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51327483"/>
        <w:docPartObj>
          <w:docPartGallery w:val="Cover Pages"/>
          <w:docPartUnique/>
        </w:docPartObj>
      </w:sdtPr>
      <w:sdtEndPr>
        <w:rPr>
          <w:sz w:val="32"/>
          <w:szCs w:val="32"/>
        </w:rPr>
      </w:sdtEndPr>
      <w:sdtContent>
        <w:p w:rsidR="002B436D" w:rsidRDefault="002B436D">
          <w:r>
            <w:rPr>
              <w:noProof/>
              <w:lang w:eastAsia="ru-RU"/>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0A7328" id="Группа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">
                    <v:shape id="Прямоуголь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Прямоуголь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ru-RU"/>
            </w:rPr>
            <mc:AlternateContent>
              <mc:Choice Requires="wps">
                <w:drawing>
                  <wp:anchor distT="0" distB="0" distL="114300" distR="114300" simplePos="0" relativeHeight="251661312" behindDoc="0" locked="0" layoutInCell="1" allowOverlap="1" wp14:anchorId="0FB5DC63" wp14:editId="4ED47F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Текстовое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54AC" w:rsidRDefault="00B754AC">
                                <w:pPr>
                                  <w:pStyle w:val="ad"/>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FB5DC63" id="_x0000_t202" coordsize="21600,21600" o:spt="202" path="m,l,21600r21600,l21600,xe">
                    <v:stroke joinstyle="miter"/>
                    <v:path gradientshapeok="t" o:connecttype="rect"/>
                  </v:shapetype>
                  <v:shape id="Текстовое поле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" filled="f" stroked="f" strokeweight=".5pt">
                    <v:textbox style="mso-fit-shape-to-text:t" inset="126pt,0,54pt,0">
                      <w:txbxContent>
                        <w:p w:rsidR="00B754AC" w:rsidRDefault="00B754AC">
                          <w:pPr>
                            <w:pStyle w:val="ad"/>
                            <w:jc w:val="right"/>
                            <w:rPr>
                              <w:color w:val="595959" w:themeColor="text1" w:themeTint="A6"/>
                              <w:sz w:val="20"/>
                              <w:szCs w:val="20"/>
                            </w:rPr>
                          </w:pPr>
                        </w:p>
                      </w:txbxContent>
                    </v:textbox>
                    <w10:wrap type="square" anchorx="page" anchory="page"/>
                  </v:shape>
                </w:pict>
              </mc:Fallback>
            </mc:AlternateContent>
          </w:r>
          <w:r>
            <w:rPr>
              <w:noProof/>
              <w:lang w:eastAsia="ru-RU"/>
            </w:rPr>
            <mc:AlternateContent>
              <mc:Choice Requires="wps">
                <w:drawing>
                  <wp:anchor distT="0" distB="0" distL="114300" distR="114300" simplePos="0" relativeHeight="251659264" behindDoc="0" locked="0" layoutInCell="1" allowOverlap="1" wp14:anchorId="4939CFBF" wp14:editId="49E3AE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54AC" w:rsidRPr="002B436D" w:rsidRDefault="006F76A0">
                                <w:pPr>
                                  <w:jc w:val="right"/>
                                  <w:rPr>
                                    <w:color w:val="5B9BD5" w:themeColor="accent1"/>
                                    <w:sz w:val="64"/>
                                    <w:szCs w:val="64"/>
                                    <w:lang w:val="en-US"/>
                                  </w:rPr>
                                </w:pPr>
                                <w:sdt>
                                  <w:sdtPr>
                                    <w:rPr>
                                      <w:b/>
                                      <w:caps/>
                                      <w:color w:val="000000" w:themeColor="text1"/>
                                      <w:sz w:val="64"/>
                                      <w:szCs w:val="64"/>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54AC" w:rsidRPr="00C1180A">
                                      <w:rPr>
                                        <w:b/>
                                        <w:caps/>
                                        <w:color w:val="000000" w:themeColor="text1"/>
                                        <w:sz w:val="64"/>
                                        <w:szCs w:val="64"/>
                                        <w:lang w:val="en-US"/>
                                      </w:rPr>
                                      <w:t>Cultural and Heritage management</w:t>
                                    </w:r>
                                  </w:sdtContent>
                                </w:sdt>
                              </w:p>
                              <w:p w:rsidR="00B754AC" w:rsidRDefault="006F76A0">
                                <w:pPr>
                                  <w:jc w:val="right"/>
                                  <w:rPr>
                                    <w:color w:val="404040" w:themeColor="text1" w:themeTint="BF"/>
                                    <w:sz w:val="36"/>
                                    <w:szCs w:val="36"/>
                                    <w:lang w:val="en-US"/>
                                  </w:rPr>
                                </w:pPr>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754AC">
                                      <w:rPr>
                                        <w:color w:val="404040" w:themeColor="text1" w:themeTint="BF"/>
                                        <w:sz w:val="36"/>
                                        <w:szCs w:val="36"/>
                                        <w:lang w:val="en-US"/>
                                      </w:rPr>
                                      <w:t>Climate change and heritage</w:t>
                                    </w:r>
                                  </w:sdtContent>
                                </w:sdt>
                                <w:r w:rsidR="00B754AC">
                                  <w:rPr>
                                    <w:color w:val="404040" w:themeColor="text1" w:themeTint="BF"/>
                                    <w:sz w:val="36"/>
                                    <w:szCs w:val="36"/>
                                    <w:lang w:val="en-US"/>
                                  </w:rPr>
                                  <w:t>.</w:t>
                                </w:r>
                              </w:p>
                              <w:p w:rsidR="00B754AC" w:rsidRPr="002B436D" w:rsidRDefault="00B754AC" w:rsidP="002B436D">
                                <w:pPr>
                                  <w:rPr>
                                    <w:smallCaps/>
                                    <w:color w:val="404040" w:themeColor="text1" w:themeTint="BF"/>
                                    <w:sz w:val="36"/>
                                    <w:szCs w:val="36"/>
                                    <w:lang w:val="en-US"/>
                                  </w:rPr>
                                </w:pPr>
                                <w:r>
                                  <w:rPr>
                                    <w:color w:val="404040" w:themeColor="text1" w:themeTint="BF"/>
                                    <w:sz w:val="36"/>
                                    <w:szCs w:val="36"/>
                                    <w:lang w:val="en-US"/>
                                  </w:rPr>
                                  <w:t xml:space="preserve">                                                Literature review.</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39CFBF" id="Текстовое поле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" filled="f" stroked="f" strokeweight=".5pt">
                    <v:textbox inset="126pt,0,54pt,0">
                      <w:txbxContent>
                        <w:p w:rsidR="00B754AC" w:rsidRPr="002B436D" w:rsidRDefault="00B754AC">
                          <w:pPr>
                            <w:jc w:val="right"/>
                            <w:rPr>
                              <w:color w:val="5B9BD5" w:themeColor="accent1"/>
                              <w:sz w:val="64"/>
                              <w:szCs w:val="64"/>
                              <w:lang w:val="en-US"/>
                            </w:rPr>
                          </w:pPr>
                          <w:sdt>
                            <w:sdtPr>
                              <w:rPr>
                                <w:b/>
                                <w:caps/>
                                <w:color w:val="000000" w:themeColor="text1"/>
                                <w:sz w:val="64"/>
                                <w:szCs w:val="64"/>
                              </w:rPr>
                              <w:alias w:val="Назван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C1180A">
                                <w:rPr>
                                  <w:b/>
                                  <w:caps/>
                                  <w:color w:val="000000" w:themeColor="text1"/>
                                  <w:sz w:val="64"/>
                                  <w:szCs w:val="64"/>
                                  <w:lang w:val="en-US"/>
                                </w:rPr>
                                <w:t>Cultural and Heritage management</w:t>
                              </w:r>
                            </w:sdtContent>
                          </w:sdt>
                        </w:p>
                        <w:p w:rsidR="00B754AC" w:rsidRDefault="00B754AC">
                          <w:pPr>
                            <w:jc w:val="right"/>
                            <w:rPr>
                              <w:color w:val="404040" w:themeColor="text1" w:themeTint="BF"/>
                              <w:sz w:val="36"/>
                              <w:szCs w:val="36"/>
                              <w:lang w:val="en-US"/>
                            </w:rPr>
                          </w:pPr>
                          <w:sdt>
                            <w:sdtPr>
                              <w:rPr>
                                <w:color w:val="404040" w:themeColor="text1" w:themeTint="BF"/>
                                <w:sz w:val="36"/>
                                <w:szCs w:val="36"/>
                              </w:rPr>
                              <w:alias w:val="Подзаголовок"/>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lang w:val="en-US"/>
                                </w:rPr>
                                <w:t>Climate change and heritage</w:t>
                              </w:r>
                            </w:sdtContent>
                          </w:sdt>
                          <w:r>
                            <w:rPr>
                              <w:color w:val="404040" w:themeColor="text1" w:themeTint="BF"/>
                              <w:sz w:val="36"/>
                              <w:szCs w:val="36"/>
                              <w:lang w:val="en-US"/>
                            </w:rPr>
                            <w:t>.</w:t>
                          </w:r>
                        </w:p>
                        <w:p w:rsidR="00B754AC" w:rsidRPr="002B436D" w:rsidRDefault="00B754AC" w:rsidP="002B436D">
                          <w:pPr>
                            <w:rPr>
                              <w:smallCaps/>
                              <w:color w:val="404040" w:themeColor="text1" w:themeTint="BF"/>
                              <w:sz w:val="36"/>
                              <w:szCs w:val="36"/>
                              <w:lang w:val="en-US"/>
                            </w:rPr>
                          </w:pPr>
                          <w:r>
                            <w:rPr>
                              <w:color w:val="404040" w:themeColor="text1" w:themeTint="BF"/>
                              <w:sz w:val="36"/>
                              <w:szCs w:val="36"/>
                              <w:lang w:val="en-US"/>
                            </w:rPr>
                            <w:t xml:space="preserve">                                                Literature review.</w:t>
                          </w:r>
                        </w:p>
                      </w:txbxContent>
                    </v:textbox>
                    <w10:wrap type="square" anchorx="page" anchory="page"/>
                  </v:shape>
                </w:pict>
              </mc:Fallback>
            </mc:AlternateContent>
          </w:r>
        </w:p>
        <w:p w:rsidR="002B436D" w:rsidRDefault="002B436D">
          <w:pPr>
            <w:rPr>
              <w:rFonts w:asciiTheme="majorHAnsi" w:eastAsiaTheme="majorEastAsia" w:hAnsiTheme="majorHAnsi" w:cstheme="majorBidi"/>
              <w:color w:val="2E74B5" w:themeColor="accent1" w:themeShade="BF"/>
              <w:sz w:val="32"/>
              <w:szCs w:val="32"/>
            </w:rPr>
          </w:pPr>
          <w:r>
            <w:rPr>
              <w:noProof/>
              <w:lang w:eastAsia="ru-RU"/>
            </w:rPr>
            <mc:AlternateContent>
              <mc:Choice Requires="wps">
                <w:drawing>
                  <wp:anchor distT="0" distB="0" distL="114300" distR="114300" simplePos="0" relativeHeight="251660288" behindDoc="0" locked="0" layoutInCell="1" allowOverlap="1" wp14:anchorId="0279BE65" wp14:editId="1389CB16">
                    <wp:simplePos x="0" y="0"/>
                    <wp:positionH relativeFrom="page">
                      <wp:posOffset>219075</wp:posOffset>
                    </wp:positionH>
                    <wp:positionV relativeFrom="page">
                      <wp:posOffset>8743950</wp:posOffset>
                    </wp:positionV>
                    <wp:extent cx="7200900" cy="1304925"/>
                    <wp:effectExtent l="0" t="0" r="0" b="9525"/>
                    <wp:wrapSquare wrapText="bothSides"/>
                    <wp:docPr id="152" name="Текстовое поле 152"/>
                    <wp:cNvGraphicFramePr/>
                    <a:graphic xmlns:a="http://schemas.openxmlformats.org/drawingml/2006/main">
                      <a:graphicData uri="http://schemas.microsoft.com/office/word/2010/wordprocessingShape">
                        <wps:wsp>
                          <wps:cNvSpPr txBox="1"/>
                          <wps:spPr>
                            <a:xfrm>
                              <a:off x="0" y="0"/>
                              <a:ext cx="7200900" cy="1304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754AC" w:rsidRPr="002B436D" w:rsidRDefault="00B754AC">
                                    <w:pPr>
                                      <w:pStyle w:val="ad"/>
                                      <w:jc w:val="right"/>
                                      <w:rPr>
                                        <w:color w:val="595959" w:themeColor="text1" w:themeTint="A6"/>
                                        <w:sz w:val="28"/>
                                        <w:szCs w:val="28"/>
                                      </w:rPr>
                                    </w:pPr>
                                    <w:proofErr w:type="spellStart"/>
                                    <w:r w:rsidRPr="002B436D">
                                      <w:rPr>
                                        <w:color w:val="595959" w:themeColor="text1" w:themeTint="A6"/>
                                        <w:sz w:val="28"/>
                                        <w:szCs w:val="28"/>
                                        <w:lang w:val="en-US"/>
                                      </w:rPr>
                                      <w:t>Jekaterina</w:t>
                                    </w:r>
                                    <w:proofErr w:type="spellEnd"/>
                                    <w:r w:rsidRPr="002B436D">
                                      <w:rPr>
                                        <w:color w:val="595959" w:themeColor="text1" w:themeTint="A6"/>
                                        <w:sz w:val="28"/>
                                        <w:szCs w:val="28"/>
                                        <w:lang w:val="en-US"/>
                                      </w:rPr>
                                      <w:t xml:space="preserve"> </w:t>
                                    </w:r>
                                    <w:proofErr w:type="spellStart"/>
                                    <w:r w:rsidRPr="002B436D">
                                      <w:rPr>
                                        <w:color w:val="595959" w:themeColor="text1" w:themeTint="A6"/>
                                        <w:sz w:val="28"/>
                                        <w:szCs w:val="28"/>
                                        <w:lang w:val="en-US"/>
                                      </w:rPr>
                                      <w:t>Jakusenoka</w:t>
                                    </w:r>
                                    <w:proofErr w:type="spellEnd"/>
                                  </w:p>
                                </w:sdtContent>
                              </w:sdt>
                              <w:p w:rsidR="00B754AC" w:rsidRPr="002B436D" w:rsidRDefault="006F76A0">
                                <w:pPr>
                                  <w:pStyle w:val="ad"/>
                                  <w:jc w:val="right"/>
                                  <w:rPr>
                                    <w:color w:val="595959" w:themeColor="text1" w:themeTint="A6"/>
                                    <w:sz w:val="28"/>
                                    <w:szCs w:val="28"/>
                                  </w:rPr>
                                </w:pPr>
                                <w:sdt>
                                  <w:sdtPr>
                                    <w:rPr>
                                      <w:color w:val="595959" w:themeColor="text1" w:themeTint="A6"/>
                                      <w:sz w:val="28"/>
                                      <w:szCs w:val="28"/>
                                    </w:rPr>
                                    <w:alias w:val="Электронная почта"/>
                                    <w:tag w:val="Электронная почта"/>
                                    <w:id w:val="942260680"/>
                                    <w:dataBinding w:prefixMappings="xmlns:ns0='http://schemas.microsoft.com/office/2006/coverPageProps' " w:xpath="/ns0:CoverPageProperties[1]/ns0:CompanyEmail[1]" w:storeItemID="{55AF091B-3C7A-41E3-B477-F2FDAA23CFDA}"/>
                                    <w:text/>
                                  </w:sdtPr>
                                  <w:sdtEndPr/>
                                  <w:sdtContent>
                                    <w:r w:rsidR="00B754AC" w:rsidRPr="002B436D">
                                      <w:rPr>
                                        <w:color w:val="595959" w:themeColor="text1" w:themeTint="A6"/>
                                        <w:sz w:val="28"/>
                                        <w:szCs w:val="28"/>
                                        <w:lang w:val="en-US"/>
                                      </w:rPr>
                                      <w:t>1707391</w:t>
                                    </w:r>
                                  </w:sdtContent>
                                </w:sdt>
                              </w:p>
                              <w:p w:rsidR="00B754AC" w:rsidRPr="002B436D" w:rsidRDefault="00B754AC">
                                <w:pPr>
                                  <w:pStyle w:val="ad"/>
                                  <w:jc w:val="right"/>
                                  <w:rPr>
                                    <w:color w:val="595959" w:themeColor="text1" w:themeTint="A6"/>
                                    <w:sz w:val="28"/>
                                    <w:szCs w:val="28"/>
                                    <w:lang w:val="en-US"/>
                                  </w:rPr>
                                </w:pPr>
                                <w:r w:rsidRPr="002B436D">
                                  <w:rPr>
                                    <w:color w:val="595959" w:themeColor="text1" w:themeTint="A6"/>
                                    <w:sz w:val="28"/>
                                    <w:szCs w:val="28"/>
                                    <w:lang w:val="en-US"/>
                                  </w:rPr>
                                  <w:t>10.11.2019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79BE65" id="Текстовое поле 152" o:spid="_x0000_s1028" type="#_x0000_t202" style="position:absolute;margin-left:17.25pt;margin-top:688.5pt;width:567pt;height:102.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" filled="f" stroked="f" strokeweight=".5pt">
                    <v:textbox inset="126pt,0,54pt,0">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Content>
                            <w:p w:rsidR="00B754AC" w:rsidRPr="002B436D" w:rsidRDefault="00B754AC">
                              <w:pPr>
                                <w:pStyle w:val="ad"/>
                                <w:jc w:val="right"/>
                                <w:rPr>
                                  <w:color w:val="595959" w:themeColor="text1" w:themeTint="A6"/>
                                  <w:sz w:val="28"/>
                                  <w:szCs w:val="28"/>
                                </w:rPr>
                              </w:pPr>
                              <w:r w:rsidRPr="002B436D">
                                <w:rPr>
                                  <w:color w:val="595959" w:themeColor="text1" w:themeTint="A6"/>
                                  <w:sz w:val="28"/>
                                  <w:szCs w:val="28"/>
                                  <w:lang w:val="en-US"/>
                                </w:rPr>
                                <w:t>Jekaterina Jakusenoka</w:t>
                              </w:r>
                            </w:p>
                          </w:sdtContent>
                        </w:sdt>
                        <w:p w:rsidR="00B754AC" w:rsidRPr="002B436D" w:rsidRDefault="00B754AC">
                          <w:pPr>
                            <w:pStyle w:val="ad"/>
                            <w:jc w:val="right"/>
                            <w:rPr>
                              <w:color w:val="595959" w:themeColor="text1" w:themeTint="A6"/>
                              <w:sz w:val="28"/>
                              <w:szCs w:val="28"/>
                            </w:rPr>
                          </w:pPr>
                          <w:sdt>
                            <w:sdtPr>
                              <w:rPr>
                                <w:color w:val="595959" w:themeColor="text1" w:themeTint="A6"/>
                                <w:sz w:val="28"/>
                                <w:szCs w:val="28"/>
                              </w:rPr>
                              <w:alias w:val="Электронная почта"/>
                              <w:tag w:val="Электронная почта"/>
                              <w:id w:val="942260680"/>
                              <w:dataBinding w:prefixMappings="xmlns:ns0='http://schemas.microsoft.com/office/2006/coverPageProps' " w:xpath="/ns0:CoverPageProperties[1]/ns0:CompanyEmail[1]" w:storeItemID="{55AF091B-3C7A-41E3-B477-F2FDAA23CFDA}"/>
                              <w:text/>
                            </w:sdtPr>
                            <w:sdtContent>
                              <w:r w:rsidRPr="002B436D">
                                <w:rPr>
                                  <w:color w:val="595959" w:themeColor="text1" w:themeTint="A6"/>
                                  <w:sz w:val="28"/>
                                  <w:szCs w:val="28"/>
                                  <w:lang w:val="en-US"/>
                                </w:rPr>
                                <w:t>1707391</w:t>
                              </w:r>
                            </w:sdtContent>
                          </w:sdt>
                        </w:p>
                        <w:p w:rsidR="00B754AC" w:rsidRPr="002B436D" w:rsidRDefault="00B754AC">
                          <w:pPr>
                            <w:pStyle w:val="ad"/>
                            <w:jc w:val="right"/>
                            <w:rPr>
                              <w:color w:val="595959" w:themeColor="text1" w:themeTint="A6"/>
                              <w:sz w:val="28"/>
                              <w:szCs w:val="28"/>
                              <w:lang w:val="en-US"/>
                            </w:rPr>
                          </w:pPr>
                          <w:r w:rsidRPr="002B436D">
                            <w:rPr>
                              <w:color w:val="595959" w:themeColor="text1" w:themeTint="A6"/>
                              <w:sz w:val="28"/>
                              <w:szCs w:val="28"/>
                              <w:lang w:val="en-US"/>
                            </w:rPr>
                            <w:t>10.11.2019</w:t>
                          </w:r>
                        </w:p>
                      </w:txbxContent>
                    </v:textbox>
                    <w10:wrap type="square" anchorx="page" anchory="page"/>
                  </v:shape>
                </w:pict>
              </mc:Fallback>
            </mc:AlternateContent>
          </w:r>
          <w:r>
            <w:rPr>
              <w:sz w:val="32"/>
              <w:szCs w:val="32"/>
            </w:rPr>
            <w:br w:type="page"/>
          </w:r>
        </w:p>
      </w:sdtContent>
    </w:sdt>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sdt>
      <w:sdtPr>
        <w:rPr>
          <w:rFonts w:asciiTheme="minorHAnsi" w:eastAsiaTheme="minorEastAsia" w:hAnsiTheme="minorHAnsi" w:cstheme="minorBidi"/>
          <w:color w:val="auto"/>
          <w:sz w:val="22"/>
          <w:szCs w:val="22"/>
        </w:rPr>
        <w:id w:val="-78445947"/>
        <w:docPartObj>
          <w:docPartGallery w:val="Table of Contents"/>
          <w:docPartUnique/>
        </w:docPartObj>
      </w:sdtPr>
      <w:sdtEndPr>
        <w:rPr>
          <w:b/>
          <w:bCs/>
        </w:rPr>
      </w:sdtEndPr>
      <w:sdtContent>
        <w:p w:rsidR="002B436D" w:rsidRDefault="002B436D">
          <w:pPr>
            <w:pStyle w:val="af6"/>
          </w:pPr>
        </w:p>
        <w:p w:rsidR="002B436D" w:rsidRDefault="002B436D" w:rsidP="002B436D">
          <w:pPr>
            <w:pStyle w:val="23"/>
            <w:tabs>
              <w:tab w:val="right" w:leader="dot" w:pos="9345"/>
            </w:tabs>
            <w:rPr>
              <w:noProof/>
              <w:lang w:eastAsia="ru-RU"/>
            </w:rPr>
          </w:pPr>
          <w:r>
            <w:fldChar w:fldCharType="begin"/>
          </w:r>
          <w:r>
            <w:instrText xml:space="preserve"> TOC \o "1-3" \h \z \u </w:instrText>
          </w:r>
          <w:r>
            <w:fldChar w:fldCharType="separate"/>
          </w:r>
        </w:p>
        <w:p w:rsidR="002B436D" w:rsidRDefault="002B436D">
          <w:pPr>
            <w:pStyle w:val="31"/>
            <w:tabs>
              <w:tab w:val="right" w:leader="dot" w:pos="9345"/>
            </w:tabs>
            <w:rPr>
              <w:noProof/>
              <w:lang w:eastAsia="ru-RU"/>
            </w:rPr>
          </w:pPr>
        </w:p>
        <w:p w:rsidR="002B436D" w:rsidRDefault="002B436D">
          <w:r>
            <w:rPr>
              <w:b/>
              <w:bCs/>
            </w:rPr>
            <w:fldChar w:fldCharType="end"/>
          </w:r>
        </w:p>
      </w:sdtContent>
    </w:sdt>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90235C">
      <w:pPr>
        <w:pStyle w:val="2"/>
        <w:spacing w:before="0"/>
        <w:rPr>
          <w:rFonts w:cs="Times New Roman"/>
          <w:color w:val="000000" w:themeColor="text1"/>
          <w:szCs w:val="24"/>
        </w:rPr>
      </w:pPr>
    </w:p>
    <w:p w:rsidR="002B436D" w:rsidRDefault="002B436D" w:rsidP="002B436D"/>
    <w:p w:rsidR="002B436D" w:rsidRDefault="002B436D" w:rsidP="002B436D"/>
    <w:p w:rsidR="002B436D" w:rsidRDefault="002B436D" w:rsidP="002B436D"/>
    <w:p w:rsidR="002B436D" w:rsidRPr="002B436D" w:rsidRDefault="002B436D" w:rsidP="002B436D"/>
    <w:p w:rsidR="0090235C" w:rsidRPr="006C2419" w:rsidRDefault="0090235C" w:rsidP="0090235C">
      <w:pPr>
        <w:pStyle w:val="2"/>
        <w:spacing w:before="0"/>
        <w:rPr>
          <w:rFonts w:cs="Times New Roman"/>
          <w:color w:val="000000" w:themeColor="text1"/>
          <w:sz w:val="36"/>
          <w:szCs w:val="36"/>
          <w:lang w:val="en-US"/>
        </w:rPr>
      </w:pPr>
      <w:bookmarkStart w:id="0" w:name="_Toc24219307"/>
      <w:bookmarkStart w:id="1" w:name="_Toc24219734"/>
      <w:r w:rsidRPr="006C2419">
        <w:rPr>
          <w:rFonts w:cs="Times New Roman"/>
          <w:color w:val="000000" w:themeColor="text1"/>
          <w:sz w:val="36"/>
          <w:szCs w:val="36"/>
          <w:lang w:val="en-US"/>
        </w:rPr>
        <w:t>Introduction</w:t>
      </w:r>
      <w:bookmarkEnd w:id="0"/>
      <w:bookmarkEnd w:id="1"/>
    </w:p>
    <w:p w:rsidR="006B4221" w:rsidRPr="006C2419" w:rsidRDefault="006B4221" w:rsidP="006B4221">
      <w:pPr>
        <w:rPr>
          <w:lang w:val="en-US"/>
        </w:rPr>
      </w:pPr>
    </w:p>
    <w:p w:rsidR="00CE788F" w:rsidRDefault="00ED50B8" w:rsidP="00CE788F">
      <w:pPr>
        <w:tabs>
          <w:tab w:val="left" w:pos="8220"/>
        </w:tabs>
        <w:spacing w:line="360" w:lineRule="auto"/>
        <w:rPr>
          <w:lang w:val="en-US"/>
        </w:rPr>
      </w:pPr>
      <w:r>
        <w:rPr>
          <w:lang w:val="en-US"/>
        </w:rPr>
        <w:t xml:space="preserve">     Sustainabilit</w:t>
      </w:r>
      <w:r w:rsidR="00955641">
        <w:rPr>
          <w:lang w:val="en-US"/>
        </w:rPr>
        <w:t xml:space="preserve">y defined in Oxford Dictionary </w:t>
      </w:r>
      <w:r w:rsidR="00CB1A99">
        <w:rPr>
          <w:lang w:val="en-US"/>
        </w:rPr>
        <w:t>“T</w:t>
      </w:r>
      <w:r>
        <w:rPr>
          <w:lang w:val="en-US"/>
        </w:rPr>
        <w:t xml:space="preserve">he property of being earth reasonable; how much a procedure or endeavor can be kept up or proceeded while staying away from the long haul exhaustion of normal assets. Sustainable development can be </w:t>
      </w:r>
      <w:proofErr w:type="spellStart"/>
      <w:r w:rsidR="00CB1A99">
        <w:rPr>
          <w:lang w:val="en-US"/>
        </w:rPr>
        <w:t>characterised</w:t>
      </w:r>
      <w:proofErr w:type="spellEnd"/>
      <w:r>
        <w:rPr>
          <w:lang w:val="en-US"/>
        </w:rPr>
        <w:t xml:space="preserve"> as the improvement incorporating ecological, cultural and social factors</w:t>
      </w:r>
      <w:sdt>
        <w:sdtPr>
          <w:rPr>
            <w:lang w:val="en-US"/>
          </w:rPr>
          <w:id w:val="1451754931"/>
          <w:citation/>
        </w:sdtPr>
        <w:sdtEndPr/>
        <w:sdtContent>
          <w:r w:rsidR="00B1757A">
            <w:rPr>
              <w:lang w:val="en-US"/>
            </w:rPr>
            <w:fldChar w:fldCharType="begin"/>
          </w:r>
          <w:r w:rsidR="00B1757A">
            <w:rPr>
              <w:lang w:val="en-US"/>
            </w:rPr>
            <w:instrText xml:space="preserve"> CITATION Oxf191 \l 1033 </w:instrText>
          </w:r>
          <w:r w:rsidR="00B1757A">
            <w:rPr>
              <w:lang w:val="en-US"/>
            </w:rPr>
            <w:fldChar w:fldCharType="separate"/>
          </w:r>
          <w:r w:rsidR="00B1757A">
            <w:rPr>
              <w:noProof/>
              <w:lang w:val="en-US"/>
            </w:rPr>
            <w:t xml:space="preserve"> </w:t>
          </w:r>
          <w:r w:rsidR="00B1757A" w:rsidRPr="00B1757A">
            <w:rPr>
              <w:noProof/>
              <w:lang w:val="en-US"/>
            </w:rPr>
            <w:t>(Oxfordlearnersdictionaries.com, 2019)</w:t>
          </w:r>
          <w:r w:rsidR="00B1757A">
            <w:rPr>
              <w:lang w:val="en-US"/>
            </w:rPr>
            <w:fldChar w:fldCharType="end"/>
          </w:r>
        </w:sdtContent>
      </w:sdt>
      <w:r>
        <w:rPr>
          <w:lang w:val="en-US"/>
        </w:rPr>
        <w:t>.</w:t>
      </w:r>
    </w:p>
    <w:p w:rsidR="00ED50B8" w:rsidRDefault="00CB1A99" w:rsidP="00CE788F">
      <w:pPr>
        <w:tabs>
          <w:tab w:val="left" w:pos="8220"/>
        </w:tabs>
        <w:spacing w:line="360" w:lineRule="auto"/>
        <w:rPr>
          <w:lang w:val="en-US"/>
        </w:rPr>
      </w:pPr>
      <w:r>
        <w:rPr>
          <w:lang w:val="en-US"/>
        </w:rPr>
        <w:t xml:space="preserve"> Concise Oxford D</w:t>
      </w:r>
      <w:r w:rsidR="00ED50B8">
        <w:rPr>
          <w:lang w:val="en-US"/>
        </w:rPr>
        <w:t xml:space="preserve">ictionary of Geography as cited in </w:t>
      </w:r>
      <w:sdt>
        <w:sdtPr>
          <w:rPr>
            <w:lang w:val="en-US"/>
          </w:rPr>
          <w:id w:val="1227886946"/>
          <w:citation/>
        </w:sdtPr>
        <w:sdtEndPr/>
        <w:sdtContent>
          <w:r w:rsidR="00D56C3B">
            <w:rPr>
              <w:lang w:val="en-US"/>
            </w:rPr>
            <w:fldChar w:fldCharType="begin"/>
          </w:r>
          <w:r w:rsidR="00D56C3B">
            <w:rPr>
              <w:lang w:val="en-US"/>
            </w:rPr>
            <w:instrText xml:space="preserve"> CITATION Mat04 \l 1033 </w:instrText>
          </w:r>
          <w:r w:rsidR="00D56C3B">
            <w:rPr>
              <w:lang w:val="en-US"/>
            </w:rPr>
            <w:fldChar w:fldCharType="separate"/>
          </w:r>
          <w:r w:rsidR="00D56C3B">
            <w:rPr>
              <w:noProof/>
              <w:lang w:val="en-US"/>
            </w:rPr>
            <w:t xml:space="preserve"> </w:t>
          </w:r>
          <w:r w:rsidR="00D56C3B" w:rsidRPr="00FF005D">
            <w:rPr>
              <w:noProof/>
              <w:lang w:val="en-US"/>
            </w:rPr>
            <w:t>(Matthews &amp; Herbert, 2004)</w:t>
          </w:r>
          <w:r w:rsidR="00D56C3B">
            <w:rPr>
              <w:lang w:val="en-US"/>
            </w:rPr>
            <w:fldChar w:fldCharType="end"/>
          </w:r>
        </w:sdtContent>
      </w:sdt>
      <w:r w:rsidR="008E1CBE">
        <w:rPr>
          <w:lang w:val="en-US"/>
        </w:rPr>
        <w:t>(</w:t>
      </w:r>
      <w:r w:rsidR="00D56C3B">
        <w:rPr>
          <w:lang w:val="en-US"/>
        </w:rPr>
        <w:t xml:space="preserve"> </w:t>
      </w:r>
      <w:r w:rsidR="00BA5F4C">
        <w:rPr>
          <w:lang w:val="en-US"/>
        </w:rPr>
        <w:t>p 94)</w:t>
      </w:r>
      <w:r w:rsidR="008E1CBE">
        <w:rPr>
          <w:lang w:val="en-US"/>
        </w:rPr>
        <w:t xml:space="preserve"> </w:t>
      </w:r>
      <w:r w:rsidR="00ED50B8">
        <w:rPr>
          <w:lang w:val="en-US"/>
        </w:rPr>
        <w:t>defined “Environmentalism” as a concern for the environment, and especially with the bond between humanity and the environment, not solely in terms of technology, but also in ethical terms we are reminded of the necessity of sharing and conservation.</w:t>
      </w:r>
    </w:p>
    <w:p w:rsidR="00ED50B8" w:rsidRDefault="00ED50B8" w:rsidP="00CE788F">
      <w:pPr>
        <w:tabs>
          <w:tab w:val="left" w:pos="8220"/>
        </w:tabs>
        <w:spacing w:line="360" w:lineRule="auto"/>
        <w:rPr>
          <w:lang w:val="en-US"/>
        </w:rPr>
      </w:pPr>
    </w:p>
    <w:p w:rsidR="00B21736" w:rsidRDefault="00B21736" w:rsidP="00607168">
      <w:pPr>
        <w:rPr>
          <w:rStyle w:val="a4"/>
          <w:color w:val="000000" w:themeColor="text1"/>
          <w:u w:val="none"/>
          <w:lang w:val="en-US"/>
        </w:rPr>
      </w:pPr>
      <w:r w:rsidRPr="00B21736">
        <w:rPr>
          <w:rStyle w:val="a4"/>
          <w:color w:val="000000" w:themeColor="text1"/>
          <w:u w:val="none"/>
          <w:lang w:val="en-US"/>
        </w:rPr>
        <w:t>Threats</w:t>
      </w:r>
      <w:r>
        <w:rPr>
          <w:rStyle w:val="a4"/>
          <w:color w:val="000000" w:themeColor="text1"/>
          <w:u w:val="none"/>
          <w:lang w:val="en-US"/>
        </w:rPr>
        <w:t xml:space="preserve">   man-made and natural</w:t>
      </w:r>
    </w:p>
    <w:p w:rsidR="00B21736" w:rsidRDefault="00B21736" w:rsidP="00B21736">
      <w:pPr>
        <w:rPr>
          <w:rStyle w:val="a4"/>
          <w:color w:val="000000" w:themeColor="text1"/>
          <w:u w:val="none"/>
          <w:lang w:val="en-US"/>
        </w:rPr>
      </w:pPr>
      <w:r w:rsidRPr="00B21736">
        <w:rPr>
          <w:rStyle w:val="a4"/>
          <w:color w:val="000000" w:themeColor="text1"/>
          <w:u w:val="none"/>
          <w:lang w:val="en-US"/>
        </w:rPr>
        <w:t xml:space="preserve"> acute    </w:t>
      </w:r>
      <w:r>
        <w:rPr>
          <w:rStyle w:val="a4"/>
          <w:color w:val="000000" w:themeColor="text1"/>
          <w:u w:val="none"/>
          <w:lang w:val="en-US"/>
        </w:rPr>
        <w:t xml:space="preserve">                                                                      </w:t>
      </w:r>
      <w:r w:rsidRPr="00B21736">
        <w:rPr>
          <w:rStyle w:val="a4"/>
          <w:color w:val="000000" w:themeColor="text1"/>
          <w:u w:val="none"/>
          <w:lang w:val="en-US"/>
        </w:rPr>
        <w:t xml:space="preserve"> chronic </w:t>
      </w:r>
      <w:r>
        <w:rPr>
          <w:rStyle w:val="a4"/>
          <w:color w:val="000000" w:themeColor="text1"/>
          <w:u w:val="none"/>
          <w:lang w:val="en-US"/>
        </w:rPr>
        <w:t xml:space="preserve">      </w:t>
      </w:r>
    </w:p>
    <w:p w:rsidR="00B21736" w:rsidRPr="00B21736" w:rsidRDefault="00B21736" w:rsidP="00B21736">
      <w:pPr>
        <w:rPr>
          <w:rStyle w:val="a4"/>
          <w:color w:val="000000" w:themeColor="text1"/>
          <w:u w:val="none"/>
          <w:lang w:val="en-US"/>
        </w:rPr>
      </w:pPr>
      <w:r>
        <w:rPr>
          <w:rStyle w:val="a4"/>
          <w:color w:val="000000" w:themeColor="text1"/>
          <w:u w:val="none"/>
          <w:lang w:val="en-US"/>
        </w:rPr>
        <w:t xml:space="preserve">                           </w:t>
      </w:r>
    </w:p>
    <w:p w:rsidR="00B21736" w:rsidRDefault="00B21736" w:rsidP="00607168">
      <w:pPr>
        <w:rPr>
          <w:rStyle w:val="a4"/>
          <w:color w:val="000000" w:themeColor="text1"/>
          <w:u w:val="none"/>
          <w:lang w:val="en-US"/>
        </w:rPr>
      </w:pPr>
      <w:r>
        <w:rPr>
          <w:rStyle w:val="a4"/>
          <w:color w:val="000000" w:themeColor="text1"/>
          <w:u w:val="none"/>
          <w:lang w:val="en-US"/>
        </w:rPr>
        <w:t>floods                      war                                                   weathering                         touching</w:t>
      </w:r>
    </w:p>
    <w:p w:rsidR="00B21736" w:rsidRDefault="00B21736" w:rsidP="00607168">
      <w:pPr>
        <w:rPr>
          <w:rStyle w:val="a4"/>
          <w:color w:val="000000" w:themeColor="text1"/>
          <w:u w:val="none"/>
          <w:lang w:val="en-US"/>
        </w:rPr>
      </w:pPr>
      <w:r>
        <w:rPr>
          <w:rStyle w:val="a4"/>
          <w:color w:val="000000" w:themeColor="text1"/>
          <w:u w:val="none"/>
          <w:lang w:val="en-US"/>
        </w:rPr>
        <w:t>erosion                       pollution                                           erosion                                 footfall</w:t>
      </w:r>
    </w:p>
    <w:p w:rsidR="00B21736" w:rsidRDefault="00B21736" w:rsidP="00607168">
      <w:pPr>
        <w:rPr>
          <w:rStyle w:val="a4"/>
          <w:color w:val="000000" w:themeColor="text1"/>
          <w:u w:val="none"/>
          <w:lang w:val="en-US"/>
        </w:rPr>
      </w:pPr>
      <w:r>
        <w:rPr>
          <w:rStyle w:val="a4"/>
          <w:color w:val="000000" w:themeColor="text1"/>
          <w:u w:val="none"/>
          <w:lang w:val="en-US"/>
        </w:rPr>
        <w:t>landslides                     fire</w:t>
      </w:r>
      <w:r w:rsidR="007A4F73">
        <w:rPr>
          <w:rStyle w:val="a4"/>
          <w:color w:val="000000" w:themeColor="text1"/>
          <w:u w:val="none"/>
          <w:lang w:val="en-US"/>
        </w:rPr>
        <w:t xml:space="preserve">                                          global warming</w:t>
      </w:r>
    </w:p>
    <w:p w:rsidR="00607168" w:rsidRPr="00B21736" w:rsidRDefault="00B21736" w:rsidP="00607168">
      <w:pPr>
        <w:rPr>
          <w:rStyle w:val="a4"/>
          <w:color w:val="000000" w:themeColor="text1"/>
          <w:u w:val="none"/>
          <w:lang w:val="en-US"/>
        </w:rPr>
      </w:pPr>
      <w:r w:rsidRPr="00B21736">
        <w:rPr>
          <w:rStyle w:val="a4"/>
          <w:color w:val="000000" w:themeColor="text1"/>
          <w:u w:val="none"/>
          <w:lang w:val="en-US"/>
        </w:rPr>
        <w:t>volcanic eruptions</w:t>
      </w:r>
      <w:r>
        <w:rPr>
          <w:rStyle w:val="a4"/>
          <w:color w:val="000000" w:themeColor="text1"/>
          <w:u w:val="none"/>
          <w:lang w:val="en-US"/>
        </w:rPr>
        <w:t xml:space="preserve">       </w:t>
      </w:r>
      <w:proofErr w:type="spellStart"/>
      <w:r>
        <w:rPr>
          <w:rStyle w:val="a4"/>
          <w:color w:val="000000" w:themeColor="text1"/>
          <w:u w:val="none"/>
          <w:lang w:val="en-US"/>
        </w:rPr>
        <w:t>niglate</w:t>
      </w:r>
      <w:proofErr w:type="spellEnd"/>
    </w:p>
    <w:p w:rsidR="00607168" w:rsidRDefault="007A4F73" w:rsidP="007A4F73">
      <w:pPr>
        <w:tabs>
          <w:tab w:val="left" w:pos="5730"/>
        </w:tabs>
        <w:rPr>
          <w:rStyle w:val="a4"/>
          <w:color w:val="000000" w:themeColor="text1"/>
          <w:u w:val="none"/>
          <w:lang w:val="en-US"/>
        </w:rPr>
      </w:pPr>
      <w:r w:rsidRPr="007A4F73">
        <w:rPr>
          <w:rStyle w:val="a4"/>
          <w:color w:val="000000" w:themeColor="text1"/>
          <w:u w:val="none"/>
          <w:lang w:val="en-US"/>
        </w:rPr>
        <w:t xml:space="preserve">acid rain </w:t>
      </w:r>
      <w:r>
        <w:rPr>
          <w:rStyle w:val="a4"/>
          <w:color w:val="000000" w:themeColor="text1"/>
          <w:u w:val="none"/>
          <w:lang w:val="en-US"/>
        </w:rPr>
        <w:tab/>
      </w:r>
    </w:p>
    <w:p w:rsidR="007A4F73" w:rsidRDefault="007A4F73" w:rsidP="007A4F73">
      <w:pPr>
        <w:tabs>
          <w:tab w:val="left" w:pos="5730"/>
        </w:tabs>
        <w:rPr>
          <w:rStyle w:val="a4"/>
          <w:color w:val="000000" w:themeColor="text1"/>
          <w:u w:val="none"/>
          <w:lang w:val="en-US"/>
        </w:rPr>
      </w:pPr>
    </w:p>
    <w:p w:rsidR="007A4F73" w:rsidRDefault="007A4F73" w:rsidP="007A4F73">
      <w:pPr>
        <w:tabs>
          <w:tab w:val="left" w:pos="5730"/>
        </w:tabs>
        <w:rPr>
          <w:rStyle w:val="a4"/>
          <w:color w:val="000000" w:themeColor="text1"/>
          <w:u w:val="none"/>
          <w:lang w:val="en-US"/>
        </w:rPr>
      </w:pPr>
    </w:p>
    <w:p w:rsidR="007A4F73" w:rsidRPr="007A4F73" w:rsidRDefault="007A4F73" w:rsidP="007A4F73">
      <w:pPr>
        <w:tabs>
          <w:tab w:val="left" w:pos="5730"/>
        </w:tabs>
        <w:rPr>
          <w:rStyle w:val="a4"/>
          <w:color w:val="000000" w:themeColor="text1"/>
          <w:u w:val="none"/>
          <w:lang w:val="en-US"/>
        </w:rPr>
      </w:pPr>
    </w:p>
    <w:p w:rsidR="00E35035" w:rsidRDefault="00E35035" w:rsidP="00607168">
      <w:pPr>
        <w:rPr>
          <w:rStyle w:val="a4"/>
          <w:lang w:val="en-US"/>
        </w:rPr>
      </w:pPr>
    </w:p>
    <w:p w:rsidR="00B74CE3" w:rsidRDefault="00CB1A99" w:rsidP="00607168">
      <w:pPr>
        <w:rPr>
          <w:sz w:val="36"/>
          <w:szCs w:val="36"/>
          <w:lang w:val="en-US"/>
        </w:rPr>
      </w:pPr>
      <w:r>
        <w:rPr>
          <w:sz w:val="36"/>
          <w:szCs w:val="36"/>
          <w:lang w:val="en-US"/>
        </w:rPr>
        <w:t>Heritage and Climate change.</w:t>
      </w:r>
    </w:p>
    <w:p w:rsidR="00834570" w:rsidRDefault="00CB1A99" w:rsidP="00CB7D1B">
      <w:pPr>
        <w:spacing w:line="360" w:lineRule="auto"/>
        <w:rPr>
          <w:rFonts w:ascii="Arial" w:hAnsi="Arial" w:cs="Arial"/>
          <w:color w:val="1C1E29"/>
          <w:lang w:val="en-US"/>
        </w:rPr>
      </w:pPr>
      <w:r w:rsidRPr="00CB7D1B">
        <w:rPr>
          <w:rFonts w:ascii="Arial" w:hAnsi="Arial" w:cs="Arial"/>
          <w:lang w:val="en-US"/>
        </w:rPr>
        <w:t xml:space="preserve">Climate change has is one of the most essential hazards for World Heritage to develop </w:t>
      </w:r>
      <w:r w:rsidR="00CB7D1B" w:rsidRPr="00CB7D1B">
        <w:rPr>
          <w:rFonts w:ascii="Arial" w:hAnsi="Arial" w:cs="Arial"/>
          <w:lang w:val="en-US"/>
        </w:rPr>
        <w:t>sinc</w:t>
      </w:r>
      <w:r w:rsidRPr="00CB7D1B">
        <w:rPr>
          <w:rFonts w:ascii="Arial" w:hAnsi="Arial" w:cs="Arial"/>
          <w:lang w:val="en-US"/>
        </w:rPr>
        <w:t>e the selection of the World Heritage Convention. The most significant consequence</w:t>
      </w:r>
      <w:r w:rsidR="00CB7D1B" w:rsidRPr="00CB7D1B">
        <w:rPr>
          <w:rFonts w:ascii="Arial" w:hAnsi="Arial" w:cs="Arial"/>
          <w:lang w:val="en-US"/>
        </w:rPr>
        <w:t xml:space="preserve"> of climate change is Global Warming Convention. The most significant consequence of climate of climate change is Global warming, as a result of emissions by carbon dioxide and other gases</w:t>
      </w:r>
      <w:sdt>
        <w:sdtPr>
          <w:rPr>
            <w:rFonts w:ascii="Arial" w:hAnsi="Arial" w:cs="Arial"/>
            <w:color w:val="1C1E29"/>
            <w:lang w:val="en-US"/>
          </w:rPr>
          <w:id w:val="-1594000523"/>
          <w:citation/>
        </w:sdtPr>
        <w:sdtEndPr/>
        <w:sdtContent>
          <w:r w:rsidR="00834570" w:rsidRPr="00CB7D1B">
            <w:rPr>
              <w:rFonts w:ascii="Arial" w:hAnsi="Arial" w:cs="Arial"/>
              <w:color w:val="1C1E29"/>
              <w:lang w:val="en-US"/>
            </w:rPr>
            <w:fldChar w:fldCharType="begin"/>
          </w:r>
          <w:r w:rsidR="00834570" w:rsidRPr="00CB7D1B">
            <w:rPr>
              <w:rFonts w:ascii="Arial" w:hAnsi="Arial" w:cs="Arial"/>
              <w:color w:val="1C1E29"/>
              <w:lang w:val="en-US"/>
            </w:rPr>
            <w:instrText xml:space="preserve"> CITATION Cli19 \l 1033 </w:instrText>
          </w:r>
          <w:r w:rsidR="00834570" w:rsidRPr="00CB7D1B">
            <w:rPr>
              <w:rFonts w:ascii="Arial" w:hAnsi="Arial" w:cs="Arial"/>
              <w:color w:val="1C1E29"/>
              <w:lang w:val="en-US"/>
            </w:rPr>
            <w:fldChar w:fldCharType="separate"/>
          </w:r>
          <w:r w:rsidR="00834570" w:rsidRPr="00CB7D1B">
            <w:rPr>
              <w:rFonts w:ascii="Arial" w:hAnsi="Arial" w:cs="Arial"/>
              <w:noProof/>
              <w:color w:val="1C1E29"/>
              <w:lang w:val="en-US"/>
            </w:rPr>
            <w:t xml:space="preserve">( Climate </w:t>
          </w:r>
          <w:r w:rsidR="00834570" w:rsidRPr="00CB7D1B">
            <w:rPr>
              <w:rFonts w:ascii="Arial" w:hAnsi="Arial" w:cs="Arial"/>
              <w:noProof/>
              <w:color w:val="1C1E29"/>
              <w:lang w:val="en-US"/>
            </w:rPr>
            <w:lastRenderedPageBreak/>
            <w:t>Action - European Commission, 2019)</w:t>
          </w:r>
          <w:r w:rsidR="00834570" w:rsidRPr="00CB7D1B">
            <w:rPr>
              <w:rFonts w:ascii="Arial" w:hAnsi="Arial" w:cs="Arial"/>
              <w:color w:val="1C1E29"/>
              <w:lang w:val="en-US"/>
            </w:rPr>
            <w:fldChar w:fldCharType="end"/>
          </w:r>
        </w:sdtContent>
      </w:sdt>
      <w:r w:rsidR="00834570" w:rsidRPr="00CB7D1B">
        <w:rPr>
          <w:rFonts w:ascii="Arial" w:hAnsi="Arial" w:cs="Arial"/>
          <w:color w:val="1C1E29"/>
          <w:lang w:val="en-US"/>
        </w:rPr>
        <w:t>.</w:t>
      </w:r>
      <w:r w:rsidR="00CB7D1B" w:rsidRPr="00CB7D1B">
        <w:rPr>
          <w:rFonts w:ascii="Arial" w:hAnsi="Arial" w:cs="Arial"/>
          <w:color w:val="1C1E29"/>
          <w:lang w:val="en-US"/>
        </w:rPr>
        <w:t xml:space="preserve">The collaboration of the man with the earth trough the burning of fossil fuels, </w:t>
      </w:r>
      <w:proofErr w:type="spellStart"/>
      <w:r w:rsidR="00CB7D1B" w:rsidRPr="00CB7D1B">
        <w:rPr>
          <w:rFonts w:ascii="Arial" w:hAnsi="Arial" w:cs="Arial"/>
          <w:color w:val="1C1E29"/>
          <w:lang w:val="en-US"/>
        </w:rPr>
        <w:t>urbanisation</w:t>
      </w:r>
      <w:proofErr w:type="spellEnd"/>
      <w:r w:rsidR="00CB7D1B" w:rsidRPr="00CB7D1B">
        <w:rPr>
          <w:rFonts w:ascii="Arial" w:hAnsi="Arial" w:cs="Arial"/>
          <w:color w:val="1C1E29"/>
          <w:lang w:val="en-US"/>
        </w:rPr>
        <w:t xml:space="preserve">, </w:t>
      </w:r>
      <w:proofErr w:type="spellStart"/>
      <w:r w:rsidR="00CB7D1B" w:rsidRPr="00CB7D1B">
        <w:rPr>
          <w:rFonts w:ascii="Arial" w:hAnsi="Arial" w:cs="Arial"/>
          <w:color w:val="1C1E29"/>
          <w:lang w:val="en-US"/>
        </w:rPr>
        <w:t>industrialisation</w:t>
      </w:r>
      <w:proofErr w:type="spellEnd"/>
      <w:r w:rsidR="00CB7D1B" w:rsidRPr="00CB7D1B">
        <w:rPr>
          <w:rFonts w:ascii="Arial" w:hAnsi="Arial" w:cs="Arial"/>
          <w:color w:val="1C1E29"/>
          <w:lang w:val="en-US"/>
        </w:rPr>
        <w:t>, and other factors, which influence climate change. The environment condition faces significant difficulties because of human activities such as travelling, technology, pollution and consumption</w:t>
      </w:r>
      <w:sdt>
        <w:sdtPr>
          <w:rPr>
            <w:rFonts w:ascii="Arial" w:hAnsi="Arial" w:cs="Arial"/>
            <w:color w:val="1C1E29"/>
            <w:lang w:val="en-US"/>
          </w:rPr>
          <w:id w:val="-51854762"/>
          <w:citation/>
        </w:sdtPr>
        <w:sdtEndPr/>
        <w:sdtContent>
          <w:r w:rsidR="00F7743C" w:rsidRPr="00CB7D1B">
            <w:rPr>
              <w:rFonts w:ascii="Arial" w:hAnsi="Arial" w:cs="Arial"/>
              <w:color w:val="1C1E29"/>
              <w:lang w:val="en-US"/>
            </w:rPr>
            <w:fldChar w:fldCharType="begin"/>
          </w:r>
          <w:r w:rsidR="00F7743C" w:rsidRPr="00CB7D1B">
            <w:rPr>
              <w:rFonts w:ascii="Arial" w:hAnsi="Arial" w:cs="Arial"/>
              <w:color w:val="1C1E29"/>
              <w:lang w:val="en-US"/>
            </w:rPr>
            <w:instrText xml:space="preserve"> CITATION Agb11 \l 1033 </w:instrText>
          </w:r>
          <w:r w:rsidR="00F7743C" w:rsidRPr="00CB7D1B">
            <w:rPr>
              <w:rFonts w:ascii="Arial" w:hAnsi="Arial" w:cs="Arial"/>
              <w:color w:val="1C1E29"/>
              <w:lang w:val="en-US"/>
            </w:rPr>
            <w:fldChar w:fldCharType="separate"/>
          </w:r>
          <w:r w:rsidR="00F7743C" w:rsidRPr="00CB7D1B">
            <w:rPr>
              <w:rFonts w:ascii="Arial" w:hAnsi="Arial" w:cs="Arial"/>
              <w:noProof/>
              <w:color w:val="1C1E29"/>
              <w:lang w:val="en-US"/>
            </w:rPr>
            <w:t xml:space="preserve"> (Agbogidi, 2011)</w:t>
          </w:r>
          <w:r w:rsidR="00F7743C" w:rsidRPr="00CB7D1B">
            <w:rPr>
              <w:rFonts w:ascii="Arial" w:hAnsi="Arial" w:cs="Arial"/>
              <w:color w:val="1C1E29"/>
              <w:lang w:val="en-US"/>
            </w:rPr>
            <w:fldChar w:fldCharType="end"/>
          </w:r>
        </w:sdtContent>
      </w:sdt>
      <w:r w:rsidR="00F7743C">
        <w:rPr>
          <w:rFonts w:ascii="Arial" w:hAnsi="Arial" w:cs="Arial"/>
          <w:color w:val="1C1E29"/>
          <w:lang w:val="en-US"/>
        </w:rPr>
        <w:t>.</w:t>
      </w:r>
    </w:p>
    <w:p w:rsidR="00E743A7" w:rsidRDefault="00CB7D1B" w:rsidP="00E743A7">
      <w:pPr>
        <w:spacing w:line="360" w:lineRule="auto"/>
        <w:rPr>
          <w:rFonts w:ascii="Arial" w:hAnsi="Arial" w:cs="Arial"/>
          <w:color w:val="1C1E29"/>
          <w:lang w:val="en-US"/>
        </w:rPr>
      </w:pPr>
      <w:r>
        <w:rPr>
          <w:rFonts w:ascii="Arial" w:hAnsi="Arial" w:cs="Arial"/>
          <w:color w:val="1C1E29"/>
          <w:lang w:val="en-US"/>
        </w:rPr>
        <w:t xml:space="preserve">   Global warming induces consequences such as water level rise, flooding, air temperature changing and coastal erosion.</w:t>
      </w:r>
      <w:r w:rsidR="00E743A7">
        <w:rPr>
          <w:rFonts w:ascii="Arial" w:hAnsi="Arial" w:cs="Arial"/>
          <w:color w:val="1C1E29"/>
          <w:lang w:val="en-US"/>
        </w:rPr>
        <w:t xml:space="preserve"> </w:t>
      </w:r>
      <w:r>
        <w:rPr>
          <w:rFonts w:ascii="Arial" w:hAnsi="Arial" w:cs="Arial"/>
          <w:color w:val="1C1E29"/>
          <w:lang w:val="en-US"/>
        </w:rPr>
        <w:t xml:space="preserve">Moreover, global warming induces extreme weather </w:t>
      </w:r>
      <w:r w:rsidR="00E743A7">
        <w:rPr>
          <w:rFonts w:ascii="Arial" w:hAnsi="Arial" w:cs="Arial"/>
          <w:color w:val="1C1E29"/>
          <w:lang w:val="en-US"/>
        </w:rPr>
        <w:t>disaster storms, hurricanes and abnormal weather conditions in the World.</w:t>
      </w:r>
      <w:sdt>
        <w:sdtPr>
          <w:rPr>
            <w:rFonts w:ascii="Arial" w:hAnsi="Arial" w:cs="Arial"/>
            <w:color w:val="1C1E29"/>
            <w:lang w:val="en-US"/>
          </w:rPr>
          <w:id w:val="176548295"/>
          <w:citation/>
        </w:sdtPr>
        <w:sdtEndPr/>
        <w:sdtContent>
          <w:r w:rsidR="00F7743C">
            <w:rPr>
              <w:rFonts w:ascii="Arial" w:hAnsi="Arial" w:cs="Arial"/>
              <w:color w:val="1C1E29"/>
              <w:lang w:val="en-US"/>
            </w:rPr>
            <w:fldChar w:fldCharType="begin"/>
          </w:r>
          <w:r w:rsidR="00F7743C">
            <w:rPr>
              <w:rFonts w:ascii="Arial" w:hAnsi="Arial" w:cs="Arial"/>
              <w:color w:val="1C1E29"/>
              <w:lang w:val="en-US"/>
            </w:rPr>
            <w:instrText xml:space="preserve"> CITATION Ear19 \l 1033 </w:instrText>
          </w:r>
          <w:r w:rsidR="00F7743C">
            <w:rPr>
              <w:rFonts w:ascii="Arial" w:hAnsi="Arial" w:cs="Arial"/>
              <w:color w:val="1C1E29"/>
              <w:lang w:val="en-US"/>
            </w:rPr>
            <w:fldChar w:fldCharType="separate"/>
          </w:r>
          <w:r w:rsidR="00F7743C" w:rsidRPr="00F7743C">
            <w:rPr>
              <w:rFonts w:ascii="Arial" w:hAnsi="Arial" w:cs="Arial"/>
              <w:noProof/>
              <w:color w:val="1C1E29"/>
              <w:lang w:val="en-US"/>
            </w:rPr>
            <w:t>(Earthobservatory.nasa.gov, 2019)</w:t>
          </w:r>
          <w:r w:rsidR="00F7743C">
            <w:rPr>
              <w:rFonts w:ascii="Arial" w:hAnsi="Arial" w:cs="Arial"/>
              <w:color w:val="1C1E29"/>
              <w:lang w:val="en-US"/>
            </w:rPr>
            <w:fldChar w:fldCharType="end"/>
          </w:r>
        </w:sdtContent>
      </w:sdt>
      <w:r w:rsidR="00F7743C">
        <w:rPr>
          <w:rFonts w:ascii="Arial" w:hAnsi="Arial" w:cs="Arial"/>
          <w:color w:val="1C1E29"/>
          <w:lang w:val="en-US"/>
        </w:rPr>
        <w:t xml:space="preserve">. </w:t>
      </w:r>
      <w:r w:rsidR="00E743A7">
        <w:rPr>
          <w:rFonts w:ascii="Arial" w:hAnsi="Arial" w:cs="Arial"/>
          <w:color w:val="1C1E29"/>
          <w:lang w:val="en-US"/>
        </w:rPr>
        <w:t>An increased number of extreme weather events, many of which are associated with the</w:t>
      </w:r>
      <w:r w:rsidR="00E75F98">
        <w:rPr>
          <w:rFonts w:ascii="Arial" w:hAnsi="Arial" w:cs="Arial"/>
          <w:color w:val="1C1E29"/>
          <w:lang w:val="en-US"/>
        </w:rPr>
        <w:t xml:space="preserve"> impacts of climate change are posing significant problems in managing and conserving cultural and natural heritage around the globe.</w:t>
      </w:r>
    </w:p>
    <w:p w:rsidR="00E75F98" w:rsidRDefault="00E75F98" w:rsidP="00E75F98">
      <w:pPr>
        <w:spacing w:line="360" w:lineRule="auto"/>
        <w:rPr>
          <w:rFonts w:ascii="Arial" w:hAnsi="Arial" w:cs="Arial"/>
          <w:color w:val="1C1E29"/>
          <w:lang w:val="en-US"/>
        </w:rPr>
      </w:pPr>
      <w:r>
        <w:rPr>
          <w:rFonts w:ascii="Arial" w:hAnsi="Arial" w:cs="Arial"/>
          <w:color w:val="1C1E29"/>
          <w:lang w:val="en-US"/>
        </w:rPr>
        <w:t xml:space="preserve">  Worldwide heritage buildings are gradually becoming more vulnerable, due to natural decay and deterioration, effects of climate change, and human-induced impacts, such as poor or ineffective maintenance. However, being exposed to several hazards and having a great cultural heritage, York</w:t>
      </w:r>
      <w:r w:rsidR="00203A30">
        <w:rPr>
          <w:rFonts w:ascii="Arial" w:hAnsi="Arial" w:cs="Arial"/>
          <w:color w:val="1C1E29"/>
          <w:lang w:val="en-US"/>
        </w:rPr>
        <w:t xml:space="preserve"> </w:t>
      </w:r>
      <w:r>
        <w:rPr>
          <w:rFonts w:ascii="Arial" w:hAnsi="Arial" w:cs="Arial"/>
          <w:color w:val="1C1E29"/>
          <w:lang w:val="en-US"/>
        </w:rPr>
        <w:t>(</w:t>
      </w:r>
      <w:proofErr w:type="spellStart"/>
      <w:r>
        <w:rPr>
          <w:rFonts w:ascii="Arial" w:hAnsi="Arial" w:cs="Arial"/>
          <w:color w:val="1C1E29"/>
          <w:lang w:val="en-US"/>
        </w:rPr>
        <w:t>Uk</w:t>
      </w:r>
      <w:proofErr w:type="spellEnd"/>
      <w:r>
        <w:rPr>
          <w:rFonts w:ascii="Arial" w:hAnsi="Arial" w:cs="Arial"/>
          <w:color w:val="1C1E29"/>
          <w:lang w:val="en-US"/>
        </w:rPr>
        <w:t>)</w:t>
      </w:r>
      <w:r w:rsidR="00245477">
        <w:rPr>
          <w:rFonts w:ascii="Arial" w:hAnsi="Arial" w:cs="Arial"/>
          <w:color w:val="1C1E29"/>
          <w:lang w:val="en-US"/>
        </w:rPr>
        <w:t xml:space="preserve"> </w:t>
      </w:r>
      <w:r w:rsidR="00834570" w:rsidRPr="00834570">
        <w:rPr>
          <w:rFonts w:ascii="Arial" w:hAnsi="Arial" w:cs="Arial"/>
          <w:color w:val="1C1E29"/>
          <w:lang w:val="en-US"/>
        </w:rPr>
        <w:t xml:space="preserve"> </w:t>
      </w:r>
      <w:sdt>
        <w:sdtPr>
          <w:rPr>
            <w:rFonts w:ascii="Arial" w:hAnsi="Arial" w:cs="Arial"/>
            <w:color w:val="1C1E29"/>
            <w:lang w:val="en-US"/>
          </w:rPr>
          <w:id w:val="-1289351273"/>
          <w:citation/>
        </w:sdtPr>
        <w:sdtEndPr/>
        <w:sdtContent>
          <w:r w:rsidR="00245477">
            <w:rPr>
              <w:rFonts w:ascii="Arial" w:hAnsi="Arial" w:cs="Arial"/>
              <w:color w:val="1C1E29"/>
              <w:lang w:val="en-US"/>
            </w:rPr>
            <w:fldChar w:fldCharType="begin"/>
          </w:r>
          <w:r w:rsidR="00245477">
            <w:rPr>
              <w:rFonts w:ascii="Arial" w:hAnsi="Arial" w:cs="Arial"/>
              <w:color w:val="1C1E29"/>
              <w:lang w:val="en-US"/>
            </w:rPr>
            <w:instrText xml:space="preserve"> CITATION Twi15 \l 1033 </w:instrText>
          </w:r>
          <w:r w:rsidR="00245477">
            <w:rPr>
              <w:rFonts w:ascii="Arial" w:hAnsi="Arial" w:cs="Arial"/>
              <w:color w:val="1C1E29"/>
              <w:lang w:val="en-US"/>
            </w:rPr>
            <w:fldChar w:fldCharType="separate"/>
          </w:r>
          <w:r w:rsidR="00245477" w:rsidRPr="00245477">
            <w:rPr>
              <w:rFonts w:ascii="Arial" w:hAnsi="Arial" w:cs="Arial"/>
              <w:noProof/>
              <w:color w:val="1C1E29"/>
              <w:lang w:val="en-US"/>
            </w:rPr>
            <w:t>(Twigger- Ross, 2015)</w:t>
          </w:r>
          <w:r w:rsidR="00245477">
            <w:rPr>
              <w:rFonts w:ascii="Arial" w:hAnsi="Arial" w:cs="Arial"/>
              <w:color w:val="1C1E29"/>
              <w:lang w:val="en-US"/>
            </w:rPr>
            <w:fldChar w:fldCharType="end"/>
          </w:r>
        </w:sdtContent>
      </w:sdt>
      <w:r w:rsidR="00245477">
        <w:rPr>
          <w:rFonts w:ascii="Arial" w:hAnsi="Arial" w:cs="Arial"/>
          <w:color w:val="1C1E29"/>
          <w:lang w:val="en-US"/>
        </w:rPr>
        <w:t xml:space="preserve"> </w:t>
      </w:r>
      <w:r>
        <w:rPr>
          <w:rFonts w:ascii="Arial" w:hAnsi="Arial" w:cs="Arial"/>
          <w:color w:val="1C1E29"/>
          <w:lang w:val="en-US"/>
        </w:rPr>
        <w:t xml:space="preserve">presents a case study, that provides the basis for the </w:t>
      </w:r>
      <w:r w:rsidR="00096832">
        <w:rPr>
          <w:rFonts w:ascii="Arial" w:hAnsi="Arial" w:cs="Arial"/>
          <w:color w:val="1C1E29"/>
          <w:lang w:val="en-US"/>
        </w:rPr>
        <w:t xml:space="preserve"> exploration of the strategies required for the improves disaster risk management of vulnerable heritage buildings. Through the engagement with practitioners for the management of range of heritage sites, this paper identifies the challenges faces, when considering climate change adaptation measures. It argues, that improves climate change adaptation and enhanced hazard migration strategies, involving a broad range of sustainability trained stakeholders, are extremely important considerations, when it comes to the assessment, maintenance, and conservation of cultural heritage.</w:t>
      </w:r>
    </w:p>
    <w:p w:rsidR="007A4F73" w:rsidRPr="00FF3969" w:rsidRDefault="007A4F73" w:rsidP="00834DD6">
      <w:pPr>
        <w:pStyle w:val="a5"/>
        <w:spacing w:before="0" w:beforeAutospacing="0" w:after="0" w:afterAutospacing="0" w:line="360" w:lineRule="auto"/>
        <w:rPr>
          <w:rFonts w:ascii="Arial" w:hAnsi="Arial" w:cs="Arial"/>
          <w:sz w:val="32"/>
          <w:szCs w:val="32"/>
          <w:lang w:val="en-US"/>
        </w:rPr>
      </w:pPr>
      <w:r w:rsidRPr="00FF3969">
        <w:rPr>
          <w:rFonts w:ascii="Arial" w:hAnsi="Arial" w:cs="Arial"/>
          <w:sz w:val="32"/>
          <w:szCs w:val="32"/>
          <w:lang w:val="en-US"/>
        </w:rPr>
        <w:t>World heritage conservation.</w:t>
      </w:r>
    </w:p>
    <w:p w:rsidR="00834DD6" w:rsidRPr="00834DD6" w:rsidRDefault="00834DD6" w:rsidP="00834DD6">
      <w:pPr>
        <w:pStyle w:val="a5"/>
        <w:spacing w:before="0" w:beforeAutospacing="0" w:after="0" w:afterAutospacing="0" w:line="360" w:lineRule="auto"/>
        <w:rPr>
          <w:rFonts w:ascii="Arial" w:hAnsi="Arial" w:cs="Arial"/>
          <w:sz w:val="22"/>
          <w:szCs w:val="22"/>
          <w:lang w:val="en-US"/>
        </w:rPr>
      </w:pPr>
      <w:r w:rsidRPr="00834DD6">
        <w:rPr>
          <w:rFonts w:ascii="Arial" w:hAnsi="Arial" w:cs="Arial"/>
          <w:sz w:val="22"/>
          <w:szCs w:val="22"/>
          <w:lang w:val="en-US"/>
        </w:rPr>
        <w:t xml:space="preserve">   The aim of the conservation is the protection of cultural and natural heritage </w:t>
      </w:r>
      <w:sdt>
        <w:sdtPr>
          <w:rPr>
            <w:rFonts w:ascii="Arial" w:hAnsi="Arial" w:cs="Arial"/>
            <w:sz w:val="22"/>
            <w:szCs w:val="22"/>
            <w:lang w:val="en-US"/>
          </w:rPr>
          <w:id w:val="62224690"/>
          <w:citation/>
        </w:sdtPr>
        <w:sdtEndPr/>
        <w:sdtContent>
          <w:r w:rsidRPr="00834DD6">
            <w:rPr>
              <w:rFonts w:ascii="Arial" w:hAnsi="Arial" w:cs="Arial"/>
              <w:sz w:val="22"/>
              <w:szCs w:val="22"/>
              <w:lang w:val="en-US"/>
            </w:rPr>
            <w:fldChar w:fldCharType="begin"/>
          </w:r>
          <w:r w:rsidRPr="00834DD6">
            <w:rPr>
              <w:rFonts w:ascii="Arial" w:hAnsi="Arial" w:cs="Arial"/>
              <w:sz w:val="22"/>
              <w:szCs w:val="22"/>
              <w:lang w:val="en-US"/>
            </w:rPr>
            <w:instrText xml:space="preserve"> CITATION Cav17 \l 1033 </w:instrText>
          </w:r>
          <w:r w:rsidRPr="00834DD6">
            <w:rPr>
              <w:rFonts w:ascii="Arial" w:hAnsi="Arial" w:cs="Arial"/>
              <w:sz w:val="22"/>
              <w:szCs w:val="22"/>
              <w:lang w:val="en-US"/>
            </w:rPr>
            <w:fldChar w:fldCharType="separate"/>
          </w:r>
          <w:r w:rsidRPr="00834DD6">
            <w:rPr>
              <w:rFonts w:ascii="Arial" w:hAnsi="Arial" w:cs="Arial"/>
              <w:noProof/>
              <w:sz w:val="22"/>
              <w:szCs w:val="22"/>
              <w:lang w:val="en-US"/>
            </w:rPr>
            <w:t xml:space="preserve"> ( Cave &amp; Negussie, 2017)</w:t>
          </w:r>
          <w:r w:rsidRPr="00834DD6">
            <w:rPr>
              <w:rFonts w:ascii="Arial" w:hAnsi="Arial" w:cs="Arial"/>
              <w:sz w:val="22"/>
              <w:szCs w:val="22"/>
              <w:lang w:val="en-US"/>
            </w:rPr>
            <w:fldChar w:fldCharType="end"/>
          </w:r>
        </w:sdtContent>
      </w:sdt>
      <w:r w:rsidRPr="00834DD6">
        <w:rPr>
          <w:rFonts w:ascii="Arial" w:hAnsi="Arial" w:cs="Arial"/>
          <w:sz w:val="22"/>
          <w:szCs w:val="22"/>
          <w:lang w:val="en-US"/>
        </w:rPr>
        <w:t xml:space="preserve">. There are exit several ways of heritage conservation, that could be adopted: restoration, regeneration, preservation and renovation </w:t>
      </w:r>
      <w:sdt>
        <w:sdtPr>
          <w:rPr>
            <w:rFonts w:ascii="Arial" w:hAnsi="Arial" w:cs="Arial"/>
            <w:sz w:val="22"/>
            <w:szCs w:val="22"/>
            <w:lang w:val="en-US"/>
          </w:rPr>
          <w:id w:val="-1120990076"/>
          <w:citation/>
        </w:sdtPr>
        <w:sdtEndPr/>
        <w:sdtContent>
          <w:r w:rsidRPr="00834DD6">
            <w:rPr>
              <w:rFonts w:ascii="Arial" w:hAnsi="Arial" w:cs="Arial"/>
              <w:sz w:val="22"/>
              <w:szCs w:val="22"/>
              <w:lang w:val="en-US"/>
            </w:rPr>
            <w:fldChar w:fldCharType="begin"/>
          </w:r>
          <w:r w:rsidRPr="00834DD6">
            <w:rPr>
              <w:rFonts w:ascii="Arial" w:hAnsi="Arial" w:cs="Arial"/>
              <w:sz w:val="22"/>
              <w:szCs w:val="22"/>
              <w:lang w:val="en-US"/>
            </w:rPr>
            <w:instrText xml:space="preserve"> CITATION Dal03 \l 1033 </w:instrText>
          </w:r>
          <w:r w:rsidRPr="00834DD6">
            <w:rPr>
              <w:rFonts w:ascii="Arial" w:hAnsi="Arial" w:cs="Arial"/>
              <w:sz w:val="22"/>
              <w:szCs w:val="22"/>
              <w:lang w:val="en-US"/>
            </w:rPr>
            <w:fldChar w:fldCharType="separate"/>
          </w:r>
          <w:r w:rsidRPr="00834DD6">
            <w:rPr>
              <w:rFonts w:ascii="Arial" w:hAnsi="Arial" w:cs="Arial"/>
              <w:noProof/>
              <w:sz w:val="22"/>
              <w:szCs w:val="22"/>
              <w:lang w:val="en-US"/>
            </w:rPr>
            <w:t xml:space="preserve"> (Dallen &amp; Boyd, 2003)</w:t>
          </w:r>
          <w:r w:rsidRPr="00834DD6">
            <w:rPr>
              <w:rFonts w:ascii="Arial" w:hAnsi="Arial" w:cs="Arial"/>
              <w:sz w:val="22"/>
              <w:szCs w:val="22"/>
              <w:lang w:val="en-US"/>
            </w:rPr>
            <w:fldChar w:fldCharType="end"/>
          </w:r>
        </w:sdtContent>
      </w:sdt>
      <w:r w:rsidRPr="00834DD6">
        <w:rPr>
          <w:rFonts w:ascii="Arial" w:hAnsi="Arial" w:cs="Arial"/>
          <w:sz w:val="22"/>
          <w:szCs w:val="22"/>
          <w:lang w:val="en-US"/>
        </w:rPr>
        <w:t>.</w:t>
      </w:r>
    </w:p>
    <w:p w:rsidR="00E67916" w:rsidRDefault="00834DD6" w:rsidP="00E67916">
      <w:pPr>
        <w:spacing w:line="360" w:lineRule="auto"/>
        <w:rPr>
          <w:rFonts w:ascii="Arial" w:eastAsia="Times New Roman" w:hAnsi="Arial" w:cs="Arial"/>
          <w:lang w:val="en-US" w:eastAsia="ru-RU"/>
        </w:rPr>
      </w:pPr>
      <w:r w:rsidRPr="00834DD6">
        <w:rPr>
          <w:lang w:val="en-US"/>
        </w:rPr>
        <w:t xml:space="preserve">   Due to the numerous dangers to legacy, there is a conspicuous requirement for preservation. The new Paris Agreement establishes a new target to reduce emissions and limit global warming temperature boost to underneath 2 degrees. Moreover, the program </w:t>
      </w:r>
      <w:r w:rsidRPr="00834DD6">
        <w:rPr>
          <w:rFonts w:eastAsia="Times New Roman"/>
          <w:lang w:val="en-US" w:eastAsia="ru-RU"/>
        </w:rPr>
        <w:t>'s</w:t>
      </w:r>
      <w:r w:rsidRPr="00834DD6">
        <w:rPr>
          <w:lang w:val="en-US"/>
        </w:rPr>
        <w:t xml:space="preserve"> goal is to upgrade backwoods carbon stocks in developing countries and forest preservation</w:t>
      </w:r>
      <w:sdt>
        <w:sdtPr>
          <w:rPr>
            <w:rFonts w:ascii="Arial" w:eastAsia="Times New Roman" w:hAnsi="Arial" w:cs="Arial"/>
            <w:lang w:val="en-US" w:eastAsia="ru-RU"/>
          </w:rPr>
          <w:id w:val="1624954963"/>
          <w:citation/>
        </w:sdtPr>
        <w:sdtEndPr/>
        <w:sdtContent>
          <w:r w:rsidR="00E477DA" w:rsidRPr="00834DD6">
            <w:rPr>
              <w:rFonts w:ascii="Arial" w:eastAsia="Times New Roman" w:hAnsi="Arial" w:cs="Arial"/>
              <w:lang w:val="en-US" w:eastAsia="ru-RU"/>
            </w:rPr>
            <w:fldChar w:fldCharType="begin"/>
          </w:r>
          <w:r w:rsidR="00E477DA" w:rsidRPr="00834DD6">
            <w:rPr>
              <w:rFonts w:ascii="Arial" w:eastAsia="Times New Roman" w:hAnsi="Arial" w:cs="Arial"/>
              <w:lang w:val="en-US" w:eastAsia="ru-RU"/>
            </w:rPr>
            <w:instrText xml:space="preserve"> CITATION Cli15 \l 1033 </w:instrText>
          </w:r>
          <w:r w:rsidR="00E477DA" w:rsidRPr="00834DD6">
            <w:rPr>
              <w:rFonts w:ascii="Arial" w:eastAsia="Times New Roman" w:hAnsi="Arial" w:cs="Arial"/>
              <w:lang w:val="en-US" w:eastAsia="ru-RU"/>
            </w:rPr>
            <w:fldChar w:fldCharType="separate"/>
          </w:r>
          <w:r w:rsidR="00E477DA" w:rsidRPr="00834DD6">
            <w:rPr>
              <w:rFonts w:ascii="Arial" w:eastAsia="Times New Roman" w:hAnsi="Arial" w:cs="Arial"/>
              <w:noProof/>
              <w:lang w:val="en-US" w:eastAsia="ru-RU"/>
            </w:rPr>
            <w:t xml:space="preserve"> (Climatefocus.com, 2015)</w:t>
          </w:r>
          <w:r w:rsidR="00E477DA" w:rsidRPr="00834DD6">
            <w:rPr>
              <w:rFonts w:ascii="Arial" w:eastAsia="Times New Roman" w:hAnsi="Arial" w:cs="Arial"/>
              <w:lang w:val="en-US" w:eastAsia="ru-RU"/>
            </w:rPr>
            <w:fldChar w:fldCharType="end"/>
          </w:r>
        </w:sdtContent>
      </w:sdt>
      <w:r w:rsidR="00E477DA" w:rsidRPr="00834DD6">
        <w:rPr>
          <w:rFonts w:ascii="Arial" w:eastAsia="Times New Roman" w:hAnsi="Arial" w:cs="Arial"/>
          <w:lang w:val="en-US" w:eastAsia="ru-RU"/>
        </w:rPr>
        <w:t>.</w:t>
      </w:r>
      <w:r w:rsidR="00E67916">
        <w:rPr>
          <w:rFonts w:ascii="Arial" w:eastAsia="Times New Roman" w:hAnsi="Arial" w:cs="Arial"/>
          <w:lang w:val="en-US" w:eastAsia="ru-RU"/>
        </w:rPr>
        <w:t xml:space="preserve"> Scandinavian countries </w:t>
      </w:r>
    </w:p>
    <w:p w:rsidR="00E67916" w:rsidRDefault="00834DD6" w:rsidP="00E67916">
      <w:pPr>
        <w:spacing w:line="360" w:lineRule="auto"/>
        <w:rPr>
          <w:rFonts w:ascii="Arial" w:eastAsia="Times New Roman" w:hAnsi="Arial" w:cs="Arial"/>
          <w:lang w:val="en-US" w:eastAsia="ru-RU"/>
        </w:rPr>
      </w:pPr>
      <w:r w:rsidRPr="00834DD6">
        <w:rPr>
          <w:rFonts w:ascii="Arial" w:eastAsia="Times New Roman" w:hAnsi="Arial" w:cs="Arial"/>
          <w:lang w:val="en-US" w:eastAsia="ru-RU"/>
        </w:rPr>
        <w:t xml:space="preserve">     The theme of conservation is substantial f</w:t>
      </w:r>
      <w:r w:rsidR="003232FA">
        <w:rPr>
          <w:rFonts w:ascii="Arial" w:eastAsia="Times New Roman" w:hAnsi="Arial" w:cs="Arial"/>
          <w:lang w:val="en-US" w:eastAsia="ru-RU"/>
        </w:rPr>
        <w:t>or modern and future generations.</w:t>
      </w:r>
      <w:r w:rsidR="00955641">
        <w:rPr>
          <w:rFonts w:ascii="Arial" w:eastAsia="Times New Roman" w:hAnsi="Arial" w:cs="Arial"/>
          <w:lang w:val="en-US" w:eastAsia="ru-RU"/>
        </w:rPr>
        <w:t xml:space="preserve"> </w:t>
      </w:r>
      <w:r w:rsidR="00E67916">
        <w:rPr>
          <w:rFonts w:ascii="Arial" w:eastAsia="Times New Roman" w:hAnsi="Arial" w:cs="Arial"/>
          <w:lang w:val="en-US" w:eastAsia="ru-RU"/>
        </w:rPr>
        <w:t xml:space="preserve">Conservation is a key element for leisure and tourism development. As </w:t>
      </w:r>
      <w:r w:rsidR="003232FA">
        <w:rPr>
          <w:rFonts w:ascii="Arial" w:eastAsia="Times New Roman" w:hAnsi="Arial" w:cs="Arial"/>
          <w:lang w:val="en-US" w:eastAsia="ru-RU"/>
        </w:rPr>
        <w:t xml:space="preserve">a </w:t>
      </w:r>
      <w:r w:rsidR="00955641">
        <w:rPr>
          <w:rFonts w:ascii="Arial" w:eastAsia="Times New Roman" w:hAnsi="Arial" w:cs="Arial"/>
          <w:lang w:val="en-US" w:eastAsia="ru-RU"/>
        </w:rPr>
        <w:t xml:space="preserve">consequence, the economic </w:t>
      </w:r>
      <w:r w:rsidR="003232FA">
        <w:rPr>
          <w:rFonts w:ascii="Arial" w:eastAsia="Times New Roman" w:hAnsi="Arial" w:cs="Arial"/>
          <w:lang w:val="en-US" w:eastAsia="ru-RU"/>
        </w:rPr>
        <w:t xml:space="preserve">regeneration and business development in </w:t>
      </w:r>
      <w:r w:rsidR="00955641">
        <w:rPr>
          <w:rFonts w:ascii="Arial" w:eastAsia="Times New Roman" w:hAnsi="Arial" w:cs="Arial"/>
          <w:lang w:val="en-US" w:eastAsia="ru-RU"/>
        </w:rPr>
        <w:t xml:space="preserve">a </w:t>
      </w:r>
      <w:r w:rsidR="003232FA">
        <w:rPr>
          <w:rFonts w:ascii="Arial" w:eastAsia="Times New Roman" w:hAnsi="Arial" w:cs="Arial"/>
          <w:lang w:val="en-US" w:eastAsia="ru-RU"/>
        </w:rPr>
        <w:t xml:space="preserve">particular place. Moreover, conservation  </w:t>
      </w:r>
    </w:p>
    <w:p w:rsidR="003232FA" w:rsidRDefault="003232FA" w:rsidP="003A0551">
      <w:pPr>
        <w:tabs>
          <w:tab w:val="left" w:pos="8220"/>
        </w:tabs>
        <w:spacing w:line="360" w:lineRule="auto"/>
        <w:rPr>
          <w:rFonts w:ascii="Arial" w:eastAsia="Times New Roman" w:hAnsi="Arial" w:cs="Arial"/>
          <w:lang w:val="en-US" w:eastAsia="ru-RU"/>
        </w:rPr>
      </w:pPr>
      <w:r>
        <w:rPr>
          <w:rFonts w:ascii="Arial" w:eastAsia="Times New Roman" w:hAnsi="Arial" w:cs="Arial"/>
          <w:i/>
          <w:lang w:val="en-US" w:eastAsia="ru-RU"/>
        </w:rPr>
        <w:t>increase community spirit (social pride community) and develop society.</w:t>
      </w:r>
    </w:p>
    <w:p w:rsidR="00E47458" w:rsidRPr="003232FA" w:rsidRDefault="003232FA" w:rsidP="003A0551">
      <w:pPr>
        <w:tabs>
          <w:tab w:val="left" w:pos="8220"/>
        </w:tabs>
        <w:spacing w:line="360" w:lineRule="auto"/>
        <w:rPr>
          <w:rFonts w:ascii="Arial" w:eastAsia="Times New Roman" w:hAnsi="Arial" w:cs="Arial"/>
          <w:lang w:val="en-US" w:eastAsia="ru-RU"/>
        </w:rPr>
      </w:pPr>
      <w:r>
        <w:rPr>
          <w:rFonts w:ascii="Arial" w:eastAsia="Times New Roman" w:hAnsi="Arial" w:cs="Arial"/>
          <w:lang w:val="en-US" w:eastAsia="ru-RU"/>
        </w:rPr>
        <w:lastRenderedPageBreak/>
        <w:t xml:space="preserve">  </w:t>
      </w:r>
      <w:r>
        <w:rPr>
          <w:rFonts w:ascii="Arial" w:eastAsia="Times New Roman" w:hAnsi="Arial" w:cs="Arial"/>
          <w:i/>
          <w:lang w:val="en-US" w:eastAsia="ru-RU"/>
        </w:rPr>
        <w:t xml:space="preserve"> I</w:t>
      </w:r>
      <w:r w:rsidR="000F552D" w:rsidRPr="003A0551">
        <w:rPr>
          <w:rFonts w:ascii="Arial" w:eastAsia="Times New Roman" w:hAnsi="Arial" w:cs="Arial"/>
          <w:i/>
          <w:lang w:val="en-US" w:eastAsia="ru-RU"/>
        </w:rPr>
        <w:t>mportance of heritage would seem very essential, however</w:t>
      </w:r>
      <w:r w:rsidR="00955641">
        <w:rPr>
          <w:rFonts w:ascii="Arial" w:eastAsia="Times New Roman" w:hAnsi="Arial" w:cs="Arial"/>
          <w:i/>
          <w:lang w:val="en-US" w:eastAsia="ru-RU"/>
        </w:rPr>
        <w:t>,</w:t>
      </w:r>
      <w:r w:rsidR="000F552D" w:rsidRPr="003A0551">
        <w:rPr>
          <w:rFonts w:ascii="Arial" w:eastAsia="Times New Roman" w:hAnsi="Arial" w:cs="Arial"/>
          <w:i/>
          <w:lang w:val="en-US" w:eastAsia="ru-RU"/>
        </w:rPr>
        <w:t xml:space="preserve"> there are many contradicting opinions relatively the conservation.</w:t>
      </w:r>
      <w:r w:rsidR="00FA4059">
        <w:rPr>
          <w:rFonts w:ascii="Arial" w:eastAsia="Times New Roman" w:hAnsi="Arial" w:cs="Arial"/>
          <w:i/>
          <w:lang w:val="en-US" w:eastAsia="ru-RU"/>
        </w:rPr>
        <w:t xml:space="preserve"> The cultural heritage may be in </w:t>
      </w:r>
      <w:r w:rsidR="00955641">
        <w:rPr>
          <w:rFonts w:ascii="Arial" w:eastAsia="Times New Roman" w:hAnsi="Arial" w:cs="Arial"/>
          <w:i/>
          <w:lang w:val="en-US" w:eastAsia="ru-RU"/>
        </w:rPr>
        <w:t xml:space="preserve">poor or </w:t>
      </w:r>
      <w:r w:rsidR="00FA4059">
        <w:rPr>
          <w:rFonts w:ascii="Arial" w:eastAsia="Times New Roman" w:hAnsi="Arial" w:cs="Arial"/>
          <w:i/>
          <w:lang w:val="en-US" w:eastAsia="ru-RU"/>
        </w:rPr>
        <w:t>irreparable condition. From that point</w:t>
      </w:r>
      <w:r w:rsidR="00955641">
        <w:rPr>
          <w:rFonts w:ascii="Arial" w:eastAsia="Times New Roman" w:hAnsi="Arial" w:cs="Arial"/>
          <w:i/>
          <w:lang w:val="en-US" w:eastAsia="ru-RU"/>
        </w:rPr>
        <w:t>,</w:t>
      </w:r>
      <w:r w:rsidR="00FA4059">
        <w:rPr>
          <w:rFonts w:ascii="Arial" w:eastAsia="Times New Roman" w:hAnsi="Arial" w:cs="Arial"/>
          <w:i/>
          <w:lang w:val="en-US" w:eastAsia="ru-RU"/>
        </w:rPr>
        <w:t xml:space="preserve"> the heritage conservation can be uneconomical and requires big expenses.</w:t>
      </w:r>
      <w:r w:rsidR="00E67916">
        <w:rPr>
          <w:rFonts w:ascii="Arial" w:eastAsia="Times New Roman" w:hAnsi="Arial" w:cs="Arial"/>
          <w:i/>
          <w:lang w:val="en-US" w:eastAsia="ru-RU"/>
        </w:rPr>
        <w:t xml:space="preserve"> In the same time</w:t>
      </w:r>
      <w:r w:rsidR="00955641">
        <w:rPr>
          <w:rFonts w:ascii="Arial" w:eastAsia="Times New Roman" w:hAnsi="Arial" w:cs="Arial"/>
          <w:i/>
          <w:lang w:val="en-US" w:eastAsia="ru-RU"/>
        </w:rPr>
        <w:t>,</w:t>
      </w:r>
      <w:r w:rsidR="00E67916">
        <w:rPr>
          <w:rFonts w:ascii="Arial" w:eastAsia="Times New Roman" w:hAnsi="Arial" w:cs="Arial"/>
          <w:i/>
          <w:lang w:val="en-US" w:eastAsia="ru-RU"/>
        </w:rPr>
        <w:t xml:space="preserve"> heritage conservation can be</w:t>
      </w:r>
      <w:r w:rsidR="00955641">
        <w:rPr>
          <w:rFonts w:ascii="Arial" w:eastAsia="Times New Roman" w:hAnsi="Arial" w:cs="Arial"/>
          <w:i/>
          <w:lang w:val="en-US" w:eastAsia="ru-RU"/>
        </w:rPr>
        <w:t xml:space="preserve"> a</w:t>
      </w:r>
      <w:r w:rsidR="00E67916">
        <w:rPr>
          <w:rFonts w:ascii="Arial" w:eastAsia="Times New Roman" w:hAnsi="Arial" w:cs="Arial"/>
          <w:i/>
          <w:lang w:val="en-US" w:eastAsia="ru-RU"/>
        </w:rPr>
        <w:t xml:space="preserve"> result of conflict and </w:t>
      </w:r>
      <w:r w:rsidR="00955641">
        <w:rPr>
          <w:rFonts w:ascii="Arial" w:eastAsia="Times New Roman" w:hAnsi="Arial" w:cs="Arial"/>
          <w:i/>
          <w:lang w:val="en-US" w:eastAsia="ru-RU"/>
        </w:rPr>
        <w:t>degradation</w:t>
      </w:r>
    </w:p>
    <w:p w:rsidR="00D65EFA" w:rsidRPr="006C2419" w:rsidRDefault="00D65EFA" w:rsidP="0008461B">
      <w:pPr>
        <w:tabs>
          <w:tab w:val="left" w:pos="720"/>
          <w:tab w:val="left" w:pos="1440"/>
          <w:tab w:val="left" w:pos="2160"/>
          <w:tab w:val="left" w:pos="2880"/>
        </w:tabs>
        <w:overflowPunct w:val="0"/>
        <w:autoSpaceDE w:val="0"/>
        <w:autoSpaceDN w:val="0"/>
        <w:adjustRightInd w:val="0"/>
        <w:spacing w:after="0" w:line="360" w:lineRule="auto"/>
        <w:textAlignment w:val="baseline"/>
        <w:rPr>
          <w:rFonts w:ascii="Arial" w:eastAsia="Times New Roman" w:hAnsi="Arial" w:cs="Arial"/>
          <w:b/>
          <w:lang w:val="en-US" w:eastAsia="en-GB"/>
        </w:rPr>
      </w:pPr>
    </w:p>
    <w:p w:rsidR="00D65EFA" w:rsidRPr="006C2419" w:rsidRDefault="00D65EFA" w:rsidP="0060716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F7743C" w:rsidRPr="006C2419" w:rsidRDefault="00F7743C" w:rsidP="00A148D2">
      <w:pPr>
        <w:rPr>
          <w:sz w:val="48"/>
          <w:szCs w:val="48"/>
          <w:lang w:val="en-US"/>
        </w:rPr>
      </w:pPr>
    </w:p>
    <w:p w:rsidR="002B436D" w:rsidRPr="006C2419" w:rsidRDefault="002B436D" w:rsidP="00A148D2">
      <w:pPr>
        <w:rPr>
          <w:sz w:val="48"/>
          <w:szCs w:val="48"/>
          <w:lang w:val="en-US"/>
        </w:rPr>
      </w:pPr>
    </w:p>
    <w:p w:rsidR="00C1180A" w:rsidRPr="006C2419" w:rsidRDefault="00C1180A" w:rsidP="00A148D2">
      <w:pPr>
        <w:rPr>
          <w:sz w:val="48"/>
          <w:szCs w:val="48"/>
          <w:lang w:val="en-US"/>
        </w:rPr>
      </w:pPr>
    </w:p>
    <w:p w:rsidR="00626932" w:rsidRDefault="008E1CBE" w:rsidP="00A148D2">
      <w:pPr>
        <w:rPr>
          <w:sz w:val="36"/>
          <w:szCs w:val="36"/>
          <w:lang w:val="en-US"/>
        </w:rPr>
      </w:pPr>
      <w:r w:rsidRPr="002B436D">
        <w:rPr>
          <w:sz w:val="36"/>
          <w:szCs w:val="36"/>
          <w:lang w:val="en-US"/>
        </w:rPr>
        <w:t>Importance and value of heritage and culture.</w:t>
      </w:r>
    </w:p>
    <w:p w:rsidR="00F414C6" w:rsidRDefault="00E35035" w:rsidP="00F414C6">
      <w:pPr>
        <w:spacing w:line="360" w:lineRule="auto"/>
        <w:rPr>
          <w:rFonts w:ascii="Arial" w:hAnsi="Arial" w:cs="Arial"/>
          <w:lang w:val="en-US"/>
        </w:rPr>
      </w:pPr>
      <w:r>
        <w:rPr>
          <w:sz w:val="36"/>
          <w:szCs w:val="36"/>
          <w:lang w:val="en-US"/>
        </w:rPr>
        <w:t xml:space="preserve"> </w:t>
      </w:r>
      <w:proofErr w:type="spellStart"/>
      <w:r w:rsidR="00F414C6">
        <w:rPr>
          <w:rFonts w:ascii="Arial" w:hAnsi="Arial" w:cs="Arial"/>
          <w:lang w:val="en-US"/>
        </w:rPr>
        <w:t>Hewison</w:t>
      </w:r>
      <w:proofErr w:type="spellEnd"/>
      <w:r w:rsidR="00F414C6">
        <w:rPr>
          <w:rFonts w:ascii="Arial" w:hAnsi="Arial" w:cs="Arial"/>
          <w:lang w:val="en-US"/>
        </w:rPr>
        <w:t xml:space="preserve">, </w:t>
      </w:r>
      <w:r w:rsidRPr="00E35035">
        <w:rPr>
          <w:rFonts w:ascii="Arial" w:hAnsi="Arial" w:cs="Arial"/>
          <w:lang w:val="en-US"/>
        </w:rPr>
        <w:t>as cited in</w:t>
      </w:r>
      <w:r>
        <w:rPr>
          <w:sz w:val="36"/>
          <w:szCs w:val="36"/>
          <w:lang w:val="en-US"/>
        </w:rPr>
        <w:t xml:space="preserve"> </w:t>
      </w:r>
      <w:sdt>
        <w:sdtPr>
          <w:rPr>
            <w:rFonts w:ascii="Arial" w:hAnsi="Arial" w:cs="Arial"/>
            <w:lang w:val="en-US"/>
          </w:rPr>
          <w:id w:val="78649018"/>
          <w:citation/>
        </w:sdtPr>
        <w:sdtEndPr/>
        <w:sdtContent>
          <w:r w:rsidR="000B7779" w:rsidRPr="004B758E">
            <w:rPr>
              <w:rFonts w:ascii="Arial" w:hAnsi="Arial" w:cs="Arial"/>
              <w:lang w:val="en-US"/>
            </w:rPr>
            <w:fldChar w:fldCharType="begin"/>
          </w:r>
          <w:r w:rsidR="000B7779" w:rsidRPr="004B758E">
            <w:rPr>
              <w:rFonts w:ascii="Arial" w:hAnsi="Arial" w:cs="Arial"/>
              <w:lang w:val="en-US"/>
            </w:rPr>
            <w:instrText xml:space="preserve">CITATION Her95 \l 1033 </w:instrText>
          </w:r>
          <w:r w:rsidR="000B7779" w:rsidRPr="004B758E">
            <w:rPr>
              <w:rFonts w:ascii="Arial" w:hAnsi="Arial" w:cs="Arial"/>
              <w:lang w:val="en-US"/>
            </w:rPr>
            <w:fldChar w:fldCharType="separate"/>
          </w:r>
          <w:r w:rsidR="000B7779" w:rsidRPr="004B758E">
            <w:rPr>
              <w:rFonts w:ascii="Arial" w:hAnsi="Arial" w:cs="Arial"/>
              <w:noProof/>
              <w:lang w:val="en-US"/>
            </w:rPr>
            <w:t xml:space="preserve"> (Herbert , 1995)</w:t>
          </w:r>
          <w:r w:rsidR="000B7779" w:rsidRPr="004B758E">
            <w:rPr>
              <w:rFonts w:ascii="Arial" w:hAnsi="Arial" w:cs="Arial"/>
              <w:lang w:val="en-US"/>
            </w:rPr>
            <w:fldChar w:fldCharType="end"/>
          </w:r>
        </w:sdtContent>
      </w:sdt>
      <w:r w:rsidR="008E1CBE" w:rsidRPr="004B758E">
        <w:rPr>
          <w:rFonts w:ascii="Arial" w:hAnsi="Arial" w:cs="Arial"/>
          <w:lang w:val="en-US"/>
        </w:rPr>
        <w:t xml:space="preserve"> (</w:t>
      </w:r>
      <w:r w:rsidR="000B7779" w:rsidRPr="004B758E">
        <w:rPr>
          <w:rFonts w:ascii="Arial" w:hAnsi="Arial" w:cs="Arial"/>
          <w:lang w:val="en-US"/>
        </w:rPr>
        <w:t>p</w:t>
      </w:r>
      <w:r w:rsidR="008E1CBE" w:rsidRPr="004B758E">
        <w:rPr>
          <w:rFonts w:ascii="Arial" w:hAnsi="Arial" w:cs="Arial"/>
          <w:lang w:val="en-US"/>
        </w:rPr>
        <w:t>.</w:t>
      </w:r>
      <w:r w:rsidR="000B7779" w:rsidRPr="004B758E">
        <w:rPr>
          <w:rFonts w:ascii="Arial" w:hAnsi="Arial" w:cs="Arial"/>
          <w:lang w:val="en-US"/>
        </w:rPr>
        <w:t xml:space="preserve"> 8 ) </w:t>
      </w:r>
      <w:r>
        <w:rPr>
          <w:rFonts w:ascii="Arial" w:hAnsi="Arial" w:cs="Arial"/>
          <w:lang w:val="en-US"/>
        </w:rPr>
        <w:t xml:space="preserve"> defined heritage as that past generation has pre</w:t>
      </w:r>
      <w:r w:rsidR="00F414C6">
        <w:rPr>
          <w:rFonts w:ascii="Arial" w:hAnsi="Arial" w:cs="Arial"/>
          <w:lang w:val="en-US"/>
        </w:rPr>
        <w:t xml:space="preserve">served and handed on to present and which significant group of the population wishes to hand on the future .Heritage classifies into two categories. The Tangible heritage refers to documents, buildings and natural areas. Intangible heritage considered as traditions, customs and lifestyle </w:t>
      </w:r>
      <w:sdt>
        <w:sdtPr>
          <w:rPr>
            <w:rFonts w:ascii="Arial" w:hAnsi="Arial" w:cs="Arial"/>
          </w:rPr>
          <w:id w:val="1400867176"/>
          <w:citation/>
        </w:sdtPr>
        <w:sdtEndPr/>
        <w:sdtContent>
          <w:r w:rsidR="005D7D57" w:rsidRPr="004B758E">
            <w:rPr>
              <w:rFonts w:ascii="Arial" w:hAnsi="Arial" w:cs="Arial"/>
            </w:rPr>
            <w:fldChar w:fldCharType="begin"/>
          </w:r>
          <w:r w:rsidR="005D7D57" w:rsidRPr="004B758E">
            <w:rPr>
              <w:rFonts w:ascii="Arial" w:hAnsi="Arial" w:cs="Arial"/>
              <w:lang w:val="en-US"/>
            </w:rPr>
            <w:instrText xml:space="preserve"> CITATION Dal11 \l 1033 </w:instrText>
          </w:r>
          <w:r w:rsidR="005D7D57" w:rsidRPr="004B758E">
            <w:rPr>
              <w:rFonts w:ascii="Arial" w:hAnsi="Arial" w:cs="Arial"/>
            </w:rPr>
            <w:fldChar w:fldCharType="separate"/>
          </w:r>
          <w:r w:rsidR="005D7D57" w:rsidRPr="004B758E">
            <w:rPr>
              <w:rFonts w:ascii="Arial" w:hAnsi="Arial" w:cs="Arial"/>
              <w:noProof/>
              <w:lang w:val="en-US"/>
            </w:rPr>
            <w:t>(Dallen , 2011)</w:t>
          </w:r>
          <w:r w:rsidR="005D7D57" w:rsidRPr="004B758E">
            <w:rPr>
              <w:rFonts w:ascii="Arial" w:hAnsi="Arial" w:cs="Arial"/>
            </w:rPr>
            <w:fldChar w:fldCharType="end"/>
          </w:r>
        </w:sdtContent>
      </w:sdt>
      <w:r w:rsidR="005D7D57" w:rsidRPr="006C2419">
        <w:rPr>
          <w:rFonts w:ascii="Arial" w:hAnsi="Arial" w:cs="Arial"/>
          <w:lang w:val="en-US"/>
        </w:rPr>
        <w:t xml:space="preserve"> </w:t>
      </w:r>
      <w:r w:rsidR="00263B5D" w:rsidRPr="006C2419">
        <w:rPr>
          <w:rFonts w:ascii="Arial" w:hAnsi="Arial" w:cs="Arial"/>
          <w:lang w:val="en-US"/>
        </w:rPr>
        <w:t>(</w:t>
      </w:r>
      <w:r w:rsidR="005D7D57" w:rsidRPr="006C2419">
        <w:rPr>
          <w:rFonts w:ascii="Arial" w:hAnsi="Arial" w:cs="Arial"/>
          <w:lang w:val="en-US"/>
        </w:rPr>
        <w:t>p 3</w:t>
      </w:r>
      <w:r w:rsidR="00626932" w:rsidRPr="006C2419">
        <w:rPr>
          <w:rFonts w:ascii="Arial" w:hAnsi="Arial" w:cs="Arial"/>
          <w:lang w:val="en-US"/>
        </w:rPr>
        <w:t>)</w:t>
      </w:r>
      <w:r w:rsidR="00F414C6">
        <w:rPr>
          <w:rFonts w:ascii="Arial" w:hAnsi="Arial" w:cs="Arial"/>
          <w:lang w:val="en-US"/>
        </w:rPr>
        <w:t>. Heritage value could be historical, educational, aesthetic and social and other.</w:t>
      </w:r>
    </w:p>
    <w:p w:rsidR="00F414C6" w:rsidRPr="00BB32E0" w:rsidRDefault="00F414C6" w:rsidP="00BB32E0">
      <w:pPr>
        <w:spacing w:line="360" w:lineRule="auto"/>
        <w:rPr>
          <w:rFonts w:ascii="Arial" w:hAnsi="Arial" w:cs="Arial"/>
          <w:lang w:val="en-US"/>
        </w:rPr>
      </w:pPr>
      <w:r w:rsidRPr="00BB32E0">
        <w:rPr>
          <w:rFonts w:ascii="Arial" w:hAnsi="Arial" w:cs="Arial"/>
          <w:lang w:val="en-US"/>
        </w:rPr>
        <w:t xml:space="preserve">Social esteem additionally incorporates the “place attachment” parts of heritage value. The concepts relates to the community and national identity, or get from particular legacy and condition qualities of their “Home” </w:t>
      </w:r>
      <w:sdt>
        <w:sdtPr>
          <w:rPr>
            <w:rFonts w:ascii="Arial" w:hAnsi="Arial" w:cs="Arial"/>
          </w:rPr>
          <w:id w:val="-2057001011"/>
          <w:citation/>
        </w:sdtPr>
        <w:sdtEndPr/>
        <w:sdtContent>
          <w:r w:rsidR="007D6DBB" w:rsidRPr="00BB32E0">
            <w:rPr>
              <w:rFonts w:ascii="Arial" w:hAnsi="Arial" w:cs="Arial"/>
            </w:rPr>
            <w:fldChar w:fldCharType="begin"/>
          </w:r>
          <w:r w:rsidR="007D6DBB" w:rsidRPr="00BB32E0">
            <w:rPr>
              <w:rFonts w:ascii="Arial" w:hAnsi="Arial" w:cs="Arial"/>
              <w:lang w:val="en-US"/>
            </w:rPr>
            <w:instrText xml:space="preserve"> CITATION Tor02 \l 1033 </w:instrText>
          </w:r>
          <w:r w:rsidR="007D6DBB" w:rsidRPr="00BB32E0">
            <w:rPr>
              <w:rFonts w:ascii="Arial" w:hAnsi="Arial" w:cs="Arial"/>
            </w:rPr>
            <w:fldChar w:fldCharType="separate"/>
          </w:r>
          <w:r w:rsidR="007D6DBB" w:rsidRPr="00BB32E0">
            <w:rPr>
              <w:rFonts w:ascii="Arial" w:hAnsi="Arial" w:cs="Arial"/>
              <w:noProof/>
              <w:lang w:val="en-US"/>
            </w:rPr>
            <w:t>(Torre, 2002)</w:t>
          </w:r>
          <w:r w:rsidR="007D6DBB" w:rsidRPr="00BB32E0">
            <w:rPr>
              <w:rFonts w:ascii="Arial" w:hAnsi="Arial" w:cs="Arial"/>
            </w:rPr>
            <w:fldChar w:fldCharType="end"/>
          </w:r>
        </w:sdtContent>
      </w:sdt>
      <w:r w:rsidRPr="00BB32E0">
        <w:rPr>
          <w:rFonts w:ascii="Arial" w:hAnsi="Arial" w:cs="Arial"/>
          <w:lang w:val="en-US"/>
        </w:rPr>
        <w:t xml:space="preserve">. Baker and Kennedy defined nostalgia in </w:t>
      </w:r>
    </w:p>
    <w:p w:rsidR="00BB32E0" w:rsidRDefault="006F76A0" w:rsidP="00BB32E0">
      <w:pPr>
        <w:spacing w:line="360" w:lineRule="auto"/>
        <w:rPr>
          <w:rFonts w:ascii="Times New Roman" w:hAnsi="Times New Roman" w:cs="Times New Roman"/>
          <w:color w:val="000000" w:themeColor="text1"/>
          <w:lang w:val="en-US"/>
        </w:rPr>
      </w:pPr>
      <w:sdt>
        <w:sdtPr>
          <w:rPr>
            <w:rFonts w:ascii="Arial" w:eastAsia="Times New Roman" w:hAnsi="Arial" w:cs="Arial"/>
            <w:lang w:val="en-US" w:eastAsia="ru-RU"/>
          </w:rPr>
          <w:id w:val="1201975136"/>
          <w:citation/>
        </w:sdtPr>
        <w:sdtEndPr/>
        <w:sdtContent>
          <w:r w:rsidR="00F7743C" w:rsidRPr="00BB32E0">
            <w:rPr>
              <w:rFonts w:ascii="Arial" w:eastAsia="Times New Roman" w:hAnsi="Arial" w:cs="Arial"/>
              <w:lang w:val="en-US" w:eastAsia="ru-RU"/>
            </w:rPr>
            <w:fldChar w:fldCharType="begin"/>
          </w:r>
          <w:r w:rsidR="00F7743C" w:rsidRPr="00BB32E0">
            <w:rPr>
              <w:rFonts w:ascii="Arial" w:eastAsia="Times New Roman" w:hAnsi="Arial" w:cs="Arial"/>
              <w:lang w:val="en-US" w:eastAsia="ru-RU"/>
            </w:rPr>
            <w:instrText xml:space="preserve"> CITATION Dal03 \l 1033 </w:instrText>
          </w:r>
          <w:r w:rsidR="00F7743C" w:rsidRPr="00BB32E0">
            <w:rPr>
              <w:rFonts w:ascii="Arial" w:eastAsia="Times New Roman" w:hAnsi="Arial" w:cs="Arial"/>
              <w:lang w:val="en-US" w:eastAsia="ru-RU"/>
            </w:rPr>
            <w:fldChar w:fldCharType="separate"/>
          </w:r>
          <w:r w:rsidR="00F7743C" w:rsidRPr="00BB32E0">
            <w:rPr>
              <w:rFonts w:ascii="Arial" w:eastAsia="Times New Roman" w:hAnsi="Arial" w:cs="Arial"/>
              <w:noProof/>
              <w:lang w:val="en-US" w:eastAsia="ru-RU"/>
            </w:rPr>
            <w:t>(Dallen &amp; Boyd, 2003)</w:t>
          </w:r>
          <w:r w:rsidR="00F7743C" w:rsidRPr="00BB32E0">
            <w:rPr>
              <w:rFonts w:ascii="Arial" w:eastAsia="Times New Roman" w:hAnsi="Arial" w:cs="Arial"/>
              <w:lang w:val="en-US" w:eastAsia="ru-RU"/>
            </w:rPr>
            <w:fldChar w:fldCharType="end"/>
          </w:r>
        </w:sdtContent>
      </w:sdt>
      <w:r w:rsidR="00F414C6" w:rsidRPr="00BB32E0">
        <w:rPr>
          <w:rFonts w:ascii="Arial" w:eastAsia="Times New Roman" w:hAnsi="Arial" w:cs="Arial"/>
          <w:lang w:val="en-US" w:eastAsia="ru-RU"/>
        </w:rPr>
        <w:t xml:space="preserve"> as longing for the past experience or period. At the point when the community understands their way of life important to untouchables, it can help brood a feeling of social pride, which helps protect heritage, environment and keep up a greened community.</w:t>
      </w:r>
      <w:r w:rsidR="00BB32E0" w:rsidRPr="00BB32E0">
        <w:rPr>
          <w:rFonts w:ascii="Arial" w:eastAsia="Times New Roman" w:hAnsi="Arial" w:cs="Arial"/>
          <w:lang w:val="en-US" w:eastAsia="ru-RU"/>
        </w:rPr>
        <w:t xml:space="preserve"> Indonesia recognized as one of the clearest and best-kept legacy networks.</w:t>
      </w:r>
      <w:r w:rsidR="007D6DBB" w:rsidRPr="00BB32E0">
        <w:rPr>
          <w:rFonts w:ascii="Arial" w:hAnsi="Arial" w:cs="Arial"/>
          <w:lang w:val="en-US"/>
        </w:rPr>
        <w:t xml:space="preserve">  </w:t>
      </w:r>
      <w:sdt>
        <w:sdtPr>
          <w:rPr>
            <w:rFonts w:ascii="Arial" w:hAnsi="Arial" w:cs="Arial"/>
          </w:rPr>
          <w:id w:val="-864441493"/>
          <w:citation/>
        </w:sdtPr>
        <w:sdtEndPr/>
        <w:sdtContent>
          <w:r w:rsidR="007D6DBB" w:rsidRPr="00BB32E0">
            <w:rPr>
              <w:rFonts w:ascii="Arial" w:hAnsi="Arial" w:cs="Arial"/>
            </w:rPr>
            <w:fldChar w:fldCharType="begin"/>
          </w:r>
          <w:r w:rsidR="007D6DBB" w:rsidRPr="00BB32E0">
            <w:rPr>
              <w:rFonts w:ascii="Arial" w:hAnsi="Arial" w:cs="Arial"/>
              <w:lang w:val="en-US"/>
            </w:rPr>
            <w:instrText xml:space="preserve"> CITATION Dal11 \l 1033 </w:instrText>
          </w:r>
          <w:r w:rsidR="007D6DBB" w:rsidRPr="00BB32E0">
            <w:rPr>
              <w:rFonts w:ascii="Arial" w:hAnsi="Arial" w:cs="Arial"/>
            </w:rPr>
            <w:fldChar w:fldCharType="separate"/>
          </w:r>
          <w:r w:rsidR="007D6DBB" w:rsidRPr="00BB32E0">
            <w:rPr>
              <w:rFonts w:ascii="Arial" w:hAnsi="Arial" w:cs="Arial"/>
              <w:noProof/>
              <w:lang w:val="en-US"/>
            </w:rPr>
            <w:t>(Dallen , 2011)</w:t>
          </w:r>
          <w:r w:rsidR="007D6DBB" w:rsidRPr="00BB32E0">
            <w:rPr>
              <w:rFonts w:ascii="Arial" w:hAnsi="Arial" w:cs="Arial"/>
            </w:rPr>
            <w:fldChar w:fldCharType="end"/>
          </w:r>
        </w:sdtContent>
      </w:sdt>
      <w:r w:rsidR="007D6DBB" w:rsidRPr="00BB32E0">
        <w:rPr>
          <w:rFonts w:ascii="Arial" w:hAnsi="Arial" w:cs="Arial"/>
          <w:lang w:val="en-US"/>
        </w:rPr>
        <w:t>(</w:t>
      </w:r>
      <w:r w:rsidR="007D6DBB" w:rsidRPr="00BB32E0">
        <w:rPr>
          <w:rFonts w:ascii="Arial" w:hAnsi="Arial" w:cs="Arial"/>
          <w:color w:val="000000" w:themeColor="text1"/>
          <w:lang w:val="en-US"/>
        </w:rPr>
        <w:t>p. 157).</w:t>
      </w:r>
      <w:r w:rsidR="00BB32E0" w:rsidRPr="00BB32E0">
        <w:rPr>
          <w:rFonts w:ascii="Arial" w:hAnsi="Arial" w:cs="Arial"/>
          <w:color w:val="000000" w:themeColor="text1"/>
          <w:lang w:val="en-US"/>
        </w:rPr>
        <w:t xml:space="preserve"> Cultural heritage is not just significant piece of </w:t>
      </w:r>
      <w:r w:rsidR="00BB32E0" w:rsidRPr="00BB32E0">
        <w:rPr>
          <w:rFonts w:ascii="Times New Roman" w:hAnsi="Times New Roman" w:cs="Times New Roman"/>
          <w:color w:val="000000" w:themeColor="text1"/>
          <w:lang w:val="en-US"/>
        </w:rPr>
        <w:t xml:space="preserve">a nation's identity, but in addition a key driver of the travel industry. Societal esteem may be a result of cultural tourism </w:t>
      </w:r>
      <w:sdt>
        <w:sdtPr>
          <w:rPr>
            <w:rFonts w:ascii="Times New Roman" w:hAnsi="Times New Roman" w:cs="Times New Roman"/>
            <w:color w:val="000000" w:themeColor="text1"/>
          </w:rPr>
          <w:id w:val="-468363276"/>
          <w:citation/>
        </w:sdtPr>
        <w:sdtEndPr/>
        <w:sdtContent>
          <w:r w:rsidR="003B5688" w:rsidRPr="00BB32E0">
            <w:rPr>
              <w:rFonts w:ascii="Times New Roman" w:hAnsi="Times New Roman" w:cs="Times New Roman"/>
              <w:color w:val="000000" w:themeColor="text1"/>
            </w:rPr>
            <w:fldChar w:fldCharType="begin"/>
          </w:r>
          <w:r w:rsidR="003B5688" w:rsidRPr="00BB32E0">
            <w:rPr>
              <w:rFonts w:ascii="Times New Roman" w:hAnsi="Times New Roman" w:cs="Times New Roman"/>
              <w:color w:val="000000" w:themeColor="text1"/>
              <w:lang w:val="en-US"/>
            </w:rPr>
            <w:instrText xml:space="preserve"> CITATION Dal11 \l 1033 </w:instrText>
          </w:r>
          <w:r w:rsidR="003B5688" w:rsidRPr="00BB32E0">
            <w:rPr>
              <w:rFonts w:ascii="Times New Roman" w:hAnsi="Times New Roman" w:cs="Times New Roman"/>
              <w:color w:val="000000" w:themeColor="text1"/>
            </w:rPr>
            <w:fldChar w:fldCharType="separate"/>
          </w:r>
          <w:r w:rsidR="003B5688" w:rsidRPr="00BB32E0">
            <w:rPr>
              <w:rFonts w:ascii="Times New Roman" w:hAnsi="Times New Roman" w:cs="Times New Roman"/>
              <w:noProof/>
              <w:color w:val="000000" w:themeColor="text1"/>
              <w:lang w:val="en-US"/>
            </w:rPr>
            <w:t>(Dallen , 2011)</w:t>
          </w:r>
          <w:r w:rsidR="003B5688" w:rsidRPr="00BB32E0">
            <w:rPr>
              <w:rFonts w:ascii="Times New Roman" w:hAnsi="Times New Roman" w:cs="Times New Roman"/>
              <w:color w:val="000000" w:themeColor="text1"/>
            </w:rPr>
            <w:fldChar w:fldCharType="end"/>
          </w:r>
        </w:sdtContent>
      </w:sdt>
      <w:r w:rsidR="003B5688" w:rsidRPr="00BB32E0">
        <w:rPr>
          <w:rFonts w:ascii="Times New Roman" w:hAnsi="Times New Roman" w:cs="Times New Roman"/>
          <w:color w:val="000000" w:themeColor="text1"/>
          <w:lang w:val="en-US"/>
        </w:rPr>
        <w:t>(p 49).</w:t>
      </w:r>
      <w:r w:rsidR="00BB32E0" w:rsidRPr="00BB32E0">
        <w:rPr>
          <w:rFonts w:ascii="Times New Roman" w:hAnsi="Times New Roman" w:cs="Times New Roman"/>
          <w:color w:val="000000" w:themeColor="text1"/>
          <w:lang w:val="en-US"/>
        </w:rPr>
        <w:t xml:space="preserve"> Cultural tourism defined in</w:t>
      </w:r>
      <w:sdt>
        <w:sdtPr>
          <w:rPr>
            <w:rFonts w:ascii="Times New Roman" w:hAnsi="Times New Roman" w:cs="Times New Roman"/>
            <w:b/>
            <w:color w:val="000000" w:themeColor="text1"/>
          </w:rPr>
          <w:id w:val="239690287"/>
          <w:citation/>
        </w:sdtPr>
        <w:sdtEndPr>
          <w:rPr>
            <w:b w:val="0"/>
          </w:rPr>
        </w:sdtEndPr>
        <w:sdtContent>
          <w:r w:rsidR="002B436D" w:rsidRPr="00BB32E0">
            <w:rPr>
              <w:rFonts w:ascii="Times New Roman" w:hAnsi="Times New Roman" w:cs="Times New Roman"/>
              <w:color w:val="000000" w:themeColor="text1"/>
            </w:rPr>
            <w:fldChar w:fldCharType="begin"/>
          </w:r>
          <w:r w:rsidR="002B436D" w:rsidRPr="00BB32E0">
            <w:rPr>
              <w:rFonts w:ascii="Times New Roman" w:hAnsi="Times New Roman" w:cs="Times New Roman"/>
              <w:color w:val="000000" w:themeColor="text1"/>
              <w:lang w:val="en-US"/>
            </w:rPr>
            <w:instrText xml:space="preserve"> CITATION Gre10 \l 1033 </w:instrText>
          </w:r>
          <w:r w:rsidR="002B436D" w:rsidRPr="00BB32E0">
            <w:rPr>
              <w:rFonts w:ascii="Times New Roman" w:hAnsi="Times New Roman" w:cs="Times New Roman"/>
              <w:color w:val="000000" w:themeColor="text1"/>
            </w:rPr>
            <w:fldChar w:fldCharType="separate"/>
          </w:r>
          <w:r w:rsidR="002B436D" w:rsidRPr="00BB32E0">
            <w:rPr>
              <w:rFonts w:ascii="Times New Roman" w:hAnsi="Times New Roman" w:cs="Times New Roman"/>
              <w:noProof/>
              <w:color w:val="000000" w:themeColor="text1"/>
              <w:lang w:val="en-US"/>
            </w:rPr>
            <w:t xml:space="preserve"> (Greg &amp; Munsters, 2010)</w:t>
          </w:r>
          <w:r w:rsidR="002B436D" w:rsidRPr="00BB32E0">
            <w:rPr>
              <w:rFonts w:ascii="Times New Roman" w:hAnsi="Times New Roman" w:cs="Times New Roman"/>
              <w:color w:val="000000" w:themeColor="text1"/>
            </w:rPr>
            <w:fldChar w:fldCharType="end"/>
          </w:r>
        </w:sdtContent>
      </w:sdt>
      <w:r w:rsidR="002B436D" w:rsidRPr="00BB32E0">
        <w:rPr>
          <w:rFonts w:ascii="Times New Roman" w:hAnsi="Times New Roman" w:cs="Times New Roman"/>
          <w:color w:val="000000" w:themeColor="text1"/>
          <w:lang w:val="en-US"/>
        </w:rPr>
        <w:t>(p 15)</w:t>
      </w:r>
      <w:r w:rsidR="00C1180A" w:rsidRPr="00BB32E0">
        <w:rPr>
          <w:rFonts w:ascii="Times New Roman" w:hAnsi="Times New Roman" w:cs="Times New Roman"/>
          <w:color w:val="000000" w:themeColor="text1"/>
          <w:lang w:val="en-US"/>
        </w:rPr>
        <w:t xml:space="preserve"> </w:t>
      </w:r>
      <w:r w:rsidR="00BB32E0" w:rsidRPr="00BB32E0">
        <w:rPr>
          <w:rFonts w:ascii="Times New Roman" w:hAnsi="Times New Roman" w:cs="Times New Roman"/>
          <w:color w:val="000000" w:themeColor="text1"/>
          <w:lang w:val="en-US"/>
        </w:rPr>
        <w:t>as people movements from their ordinary place of living, with the intension to gather new experiences.</w:t>
      </w:r>
    </w:p>
    <w:p w:rsidR="00BB32E0" w:rsidRDefault="00BB32E0" w:rsidP="00BB32E0">
      <w:pPr>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Cultural tourism should not be as a broad mass tourism activity, but should be understood as a cultural experience process. Visitors come to a tourist destination to experience a national and traditional way of life, experience local eating habits, music, art </w:t>
      </w:r>
      <w:r w:rsidR="00195F41">
        <w:rPr>
          <w:rFonts w:ascii="Times New Roman" w:hAnsi="Times New Roman" w:cs="Times New Roman"/>
          <w:color w:val="000000" w:themeColor="text1"/>
          <w:lang w:val="en-US"/>
        </w:rPr>
        <w:t xml:space="preserve">and all different elements, </w:t>
      </w:r>
      <w:r>
        <w:rPr>
          <w:rFonts w:ascii="Times New Roman" w:hAnsi="Times New Roman" w:cs="Times New Roman"/>
          <w:color w:val="000000" w:themeColor="text1"/>
          <w:lang w:val="en-US"/>
        </w:rPr>
        <w:t xml:space="preserve">that make up </w:t>
      </w:r>
      <w:r w:rsidR="00195F41">
        <w:rPr>
          <w:rFonts w:ascii="Times New Roman" w:hAnsi="Times New Roman" w:cs="Times New Roman"/>
          <w:color w:val="000000" w:themeColor="text1"/>
          <w:lang w:val="en-US"/>
        </w:rPr>
        <w:t>t</w:t>
      </w:r>
      <w:r>
        <w:rPr>
          <w:rFonts w:ascii="Times New Roman" w:hAnsi="Times New Roman" w:cs="Times New Roman"/>
          <w:color w:val="000000" w:themeColor="text1"/>
          <w:lang w:val="en-US"/>
        </w:rPr>
        <w:t xml:space="preserve">he local culture </w:t>
      </w:r>
      <w:r>
        <w:rPr>
          <w:rFonts w:ascii="Times New Roman" w:hAnsi="Times New Roman" w:cs="Times New Roman"/>
          <w:color w:val="000000" w:themeColor="text1"/>
          <w:lang w:val="en-US"/>
        </w:rPr>
        <w:lastRenderedPageBreak/>
        <w:t>and actively communicate with local residents.</w:t>
      </w:r>
      <w:r w:rsidR="00195F41">
        <w:rPr>
          <w:rFonts w:ascii="Times New Roman" w:hAnsi="Times New Roman" w:cs="Times New Roman"/>
          <w:color w:val="000000" w:themeColor="text1"/>
          <w:lang w:val="en-US"/>
        </w:rPr>
        <w:t xml:space="preserve"> The core of cultural tourism is to experience the feelings they have never experienced in their own living environment.</w:t>
      </w:r>
    </w:p>
    <w:p w:rsidR="00195F41" w:rsidRDefault="00195F41" w:rsidP="00195F41">
      <w:pPr>
        <w:spacing w:line="360" w:lineRule="auto"/>
        <w:rPr>
          <w:rFonts w:ascii="Arial" w:hAnsi="Arial" w:cs="Arial"/>
          <w:color w:val="000000" w:themeColor="text1"/>
          <w:sz w:val="24"/>
          <w:szCs w:val="24"/>
          <w:lang w:val="en-US"/>
        </w:rPr>
      </w:pPr>
      <w:r>
        <w:rPr>
          <w:rFonts w:ascii="Times New Roman" w:hAnsi="Times New Roman" w:cs="Times New Roman"/>
          <w:color w:val="000000" w:themeColor="text1"/>
          <w:lang w:val="en-US"/>
        </w:rPr>
        <w:t xml:space="preserve">  Different types of cultural heritage (such as various architectural heritage, sites, historic towns, industrial heritage and cultural carriers, that are influenced by the development of tourism</w:t>
      </w:r>
      <w:r w:rsidR="00C81361" w:rsidRPr="006C2419">
        <w:rPr>
          <w:rFonts w:ascii="Arial" w:hAnsi="Arial" w:cs="Arial"/>
          <w:color w:val="000000" w:themeColor="text1"/>
          <w:sz w:val="24"/>
          <w:szCs w:val="24"/>
          <w:lang w:val="en-US"/>
        </w:rPr>
        <w:t xml:space="preserve"> </w:t>
      </w:r>
      <w:sdt>
        <w:sdtPr>
          <w:rPr>
            <w:rFonts w:ascii="Arial" w:hAnsi="Arial" w:cs="Arial"/>
            <w:color w:val="000000" w:themeColor="text1"/>
            <w:sz w:val="24"/>
            <w:szCs w:val="24"/>
          </w:rPr>
          <w:id w:val="-1320022953"/>
          <w:citation/>
        </w:sdtPr>
        <w:sdtEndPr/>
        <w:sdtContent>
          <w:r w:rsidR="00C81361" w:rsidRPr="004D7DB7">
            <w:rPr>
              <w:rFonts w:ascii="Arial" w:hAnsi="Arial" w:cs="Arial"/>
              <w:color w:val="000000" w:themeColor="text1"/>
              <w:sz w:val="24"/>
              <w:szCs w:val="24"/>
            </w:rPr>
            <w:fldChar w:fldCharType="begin"/>
          </w:r>
          <w:r w:rsidR="00C81361" w:rsidRPr="004D7DB7">
            <w:rPr>
              <w:rFonts w:ascii="Arial" w:hAnsi="Arial" w:cs="Arial"/>
              <w:color w:val="000000" w:themeColor="text1"/>
              <w:sz w:val="24"/>
              <w:szCs w:val="24"/>
              <w:lang w:val="en-US"/>
            </w:rPr>
            <w:instrText xml:space="preserve"> CITATION Dal11 \l 1033 </w:instrText>
          </w:r>
          <w:r w:rsidR="00C81361" w:rsidRPr="004D7DB7">
            <w:rPr>
              <w:rFonts w:ascii="Arial" w:hAnsi="Arial" w:cs="Arial"/>
              <w:color w:val="000000" w:themeColor="text1"/>
              <w:sz w:val="24"/>
              <w:szCs w:val="24"/>
            </w:rPr>
            <w:fldChar w:fldCharType="separate"/>
          </w:r>
          <w:r w:rsidR="00C81361" w:rsidRPr="004D7DB7">
            <w:rPr>
              <w:rFonts w:ascii="Arial" w:hAnsi="Arial" w:cs="Arial"/>
              <w:noProof/>
              <w:color w:val="000000" w:themeColor="text1"/>
              <w:sz w:val="24"/>
              <w:szCs w:val="24"/>
              <w:lang w:val="en-US"/>
            </w:rPr>
            <w:t>(Dallen , 2011)</w:t>
          </w:r>
          <w:r w:rsidR="00C81361" w:rsidRPr="004D7DB7">
            <w:rPr>
              <w:rFonts w:ascii="Arial" w:hAnsi="Arial" w:cs="Arial"/>
              <w:color w:val="000000" w:themeColor="text1"/>
              <w:sz w:val="24"/>
              <w:szCs w:val="24"/>
            </w:rPr>
            <w:fldChar w:fldCharType="end"/>
          </w:r>
        </w:sdtContent>
      </w:sdt>
      <w:r w:rsidR="00C81361" w:rsidRPr="006C2419">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Cultural heritage protection </w:t>
      </w:r>
      <w:proofErr w:type="spellStart"/>
      <w:r>
        <w:rPr>
          <w:rFonts w:ascii="Arial" w:hAnsi="Arial" w:cs="Arial"/>
          <w:color w:val="000000" w:themeColor="text1"/>
          <w:sz w:val="24"/>
          <w:szCs w:val="24"/>
          <w:lang w:val="en-US"/>
        </w:rPr>
        <w:t>organisation</w:t>
      </w:r>
      <w:proofErr w:type="spellEnd"/>
      <w:r>
        <w:rPr>
          <w:rFonts w:ascii="Arial" w:hAnsi="Arial" w:cs="Arial"/>
          <w:color w:val="000000" w:themeColor="text1"/>
          <w:sz w:val="24"/>
          <w:szCs w:val="24"/>
          <w:lang w:val="en-US"/>
        </w:rPr>
        <w:t xml:space="preserve"> and tourisms should adopt a cooperative approach to encourage publi</w:t>
      </w:r>
      <w:r w:rsidR="00203A30">
        <w:rPr>
          <w:rFonts w:ascii="Arial" w:hAnsi="Arial" w:cs="Arial"/>
          <w:color w:val="000000" w:themeColor="text1"/>
          <w:sz w:val="24"/>
          <w:szCs w:val="24"/>
          <w:lang w:val="en-US"/>
        </w:rPr>
        <w:t>c participation and ensure</w:t>
      </w:r>
      <w:r>
        <w:rPr>
          <w:rFonts w:ascii="Arial" w:hAnsi="Arial" w:cs="Arial"/>
          <w:color w:val="000000" w:themeColor="text1"/>
          <w:sz w:val="24"/>
          <w:szCs w:val="24"/>
          <w:lang w:val="en-US"/>
        </w:rPr>
        <w:t>,</w:t>
      </w:r>
      <w:r w:rsidR="00203A30">
        <w:rPr>
          <w:rFonts w:ascii="Arial" w:hAnsi="Arial" w:cs="Arial"/>
          <w:color w:val="000000" w:themeColor="text1"/>
          <w:sz w:val="24"/>
          <w:szCs w:val="24"/>
          <w:lang w:val="en-US"/>
        </w:rPr>
        <w:t xml:space="preserve"> </w:t>
      </w:r>
      <w:r w:rsidR="00955641">
        <w:rPr>
          <w:rFonts w:ascii="Arial" w:hAnsi="Arial" w:cs="Arial"/>
          <w:color w:val="000000" w:themeColor="text1"/>
          <w:sz w:val="24"/>
          <w:szCs w:val="24"/>
          <w:lang w:val="en-US"/>
        </w:rPr>
        <w:t xml:space="preserve">that </w:t>
      </w:r>
      <w:r>
        <w:rPr>
          <w:rFonts w:ascii="Arial" w:hAnsi="Arial" w:cs="Arial"/>
          <w:color w:val="000000" w:themeColor="text1"/>
          <w:sz w:val="24"/>
          <w:szCs w:val="24"/>
          <w:lang w:val="en-US"/>
        </w:rPr>
        <w:t>valuable management experiences are bought to the local community through effective management.</w:t>
      </w:r>
    </w:p>
    <w:p w:rsidR="00C81361" w:rsidRPr="006C2419" w:rsidRDefault="00C81361" w:rsidP="0032134F">
      <w:pPr>
        <w:tabs>
          <w:tab w:val="left" w:pos="8220"/>
        </w:tabs>
        <w:spacing w:line="360" w:lineRule="auto"/>
        <w:rPr>
          <w:rFonts w:ascii="Arial" w:hAnsi="Arial" w:cs="Arial"/>
          <w:lang w:val="en-US"/>
        </w:rPr>
      </w:pPr>
    </w:p>
    <w:p w:rsidR="00607168" w:rsidRDefault="00203A30" w:rsidP="00203A30">
      <w:pPr>
        <w:tabs>
          <w:tab w:val="left" w:pos="8220"/>
        </w:tabs>
        <w:spacing w:line="360" w:lineRule="auto"/>
        <w:rPr>
          <w:rFonts w:ascii="Arial" w:hAnsi="Arial" w:cs="Arial"/>
          <w:color w:val="000000" w:themeColor="text1"/>
          <w:sz w:val="28"/>
          <w:szCs w:val="28"/>
          <w:lang w:val="en-US"/>
        </w:rPr>
      </w:pPr>
      <w:bookmarkStart w:id="2" w:name="_Toc24219308"/>
      <w:bookmarkStart w:id="3" w:name="_Toc24219735"/>
      <w:r>
        <w:rPr>
          <w:rFonts w:ascii="Arial" w:hAnsi="Arial" w:cs="Arial"/>
          <w:color w:val="000000" w:themeColor="text1"/>
          <w:sz w:val="24"/>
          <w:szCs w:val="24"/>
          <w:lang w:val="en-US"/>
        </w:rPr>
        <w:t xml:space="preserve"> </w:t>
      </w:r>
      <w:r w:rsidR="00607168" w:rsidRPr="00203A30">
        <w:rPr>
          <w:rFonts w:ascii="Arial" w:hAnsi="Arial" w:cs="Arial"/>
          <w:color w:val="000000" w:themeColor="text1"/>
          <w:sz w:val="28"/>
          <w:szCs w:val="28"/>
          <w:lang w:val="en-US"/>
        </w:rPr>
        <w:t>Sustainable and Environmentalism tourism in cultural heritage sites</w:t>
      </w:r>
      <w:bookmarkEnd w:id="2"/>
      <w:bookmarkEnd w:id="3"/>
    </w:p>
    <w:p w:rsidR="00325D57" w:rsidRDefault="00203A30" w:rsidP="00325D57">
      <w:pPr>
        <w:tabs>
          <w:tab w:val="left" w:pos="8220"/>
        </w:tabs>
        <w:spacing w:line="360" w:lineRule="auto"/>
        <w:rPr>
          <w:rFonts w:ascii="Arial" w:hAnsi="Arial" w:cs="Arial"/>
          <w:color w:val="000000" w:themeColor="text1"/>
          <w:sz w:val="24"/>
          <w:szCs w:val="24"/>
          <w:lang w:val="en-US"/>
        </w:rPr>
      </w:pPr>
      <w:r w:rsidRPr="00955641">
        <w:rPr>
          <w:rFonts w:ascii="Arial" w:hAnsi="Arial" w:cs="Arial"/>
          <w:color w:val="000000" w:themeColor="text1"/>
          <w:lang w:val="en-US"/>
        </w:rPr>
        <w:t xml:space="preserve">     According to the International Tourism Agency, sustainable tourism is tourism that takes into account current, past ,and future economic,</w:t>
      </w:r>
      <w:r w:rsidR="00325D57" w:rsidRPr="00955641">
        <w:rPr>
          <w:rFonts w:ascii="Arial" w:hAnsi="Arial" w:cs="Arial"/>
          <w:color w:val="000000" w:themeColor="text1"/>
          <w:lang w:val="en-US"/>
        </w:rPr>
        <w:t xml:space="preserve"> </w:t>
      </w:r>
      <w:r w:rsidRPr="00955641">
        <w:rPr>
          <w:rFonts w:ascii="Arial" w:hAnsi="Arial" w:cs="Arial"/>
          <w:color w:val="000000" w:themeColor="text1"/>
          <w:lang w:val="en-US"/>
        </w:rPr>
        <w:t xml:space="preserve">social and environmental impacts to meet </w:t>
      </w:r>
      <w:r w:rsidR="00325D57" w:rsidRPr="00955641">
        <w:rPr>
          <w:rFonts w:ascii="Arial" w:hAnsi="Arial" w:cs="Arial"/>
          <w:color w:val="000000" w:themeColor="text1"/>
          <w:lang w:val="en-US"/>
        </w:rPr>
        <w:t>the need of tourists, industry ,the environment and society</w:t>
      </w:r>
      <w:r w:rsidR="00325D57">
        <w:rPr>
          <w:rFonts w:ascii="Arial" w:hAnsi="Arial" w:cs="Arial"/>
          <w:color w:val="000000" w:themeColor="text1"/>
          <w:sz w:val="28"/>
          <w:szCs w:val="28"/>
          <w:lang w:val="en-US"/>
        </w:rPr>
        <w:t xml:space="preserve"> </w:t>
      </w:r>
      <w:sdt>
        <w:sdtPr>
          <w:rPr>
            <w:rFonts w:ascii="Arial" w:hAnsi="Arial" w:cs="Arial"/>
            <w:color w:val="000000" w:themeColor="text1"/>
            <w:sz w:val="24"/>
            <w:szCs w:val="24"/>
          </w:rPr>
          <w:id w:val="-604965918"/>
          <w:citation/>
        </w:sdtPr>
        <w:sdtEndPr/>
        <w:sdtContent>
          <w:r w:rsidR="00017109">
            <w:rPr>
              <w:rFonts w:ascii="Arial" w:hAnsi="Arial" w:cs="Arial"/>
              <w:color w:val="000000" w:themeColor="text1"/>
              <w:sz w:val="24"/>
              <w:szCs w:val="24"/>
            </w:rPr>
            <w:fldChar w:fldCharType="begin"/>
          </w:r>
          <w:r w:rsidR="00017109">
            <w:rPr>
              <w:rFonts w:ascii="Arial" w:hAnsi="Arial" w:cs="Arial"/>
              <w:color w:val="000000" w:themeColor="text1"/>
              <w:sz w:val="24"/>
              <w:szCs w:val="24"/>
              <w:lang w:val="en-US"/>
            </w:rPr>
            <w:instrText xml:space="preserve"> CITATION Hyu13 \l 1033 </w:instrText>
          </w:r>
          <w:r w:rsidR="00017109">
            <w:rPr>
              <w:rFonts w:ascii="Arial" w:hAnsi="Arial" w:cs="Arial"/>
              <w:color w:val="000000" w:themeColor="text1"/>
              <w:sz w:val="24"/>
              <w:szCs w:val="24"/>
            </w:rPr>
            <w:fldChar w:fldCharType="separate"/>
          </w:r>
          <w:r w:rsidR="00017109" w:rsidRPr="00017109">
            <w:rPr>
              <w:rFonts w:ascii="Arial" w:hAnsi="Arial" w:cs="Arial"/>
              <w:noProof/>
              <w:color w:val="000000" w:themeColor="text1"/>
              <w:sz w:val="24"/>
              <w:szCs w:val="24"/>
              <w:lang w:val="en-US"/>
            </w:rPr>
            <w:t>(Hyung, 2013)</w:t>
          </w:r>
          <w:r w:rsidR="00017109">
            <w:rPr>
              <w:rFonts w:ascii="Arial" w:hAnsi="Arial" w:cs="Arial"/>
              <w:color w:val="000000" w:themeColor="text1"/>
              <w:sz w:val="24"/>
              <w:szCs w:val="24"/>
            </w:rPr>
            <w:fldChar w:fldCharType="end"/>
          </w:r>
        </w:sdtContent>
      </w:sdt>
      <w:r w:rsidR="00017109" w:rsidRPr="006C2419">
        <w:rPr>
          <w:rFonts w:ascii="Arial" w:hAnsi="Arial" w:cs="Arial"/>
          <w:color w:val="000000" w:themeColor="text1"/>
          <w:sz w:val="24"/>
          <w:szCs w:val="24"/>
          <w:lang w:val="en-US"/>
        </w:rPr>
        <w:t>.</w:t>
      </w:r>
      <w:r w:rsidR="00325D57">
        <w:rPr>
          <w:rFonts w:ascii="Arial" w:hAnsi="Arial" w:cs="Arial"/>
          <w:color w:val="000000" w:themeColor="text1"/>
          <w:sz w:val="24"/>
          <w:szCs w:val="24"/>
          <w:lang w:val="en-US"/>
        </w:rPr>
        <w:t>Therefore, priority should be given to the use of environmental resources, respect for the host communities, ensuring cost effective long-term efficiency and equal distribution benefits to all stakeholders</w:t>
      </w:r>
    </w:p>
    <w:p w:rsidR="00325D57" w:rsidRDefault="00325D57" w:rsidP="00325D57">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Green tourism is a positive way to eradicate poverty, to protect the environment and improve the quality of life, especially in developing countries</w:t>
      </w:r>
      <w:sdt>
        <w:sdtPr>
          <w:rPr>
            <w:rFonts w:ascii="Arial" w:hAnsi="Arial" w:cs="Arial"/>
            <w:color w:val="000000" w:themeColor="text1"/>
            <w:sz w:val="24"/>
            <w:szCs w:val="24"/>
          </w:rPr>
          <w:id w:val="-1304999522"/>
          <w:citation/>
        </w:sdtPr>
        <w:sdtEndPr/>
        <w:sdtContent>
          <w:r w:rsidR="00017109">
            <w:rPr>
              <w:rFonts w:ascii="Arial" w:hAnsi="Arial" w:cs="Arial"/>
              <w:color w:val="000000" w:themeColor="text1"/>
              <w:sz w:val="24"/>
              <w:szCs w:val="24"/>
            </w:rPr>
            <w:fldChar w:fldCharType="begin"/>
          </w:r>
          <w:r w:rsidR="00017109">
            <w:rPr>
              <w:rFonts w:ascii="Arial" w:hAnsi="Arial" w:cs="Arial"/>
              <w:color w:val="000000" w:themeColor="text1"/>
              <w:sz w:val="24"/>
              <w:szCs w:val="24"/>
              <w:lang w:val="en-US"/>
            </w:rPr>
            <w:instrText xml:space="preserve"> CITATION McK02 \l 1033 </w:instrText>
          </w:r>
          <w:r w:rsidR="00017109">
            <w:rPr>
              <w:rFonts w:ascii="Arial" w:hAnsi="Arial" w:cs="Arial"/>
              <w:color w:val="000000" w:themeColor="text1"/>
              <w:sz w:val="24"/>
              <w:szCs w:val="24"/>
            </w:rPr>
            <w:fldChar w:fldCharType="separate"/>
          </w:r>
          <w:r w:rsidR="00017109">
            <w:rPr>
              <w:rFonts w:ascii="Arial" w:hAnsi="Arial" w:cs="Arial"/>
              <w:noProof/>
              <w:color w:val="000000" w:themeColor="text1"/>
              <w:sz w:val="24"/>
              <w:szCs w:val="24"/>
              <w:lang w:val="en-US"/>
            </w:rPr>
            <w:t xml:space="preserve"> </w:t>
          </w:r>
          <w:r w:rsidR="00017109" w:rsidRPr="00017109">
            <w:rPr>
              <w:rFonts w:ascii="Arial" w:hAnsi="Arial" w:cs="Arial"/>
              <w:noProof/>
              <w:color w:val="000000" w:themeColor="text1"/>
              <w:sz w:val="24"/>
              <w:szCs w:val="24"/>
              <w:lang w:val="en-US"/>
            </w:rPr>
            <w:t>(McKercher, 2002)</w:t>
          </w:r>
          <w:r w:rsidR="00017109">
            <w:rPr>
              <w:rFonts w:ascii="Arial" w:hAnsi="Arial" w:cs="Arial"/>
              <w:color w:val="000000" w:themeColor="text1"/>
              <w:sz w:val="24"/>
              <w:szCs w:val="24"/>
            </w:rPr>
            <w:fldChar w:fldCharType="end"/>
          </w:r>
        </w:sdtContent>
      </w:sdt>
      <w:r w:rsidR="00017109" w:rsidRPr="006C2419">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w:t>
      </w:r>
    </w:p>
    <w:p w:rsidR="00C030BE" w:rsidRDefault="0042318C" w:rsidP="00325D57">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Well-designed and well-managed tourism can play an important role in the economic, social and environmental aspects of sustainable development and maintain close links with other industries in order to create decent jobs and business opportunities. Therefore, all members of the tourism industry, including business operating in the industry, need to be aware of opportunities and responsibilities and react accordingly to have a positive impact on the community in which they operate and to ensure the sustainability of the touris</w:t>
      </w:r>
      <w:r w:rsidR="00C030BE">
        <w:rPr>
          <w:rFonts w:ascii="Arial" w:hAnsi="Arial" w:cs="Arial"/>
          <w:color w:val="000000" w:themeColor="text1"/>
          <w:sz w:val="24"/>
          <w:szCs w:val="24"/>
          <w:lang w:val="en-US"/>
        </w:rPr>
        <w:t>m</w:t>
      </w:r>
      <w:r>
        <w:rPr>
          <w:rFonts w:ascii="Arial" w:hAnsi="Arial" w:cs="Arial"/>
          <w:color w:val="000000" w:themeColor="text1"/>
          <w:sz w:val="24"/>
          <w:szCs w:val="24"/>
          <w:lang w:val="en-US"/>
        </w:rPr>
        <w:t xml:space="preserve"> destinations and business</w:t>
      </w:r>
      <w:sdt>
        <w:sdtPr>
          <w:rPr>
            <w:rFonts w:ascii="Arial" w:hAnsi="Arial" w:cs="Arial"/>
            <w:color w:val="000000" w:themeColor="text1"/>
            <w:sz w:val="24"/>
            <w:szCs w:val="24"/>
          </w:rPr>
          <w:id w:val="2055579237"/>
          <w:citation/>
        </w:sdtPr>
        <w:sdtEndPr/>
        <w:sdtContent>
          <w:r w:rsidR="00E824AC">
            <w:rPr>
              <w:rFonts w:ascii="Arial" w:hAnsi="Arial" w:cs="Arial"/>
              <w:color w:val="000000" w:themeColor="text1"/>
              <w:sz w:val="24"/>
              <w:szCs w:val="24"/>
            </w:rPr>
            <w:fldChar w:fldCharType="begin"/>
          </w:r>
          <w:r w:rsidR="00E824AC">
            <w:rPr>
              <w:rFonts w:ascii="Arial" w:hAnsi="Arial" w:cs="Arial"/>
              <w:color w:val="000000" w:themeColor="text1"/>
              <w:sz w:val="24"/>
              <w:szCs w:val="24"/>
              <w:lang w:val="en-US"/>
            </w:rPr>
            <w:instrText xml:space="preserve"> CITATION Smi15 \l 1033 </w:instrText>
          </w:r>
          <w:r w:rsidR="00E824AC">
            <w:rPr>
              <w:rFonts w:ascii="Arial" w:hAnsi="Arial" w:cs="Arial"/>
              <w:color w:val="000000" w:themeColor="text1"/>
              <w:sz w:val="24"/>
              <w:szCs w:val="24"/>
            </w:rPr>
            <w:fldChar w:fldCharType="separate"/>
          </w:r>
          <w:r w:rsidR="00E824AC" w:rsidRPr="00E824AC">
            <w:rPr>
              <w:rFonts w:ascii="Arial" w:hAnsi="Arial" w:cs="Arial"/>
              <w:noProof/>
              <w:color w:val="000000" w:themeColor="text1"/>
              <w:sz w:val="24"/>
              <w:szCs w:val="24"/>
              <w:lang w:val="en-US"/>
            </w:rPr>
            <w:t>(Smith, 2015)</w:t>
          </w:r>
          <w:r w:rsidR="00E824AC">
            <w:rPr>
              <w:rFonts w:ascii="Arial" w:hAnsi="Arial" w:cs="Arial"/>
              <w:color w:val="000000" w:themeColor="text1"/>
              <w:sz w:val="24"/>
              <w:szCs w:val="24"/>
            </w:rPr>
            <w:fldChar w:fldCharType="end"/>
          </w:r>
        </w:sdtContent>
      </w:sdt>
      <w:r w:rsidR="00E824AC" w:rsidRPr="006C2419">
        <w:rPr>
          <w:rFonts w:ascii="Arial" w:hAnsi="Arial" w:cs="Arial"/>
          <w:color w:val="000000" w:themeColor="text1"/>
          <w:sz w:val="24"/>
          <w:szCs w:val="24"/>
          <w:lang w:val="en-US"/>
        </w:rPr>
        <w:t>.</w:t>
      </w:r>
      <w:r w:rsidR="00607168" w:rsidRPr="006C2419">
        <w:rPr>
          <w:rFonts w:ascii="Arial" w:hAnsi="Arial" w:cs="Arial"/>
          <w:color w:val="000000" w:themeColor="text1"/>
          <w:sz w:val="24"/>
          <w:szCs w:val="24"/>
          <w:lang w:val="en-US"/>
        </w:rPr>
        <w:t xml:space="preserve"> </w:t>
      </w:r>
    </w:p>
    <w:p w:rsidR="00543E30" w:rsidRDefault="00C030BE" w:rsidP="00325D57">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  Diaz </w:t>
      </w:r>
      <w:sdt>
        <w:sdtPr>
          <w:rPr>
            <w:rFonts w:ascii="Arial" w:hAnsi="Arial" w:cs="Arial"/>
            <w:color w:val="000000" w:themeColor="text1"/>
            <w:sz w:val="24"/>
            <w:szCs w:val="24"/>
          </w:rPr>
          <w:id w:val="-70499556"/>
          <w:citation/>
        </w:sdtPr>
        <w:sdtEndPr/>
        <w:sdtContent>
          <w:r w:rsidR="00BB0A51">
            <w:rPr>
              <w:rFonts w:ascii="Arial" w:hAnsi="Arial" w:cs="Arial"/>
              <w:color w:val="000000" w:themeColor="text1"/>
              <w:sz w:val="24"/>
              <w:szCs w:val="24"/>
            </w:rPr>
            <w:fldChar w:fldCharType="begin"/>
          </w:r>
          <w:r w:rsidR="00BB0A51">
            <w:rPr>
              <w:rFonts w:ascii="Arial" w:hAnsi="Arial" w:cs="Arial"/>
              <w:color w:val="000000" w:themeColor="text1"/>
              <w:sz w:val="24"/>
              <w:szCs w:val="24"/>
              <w:lang w:val="en-US"/>
            </w:rPr>
            <w:instrText xml:space="preserve"> CITATION Dia13 \l 1033 </w:instrText>
          </w:r>
          <w:r w:rsidR="00BB0A51">
            <w:rPr>
              <w:rFonts w:ascii="Arial" w:hAnsi="Arial" w:cs="Arial"/>
              <w:color w:val="000000" w:themeColor="text1"/>
              <w:sz w:val="24"/>
              <w:szCs w:val="24"/>
            </w:rPr>
            <w:fldChar w:fldCharType="separate"/>
          </w:r>
          <w:r w:rsidR="00BB0A51" w:rsidRPr="00BB0A51">
            <w:rPr>
              <w:rFonts w:ascii="Arial" w:hAnsi="Arial" w:cs="Arial"/>
              <w:noProof/>
              <w:color w:val="000000" w:themeColor="text1"/>
              <w:sz w:val="24"/>
              <w:szCs w:val="24"/>
              <w:lang w:val="en-US"/>
            </w:rPr>
            <w:t>(Diaz, 2013)</w:t>
          </w:r>
          <w:r w:rsidR="00BB0A51">
            <w:rPr>
              <w:rFonts w:ascii="Arial" w:hAnsi="Arial" w:cs="Arial"/>
              <w:color w:val="000000" w:themeColor="text1"/>
              <w:sz w:val="24"/>
              <w:szCs w:val="24"/>
            </w:rPr>
            <w:fldChar w:fldCharType="end"/>
          </w:r>
        </w:sdtContent>
      </w:sdt>
      <w:r>
        <w:rPr>
          <w:rFonts w:ascii="Arial" w:hAnsi="Arial" w:cs="Arial"/>
          <w:color w:val="000000" w:themeColor="text1"/>
          <w:sz w:val="24"/>
          <w:szCs w:val="24"/>
          <w:lang w:val="en-US"/>
        </w:rPr>
        <w:t xml:space="preserve"> shows that tourism has become one of the most powerful industries in the world, benefiting all decision-makers and communities worldwide. World  visitors increased from 25 million in 1950 to 1,2 billion in 2016.Similarly, revenue for international tourist from destinations worldwide increased from  </w:t>
      </w:r>
      <w:r w:rsidRPr="006C2419">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2 billion 1950 to </w:t>
      </w:r>
      <w:r w:rsidRPr="006C2419">
        <w:rPr>
          <w:rFonts w:ascii="Arial" w:hAnsi="Arial" w:cs="Arial"/>
          <w:color w:val="000000" w:themeColor="text1"/>
          <w:sz w:val="24"/>
          <w:szCs w:val="24"/>
          <w:lang w:val="en-US"/>
        </w:rPr>
        <w:t>$</w:t>
      </w:r>
      <w:r>
        <w:rPr>
          <w:rFonts w:ascii="Arial" w:hAnsi="Arial" w:cs="Arial"/>
          <w:color w:val="000000" w:themeColor="text1"/>
          <w:sz w:val="24"/>
          <w:szCs w:val="24"/>
          <w:lang w:val="en-US"/>
        </w:rPr>
        <w:t>1,2 billion in 2017</w:t>
      </w:r>
      <w:sdt>
        <w:sdtPr>
          <w:rPr>
            <w:rFonts w:ascii="Arial" w:hAnsi="Arial" w:cs="Arial"/>
            <w:color w:val="000000" w:themeColor="text1"/>
            <w:sz w:val="24"/>
            <w:szCs w:val="24"/>
          </w:rPr>
          <w:id w:val="73022453"/>
          <w:citation/>
        </w:sdtPr>
        <w:sdtEndPr/>
        <w:sdtContent>
          <w:r w:rsidR="00BB0A51">
            <w:rPr>
              <w:rFonts w:ascii="Arial" w:hAnsi="Arial" w:cs="Arial"/>
              <w:color w:val="000000" w:themeColor="text1"/>
              <w:sz w:val="24"/>
              <w:szCs w:val="24"/>
            </w:rPr>
            <w:fldChar w:fldCharType="begin"/>
          </w:r>
          <w:r w:rsidR="00BB0A51">
            <w:rPr>
              <w:rFonts w:ascii="Arial" w:hAnsi="Arial" w:cs="Arial"/>
              <w:color w:val="000000" w:themeColor="text1"/>
              <w:sz w:val="24"/>
              <w:szCs w:val="24"/>
              <w:lang w:val="en-US"/>
            </w:rPr>
            <w:instrText xml:space="preserve"> CITATION Www19 \l 1033 </w:instrText>
          </w:r>
          <w:r w:rsidR="00BB0A51">
            <w:rPr>
              <w:rFonts w:ascii="Arial" w:hAnsi="Arial" w:cs="Arial"/>
              <w:color w:val="000000" w:themeColor="text1"/>
              <w:sz w:val="24"/>
              <w:szCs w:val="24"/>
            </w:rPr>
            <w:fldChar w:fldCharType="separate"/>
          </w:r>
          <w:r w:rsidR="00BB0A51" w:rsidRPr="00BB0A51">
            <w:rPr>
              <w:rFonts w:ascii="Arial" w:hAnsi="Arial" w:cs="Arial"/>
              <w:noProof/>
              <w:color w:val="000000" w:themeColor="text1"/>
              <w:sz w:val="24"/>
              <w:szCs w:val="24"/>
              <w:lang w:val="en-US"/>
            </w:rPr>
            <w:t>(Www2.unwto.org, 2019)</w:t>
          </w:r>
          <w:r w:rsidR="00BB0A51">
            <w:rPr>
              <w:rFonts w:ascii="Arial" w:hAnsi="Arial" w:cs="Arial"/>
              <w:color w:val="000000" w:themeColor="text1"/>
              <w:sz w:val="24"/>
              <w:szCs w:val="24"/>
            </w:rPr>
            <w:fldChar w:fldCharType="end"/>
          </w:r>
        </w:sdtContent>
      </w:sdt>
      <w:r w:rsidR="00516CC2" w:rsidRPr="006C2419">
        <w:rPr>
          <w:rFonts w:ascii="Arial" w:hAnsi="Arial" w:cs="Arial"/>
          <w:color w:val="000000" w:themeColor="text1"/>
          <w:sz w:val="24"/>
          <w:szCs w:val="24"/>
          <w:lang w:val="en-US"/>
        </w:rPr>
        <w:t>.</w:t>
      </w:r>
    </w:p>
    <w:p w:rsidR="00C030BE" w:rsidRDefault="00C030BE" w:rsidP="00C030BE">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     By 2030, tourism will continue to grow at a rate of about 3,3% per year. Because the Universal Declaration of Human Rights recognizes the right to holidays, many countries have improved their labor rights and the </w:t>
      </w:r>
      <w:r w:rsidRPr="006C2419">
        <w:rPr>
          <w:rFonts w:ascii="Arial" w:hAnsi="Arial" w:cs="Arial"/>
          <w:color w:val="000000" w:themeColor="text1"/>
          <w:sz w:val="24"/>
          <w:szCs w:val="24"/>
          <w:lang w:val="en-US"/>
        </w:rPr>
        <w:t>world's</w:t>
      </w:r>
      <w:r>
        <w:rPr>
          <w:rFonts w:ascii="Arial" w:hAnsi="Arial" w:cs="Arial"/>
          <w:color w:val="000000" w:themeColor="text1"/>
          <w:sz w:val="24"/>
          <w:szCs w:val="24"/>
          <w:lang w:val="en-US"/>
        </w:rPr>
        <w:t xml:space="preserve"> middle class has grown and tourism has become more popular as a result, tourism has grown since 1950</w:t>
      </w:r>
      <w:sdt>
        <w:sdtPr>
          <w:rPr>
            <w:rFonts w:ascii="Arial" w:hAnsi="Arial" w:cs="Arial"/>
            <w:color w:val="000000" w:themeColor="text1"/>
            <w:sz w:val="24"/>
            <w:szCs w:val="24"/>
          </w:rPr>
          <w:id w:val="1322237315"/>
          <w:citation/>
        </w:sdtPr>
        <w:sdtEndPr/>
        <w:sdtContent>
          <w:r w:rsidR="00516CC2">
            <w:rPr>
              <w:rFonts w:ascii="Arial" w:hAnsi="Arial" w:cs="Arial"/>
              <w:color w:val="000000" w:themeColor="text1"/>
              <w:sz w:val="24"/>
              <w:szCs w:val="24"/>
            </w:rPr>
            <w:fldChar w:fldCharType="begin"/>
          </w:r>
          <w:r w:rsidR="00516CC2">
            <w:rPr>
              <w:rFonts w:ascii="Arial" w:hAnsi="Arial" w:cs="Arial"/>
              <w:color w:val="000000" w:themeColor="text1"/>
              <w:sz w:val="24"/>
              <w:szCs w:val="24"/>
              <w:lang w:val="en-US"/>
            </w:rPr>
            <w:instrText xml:space="preserve"> CITATION Bla12 \l 1033 </w:instrText>
          </w:r>
          <w:r w:rsidR="00516CC2">
            <w:rPr>
              <w:rFonts w:ascii="Arial" w:hAnsi="Arial" w:cs="Arial"/>
              <w:color w:val="000000" w:themeColor="text1"/>
              <w:sz w:val="24"/>
              <w:szCs w:val="24"/>
            </w:rPr>
            <w:fldChar w:fldCharType="separate"/>
          </w:r>
          <w:r w:rsidR="00516CC2">
            <w:rPr>
              <w:rFonts w:ascii="Arial" w:hAnsi="Arial" w:cs="Arial"/>
              <w:noProof/>
              <w:color w:val="000000" w:themeColor="text1"/>
              <w:sz w:val="24"/>
              <w:szCs w:val="24"/>
              <w:lang w:val="en-US"/>
            </w:rPr>
            <w:t xml:space="preserve"> </w:t>
          </w:r>
          <w:r w:rsidR="00516CC2" w:rsidRPr="00516CC2">
            <w:rPr>
              <w:rFonts w:ascii="Arial" w:hAnsi="Arial" w:cs="Arial"/>
              <w:noProof/>
              <w:color w:val="000000" w:themeColor="text1"/>
              <w:sz w:val="24"/>
              <w:szCs w:val="24"/>
              <w:lang w:val="en-US"/>
            </w:rPr>
            <w:t>(Black, 2012)</w:t>
          </w:r>
          <w:r w:rsidR="00516CC2">
            <w:rPr>
              <w:rFonts w:ascii="Arial" w:hAnsi="Arial" w:cs="Arial"/>
              <w:color w:val="000000" w:themeColor="text1"/>
              <w:sz w:val="24"/>
              <w:szCs w:val="24"/>
            </w:rPr>
            <w:fldChar w:fldCharType="end"/>
          </w:r>
        </w:sdtContent>
      </w:sdt>
      <w:r w:rsidR="00516CC2" w:rsidRPr="00ED78D9">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 </w:t>
      </w:r>
    </w:p>
    <w:p w:rsidR="00607168" w:rsidRDefault="00B754AC" w:rsidP="00C030BE">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Besides,</w:t>
      </w:r>
      <w:r w:rsidR="00955641">
        <w:rPr>
          <w:rFonts w:ascii="Arial" w:hAnsi="Arial" w:cs="Arial"/>
          <w:color w:val="000000" w:themeColor="text1"/>
          <w:sz w:val="24"/>
          <w:szCs w:val="24"/>
          <w:lang w:val="en-US"/>
        </w:rPr>
        <w:t xml:space="preserve"> </w:t>
      </w:r>
      <w:r w:rsidR="00BA3CA7">
        <w:rPr>
          <w:rFonts w:ascii="Arial" w:hAnsi="Arial" w:cs="Arial"/>
          <w:color w:val="000000" w:themeColor="text1"/>
          <w:sz w:val="24"/>
          <w:szCs w:val="24"/>
          <w:lang w:val="en-US"/>
        </w:rPr>
        <w:t>in recent decades, new technologies for tourism have emerged, and transport prices, especially air transport prices, have declined, leading to an increase in international travel. Like any activity, tourism has a strong impact on the economy, society and environment of the exporting and importing countries, and the impact on the latter in particularly significant.</w:t>
      </w:r>
      <w:r>
        <w:rPr>
          <w:rFonts w:ascii="Arial" w:hAnsi="Arial" w:cs="Arial"/>
          <w:color w:val="000000" w:themeColor="text1"/>
          <w:sz w:val="24"/>
          <w:szCs w:val="24"/>
          <w:lang w:val="en-US"/>
        </w:rPr>
        <w:t xml:space="preserve"> </w:t>
      </w:r>
      <w:r w:rsidR="00BA3CA7">
        <w:rPr>
          <w:rFonts w:ascii="Arial" w:hAnsi="Arial" w:cs="Arial"/>
          <w:color w:val="000000" w:themeColor="text1"/>
          <w:sz w:val="24"/>
          <w:szCs w:val="24"/>
          <w:lang w:val="en-US"/>
        </w:rPr>
        <w:t xml:space="preserve">In addition to socioeconomic </w:t>
      </w:r>
      <w:r>
        <w:rPr>
          <w:rFonts w:ascii="Arial" w:hAnsi="Arial" w:cs="Arial"/>
          <w:color w:val="000000" w:themeColor="text1"/>
          <w:sz w:val="24"/>
          <w:szCs w:val="24"/>
          <w:lang w:val="en-US"/>
        </w:rPr>
        <w:t>impacts</w:t>
      </w:r>
      <w:r w:rsidR="00BA3CA7">
        <w:rPr>
          <w:rFonts w:ascii="Arial" w:hAnsi="Arial" w:cs="Arial"/>
          <w:color w:val="000000" w:themeColor="text1"/>
          <w:sz w:val="24"/>
          <w:szCs w:val="24"/>
          <w:lang w:val="en-US"/>
        </w:rPr>
        <w:t xml:space="preserve">, tourism can also be a driving force for environmental protection and cultural </w:t>
      </w:r>
      <w:r>
        <w:rPr>
          <w:rFonts w:ascii="Arial" w:hAnsi="Arial" w:cs="Arial"/>
          <w:color w:val="000000" w:themeColor="text1"/>
          <w:sz w:val="24"/>
          <w:szCs w:val="24"/>
          <w:lang w:val="en-US"/>
        </w:rPr>
        <w:t xml:space="preserve">appreciation and understanding among peoples if they are managed sustainably </w:t>
      </w:r>
      <w:sdt>
        <w:sdtPr>
          <w:rPr>
            <w:rFonts w:ascii="Arial" w:hAnsi="Arial" w:cs="Arial"/>
            <w:color w:val="000000" w:themeColor="text1"/>
            <w:sz w:val="24"/>
            <w:szCs w:val="24"/>
          </w:rPr>
          <w:id w:val="1677153719"/>
          <w:citation/>
        </w:sdtPr>
        <w:sdtEndPr/>
        <w:sdtContent>
          <w:r w:rsidR="00516CC2">
            <w:rPr>
              <w:rFonts w:ascii="Arial" w:hAnsi="Arial" w:cs="Arial"/>
              <w:color w:val="000000" w:themeColor="text1"/>
              <w:sz w:val="24"/>
              <w:szCs w:val="24"/>
            </w:rPr>
            <w:fldChar w:fldCharType="begin"/>
          </w:r>
          <w:r w:rsidR="00516CC2">
            <w:rPr>
              <w:rFonts w:ascii="Arial" w:hAnsi="Arial" w:cs="Arial"/>
              <w:color w:val="000000" w:themeColor="text1"/>
              <w:sz w:val="24"/>
              <w:szCs w:val="24"/>
              <w:lang w:val="en-US"/>
            </w:rPr>
            <w:instrText xml:space="preserve"> CITATION Dic00 \l 1033 </w:instrText>
          </w:r>
          <w:r w:rsidR="00516CC2">
            <w:rPr>
              <w:rFonts w:ascii="Arial" w:hAnsi="Arial" w:cs="Arial"/>
              <w:color w:val="000000" w:themeColor="text1"/>
              <w:sz w:val="24"/>
              <w:szCs w:val="24"/>
            </w:rPr>
            <w:fldChar w:fldCharType="separate"/>
          </w:r>
          <w:r w:rsidR="00516CC2" w:rsidRPr="00516CC2">
            <w:rPr>
              <w:rFonts w:ascii="Arial" w:hAnsi="Arial" w:cs="Arial"/>
              <w:noProof/>
              <w:color w:val="000000" w:themeColor="text1"/>
              <w:sz w:val="24"/>
              <w:szCs w:val="24"/>
              <w:lang w:val="en-US"/>
            </w:rPr>
            <w:t>(Dicks, 2000)</w:t>
          </w:r>
          <w:r w:rsidR="00516CC2">
            <w:rPr>
              <w:rFonts w:ascii="Arial" w:hAnsi="Arial" w:cs="Arial"/>
              <w:color w:val="000000" w:themeColor="text1"/>
              <w:sz w:val="24"/>
              <w:szCs w:val="24"/>
            </w:rPr>
            <w:fldChar w:fldCharType="end"/>
          </w:r>
        </w:sdtContent>
      </w:sdt>
      <w:r w:rsidR="00516CC2" w:rsidRPr="006C2419">
        <w:rPr>
          <w:rFonts w:ascii="Arial" w:hAnsi="Arial" w:cs="Arial"/>
          <w:color w:val="000000" w:themeColor="text1"/>
          <w:sz w:val="24"/>
          <w:szCs w:val="24"/>
          <w:lang w:val="en-US"/>
        </w:rPr>
        <w:t>.</w:t>
      </w:r>
    </w:p>
    <w:p w:rsidR="00B754AC" w:rsidRDefault="00B754AC" w:rsidP="00B754AC">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It is important to understand the different travel expectations of different stakeholders on World Heritage</w:t>
      </w:r>
      <w:sdt>
        <w:sdtPr>
          <w:rPr>
            <w:rFonts w:ascii="Arial" w:hAnsi="Arial" w:cs="Arial"/>
            <w:color w:val="000000" w:themeColor="text1"/>
            <w:sz w:val="24"/>
            <w:szCs w:val="24"/>
          </w:rPr>
          <w:id w:val="-107277623"/>
          <w:citation/>
        </w:sdtPr>
        <w:sdtEndPr/>
        <w:sdtContent>
          <w:r w:rsidR="00516CC2">
            <w:rPr>
              <w:rFonts w:ascii="Arial" w:hAnsi="Arial" w:cs="Arial"/>
              <w:color w:val="000000" w:themeColor="text1"/>
              <w:sz w:val="24"/>
              <w:szCs w:val="24"/>
            </w:rPr>
            <w:fldChar w:fldCharType="begin"/>
          </w:r>
          <w:r w:rsidR="00516CC2">
            <w:rPr>
              <w:rFonts w:ascii="Arial" w:hAnsi="Arial" w:cs="Arial"/>
              <w:color w:val="000000" w:themeColor="text1"/>
              <w:sz w:val="24"/>
              <w:szCs w:val="24"/>
              <w:lang w:val="en-US"/>
            </w:rPr>
            <w:instrText xml:space="preserve"> CITATION Her95 \l 1033 </w:instrText>
          </w:r>
          <w:r w:rsidR="00516CC2">
            <w:rPr>
              <w:rFonts w:ascii="Arial" w:hAnsi="Arial" w:cs="Arial"/>
              <w:color w:val="000000" w:themeColor="text1"/>
              <w:sz w:val="24"/>
              <w:szCs w:val="24"/>
            </w:rPr>
            <w:fldChar w:fldCharType="separate"/>
          </w:r>
          <w:r w:rsidR="00516CC2" w:rsidRPr="00516CC2">
            <w:rPr>
              <w:rFonts w:ascii="Arial" w:hAnsi="Arial" w:cs="Arial"/>
              <w:noProof/>
              <w:color w:val="000000" w:themeColor="text1"/>
              <w:sz w:val="24"/>
              <w:szCs w:val="24"/>
              <w:lang w:val="en-US"/>
            </w:rPr>
            <w:t>(Herbert , 1995)</w:t>
          </w:r>
          <w:r w:rsidR="00516CC2">
            <w:rPr>
              <w:rFonts w:ascii="Arial" w:hAnsi="Arial" w:cs="Arial"/>
              <w:color w:val="000000" w:themeColor="text1"/>
              <w:sz w:val="24"/>
              <w:szCs w:val="24"/>
            </w:rPr>
            <w:fldChar w:fldCharType="end"/>
          </w:r>
        </w:sdtContent>
      </w:sdt>
      <w:r w:rsidR="004B758E" w:rsidRPr="006C2419">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 Tourist, government agencies, travel agencies and local authorities have different views on tourism. The annual increase in tourism and tourism revenue can determine whether tourism contributes to local economic development or not. The negative impact of tourism must be taken into account in the management of heritage conservation areas. Venice and Barcelona, for example, with a number of tourist and high levels of tourism research, face mane problems, including </w:t>
      </w:r>
    </w:p>
    <w:p w:rsidR="00B754AC" w:rsidRDefault="00B754AC" w:rsidP="00B754AC">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The inconvenience of tourist congestion and the inability of tourists to have a good travel experience</w:t>
      </w:r>
      <w:sdt>
        <w:sdtPr>
          <w:rPr>
            <w:rFonts w:ascii="Arial" w:hAnsi="Arial" w:cs="Arial"/>
            <w:color w:val="000000" w:themeColor="text1"/>
            <w:sz w:val="24"/>
            <w:szCs w:val="24"/>
          </w:rPr>
          <w:id w:val="1641235070"/>
          <w:citation/>
        </w:sdtPr>
        <w:sdtEndPr/>
        <w:sdtContent>
          <w:r w:rsidR="003049A2">
            <w:rPr>
              <w:rFonts w:ascii="Arial" w:hAnsi="Arial" w:cs="Arial"/>
              <w:color w:val="000000" w:themeColor="text1"/>
              <w:sz w:val="24"/>
              <w:szCs w:val="24"/>
            </w:rPr>
            <w:fldChar w:fldCharType="begin"/>
          </w:r>
          <w:r w:rsidR="003049A2">
            <w:rPr>
              <w:rFonts w:ascii="Arial" w:hAnsi="Arial" w:cs="Arial"/>
              <w:color w:val="000000" w:themeColor="text1"/>
              <w:sz w:val="24"/>
              <w:szCs w:val="24"/>
              <w:lang w:val="en-US"/>
            </w:rPr>
            <w:instrText xml:space="preserve"> CITATION The17 \l 1033 </w:instrText>
          </w:r>
          <w:r w:rsidR="003049A2">
            <w:rPr>
              <w:rFonts w:ascii="Arial" w:hAnsi="Arial" w:cs="Arial"/>
              <w:color w:val="000000" w:themeColor="text1"/>
              <w:sz w:val="24"/>
              <w:szCs w:val="24"/>
            </w:rPr>
            <w:fldChar w:fldCharType="separate"/>
          </w:r>
          <w:r w:rsidR="003049A2">
            <w:rPr>
              <w:rFonts w:ascii="Arial" w:hAnsi="Arial" w:cs="Arial"/>
              <w:noProof/>
              <w:color w:val="000000" w:themeColor="text1"/>
              <w:sz w:val="24"/>
              <w:szCs w:val="24"/>
              <w:lang w:val="en-US"/>
            </w:rPr>
            <w:t xml:space="preserve"> </w:t>
          </w:r>
          <w:r w:rsidR="003049A2" w:rsidRPr="003049A2">
            <w:rPr>
              <w:rFonts w:ascii="Arial" w:hAnsi="Arial" w:cs="Arial"/>
              <w:noProof/>
              <w:color w:val="000000" w:themeColor="text1"/>
              <w:sz w:val="24"/>
              <w:szCs w:val="24"/>
              <w:lang w:val="en-US"/>
            </w:rPr>
            <w:t>(Independent, 2017)</w:t>
          </w:r>
          <w:r w:rsidR="003049A2">
            <w:rPr>
              <w:rFonts w:ascii="Arial" w:hAnsi="Arial" w:cs="Arial"/>
              <w:color w:val="000000" w:themeColor="text1"/>
              <w:sz w:val="24"/>
              <w:szCs w:val="24"/>
            </w:rPr>
            <w:fldChar w:fldCharType="end"/>
          </w:r>
        </w:sdtContent>
      </w:sdt>
      <w:r w:rsidR="003049A2" w:rsidRPr="006C2419">
        <w:rPr>
          <w:rFonts w:ascii="Arial" w:hAnsi="Arial" w:cs="Arial"/>
          <w:color w:val="000000" w:themeColor="text1"/>
          <w:sz w:val="24"/>
          <w:szCs w:val="24"/>
          <w:lang w:val="en-US"/>
        </w:rPr>
        <w:t>.</w:t>
      </w:r>
      <w:r w:rsidR="00203A30">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Therefore, in order to develop sustainable tourism for </w:t>
      </w:r>
      <w:r w:rsidR="00D2517B">
        <w:rPr>
          <w:rFonts w:ascii="Arial" w:hAnsi="Arial" w:cs="Arial"/>
          <w:color w:val="000000" w:themeColor="text1"/>
          <w:sz w:val="24"/>
          <w:szCs w:val="24"/>
          <w:lang w:val="en-US"/>
        </w:rPr>
        <w:t>cultural heritage, The Government calls for a thorough reflection in the Convention on the Protection of the World Cultural and Natural Heritage about what key stakeholders expect from tourism, what not to do when tourist numbers and profits increase interest and to what extent environmental policies must be underpinned by the policymakers of the host communities while facilitating the tourist.</w:t>
      </w:r>
    </w:p>
    <w:p w:rsidR="00B754AC" w:rsidRDefault="00D2517B" w:rsidP="00B754AC">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          Some media reports pointed out that influx of tourists into cultural and natural heritage sites has caused damage to resources, such as the congestion of scenic spots,</w:t>
      </w:r>
    </w:p>
    <w:p w:rsidR="00D2517B" w:rsidRDefault="00D2517B" w:rsidP="00B754AC">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the accelerated commercialization of heritage sites, the impact of local community life,</w:t>
      </w:r>
    </w:p>
    <w:p w:rsidR="00D2517B" w:rsidRDefault="00D2517B" w:rsidP="00B754AC">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and the destruction of cultural relics caused by uncivilized behavior of tourists.</w:t>
      </w:r>
    </w:p>
    <w:p w:rsidR="00D2517B" w:rsidRDefault="00D2517B" w:rsidP="00D2517B">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  Since, visitors are key players in preserving and managing the heritage </w:t>
      </w:r>
      <w:sdt>
        <w:sdtPr>
          <w:rPr>
            <w:rFonts w:ascii="Arial" w:hAnsi="Arial" w:cs="Arial"/>
            <w:color w:val="000000" w:themeColor="text1"/>
            <w:sz w:val="24"/>
            <w:szCs w:val="24"/>
          </w:rPr>
          <w:id w:val="1431233637"/>
          <w:citation/>
        </w:sdtPr>
        <w:sdtEndPr/>
        <w:sdtContent>
          <w:r w:rsidR="005776A3">
            <w:rPr>
              <w:rFonts w:ascii="Arial" w:hAnsi="Arial" w:cs="Arial"/>
              <w:color w:val="000000" w:themeColor="text1"/>
              <w:sz w:val="24"/>
              <w:szCs w:val="24"/>
            </w:rPr>
            <w:fldChar w:fldCharType="begin"/>
          </w:r>
          <w:r w:rsidR="004E1E2C">
            <w:rPr>
              <w:rFonts w:ascii="Arial" w:hAnsi="Arial" w:cs="Arial"/>
              <w:color w:val="000000" w:themeColor="text1"/>
              <w:sz w:val="24"/>
              <w:szCs w:val="24"/>
              <w:lang w:val="en-US"/>
            </w:rPr>
            <w:instrText xml:space="preserve">CITATION Ras17 \l 1033 </w:instrText>
          </w:r>
          <w:r w:rsidR="005776A3">
            <w:rPr>
              <w:rFonts w:ascii="Arial" w:hAnsi="Arial" w:cs="Arial"/>
              <w:color w:val="000000" w:themeColor="text1"/>
              <w:sz w:val="24"/>
              <w:szCs w:val="24"/>
            </w:rPr>
            <w:fldChar w:fldCharType="separate"/>
          </w:r>
          <w:r w:rsidR="004E1E2C">
            <w:rPr>
              <w:rFonts w:ascii="Arial" w:hAnsi="Arial" w:cs="Arial"/>
              <w:noProof/>
              <w:color w:val="000000" w:themeColor="text1"/>
              <w:sz w:val="24"/>
              <w:szCs w:val="24"/>
              <w:lang w:val="en-US"/>
            </w:rPr>
            <w:t xml:space="preserve"> </w:t>
          </w:r>
          <w:r w:rsidR="004E1E2C" w:rsidRPr="004E1E2C">
            <w:rPr>
              <w:rFonts w:ascii="Arial" w:hAnsi="Arial" w:cs="Arial"/>
              <w:noProof/>
              <w:color w:val="000000" w:themeColor="text1"/>
              <w:sz w:val="24"/>
              <w:szCs w:val="24"/>
              <w:lang w:val="en-US"/>
            </w:rPr>
            <w:t>(Rasoolimanesh, et al., 2017)</w:t>
          </w:r>
          <w:r w:rsidR="005776A3">
            <w:rPr>
              <w:rFonts w:ascii="Arial" w:hAnsi="Arial" w:cs="Arial"/>
              <w:color w:val="000000" w:themeColor="text1"/>
              <w:sz w:val="24"/>
              <w:szCs w:val="24"/>
            </w:rPr>
            <w:fldChar w:fldCharType="end"/>
          </w:r>
        </w:sdtContent>
      </w:sdt>
      <w:r w:rsidR="00607168" w:rsidRPr="006C2419">
        <w:rPr>
          <w:rFonts w:ascii="Arial" w:hAnsi="Arial" w:cs="Arial"/>
          <w:color w:val="000000" w:themeColor="text1"/>
          <w:sz w:val="24"/>
          <w:szCs w:val="24"/>
          <w:lang w:val="en-US"/>
        </w:rPr>
        <w:t>.</w:t>
      </w:r>
      <w:r>
        <w:rPr>
          <w:rFonts w:ascii="Arial" w:hAnsi="Arial" w:cs="Arial"/>
          <w:color w:val="000000" w:themeColor="text1"/>
          <w:sz w:val="24"/>
          <w:szCs w:val="24"/>
          <w:lang w:val="en-US"/>
        </w:rPr>
        <w:t xml:space="preserve">Although the resources and culture of the site are negatively influenced by tourists, these problems can be solved by implementing appropriate tourism planning and management in their respective departments. In the </w:t>
      </w:r>
    </w:p>
    <w:p w:rsidR="00992903" w:rsidRDefault="00D2517B" w:rsidP="00D2517B">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context of cultural tourism, visitors visit the heritage site in search of travel experiences. They </w:t>
      </w:r>
      <w:r w:rsidR="00992903">
        <w:rPr>
          <w:rFonts w:ascii="Arial" w:hAnsi="Arial" w:cs="Arial"/>
          <w:color w:val="000000" w:themeColor="text1"/>
          <w:sz w:val="24"/>
          <w:szCs w:val="24"/>
          <w:lang w:val="en-US"/>
        </w:rPr>
        <w:t>want to find the most genuine heritage and elements that represent local culture and traditions</w:t>
      </w:r>
      <w:sdt>
        <w:sdtPr>
          <w:rPr>
            <w:rFonts w:ascii="Arial" w:hAnsi="Arial" w:cs="Arial"/>
            <w:color w:val="000000" w:themeColor="text1"/>
            <w:sz w:val="24"/>
            <w:szCs w:val="24"/>
          </w:rPr>
          <w:id w:val="347984939"/>
          <w:citation/>
        </w:sdtPr>
        <w:sdtEndPr/>
        <w:sdtContent>
          <w:r w:rsidR="004E1E2C">
            <w:rPr>
              <w:rFonts w:ascii="Arial" w:hAnsi="Arial" w:cs="Arial"/>
              <w:color w:val="000000" w:themeColor="text1"/>
              <w:sz w:val="24"/>
              <w:szCs w:val="24"/>
            </w:rPr>
            <w:fldChar w:fldCharType="begin"/>
          </w:r>
          <w:r w:rsidR="004E1E2C">
            <w:rPr>
              <w:rFonts w:ascii="Arial" w:hAnsi="Arial" w:cs="Arial"/>
              <w:color w:val="000000" w:themeColor="text1"/>
              <w:sz w:val="24"/>
              <w:szCs w:val="24"/>
              <w:lang w:val="en-US"/>
            </w:rPr>
            <w:instrText xml:space="preserve">CITATION Sta13 \l 1033 </w:instrText>
          </w:r>
          <w:r w:rsidR="004E1E2C">
            <w:rPr>
              <w:rFonts w:ascii="Arial" w:hAnsi="Arial" w:cs="Arial"/>
              <w:color w:val="000000" w:themeColor="text1"/>
              <w:sz w:val="24"/>
              <w:szCs w:val="24"/>
            </w:rPr>
            <w:fldChar w:fldCharType="separate"/>
          </w:r>
          <w:r w:rsidR="004E1E2C">
            <w:rPr>
              <w:rFonts w:ascii="Arial" w:hAnsi="Arial" w:cs="Arial"/>
              <w:noProof/>
              <w:color w:val="000000" w:themeColor="text1"/>
              <w:sz w:val="24"/>
              <w:szCs w:val="24"/>
              <w:lang w:val="en-US"/>
            </w:rPr>
            <w:t xml:space="preserve"> </w:t>
          </w:r>
          <w:r w:rsidR="004E1E2C" w:rsidRPr="004E1E2C">
            <w:rPr>
              <w:rFonts w:ascii="Arial" w:hAnsi="Arial" w:cs="Arial"/>
              <w:noProof/>
              <w:color w:val="000000" w:themeColor="text1"/>
              <w:sz w:val="24"/>
              <w:szCs w:val="24"/>
              <w:lang w:val="en-US"/>
            </w:rPr>
            <w:t>(Staiff, et al., 2013)</w:t>
          </w:r>
          <w:r w:rsidR="004E1E2C">
            <w:rPr>
              <w:rFonts w:ascii="Arial" w:hAnsi="Arial" w:cs="Arial"/>
              <w:color w:val="000000" w:themeColor="text1"/>
              <w:sz w:val="24"/>
              <w:szCs w:val="24"/>
            </w:rPr>
            <w:fldChar w:fldCharType="end"/>
          </w:r>
        </w:sdtContent>
      </w:sdt>
      <w:r w:rsidR="00607168" w:rsidRPr="006C2419">
        <w:rPr>
          <w:rFonts w:ascii="Arial" w:hAnsi="Arial" w:cs="Arial"/>
          <w:color w:val="000000" w:themeColor="text1"/>
          <w:sz w:val="24"/>
          <w:szCs w:val="24"/>
          <w:lang w:val="en-US"/>
        </w:rPr>
        <w:t xml:space="preserve">. </w:t>
      </w:r>
      <w:r w:rsidR="00992903">
        <w:rPr>
          <w:rFonts w:ascii="Arial" w:hAnsi="Arial" w:cs="Arial"/>
          <w:color w:val="000000" w:themeColor="text1"/>
          <w:sz w:val="24"/>
          <w:szCs w:val="24"/>
          <w:lang w:val="en-US"/>
        </w:rPr>
        <w:t>Therefore, it also sets out policies to be followed for the management of the area, which means main tourist destination is the cultural diversity of the area and its credibility.</w:t>
      </w:r>
    </w:p>
    <w:p w:rsidR="00992903" w:rsidRDefault="00992903" w:rsidP="00D2517B">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 xml:space="preserve"> In many places, nature and culture are integrated with the concepts of sustainability and environmentalism, and people are key factor in the integration of the two. For example, the most important thing for local indigenous people is not traditional architecture or landscape, but their daily life traditions on this land, such as how to use water, animals and plant resources. There life tradit</w:t>
      </w:r>
      <w:r w:rsidR="00FF3969">
        <w:rPr>
          <w:rFonts w:ascii="Arial" w:hAnsi="Arial" w:cs="Arial"/>
          <w:color w:val="000000" w:themeColor="text1"/>
          <w:sz w:val="24"/>
          <w:szCs w:val="24"/>
          <w:lang w:val="en-US"/>
        </w:rPr>
        <w:t>ions are not only necessary for</w:t>
      </w:r>
      <w:r>
        <w:rPr>
          <w:rFonts w:ascii="Arial" w:hAnsi="Arial" w:cs="Arial"/>
          <w:color w:val="000000" w:themeColor="text1"/>
          <w:sz w:val="24"/>
          <w:szCs w:val="24"/>
          <w:lang w:val="en-US"/>
        </w:rPr>
        <w:t xml:space="preserve"> the indigenous people to maintain their </w:t>
      </w:r>
      <w:proofErr w:type="gramStart"/>
      <w:r>
        <w:rPr>
          <w:rFonts w:ascii="Arial" w:hAnsi="Arial" w:cs="Arial"/>
          <w:color w:val="000000" w:themeColor="text1"/>
          <w:sz w:val="24"/>
          <w:szCs w:val="24"/>
          <w:lang w:val="en-US"/>
        </w:rPr>
        <w:t>livelihood ,but</w:t>
      </w:r>
      <w:proofErr w:type="gramEnd"/>
      <w:r>
        <w:rPr>
          <w:rFonts w:ascii="Arial" w:hAnsi="Arial" w:cs="Arial"/>
          <w:color w:val="000000" w:themeColor="text1"/>
          <w:sz w:val="24"/>
          <w:szCs w:val="24"/>
          <w:lang w:val="en-US"/>
        </w:rPr>
        <w:t xml:space="preserve"> more importantly, they guarantee the survival ,restoration and revival of the landscape, and show the land use culture and the interaction between man and nature.</w:t>
      </w:r>
    </w:p>
    <w:p w:rsidR="00607168" w:rsidRDefault="00607168" w:rsidP="00B754AC">
      <w:pPr>
        <w:spacing w:after="0"/>
        <w:rPr>
          <w:rFonts w:ascii="Arial" w:hAnsi="Arial" w:cs="Arial"/>
          <w:color w:val="000000" w:themeColor="text1"/>
          <w:sz w:val="24"/>
          <w:szCs w:val="24"/>
          <w:lang w:val="en-US"/>
        </w:rPr>
      </w:pPr>
      <w:r w:rsidRPr="006C2419">
        <w:rPr>
          <w:rFonts w:ascii="Arial" w:hAnsi="Arial" w:cs="Arial"/>
          <w:color w:val="000000" w:themeColor="text1"/>
          <w:sz w:val="24"/>
          <w:szCs w:val="24"/>
          <w:lang w:val="en-US"/>
        </w:rPr>
        <w:t xml:space="preserve">These life traditions are not only necessary for the indigenous people to maintain their livelihood, but more importantly, they guarantee the survival, restoration and revival of the landscape, and show the land use culture and the interaction between man and </w:t>
      </w:r>
      <w:r w:rsidR="00992903">
        <w:rPr>
          <w:rFonts w:ascii="Arial" w:hAnsi="Arial" w:cs="Arial"/>
          <w:color w:val="000000" w:themeColor="text1"/>
          <w:sz w:val="24"/>
          <w:szCs w:val="24"/>
          <w:lang w:val="en-US"/>
        </w:rPr>
        <w:t>nature.</w:t>
      </w:r>
      <w:r w:rsidRPr="006C2419">
        <w:rPr>
          <w:rFonts w:ascii="Arial" w:hAnsi="Arial" w:cs="Arial"/>
          <w:color w:val="000000" w:themeColor="text1"/>
          <w:sz w:val="24"/>
          <w:szCs w:val="24"/>
          <w:lang w:val="en-US"/>
        </w:rPr>
        <w:t xml:space="preserve"> </w:t>
      </w:r>
    </w:p>
    <w:p w:rsidR="00955641" w:rsidRPr="006C2419" w:rsidRDefault="00955641" w:rsidP="00B754AC">
      <w:pPr>
        <w:spacing w:after="0"/>
        <w:rPr>
          <w:rFonts w:ascii="Arial" w:hAnsi="Arial" w:cs="Arial"/>
          <w:color w:val="000000" w:themeColor="text1"/>
          <w:sz w:val="24"/>
          <w:szCs w:val="24"/>
          <w:lang w:val="en-US"/>
        </w:rPr>
      </w:pPr>
    </w:p>
    <w:p w:rsidR="00287E9A" w:rsidRDefault="002B210E" w:rsidP="00287E9A">
      <w:pPr>
        <w:rPr>
          <w:rFonts w:ascii="Arial" w:hAnsi="Arial" w:cs="Arial"/>
          <w:b/>
          <w:sz w:val="24"/>
          <w:szCs w:val="24"/>
          <w:lang w:val="en-US"/>
        </w:rPr>
      </w:pPr>
      <w:r w:rsidRPr="002B436D">
        <w:rPr>
          <w:rFonts w:ascii="Arial" w:hAnsi="Arial" w:cs="Arial"/>
          <w:sz w:val="36"/>
          <w:szCs w:val="36"/>
          <w:lang w:val="en-US"/>
        </w:rPr>
        <w:t>Venice</w:t>
      </w:r>
      <w:r w:rsidR="00287E9A">
        <w:rPr>
          <w:rFonts w:ascii="Arial" w:hAnsi="Arial" w:cs="Arial"/>
          <w:sz w:val="36"/>
          <w:szCs w:val="36"/>
          <w:lang w:val="en-US"/>
        </w:rPr>
        <w:t>.</w:t>
      </w:r>
      <w:r w:rsidR="00287E9A" w:rsidRPr="00287E9A">
        <w:rPr>
          <w:rFonts w:ascii="Arial" w:hAnsi="Arial" w:cs="Arial"/>
          <w:b/>
          <w:sz w:val="24"/>
          <w:szCs w:val="24"/>
          <w:lang w:val="en-US"/>
        </w:rPr>
        <w:t xml:space="preserve"> </w:t>
      </w:r>
    </w:p>
    <w:p w:rsidR="00287E9A" w:rsidRDefault="00287E9A" w:rsidP="00287E9A">
      <w:pPr>
        <w:rPr>
          <w:rFonts w:ascii="Arial" w:hAnsi="Arial" w:cs="Arial"/>
          <w:b/>
          <w:sz w:val="24"/>
          <w:szCs w:val="24"/>
          <w:lang w:val="en-US"/>
        </w:rPr>
      </w:pPr>
    </w:p>
    <w:p w:rsidR="00103921" w:rsidRDefault="00287E9A" w:rsidP="00DA23C1">
      <w:pPr>
        <w:spacing w:line="360" w:lineRule="auto"/>
        <w:rPr>
          <w:rFonts w:ascii="Arial" w:eastAsia="Times New Roman" w:hAnsi="Arial" w:cs="Arial"/>
          <w:b/>
          <w:bCs/>
          <w:sz w:val="24"/>
          <w:szCs w:val="24"/>
          <w:lang w:val="en-US" w:eastAsia="ru-RU"/>
        </w:rPr>
      </w:pPr>
      <w:r w:rsidRPr="00DA23C1">
        <w:rPr>
          <w:rFonts w:ascii="Arial" w:hAnsi="Arial" w:cs="Arial"/>
          <w:lang w:val="en-US"/>
        </w:rPr>
        <w:t xml:space="preserve">  An ongoing environmental change study has cautioned that Venice will be submerged by 2100 as the increasing speed of a global warming devotion </w:t>
      </w:r>
      <w:r w:rsidR="00DA23C1" w:rsidRPr="00DA23C1">
        <w:rPr>
          <w:rFonts w:ascii="Arial" w:hAnsi="Arial" w:cs="Arial"/>
          <w:lang w:val="en-US"/>
        </w:rPr>
        <w:t xml:space="preserve">is </w:t>
      </w:r>
      <w:r w:rsidRPr="00DA23C1">
        <w:rPr>
          <w:rFonts w:ascii="Arial" w:hAnsi="Arial" w:cs="Arial"/>
          <w:lang w:val="en-US"/>
        </w:rPr>
        <w:t xml:space="preserve"> not controlled</w:t>
      </w:r>
      <w:r w:rsidR="00DA23C1" w:rsidRPr="00DA23C1">
        <w:rPr>
          <w:rFonts w:ascii="Arial" w:eastAsia="Times New Roman" w:hAnsi="Arial" w:cs="Arial"/>
          <w:lang w:val="en-US" w:eastAsia="ru-RU"/>
        </w:rPr>
        <w:t xml:space="preserve"> </w:t>
      </w:r>
      <w:r w:rsidR="00DA23C1" w:rsidRPr="00DA23C1">
        <w:rPr>
          <w:rFonts w:ascii="Arial" w:hAnsi="Arial" w:cs="Arial"/>
          <w:lang w:val="en-US"/>
        </w:rPr>
        <w:t>The Mediterranean sea level rise lead to frequents flood in Venice.</w:t>
      </w:r>
      <w:sdt>
        <w:sdtPr>
          <w:rPr>
            <w:rFonts w:ascii="Arial" w:eastAsia="Times New Roman" w:hAnsi="Arial" w:cs="Arial"/>
            <w:lang w:val="en-US" w:eastAsia="ru-RU"/>
          </w:rPr>
          <w:id w:val="1975710106"/>
          <w:citation/>
        </w:sdtPr>
        <w:sdtEndPr/>
        <w:sdtContent>
          <w:r w:rsidR="00DA23C1" w:rsidRPr="00DA23C1">
            <w:rPr>
              <w:rFonts w:ascii="Arial" w:eastAsia="Times New Roman" w:hAnsi="Arial" w:cs="Arial"/>
              <w:lang w:val="en-US" w:eastAsia="ru-RU"/>
            </w:rPr>
            <w:fldChar w:fldCharType="begin"/>
          </w:r>
          <w:r w:rsidR="00DA23C1" w:rsidRPr="00DA23C1">
            <w:rPr>
              <w:rFonts w:ascii="Arial" w:hAnsi="Arial" w:cs="Arial"/>
              <w:lang w:val="en-US"/>
            </w:rPr>
            <w:instrText xml:space="preserve">CITATION Var19 \l 1033 </w:instrText>
          </w:r>
          <w:r w:rsidR="00DA23C1" w:rsidRPr="00DA23C1">
            <w:rPr>
              <w:rFonts w:ascii="Arial" w:eastAsia="Times New Roman" w:hAnsi="Arial" w:cs="Arial"/>
              <w:lang w:val="en-US" w:eastAsia="ru-RU"/>
            </w:rPr>
            <w:fldChar w:fldCharType="separate"/>
          </w:r>
          <w:r w:rsidR="00DA23C1" w:rsidRPr="00DA23C1">
            <w:rPr>
              <w:rFonts w:ascii="Arial" w:hAnsi="Arial" w:cs="Arial"/>
              <w:noProof/>
              <w:lang w:val="en-US"/>
            </w:rPr>
            <w:t>(Varley, 2019)</w:t>
          </w:r>
          <w:r w:rsidR="00DA23C1" w:rsidRPr="00DA23C1">
            <w:rPr>
              <w:rFonts w:ascii="Arial" w:eastAsia="Times New Roman" w:hAnsi="Arial" w:cs="Arial"/>
              <w:lang w:val="en-US" w:eastAsia="ru-RU"/>
            </w:rPr>
            <w:fldChar w:fldCharType="end"/>
          </w:r>
        </w:sdtContent>
      </w:sdt>
      <w:r w:rsidR="00DA23C1" w:rsidRPr="00DA23C1">
        <w:rPr>
          <w:rFonts w:ascii="Arial" w:hAnsi="Arial" w:cs="Arial"/>
          <w:lang w:val="en-US"/>
        </w:rPr>
        <w:t xml:space="preserve">. </w:t>
      </w:r>
      <w:r w:rsidR="00DA23C1">
        <w:rPr>
          <w:rFonts w:ascii="Arial" w:hAnsi="Arial" w:cs="Arial"/>
          <w:lang w:val="en-US"/>
        </w:rPr>
        <w:t xml:space="preserve">Moreover, </w:t>
      </w:r>
      <w:r w:rsidR="00DA23C1" w:rsidRPr="00DA23C1">
        <w:rPr>
          <w:rFonts w:ascii="Arial" w:hAnsi="Arial" w:cs="Arial"/>
          <w:lang w:val="en-US"/>
        </w:rPr>
        <w:t>in the Venice appears environment threats like pollu</w:t>
      </w:r>
      <w:r w:rsidR="00DA23C1">
        <w:rPr>
          <w:rFonts w:ascii="Arial" w:hAnsi="Arial" w:cs="Arial"/>
          <w:lang w:val="en-US"/>
        </w:rPr>
        <w:t>tion and tourism number growing</w:t>
      </w:r>
      <w:r w:rsidR="00DA23C1" w:rsidRPr="00DA23C1">
        <w:rPr>
          <w:rFonts w:ascii="Arial" w:eastAsia="Times New Roman" w:hAnsi="Arial" w:cs="Arial"/>
          <w:b/>
          <w:bCs/>
          <w:sz w:val="24"/>
          <w:szCs w:val="24"/>
          <w:lang w:val="en-US" w:eastAsia="ru-RU"/>
        </w:rPr>
        <w:t xml:space="preserve"> </w:t>
      </w:r>
      <w:sdt>
        <w:sdtPr>
          <w:rPr>
            <w:rFonts w:ascii="Arial" w:eastAsia="Times New Roman" w:hAnsi="Arial" w:cs="Arial"/>
            <w:b/>
            <w:bCs/>
            <w:sz w:val="24"/>
            <w:szCs w:val="24"/>
            <w:lang w:val="en-US" w:eastAsia="ru-RU"/>
          </w:rPr>
          <w:id w:val="740218826"/>
          <w:citation/>
        </w:sdtPr>
        <w:sdtEndPr/>
        <w:sdtContent>
          <w:r w:rsidR="00DA23C1">
            <w:rPr>
              <w:rFonts w:ascii="Arial" w:eastAsia="Times New Roman" w:hAnsi="Arial" w:cs="Arial"/>
              <w:b/>
              <w:bCs/>
              <w:sz w:val="24"/>
              <w:szCs w:val="24"/>
              <w:lang w:val="en-US" w:eastAsia="ru-RU"/>
            </w:rPr>
            <w:fldChar w:fldCharType="begin"/>
          </w:r>
          <w:r w:rsidR="00DA23C1">
            <w:rPr>
              <w:rFonts w:ascii="Arial" w:eastAsia="Times New Roman" w:hAnsi="Arial" w:cs="Arial"/>
              <w:b/>
              <w:bCs/>
              <w:sz w:val="24"/>
              <w:szCs w:val="24"/>
              <w:lang w:val="en-US" w:eastAsia="ru-RU"/>
            </w:rPr>
            <w:instrText xml:space="preserve">CITATION UNE16 \l 1033 </w:instrText>
          </w:r>
          <w:r w:rsidR="00DA23C1">
            <w:rPr>
              <w:rFonts w:ascii="Arial" w:eastAsia="Times New Roman" w:hAnsi="Arial" w:cs="Arial"/>
              <w:b/>
              <w:bCs/>
              <w:sz w:val="24"/>
              <w:szCs w:val="24"/>
              <w:lang w:val="en-US" w:eastAsia="ru-RU"/>
            </w:rPr>
            <w:fldChar w:fldCharType="separate"/>
          </w:r>
          <w:r w:rsidR="00DA23C1" w:rsidRPr="00C54541">
            <w:rPr>
              <w:rFonts w:ascii="Arial" w:eastAsia="Times New Roman" w:hAnsi="Arial" w:cs="Arial"/>
              <w:noProof/>
              <w:sz w:val="24"/>
              <w:szCs w:val="24"/>
              <w:lang w:val="en-US" w:eastAsia="ru-RU"/>
            </w:rPr>
            <w:t>(UNESCO Centre, 2016)</w:t>
          </w:r>
          <w:r w:rsidR="00DA23C1">
            <w:rPr>
              <w:rFonts w:ascii="Arial" w:eastAsia="Times New Roman" w:hAnsi="Arial" w:cs="Arial"/>
              <w:b/>
              <w:bCs/>
              <w:sz w:val="24"/>
              <w:szCs w:val="24"/>
              <w:lang w:val="en-US" w:eastAsia="ru-RU"/>
            </w:rPr>
            <w:fldChar w:fldCharType="end"/>
          </w:r>
        </w:sdtContent>
      </w:sdt>
      <w:r w:rsidR="00DA23C1">
        <w:rPr>
          <w:rFonts w:ascii="Arial" w:eastAsia="Times New Roman" w:hAnsi="Arial" w:cs="Arial"/>
          <w:b/>
          <w:bCs/>
          <w:sz w:val="24"/>
          <w:szCs w:val="24"/>
          <w:lang w:val="en-US" w:eastAsia="ru-RU"/>
        </w:rPr>
        <w:t>.</w:t>
      </w:r>
    </w:p>
    <w:p w:rsidR="00103921" w:rsidRDefault="00103921" w:rsidP="00DA23C1">
      <w:pPr>
        <w:spacing w:line="360" w:lineRule="auto"/>
        <w:rPr>
          <w:rFonts w:ascii="Arial" w:eastAsia="Times New Roman" w:hAnsi="Arial" w:cs="Arial"/>
          <w:b/>
          <w:bCs/>
          <w:sz w:val="24"/>
          <w:szCs w:val="24"/>
          <w:lang w:val="en-US" w:eastAsia="ru-RU"/>
        </w:rPr>
      </w:pPr>
    </w:p>
    <w:p w:rsidR="00035CB7" w:rsidRPr="00DA23C1" w:rsidRDefault="00035CB7" w:rsidP="00DA23C1">
      <w:pPr>
        <w:spacing w:line="360" w:lineRule="auto"/>
        <w:rPr>
          <w:rFonts w:ascii="Arial" w:eastAsia="Times New Roman" w:hAnsi="Arial" w:cs="Arial"/>
          <w:sz w:val="36"/>
          <w:szCs w:val="36"/>
          <w:lang w:val="en-US" w:eastAsia="ru-RU"/>
        </w:rPr>
      </w:pPr>
      <w:r w:rsidRPr="00DA23C1">
        <w:rPr>
          <w:rFonts w:ascii="Arial" w:hAnsi="Arial" w:cs="Arial"/>
          <w:sz w:val="36"/>
          <w:szCs w:val="36"/>
          <w:lang w:val="en-US"/>
        </w:rPr>
        <w:t>Sweden conservation.</w:t>
      </w:r>
    </w:p>
    <w:p w:rsidR="008F0290" w:rsidRPr="00ED50B8" w:rsidRDefault="007218BC" w:rsidP="00ED50B8">
      <w:pPr>
        <w:spacing w:line="360" w:lineRule="auto"/>
        <w:rPr>
          <w:rFonts w:ascii="Arial" w:hAnsi="Arial" w:cs="Arial"/>
          <w:lang w:val="en-US"/>
        </w:rPr>
      </w:pPr>
      <w:r w:rsidRPr="00ED50B8">
        <w:rPr>
          <w:rFonts w:ascii="Arial" w:hAnsi="Arial" w:cs="Arial"/>
          <w:lang w:val="en-US"/>
        </w:rPr>
        <w:lastRenderedPageBreak/>
        <w:t xml:space="preserve">Sweden has an oldest </w:t>
      </w:r>
      <w:r w:rsidR="00035CB7" w:rsidRPr="00ED50B8">
        <w:rPr>
          <w:rFonts w:ascii="Arial" w:hAnsi="Arial" w:cs="Arial"/>
          <w:lang w:val="en-US"/>
        </w:rPr>
        <w:t>history of heritage conservation. The most significant</w:t>
      </w:r>
      <w:r w:rsidRPr="00ED50B8">
        <w:rPr>
          <w:rFonts w:ascii="Arial" w:hAnsi="Arial" w:cs="Arial"/>
          <w:lang w:val="en-US"/>
        </w:rPr>
        <w:t xml:space="preserve"> </w:t>
      </w:r>
      <w:r w:rsidR="00035CB7" w:rsidRPr="00ED50B8">
        <w:rPr>
          <w:rFonts w:ascii="Arial" w:hAnsi="Arial" w:cs="Arial"/>
          <w:lang w:val="en-US"/>
        </w:rPr>
        <w:t>law –Sweden’s Heritage Conservation Act appears in the 17 century</w:t>
      </w:r>
      <w:sdt>
        <w:sdtPr>
          <w:rPr>
            <w:rFonts w:ascii="Arial" w:hAnsi="Arial" w:cs="Arial"/>
            <w:lang w:val="en-US"/>
          </w:rPr>
          <w:id w:val="-349027867"/>
          <w:citation/>
        </w:sdtPr>
        <w:sdtEndPr/>
        <w:sdtContent>
          <w:r w:rsidR="00A52573" w:rsidRPr="00ED50B8">
            <w:rPr>
              <w:rFonts w:ascii="Arial" w:hAnsi="Arial" w:cs="Arial"/>
              <w:lang w:val="en-US"/>
            </w:rPr>
            <w:fldChar w:fldCharType="begin"/>
          </w:r>
          <w:r w:rsidR="00A52573" w:rsidRPr="00ED50B8">
            <w:rPr>
              <w:rFonts w:ascii="Arial" w:hAnsi="Arial" w:cs="Arial"/>
              <w:lang w:val="en-US"/>
            </w:rPr>
            <w:instrText xml:space="preserve">CITATION Sta191 \l 1033 </w:instrText>
          </w:r>
          <w:r w:rsidR="00A52573" w:rsidRPr="00ED50B8">
            <w:rPr>
              <w:rFonts w:ascii="Arial" w:hAnsi="Arial" w:cs="Arial"/>
              <w:lang w:val="en-US"/>
            </w:rPr>
            <w:fldChar w:fldCharType="separate"/>
          </w:r>
          <w:r w:rsidR="00A52573" w:rsidRPr="00ED50B8">
            <w:rPr>
              <w:rFonts w:ascii="Arial" w:hAnsi="Arial" w:cs="Arial"/>
              <w:noProof/>
              <w:lang w:val="en-US"/>
            </w:rPr>
            <w:t xml:space="preserve"> ( Statens museer, 2019)</w:t>
          </w:r>
          <w:r w:rsidR="00A52573" w:rsidRPr="00ED50B8">
            <w:rPr>
              <w:rFonts w:ascii="Arial" w:hAnsi="Arial" w:cs="Arial"/>
              <w:lang w:val="en-US"/>
            </w:rPr>
            <w:fldChar w:fldCharType="end"/>
          </w:r>
        </w:sdtContent>
      </w:sdt>
      <w:r w:rsidRPr="00ED50B8">
        <w:rPr>
          <w:rFonts w:ascii="Arial" w:hAnsi="Arial" w:cs="Arial"/>
          <w:lang w:val="en-US"/>
        </w:rPr>
        <w:t xml:space="preserve">. The Swedish National Heritage Board national government agency </w:t>
      </w:r>
      <w:r w:rsidR="008F0290" w:rsidRPr="00ED50B8">
        <w:rPr>
          <w:rFonts w:ascii="Arial" w:hAnsi="Arial" w:cs="Arial"/>
          <w:lang w:val="en-US"/>
        </w:rPr>
        <w:t xml:space="preserve">answerable  </w:t>
      </w:r>
      <w:r w:rsidR="000112F0" w:rsidRPr="00ED50B8">
        <w:rPr>
          <w:rFonts w:ascii="Arial" w:hAnsi="Arial" w:cs="Arial"/>
          <w:lang w:val="en-US"/>
        </w:rPr>
        <w:t xml:space="preserve"> </w:t>
      </w:r>
      <w:r w:rsidRPr="00ED50B8">
        <w:rPr>
          <w:rFonts w:ascii="Arial" w:hAnsi="Arial" w:cs="Arial"/>
          <w:lang w:val="en-US"/>
        </w:rPr>
        <w:t xml:space="preserve">for </w:t>
      </w:r>
      <w:r w:rsidR="00ED50B8" w:rsidRPr="00ED50B8">
        <w:rPr>
          <w:rFonts w:ascii="Arial" w:hAnsi="Arial" w:cs="Arial"/>
          <w:lang w:val="en-US"/>
        </w:rPr>
        <w:t xml:space="preserve">environmental </w:t>
      </w:r>
      <w:r w:rsidR="008F0290" w:rsidRPr="00ED50B8">
        <w:rPr>
          <w:rFonts w:ascii="Arial" w:hAnsi="Arial" w:cs="Arial"/>
          <w:lang w:val="en-US"/>
        </w:rPr>
        <w:t xml:space="preserve">and cultural heritage </w:t>
      </w:r>
      <w:r w:rsidR="00ED50B8" w:rsidRPr="00ED50B8">
        <w:rPr>
          <w:rFonts w:ascii="Arial" w:hAnsi="Arial" w:cs="Arial"/>
          <w:lang w:val="en-US"/>
        </w:rPr>
        <w:t>conservation.</w:t>
      </w:r>
      <w:r w:rsidR="008F0290" w:rsidRPr="00ED50B8">
        <w:rPr>
          <w:rFonts w:ascii="Arial" w:hAnsi="Arial" w:cs="Arial"/>
          <w:lang w:val="en-US"/>
        </w:rPr>
        <w:t xml:space="preserve"> The targets of the agency are make cultural herit</w:t>
      </w:r>
      <w:r w:rsidR="006C2419" w:rsidRPr="00ED50B8">
        <w:rPr>
          <w:rFonts w:ascii="Arial" w:hAnsi="Arial" w:cs="Arial"/>
          <w:lang w:val="en-US"/>
        </w:rPr>
        <w:t>age open f</w:t>
      </w:r>
      <w:r w:rsidR="006458D7" w:rsidRPr="00ED50B8">
        <w:rPr>
          <w:rFonts w:ascii="Arial" w:hAnsi="Arial" w:cs="Arial"/>
          <w:lang w:val="en-US"/>
        </w:rPr>
        <w:t>or all resident, restoration, protection and encourage native identity</w:t>
      </w:r>
      <w:r w:rsidR="00ED50B8" w:rsidRPr="00ED50B8">
        <w:rPr>
          <w:rFonts w:ascii="Arial" w:hAnsi="Arial" w:cs="Arial"/>
          <w:lang w:val="en-US"/>
        </w:rPr>
        <w:t xml:space="preserve"> </w:t>
      </w:r>
      <w:sdt>
        <w:sdtPr>
          <w:rPr>
            <w:rFonts w:ascii="Arial" w:hAnsi="Arial" w:cs="Arial"/>
            <w:lang w:val="en-US"/>
          </w:rPr>
          <w:id w:val="1902254393"/>
          <w:citation/>
        </w:sdtPr>
        <w:sdtEndPr/>
        <w:sdtContent>
          <w:r w:rsidR="00ED50B8" w:rsidRPr="00ED50B8">
            <w:rPr>
              <w:rFonts w:ascii="Arial" w:hAnsi="Arial" w:cs="Arial"/>
              <w:lang w:val="en-US"/>
            </w:rPr>
            <w:fldChar w:fldCharType="begin"/>
          </w:r>
          <w:r w:rsidR="00ED50B8" w:rsidRPr="00ED50B8">
            <w:rPr>
              <w:rFonts w:ascii="Arial" w:hAnsi="Arial" w:cs="Arial"/>
              <w:lang w:val="en-US"/>
            </w:rPr>
            <w:instrText xml:space="preserve"> CITATION Raa19 \l 1033 </w:instrText>
          </w:r>
          <w:r w:rsidR="00ED50B8" w:rsidRPr="00ED50B8">
            <w:rPr>
              <w:rFonts w:ascii="Arial" w:hAnsi="Arial" w:cs="Arial"/>
              <w:lang w:val="en-US"/>
            </w:rPr>
            <w:fldChar w:fldCharType="separate"/>
          </w:r>
          <w:r w:rsidR="00ED50B8" w:rsidRPr="00ED50B8">
            <w:rPr>
              <w:rFonts w:ascii="Arial" w:hAnsi="Arial" w:cs="Arial"/>
              <w:noProof/>
              <w:lang w:val="en-US"/>
            </w:rPr>
            <w:t xml:space="preserve"> (Raa.se, 2019)</w:t>
          </w:r>
          <w:r w:rsidR="00ED50B8" w:rsidRPr="00ED50B8">
            <w:rPr>
              <w:rFonts w:ascii="Arial" w:hAnsi="Arial" w:cs="Arial"/>
              <w:lang w:val="en-US"/>
            </w:rPr>
            <w:fldChar w:fldCharType="end"/>
          </w:r>
        </w:sdtContent>
      </w:sdt>
      <w:r w:rsidR="00ED50B8" w:rsidRPr="00ED50B8">
        <w:rPr>
          <w:rFonts w:ascii="Arial" w:hAnsi="Arial" w:cs="Arial"/>
          <w:lang w:val="en-US"/>
        </w:rPr>
        <w:t>.</w:t>
      </w:r>
    </w:p>
    <w:p w:rsidR="00ED50B8" w:rsidRDefault="00ED50B8" w:rsidP="008F0290">
      <w:pPr>
        <w:rPr>
          <w:lang w:val="en-US"/>
        </w:rPr>
      </w:pPr>
    </w:p>
    <w:p w:rsidR="008F0290" w:rsidRDefault="008F0290" w:rsidP="008F0290">
      <w:pPr>
        <w:rPr>
          <w:lang w:val="en-US"/>
        </w:rPr>
      </w:pPr>
    </w:p>
    <w:p w:rsidR="008F0290" w:rsidRPr="007218BC" w:rsidRDefault="008F0290" w:rsidP="002B210E">
      <w:pPr>
        <w:rPr>
          <w:rFonts w:ascii="Arial" w:hAnsi="Arial" w:cs="Arial"/>
          <w:lang w:val="en-US"/>
        </w:rPr>
      </w:pPr>
    </w:p>
    <w:p w:rsidR="002B210E" w:rsidRPr="00A52573" w:rsidRDefault="004D7DB7" w:rsidP="004D7DB7">
      <w:pPr>
        <w:spacing w:line="360" w:lineRule="auto"/>
        <w:rPr>
          <w:rFonts w:ascii="Arial" w:hAnsi="Arial" w:cs="Arial"/>
          <w:sz w:val="24"/>
          <w:szCs w:val="24"/>
          <w:lang w:val="en-US"/>
        </w:rPr>
      </w:pPr>
      <w:r w:rsidRPr="00A52573">
        <w:rPr>
          <w:rFonts w:ascii="Arial" w:hAnsi="Arial" w:cs="Arial"/>
          <w:sz w:val="24"/>
          <w:szCs w:val="24"/>
          <w:lang w:val="en-US"/>
        </w:rPr>
        <w:t xml:space="preserve"> </w:t>
      </w:r>
    </w:p>
    <w:p w:rsidR="003A1E3A" w:rsidRPr="000A2B3E" w:rsidRDefault="006F76A0" w:rsidP="004D7DB7">
      <w:pPr>
        <w:spacing w:after="0" w:line="360" w:lineRule="auto"/>
        <w:rPr>
          <w:rFonts w:ascii="Arial" w:eastAsia="Times New Roman" w:hAnsi="Arial" w:cs="Arial"/>
          <w:lang w:val="en-US" w:eastAsia="ru-RU"/>
        </w:rPr>
      </w:pPr>
      <w:sdt>
        <w:sdtPr>
          <w:rPr>
            <w:rFonts w:ascii="Arial" w:eastAsia="Times New Roman" w:hAnsi="Arial" w:cs="Arial"/>
            <w:lang w:val="en-US" w:eastAsia="ru-RU"/>
          </w:rPr>
          <w:id w:val="-2135549913"/>
          <w:citation/>
        </w:sdtPr>
        <w:sdtEndPr/>
        <w:sdtContent>
          <w:r w:rsidR="003A1E3A" w:rsidRPr="000A2B3E">
            <w:rPr>
              <w:rFonts w:ascii="Arial" w:eastAsia="Times New Roman" w:hAnsi="Arial" w:cs="Arial"/>
              <w:lang w:val="en-US" w:eastAsia="ru-RU"/>
            </w:rPr>
            <w:fldChar w:fldCharType="begin"/>
          </w:r>
          <w:r w:rsidR="003A1E3A" w:rsidRPr="000A2B3E">
            <w:rPr>
              <w:rFonts w:ascii="Arial" w:eastAsia="Times New Roman" w:hAnsi="Arial" w:cs="Arial"/>
              <w:lang w:val="en-US" w:eastAsia="ru-RU"/>
            </w:rPr>
            <w:instrText xml:space="preserve"> CITATION Hed15 \l 1033 </w:instrText>
          </w:r>
          <w:r w:rsidR="003A1E3A" w:rsidRPr="000A2B3E">
            <w:rPr>
              <w:rFonts w:ascii="Arial" w:eastAsia="Times New Roman" w:hAnsi="Arial" w:cs="Arial"/>
              <w:lang w:val="en-US" w:eastAsia="ru-RU"/>
            </w:rPr>
            <w:fldChar w:fldCharType="separate"/>
          </w:r>
          <w:r w:rsidR="003A1E3A" w:rsidRPr="000A2B3E">
            <w:rPr>
              <w:rFonts w:ascii="Arial" w:eastAsia="Times New Roman" w:hAnsi="Arial" w:cs="Arial"/>
              <w:noProof/>
              <w:lang w:val="en-US" w:eastAsia="ru-RU"/>
            </w:rPr>
            <w:t>(Hedwall &amp; Mikusiński, 2015)</w:t>
          </w:r>
          <w:r w:rsidR="003A1E3A" w:rsidRPr="000A2B3E">
            <w:rPr>
              <w:rFonts w:ascii="Arial" w:eastAsia="Times New Roman" w:hAnsi="Arial" w:cs="Arial"/>
              <w:lang w:val="en-US" w:eastAsia="ru-RU"/>
            </w:rPr>
            <w:fldChar w:fldCharType="end"/>
          </w:r>
        </w:sdtContent>
      </w:sdt>
      <w:r w:rsidR="003A1E3A" w:rsidRPr="000A2B3E">
        <w:rPr>
          <w:rFonts w:ascii="Arial" w:eastAsia="Times New Roman" w:hAnsi="Arial" w:cs="Arial"/>
          <w:lang w:val="en-US" w:eastAsia="ru-RU"/>
        </w:rPr>
        <w:t xml:space="preserve"> </w:t>
      </w:r>
      <w:sdt>
        <w:sdtPr>
          <w:rPr>
            <w:rFonts w:ascii="Arial" w:eastAsia="Times New Roman" w:hAnsi="Arial" w:cs="Arial"/>
            <w:lang w:val="en-US" w:eastAsia="ru-RU"/>
          </w:rPr>
          <w:id w:val="2039696005"/>
          <w:citation/>
        </w:sdtPr>
        <w:sdtEndPr/>
        <w:sdtContent>
          <w:r w:rsidR="003A1E3A" w:rsidRPr="000A2B3E">
            <w:rPr>
              <w:rFonts w:ascii="Arial" w:eastAsia="Times New Roman" w:hAnsi="Arial" w:cs="Arial"/>
              <w:lang w:val="en-US" w:eastAsia="ru-RU"/>
            </w:rPr>
            <w:fldChar w:fldCharType="begin"/>
          </w:r>
          <w:r w:rsidR="003A1E3A" w:rsidRPr="000A2B3E">
            <w:rPr>
              <w:rFonts w:ascii="Arial" w:eastAsia="Times New Roman" w:hAnsi="Arial" w:cs="Arial"/>
              <w:lang w:val="en-US" w:eastAsia="ru-RU"/>
            </w:rPr>
            <w:instrText xml:space="preserve"> CITATION Fer17 \l 1033 </w:instrText>
          </w:r>
          <w:r w:rsidR="003A1E3A" w:rsidRPr="000A2B3E">
            <w:rPr>
              <w:rFonts w:ascii="Arial" w:eastAsia="Times New Roman" w:hAnsi="Arial" w:cs="Arial"/>
              <w:lang w:val="en-US" w:eastAsia="ru-RU"/>
            </w:rPr>
            <w:fldChar w:fldCharType="separate"/>
          </w:r>
          <w:r w:rsidR="003A1E3A" w:rsidRPr="000A2B3E">
            <w:rPr>
              <w:rFonts w:ascii="Arial" w:eastAsia="Times New Roman" w:hAnsi="Arial" w:cs="Arial"/>
              <w:noProof/>
              <w:lang w:val="en-US" w:eastAsia="ru-RU"/>
            </w:rPr>
            <w:t>(Ferilli, et al., 2017)</w:t>
          </w:r>
          <w:r w:rsidR="003A1E3A" w:rsidRPr="000A2B3E">
            <w:rPr>
              <w:rFonts w:ascii="Arial" w:eastAsia="Times New Roman" w:hAnsi="Arial" w:cs="Arial"/>
              <w:lang w:val="en-US" w:eastAsia="ru-RU"/>
            </w:rPr>
            <w:fldChar w:fldCharType="end"/>
          </w:r>
        </w:sdtContent>
      </w:sdt>
    </w:p>
    <w:p w:rsidR="004D7DB7" w:rsidRPr="004D7DB7" w:rsidRDefault="004D7DB7" w:rsidP="007218BC">
      <w:pPr>
        <w:spacing w:after="0" w:line="360" w:lineRule="auto"/>
        <w:rPr>
          <w:rFonts w:ascii="Arial" w:hAnsi="Arial" w:cs="Arial"/>
          <w:sz w:val="24"/>
          <w:szCs w:val="24"/>
          <w:lang w:val="en-US"/>
        </w:rPr>
      </w:pPr>
      <w:r w:rsidRPr="004D7DB7">
        <w:rPr>
          <w:rFonts w:ascii="Arial" w:eastAsia="Times New Roman" w:hAnsi="Arial" w:cs="Arial"/>
          <w:lang w:val="en-US" w:eastAsia="ru-RU"/>
        </w:rPr>
        <w:t xml:space="preserve">. </w:t>
      </w:r>
    </w:p>
    <w:p w:rsidR="007218BC" w:rsidRPr="006C2419" w:rsidRDefault="007218BC" w:rsidP="005D7D57">
      <w:pPr>
        <w:pStyle w:val="2"/>
        <w:spacing w:before="0"/>
        <w:rPr>
          <w:rFonts w:ascii="Arial" w:hAnsi="Arial" w:cs="Arial"/>
          <w:color w:val="000000" w:themeColor="text1"/>
          <w:sz w:val="36"/>
          <w:szCs w:val="36"/>
          <w:lang w:val="en-US"/>
        </w:rPr>
      </w:pPr>
      <w:bookmarkStart w:id="4" w:name="_Toc24219309"/>
      <w:bookmarkStart w:id="5" w:name="_Toc24219736"/>
    </w:p>
    <w:p w:rsidR="005D7D57" w:rsidRPr="007218BC" w:rsidRDefault="005D7D57" w:rsidP="005D7D57">
      <w:pPr>
        <w:pStyle w:val="2"/>
        <w:spacing w:before="0"/>
        <w:rPr>
          <w:rFonts w:ascii="Arial" w:hAnsi="Arial" w:cs="Arial"/>
          <w:color w:val="000000" w:themeColor="text1"/>
          <w:sz w:val="36"/>
          <w:szCs w:val="36"/>
          <w:lang w:val="en-US"/>
        </w:rPr>
      </w:pPr>
      <w:r w:rsidRPr="007218BC">
        <w:rPr>
          <w:rFonts w:ascii="Arial" w:hAnsi="Arial" w:cs="Arial"/>
          <w:color w:val="000000" w:themeColor="text1"/>
          <w:sz w:val="36"/>
          <w:szCs w:val="36"/>
          <w:lang w:val="en-US"/>
        </w:rPr>
        <w:t>Positive Future Development of Culture and Heritage Tourism</w:t>
      </w:r>
      <w:r w:rsidRPr="007218BC">
        <w:rPr>
          <w:rFonts w:ascii="Arial" w:hAnsi="Arial" w:cs="Arial"/>
          <w:color w:val="000000" w:themeColor="text1"/>
          <w:sz w:val="36"/>
          <w:szCs w:val="36"/>
          <w:lang w:val="en-US"/>
        </w:rPr>
        <w:tab/>
      </w:r>
      <w:r w:rsidR="00D51587" w:rsidRPr="007218BC">
        <w:rPr>
          <w:rFonts w:ascii="Arial" w:hAnsi="Arial" w:cs="Arial"/>
          <w:color w:val="000000" w:themeColor="text1"/>
          <w:sz w:val="36"/>
          <w:szCs w:val="36"/>
          <w:lang w:val="en-US"/>
        </w:rPr>
        <w:t>and recommendations.</w:t>
      </w:r>
      <w:bookmarkEnd w:id="4"/>
      <w:bookmarkEnd w:id="5"/>
    </w:p>
    <w:p w:rsidR="00C81361" w:rsidRPr="00C81361" w:rsidRDefault="00C81361" w:rsidP="00C81361">
      <w:pPr>
        <w:rPr>
          <w:lang w:val="en-US"/>
        </w:rPr>
      </w:pPr>
    </w:p>
    <w:p w:rsidR="005D7D57" w:rsidRDefault="00DA23C1" w:rsidP="001436ED">
      <w:pPr>
        <w:tabs>
          <w:tab w:val="left" w:pos="8220"/>
        </w:tabs>
        <w:spacing w:line="360" w:lineRule="auto"/>
        <w:rPr>
          <w:rFonts w:ascii="Arial" w:hAnsi="Arial" w:cs="Arial"/>
          <w:color w:val="000000" w:themeColor="text1"/>
          <w:sz w:val="24"/>
          <w:szCs w:val="24"/>
          <w:lang w:val="en-US"/>
        </w:rPr>
      </w:pPr>
      <w:r>
        <w:rPr>
          <w:lang w:val="en-US"/>
        </w:rPr>
        <w:t xml:space="preserve">   </w:t>
      </w:r>
      <w:r w:rsidR="005D7D57" w:rsidRPr="006C2419">
        <w:rPr>
          <w:rFonts w:ascii="Arial" w:hAnsi="Arial" w:cs="Arial"/>
          <w:color w:val="000000" w:themeColor="text1"/>
          <w:sz w:val="24"/>
          <w:szCs w:val="24"/>
          <w:lang w:val="en-US"/>
        </w:rPr>
        <w:t xml:space="preserve">Wu et al., (2017) emphasizes that tourism should bring economic benefits to local communities and provide them with an important means and motivation to pay attention to the protection of heritage. At the same time, the participation of community residents can also promote local economic growth, environmentalism, and sustainable development brought by tourism.  Secondly, tourism can attract tourists to cultural and natural heritage sites, giving visitors a cultural and natural experience that allows them to understand </w:t>
      </w:r>
      <w:r w:rsidR="00C81361" w:rsidRPr="006C2419">
        <w:rPr>
          <w:rFonts w:ascii="Arial" w:hAnsi="Arial" w:cs="Arial"/>
          <w:color w:val="000000" w:themeColor="text1"/>
          <w:sz w:val="24"/>
          <w:szCs w:val="24"/>
          <w:lang w:val="en-US"/>
        </w:rPr>
        <w:t>the integration of nature,</w:t>
      </w:r>
      <w:r w:rsidR="001436ED" w:rsidRPr="006C2419">
        <w:rPr>
          <w:rFonts w:ascii="Arial" w:hAnsi="Arial" w:cs="Arial"/>
          <w:color w:val="000000" w:themeColor="text1"/>
          <w:sz w:val="24"/>
          <w:szCs w:val="24"/>
          <w:lang w:val="en-US"/>
        </w:rPr>
        <w:t xml:space="preserve"> education,</w:t>
      </w:r>
      <w:r w:rsidR="005D7D57" w:rsidRPr="006C2419">
        <w:rPr>
          <w:rFonts w:ascii="Arial" w:hAnsi="Arial" w:cs="Arial"/>
          <w:color w:val="000000" w:themeColor="text1"/>
          <w:sz w:val="24"/>
          <w:szCs w:val="24"/>
          <w:lang w:val="en-US"/>
        </w:rPr>
        <w:t xml:space="preserve"> culture and to promote it. </w:t>
      </w:r>
      <w:r w:rsidR="001436ED">
        <w:rPr>
          <w:rFonts w:ascii="Times New Roman" w:eastAsia="Times New Roman" w:hAnsi="Times New Roman" w:cs="Times New Roman"/>
          <w:sz w:val="24"/>
          <w:szCs w:val="24"/>
          <w:lang w:val="en-US" w:eastAsia="ru-RU"/>
        </w:rPr>
        <w:t xml:space="preserve">Part of UNESCO Climate change education program for future generation, which will help for heritage conservation. Education </w:t>
      </w:r>
      <w:r w:rsidR="001436ED" w:rsidRPr="00ED0BA7">
        <w:rPr>
          <w:rFonts w:ascii="Times New Roman" w:eastAsia="Times New Roman" w:hAnsi="Times New Roman" w:cs="Times New Roman"/>
          <w:sz w:val="24"/>
          <w:szCs w:val="24"/>
          <w:lang w:val="en-US" w:eastAsia="ru-RU"/>
        </w:rPr>
        <w:t xml:space="preserve">is a basic component of the worldwide reaction to </w:t>
      </w:r>
      <w:r w:rsidR="001436ED">
        <w:rPr>
          <w:rFonts w:ascii="Times New Roman" w:eastAsia="Times New Roman" w:hAnsi="Times New Roman" w:cs="Times New Roman"/>
          <w:sz w:val="24"/>
          <w:szCs w:val="24"/>
          <w:lang w:val="en-US" w:eastAsia="ru-RU"/>
        </w:rPr>
        <w:t xml:space="preserve">environmental change. It will help young generation </w:t>
      </w:r>
      <w:r w:rsidR="001436ED" w:rsidRPr="00ED0BA7">
        <w:rPr>
          <w:rFonts w:ascii="Times New Roman" w:eastAsia="Times New Roman" w:hAnsi="Times New Roman" w:cs="Times New Roman"/>
          <w:sz w:val="24"/>
          <w:szCs w:val="24"/>
          <w:lang w:val="en-US" w:eastAsia="ru-RU"/>
        </w:rPr>
        <w:t>compre</w:t>
      </w:r>
      <w:r w:rsidR="001436ED">
        <w:rPr>
          <w:rFonts w:ascii="Times New Roman" w:eastAsia="Times New Roman" w:hAnsi="Times New Roman" w:cs="Times New Roman"/>
          <w:sz w:val="24"/>
          <w:szCs w:val="24"/>
          <w:lang w:val="en-US" w:eastAsia="ru-RU"/>
        </w:rPr>
        <w:t xml:space="preserve">hend and address the effect of climate changes </w:t>
      </w:r>
      <w:r w:rsidR="001436ED" w:rsidRPr="00ED0BA7">
        <w:rPr>
          <w:rFonts w:ascii="Times New Roman" w:eastAsia="Times New Roman" w:hAnsi="Times New Roman" w:cs="Times New Roman"/>
          <w:sz w:val="24"/>
          <w:szCs w:val="24"/>
          <w:lang w:val="en-US" w:eastAsia="ru-RU"/>
        </w:rPr>
        <w:t>, energizes changes in their dispositions and conduct and causes them adjust to enviro</w:t>
      </w:r>
      <w:r w:rsidR="001436ED">
        <w:rPr>
          <w:rFonts w:ascii="Times New Roman" w:eastAsia="Times New Roman" w:hAnsi="Times New Roman" w:cs="Times New Roman"/>
          <w:sz w:val="24"/>
          <w:szCs w:val="24"/>
          <w:lang w:val="en-US" w:eastAsia="ru-RU"/>
        </w:rPr>
        <w:t>nmental change-related patterns.</w:t>
      </w:r>
      <w:sdt>
        <w:sdtPr>
          <w:rPr>
            <w:rFonts w:ascii="Times New Roman" w:eastAsia="Times New Roman" w:hAnsi="Times New Roman" w:cs="Times New Roman"/>
            <w:sz w:val="24"/>
            <w:szCs w:val="24"/>
            <w:lang w:val="en-US" w:eastAsia="ru-RU"/>
          </w:rPr>
          <w:id w:val="1274748647"/>
          <w:citation/>
        </w:sdtPr>
        <w:sdtEndPr/>
        <w:sdtContent>
          <w:r w:rsidR="001436ED">
            <w:rPr>
              <w:rFonts w:ascii="Times New Roman" w:eastAsia="Times New Roman" w:hAnsi="Times New Roman" w:cs="Times New Roman"/>
              <w:sz w:val="24"/>
              <w:szCs w:val="24"/>
              <w:lang w:val="en-US" w:eastAsia="ru-RU"/>
            </w:rPr>
            <w:fldChar w:fldCharType="begin"/>
          </w:r>
          <w:r w:rsidR="001436ED">
            <w:rPr>
              <w:rFonts w:ascii="Times New Roman" w:eastAsia="Times New Roman" w:hAnsi="Times New Roman" w:cs="Times New Roman"/>
              <w:sz w:val="24"/>
              <w:szCs w:val="24"/>
              <w:lang w:val="en-US" w:eastAsia="ru-RU"/>
            </w:rPr>
            <w:instrText xml:space="preserve"> CITATION Une19 \l 1033 </w:instrText>
          </w:r>
          <w:r w:rsidR="001436ED">
            <w:rPr>
              <w:rFonts w:ascii="Times New Roman" w:eastAsia="Times New Roman" w:hAnsi="Times New Roman" w:cs="Times New Roman"/>
              <w:sz w:val="24"/>
              <w:szCs w:val="24"/>
              <w:lang w:val="en-US" w:eastAsia="ru-RU"/>
            </w:rPr>
            <w:fldChar w:fldCharType="separate"/>
          </w:r>
          <w:r w:rsidR="001436ED">
            <w:rPr>
              <w:rFonts w:ascii="Times New Roman" w:eastAsia="Times New Roman" w:hAnsi="Times New Roman" w:cs="Times New Roman"/>
              <w:noProof/>
              <w:sz w:val="24"/>
              <w:szCs w:val="24"/>
              <w:lang w:val="en-US" w:eastAsia="ru-RU"/>
            </w:rPr>
            <w:t xml:space="preserve"> </w:t>
          </w:r>
          <w:r w:rsidR="001436ED" w:rsidRPr="00626F50">
            <w:rPr>
              <w:rFonts w:ascii="Times New Roman" w:eastAsia="Times New Roman" w:hAnsi="Times New Roman" w:cs="Times New Roman"/>
              <w:noProof/>
              <w:sz w:val="24"/>
              <w:szCs w:val="24"/>
              <w:lang w:val="en-US" w:eastAsia="ru-RU"/>
            </w:rPr>
            <w:t>(Unesco.org, 2019)</w:t>
          </w:r>
          <w:r w:rsidR="001436ED">
            <w:rPr>
              <w:rFonts w:ascii="Times New Roman" w:eastAsia="Times New Roman" w:hAnsi="Times New Roman" w:cs="Times New Roman"/>
              <w:sz w:val="24"/>
              <w:szCs w:val="24"/>
              <w:lang w:val="en-US" w:eastAsia="ru-RU"/>
            </w:rPr>
            <w:fldChar w:fldCharType="end"/>
          </w:r>
        </w:sdtContent>
      </w:sdt>
      <w:r w:rsidR="001436ED">
        <w:rPr>
          <w:rFonts w:ascii="Times New Roman" w:eastAsia="Times New Roman" w:hAnsi="Times New Roman" w:cs="Times New Roman"/>
          <w:sz w:val="24"/>
          <w:szCs w:val="24"/>
          <w:lang w:val="en-US" w:eastAsia="ru-RU"/>
        </w:rPr>
        <w:t xml:space="preserve"> .</w:t>
      </w:r>
      <w:r w:rsidR="005D7D57" w:rsidRPr="006C2419">
        <w:rPr>
          <w:rFonts w:ascii="Arial" w:hAnsi="Arial" w:cs="Arial"/>
          <w:color w:val="000000" w:themeColor="text1"/>
          <w:sz w:val="24"/>
          <w:szCs w:val="24"/>
          <w:lang w:val="en-US"/>
        </w:rPr>
        <w:t xml:space="preserve">To ensure to provide better quality of services, it is necessary for the management of the host countries to ensure that their visitors and travel guides are familiar with the basic concept of sustainability and environmentalism, having training of the tour guides regarding the sustainability and environmentalism, there are numbers of chances that heritage managers will be able to understand what is most needed to protect in their heritage sites, such as animal and plant resources, </w:t>
      </w:r>
      <w:r w:rsidR="005D7D57" w:rsidRPr="006C2419">
        <w:rPr>
          <w:rFonts w:ascii="Arial" w:hAnsi="Arial" w:cs="Arial"/>
          <w:color w:val="000000" w:themeColor="text1"/>
          <w:sz w:val="24"/>
          <w:szCs w:val="24"/>
          <w:lang w:val="en-US"/>
        </w:rPr>
        <w:lastRenderedPageBreak/>
        <w:t xml:space="preserve">artisanal traditions or language, and what is the combination of culture and nature. At the same time, this procedure will also let the various stakeholders of the heritage understand how to balance the relationship between development and protection </w:t>
      </w:r>
      <w:sdt>
        <w:sdtPr>
          <w:rPr>
            <w:rFonts w:ascii="Arial" w:hAnsi="Arial" w:cs="Arial"/>
            <w:color w:val="000000" w:themeColor="text1"/>
            <w:sz w:val="24"/>
            <w:szCs w:val="24"/>
          </w:rPr>
          <w:id w:val="-1860654024"/>
          <w:citation/>
        </w:sdtPr>
        <w:sdtEndPr/>
        <w:sdtContent>
          <w:r w:rsidR="00C54541">
            <w:rPr>
              <w:rFonts w:ascii="Arial" w:hAnsi="Arial" w:cs="Arial"/>
              <w:color w:val="000000" w:themeColor="text1"/>
              <w:sz w:val="24"/>
              <w:szCs w:val="24"/>
            </w:rPr>
            <w:fldChar w:fldCharType="begin"/>
          </w:r>
          <w:r w:rsidR="00C54541">
            <w:rPr>
              <w:rFonts w:ascii="Arial" w:hAnsi="Arial" w:cs="Arial"/>
              <w:color w:val="000000" w:themeColor="text1"/>
              <w:sz w:val="24"/>
              <w:szCs w:val="24"/>
              <w:lang w:val="en-US"/>
            </w:rPr>
            <w:instrText xml:space="preserve"> CITATION Mul18 \l 1033 </w:instrText>
          </w:r>
          <w:r w:rsidR="00C54541">
            <w:rPr>
              <w:rFonts w:ascii="Arial" w:hAnsi="Arial" w:cs="Arial"/>
              <w:color w:val="000000" w:themeColor="text1"/>
              <w:sz w:val="24"/>
              <w:szCs w:val="24"/>
            </w:rPr>
            <w:fldChar w:fldCharType="separate"/>
          </w:r>
          <w:r w:rsidR="00C54541" w:rsidRPr="00C54541">
            <w:rPr>
              <w:rFonts w:ascii="Arial" w:hAnsi="Arial" w:cs="Arial"/>
              <w:noProof/>
              <w:color w:val="000000" w:themeColor="text1"/>
              <w:sz w:val="24"/>
              <w:szCs w:val="24"/>
              <w:lang w:val="en-US"/>
            </w:rPr>
            <w:t>(Muler Gonzalez, et al., 2018)</w:t>
          </w:r>
          <w:r w:rsidR="00C54541">
            <w:rPr>
              <w:rFonts w:ascii="Arial" w:hAnsi="Arial" w:cs="Arial"/>
              <w:color w:val="000000" w:themeColor="text1"/>
              <w:sz w:val="24"/>
              <w:szCs w:val="24"/>
            </w:rPr>
            <w:fldChar w:fldCharType="end"/>
          </w:r>
        </w:sdtContent>
      </w:sdt>
      <w:r w:rsidR="005D7D57" w:rsidRPr="006C2419">
        <w:rPr>
          <w:rFonts w:ascii="Arial" w:hAnsi="Arial" w:cs="Arial"/>
          <w:color w:val="000000" w:themeColor="text1"/>
          <w:sz w:val="24"/>
          <w:szCs w:val="24"/>
          <w:lang w:val="en-US"/>
        </w:rPr>
        <w:t>. These stakeholders should maintain a respectful attitude towards heritage culture and natural resources and find ways to promote the conservation, development and inheritance of these resources through tourism.</w:t>
      </w:r>
    </w:p>
    <w:p w:rsidR="00AA21AA" w:rsidRPr="00287E9A" w:rsidRDefault="00955641" w:rsidP="00287E9A">
      <w:pPr>
        <w:tabs>
          <w:tab w:val="left" w:pos="8220"/>
        </w:tabs>
        <w:spacing w:line="360" w:lineRule="auto"/>
        <w:rPr>
          <w:rFonts w:ascii="Arial" w:hAnsi="Arial" w:cs="Arial"/>
          <w:color w:val="000000" w:themeColor="text1"/>
          <w:sz w:val="24"/>
          <w:szCs w:val="24"/>
          <w:lang w:val="en-US"/>
        </w:rPr>
      </w:pPr>
      <w:r>
        <w:rPr>
          <w:rFonts w:ascii="Arial" w:hAnsi="Arial" w:cs="Arial"/>
          <w:color w:val="000000" w:themeColor="text1"/>
          <w:sz w:val="24"/>
          <w:szCs w:val="24"/>
          <w:lang w:val="en-US"/>
        </w:rPr>
        <w:t>The recommendations for Venice greener transport and accommodation.</w:t>
      </w:r>
      <w:r w:rsidR="00287E9A">
        <w:rPr>
          <w:rFonts w:ascii="Arial" w:hAnsi="Arial" w:cs="Arial"/>
          <w:color w:val="000000" w:themeColor="text1"/>
          <w:sz w:val="24"/>
          <w:szCs w:val="24"/>
          <w:lang w:val="en-US"/>
        </w:rPr>
        <w:t xml:space="preserve"> Venice encourage visitors to use public transport and innovative development of cleaner forms of transport. The accommodation should minimize their waste of energy and water use.</w:t>
      </w:r>
      <w:r w:rsidR="00DA23C1">
        <w:rPr>
          <w:rFonts w:ascii="Arial" w:hAnsi="Arial" w:cs="Arial"/>
          <w:color w:val="000000" w:themeColor="text1"/>
          <w:sz w:val="24"/>
          <w:szCs w:val="24"/>
          <w:lang w:val="en-US"/>
        </w:rPr>
        <w:t xml:space="preserve"> </w:t>
      </w:r>
      <w:r w:rsidR="00287E9A">
        <w:rPr>
          <w:rFonts w:ascii="Arial" w:hAnsi="Arial" w:cs="Arial"/>
          <w:color w:val="000000" w:themeColor="text1"/>
          <w:sz w:val="24"/>
          <w:szCs w:val="24"/>
          <w:lang w:val="en-US"/>
        </w:rPr>
        <w:t>Seasonal and geographical distribution: a more even spread of visitor</w:t>
      </w:r>
      <w:bookmarkStart w:id="6" w:name="_Toc24219310"/>
      <w:bookmarkStart w:id="7" w:name="_Toc24219737"/>
      <w:r w:rsidR="00287E9A">
        <w:rPr>
          <w:rFonts w:ascii="Arial" w:hAnsi="Arial" w:cs="Arial"/>
          <w:color w:val="000000" w:themeColor="text1"/>
          <w:sz w:val="24"/>
          <w:szCs w:val="24"/>
          <w:lang w:val="en-US"/>
        </w:rPr>
        <w:t xml:space="preserve">s reduces pressure on natural environments and on communities, and maximizes the economic benefits. The marketing campaign to encourage spread of visitors throughout the year an around country. </w:t>
      </w:r>
      <w:bookmarkStart w:id="8" w:name="_GoBack"/>
      <w:bookmarkEnd w:id="6"/>
      <w:bookmarkEnd w:id="7"/>
      <w:bookmarkEnd w:id="8"/>
      <w:sdt>
        <w:sdtPr>
          <w:id w:val="-1432734581"/>
          <w:citation/>
        </w:sdtPr>
        <w:sdtEndPr/>
        <w:sdtContent>
          <w:r w:rsidR="00CB4CE3">
            <w:fldChar w:fldCharType="begin"/>
          </w:r>
          <w:r w:rsidR="00CB4CE3">
            <w:rPr>
              <w:lang w:val="en-US"/>
            </w:rPr>
            <w:instrText xml:space="preserve">CITATION Ven19 \l 1033 </w:instrText>
          </w:r>
          <w:r w:rsidR="00CB4CE3">
            <w:fldChar w:fldCharType="separate"/>
          </w:r>
          <w:r w:rsidR="00CB4CE3" w:rsidRPr="00CB4CE3">
            <w:rPr>
              <w:noProof/>
              <w:lang w:val="en-US"/>
            </w:rPr>
            <w:t>( VeneziaUnica City Pass, 2019)</w:t>
          </w:r>
          <w:r w:rsidR="00CB4CE3">
            <w:fldChar w:fldCharType="end"/>
          </w:r>
        </w:sdtContent>
      </w:sdt>
      <w:r w:rsidR="00AA21AA" w:rsidRPr="004D7DB7">
        <w:rPr>
          <w:rFonts w:ascii="Arial" w:hAnsi="Arial" w:cs="Arial"/>
          <w:sz w:val="24"/>
          <w:szCs w:val="24"/>
          <w:lang w:val="en-US"/>
        </w:rPr>
        <w:t xml:space="preserve">    20.10.2019</w:t>
      </w:r>
    </w:p>
    <w:p w:rsidR="00AA21AA" w:rsidRPr="004D7DB7" w:rsidRDefault="00AA21AA" w:rsidP="00AA21AA">
      <w:pPr>
        <w:spacing w:before="100" w:beforeAutospacing="1" w:after="198"/>
        <w:rPr>
          <w:rFonts w:ascii="Arial" w:eastAsia="Times New Roman" w:hAnsi="Arial" w:cs="Arial"/>
          <w:b/>
          <w:color w:val="000000" w:themeColor="text1"/>
          <w:sz w:val="24"/>
          <w:szCs w:val="24"/>
          <w:lang w:val="en-US" w:eastAsia="ru-RU"/>
        </w:rPr>
      </w:pPr>
    </w:p>
    <w:p w:rsidR="005D7D57" w:rsidRPr="00AA21AA" w:rsidRDefault="005D7D57" w:rsidP="005D7D57">
      <w:pPr>
        <w:spacing w:after="0"/>
        <w:rPr>
          <w:rFonts w:ascii="Arial" w:hAnsi="Arial" w:cs="Arial"/>
          <w:color w:val="000000" w:themeColor="text1"/>
          <w:sz w:val="24"/>
          <w:szCs w:val="24"/>
          <w:lang w:val="en-US"/>
        </w:rPr>
      </w:pPr>
    </w:p>
    <w:p w:rsidR="005D7D57" w:rsidRPr="004D7DB7" w:rsidRDefault="005D7D57" w:rsidP="002B210E">
      <w:pPr>
        <w:rPr>
          <w:rFonts w:ascii="Arial" w:hAnsi="Arial" w:cs="Arial"/>
          <w:b/>
          <w:sz w:val="24"/>
          <w:szCs w:val="24"/>
          <w:lang w:val="en-US"/>
        </w:rPr>
      </w:pPr>
    </w:p>
    <w:p w:rsidR="005D7D57" w:rsidRPr="004D7DB7" w:rsidRDefault="005D7D57" w:rsidP="004D7DB7">
      <w:pPr>
        <w:spacing w:line="360" w:lineRule="auto"/>
        <w:rPr>
          <w:rFonts w:ascii="Arial" w:hAnsi="Arial" w:cs="Arial"/>
          <w:b/>
          <w:sz w:val="24"/>
          <w:szCs w:val="24"/>
          <w:lang w:val="en-US"/>
        </w:rPr>
      </w:pPr>
    </w:p>
    <w:p w:rsidR="00607168" w:rsidRPr="004D7DB7" w:rsidRDefault="00607168" w:rsidP="00607168">
      <w:pPr>
        <w:spacing w:after="0" w:line="360" w:lineRule="auto"/>
        <w:jc w:val="both"/>
        <w:rPr>
          <w:rFonts w:ascii="Arial" w:hAnsi="Arial" w:cs="Arial"/>
          <w:color w:val="000000" w:themeColor="text1"/>
          <w:sz w:val="24"/>
          <w:szCs w:val="24"/>
          <w:lang w:val="en-US"/>
        </w:rPr>
      </w:pPr>
    </w:p>
    <w:p w:rsidR="002B210E" w:rsidRPr="006C2419" w:rsidRDefault="002B210E" w:rsidP="00607168">
      <w:pPr>
        <w:spacing w:after="0" w:line="360" w:lineRule="auto"/>
        <w:jc w:val="both"/>
        <w:rPr>
          <w:rFonts w:ascii="Arial" w:hAnsi="Arial" w:cs="Arial"/>
          <w:color w:val="000000" w:themeColor="text1"/>
          <w:sz w:val="24"/>
          <w:szCs w:val="24"/>
          <w:lang w:val="en-US"/>
        </w:rPr>
      </w:pPr>
    </w:p>
    <w:p w:rsidR="00E6655F" w:rsidRPr="006C2419" w:rsidRDefault="00E6655F" w:rsidP="00E665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0870B5" w:rsidRPr="000870B5" w:rsidRDefault="000870B5" w:rsidP="00E665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0870B5" w:rsidRPr="006C2419" w:rsidRDefault="000870B5" w:rsidP="00E665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0870B5" w:rsidRPr="006C2419" w:rsidRDefault="000870B5" w:rsidP="00E665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0870B5" w:rsidRPr="006C2419" w:rsidRDefault="000870B5" w:rsidP="00E665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E6655F" w:rsidRPr="006C2419" w:rsidRDefault="00E6655F" w:rsidP="00E6655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US" w:eastAsia="en-GB"/>
        </w:rPr>
      </w:pPr>
    </w:p>
    <w:p w:rsidR="0005439E" w:rsidRPr="00BA438A" w:rsidRDefault="0005439E" w:rsidP="00BA438A">
      <w:pPr>
        <w:rPr>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607168" w:rsidRPr="006C2419" w:rsidRDefault="00607168"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4D7DB7" w:rsidRPr="006C2419" w:rsidRDefault="004D7DB7" w:rsidP="00607168">
      <w:pPr>
        <w:spacing w:after="0" w:line="360" w:lineRule="auto"/>
        <w:jc w:val="center"/>
        <w:rPr>
          <w:rFonts w:ascii="Times New Roman" w:hAnsi="Times New Roman" w:cs="Times New Roman"/>
          <w:b/>
          <w:color w:val="000000" w:themeColor="text1"/>
          <w:sz w:val="24"/>
          <w:szCs w:val="24"/>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103921" w:rsidP="00103921">
      <w:pPr>
        <w:spacing w:after="0" w:line="360" w:lineRule="auto"/>
        <w:jc w:val="center"/>
        <w:rPr>
          <w:rFonts w:ascii="Times New Roman" w:hAnsi="Times New Roman" w:cs="Times New Roman"/>
          <w:b/>
          <w:color w:val="000000" w:themeColor="text1"/>
          <w:sz w:val="36"/>
          <w:szCs w:val="36"/>
          <w:lang w:val="en-US"/>
        </w:rPr>
      </w:pPr>
    </w:p>
    <w:p w:rsidR="00103921" w:rsidRDefault="00607168" w:rsidP="00103921">
      <w:pPr>
        <w:spacing w:after="0" w:line="360" w:lineRule="auto"/>
        <w:jc w:val="center"/>
        <w:rPr>
          <w:rFonts w:ascii="Times New Roman" w:hAnsi="Times New Roman" w:cs="Times New Roman"/>
          <w:b/>
          <w:color w:val="000000" w:themeColor="text1"/>
          <w:sz w:val="36"/>
          <w:szCs w:val="36"/>
          <w:lang w:val="en-US"/>
        </w:rPr>
      </w:pPr>
      <w:r w:rsidRPr="006C2419">
        <w:rPr>
          <w:rFonts w:ascii="Times New Roman" w:hAnsi="Times New Roman" w:cs="Times New Roman"/>
          <w:b/>
          <w:color w:val="000000" w:themeColor="text1"/>
          <w:sz w:val="36"/>
          <w:szCs w:val="36"/>
          <w:lang w:val="en-US"/>
        </w:rPr>
        <w:t>References</w:t>
      </w:r>
    </w:p>
    <w:p w:rsidR="00424013" w:rsidRPr="006C2419" w:rsidRDefault="00424013" w:rsidP="00607168">
      <w:pPr>
        <w:spacing w:after="0" w:line="360" w:lineRule="auto"/>
        <w:jc w:val="center"/>
        <w:rPr>
          <w:rFonts w:ascii="Times New Roman" w:hAnsi="Times New Roman" w:cs="Times New Roman"/>
          <w:b/>
          <w:color w:val="000000" w:themeColor="text1"/>
          <w:sz w:val="24"/>
          <w:szCs w:val="24"/>
          <w:lang w:val="en-US"/>
        </w:rPr>
      </w:pPr>
    </w:p>
    <w:p w:rsidR="00424013" w:rsidRPr="006C2419" w:rsidRDefault="00424013" w:rsidP="00607168">
      <w:pPr>
        <w:spacing w:after="0" w:line="360" w:lineRule="auto"/>
        <w:jc w:val="center"/>
        <w:rPr>
          <w:rFonts w:ascii="Times New Roman" w:hAnsi="Times New Roman" w:cs="Times New Roman"/>
          <w:b/>
          <w:color w:val="000000" w:themeColor="text1"/>
          <w:sz w:val="24"/>
          <w:szCs w:val="24"/>
          <w:lang w:val="en-US"/>
        </w:rPr>
      </w:pPr>
    </w:p>
    <w:p w:rsidR="00B362AB" w:rsidRDefault="00103921" w:rsidP="00103921">
      <w:pPr>
        <w:spacing w:after="0" w:line="360" w:lineRule="auto"/>
        <w:ind w:left="720" w:hanging="720"/>
        <w:rPr>
          <w:lang w:val="en-US"/>
        </w:rPr>
      </w:pPr>
      <w:r>
        <w:rPr>
          <w:rFonts w:ascii="Arial" w:hAnsi="Arial" w:cs="Arial"/>
          <w:color w:val="000000" w:themeColor="text1"/>
          <w:lang w:val="en-US"/>
        </w:rPr>
        <w:t xml:space="preserve">  </w:t>
      </w:r>
    </w:p>
    <w:p w:rsidR="00103921" w:rsidRDefault="00103921" w:rsidP="00103921">
      <w:pPr>
        <w:pStyle w:val="afb"/>
        <w:rPr>
          <w:noProof/>
          <w:sz w:val="24"/>
          <w:szCs w:val="24"/>
          <w:lang w:val="en-US"/>
        </w:rPr>
      </w:pPr>
      <w:r>
        <w:rPr>
          <w:lang w:val="en-US"/>
        </w:rPr>
        <w:fldChar w:fldCharType="begin"/>
      </w:r>
      <w:r>
        <w:rPr>
          <w:lang w:val="en-US"/>
        </w:rPr>
        <w:instrText xml:space="preserve"> BIBLIOGRAPHY  \l 1033 </w:instrText>
      </w:r>
      <w:r>
        <w:rPr>
          <w:lang w:val="en-US"/>
        </w:rPr>
        <w:fldChar w:fldCharType="separate"/>
      </w:r>
      <w:r>
        <w:rPr>
          <w:noProof/>
          <w:lang w:val="en-US"/>
        </w:rPr>
        <w:t xml:space="preserve">Cave, C. C. &amp; Negussie, . E., 2017. </w:t>
      </w:r>
      <w:r>
        <w:rPr>
          <w:i/>
          <w:iCs/>
          <w:noProof/>
          <w:lang w:val="en-US"/>
        </w:rPr>
        <w:t xml:space="preserve">World Heritage Conservation: The World Heritage Convention, Linking Culture. </w:t>
      </w:r>
      <w:r>
        <w:rPr>
          <w:noProof/>
          <w:lang w:val="en-US"/>
        </w:rPr>
        <w:t>Abington: Routledge.</w:t>
      </w:r>
    </w:p>
    <w:p w:rsidR="00103921" w:rsidRDefault="00103921" w:rsidP="00103921">
      <w:pPr>
        <w:pStyle w:val="afb"/>
        <w:rPr>
          <w:noProof/>
          <w:lang w:val="en-US"/>
        </w:rPr>
      </w:pPr>
      <w:r>
        <w:rPr>
          <w:noProof/>
          <w:lang w:val="en-US"/>
        </w:rPr>
        <w:t xml:space="preserve">Climate Action - European Commission, 2019. </w:t>
      </w:r>
      <w:r>
        <w:rPr>
          <w:i/>
          <w:iCs/>
          <w:noProof/>
          <w:lang w:val="en-US"/>
        </w:rPr>
        <w:t xml:space="preserve">Causes of climate change. </w:t>
      </w:r>
      <w:r>
        <w:rPr>
          <w:noProof/>
          <w:lang w:val="en-US"/>
        </w:rPr>
        <w:t xml:space="preserve">[Online] </w:t>
      </w:r>
      <w:r>
        <w:rPr>
          <w:noProof/>
          <w:lang w:val="en-US"/>
        </w:rPr>
        <w:br/>
        <w:t xml:space="preserve">Available at: </w:t>
      </w:r>
      <w:r>
        <w:rPr>
          <w:noProof/>
          <w:u w:val="single"/>
          <w:lang w:val="en-US"/>
        </w:rPr>
        <w:t>https://ec.europa.eu/clima/change/causes_en</w:t>
      </w:r>
      <w:r>
        <w:rPr>
          <w:noProof/>
          <w:lang w:val="en-US"/>
        </w:rPr>
        <w:br/>
        <w:t>[Accessed 2019 october 27].</w:t>
      </w:r>
    </w:p>
    <w:p w:rsidR="00103921" w:rsidRDefault="00103921" w:rsidP="00103921">
      <w:pPr>
        <w:pStyle w:val="afb"/>
        <w:rPr>
          <w:noProof/>
          <w:lang w:val="en-US"/>
        </w:rPr>
      </w:pPr>
      <w:r>
        <w:rPr>
          <w:noProof/>
          <w:lang w:val="en-US"/>
        </w:rPr>
        <w:t xml:space="preserve">Statens museer, 2019. </w:t>
      </w:r>
      <w:r>
        <w:rPr>
          <w:i/>
          <w:iCs/>
          <w:noProof/>
          <w:lang w:val="en-US"/>
        </w:rPr>
        <w:t xml:space="preserve">The Heritage Conservation Act. </w:t>
      </w:r>
      <w:r>
        <w:rPr>
          <w:noProof/>
          <w:lang w:val="en-US"/>
        </w:rPr>
        <w:t xml:space="preserve">[Online] </w:t>
      </w:r>
      <w:r>
        <w:rPr>
          <w:noProof/>
          <w:lang w:val="en-US"/>
        </w:rPr>
        <w:br/>
        <w:t xml:space="preserve">Available at: </w:t>
      </w:r>
      <w:r>
        <w:rPr>
          <w:noProof/>
          <w:u w:val="single"/>
          <w:lang w:val="en-US"/>
        </w:rPr>
        <w:t>https://www.vrakmuseum.se/en/maritime-archaeology/the-heritage-conservation-act</w:t>
      </w:r>
      <w:r>
        <w:rPr>
          <w:noProof/>
          <w:lang w:val="en-US"/>
        </w:rPr>
        <w:br/>
        <w:t>[Accessed 30 October 2019].</w:t>
      </w:r>
    </w:p>
    <w:p w:rsidR="00103921" w:rsidRDefault="00103921" w:rsidP="00103921">
      <w:pPr>
        <w:pStyle w:val="afb"/>
        <w:rPr>
          <w:noProof/>
          <w:lang w:val="en-US"/>
        </w:rPr>
      </w:pPr>
      <w:r>
        <w:rPr>
          <w:noProof/>
          <w:lang w:val="en-US"/>
        </w:rPr>
        <w:t xml:space="preserve">VeneziaUnica City Pass, 2019. </w:t>
      </w:r>
      <w:r>
        <w:rPr>
          <w:i/>
          <w:iCs/>
          <w:noProof/>
          <w:lang w:val="en-US"/>
        </w:rPr>
        <w:t xml:space="preserve">Sustainable Venice. </w:t>
      </w:r>
      <w:r>
        <w:rPr>
          <w:noProof/>
          <w:lang w:val="en-US"/>
        </w:rPr>
        <w:t xml:space="preserve">[Online] </w:t>
      </w:r>
      <w:r>
        <w:rPr>
          <w:noProof/>
          <w:lang w:val="en-US"/>
        </w:rPr>
        <w:br/>
        <w:t xml:space="preserve">Available at: </w:t>
      </w:r>
      <w:r>
        <w:rPr>
          <w:noProof/>
          <w:u w:val="single"/>
          <w:lang w:val="en-US"/>
        </w:rPr>
        <w:t>https://www.veneziaunica.it/en/content/sustainable-venice</w:t>
      </w:r>
      <w:r>
        <w:rPr>
          <w:noProof/>
          <w:lang w:val="en-US"/>
        </w:rPr>
        <w:br/>
        <w:t>[Accessed 20 October 2019].</w:t>
      </w:r>
    </w:p>
    <w:p w:rsidR="00103921" w:rsidRDefault="00103921" w:rsidP="00103921">
      <w:pPr>
        <w:pStyle w:val="afb"/>
        <w:rPr>
          <w:noProof/>
          <w:lang w:val="en-US"/>
        </w:rPr>
      </w:pPr>
      <w:r>
        <w:rPr>
          <w:noProof/>
          <w:lang w:val="en-US"/>
        </w:rPr>
        <w:t xml:space="preserve">Agbogidi, O., 2011. Global Climate Change. </w:t>
      </w:r>
      <w:r>
        <w:rPr>
          <w:i/>
          <w:iCs/>
          <w:noProof/>
          <w:lang w:val="en-US"/>
        </w:rPr>
        <w:t xml:space="preserve">British Journal of Environment &amp; Climate Change , </w:t>
      </w:r>
      <w:r>
        <w:rPr>
          <w:noProof/>
          <w:lang w:val="en-US"/>
        </w:rPr>
        <w:t>1(3), pp. 74-89.</w:t>
      </w:r>
    </w:p>
    <w:p w:rsidR="00103921" w:rsidRDefault="00103921" w:rsidP="00103921">
      <w:pPr>
        <w:pStyle w:val="afb"/>
        <w:rPr>
          <w:noProof/>
          <w:lang w:val="en-US"/>
        </w:rPr>
      </w:pPr>
      <w:r>
        <w:rPr>
          <w:noProof/>
          <w:lang w:val="en-US"/>
        </w:rPr>
        <w:t xml:space="preserve">Black, G., 2012. </w:t>
      </w:r>
      <w:r>
        <w:rPr>
          <w:i/>
          <w:iCs/>
          <w:noProof/>
          <w:lang w:val="en-US"/>
        </w:rPr>
        <w:t xml:space="preserve">Transforming Museums in the 21st Century. </w:t>
      </w:r>
      <w:r>
        <w:rPr>
          <w:noProof/>
          <w:lang w:val="en-US"/>
        </w:rPr>
        <w:t>London: Rotledge.</w:t>
      </w:r>
    </w:p>
    <w:p w:rsidR="00103921" w:rsidRDefault="00103921" w:rsidP="00103921">
      <w:pPr>
        <w:pStyle w:val="afb"/>
        <w:rPr>
          <w:noProof/>
          <w:lang w:val="en-US"/>
        </w:rPr>
      </w:pPr>
      <w:r>
        <w:rPr>
          <w:noProof/>
          <w:lang w:val="en-US"/>
        </w:rPr>
        <w:t xml:space="preserve">Boyd, B. &amp; Dallen, T., 2002. </w:t>
      </w:r>
      <w:r>
        <w:rPr>
          <w:i/>
          <w:iCs/>
          <w:noProof/>
          <w:lang w:val="en-US"/>
        </w:rPr>
        <w:t xml:space="preserve">Heritage Tourism. </w:t>
      </w:r>
      <w:r>
        <w:rPr>
          <w:noProof/>
          <w:lang w:val="en-US"/>
        </w:rPr>
        <w:t>London: Prentice Hall.</w:t>
      </w:r>
    </w:p>
    <w:p w:rsidR="00103921" w:rsidRDefault="00103921" w:rsidP="00103921">
      <w:pPr>
        <w:pStyle w:val="afb"/>
        <w:rPr>
          <w:noProof/>
          <w:lang w:val="en-US"/>
        </w:rPr>
      </w:pPr>
      <w:r>
        <w:rPr>
          <w:noProof/>
          <w:lang w:val="en-US"/>
        </w:rPr>
        <w:t xml:space="preserve">Climatefocus.com, 2015. </w:t>
      </w:r>
      <w:r>
        <w:rPr>
          <w:i/>
          <w:iCs/>
          <w:noProof/>
          <w:lang w:val="en-US"/>
        </w:rPr>
        <w:t xml:space="preserve">The Paris Agreement.Summary. </w:t>
      </w:r>
      <w:r>
        <w:rPr>
          <w:noProof/>
          <w:lang w:val="en-US"/>
        </w:rPr>
        <w:t xml:space="preserve">[Online] </w:t>
      </w:r>
      <w:r>
        <w:rPr>
          <w:noProof/>
          <w:lang w:val="en-US"/>
        </w:rPr>
        <w:br/>
        <w:t xml:space="preserve">Available at: </w:t>
      </w:r>
      <w:r>
        <w:rPr>
          <w:noProof/>
          <w:u w:val="single"/>
          <w:lang w:val="en-US"/>
        </w:rPr>
        <w:t>https://climatefocus.com/sites/default/files/20151228%20COP%2021%20briefing%20FIN.pdf</w:t>
      </w:r>
      <w:r>
        <w:rPr>
          <w:noProof/>
          <w:lang w:val="en-US"/>
        </w:rPr>
        <w:br/>
        <w:t>[Accessed 7 october 2019].</w:t>
      </w:r>
    </w:p>
    <w:p w:rsidR="00103921" w:rsidRDefault="00103921" w:rsidP="00103921">
      <w:pPr>
        <w:pStyle w:val="afb"/>
        <w:rPr>
          <w:noProof/>
          <w:lang w:val="en-US"/>
        </w:rPr>
      </w:pPr>
      <w:r>
        <w:rPr>
          <w:noProof/>
          <w:lang w:val="en-US"/>
        </w:rPr>
        <w:t xml:space="preserve">Dallen , T., 2011. </w:t>
      </w:r>
      <w:r>
        <w:rPr>
          <w:i/>
          <w:iCs/>
          <w:noProof/>
          <w:lang w:val="en-US"/>
        </w:rPr>
        <w:t xml:space="preserve">Cultural heritage and tourism: an ntroduction. </w:t>
      </w:r>
      <w:r>
        <w:rPr>
          <w:noProof/>
          <w:lang w:val="en-US"/>
        </w:rPr>
        <w:t>London: Channel View.</w:t>
      </w:r>
    </w:p>
    <w:p w:rsidR="00103921" w:rsidRDefault="00103921" w:rsidP="00103921">
      <w:pPr>
        <w:pStyle w:val="afb"/>
        <w:rPr>
          <w:noProof/>
          <w:lang w:val="en-US"/>
        </w:rPr>
      </w:pPr>
      <w:r>
        <w:rPr>
          <w:noProof/>
          <w:lang w:val="en-US"/>
        </w:rPr>
        <w:t xml:space="preserve">Dallen, T. &amp; Boyd, S., 2003. </w:t>
      </w:r>
      <w:r>
        <w:rPr>
          <w:i/>
          <w:iCs/>
          <w:noProof/>
          <w:lang w:val="en-US"/>
        </w:rPr>
        <w:t xml:space="preserve">Heritage tourism. </w:t>
      </w:r>
      <w:r>
        <w:rPr>
          <w:noProof/>
          <w:lang w:val="en-US"/>
        </w:rPr>
        <w:t>Essex: Pearson Education Limited.</w:t>
      </w:r>
    </w:p>
    <w:p w:rsidR="00103921" w:rsidRDefault="00103921" w:rsidP="00103921">
      <w:pPr>
        <w:pStyle w:val="afb"/>
        <w:rPr>
          <w:noProof/>
          <w:lang w:val="en-US"/>
        </w:rPr>
      </w:pPr>
      <w:r>
        <w:rPr>
          <w:noProof/>
          <w:lang w:val="en-US"/>
        </w:rPr>
        <w:t xml:space="preserve">Diaz, P., 2013. </w:t>
      </w:r>
      <w:r>
        <w:rPr>
          <w:i/>
          <w:iCs/>
          <w:noProof/>
          <w:lang w:val="en-US"/>
        </w:rPr>
        <w:t xml:space="preserve">Tourism as a Tool for Development. </w:t>
      </w:r>
      <w:r>
        <w:rPr>
          <w:noProof/>
          <w:lang w:val="en-US"/>
        </w:rPr>
        <w:t>s.l.:WIT Press.</w:t>
      </w:r>
    </w:p>
    <w:p w:rsidR="00103921" w:rsidRDefault="00103921" w:rsidP="00103921">
      <w:pPr>
        <w:pStyle w:val="afb"/>
        <w:rPr>
          <w:noProof/>
          <w:lang w:val="en-US"/>
        </w:rPr>
      </w:pPr>
      <w:r>
        <w:rPr>
          <w:noProof/>
          <w:lang w:val="en-US"/>
        </w:rPr>
        <w:t xml:space="preserve">Dicks, B., 2000. </w:t>
      </w:r>
      <w:r>
        <w:rPr>
          <w:i/>
          <w:iCs/>
          <w:noProof/>
          <w:lang w:val="en-US"/>
        </w:rPr>
        <w:t xml:space="preserve">Heritage,Place and Community. </w:t>
      </w:r>
      <w:r>
        <w:rPr>
          <w:noProof/>
          <w:lang w:val="en-US"/>
        </w:rPr>
        <w:t>Cardiff: University Wales Press .</w:t>
      </w:r>
    </w:p>
    <w:p w:rsidR="00103921" w:rsidRDefault="00103921" w:rsidP="00103921">
      <w:pPr>
        <w:pStyle w:val="afb"/>
        <w:rPr>
          <w:noProof/>
          <w:lang w:val="en-US"/>
        </w:rPr>
      </w:pPr>
      <w:r>
        <w:rPr>
          <w:noProof/>
          <w:lang w:val="en-US"/>
        </w:rPr>
        <w:t xml:space="preserve">Earthobservatory.nasa.gov, 2019. </w:t>
      </w:r>
      <w:r>
        <w:rPr>
          <w:i/>
          <w:iCs/>
          <w:noProof/>
          <w:lang w:val="en-US"/>
        </w:rPr>
        <w:t xml:space="preserve">Global warming. </w:t>
      </w:r>
      <w:r>
        <w:rPr>
          <w:noProof/>
          <w:lang w:val="en-US"/>
        </w:rPr>
        <w:t xml:space="preserve">[Online] </w:t>
      </w:r>
      <w:r>
        <w:rPr>
          <w:noProof/>
          <w:lang w:val="en-US"/>
        </w:rPr>
        <w:br/>
        <w:t xml:space="preserve">Available at: </w:t>
      </w:r>
      <w:r>
        <w:rPr>
          <w:noProof/>
          <w:u w:val="single"/>
          <w:lang w:val="en-US"/>
        </w:rPr>
        <w:t>https://earthobservatory.nasa.gov/features/GlobalWarming</w:t>
      </w:r>
      <w:r>
        <w:rPr>
          <w:noProof/>
          <w:lang w:val="en-US"/>
        </w:rPr>
        <w:br/>
        <w:t>[Accessed 23 October 2019].</w:t>
      </w:r>
    </w:p>
    <w:p w:rsidR="00103921" w:rsidRDefault="00103921" w:rsidP="00103921">
      <w:pPr>
        <w:pStyle w:val="afb"/>
        <w:rPr>
          <w:noProof/>
          <w:lang w:val="en-US"/>
        </w:rPr>
      </w:pPr>
      <w:r>
        <w:rPr>
          <w:noProof/>
          <w:lang w:val="en-US"/>
        </w:rPr>
        <w:t xml:space="preserve">Ferilli, G., Gustafsson, C. &amp; Sacco, P. L., 2017. Cognitive Keynesianism: Heritage conservation as a platform for structural anti-cyclic policy. The case of the Halland Region, Sweden. </w:t>
      </w:r>
      <w:r>
        <w:rPr>
          <w:i/>
          <w:iCs/>
          <w:noProof/>
          <w:lang w:val="en-US"/>
        </w:rPr>
        <w:t xml:space="preserve">Journal of Cultural Heritage, </w:t>
      </w:r>
      <w:r>
        <w:rPr>
          <w:noProof/>
          <w:lang w:val="en-US"/>
        </w:rPr>
        <w:t>Volume 27, pp. 10-19.</w:t>
      </w:r>
    </w:p>
    <w:p w:rsidR="00103921" w:rsidRDefault="00103921" w:rsidP="00103921">
      <w:pPr>
        <w:pStyle w:val="afb"/>
        <w:rPr>
          <w:noProof/>
          <w:lang w:val="en-US"/>
        </w:rPr>
      </w:pPr>
      <w:r>
        <w:rPr>
          <w:noProof/>
          <w:lang w:val="en-US"/>
        </w:rPr>
        <w:t xml:space="preserve">Greg , R. &amp; Munsters, . W., 2010. </w:t>
      </w:r>
      <w:r>
        <w:rPr>
          <w:i/>
          <w:iCs/>
          <w:noProof/>
          <w:lang w:val="en-US"/>
        </w:rPr>
        <w:t xml:space="preserve">Cultural Tourism Research Methods. </w:t>
      </w:r>
      <w:r>
        <w:rPr>
          <w:noProof/>
          <w:lang w:val="en-US"/>
        </w:rPr>
        <w:t>Walingford: CABI.</w:t>
      </w:r>
    </w:p>
    <w:p w:rsidR="00103921" w:rsidRDefault="00103921" w:rsidP="00103921">
      <w:pPr>
        <w:pStyle w:val="afb"/>
        <w:rPr>
          <w:noProof/>
          <w:lang w:val="en-US"/>
        </w:rPr>
      </w:pPr>
      <w:r>
        <w:rPr>
          <w:noProof/>
          <w:lang w:val="en-US"/>
        </w:rPr>
        <w:t xml:space="preserve">Hedwall, P.-O. &amp; Mikusiński, G., 2015. Structural changes in protected forests in Sweden: implications for conservation functionality. </w:t>
      </w:r>
      <w:r>
        <w:rPr>
          <w:i/>
          <w:iCs/>
          <w:noProof/>
          <w:lang w:val="en-US"/>
        </w:rPr>
        <w:t xml:space="preserve">Canadian Journal of Forest Research, </w:t>
      </w:r>
      <w:r>
        <w:rPr>
          <w:noProof/>
          <w:lang w:val="en-US"/>
        </w:rPr>
        <w:t>45(9), pp. 1215-1224.</w:t>
      </w:r>
    </w:p>
    <w:p w:rsidR="00103921" w:rsidRDefault="00103921" w:rsidP="00103921">
      <w:pPr>
        <w:pStyle w:val="afb"/>
        <w:rPr>
          <w:noProof/>
          <w:lang w:val="en-US"/>
        </w:rPr>
      </w:pPr>
      <w:r>
        <w:rPr>
          <w:noProof/>
          <w:lang w:val="en-US"/>
        </w:rPr>
        <w:t xml:space="preserve">Herbert , D. T., 1995. </w:t>
      </w:r>
      <w:r>
        <w:rPr>
          <w:i/>
          <w:iCs/>
          <w:noProof/>
          <w:lang w:val="en-US"/>
        </w:rPr>
        <w:t xml:space="preserve">Heritage,Tourism ans Society. </w:t>
      </w:r>
      <w:r>
        <w:rPr>
          <w:noProof/>
          <w:lang w:val="en-US"/>
        </w:rPr>
        <w:t>London: Pinter.</w:t>
      </w:r>
    </w:p>
    <w:p w:rsidR="00103921" w:rsidRDefault="00103921" w:rsidP="00103921">
      <w:pPr>
        <w:pStyle w:val="afb"/>
        <w:rPr>
          <w:noProof/>
          <w:lang w:val="en-US"/>
        </w:rPr>
      </w:pPr>
      <w:r>
        <w:rPr>
          <w:noProof/>
          <w:lang w:val="en-US"/>
        </w:rPr>
        <w:t xml:space="preserve">Hyung, P., 2013. </w:t>
      </w:r>
      <w:r>
        <w:rPr>
          <w:i/>
          <w:iCs/>
          <w:noProof/>
          <w:lang w:val="en-US"/>
        </w:rPr>
        <w:t xml:space="preserve">Heritage Tourism. </w:t>
      </w:r>
      <w:r>
        <w:rPr>
          <w:noProof/>
          <w:lang w:val="en-US"/>
        </w:rPr>
        <w:t>London: Routledge.</w:t>
      </w:r>
    </w:p>
    <w:p w:rsidR="00103921" w:rsidRDefault="00103921" w:rsidP="00103921">
      <w:pPr>
        <w:pStyle w:val="afb"/>
        <w:rPr>
          <w:noProof/>
          <w:lang w:val="en-US"/>
        </w:rPr>
      </w:pPr>
      <w:r>
        <w:rPr>
          <w:noProof/>
          <w:lang w:val="en-US"/>
        </w:rPr>
        <w:lastRenderedPageBreak/>
        <w:t xml:space="preserve">Independent, T., 2017. </w:t>
      </w:r>
      <w:r>
        <w:rPr>
          <w:i/>
          <w:iCs/>
          <w:noProof/>
          <w:lang w:val="en-US"/>
        </w:rPr>
        <w:t xml:space="preserve">These are the most overcrowded tourist destinations. </w:t>
      </w:r>
      <w:r>
        <w:rPr>
          <w:noProof/>
          <w:lang w:val="en-US"/>
        </w:rPr>
        <w:t xml:space="preserve">[Online] </w:t>
      </w:r>
      <w:r>
        <w:rPr>
          <w:noProof/>
          <w:lang w:val="en-US"/>
        </w:rPr>
        <w:br/>
        <w:t xml:space="preserve">Available at: </w:t>
      </w:r>
      <w:r>
        <w:rPr>
          <w:noProof/>
          <w:u w:val="single"/>
          <w:lang w:val="en-US"/>
        </w:rPr>
        <w:t>https://www.independent.co.uk/travel/news-and-advice/most-overcrowded-tourist-destinations-amsterdam-rome-venice-warsaw-dubrovnik-a8108096.html</w:t>
      </w:r>
      <w:r>
        <w:rPr>
          <w:noProof/>
          <w:lang w:val="en-US"/>
        </w:rPr>
        <w:br/>
        <w:t>[Accessed 24 October 2019].</w:t>
      </w:r>
    </w:p>
    <w:p w:rsidR="00103921" w:rsidRDefault="00103921" w:rsidP="00103921">
      <w:pPr>
        <w:pStyle w:val="afb"/>
        <w:rPr>
          <w:noProof/>
          <w:lang w:val="en-US"/>
        </w:rPr>
      </w:pPr>
      <w:r>
        <w:rPr>
          <w:noProof/>
          <w:lang w:val="en-US"/>
        </w:rPr>
        <w:t xml:space="preserve">Juliesbicycle.com, 2019. [Online] </w:t>
      </w:r>
      <w:r>
        <w:rPr>
          <w:noProof/>
          <w:lang w:val="en-US"/>
        </w:rPr>
        <w:br/>
        <w:t xml:space="preserve">Available at: </w:t>
      </w:r>
      <w:r>
        <w:rPr>
          <w:noProof/>
          <w:u w:val="single"/>
          <w:lang w:val="en-US"/>
        </w:rPr>
        <w:t xml:space="preserve">https://www.juliesbicycle.com/news/cultural-heritage-climate-crisis </w:t>
      </w:r>
      <w:r>
        <w:rPr>
          <w:noProof/>
          <w:lang w:val="en-US"/>
        </w:rPr>
        <w:br/>
        <w:t>[Accessed 20 October 2019].</w:t>
      </w:r>
    </w:p>
    <w:p w:rsidR="00103921" w:rsidRDefault="00103921" w:rsidP="00103921">
      <w:pPr>
        <w:pStyle w:val="afb"/>
        <w:rPr>
          <w:noProof/>
          <w:lang w:val="en-US"/>
        </w:rPr>
      </w:pPr>
      <w:r>
        <w:rPr>
          <w:noProof/>
          <w:lang w:val="en-US"/>
        </w:rPr>
        <w:t xml:space="preserve">Matthews, J. A. &amp; Herbert, D. T., 2004. </w:t>
      </w:r>
      <w:r>
        <w:rPr>
          <w:i/>
          <w:iCs/>
          <w:noProof/>
          <w:lang w:val="en-US"/>
        </w:rPr>
        <w:t xml:space="preserve">Unifying geography. </w:t>
      </w:r>
      <w:r>
        <w:rPr>
          <w:noProof/>
          <w:lang w:val="en-US"/>
        </w:rPr>
        <w:t>London: Routledge.</w:t>
      </w:r>
    </w:p>
    <w:p w:rsidR="00103921" w:rsidRDefault="00103921" w:rsidP="00103921">
      <w:pPr>
        <w:pStyle w:val="afb"/>
        <w:rPr>
          <w:noProof/>
          <w:lang w:val="en-US"/>
        </w:rPr>
      </w:pPr>
      <w:r>
        <w:rPr>
          <w:noProof/>
          <w:lang w:val="en-US"/>
        </w:rPr>
        <w:t xml:space="preserve">McKercher, B., 2002. </w:t>
      </w:r>
      <w:r>
        <w:rPr>
          <w:i/>
          <w:iCs/>
          <w:noProof/>
          <w:lang w:val="en-US"/>
        </w:rPr>
        <w:t xml:space="preserve">Cultural tourism. </w:t>
      </w:r>
      <w:r>
        <w:rPr>
          <w:noProof/>
          <w:lang w:val="en-US"/>
        </w:rPr>
        <w:t>New York: Hawoth Hospitality Press.</w:t>
      </w:r>
    </w:p>
    <w:p w:rsidR="00103921" w:rsidRDefault="00103921" w:rsidP="00103921">
      <w:pPr>
        <w:pStyle w:val="afb"/>
        <w:rPr>
          <w:noProof/>
          <w:lang w:val="en-US"/>
        </w:rPr>
      </w:pPr>
      <w:r>
        <w:rPr>
          <w:noProof/>
          <w:lang w:val="en-US"/>
        </w:rPr>
        <w:t xml:space="preserve">Muler Gonzalez, V., Coromina, L. &amp; Galí, N., 2018. Overtourism: residents’ perceptions of tourism impact as an indicator of resident social carrying capacity - case study of a Spanish heritage town. </w:t>
      </w:r>
      <w:r>
        <w:rPr>
          <w:i/>
          <w:iCs/>
          <w:noProof/>
          <w:lang w:val="en-US"/>
        </w:rPr>
        <w:t xml:space="preserve">Tourism Review, </w:t>
      </w:r>
      <w:r>
        <w:rPr>
          <w:noProof/>
          <w:lang w:val="en-US"/>
        </w:rPr>
        <w:t>73(3), pp. 277-296.</w:t>
      </w:r>
    </w:p>
    <w:p w:rsidR="00103921" w:rsidRDefault="00103921" w:rsidP="00103921">
      <w:pPr>
        <w:pStyle w:val="afb"/>
        <w:rPr>
          <w:noProof/>
          <w:lang w:val="en-US"/>
        </w:rPr>
      </w:pPr>
      <w:r>
        <w:rPr>
          <w:noProof/>
          <w:lang w:val="en-US"/>
        </w:rPr>
        <w:t xml:space="preserve">Oxfordlearnersdictionaries.com, 2019. </w:t>
      </w:r>
      <w:r>
        <w:rPr>
          <w:i/>
          <w:iCs/>
          <w:noProof/>
          <w:lang w:val="en-US"/>
        </w:rPr>
        <w:t xml:space="preserve">sustainability noun - Definition, pictures, pronunciation and usage notes. </w:t>
      </w:r>
      <w:r>
        <w:rPr>
          <w:noProof/>
          <w:lang w:val="en-US"/>
        </w:rPr>
        <w:t xml:space="preserve">[Online] </w:t>
      </w:r>
      <w:r>
        <w:rPr>
          <w:noProof/>
          <w:lang w:val="en-US"/>
        </w:rPr>
        <w:br/>
        <w:t xml:space="preserve">Available at: </w:t>
      </w:r>
      <w:r>
        <w:rPr>
          <w:noProof/>
          <w:u w:val="single"/>
          <w:lang w:val="en-US"/>
        </w:rPr>
        <w:t>https://www.oxfordlearnersdictionaries.com/definition/english/sustainability</w:t>
      </w:r>
      <w:r>
        <w:rPr>
          <w:noProof/>
          <w:lang w:val="en-US"/>
        </w:rPr>
        <w:br/>
        <w:t>[Accessed 20 October 2019].</w:t>
      </w:r>
    </w:p>
    <w:p w:rsidR="00103921" w:rsidRDefault="00103921" w:rsidP="00103921">
      <w:pPr>
        <w:pStyle w:val="afb"/>
        <w:rPr>
          <w:noProof/>
          <w:lang w:val="en-US"/>
        </w:rPr>
      </w:pPr>
      <w:r>
        <w:rPr>
          <w:noProof/>
          <w:lang w:val="en-US"/>
        </w:rPr>
        <w:t xml:space="preserve">Raa.se, 2019. </w:t>
      </w:r>
      <w:r>
        <w:rPr>
          <w:i/>
          <w:iCs/>
          <w:noProof/>
          <w:lang w:val="en-US"/>
        </w:rPr>
        <w:t xml:space="preserve">Swedish National Heritage Board. </w:t>
      </w:r>
      <w:r>
        <w:rPr>
          <w:noProof/>
          <w:lang w:val="en-US"/>
        </w:rPr>
        <w:t xml:space="preserve">[Online] </w:t>
      </w:r>
      <w:r>
        <w:rPr>
          <w:noProof/>
          <w:lang w:val="en-US"/>
        </w:rPr>
        <w:br/>
        <w:t xml:space="preserve">Available at: </w:t>
      </w:r>
      <w:r>
        <w:rPr>
          <w:noProof/>
          <w:u w:val="single"/>
          <w:lang w:val="en-US"/>
        </w:rPr>
        <w:t>https://www.raa.se/in-english/</w:t>
      </w:r>
      <w:r>
        <w:rPr>
          <w:noProof/>
          <w:lang w:val="en-US"/>
        </w:rPr>
        <w:br/>
        <w:t>[Accessed 25 October 2019].</w:t>
      </w:r>
    </w:p>
    <w:p w:rsidR="00103921" w:rsidRDefault="00103921" w:rsidP="00103921">
      <w:pPr>
        <w:pStyle w:val="afb"/>
        <w:rPr>
          <w:noProof/>
          <w:lang w:val="en-US"/>
        </w:rPr>
      </w:pPr>
      <w:r>
        <w:rPr>
          <w:noProof/>
          <w:lang w:val="en-US"/>
        </w:rPr>
        <w:t xml:space="preserve">Rasoolimanesh, S. M., Jaafar, M., Ahmad, A. G. &amp; Barghi, R., 2017. Community participation in World Heritage Site conservation and tourism development. </w:t>
      </w:r>
      <w:r>
        <w:rPr>
          <w:i/>
          <w:iCs/>
          <w:noProof/>
          <w:lang w:val="en-US"/>
        </w:rPr>
        <w:t xml:space="preserve">Tourism Management, </w:t>
      </w:r>
      <w:r>
        <w:rPr>
          <w:noProof/>
          <w:lang w:val="en-US"/>
        </w:rPr>
        <w:t>Volume 58, pp. 142-153.</w:t>
      </w:r>
    </w:p>
    <w:p w:rsidR="00103921" w:rsidRDefault="00103921" w:rsidP="00103921">
      <w:pPr>
        <w:pStyle w:val="afb"/>
        <w:rPr>
          <w:noProof/>
          <w:lang w:val="en-US"/>
        </w:rPr>
      </w:pPr>
      <w:r>
        <w:rPr>
          <w:noProof/>
          <w:lang w:val="en-US"/>
        </w:rPr>
        <w:t xml:space="preserve">Smith, M., 2009. </w:t>
      </w:r>
      <w:r>
        <w:rPr>
          <w:i/>
          <w:iCs/>
          <w:noProof/>
          <w:lang w:val="en-US"/>
        </w:rPr>
        <w:t xml:space="preserve">Issues in Cultural Tourism studies. </w:t>
      </w:r>
      <w:r>
        <w:rPr>
          <w:noProof/>
          <w:lang w:val="en-US"/>
        </w:rPr>
        <w:t>2 ed. New York: Routledge.</w:t>
      </w:r>
    </w:p>
    <w:p w:rsidR="00103921" w:rsidRDefault="00103921" w:rsidP="00103921">
      <w:pPr>
        <w:pStyle w:val="afb"/>
        <w:rPr>
          <w:noProof/>
          <w:lang w:val="en-US"/>
        </w:rPr>
      </w:pPr>
      <w:r>
        <w:rPr>
          <w:noProof/>
          <w:lang w:val="en-US"/>
        </w:rPr>
        <w:t xml:space="preserve">Smith, M., 2015. </w:t>
      </w:r>
      <w:r>
        <w:rPr>
          <w:i/>
          <w:iCs/>
          <w:noProof/>
          <w:lang w:val="en-US"/>
        </w:rPr>
        <w:t xml:space="preserve">Issues in Cultural Tourism Studies. </w:t>
      </w:r>
      <w:r>
        <w:rPr>
          <w:noProof/>
          <w:lang w:val="en-US"/>
        </w:rPr>
        <w:t>3 ed. London: Routledge.</w:t>
      </w:r>
    </w:p>
    <w:p w:rsidR="00103921" w:rsidRDefault="00103921" w:rsidP="00103921">
      <w:pPr>
        <w:pStyle w:val="afb"/>
        <w:rPr>
          <w:noProof/>
          <w:lang w:val="en-US"/>
        </w:rPr>
      </w:pPr>
      <w:r>
        <w:rPr>
          <w:noProof/>
          <w:lang w:val="en-US"/>
        </w:rPr>
        <w:t xml:space="preserve">Staiff, R., Bushell, R. &amp; Watson, S., 2013. </w:t>
      </w:r>
      <w:r>
        <w:rPr>
          <w:i/>
          <w:iCs/>
          <w:noProof/>
          <w:lang w:val="en-US"/>
        </w:rPr>
        <w:t xml:space="preserve">Heritage and Tourism. </w:t>
      </w:r>
      <w:r>
        <w:rPr>
          <w:noProof/>
          <w:lang w:val="en-US"/>
        </w:rPr>
        <w:t>London: Routledge, Taylor &amp; Francis Group.</w:t>
      </w:r>
    </w:p>
    <w:p w:rsidR="00103921" w:rsidRDefault="00103921" w:rsidP="00103921">
      <w:pPr>
        <w:pStyle w:val="afb"/>
        <w:rPr>
          <w:noProof/>
          <w:lang w:val="en-US"/>
        </w:rPr>
      </w:pPr>
      <w:r>
        <w:rPr>
          <w:noProof/>
          <w:lang w:val="en-US"/>
        </w:rPr>
        <w:t xml:space="preserve">Torre, M., 2002. </w:t>
      </w:r>
      <w:r>
        <w:rPr>
          <w:i/>
          <w:iCs/>
          <w:noProof/>
          <w:lang w:val="en-US"/>
        </w:rPr>
        <w:t xml:space="preserve">Assessing the values of Cultural heritage, </w:t>
      </w:r>
      <w:r>
        <w:rPr>
          <w:noProof/>
          <w:lang w:val="en-US"/>
        </w:rPr>
        <w:t>Los Angeles: The Getty Conservation Institute,.</w:t>
      </w:r>
    </w:p>
    <w:p w:rsidR="00103921" w:rsidRDefault="00103921" w:rsidP="00103921">
      <w:pPr>
        <w:pStyle w:val="afb"/>
        <w:rPr>
          <w:noProof/>
          <w:lang w:val="en-US"/>
        </w:rPr>
      </w:pPr>
      <w:r>
        <w:rPr>
          <w:noProof/>
          <w:lang w:val="en-US"/>
        </w:rPr>
        <w:t xml:space="preserve">Twigger- Ross, 2015. </w:t>
      </w:r>
      <w:r>
        <w:rPr>
          <w:i/>
          <w:iCs/>
          <w:noProof/>
          <w:lang w:val="en-US"/>
        </w:rPr>
        <w:t xml:space="preserve">Community resilience to climate change: an evidence review. </w:t>
      </w:r>
      <w:r>
        <w:rPr>
          <w:noProof/>
          <w:lang w:val="en-US"/>
        </w:rPr>
        <w:t xml:space="preserve">[Online] </w:t>
      </w:r>
      <w:r>
        <w:rPr>
          <w:noProof/>
          <w:lang w:val="en-US"/>
        </w:rPr>
        <w:br/>
        <w:t xml:space="preserve">Available at: </w:t>
      </w:r>
      <w:r>
        <w:rPr>
          <w:noProof/>
          <w:u w:val="single"/>
          <w:lang w:val="en-US"/>
        </w:rPr>
        <w:t>http://sro.sussex.ac.uk/id/eprint/69092/1/resilience-to-climate-change-full.pdf</w:t>
      </w:r>
      <w:r>
        <w:rPr>
          <w:noProof/>
          <w:lang w:val="en-US"/>
        </w:rPr>
        <w:br/>
        <w:t>[Accessed 24 October 2019].</w:t>
      </w:r>
    </w:p>
    <w:p w:rsidR="00103921" w:rsidRPr="00103921" w:rsidRDefault="00103921" w:rsidP="00103921">
      <w:pPr>
        <w:rPr>
          <w:lang w:val="en-US"/>
        </w:rPr>
      </w:pPr>
    </w:p>
    <w:p w:rsidR="00103921" w:rsidRDefault="00103921" w:rsidP="00103921">
      <w:pPr>
        <w:pStyle w:val="afb"/>
        <w:rPr>
          <w:noProof/>
          <w:lang w:val="en-US"/>
        </w:rPr>
      </w:pPr>
      <w:r>
        <w:rPr>
          <w:noProof/>
          <w:lang w:val="en-US"/>
        </w:rPr>
        <w:t xml:space="preserve">UNESCO Centre, 2016. </w:t>
      </w:r>
      <w:r>
        <w:rPr>
          <w:i/>
          <w:iCs/>
          <w:noProof/>
          <w:lang w:val="en-US"/>
        </w:rPr>
        <w:t xml:space="preserve">World Heritage and Tourism in a Changing Climate.Venice and its Lagoon.. </w:t>
      </w:r>
      <w:r>
        <w:rPr>
          <w:noProof/>
          <w:lang w:val="en-US"/>
        </w:rPr>
        <w:t xml:space="preserve">[Online] </w:t>
      </w:r>
      <w:r>
        <w:rPr>
          <w:noProof/>
          <w:lang w:val="en-US"/>
        </w:rPr>
        <w:br/>
        <w:t xml:space="preserve">Available at: </w:t>
      </w:r>
      <w:r>
        <w:rPr>
          <w:noProof/>
          <w:u w:val="single"/>
          <w:lang w:val="en-US"/>
        </w:rPr>
        <w:t>http://whc.unesco.org/en/activities/883/</w:t>
      </w:r>
      <w:r>
        <w:rPr>
          <w:noProof/>
          <w:lang w:val="en-US"/>
        </w:rPr>
        <w:br/>
        <w:t>[Accessed 24 October 2019].</w:t>
      </w:r>
    </w:p>
    <w:p w:rsidR="00103921" w:rsidRDefault="00103921" w:rsidP="00103921">
      <w:pPr>
        <w:pStyle w:val="afb"/>
        <w:rPr>
          <w:noProof/>
          <w:lang w:val="en-US"/>
        </w:rPr>
      </w:pPr>
      <w:r>
        <w:rPr>
          <w:noProof/>
          <w:lang w:val="en-US"/>
        </w:rPr>
        <w:t xml:space="preserve">Unesco.org, 2019. </w:t>
      </w:r>
      <w:r>
        <w:rPr>
          <w:i/>
          <w:iCs/>
          <w:noProof/>
          <w:lang w:val="en-US"/>
        </w:rPr>
        <w:t xml:space="preserve">Education for Sustainable Development. </w:t>
      </w:r>
      <w:r>
        <w:rPr>
          <w:noProof/>
          <w:lang w:val="en-US"/>
        </w:rPr>
        <w:t xml:space="preserve">[Online] </w:t>
      </w:r>
      <w:r>
        <w:rPr>
          <w:noProof/>
          <w:lang w:val="en-US"/>
        </w:rPr>
        <w:br/>
        <w:t xml:space="preserve">Available at: </w:t>
      </w:r>
      <w:r>
        <w:rPr>
          <w:noProof/>
          <w:u w:val="single"/>
          <w:lang w:val="en-US"/>
        </w:rPr>
        <w:t xml:space="preserve">UNESCO. (2019). Climate Change Education. [online] Available at: </w:t>
      </w:r>
      <w:r>
        <w:rPr>
          <w:noProof/>
          <w:u w:val="single"/>
          <w:lang w:val="en-US"/>
        </w:rPr>
        <w:lastRenderedPageBreak/>
        <w:t>https://en.unesco.org/themes/education-sustainable-development/cce [Accessed 23 Oct. 2019].</w:t>
      </w:r>
      <w:r>
        <w:rPr>
          <w:noProof/>
          <w:lang w:val="en-US"/>
        </w:rPr>
        <w:br/>
        <w:t>[Accessed 23 october 2019].</w:t>
      </w:r>
    </w:p>
    <w:p w:rsidR="00103921" w:rsidRDefault="00103921" w:rsidP="00103921">
      <w:pPr>
        <w:pStyle w:val="afb"/>
        <w:rPr>
          <w:noProof/>
          <w:lang w:val="en-US"/>
        </w:rPr>
      </w:pPr>
      <w:r>
        <w:rPr>
          <w:noProof/>
          <w:lang w:val="en-US"/>
        </w:rPr>
        <w:t xml:space="preserve">Varley, R., 2019. </w:t>
      </w:r>
      <w:r>
        <w:rPr>
          <w:i/>
          <w:iCs/>
          <w:noProof/>
          <w:lang w:val="en-US"/>
        </w:rPr>
        <w:t xml:space="preserve">Science Says This Is When Venice Will Become an Underwater City. </w:t>
      </w:r>
      <w:r>
        <w:rPr>
          <w:noProof/>
          <w:lang w:val="en-US"/>
        </w:rPr>
        <w:t xml:space="preserve">[Online] </w:t>
      </w:r>
      <w:r>
        <w:rPr>
          <w:noProof/>
          <w:lang w:val="en-US"/>
        </w:rPr>
        <w:br/>
        <w:t xml:space="preserve">Available at: </w:t>
      </w:r>
      <w:r>
        <w:rPr>
          <w:noProof/>
          <w:u w:val="single"/>
          <w:lang w:val="en-US"/>
        </w:rPr>
        <w:t>https://theculturetrip.com/europe/italy/articles/science-says-this-is-when-venice-will-become-an-underwater-city/</w:t>
      </w:r>
      <w:r>
        <w:rPr>
          <w:noProof/>
          <w:lang w:val="en-US"/>
        </w:rPr>
        <w:br/>
        <w:t>[Accessed 20 October 2019].</w:t>
      </w:r>
    </w:p>
    <w:p w:rsidR="00103921" w:rsidRDefault="00103921" w:rsidP="00103921">
      <w:pPr>
        <w:rPr>
          <w:lang w:val="en-US"/>
        </w:rPr>
      </w:pPr>
    </w:p>
    <w:p w:rsidR="00103921" w:rsidRPr="00103921" w:rsidRDefault="00103921" w:rsidP="00103921">
      <w:pPr>
        <w:rPr>
          <w:lang w:val="en-US"/>
        </w:rPr>
      </w:pPr>
      <w:r w:rsidRPr="006C2419">
        <w:rPr>
          <w:rFonts w:ascii="Arial" w:hAnsi="Arial" w:cs="Arial"/>
          <w:color w:val="000000" w:themeColor="text1"/>
          <w:lang w:val="en-US"/>
        </w:rPr>
        <w:t>Wu, H.C. and Li, T., 2017. A study of experiential quality, perceived value, heritage image, experiential satisfaction, and behavioral intentions for heritage tourists. Journal of Hospitality &amp; Tourism Research, 41(8), pp.904-944.</w:t>
      </w:r>
    </w:p>
    <w:p w:rsidR="00103921" w:rsidRDefault="00103921" w:rsidP="00103921">
      <w:pPr>
        <w:pStyle w:val="afb"/>
        <w:rPr>
          <w:noProof/>
          <w:lang w:val="en-US"/>
        </w:rPr>
      </w:pPr>
      <w:r>
        <w:rPr>
          <w:noProof/>
          <w:lang w:val="en-US"/>
        </w:rPr>
        <w:t xml:space="preserve">Www2.unwto.org, 2019. </w:t>
      </w:r>
      <w:r>
        <w:rPr>
          <w:i/>
          <w:iCs/>
          <w:noProof/>
          <w:lang w:val="en-US"/>
        </w:rPr>
        <w:t xml:space="preserve">. Why tourism? | World Tourism Organization UNWTO.. </w:t>
      </w:r>
      <w:r>
        <w:rPr>
          <w:noProof/>
          <w:lang w:val="en-US"/>
        </w:rPr>
        <w:t xml:space="preserve">[Online] </w:t>
      </w:r>
      <w:r>
        <w:rPr>
          <w:noProof/>
          <w:lang w:val="en-US"/>
        </w:rPr>
        <w:br/>
        <w:t xml:space="preserve">Available at: </w:t>
      </w:r>
      <w:r>
        <w:rPr>
          <w:noProof/>
          <w:u w:val="single"/>
          <w:lang w:val="en-US"/>
        </w:rPr>
        <w:t>https://www2.unwto.org/content/why-tourism .</w:t>
      </w:r>
      <w:r>
        <w:rPr>
          <w:noProof/>
          <w:lang w:val="en-US"/>
        </w:rPr>
        <w:br/>
        <w:t>[Accessed 28 October 2019].</w:t>
      </w:r>
    </w:p>
    <w:p w:rsidR="00103921" w:rsidRPr="00103921" w:rsidRDefault="00103921" w:rsidP="00103921">
      <w:pPr>
        <w:rPr>
          <w:lang w:val="en-US"/>
        </w:rPr>
      </w:pPr>
    </w:p>
    <w:p w:rsidR="00103921" w:rsidRPr="006C2419" w:rsidRDefault="00103921" w:rsidP="00103921">
      <w:pPr>
        <w:spacing w:after="0" w:line="360" w:lineRule="auto"/>
        <w:ind w:left="720" w:hanging="720"/>
        <w:rPr>
          <w:rFonts w:ascii="Arial" w:hAnsi="Arial" w:cs="Arial"/>
          <w:color w:val="000000" w:themeColor="text1"/>
          <w:lang w:val="en-US"/>
        </w:rPr>
      </w:pPr>
      <w:r>
        <w:rPr>
          <w:lang w:val="en-US"/>
        </w:rPr>
        <w:fldChar w:fldCharType="end"/>
      </w:r>
    </w:p>
    <w:p w:rsidR="00103921" w:rsidRPr="00EA19CF" w:rsidRDefault="00103921" w:rsidP="00103921">
      <w:pPr>
        <w:tabs>
          <w:tab w:val="left" w:pos="8220"/>
        </w:tabs>
        <w:spacing w:line="360" w:lineRule="auto"/>
        <w:rPr>
          <w:lang w:val="en-US"/>
        </w:rPr>
      </w:pPr>
    </w:p>
    <w:sectPr w:rsidR="00103921" w:rsidRPr="00EA19CF" w:rsidSect="002B436D">
      <w:headerReference w:type="default" r:id="rId11"/>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6A0" w:rsidRDefault="006F76A0" w:rsidP="002B436D">
      <w:pPr>
        <w:spacing w:after="0" w:line="240" w:lineRule="auto"/>
      </w:pPr>
      <w:r>
        <w:separator/>
      </w:r>
    </w:p>
  </w:endnote>
  <w:endnote w:type="continuationSeparator" w:id="0">
    <w:p w:rsidR="006F76A0" w:rsidRDefault="006F76A0" w:rsidP="002B4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6A0" w:rsidRDefault="006F76A0" w:rsidP="002B436D">
      <w:pPr>
        <w:spacing w:after="0" w:line="240" w:lineRule="auto"/>
      </w:pPr>
      <w:r>
        <w:separator/>
      </w:r>
    </w:p>
  </w:footnote>
  <w:footnote w:type="continuationSeparator" w:id="0">
    <w:p w:rsidR="006F76A0" w:rsidRDefault="006F76A0" w:rsidP="002B4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358082"/>
      <w:docPartObj>
        <w:docPartGallery w:val="Table of Contents"/>
        <w:docPartUnique/>
      </w:docPartObj>
    </w:sdtPr>
    <w:sdtEndPr>
      <w:rPr>
        <w:b/>
        <w:bCs/>
      </w:rPr>
    </w:sdtEndPr>
    <w:sdtContent>
      <w:p w:rsidR="00B754AC" w:rsidRDefault="00B754AC" w:rsidP="00C1180A"/>
      <w:p w:rsidR="00B754AC" w:rsidRDefault="006F76A0"/>
    </w:sdtContent>
  </w:sdt>
  <w:p w:rsidR="00B754AC" w:rsidRDefault="00B754AC" w:rsidP="00C1180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E2196"/>
    <w:multiLevelType w:val="multilevel"/>
    <w:tmpl w:val="3FEA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3F419E"/>
    <w:multiLevelType w:val="hybridMultilevel"/>
    <w:tmpl w:val="82604560"/>
    <w:lvl w:ilvl="0" w:tplc="DA847E6A">
      <w:start w:val="1"/>
      <w:numFmt w:val="decimal"/>
      <w:lvlText w:val="%1)"/>
      <w:lvlJc w:val="left"/>
      <w:pPr>
        <w:ind w:left="360" w:hanging="360"/>
      </w:pPr>
      <w:rPr>
        <w:rFonts w:hint="default"/>
        <w:lang w:val="en-U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CD13238"/>
    <w:multiLevelType w:val="multilevel"/>
    <w:tmpl w:val="91B66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F3F"/>
    <w:rsid w:val="000112F0"/>
    <w:rsid w:val="00017109"/>
    <w:rsid w:val="00022281"/>
    <w:rsid w:val="00035CB7"/>
    <w:rsid w:val="0005439E"/>
    <w:rsid w:val="0008461B"/>
    <w:rsid w:val="000870B5"/>
    <w:rsid w:val="00096832"/>
    <w:rsid w:val="000A2B3E"/>
    <w:rsid w:val="000B7779"/>
    <w:rsid w:val="000C15A7"/>
    <w:rsid w:val="000C220A"/>
    <w:rsid w:val="000D101E"/>
    <w:rsid w:val="000D1C4E"/>
    <w:rsid w:val="000D34B1"/>
    <w:rsid w:val="000E0EB0"/>
    <w:rsid w:val="000E51C3"/>
    <w:rsid w:val="000E60F3"/>
    <w:rsid w:val="000F1319"/>
    <w:rsid w:val="000F3281"/>
    <w:rsid w:val="000F5146"/>
    <w:rsid w:val="000F552D"/>
    <w:rsid w:val="000F6C05"/>
    <w:rsid w:val="00103921"/>
    <w:rsid w:val="00103E16"/>
    <w:rsid w:val="00105B2D"/>
    <w:rsid w:val="00107B20"/>
    <w:rsid w:val="00112307"/>
    <w:rsid w:val="00114913"/>
    <w:rsid w:val="001265E5"/>
    <w:rsid w:val="001436ED"/>
    <w:rsid w:val="001765D9"/>
    <w:rsid w:val="00186EAE"/>
    <w:rsid w:val="00193553"/>
    <w:rsid w:val="00195F41"/>
    <w:rsid w:val="001A4B6B"/>
    <w:rsid w:val="001E0B42"/>
    <w:rsid w:val="00203A30"/>
    <w:rsid w:val="002137A8"/>
    <w:rsid w:val="00220DA7"/>
    <w:rsid w:val="0023461B"/>
    <w:rsid w:val="00245477"/>
    <w:rsid w:val="00263B5D"/>
    <w:rsid w:val="00287E9A"/>
    <w:rsid w:val="002923A1"/>
    <w:rsid w:val="0029657D"/>
    <w:rsid w:val="002A17F7"/>
    <w:rsid w:val="002A796D"/>
    <w:rsid w:val="002B210E"/>
    <w:rsid w:val="002B436D"/>
    <w:rsid w:val="002C3AF1"/>
    <w:rsid w:val="002C5E13"/>
    <w:rsid w:val="002C71CB"/>
    <w:rsid w:val="002C7533"/>
    <w:rsid w:val="002D0ACE"/>
    <w:rsid w:val="002D2158"/>
    <w:rsid w:val="002D22B5"/>
    <w:rsid w:val="002E4D7C"/>
    <w:rsid w:val="002E724C"/>
    <w:rsid w:val="00303280"/>
    <w:rsid w:val="003049A2"/>
    <w:rsid w:val="0032134F"/>
    <w:rsid w:val="003232FA"/>
    <w:rsid w:val="00325D57"/>
    <w:rsid w:val="00337373"/>
    <w:rsid w:val="00352F3F"/>
    <w:rsid w:val="00367693"/>
    <w:rsid w:val="003A0551"/>
    <w:rsid w:val="003A1E3A"/>
    <w:rsid w:val="003A248D"/>
    <w:rsid w:val="003A5686"/>
    <w:rsid w:val="003B5688"/>
    <w:rsid w:val="00413E62"/>
    <w:rsid w:val="0042318C"/>
    <w:rsid w:val="00424013"/>
    <w:rsid w:val="004243D3"/>
    <w:rsid w:val="00424B6C"/>
    <w:rsid w:val="00464116"/>
    <w:rsid w:val="00464E13"/>
    <w:rsid w:val="004675D3"/>
    <w:rsid w:val="004B091C"/>
    <w:rsid w:val="004B758E"/>
    <w:rsid w:val="004D7DB7"/>
    <w:rsid w:val="004E1E2C"/>
    <w:rsid w:val="004E4FAF"/>
    <w:rsid w:val="004E673E"/>
    <w:rsid w:val="004F2516"/>
    <w:rsid w:val="00516CC2"/>
    <w:rsid w:val="00543E30"/>
    <w:rsid w:val="005772BA"/>
    <w:rsid w:val="005776A3"/>
    <w:rsid w:val="005854F2"/>
    <w:rsid w:val="0059739B"/>
    <w:rsid w:val="005979A5"/>
    <w:rsid w:val="005A17A9"/>
    <w:rsid w:val="005D7D57"/>
    <w:rsid w:val="005E09BD"/>
    <w:rsid w:val="005F44BB"/>
    <w:rsid w:val="0060633A"/>
    <w:rsid w:val="00607168"/>
    <w:rsid w:val="00616D39"/>
    <w:rsid w:val="00622425"/>
    <w:rsid w:val="00626932"/>
    <w:rsid w:val="00626F50"/>
    <w:rsid w:val="00645799"/>
    <w:rsid w:val="006458D7"/>
    <w:rsid w:val="00657A57"/>
    <w:rsid w:val="00660123"/>
    <w:rsid w:val="00695262"/>
    <w:rsid w:val="006B2534"/>
    <w:rsid w:val="006B4221"/>
    <w:rsid w:val="006C2419"/>
    <w:rsid w:val="006F2A8E"/>
    <w:rsid w:val="006F76A0"/>
    <w:rsid w:val="007218BC"/>
    <w:rsid w:val="00733A28"/>
    <w:rsid w:val="00737D64"/>
    <w:rsid w:val="00753BBA"/>
    <w:rsid w:val="007571C3"/>
    <w:rsid w:val="007572DC"/>
    <w:rsid w:val="00776CD3"/>
    <w:rsid w:val="0078324D"/>
    <w:rsid w:val="007A4F73"/>
    <w:rsid w:val="007B471D"/>
    <w:rsid w:val="007C1B96"/>
    <w:rsid w:val="007D4B4E"/>
    <w:rsid w:val="007D6DBB"/>
    <w:rsid w:val="007E418E"/>
    <w:rsid w:val="00805D35"/>
    <w:rsid w:val="0082292F"/>
    <w:rsid w:val="00834570"/>
    <w:rsid w:val="00834DD6"/>
    <w:rsid w:val="00847C6B"/>
    <w:rsid w:val="008547E8"/>
    <w:rsid w:val="00883A60"/>
    <w:rsid w:val="008C7878"/>
    <w:rsid w:val="008D0D7D"/>
    <w:rsid w:val="008D3F0F"/>
    <w:rsid w:val="008E1CBE"/>
    <w:rsid w:val="008E4F49"/>
    <w:rsid w:val="008F0290"/>
    <w:rsid w:val="008F401E"/>
    <w:rsid w:val="0090235C"/>
    <w:rsid w:val="00903806"/>
    <w:rsid w:val="00936A41"/>
    <w:rsid w:val="00936F05"/>
    <w:rsid w:val="00955641"/>
    <w:rsid w:val="00992903"/>
    <w:rsid w:val="009A0D04"/>
    <w:rsid w:val="009B70AC"/>
    <w:rsid w:val="009C0B5B"/>
    <w:rsid w:val="009F5B34"/>
    <w:rsid w:val="00A148D2"/>
    <w:rsid w:val="00A36B96"/>
    <w:rsid w:val="00A52573"/>
    <w:rsid w:val="00A644B5"/>
    <w:rsid w:val="00A64ABD"/>
    <w:rsid w:val="00A67794"/>
    <w:rsid w:val="00A70725"/>
    <w:rsid w:val="00AA21AA"/>
    <w:rsid w:val="00AD617E"/>
    <w:rsid w:val="00AE7751"/>
    <w:rsid w:val="00AF6E19"/>
    <w:rsid w:val="00B17068"/>
    <w:rsid w:val="00B1757A"/>
    <w:rsid w:val="00B21736"/>
    <w:rsid w:val="00B362AB"/>
    <w:rsid w:val="00B418B6"/>
    <w:rsid w:val="00B45D92"/>
    <w:rsid w:val="00B63702"/>
    <w:rsid w:val="00B74CE3"/>
    <w:rsid w:val="00B754AC"/>
    <w:rsid w:val="00B9131B"/>
    <w:rsid w:val="00BA3CA7"/>
    <w:rsid w:val="00BA438A"/>
    <w:rsid w:val="00BA5F4C"/>
    <w:rsid w:val="00BB0A51"/>
    <w:rsid w:val="00BB0F49"/>
    <w:rsid w:val="00BB32E0"/>
    <w:rsid w:val="00BB4F0F"/>
    <w:rsid w:val="00BE0B96"/>
    <w:rsid w:val="00BF7E19"/>
    <w:rsid w:val="00C030BE"/>
    <w:rsid w:val="00C0438B"/>
    <w:rsid w:val="00C1180A"/>
    <w:rsid w:val="00C367BE"/>
    <w:rsid w:val="00C37AAF"/>
    <w:rsid w:val="00C44C9D"/>
    <w:rsid w:val="00C54541"/>
    <w:rsid w:val="00C81361"/>
    <w:rsid w:val="00CB1A99"/>
    <w:rsid w:val="00CB4CE3"/>
    <w:rsid w:val="00CB6236"/>
    <w:rsid w:val="00CB7D1B"/>
    <w:rsid w:val="00CC010C"/>
    <w:rsid w:val="00CC185F"/>
    <w:rsid w:val="00CC23D9"/>
    <w:rsid w:val="00CC5728"/>
    <w:rsid w:val="00CE788F"/>
    <w:rsid w:val="00D0775A"/>
    <w:rsid w:val="00D2517B"/>
    <w:rsid w:val="00D36083"/>
    <w:rsid w:val="00D36370"/>
    <w:rsid w:val="00D51587"/>
    <w:rsid w:val="00D56C3B"/>
    <w:rsid w:val="00D63E70"/>
    <w:rsid w:val="00D65EFA"/>
    <w:rsid w:val="00D709EC"/>
    <w:rsid w:val="00D7501A"/>
    <w:rsid w:val="00D80F2F"/>
    <w:rsid w:val="00D85536"/>
    <w:rsid w:val="00D91535"/>
    <w:rsid w:val="00D94A61"/>
    <w:rsid w:val="00DA23C1"/>
    <w:rsid w:val="00DB0391"/>
    <w:rsid w:val="00DB0E92"/>
    <w:rsid w:val="00DD30A3"/>
    <w:rsid w:val="00DD5679"/>
    <w:rsid w:val="00E0028B"/>
    <w:rsid w:val="00E35035"/>
    <w:rsid w:val="00E47458"/>
    <w:rsid w:val="00E477DA"/>
    <w:rsid w:val="00E6655F"/>
    <w:rsid w:val="00E67916"/>
    <w:rsid w:val="00E70FDA"/>
    <w:rsid w:val="00E743A7"/>
    <w:rsid w:val="00E75F98"/>
    <w:rsid w:val="00E824AC"/>
    <w:rsid w:val="00E915EF"/>
    <w:rsid w:val="00E952C4"/>
    <w:rsid w:val="00EA19CF"/>
    <w:rsid w:val="00EB6FAE"/>
    <w:rsid w:val="00EC4D79"/>
    <w:rsid w:val="00ED0BA7"/>
    <w:rsid w:val="00ED50B8"/>
    <w:rsid w:val="00ED78D9"/>
    <w:rsid w:val="00EE397D"/>
    <w:rsid w:val="00EF7D35"/>
    <w:rsid w:val="00F053BD"/>
    <w:rsid w:val="00F36A09"/>
    <w:rsid w:val="00F414C6"/>
    <w:rsid w:val="00F5454A"/>
    <w:rsid w:val="00F6025A"/>
    <w:rsid w:val="00F6750A"/>
    <w:rsid w:val="00F7743C"/>
    <w:rsid w:val="00F8164F"/>
    <w:rsid w:val="00F85B17"/>
    <w:rsid w:val="00FA4059"/>
    <w:rsid w:val="00FA55A6"/>
    <w:rsid w:val="00FC6084"/>
    <w:rsid w:val="00FF005D"/>
    <w:rsid w:val="00FF10FE"/>
    <w:rsid w:val="00FF3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7B39A"/>
  <w15:chartTrackingRefBased/>
  <w15:docId w15:val="{461A3094-C122-4602-90D7-0E865BEA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36D"/>
  </w:style>
  <w:style w:type="paragraph" w:styleId="1">
    <w:name w:val="heading 1"/>
    <w:basedOn w:val="a"/>
    <w:next w:val="a"/>
    <w:link w:val="10"/>
    <w:uiPriority w:val="9"/>
    <w:qFormat/>
    <w:rsid w:val="002B4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B436D"/>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3">
    <w:name w:val="heading 3"/>
    <w:basedOn w:val="a"/>
    <w:next w:val="a"/>
    <w:link w:val="30"/>
    <w:uiPriority w:val="9"/>
    <w:semiHidden/>
    <w:unhideWhenUsed/>
    <w:qFormat/>
    <w:rsid w:val="002B436D"/>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rsid w:val="002B436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2B436D"/>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2B436D"/>
    <w:pPr>
      <w:keepNext/>
      <w:keepLines/>
      <w:spacing w:before="40" w:after="0"/>
      <w:outlineLvl w:val="5"/>
    </w:pPr>
    <w:rPr>
      <w:rFonts w:asciiTheme="majorHAnsi" w:eastAsiaTheme="majorEastAsia" w:hAnsiTheme="majorHAnsi" w:cstheme="majorBidi"/>
      <w:color w:val="1F4E79" w:themeColor="accent1" w:themeShade="80"/>
    </w:rPr>
  </w:style>
  <w:style w:type="paragraph" w:styleId="7">
    <w:name w:val="heading 7"/>
    <w:basedOn w:val="a"/>
    <w:next w:val="a"/>
    <w:link w:val="70"/>
    <w:uiPriority w:val="9"/>
    <w:semiHidden/>
    <w:unhideWhenUsed/>
    <w:qFormat/>
    <w:rsid w:val="002B436D"/>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8">
    <w:name w:val="heading 8"/>
    <w:basedOn w:val="a"/>
    <w:next w:val="a"/>
    <w:link w:val="80"/>
    <w:uiPriority w:val="9"/>
    <w:semiHidden/>
    <w:unhideWhenUsed/>
    <w:qFormat/>
    <w:rsid w:val="002B436D"/>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2B436D"/>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655F"/>
    <w:pPr>
      <w:ind w:left="720"/>
      <w:contextualSpacing/>
    </w:pPr>
  </w:style>
  <w:style w:type="character" w:styleId="a4">
    <w:name w:val="Hyperlink"/>
    <w:basedOn w:val="a0"/>
    <w:uiPriority w:val="99"/>
    <w:unhideWhenUsed/>
    <w:rsid w:val="002A17F7"/>
    <w:rPr>
      <w:color w:val="0563C1" w:themeColor="hyperlink"/>
      <w:u w:val="single"/>
    </w:rPr>
  </w:style>
  <w:style w:type="character" w:customStyle="1" w:styleId="e24kjd">
    <w:name w:val="e24kjd"/>
    <w:basedOn w:val="a0"/>
    <w:rsid w:val="001E0B42"/>
  </w:style>
  <w:style w:type="character" w:customStyle="1" w:styleId="10">
    <w:name w:val="Заголовок 1 Знак"/>
    <w:basedOn w:val="a0"/>
    <w:link w:val="1"/>
    <w:uiPriority w:val="9"/>
    <w:rsid w:val="002B436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2B436D"/>
    <w:rPr>
      <w:rFonts w:asciiTheme="majorHAnsi" w:eastAsiaTheme="majorEastAsia" w:hAnsiTheme="majorHAnsi" w:cstheme="majorBidi"/>
      <w:color w:val="2E74B5" w:themeColor="accent1" w:themeShade="BF"/>
      <w:sz w:val="28"/>
      <w:szCs w:val="28"/>
    </w:rPr>
  </w:style>
  <w:style w:type="character" w:customStyle="1" w:styleId="selectable">
    <w:name w:val="selectable"/>
    <w:basedOn w:val="a0"/>
    <w:rsid w:val="00B1757A"/>
  </w:style>
  <w:style w:type="paragraph" w:styleId="a5">
    <w:name w:val="Normal (Web)"/>
    <w:basedOn w:val="a"/>
    <w:uiPriority w:val="99"/>
    <w:unhideWhenUsed/>
    <w:rsid w:val="00C37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2B436D"/>
    <w:rPr>
      <w:b/>
      <w:bCs/>
      <w:color w:val="auto"/>
    </w:rPr>
  </w:style>
  <w:style w:type="character" w:customStyle="1" w:styleId="30">
    <w:name w:val="Заголовок 3 Знак"/>
    <w:basedOn w:val="a0"/>
    <w:link w:val="3"/>
    <w:uiPriority w:val="9"/>
    <w:semiHidden/>
    <w:rsid w:val="002B436D"/>
    <w:rPr>
      <w:rFonts w:asciiTheme="majorHAnsi" w:eastAsiaTheme="majorEastAsia" w:hAnsiTheme="majorHAnsi" w:cstheme="majorBidi"/>
      <w:color w:val="1F4E79" w:themeColor="accent1" w:themeShade="80"/>
      <w:sz w:val="24"/>
      <w:szCs w:val="24"/>
    </w:rPr>
  </w:style>
  <w:style w:type="character" w:customStyle="1" w:styleId="40">
    <w:name w:val="Заголовок 4 Знак"/>
    <w:basedOn w:val="a0"/>
    <w:link w:val="4"/>
    <w:uiPriority w:val="9"/>
    <w:semiHidden/>
    <w:rsid w:val="002B436D"/>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2B436D"/>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2B436D"/>
    <w:rPr>
      <w:rFonts w:asciiTheme="majorHAnsi" w:eastAsiaTheme="majorEastAsia" w:hAnsiTheme="majorHAnsi" w:cstheme="majorBidi"/>
      <w:color w:val="1F4E79" w:themeColor="accent1" w:themeShade="80"/>
    </w:rPr>
  </w:style>
  <w:style w:type="character" w:customStyle="1" w:styleId="70">
    <w:name w:val="Заголовок 7 Знак"/>
    <w:basedOn w:val="a0"/>
    <w:link w:val="7"/>
    <w:uiPriority w:val="9"/>
    <w:semiHidden/>
    <w:rsid w:val="002B436D"/>
    <w:rPr>
      <w:rFonts w:asciiTheme="majorHAnsi" w:eastAsiaTheme="majorEastAsia" w:hAnsiTheme="majorHAnsi" w:cstheme="majorBidi"/>
      <w:i/>
      <w:iCs/>
      <w:color w:val="1F4E79" w:themeColor="accent1" w:themeShade="80"/>
    </w:rPr>
  </w:style>
  <w:style w:type="character" w:customStyle="1" w:styleId="80">
    <w:name w:val="Заголовок 8 Знак"/>
    <w:basedOn w:val="a0"/>
    <w:link w:val="8"/>
    <w:uiPriority w:val="9"/>
    <w:semiHidden/>
    <w:rsid w:val="002B436D"/>
    <w:rPr>
      <w:rFonts w:asciiTheme="majorHAnsi" w:eastAsiaTheme="majorEastAsia" w:hAnsiTheme="majorHAnsi" w:cstheme="majorBidi"/>
      <w:color w:val="262626" w:themeColor="text1" w:themeTint="D9"/>
      <w:sz w:val="21"/>
      <w:szCs w:val="21"/>
    </w:rPr>
  </w:style>
  <w:style w:type="character" w:customStyle="1" w:styleId="90">
    <w:name w:val="Заголовок 9 Знак"/>
    <w:basedOn w:val="a0"/>
    <w:link w:val="9"/>
    <w:uiPriority w:val="9"/>
    <w:semiHidden/>
    <w:rsid w:val="002B436D"/>
    <w:rPr>
      <w:rFonts w:asciiTheme="majorHAnsi" w:eastAsiaTheme="majorEastAsia" w:hAnsiTheme="majorHAnsi" w:cstheme="majorBidi"/>
      <w:i/>
      <w:iCs/>
      <w:color w:val="262626" w:themeColor="text1" w:themeTint="D9"/>
      <w:sz w:val="21"/>
      <w:szCs w:val="21"/>
    </w:rPr>
  </w:style>
  <w:style w:type="paragraph" w:styleId="a7">
    <w:name w:val="caption"/>
    <w:basedOn w:val="a"/>
    <w:next w:val="a"/>
    <w:uiPriority w:val="35"/>
    <w:semiHidden/>
    <w:unhideWhenUsed/>
    <w:qFormat/>
    <w:rsid w:val="002B436D"/>
    <w:pPr>
      <w:spacing w:after="200" w:line="240" w:lineRule="auto"/>
    </w:pPr>
    <w:rPr>
      <w:i/>
      <w:iCs/>
      <w:color w:val="44546A" w:themeColor="text2"/>
      <w:sz w:val="18"/>
      <w:szCs w:val="18"/>
    </w:rPr>
  </w:style>
  <w:style w:type="paragraph" w:styleId="a8">
    <w:name w:val="Title"/>
    <w:basedOn w:val="a"/>
    <w:next w:val="a"/>
    <w:link w:val="a9"/>
    <w:uiPriority w:val="10"/>
    <w:qFormat/>
    <w:rsid w:val="002B436D"/>
    <w:pPr>
      <w:spacing w:after="0" w:line="240" w:lineRule="auto"/>
      <w:contextualSpacing/>
    </w:pPr>
    <w:rPr>
      <w:rFonts w:asciiTheme="majorHAnsi" w:eastAsiaTheme="majorEastAsia" w:hAnsiTheme="majorHAnsi" w:cstheme="majorBidi"/>
      <w:spacing w:val="-10"/>
      <w:sz w:val="56"/>
      <w:szCs w:val="56"/>
    </w:rPr>
  </w:style>
  <w:style w:type="character" w:customStyle="1" w:styleId="a9">
    <w:name w:val="Заголовок Знак"/>
    <w:basedOn w:val="a0"/>
    <w:link w:val="a8"/>
    <w:uiPriority w:val="10"/>
    <w:rsid w:val="002B436D"/>
    <w:rPr>
      <w:rFonts w:asciiTheme="majorHAnsi" w:eastAsiaTheme="majorEastAsia" w:hAnsiTheme="majorHAnsi" w:cstheme="majorBidi"/>
      <w:spacing w:val="-10"/>
      <w:sz w:val="56"/>
      <w:szCs w:val="56"/>
    </w:rPr>
  </w:style>
  <w:style w:type="paragraph" w:styleId="aa">
    <w:name w:val="Subtitle"/>
    <w:basedOn w:val="a"/>
    <w:next w:val="a"/>
    <w:link w:val="ab"/>
    <w:uiPriority w:val="11"/>
    <w:qFormat/>
    <w:rsid w:val="002B436D"/>
    <w:pPr>
      <w:numPr>
        <w:ilvl w:val="1"/>
      </w:numPr>
    </w:pPr>
    <w:rPr>
      <w:color w:val="5A5A5A" w:themeColor="text1" w:themeTint="A5"/>
      <w:spacing w:val="15"/>
    </w:rPr>
  </w:style>
  <w:style w:type="character" w:customStyle="1" w:styleId="ab">
    <w:name w:val="Подзаголовок Знак"/>
    <w:basedOn w:val="a0"/>
    <w:link w:val="aa"/>
    <w:uiPriority w:val="11"/>
    <w:rsid w:val="002B436D"/>
    <w:rPr>
      <w:color w:val="5A5A5A" w:themeColor="text1" w:themeTint="A5"/>
      <w:spacing w:val="15"/>
    </w:rPr>
  </w:style>
  <w:style w:type="character" w:styleId="ac">
    <w:name w:val="Emphasis"/>
    <w:basedOn w:val="a0"/>
    <w:uiPriority w:val="20"/>
    <w:qFormat/>
    <w:rsid w:val="002B436D"/>
    <w:rPr>
      <w:i/>
      <w:iCs/>
      <w:color w:val="auto"/>
    </w:rPr>
  </w:style>
  <w:style w:type="paragraph" w:styleId="ad">
    <w:name w:val="No Spacing"/>
    <w:link w:val="ae"/>
    <w:uiPriority w:val="1"/>
    <w:qFormat/>
    <w:rsid w:val="002B436D"/>
    <w:pPr>
      <w:spacing w:after="0" w:line="240" w:lineRule="auto"/>
    </w:pPr>
  </w:style>
  <w:style w:type="paragraph" w:styleId="21">
    <w:name w:val="Quote"/>
    <w:basedOn w:val="a"/>
    <w:next w:val="a"/>
    <w:link w:val="22"/>
    <w:uiPriority w:val="29"/>
    <w:qFormat/>
    <w:rsid w:val="002B436D"/>
    <w:pPr>
      <w:spacing w:before="200"/>
      <w:ind w:left="864" w:right="864"/>
    </w:pPr>
    <w:rPr>
      <w:i/>
      <w:iCs/>
      <w:color w:val="404040" w:themeColor="text1" w:themeTint="BF"/>
    </w:rPr>
  </w:style>
  <w:style w:type="character" w:customStyle="1" w:styleId="22">
    <w:name w:val="Цитата 2 Знак"/>
    <w:basedOn w:val="a0"/>
    <w:link w:val="21"/>
    <w:uiPriority w:val="29"/>
    <w:rsid w:val="002B436D"/>
    <w:rPr>
      <w:i/>
      <w:iCs/>
      <w:color w:val="404040" w:themeColor="text1" w:themeTint="BF"/>
    </w:rPr>
  </w:style>
  <w:style w:type="paragraph" w:styleId="af">
    <w:name w:val="Intense Quote"/>
    <w:basedOn w:val="a"/>
    <w:next w:val="a"/>
    <w:link w:val="af0"/>
    <w:uiPriority w:val="30"/>
    <w:qFormat/>
    <w:rsid w:val="002B436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f0">
    <w:name w:val="Выделенная цитата Знак"/>
    <w:basedOn w:val="a0"/>
    <w:link w:val="af"/>
    <w:uiPriority w:val="30"/>
    <w:rsid w:val="002B436D"/>
    <w:rPr>
      <w:i/>
      <w:iCs/>
      <w:color w:val="5B9BD5" w:themeColor="accent1"/>
    </w:rPr>
  </w:style>
  <w:style w:type="character" w:styleId="af1">
    <w:name w:val="Subtle Emphasis"/>
    <w:basedOn w:val="a0"/>
    <w:uiPriority w:val="19"/>
    <w:qFormat/>
    <w:rsid w:val="002B436D"/>
    <w:rPr>
      <w:i/>
      <w:iCs/>
      <w:color w:val="404040" w:themeColor="text1" w:themeTint="BF"/>
    </w:rPr>
  </w:style>
  <w:style w:type="character" w:styleId="af2">
    <w:name w:val="Intense Emphasis"/>
    <w:basedOn w:val="a0"/>
    <w:uiPriority w:val="21"/>
    <w:qFormat/>
    <w:rsid w:val="002B436D"/>
    <w:rPr>
      <w:i/>
      <w:iCs/>
      <w:color w:val="5B9BD5" w:themeColor="accent1"/>
    </w:rPr>
  </w:style>
  <w:style w:type="character" w:styleId="af3">
    <w:name w:val="Subtle Reference"/>
    <w:basedOn w:val="a0"/>
    <w:uiPriority w:val="31"/>
    <w:qFormat/>
    <w:rsid w:val="002B436D"/>
    <w:rPr>
      <w:smallCaps/>
      <w:color w:val="404040" w:themeColor="text1" w:themeTint="BF"/>
    </w:rPr>
  </w:style>
  <w:style w:type="character" w:styleId="af4">
    <w:name w:val="Intense Reference"/>
    <w:basedOn w:val="a0"/>
    <w:uiPriority w:val="32"/>
    <w:qFormat/>
    <w:rsid w:val="002B436D"/>
    <w:rPr>
      <w:b/>
      <w:bCs/>
      <w:smallCaps/>
      <w:color w:val="5B9BD5" w:themeColor="accent1"/>
      <w:spacing w:val="5"/>
    </w:rPr>
  </w:style>
  <w:style w:type="character" w:styleId="af5">
    <w:name w:val="Book Title"/>
    <w:basedOn w:val="a0"/>
    <w:uiPriority w:val="33"/>
    <w:qFormat/>
    <w:rsid w:val="002B436D"/>
    <w:rPr>
      <w:b/>
      <w:bCs/>
      <w:i/>
      <w:iCs/>
      <w:spacing w:val="5"/>
    </w:rPr>
  </w:style>
  <w:style w:type="paragraph" w:styleId="af6">
    <w:name w:val="TOC Heading"/>
    <w:basedOn w:val="1"/>
    <w:next w:val="a"/>
    <w:uiPriority w:val="39"/>
    <w:unhideWhenUsed/>
    <w:qFormat/>
    <w:rsid w:val="002B436D"/>
    <w:pPr>
      <w:outlineLvl w:val="9"/>
    </w:pPr>
  </w:style>
  <w:style w:type="paragraph" w:styleId="23">
    <w:name w:val="toc 2"/>
    <w:basedOn w:val="a"/>
    <w:next w:val="a"/>
    <w:autoRedefine/>
    <w:uiPriority w:val="39"/>
    <w:unhideWhenUsed/>
    <w:rsid w:val="002B436D"/>
    <w:pPr>
      <w:spacing w:after="100"/>
      <w:ind w:left="220"/>
    </w:pPr>
  </w:style>
  <w:style w:type="paragraph" w:styleId="31">
    <w:name w:val="toc 3"/>
    <w:basedOn w:val="a"/>
    <w:next w:val="a"/>
    <w:autoRedefine/>
    <w:uiPriority w:val="39"/>
    <w:unhideWhenUsed/>
    <w:rsid w:val="002B436D"/>
    <w:pPr>
      <w:spacing w:after="100"/>
      <w:ind w:left="440"/>
    </w:pPr>
  </w:style>
  <w:style w:type="character" w:customStyle="1" w:styleId="ae">
    <w:name w:val="Без интервала Знак"/>
    <w:basedOn w:val="a0"/>
    <w:link w:val="ad"/>
    <w:uiPriority w:val="1"/>
    <w:rsid w:val="002B436D"/>
  </w:style>
  <w:style w:type="paragraph" w:styleId="af7">
    <w:name w:val="header"/>
    <w:basedOn w:val="a"/>
    <w:link w:val="af8"/>
    <w:uiPriority w:val="99"/>
    <w:unhideWhenUsed/>
    <w:rsid w:val="002B436D"/>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2B436D"/>
  </w:style>
  <w:style w:type="paragraph" w:styleId="af9">
    <w:name w:val="footer"/>
    <w:basedOn w:val="a"/>
    <w:link w:val="afa"/>
    <w:uiPriority w:val="99"/>
    <w:unhideWhenUsed/>
    <w:rsid w:val="002B436D"/>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2B436D"/>
  </w:style>
  <w:style w:type="paragraph" w:styleId="afb">
    <w:name w:val="Bibliography"/>
    <w:basedOn w:val="a"/>
    <w:next w:val="a"/>
    <w:uiPriority w:val="37"/>
    <w:unhideWhenUsed/>
    <w:rsid w:val="00103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536">
      <w:bodyDiv w:val="1"/>
      <w:marLeft w:val="0"/>
      <w:marRight w:val="0"/>
      <w:marTop w:val="0"/>
      <w:marBottom w:val="0"/>
      <w:divBdr>
        <w:top w:val="none" w:sz="0" w:space="0" w:color="auto"/>
        <w:left w:val="none" w:sz="0" w:space="0" w:color="auto"/>
        <w:bottom w:val="none" w:sz="0" w:space="0" w:color="auto"/>
        <w:right w:val="none" w:sz="0" w:space="0" w:color="auto"/>
      </w:divBdr>
    </w:div>
    <w:div w:id="15353395">
      <w:bodyDiv w:val="1"/>
      <w:marLeft w:val="0"/>
      <w:marRight w:val="0"/>
      <w:marTop w:val="0"/>
      <w:marBottom w:val="0"/>
      <w:divBdr>
        <w:top w:val="none" w:sz="0" w:space="0" w:color="auto"/>
        <w:left w:val="none" w:sz="0" w:space="0" w:color="auto"/>
        <w:bottom w:val="none" w:sz="0" w:space="0" w:color="auto"/>
        <w:right w:val="none" w:sz="0" w:space="0" w:color="auto"/>
      </w:divBdr>
    </w:div>
    <w:div w:id="25646386">
      <w:bodyDiv w:val="1"/>
      <w:marLeft w:val="0"/>
      <w:marRight w:val="0"/>
      <w:marTop w:val="0"/>
      <w:marBottom w:val="0"/>
      <w:divBdr>
        <w:top w:val="none" w:sz="0" w:space="0" w:color="auto"/>
        <w:left w:val="none" w:sz="0" w:space="0" w:color="auto"/>
        <w:bottom w:val="none" w:sz="0" w:space="0" w:color="auto"/>
        <w:right w:val="none" w:sz="0" w:space="0" w:color="auto"/>
      </w:divBdr>
    </w:div>
    <w:div w:id="32275335">
      <w:bodyDiv w:val="1"/>
      <w:marLeft w:val="0"/>
      <w:marRight w:val="0"/>
      <w:marTop w:val="0"/>
      <w:marBottom w:val="0"/>
      <w:divBdr>
        <w:top w:val="none" w:sz="0" w:space="0" w:color="auto"/>
        <w:left w:val="none" w:sz="0" w:space="0" w:color="auto"/>
        <w:bottom w:val="none" w:sz="0" w:space="0" w:color="auto"/>
        <w:right w:val="none" w:sz="0" w:space="0" w:color="auto"/>
      </w:divBdr>
    </w:div>
    <w:div w:id="44184808">
      <w:bodyDiv w:val="1"/>
      <w:marLeft w:val="0"/>
      <w:marRight w:val="0"/>
      <w:marTop w:val="0"/>
      <w:marBottom w:val="0"/>
      <w:divBdr>
        <w:top w:val="none" w:sz="0" w:space="0" w:color="auto"/>
        <w:left w:val="none" w:sz="0" w:space="0" w:color="auto"/>
        <w:bottom w:val="none" w:sz="0" w:space="0" w:color="auto"/>
        <w:right w:val="none" w:sz="0" w:space="0" w:color="auto"/>
      </w:divBdr>
    </w:div>
    <w:div w:id="48460186">
      <w:bodyDiv w:val="1"/>
      <w:marLeft w:val="0"/>
      <w:marRight w:val="0"/>
      <w:marTop w:val="0"/>
      <w:marBottom w:val="0"/>
      <w:divBdr>
        <w:top w:val="none" w:sz="0" w:space="0" w:color="auto"/>
        <w:left w:val="none" w:sz="0" w:space="0" w:color="auto"/>
        <w:bottom w:val="none" w:sz="0" w:space="0" w:color="auto"/>
        <w:right w:val="none" w:sz="0" w:space="0" w:color="auto"/>
      </w:divBdr>
    </w:div>
    <w:div w:id="59250239">
      <w:bodyDiv w:val="1"/>
      <w:marLeft w:val="0"/>
      <w:marRight w:val="0"/>
      <w:marTop w:val="0"/>
      <w:marBottom w:val="0"/>
      <w:divBdr>
        <w:top w:val="none" w:sz="0" w:space="0" w:color="auto"/>
        <w:left w:val="none" w:sz="0" w:space="0" w:color="auto"/>
        <w:bottom w:val="none" w:sz="0" w:space="0" w:color="auto"/>
        <w:right w:val="none" w:sz="0" w:space="0" w:color="auto"/>
      </w:divBdr>
    </w:div>
    <w:div w:id="65956295">
      <w:bodyDiv w:val="1"/>
      <w:marLeft w:val="0"/>
      <w:marRight w:val="0"/>
      <w:marTop w:val="0"/>
      <w:marBottom w:val="0"/>
      <w:divBdr>
        <w:top w:val="none" w:sz="0" w:space="0" w:color="auto"/>
        <w:left w:val="none" w:sz="0" w:space="0" w:color="auto"/>
        <w:bottom w:val="none" w:sz="0" w:space="0" w:color="auto"/>
        <w:right w:val="none" w:sz="0" w:space="0" w:color="auto"/>
      </w:divBdr>
    </w:div>
    <w:div w:id="119105419">
      <w:bodyDiv w:val="1"/>
      <w:marLeft w:val="0"/>
      <w:marRight w:val="0"/>
      <w:marTop w:val="0"/>
      <w:marBottom w:val="0"/>
      <w:divBdr>
        <w:top w:val="none" w:sz="0" w:space="0" w:color="auto"/>
        <w:left w:val="none" w:sz="0" w:space="0" w:color="auto"/>
        <w:bottom w:val="none" w:sz="0" w:space="0" w:color="auto"/>
        <w:right w:val="none" w:sz="0" w:space="0" w:color="auto"/>
      </w:divBdr>
    </w:div>
    <w:div w:id="138377861">
      <w:bodyDiv w:val="1"/>
      <w:marLeft w:val="0"/>
      <w:marRight w:val="0"/>
      <w:marTop w:val="0"/>
      <w:marBottom w:val="0"/>
      <w:divBdr>
        <w:top w:val="none" w:sz="0" w:space="0" w:color="auto"/>
        <w:left w:val="none" w:sz="0" w:space="0" w:color="auto"/>
        <w:bottom w:val="none" w:sz="0" w:space="0" w:color="auto"/>
        <w:right w:val="none" w:sz="0" w:space="0" w:color="auto"/>
      </w:divBdr>
    </w:div>
    <w:div w:id="170535805">
      <w:bodyDiv w:val="1"/>
      <w:marLeft w:val="0"/>
      <w:marRight w:val="0"/>
      <w:marTop w:val="0"/>
      <w:marBottom w:val="0"/>
      <w:divBdr>
        <w:top w:val="none" w:sz="0" w:space="0" w:color="auto"/>
        <w:left w:val="none" w:sz="0" w:space="0" w:color="auto"/>
        <w:bottom w:val="none" w:sz="0" w:space="0" w:color="auto"/>
        <w:right w:val="none" w:sz="0" w:space="0" w:color="auto"/>
      </w:divBdr>
    </w:div>
    <w:div w:id="216938130">
      <w:bodyDiv w:val="1"/>
      <w:marLeft w:val="0"/>
      <w:marRight w:val="0"/>
      <w:marTop w:val="0"/>
      <w:marBottom w:val="0"/>
      <w:divBdr>
        <w:top w:val="none" w:sz="0" w:space="0" w:color="auto"/>
        <w:left w:val="none" w:sz="0" w:space="0" w:color="auto"/>
        <w:bottom w:val="none" w:sz="0" w:space="0" w:color="auto"/>
        <w:right w:val="none" w:sz="0" w:space="0" w:color="auto"/>
      </w:divBdr>
      <w:divsChild>
        <w:div w:id="1723678531">
          <w:marLeft w:val="0"/>
          <w:marRight w:val="0"/>
          <w:marTop w:val="0"/>
          <w:marBottom w:val="0"/>
          <w:divBdr>
            <w:top w:val="none" w:sz="0" w:space="0" w:color="auto"/>
            <w:left w:val="none" w:sz="0" w:space="0" w:color="auto"/>
            <w:bottom w:val="none" w:sz="0" w:space="0" w:color="auto"/>
            <w:right w:val="none" w:sz="0" w:space="0" w:color="auto"/>
          </w:divBdr>
        </w:div>
        <w:div w:id="104929232">
          <w:marLeft w:val="0"/>
          <w:marRight w:val="0"/>
          <w:marTop w:val="0"/>
          <w:marBottom w:val="0"/>
          <w:divBdr>
            <w:top w:val="none" w:sz="0" w:space="0" w:color="auto"/>
            <w:left w:val="none" w:sz="0" w:space="0" w:color="auto"/>
            <w:bottom w:val="none" w:sz="0" w:space="0" w:color="auto"/>
            <w:right w:val="none" w:sz="0" w:space="0" w:color="auto"/>
          </w:divBdr>
        </w:div>
      </w:divsChild>
    </w:div>
    <w:div w:id="225800821">
      <w:bodyDiv w:val="1"/>
      <w:marLeft w:val="0"/>
      <w:marRight w:val="0"/>
      <w:marTop w:val="0"/>
      <w:marBottom w:val="0"/>
      <w:divBdr>
        <w:top w:val="none" w:sz="0" w:space="0" w:color="auto"/>
        <w:left w:val="none" w:sz="0" w:space="0" w:color="auto"/>
        <w:bottom w:val="none" w:sz="0" w:space="0" w:color="auto"/>
        <w:right w:val="none" w:sz="0" w:space="0" w:color="auto"/>
      </w:divBdr>
    </w:div>
    <w:div w:id="230652757">
      <w:bodyDiv w:val="1"/>
      <w:marLeft w:val="0"/>
      <w:marRight w:val="0"/>
      <w:marTop w:val="0"/>
      <w:marBottom w:val="0"/>
      <w:divBdr>
        <w:top w:val="none" w:sz="0" w:space="0" w:color="auto"/>
        <w:left w:val="none" w:sz="0" w:space="0" w:color="auto"/>
        <w:bottom w:val="none" w:sz="0" w:space="0" w:color="auto"/>
        <w:right w:val="none" w:sz="0" w:space="0" w:color="auto"/>
      </w:divBdr>
    </w:div>
    <w:div w:id="249435113">
      <w:bodyDiv w:val="1"/>
      <w:marLeft w:val="0"/>
      <w:marRight w:val="0"/>
      <w:marTop w:val="0"/>
      <w:marBottom w:val="0"/>
      <w:divBdr>
        <w:top w:val="none" w:sz="0" w:space="0" w:color="auto"/>
        <w:left w:val="none" w:sz="0" w:space="0" w:color="auto"/>
        <w:bottom w:val="none" w:sz="0" w:space="0" w:color="auto"/>
        <w:right w:val="none" w:sz="0" w:space="0" w:color="auto"/>
      </w:divBdr>
      <w:divsChild>
        <w:div w:id="1402481567">
          <w:marLeft w:val="0"/>
          <w:marRight w:val="0"/>
          <w:marTop w:val="0"/>
          <w:marBottom w:val="0"/>
          <w:divBdr>
            <w:top w:val="none" w:sz="0" w:space="0" w:color="auto"/>
            <w:left w:val="none" w:sz="0" w:space="0" w:color="auto"/>
            <w:bottom w:val="none" w:sz="0" w:space="0" w:color="auto"/>
            <w:right w:val="none" w:sz="0" w:space="0" w:color="auto"/>
          </w:divBdr>
          <w:divsChild>
            <w:div w:id="884366605">
              <w:marLeft w:val="0"/>
              <w:marRight w:val="0"/>
              <w:marTop w:val="0"/>
              <w:marBottom w:val="0"/>
              <w:divBdr>
                <w:top w:val="none" w:sz="0" w:space="0" w:color="auto"/>
                <w:left w:val="none" w:sz="0" w:space="0" w:color="auto"/>
                <w:bottom w:val="none" w:sz="0" w:space="0" w:color="auto"/>
                <w:right w:val="none" w:sz="0" w:space="0" w:color="auto"/>
              </w:divBdr>
              <w:divsChild>
                <w:div w:id="1387220368">
                  <w:marLeft w:val="0"/>
                  <w:marRight w:val="0"/>
                  <w:marTop w:val="0"/>
                  <w:marBottom w:val="0"/>
                  <w:divBdr>
                    <w:top w:val="none" w:sz="0" w:space="0" w:color="auto"/>
                    <w:left w:val="none" w:sz="0" w:space="0" w:color="auto"/>
                    <w:bottom w:val="none" w:sz="0" w:space="0" w:color="auto"/>
                    <w:right w:val="none" w:sz="0" w:space="0" w:color="auto"/>
                  </w:divBdr>
                  <w:divsChild>
                    <w:div w:id="22827782">
                      <w:marLeft w:val="0"/>
                      <w:marRight w:val="0"/>
                      <w:marTop w:val="0"/>
                      <w:marBottom w:val="0"/>
                      <w:divBdr>
                        <w:top w:val="none" w:sz="0" w:space="0" w:color="auto"/>
                        <w:left w:val="none" w:sz="0" w:space="0" w:color="auto"/>
                        <w:bottom w:val="none" w:sz="0" w:space="0" w:color="auto"/>
                        <w:right w:val="none" w:sz="0" w:space="0" w:color="auto"/>
                      </w:divBdr>
                    </w:div>
                    <w:div w:id="547837716">
                      <w:marLeft w:val="0"/>
                      <w:marRight w:val="0"/>
                      <w:marTop w:val="0"/>
                      <w:marBottom w:val="0"/>
                      <w:divBdr>
                        <w:top w:val="none" w:sz="0" w:space="0" w:color="auto"/>
                        <w:left w:val="none" w:sz="0" w:space="0" w:color="auto"/>
                        <w:bottom w:val="none" w:sz="0" w:space="0" w:color="auto"/>
                        <w:right w:val="none" w:sz="0" w:space="0" w:color="auto"/>
                      </w:divBdr>
                    </w:div>
                    <w:div w:id="1057044961">
                      <w:marLeft w:val="0"/>
                      <w:marRight w:val="0"/>
                      <w:marTop w:val="0"/>
                      <w:marBottom w:val="0"/>
                      <w:divBdr>
                        <w:top w:val="none" w:sz="0" w:space="0" w:color="auto"/>
                        <w:left w:val="none" w:sz="0" w:space="0" w:color="auto"/>
                        <w:bottom w:val="none" w:sz="0" w:space="0" w:color="auto"/>
                        <w:right w:val="none" w:sz="0" w:space="0" w:color="auto"/>
                      </w:divBdr>
                    </w:div>
                    <w:div w:id="406610005">
                      <w:marLeft w:val="0"/>
                      <w:marRight w:val="0"/>
                      <w:marTop w:val="0"/>
                      <w:marBottom w:val="0"/>
                      <w:divBdr>
                        <w:top w:val="none" w:sz="0" w:space="0" w:color="auto"/>
                        <w:left w:val="none" w:sz="0" w:space="0" w:color="auto"/>
                        <w:bottom w:val="none" w:sz="0" w:space="0" w:color="auto"/>
                        <w:right w:val="none" w:sz="0" w:space="0" w:color="auto"/>
                      </w:divBdr>
                    </w:div>
                    <w:div w:id="12445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8784">
      <w:bodyDiv w:val="1"/>
      <w:marLeft w:val="0"/>
      <w:marRight w:val="0"/>
      <w:marTop w:val="0"/>
      <w:marBottom w:val="0"/>
      <w:divBdr>
        <w:top w:val="none" w:sz="0" w:space="0" w:color="auto"/>
        <w:left w:val="none" w:sz="0" w:space="0" w:color="auto"/>
        <w:bottom w:val="none" w:sz="0" w:space="0" w:color="auto"/>
        <w:right w:val="none" w:sz="0" w:space="0" w:color="auto"/>
      </w:divBdr>
    </w:div>
    <w:div w:id="261644775">
      <w:bodyDiv w:val="1"/>
      <w:marLeft w:val="0"/>
      <w:marRight w:val="0"/>
      <w:marTop w:val="0"/>
      <w:marBottom w:val="0"/>
      <w:divBdr>
        <w:top w:val="none" w:sz="0" w:space="0" w:color="auto"/>
        <w:left w:val="none" w:sz="0" w:space="0" w:color="auto"/>
        <w:bottom w:val="none" w:sz="0" w:space="0" w:color="auto"/>
        <w:right w:val="none" w:sz="0" w:space="0" w:color="auto"/>
      </w:divBdr>
    </w:div>
    <w:div w:id="270675095">
      <w:bodyDiv w:val="1"/>
      <w:marLeft w:val="0"/>
      <w:marRight w:val="0"/>
      <w:marTop w:val="0"/>
      <w:marBottom w:val="0"/>
      <w:divBdr>
        <w:top w:val="none" w:sz="0" w:space="0" w:color="auto"/>
        <w:left w:val="none" w:sz="0" w:space="0" w:color="auto"/>
        <w:bottom w:val="none" w:sz="0" w:space="0" w:color="auto"/>
        <w:right w:val="none" w:sz="0" w:space="0" w:color="auto"/>
      </w:divBdr>
    </w:div>
    <w:div w:id="295450691">
      <w:bodyDiv w:val="1"/>
      <w:marLeft w:val="0"/>
      <w:marRight w:val="0"/>
      <w:marTop w:val="0"/>
      <w:marBottom w:val="0"/>
      <w:divBdr>
        <w:top w:val="none" w:sz="0" w:space="0" w:color="auto"/>
        <w:left w:val="none" w:sz="0" w:space="0" w:color="auto"/>
        <w:bottom w:val="none" w:sz="0" w:space="0" w:color="auto"/>
        <w:right w:val="none" w:sz="0" w:space="0" w:color="auto"/>
      </w:divBdr>
    </w:div>
    <w:div w:id="309335298">
      <w:bodyDiv w:val="1"/>
      <w:marLeft w:val="0"/>
      <w:marRight w:val="0"/>
      <w:marTop w:val="0"/>
      <w:marBottom w:val="0"/>
      <w:divBdr>
        <w:top w:val="none" w:sz="0" w:space="0" w:color="auto"/>
        <w:left w:val="none" w:sz="0" w:space="0" w:color="auto"/>
        <w:bottom w:val="none" w:sz="0" w:space="0" w:color="auto"/>
        <w:right w:val="none" w:sz="0" w:space="0" w:color="auto"/>
      </w:divBdr>
    </w:div>
    <w:div w:id="361637936">
      <w:bodyDiv w:val="1"/>
      <w:marLeft w:val="0"/>
      <w:marRight w:val="0"/>
      <w:marTop w:val="0"/>
      <w:marBottom w:val="0"/>
      <w:divBdr>
        <w:top w:val="none" w:sz="0" w:space="0" w:color="auto"/>
        <w:left w:val="none" w:sz="0" w:space="0" w:color="auto"/>
        <w:bottom w:val="none" w:sz="0" w:space="0" w:color="auto"/>
        <w:right w:val="none" w:sz="0" w:space="0" w:color="auto"/>
      </w:divBdr>
    </w:div>
    <w:div w:id="371734696">
      <w:bodyDiv w:val="1"/>
      <w:marLeft w:val="0"/>
      <w:marRight w:val="0"/>
      <w:marTop w:val="0"/>
      <w:marBottom w:val="0"/>
      <w:divBdr>
        <w:top w:val="none" w:sz="0" w:space="0" w:color="auto"/>
        <w:left w:val="none" w:sz="0" w:space="0" w:color="auto"/>
        <w:bottom w:val="none" w:sz="0" w:space="0" w:color="auto"/>
        <w:right w:val="none" w:sz="0" w:space="0" w:color="auto"/>
      </w:divBdr>
    </w:div>
    <w:div w:id="403796719">
      <w:bodyDiv w:val="1"/>
      <w:marLeft w:val="0"/>
      <w:marRight w:val="0"/>
      <w:marTop w:val="0"/>
      <w:marBottom w:val="0"/>
      <w:divBdr>
        <w:top w:val="none" w:sz="0" w:space="0" w:color="auto"/>
        <w:left w:val="none" w:sz="0" w:space="0" w:color="auto"/>
        <w:bottom w:val="none" w:sz="0" w:space="0" w:color="auto"/>
        <w:right w:val="none" w:sz="0" w:space="0" w:color="auto"/>
      </w:divBdr>
    </w:div>
    <w:div w:id="426509383">
      <w:bodyDiv w:val="1"/>
      <w:marLeft w:val="0"/>
      <w:marRight w:val="0"/>
      <w:marTop w:val="0"/>
      <w:marBottom w:val="0"/>
      <w:divBdr>
        <w:top w:val="none" w:sz="0" w:space="0" w:color="auto"/>
        <w:left w:val="none" w:sz="0" w:space="0" w:color="auto"/>
        <w:bottom w:val="none" w:sz="0" w:space="0" w:color="auto"/>
        <w:right w:val="none" w:sz="0" w:space="0" w:color="auto"/>
      </w:divBdr>
    </w:div>
    <w:div w:id="437993988">
      <w:bodyDiv w:val="1"/>
      <w:marLeft w:val="0"/>
      <w:marRight w:val="0"/>
      <w:marTop w:val="0"/>
      <w:marBottom w:val="0"/>
      <w:divBdr>
        <w:top w:val="none" w:sz="0" w:space="0" w:color="auto"/>
        <w:left w:val="none" w:sz="0" w:space="0" w:color="auto"/>
        <w:bottom w:val="none" w:sz="0" w:space="0" w:color="auto"/>
        <w:right w:val="none" w:sz="0" w:space="0" w:color="auto"/>
      </w:divBdr>
    </w:div>
    <w:div w:id="438525734">
      <w:bodyDiv w:val="1"/>
      <w:marLeft w:val="0"/>
      <w:marRight w:val="0"/>
      <w:marTop w:val="0"/>
      <w:marBottom w:val="0"/>
      <w:divBdr>
        <w:top w:val="none" w:sz="0" w:space="0" w:color="auto"/>
        <w:left w:val="none" w:sz="0" w:space="0" w:color="auto"/>
        <w:bottom w:val="none" w:sz="0" w:space="0" w:color="auto"/>
        <w:right w:val="none" w:sz="0" w:space="0" w:color="auto"/>
      </w:divBdr>
    </w:div>
    <w:div w:id="440534804">
      <w:bodyDiv w:val="1"/>
      <w:marLeft w:val="0"/>
      <w:marRight w:val="0"/>
      <w:marTop w:val="0"/>
      <w:marBottom w:val="0"/>
      <w:divBdr>
        <w:top w:val="none" w:sz="0" w:space="0" w:color="auto"/>
        <w:left w:val="none" w:sz="0" w:space="0" w:color="auto"/>
        <w:bottom w:val="none" w:sz="0" w:space="0" w:color="auto"/>
        <w:right w:val="none" w:sz="0" w:space="0" w:color="auto"/>
      </w:divBdr>
    </w:div>
    <w:div w:id="479813116">
      <w:bodyDiv w:val="1"/>
      <w:marLeft w:val="0"/>
      <w:marRight w:val="0"/>
      <w:marTop w:val="0"/>
      <w:marBottom w:val="0"/>
      <w:divBdr>
        <w:top w:val="none" w:sz="0" w:space="0" w:color="auto"/>
        <w:left w:val="none" w:sz="0" w:space="0" w:color="auto"/>
        <w:bottom w:val="none" w:sz="0" w:space="0" w:color="auto"/>
        <w:right w:val="none" w:sz="0" w:space="0" w:color="auto"/>
      </w:divBdr>
    </w:div>
    <w:div w:id="511339693">
      <w:bodyDiv w:val="1"/>
      <w:marLeft w:val="0"/>
      <w:marRight w:val="0"/>
      <w:marTop w:val="0"/>
      <w:marBottom w:val="0"/>
      <w:divBdr>
        <w:top w:val="none" w:sz="0" w:space="0" w:color="auto"/>
        <w:left w:val="none" w:sz="0" w:space="0" w:color="auto"/>
        <w:bottom w:val="none" w:sz="0" w:space="0" w:color="auto"/>
        <w:right w:val="none" w:sz="0" w:space="0" w:color="auto"/>
      </w:divBdr>
    </w:div>
    <w:div w:id="523248187">
      <w:bodyDiv w:val="1"/>
      <w:marLeft w:val="0"/>
      <w:marRight w:val="0"/>
      <w:marTop w:val="0"/>
      <w:marBottom w:val="0"/>
      <w:divBdr>
        <w:top w:val="none" w:sz="0" w:space="0" w:color="auto"/>
        <w:left w:val="none" w:sz="0" w:space="0" w:color="auto"/>
        <w:bottom w:val="none" w:sz="0" w:space="0" w:color="auto"/>
        <w:right w:val="none" w:sz="0" w:space="0" w:color="auto"/>
      </w:divBdr>
    </w:div>
    <w:div w:id="538014011">
      <w:bodyDiv w:val="1"/>
      <w:marLeft w:val="0"/>
      <w:marRight w:val="0"/>
      <w:marTop w:val="0"/>
      <w:marBottom w:val="0"/>
      <w:divBdr>
        <w:top w:val="none" w:sz="0" w:space="0" w:color="auto"/>
        <w:left w:val="none" w:sz="0" w:space="0" w:color="auto"/>
        <w:bottom w:val="none" w:sz="0" w:space="0" w:color="auto"/>
        <w:right w:val="none" w:sz="0" w:space="0" w:color="auto"/>
      </w:divBdr>
    </w:div>
    <w:div w:id="569581975">
      <w:bodyDiv w:val="1"/>
      <w:marLeft w:val="0"/>
      <w:marRight w:val="0"/>
      <w:marTop w:val="0"/>
      <w:marBottom w:val="0"/>
      <w:divBdr>
        <w:top w:val="none" w:sz="0" w:space="0" w:color="auto"/>
        <w:left w:val="none" w:sz="0" w:space="0" w:color="auto"/>
        <w:bottom w:val="none" w:sz="0" w:space="0" w:color="auto"/>
        <w:right w:val="none" w:sz="0" w:space="0" w:color="auto"/>
      </w:divBdr>
    </w:div>
    <w:div w:id="624849334">
      <w:bodyDiv w:val="1"/>
      <w:marLeft w:val="0"/>
      <w:marRight w:val="0"/>
      <w:marTop w:val="0"/>
      <w:marBottom w:val="0"/>
      <w:divBdr>
        <w:top w:val="none" w:sz="0" w:space="0" w:color="auto"/>
        <w:left w:val="none" w:sz="0" w:space="0" w:color="auto"/>
        <w:bottom w:val="none" w:sz="0" w:space="0" w:color="auto"/>
        <w:right w:val="none" w:sz="0" w:space="0" w:color="auto"/>
      </w:divBdr>
    </w:div>
    <w:div w:id="657729450">
      <w:bodyDiv w:val="1"/>
      <w:marLeft w:val="0"/>
      <w:marRight w:val="0"/>
      <w:marTop w:val="0"/>
      <w:marBottom w:val="0"/>
      <w:divBdr>
        <w:top w:val="none" w:sz="0" w:space="0" w:color="auto"/>
        <w:left w:val="none" w:sz="0" w:space="0" w:color="auto"/>
        <w:bottom w:val="none" w:sz="0" w:space="0" w:color="auto"/>
        <w:right w:val="none" w:sz="0" w:space="0" w:color="auto"/>
      </w:divBdr>
    </w:div>
    <w:div w:id="669871411">
      <w:bodyDiv w:val="1"/>
      <w:marLeft w:val="0"/>
      <w:marRight w:val="0"/>
      <w:marTop w:val="0"/>
      <w:marBottom w:val="0"/>
      <w:divBdr>
        <w:top w:val="none" w:sz="0" w:space="0" w:color="auto"/>
        <w:left w:val="none" w:sz="0" w:space="0" w:color="auto"/>
        <w:bottom w:val="none" w:sz="0" w:space="0" w:color="auto"/>
        <w:right w:val="none" w:sz="0" w:space="0" w:color="auto"/>
      </w:divBdr>
    </w:div>
    <w:div w:id="673190752">
      <w:bodyDiv w:val="1"/>
      <w:marLeft w:val="0"/>
      <w:marRight w:val="0"/>
      <w:marTop w:val="0"/>
      <w:marBottom w:val="0"/>
      <w:divBdr>
        <w:top w:val="none" w:sz="0" w:space="0" w:color="auto"/>
        <w:left w:val="none" w:sz="0" w:space="0" w:color="auto"/>
        <w:bottom w:val="none" w:sz="0" w:space="0" w:color="auto"/>
        <w:right w:val="none" w:sz="0" w:space="0" w:color="auto"/>
      </w:divBdr>
    </w:div>
    <w:div w:id="679503248">
      <w:bodyDiv w:val="1"/>
      <w:marLeft w:val="0"/>
      <w:marRight w:val="0"/>
      <w:marTop w:val="0"/>
      <w:marBottom w:val="0"/>
      <w:divBdr>
        <w:top w:val="none" w:sz="0" w:space="0" w:color="auto"/>
        <w:left w:val="none" w:sz="0" w:space="0" w:color="auto"/>
        <w:bottom w:val="none" w:sz="0" w:space="0" w:color="auto"/>
        <w:right w:val="none" w:sz="0" w:space="0" w:color="auto"/>
      </w:divBdr>
    </w:div>
    <w:div w:id="699741664">
      <w:bodyDiv w:val="1"/>
      <w:marLeft w:val="0"/>
      <w:marRight w:val="0"/>
      <w:marTop w:val="0"/>
      <w:marBottom w:val="0"/>
      <w:divBdr>
        <w:top w:val="none" w:sz="0" w:space="0" w:color="auto"/>
        <w:left w:val="none" w:sz="0" w:space="0" w:color="auto"/>
        <w:bottom w:val="none" w:sz="0" w:space="0" w:color="auto"/>
        <w:right w:val="none" w:sz="0" w:space="0" w:color="auto"/>
      </w:divBdr>
    </w:div>
    <w:div w:id="719523536">
      <w:bodyDiv w:val="1"/>
      <w:marLeft w:val="0"/>
      <w:marRight w:val="0"/>
      <w:marTop w:val="0"/>
      <w:marBottom w:val="0"/>
      <w:divBdr>
        <w:top w:val="none" w:sz="0" w:space="0" w:color="auto"/>
        <w:left w:val="none" w:sz="0" w:space="0" w:color="auto"/>
        <w:bottom w:val="none" w:sz="0" w:space="0" w:color="auto"/>
        <w:right w:val="none" w:sz="0" w:space="0" w:color="auto"/>
      </w:divBdr>
    </w:div>
    <w:div w:id="748498069">
      <w:bodyDiv w:val="1"/>
      <w:marLeft w:val="0"/>
      <w:marRight w:val="0"/>
      <w:marTop w:val="0"/>
      <w:marBottom w:val="0"/>
      <w:divBdr>
        <w:top w:val="none" w:sz="0" w:space="0" w:color="auto"/>
        <w:left w:val="none" w:sz="0" w:space="0" w:color="auto"/>
        <w:bottom w:val="none" w:sz="0" w:space="0" w:color="auto"/>
        <w:right w:val="none" w:sz="0" w:space="0" w:color="auto"/>
      </w:divBdr>
    </w:div>
    <w:div w:id="758985234">
      <w:bodyDiv w:val="1"/>
      <w:marLeft w:val="0"/>
      <w:marRight w:val="0"/>
      <w:marTop w:val="0"/>
      <w:marBottom w:val="0"/>
      <w:divBdr>
        <w:top w:val="none" w:sz="0" w:space="0" w:color="auto"/>
        <w:left w:val="none" w:sz="0" w:space="0" w:color="auto"/>
        <w:bottom w:val="none" w:sz="0" w:space="0" w:color="auto"/>
        <w:right w:val="none" w:sz="0" w:space="0" w:color="auto"/>
      </w:divBdr>
    </w:div>
    <w:div w:id="771246271">
      <w:bodyDiv w:val="1"/>
      <w:marLeft w:val="0"/>
      <w:marRight w:val="0"/>
      <w:marTop w:val="0"/>
      <w:marBottom w:val="0"/>
      <w:divBdr>
        <w:top w:val="none" w:sz="0" w:space="0" w:color="auto"/>
        <w:left w:val="none" w:sz="0" w:space="0" w:color="auto"/>
        <w:bottom w:val="none" w:sz="0" w:space="0" w:color="auto"/>
        <w:right w:val="none" w:sz="0" w:space="0" w:color="auto"/>
      </w:divBdr>
    </w:div>
    <w:div w:id="783428875">
      <w:bodyDiv w:val="1"/>
      <w:marLeft w:val="0"/>
      <w:marRight w:val="0"/>
      <w:marTop w:val="0"/>
      <w:marBottom w:val="0"/>
      <w:divBdr>
        <w:top w:val="none" w:sz="0" w:space="0" w:color="auto"/>
        <w:left w:val="none" w:sz="0" w:space="0" w:color="auto"/>
        <w:bottom w:val="none" w:sz="0" w:space="0" w:color="auto"/>
        <w:right w:val="none" w:sz="0" w:space="0" w:color="auto"/>
      </w:divBdr>
    </w:div>
    <w:div w:id="788864659">
      <w:bodyDiv w:val="1"/>
      <w:marLeft w:val="0"/>
      <w:marRight w:val="0"/>
      <w:marTop w:val="0"/>
      <w:marBottom w:val="0"/>
      <w:divBdr>
        <w:top w:val="none" w:sz="0" w:space="0" w:color="auto"/>
        <w:left w:val="none" w:sz="0" w:space="0" w:color="auto"/>
        <w:bottom w:val="none" w:sz="0" w:space="0" w:color="auto"/>
        <w:right w:val="none" w:sz="0" w:space="0" w:color="auto"/>
      </w:divBdr>
    </w:div>
    <w:div w:id="793447195">
      <w:bodyDiv w:val="1"/>
      <w:marLeft w:val="0"/>
      <w:marRight w:val="0"/>
      <w:marTop w:val="0"/>
      <w:marBottom w:val="0"/>
      <w:divBdr>
        <w:top w:val="none" w:sz="0" w:space="0" w:color="auto"/>
        <w:left w:val="none" w:sz="0" w:space="0" w:color="auto"/>
        <w:bottom w:val="none" w:sz="0" w:space="0" w:color="auto"/>
        <w:right w:val="none" w:sz="0" w:space="0" w:color="auto"/>
      </w:divBdr>
    </w:div>
    <w:div w:id="794061625">
      <w:bodyDiv w:val="1"/>
      <w:marLeft w:val="0"/>
      <w:marRight w:val="0"/>
      <w:marTop w:val="0"/>
      <w:marBottom w:val="0"/>
      <w:divBdr>
        <w:top w:val="none" w:sz="0" w:space="0" w:color="auto"/>
        <w:left w:val="none" w:sz="0" w:space="0" w:color="auto"/>
        <w:bottom w:val="none" w:sz="0" w:space="0" w:color="auto"/>
        <w:right w:val="none" w:sz="0" w:space="0" w:color="auto"/>
      </w:divBdr>
    </w:div>
    <w:div w:id="794642104">
      <w:bodyDiv w:val="1"/>
      <w:marLeft w:val="0"/>
      <w:marRight w:val="0"/>
      <w:marTop w:val="0"/>
      <w:marBottom w:val="0"/>
      <w:divBdr>
        <w:top w:val="none" w:sz="0" w:space="0" w:color="auto"/>
        <w:left w:val="none" w:sz="0" w:space="0" w:color="auto"/>
        <w:bottom w:val="none" w:sz="0" w:space="0" w:color="auto"/>
        <w:right w:val="none" w:sz="0" w:space="0" w:color="auto"/>
      </w:divBdr>
    </w:div>
    <w:div w:id="806094260">
      <w:bodyDiv w:val="1"/>
      <w:marLeft w:val="0"/>
      <w:marRight w:val="0"/>
      <w:marTop w:val="0"/>
      <w:marBottom w:val="0"/>
      <w:divBdr>
        <w:top w:val="none" w:sz="0" w:space="0" w:color="auto"/>
        <w:left w:val="none" w:sz="0" w:space="0" w:color="auto"/>
        <w:bottom w:val="none" w:sz="0" w:space="0" w:color="auto"/>
        <w:right w:val="none" w:sz="0" w:space="0" w:color="auto"/>
      </w:divBdr>
    </w:div>
    <w:div w:id="823594707">
      <w:bodyDiv w:val="1"/>
      <w:marLeft w:val="0"/>
      <w:marRight w:val="0"/>
      <w:marTop w:val="0"/>
      <w:marBottom w:val="0"/>
      <w:divBdr>
        <w:top w:val="none" w:sz="0" w:space="0" w:color="auto"/>
        <w:left w:val="none" w:sz="0" w:space="0" w:color="auto"/>
        <w:bottom w:val="none" w:sz="0" w:space="0" w:color="auto"/>
        <w:right w:val="none" w:sz="0" w:space="0" w:color="auto"/>
      </w:divBdr>
    </w:div>
    <w:div w:id="837576155">
      <w:bodyDiv w:val="1"/>
      <w:marLeft w:val="0"/>
      <w:marRight w:val="0"/>
      <w:marTop w:val="0"/>
      <w:marBottom w:val="0"/>
      <w:divBdr>
        <w:top w:val="none" w:sz="0" w:space="0" w:color="auto"/>
        <w:left w:val="none" w:sz="0" w:space="0" w:color="auto"/>
        <w:bottom w:val="none" w:sz="0" w:space="0" w:color="auto"/>
        <w:right w:val="none" w:sz="0" w:space="0" w:color="auto"/>
      </w:divBdr>
    </w:div>
    <w:div w:id="850142712">
      <w:bodyDiv w:val="1"/>
      <w:marLeft w:val="0"/>
      <w:marRight w:val="0"/>
      <w:marTop w:val="0"/>
      <w:marBottom w:val="0"/>
      <w:divBdr>
        <w:top w:val="none" w:sz="0" w:space="0" w:color="auto"/>
        <w:left w:val="none" w:sz="0" w:space="0" w:color="auto"/>
        <w:bottom w:val="none" w:sz="0" w:space="0" w:color="auto"/>
        <w:right w:val="none" w:sz="0" w:space="0" w:color="auto"/>
      </w:divBdr>
    </w:div>
    <w:div w:id="868763325">
      <w:bodyDiv w:val="1"/>
      <w:marLeft w:val="0"/>
      <w:marRight w:val="0"/>
      <w:marTop w:val="0"/>
      <w:marBottom w:val="0"/>
      <w:divBdr>
        <w:top w:val="none" w:sz="0" w:space="0" w:color="auto"/>
        <w:left w:val="none" w:sz="0" w:space="0" w:color="auto"/>
        <w:bottom w:val="none" w:sz="0" w:space="0" w:color="auto"/>
        <w:right w:val="none" w:sz="0" w:space="0" w:color="auto"/>
      </w:divBdr>
    </w:div>
    <w:div w:id="882208629">
      <w:bodyDiv w:val="1"/>
      <w:marLeft w:val="0"/>
      <w:marRight w:val="0"/>
      <w:marTop w:val="0"/>
      <w:marBottom w:val="0"/>
      <w:divBdr>
        <w:top w:val="none" w:sz="0" w:space="0" w:color="auto"/>
        <w:left w:val="none" w:sz="0" w:space="0" w:color="auto"/>
        <w:bottom w:val="none" w:sz="0" w:space="0" w:color="auto"/>
        <w:right w:val="none" w:sz="0" w:space="0" w:color="auto"/>
      </w:divBdr>
    </w:div>
    <w:div w:id="888299393">
      <w:bodyDiv w:val="1"/>
      <w:marLeft w:val="0"/>
      <w:marRight w:val="0"/>
      <w:marTop w:val="0"/>
      <w:marBottom w:val="0"/>
      <w:divBdr>
        <w:top w:val="none" w:sz="0" w:space="0" w:color="auto"/>
        <w:left w:val="none" w:sz="0" w:space="0" w:color="auto"/>
        <w:bottom w:val="none" w:sz="0" w:space="0" w:color="auto"/>
        <w:right w:val="none" w:sz="0" w:space="0" w:color="auto"/>
      </w:divBdr>
    </w:div>
    <w:div w:id="893392548">
      <w:bodyDiv w:val="1"/>
      <w:marLeft w:val="0"/>
      <w:marRight w:val="0"/>
      <w:marTop w:val="0"/>
      <w:marBottom w:val="0"/>
      <w:divBdr>
        <w:top w:val="none" w:sz="0" w:space="0" w:color="auto"/>
        <w:left w:val="none" w:sz="0" w:space="0" w:color="auto"/>
        <w:bottom w:val="none" w:sz="0" w:space="0" w:color="auto"/>
        <w:right w:val="none" w:sz="0" w:space="0" w:color="auto"/>
      </w:divBdr>
    </w:div>
    <w:div w:id="903494241">
      <w:bodyDiv w:val="1"/>
      <w:marLeft w:val="0"/>
      <w:marRight w:val="0"/>
      <w:marTop w:val="0"/>
      <w:marBottom w:val="0"/>
      <w:divBdr>
        <w:top w:val="none" w:sz="0" w:space="0" w:color="auto"/>
        <w:left w:val="none" w:sz="0" w:space="0" w:color="auto"/>
        <w:bottom w:val="none" w:sz="0" w:space="0" w:color="auto"/>
        <w:right w:val="none" w:sz="0" w:space="0" w:color="auto"/>
      </w:divBdr>
    </w:div>
    <w:div w:id="963734480">
      <w:bodyDiv w:val="1"/>
      <w:marLeft w:val="0"/>
      <w:marRight w:val="0"/>
      <w:marTop w:val="0"/>
      <w:marBottom w:val="0"/>
      <w:divBdr>
        <w:top w:val="none" w:sz="0" w:space="0" w:color="auto"/>
        <w:left w:val="none" w:sz="0" w:space="0" w:color="auto"/>
        <w:bottom w:val="none" w:sz="0" w:space="0" w:color="auto"/>
        <w:right w:val="none" w:sz="0" w:space="0" w:color="auto"/>
      </w:divBdr>
    </w:div>
    <w:div w:id="972641312">
      <w:bodyDiv w:val="1"/>
      <w:marLeft w:val="0"/>
      <w:marRight w:val="0"/>
      <w:marTop w:val="0"/>
      <w:marBottom w:val="0"/>
      <w:divBdr>
        <w:top w:val="none" w:sz="0" w:space="0" w:color="auto"/>
        <w:left w:val="none" w:sz="0" w:space="0" w:color="auto"/>
        <w:bottom w:val="none" w:sz="0" w:space="0" w:color="auto"/>
        <w:right w:val="none" w:sz="0" w:space="0" w:color="auto"/>
      </w:divBdr>
    </w:div>
    <w:div w:id="982276368">
      <w:bodyDiv w:val="1"/>
      <w:marLeft w:val="0"/>
      <w:marRight w:val="0"/>
      <w:marTop w:val="0"/>
      <w:marBottom w:val="0"/>
      <w:divBdr>
        <w:top w:val="none" w:sz="0" w:space="0" w:color="auto"/>
        <w:left w:val="none" w:sz="0" w:space="0" w:color="auto"/>
        <w:bottom w:val="none" w:sz="0" w:space="0" w:color="auto"/>
        <w:right w:val="none" w:sz="0" w:space="0" w:color="auto"/>
      </w:divBdr>
    </w:div>
    <w:div w:id="983318094">
      <w:bodyDiv w:val="1"/>
      <w:marLeft w:val="0"/>
      <w:marRight w:val="0"/>
      <w:marTop w:val="0"/>
      <w:marBottom w:val="0"/>
      <w:divBdr>
        <w:top w:val="none" w:sz="0" w:space="0" w:color="auto"/>
        <w:left w:val="none" w:sz="0" w:space="0" w:color="auto"/>
        <w:bottom w:val="none" w:sz="0" w:space="0" w:color="auto"/>
        <w:right w:val="none" w:sz="0" w:space="0" w:color="auto"/>
      </w:divBdr>
    </w:div>
    <w:div w:id="1015575121">
      <w:bodyDiv w:val="1"/>
      <w:marLeft w:val="0"/>
      <w:marRight w:val="0"/>
      <w:marTop w:val="0"/>
      <w:marBottom w:val="0"/>
      <w:divBdr>
        <w:top w:val="none" w:sz="0" w:space="0" w:color="auto"/>
        <w:left w:val="none" w:sz="0" w:space="0" w:color="auto"/>
        <w:bottom w:val="none" w:sz="0" w:space="0" w:color="auto"/>
        <w:right w:val="none" w:sz="0" w:space="0" w:color="auto"/>
      </w:divBdr>
    </w:div>
    <w:div w:id="1017273064">
      <w:bodyDiv w:val="1"/>
      <w:marLeft w:val="0"/>
      <w:marRight w:val="0"/>
      <w:marTop w:val="0"/>
      <w:marBottom w:val="0"/>
      <w:divBdr>
        <w:top w:val="none" w:sz="0" w:space="0" w:color="auto"/>
        <w:left w:val="none" w:sz="0" w:space="0" w:color="auto"/>
        <w:bottom w:val="none" w:sz="0" w:space="0" w:color="auto"/>
        <w:right w:val="none" w:sz="0" w:space="0" w:color="auto"/>
      </w:divBdr>
    </w:div>
    <w:div w:id="1055395037">
      <w:bodyDiv w:val="1"/>
      <w:marLeft w:val="0"/>
      <w:marRight w:val="0"/>
      <w:marTop w:val="0"/>
      <w:marBottom w:val="0"/>
      <w:divBdr>
        <w:top w:val="none" w:sz="0" w:space="0" w:color="auto"/>
        <w:left w:val="none" w:sz="0" w:space="0" w:color="auto"/>
        <w:bottom w:val="none" w:sz="0" w:space="0" w:color="auto"/>
        <w:right w:val="none" w:sz="0" w:space="0" w:color="auto"/>
      </w:divBdr>
    </w:div>
    <w:div w:id="1057434495">
      <w:bodyDiv w:val="1"/>
      <w:marLeft w:val="0"/>
      <w:marRight w:val="0"/>
      <w:marTop w:val="0"/>
      <w:marBottom w:val="0"/>
      <w:divBdr>
        <w:top w:val="none" w:sz="0" w:space="0" w:color="auto"/>
        <w:left w:val="none" w:sz="0" w:space="0" w:color="auto"/>
        <w:bottom w:val="none" w:sz="0" w:space="0" w:color="auto"/>
        <w:right w:val="none" w:sz="0" w:space="0" w:color="auto"/>
      </w:divBdr>
    </w:div>
    <w:div w:id="1080328061">
      <w:bodyDiv w:val="1"/>
      <w:marLeft w:val="0"/>
      <w:marRight w:val="0"/>
      <w:marTop w:val="0"/>
      <w:marBottom w:val="0"/>
      <w:divBdr>
        <w:top w:val="none" w:sz="0" w:space="0" w:color="auto"/>
        <w:left w:val="none" w:sz="0" w:space="0" w:color="auto"/>
        <w:bottom w:val="none" w:sz="0" w:space="0" w:color="auto"/>
        <w:right w:val="none" w:sz="0" w:space="0" w:color="auto"/>
      </w:divBdr>
    </w:div>
    <w:div w:id="1090470593">
      <w:bodyDiv w:val="1"/>
      <w:marLeft w:val="0"/>
      <w:marRight w:val="0"/>
      <w:marTop w:val="0"/>
      <w:marBottom w:val="0"/>
      <w:divBdr>
        <w:top w:val="none" w:sz="0" w:space="0" w:color="auto"/>
        <w:left w:val="none" w:sz="0" w:space="0" w:color="auto"/>
        <w:bottom w:val="none" w:sz="0" w:space="0" w:color="auto"/>
        <w:right w:val="none" w:sz="0" w:space="0" w:color="auto"/>
      </w:divBdr>
    </w:div>
    <w:div w:id="1103257437">
      <w:bodyDiv w:val="1"/>
      <w:marLeft w:val="0"/>
      <w:marRight w:val="0"/>
      <w:marTop w:val="0"/>
      <w:marBottom w:val="0"/>
      <w:divBdr>
        <w:top w:val="none" w:sz="0" w:space="0" w:color="auto"/>
        <w:left w:val="none" w:sz="0" w:space="0" w:color="auto"/>
        <w:bottom w:val="none" w:sz="0" w:space="0" w:color="auto"/>
        <w:right w:val="none" w:sz="0" w:space="0" w:color="auto"/>
      </w:divBdr>
    </w:div>
    <w:div w:id="1104418263">
      <w:bodyDiv w:val="1"/>
      <w:marLeft w:val="0"/>
      <w:marRight w:val="0"/>
      <w:marTop w:val="0"/>
      <w:marBottom w:val="0"/>
      <w:divBdr>
        <w:top w:val="none" w:sz="0" w:space="0" w:color="auto"/>
        <w:left w:val="none" w:sz="0" w:space="0" w:color="auto"/>
        <w:bottom w:val="none" w:sz="0" w:space="0" w:color="auto"/>
        <w:right w:val="none" w:sz="0" w:space="0" w:color="auto"/>
      </w:divBdr>
    </w:div>
    <w:div w:id="1142455430">
      <w:bodyDiv w:val="1"/>
      <w:marLeft w:val="0"/>
      <w:marRight w:val="0"/>
      <w:marTop w:val="0"/>
      <w:marBottom w:val="0"/>
      <w:divBdr>
        <w:top w:val="none" w:sz="0" w:space="0" w:color="auto"/>
        <w:left w:val="none" w:sz="0" w:space="0" w:color="auto"/>
        <w:bottom w:val="none" w:sz="0" w:space="0" w:color="auto"/>
        <w:right w:val="none" w:sz="0" w:space="0" w:color="auto"/>
      </w:divBdr>
    </w:div>
    <w:div w:id="1158883869">
      <w:bodyDiv w:val="1"/>
      <w:marLeft w:val="0"/>
      <w:marRight w:val="0"/>
      <w:marTop w:val="0"/>
      <w:marBottom w:val="0"/>
      <w:divBdr>
        <w:top w:val="none" w:sz="0" w:space="0" w:color="auto"/>
        <w:left w:val="none" w:sz="0" w:space="0" w:color="auto"/>
        <w:bottom w:val="none" w:sz="0" w:space="0" w:color="auto"/>
        <w:right w:val="none" w:sz="0" w:space="0" w:color="auto"/>
      </w:divBdr>
    </w:div>
    <w:div w:id="1209995803">
      <w:bodyDiv w:val="1"/>
      <w:marLeft w:val="0"/>
      <w:marRight w:val="0"/>
      <w:marTop w:val="0"/>
      <w:marBottom w:val="0"/>
      <w:divBdr>
        <w:top w:val="none" w:sz="0" w:space="0" w:color="auto"/>
        <w:left w:val="none" w:sz="0" w:space="0" w:color="auto"/>
        <w:bottom w:val="none" w:sz="0" w:space="0" w:color="auto"/>
        <w:right w:val="none" w:sz="0" w:space="0" w:color="auto"/>
      </w:divBdr>
    </w:div>
    <w:div w:id="1219367056">
      <w:bodyDiv w:val="1"/>
      <w:marLeft w:val="0"/>
      <w:marRight w:val="0"/>
      <w:marTop w:val="0"/>
      <w:marBottom w:val="0"/>
      <w:divBdr>
        <w:top w:val="none" w:sz="0" w:space="0" w:color="auto"/>
        <w:left w:val="none" w:sz="0" w:space="0" w:color="auto"/>
        <w:bottom w:val="none" w:sz="0" w:space="0" w:color="auto"/>
        <w:right w:val="none" w:sz="0" w:space="0" w:color="auto"/>
      </w:divBdr>
    </w:div>
    <w:div w:id="1226721354">
      <w:bodyDiv w:val="1"/>
      <w:marLeft w:val="0"/>
      <w:marRight w:val="0"/>
      <w:marTop w:val="0"/>
      <w:marBottom w:val="0"/>
      <w:divBdr>
        <w:top w:val="none" w:sz="0" w:space="0" w:color="auto"/>
        <w:left w:val="none" w:sz="0" w:space="0" w:color="auto"/>
        <w:bottom w:val="none" w:sz="0" w:space="0" w:color="auto"/>
        <w:right w:val="none" w:sz="0" w:space="0" w:color="auto"/>
      </w:divBdr>
    </w:div>
    <w:div w:id="1233394550">
      <w:bodyDiv w:val="1"/>
      <w:marLeft w:val="0"/>
      <w:marRight w:val="0"/>
      <w:marTop w:val="0"/>
      <w:marBottom w:val="0"/>
      <w:divBdr>
        <w:top w:val="none" w:sz="0" w:space="0" w:color="auto"/>
        <w:left w:val="none" w:sz="0" w:space="0" w:color="auto"/>
        <w:bottom w:val="none" w:sz="0" w:space="0" w:color="auto"/>
        <w:right w:val="none" w:sz="0" w:space="0" w:color="auto"/>
      </w:divBdr>
    </w:div>
    <w:div w:id="1236279403">
      <w:bodyDiv w:val="1"/>
      <w:marLeft w:val="0"/>
      <w:marRight w:val="0"/>
      <w:marTop w:val="0"/>
      <w:marBottom w:val="0"/>
      <w:divBdr>
        <w:top w:val="none" w:sz="0" w:space="0" w:color="auto"/>
        <w:left w:val="none" w:sz="0" w:space="0" w:color="auto"/>
        <w:bottom w:val="none" w:sz="0" w:space="0" w:color="auto"/>
        <w:right w:val="none" w:sz="0" w:space="0" w:color="auto"/>
      </w:divBdr>
    </w:div>
    <w:div w:id="1304577156">
      <w:bodyDiv w:val="1"/>
      <w:marLeft w:val="0"/>
      <w:marRight w:val="0"/>
      <w:marTop w:val="0"/>
      <w:marBottom w:val="0"/>
      <w:divBdr>
        <w:top w:val="none" w:sz="0" w:space="0" w:color="auto"/>
        <w:left w:val="none" w:sz="0" w:space="0" w:color="auto"/>
        <w:bottom w:val="none" w:sz="0" w:space="0" w:color="auto"/>
        <w:right w:val="none" w:sz="0" w:space="0" w:color="auto"/>
      </w:divBdr>
    </w:div>
    <w:div w:id="1326864096">
      <w:bodyDiv w:val="1"/>
      <w:marLeft w:val="0"/>
      <w:marRight w:val="0"/>
      <w:marTop w:val="0"/>
      <w:marBottom w:val="0"/>
      <w:divBdr>
        <w:top w:val="none" w:sz="0" w:space="0" w:color="auto"/>
        <w:left w:val="none" w:sz="0" w:space="0" w:color="auto"/>
        <w:bottom w:val="none" w:sz="0" w:space="0" w:color="auto"/>
        <w:right w:val="none" w:sz="0" w:space="0" w:color="auto"/>
      </w:divBdr>
    </w:div>
    <w:div w:id="1327786367">
      <w:bodyDiv w:val="1"/>
      <w:marLeft w:val="0"/>
      <w:marRight w:val="0"/>
      <w:marTop w:val="0"/>
      <w:marBottom w:val="0"/>
      <w:divBdr>
        <w:top w:val="none" w:sz="0" w:space="0" w:color="auto"/>
        <w:left w:val="none" w:sz="0" w:space="0" w:color="auto"/>
        <w:bottom w:val="none" w:sz="0" w:space="0" w:color="auto"/>
        <w:right w:val="none" w:sz="0" w:space="0" w:color="auto"/>
      </w:divBdr>
    </w:div>
    <w:div w:id="1335036712">
      <w:bodyDiv w:val="1"/>
      <w:marLeft w:val="0"/>
      <w:marRight w:val="0"/>
      <w:marTop w:val="0"/>
      <w:marBottom w:val="0"/>
      <w:divBdr>
        <w:top w:val="none" w:sz="0" w:space="0" w:color="auto"/>
        <w:left w:val="none" w:sz="0" w:space="0" w:color="auto"/>
        <w:bottom w:val="none" w:sz="0" w:space="0" w:color="auto"/>
        <w:right w:val="none" w:sz="0" w:space="0" w:color="auto"/>
      </w:divBdr>
    </w:div>
    <w:div w:id="1358653914">
      <w:bodyDiv w:val="1"/>
      <w:marLeft w:val="0"/>
      <w:marRight w:val="0"/>
      <w:marTop w:val="0"/>
      <w:marBottom w:val="0"/>
      <w:divBdr>
        <w:top w:val="none" w:sz="0" w:space="0" w:color="auto"/>
        <w:left w:val="none" w:sz="0" w:space="0" w:color="auto"/>
        <w:bottom w:val="none" w:sz="0" w:space="0" w:color="auto"/>
        <w:right w:val="none" w:sz="0" w:space="0" w:color="auto"/>
      </w:divBdr>
    </w:div>
    <w:div w:id="1376154938">
      <w:bodyDiv w:val="1"/>
      <w:marLeft w:val="0"/>
      <w:marRight w:val="0"/>
      <w:marTop w:val="0"/>
      <w:marBottom w:val="0"/>
      <w:divBdr>
        <w:top w:val="none" w:sz="0" w:space="0" w:color="auto"/>
        <w:left w:val="none" w:sz="0" w:space="0" w:color="auto"/>
        <w:bottom w:val="none" w:sz="0" w:space="0" w:color="auto"/>
        <w:right w:val="none" w:sz="0" w:space="0" w:color="auto"/>
      </w:divBdr>
    </w:div>
    <w:div w:id="1382898647">
      <w:bodyDiv w:val="1"/>
      <w:marLeft w:val="0"/>
      <w:marRight w:val="0"/>
      <w:marTop w:val="0"/>
      <w:marBottom w:val="0"/>
      <w:divBdr>
        <w:top w:val="none" w:sz="0" w:space="0" w:color="auto"/>
        <w:left w:val="none" w:sz="0" w:space="0" w:color="auto"/>
        <w:bottom w:val="none" w:sz="0" w:space="0" w:color="auto"/>
        <w:right w:val="none" w:sz="0" w:space="0" w:color="auto"/>
      </w:divBdr>
    </w:div>
    <w:div w:id="1387485109">
      <w:bodyDiv w:val="1"/>
      <w:marLeft w:val="0"/>
      <w:marRight w:val="0"/>
      <w:marTop w:val="0"/>
      <w:marBottom w:val="0"/>
      <w:divBdr>
        <w:top w:val="none" w:sz="0" w:space="0" w:color="auto"/>
        <w:left w:val="none" w:sz="0" w:space="0" w:color="auto"/>
        <w:bottom w:val="none" w:sz="0" w:space="0" w:color="auto"/>
        <w:right w:val="none" w:sz="0" w:space="0" w:color="auto"/>
      </w:divBdr>
    </w:div>
    <w:div w:id="1394698295">
      <w:bodyDiv w:val="1"/>
      <w:marLeft w:val="0"/>
      <w:marRight w:val="0"/>
      <w:marTop w:val="0"/>
      <w:marBottom w:val="0"/>
      <w:divBdr>
        <w:top w:val="none" w:sz="0" w:space="0" w:color="auto"/>
        <w:left w:val="none" w:sz="0" w:space="0" w:color="auto"/>
        <w:bottom w:val="none" w:sz="0" w:space="0" w:color="auto"/>
        <w:right w:val="none" w:sz="0" w:space="0" w:color="auto"/>
      </w:divBdr>
    </w:div>
    <w:div w:id="1408840963">
      <w:bodyDiv w:val="1"/>
      <w:marLeft w:val="0"/>
      <w:marRight w:val="0"/>
      <w:marTop w:val="0"/>
      <w:marBottom w:val="0"/>
      <w:divBdr>
        <w:top w:val="none" w:sz="0" w:space="0" w:color="auto"/>
        <w:left w:val="none" w:sz="0" w:space="0" w:color="auto"/>
        <w:bottom w:val="none" w:sz="0" w:space="0" w:color="auto"/>
        <w:right w:val="none" w:sz="0" w:space="0" w:color="auto"/>
      </w:divBdr>
    </w:div>
    <w:div w:id="1490294879">
      <w:bodyDiv w:val="1"/>
      <w:marLeft w:val="0"/>
      <w:marRight w:val="0"/>
      <w:marTop w:val="0"/>
      <w:marBottom w:val="0"/>
      <w:divBdr>
        <w:top w:val="none" w:sz="0" w:space="0" w:color="auto"/>
        <w:left w:val="none" w:sz="0" w:space="0" w:color="auto"/>
        <w:bottom w:val="none" w:sz="0" w:space="0" w:color="auto"/>
        <w:right w:val="none" w:sz="0" w:space="0" w:color="auto"/>
      </w:divBdr>
    </w:div>
    <w:div w:id="1491288325">
      <w:bodyDiv w:val="1"/>
      <w:marLeft w:val="0"/>
      <w:marRight w:val="0"/>
      <w:marTop w:val="0"/>
      <w:marBottom w:val="0"/>
      <w:divBdr>
        <w:top w:val="none" w:sz="0" w:space="0" w:color="auto"/>
        <w:left w:val="none" w:sz="0" w:space="0" w:color="auto"/>
        <w:bottom w:val="none" w:sz="0" w:space="0" w:color="auto"/>
        <w:right w:val="none" w:sz="0" w:space="0" w:color="auto"/>
      </w:divBdr>
      <w:divsChild>
        <w:div w:id="1021052745">
          <w:marLeft w:val="0"/>
          <w:marRight w:val="0"/>
          <w:marTop w:val="0"/>
          <w:marBottom w:val="0"/>
          <w:divBdr>
            <w:top w:val="none" w:sz="0" w:space="0" w:color="auto"/>
            <w:left w:val="none" w:sz="0" w:space="0" w:color="auto"/>
            <w:bottom w:val="none" w:sz="0" w:space="0" w:color="auto"/>
            <w:right w:val="none" w:sz="0" w:space="0" w:color="auto"/>
          </w:divBdr>
        </w:div>
        <w:div w:id="2135558707">
          <w:marLeft w:val="0"/>
          <w:marRight w:val="0"/>
          <w:marTop w:val="0"/>
          <w:marBottom w:val="0"/>
          <w:divBdr>
            <w:top w:val="none" w:sz="0" w:space="0" w:color="auto"/>
            <w:left w:val="none" w:sz="0" w:space="0" w:color="auto"/>
            <w:bottom w:val="none" w:sz="0" w:space="0" w:color="auto"/>
            <w:right w:val="none" w:sz="0" w:space="0" w:color="auto"/>
          </w:divBdr>
        </w:div>
      </w:divsChild>
    </w:div>
    <w:div w:id="1497499347">
      <w:bodyDiv w:val="1"/>
      <w:marLeft w:val="0"/>
      <w:marRight w:val="0"/>
      <w:marTop w:val="0"/>
      <w:marBottom w:val="0"/>
      <w:divBdr>
        <w:top w:val="none" w:sz="0" w:space="0" w:color="auto"/>
        <w:left w:val="none" w:sz="0" w:space="0" w:color="auto"/>
        <w:bottom w:val="none" w:sz="0" w:space="0" w:color="auto"/>
        <w:right w:val="none" w:sz="0" w:space="0" w:color="auto"/>
      </w:divBdr>
    </w:div>
    <w:div w:id="1500775186">
      <w:bodyDiv w:val="1"/>
      <w:marLeft w:val="0"/>
      <w:marRight w:val="0"/>
      <w:marTop w:val="0"/>
      <w:marBottom w:val="0"/>
      <w:divBdr>
        <w:top w:val="none" w:sz="0" w:space="0" w:color="auto"/>
        <w:left w:val="none" w:sz="0" w:space="0" w:color="auto"/>
        <w:bottom w:val="none" w:sz="0" w:space="0" w:color="auto"/>
        <w:right w:val="none" w:sz="0" w:space="0" w:color="auto"/>
      </w:divBdr>
    </w:div>
    <w:div w:id="1504468959">
      <w:bodyDiv w:val="1"/>
      <w:marLeft w:val="0"/>
      <w:marRight w:val="0"/>
      <w:marTop w:val="0"/>
      <w:marBottom w:val="0"/>
      <w:divBdr>
        <w:top w:val="none" w:sz="0" w:space="0" w:color="auto"/>
        <w:left w:val="none" w:sz="0" w:space="0" w:color="auto"/>
        <w:bottom w:val="none" w:sz="0" w:space="0" w:color="auto"/>
        <w:right w:val="none" w:sz="0" w:space="0" w:color="auto"/>
      </w:divBdr>
    </w:div>
    <w:div w:id="1508252467">
      <w:bodyDiv w:val="1"/>
      <w:marLeft w:val="0"/>
      <w:marRight w:val="0"/>
      <w:marTop w:val="0"/>
      <w:marBottom w:val="0"/>
      <w:divBdr>
        <w:top w:val="none" w:sz="0" w:space="0" w:color="auto"/>
        <w:left w:val="none" w:sz="0" w:space="0" w:color="auto"/>
        <w:bottom w:val="none" w:sz="0" w:space="0" w:color="auto"/>
        <w:right w:val="none" w:sz="0" w:space="0" w:color="auto"/>
      </w:divBdr>
    </w:div>
    <w:div w:id="1510023937">
      <w:bodyDiv w:val="1"/>
      <w:marLeft w:val="0"/>
      <w:marRight w:val="0"/>
      <w:marTop w:val="0"/>
      <w:marBottom w:val="0"/>
      <w:divBdr>
        <w:top w:val="none" w:sz="0" w:space="0" w:color="auto"/>
        <w:left w:val="none" w:sz="0" w:space="0" w:color="auto"/>
        <w:bottom w:val="none" w:sz="0" w:space="0" w:color="auto"/>
        <w:right w:val="none" w:sz="0" w:space="0" w:color="auto"/>
      </w:divBdr>
    </w:div>
    <w:div w:id="1574124445">
      <w:bodyDiv w:val="1"/>
      <w:marLeft w:val="0"/>
      <w:marRight w:val="0"/>
      <w:marTop w:val="0"/>
      <w:marBottom w:val="0"/>
      <w:divBdr>
        <w:top w:val="none" w:sz="0" w:space="0" w:color="auto"/>
        <w:left w:val="none" w:sz="0" w:space="0" w:color="auto"/>
        <w:bottom w:val="none" w:sz="0" w:space="0" w:color="auto"/>
        <w:right w:val="none" w:sz="0" w:space="0" w:color="auto"/>
      </w:divBdr>
    </w:div>
    <w:div w:id="1578591524">
      <w:bodyDiv w:val="1"/>
      <w:marLeft w:val="0"/>
      <w:marRight w:val="0"/>
      <w:marTop w:val="0"/>
      <w:marBottom w:val="0"/>
      <w:divBdr>
        <w:top w:val="none" w:sz="0" w:space="0" w:color="auto"/>
        <w:left w:val="none" w:sz="0" w:space="0" w:color="auto"/>
        <w:bottom w:val="none" w:sz="0" w:space="0" w:color="auto"/>
        <w:right w:val="none" w:sz="0" w:space="0" w:color="auto"/>
      </w:divBdr>
    </w:div>
    <w:div w:id="1603226266">
      <w:bodyDiv w:val="1"/>
      <w:marLeft w:val="0"/>
      <w:marRight w:val="0"/>
      <w:marTop w:val="0"/>
      <w:marBottom w:val="0"/>
      <w:divBdr>
        <w:top w:val="none" w:sz="0" w:space="0" w:color="auto"/>
        <w:left w:val="none" w:sz="0" w:space="0" w:color="auto"/>
        <w:bottom w:val="none" w:sz="0" w:space="0" w:color="auto"/>
        <w:right w:val="none" w:sz="0" w:space="0" w:color="auto"/>
      </w:divBdr>
    </w:div>
    <w:div w:id="1607497273">
      <w:bodyDiv w:val="1"/>
      <w:marLeft w:val="0"/>
      <w:marRight w:val="0"/>
      <w:marTop w:val="0"/>
      <w:marBottom w:val="0"/>
      <w:divBdr>
        <w:top w:val="none" w:sz="0" w:space="0" w:color="auto"/>
        <w:left w:val="none" w:sz="0" w:space="0" w:color="auto"/>
        <w:bottom w:val="none" w:sz="0" w:space="0" w:color="auto"/>
        <w:right w:val="none" w:sz="0" w:space="0" w:color="auto"/>
      </w:divBdr>
    </w:div>
    <w:div w:id="1609504910">
      <w:bodyDiv w:val="1"/>
      <w:marLeft w:val="0"/>
      <w:marRight w:val="0"/>
      <w:marTop w:val="0"/>
      <w:marBottom w:val="0"/>
      <w:divBdr>
        <w:top w:val="none" w:sz="0" w:space="0" w:color="auto"/>
        <w:left w:val="none" w:sz="0" w:space="0" w:color="auto"/>
        <w:bottom w:val="none" w:sz="0" w:space="0" w:color="auto"/>
        <w:right w:val="none" w:sz="0" w:space="0" w:color="auto"/>
      </w:divBdr>
    </w:div>
    <w:div w:id="1617176797">
      <w:bodyDiv w:val="1"/>
      <w:marLeft w:val="0"/>
      <w:marRight w:val="0"/>
      <w:marTop w:val="0"/>
      <w:marBottom w:val="0"/>
      <w:divBdr>
        <w:top w:val="none" w:sz="0" w:space="0" w:color="auto"/>
        <w:left w:val="none" w:sz="0" w:space="0" w:color="auto"/>
        <w:bottom w:val="none" w:sz="0" w:space="0" w:color="auto"/>
        <w:right w:val="none" w:sz="0" w:space="0" w:color="auto"/>
      </w:divBdr>
    </w:div>
    <w:div w:id="1619484067">
      <w:bodyDiv w:val="1"/>
      <w:marLeft w:val="0"/>
      <w:marRight w:val="0"/>
      <w:marTop w:val="0"/>
      <w:marBottom w:val="0"/>
      <w:divBdr>
        <w:top w:val="none" w:sz="0" w:space="0" w:color="auto"/>
        <w:left w:val="none" w:sz="0" w:space="0" w:color="auto"/>
        <w:bottom w:val="none" w:sz="0" w:space="0" w:color="auto"/>
        <w:right w:val="none" w:sz="0" w:space="0" w:color="auto"/>
      </w:divBdr>
    </w:div>
    <w:div w:id="1631596917">
      <w:bodyDiv w:val="1"/>
      <w:marLeft w:val="0"/>
      <w:marRight w:val="0"/>
      <w:marTop w:val="0"/>
      <w:marBottom w:val="0"/>
      <w:divBdr>
        <w:top w:val="none" w:sz="0" w:space="0" w:color="auto"/>
        <w:left w:val="none" w:sz="0" w:space="0" w:color="auto"/>
        <w:bottom w:val="none" w:sz="0" w:space="0" w:color="auto"/>
        <w:right w:val="none" w:sz="0" w:space="0" w:color="auto"/>
      </w:divBdr>
    </w:div>
    <w:div w:id="1656109748">
      <w:bodyDiv w:val="1"/>
      <w:marLeft w:val="0"/>
      <w:marRight w:val="0"/>
      <w:marTop w:val="0"/>
      <w:marBottom w:val="0"/>
      <w:divBdr>
        <w:top w:val="none" w:sz="0" w:space="0" w:color="auto"/>
        <w:left w:val="none" w:sz="0" w:space="0" w:color="auto"/>
        <w:bottom w:val="none" w:sz="0" w:space="0" w:color="auto"/>
        <w:right w:val="none" w:sz="0" w:space="0" w:color="auto"/>
      </w:divBdr>
    </w:div>
    <w:div w:id="1669823948">
      <w:bodyDiv w:val="1"/>
      <w:marLeft w:val="0"/>
      <w:marRight w:val="0"/>
      <w:marTop w:val="0"/>
      <w:marBottom w:val="0"/>
      <w:divBdr>
        <w:top w:val="none" w:sz="0" w:space="0" w:color="auto"/>
        <w:left w:val="none" w:sz="0" w:space="0" w:color="auto"/>
        <w:bottom w:val="none" w:sz="0" w:space="0" w:color="auto"/>
        <w:right w:val="none" w:sz="0" w:space="0" w:color="auto"/>
      </w:divBdr>
    </w:div>
    <w:div w:id="1678074984">
      <w:bodyDiv w:val="1"/>
      <w:marLeft w:val="0"/>
      <w:marRight w:val="0"/>
      <w:marTop w:val="0"/>
      <w:marBottom w:val="0"/>
      <w:divBdr>
        <w:top w:val="none" w:sz="0" w:space="0" w:color="auto"/>
        <w:left w:val="none" w:sz="0" w:space="0" w:color="auto"/>
        <w:bottom w:val="none" w:sz="0" w:space="0" w:color="auto"/>
        <w:right w:val="none" w:sz="0" w:space="0" w:color="auto"/>
      </w:divBdr>
    </w:div>
    <w:div w:id="1691448963">
      <w:bodyDiv w:val="1"/>
      <w:marLeft w:val="0"/>
      <w:marRight w:val="0"/>
      <w:marTop w:val="0"/>
      <w:marBottom w:val="0"/>
      <w:divBdr>
        <w:top w:val="none" w:sz="0" w:space="0" w:color="auto"/>
        <w:left w:val="none" w:sz="0" w:space="0" w:color="auto"/>
        <w:bottom w:val="none" w:sz="0" w:space="0" w:color="auto"/>
        <w:right w:val="none" w:sz="0" w:space="0" w:color="auto"/>
      </w:divBdr>
    </w:div>
    <w:div w:id="1769428748">
      <w:bodyDiv w:val="1"/>
      <w:marLeft w:val="0"/>
      <w:marRight w:val="0"/>
      <w:marTop w:val="0"/>
      <w:marBottom w:val="0"/>
      <w:divBdr>
        <w:top w:val="none" w:sz="0" w:space="0" w:color="auto"/>
        <w:left w:val="none" w:sz="0" w:space="0" w:color="auto"/>
        <w:bottom w:val="none" w:sz="0" w:space="0" w:color="auto"/>
        <w:right w:val="none" w:sz="0" w:space="0" w:color="auto"/>
      </w:divBdr>
    </w:div>
    <w:div w:id="1774321712">
      <w:bodyDiv w:val="1"/>
      <w:marLeft w:val="0"/>
      <w:marRight w:val="0"/>
      <w:marTop w:val="0"/>
      <w:marBottom w:val="0"/>
      <w:divBdr>
        <w:top w:val="none" w:sz="0" w:space="0" w:color="auto"/>
        <w:left w:val="none" w:sz="0" w:space="0" w:color="auto"/>
        <w:bottom w:val="none" w:sz="0" w:space="0" w:color="auto"/>
        <w:right w:val="none" w:sz="0" w:space="0" w:color="auto"/>
      </w:divBdr>
    </w:div>
    <w:div w:id="1778789406">
      <w:bodyDiv w:val="1"/>
      <w:marLeft w:val="0"/>
      <w:marRight w:val="0"/>
      <w:marTop w:val="0"/>
      <w:marBottom w:val="0"/>
      <w:divBdr>
        <w:top w:val="none" w:sz="0" w:space="0" w:color="auto"/>
        <w:left w:val="none" w:sz="0" w:space="0" w:color="auto"/>
        <w:bottom w:val="none" w:sz="0" w:space="0" w:color="auto"/>
        <w:right w:val="none" w:sz="0" w:space="0" w:color="auto"/>
      </w:divBdr>
    </w:div>
    <w:div w:id="1838762813">
      <w:bodyDiv w:val="1"/>
      <w:marLeft w:val="0"/>
      <w:marRight w:val="0"/>
      <w:marTop w:val="0"/>
      <w:marBottom w:val="0"/>
      <w:divBdr>
        <w:top w:val="none" w:sz="0" w:space="0" w:color="auto"/>
        <w:left w:val="none" w:sz="0" w:space="0" w:color="auto"/>
        <w:bottom w:val="none" w:sz="0" w:space="0" w:color="auto"/>
        <w:right w:val="none" w:sz="0" w:space="0" w:color="auto"/>
      </w:divBdr>
    </w:div>
    <w:div w:id="1846895278">
      <w:bodyDiv w:val="1"/>
      <w:marLeft w:val="0"/>
      <w:marRight w:val="0"/>
      <w:marTop w:val="0"/>
      <w:marBottom w:val="0"/>
      <w:divBdr>
        <w:top w:val="none" w:sz="0" w:space="0" w:color="auto"/>
        <w:left w:val="none" w:sz="0" w:space="0" w:color="auto"/>
        <w:bottom w:val="none" w:sz="0" w:space="0" w:color="auto"/>
        <w:right w:val="none" w:sz="0" w:space="0" w:color="auto"/>
      </w:divBdr>
    </w:div>
    <w:div w:id="1871800797">
      <w:bodyDiv w:val="1"/>
      <w:marLeft w:val="0"/>
      <w:marRight w:val="0"/>
      <w:marTop w:val="0"/>
      <w:marBottom w:val="0"/>
      <w:divBdr>
        <w:top w:val="none" w:sz="0" w:space="0" w:color="auto"/>
        <w:left w:val="none" w:sz="0" w:space="0" w:color="auto"/>
        <w:bottom w:val="none" w:sz="0" w:space="0" w:color="auto"/>
        <w:right w:val="none" w:sz="0" w:space="0" w:color="auto"/>
      </w:divBdr>
    </w:div>
    <w:div w:id="1877156401">
      <w:bodyDiv w:val="1"/>
      <w:marLeft w:val="0"/>
      <w:marRight w:val="0"/>
      <w:marTop w:val="0"/>
      <w:marBottom w:val="0"/>
      <w:divBdr>
        <w:top w:val="none" w:sz="0" w:space="0" w:color="auto"/>
        <w:left w:val="none" w:sz="0" w:space="0" w:color="auto"/>
        <w:bottom w:val="none" w:sz="0" w:space="0" w:color="auto"/>
        <w:right w:val="none" w:sz="0" w:space="0" w:color="auto"/>
      </w:divBdr>
    </w:div>
    <w:div w:id="1891576850">
      <w:bodyDiv w:val="1"/>
      <w:marLeft w:val="0"/>
      <w:marRight w:val="0"/>
      <w:marTop w:val="0"/>
      <w:marBottom w:val="0"/>
      <w:divBdr>
        <w:top w:val="none" w:sz="0" w:space="0" w:color="auto"/>
        <w:left w:val="none" w:sz="0" w:space="0" w:color="auto"/>
        <w:bottom w:val="none" w:sz="0" w:space="0" w:color="auto"/>
        <w:right w:val="none" w:sz="0" w:space="0" w:color="auto"/>
      </w:divBdr>
    </w:div>
    <w:div w:id="1895851846">
      <w:bodyDiv w:val="1"/>
      <w:marLeft w:val="0"/>
      <w:marRight w:val="0"/>
      <w:marTop w:val="0"/>
      <w:marBottom w:val="0"/>
      <w:divBdr>
        <w:top w:val="none" w:sz="0" w:space="0" w:color="auto"/>
        <w:left w:val="none" w:sz="0" w:space="0" w:color="auto"/>
        <w:bottom w:val="none" w:sz="0" w:space="0" w:color="auto"/>
        <w:right w:val="none" w:sz="0" w:space="0" w:color="auto"/>
      </w:divBdr>
    </w:div>
    <w:div w:id="1898584945">
      <w:bodyDiv w:val="1"/>
      <w:marLeft w:val="0"/>
      <w:marRight w:val="0"/>
      <w:marTop w:val="0"/>
      <w:marBottom w:val="0"/>
      <w:divBdr>
        <w:top w:val="none" w:sz="0" w:space="0" w:color="auto"/>
        <w:left w:val="none" w:sz="0" w:space="0" w:color="auto"/>
        <w:bottom w:val="none" w:sz="0" w:space="0" w:color="auto"/>
        <w:right w:val="none" w:sz="0" w:space="0" w:color="auto"/>
      </w:divBdr>
    </w:div>
    <w:div w:id="1905021291">
      <w:bodyDiv w:val="1"/>
      <w:marLeft w:val="0"/>
      <w:marRight w:val="0"/>
      <w:marTop w:val="0"/>
      <w:marBottom w:val="0"/>
      <w:divBdr>
        <w:top w:val="none" w:sz="0" w:space="0" w:color="auto"/>
        <w:left w:val="none" w:sz="0" w:space="0" w:color="auto"/>
        <w:bottom w:val="none" w:sz="0" w:space="0" w:color="auto"/>
        <w:right w:val="none" w:sz="0" w:space="0" w:color="auto"/>
      </w:divBdr>
    </w:div>
    <w:div w:id="1912303193">
      <w:bodyDiv w:val="1"/>
      <w:marLeft w:val="0"/>
      <w:marRight w:val="0"/>
      <w:marTop w:val="0"/>
      <w:marBottom w:val="0"/>
      <w:divBdr>
        <w:top w:val="none" w:sz="0" w:space="0" w:color="auto"/>
        <w:left w:val="none" w:sz="0" w:space="0" w:color="auto"/>
        <w:bottom w:val="none" w:sz="0" w:space="0" w:color="auto"/>
        <w:right w:val="none" w:sz="0" w:space="0" w:color="auto"/>
      </w:divBdr>
    </w:div>
    <w:div w:id="1931766440">
      <w:bodyDiv w:val="1"/>
      <w:marLeft w:val="0"/>
      <w:marRight w:val="0"/>
      <w:marTop w:val="0"/>
      <w:marBottom w:val="0"/>
      <w:divBdr>
        <w:top w:val="none" w:sz="0" w:space="0" w:color="auto"/>
        <w:left w:val="none" w:sz="0" w:space="0" w:color="auto"/>
        <w:bottom w:val="none" w:sz="0" w:space="0" w:color="auto"/>
        <w:right w:val="none" w:sz="0" w:space="0" w:color="auto"/>
      </w:divBdr>
      <w:divsChild>
        <w:div w:id="1354652431">
          <w:marLeft w:val="0"/>
          <w:marRight w:val="0"/>
          <w:marTop w:val="0"/>
          <w:marBottom w:val="0"/>
          <w:divBdr>
            <w:top w:val="none" w:sz="0" w:space="0" w:color="auto"/>
            <w:left w:val="none" w:sz="0" w:space="0" w:color="auto"/>
            <w:bottom w:val="none" w:sz="0" w:space="0" w:color="auto"/>
            <w:right w:val="none" w:sz="0" w:space="0" w:color="auto"/>
          </w:divBdr>
        </w:div>
        <w:div w:id="528496380">
          <w:marLeft w:val="0"/>
          <w:marRight w:val="0"/>
          <w:marTop w:val="0"/>
          <w:marBottom w:val="0"/>
          <w:divBdr>
            <w:top w:val="none" w:sz="0" w:space="0" w:color="auto"/>
            <w:left w:val="none" w:sz="0" w:space="0" w:color="auto"/>
            <w:bottom w:val="none" w:sz="0" w:space="0" w:color="auto"/>
            <w:right w:val="none" w:sz="0" w:space="0" w:color="auto"/>
          </w:divBdr>
          <w:divsChild>
            <w:div w:id="185808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997138">
      <w:bodyDiv w:val="1"/>
      <w:marLeft w:val="0"/>
      <w:marRight w:val="0"/>
      <w:marTop w:val="0"/>
      <w:marBottom w:val="0"/>
      <w:divBdr>
        <w:top w:val="none" w:sz="0" w:space="0" w:color="auto"/>
        <w:left w:val="none" w:sz="0" w:space="0" w:color="auto"/>
        <w:bottom w:val="none" w:sz="0" w:space="0" w:color="auto"/>
        <w:right w:val="none" w:sz="0" w:space="0" w:color="auto"/>
      </w:divBdr>
    </w:div>
    <w:div w:id="1955165165">
      <w:bodyDiv w:val="1"/>
      <w:marLeft w:val="0"/>
      <w:marRight w:val="0"/>
      <w:marTop w:val="0"/>
      <w:marBottom w:val="0"/>
      <w:divBdr>
        <w:top w:val="none" w:sz="0" w:space="0" w:color="auto"/>
        <w:left w:val="none" w:sz="0" w:space="0" w:color="auto"/>
        <w:bottom w:val="none" w:sz="0" w:space="0" w:color="auto"/>
        <w:right w:val="none" w:sz="0" w:space="0" w:color="auto"/>
      </w:divBdr>
    </w:div>
    <w:div w:id="1955549540">
      <w:bodyDiv w:val="1"/>
      <w:marLeft w:val="0"/>
      <w:marRight w:val="0"/>
      <w:marTop w:val="0"/>
      <w:marBottom w:val="0"/>
      <w:divBdr>
        <w:top w:val="none" w:sz="0" w:space="0" w:color="auto"/>
        <w:left w:val="none" w:sz="0" w:space="0" w:color="auto"/>
        <w:bottom w:val="none" w:sz="0" w:space="0" w:color="auto"/>
        <w:right w:val="none" w:sz="0" w:space="0" w:color="auto"/>
      </w:divBdr>
    </w:div>
    <w:div w:id="1984577940">
      <w:bodyDiv w:val="1"/>
      <w:marLeft w:val="0"/>
      <w:marRight w:val="0"/>
      <w:marTop w:val="0"/>
      <w:marBottom w:val="0"/>
      <w:divBdr>
        <w:top w:val="none" w:sz="0" w:space="0" w:color="auto"/>
        <w:left w:val="none" w:sz="0" w:space="0" w:color="auto"/>
        <w:bottom w:val="none" w:sz="0" w:space="0" w:color="auto"/>
        <w:right w:val="none" w:sz="0" w:space="0" w:color="auto"/>
      </w:divBdr>
    </w:div>
    <w:div w:id="1997997892">
      <w:bodyDiv w:val="1"/>
      <w:marLeft w:val="0"/>
      <w:marRight w:val="0"/>
      <w:marTop w:val="0"/>
      <w:marBottom w:val="0"/>
      <w:divBdr>
        <w:top w:val="none" w:sz="0" w:space="0" w:color="auto"/>
        <w:left w:val="none" w:sz="0" w:space="0" w:color="auto"/>
        <w:bottom w:val="none" w:sz="0" w:space="0" w:color="auto"/>
        <w:right w:val="none" w:sz="0" w:space="0" w:color="auto"/>
      </w:divBdr>
    </w:div>
    <w:div w:id="2017727440">
      <w:bodyDiv w:val="1"/>
      <w:marLeft w:val="0"/>
      <w:marRight w:val="0"/>
      <w:marTop w:val="0"/>
      <w:marBottom w:val="0"/>
      <w:divBdr>
        <w:top w:val="none" w:sz="0" w:space="0" w:color="auto"/>
        <w:left w:val="none" w:sz="0" w:space="0" w:color="auto"/>
        <w:bottom w:val="none" w:sz="0" w:space="0" w:color="auto"/>
        <w:right w:val="none" w:sz="0" w:space="0" w:color="auto"/>
      </w:divBdr>
    </w:div>
    <w:div w:id="2039236298">
      <w:bodyDiv w:val="1"/>
      <w:marLeft w:val="0"/>
      <w:marRight w:val="0"/>
      <w:marTop w:val="0"/>
      <w:marBottom w:val="0"/>
      <w:divBdr>
        <w:top w:val="none" w:sz="0" w:space="0" w:color="auto"/>
        <w:left w:val="none" w:sz="0" w:space="0" w:color="auto"/>
        <w:bottom w:val="none" w:sz="0" w:space="0" w:color="auto"/>
        <w:right w:val="none" w:sz="0" w:space="0" w:color="auto"/>
      </w:divBdr>
    </w:div>
    <w:div w:id="2040887644">
      <w:bodyDiv w:val="1"/>
      <w:marLeft w:val="0"/>
      <w:marRight w:val="0"/>
      <w:marTop w:val="0"/>
      <w:marBottom w:val="0"/>
      <w:divBdr>
        <w:top w:val="none" w:sz="0" w:space="0" w:color="auto"/>
        <w:left w:val="none" w:sz="0" w:space="0" w:color="auto"/>
        <w:bottom w:val="none" w:sz="0" w:space="0" w:color="auto"/>
        <w:right w:val="none" w:sz="0" w:space="0" w:color="auto"/>
      </w:divBdr>
    </w:div>
    <w:div w:id="2063557707">
      <w:bodyDiv w:val="1"/>
      <w:marLeft w:val="0"/>
      <w:marRight w:val="0"/>
      <w:marTop w:val="0"/>
      <w:marBottom w:val="0"/>
      <w:divBdr>
        <w:top w:val="none" w:sz="0" w:space="0" w:color="auto"/>
        <w:left w:val="none" w:sz="0" w:space="0" w:color="auto"/>
        <w:bottom w:val="none" w:sz="0" w:space="0" w:color="auto"/>
        <w:right w:val="none" w:sz="0" w:space="0" w:color="auto"/>
      </w:divBdr>
    </w:div>
    <w:div w:id="2076510337">
      <w:bodyDiv w:val="1"/>
      <w:marLeft w:val="0"/>
      <w:marRight w:val="0"/>
      <w:marTop w:val="0"/>
      <w:marBottom w:val="0"/>
      <w:divBdr>
        <w:top w:val="none" w:sz="0" w:space="0" w:color="auto"/>
        <w:left w:val="none" w:sz="0" w:space="0" w:color="auto"/>
        <w:bottom w:val="none" w:sz="0" w:space="0" w:color="auto"/>
        <w:right w:val="none" w:sz="0" w:space="0" w:color="auto"/>
      </w:divBdr>
    </w:div>
    <w:div w:id="2082754763">
      <w:bodyDiv w:val="1"/>
      <w:marLeft w:val="0"/>
      <w:marRight w:val="0"/>
      <w:marTop w:val="0"/>
      <w:marBottom w:val="0"/>
      <w:divBdr>
        <w:top w:val="none" w:sz="0" w:space="0" w:color="auto"/>
        <w:left w:val="none" w:sz="0" w:space="0" w:color="auto"/>
        <w:bottom w:val="none" w:sz="0" w:space="0" w:color="auto"/>
        <w:right w:val="none" w:sz="0" w:space="0" w:color="auto"/>
      </w:divBdr>
    </w:div>
    <w:div w:id="2094475544">
      <w:bodyDiv w:val="1"/>
      <w:marLeft w:val="0"/>
      <w:marRight w:val="0"/>
      <w:marTop w:val="0"/>
      <w:marBottom w:val="0"/>
      <w:divBdr>
        <w:top w:val="none" w:sz="0" w:space="0" w:color="auto"/>
        <w:left w:val="none" w:sz="0" w:space="0" w:color="auto"/>
        <w:bottom w:val="none" w:sz="0" w:space="0" w:color="auto"/>
        <w:right w:val="none" w:sz="0" w:space="0" w:color="auto"/>
      </w:divBdr>
    </w:div>
    <w:div w:id="2095777287">
      <w:bodyDiv w:val="1"/>
      <w:marLeft w:val="0"/>
      <w:marRight w:val="0"/>
      <w:marTop w:val="0"/>
      <w:marBottom w:val="0"/>
      <w:divBdr>
        <w:top w:val="none" w:sz="0" w:space="0" w:color="auto"/>
        <w:left w:val="none" w:sz="0" w:space="0" w:color="auto"/>
        <w:bottom w:val="none" w:sz="0" w:space="0" w:color="auto"/>
        <w:right w:val="none" w:sz="0" w:space="0" w:color="auto"/>
      </w:divBdr>
    </w:div>
    <w:div w:id="2100830946">
      <w:bodyDiv w:val="1"/>
      <w:marLeft w:val="0"/>
      <w:marRight w:val="0"/>
      <w:marTop w:val="0"/>
      <w:marBottom w:val="0"/>
      <w:divBdr>
        <w:top w:val="none" w:sz="0" w:space="0" w:color="auto"/>
        <w:left w:val="none" w:sz="0" w:space="0" w:color="auto"/>
        <w:bottom w:val="none" w:sz="0" w:space="0" w:color="auto"/>
        <w:right w:val="none" w:sz="0" w:space="0" w:color="auto"/>
      </w:divBdr>
    </w:div>
    <w:div w:id="2112965034">
      <w:bodyDiv w:val="1"/>
      <w:marLeft w:val="0"/>
      <w:marRight w:val="0"/>
      <w:marTop w:val="0"/>
      <w:marBottom w:val="0"/>
      <w:divBdr>
        <w:top w:val="none" w:sz="0" w:space="0" w:color="auto"/>
        <w:left w:val="none" w:sz="0" w:space="0" w:color="auto"/>
        <w:bottom w:val="none" w:sz="0" w:space="0" w:color="auto"/>
        <w:right w:val="none" w:sz="0" w:space="0" w:color="auto"/>
      </w:divBdr>
    </w:div>
    <w:div w:id="21271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1707391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Her95</b:Tag>
    <b:SourceType>Book</b:SourceType>
    <b:Guid>{02EBF8AF-8D2D-4664-A444-0D5A147D14A8}</b:Guid>
    <b:Author>
      <b:Author>
        <b:NameList>
          <b:Person>
            <b:Last>Herbert </b:Last>
            <b:Middle>T</b:Middle>
            <b:First>David </b:First>
          </b:Person>
        </b:NameList>
      </b:Author>
    </b:Author>
    <b:Title>Heritage,Tourism ans Society</b:Title>
    <b:Year>1995</b:Year>
    <b:City>London</b:City>
    <b:Publisher>Pinter</b:Publisher>
    <b:RefOrder>11</b:RefOrder>
  </b:Source>
  <b:Source>
    <b:Tag>Dal03</b:Tag>
    <b:SourceType>Book</b:SourceType>
    <b:Guid>{2C65DD59-A250-450C-B54A-0CB23C8ECE70}</b:Guid>
    <b:Title>Heritage tourism</b:Title>
    <b:Year>2003</b:Year>
    <b:City>Essex</b:City>
    <b:Publisher>Pearson Education Limited</b:Publisher>
    <b:Author>
      <b:Author>
        <b:NameList>
          <b:Person>
            <b:Last>Dallen</b:Last>
            <b:First>Timothy</b:First>
          </b:Person>
          <b:Person>
            <b:Last>Boyd</b:Last>
            <b:First>Stephen</b:First>
          </b:Person>
        </b:NameList>
      </b:Author>
    </b:Author>
    <b:RefOrder>9</b:RefOrder>
  </b:Source>
  <b:Source>
    <b:Tag>Oxf191</b:Tag>
    <b:SourceType>InternetSite</b:SourceType>
    <b:Guid>{14B1C54B-AE3E-4011-8A76-A9FBEEDADB62}</b:Guid>
    <b:Author>
      <b:Author>
        <b:NameList>
          <b:Person>
            <b:Last>Oxfordlearnersdictionaries.com</b:Last>
          </b:Person>
        </b:NameList>
      </b:Author>
    </b:Author>
    <b:Title>sustainability noun - Definition, pictures, pronunciation and usage notes</b:Title>
    <b:Year>2019</b:Year>
    <b:YearAccessed>2019</b:YearAccessed>
    <b:MonthAccessed>October</b:MonthAccessed>
    <b:DayAccessed>20</b:DayAccessed>
    <b:URL>https://www.oxfordlearnersdictionaries.com/definition/english/sustainability</b:URL>
    <b:RefOrder>1</b:RefOrder>
  </b:Source>
  <b:Source>
    <b:Tag>Ear19</b:Tag>
    <b:SourceType>InternetSite</b:SourceType>
    <b:Guid>{3FAA9B2C-E869-4B0B-B0E7-C5CF1AF84F2D}</b:Guid>
    <b:Author>
      <b:Author>
        <b:NameList>
          <b:Person>
            <b:Last>Earthobservatory.nasa.gov</b:Last>
          </b:Person>
        </b:NameList>
      </b:Author>
    </b:Author>
    <b:Title>Global warming</b:Title>
    <b:Year>2019</b:Year>
    <b:YearAccessed>2019</b:YearAccessed>
    <b:MonthAccessed>October</b:MonthAccessed>
    <b:DayAccessed>23</b:DayAccessed>
    <b:URL>https://earthobservatory.nasa.gov/features/GlobalWarming</b:URL>
    <b:RefOrder>6</b:RefOrder>
  </b:Source>
  <b:Source>
    <b:Tag>Smi09</b:Tag>
    <b:SourceType>Book</b:SourceType>
    <b:Guid>{F86F1847-787C-430B-B36D-6EF511FECF3B}</b:Guid>
    <b:Title>Issues in Cultural Tourism studies</b:Title>
    <b:Year>2009</b:Year>
    <b:City>New York</b:City>
    <b:Publisher>Routledge</b:Publisher>
    <b:Edition>2</b:Edition>
    <b:Author>
      <b:Author>
        <b:NameList>
          <b:Person>
            <b:Last>Smith</b:Last>
            <b:First>Melanies</b:First>
          </b:Person>
        </b:NameList>
      </b:Author>
    </b:Author>
    <b:RefOrder>34</b:RefOrder>
  </b:Source>
  <b:Source>
    <b:Tag>Jul19</b:Tag>
    <b:SourceType>InternetSite</b:SourceType>
    <b:Guid>{6647AD78-DC7B-47E4-AB58-BFCA81D66737}</b:Guid>
    <b:Year>2019</b:Year>
    <b:Author>
      <b:Author>
        <b:NameList>
          <b:Person>
            <b:Last>Juliesbicycle.com</b:Last>
          </b:Person>
        </b:NameList>
      </b:Author>
    </b:Author>
    <b:YearAccessed>2019</b:YearAccessed>
    <b:MonthAccessed>October</b:MonthAccessed>
    <b:DayAccessed>20</b:DayAccessed>
    <b:URL>https://www.juliesbicycle.com/news/cultural-heritage-climate-crisis </b:URL>
    <b:RefOrder>35</b:RefOrder>
  </b:Source>
  <b:Source>
    <b:Tag>Dal11</b:Tag>
    <b:SourceType>Book</b:SourceType>
    <b:Guid>{FCDBFDD8-F7F0-4FA9-B5BA-0AA65A394D73}</b:Guid>
    <b:Title>Cultural heritage and tourism: an ntroduction</b:Title>
    <b:Year>2011</b:Year>
    <b:City>London</b:City>
    <b:Publisher>Channel View</b:Publisher>
    <b:Author>
      <b:Author>
        <b:NameList>
          <b:Person>
            <b:Last>Dallen </b:Last>
            <b:First>Timothy</b:First>
          </b:Person>
        </b:NameList>
      </b:Author>
    </b:Author>
    <b:RefOrder>12</b:RefOrder>
  </b:Source>
  <b:Source xmlns:b="http://schemas.openxmlformats.org/officeDocument/2006/bibliography">
    <b:Tag>Mat</b:Tag>
    <b:SourceType>Book</b:SourceType>
    <b:Guid>{2630463B-1CAC-4100-AC5D-06DC2AC087B7}</b:Guid>
    <b:Author>
      <b:Author>
        <b:NameList>
          <b:Person>
            <b:Last>Matthews</b:Last>
            <b:First>John A</b:First>
          </b:Person>
          <b:Person>
            <b:Last>Herbert</b:Last>
            <b:First>David T</b:First>
          </b:Person>
        </b:NameList>
      </b:Author>
    </b:Author>
    <b:RefOrder>3</b:RefOrder>
  </b:Source>
  <b:Source>
    <b:Tag>Mat04</b:Tag>
    <b:SourceType>Book</b:SourceType>
    <b:Guid>{39F119C1-FC39-4239-AC9E-44827C7AEC81}</b:Guid>
    <b:Title>Unifying geography</b:Title>
    <b:Year>2004</b:Year>
    <b:City>London</b:City>
    <b:Publisher>Routledge</b:Publisher>
    <b:Author>
      <b:Author>
        <b:NameList>
          <b:Person>
            <b:Last>Matthews</b:Last>
            <b:First>John A</b:First>
          </b:Person>
          <b:Person>
            <b:Last>Herbert</b:Last>
            <b:First>David T</b:First>
          </b:Person>
        </b:NameList>
      </b:Author>
    </b:Author>
    <b:RefOrder>2</b:RefOrder>
  </b:Source>
  <b:Source>
    <b:Tag>Une19</b:Tag>
    <b:SourceType>InternetSite</b:SourceType>
    <b:Guid>{D1CC21C3-7B4E-4322-8F9C-6A4B4A463FC7}</b:Guid>
    <b:Title>Education for Sustainable Development</b:Title>
    <b:Year>2019</b:Year>
    <b:Author>
      <b:Author>
        <b:NameList>
          <b:Person>
            <b:Last>Unesco.org</b:Last>
          </b:Person>
        </b:NameList>
      </b:Author>
    </b:Author>
    <b:YearAccessed>2019</b:YearAccessed>
    <b:MonthAccessed>october</b:MonthAccessed>
    <b:DayAccessed>23</b:DayAccessed>
    <b:URL>UNESCO. (2019). Climate Change Education. [online] Available at: https://en.unesco.org/themes/education-sustainable-development/cce [Accessed 23 Oct. 2019].</b:URL>
    <b:RefOrder>31</b:RefOrder>
  </b:Source>
  <b:Source>
    <b:Tag>Tor02</b:Tag>
    <b:SourceType>Report</b:SourceType>
    <b:Guid>{B13504DE-BDBE-4034-A08C-A1717F47AA48}</b:Guid>
    <b:Title>Assessing the values of Cultural heritage</b:Title>
    <b:Year>2002</b:Year>
    <b:Publisher>The Getty Conservation Institute,</b:Publisher>
    <b:City>Los Angeles</b:City>
    <b:Author>
      <b:Author>
        <b:NameList>
          <b:Person>
            <b:Last>Torre</b:Last>
            <b:First>Marta</b:First>
          </b:Person>
        </b:NameList>
      </b:Author>
    </b:Author>
    <b:RefOrder>13</b:RefOrder>
  </b:Source>
  <b:Source>
    <b:Tag>Agb11</b:Tag>
    <b:SourceType>JournalArticle</b:SourceType>
    <b:Guid>{E631AA91-F4A6-4C96-8A0B-90474A9AC89D}</b:Guid>
    <b:Title>Global Climate Change</b:Title>
    <b:Year>2011</b:Year>
    <b:JournalName>British Journal of Environment &amp; Climate Change </b:JournalName>
    <b:Pages>74-89</b:Pages>
    <b:Volume>1</b:Volume>
    <b:Issue>3</b:Issue>
    <b:Author>
      <b:Author>
        <b:NameList>
          <b:Person>
            <b:Last>Agbogidi</b:Last>
            <b:First>O.M</b:First>
          </b:Person>
        </b:NameList>
      </b:Author>
    </b:Author>
    <b:RefOrder>5</b:RefOrder>
  </b:Source>
  <b:Source>
    <b:Tag>Cli19</b:Tag>
    <b:SourceType>InternetSite</b:SourceType>
    <b:Guid>{AA098F01-186B-4699-A3F8-E7907A76A088}</b:Guid>
    <b:Title>Causes of climate change</b:Title>
    <b:Year>2019</b:Year>
    <b:Author>
      <b:Author>
        <b:Corporate> Climate Action - European Commission</b:Corporate>
      </b:Author>
    </b:Author>
    <b:YearAccessed>27</b:YearAccessed>
    <b:MonthAccessed>october</b:MonthAccessed>
    <b:DayAccessed>2019</b:DayAccessed>
    <b:URL>https://ec.europa.eu/clima/change/causes_en</b:URL>
    <b:RefOrder>4</b:RefOrder>
  </b:Source>
  <b:Source>
    <b:Tag>Twi15</b:Tag>
    <b:SourceType>DocumentFromInternetSite</b:SourceType>
    <b:Guid>{189C3438-F636-4384-AC6F-5692FFC764F7}</b:Guid>
    <b:Title>Community resilience to climate change: an evidence review</b:Title>
    <b:Year>2015</b:Year>
    <b:YearAccessed>2019</b:YearAccessed>
    <b:MonthAccessed>October</b:MonthAccessed>
    <b:DayAccessed>24</b:DayAccessed>
    <b:URL>http://sro.sussex.ac.uk/id/eprint/69092/1/resilience-to-climate-change-full.pdf</b:URL>
    <b:Author>
      <b:Author>
        <b:Corporate>Twigger- Ross</b:Corporate>
      </b:Author>
    </b:Author>
    <b:RefOrder>7</b:RefOrder>
  </b:Source>
  <b:Source>
    <b:Tag>Gre10</b:Tag>
    <b:SourceType>Book</b:SourceType>
    <b:Guid>{D28FC638-7FCE-469F-8998-77E521D6231F}</b:Guid>
    <b:Title>Cultural Tourism Research Methods</b:Title>
    <b:Year>2010</b:Year>
    <b:City>Walingford</b:City>
    <b:Publisher>CABI</b:Publisher>
    <b:Author>
      <b:Author>
        <b:NameList>
          <b:Person>
            <b:Last>Greg  </b:Last>
            <b:First>Richards</b:First>
          </b:Person>
          <b:Person>
            <b:Last> Munsters</b:Last>
            <b:First> Wil </b:First>
          </b:Person>
        </b:NameList>
      </b:Author>
    </b:Author>
    <b:RefOrder>14</b:RefOrder>
  </b:Source>
  <b:Source>
    <b:Tag>Cav17</b:Tag>
    <b:SourceType>Book</b:SourceType>
    <b:Guid>{8E5DB159-53B9-4045-A153-49BF715F87CF}</b:Guid>
    <b:Title>World Heritage Conservation: The World Heritage Convention, Linking Culture</b:Title>
    <b:Year>2017</b:Year>
    <b:City>Abington</b:City>
    <b:Publisher>Routledge</b:Publisher>
    <b:Author>
      <b:Author>
        <b:NameList>
          <b:Person>
            <b:Last> Cave</b:Last>
            <b:First>Claire Cave</b:First>
          </b:Person>
          <b:Person>
            <b:Last> Negussie</b:Last>
            <b:First> Elene </b:First>
          </b:Person>
        </b:NameList>
      </b:Author>
    </b:Author>
    <b:RefOrder>8</b:RefOrder>
  </b:Source>
  <b:Source>
    <b:Tag>Cli15</b:Tag>
    <b:SourceType>InternetSite</b:SourceType>
    <b:Guid>{6C897AF6-D6F5-4D1C-86C9-CCF11101044E}</b:Guid>
    <b:Title>The Paris Agreement.Summary</b:Title>
    <b:Year>2015</b:Year>
    <b:Author>
      <b:Author>
        <b:NameList>
          <b:Person>
            <b:Last>Climatefocus.com</b:Last>
          </b:Person>
        </b:NameList>
      </b:Author>
    </b:Author>
    <b:YearAccessed>2019</b:YearAccessed>
    <b:MonthAccessed>october</b:MonthAccessed>
    <b:DayAccessed>7</b:DayAccessed>
    <b:URL>https://climatefocus.com/sites/default/files/20151228%20COP%2021%20briefing%20FIN.pdf</b:URL>
    <b:RefOrder>10</b:RefOrder>
  </b:Source>
  <b:Source>
    <b:Tag>Boy02</b:Tag>
    <b:SourceType>Book</b:SourceType>
    <b:Guid>{F8657E0E-B0E9-4BD8-93CD-8FAAF81981A1}</b:Guid>
    <b:Title>Heritage Tourism</b:Title>
    <b:Year>2002</b:Year>
    <b:City>London</b:City>
    <b:Publisher>Prentice Hall</b:Publisher>
    <b:Author>
      <b:Author>
        <b:NameList>
          <b:Person>
            <b:Last>Boyd</b:Last>
            <b:First>B</b:First>
          </b:Person>
          <b:Person>
            <b:Last>Dallen</b:Last>
            <b:First>T</b:First>
          </b:Person>
        </b:NameList>
      </b:Author>
    </b:Author>
    <b:RefOrder>36</b:RefOrder>
  </b:Source>
  <b:Source>
    <b:Tag>Hyu13</b:Tag>
    <b:SourceType>Book</b:SourceType>
    <b:Guid>{01F52C9F-CAB4-4526-867A-9D993CC2957F}</b:Guid>
    <b:Title>Heritage Tourism</b:Title>
    <b:Year>2013</b:Year>
    <b:City>London</b:City>
    <b:Publisher>Routledge</b:Publisher>
    <b:Author>
      <b:Author>
        <b:NameList>
          <b:Person>
            <b:Last>Hyung</b:Last>
            <b:First>P</b:First>
          </b:Person>
        </b:NameList>
      </b:Author>
    </b:Author>
    <b:RefOrder>15</b:RefOrder>
  </b:Source>
  <b:Source>
    <b:Tag>McK02</b:Tag>
    <b:SourceType>Book</b:SourceType>
    <b:Guid>{5A3BE93A-5FB0-4EFD-87A6-32DAF1473DEE}</b:Guid>
    <b:Title>Cultural tourism</b:Title>
    <b:Year>2002</b:Year>
    <b:City>New York</b:City>
    <b:Publisher>Hawoth Hospitality Press</b:Publisher>
    <b:Author>
      <b:Author>
        <b:NameList>
          <b:Person>
            <b:Last>McKercher</b:Last>
            <b:First>Bob</b:First>
          </b:Person>
        </b:NameList>
      </b:Author>
    </b:Author>
    <b:RefOrder>16</b:RefOrder>
  </b:Source>
  <b:Source>
    <b:Tag>Smi15</b:Tag>
    <b:SourceType>Book</b:SourceType>
    <b:Guid>{2BC044F8-2521-4900-BCA5-8D3AE60EBF38}</b:Guid>
    <b:Title>Issues in Cultural Tourism Studies</b:Title>
    <b:Year>2015</b:Year>
    <b:City>London</b:City>
    <b:Publisher>Routledge</b:Publisher>
    <b:Edition>3</b:Edition>
    <b:Author>
      <b:Author>
        <b:NameList>
          <b:Person>
            <b:Last>Smith</b:Last>
            <b:First>Melanie</b:First>
          </b:Person>
        </b:NameList>
      </b:Author>
    </b:Author>
    <b:RefOrder>17</b:RefOrder>
  </b:Source>
  <b:Source>
    <b:Tag>Www19</b:Tag>
    <b:SourceType>InternetSite</b:SourceType>
    <b:Guid>{3214CDD6-0473-42CD-882C-A797E66520DE}</b:Guid>
    <b:Title>. Why tourism? | World Tourism Organization UNWTO. </b:Title>
    <b:Year>2019</b:Year>
    <b:Issue>: https://www2.unwto.org/content/why-tourism [Accessed 28 Oct. 2019].</b:Issue>
    <b:Author>
      <b:Author>
        <b:NameList>
          <b:Person>
            <b:Last>Www2.unwto.org</b:Last>
          </b:Person>
        </b:NameList>
      </b:Author>
    </b:Author>
    <b:YearAccessed>2019</b:YearAccessed>
    <b:MonthAccessed>October</b:MonthAccessed>
    <b:DayAccessed>28</b:DayAccessed>
    <b:URL>https://www2.unwto.org/content/why-tourism .</b:URL>
    <b:RefOrder>19</b:RefOrder>
  </b:Source>
  <b:Source>
    <b:Tag>Dia13</b:Tag>
    <b:SourceType>Book</b:SourceType>
    <b:Guid>{A0F87D84-F611-4E7F-BF61-B131EF94FE3E}</b:Guid>
    <b:Title>Tourism as a Tool for Development</b:Title>
    <b:Year>2013</b:Year>
    <b:Author>
      <b:Author>
        <b:NameList>
          <b:Person>
            <b:Last>Diaz</b:Last>
            <b:First>P.</b:First>
          </b:Person>
        </b:NameList>
      </b:Author>
    </b:Author>
    <b:Publisher>WIT Press</b:Publisher>
    <b:RefOrder>18</b:RefOrder>
  </b:Source>
  <b:Source>
    <b:Tag>Bla12</b:Tag>
    <b:SourceType>Book</b:SourceType>
    <b:Guid>{3279C107-6CD8-4B89-8CDA-78968D7E8A6A}</b:Guid>
    <b:Title>Transforming Museums in the 21st Century </b:Title>
    <b:Year>2012</b:Year>
    <b:City>London</b:City>
    <b:Publisher>Rotledge</b:Publisher>
    <b:Author>
      <b:Author>
        <b:NameList>
          <b:Person>
            <b:Last>Black</b:Last>
            <b:First>Graham</b:First>
          </b:Person>
        </b:NameList>
      </b:Author>
    </b:Author>
    <b:RefOrder>20</b:RefOrder>
  </b:Source>
  <b:Source>
    <b:Tag>Dic00</b:Tag>
    <b:SourceType>Book</b:SourceType>
    <b:Guid>{4D499174-44BC-4DA8-9A7F-7474108B4C92}</b:Guid>
    <b:Title>Heritage,Place and Community </b:Title>
    <b:Year>2000</b:Year>
    <b:City>Cardiff</b:City>
    <b:Publisher>University Wales Press </b:Publisher>
    <b:Author>
      <b:Author>
        <b:NameList>
          <b:Person>
            <b:Last>Dicks</b:Last>
            <b:First>Bella</b:First>
          </b:Person>
        </b:NameList>
      </b:Author>
    </b:Author>
    <b:RefOrder>21</b:RefOrder>
  </b:Source>
  <b:Source>
    <b:Tag>The17</b:Tag>
    <b:SourceType>InternetSite</b:SourceType>
    <b:Guid>{DF1303C5-AEF1-40B9-A5E9-A1BA3CADBFFB}</b:Guid>
    <b:Title>These are the most overcrowded tourist destinations</b:Title>
    <b:Year>2017</b:Year>
    <b:Edition>https://www.independent.co.uk/travel/news-and-advice/most-overcrowded-tourist-destinations-amsterdam-rome-venice-warsaw-dubrovnik-a8108096.html</b:Edition>
    <b:Author>
      <b:Author>
        <b:NameList>
          <b:Person>
            <b:Last>Independent</b:Last>
            <b:First>The</b:First>
          </b:Person>
        </b:NameList>
      </b:Author>
    </b:Author>
    <b:YearAccessed>2019</b:YearAccessed>
    <b:MonthAccessed>October</b:MonthAccessed>
    <b:DayAccessed>24</b:DayAccessed>
    <b:URL>https://www.independent.co.uk/travel/news-and-advice/most-overcrowded-tourist-destinations-amsterdam-rome-venice-warsaw-dubrovnik-a8108096.html</b:URL>
    <b:RefOrder>22</b:RefOrder>
  </b:Source>
  <b:Source>
    <b:Tag>Ras17</b:Tag>
    <b:SourceType>JournalArticle</b:SourceType>
    <b:Guid>{5A6F0741-DB93-4A3D-B097-5C41684CB029}</b:Guid>
    <b:Title>Community participation in World Heritage Site conservation and tourism development</b:Title>
    <b:Year>2017</b:Year>
    <b:Author>
      <b:Author>
        <b:NameList>
          <b:Person>
            <b:Last>Rasoolimanesh</b:Last>
            <b:First>S.</b:First>
            <b:Middle>Mostafa</b:Middle>
          </b:Person>
          <b:Person>
            <b:Last>Jaafar</b:Last>
            <b:First>Mastura</b:First>
          </b:Person>
          <b:Person>
            <b:Last>Ahmad</b:Last>
            <b:First>A.</b:First>
            <b:Middle>Ghafar</b:Middle>
          </b:Person>
          <b:Person>
            <b:Last>Barghi</b:Last>
            <b:First>Rabeeh</b:First>
          </b:Person>
        </b:NameList>
      </b:Author>
    </b:Author>
    <b:JournalName>Tourism Management</b:JournalName>
    <b:Pages>142-153</b:Pages>
    <b:Volume>58</b:Volume>
    <b:RefOrder>23</b:RefOrder>
  </b:Source>
  <b:Source>
    <b:Tag>Sta13</b:Tag>
    <b:SourceType>Book</b:SourceType>
    <b:Guid>{7858324D-2623-4289-9935-5E7C9C466232}</b:Guid>
    <b:Title>Heritage and Tourism</b:Title>
    <b:Year>2013</b:Year>
    <b:City>London</b:City>
    <b:Publisher>Routledge, Taylor &amp; Francis Group</b:Publisher>
    <b:Author>
      <b:Author>
        <b:NameList>
          <b:Person>
            <b:Last>Staiff</b:Last>
            <b:First>Russell</b:First>
          </b:Person>
          <b:Person>
            <b:Last>Bushell</b:Last>
            <b:First>R.</b:First>
          </b:Person>
          <b:Person>
            <b:Last>Watson</b:Last>
            <b:First>Steve</b:First>
          </b:Person>
        </b:NameList>
      </b:Author>
    </b:Author>
    <b:RefOrder>24</b:RefOrder>
  </b:Source>
  <b:Source>
    <b:Tag>Var19</b:Tag>
    <b:SourceType>InternetSite</b:SourceType>
    <b:Guid>{153762A3-BFD2-4392-BF4D-AF9ACE7A43B6}</b:Guid>
    <b:Title>Science Says This Is When Venice Will Become an Underwater City</b:Title>
    <b:Year>2019</b:Year>
    <b:YearAccessed>2019</b:YearAccessed>
    <b:MonthAccessed>October</b:MonthAccessed>
    <b:DayAccessed>20</b:DayAccessed>
    <b:URL>https://theculturetrip.com/europe/italy/articles/science-says-this-is-when-venice-will-become-an-underwater-city/</b:URL>
    <b:Author>
      <b:Author>
        <b:NameList>
          <b:Person>
            <b:Last>Varley</b:Last>
            <b:First>Raphaele</b:First>
          </b:Person>
        </b:NameList>
      </b:Author>
    </b:Author>
    <b:RefOrder>25</b:RefOrder>
  </b:Source>
  <b:Source>
    <b:Tag>UNE16</b:Tag>
    <b:SourceType>DocumentFromInternetSite</b:SourceType>
    <b:Guid>{DE4C46B4-0306-4A25-825E-F21ED2F17C40}</b:Guid>
    <b:Author>
      <b:Author>
        <b:Corporate>UNESCO Centre</b:Corporate>
      </b:Author>
    </b:Author>
    <b:Title>World Heritage and Tourism in a Changing Climate.Venice and its Lagoon.</b:Title>
    <b:Year>2016</b:Year>
    <b:YearAccessed>2019</b:YearAccessed>
    <b:MonthAccessed>October</b:MonthAccessed>
    <b:DayAccessed>24</b:DayAccessed>
    <b:URL>http://whc.unesco.org/en/activities/883/</b:URL>
    <b:RefOrder>26</b:RefOrder>
  </b:Source>
  <b:Source>
    <b:Tag>Mul18</b:Tag>
    <b:SourceType>JournalArticle</b:SourceType>
    <b:Guid>{D2230B77-3964-4E87-9D8E-EE82C7631CAE}</b:Guid>
    <b:Title>Overtourism: residents’ perceptions of tourism impact as an indicator of resident social carrying capacity - case study of a Spanish heritage town</b:Title>
    <b:Year>2018</b:Year>
    <b:Author>
      <b:Author>
        <b:NameList>
          <b:Person>
            <b:Last>Muler Gonzalez</b:Last>
            <b:First>Vanessa</b:First>
          </b:Person>
          <b:Person>
            <b:Last>Coromina</b:Last>
            <b:First>Lluis</b:First>
          </b:Person>
          <b:Person>
            <b:Last>Galí</b:Last>
            <b:First>Nuria</b:First>
          </b:Person>
        </b:NameList>
      </b:Author>
    </b:Author>
    <b:JournalName>Tourism Review</b:JournalName>
    <b:Pages>277-296</b:Pages>
    <b:Volume>73</b:Volume>
    <b:Issue>3</b:Issue>
    <b:RefOrder>32</b:RefOrder>
  </b:Source>
  <b:Source>
    <b:Tag>Ven19</b:Tag>
    <b:SourceType>InternetSite</b:SourceType>
    <b:Guid>{DD11F5BB-D369-40BF-894D-5D5B12A79886}</b:Guid>
    <b:Title>Sustainable Venice</b:Title>
    <b:Year>2019</b:Year>
    <b:Author>
      <b:Author>
        <b:Corporate> VeneziaUnica City Pass</b:Corporate>
      </b:Author>
    </b:Author>
    <b:YearAccessed>2019</b:YearAccessed>
    <b:MonthAccessed>October</b:MonthAccessed>
    <b:DayAccessed>20</b:DayAccessed>
    <b:URL>https://www.veneziaunica.it/en/content/sustainable-venice</b:URL>
    <b:RefOrder>33</b:RefOrder>
  </b:Source>
  <b:Source>
    <b:Tag>Hed15</b:Tag>
    <b:SourceType>JournalArticle</b:SourceType>
    <b:Guid>{352C26D7-FAE9-4E22-BCEA-DF2D28DC4C1B}</b:Guid>
    <b:Title>Structural changes in protected forests in Sweden: implications for conservation functionality</b:Title>
    <b:Year>2015</b:Year>
    <b:JournalName>Canadian Journal of Forest Research</b:JournalName>
    <b:Pages>1215-1224</b:Pages>
    <b:Volume>45</b:Volume>
    <b:Issue>9</b:Issue>
    <b:Author>
      <b:Author>
        <b:NameList>
          <b:Person>
            <b:Last>Hedwall</b:Last>
            <b:First>Per-Ola</b:First>
          </b:Person>
          <b:Person>
            <b:Last>Mikusiński</b:Last>
            <b:First>Grzegorz</b:First>
          </b:Person>
        </b:NameList>
      </b:Author>
    </b:Author>
    <b:RefOrder>29</b:RefOrder>
  </b:Source>
  <b:Source>
    <b:Tag>Fer17</b:Tag>
    <b:SourceType>JournalArticle</b:SourceType>
    <b:Guid>{957DE747-B62C-44F9-AE6C-CF219A3D98D9}</b:Guid>
    <b:Title>Cognitive Keynesianism: Heritage conservation as a platform for structural anti-cyclic policy. The case of the Halland Region, Sweden</b:Title>
    <b:JournalName>Journal of Cultural Heritage</b:JournalName>
    <b:Year>2017</b:Year>
    <b:Pages>10-19</b:Pages>
    <b:Volume>27</b:Volume>
    <b:Author>
      <b:Author>
        <b:NameList>
          <b:Person>
            <b:Last>Ferilli</b:Last>
            <b:First>Guido</b:First>
          </b:Person>
          <b:Person>
            <b:Last>Gustafsson</b:Last>
            <b:First>Christer</b:First>
          </b:Person>
          <b:Person>
            <b:Last>Sacco</b:Last>
            <b:First>Pier Luigi</b:First>
          </b:Person>
        </b:NameList>
      </b:Author>
    </b:Author>
    <b:RefOrder>30</b:RefOrder>
  </b:Source>
  <b:Source>
    <b:Tag>Sta191</b:Tag>
    <b:SourceType>InternetSite</b:SourceType>
    <b:Guid>{3531C3F6-6DE0-4E21-B2F0-C80E7161F0D0}</b:Guid>
    <b:Title>The Heritage Conservation Act</b:Title>
    <b:Year>2019</b:Year>
    <b:Author>
      <b:Author>
        <b:Corporate> Statens museer</b:Corporate>
      </b:Author>
    </b:Author>
    <b:YearAccessed>2019</b:YearAccessed>
    <b:MonthAccessed>October</b:MonthAccessed>
    <b:DayAccessed>30</b:DayAccessed>
    <b:URL>https://www.vrakmuseum.se/en/maritime-archaeology/the-heritage-conservation-act</b:URL>
    <b:RefOrder>27</b:RefOrder>
  </b:Source>
  <b:Source>
    <b:Tag>Raa19</b:Tag>
    <b:SourceType>InternetSite</b:SourceType>
    <b:Guid>{7D1BD86B-D7B0-41E2-A31B-04EA6DFE2D21}</b:Guid>
    <b:Author>
      <b:Author>
        <b:NameList>
          <b:Person>
            <b:Last>Raa.se</b:Last>
          </b:Person>
        </b:NameList>
      </b:Author>
    </b:Author>
    <b:Title>   Swedish National Heritage Board</b:Title>
    <b:Year>2019</b:Year>
    <b:YearAccessed>2019</b:YearAccessed>
    <b:MonthAccessed>October</b:MonthAccessed>
    <b:DayAccessed>25</b:DayAccessed>
    <b:URL>https://www.raa.se/in-english/</b:URL>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376CA9-B695-47F2-9EB4-D6D628BB7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Pages>
  <Words>3459</Words>
  <Characters>19722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Cultural and Heritage management</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and Heritage management</dc:title>
  <dc:subject>Climate change and heritage</dc:subject>
  <dc:creator>Jekaterina Jakusenoka</dc:creator>
  <cp:keywords/>
  <dc:description/>
  <cp:lastModifiedBy>Пользователь</cp:lastModifiedBy>
  <cp:revision>25</cp:revision>
  <dcterms:created xsi:type="dcterms:W3CDTF">2019-11-08T11:26:00Z</dcterms:created>
  <dcterms:modified xsi:type="dcterms:W3CDTF">2019-11-10T02:00:00Z</dcterms:modified>
</cp:coreProperties>
</file>