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2">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center"/>
        <w:rPr>
          <w:color w:val="000000"/>
          <w:sz w:val="24"/>
          <w:szCs w:val="24"/>
        </w:rPr>
      </w:pPr>
      <w:r w:rsidDel="00000000" w:rsidR="00000000" w:rsidRPr="00000000">
        <w:rPr>
          <w:color w:val="000000"/>
          <w:sz w:val="24"/>
          <w:szCs w:val="24"/>
          <w:rtl w:val="0"/>
        </w:rPr>
        <w:t xml:space="preserve">An Assignment </w:t>
      </w:r>
    </w:p>
    <w:p w:rsidR="00000000" w:rsidDel="00000000" w:rsidP="00000000" w:rsidRDefault="00000000" w:rsidRPr="00000000" w14:paraId="00000004">
      <w:pPr>
        <w:spacing w:line="360" w:lineRule="auto"/>
        <w:jc w:val="center"/>
        <w:rPr>
          <w:color w:val="000000"/>
          <w:sz w:val="24"/>
          <w:szCs w:val="24"/>
        </w:rPr>
      </w:pPr>
      <w:r w:rsidDel="00000000" w:rsidR="00000000" w:rsidRPr="00000000">
        <w:rPr>
          <w:color w:val="000000"/>
          <w:sz w:val="24"/>
          <w:szCs w:val="24"/>
          <w:rtl w:val="0"/>
        </w:rPr>
        <w:t xml:space="preserve">on</w:t>
      </w:r>
    </w:p>
    <w:p w:rsidR="00000000" w:rsidDel="00000000" w:rsidP="00000000" w:rsidRDefault="00000000" w:rsidRPr="00000000" w14:paraId="00000005">
      <w:pPr>
        <w:spacing w:line="360" w:lineRule="auto"/>
        <w:jc w:val="center"/>
        <w:rPr>
          <w:color w:val="000000"/>
          <w:sz w:val="24"/>
          <w:szCs w:val="24"/>
        </w:rPr>
      </w:pPr>
      <w:r w:rsidDel="00000000" w:rsidR="00000000" w:rsidRPr="00000000">
        <w:rPr>
          <w:color w:val="000000"/>
          <w:sz w:val="24"/>
          <w:szCs w:val="24"/>
          <w:rtl w:val="0"/>
        </w:rPr>
        <w:t xml:space="preserve">Assessment 1- Literature Review </w:t>
      </w:r>
    </w:p>
    <w:p w:rsidR="00000000" w:rsidDel="00000000" w:rsidP="00000000" w:rsidRDefault="00000000" w:rsidRPr="00000000" w14:paraId="0000000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7">
      <w:pPr>
        <w:spacing w:line="360" w:lineRule="auto"/>
        <w:ind w:firstLine="720"/>
        <w:jc w:val="both"/>
        <w:rPr>
          <w:color w:val="000000"/>
          <w:sz w:val="24"/>
          <w:szCs w:val="24"/>
        </w:rPr>
      </w:pPr>
      <w:r w:rsidDel="00000000" w:rsidR="00000000" w:rsidRPr="00000000">
        <w:rPr>
          <w:color w:val="000000"/>
          <w:sz w:val="24"/>
          <w:szCs w:val="24"/>
          <w:rtl w:val="0"/>
        </w:rPr>
        <w:t xml:space="preserve">(</w:t>
      </w:r>
      <w:r w:rsidDel="00000000" w:rsidR="00000000" w:rsidRPr="00000000">
        <w:rPr>
          <w:b w:val="1"/>
          <w:color w:val="000000"/>
          <w:sz w:val="24"/>
          <w:szCs w:val="24"/>
          <w:rtl w:val="0"/>
        </w:rPr>
        <w:t xml:space="preserve">Topic:</w:t>
      </w:r>
      <w:r w:rsidDel="00000000" w:rsidR="00000000" w:rsidRPr="00000000">
        <w:rPr>
          <w:color w:val="000000"/>
          <w:sz w:val="24"/>
          <w:szCs w:val="24"/>
          <w:rtl w:val="0"/>
        </w:rPr>
        <w:t xml:space="preserve"> The impact of social media on mental health in adults)</w:t>
      </w:r>
    </w:p>
    <w:p w:rsidR="00000000" w:rsidDel="00000000" w:rsidP="00000000" w:rsidRDefault="00000000" w:rsidRPr="00000000" w14:paraId="00000008">
      <w:pPr>
        <w:spacing w:line="360" w:lineRule="auto"/>
        <w:ind w:left="1440" w:firstLine="720"/>
        <w:jc w:val="both"/>
        <w:rPr>
          <w:color w:val="000000"/>
          <w:sz w:val="24"/>
          <w:szCs w:val="24"/>
        </w:rPr>
      </w:pPr>
      <w:r w:rsidDel="00000000" w:rsidR="00000000" w:rsidRPr="00000000">
        <w:rPr>
          <w:rtl w:val="0"/>
        </w:rPr>
      </w:r>
    </w:p>
    <w:p w:rsidR="00000000" w:rsidDel="00000000" w:rsidP="00000000" w:rsidRDefault="00000000" w:rsidRPr="00000000" w14:paraId="00000009">
      <w:pPr>
        <w:spacing w:line="360" w:lineRule="auto"/>
        <w:ind w:left="1440" w:firstLine="720"/>
        <w:jc w:val="both"/>
        <w:rPr>
          <w:b w:val="1"/>
          <w:color w:val="000000"/>
          <w:sz w:val="24"/>
          <w:szCs w:val="24"/>
        </w:rPr>
      </w:pPr>
      <w:r w:rsidDel="00000000" w:rsidR="00000000" w:rsidRPr="00000000">
        <w:rPr>
          <w:b w:val="1"/>
          <w:color w:val="000000"/>
          <w:sz w:val="24"/>
          <w:szCs w:val="24"/>
          <w:rtl w:val="0"/>
        </w:rPr>
        <w:t xml:space="preserve">Module Title: Introduction to Research</w:t>
      </w:r>
    </w:p>
    <w:p w:rsidR="00000000" w:rsidDel="00000000" w:rsidP="00000000" w:rsidRDefault="00000000" w:rsidRPr="00000000" w14:paraId="0000000A">
      <w:pPr>
        <w:spacing w:line="360" w:lineRule="auto"/>
        <w:ind w:left="2160" w:firstLine="720"/>
        <w:jc w:val="both"/>
        <w:rPr>
          <w:b w:val="1"/>
          <w:color w:val="000000"/>
          <w:sz w:val="24"/>
          <w:szCs w:val="24"/>
        </w:rPr>
      </w:pPr>
      <w:r w:rsidDel="00000000" w:rsidR="00000000" w:rsidRPr="00000000">
        <w:rPr>
          <w:b w:val="1"/>
          <w:color w:val="000000"/>
          <w:sz w:val="24"/>
          <w:szCs w:val="24"/>
          <w:rtl w:val="0"/>
        </w:rPr>
        <w:t xml:space="preserve">Module code: BMHP5005</w:t>
      </w:r>
    </w:p>
    <w:p w:rsidR="00000000" w:rsidDel="00000000" w:rsidP="00000000" w:rsidRDefault="00000000" w:rsidRPr="00000000" w14:paraId="0000000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F">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3">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7">
      <w:pPr>
        <w:spacing w:line="360" w:lineRule="auto"/>
        <w:jc w:val="both"/>
        <w:rPr>
          <w:b w:val="1"/>
          <w:color w:val="000000"/>
          <w:sz w:val="24"/>
          <w:szCs w:val="24"/>
        </w:rPr>
      </w:pPr>
      <w:r w:rsidDel="00000000" w:rsidR="00000000" w:rsidRPr="00000000">
        <w:rPr>
          <w:b w:val="1"/>
          <w:color w:val="000000"/>
          <w:sz w:val="24"/>
          <w:szCs w:val="24"/>
          <w:rtl w:val="0"/>
        </w:rPr>
        <w:t xml:space="preserve">Submitted by,</w:t>
      </w:r>
      <w:r w:rsidDel="00000000" w:rsidR="00000000" w:rsidRPr="00000000">
        <w:rPr>
          <w:color w:val="000000"/>
          <w:sz w:val="24"/>
          <w:szCs w:val="24"/>
          <w:rtl w:val="0"/>
        </w:rPr>
        <w:tab/>
        <w:tab/>
        <w:tab/>
        <w:tab/>
        <w:tab/>
        <w:tab/>
        <w:tab/>
        <w:tab/>
      </w:r>
      <w:r w:rsidDel="00000000" w:rsidR="00000000" w:rsidRPr="00000000">
        <w:rPr>
          <w:b w:val="1"/>
          <w:color w:val="000000"/>
          <w:sz w:val="24"/>
          <w:szCs w:val="24"/>
          <w:rtl w:val="0"/>
        </w:rPr>
        <w:t xml:space="preserve">Submitted to,</w:t>
      </w:r>
    </w:p>
    <w:p w:rsidR="00000000" w:rsidDel="00000000" w:rsidP="00000000" w:rsidRDefault="00000000" w:rsidRPr="00000000" w14:paraId="00000018">
      <w:pPr>
        <w:spacing w:line="360" w:lineRule="auto"/>
        <w:jc w:val="both"/>
        <w:rPr>
          <w:color w:val="000000"/>
          <w:sz w:val="24"/>
          <w:szCs w:val="24"/>
        </w:rPr>
      </w:pPr>
      <w:r w:rsidDel="00000000" w:rsidR="00000000" w:rsidRPr="00000000">
        <w:rPr>
          <w:color w:val="000000"/>
          <w:sz w:val="24"/>
          <w:szCs w:val="24"/>
          <w:rtl w:val="0"/>
        </w:rPr>
        <w:t xml:space="preserve">Sumi Teresa Ascension </w:t>
        <w:tab/>
        <w:tab/>
        <w:tab/>
        <w:tab/>
        <w:tab/>
        <w:tab/>
        <w:tab/>
        <w:t xml:space="preserve">Raheela Shaikh</w:t>
      </w:r>
    </w:p>
    <w:p w:rsidR="00000000" w:rsidDel="00000000" w:rsidP="00000000" w:rsidRDefault="00000000" w:rsidRPr="00000000" w14:paraId="00000019">
      <w:pPr>
        <w:spacing w:line="360" w:lineRule="auto"/>
        <w:jc w:val="both"/>
        <w:rPr>
          <w:color w:val="000000"/>
          <w:sz w:val="24"/>
          <w:szCs w:val="24"/>
        </w:rPr>
      </w:pPr>
      <w:r w:rsidDel="00000000" w:rsidR="00000000" w:rsidRPr="00000000">
        <w:rPr>
          <w:color w:val="000000"/>
          <w:sz w:val="24"/>
          <w:szCs w:val="24"/>
          <w:rtl w:val="0"/>
        </w:rPr>
        <w:t xml:space="preserve">ID: 2130237</w:t>
      </w:r>
    </w:p>
    <w:p w:rsidR="00000000" w:rsidDel="00000000" w:rsidP="00000000" w:rsidRDefault="00000000" w:rsidRPr="00000000" w14:paraId="0000001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D">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1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F">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2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Calibri" w:cs="Calibri" w:eastAsia="Calibri" w:hAnsi="Calibri"/>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1.0 Introduction</w:t>
            </w:r>
          </w:hyperlink>
          <w:hyperlink w:anchor="_heading=h.gjdgxs">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0j0zll">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2.0 Background</w:t>
            </w:r>
          </w:hyperlink>
          <w:hyperlink w:anchor="_heading=h.30j0zll">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fob9te">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3.0 Methods and Methodology</w:t>
            </w:r>
          </w:hyperlink>
          <w:hyperlink w:anchor="_heading=h.1fob9te">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znysh7">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Inclusion and Exclusion Criteria</w:t>
            </w:r>
          </w:hyperlink>
          <w:hyperlink w:anchor="_heading=h.3znysh7">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tyjcwt">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3.1 Aims and Objectives</w:t>
            </w:r>
          </w:hyperlink>
          <w:hyperlink w:anchor="_heading=h.tyjcwt">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20" w:before="12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dy6vkm">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4.0 Results</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4d34og8">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5.0 Literature Review</w:t>
            </w:r>
          </w:hyperlink>
          <w:hyperlink w:anchor="_heading=h.4d34og8">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2s8eyo1">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5.1 Positive Impacts</w:t>
            </w:r>
          </w:hyperlink>
          <w:hyperlink w:anchor="_heading=h.2s8eyo1">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7dp8vu">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Social Support and Connection</w:t>
            </w:r>
          </w:hyperlink>
          <w:hyperlink w:anchor="_heading=h.17dp8vu">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rdcrjn">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Mental Health Advocacy and Awareness</w:t>
            </w:r>
          </w:hyperlink>
          <w:hyperlink w:anchor="_heading=h.3rdcrjn">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26in1rg">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Literature gap</w:t>
            </w:r>
          </w:hyperlink>
          <w:hyperlink w:anchor="_heading=h.26in1rg">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lnxbz9">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5.2 Negative Impacts</w:t>
            </w:r>
          </w:hyperlink>
          <w:hyperlink w:anchor="_heading=h.lnxbz9">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5nkun2">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Social Comparison and Envy</w:t>
            </w:r>
          </w:hyperlink>
          <w:hyperlink w:anchor="_heading=h.35nkun2">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ksv4uv">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Cyberbullying and Harassment</w:t>
            </w:r>
          </w:hyperlink>
          <w:hyperlink w:anchor="_heading=h.1ksv4uv">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44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44sinio">
            <w:r w:rsidDel="00000000" w:rsidR="00000000" w:rsidRPr="00000000">
              <w:rPr>
                <w:rFonts w:ascii="Cambria" w:cs="Cambria" w:eastAsia="Cambria" w:hAnsi="Cambria"/>
                <w:b w:val="1"/>
                <w:i w:val="1"/>
                <w:smallCaps w:val="0"/>
                <w:strike w:val="0"/>
                <w:color w:val="000000"/>
                <w:sz w:val="20"/>
                <w:szCs w:val="20"/>
                <w:u w:val="none"/>
                <w:shd w:fill="auto" w:val="clear"/>
                <w:vertAlign w:val="baseline"/>
                <w:rtl w:val="0"/>
              </w:rPr>
              <w:t xml:space="preserve">Addiction and Disrupted Sleep</w:t>
            </w:r>
          </w:hyperlink>
          <w:hyperlink w:anchor="_heading=h.44sinio">
            <w:r w:rsidDel="00000000" w:rsidR="00000000" w:rsidRPr="00000000">
              <w:rPr>
                <w:rFonts w:ascii="Cambria" w:cs="Cambria" w:eastAsia="Cambria" w:hAnsi="Cambria"/>
                <w:b w:val="0"/>
                <w:i w:val="1"/>
                <w:smallCaps w:val="0"/>
                <w:strike w:val="0"/>
                <w:color w:val="000000"/>
                <w:sz w:val="20"/>
                <w:szCs w:val="20"/>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2jxsxqh">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5.3 Discussion</w:t>
            </w:r>
          </w:hyperlink>
          <w:hyperlink w:anchor="_heading=h.2jxsxqh">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z337ya">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6.0 Conclusion</w:t>
            </w:r>
          </w:hyperlink>
          <w:hyperlink w:anchor="_heading=h.z337ya">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3j2qqm3">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6.1 Recommendation</w:t>
            </w:r>
          </w:hyperlink>
          <w:hyperlink w:anchor="_heading=h.3j2qqm3">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heading=h.1y810tw">
            <w:r w:rsidDel="00000000" w:rsidR="00000000" w:rsidRPr="00000000">
              <w:rPr>
                <w:rFonts w:ascii="Cambria" w:cs="Cambria" w:eastAsia="Cambria" w:hAnsi="Cambria"/>
                <w:b w:val="1"/>
                <w:i w:val="0"/>
                <w:smallCaps w:val="1"/>
                <w:strike w:val="0"/>
                <w:color w:val="000000"/>
                <w:sz w:val="20"/>
                <w:szCs w:val="20"/>
                <w:u w:val="none"/>
                <w:shd w:fill="auto" w:val="clear"/>
                <w:vertAlign w:val="baseline"/>
                <w:rtl w:val="0"/>
              </w:rPr>
              <w:t xml:space="preserve">References</w:t>
            </w:r>
          </w:hyperlink>
          <w:hyperlink w:anchor="_heading=h.1y810tw">
            <w:r w:rsidDel="00000000" w:rsidR="00000000" w:rsidRPr="00000000">
              <w:rPr>
                <w:rFonts w:ascii="Cambria" w:cs="Cambria" w:eastAsia="Cambria" w:hAnsi="Cambria"/>
                <w:b w:val="0"/>
                <w:i w:val="0"/>
                <w:smallCaps w:val="1"/>
                <w:strike w:val="0"/>
                <w:color w:val="000000"/>
                <w:sz w:val="20"/>
                <w:szCs w:val="20"/>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3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36">
      <w:pPr>
        <w:rPr>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7">
      <w:pPr>
        <w:spacing w:line="360" w:lineRule="auto"/>
        <w:jc w:val="both"/>
        <w:rPr>
          <w:b w:val="1"/>
          <w:color w:val="000000"/>
          <w:sz w:val="24"/>
          <w:szCs w:val="24"/>
        </w:rPr>
      </w:pPr>
      <w:r w:rsidDel="00000000" w:rsidR="00000000" w:rsidRPr="00000000">
        <w:rPr>
          <w:b w:val="1"/>
          <w:color w:val="000000"/>
          <w:sz w:val="24"/>
          <w:szCs w:val="24"/>
          <w:rtl w:val="0"/>
        </w:rPr>
        <w:t xml:space="preserve">Topic: The impact of social media on mental health in adults. </w:t>
      </w:r>
    </w:p>
    <w:p w:rsidR="00000000" w:rsidDel="00000000" w:rsidP="00000000" w:rsidRDefault="00000000" w:rsidRPr="00000000" w14:paraId="00000038">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39">
      <w:pPr>
        <w:spacing w:line="360" w:lineRule="auto"/>
        <w:jc w:val="center"/>
        <w:rPr>
          <w:b w:val="1"/>
          <w:color w:val="000000"/>
          <w:sz w:val="24"/>
          <w:szCs w:val="24"/>
        </w:rPr>
      </w:pPr>
      <w:r w:rsidDel="00000000" w:rsidR="00000000" w:rsidRPr="00000000">
        <w:rPr>
          <w:b w:val="1"/>
          <w:color w:val="000000"/>
          <w:sz w:val="24"/>
          <w:szCs w:val="24"/>
          <w:rtl w:val="0"/>
        </w:rPr>
        <w:t xml:space="preserve">Abstract</w:t>
      </w:r>
    </w:p>
    <w:p w:rsidR="00000000" w:rsidDel="00000000" w:rsidP="00000000" w:rsidRDefault="00000000" w:rsidRPr="00000000" w14:paraId="0000003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3B">
      <w:pPr>
        <w:spacing w:line="360" w:lineRule="auto"/>
        <w:jc w:val="both"/>
        <w:rPr>
          <w:color w:val="000000"/>
          <w:sz w:val="24"/>
          <w:szCs w:val="24"/>
        </w:rPr>
      </w:pPr>
      <w:r w:rsidDel="00000000" w:rsidR="00000000" w:rsidRPr="00000000">
        <w:rPr>
          <w:color w:val="000000"/>
          <w:sz w:val="24"/>
          <w:szCs w:val="24"/>
          <w:rtl w:val="0"/>
        </w:rPr>
        <w:t xml:space="preserve">This literature review examines the complex relationship between social media use and mental health outcomes in adults, encompassing both positive and negative effects.  The review reveals the possible advantages of social media, such as social support, mental health awareness, and a sense of connection, by analysing a variety of studies done between 2008 and 2023. But it also draws attention to the negative aspects, exploring into topics like cyberbullying, social comparison, and addiction-related sleep disturbance. The synthesis highlights the complex relationships shaped by individual variances, situational variables, and platform-specific dynamics. The study's conclusion highlights the necessity of continuing research that takes into account a variety of demographics and methodology in order to further our knowledge of how social media affects adult mental health and provide guidance for mindful usage in the digital age. </w:t>
      </w:r>
    </w:p>
    <w:p w:rsidR="00000000" w:rsidDel="00000000" w:rsidP="00000000" w:rsidRDefault="00000000" w:rsidRPr="00000000" w14:paraId="0000003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3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3E">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3F">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0">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1">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3">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4">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5">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6">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7">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8">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9">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4B">
      <w:pPr>
        <w:pStyle w:val="Heading2"/>
        <w:rPr>
          <w:b w:val="1"/>
          <w:color w:val="000000"/>
          <w:sz w:val="24"/>
          <w:szCs w:val="24"/>
        </w:rPr>
      </w:pPr>
      <w:bookmarkStart w:colFirst="0" w:colLast="0" w:name="_heading=h.gjdgxs" w:id="0"/>
      <w:bookmarkEnd w:id="0"/>
      <w:r w:rsidDel="00000000" w:rsidR="00000000" w:rsidRPr="00000000">
        <w:rPr>
          <w:b w:val="1"/>
          <w:color w:val="000000"/>
          <w:sz w:val="24"/>
          <w:szCs w:val="24"/>
          <w:rtl w:val="0"/>
        </w:rPr>
        <w:t xml:space="preserve">1.0 Introduction</w:t>
      </w:r>
    </w:p>
    <w:p w:rsidR="00000000" w:rsidDel="00000000" w:rsidP="00000000" w:rsidRDefault="00000000" w:rsidRPr="00000000" w14:paraId="0000004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4D">
      <w:pPr>
        <w:spacing w:line="360" w:lineRule="auto"/>
        <w:jc w:val="both"/>
        <w:rPr>
          <w:color w:val="000000"/>
          <w:sz w:val="24"/>
          <w:szCs w:val="24"/>
        </w:rPr>
      </w:pPr>
      <w:r w:rsidDel="00000000" w:rsidR="00000000" w:rsidRPr="00000000">
        <w:rPr>
          <w:color w:val="000000"/>
          <w:sz w:val="24"/>
          <w:szCs w:val="24"/>
          <w:rtl w:val="0"/>
        </w:rPr>
        <w:t xml:space="preserve">Social media has become an integral part of modern life, connecting individuals, facilitating communication, and serving as a platform for self-expression and information sharing. However, concerns have arisen regarding the potential impact of social media use on the mental health of adults. This literature review aims to examine the relationship between social media usage and mental health outcomes in the adult population, considering both positive and negative effects.</w:t>
      </w:r>
    </w:p>
    <w:p w:rsidR="00000000" w:rsidDel="00000000" w:rsidP="00000000" w:rsidRDefault="00000000" w:rsidRPr="00000000" w14:paraId="0000004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4F">
      <w:pPr>
        <w:pStyle w:val="Heading2"/>
        <w:rPr>
          <w:b w:val="1"/>
          <w:color w:val="000000"/>
          <w:sz w:val="24"/>
          <w:szCs w:val="24"/>
        </w:rPr>
      </w:pPr>
      <w:bookmarkStart w:colFirst="0" w:colLast="0" w:name="_heading=h.30j0zll" w:id="1"/>
      <w:bookmarkEnd w:id="1"/>
      <w:r w:rsidDel="00000000" w:rsidR="00000000" w:rsidRPr="00000000">
        <w:rPr>
          <w:b w:val="1"/>
          <w:color w:val="000000"/>
          <w:sz w:val="24"/>
          <w:szCs w:val="24"/>
          <w:rtl w:val="0"/>
        </w:rPr>
        <w:t xml:space="preserve">2.0 Background</w:t>
      </w:r>
    </w:p>
    <w:p w:rsidR="00000000" w:rsidDel="00000000" w:rsidP="00000000" w:rsidRDefault="00000000" w:rsidRPr="00000000" w14:paraId="0000005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1">
      <w:pPr>
        <w:spacing w:line="360" w:lineRule="auto"/>
        <w:jc w:val="both"/>
        <w:rPr>
          <w:color w:val="000000"/>
          <w:sz w:val="24"/>
          <w:szCs w:val="24"/>
        </w:rPr>
      </w:pPr>
      <w:r w:rsidDel="00000000" w:rsidR="00000000" w:rsidRPr="00000000">
        <w:rPr>
          <w:color w:val="000000"/>
          <w:sz w:val="24"/>
          <w:szCs w:val="24"/>
          <w:rtl w:val="0"/>
        </w:rPr>
        <w:t xml:space="preserve">Social media has rapidly integrated into the daily lives of individuals, with a significant portion of the population dedicating substantial time to platforms like Messenger, Instagram, and Facebook. Researchers have been investigating social media and its apps' effects on people's lives in great detail as a result of their widespread use ( Bartosik, Filimon and Kiygi-Calli, 2017). By 2019, the global count of social media users had surged to 3.484 billion, reflecting a 9% annual increase. Figure 1 provides a glimpse into the gender distribution of social media audiences worldwide as of January 2020, revealing distinct patterns across platforms. Notably, Twitter demonstrated a male majority at 38%, while Snapchat exhibited a 61% female user base. In contrast, platforms like LinkedIn and Facebook were more popular among females. (Digital News Report, 2019)</w:t>
      </w:r>
    </w:p>
    <w:p w:rsidR="00000000" w:rsidDel="00000000" w:rsidP="00000000" w:rsidRDefault="00000000" w:rsidRPr="00000000" w14:paraId="0000005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3">
      <w:pPr>
        <w:spacing w:line="360" w:lineRule="auto"/>
        <w:jc w:val="both"/>
        <w:rPr>
          <w:color w:val="000000"/>
          <w:sz w:val="24"/>
          <w:szCs w:val="24"/>
        </w:rPr>
      </w:pPr>
      <w:r w:rsidDel="00000000" w:rsidR="00000000" w:rsidRPr="00000000">
        <w:rPr>
          <w:color w:val="000000"/>
          <w:sz w:val="24"/>
          <w:szCs w:val="24"/>
        </w:rPr>
        <w:drawing>
          <wp:inline distB="114300" distT="114300" distL="114300" distR="114300">
            <wp:extent cx="5943600" cy="3924300"/>
            <wp:effectExtent b="0" l="0" r="0" t="0"/>
            <wp:docPr id="37"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924300"/>
                    </a:xfrm>
                    <a:prstGeom prst="rect"/>
                    <a:ln/>
                  </pic:spPr>
                </pic:pic>
              </a:graphicData>
            </a:graphic>
          </wp:inline>
        </w:drawing>
      </w:r>
      <w:r w:rsidDel="00000000" w:rsidR="00000000" w:rsidRPr="00000000">
        <w:rPr>
          <w:color w:val="000000"/>
          <w:sz w:val="24"/>
          <w:szCs w:val="24"/>
          <w:rtl w:val="0"/>
        </w:rPr>
        <w:t xml:space="preserve">Figure 1: Gender distribution of social media use (Digital News Report, 2019)</w:t>
      </w:r>
    </w:p>
    <w:p w:rsidR="00000000" w:rsidDel="00000000" w:rsidP="00000000" w:rsidRDefault="00000000" w:rsidRPr="00000000" w14:paraId="0000005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5">
      <w:pPr>
        <w:spacing w:line="360" w:lineRule="auto"/>
        <w:jc w:val="both"/>
        <w:rPr>
          <w:color w:val="000000"/>
          <w:sz w:val="24"/>
          <w:szCs w:val="24"/>
        </w:rPr>
      </w:pPr>
      <w:r w:rsidDel="00000000" w:rsidR="00000000" w:rsidRPr="00000000">
        <w:rPr>
          <w:color w:val="000000"/>
          <w:sz w:val="24"/>
          <w:szCs w:val="24"/>
          <w:rtl w:val="0"/>
        </w:rPr>
        <w:t xml:space="preserve">Social media platforms have a significant impact on how people connect, share, and communicate in the modern world (Primack et al., 2017). Although there are many advantages to these platforms, there have been worries about how they may affect adult mental health. As social media use continues to grow in popularity, it is becoming more and more important to understand its ramifications (Barney et al., 2011).</w:t>
      </w:r>
    </w:p>
    <w:p w:rsidR="00000000" w:rsidDel="00000000" w:rsidP="00000000" w:rsidRDefault="00000000" w:rsidRPr="00000000" w14:paraId="0000005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7">
      <w:pPr>
        <w:spacing w:line="360" w:lineRule="auto"/>
        <w:jc w:val="both"/>
        <w:rPr>
          <w:color w:val="000000"/>
          <w:sz w:val="24"/>
          <w:szCs w:val="24"/>
        </w:rPr>
      </w:pPr>
      <w:r w:rsidDel="00000000" w:rsidR="00000000" w:rsidRPr="00000000">
        <w:rPr>
          <w:color w:val="000000"/>
          <w:sz w:val="24"/>
          <w:szCs w:val="24"/>
          <w:rtl w:val="0"/>
        </w:rPr>
        <w:t xml:space="preserve">Studies show that social media has two effects: it raises awareness of mental health issues and provides social support (Primack et al., 2017; Barney et al., 2011). On the other hand, social media can also result in cyberbullying, jealousy, and social comparison (Tandoc et al., 2015; Smith et al., 2021). Overuse, particularly in the evening, can interfere with sleep cycles and exacerbate anxiety and depressive symptoms (Levenson et al., 2016).</w:t>
      </w:r>
    </w:p>
    <w:p w:rsidR="00000000" w:rsidDel="00000000" w:rsidP="00000000" w:rsidRDefault="00000000" w:rsidRPr="00000000" w14:paraId="00000058">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9">
      <w:pPr>
        <w:spacing w:line="360" w:lineRule="auto"/>
        <w:jc w:val="both"/>
        <w:rPr>
          <w:color w:val="000000"/>
          <w:sz w:val="24"/>
          <w:szCs w:val="24"/>
        </w:rPr>
      </w:pPr>
      <w:r w:rsidDel="00000000" w:rsidR="00000000" w:rsidRPr="00000000">
        <w:rPr>
          <w:color w:val="000000"/>
          <w:sz w:val="24"/>
          <w:szCs w:val="24"/>
          <w:rtl w:val="0"/>
        </w:rPr>
        <w:t xml:space="preserve">Many people now use social media on a regular basis, which has both beneficial and negative consequences on mental health. This has led to concerns about potential negative effects. Research to date indicates that, although age may not be a major influence, gender differences are important, with women being more susceptible to mental health problems than men (Digital News Report, 2019). By combining the results of several studies, this investigation seeks to fully explore the complex relationship between social media use and mental health consequences. The goal is to clarify the beneficial as well as possibly harmful effects of social media on users' mental health in order to further our awareness of the complexity surrounding this impact.</w:t>
      </w:r>
    </w:p>
    <w:p w:rsidR="00000000" w:rsidDel="00000000" w:rsidP="00000000" w:rsidRDefault="00000000" w:rsidRPr="00000000" w14:paraId="0000005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B">
      <w:pPr>
        <w:pStyle w:val="Heading2"/>
        <w:rPr>
          <w:b w:val="1"/>
          <w:color w:val="000000"/>
          <w:sz w:val="24"/>
          <w:szCs w:val="24"/>
        </w:rPr>
      </w:pPr>
      <w:bookmarkStart w:colFirst="0" w:colLast="0" w:name="_heading=h.1fob9te" w:id="2"/>
      <w:bookmarkEnd w:id="2"/>
      <w:r w:rsidDel="00000000" w:rsidR="00000000" w:rsidRPr="00000000">
        <w:rPr>
          <w:b w:val="1"/>
          <w:color w:val="000000"/>
          <w:sz w:val="24"/>
          <w:szCs w:val="24"/>
          <w:rtl w:val="0"/>
        </w:rPr>
        <w:t xml:space="preserve">3.0 Methods and Methodology</w:t>
      </w:r>
    </w:p>
    <w:p w:rsidR="00000000" w:rsidDel="00000000" w:rsidP="00000000" w:rsidRDefault="00000000" w:rsidRPr="00000000" w14:paraId="0000005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D">
      <w:pPr>
        <w:spacing w:line="360" w:lineRule="auto"/>
        <w:jc w:val="both"/>
        <w:rPr>
          <w:color w:val="000000"/>
          <w:sz w:val="24"/>
          <w:szCs w:val="24"/>
        </w:rPr>
      </w:pPr>
      <w:r w:rsidDel="00000000" w:rsidR="00000000" w:rsidRPr="00000000">
        <w:rPr>
          <w:color w:val="000000"/>
          <w:sz w:val="24"/>
          <w:szCs w:val="24"/>
          <w:rtl w:val="0"/>
        </w:rPr>
        <w:t xml:space="preserve">A comprehensive search of peer-reviewed articles, systematic reviews, and meta-analyses related to the impact of social media on adult mental health was conducted using major academic databases such as PubMed, PsycINFO, ScienceDirect, and Google Scholar. The search included keywords such as "social media," “social networking and mental health”, "mental health," "social media and depression," "social media and anxiety," "adults and social media," and "well-being." Studies from 2008 to 2023 were included to provide a current and comprehensive analysis of the topic.</w:t>
      </w:r>
    </w:p>
    <w:p w:rsidR="00000000" w:rsidDel="00000000" w:rsidP="00000000" w:rsidRDefault="00000000" w:rsidRPr="00000000" w14:paraId="0000005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5F">
      <w:pPr>
        <w:pStyle w:val="Heading3"/>
        <w:rPr>
          <w:b w:val="1"/>
          <w:color w:val="000000"/>
          <w:sz w:val="24"/>
          <w:szCs w:val="24"/>
        </w:rPr>
      </w:pPr>
      <w:bookmarkStart w:colFirst="0" w:colLast="0" w:name="_heading=h.3znysh7" w:id="3"/>
      <w:bookmarkEnd w:id="3"/>
      <w:r w:rsidDel="00000000" w:rsidR="00000000" w:rsidRPr="00000000">
        <w:rPr>
          <w:b w:val="1"/>
          <w:color w:val="000000"/>
          <w:sz w:val="24"/>
          <w:szCs w:val="24"/>
          <w:rtl w:val="0"/>
        </w:rPr>
        <w:t xml:space="preserve">Inclusion and Exclusion Criteria</w:t>
      </w:r>
    </w:p>
    <w:p w:rsidR="00000000" w:rsidDel="00000000" w:rsidP="00000000" w:rsidRDefault="00000000" w:rsidRPr="00000000" w14:paraId="00000060">
      <w:pPr>
        <w:spacing w:after="240" w:before="240" w:line="360" w:lineRule="auto"/>
        <w:jc w:val="both"/>
        <w:rPr>
          <w:color w:val="000000"/>
          <w:sz w:val="24"/>
          <w:szCs w:val="24"/>
        </w:rPr>
      </w:pPr>
      <w:r w:rsidDel="00000000" w:rsidR="00000000" w:rsidRPr="00000000">
        <w:rPr>
          <w:color w:val="000000"/>
          <w:sz w:val="24"/>
          <w:szCs w:val="24"/>
          <w:rtl w:val="0"/>
        </w:rPr>
        <w:t xml:space="preserve">Studies and articles were selected based on relevance to the research objectives, credibility, and validity. Inclusion criteria included articles focused on adults, with a particular emphasis on the use of social media as it relates to mental health. Exclusion criteria involved non-English language publications, articles on people on children and materials outside the scope of the research questions. </w:t>
      </w:r>
    </w:p>
    <w:p w:rsidR="00000000" w:rsidDel="00000000" w:rsidP="00000000" w:rsidRDefault="00000000" w:rsidRPr="00000000" w14:paraId="00000061">
      <w:pPr>
        <w:spacing w:after="240" w:before="240" w:line="360" w:lineRule="auto"/>
        <w:jc w:val="both"/>
        <w:rPr>
          <w:color w:val="000000"/>
          <w:sz w:val="24"/>
          <w:szCs w:val="24"/>
        </w:rPr>
      </w:pPr>
      <w:r w:rsidDel="00000000" w:rsidR="00000000" w:rsidRPr="00000000">
        <w:rPr>
          <w:rtl w:val="0"/>
        </w:rPr>
      </w:r>
    </w:p>
    <w:p w:rsidR="00000000" w:rsidDel="00000000" w:rsidP="00000000" w:rsidRDefault="00000000" w:rsidRPr="00000000" w14:paraId="00000062">
      <w:pPr>
        <w:spacing w:line="360" w:lineRule="auto"/>
        <w:rPr>
          <w:b w:val="1"/>
          <w:color w:val="000000"/>
          <w:sz w:val="24"/>
          <w:szCs w:val="24"/>
        </w:rPr>
      </w:pPr>
      <w:r w:rsidDel="00000000" w:rsidR="00000000" w:rsidRPr="00000000">
        <w:rPr>
          <w:rtl w:val="0"/>
        </w:rPr>
      </w:r>
    </w:p>
    <w:p w:rsidR="00000000" w:rsidDel="00000000" w:rsidP="00000000" w:rsidRDefault="00000000" w:rsidRPr="00000000" w14:paraId="00000063">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533400</wp:posOffset>
                </wp:positionH>
                <wp:positionV relativeFrom="paragraph">
                  <wp:posOffset>38100</wp:posOffset>
                </wp:positionV>
                <wp:extent cx="4383329" cy="301066"/>
                <wp:effectExtent b="0" l="0" r="0" t="0"/>
                <wp:wrapNone/>
                <wp:docPr id="30" name=""/>
                <a:graphic>
                  <a:graphicData uri="http://schemas.microsoft.com/office/word/2010/wordprocessingShape">
                    <wps:wsp>
                      <wps:cNvSpPr/>
                      <wps:cNvPr id="12" name="Shape 12"/>
                      <wps:spPr>
                        <a:xfrm>
                          <a:off x="3173386" y="3648517"/>
                          <a:ext cx="4345229" cy="262966"/>
                        </a:xfrm>
                        <a:prstGeom prst="flowChartAlternateProcess">
                          <a:avLst/>
                        </a:prstGeom>
                        <a:solidFill>
                          <a:schemeClr val="accent4"/>
                        </a:solidFill>
                        <a:ln cap="flat" cmpd="sng" w="12700">
                          <a:solidFill>
                            <a:srgbClr val="BA8C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Identification of studies via databases and registers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533400</wp:posOffset>
                </wp:positionH>
                <wp:positionV relativeFrom="paragraph">
                  <wp:posOffset>38100</wp:posOffset>
                </wp:positionV>
                <wp:extent cx="4383329" cy="301066"/>
                <wp:effectExtent b="0" l="0" r="0" t="0"/>
                <wp:wrapNone/>
                <wp:docPr id="30"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4383329" cy="301066"/>
                        </a:xfrm>
                        <a:prstGeom prst="rect"/>
                        <a:ln/>
                      </pic:spPr>
                    </pic:pic>
                  </a:graphicData>
                </a:graphic>
              </wp:anchor>
            </w:drawing>
          </mc:Fallback>
        </mc:AlternateContent>
      </w:r>
    </w:p>
    <w:p w:rsidR="00000000" w:rsidDel="00000000" w:rsidP="00000000" w:rsidRDefault="00000000" w:rsidRPr="00000000" w14:paraId="00000064">
      <w:pPr>
        <w:spacing w:line="360" w:lineRule="auto"/>
        <w:rPr>
          <w:color w:val="000000"/>
          <w:sz w:val="24"/>
          <w:szCs w:val="24"/>
        </w:rPr>
      </w:pPr>
      <w:r w:rsidDel="00000000" w:rsidR="00000000" w:rsidRPr="00000000">
        <w:rPr>
          <w:rtl w:val="0"/>
        </w:rPr>
      </w:r>
    </w:p>
    <w:p w:rsidR="00000000" w:rsidDel="00000000" w:rsidP="00000000" w:rsidRDefault="00000000" w:rsidRPr="00000000" w14:paraId="00000065">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520700</wp:posOffset>
                </wp:positionH>
                <wp:positionV relativeFrom="paragraph">
                  <wp:posOffset>38100</wp:posOffset>
                </wp:positionV>
                <wp:extent cx="1925320" cy="1288847"/>
                <wp:effectExtent b="0" l="0" r="0" t="0"/>
                <wp:wrapNone/>
                <wp:docPr id="20" name=""/>
                <a:graphic>
                  <a:graphicData uri="http://schemas.microsoft.com/office/word/2010/wordprocessingShape">
                    <wps:wsp>
                      <wps:cNvSpPr/>
                      <wps:cNvPr id="2" name="Shape 2"/>
                      <wps:spPr>
                        <a:xfrm>
                          <a:off x="4402390" y="3158208"/>
                          <a:ext cx="1887220" cy="1243584"/>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identified from*:</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Databases (n = 39)</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Other sources (n = 9)</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520700</wp:posOffset>
                </wp:positionH>
                <wp:positionV relativeFrom="paragraph">
                  <wp:posOffset>38100</wp:posOffset>
                </wp:positionV>
                <wp:extent cx="1925320" cy="1288847"/>
                <wp:effectExtent b="0" l="0" r="0" t="0"/>
                <wp:wrapNone/>
                <wp:docPr id="20"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1925320" cy="128884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2997200</wp:posOffset>
                </wp:positionH>
                <wp:positionV relativeFrom="paragraph">
                  <wp:posOffset>38100</wp:posOffset>
                </wp:positionV>
                <wp:extent cx="1925320" cy="1279347"/>
                <wp:effectExtent b="0" l="0" r="0" t="0"/>
                <wp:wrapNone/>
                <wp:docPr id="32" name=""/>
                <a:graphic>
                  <a:graphicData uri="http://schemas.microsoft.com/office/word/2010/wordprocessingShape">
                    <wps:wsp>
                      <wps:cNvSpPr/>
                      <wps:cNvPr id="14" name="Shape 14"/>
                      <wps:spPr>
                        <a:xfrm>
                          <a:off x="4402390" y="3158501"/>
                          <a:ext cx="1887220" cy="1242999"/>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removed </w:t>
                            </w:r>
                            <w:r w:rsidDel="00000000" w:rsidR="00000000" w:rsidRPr="00000000">
                              <w:rPr>
                                <w:rFonts w:ascii="Arial" w:cs="Arial" w:eastAsia="Arial" w:hAnsi="Arial"/>
                                <w:b w:val="0"/>
                                <w:i w:val="1"/>
                                <w:smallCaps w:val="0"/>
                                <w:strike w:val="0"/>
                                <w:color w:val="000000"/>
                                <w:sz w:val="18"/>
                                <w:vertAlign w:val="baseline"/>
                              </w:rPr>
                              <w:t xml:space="preserve">before screening</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Duplicate records removed (n = 5)</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Records marked as ineligible (n = 8)</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Records removed for other reasons (n =4)</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2997200</wp:posOffset>
                </wp:positionH>
                <wp:positionV relativeFrom="paragraph">
                  <wp:posOffset>38100</wp:posOffset>
                </wp:positionV>
                <wp:extent cx="1925320" cy="1279347"/>
                <wp:effectExtent b="0" l="0" r="0" t="0"/>
                <wp:wrapNone/>
                <wp:docPr id="32" name="image14.png"/>
                <a:graphic>
                  <a:graphicData uri="http://schemas.openxmlformats.org/drawingml/2006/picture">
                    <pic:pic>
                      <pic:nvPicPr>
                        <pic:cNvPr id="0" name="image14.png"/>
                        <pic:cNvPicPr preferRelativeResize="0"/>
                      </pic:nvPicPr>
                      <pic:blipFill>
                        <a:blip r:embed="rId10"/>
                        <a:srcRect/>
                        <a:stretch>
                          <a:fillRect/>
                        </a:stretch>
                      </pic:blipFill>
                      <pic:spPr>
                        <a:xfrm>
                          <a:off x="0" y="0"/>
                          <a:ext cx="1925320" cy="1279347"/>
                        </a:xfrm>
                        <a:prstGeom prst="rect"/>
                        <a:ln/>
                      </pic:spPr>
                    </pic:pic>
                  </a:graphicData>
                </a:graphic>
              </wp:anchor>
            </w:drawing>
          </mc:Fallback>
        </mc:AlternateContent>
      </w:r>
    </w:p>
    <w:p w:rsidR="00000000" w:rsidDel="00000000" w:rsidP="00000000" w:rsidRDefault="00000000" w:rsidRPr="00000000" w14:paraId="00000066">
      <w:pPr>
        <w:spacing w:line="360" w:lineRule="auto"/>
        <w:rPr>
          <w:color w:val="000000"/>
          <w:sz w:val="24"/>
          <w:szCs w:val="24"/>
        </w:rPr>
      </w:pPr>
      <w:r w:rsidDel="00000000" w:rsidR="00000000" w:rsidRPr="00000000">
        <w:rPr>
          <w:rtl w:val="0"/>
        </w:rPr>
      </w:r>
    </w:p>
    <w:p w:rsidR="00000000" w:rsidDel="00000000" w:rsidP="00000000" w:rsidRDefault="00000000" w:rsidRPr="00000000" w14:paraId="00000067">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101601</wp:posOffset>
                </wp:positionH>
                <wp:positionV relativeFrom="paragraph">
                  <wp:posOffset>-292099</wp:posOffset>
                </wp:positionV>
                <wp:extent cx="300989" cy="1315085"/>
                <wp:effectExtent b="0" l="0" r="0" t="0"/>
                <wp:wrapNone/>
                <wp:docPr id="31" name=""/>
                <a:graphic>
                  <a:graphicData uri="http://schemas.microsoft.com/office/word/2010/wordprocessingShape">
                    <wps:wsp>
                      <wps:cNvSpPr/>
                      <wps:cNvPr id="13" name="Shape 13"/>
                      <wps:spPr>
                        <a:xfrm rot="-5400000">
                          <a:off x="4707508" y="3648555"/>
                          <a:ext cx="1276985" cy="262890"/>
                        </a:xfrm>
                        <a:prstGeom prst="flowChartAlternateProcess">
                          <a:avLst/>
                        </a:prstGeom>
                        <a:solidFill>
                          <a:srgbClr val="9CC2E5"/>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Identification</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101601</wp:posOffset>
                </wp:positionH>
                <wp:positionV relativeFrom="paragraph">
                  <wp:posOffset>-292099</wp:posOffset>
                </wp:positionV>
                <wp:extent cx="300989" cy="1315085"/>
                <wp:effectExtent b="0" l="0" r="0" t="0"/>
                <wp:wrapNone/>
                <wp:docPr id="31" name="image13.png"/>
                <a:graphic>
                  <a:graphicData uri="http://schemas.openxmlformats.org/drawingml/2006/picture">
                    <pic:pic>
                      <pic:nvPicPr>
                        <pic:cNvPr id="0" name="image13.png"/>
                        <pic:cNvPicPr preferRelativeResize="0"/>
                      </pic:nvPicPr>
                      <pic:blipFill>
                        <a:blip r:embed="rId11"/>
                        <a:srcRect/>
                        <a:stretch>
                          <a:fillRect/>
                        </a:stretch>
                      </pic:blipFill>
                      <pic:spPr>
                        <a:xfrm>
                          <a:off x="0" y="0"/>
                          <a:ext cx="300989" cy="1315085"/>
                        </a:xfrm>
                        <a:prstGeom prst="rect"/>
                        <a:ln/>
                      </pic:spPr>
                    </pic:pic>
                  </a:graphicData>
                </a:graphic>
              </wp:anchor>
            </w:drawing>
          </mc:Fallback>
        </mc:AlternateContent>
      </w:r>
    </w:p>
    <w:p w:rsidR="00000000" w:rsidDel="00000000" w:rsidP="00000000" w:rsidRDefault="00000000" w:rsidRPr="00000000" w14:paraId="00000068">
      <w:pPr>
        <w:spacing w:line="360" w:lineRule="auto"/>
        <w:rPr>
          <w:color w:val="000000"/>
          <w:sz w:val="24"/>
          <w:szCs w:val="24"/>
        </w:rPr>
      </w:pPr>
      <w:r w:rsidDel="00000000" w:rsidR="00000000" w:rsidRPr="00000000">
        <w:rPr>
          <w:rtl w:val="0"/>
        </w:rPr>
      </w:r>
    </w:p>
    <w:p w:rsidR="00000000" w:rsidDel="00000000" w:rsidP="00000000" w:rsidRDefault="00000000" w:rsidRPr="00000000" w14:paraId="00000069">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2425700</wp:posOffset>
                </wp:positionH>
                <wp:positionV relativeFrom="paragraph">
                  <wp:posOffset>0</wp:posOffset>
                </wp:positionV>
                <wp:extent cx="582320" cy="44450"/>
                <wp:effectExtent b="0" l="0" r="0" t="0"/>
                <wp:wrapNone/>
                <wp:docPr id="33" name=""/>
                <a:graphic>
                  <a:graphicData uri="http://schemas.microsoft.com/office/word/2010/wordprocessingShape">
                    <wps:wsp>
                      <wps:cNvCnPr/>
                      <wps:spPr>
                        <a:xfrm>
                          <a:off x="5064365" y="3780000"/>
                          <a:ext cx="563270" cy="0"/>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2425700</wp:posOffset>
                </wp:positionH>
                <wp:positionV relativeFrom="paragraph">
                  <wp:posOffset>0</wp:posOffset>
                </wp:positionV>
                <wp:extent cx="582320" cy="44450"/>
                <wp:effectExtent b="0" l="0" r="0" t="0"/>
                <wp:wrapNone/>
                <wp:docPr id="33" name="image15.png"/>
                <a:graphic>
                  <a:graphicData uri="http://schemas.openxmlformats.org/drawingml/2006/picture">
                    <pic:pic>
                      <pic:nvPicPr>
                        <pic:cNvPr id="0" name="image15.png"/>
                        <pic:cNvPicPr preferRelativeResize="0"/>
                      </pic:nvPicPr>
                      <pic:blipFill>
                        <a:blip r:embed="rId12"/>
                        <a:srcRect/>
                        <a:stretch>
                          <a:fillRect/>
                        </a:stretch>
                      </pic:blipFill>
                      <pic:spPr>
                        <a:xfrm>
                          <a:off x="0" y="0"/>
                          <a:ext cx="582320" cy="44450"/>
                        </a:xfrm>
                        <a:prstGeom prst="rect"/>
                        <a:ln/>
                      </pic:spPr>
                    </pic:pic>
                  </a:graphicData>
                </a:graphic>
              </wp:anchor>
            </w:drawing>
          </mc:Fallback>
        </mc:AlternateContent>
      </w:r>
    </w:p>
    <w:p w:rsidR="00000000" w:rsidDel="00000000" w:rsidP="00000000" w:rsidRDefault="00000000" w:rsidRPr="00000000" w14:paraId="0000006A">
      <w:pPr>
        <w:spacing w:line="360" w:lineRule="auto"/>
        <w:rPr>
          <w:color w:val="000000"/>
          <w:sz w:val="24"/>
          <w:szCs w:val="24"/>
        </w:rPr>
      </w:pPr>
      <w:r w:rsidDel="00000000" w:rsidR="00000000" w:rsidRPr="00000000">
        <w:rPr>
          <w:rtl w:val="0"/>
        </w:rPr>
      </w:r>
    </w:p>
    <w:p w:rsidR="00000000" w:rsidDel="00000000" w:rsidP="00000000" w:rsidRDefault="00000000" w:rsidRPr="00000000" w14:paraId="0000006B">
      <w:pPr>
        <w:spacing w:line="360" w:lineRule="auto"/>
        <w:rPr>
          <w:color w:val="000000"/>
          <w:sz w:val="24"/>
          <w:szCs w:val="24"/>
        </w:rPr>
      </w:pPr>
      <w:r w:rsidDel="00000000" w:rsidR="00000000" w:rsidRPr="00000000">
        <w:rPr>
          <w:rtl w:val="0"/>
        </w:rPr>
      </w:r>
    </w:p>
    <w:p w:rsidR="00000000" w:rsidDel="00000000" w:rsidP="00000000" w:rsidRDefault="00000000" w:rsidRPr="00000000" w14:paraId="0000006C">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1358900</wp:posOffset>
                </wp:positionH>
                <wp:positionV relativeFrom="paragraph">
                  <wp:posOffset>101600</wp:posOffset>
                </wp:positionV>
                <wp:extent cx="44450" cy="300355"/>
                <wp:effectExtent b="0" l="0" r="0" t="0"/>
                <wp:wrapNone/>
                <wp:docPr id="22" name=""/>
                <a:graphic>
                  <a:graphicData uri="http://schemas.microsoft.com/office/word/2010/wordprocessingShape">
                    <wps:wsp>
                      <wps:cNvCnPr/>
                      <wps:spPr>
                        <a:xfrm>
                          <a:off x="5346000" y="3639348"/>
                          <a:ext cx="0" cy="281305"/>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1358900</wp:posOffset>
                </wp:positionH>
                <wp:positionV relativeFrom="paragraph">
                  <wp:posOffset>101600</wp:posOffset>
                </wp:positionV>
                <wp:extent cx="44450" cy="300355"/>
                <wp:effectExtent b="0" l="0" r="0" t="0"/>
                <wp:wrapNone/>
                <wp:docPr id="22" name="image4.png"/>
                <a:graphic>
                  <a:graphicData uri="http://schemas.openxmlformats.org/drawingml/2006/picture">
                    <pic:pic>
                      <pic:nvPicPr>
                        <pic:cNvPr id="0" name="image4.png"/>
                        <pic:cNvPicPr preferRelativeResize="0"/>
                      </pic:nvPicPr>
                      <pic:blipFill>
                        <a:blip r:embed="rId13"/>
                        <a:srcRect/>
                        <a:stretch>
                          <a:fillRect/>
                        </a:stretch>
                      </pic:blipFill>
                      <pic:spPr>
                        <a:xfrm>
                          <a:off x="0" y="0"/>
                          <a:ext cx="44450" cy="300355"/>
                        </a:xfrm>
                        <a:prstGeom prst="rect"/>
                        <a:ln/>
                      </pic:spPr>
                    </pic:pic>
                  </a:graphicData>
                </a:graphic>
              </wp:anchor>
            </w:drawing>
          </mc:Fallback>
        </mc:AlternateContent>
      </w:r>
    </w:p>
    <w:p w:rsidR="00000000" w:rsidDel="00000000" w:rsidP="00000000" w:rsidRDefault="00000000" w:rsidRPr="00000000" w14:paraId="0000006D">
      <w:pPr>
        <w:spacing w:line="360" w:lineRule="auto"/>
        <w:rPr>
          <w:color w:val="000000"/>
          <w:sz w:val="24"/>
          <w:szCs w:val="24"/>
        </w:rPr>
      </w:pPr>
      <w:r w:rsidDel="00000000" w:rsidR="00000000" w:rsidRPr="00000000">
        <w:rPr>
          <w:rtl w:val="0"/>
        </w:rPr>
      </w:r>
    </w:p>
    <w:p w:rsidR="00000000" w:rsidDel="00000000" w:rsidP="00000000" w:rsidRDefault="00000000" w:rsidRPr="00000000" w14:paraId="0000006E">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520700</wp:posOffset>
                </wp:positionH>
                <wp:positionV relativeFrom="paragraph">
                  <wp:posOffset>38100</wp:posOffset>
                </wp:positionV>
                <wp:extent cx="1925320" cy="566877"/>
                <wp:effectExtent b="0" l="0" r="0" t="0"/>
                <wp:wrapNone/>
                <wp:docPr id="25" name=""/>
                <a:graphic>
                  <a:graphicData uri="http://schemas.microsoft.com/office/word/2010/wordprocessingShape">
                    <wps:wsp>
                      <wps:cNvSpPr/>
                      <wps:cNvPr id="7" name="Shape 7"/>
                      <wps:spPr>
                        <a:xfrm>
                          <a:off x="4402390" y="3516793"/>
                          <a:ext cx="1887220" cy="526415"/>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screened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31)</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520700</wp:posOffset>
                </wp:positionH>
                <wp:positionV relativeFrom="paragraph">
                  <wp:posOffset>38100</wp:posOffset>
                </wp:positionV>
                <wp:extent cx="1925320" cy="566877"/>
                <wp:effectExtent b="0" l="0" r="0" t="0"/>
                <wp:wrapNone/>
                <wp:docPr id="25" name="image7.png"/>
                <a:graphic>
                  <a:graphicData uri="http://schemas.openxmlformats.org/drawingml/2006/picture">
                    <pic:pic>
                      <pic:nvPicPr>
                        <pic:cNvPr id="0" name="image7.png"/>
                        <pic:cNvPicPr preferRelativeResize="0"/>
                      </pic:nvPicPr>
                      <pic:blipFill>
                        <a:blip r:embed="rId14"/>
                        <a:srcRect/>
                        <a:stretch>
                          <a:fillRect/>
                        </a:stretch>
                      </pic:blipFill>
                      <pic:spPr>
                        <a:xfrm>
                          <a:off x="0" y="0"/>
                          <a:ext cx="1925320" cy="56687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2425700</wp:posOffset>
                </wp:positionH>
                <wp:positionV relativeFrom="paragraph">
                  <wp:posOffset>279400</wp:posOffset>
                </wp:positionV>
                <wp:extent cx="582295" cy="44450"/>
                <wp:effectExtent b="0" l="0" r="0" t="0"/>
                <wp:wrapNone/>
                <wp:docPr id="34" name=""/>
                <a:graphic>
                  <a:graphicData uri="http://schemas.microsoft.com/office/word/2010/wordprocessingShape">
                    <wps:wsp>
                      <wps:cNvCnPr/>
                      <wps:spPr>
                        <a:xfrm>
                          <a:off x="5064378" y="3780000"/>
                          <a:ext cx="563245" cy="0"/>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2425700</wp:posOffset>
                </wp:positionH>
                <wp:positionV relativeFrom="paragraph">
                  <wp:posOffset>279400</wp:posOffset>
                </wp:positionV>
                <wp:extent cx="582295" cy="44450"/>
                <wp:effectExtent b="0" l="0" r="0" t="0"/>
                <wp:wrapNone/>
                <wp:docPr id="34" name="image16.png"/>
                <a:graphic>
                  <a:graphicData uri="http://schemas.openxmlformats.org/drawingml/2006/picture">
                    <pic:pic>
                      <pic:nvPicPr>
                        <pic:cNvPr id="0" name="image16.png"/>
                        <pic:cNvPicPr preferRelativeResize="0"/>
                      </pic:nvPicPr>
                      <pic:blipFill>
                        <a:blip r:embed="rId15"/>
                        <a:srcRect/>
                        <a:stretch>
                          <a:fillRect/>
                        </a:stretch>
                      </pic:blipFill>
                      <pic:spPr>
                        <a:xfrm>
                          <a:off x="0" y="0"/>
                          <a:ext cx="582295" cy="4445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3009900</wp:posOffset>
                </wp:positionH>
                <wp:positionV relativeFrom="paragraph">
                  <wp:posOffset>38100</wp:posOffset>
                </wp:positionV>
                <wp:extent cx="1925320" cy="566877"/>
                <wp:effectExtent b="0" l="0" r="0" t="0"/>
                <wp:wrapNone/>
                <wp:docPr id="26" name=""/>
                <a:graphic>
                  <a:graphicData uri="http://schemas.microsoft.com/office/word/2010/wordprocessingShape">
                    <wps:wsp>
                      <wps:cNvSpPr/>
                      <wps:cNvPr id="8" name="Shape 8"/>
                      <wps:spPr>
                        <a:xfrm>
                          <a:off x="4402390" y="3516793"/>
                          <a:ext cx="1887220" cy="526415"/>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excluded**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=10)</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3009900</wp:posOffset>
                </wp:positionH>
                <wp:positionV relativeFrom="paragraph">
                  <wp:posOffset>38100</wp:posOffset>
                </wp:positionV>
                <wp:extent cx="1925320" cy="566877"/>
                <wp:effectExtent b="0" l="0" r="0" t="0"/>
                <wp:wrapNone/>
                <wp:docPr id="26" name="image8.png"/>
                <a:graphic>
                  <a:graphicData uri="http://schemas.openxmlformats.org/drawingml/2006/picture">
                    <pic:pic>
                      <pic:nvPicPr>
                        <pic:cNvPr id="0" name="image8.png"/>
                        <pic:cNvPicPr preferRelativeResize="0"/>
                      </pic:nvPicPr>
                      <pic:blipFill>
                        <a:blip r:embed="rId16"/>
                        <a:srcRect/>
                        <a:stretch>
                          <a:fillRect/>
                        </a:stretch>
                      </pic:blipFill>
                      <pic:spPr>
                        <a:xfrm>
                          <a:off x="0" y="0"/>
                          <a:ext cx="1925320" cy="566877"/>
                        </a:xfrm>
                        <a:prstGeom prst="rect"/>
                        <a:ln/>
                      </pic:spPr>
                    </pic:pic>
                  </a:graphicData>
                </a:graphic>
              </wp:anchor>
            </w:drawing>
          </mc:Fallback>
        </mc:AlternateContent>
      </w:r>
    </w:p>
    <w:p w:rsidR="00000000" w:rsidDel="00000000" w:rsidP="00000000" w:rsidRDefault="00000000" w:rsidRPr="00000000" w14:paraId="0000006F">
      <w:pPr>
        <w:spacing w:line="360" w:lineRule="auto"/>
        <w:rPr>
          <w:color w:val="000000"/>
          <w:sz w:val="24"/>
          <w:szCs w:val="24"/>
        </w:rPr>
      </w:pPr>
      <w:r w:rsidDel="00000000" w:rsidR="00000000" w:rsidRPr="00000000">
        <w:rPr>
          <w:rtl w:val="0"/>
        </w:rPr>
      </w:r>
    </w:p>
    <w:p w:rsidR="00000000" w:rsidDel="00000000" w:rsidP="00000000" w:rsidRDefault="00000000" w:rsidRPr="00000000" w14:paraId="00000070">
      <w:pPr>
        <w:spacing w:line="360" w:lineRule="auto"/>
        <w:rPr>
          <w:color w:val="000000"/>
          <w:sz w:val="24"/>
          <w:szCs w:val="24"/>
        </w:rPr>
      </w:pPr>
      <w:r w:rsidDel="00000000" w:rsidR="00000000" w:rsidRPr="00000000">
        <w:rPr>
          <w:rtl w:val="0"/>
        </w:rPr>
      </w:r>
    </w:p>
    <w:p w:rsidR="00000000" w:rsidDel="00000000" w:rsidP="00000000" w:rsidRDefault="00000000" w:rsidRPr="00000000" w14:paraId="00000071">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1358900</wp:posOffset>
                </wp:positionH>
                <wp:positionV relativeFrom="paragraph">
                  <wp:posOffset>63500</wp:posOffset>
                </wp:positionV>
                <wp:extent cx="44450" cy="300355"/>
                <wp:effectExtent b="0" l="0" r="0" t="0"/>
                <wp:wrapNone/>
                <wp:docPr id="35" name=""/>
                <a:graphic>
                  <a:graphicData uri="http://schemas.microsoft.com/office/word/2010/wordprocessingShape">
                    <wps:wsp>
                      <wps:cNvCnPr/>
                      <wps:spPr>
                        <a:xfrm>
                          <a:off x="5346000" y="3639348"/>
                          <a:ext cx="0" cy="281305"/>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1358900</wp:posOffset>
                </wp:positionH>
                <wp:positionV relativeFrom="paragraph">
                  <wp:posOffset>63500</wp:posOffset>
                </wp:positionV>
                <wp:extent cx="44450" cy="300355"/>
                <wp:effectExtent b="0" l="0" r="0" t="0"/>
                <wp:wrapNone/>
                <wp:docPr id="35" name="image17.png"/>
                <a:graphic>
                  <a:graphicData uri="http://schemas.openxmlformats.org/drawingml/2006/picture">
                    <pic:pic>
                      <pic:nvPicPr>
                        <pic:cNvPr id="0" name="image17.png"/>
                        <pic:cNvPicPr preferRelativeResize="0"/>
                      </pic:nvPicPr>
                      <pic:blipFill>
                        <a:blip r:embed="rId17"/>
                        <a:srcRect/>
                        <a:stretch>
                          <a:fillRect/>
                        </a:stretch>
                      </pic:blipFill>
                      <pic:spPr>
                        <a:xfrm>
                          <a:off x="0" y="0"/>
                          <a:ext cx="44450" cy="300355"/>
                        </a:xfrm>
                        <a:prstGeom prst="rect"/>
                        <a:ln/>
                      </pic:spPr>
                    </pic:pic>
                  </a:graphicData>
                </a:graphic>
              </wp:anchor>
            </w:drawing>
          </mc:Fallback>
        </mc:AlternateContent>
      </w:r>
    </w:p>
    <w:p w:rsidR="00000000" w:rsidDel="00000000" w:rsidP="00000000" w:rsidRDefault="00000000" w:rsidRPr="00000000" w14:paraId="00000072">
      <w:pPr>
        <w:spacing w:line="360" w:lineRule="auto"/>
        <w:rPr>
          <w:color w:val="000000"/>
          <w:sz w:val="24"/>
          <w:szCs w:val="24"/>
        </w:rPr>
      </w:pPr>
      <w:r w:rsidDel="00000000" w:rsidR="00000000" w:rsidRPr="00000000">
        <w:rPr>
          <w:rtl w:val="0"/>
        </w:rPr>
      </w:r>
    </w:p>
    <w:p w:rsidR="00000000" w:rsidDel="00000000" w:rsidP="00000000" w:rsidRDefault="00000000" w:rsidRPr="00000000" w14:paraId="00000073">
      <w:pPr>
        <w:spacing w:line="360" w:lineRule="auto"/>
        <w:rPr>
          <w:color w:val="000000"/>
          <w:sz w:val="24"/>
          <w:szCs w:val="24"/>
        </w:rPr>
      </w:pPr>
      <w:r w:rsidDel="00000000" w:rsidR="00000000" w:rsidRPr="00000000">
        <w:rPr>
          <w:rtl w:val="0"/>
        </w:rPr>
      </w:r>
    </w:p>
    <w:p w:rsidR="00000000" w:rsidDel="00000000" w:rsidP="00000000" w:rsidRDefault="00000000" w:rsidRPr="00000000" w14:paraId="00000074">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101601</wp:posOffset>
                </wp:positionH>
                <wp:positionV relativeFrom="paragraph">
                  <wp:posOffset>-1130299</wp:posOffset>
                </wp:positionV>
                <wp:extent cx="300989" cy="2825435"/>
                <wp:effectExtent b="0" l="0" r="0" t="0"/>
                <wp:wrapNone/>
                <wp:docPr id="36" name=""/>
                <a:graphic>
                  <a:graphicData uri="http://schemas.microsoft.com/office/word/2010/wordprocessingShape">
                    <wps:wsp>
                      <wps:cNvSpPr/>
                      <wps:cNvPr id="18" name="Shape 18"/>
                      <wps:spPr>
                        <a:xfrm rot="-5400000">
                          <a:off x="3952333" y="3648555"/>
                          <a:ext cx="2787335" cy="262890"/>
                        </a:xfrm>
                        <a:prstGeom prst="flowChartAlternateProcess">
                          <a:avLst/>
                        </a:prstGeom>
                        <a:solidFill>
                          <a:srgbClr val="9CC2E5"/>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Screening</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101601</wp:posOffset>
                </wp:positionH>
                <wp:positionV relativeFrom="paragraph">
                  <wp:posOffset>-1130299</wp:posOffset>
                </wp:positionV>
                <wp:extent cx="300989" cy="2825435"/>
                <wp:effectExtent b="0" l="0" r="0" t="0"/>
                <wp:wrapNone/>
                <wp:docPr id="36" name="image18.png"/>
                <a:graphic>
                  <a:graphicData uri="http://schemas.openxmlformats.org/drawingml/2006/picture">
                    <pic:pic>
                      <pic:nvPicPr>
                        <pic:cNvPr id="0" name="image18.png"/>
                        <pic:cNvPicPr preferRelativeResize="0"/>
                      </pic:nvPicPr>
                      <pic:blipFill>
                        <a:blip r:embed="rId18"/>
                        <a:srcRect/>
                        <a:stretch>
                          <a:fillRect/>
                        </a:stretch>
                      </pic:blipFill>
                      <pic:spPr>
                        <a:xfrm>
                          <a:off x="0" y="0"/>
                          <a:ext cx="300989" cy="2825435"/>
                        </a:xfrm>
                        <a:prstGeom prst="rect"/>
                        <a:ln/>
                      </pic:spPr>
                    </pic:pic>
                  </a:graphicData>
                </a:graphic>
              </wp:anchor>
            </w:drawing>
          </mc:Fallback>
        </mc:AlternateContent>
      </w:r>
    </w:p>
    <w:p w:rsidR="00000000" w:rsidDel="00000000" w:rsidP="00000000" w:rsidRDefault="00000000" w:rsidRPr="00000000" w14:paraId="00000075">
      <w:pPr>
        <w:spacing w:line="360" w:lineRule="auto"/>
        <w:rPr>
          <w:color w:val="000000"/>
          <w:sz w:val="24"/>
          <w:szCs w:val="24"/>
        </w:rPr>
      </w:pPr>
      <w:r w:rsidDel="00000000" w:rsidR="00000000" w:rsidRPr="00000000">
        <w:rPr>
          <w:rtl w:val="0"/>
        </w:rPr>
      </w:r>
    </w:p>
    <w:p w:rsidR="00000000" w:rsidDel="00000000" w:rsidP="00000000" w:rsidRDefault="00000000" w:rsidRPr="00000000" w14:paraId="00000076">
      <w:pPr>
        <w:spacing w:line="360" w:lineRule="auto"/>
        <w:rPr>
          <w:color w:val="000000"/>
          <w:sz w:val="24"/>
          <w:szCs w:val="24"/>
        </w:rPr>
      </w:pPr>
      <w:r w:rsidDel="00000000" w:rsidR="00000000" w:rsidRPr="00000000">
        <w:rPr>
          <w:rtl w:val="0"/>
        </w:rPr>
      </w:r>
    </w:p>
    <w:p w:rsidR="00000000" w:rsidDel="00000000" w:rsidP="00000000" w:rsidRDefault="00000000" w:rsidRPr="00000000" w14:paraId="00000077">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2451100</wp:posOffset>
                </wp:positionH>
                <wp:positionV relativeFrom="paragraph">
                  <wp:posOffset>254000</wp:posOffset>
                </wp:positionV>
                <wp:extent cx="582295" cy="44450"/>
                <wp:effectExtent b="0" l="0" r="0" t="0"/>
                <wp:wrapNone/>
                <wp:docPr id="27" name=""/>
                <a:graphic>
                  <a:graphicData uri="http://schemas.microsoft.com/office/word/2010/wordprocessingShape">
                    <wps:wsp>
                      <wps:cNvCnPr/>
                      <wps:spPr>
                        <a:xfrm>
                          <a:off x="5064378" y="3780000"/>
                          <a:ext cx="563245" cy="0"/>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2451100</wp:posOffset>
                </wp:positionH>
                <wp:positionV relativeFrom="paragraph">
                  <wp:posOffset>254000</wp:posOffset>
                </wp:positionV>
                <wp:extent cx="582295" cy="44450"/>
                <wp:effectExtent b="0" l="0" r="0" t="0"/>
                <wp:wrapNone/>
                <wp:docPr id="27" name="image9.png"/>
                <a:graphic>
                  <a:graphicData uri="http://schemas.openxmlformats.org/drawingml/2006/picture">
                    <pic:pic>
                      <pic:nvPicPr>
                        <pic:cNvPr id="0" name="image9.png"/>
                        <pic:cNvPicPr preferRelativeResize="0"/>
                      </pic:nvPicPr>
                      <pic:blipFill>
                        <a:blip r:embed="rId19"/>
                        <a:srcRect/>
                        <a:stretch>
                          <a:fillRect/>
                        </a:stretch>
                      </pic:blipFill>
                      <pic:spPr>
                        <a:xfrm>
                          <a:off x="0" y="0"/>
                          <a:ext cx="582295" cy="4445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3022600</wp:posOffset>
                </wp:positionH>
                <wp:positionV relativeFrom="paragraph">
                  <wp:posOffset>0</wp:posOffset>
                </wp:positionV>
                <wp:extent cx="1925320" cy="1174852"/>
                <wp:effectExtent b="0" l="0" r="0" t="0"/>
                <wp:wrapNone/>
                <wp:docPr id="28" name=""/>
                <a:graphic>
                  <a:graphicData uri="http://schemas.microsoft.com/office/word/2010/wordprocessingShape">
                    <wps:wsp>
                      <wps:cNvSpPr/>
                      <wps:cNvPr id="10" name="Shape 10"/>
                      <wps:spPr>
                        <a:xfrm>
                          <a:off x="4402390" y="3213263"/>
                          <a:ext cx="1887220" cy="1133475"/>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excluded:</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Not eligible (n =6)</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No full article (n=4)</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Not retrieved (n =2)</w:t>
                            </w:r>
                          </w:p>
                          <w:p w:rsidR="00000000" w:rsidDel="00000000" w:rsidP="00000000" w:rsidRDefault="00000000" w:rsidRPr="00000000">
                            <w:pPr>
                              <w:spacing w:after="0" w:before="0" w:line="240"/>
                              <w:ind w:left="282.99999237060547" w:right="0" w:firstLine="85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Not in English (n = 1)</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3022600</wp:posOffset>
                </wp:positionH>
                <wp:positionV relativeFrom="paragraph">
                  <wp:posOffset>0</wp:posOffset>
                </wp:positionV>
                <wp:extent cx="1925320" cy="1174852"/>
                <wp:effectExtent b="0" l="0" r="0" t="0"/>
                <wp:wrapNone/>
                <wp:docPr id="28" name="image10.png"/>
                <a:graphic>
                  <a:graphicData uri="http://schemas.openxmlformats.org/drawingml/2006/picture">
                    <pic:pic>
                      <pic:nvPicPr>
                        <pic:cNvPr id="0" name="image10.png"/>
                        <pic:cNvPicPr preferRelativeResize="0"/>
                      </pic:nvPicPr>
                      <pic:blipFill>
                        <a:blip r:embed="rId20"/>
                        <a:srcRect/>
                        <a:stretch>
                          <a:fillRect/>
                        </a:stretch>
                      </pic:blipFill>
                      <pic:spPr>
                        <a:xfrm>
                          <a:off x="0" y="0"/>
                          <a:ext cx="1925320" cy="1174852"/>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520700</wp:posOffset>
                </wp:positionH>
                <wp:positionV relativeFrom="paragraph">
                  <wp:posOffset>0</wp:posOffset>
                </wp:positionV>
                <wp:extent cx="1925320" cy="566877"/>
                <wp:effectExtent b="0" l="0" r="0" t="0"/>
                <wp:wrapNone/>
                <wp:docPr id="24" name=""/>
                <a:graphic>
                  <a:graphicData uri="http://schemas.microsoft.com/office/word/2010/wordprocessingShape">
                    <wps:wsp>
                      <wps:cNvSpPr/>
                      <wps:cNvPr id="6" name="Shape 6"/>
                      <wps:spPr>
                        <a:xfrm>
                          <a:off x="4402390" y="3516793"/>
                          <a:ext cx="1887220" cy="526415"/>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assessed for eligibility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=21)</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520700</wp:posOffset>
                </wp:positionH>
                <wp:positionV relativeFrom="paragraph">
                  <wp:posOffset>0</wp:posOffset>
                </wp:positionV>
                <wp:extent cx="1925320" cy="566877"/>
                <wp:effectExtent b="0" l="0" r="0" t="0"/>
                <wp:wrapNone/>
                <wp:docPr id="24" name="image6.png"/>
                <a:graphic>
                  <a:graphicData uri="http://schemas.openxmlformats.org/drawingml/2006/picture">
                    <pic:pic>
                      <pic:nvPicPr>
                        <pic:cNvPr id="0" name="image6.png"/>
                        <pic:cNvPicPr preferRelativeResize="0"/>
                      </pic:nvPicPr>
                      <pic:blipFill>
                        <a:blip r:embed="rId21"/>
                        <a:srcRect/>
                        <a:stretch>
                          <a:fillRect/>
                        </a:stretch>
                      </pic:blipFill>
                      <pic:spPr>
                        <a:xfrm>
                          <a:off x="0" y="0"/>
                          <a:ext cx="1925320" cy="566877"/>
                        </a:xfrm>
                        <a:prstGeom prst="rect"/>
                        <a:ln/>
                      </pic:spPr>
                    </pic:pic>
                  </a:graphicData>
                </a:graphic>
              </wp:anchor>
            </w:drawing>
          </mc:Fallback>
        </mc:AlternateContent>
      </w:r>
    </w:p>
    <w:p w:rsidR="00000000" w:rsidDel="00000000" w:rsidP="00000000" w:rsidRDefault="00000000" w:rsidRPr="00000000" w14:paraId="00000078">
      <w:pPr>
        <w:spacing w:line="360" w:lineRule="auto"/>
        <w:rPr>
          <w:color w:val="000000"/>
          <w:sz w:val="24"/>
          <w:szCs w:val="24"/>
        </w:rPr>
      </w:pPr>
      <w:r w:rsidDel="00000000" w:rsidR="00000000" w:rsidRPr="00000000">
        <w:rPr>
          <w:rtl w:val="0"/>
        </w:rPr>
      </w:r>
    </w:p>
    <w:p w:rsidR="00000000" w:rsidDel="00000000" w:rsidP="00000000" w:rsidRDefault="00000000" w:rsidRPr="00000000" w14:paraId="00000079">
      <w:pPr>
        <w:spacing w:line="360" w:lineRule="auto"/>
        <w:rPr>
          <w:color w:val="000000"/>
          <w:sz w:val="24"/>
          <w:szCs w:val="24"/>
        </w:rPr>
      </w:pPr>
      <w:r w:rsidDel="00000000" w:rsidR="00000000" w:rsidRPr="00000000">
        <w:rPr>
          <w:rtl w:val="0"/>
        </w:rPr>
      </w:r>
    </w:p>
    <w:p w:rsidR="00000000" w:rsidDel="00000000" w:rsidP="00000000" w:rsidRDefault="00000000" w:rsidRPr="00000000" w14:paraId="0000007A">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1358900</wp:posOffset>
                </wp:positionH>
                <wp:positionV relativeFrom="paragraph">
                  <wp:posOffset>0</wp:posOffset>
                </wp:positionV>
                <wp:extent cx="44450" cy="765201"/>
                <wp:effectExtent b="0" l="0" r="0" t="0"/>
                <wp:wrapNone/>
                <wp:docPr id="29" name=""/>
                <a:graphic>
                  <a:graphicData uri="http://schemas.microsoft.com/office/word/2010/wordprocessingShape">
                    <wps:wsp>
                      <wps:cNvCnPr/>
                      <wps:spPr>
                        <a:xfrm>
                          <a:off x="5346000" y="3406925"/>
                          <a:ext cx="0" cy="746151"/>
                        </a:xfrm>
                        <a:prstGeom prst="straightConnector1">
                          <a:avLst/>
                        </a:prstGeom>
                        <a:noFill/>
                        <a:ln cap="flat" cmpd="sng" w="9525">
                          <a:solidFill>
                            <a:schemeClr val="dk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1358900</wp:posOffset>
                </wp:positionH>
                <wp:positionV relativeFrom="paragraph">
                  <wp:posOffset>0</wp:posOffset>
                </wp:positionV>
                <wp:extent cx="44450" cy="765201"/>
                <wp:effectExtent b="0" l="0" r="0" t="0"/>
                <wp:wrapNone/>
                <wp:docPr id="29" name="image11.png"/>
                <a:graphic>
                  <a:graphicData uri="http://schemas.openxmlformats.org/drawingml/2006/picture">
                    <pic:pic>
                      <pic:nvPicPr>
                        <pic:cNvPr id="0" name="image11.png"/>
                        <pic:cNvPicPr preferRelativeResize="0"/>
                      </pic:nvPicPr>
                      <pic:blipFill>
                        <a:blip r:embed="rId22"/>
                        <a:srcRect/>
                        <a:stretch>
                          <a:fillRect/>
                        </a:stretch>
                      </pic:blipFill>
                      <pic:spPr>
                        <a:xfrm>
                          <a:off x="0" y="0"/>
                          <a:ext cx="44450" cy="765201"/>
                        </a:xfrm>
                        <a:prstGeom prst="rect"/>
                        <a:ln/>
                      </pic:spPr>
                    </pic:pic>
                  </a:graphicData>
                </a:graphic>
              </wp:anchor>
            </w:drawing>
          </mc:Fallback>
        </mc:AlternateContent>
      </w:r>
    </w:p>
    <w:p w:rsidR="00000000" w:rsidDel="00000000" w:rsidP="00000000" w:rsidRDefault="00000000" w:rsidRPr="00000000" w14:paraId="0000007B">
      <w:pPr>
        <w:spacing w:line="360" w:lineRule="auto"/>
        <w:rPr>
          <w:color w:val="000000"/>
          <w:sz w:val="24"/>
          <w:szCs w:val="24"/>
        </w:rPr>
      </w:pPr>
      <w:r w:rsidDel="00000000" w:rsidR="00000000" w:rsidRPr="00000000">
        <w:rPr>
          <w:rtl w:val="0"/>
        </w:rPr>
      </w:r>
    </w:p>
    <w:p w:rsidR="00000000" w:rsidDel="00000000" w:rsidP="00000000" w:rsidRDefault="00000000" w:rsidRPr="00000000" w14:paraId="0000007C">
      <w:pPr>
        <w:spacing w:line="360" w:lineRule="auto"/>
        <w:rPr>
          <w:color w:val="000000"/>
          <w:sz w:val="24"/>
          <w:szCs w:val="24"/>
        </w:rPr>
      </w:pPr>
      <w:r w:rsidDel="00000000" w:rsidR="00000000" w:rsidRPr="00000000">
        <w:rPr>
          <w:rtl w:val="0"/>
        </w:rPr>
      </w:r>
    </w:p>
    <w:p w:rsidR="00000000" w:rsidDel="00000000" w:rsidP="00000000" w:rsidRDefault="00000000" w:rsidRPr="00000000" w14:paraId="0000007D">
      <w:pPr>
        <w:spacing w:line="360" w:lineRule="auto"/>
        <w:rPr>
          <w:color w:val="000000"/>
          <w:sz w:val="24"/>
          <w:szCs w:val="24"/>
        </w:rPr>
      </w:pPr>
      <w:r w:rsidDel="00000000" w:rsidR="00000000" w:rsidRPr="00000000">
        <w:rPr>
          <w:rtl w:val="0"/>
        </w:rPr>
      </w:r>
    </w:p>
    <w:p w:rsidR="00000000" w:rsidDel="00000000" w:rsidP="00000000" w:rsidRDefault="00000000" w:rsidRPr="00000000" w14:paraId="0000007E">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508000</wp:posOffset>
                </wp:positionH>
                <wp:positionV relativeFrom="paragraph">
                  <wp:posOffset>76200</wp:posOffset>
                </wp:positionV>
                <wp:extent cx="1925320" cy="766369"/>
                <wp:effectExtent b="0" l="0" r="0" t="0"/>
                <wp:wrapNone/>
                <wp:docPr id="23" name=""/>
                <a:graphic>
                  <a:graphicData uri="http://schemas.microsoft.com/office/word/2010/wordprocessingShape">
                    <wps:wsp>
                      <wps:cNvSpPr/>
                      <wps:cNvPr id="5" name="Shape 5"/>
                      <wps:spPr>
                        <a:xfrm>
                          <a:off x="4402390" y="3418050"/>
                          <a:ext cx="1887220" cy="723900"/>
                        </a:xfrm>
                        <a:prstGeom prst="rect">
                          <a:avLst/>
                        </a:prstGeom>
                        <a:no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Studies included in review</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8)</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508000</wp:posOffset>
                </wp:positionH>
                <wp:positionV relativeFrom="paragraph">
                  <wp:posOffset>76200</wp:posOffset>
                </wp:positionV>
                <wp:extent cx="1925320" cy="766369"/>
                <wp:effectExtent b="0" l="0" r="0" t="0"/>
                <wp:wrapNone/>
                <wp:docPr id="23" name="image5.png"/>
                <a:graphic>
                  <a:graphicData uri="http://schemas.openxmlformats.org/drawingml/2006/picture">
                    <pic:pic>
                      <pic:nvPicPr>
                        <pic:cNvPr id="0" name="image5.png"/>
                        <pic:cNvPicPr preferRelativeResize="0"/>
                      </pic:nvPicPr>
                      <pic:blipFill>
                        <a:blip r:embed="rId23"/>
                        <a:srcRect/>
                        <a:stretch>
                          <a:fillRect/>
                        </a:stretch>
                      </pic:blipFill>
                      <pic:spPr>
                        <a:xfrm>
                          <a:off x="0" y="0"/>
                          <a:ext cx="1925320" cy="766369"/>
                        </a:xfrm>
                        <a:prstGeom prst="rect"/>
                        <a:ln/>
                      </pic:spPr>
                    </pic:pic>
                  </a:graphicData>
                </a:graphic>
              </wp:anchor>
            </w:drawing>
          </mc:Fallback>
        </mc:AlternateContent>
      </w:r>
    </w:p>
    <w:p w:rsidR="00000000" w:rsidDel="00000000" w:rsidP="00000000" w:rsidRDefault="00000000" w:rsidRPr="00000000" w14:paraId="0000007F">
      <w:pPr>
        <w:spacing w:line="360" w:lineRule="auto"/>
        <w:rPr>
          <w:color w:val="000000"/>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114300</wp:posOffset>
                </wp:positionH>
                <wp:positionV relativeFrom="paragraph">
                  <wp:posOffset>-88899</wp:posOffset>
                </wp:positionV>
                <wp:extent cx="300990" cy="802323"/>
                <wp:effectExtent b="0" l="0" r="0" t="0"/>
                <wp:wrapNone/>
                <wp:docPr id="21" name=""/>
                <a:graphic>
                  <a:graphicData uri="http://schemas.microsoft.com/office/word/2010/wordprocessingShape">
                    <wps:wsp>
                      <wps:cNvSpPr/>
                      <wps:cNvPr id="3" name="Shape 3"/>
                      <wps:spPr>
                        <a:xfrm rot="-5400000">
                          <a:off x="4963889" y="3648555"/>
                          <a:ext cx="764223" cy="262890"/>
                        </a:xfrm>
                        <a:prstGeom prst="flowChartAlternateProcess">
                          <a:avLst/>
                        </a:prstGeom>
                        <a:solidFill>
                          <a:srgbClr val="9CC2E5"/>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Included</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114300</wp:posOffset>
                </wp:positionH>
                <wp:positionV relativeFrom="paragraph">
                  <wp:posOffset>-88899</wp:posOffset>
                </wp:positionV>
                <wp:extent cx="300990" cy="802323"/>
                <wp:effectExtent b="0" l="0" r="0" t="0"/>
                <wp:wrapNone/>
                <wp:docPr id="21" name="image3.png"/>
                <a:graphic>
                  <a:graphicData uri="http://schemas.openxmlformats.org/drawingml/2006/picture">
                    <pic:pic>
                      <pic:nvPicPr>
                        <pic:cNvPr id="0" name="image3.png"/>
                        <pic:cNvPicPr preferRelativeResize="0"/>
                      </pic:nvPicPr>
                      <pic:blipFill>
                        <a:blip r:embed="rId24"/>
                        <a:srcRect/>
                        <a:stretch>
                          <a:fillRect/>
                        </a:stretch>
                      </pic:blipFill>
                      <pic:spPr>
                        <a:xfrm>
                          <a:off x="0" y="0"/>
                          <a:ext cx="300990" cy="802323"/>
                        </a:xfrm>
                        <a:prstGeom prst="rect"/>
                        <a:ln/>
                      </pic:spPr>
                    </pic:pic>
                  </a:graphicData>
                </a:graphic>
              </wp:anchor>
            </w:drawing>
          </mc:Fallback>
        </mc:AlternateContent>
      </w:r>
    </w:p>
    <w:p w:rsidR="00000000" w:rsidDel="00000000" w:rsidP="00000000" w:rsidRDefault="00000000" w:rsidRPr="00000000" w14:paraId="00000080">
      <w:pPr>
        <w:spacing w:after="160" w:line="360" w:lineRule="auto"/>
        <w:jc w:val="right"/>
        <w:rPr>
          <w:color w:val="000000"/>
          <w:sz w:val="24"/>
          <w:szCs w:val="24"/>
        </w:rPr>
      </w:pPr>
      <w:bookmarkStart w:colFirst="0" w:colLast="0" w:name="_heading=h.2et92p0" w:id="4"/>
      <w:bookmarkEnd w:id="4"/>
      <w:r w:rsidDel="00000000" w:rsidR="00000000" w:rsidRPr="00000000">
        <w:rPr>
          <w:color w:val="000000"/>
          <w:sz w:val="24"/>
          <w:szCs w:val="24"/>
          <w:rtl w:val="0"/>
        </w:rPr>
        <w:t xml:space="preserve">Figure 2: PRISMA flow chart for literature search</w:t>
      </w:r>
    </w:p>
    <w:p w:rsidR="00000000" w:rsidDel="00000000" w:rsidP="00000000" w:rsidRDefault="00000000" w:rsidRPr="00000000" w14:paraId="00000081">
      <w:pPr>
        <w:pStyle w:val="Heading2"/>
        <w:rPr>
          <w:b w:val="1"/>
          <w:color w:val="000000"/>
          <w:sz w:val="24"/>
          <w:szCs w:val="24"/>
        </w:rPr>
      </w:pPr>
      <w:bookmarkStart w:colFirst="0" w:colLast="0" w:name="_heading=h.tyjcwt" w:id="5"/>
      <w:bookmarkEnd w:id="5"/>
      <w:r w:rsidDel="00000000" w:rsidR="00000000" w:rsidRPr="00000000">
        <w:rPr>
          <w:b w:val="1"/>
          <w:color w:val="000000"/>
          <w:sz w:val="24"/>
          <w:szCs w:val="24"/>
          <w:rtl w:val="0"/>
        </w:rPr>
        <w:t xml:space="preserve">3.1 Aims and Objectives</w:t>
      </w:r>
    </w:p>
    <w:p w:rsidR="00000000" w:rsidDel="00000000" w:rsidP="00000000" w:rsidRDefault="00000000" w:rsidRPr="00000000" w14:paraId="0000008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83">
      <w:pPr>
        <w:spacing w:line="360" w:lineRule="auto"/>
        <w:jc w:val="both"/>
        <w:rPr>
          <w:color w:val="000000"/>
          <w:sz w:val="24"/>
          <w:szCs w:val="24"/>
        </w:rPr>
      </w:pPr>
      <w:r w:rsidDel="00000000" w:rsidR="00000000" w:rsidRPr="00000000">
        <w:rPr>
          <w:color w:val="000000"/>
          <w:sz w:val="24"/>
          <w:szCs w:val="24"/>
          <w:rtl w:val="0"/>
        </w:rPr>
        <w:t xml:space="preserve">There is a lack of research linking social media and mental health within the framework of social science, despite the fact that systematic investigations are essential for both quantitatively and qualitatively evaluating the data that is already available. There is a knowledge gap about the relationship between social media use and mental health because the majority of studies to date have concentrated on medical science, especially in the relatively unexplored area of sedentary behaviour. Hence, this literature review aims to fill this gap by investigating the impact of social media on mental health, considering its potential health risks when in excess. The study is significant for providing insights into the current focus of peer-reviewed literature, assisting researchers in understanding future concerns related to mental health strategies that require scholarly attention. The primary research question guiding this  review is: What is the impact of social media on mental health? Positive or negative or both?</w:t>
      </w:r>
    </w:p>
    <w:p w:rsidR="00000000" w:rsidDel="00000000" w:rsidP="00000000" w:rsidRDefault="00000000" w:rsidRPr="00000000" w14:paraId="0000008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85">
      <w:pPr>
        <w:pStyle w:val="Heading1"/>
        <w:rPr>
          <w:b w:val="1"/>
          <w:color w:val="000000"/>
          <w:sz w:val="24"/>
          <w:szCs w:val="24"/>
        </w:rPr>
      </w:pPr>
      <w:bookmarkStart w:colFirst="0" w:colLast="0" w:name="_heading=h.3dy6vkm" w:id="6"/>
      <w:bookmarkEnd w:id="6"/>
      <w:r w:rsidDel="00000000" w:rsidR="00000000" w:rsidRPr="00000000">
        <w:rPr>
          <w:b w:val="1"/>
          <w:color w:val="000000"/>
          <w:sz w:val="24"/>
          <w:szCs w:val="24"/>
          <w:rtl w:val="0"/>
        </w:rPr>
        <w:t xml:space="preserve">4.0 Results</w:t>
      </w:r>
    </w:p>
    <w:p w:rsidR="00000000" w:rsidDel="00000000" w:rsidP="00000000" w:rsidRDefault="00000000" w:rsidRPr="00000000" w14:paraId="0000008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87">
      <w:pPr>
        <w:spacing w:line="360" w:lineRule="auto"/>
        <w:jc w:val="both"/>
        <w:rPr>
          <w:color w:val="000000"/>
          <w:sz w:val="24"/>
          <w:szCs w:val="24"/>
        </w:rPr>
      </w:pPr>
      <w:r w:rsidDel="00000000" w:rsidR="00000000" w:rsidRPr="00000000">
        <w:rPr>
          <w:color w:val="000000"/>
          <w:sz w:val="24"/>
          <w:szCs w:val="24"/>
          <w:rtl w:val="0"/>
        </w:rPr>
        <w:t xml:space="preserve">There were 39 articles that were found to be relevant to the study following the analysis of results. After duplicates were eliminated by the application of inclusion and exclusion criteria, eight articles were then selected for review. There are both positive and negative impacts that have been found in the analysis which is explained in the literature review. </w:t>
      </w:r>
    </w:p>
    <w:p w:rsidR="00000000" w:rsidDel="00000000" w:rsidP="00000000" w:rsidRDefault="00000000" w:rsidRPr="00000000" w14:paraId="00000088">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89">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8A">
      <w:pPr>
        <w:spacing w:line="360" w:lineRule="auto"/>
        <w:jc w:val="both"/>
        <w:rPr>
          <w:color w:val="000000"/>
          <w:sz w:val="24"/>
          <w:szCs w:val="24"/>
        </w:rPr>
      </w:pPr>
      <w:r w:rsidDel="00000000" w:rsidR="00000000" w:rsidRPr="00000000">
        <w:rPr>
          <w:sz w:val="24"/>
          <w:szCs w:val="24"/>
          <w:rtl w:val="0"/>
        </w:rPr>
        <w:t xml:space="preserve">Figure 3: The characteristics table of selected studies in the literature review</w:t>
      </w:r>
      <w:r w:rsidDel="00000000" w:rsidR="00000000" w:rsidRPr="00000000">
        <w:rPr>
          <w:rtl w:val="0"/>
        </w:rPr>
      </w:r>
    </w:p>
    <w:tbl>
      <w:tblPr>
        <w:tblStyle w:val="Table1"/>
        <w:tblW w:w="9840.0" w:type="dxa"/>
        <w:jc w:val="left"/>
        <w:tblInd w:w="-4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560"/>
        <w:gridCol w:w="753"/>
        <w:gridCol w:w="1527"/>
        <w:gridCol w:w="1733"/>
        <w:gridCol w:w="1897"/>
        <w:gridCol w:w="2370"/>
        <w:tblGridChange w:id="0">
          <w:tblGrid>
            <w:gridCol w:w="1560"/>
            <w:gridCol w:w="753"/>
            <w:gridCol w:w="1527"/>
            <w:gridCol w:w="1733"/>
            <w:gridCol w:w="1897"/>
            <w:gridCol w:w="237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B">
            <w:pPr>
              <w:widowControl w:val="0"/>
              <w:spacing w:line="360" w:lineRule="auto"/>
              <w:jc w:val="both"/>
              <w:rPr>
                <w:color w:val="000000"/>
                <w:sz w:val="24"/>
                <w:szCs w:val="24"/>
              </w:rPr>
            </w:pPr>
            <w:r w:rsidDel="00000000" w:rsidR="00000000" w:rsidRPr="00000000">
              <w:rPr>
                <w:color w:val="000000"/>
                <w:sz w:val="24"/>
                <w:szCs w:val="24"/>
                <w:rtl w:val="0"/>
              </w:rPr>
              <w:t xml:space="preserve">Study</w:t>
            </w:r>
          </w:p>
        </w:tc>
        <w:tc>
          <w:tcPr>
            <w:shd w:fill="auto" w:val="clear"/>
            <w:tcMar>
              <w:top w:w="100.0" w:type="dxa"/>
              <w:left w:w="100.0" w:type="dxa"/>
              <w:bottom w:w="100.0" w:type="dxa"/>
              <w:right w:w="100.0" w:type="dxa"/>
            </w:tcMar>
          </w:tcPr>
          <w:p w:rsidR="00000000" w:rsidDel="00000000" w:rsidP="00000000" w:rsidRDefault="00000000" w:rsidRPr="00000000" w14:paraId="0000008C">
            <w:pPr>
              <w:widowControl w:val="0"/>
              <w:spacing w:line="360" w:lineRule="auto"/>
              <w:jc w:val="both"/>
              <w:rPr>
                <w:color w:val="000000"/>
                <w:sz w:val="24"/>
                <w:szCs w:val="24"/>
              </w:rPr>
            </w:pPr>
            <w:r w:rsidDel="00000000" w:rsidR="00000000" w:rsidRPr="00000000">
              <w:rPr>
                <w:color w:val="000000"/>
                <w:sz w:val="24"/>
                <w:szCs w:val="24"/>
                <w:rtl w:val="0"/>
              </w:rPr>
              <w:t xml:space="preserve">Year</w:t>
            </w:r>
          </w:p>
        </w:tc>
        <w:tc>
          <w:tcPr>
            <w:shd w:fill="auto" w:val="clear"/>
            <w:tcMar>
              <w:top w:w="100.0" w:type="dxa"/>
              <w:left w:w="100.0" w:type="dxa"/>
              <w:bottom w:w="100.0" w:type="dxa"/>
              <w:right w:w="100.0" w:type="dxa"/>
            </w:tcMar>
          </w:tcPr>
          <w:p w:rsidR="00000000" w:rsidDel="00000000" w:rsidP="00000000" w:rsidRDefault="00000000" w:rsidRPr="00000000" w14:paraId="0000008D">
            <w:pPr>
              <w:widowControl w:val="0"/>
              <w:spacing w:line="360" w:lineRule="auto"/>
              <w:jc w:val="both"/>
              <w:rPr>
                <w:color w:val="000000"/>
                <w:sz w:val="24"/>
                <w:szCs w:val="24"/>
              </w:rPr>
            </w:pPr>
            <w:r w:rsidDel="00000000" w:rsidR="00000000" w:rsidRPr="00000000">
              <w:rPr>
                <w:color w:val="000000"/>
                <w:sz w:val="24"/>
                <w:szCs w:val="24"/>
                <w:rtl w:val="0"/>
              </w:rPr>
              <w:t xml:space="preserve">Focus</w:t>
            </w:r>
          </w:p>
        </w:tc>
        <w:tc>
          <w:tcPr>
            <w:shd w:fill="auto" w:val="clear"/>
            <w:tcMar>
              <w:top w:w="100.0" w:type="dxa"/>
              <w:left w:w="100.0" w:type="dxa"/>
              <w:bottom w:w="100.0" w:type="dxa"/>
              <w:right w:w="100.0" w:type="dxa"/>
            </w:tcMar>
          </w:tcPr>
          <w:p w:rsidR="00000000" w:rsidDel="00000000" w:rsidP="00000000" w:rsidRDefault="00000000" w:rsidRPr="00000000" w14:paraId="0000008E">
            <w:pPr>
              <w:widowControl w:val="0"/>
              <w:spacing w:line="360" w:lineRule="auto"/>
              <w:rPr>
                <w:color w:val="000000"/>
                <w:sz w:val="24"/>
                <w:szCs w:val="24"/>
              </w:rPr>
            </w:pPr>
            <w:r w:rsidDel="00000000" w:rsidR="00000000" w:rsidRPr="00000000">
              <w:rPr>
                <w:color w:val="000000"/>
                <w:sz w:val="24"/>
                <w:szCs w:val="24"/>
                <w:rtl w:val="0"/>
              </w:rPr>
              <w:t xml:space="preserve">Methodology</w:t>
            </w:r>
          </w:p>
        </w:tc>
        <w:tc>
          <w:tcPr>
            <w:shd w:fill="auto" w:val="clear"/>
            <w:tcMar>
              <w:top w:w="100.0" w:type="dxa"/>
              <w:left w:w="100.0" w:type="dxa"/>
              <w:bottom w:w="100.0" w:type="dxa"/>
              <w:right w:w="100.0" w:type="dxa"/>
            </w:tcMar>
          </w:tcPr>
          <w:p w:rsidR="00000000" w:rsidDel="00000000" w:rsidP="00000000" w:rsidRDefault="00000000" w:rsidRPr="00000000" w14:paraId="0000008F">
            <w:pPr>
              <w:widowControl w:val="0"/>
              <w:spacing w:line="360" w:lineRule="auto"/>
              <w:jc w:val="both"/>
              <w:rPr>
                <w:color w:val="000000"/>
                <w:sz w:val="24"/>
                <w:szCs w:val="24"/>
              </w:rPr>
            </w:pPr>
            <w:r w:rsidDel="00000000" w:rsidR="00000000" w:rsidRPr="00000000">
              <w:rPr>
                <w:color w:val="000000"/>
                <w:sz w:val="24"/>
                <w:szCs w:val="24"/>
                <w:rtl w:val="0"/>
              </w:rPr>
              <w:t xml:space="preserve">Findings</w:t>
            </w:r>
          </w:p>
        </w:tc>
        <w:tc>
          <w:tcPr>
            <w:shd w:fill="auto" w:val="clear"/>
            <w:tcMar>
              <w:top w:w="100.0" w:type="dxa"/>
              <w:left w:w="100.0" w:type="dxa"/>
              <w:bottom w:w="100.0" w:type="dxa"/>
              <w:right w:w="100.0" w:type="dxa"/>
            </w:tcMar>
          </w:tcPr>
          <w:p w:rsidR="00000000" w:rsidDel="00000000" w:rsidP="00000000" w:rsidRDefault="00000000" w:rsidRPr="00000000" w14:paraId="00000090">
            <w:pPr>
              <w:widowControl w:val="0"/>
              <w:spacing w:line="360" w:lineRule="auto"/>
              <w:jc w:val="both"/>
              <w:rPr>
                <w:color w:val="000000"/>
                <w:sz w:val="24"/>
                <w:szCs w:val="24"/>
              </w:rPr>
            </w:pPr>
            <w:r w:rsidDel="00000000" w:rsidR="00000000" w:rsidRPr="00000000">
              <w:rPr>
                <w:color w:val="000000"/>
                <w:sz w:val="24"/>
                <w:szCs w:val="24"/>
                <w:rtl w:val="0"/>
              </w:rPr>
              <w:t xml:space="preserve">Limitations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1">
            <w:pPr>
              <w:widowControl w:val="0"/>
              <w:spacing w:line="360" w:lineRule="auto"/>
              <w:jc w:val="both"/>
              <w:rPr>
                <w:i w:val="1"/>
                <w:color w:val="000000"/>
                <w:sz w:val="24"/>
                <w:szCs w:val="24"/>
              </w:rPr>
            </w:pPr>
            <w:r w:rsidDel="00000000" w:rsidR="00000000" w:rsidRPr="00000000">
              <w:rPr>
                <w:color w:val="000000"/>
                <w:sz w:val="24"/>
                <w:szCs w:val="24"/>
                <w:rtl w:val="0"/>
              </w:rPr>
              <w:t xml:space="preserve">Smith </w:t>
            </w:r>
            <w:r w:rsidDel="00000000" w:rsidR="00000000" w:rsidRPr="00000000">
              <w:rPr>
                <w:i w:val="1"/>
                <w:color w:val="000000"/>
                <w:sz w:val="24"/>
                <w:szCs w:val="24"/>
                <w:rtl w:val="0"/>
              </w:rPr>
              <w:t xml:space="preserve">et al.</w:t>
            </w:r>
          </w:p>
        </w:tc>
        <w:tc>
          <w:tcPr>
            <w:shd w:fill="auto" w:val="clear"/>
            <w:tcMar>
              <w:top w:w="100.0" w:type="dxa"/>
              <w:left w:w="100.0" w:type="dxa"/>
              <w:bottom w:w="100.0" w:type="dxa"/>
              <w:right w:w="100.0" w:type="dxa"/>
            </w:tcMar>
          </w:tcPr>
          <w:p w:rsidR="00000000" w:rsidDel="00000000" w:rsidP="00000000" w:rsidRDefault="00000000" w:rsidRPr="00000000" w14:paraId="00000092">
            <w:pPr>
              <w:widowControl w:val="0"/>
              <w:spacing w:line="360" w:lineRule="auto"/>
              <w:jc w:val="both"/>
              <w:rPr>
                <w:color w:val="000000"/>
                <w:sz w:val="24"/>
                <w:szCs w:val="24"/>
              </w:rPr>
            </w:pPr>
            <w:r w:rsidDel="00000000" w:rsidR="00000000" w:rsidRPr="00000000">
              <w:rPr>
                <w:color w:val="000000"/>
                <w:sz w:val="24"/>
                <w:szCs w:val="24"/>
                <w:rtl w:val="0"/>
              </w:rPr>
              <w:t xml:space="preserve">2008</w:t>
            </w:r>
          </w:p>
        </w:tc>
        <w:tc>
          <w:tcPr>
            <w:shd w:fill="auto" w:val="clear"/>
            <w:tcMar>
              <w:top w:w="100.0" w:type="dxa"/>
              <w:left w:w="100.0" w:type="dxa"/>
              <w:bottom w:w="100.0" w:type="dxa"/>
              <w:right w:w="100.0" w:type="dxa"/>
            </w:tcMar>
          </w:tcPr>
          <w:p w:rsidR="00000000" w:rsidDel="00000000" w:rsidP="00000000" w:rsidRDefault="00000000" w:rsidRPr="00000000" w14:paraId="00000093">
            <w:pPr>
              <w:widowControl w:val="0"/>
              <w:spacing w:line="360" w:lineRule="auto"/>
              <w:jc w:val="both"/>
              <w:rPr>
                <w:color w:val="000000"/>
                <w:sz w:val="24"/>
                <w:szCs w:val="24"/>
              </w:rPr>
            </w:pPr>
            <w:r w:rsidDel="00000000" w:rsidR="00000000" w:rsidRPr="00000000">
              <w:rPr>
                <w:color w:val="000000"/>
                <w:sz w:val="24"/>
                <w:szCs w:val="24"/>
                <w:rtl w:val="0"/>
              </w:rPr>
              <w:t xml:space="preserve">Cyberbullying and Harassment</w:t>
            </w:r>
          </w:p>
        </w:tc>
        <w:tc>
          <w:tcPr>
            <w:shd w:fill="auto" w:val="clear"/>
            <w:tcMar>
              <w:top w:w="100.0" w:type="dxa"/>
              <w:left w:w="100.0" w:type="dxa"/>
              <w:bottom w:w="100.0" w:type="dxa"/>
              <w:right w:w="100.0" w:type="dxa"/>
            </w:tcMar>
          </w:tcPr>
          <w:p w:rsidR="00000000" w:rsidDel="00000000" w:rsidP="00000000" w:rsidRDefault="00000000" w:rsidRPr="00000000" w14:paraId="00000094">
            <w:pPr>
              <w:widowControl w:val="0"/>
              <w:spacing w:line="360" w:lineRule="auto"/>
              <w:rPr>
                <w:color w:val="000000"/>
                <w:sz w:val="24"/>
                <w:szCs w:val="24"/>
              </w:rPr>
            </w:pPr>
            <w:r w:rsidDel="00000000" w:rsidR="00000000" w:rsidRPr="00000000">
              <w:rPr>
                <w:color w:val="000000"/>
                <w:sz w:val="24"/>
                <w:szCs w:val="24"/>
                <w:rtl w:val="0"/>
              </w:rPr>
              <w:t xml:space="preserve">Empirical research</w:t>
            </w:r>
          </w:p>
        </w:tc>
        <w:tc>
          <w:tcPr>
            <w:shd w:fill="auto" w:val="clear"/>
            <w:tcMar>
              <w:top w:w="100.0" w:type="dxa"/>
              <w:left w:w="100.0" w:type="dxa"/>
              <w:bottom w:w="100.0" w:type="dxa"/>
              <w:right w:w="100.0" w:type="dxa"/>
            </w:tcMar>
          </w:tcPr>
          <w:p w:rsidR="00000000" w:rsidDel="00000000" w:rsidP="00000000" w:rsidRDefault="00000000" w:rsidRPr="00000000" w14:paraId="00000095">
            <w:pPr>
              <w:widowControl w:val="0"/>
              <w:spacing w:line="360" w:lineRule="auto"/>
              <w:jc w:val="both"/>
              <w:rPr>
                <w:color w:val="000000"/>
                <w:sz w:val="24"/>
                <w:szCs w:val="24"/>
              </w:rPr>
            </w:pPr>
            <w:r w:rsidDel="00000000" w:rsidR="00000000" w:rsidRPr="00000000">
              <w:rPr>
                <w:color w:val="000000"/>
                <w:sz w:val="24"/>
                <w:szCs w:val="24"/>
                <w:rtl w:val="0"/>
              </w:rPr>
              <w:t xml:space="preserve">Negative Impact: Exposure to cyberbullying and online harassment on social media can negatively affect mental health. It leads to increased stress and anxiety.</w:t>
            </w:r>
          </w:p>
        </w:tc>
        <w:tc>
          <w:tcPr>
            <w:shd w:fill="auto" w:val="clear"/>
            <w:tcMar>
              <w:top w:w="100.0" w:type="dxa"/>
              <w:left w:w="100.0" w:type="dxa"/>
              <w:bottom w:w="100.0" w:type="dxa"/>
              <w:right w:w="100.0" w:type="dxa"/>
            </w:tcMar>
          </w:tcPr>
          <w:p w:rsidR="00000000" w:rsidDel="00000000" w:rsidP="00000000" w:rsidRDefault="00000000" w:rsidRPr="00000000" w14:paraId="00000096">
            <w:pPr>
              <w:widowControl w:val="0"/>
              <w:spacing w:line="360" w:lineRule="auto"/>
              <w:jc w:val="both"/>
              <w:rPr>
                <w:color w:val="000000"/>
                <w:sz w:val="24"/>
                <w:szCs w:val="24"/>
              </w:rPr>
            </w:pPr>
            <w:r w:rsidDel="00000000" w:rsidR="00000000" w:rsidRPr="00000000">
              <w:rPr>
                <w:color w:val="000000"/>
                <w:sz w:val="24"/>
                <w:szCs w:val="24"/>
                <w:rtl w:val="0"/>
              </w:rPr>
              <w:t xml:space="preserve">Limited research, traditional factors of cyberbullying were not accounted for.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7">
            <w:pPr>
              <w:widowControl w:val="0"/>
              <w:spacing w:line="360" w:lineRule="auto"/>
              <w:jc w:val="both"/>
              <w:rPr>
                <w:color w:val="000000"/>
                <w:sz w:val="24"/>
                <w:szCs w:val="24"/>
              </w:rPr>
            </w:pPr>
            <w:r w:rsidDel="00000000" w:rsidR="00000000" w:rsidRPr="00000000">
              <w:rPr>
                <w:color w:val="000000"/>
                <w:sz w:val="24"/>
                <w:szCs w:val="24"/>
                <w:rtl w:val="0"/>
              </w:rPr>
              <w:t xml:space="preserve">Barney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w:t>
            </w:r>
          </w:p>
          <w:p w:rsidR="00000000" w:rsidDel="00000000" w:rsidP="00000000" w:rsidRDefault="00000000" w:rsidRPr="00000000" w14:paraId="00000098">
            <w:pPr>
              <w:widowControl w:val="0"/>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99">
            <w:pPr>
              <w:widowControl w:val="0"/>
              <w:spacing w:line="360" w:lineRule="auto"/>
              <w:jc w:val="both"/>
              <w:rPr>
                <w:color w:val="000000"/>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A">
            <w:pPr>
              <w:widowControl w:val="0"/>
              <w:spacing w:line="360" w:lineRule="auto"/>
              <w:jc w:val="both"/>
              <w:rPr>
                <w:color w:val="000000"/>
                <w:sz w:val="24"/>
                <w:szCs w:val="24"/>
              </w:rPr>
            </w:pPr>
            <w:r w:rsidDel="00000000" w:rsidR="00000000" w:rsidRPr="00000000">
              <w:rPr>
                <w:color w:val="000000"/>
                <w:sz w:val="24"/>
                <w:szCs w:val="24"/>
                <w:rtl w:val="0"/>
              </w:rPr>
              <w:t xml:space="preserve">2010</w:t>
            </w:r>
          </w:p>
        </w:tc>
        <w:tc>
          <w:tcPr>
            <w:shd w:fill="auto" w:val="clear"/>
            <w:tcMar>
              <w:top w:w="100.0" w:type="dxa"/>
              <w:left w:w="100.0" w:type="dxa"/>
              <w:bottom w:w="100.0" w:type="dxa"/>
              <w:right w:w="100.0" w:type="dxa"/>
            </w:tcMar>
          </w:tcPr>
          <w:p w:rsidR="00000000" w:rsidDel="00000000" w:rsidP="00000000" w:rsidRDefault="00000000" w:rsidRPr="00000000" w14:paraId="0000009B">
            <w:pPr>
              <w:widowControl w:val="0"/>
              <w:spacing w:line="360" w:lineRule="auto"/>
              <w:jc w:val="both"/>
              <w:rPr>
                <w:color w:val="000000"/>
                <w:sz w:val="24"/>
                <w:szCs w:val="24"/>
              </w:rPr>
            </w:pPr>
            <w:r w:rsidDel="00000000" w:rsidR="00000000" w:rsidRPr="00000000">
              <w:rPr>
                <w:color w:val="000000"/>
                <w:sz w:val="24"/>
                <w:szCs w:val="24"/>
                <w:rtl w:val="0"/>
              </w:rPr>
              <w:t xml:space="preserve">Mental health advocacy</w:t>
            </w:r>
          </w:p>
        </w:tc>
        <w:tc>
          <w:tcPr>
            <w:shd w:fill="auto" w:val="clear"/>
            <w:tcMar>
              <w:top w:w="100.0" w:type="dxa"/>
              <w:left w:w="100.0" w:type="dxa"/>
              <w:bottom w:w="100.0" w:type="dxa"/>
              <w:right w:w="100.0" w:type="dxa"/>
            </w:tcMar>
          </w:tcPr>
          <w:p w:rsidR="00000000" w:rsidDel="00000000" w:rsidP="00000000" w:rsidRDefault="00000000" w:rsidRPr="00000000" w14:paraId="0000009C">
            <w:pPr>
              <w:widowControl w:val="0"/>
              <w:spacing w:line="360" w:lineRule="auto"/>
              <w:rPr>
                <w:color w:val="000000"/>
                <w:sz w:val="24"/>
                <w:szCs w:val="24"/>
              </w:rPr>
            </w:pPr>
            <w:r w:rsidDel="00000000" w:rsidR="00000000" w:rsidRPr="00000000">
              <w:rPr>
                <w:color w:val="000000"/>
                <w:sz w:val="24"/>
                <w:szCs w:val="24"/>
                <w:rtl w:val="0"/>
              </w:rPr>
              <w:t xml:space="preserve">Development and Psychometric Evaluation of a New Instrument</w:t>
            </w:r>
          </w:p>
        </w:tc>
        <w:tc>
          <w:tcPr>
            <w:shd w:fill="auto" w:val="clear"/>
            <w:tcMar>
              <w:top w:w="100.0" w:type="dxa"/>
              <w:left w:w="100.0" w:type="dxa"/>
              <w:bottom w:w="100.0" w:type="dxa"/>
              <w:right w:w="100.0" w:type="dxa"/>
            </w:tcMar>
          </w:tcPr>
          <w:p w:rsidR="00000000" w:rsidDel="00000000" w:rsidP="00000000" w:rsidRDefault="00000000" w:rsidRPr="00000000" w14:paraId="0000009D">
            <w:pPr>
              <w:widowControl w:val="0"/>
              <w:spacing w:line="360" w:lineRule="auto"/>
              <w:jc w:val="both"/>
              <w:rPr>
                <w:color w:val="000000"/>
                <w:sz w:val="24"/>
                <w:szCs w:val="24"/>
              </w:rPr>
            </w:pPr>
            <w:r w:rsidDel="00000000" w:rsidR="00000000" w:rsidRPr="00000000">
              <w:rPr>
                <w:color w:val="000000"/>
                <w:sz w:val="24"/>
                <w:szCs w:val="24"/>
                <w:rtl w:val="0"/>
              </w:rPr>
              <w:t xml:space="preserve">Positive Impact: Reduces stigma related to mental health and offers support and resources to individuals facing mental health challenges.</w:t>
            </w:r>
          </w:p>
        </w:tc>
        <w:tc>
          <w:tcPr>
            <w:shd w:fill="auto" w:val="clear"/>
            <w:tcMar>
              <w:top w:w="100.0" w:type="dxa"/>
              <w:left w:w="100.0" w:type="dxa"/>
              <w:bottom w:w="100.0" w:type="dxa"/>
              <w:right w:w="100.0" w:type="dxa"/>
            </w:tcMar>
          </w:tcPr>
          <w:p w:rsidR="00000000" w:rsidDel="00000000" w:rsidP="00000000" w:rsidRDefault="00000000" w:rsidRPr="00000000" w14:paraId="0000009E">
            <w:pPr>
              <w:widowControl w:val="0"/>
              <w:spacing w:line="360" w:lineRule="auto"/>
              <w:jc w:val="both"/>
              <w:rPr>
                <w:color w:val="000000"/>
                <w:sz w:val="24"/>
                <w:szCs w:val="24"/>
              </w:rPr>
            </w:pPr>
            <w:r w:rsidDel="00000000" w:rsidR="00000000" w:rsidRPr="00000000">
              <w:rPr>
                <w:color w:val="000000"/>
                <w:sz w:val="24"/>
                <w:szCs w:val="24"/>
                <w:rtl w:val="0"/>
              </w:rPr>
              <w:t xml:space="preserve">Lack of validated measures, less items to assess the report and relied on self-reports.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F">
            <w:pPr>
              <w:spacing w:after="160" w:line="360" w:lineRule="auto"/>
              <w:jc w:val="both"/>
              <w:rPr>
                <w:color w:val="000000"/>
                <w:sz w:val="24"/>
                <w:szCs w:val="24"/>
              </w:rPr>
            </w:pPr>
            <w:r w:rsidDel="00000000" w:rsidR="00000000" w:rsidRPr="00000000">
              <w:rPr>
                <w:color w:val="000000"/>
                <w:sz w:val="24"/>
                <w:szCs w:val="24"/>
                <w:rtl w:val="0"/>
              </w:rPr>
              <w:t xml:space="preserve">Kross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A0">
            <w:pPr>
              <w:widowControl w:val="0"/>
              <w:spacing w:line="360" w:lineRule="auto"/>
              <w:jc w:val="both"/>
              <w:rPr>
                <w:color w:val="000000"/>
                <w:sz w:val="24"/>
                <w:szCs w:val="24"/>
              </w:rPr>
            </w:pPr>
            <w:r w:rsidDel="00000000" w:rsidR="00000000" w:rsidRPr="00000000">
              <w:rPr>
                <w:color w:val="000000"/>
                <w:sz w:val="24"/>
                <w:szCs w:val="24"/>
                <w:rtl w:val="0"/>
              </w:rPr>
              <w:t xml:space="preserve">2013</w:t>
            </w:r>
          </w:p>
        </w:tc>
        <w:tc>
          <w:tcPr>
            <w:shd w:fill="auto" w:val="clear"/>
            <w:tcMar>
              <w:top w:w="100.0" w:type="dxa"/>
              <w:left w:w="100.0" w:type="dxa"/>
              <w:bottom w:w="100.0" w:type="dxa"/>
              <w:right w:w="100.0" w:type="dxa"/>
            </w:tcMar>
          </w:tcPr>
          <w:p w:rsidR="00000000" w:rsidDel="00000000" w:rsidP="00000000" w:rsidRDefault="00000000" w:rsidRPr="00000000" w14:paraId="000000A1">
            <w:pPr>
              <w:widowControl w:val="0"/>
              <w:spacing w:line="360" w:lineRule="auto"/>
              <w:jc w:val="both"/>
              <w:rPr>
                <w:color w:val="000000"/>
                <w:sz w:val="24"/>
                <w:szCs w:val="24"/>
              </w:rPr>
            </w:pPr>
            <w:r w:rsidDel="00000000" w:rsidR="00000000" w:rsidRPr="00000000">
              <w:rPr>
                <w:color w:val="000000"/>
                <w:sz w:val="24"/>
                <w:szCs w:val="24"/>
                <w:rtl w:val="0"/>
              </w:rPr>
              <w:t xml:space="preserve">How using facebook effects in mental health</w:t>
            </w:r>
          </w:p>
        </w:tc>
        <w:tc>
          <w:tcPr>
            <w:shd w:fill="auto" w:val="clear"/>
            <w:tcMar>
              <w:top w:w="100.0" w:type="dxa"/>
              <w:left w:w="100.0" w:type="dxa"/>
              <w:bottom w:w="100.0" w:type="dxa"/>
              <w:right w:w="100.0" w:type="dxa"/>
            </w:tcMar>
          </w:tcPr>
          <w:p w:rsidR="00000000" w:rsidDel="00000000" w:rsidP="00000000" w:rsidRDefault="00000000" w:rsidRPr="00000000" w14:paraId="000000A2">
            <w:pPr>
              <w:spacing w:after="160" w:line="360" w:lineRule="auto"/>
              <w:rPr>
                <w:color w:val="000000"/>
                <w:sz w:val="24"/>
                <w:szCs w:val="24"/>
              </w:rPr>
            </w:pPr>
            <w:r w:rsidDel="00000000" w:rsidR="00000000" w:rsidRPr="00000000">
              <w:rPr>
                <w:color w:val="000000"/>
                <w:sz w:val="24"/>
                <w:szCs w:val="24"/>
                <w:rtl w:val="0"/>
              </w:rPr>
              <w:t xml:space="preserve">Longitudinal study</w:t>
            </w:r>
          </w:p>
        </w:tc>
        <w:tc>
          <w:tcPr>
            <w:shd w:fill="auto" w:val="clear"/>
            <w:tcMar>
              <w:top w:w="100.0" w:type="dxa"/>
              <w:left w:w="100.0" w:type="dxa"/>
              <w:bottom w:w="100.0" w:type="dxa"/>
              <w:right w:w="100.0" w:type="dxa"/>
            </w:tcMar>
          </w:tcPr>
          <w:p w:rsidR="00000000" w:rsidDel="00000000" w:rsidP="00000000" w:rsidRDefault="00000000" w:rsidRPr="00000000" w14:paraId="000000A3">
            <w:pPr>
              <w:spacing w:after="160" w:line="360" w:lineRule="auto"/>
              <w:jc w:val="both"/>
              <w:rPr>
                <w:color w:val="000000"/>
                <w:sz w:val="24"/>
                <w:szCs w:val="24"/>
              </w:rPr>
            </w:pPr>
            <w:r w:rsidDel="00000000" w:rsidR="00000000" w:rsidRPr="00000000">
              <w:rPr>
                <w:color w:val="000000"/>
                <w:sz w:val="24"/>
                <w:szCs w:val="24"/>
                <w:rtl w:val="0"/>
              </w:rPr>
              <w:t xml:space="preserve">Passive Facebook use led to decreased well-being, while active use improved well-being.</w:t>
            </w:r>
          </w:p>
        </w:tc>
        <w:tc>
          <w:tcPr>
            <w:shd w:fill="auto" w:val="clear"/>
            <w:tcMar>
              <w:top w:w="100.0" w:type="dxa"/>
              <w:left w:w="100.0" w:type="dxa"/>
              <w:bottom w:w="100.0" w:type="dxa"/>
              <w:right w:w="100.0" w:type="dxa"/>
            </w:tcMar>
          </w:tcPr>
          <w:p w:rsidR="00000000" w:rsidDel="00000000" w:rsidP="00000000" w:rsidRDefault="00000000" w:rsidRPr="00000000" w14:paraId="000000A4">
            <w:pPr>
              <w:spacing w:after="160" w:line="360" w:lineRule="auto"/>
              <w:jc w:val="both"/>
              <w:rPr>
                <w:color w:val="000000"/>
                <w:sz w:val="24"/>
                <w:szCs w:val="24"/>
              </w:rPr>
            </w:pPr>
            <w:r w:rsidDel="00000000" w:rsidR="00000000" w:rsidRPr="00000000">
              <w:rPr>
                <w:color w:val="000000"/>
                <w:sz w:val="24"/>
                <w:szCs w:val="24"/>
                <w:rtl w:val="0"/>
              </w:rPr>
              <w:t xml:space="preserve">Limited generalizability, focused on Facebook</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5">
            <w:pPr>
              <w:spacing w:after="160" w:line="360" w:lineRule="auto"/>
              <w:jc w:val="both"/>
              <w:rPr>
                <w:color w:val="000000"/>
                <w:sz w:val="24"/>
                <w:szCs w:val="24"/>
              </w:rPr>
            </w:pPr>
            <w:r w:rsidDel="00000000" w:rsidR="00000000" w:rsidRPr="00000000">
              <w:rPr>
                <w:color w:val="000000"/>
                <w:sz w:val="24"/>
                <w:szCs w:val="24"/>
                <w:rtl w:val="0"/>
              </w:rPr>
              <w:t xml:space="preserve">Hinduja &amp; Patchin </w:t>
            </w:r>
          </w:p>
        </w:tc>
        <w:tc>
          <w:tcPr>
            <w:shd w:fill="auto" w:val="clear"/>
            <w:tcMar>
              <w:top w:w="100.0" w:type="dxa"/>
              <w:left w:w="100.0" w:type="dxa"/>
              <w:bottom w:w="100.0" w:type="dxa"/>
              <w:right w:w="100.0" w:type="dxa"/>
            </w:tcMar>
          </w:tcPr>
          <w:p w:rsidR="00000000" w:rsidDel="00000000" w:rsidP="00000000" w:rsidRDefault="00000000" w:rsidRPr="00000000" w14:paraId="000000A6">
            <w:pPr>
              <w:widowControl w:val="0"/>
              <w:spacing w:line="360" w:lineRule="auto"/>
              <w:jc w:val="both"/>
              <w:rPr>
                <w:color w:val="000000"/>
                <w:sz w:val="24"/>
                <w:szCs w:val="24"/>
              </w:rPr>
            </w:pPr>
            <w:r w:rsidDel="00000000" w:rsidR="00000000" w:rsidRPr="00000000">
              <w:rPr>
                <w:color w:val="000000"/>
                <w:sz w:val="24"/>
                <w:szCs w:val="24"/>
                <w:rtl w:val="0"/>
              </w:rPr>
              <w:t xml:space="preserve">2015</w:t>
            </w:r>
          </w:p>
        </w:tc>
        <w:tc>
          <w:tcPr>
            <w:shd w:fill="auto" w:val="clear"/>
            <w:tcMar>
              <w:top w:w="100.0" w:type="dxa"/>
              <w:left w:w="100.0" w:type="dxa"/>
              <w:bottom w:w="100.0" w:type="dxa"/>
              <w:right w:w="100.0" w:type="dxa"/>
            </w:tcMar>
          </w:tcPr>
          <w:p w:rsidR="00000000" w:rsidDel="00000000" w:rsidP="00000000" w:rsidRDefault="00000000" w:rsidRPr="00000000" w14:paraId="000000A7">
            <w:pPr>
              <w:widowControl w:val="0"/>
              <w:spacing w:line="360" w:lineRule="auto"/>
              <w:jc w:val="both"/>
              <w:rPr>
                <w:color w:val="000000"/>
                <w:sz w:val="24"/>
                <w:szCs w:val="24"/>
              </w:rPr>
            </w:pPr>
            <w:r w:rsidDel="00000000" w:rsidR="00000000" w:rsidRPr="00000000">
              <w:rPr>
                <w:color w:val="000000"/>
                <w:sz w:val="24"/>
                <w:szCs w:val="24"/>
                <w:rtl w:val="0"/>
              </w:rPr>
              <w:t xml:space="preserve">Cyberbullying, anxiety and depression</w:t>
            </w:r>
          </w:p>
        </w:tc>
        <w:tc>
          <w:tcPr>
            <w:shd w:fill="auto" w:val="clear"/>
            <w:tcMar>
              <w:top w:w="100.0" w:type="dxa"/>
              <w:left w:w="100.0" w:type="dxa"/>
              <w:bottom w:w="100.0" w:type="dxa"/>
              <w:right w:w="100.0" w:type="dxa"/>
            </w:tcMar>
          </w:tcPr>
          <w:p w:rsidR="00000000" w:rsidDel="00000000" w:rsidP="00000000" w:rsidRDefault="00000000" w:rsidRPr="00000000" w14:paraId="000000A8">
            <w:pPr>
              <w:widowControl w:val="0"/>
              <w:spacing w:line="360" w:lineRule="auto"/>
              <w:rPr>
                <w:color w:val="000000"/>
                <w:sz w:val="24"/>
                <w:szCs w:val="24"/>
              </w:rPr>
            </w:pPr>
            <w:r w:rsidDel="00000000" w:rsidR="00000000" w:rsidRPr="00000000">
              <w:rPr>
                <w:color w:val="000000"/>
                <w:sz w:val="24"/>
                <w:szCs w:val="24"/>
                <w:rtl w:val="0"/>
              </w:rPr>
              <w:t xml:space="preserve">A literature review</w:t>
            </w:r>
          </w:p>
        </w:tc>
        <w:tc>
          <w:tcPr>
            <w:shd w:fill="auto" w:val="clear"/>
            <w:tcMar>
              <w:top w:w="100.0" w:type="dxa"/>
              <w:left w:w="100.0" w:type="dxa"/>
              <w:bottom w:w="100.0" w:type="dxa"/>
              <w:right w:w="100.0" w:type="dxa"/>
            </w:tcMar>
          </w:tcPr>
          <w:p w:rsidR="00000000" w:rsidDel="00000000" w:rsidP="00000000" w:rsidRDefault="00000000" w:rsidRPr="00000000" w14:paraId="000000A9">
            <w:pPr>
              <w:spacing w:after="160" w:line="360" w:lineRule="auto"/>
              <w:jc w:val="both"/>
              <w:rPr>
                <w:color w:val="000000"/>
                <w:sz w:val="24"/>
                <w:szCs w:val="24"/>
              </w:rPr>
            </w:pPr>
            <w:r w:rsidDel="00000000" w:rsidR="00000000" w:rsidRPr="00000000">
              <w:rPr>
                <w:color w:val="000000"/>
                <w:sz w:val="24"/>
                <w:szCs w:val="24"/>
                <w:rtl w:val="0"/>
              </w:rPr>
              <w:t xml:space="preserve">Cyberbullying poses significant risks to adolescent mental health which leads to anxiety and depression. Hence prevention efforts are needed</w:t>
            </w:r>
          </w:p>
        </w:tc>
        <w:tc>
          <w:tcPr>
            <w:shd w:fill="auto" w:val="clear"/>
            <w:tcMar>
              <w:top w:w="100.0" w:type="dxa"/>
              <w:left w:w="100.0" w:type="dxa"/>
              <w:bottom w:w="100.0" w:type="dxa"/>
              <w:right w:w="100.0" w:type="dxa"/>
            </w:tcMar>
          </w:tcPr>
          <w:p w:rsidR="00000000" w:rsidDel="00000000" w:rsidP="00000000" w:rsidRDefault="00000000" w:rsidRPr="00000000" w14:paraId="000000AA">
            <w:pPr>
              <w:spacing w:after="160" w:line="360" w:lineRule="auto"/>
              <w:jc w:val="both"/>
              <w:rPr>
                <w:color w:val="000000"/>
                <w:sz w:val="24"/>
                <w:szCs w:val="24"/>
              </w:rPr>
            </w:pPr>
            <w:r w:rsidDel="00000000" w:rsidR="00000000" w:rsidRPr="00000000">
              <w:rPr>
                <w:color w:val="000000"/>
                <w:sz w:val="24"/>
                <w:szCs w:val="24"/>
                <w:rtl w:val="0"/>
              </w:rPr>
              <w:t xml:space="preserve">Limited to a review of previous studies</w:t>
            </w:r>
          </w:p>
        </w:tc>
      </w:tr>
      <w:tr>
        <w:trPr>
          <w:cantSplit w:val="0"/>
          <w:trHeight w:val="229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AB">
            <w:pPr>
              <w:widowControl w:val="0"/>
              <w:spacing w:line="360" w:lineRule="auto"/>
              <w:jc w:val="both"/>
              <w:rPr>
                <w:color w:val="000000"/>
                <w:sz w:val="24"/>
                <w:szCs w:val="24"/>
              </w:rPr>
            </w:pPr>
            <w:r w:rsidDel="00000000" w:rsidR="00000000" w:rsidRPr="00000000">
              <w:rPr>
                <w:color w:val="000000"/>
                <w:sz w:val="24"/>
                <w:szCs w:val="24"/>
                <w:rtl w:val="0"/>
              </w:rPr>
              <w:t xml:space="preserve">Tandoc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AC">
            <w:pPr>
              <w:widowControl w:val="0"/>
              <w:spacing w:line="360" w:lineRule="auto"/>
              <w:jc w:val="both"/>
              <w:rPr>
                <w:color w:val="000000"/>
                <w:sz w:val="24"/>
                <w:szCs w:val="24"/>
              </w:rPr>
            </w:pPr>
            <w:r w:rsidDel="00000000" w:rsidR="00000000" w:rsidRPr="00000000">
              <w:rPr>
                <w:color w:val="000000"/>
                <w:sz w:val="24"/>
                <w:szCs w:val="24"/>
                <w:rtl w:val="0"/>
              </w:rPr>
              <w:t xml:space="preserve">2015</w:t>
            </w:r>
          </w:p>
        </w:tc>
        <w:tc>
          <w:tcPr>
            <w:shd w:fill="auto" w:val="clear"/>
            <w:tcMar>
              <w:top w:w="100.0" w:type="dxa"/>
              <w:left w:w="100.0" w:type="dxa"/>
              <w:bottom w:w="100.0" w:type="dxa"/>
              <w:right w:w="100.0" w:type="dxa"/>
            </w:tcMar>
          </w:tcPr>
          <w:p w:rsidR="00000000" w:rsidDel="00000000" w:rsidP="00000000" w:rsidRDefault="00000000" w:rsidRPr="00000000" w14:paraId="000000AD">
            <w:pPr>
              <w:widowControl w:val="0"/>
              <w:spacing w:line="360" w:lineRule="auto"/>
              <w:jc w:val="both"/>
              <w:rPr>
                <w:color w:val="000000"/>
                <w:sz w:val="24"/>
                <w:szCs w:val="24"/>
              </w:rPr>
            </w:pPr>
            <w:r w:rsidDel="00000000" w:rsidR="00000000" w:rsidRPr="00000000">
              <w:rPr>
                <w:color w:val="000000"/>
                <w:sz w:val="24"/>
                <w:szCs w:val="24"/>
                <w:rtl w:val="0"/>
              </w:rPr>
              <w:t xml:space="preserve">Social Comparison and Envy</w:t>
            </w:r>
          </w:p>
        </w:tc>
        <w:tc>
          <w:tcPr>
            <w:shd w:fill="auto" w:val="clear"/>
            <w:tcMar>
              <w:top w:w="100.0" w:type="dxa"/>
              <w:left w:w="100.0" w:type="dxa"/>
              <w:bottom w:w="100.0" w:type="dxa"/>
              <w:right w:w="100.0" w:type="dxa"/>
            </w:tcMar>
          </w:tcPr>
          <w:p w:rsidR="00000000" w:rsidDel="00000000" w:rsidP="00000000" w:rsidRDefault="00000000" w:rsidRPr="00000000" w14:paraId="000000AE">
            <w:pPr>
              <w:widowControl w:val="0"/>
              <w:spacing w:line="360" w:lineRule="auto"/>
              <w:rPr>
                <w:color w:val="000000"/>
                <w:sz w:val="24"/>
                <w:szCs w:val="24"/>
              </w:rPr>
            </w:pPr>
            <w:r w:rsidDel="00000000" w:rsidR="00000000" w:rsidRPr="00000000">
              <w:rPr>
                <w:color w:val="000000"/>
                <w:sz w:val="24"/>
                <w:szCs w:val="24"/>
                <w:rtl w:val="0"/>
              </w:rPr>
              <w:t xml:space="preserve">Empirical research</w:t>
            </w:r>
          </w:p>
        </w:tc>
        <w:tc>
          <w:tcPr>
            <w:shd w:fill="auto" w:val="clear"/>
            <w:tcMar>
              <w:top w:w="100.0" w:type="dxa"/>
              <w:left w:w="100.0" w:type="dxa"/>
              <w:bottom w:w="100.0" w:type="dxa"/>
              <w:right w:w="100.0" w:type="dxa"/>
            </w:tcMar>
          </w:tcPr>
          <w:p w:rsidR="00000000" w:rsidDel="00000000" w:rsidP="00000000" w:rsidRDefault="00000000" w:rsidRPr="00000000" w14:paraId="000000AF">
            <w:pPr>
              <w:widowControl w:val="0"/>
              <w:spacing w:line="360" w:lineRule="auto"/>
              <w:jc w:val="both"/>
              <w:rPr>
                <w:color w:val="000000"/>
                <w:sz w:val="24"/>
                <w:szCs w:val="24"/>
              </w:rPr>
            </w:pPr>
            <w:r w:rsidDel="00000000" w:rsidR="00000000" w:rsidRPr="00000000">
              <w:rPr>
                <w:color w:val="000000"/>
                <w:sz w:val="24"/>
                <w:szCs w:val="24"/>
                <w:rtl w:val="0"/>
              </w:rPr>
              <w:t xml:space="preserve">Negative Impact: Social comparison, leads to feelings of inadequacy and envy and creates depression and anxiety. </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spacing w:line="360" w:lineRule="auto"/>
              <w:jc w:val="both"/>
              <w:rPr>
                <w:color w:val="000000"/>
                <w:sz w:val="24"/>
                <w:szCs w:val="24"/>
              </w:rPr>
            </w:pPr>
            <w:r w:rsidDel="00000000" w:rsidR="00000000" w:rsidRPr="00000000">
              <w:rPr>
                <w:color w:val="000000"/>
                <w:sz w:val="24"/>
                <w:szCs w:val="24"/>
                <w:rtl w:val="0"/>
              </w:rPr>
              <w:t xml:space="preserve">Self-reports, other factors have not been accounted for depression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1">
            <w:pPr>
              <w:widowControl w:val="0"/>
              <w:spacing w:line="360" w:lineRule="auto"/>
              <w:jc w:val="both"/>
              <w:rPr>
                <w:i w:val="1"/>
                <w:color w:val="000000"/>
                <w:sz w:val="24"/>
                <w:szCs w:val="24"/>
              </w:rPr>
            </w:pPr>
            <w:r w:rsidDel="00000000" w:rsidR="00000000" w:rsidRPr="00000000">
              <w:rPr>
                <w:color w:val="000000"/>
                <w:sz w:val="24"/>
                <w:szCs w:val="24"/>
                <w:rtl w:val="0"/>
              </w:rPr>
              <w:t xml:space="preserve">Levenson </w:t>
            </w:r>
            <w:r w:rsidDel="00000000" w:rsidR="00000000" w:rsidRPr="00000000">
              <w:rPr>
                <w:i w:val="1"/>
                <w:color w:val="000000"/>
                <w:sz w:val="24"/>
                <w:szCs w:val="24"/>
                <w:rtl w:val="0"/>
              </w:rPr>
              <w:t xml:space="preserve">et al.</w:t>
            </w:r>
          </w:p>
        </w:tc>
        <w:tc>
          <w:tcPr>
            <w:shd w:fill="auto" w:val="clear"/>
            <w:tcMar>
              <w:top w:w="100.0" w:type="dxa"/>
              <w:left w:w="100.0" w:type="dxa"/>
              <w:bottom w:w="100.0" w:type="dxa"/>
              <w:right w:w="100.0" w:type="dxa"/>
            </w:tcMar>
          </w:tcPr>
          <w:p w:rsidR="00000000" w:rsidDel="00000000" w:rsidP="00000000" w:rsidRDefault="00000000" w:rsidRPr="00000000" w14:paraId="000000B2">
            <w:pPr>
              <w:widowControl w:val="0"/>
              <w:spacing w:line="360" w:lineRule="auto"/>
              <w:jc w:val="both"/>
              <w:rPr>
                <w:color w:val="000000"/>
                <w:sz w:val="24"/>
                <w:szCs w:val="24"/>
              </w:rPr>
            </w:pPr>
            <w:r w:rsidDel="00000000" w:rsidR="00000000" w:rsidRPr="00000000">
              <w:rPr>
                <w:color w:val="000000"/>
                <w:sz w:val="24"/>
                <w:szCs w:val="24"/>
                <w:rtl w:val="0"/>
              </w:rPr>
              <w:t xml:space="preserve">2016</w:t>
            </w:r>
          </w:p>
        </w:tc>
        <w:tc>
          <w:tcPr>
            <w:shd w:fill="auto" w:val="clear"/>
            <w:tcMar>
              <w:top w:w="100.0" w:type="dxa"/>
              <w:left w:w="100.0" w:type="dxa"/>
              <w:bottom w:w="100.0" w:type="dxa"/>
              <w:right w:w="100.0" w:type="dxa"/>
            </w:tcMar>
          </w:tcPr>
          <w:p w:rsidR="00000000" w:rsidDel="00000000" w:rsidP="00000000" w:rsidRDefault="00000000" w:rsidRPr="00000000" w14:paraId="000000B3">
            <w:pPr>
              <w:widowControl w:val="0"/>
              <w:spacing w:line="360" w:lineRule="auto"/>
              <w:jc w:val="both"/>
              <w:rPr>
                <w:color w:val="000000"/>
                <w:sz w:val="24"/>
                <w:szCs w:val="24"/>
              </w:rPr>
            </w:pPr>
            <w:r w:rsidDel="00000000" w:rsidR="00000000" w:rsidRPr="00000000">
              <w:rPr>
                <w:color w:val="000000"/>
                <w:sz w:val="24"/>
                <w:szCs w:val="24"/>
                <w:rtl w:val="0"/>
              </w:rPr>
              <w:t xml:space="preserve">Addiction and Disrupted Sleep</w:t>
            </w:r>
          </w:p>
        </w:tc>
        <w:tc>
          <w:tcPr>
            <w:shd w:fill="auto" w:val="clear"/>
            <w:tcMar>
              <w:top w:w="100.0" w:type="dxa"/>
              <w:left w:w="100.0" w:type="dxa"/>
              <w:bottom w:w="100.0" w:type="dxa"/>
              <w:right w:w="100.0" w:type="dxa"/>
            </w:tcMar>
          </w:tcPr>
          <w:p w:rsidR="00000000" w:rsidDel="00000000" w:rsidP="00000000" w:rsidRDefault="00000000" w:rsidRPr="00000000" w14:paraId="000000B4">
            <w:pPr>
              <w:widowControl w:val="0"/>
              <w:spacing w:line="360" w:lineRule="auto"/>
              <w:rPr>
                <w:color w:val="000000"/>
                <w:sz w:val="24"/>
                <w:szCs w:val="24"/>
              </w:rPr>
            </w:pPr>
            <w:r w:rsidDel="00000000" w:rsidR="00000000" w:rsidRPr="00000000">
              <w:rPr>
                <w:color w:val="000000"/>
                <w:sz w:val="24"/>
                <w:szCs w:val="24"/>
                <w:rtl w:val="0"/>
              </w:rPr>
              <w:t xml:space="preserve">Empirical research</w:t>
            </w:r>
          </w:p>
        </w:tc>
        <w:tc>
          <w:tcPr>
            <w:shd w:fill="auto" w:val="clear"/>
            <w:tcMar>
              <w:top w:w="100.0" w:type="dxa"/>
              <w:left w:w="100.0" w:type="dxa"/>
              <w:bottom w:w="100.0" w:type="dxa"/>
              <w:right w:w="100.0" w:type="dxa"/>
            </w:tcMar>
          </w:tcPr>
          <w:p w:rsidR="00000000" w:rsidDel="00000000" w:rsidP="00000000" w:rsidRDefault="00000000" w:rsidRPr="00000000" w14:paraId="000000B5">
            <w:pPr>
              <w:widowControl w:val="0"/>
              <w:spacing w:line="360" w:lineRule="auto"/>
              <w:jc w:val="both"/>
              <w:rPr>
                <w:color w:val="000000"/>
                <w:sz w:val="24"/>
                <w:szCs w:val="24"/>
              </w:rPr>
            </w:pPr>
            <w:r w:rsidDel="00000000" w:rsidR="00000000" w:rsidRPr="00000000">
              <w:rPr>
                <w:color w:val="000000"/>
                <w:sz w:val="24"/>
                <w:szCs w:val="24"/>
                <w:rtl w:val="0"/>
              </w:rPr>
              <w:t xml:space="preserve">Negative Impact: Excessive use of social media, especially before bedtime, can disrupt sleep patterns and contribute to symptoms of depression and anxiety. </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spacing w:line="360" w:lineRule="auto"/>
              <w:jc w:val="both"/>
              <w:rPr>
                <w:color w:val="000000"/>
                <w:sz w:val="24"/>
                <w:szCs w:val="24"/>
              </w:rPr>
            </w:pPr>
            <w:r w:rsidDel="00000000" w:rsidR="00000000" w:rsidRPr="00000000">
              <w:rPr>
                <w:color w:val="000000"/>
                <w:sz w:val="24"/>
                <w:szCs w:val="24"/>
                <w:rtl w:val="0"/>
              </w:rPr>
              <w:t xml:space="preserve">It hinders the ability to establish the direction of association between social media use and sleep disturbance and adolescence was used as an adult.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7">
            <w:pPr>
              <w:widowControl w:val="0"/>
              <w:spacing w:line="360" w:lineRule="auto"/>
              <w:jc w:val="both"/>
              <w:rPr>
                <w:color w:val="000000"/>
                <w:sz w:val="24"/>
                <w:szCs w:val="24"/>
              </w:rPr>
            </w:pPr>
            <w:r w:rsidDel="00000000" w:rsidR="00000000" w:rsidRPr="00000000">
              <w:rPr>
                <w:color w:val="000000"/>
                <w:sz w:val="24"/>
                <w:szCs w:val="24"/>
                <w:rtl w:val="0"/>
              </w:rPr>
              <w:t xml:space="preserve">Primack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B8">
            <w:pPr>
              <w:widowControl w:val="0"/>
              <w:spacing w:line="360" w:lineRule="auto"/>
              <w:jc w:val="both"/>
              <w:rPr>
                <w:color w:val="000000"/>
                <w:sz w:val="24"/>
                <w:szCs w:val="24"/>
              </w:rPr>
            </w:pPr>
            <w:r w:rsidDel="00000000" w:rsidR="00000000" w:rsidRPr="00000000">
              <w:rPr>
                <w:color w:val="000000"/>
                <w:sz w:val="24"/>
                <w:szCs w:val="24"/>
                <w:rtl w:val="0"/>
              </w:rPr>
              <w:t xml:space="preserve">2017</w:t>
            </w:r>
          </w:p>
        </w:tc>
        <w:tc>
          <w:tcPr>
            <w:shd w:fill="auto" w:val="clear"/>
            <w:tcMar>
              <w:top w:w="100.0" w:type="dxa"/>
              <w:left w:w="100.0" w:type="dxa"/>
              <w:bottom w:w="100.0" w:type="dxa"/>
              <w:right w:w="100.0" w:type="dxa"/>
            </w:tcMar>
          </w:tcPr>
          <w:p w:rsidR="00000000" w:rsidDel="00000000" w:rsidP="00000000" w:rsidRDefault="00000000" w:rsidRPr="00000000" w14:paraId="000000B9">
            <w:pPr>
              <w:widowControl w:val="0"/>
              <w:spacing w:line="360" w:lineRule="auto"/>
              <w:jc w:val="both"/>
              <w:rPr>
                <w:color w:val="000000"/>
                <w:sz w:val="24"/>
                <w:szCs w:val="24"/>
              </w:rPr>
            </w:pPr>
            <w:r w:rsidDel="00000000" w:rsidR="00000000" w:rsidRPr="00000000">
              <w:rPr>
                <w:color w:val="000000"/>
                <w:sz w:val="24"/>
                <w:szCs w:val="24"/>
                <w:rtl w:val="0"/>
              </w:rPr>
              <w:t xml:space="preserve">Social Support, Mental Health Advocacy</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spacing w:line="360" w:lineRule="auto"/>
              <w:rPr>
                <w:color w:val="000000"/>
                <w:sz w:val="24"/>
                <w:szCs w:val="24"/>
              </w:rPr>
            </w:pPr>
            <w:r w:rsidDel="00000000" w:rsidR="00000000" w:rsidRPr="00000000">
              <w:rPr>
                <w:color w:val="000000"/>
                <w:sz w:val="24"/>
                <w:szCs w:val="24"/>
                <w:rtl w:val="0"/>
              </w:rPr>
              <w:t xml:space="preserve">Systematic Review and Meta-Analysis</w:t>
            </w:r>
          </w:p>
        </w:tc>
        <w:tc>
          <w:tcPr>
            <w:shd w:fill="auto" w:val="clear"/>
            <w:tcMar>
              <w:top w:w="100.0" w:type="dxa"/>
              <w:left w:w="100.0" w:type="dxa"/>
              <w:bottom w:w="100.0" w:type="dxa"/>
              <w:right w:w="100.0" w:type="dxa"/>
            </w:tcMar>
          </w:tcPr>
          <w:p w:rsidR="00000000" w:rsidDel="00000000" w:rsidP="00000000" w:rsidRDefault="00000000" w:rsidRPr="00000000" w14:paraId="000000BB">
            <w:pPr>
              <w:widowControl w:val="0"/>
              <w:spacing w:line="360" w:lineRule="auto"/>
              <w:jc w:val="both"/>
              <w:rPr>
                <w:color w:val="000000"/>
                <w:sz w:val="24"/>
                <w:szCs w:val="24"/>
              </w:rPr>
            </w:pPr>
            <w:r w:rsidDel="00000000" w:rsidR="00000000" w:rsidRPr="00000000">
              <w:rPr>
                <w:color w:val="000000"/>
                <w:sz w:val="24"/>
                <w:szCs w:val="24"/>
                <w:rtl w:val="0"/>
              </w:rPr>
              <w:t xml:space="preserve">Positive Impact: Helps getting social support and combat loneliness, it raises awareness of mental health. </w:t>
            </w:r>
          </w:p>
          <w:p w:rsidR="00000000" w:rsidDel="00000000" w:rsidP="00000000" w:rsidRDefault="00000000" w:rsidRPr="00000000" w14:paraId="000000BC">
            <w:pPr>
              <w:widowControl w:val="0"/>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BD">
            <w:pPr>
              <w:widowControl w:val="0"/>
              <w:spacing w:line="360" w:lineRule="auto"/>
              <w:jc w:val="both"/>
              <w:rPr>
                <w:color w:val="000000"/>
                <w:sz w:val="24"/>
                <w:szCs w:val="24"/>
              </w:rPr>
            </w:pPr>
            <w:r w:rsidDel="00000000" w:rsidR="00000000" w:rsidRPr="00000000">
              <w:rPr>
                <w:color w:val="000000"/>
                <w:sz w:val="24"/>
                <w:szCs w:val="24"/>
                <w:rtl w:val="0"/>
              </w:rPr>
              <w:t xml:space="preserve">Negative Impact: Make people isolated in excessive use of social media.  </w:t>
            </w:r>
          </w:p>
        </w:tc>
        <w:tc>
          <w:tcPr>
            <w:shd w:fill="auto" w:val="clear"/>
            <w:tcMar>
              <w:top w:w="100.0" w:type="dxa"/>
              <w:left w:w="100.0" w:type="dxa"/>
              <w:bottom w:w="100.0" w:type="dxa"/>
              <w:right w:w="100.0" w:type="dxa"/>
            </w:tcMar>
          </w:tcPr>
          <w:p w:rsidR="00000000" w:rsidDel="00000000" w:rsidP="00000000" w:rsidRDefault="00000000" w:rsidRPr="00000000" w14:paraId="000000BE">
            <w:pPr>
              <w:spacing w:after="160" w:line="360" w:lineRule="auto"/>
              <w:jc w:val="both"/>
              <w:rPr>
                <w:color w:val="000000"/>
                <w:sz w:val="24"/>
                <w:szCs w:val="24"/>
              </w:rPr>
            </w:pPr>
            <w:r w:rsidDel="00000000" w:rsidR="00000000" w:rsidRPr="00000000">
              <w:rPr>
                <w:color w:val="000000"/>
                <w:sz w:val="24"/>
                <w:szCs w:val="24"/>
                <w:rtl w:val="0"/>
              </w:rPr>
              <w:t xml:space="preserve">Self-report data, limited causality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F">
            <w:pPr>
              <w:spacing w:after="160" w:line="360" w:lineRule="auto"/>
              <w:jc w:val="both"/>
              <w:rPr>
                <w:i w:val="1"/>
                <w:color w:val="000000"/>
                <w:sz w:val="24"/>
                <w:szCs w:val="24"/>
              </w:rPr>
            </w:pPr>
            <w:r w:rsidDel="00000000" w:rsidR="00000000" w:rsidRPr="00000000">
              <w:rPr>
                <w:color w:val="000000"/>
                <w:sz w:val="24"/>
                <w:szCs w:val="24"/>
                <w:rtl w:val="0"/>
              </w:rPr>
              <w:t xml:space="preserve">Twenge </w:t>
            </w:r>
            <w:r w:rsidDel="00000000" w:rsidR="00000000" w:rsidRPr="00000000">
              <w:rPr>
                <w:i w:val="1"/>
                <w:color w:val="000000"/>
                <w:sz w:val="24"/>
                <w:szCs w:val="24"/>
                <w:rtl w:val="0"/>
              </w:rPr>
              <w:t xml:space="preserve">et al. </w:t>
            </w:r>
          </w:p>
        </w:tc>
        <w:tc>
          <w:tcPr>
            <w:shd w:fill="auto" w:val="clear"/>
            <w:tcMar>
              <w:top w:w="100.0" w:type="dxa"/>
              <w:left w:w="100.0" w:type="dxa"/>
              <w:bottom w:w="100.0" w:type="dxa"/>
              <w:right w:w="100.0" w:type="dxa"/>
            </w:tcMar>
          </w:tcPr>
          <w:p w:rsidR="00000000" w:rsidDel="00000000" w:rsidP="00000000" w:rsidRDefault="00000000" w:rsidRPr="00000000" w14:paraId="000000C0">
            <w:pPr>
              <w:widowControl w:val="0"/>
              <w:spacing w:line="360" w:lineRule="auto"/>
              <w:jc w:val="both"/>
              <w:rPr>
                <w:color w:val="000000"/>
                <w:sz w:val="24"/>
                <w:szCs w:val="24"/>
              </w:rPr>
            </w:pPr>
            <w:r w:rsidDel="00000000" w:rsidR="00000000" w:rsidRPr="00000000">
              <w:rPr>
                <w:color w:val="000000"/>
                <w:sz w:val="24"/>
                <w:szCs w:val="24"/>
                <w:rtl w:val="0"/>
              </w:rPr>
              <w:t xml:space="preserve">2018</w:t>
            </w:r>
          </w:p>
        </w:tc>
        <w:tc>
          <w:tcPr>
            <w:shd w:fill="auto" w:val="clear"/>
            <w:tcMar>
              <w:top w:w="100.0" w:type="dxa"/>
              <w:left w:w="100.0" w:type="dxa"/>
              <w:bottom w:w="100.0" w:type="dxa"/>
              <w:right w:w="100.0" w:type="dxa"/>
            </w:tcMar>
          </w:tcPr>
          <w:p w:rsidR="00000000" w:rsidDel="00000000" w:rsidP="00000000" w:rsidRDefault="00000000" w:rsidRPr="00000000" w14:paraId="000000C1">
            <w:pPr>
              <w:widowControl w:val="0"/>
              <w:spacing w:line="360" w:lineRule="auto"/>
              <w:jc w:val="both"/>
              <w:rPr>
                <w:color w:val="000000"/>
                <w:sz w:val="24"/>
                <w:szCs w:val="24"/>
              </w:rPr>
            </w:pPr>
            <w:r w:rsidDel="00000000" w:rsidR="00000000" w:rsidRPr="00000000">
              <w:rPr>
                <w:color w:val="000000"/>
                <w:sz w:val="24"/>
                <w:szCs w:val="24"/>
                <w:rtl w:val="0"/>
              </w:rPr>
              <w:t xml:space="preserve">Psychological well-being, depression and loneliness</w:t>
            </w:r>
          </w:p>
        </w:tc>
        <w:tc>
          <w:tcPr>
            <w:shd w:fill="auto" w:val="clear"/>
            <w:tcMar>
              <w:top w:w="100.0" w:type="dxa"/>
              <w:left w:w="100.0" w:type="dxa"/>
              <w:bottom w:w="100.0" w:type="dxa"/>
              <w:right w:w="100.0" w:type="dxa"/>
            </w:tcMar>
          </w:tcPr>
          <w:p w:rsidR="00000000" w:rsidDel="00000000" w:rsidP="00000000" w:rsidRDefault="00000000" w:rsidRPr="00000000" w14:paraId="000000C2">
            <w:pPr>
              <w:spacing w:after="160" w:line="360" w:lineRule="auto"/>
              <w:rPr>
                <w:color w:val="000000"/>
                <w:sz w:val="24"/>
                <w:szCs w:val="24"/>
              </w:rPr>
            </w:pPr>
            <w:r w:rsidDel="00000000" w:rsidR="00000000" w:rsidRPr="00000000">
              <w:rPr>
                <w:color w:val="000000"/>
                <w:sz w:val="24"/>
                <w:szCs w:val="24"/>
                <w:rtl w:val="0"/>
              </w:rPr>
              <w:t xml:space="preserve">Cross-sectional study</w:t>
            </w:r>
          </w:p>
        </w:tc>
        <w:tc>
          <w:tcPr>
            <w:shd w:fill="auto" w:val="clear"/>
            <w:tcMar>
              <w:top w:w="100.0" w:type="dxa"/>
              <w:left w:w="100.0" w:type="dxa"/>
              <w:bottom w:w="100.0" w:type="dxa"/>
              <w:right w:w="100.0" w:type="dxa"/>
            </w:tcMar>
          </w:tcPr>
          <w:p w:rsidR="00000000" w:rsidDel="00000000" w:rsidP="00000000" w:rsidRDefault="00000000" w:rsidRPr="00000000" w14:paraId="000000C3">
            <w:pPr>
              <w:spacing w:after="160" w:line="360" w:lineRule="auto"/>
              <w:jc w:val="both"/>
              <w:rPr>
                <w:color w:val="000000"/>
                <w:sz w:val="24"/>
                <w:szCs w:val="24"/>
              </w:rPr>
            </w:pPr>
            <w:r w:rsidDel="00000000" w:rsidR="00000000" w:rsidRPr="00000000">
              <w:rPr>
                <w:color w:val="000000"/>
                <w:sz w:val="24"/>
                <w:szCs w:val="24"/>
                <w:rtl w:val="0"/>
              </w:rPr>
              <w:t xml:space="preserve">High screen time and social media use were linked to lower psychological well-being, including increased feelings of loneliness and depression</w:t>
            </w:r>
          </w:p>
        </w:tc>
        <w:tc>
          <w:tcPr>
            <w:shd w:fill="auto" w:val="clear"/>
            <w:tcMar>
              <w:top w:w="100.0" w:type="dxa"/>
              <w:left w:w="100.0" w:type="dxa"/>
              <w:bottom w:w="100.0" w:type="dxa"/>
              <w:right w:w="100.0" w:type="dxa"/>
            </w:tcMar>
          </w:tcPr>
          <w:p w:rsidR="00000000" w:rsidDel="00000000" w:rsidP="00000000" w:rsidRDefault="00000000" w:rsidRPr="00000000" w14:paraId="000000C4">
            <w:pPr>
              <w:spacing w:after="160" w:line="360" w:lineRule="auto"/>
              <w:jc w:val="both"/>
              <w:rPr>
                <w:color w:val="000000"/>
                <w:sz w:val="24"/>
                <w:szCs w:val="24"/>
              </w:rPr>
            </w:pPr>
            <w:r w:rsidDel="00000000" w:rsidR="00000000" w:rsidRPr="00000000">
              <w:rPr>
                <w:color w:val="000000"/>
                <w:sz w:val="24"/>
                <w:szCs w:val="24"/>
                <w:rtl w:val="0"/>
              </w:rPr>
              <w:t xml:space="preserve">Self-report data, limited causality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5">
            <w:pPr>
              <w:widowControl w:val="0"/>
              <w:spacing w:line="360" w:lineRule="auto"/>
              <w:jc w:val="both"/>
              <w:rPr>
                <w:color w:val="000000"/>
                <w:sz w:val="24"/>
                <w:szCs w:val="24"/>
              </w:rPr>
            </w:pPr>
            <w:r w:rsidDel="00000000" w:rsidR="00000000" w:rsidRPr="00000000">
              <w:rPr>
                <w:color w:val="000000"/>
                <w:sz w:val="24"/>
                <w:szCs w:val="24"/>
                <w:rtl w:val="0"/>
              </w:rPr>
              <w:t xml:space="preserve">Karim </w:t>
            </w:r>
            <w:r w:rsidDel="00000000" w:rsidR="00000000" w:rsidRPr="00000000">
              <w:rPr>
                <w:i w:val="1"/>
                <w:color w:val="000000"/>
                <w:sz w:val="24"/>
                <w:szCs w:val="24"/>
                <w:rtl w:val="0"/>
              </w:rPr>
              <w:t xml:space="preserve">et al.</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C6">
            <w:pPr>
              <w:widowControl w:val="0"/>
              <w:spacing w:line="360" w:lineRule="auto"/>
              <w:jc w:val="both"/>
              <w:rPr>
                <w:color w:val="000000"/>
                <w:sz w:val="24"/>
                <w:szCs w:val="24"/>
              </w:rPr>
            </w:pPr>
            <w:r w:rsidDel="00000000" w:rsidR="00000000" w:rsidRPr="00000000">
              <w:rPr>
                <w:color w:val="000000"/>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0C7">
            <w:pPr>
              <w:widowControl w:val="0"/>
              <w:spacing w:line="360" w:lineRule="auto"/>
              <w:jc w:val="both"/>
              <w:rPr>
                <w:color w:val="000000"/>
                <w:sz w:val="24"/>
                <w:szCs w:val="24"/>
              </w:rPr>
            </w:pPr>
            <w:r w:rsidDel="00000000" w:rsidR="00000000" w:rsidRPr="00000000">
              <w:rPr>
                <w:color w:val="000000"/>
                <w:sz w:val="24"/>
                <w:szCs w:val="24"/>
                <w:rtl w:val="0"/>
              </w:rPr>
              <w:t xml:space="preserve">Mental health problem, advocacy, anxiety and depression</w:t>
            </w:r>
          </w:p>
        </w:tc>
        <w:tc>
          <w:tcPr>
            <w:shd w:fill="auto" w:val="clear"/>
            <w:tcMar>
              <w:top w:w="100.0" w:type="dxa"/>
              <w:left w:w="100.0" w:type="dxa"/>
              <w:bottom w:w="100.0" w:type="dxa"/>
              <w:right w:w="100.0" w:type="dxa"/>
            </w:tcMar>
          </w:tcPr>
          <w:p w:rsidR="00000000" w:rsidDel="00000000" w:rsidP="00000000" w:rsidRDefault="00000000" w:rsidRPr="00000000" w14:paraId="000000C8">
            <w:pPr>
              <w:widowControl w:val="0"/>
              <w:spacing w:line="360" w:lineRule="auto"/>
              <w:rPr>
                <w:color w:val="000000"/>
                <w:sz w:val="24"/>
                <w:szCs w:val="24"/>
              </w:rPr>
            </w:pPr>
            <w:r w:rsidDel="00000000" w:rsidR="00000000" w:rsidRPr="00000000">
              <w:rPr>
                <w:color w:val="000000"/>
                <w:sz w:val="24"/>
                <w:szCs w:val="24"/>
                <w:rtl w:val="0"/>
              </w:rPr>
              <w:t xml:space="preserve">A systematic review</w:t>
            </w:r>
          </w:p>
        </w:tc>
        <w:tc>
          <w:tcPr>
            <w:shd w:fill="auto" w:val="clear"/>
            <w:tcMar>
              <w:top w:w="100.0" w:type="dxa"/>
              <w:left w:w="100.0" w:type="dxa"/>
              <w:bottom w:w="100.0" w:type="dxa"/>
              <w:right w:w="100.0" w:type="dxa"/>
            </w:tcMar>
          </w:tcPr>
          <w:p w:rsidR="00000000" w:rsidDel="00000000" w:rsidP="00000000" w:rsidRDefault="00000000" w:rsidRPr="00000000" w14:paraId="000000C9">
            <w:pPr>
              <w:widowControl w:val="0"/>
              <w:spacing w:line="360" w:lineRule="auto"/>
              <w:jc w:val="both"/>
              <w:rPr>
                <w:color w:val="000000"/>
                <w:sz w:val="24"/>
                <w:szCs w:val="24"/>
              </w:rPr>
            </w:pPr>
            <w:r w:rsidDel="00000000" w:rsidR="00000000" w:rsidRPr="00000000">
              <w:rPr>
                <w:color w:val="000000"/>
                <w:sz w:val="24"/>
                <w:szCs w:val="24"/>
                <w:rtl w:val="0"/>
              </w:rPr>
              <w:t xml:space="preserve">Negative impact: Mental health problem, anxiety, depression</w:t>
            </w:r>
          </w:p>
        </w:tc>
        <w:tc>
          <w:tcPr>
            <w:shd w:fill="auto" w:val="clear"/>
            <w:tcMar>
              <w:top w:w="100.0" w:type="dxa"/>
              <w:left w:w="100.0" w:type="dxa"/>
              <w:bottom w:w="100.0" w:type="dxa"/>
              <w:right w:w="100.0" w:type="dxa"/>
            </w:tcMar>
          </w:tcPr>
          <w:p w:rsidR="00000000" w:rsidDel="00000000" w:rsidP="00000000" w:rsidRDefault="00000000" w:rsidRPr="00000000" w14:paraId="000000CA">
            <w:pPr>
              <w:widowControl w:val="0"/>
              <w:spacing w:line="360" w:lineRule="auto"/>
              <w:jc w:val="both"/>
              <w:rPr>
                <w:color w:val="000000"/>
                <w:sz w:val="24"/>
                <w:szCs w:val="24"/>
              </w:rPr>
            </w:pPr>
            <w:r w:rsidDel="00000000" w:rsidR="00000000" w:rsidRPr="00000000">
              <w:rPr>
                <w:color w:val="000000"/>
                <w:sz w:val="24"/>
                <w:szCs w:val="24"/>
                <w:rtl w:val="0"/>
              </w:rPr>
              <w:t xml:space="preserve">Failed to determine the relationship between variables and interest. </w:t>
            </w:r>
          </w:p>
        </w:tc>
      </w:tr>
    </w:tbl>
    <w:p w:rsidR="00000000" w:rsidDel="00000000" w:rsidP="00000000" w:rsidRDefault="00000000" w:rsidRPr="00000000" w14:paraId="000000CB">
      <w:pPr>
        <w:spacing w:after="160" w:line="360" w:lineRule="auto"/>
        <w:jc w:val="both"/>
        <w:rPr>
          <w:color w:val="000000"/>
          <w:sz w:val="24"/>
          <w:szCs w:val="24"/>
        </w:rPr>
      </w:pPr>
      <w:bookmarkStart w:colFirst="0" w:colLast="0" w:name="_heading=h.1t3h5sf" w:id="7"/>
      <w:bookmarkEnd w:id="7"/>
      <w:r w:rsidDel="00000000" w:rsidR="00000000" w:rsidRPr="00000000">
        <w:rPr>
          <w:rtl w:val="0"/>
        </w:rPr>
      </w:r>
    </w:p>
    <w:p w:rsidR="00000000" w:rsidDel="00000000" w:rsidP="00000000" w:rsidRDefault="00000000" w:rsidRPr="00000000" w14:paraId="000000CC">
      <w:pPr>
        <w:pStyle w:val="Heading2"/>
        <w:rPr>
          <w:b w:val="1"/>
          <w:color w:val="000000"/>
          <w:sz w:val="24"/>
          <w:szCs w:val="24"/>
        </w:rPr>
      </w:pPr>
      <w:bookmarkStart w:colFirst="0" w:colLast="0" w:name="_heading=h.4d34og8" w:id="8"/>
      <w:bookmarkEnd w:id="8"/>
      <w:r w:rsidDel="00000000" w:rsidR="00000000" w:rsidRPr="00000000">
        <w:rPr>
          <w:b w:val="1"/>
          <w:color w:val="000000"/>
          <w:sz w:val="24"/>
          <w:szCs w:val="24"/>
          <w:rtl w:val="0"/>
        </w:rPr>
        <w:t xml:space="preserve">5.0 Literature Review</w:t>
      </w:r>
    </w:p>
    <w:p w:rsidR="00000000" w:rsidDel="00000000" w:rsidP="00000000" w:rsidRDefault="00000000" w:rsidRPr="00000000" w14:paraId="000000C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CE">
      <w:pPr>
        <w:spacing w:line="360" w:lineRule="auto"/>
        <w:jc w:val="both"/>
        <w:rPr>
          <w:color w:val="000000"/>
          <w:sz w:val="24"/>
          <w:szCs w:val="24"/>
        </w:rPr>
      </w:pPr>
      <w:r w:rsidDel="00000000" w:rsidR="00000000" w:rsidRPr="00000000">
        <w:rPr>
          <w:color w:val="000000"/>
          <w:sz w:val="24"/>
          <w:szCs w:val="24"/>
          <w:rtl w:val="0"/>
        </w:rPr>
        <w:t xml:space="preserve">In this literature review, both the positive and negative findings related to the impact of social media in adults have been explored. The analysis presents a thorough overview of the current state of research, highlighting both positive and negative impacts in the studies that were summarised. The aim is to offer a comprehensive understanding of the topic and its complexities, facilitating a more informed evaluation of its implications by presenting a balanced perspective.</w:t>
      </w:r>
    </w:p>
    <w:p w:rsidR="00000000" w:rsidDel="00000000" w:rsidP="00000000" w:rsidRDefault="00000000" w:rsidRPr="00000000" w14:paraId="000000CF">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0D0">
      <w:pPr>
        <w:pStyle w:val="Heading2"/>
        <w:rPr>
          <w:b w:val="1"/>
          <w:color w:val="000000"/>
          <w:sz w:val="24"/>
          <w:szCs w:val="24"/>
        </w:rPr>
      </w:pPr>
      <w:bookmarkStart w:colFirst="0" w:colLast="0" w:name="_heading=h.2s8eyo1" w:id="9"/>
      <w:bookmarkEnd w:id="9"/>
      <w:r w:rsidDel="00000000" w:rsidR="00000000" w:rsidRPr="00000000">
        <w:rPr>
          <w:b w:val="1"/>
          <w:color w:val="000000"/>
          <w:sz w:val="24"/>
          <w:szCs w:val="24"/>
          <w:rtl w:val="0"/>
        </w:rPr>
        <w:t xml:space="preserve">5.1 Positive Impacts</w:t>
      </w:r>
    </w:p>
    <w:p w:rsidR="00000000" w:rsidDel="00000000" w:rsidP="00000000" w:rsidRDefault="00000000" w:rsidRPr="00000000" w14:paraId="000000D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2">
      <w:pPr>
        <w:pStyle w:val="Heading3"/>
        <w:rPr>
          <w:b w:val="1"/>
          <w:color w:val="000000"/>
          <w:sz w:val="24"/>
          <w:szCs w:val="24"/>
        </w:rPr>
      </w:pPr>
      <w:bookmarkStart w:colFirst="0" w:colLast="0" w:name="_heading=h.17dp8vu" w:id="10"/>
      <w:bookmarkEnd w:id="10"/>
      <w:r w:rsidDel="00000000" w:rsidR="00000000" w:rsidRPr="00000000">
        <w:rPr>
          <w:b w:val="1"/>
          <w:color w:val="000000"/>
          <w:sz w:val="24"/>
          <w:szCs w:val="24"/>
          <w:rtl w:val="0"/>
        </w:rPr>
        <w:t xml:space="preserve">Social Support and Connection</w:t>
      </w:r>
    </w:p>
    <w:p w:rsidR="00000000" w:rsidDel="00000000" w:rsidP="00000000" w:rsidRDefault="00000000" w:rsidRPr="00000000" w14:paraId="000000D3">
      <w:pPr>
        <w:spacing w:line="360" w:lineRule="auto"/>
        <w:jc w:val="both"/>
        <w:rPr>
          <w:color w:val="000000"/>
          <w:sz w:val="24"/>
          <w:szCs w:val="24"/>
        </w:rPr>
      </w:pPr>
      <w:r w:rsidDel="00000000" w:rsidR="00000000" w:rsidRPr="00000000">
        <w:rPr>
          <w:color w:val="000000"/>
          <w:sz w:val="24"/>
          <w:szCs w:val="24"/>
          <w:rtl w:val="0"/>
        </w:rPr>
        <w:t xml:space="preserve">Numerous studies suggest that social media platforms provide opportunities for adults to connect with friends and family, receive social support, and combat loneliness and isolation (Primack et al., 2017).o the other hand, research highlighting possible disadvantages gives reason for different points of view. According to some writers, such as Karim et al. (2020), using social media excessively might result in information overload and a decline in wellbeing. This goes against the popular belief that social media is only beneficial to mental health. It highlights concerns regarding the ideal boundaries and balance needed for safe online platform use, taking into account the possible drawbacks of excessive consumption.</w:t>
      </w:r>
    </w:p>
    <w:p w:rsidR="00000000" w:rsidDel="00000000" w:rsidP="00000000" w:rsidRDefault="00000000" w:rsidRPr="00000000" w14:paraId="000000D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5">
      <w:pPr>
        <w:pStyle w:val="Heading3"/>
        <w:rPr>
          <w:b w:val="1"/>
          <w:color w:val="000000"/>
          <w:sz w:val="24"/>
          <w:szCs w:val="24"/>
        </w:rPr>
      </w:pPr>
      <w:bookmarkStart w:colFirst="0" w:colLast="0" w:name="_heading=h.3rdcrjn" w:id="11"/>
      <w:bookmarkEnd w:id="11"/>
      <w:r w:rsidDel="00000000" w:rsidR="00000000" w:rsidRPr="00000000">
        <w:rPr>
          <w:b w:val="1"/>
          <w:color w:val="000000"/>
          <w:sz w:val="24"/>
          <w:szCs w:val="24"/>
          <w:rtl w:val="0"/>
        </w:rPr>
        <w:t xml:space="preserve">Mental Health Advocacy and Awareness </w:t>
      </w:r>
    </w:p>
    <w:p w:rsidR="00000000" w:rsidDel="00000000" w:rsidP="00000000" w:rsidRDefault="00000000" w:rsidRPr="00000000" w14:paraId="000000D6">
      <w:pPr>
        <w:spacing w:line="360" w:lineRule="auto"/>
        <w:jc w:val="both"/>
        <w:rPr>
          <w:color w:val="000000"/>
          <w:sz w:val="24"/>
          <w:szCs w:val="24"/>
        </w:rPr>
      </w:pPr>
      <w:r w:rsidDel="00000000" w:rsidR="00000000" w:rsidRPr="00000000">
        <w:rPr>
          <w:color w:val="000000"/>
          <w:sz w:val="24"/>
          <w:szCs w:val="24"/>
          <w:rtl w:val="0"/>
        </w:rPr>
        <w:t xml:space="preserve">Social media has played a crucial role in raising awareness about mental health issues and reducing stigma, offering support and resources to individuals facing mental health challenges (Barney et al., 2008). In contrast, Moreno et al. (2016) emphasise the importance of having a complex understanding of how social media affects mental health. Their research highlights the significance of taking into account context, platform-specific characteristics, and individual variability when assessing the connection between social media use and mental health.</w:t>
      </w:r>
    </w:p>
    <w:p w:rsidR="00000000" w:rsidDel="00000000" w:rsidP="00000000" w:rsidRDefault="00000000" w:rsidRPr="00000000" w14:paraId="000000D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8">
      <w:pPr>
        <w:spacing w:line="360" w:lineRule="auto"/>
        <w:jc w:val="both"/>
        <w:rPr>
          <w:color w:val="000000"/>
          <w:sz w:val="24"/>
          <w:szCs w:val="24"/>
        </w:rPr>
      </w:pPr>
      <w:r w:rsidDel="00000000" w:rsidR="00000000" w:rsidRPr="00000000">
        <w:rPr>
          <w:color w:val="000000"/>
          <w:sz w:val="24"/>
          <w:szCs w:val="24"/>
          <w:rtl w:val="0"/>
        </w:rPr>
        <w:t xml:space="preserve">The studies discussed in this literature review collectively shed light on the potential positive effects of social media on mental health. Notably, these studies underscore the significance of social support, emotional well-being, and the reduction of social isolation as key elements. For instance, Primack et al. (2017) conducted a systematic review and meta-analysis that revealed the positive impact of social media platforms in providing opportunities for individuals to receive social support and combat feelings of loneliness and isolation. Similarly, Barney et al. (2010) emphasised the role of social media in mental health advocacy, highlighting its capacity to reduce stigma and offer valuable support and resources to those facing mental health challenges.</w:t>
      </w:r>
    </w:p>
    <w:p w:rsidR="00000000" w:rsidDel="00000000" w:rsidP="00000000" w:rsidRDefault="00000000" w:rsidRPr="00000000" w14:paraId="000000D9">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A">
      <w:pPr>
        <w:spacing w:line="360" w:lineRule="auto"/>
        <w:jc w:val="both"/>
        <w:rPr>
          <w:color w:val="000000"/>
          <w:sz w:val="24"/>
          <w:szCs w:val="24"/>
        </w:rPr>
      </w:pPr>
      <w:r w:rsidDel="00000000" w:rsidR="00000000" w:rsidRPr="00000000">
        <w:rPr>
          <w:color w:val="000000"/>
          <w:sz w:val="24"/>
          <w:szCs w:val="24"/>
          <w:rtl w:val="0"/>
        </w:rPr>
        <w:t xml:space="preserve">These studies have employed a range of research methods, showcasing their commitment to providing a comprehensive understanding of the subject. The use of cross-sectional surveys, longitudinal analysis, and a combination of quantitative and qualitative data ensures a multifaceted exploration of the complex relationship between social media and mental health. For example, Tandoc et al. (2015) conducted an empirical study that delved into the negative aspects of social media, such as social comparison and envy. Their methodology allowed for a deeper understanding of how these factors contribute to depressive symptoms and anxiety.</w:t>
      </w:r>
    </w:p>
    <w:p w:rsidR="00000000" w:rsidDel="00000000" w:rsidP="00000000" w:rsidRDefault="00000000" w:rsidRPr="00000000" w14:paraId="000000D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C">
      <w:pPr>
        <w:spacing w:line="360" w:lineRule="auto"/>
        <w:jc w:val="both"/>
        <w:rPr>
          <w:color w:val="000000"/>
          <w:sz w:val="24"/>
          <w:szCs w:val="24"/>
        </w:rPr>
      </w:pPr>
      <w:r w:rsidDel="00000000" w:rsidR="00000000" w:rsidRPr="00000000">
        <w:rPr>
          <w:color w:val="000000"/>
          <w:sz w:val="24"/>
          <w:szCs w:val="24"/>
          <w:rtl w:val="0"/>
        </w:rPr>
        <w:t xml:space="preserve">While the findings of these studies offer promise, it is imperative to acknowledge the influence of individual differences, context, and platform-specific factors on the impact of social media on mental health. As highlighted by Primack et al. (2017), the positive effects of social support and awareness may vary based on an individual's specific circumstances and the platforms they engage with. Additionally, the majority of these studies have limitations that should be considered. Many studies focus on specific age groups or particular social media platforms, potentially limiting the generalizability of their findings. Furthermore, a common limitation among these studies is their reliance on self-report data, which can introduce biases and inaccuracies in the assessment of mental health outcomes (Barney et al., 2010).</w:t>
      </w:r>
    </w:p>
    <w:p w:rsidR="00000000" w:rsidDel="00000000" w:rsidP="00000000" w:rsidRDefault="00000000" w:rsidRPr="00000000" w14:paraId="000000D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DE">
      <w:pPr>
        <w:spacing w:line="360" w:lineRule="auto"/>
        <w:jc w:val="both"/>
        <w:rPr>
          <w:color w:val="000000"/>
          <w:sz w:val="24"/>
          <w:szCs w:val="24"/>
        </w:rPr>
      </w:pPr>
      <w:r w:rsidDel="00000000" w:rsidR="00000000" w:rsidRPr="00000000">
        <w:rPr>
          <w:color w:val="000000"/>
          <w:sz w:val="24"/>
          <w:szCs w:val="24"/>
          <w:rtl w:val="0"/>
        </w:rPr>
        <w:t xml:space="preserve">The reviewed literature highlights the potential benefits of social media for mental health, particularly in relation to promoting social support, improving emotional well-being, and reducing feelings of social isolation. Their investigation of this subject is distinguished by a wide variety of research techniques, including longitudinal analysis, cross-sectional surveys, and the combination of quantitative and qualitative data. These methodological decisions advance our understanding of the complex relationship between social media use and outcomes related to mental health in a more thorough and sensitive manner.</w:t>
      </w:r>
    </w:p>
    <w:p w:rsidR="00000000" w:rsidDel="00000000" w:rsidP="00000000" w:rsidRDefault="00000000" w:rsidRPr="00000000" w14:paraId="000000DF">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0">
      <w:pPr>
        <w:spacing w:line="360" w:lineRule="auto"/>
        <w:jc w:val="both"/>
        <w:rPr>
          <w:color w:val="000000"/>
          <w:sz w:val="24"/>
          <w:szCs w:val="24"/>
        </w:rPr>
      </w:pPr>
      <w:r w:rsidDel="00000000" w:rsidR="00000000" w:rsidRPr="00000000">
        <w:rPr>
          <w:color w:val="000000"/>
          <w:sz w:val="24"/>
          <w:szCs w:val="24"/>
          <w:rtl w:val="0"/>
        </w:rPr>
        <w:t xml:space="preserve">The conclusions drawn from these investigations present a positive picture. For example, Primack et al. (2017) emphasise the beneficial function that social media plays in giving people the chance to get social support, which helps to fight feelings of loneliness and isolation. According to Barney et al. (2010), social media has the potential to support mental health advocacy and awareness, which will help to lessen the stigma attached to mental health issues. According to Karim et al. (2020), social media can be a useful resource for those who are dealing with mental health conditions including depression and anxiety. These findings are consistent with a larger body of research that supports this idea. According to Mohamad et al. (2017), lacking social connections might have a negative impact on one's mental health, even as having social ties with others may help people deal with stress, anxiety, and despair.</w:t>
      </w:r>
    </w:p>
    <w:p w:rsidR="00000000" w:rsidDel="00000000" w:rsidP="00000000" w:rsidRDefault="00000000" w:rsidRPr="00000000" w14:paraId="000000E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2">
      <w:pPr>
        <w:spacing w:line="360" w:lineRule="auto"/>
        <w:jc w:val="both"/>
        <w:rPr>
          <w:color w:val="000000"/>
          <w:sz w:val="24"/>
          <w:szCs w:val="24"/>
        </w:rPr>
      </w:pPr>
      <w:r w:rsidDel="00000000" w:rsidR="00000000" w:rsidRPr="00000000">
        <w:rPr>
          <w:color w:val="000000"/>
          <w:sz w:val="24"/>
          <w:szCs w:val="24"/>
          <w:rtl w:val="0"/>
        </w:rPr>
        <w:t xml:space="preserve">Nevertheless, It is crucial to recognise that there are wide variations in how social media affects mental health. Individual differences, contextual factors, and platform-specific dynamics play crucial roles in shaping the outcomes of social media use. Other research studies, such as those by Twenge and Campbell (2018) and Kross et al. (2013), have presented contrasting perspectives. They emphasise the negative implications of excessive social media use, including heightened feelings of loneliness and depressive symptoms, particularly among younger users. These findings highlight the need to consider the moderating effects of demographic variables, usage patterns, and platform design in the relationship between social media and mental health.</w:t>
      </w:r>
    </w:p>
    <w:p w:rsidR="00000000" w:rsidDel="00000000" w:rsidP="00000000" w:rsidRDefault="00000000" w:rsidRPr="00000000" w14:paraId="000000E3">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4">
      <w:pPr>
        <w:pStyle w:val="Heading3"/>
        <w:rPr>
          <w:b w:val="1"/>
          <w:color w:val="000000"/>
          <w:sz w:val="24"/>
          <w:szCs w:val="24"/>
        </w:rPr>
      </w:pPr>
      <w:bookmarkStart w:colFirst="0" w:colLast="0" w:name="_heading=h.26in1rg" w:id="12"/>
      <w:bookmarkEnd w:id="12"/>
      <w:r w:rsidDel="00000000" w:rsidR="00000000" w:rsidRPr="00000000">
        <w:rPr>
          <w:b w:val="1"/>
          <w:color w:val="000000"/>
          <w:sz w:val="24"/>
          <w:szCs w:val="24"/>
          <w:rtl w:val="0"/>
        </w:rPr>
        <w:t xml:space="preserve">Literature gap</w:t>
      </w:r>
    </w:p>
    <w:p w:rsidR="00000000" w:rsidDel="00000000" w:rsidP="00000000" w:rsidRDefault="00000000" w:rsidRPr="00000000" w14:paraId="000000E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6">
      <w:pPr>
        <w:spacing w:line="360" w:lineRule="auto"/>
        <w:jc w:val="both"/>
        <w:rPr>
          <w:color w:val="000000"/>
          <w:sz w:val="24"/>
          <w:szCs w:val="24"/>
        </w:rPr>
      </w:pPr>
      <w:r w:rsidDel="00000000" w:rsidR="00000000" w:rsidRPr="00000000">
        <w:rPr>
          <w:color w:val="000000"/>
          <w:sz w:val="24"/>
          <w:szCs w:val="24"/>
          <w:rtl w:val="0"/>
        </w:rPr>
        <w:t xml:space="preserve">The majority of the studies included in this review are not exempt from limitations. One major limitation is their selective focus on specific age groups or social media platforms. This restricts the generalizability of their findings and underscores the need for more extensive and inclusive research. The reliance on self-report data, as noted by Twenge and Campbell (2018), can introduce reporting biases and inaccuracies in the assessment of mental health outcomes. This limitation underscores the importance of triangulating self-report data with objective measures and considering potential biases inherent in self-reported mental health metrics.</w:t>
      </w:r>
    </w:p>
    <w:p w:rsidR="00000000" w:rsidDel="00000000" w:rsidP="00000000" w:rsidRDefault="00000000" w:rsidRPr="00000000" w14:paraId="000000E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8">
      <w:pPr>
        <w:spacing w:line="360" w:lineRule="auto"/>
        <w:jc w:val="both"/>
        <w:rPr>
          <w:color w:val="000000"/>
          <w:sz w:val="24"/>
          <w:szCs w:val="24"/>
        </w:rPr>
      </w:pPr>
      <w:r w:rsidDel="00000000" w:rsidR="00000000" w:rsidRPr="00000000">
        <w:rPr>
          <w:color w:val="000000"/>
          <w:sz w:val="24"/>
          <w:szCs w:val="24"/>
          <w:rtl w:val="0"/>
        </w:rPr>
        <w:t xml:space="preserve">In summary, the examined research provides hope about the potential advantages of social media use by illuminating the complex link between the two. But a careful assessment is necessary, taking into account different viewpoints, individual variations, situational subtleties, and platform-specific aspects. The limits of current research emphasise the need for more studies using a variety of approaches and a more diverse population in order to fully comprehend the intricate interactions between social media and mental health.</w:t>
      </w:r>
    </w:p>
    <w:p w:rsidR="00000000" w:rsidDel="00000000" w:rsidP="00000000" w:rsidRDefault="00000000" w:rsidRPr="00000000" w14:paraId="000000E9">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B">
      <w:pPr>
        <w:pStyle w:val="Heading2"/>
        <w:rPr>
          <w:b w:val="1"/>
          <w:color w:val="000000"/>
          <w:sz w:val="24"/>
          <w:szCs w:val="24"/>
        </w:rPr>
      </w:pPr>
      <w:bookmarkStart w:colFirst="0" w:colLast="0" w:name="_heading=h.lnxbz9" w:id="13"/>
      <w:bookmarkEnd w:id="13"/>
      <w:r w:rsidDel="00000000" w:rsidR="00000000" w:rsidRPr="00000000">
        <w:rPr>
          <w:b w:val="1"/>
          <w:color w:val="000000"/>
          <w:sz w:val="24"/>
          <w:szCs w:val="24"/>
          <w:rtl w:val="0"/>
        </w:rPr>
        <w:t xml:space="preserve">5.2 Negative Impacts</w:t>
      </w:r>
    </w:p>
    <w:p w:rsidR="00000000" w:rsidDel="00000000" w:rsidP="00000000" w:rsidRDefault="00000000" w:rsidRPr="00000000" w14:paraId="000000EC">
      <w:pPr>
        <w:pStyle w:val="Heading3"/>
        <w:rPr>
          <w:b w:val="1"/>
          <w:color w:val="000000"/>
          <w:sz w:val="24"/>
          <w:szCs w:val="24"/>
        </w:rPr>
      </w:pPr>
      <w:bookmarkStart w:colFirst="0" w:colLast="0" w:name="_heading=h.35nkun2" w:id="14"/>
      <w:bookmarkEnd w:id="14"/>
      <w:r w:rsidDel="00000000" w:rsidR="00000000" w:rsidRPr="00000000">
        <w:rPr>
          <w:b w:val="1"/>
          <w:color w:val="000000"/>
          <w:sz w:val="24"/>
          <w:szCs w:val="24"/>
          <w:rtl w:val="0"/>
        </w:rPr>
        <w:t xml:space="preserve">Social Comparison and Envy</w:t>
      </w:r>
    </w:p>
    <w:p w:rsidR="00000000" w:rsidDel="00000000" w:rsidP="00000000" w:rsidRDefault="00000000" w:rsidRPr="00000000" w14:paraId="000000ED">
      <w:pPr>
        <w:spacing w:line="360" w:lineRule="auto"/>
        <w:jc w:val="both"/>
        <w:rPr>
          <w:color w:val="000000"/>
          <w:sz w:val="24"/>
          <w:szCs w:val="24"/>
        </w:rPr>
      </w:pPr>
      <w:r w:rsidDel="00000000" w:rsidR="00000000" w:rsidRPr="00000000">
        <w:rPr>
          <w:color w:val="000000"/>
          <w:sz w:val="24"/>
          <w:szCs w:val="24"/>
          <w:rtl w:val="0"/>
        </w:rPr>
        <w:t xml:space="preserve">Tandoc et al. (2015) and Kross et al. (2013) have both pointed out the complicated connection between social media, social comparison, and its effects on mental health. Social media frequently encourages social comparison, as people evaluate their lives against thoroughly maintained online representations of others, as demonstrated by Tandoc et al. (2015). This may result in jealousy and feelings of inadequacy, which are linked to anxiety and depressive symptoms. These results point to a clear connection between poor mental health outcomes and the unpleasant feelings brought on by social comparison.</w:t>
      </w:r>
    </w:p>
    <w:p w:rsidR="00000000" w:rsidDel="00000000" w:rsidP="00000000" w:rsidRDefault="00000000" w:rsidRPr="00000000" w14:paraId="000000E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EF">
      <w:pPr>
        <w:spacing w:line="360" w:lineRule="auto"/>
        <w:jc w:val="both"/>
        <w:rPr>
          <w:color w:val="000000"/>
          <w:sz w:val="24"/>
          <w:szCs w:val="24"/>
        </w:rPr>
      </w:pPr>
      <w:r w:rsidDel="00000000" w:rsidR="00000000" w:rsidRPr="00000000">
        <w:rPr>
          <w:color w:val="000000"/>
          <w:sz w:val="24"/>
          <w:szCs w:val="24"/>
          <w:rtl w:val="0"/>
        </w:rPr>
        <w:t xml:space="preserve">By highlighting the fact that social media may worsen depressive symptoms and feelings of loneliness, Kross et al. (2013) add to this conversation. This suggests that the effects of social comparison can include feelings of loneliness and depression in addition to envy and inadequacy. Social media, social comparison, and mental health have a complex relationship because of the variety of consequences that can be experienced by different people in different contexts.</w:t>
      </w:r>
    </w:p>
    <w:p w:rsidR="00000000" w:rsidDel="00000000" w:rsidP="00000000" w:rsidRDefault="00000000" w:rsidRPr="00000000" w14:paraId="000000F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1">
      <w:pPr>
        <w:spacing w:line="360" w:lineRule="auto"/>
        <w:jc w:val="both"/>
        <w:rPr>
          <w:color w:val="000000"/>
          <w:sz w:val="24"/>
          <w:szCs w:val="24"/>
        </w:rPr>
      </w:pPr>
      <w:r w:rsidDel="00000000" w:rsidR="00000000" w:rsidRPr="00000000">
        <w:rPr>
          <w:color w:val="000000"/>
          <w:sz w:val="24"/>
          <w:szCs w:val="24"/>
          <w:rtl w:val="0"/>
        </w:rPr>
        <w:t xml:space="preserve">Individual characteristics, including personality traits, coping mechanisms, and the particular content people interact with on social media, add to the complexity of this relationship. Context and the goal of using social media also play important factors. Using social media for social support and connection, as opposed to passive consumption or social comparison, may have different effects on mental health. This complexity highlights the need for more thorough studies that take into account the intricate interactions among social media, social comparison, and mental health.</w:t>
      </w:r>
    </w:p>
    <w:p w:rsidR="00000000" w:rsidDel="00000000" w:rsidP="00000000" w:rsidRDefault="00000000" w:rsidRPr="00000000" w14:paraId="000000F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3">
      <w:pPr>
        <w:pStyle w:val="Heading3"/>
        <w:rPr>
          <w:b w:val="1"/>
          <w:color w:val="000000"/>
          <w:sz w:val="24"/>
          <w:szCs w:val="24"/>
        </w:rPr>
      </w:pPr>
      <w:bookmarkStart w:colFirst="0" w:colLast="0" w:name="_heading=h.1ksv4uv" w:id="15"/>
      <w:bookmarkEnd w:id="15"/>
      <w:r w:rsidDel="00000000" w:rsidR="00000000" w:rsidRPr="00000000">
        <w:rPr>
          <w:b w:val="1"/>
          <w:color w:val="000000"/>
          <w:sz w:val="24"/>
          <w:szCs w:val="24"/>
          <w:rtl w:val="0"/>
        </w:rPr>
        <w:t xml:space="preserve">Cyberbullying and Harassment</w:t>
      </w:r>
    </w:p>
    <w:p w:rsidR="00000000" w:rsidDel="00000000" w:rsidP="00000000" w:rsidRDefault="00000000" w:rsidRPr="00000000" w14:paraId="000000F4">
      <w:pPr>
        <w:spacing w:line="360" w:lineRule="auto"/>
        <w:jc w:val="both"/>
        <w:rPr>
          <w:color w:val="000000"/>
          <w:sz w:val="24"/>
          <w:szCs w:val="24"/>
        </w:rPr>
      </w:pPr>
      <w:r w:rsidDel="00000000" w:rsidR="00000000" w:rsidRPr="00000000">
        <w:rPr>
          <w:color w:val="000000"/>
          <w:sz w:val="24"/>
          <w:szCs w:val="24"/>
          <w:rtl w:val="0"/>
        </w:rPr>
        <w:t xml:space="preserve">Smith et al. (2008) underscores the alarming prevalence of cyberbullying and online harassment on social media platforms and its association with increased stress and anxiety, which aligns with a growing body of research highlighting the adverse effects of cyberbullying (Smith et al., 2008). These findings are consistent with Hinduja and Patchin's extensive work, which has consistently shown that cyberbullying is linked to negative psychological outcomes, including depression, anxiety, and suicidal ideation (Hinduja &amp; Patchin, 2015).</w:t>
      </w:r>
    </w:p>
    <w:p w:rsidR="00000000" w:rsidDel="00000000" w:rsidP="00000000" w:rsidRDefault="00000000" w:rsidRPr="00000000" w14:paraId="000000F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6">
      <w:pPr>
        <w:spacing w:line="360" w:lineRule="auto"/>
        <w:jc w:val="both"/>
        <w:rPr>
          <w:color w:val="000000"/>
          <w:sz w:val="24"/>
          <w:szCs w:val="24"/>
        </w:rPr>
      </w:pPr>
      <w:r w:rsidDel="00000000" w:rsidR="00000000" w:rsidRPr="00000000">
        <w:rPr>
          <w:color w:val="000000"/>
          <w:sz w:val="24"/>
          <w:szCs w:val="24"/>
          <w:rtl w:val="0"/>
        </w:rPr>
        <w:t xml:space="preserve">However, it is essential to acknowledge the complexity of the impact of cyberbullying. Tokunaga (2010) reminds us that not all online interactions result in negative consequences, suggesting that the extent and nature of the harm can vary widely. Hinduja and Patchin (2015) have contributed to this discussion by highlighting those individual factors, such as resilience and coping strategies, can mediate the impact of cyberbullying on mental health.</w:t>
      </w:r>
    </w:p>
    <w:p w:rsidR="00000000" w:rsidDel="00000000" w:rsidP="00000000" w:rsidRDefault="00000000" w:rsidRPr="00000000" w14:paraId="000000F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8">
      <w:pPr>
        <w:spacing w:line="360" w:lineRule="auto"/>
        <w:jc w:val="both"/>
        <w:rPr>
          <w:color w:val="000000"/>
          <w:sz w:val="24"/>
          <w:szCs w:val="24"/>
        </w:rPr>
      </w:pPr>
      <w:r w:rsidDel="00000000" w:rsidR="00000000" w:rsidRPr="00000000">
        <w:rPr>
          <w:color w:val="000000"/>
          <w:sz w:val="24"/>
          <w:szCs w:val="24"/>
          <w:rtl w:val="0"/>
        </w:rPr>
        <w:t xml:space="preserve">In comparing the findings, it can be seen that while Smith et al. and Hinduja and Patchin's work both affirm the link between cyberbullying and adverse mental health outcomes, they also acknowledge the existence of mitigating factors and individual differences. Cyberbullying is a complex issue influenced by various variables, including the severity and frequency of harassment and individual resilience (Hinduja &amp; Patchin, 2015; Tokunaga, 2010).</w:t>
      </w:r>
    </w:p>
    <w:p w:rsidR="00000000" w:rsidDel="00000000" w:rsidP="00000000" w:rsidRDefault="00000000" w:rsidRPr="00000000" w14:paraId="000000F9">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A">
      <w:pPr>
        <w:spacing w:line="360" w:lineRule="auto"/>
        <w:jc w:val="both"/>
        <w:rPr>
          <w:color w:val="000000"/>
          <w:sz w:val="24"/>
          <w:szCs w:val="24"/>
        </w:rPr>
      </w:pPr>
      <w:r w:rsidDel="00000000" w:rsidR="00000000" w:rsidRPr="00000000">
        <w:rPr>
          <w:color w:val="000000"/>
          <w:sz w:val="24"/>
          <w:szCs w:val="24"/>
          <w:rtl w:val="0"/>
        </w:rPr>
        <w:t xml:space="preserve">Additionally, Hinduja and Patchin's (2015) research extends beyond the documentation of negative effects to explore prevention and intervention strategies. Their work emphasises the importance of schools, parents, and communities in addressing cyberbullying and creating safer online environments for young people. In this regard, their research provides a comprehensive perspective on cyberbullying, incorporating not only its impact but also strategies for mitigating harm (Hinduja &amp; Patchin, 2015).</w:t>
      </w:r>
    </w:p>
    <w:p w:rsidR="00000000" w:rsidDel="00000000" w:rsidP="00000000" w:rsidRDefault="00000000" w:rsidRPr="00000000" w14:paraId="000000F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C">
      <w:pPr>
        <w:spacing w:line="360" w:lineRule="auto"/>
        <w:jc w:val="both"/>
        <w:rPr>
          <w:color w:val="000000"/>
          <w:sz w:val="24"/>
          <w:szCs w:val="24"/>
        </w:rPr>
      </w:pPr>
      <w:r w:rsidDel="00000000" w:rsidR="00000000" w:rsidRPr="00000000">
        <w:rPr>
          <w:color w:val="000000"/>
          <w:sz w:val="24"/>
          <w:szCs w:val="24"/>
          <w:rtl w:val="0"/>
        </w:rPr>
        <w:t xml:space="preserve">And finally, Smith et al.'s findings align with the broader research affirming cyberbullying's negative impact on mental health. However, the impact is influenced by a multitude of factors, as highlighted by Hinduja and Patchin and other scholars. A holistic approach to understanding and addressing cyberbullying includes not only recognizing its harmful effects but also developing strategies for prevention and intervention to protect individuals' mental well-being in the digital age.</w:t>
      </w:r>
    </w:p>
    <w:p w:rsidR="00000000" w:rsidDel="00000000" w:rsidP="00000000" w:rsidRDefault="00000000" w:rsidRPr="00000000" w14:paraId="000000F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FF">
      <w:pPr>
        <w:pStyle w:val="Heading3"/>
        <w:rPr>
          <w:b w:val="1"/>
          <w:color w:val="000000"/>
          <w:sz w:val="24"/>
          <w:szCs w:val="24"/>
        </w:rPr>
      </w:pPr>
      <w:bookmarkStart w:colFirst="0" w:colLast="0" w:name="_heading=h.44sinio" w:id="16"/>
      <w:bookmarkEnd w:id="16"/>
      <w:r w:rsidDel="00000000" w:rsidR="00000000" w:rsidRPr="00000000">
        <w:rPr>
          <w:b w:val="1"/>
          <w:color w:val="000000"/>
          <w:sz w:val="24"/>
          <w:szCs w:val="24"/>
          <w:rtl w:val="0"/>
        </w:rPr>
        <w:t xml:space="preserve">Addiction and Disrupted Sleep</w:t>
      </w:r>
    </w:p>
    <w:p w:rsidR="00000000" w:rsidDel="00000000" w:rsidP="00000000" w:rsidRDefault="00000000" w:rsidRPr="00000000" w14:paraId="00000100">
      <w:pPr>
        <w:spacing w:line="360" w:lineRule="auto"/>
        <w:jc w:val="both"/>
        <w:rPr>
          <w:color w:val="000000"/>
          <w:sz w:val="24"/>
          <w:szCs w:val="24"/>
        </w:rPr>
      </w:pPr>
      <w:r w:rsidDel="00000000" w:rsidR="00000000" w:rsidRPr="00000000">
        <w:rPr>
          <w:color w:val="000000"/>
          <w:sz w:val="24"/>
          <w:szCs w:val="24"/>
          <w:rtl w:val="0"/>
        </w:rPr>
        <w:t xml:space="preserve">Levenson et al. (2016) and Brailovskaia et al. (2019) both emphasise the issue of addiction to social media, particularly the habit of late-night use, and its detrimental effects on sleep patterns, contributing to symptoms of depression and anxiety. These findings align with a growing body of research that highlights the relationship between excessive screen time, disrupted sleep, and compromised mental well-being (Levenson et al., 2016; Brailovskaia et al., 2019).</w:t>
      </w:r>
    </w:p>
    <w:p w:rsidR="00000000" w:rsidDel="00000000" w:rsidP="00000000" w:rsidRDefault="00000000" w:rsidRPr="00000000" w14:paraId="0000010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2">
      <w:pPr>
        <w:spacing w:line="360" w:lineRule="auto"/>
        <w:jc w:val="both"/>
        <w:rPr>
          <w:color w:val="000000"/>
          <w:sz w:val="24"/>
          <w:szCs w:val="24"/>
        </w:rPr>
      </w:pPr>
      <w:r w:rsidDel="00000000" w:rsidR="00000000" w:rsidRPr="00000000">
        <w:rPr>
          <w:color w:val="000000"/>
          <w:sz w:val="24"/>
          <w:szCs w:val="24"/>
          <w:rtl w:val="0"/>
        </w:rPr>
        <w:t xml:space="preserve">Primack et al. (2017) conducted a study that focused on the use of social media and its impact on perceived social isolation among young adults. Their findings demonstrated a link between high social media use and an increased perception of social isolation. Although this study did not directly explore the connection between social media addiction, disrupted sleep, and mental health, it indirectly supports the idea that excessive social media use can have adverse consequences on well-being.</w:t>
      </w:r>
    </w:p>
    <w:p w:rsidR="00000000" w:rsidDel="00000000" w:rsidP="00000000" w:rsidRDefault="00000000" w:rsidRPr="00000000" w14:paraId="00000103">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4">
      <w:pPr>
        <w:spacing w:line="360" w:lineRule="auto"/>
        <w:jc w:val="both"/>
        <w:rPr>
          <w:color w:val="000000"/>
          <w:sz w:val="24"/>
          <w:szCs w:val="24"/>
        </w:rPr>
      </w:pPr>
      <w:r w:rsidDel="00000000" w:rsidR="00000000" w:rsidRPr="00000000">
        <w:rPr>
          <w:color w:val="000000"/>
          <w:sz w:val="24"/>
          <w:szCs w:val="24"/>
          <w:rtl w:val="0"/>
        </w:rPr>
        <w:t xml:space="preserve">It is crucial to recognize that Primack et al. offer supplementary insights into the social aspects of social media use, whereas Levenson et al. and Brailovskaia et al. emphasise the influence of technology-related behaviours on sleep and mental health (Primack et al. 2017; Levenson et al., 2016; Brailovskaia et al., 2019). The interaction of these characteristics points to a complex link in which high levels of social media use as a result of addiction can impact sleep quality and feelings of social isolation.</w:t>
      </w:r>
    </w:p>
    <w:p w:rsidR="00000000" w:rsidDel="00000000" w:rsidP="00000000" w:rsidRDefault="00000000" w:rsidRPr="00000000" w14:paraId="0000010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6">
      <w:pPr>
        <w:spacing w:line="360" w:lineRule="auto"/>
        <w:jc w:val="both"/>
        <w:rPr>
          <w:color w:val="000000"/>
          <w:sz w:val="24"/>
          <w:szCs w:val="24"/>
        </w:rPr>
      </w:pPr>
      <w:r w:rsidDel="00000000" w:rsidR="00000000" w:rsidRPr="00000000">
        <w:rPr>
          <w:color w:val="000000"/>
          <w:sz w:val="24"/>
          <w:szCs w:val="24"/>
          <w:rtl w:val="0"/>
        </w:rPr>
        <w:t xml:space="preserve">Since sleep is essential for maintaining emotional stability and general wellbeing, it is important to take into account the literature's well-established link between sleep disturbances and mental health. Overuse of screens, especially late-night social media use, can disrupt sleep patterns and circadian cycles, which may have detrimental effects on mental health (Levenson et al., 2016; Brailovskaia et al., 2019).</w:t>
      </w:r>
    </w:p>
    <w:p w:rsidR="00000000" w:rsidDel="00000000" w:rsidP="00000000" w:rsidRDefault="00000000" w:rsidRPr="00000000" w14:paraId="0000010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8">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9">
      <w:pPr>
        <w:spacing w:line="360" w:lineRule="auto"/>
        <w:jc w:val="both"/>
        <w:rPr>
          <w:color w:val="000000"/>
          <w:sz w:val="24"/>
          <w:szCs w:val="24"/>
        </w:rPr>
      </w:pPr>
      <w:r w:rsidDel="00000000" w:rsidR="00000000" w:rsidRPr="00000000">
        <w:rPr>
          <w:color w:val="000000"/>
          <w:sz w:val="24"/>
          <w:szCs w:val="24"/>
          <w:rtl w:val="0"/>
        </w:rPr>
        <w:t xml:space="preserve">The research undertaken by Levenson et al. and Brailovskaia et al., in summary, highlights the need of recognising the possible effects of technology-related behaviours, especially social media addiction, on sleep patterns and mental health in general (Levenson et al., 2016; Brailovskaia et al., 2019). Primack et al.'s work supports the idea that high social media engagement can have negative impacts on mental health indirectly by linking it to perceived social isolation, even though it doesn't specifically address the link between social media use and sleep disruption. More research is necessary to fully understand the intricate interactions between social media use, sleep disruption, and mental health because of how complicated these linkages are.</w:t>
      </w:r>
    </w:p>
    <w:p w:rsidR="00000000" w:rsidDel="00000000" w:rsidP="00000000" w:rsidRDefault="00000000" w:rsidRPr="00000000" w14:paraId="0000010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C">
      <w:pPr>
        <w:pStyle w:val="Heading2"/>
        <w:rPr>
          <w:b w:val="1"/>
          <w:color w:val="000000"/>
          <w:sz w:val="24"/>
          <w:szCs w:val="24"/>
        </w:rPr>
      </w:pPr>
      <w:bookmarkStart w:colFirst="0" w:colLast="0" w:name="_heading=h.2jxsxqh" w:id="17"/>
      <w:bookmarkEnd w:id="17"/>
      <w:r w:rsidDel="00000000" w:rsidR="00000000" w:rsidRPr="00000000">
        <w:rPr>
          <w:b w:val="1"/>
          <w:color w:val="000000"/>
          <w:sz w:val="24"/>
          <w:szCs w:val="24"/>
          <w:rtl w:val="0"/>
        </w:rPr>
        <w:t xml:space="preserve">5.3 Discussion</w:t>
      </w:r>
    </w:p>
    <w:p w:rsidR="00000000" w:rsidDel="00000000" w:rsidP="00000000" w:rsidRDefault="00000000" w:rsidRPr="00000000" w14:paraId="0000010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0E">
      <w:pPr>
        <w:spacing w:line="360" w:lineRule="auto"/>
        <w:jc w:val="both"/>
        <w:rPr>
          <w:b w:val="1"/>
          <w:color w:val="000000"/>
          <w:sz w:val="24"/>
          <w:szCs w:val="24"/>
        </w:rPr>
      </w:pPr>
      <w:r w:rsidDel="00000000" w:rsidR="00000000" w:rsidRPr="00000000">
        <w:rPr>
          <w:color w:val="000000"/>
          <w:sz w:val="24"/>
          <w:szCs w:val="24"/>
          <w:rtl w:val="0"/>
        </w:rPr>
        <w:t xml:space="preserve">The impact of social media on adult mental health is complex, as it involves both positive and negative elements. Social media can enhance social support and mental health awareness, fostering a sense of connectedness and belonging. However, it can also fuel negative emotions, including envy and anxiety, and expose individuals to cyberbullying. Understanding this duality is crucial for adults and mental health professionals, as it allows for informed and mindful use of social media platforms.</w:t>
      </w:r>
      <w:r w:rsidDel="00000000" w:rsidR="00000000" w:rsidRPr="00000000">
        <w:rPr>
          <w:rtl w:val="0"/>
        </w:rPr>
      </w:r>
    </w:p>
    <w:p w:rsidR="00000000" w:rsidDel="00000000" w:rsidP="00000000" w:rsidRDefault="00000000" w:rsidRPr="00000000" w14:paraId="0000010F">
      <w:pPr>
        <w:pStyle w:val="Heading2"/>
        <w:rPr>
          <w:b w:val="1"/>
          <w:color w:val="000000"/>
          <w:sz w:val="24"/>
          <w:szCs w:val="24"/>
        </w:rPr>
      </w:pPr>
      <w:bookmarkStart w:colFirst="0" w:colLast="0" w:name="_heading=h.z337ya" w:id="18"/>
      <w:bookmarkEnd w:id="18"/>
      <w:r w:rsidDel="00000000" w:rsidR="00000000" w:rsidRPr="00000000">
        <w:rPr>
          <w:b w:val="1"/>
          <w:color w:val="000000"/>
          <w:sz w:val="24"/>
          <w:szCs w:val="24"/>
          <w:rtl w:val="0"/>
        </w:rPr>
        <w:t xml:space="preserve">6.0 Conclusion</w:t>
      </w:r>
    </w:p>
    <w:p w:rsidR="00000000" w:rsidDel="00000000" w:rsidP="00000000" w:rsidRDefault="00000000" w:rsidRPr="00000000" w14:paraId="0000011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11">
      <w:pPr>
        <w:spacing w:line="360" w:lineRule="auto"/>
        <w:jc w:val="both"/>
        <w:rPr>
          <w:color w:val="000000"/>
          <w:sz w:val="24"/>
          <w:szCs w:val="24"/>
        </w:rPr>
      </w:pPr>
      <w:r w:rsidDel="00000000" w:rsidR="00000000" w:rsidRPr="00000000">
        <w:rPr>
          <w:color w:val="000000"/>
          <w:sz w:val="24"/>
          <w:szCs w:val="24"/>
          <w:rtl w:val="0"/>
        </w:rPr>
        <w:t xml:space="preserve">The influence of social media on the mental health of adults is multifaceted. While it offers opportunities for social support, mental health advocacy, and connection, it also poses potential risks such as social comparison, cyberbullying, and sleep disruption. Future research should continue to explore the nuanced relationship between social media use and mental health outcomes in adults to guide individuals and healthcare professionals in promoting positive mental well-being in the digital age.</w:t>
      </w:r>
    </w:p>
    <w:p w:rsidR="00000000" w:rsidDel="00000000" w:rsidP="00000000" w:rsidRDefault="00000000" w:rsidRPr="00000000" w14:paraId="00000112">
      <w:pPr>
        <w:pStyle w:val="Heading2"/>
        <w:rPr>
          <w:b w:val="1"/>
          <w:color w:val="000000"/>
          <w:sz w:val="24"/>
          <w:szCs w:val="24"/>
        </w:rPr>
      </w:pPr>
      <w:bookmarkStart w:colFirst="0" w:colLast="0" w:name="_heading=h.3j2qqm3" w:id="19"/>
      <w:bookmarkEnd w:id="19"/>
      <w:r w:rsidDel="00000000" w:rsidR="00000000" w:rsidRPr="00000000">
        <w:rPr>
          <w:b w:val="1"/>
          <w:color w:val="000000"/>
          <w:sz w:val="24"/>
          <w:szCs w:val="24"/>
          <w:rtl w:val="0"/>
        </w:rPr>
        <w:t xml:space="preserve">6.1 Recommendation</w:t>
      </w:r>
    </w:p>
    <w:p w:rsidR="00000000" w:rsidDel="00000000" w:rsidP="00000000" w:rsidRDefault="00000000" w:rsidRPr="00000000" w14:paraId="00000113">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14">
      <w:pPr>
        <w:spacing w:line="360" w:lineRule="auto"/>
        <w:jc w:val="both"/>
        <w:rPr>
          <w:color w:val="000000"/>
          <w:sz w:val="24"/>
          <w:szCs w:val="24"/>
        </w:rPr>
      </w:pPr>
      <w:r w:rsidDel="00000000" w:rsidR="00000000" w:rsidRPr="00000000">
        <w:rPr>
          <w:color w:val="000000"/>
          <w:sz w:val="24"/>
          <w:szCs w:val="24"/>
          <w:rtl w:val="0"/>
        </w:rPr>
        <w:t xml:space="preserve">In light of these complexities and limitations, it is clear that further research is essential to gain a more comprehensive understanding of the complexity interplay between social media and mental well-being. A wider range of demographics should be included in future studies, and a variety of research approaches should be used in an effort to achieve inclusion. Through this approach, we may further explore the complexity of this correlation, taking into consideration personal variances and the distinct characteristics of various social media networks. This continuous investigation will advance our understanding of how social media affects mental health and improve our capacity to manage this digital environment in a way that supports general wellbeing.</w:t>
      </w:r>
    </w:p>
    <w:p w:rsidR="00000000" w:rsidDel="00000000" w:rsidP="00000000" w:rsidRDefault="00000000" w:rsidRPr="00000000" w14:paraId="0000011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16">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7">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8">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9">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A">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B">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C">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D">
      <w:pPr>
        <w:spacing w:line="360" w:lineRule="auto"/>
        <w:jc w:val="both"/>
        <w:rPr>
          <w:b w:val="1"/>
          <w:color w:val="000000"/>
          <w:sz w:val="24"/>
          <w:szCs w:val="24"/>
        </w:rPr>
      </w:pPr>
      <w:r w:rsidDel="00000000" w:rsidR="00000000" w:rsidRPr="00000000">
        <w:rPr>
          <w:rtl w:val="0"/>
        </w:rPr>
      </w:r>
    </w:p>
    <w:p w:rsidR="00000000" w:rsidDel="00000000" w:rsidP="00000000" w:rsidRDefault="00000000" w:rsidRPr="00000000" w14:paraId="0000011E">
      <w:pPr>
        <w:pStyle w:val="Heading2"/>
        <w:rPr>
          <w:b w:val="1"/>
          <w:color w:val="000000"/>
          <w:sz w:val="24"/>
          <w:szCs w:val="24"/>
        </w:rPr>
      </w:pPr>
      <w:bookmarkStart w:colFirst="0" w:colLast="0" w:name="_heading=h.1y810tw" w:id="20"/>
      <w:bookmarkEnd w:id="20"/>
      <w:r w:rsidDel="00000000" w:rsidR="00000000" w:rsidRPr="00000000">
        <w:rPr>
          <w:b w:val="1"/>
          <w:color w:val="000000"/>
          <w:sz w:val="24"/>
          <w:szCs w:val="24"/>
          <w:rtl w:val="0"/>
        </w:rPr>
        <w:t xml:space="preserve">References</w:t>
      </w:r>
    </w:p>
    <w:p w:rsidR="00000000" w:rsidDel="00000000" w:rsidP="00000000" w:rsidRDefault="00000000" w:rsidRPr="00000000" w14:paraId="0000011F">
      <w:pPr>
        <w:spacing w:line="360" w:lineRule="auto"/>
        <w:jc w:val="both"/>
        <w:rPr>
          <w:color w:val="000000"/>
          <w:sz w:val="24"/>
          <w:szCs w:val="24"/>
        </w:rPr>
      </w:pPr>
      <w:r w:rsidDel="00000000" w:rsidR="00000000" w:rsidRPr="00000000">
        <w:rPr>
          <w:color w:val="000000"/>
          <w:sz w:val="24"/>
          <w:szCs w:val="24"/>
          <w:rtl w:val="0"/>
        </w:rPr>
        <w:t xml:space="preserve">Barney, L.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(2010) T</w:t>
      </w:r>
      <w:r w:rsidDel="00000000" w:rsidR="00000000" w:rsidRPr="00000000">
        <w:rPr>
          <w:i w:val="1"/>
          <w:color w:val="000000"/>
          <w:sz w:val="24"/>
          <w:szCs w:val="24"/>
          <w:rtl w:val="0"/>
        </w:rPr>
        <w:t xml:space="preserve">he Self-Stigma of Depression Scale (SSDS): Development and psychometric evaluation of a new instrument. International Journal of Methods in Psychiatric Research,</w:t>
      </w:r>
      <w:r w:rsidDel="00000000" w:rsidR="00000000" w:rsidRPr="00000000">
        <w:rPr>
          <w:color w:val="000000"/>
          <w:sz w:val="24"/>
          <w:szCs w:val="24"/>
          <w:rtl w:val="0"/>
        </w:rPr>
        <w:t xml:space="preserve"> 20(1), pp;243-254. DOI: </w:t>
      </w:r>
      <w:hyperlink r:id="rId25">
        <w:r w:rsidDel="00000000" w:rsidR="00000000" w:rsidRPr="00000000">
          <w:rPr>
            <w:color w:val="000000"/>
            <w:sz w:val="24"/>
            <w:szCs w:val="24"/>
            <w:rtl w:val="0"/>
          </w:rPr>
          <w:t xml:space="preserve">10.1002/mpr.325</w:t>
        </w:r>
      </w:hyperlink>
      <w:r w:rsidDel="00000000" w:rsidR="00000000" w:rsidRPr="00000000">
        <w:rPr>
          <w:color w:val="000000"/>
          <w:sz w:val="24"/>
          <w:szCs w:val="24"/>
          <w:rtl w:val="0"/>
        </w:rPr>
        <w:t xml:space="preserve">. Available at: </w:t>
      </w:r>
      <w:hyperlink r:id="rId26">
        <w:r w:rsidDel="00000000" w:rsidR="00000000" w:rsidRPr="00000000">
          <w:rPr>
            <w:color w:val="000000"/>
            <w:sz w:val="24"/>
            <w:szCs w:val="24"/>
            <w:u w:val="single"/>
            <w:rtl w:val="0"/>
          </w:rPr>
          <w:t xml:space="preserve">https://pubmed.ncbi.nlm.nih.gov/20683846/</w:t>
        </w:r>
      </w:hyperlink>
      <w:r w:rsidDel="00000000" w:rsidR="00000000" w:rsidRPr="00000000">
        <w:rPr>
          <w:color w:val="000000"/>
          <w:sz w:val="24"/>
          <w:szCs w:val="24"/>
          <w:rtl w:val="0"/>
        </w:rPr>
        <w:t xml:space="preserve"> (Accessed: 07 November 2023)</w:t>
      </w:r>
    </w:p>
    <w:p w:rsidR="00000000" w:rsidDel="00000000" w:rsidP="00000000" w:rsidRDefault="00000000" w:rsidRPr="00000000" w14:paraId="0000012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1">
      <w:pPr>
        <w:spacing w:line="360" w:lineRule="auto"/>
        <w:jc w:val="both"/>
        <w:rPr>
          <w:color w:val="000000"/>
          <w:sz w:val="24"/>
          <w:szCs w:val="24"/>
        </w:rPr>
      </w:pPr>
      <w:r w:rsidDel="00000000" w:rsidR="00000000" w:rsidRPr="00000000">
        <w:rPr>
          <w:color w:val="000000"/>
          <w:sz w:val="24"/>
          <w:szCs w:val="24"/>
          <w:rtl w:val="0"/>
        </w:rPr>
        <w:t xml:space="preserve">Bartosik-Purgat M., Filimon N. &amp; Kiygi-Calli M. (2017) ‘Social media and higher education: An international perspective’, </w:t>
      </w:r>
      <w:r w:rsidDel="00000000" w:rsidR="00000000" w:rsidRPr="00000000">
        <w:rPr>
          <w:i w:val="1"/>
          <w:color w:val="000000"/>
          <w:sz w:val="24"/>
          <w:szCs w:val="24"/>
          <w:rtl w:val="0"/>
        </w:rPr>
        <w:t xml:space="preserve">Econ Sociol.</w:t>
      </w:r>
      <w:r w:rsidDel="00000000" w:rsidR="00000000" w:rsidRPr="00000000">
        <w:rPr>
          <w:color w:val="000000"/>
          <w:sz w:val="24"/>
          <w:szCs w:val="24"/>
          <w:rtl w:val="0"/>
        </w:rPr>
        <w:t xml:space="preserve"> </w:t>
      </w:r>
      <w:r w:rsidDel="00000000" w:rsidR="00000000" w:rsidRPr="00000000">
        <w:rPr>
          <w:color w:val="000000"/>
          <w:sz w:val="24"/>
          <w:szCs w:val="24"/>
          <w:highlight w:val="white"/>
          <w:rtl w:val="0"/>
        </w:rPr>
        <w:t xml:space="preserve">DOI:</w:t>
      </w:r>
      <w:hyperlink r:id="rId27">
        <w:r w:rsidDel="00000000" w:rsidR="00000000" w:rsidRPr="00000000">
          <w:rPr>
            <w:color w:val="000000"/>
            <w:sz w:val="24"/>
            <w:szCs w:val="24"/>
            <w:highlight w:val="white"/>
            <w:rtl w:val="0"/>
          </w:rPr>
          <w:t xml:space="preserve">10.14254/2071-789X.2017/10-1/13</w:t>
        </w:r>
      </w:hyperlink>
      <w:r w:rsidDel="00000000" w:rsidR="00000000" w:rsidRPr="00000000">
        <w:rPr>
          <w:color w:val="000000"/>
          <w:sz w:val="24"/>
          <w:szCs w:val="24"/>
          <w:rtl w:val="0"/>
        </w:rPr>
        <w:t xml:space="preserve"> </w:t>
      </w:r>
    </w:p>
    <w:p w:rsidR="00000000" w:rsidDel="00000000" w:rsidP="00000000" w:rsidRDefault="00000000" w:rsidRPr="00000000" w14:paraId="0000012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3">
      <w:pPr>
        <w:spacing w:line="360" w:lineRule="auto"/>
        <w:jc w:val="both"/>
        <w:rPr>
          <w:color w:val="000000"/>
          <w:sz w:val="24"/>
          <w:szCs w:val="24"/>
        </w:rPr>
      </w:pPr>
      <w:r w:rsidDel="00000000" w:rsidR="00000000" w:rsidRPr="00000000">
        <w:rPr>
          <w:color w:val="000000"/>
          <w:sz w:val="24"/>
          <w:szCs w:val="24"/>
          <w:rtl w:val="0"/>
        </w:rPr>
        <w:t xml:space="preserve">Brailovskaia, J., Margraf, J., Schillack, H., &amp; Köllner, V. (2019) ‘Addicted to Facebook? Relationship between Facebook addiction, sleep disturbance, and well-being in students with high and low depression’, </w:t>
      </w:r>
      <w:r w:rsidDel="00000000" w:rsidR="00000000" w:rsidRPr="00000000">
        <w:rPr>
          <w:i w:val="1"/>
          <w:color w:val="000000"/>
          <w:sz w:val="24"/>
          <w:szCs w:val="24"/>
          <w:rtl w:val="0"/>
        </w:rPr>
        <w:t xml:space="preserve">Psychiatry Research</w:t>
      </w:r>
      <w:r w:rsidDel="00000000" w:rsidR="00000000" w:rsidRPr="00000000">
        <w:rPr>
          <w:color w:val="000000"/>
          <w:sz w:val="24"/>
          <w:szCs w:val="24"/>
          <w:rtl w:val="0"/>
        </w:rPr>
        <w:t xml:space="preserve">, 276, pp.167-174.</w:t>
      </w:r>
    </w:p>
    <w:p w:rsidR="00000000" w:rsidDel="00000000" w:rsidP="00000000" w:rsidRDefault="00000000" w:rsidRPr="00000000" w14:paraId="0000012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5">
      <w:pPr>
        <w:spacing w:line="360" w:lineRule="auto"/>
        <w:jc w:val="both"/>
        <w:rPr>
          <w:color w:val="000000"/>
          <w:sz w:val="24"/>
          <w:szCs w:val="24"/>
        </w:rPr>
      </w:pPr>
      <w:r w:rsidDel="00000000" w:rsidR="00000000" w:rsidRPr="00000000">
        <w:rPr>
          <w:color w:val="000000"/>
          <w:sz w:val="24"/>
          <w:szCs w:val="24"/>
          <w:rtl w:val="0"/>
        </w:rPr>
        <w:t xml:space="preserve">Digital News Report (2019) Available at:  </w:t>
      </w:r>
      <w:hyperlink r:id="rId28">
        <w:r w:rsidDel="00000000" w:rsidR="00000000" w:rsidRPr="00000000">
          <w:rPr>
            <w:color w:val="000000"/>
            <w:sz w:val="24"/>
            <w:szCs w:val="24"/>
            <w:rtl w:val="0"/>
          </w:rPr>
          <w:t xml:space="preserve">https://www.digitalnewsreport.org/survey/2019/</w:t>
        </w:r>
      </w:hyperlink>
      <w:r w:rsidDel="00000000" w:rsidR="00000000" w:rsidRPr="00000000">
        <w:rPr>
          <w:color w:val="000000"/>
          <w:sz w:val="24"/>
          <w:szCs w:val="24"/>
          <w:rtl w:val="0"/>
        </w:rPr>
        <w:t xml:space="preserve"> (Accessed: 08 November 2023)</w:t>
      </w:r>
    </w:p>
    <w:p w:rsidR="00000000" w:rsidDel="00000000" w:rsidP="00000000" w:rsidRDefault="00000000" w:rsidRPr="00000000" w14:paraId="0000012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7">
      <w:pPr>
        <w:spacing w:line="360" w:lineRule="auto"/>
        <w:jc w:val="both"/>
        <w:rPr>
          <w:color w:val="000000"/>
          <w:sz w:val="24"/>
          <w:szCs w:val="24"/>
        </w:rPr>
      </w:pPr>
      <w:r w:rsidDel="00000000" w:rsidR="00000000" w:rsidRPr="00000000">
        <w:rPr>
          <w:color w:val="000000"/>
          <w:sz w:val="24"/>
          <w:szCs w:val="24"/>
          <w:rtl w:val="0"/>
        </w:rPr>
        <w:t xml:space="preserve">Kross, E. </w:t>
      </w:r>
      <w:r w:rsidDel="00000000" w:rsidR="00000000" w:rsidRPr="00000000">
        <w:rPr>
          <w:i w:val="1"/>
          <w:color w:val="000000"/>
          <w:sz w:val="24"/>
          <w:szCs w:val="24"/>
          <w:rtl w:val="0"/>
        </w:rPr>
        <w:t xml:space="preserve">et al. </w:t>
      </w:r>
      <w:r w:rsidDel="00000000" w:rsidR="00000000" w:rsidRPr="00000000">
        <w:rPr>
          <w:color w:val="000000"/>
          <w:sz w:val="24"/>
          <w:szCs w:val="24"/>
          <w:rtl w:val="0"/>
        </w:rPr>
        <w:t xml:space="preserve">(2013) ‘Facebook use predicts declines in subjective well-being in young adults’, </w:t>
      </w:r>
      <w:r w:rsidDel="00000000" w:rsidR="00000000" w:rsidRPr="00000000">
        <w:rPr>
          <w:i w:val="1"/>
          <w:color w:val="000000"/>
          <w:sz w:val="24"/>
          <w:szCs w:val="24"/>
          <w:rtl w:val="0"/>
        </w:rPr>
        <w:t xml:space="preserve">PLOS ONE</w:t>
      </w:r>
      <w:r w:rsidDel="00000000" w:rsidR="00000000" w:rsidRPr="00000000">
        <w:rPr>
          <w:color w:val="000000"/>
          <w:sz w:val="24"/>
          <w:szCs w:val="24"/>
          <w:rtl w:val="0"/>
        </w:rPr>
        <w:t xml:space="preserve">, 8(8), e69841. </w:t>
      </w:r>
      <w:hyperlink r:id="rId29">
        <w:r w:rsidDel="00000000" w:rsidR="00000000" w:rsidRPr="00000000">
          <w:rPr>
            <w:color w:val="000000"/>
            <w:sz w:val="24"/>
            <w:szCs w:val="24"/>
            <w:rtl w:val="0"/>
          </w:rPr>
          <w:t xml:space="preserve">https://doi.org/10.1371/journal.pone.0069841</w:t>
        </w:r>
      </w:hyperlink>
      <w:r w:rsidDel="00000000" w:rsidR="00000000" w:rsidRPr="00000000">
        <w:rPr>
          <w:color w:val="000000"/>
          <w:sz w:val="24"/>
          <w:szCs w:val="24"/>
          <w:rtl w:val="0"/>
        </w:rPr>
        <w:t xml:space="preserve">. Available at: https://pubmed.ncbi.nlm.nih.gov/23967061/ (Accessed: 08 November 2023)</w:t>
      </w:r>
    </w:p>
    <w:p w:rsidR="00000000" w:rsidDel="00000000" w:rsidP="00000000" w:rsidRDefault="00000000" w:rsidRPr="00000000" w14:paraId="00000128">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9">
      <w:pPr>
        <w:shd w:fill="ffffff" w:val="clear"/>
        <w:spacing w:after="200" w:line="360" w:lineRule="auto"/>
        <w:jc w:val="both"/>
        <w:rPr>
          <w:color w:val="000000"/>
          <w:sz w:val="24"/>
          <w:szCs w:val="24"/>
        </w:rPr>
      </w:pPr>
      <w:r w:rsidDel="00000000" w:rsidR="00000000" w:rsidRPr="00000000">
        <w:rPr>
          <w:color w:val="000000"/>
          <w:sz w:val="24"/>
          <w:szCs w:val="24"/>
          <w:highlight w:val="white"/>
          <w:rtl w:val="0"/>
        </w:rPr>
        <w:t xml:space="preserve">Karim, F. </w:t>
      </w:r>
      <w:r w:rsidDel="00000000" w:rsidR="00000000" w:rsidRPr="00000000">
        <w:rPr>
          <w:i w:val="1"/>
          <w:color w:val="000000"/>
          <w:sz w:val="24"/>
          <w:szCs w:val="24"/>
          <w:highlight w:val="white"/>
          <w:rtl w:val="0"/>
        </w:rPr>
        <w:t xml:space="preserve">et al,</w:t>
      </w:r>
      <w:r w:rsidDel="00000000" w:rsidR="00000000" w:rsidRPr="00000000">
        <w:rPr>
          <w:color w:val="000000"/>
          <w:sz w:val="24"/>
          <w:szCs w:val="24"/>
          <w:highlight w:val="white"/>
          <w:rtl w:val="0"/>
        </w:rPr>
        <w:t xml:space="preserve"> (2020) ‘Social Media Use and Its Connection to Mental Health: A Systematic Review’, </w:t>
      </w:r>
      <w:r w:rsidDel="00000000" w:rsidR="00000000" w:rsidRPr="00000000">
        <w:rPr>
          <w:i w:val="1"/>
          <w:color w:val="000000"/>
          <w:sz w:val="24"/>
          <w:szCs w:val="24"/>
          <w:highlight w:val="white"/>
          <w:rtl w:val="0"/>
        </w:rPr>
        <w:t xml:space="preserve">Cureus</w:t>
      </w:r>
      <w:r w:rsidDel="00000000" w:rsidR="00000000" w:rsidRPr="00000000">
        <w:rPr>
          <w:color w:val="000000"/>
          <w:sz w:val="24"/>
          <w:szCs w:val="24"/>
          <w:highlight w:val="white"/>
          <w:rtl w:val="0"/>
        </w:rPr>
        <w:t xml:space="preserve">, </w:t>
      </w:r>
      <w:r w:rsidDel="00000000" w:rsidR="00000000" w:rsidRPr="00000000">
        <w:rPr>
          <w:i w:val="1"/>
          <w:color w:val="000000"/>
          <w:sz w:val="24"/>
          <w:szCs w:val="24"/>
          <w:highlight w:val="white"/>
          <w:rtl w:val="0"/>
        </w:rPr>
        <w:t xml:space="preserve">12</w:t>
      </w:r>
      <w:r w:rsidDel="00000000" w:rsidR="00000000" w:rsidRPr="00000000">
        <w:rPr>
          <w:color w:val="000000"/>
          <w:sz w:val="24"/>
          <w:szCs w:val="24"/>
          <w:highlight w:val="white"/>
          <w:rtl w:val="0"/>
        </w:rPr>
        <w:t xml:space="preserve">(6), e8627. doi: </w:t>
      </w:r>
      <w:hyperlink r:id="rId30">
        <w:r w:rsidDel="00000000" w:rsidR="00000000" w:rsidRPr="00000000">
          <w:rPr>
            <w:color w:val="000000"/>
            <w:sz w:val="24"/>
            <w:szCs w:val="24"/>
            <w:highlight w:val="white"/>
            <w:rtl w:val="0"/>
          </w:rPr>
          <w:t xml:space="preserve">10.7759/cureus.8627</w:t>
        </w:r>
      </w:hyperlink>
      <w:r w:rsidDel="00000000" w:rsidR="00000000" w:rsidRPr="00000000">
        <w:rPr>
          <w:color w:val="000000"/>
          <w:sz w:val="24"/>
          <w:szCs w:val="24"/>
          <w:rtl w:val="0"/>
        </w:rPr>
        <w:t xml:space="preserve"> . Available at: </w:t>
      </w:r>
      <w:hyperlink r:id="rId31">
        <w:r w:rsidDel="00000000" w:rsidR="00000000" w:rsidRPr="00000000">
          <w:rPr>
            <w:color w:val="000000"/>
            <w:sz w:val="24"/>
            <w:szCs w:val="24"/>
            <w:u w:val="single"/>
            <w:rtl w:val="0"/>
          </w:rPr>
          <w:t xml:space="preserve">https://www.ncbi.nlm.nih.gov/pmc/articles/PMC7364393/</w:t>
        </w:r>
      </w:hyperlink>
      <w:r w:rsidDel="00000000" w:rsidR="00000000" w:rsidRPr="00000000">
        <w:rPr>
          <w:color w:val="000000"/>
          <w:sz w:val="24"/>
          <w:szCs w:val="24"/>
          <w:rtl w:val="0"/>
        </w:rPr>
        <w:t xml:space="preserve"> (Accessed: 07 November 2023)</w:t>
      </w:r>
    </w:p>
    <w:p w:rsidR="00000000" w:rsidDel="00000000" w:rsidP="00000000" w:rsidRDefault="00000000" w:rsidRPr="00000000" w14:paraId="0000012A">
      <w:pPr>
        <w:spacing w:line="360" w:lineRule="auto"/>
        <w:jc w:val="both"/>
        <w:rPr>
          <w:color w:val="000000"/>
          <w:sz w:val="24"/>
          <w:szCs w:val="24"/>
        </w:rPr>
      </w:pPr>
      <w:r w:rsidDel="00000000" w:rsidR="00000000" w:rsidRPr="00000000">
        <w:rPr>
          <w:color w:val="000000"/>
          <w:sz w:val="24"/>
          <w:szCs w:val="24"/>
          <w:rtl w:val="0"/>
        </w:rPr>
        <w:t xml:space="preserve">Levenson, J. C. </w:t>
      </w:r>
      <w:r w:rsidDel="00000000" w:rsidR="00000000" w:rsidRPr="00000000">
        <w:rPr>
          <w:i w:val="1"/>
          <w:color w:val="000000"/>
          <w:sz w:val="24"/>
          <w:szCs w:val="24"/>
          <w:rtl w:val="0"/>
        </w:rPr>
        <w:t xml:space="preserve">et al. </w:t>
      </w:r>
      <w:r w:rsidDel="00000000" w:rsidR="00000000" w:rsidRPr="00000000">
        <w:rPr>
          <w:color w:val="000000"/>
          <w:sz w:val="24"/>
          <w:szCs w:val="24"/>
          <w:rtl w:val="0"/>
        </w:rPr>
        <w:t xml:space="preserve">(2016) ‘The association between social media use and sleep disturbance among young adults’, </w:t>
      </w:r>
      <w:r w:rsidDel="00000000" w:rsidR="00000000" w:rsidRPr="00000000">
        <w:rPr>
          <w:i w:val="1"/>
          <w:color w:val="000000"/>
          <w:sz w:val="24"/>
          <w:szCs w:val="24"/>
          <w:rtl w:val="0"/>
        </w:rPr>
        <w:t xml:space="preserve">Preventive Medicine</w:t>
      </w:r>
      <w:r w:rsidDel="00000000" w:rsidR="00000000" w:rsidRPr="00000000">
        <w:rPr>
          <w:color w:val="000000"/>
          <w:sz w:val="24"/>
          <w:szCs w:val="24"/>
          <w:rtl w:val="0"/>
        </w:rPr>
        <w:t xml:space="preserve">, 85, pp.36-41."  doi: </w:t>
      </w:r>
      <w:hyperlink r:id="rId32">
        <w:r w:rsidDel="00000000" w:rsidR="00000000" w:rsidRPr="00000000">
          <w:rPr>
            <w:color w:val="000000"/>
            <w:sz w:val="24"/>
            <w:szCs w:val="24"/>
            <w:rtl w:val="0"/>
          </w:rPr>
          <w:t xml:space="preserve">10.1016/j.ypmed.2016.01.001</w:t>
        </w:r>
      </w:hyperlink>
      <w:r w:rsidDel="00000000" w:rsidR="00000000" w:rsidRPr="00000000">
        <w:rPr>
          <w:color w:val="000000"/>
          <w:sz w:val="24"/>
          <w:szCs w:val="24"/>
          <w:rtl w:val="0"/>
        </w:rPr>
        <w:t xml:space="preserve">. Available at: </w:t>
      </w:r>
      <w:hyperlink r:id="rId33">
        <w:r w:rsidDel="00000000" w:rsidR="00000000" w:rsidRPr="00000000">
          <w:rPr>
            <w:color w:val="000000"/>
            <w:sz w:val="24"/>
            <w:szCs w:val="24"/>
            <w:rtl w:val="0"/>
          </w:rPr>
          <w:t xml:space="preserve">https://pubmed.ncbi.nlm.nih.gov/26791323/</w:t>
        </w:r>
      </w:hyperlink>
      <w:r w:rsidDel="00000000" w:rsidR="00000000" w:rsidRPr="00000000">
        <w:rPr>
          <w:color w:val="000000"/>
          <w:sz w:val="24"/>
          <w:szCs w:val="24"/>
          <w:rtl w:val="0"/>
        </w:rPr>
        <w:t xml:space="preserve"> (Accessed: 08 November 2023)</w:t>
      </w:r>
    </w:p>
    <w:p w:rsidR="00000000" w:rsidDel="00000000" w:rsidP="00000000" w:rsidRDefault="00000000" w:rsidRPr="00000000" w14:paraId="0000012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C">
      <w:pPr>
        <w:shd w:fill="ffffff" w:val="clear"/>
        <w:spacing w:after="300" w:line="360" w:lineRule="auto"/>
        <w:jc w:val="both"/>
        <w:rPr>
          <w:color w:val="000000"/>
          <w:sz w:val="24"/>
          <w:szCs w:val="24"/>
        </w:rPr>
      </w:pPr>
      <w:r w:rsidDel="00000000" w:rsidR="00000000" w:rsidRPr="00000000">
        <w:rPr>
          <w:color w:val="000000"/>
          <w:sz w:val="24"/>
          <w:szCs w:val="24"/>
          <w:rtl w:val="0"/>
        </w:rPr>
        <w:t xml:space="preserve">Mohamad M.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(2017) </w:t>
      </w:r>
      <w:hyperlink r:id="rId34">
        <w:r w:rsidDel="00000000" w:rsidR="00000000" w:rsidRPr="00000000">
          <w:rPr>
            <w:i w:val="1"/>
            <w:color w:val="000000"/>
            <w:sz w:val="24"/>
            <w:szCs w:val="24"/>
            <w:rtl w:val="0"/>
          </w:rPr>
          <w:t xml:space="preserve">Developing health status index using factor analysis</w:t>
        </w:r>
      </w:hyperlink>
      <w:r w:rsidDel="00000000" w:rsidR="00000000" w:rsidRPr="00000000">
        <w:rPr>
          <w:i w:val="1"/>
          <w:color w:val="000000"/>
          <w:sz w:val="24"/>
          <w:szCs w:val="24"/>
          <w:rtl w:val="0"/>
        </w:rPr>
        <w:t xml:space="preserve">.</w:t>
      </w:r>
      <w:r w:rsidDel="00000000" w:rsidR="00000000" w:rsidRPr="00000000">
        <w:rPr>
          <w:color w:val="000000"/>
          <w:sz w:val="24"/>
          <w:szCs w:val="24"/>
          <w:rtl w:val="0"/>
        </w:rPr>
        <w:t xml:space="preserve"> </w:t>
      </w:r>
      <w:r w:rsidDel="00000000" w:rsidR="00000000" w:rsidRPr="00000000">
        <w:rPr>
          <w:b w:val="1"/>
          <w:color w:val="000000"/>
          <w:sz w:val="24"/>
          <w:szCs w:val="24"/>
          <w:rtl w:val="0"/>
        </w:rPr>
        <w:t xml:space="preserve">DOI: </w:t>
      </w:r>
      <w:hyperlink r:id="rId35">
        <w:r w:rsidDel="00000000" w:rsidR="00000000" w:rsidRPr="00000000">
          <w:rPr>
            <w:color w:val="000000"/>
            <w:sz w:val="24"/>
            <w:szCs w:val="24"/>
            <w:rtl w:val="0"/>
          </w:rPr>
          <w:t xml:space="preserve">10.4314/jfas.v9i2s.6</w:t>
        </w:r>
      </w:hyperlink>
      <w:r w:rsidDel="00000000" w:rsidR="00000000" w:rsidRPr="00000000">
        <w:rPr>
          <w:rtl w:val="0"/>
        </w:rPr>
      </w:r>
    </w:p>
    <w:p w:rsidR="00000000" w:rsidDel="00000000" w:rsidP="00000000" w:rsidRDefault="00000000" w:rsidRPr="00000000" w14:paraId="0000012D">
      <w:pPr>
        <w:shd w:fill="ffffff" w:val="clear"/>
        <w:spacing w:line="360" w:lineRule="auto"/>
        <w:jc w:val="both"/>
        <w:rPr>
          <w:color w:val="000000"/>
          <w:sz w:val="24"/>
          <w:szCs w:val="24"/>
        </w:rPr>
      </w:pPr>
      <w:r w:rsidDel="00000000" w:rsidR="00000000" w:rsidRPr="00000000">
        <w:rPr>
          <w:color w:val="000000"/>
          <w:sz w:val="24"/>
          <w:szCs w:val="24"/>
          <w:rtl w:val="0"/>
        </w:rPr>
        <w:t xml:space="preserve">O'Reilly M.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(2018) ‘</w:t>
      </w:r>
      <w:hyperlink r:id="rId36">
        <w:r w:rsidDel="00000000" w:rsidR="00000000" w:rsidRPr="00000000">
          <w:rPr>
            <w:color w:val="000000"/>
            <w:sz w:val="24"/>
            <w:szCs w:val="24"/>
            <w:rtl w:val="0"/>
          </w:rPr>
          <w:t xml:space="preserve">Is social media bad for mental health and wellbeing? Exploring the perspectives of adolescents</w:t>
        </w:r>
      </w:hyperlink>
      <w:r w:rsidDel="00000000" w:rsidR="00000000" w:rsidRPr="00000000">
        <w:rPr>
          <w:color w:val="000000"/>
          <w:sz w:val="24"/>
          <w:szCs w:val="24"/>
          <w:rtl w:val="0"/>
        </w:rPr>
        <w:t xml:space="preserve">’, </w:t>
      </w:r>
      <w:r w:rsidDel="00000000" w:rsidR="00000000" w:rsidRPr="00000000">
        <w:rPr>
          <w:i w:val="1"/>
          <w:color w:val="000000"/>
          <w:sz w:val="24"/>
          <w:szCs w:val="24"/>
          <w:rtl w:val="0"/>
        </w:rPr>
        <w:t xml:space="preserve">Clin Child Psychol Psychiatry</w:t>
      </w:r>
      <w:r w:rsidDel="00000000" w:rsidR="00000000" w:rsidRPr="00000000">
        <w:rPr>
          <w:color w:val="000000"/>
          <w:sz w:val="24"/>
          <w:szCs w:val="24"/>
          <w:rtl w:val="0"/>
        </w:rPr>
        <w:t xml:space="preserve">. DOI: </w:t>
      </w:r>
      <w:hyperlink r:id="rId37">
        <w:r w:rsidDel="00000000" w:rsidR="00000000" w:rsidRPr="00000000">
          <w:rPr>
            <w:color w:val="000000"/>
            <w:sz w:val="24"/>
            <w:szCs w:val="24"/>
            <w:rtl w:val="0"/>
          </w:rPr>
          <w:t xml:space="preserve">10.1177/1359104518775154</w:t>
        </w:r>
      </w:hyperlink>
      <w:r w:rsidDel="00000000" w:rsidR="00000000" w:rsidRPr="00000000">
        <w:rPr>
          <w:color w:val="000000"/>
          <w:sz w:val="24"/>
          <w:szCs w:val="24"/>
          <w:rtl w:val="0"/>
        </w:rPr>
        <w:t xml:space="preserve">. Available at: </w:t>
      </w:r>
      <w:hyperlink r:id="rId38">
        <w:r w:rsidDel="00000000" w:rsidR="00000000" w:rsidRPr="00000000">
          <w:rPr>
            <w:color w:val="000000"/>
            <w:sz w:val="24"/>
            <w:szCs w:val="24"/>
            <w:u w:val="single"/>
            <w:rtl w:val="0"/>
          </w:rPr>
          <w:t xml:space="preserve">https://pubmed.ncbi.nlm.nih.gov/29781314/</w:t>
        </w:r>
      </w:hyperlink>
      <w:r w:rsidDel="00000000" w:rsidR="00000000" w:rsidRPr="00000000">
        <w:rPr>
          <w:color w:val="000000"/>
          <w:sz w:val="24"/>
          <w:szCs w:val="24"/>
          <w:rtl w:val="0"/>
        </w:rPr>
        <w:t xml:space="preserve"> (Accessed: 12 November 2023)</w:t>
      </w:r>
    </w:p>
    <w:p w:rsidR="00000000" w:rsidDel="00000000" w:rsidP="00000000" w:rsidRDefault="00000000" w:rsidRPr="00000000" w14:paraId="0000012E">
      <w:pPr>
        <w:shd w:fill="ffffff" w:val="clea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2F">
      <w:pPr>
        <w:spacing w:line="360" w:lineRule="auto"/>
        <w:jc w:val="both"/>
        <w:rPr>
          <w:color w:val="000000"/>
          <w:sz w:val="24"/>
          <w:szCs w:val="24"/>
        </w:rPr>
      </w:pPr>
      <w:r w:rsidDel="00000000" w:rsidR="00000000" w:rsidRPr="00000000">
        <w:rPr>
          <w:color w:val="000000"/>
          <w:sz w:val="24"/>
          <w:szCs w:val="24"/>
          <w:rtl w:val="0"/>
        </w:rPr>
        <w:t xml:space="preserve">Primack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(2017) </w:t>
      </w:r>
      <w:r w:rsidDel="00000000" w:rsidR="00000000" w:rsidRPr="00000000">
        <w:rPr>
          <w:i w:val="1"/>
          <w:color w:val="000000"/>
          <w:sz w:val="24"/>
          <w:szCs w:val="24"/>
          <w:rtl w:val="0"/>
        </w:rPr>
        <w:t xml:space="preserve">Social media use and perceived social isolation among young adults in the US.</w:t>
      </w:r>
      <w:r w:rsidDel="00000000" w:rsidR="00000000" w:rsidRPr="00000000">
        <w:rPr>
          <w:color w:val="000000"/>
          <w:sz w:val="24"/>
          <w:szCs w:val="24"/>
          <w:rtl w:val="0"/>
        </w:rPr>
        <w:t xml:space="preserve"> JAMA Pediatrics, 171(1), pp.1-8. Available at: </w:t>
      </w:r>
      <w:hyperlink r:id="rId39">
        <w:r w:rsidDel="00000000" w:rsidR="00000000" w:rsidRPr="00000000">
          <w:rPr>
            <w:color w:val="000000"/>
            <w:sz w:val="24"/>
            <w:szCs w:val="24"/>
            <w:u w:val="single"/>
            <w:rtl w:val="0"/>
          </w:rPr>
          <w:t xml:space="preserve">https://pubmed.ncbi.nlm.nih.gov/28279545/</w:t>
        </w:r>
      </w:hyperlink>
      <w:r w:rsidDel="00000000" w:rsidR="00000000" w:rsidRPr="00000000">
        <w:rPr>
          <w:color w:val="000000"/>
          <w:sz w:val="24"/>
          <w:szCs w:val="24"/>
          <w:rtl w:val="0"/>
        </w:rPr>
        <w:t xml:space="preserve"> (Accessed: 12 November 2023)</w:t>
      </w:r>
    </w:p>
    <w:p w:rsidR="00000000" w:rsidDel="00000000" w:rsidP="00000000" w:rsidRDefault="00000000" w:rsidRPr="00000000" w14:paraId="0000013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31">
      <w:pPr>
        <w:spacing w:line="360" w:lineRule="auto"/>
        <w:jc w:val="both"/>
        <w:rPr>
          <w:color w:val="000000"/>
          <w:sz w:val="24"/>
          <w:szCs w:val="24"/>
        </w:rPr>
      </w:pPr>
      <w:r w:rsidDel="00000000" w:rsidR="00000000" w:rsidRPr="00000000">
        <w:rPr>
          <w:color w:val="000000"/>
          <w:sz w:val="24"/>
          <w:szCs w:val="24"/>
          <w:rtl w:val="0"/>
        </w:rPr>
        <w:t xml:space="preserve">Smith, P. K. </w:t>
      </w:r>
      <w:r w:rsidDel="00000000" w:rsidR="00000000" w:rsidRPr="00000000">
        <w:rPr>
          <w:i w:val="1"/>
          <w:color w:val="000000"/>
          <w:sz w:val="24"/>
          <w:szCs w:val="24"/>
          <w:rtl w:val="0"/>
        </w:rPr>
        <w:t xml:space="preserve">et al.</w:t>
      </w:r>
      <w:r w:rsidDel="00000000" w:rsidR="00000000" w:rsidRPr="00000000">
        <w:rPr>
          <w:color w:val="000000"/>
          <w:sz w:val="24"/>
          <w:szCs w:val="24"/>
          <w:rtl w:val="0"/>
        </w:rPr>
        <w:t xml:space="preserve">, (2008) ‘Cyberbullying: Its nature and impact on secondary school pupils’, </w:t>
      </w:r>
      <w:r w:rsidDel="00000000" w:rsidR="00000000" w:rsidRPr="00000000">
        <w:rPr>
          <w:i w:val="1"/>
          <w:color w:val="000000"/>
          <w:sz w:val="24"/>
          <w:szCs w:val="24"/>
          <w:rtl w:val="0"/>
        </w:rPr>
        <w:t xml:space="preserve">Journal of Child Psychology and Psychiatry</w:t>
      </w:r>
      <w:r w:rsidDel="00000000" w:rsidR="00000000" w:rsidRPr="00000000">
        <w:rPr>
          <w:color w:val="000000"/>
          <w:sz w:val="24"/>
          <w:szCs w:val="24"/>
          <w:rtl w:val="0"/>
        </w:rPr>
        <w:t xml:space="preserve">, 49(4), pp.376-385. Available at: </w:t>
      </w:r>
      <w:hyperlink r:id="rId40">
        <w:r w:rsidDel="00000000" w:rsidR="00000000" w:rsidRPr="00000000">
          <w:rPr>
            <w:color w:val="000000"/>
            <w:sz w:val="24"/>
            <w:szCs w:val="24"/>
            <w:rtl w:val="0"/>
          </w:rPr>
          <w:t xml:space="preserve">https://pubmed.ncbi.nlm.nih.gov/18363945/</w:t>
        </w:r>
      </w:hyperlink>
      <w:r w:rsidDel="00000000" w:rsidR="00000000" w:rsidRPr="00000000">
        <w:rPr>
          <w:color w:val="000000"/>
          <w:sz w:val="24"/>
          <w:szCs w:val="24"/>
          <w:rtl w:val="0"/>
        </w:rPr>
        <w:t xml:space="preserve"> (Accessed: 07 November 2023)</w:t>
      </w:r>
    </w:p>
    <w:p w:rsidR="00000000" w:rsidDel="00000000" w:rsidP="00000000" w:rsidRDefault="00000000" w:rsidRPr="00000000" w14:paraId="0000013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33">
      <w:pPr>
        <w:spacing w:line="360" w:lineRule="auto"/>
        <w:jc w:val="both"/>
        <w:rPr>
          <w:color w:val="000000"/>
          <w:sz w:val="24"/>
          <w:szCs w:val="24"/>
        </w:rPr>
      </w:pPr>
      <w:r w:rsidDel="00000000" w:rsidR="00000000" w:rsidRPr="00000000">
        <w:rPr>
          <w:color w:val="000000"/>
          <w:sz w:val="24"/>
          <w:szCs w:val="24"/>
          <w:rtl w:val="0"/>
        </w:rPr>
        <w:t xml:space="preserve">Tandoc, E. C., Ferrucci, P., &amp; Duffy, M., (2015) </w:t>
      </w:r>
      <w:r w:rsidDel="00000000" w:rsidR="00000000" w:rsidRPr="00000000">
        <w:rPr>
          <w:i w:val="1"/>
          <w:color w:val="000000"/>
          <w:sz w:val="24"/>
          <w:szCs w:val="24"/>
          <w:rtl w:val="0"/>
        </w:rPr>
        <w:t xml:space="preserve">Facebook use, envy, and depression among college students: Is Facebooking depressing? Computers in Human Behavior, </w:t>
      </w:r>
      <w:r w:rsidDel="00000000" w:rsidR="00000000" w:rsidRPr="00000000">
        <w:rPr>
          <w:color w:val="000000"/>
          <w:sz w:val="24"/>
          <w:szCs w:val="24"/>
          <w:rtl w:val="0"/>
        </w:rPr>
        <w:t xml:space="preserve">43, pp.139-146. Doi: </w:t>
      </w:r>
      <w:hyperlink r:id="rId41">
        <w:r w:rsidDel="00000000" w:rsidR="00000000" w:rsidRPr="00000000">
          <w:rPr>
            <w:color w:val="000000"/>
            <w:sz w:val="24"/>
            <w:szCs w:val="24"/>
            <w:rtl w:val="0"/>
          </w:rPr>
          <w:t xml:space="preserve">https://doi.org/10.1016/j.chb.2014.10.053</w:t>
        </w:r>
      </w:hyperlink>
      <w:r w:rsidDel="00000000" w:rsidR="00000000" w:rsidRPr="00000000">
        <w:rPr>
          <w:color w:val="000000"/>
          <w:sz w:val="24"/>
          <w:szCs w:val="24"/>
          <w:rtl w:val="0"/>
        </w:rPr>
        <w:t xml:space="preserve">. </w:t>
      </w:r>
    </w:p>
    <w:p w:rsidR="00000000" w:rsidDel="00000000" w:rsidP="00000000" w:rsidRDefault="00000000" w:rsidRPr="00000000" w14:paraId="00000134">
      <w:pPr>
        <w:spacing w:line="360" w:lineRule="auto"/>
        <w:jc w:val="both"/>
        <w:rPr>
          <w:color w:val="000000"/>
          <w:sz w:val="24"/>
          <w:szCs w:val="24"/>
        </w:rPr>
      </w:pPr>
      <w:r w:rsidDel="00000000" w:rsidR="00000000" w:rsidRPr="00000000">
        <w:rPr>
          <w:color w:val="000000"/>
          <w:sz w:val="24"/>
          <w:szCs w:val="24"/>
          <w:rtl w:val="0"/>
        </w:rPr>
        <w:t xml:space="preserve">Available at: </w:t>
      </w:r>
      <w:hyperlink r:id="rId42">
        <w:r w:rsidDel="00000000" w:rsidR="00000000" w:rsidRPr="00000000">
          <w:rPr>
            <w:color w:val="000000"/>
            <w:sz w:val="24"/>
            <w:szCs w:val="24"/>
            <w:u w:val="single"/>
            <w:rtl w:val="0"/>
          </w:rPr>
          <w:t xml:space="preserve">https://www.sciencedirect.com/science/article/pii/S0747563214005767</w:t>
        </w:r>
      </w:hyperlink>
      <w:r w:rsidDel="00000000" w:rsidR="00000000" w:rsidRPr="00000000">
        <w:rPr>
          <w:color w:val="000000"/>
          <w:sz w:val="24"/>
          <w:szCs w:val="24"/>
          <w:rtl w:val="0"/>
        </w:rPr>
        <w:t xml:space="preserve">  (Accessed: 08 November 2023)</w:t>
      </w:r>
    </w:p>
    <w:p w:rsidR="00000000" w:rsidDel="00000000" w:rsidP="00000000" w:rsidRDefault="00000000" w:rsidRPr="00000000" w14:paraId="0000013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36">
      <w:pPr>
        <w:spacing w:line="360" w:lineRule="auto"/>
        <w:jc w:val="both"/>
        <w:rPr>
          <w:color w:val="000000"/>
          <w:sz w:val="24"/>
          <w:szCs w:val="24"/>
        </w:rPr>
      </w:pPr>
      <w:r w:rsidDel="00000000" w:rsidR="00000000" w:rsidRPr="00000000">
        <w:rPr>
          <w:color w:val="000000"/>
          <w:sz w:val="24"/>
          <w:szCs w:val="24"/>
          <w:rtl w:val="0"/>
        </w:rPr>
        <w:t xml:space="preserve">Twenge, J. M., &amp; Campbell, W. K. (2018) ‘Associations between screen time and lower psychological well-being among children and adolescents: Evidence from a population-based study’, </w:t>
      </w:r>
      <w:r w:rsidDel="00000000" w:rsidR="00000000" w:rsidRPr="00000000">
        <w:rPr>
          <w:i w:val="1"/>
          <w:color w:val="000000"/>
          <w:sz w:val="24"/>
          <w:szCs w:val="24"/>
          <w:rtl w:val="0"/>
        </w:rPr>
        <w:t xml:space="preserve">Preventive Medicine Reports,</w:t>
      </w:r>
      <w:r w:rsidDel="00000000" w:rsidR="00000000" w:rsidRPr="00000000">
        <w:rPr>
          <w:color w:val="000000"/>
          <w:sz w:val="24"/>
          <w:szCs w:val="24"/>
          <w:rtl w:val="0"/>
        </w:rPr>
        <w:t xml:space="preserve"> 12, pp.271-283. Available at: </w:t>
      </w:r>
      <w:hyperlink r:id="rId43">
        <w:r w:rsidDel="00000000" w:rsidR="00000000" w:rsidRPr="00000000">
          <w:rPr>
            <w:color w:val="000000"/>
            <w:sz w:val="24"/>
            <w:szCs w:val="24"/>
            <w:u w:val="single"/>
            <w:rtl w:val="0"/>
          </w:rPr>
          <w:t xml:space="preserve">https://www.sciencedirect.com/science/article/pii/S2211335518301827</w:t>
        </w:r>
      </w:hyperlink>
      <w:r w:rsidDel="00000000" w:rsidR="00000000" w:rsidRPr="00000000">
        <w:rPr>
          <w:color w:val="000000"/>
          <w:sz w:val="24"/>
          <w:szCs w:val="24"/>
          <w:rtl w:val="0"/>
        </w:rPr>
        <w:t xml:space="preserve"> (Accessed: 07 November 2023)</w:t>
      </w:r>
    </w:p>
    <w:p w:rsidR="00000000" w:rsidDel="00000000" w:rsidP="00000000" w:rsidRDefault="00000000" w:rsidRPr="00000000" w14:paraId="0000013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38">
      <w:pPr>
        <w:spacing w:line="360" w:lineRule="auto"/>
        <w:jc w:val="both"/>
        <w:rPr>
          <w:color w:val="000000"/>
          <w:sz w:val="24"/>
          <w:szCs w:val="24"/>
        </w:rPr>
      </w:pPr>
      <w:r w:rsidDel="00000000" w:rsidR="00000000" w:rsidRPr="00000000">
        <w:rPr>
          <w:color w:val="000000"/>
          <w:sz w:val="24"/>
          <w:szCs w:val="24"/>
          <w:rtl w:val="0"/>
        </w:rPr>
        <w:t xml:space="preserve">Tandoc, E. C., Ferrucci, P., &amp; Duffy, M. (2015) </w:t>
      </w:r>
      <w:r w:rsidDel="00000000" w:rsidR="00000000" w:rsidRPr="00000000">
        <w:rPr>
          <w:i w:val="1"/>
          <w:color w:val="000000"/>
          <w:sz w:val="24"/>
          <w:szCs w:val="24"/>
          <w:rtl w:val="0"/>
        </w:rPr>
        <w:t xml:space="preserve">Facebook use, envy, and depression among college students: Is Facebooking depressing? Computers in Human Behavior,</w:t>
      </w:r>
      <w:r w:rsidDel="00000000" w:rsidR="00000000" w:rsidRPr="00000000">
        <w:rPr>
          <w:color w:val="000000"/>
          <w:sz w:val="24"/>
          <w:szCs w:val="24"/>
          <w:rtl w:val="0"/>
        </w:rPr>
        <w:t xml:space="preserve"> 43, pp.139-146. </w:t>
      </w:r>
    </w:p>
    <w:p w:rsidR="00000000" w:rsidDel="00000000" w:rsidP="00000000" w:rsidRDefault="00000000" w:rsidRPr="00000000" w14:paraId="00000139">
      <w:pPr>
        <w:spacing w:line="360" w:lineRule="auto"/>
        <w:jc w:val="both"/>
        <w:rPr>
          <w:color w:val="000000"/>
          <w:sz w:val="24"/>
          <w:szCs w:val="24"/>
        </w:rPr>
      </w:pPr>
      <w:r w:rsidDel="00000000" w:rsidR="00000000" w:rsidRPr="00000000">
        <w:rPr>
          <w:color w:val="000000"/>
          <w:sz w:val="24"/>
          <w:szCs w:val="24"/>
          <w:rtl w:val="0"/>
        </w:rPr>
        <w:t xml:space="preserve">Available at: </w:t>
      </w:r>
      <w:hyperlink r:id="rId44">
        <w:r w:rsidDel="00000000" w:rsidR="00000000" w:rsidRPr="00000000">
          <w:rPr>
            <w:color w:val="000000"/>
            <w:sz w:val="24"/>
            <w:szCs w:val="24"/>
            <w:u w:val="single"/>
            <w:rtl w:val="0"/>
          </w:rPr>
          <w:t xml:space="preserve">https://www.sciencedirect.com/science/article/pii/S0747563214005767</w:t>
        </w:r>
      </w:hyperlink>
      <w:r w:rsidDel="00000000" w:rsidR="00000000" w:rsidRPr="00000000">
        <w:rPr>
          <w:color w:val="000000"/>
          <w:sz w:val="24"/>
          <w:szCs w:val="24"/>
          <w:rtl w:val="0"/>
        </w:rPr>
        <w:t xml:space="preserve"> (Accessed: 11 November 2023)</w:t>
      </w:r>
    </w:p>
    <w:p w:rsidR="00000000" w:rsidDel="00000000" w:rsidP="00000000" w:rsidRDefault="00000000" w:rsidRPr="00000000" w14:paraId="0000013A">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13B">
      <w:pPr>
        <w:spacing w:line="360" w:lineRule="auto"/>
        <w:jc w:val="both"/>
        <w:rPr>
          <w:color w:val="000000"/>
          <w:sz w:val="24"/>
          <w:szCs w:val="24"/>
        </w:rPr>
      </w:pPr>
      <w:r w:rsidDel="00000000" w:rsidR="00000000" w:rsidRPr="00000000">
        <w:rPr>
          <w:color w:val="000000"/>
          <w:sz w:val="24"/>
          <w:szCs w:val="24"/>
          <w:rtl w:val="0"/>
        </w:rPr>
        <w:t xml:space="preserve">Tokunaga, R. S. (2010) ‘Following you home from school: A critical review and synthesis of research on cyberbullying victimisation’, </w:t>
      </w:r>
      <w:r w:rsidDel="00000000" w:rsidR="00000000" w:rsidRPr="00000000">
        <w:rPr>
          <w:i w:val="1"/>
          <w:color w:val="000000"/>
          <w:sz w:val="24"/>
          <w:szCs w:val="24"/>
          <w:rtl w:val="0"/>
        </w:rPr>
        <w:t xml:space="preserve">Computers in Human Behavior,</w:t>
      </w:r>
      <w:r w:rsidDel="00000000" w:rsidR="00000000" w:rsidRPr="00000000">
        <w:rPr>
          <w:color w:val="000000"/>
          <w:sz w:val="24"/>
          <w:szCs w:val="24"/>
          <w:rtl w:val="0"/>
        </w:rPr>
        <w:t xml:space="preserve"> 26(3), pp.277-287. </w:t>
      </w:r>
    </w:p>
    <w:p w:rsidR="00000000" w:rsidDel="00000000" w:rsidP="00000000" w:rsidRDefault="00000000" w:rsidRPr="00000000" w14:paraId="0000013C">
      <w:pPr>
        <w:spacing w:line="360" w:lineRule="auto"/>
        <w:jc w:val="both"/>
        <w:rPr>
          <w:color w:val="000000"/>
          <w:sz w:val="24"/>
          <w:szCs w:val="24"/>
        </w:rPr>
      </w:pPr>
      <w:r w:rsidDel="00000000" w:rsidR="00000000" w:rsidRPr="00000000">
        <w:rPr>
          <w:color w:val="000000"/>
          <w:sz w:val="24"/>
          <w:szCs w:val="24"/>
          <w:rtl w:val="0"/>
        </w:rPr>
        <w:t xml:space="preserve">Available at: </w:t>
      </w:r>
      <w:hyperlink r:id="rId45">
        <w:r w:rsidDel="00000000" w:rsidR="00000000" w:rsidRPr="00000000">
          <w:rPr>
            <w:color w:val="000000"/>
            <w:sz w:val="24"/>
            <w:szCs w:val="24"/>
            <w:u w:val="single"/>
            <w:rtl w:val="0"/>
          </w:rPr>
          <w:t xml:space="preserve">https://www.sciencedirect.com/science/article/pii/S074756320900185X</w:t>
        </w:r>
      </w:hyperlink>
      <w:r w:rsidDel="00000000" w:rsidR="00000000" w:rsidRPr="00000000">
        <w:rPr>
          <w:color w:val="000000"/>
          <w:sz w:val="24"/>
          <w:szCs w:val="24"/>
          <w:rtl w:val="0"/>
        </w:rPr>
        <w:t xml:space="preserve"> (Accessed: 07 November 2023)</w:t>
      </w:r>
    </w:p>
    <w:p w:rsidR="00000000" w:rsidDel="00000000" w:rsidP="00000000" w:rsidRDefault="00000000" w:rsidRPr="00000000" w14:paraId="0000013D">
      <w:pPr>
        <w:pBdr>
          <w:top w:color="000000" w:space="0" w:sz="0" w:val="none"/>
          <w:bottom w:color="000000" w:space="0" w:sz="0" w:val="none"/>
          <w:right w:color="000000" w:space="0" w:sz="0" w:val="none"/>
          <w:between w:color="000000" w:space="0" w:sz="0" w:val="none"/>
        </w:pBdr>
        <w:shd w:fill="ffffff" w:val="clear"/>
        <w:spacing w:after="300" w:line="360" w:lineRule="auto"/>
        <w:rPr>
          <w:color w:val="000000"/>
          <w:sz w:val="24"/>
          <w:szCs w:val="24"/>
          <w:highlight w:val="white"/>
        </w:rPr>
      </w:pPr>
      <w:r w:rsidDel="00000000" w:rsidR="00000000" w:rsidRPr="00000000">
        <w:rPr>
          <w:rtl w:val="0"/>
        </w:rPr>
      </w:r>
    </w:p>
    <w:p w:rsidR="00000000" w:rsidDel="00000000" w:rsidP="00000000" w:rsidRDefault="00000000" w:rsidRPr="00000000" w14:paraId="0000013E">
      <w:pPr>
        <w:spacing w:after="160" w:line="360" w:lineRule="auto"/>
        <w:jc w:val="both"/>
        <w:rPr>
          <w:color w:val="000000"/>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top w:w="15.0" w:type="dxa"/>
        <w:left w:w="15.0" w:type="dxa"/>
        <w:bottom w:w="15.0" w:type="dxa"/>
        <w:right w:w="15.0" w:type="dxa"/>
      </w:tblCellMar>
    </w:tblPr>
  </w:style>
  <w:style w:type="table" w:styleId="a0" w:customStyle="1">
    <w:basedOn w:val="TableNormal"/>
    <w:tblPr>
      <w:tblStyleRowBandSize w:val="1"/>
      <w:tblStyleColBandSize w:val="1"/>
      <w:tblCellMar>
        <w:top w:w="15.0" w:type="dxa"/>
        <w:left w:w="15.0" w:type="dxa"/>
        <w:bottom w:w="15.0" w:type="dxa"/>
        <w:right w:w="15.0" w:type="dxa"/>
      </w:tblCellMar>
    </w:tblPr>
  </w:style>
  <w:style w:type="paragraph" w:styleId="NormalWeb">
    <w:name w:val="Normal (Web)"/>
    <w:basedOn w:val="Normal"/>
    <w:uiPriority w:val="99"/>
    <w:unhideWhenUsed w:val="1"/>
    <w:rsid w:val="0028591A"/>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1E0220"/>
    <w:rPr>
      <w:color w:val="0000ff" w:themeColor="hyperlink"/>
      <w:u w:val="single"/>
    </w:rPr>
  </w:style>
  <w:style w:type="character" w:styleId="UnresolvedMention">
    <w:name w:val="Unresolved Mention"/>
    <w:basedOn w:val="DefaultParagraphFont"/>
    <w:uiPriority w:val="99"/>
    <w:semiHidden w:val="1"/>
    <w:unhideWhenUsed w:val="1"/>
    <w:rsid w:val="001E0220"/>
    <w:rPr>
      <w:color w:val="605e5c"/>
      <w:shd w:color="auto" w:fill="e1dfdd" w:val="clear"/>
    </w:rPr>
  </w:style>
  <w:style w:type="paragraph" w:styleId="TOCHeading">
    <w:name w:val="TOC Heading"/>
    <w:basedOn w:val="Heading1"/>
    <w:next w:val="Normal"/>
    <w:uiPriority w:val="39"/>
    <w:unhideWhenUsed w:val="1"/>
    <w:qFormat w:val="1"/>
    <w:rsid w:val="00390524"/>
    <w:pPr>
      <w:spacing w:after="0" w:before="480"/>
      <w:outlineLvl w:val="9"/>
    </w:pPr>
    <w:rPr>
      <w:rFonts w:asciiTheme="majorHAnsi" w:cstheme="majorBidi" w:eastAsiaTheme="majorEastAsia" w:hAnsiTheme="majorHAnsi"/>
      <w:b w:val="1"/>
      <w:bCs w:val="1"/>
      <w:color w:val="365f91" w:themeColor="accent1" w:themeShade="0000BF"/>
      <w:sz w:val="28"/>
      <w:szCs w:val="28"/>
      <w:lang w:eastAsia="en-US" w:val="en-US"/>
    </w:rPr>
  </w:style>
  <w:style w:type="paragraph" w:styleId="TOC2">
    <w:name w:val="toc 2"/>
    <w:basedOn w:val="Normal"/>
    <w:next w:val="Normal"/>
    <w:autoRedefine w:val="1"/>
    <w:uiPriority w:val="39"/>
    <w:unhideWhenUsed w:val="1"/>
    <w:rsid w:val="00390524"/>
    <w:pPr>
      <w:ind w:left="220"/>
    </w:pPr>
    <w:rPr>
      <w:rFonts w:asciiTheme="minorHAnsi" w:hAnsiTheme="minorHAnsi"/>
      <w:smallCaps w:val="1"/>
      <w:sz w:val="20"/>
      <w:szCs w:val="20"/>
    </w:rPr>
  </w:style>
  <w:style w:type="paragraph" w:styleId="TOC3">
    <w:name w:val="toc 3"/>
    <w:basedOn w:val="Normal"/>
    <w:next w:val="Normal"/>
    <w:autoRedefine w:val="1"/>
    <w:uiPriority w:val="39"/>
    <w:unhideWhenUsed w:val="1"/>
    <w:rsid w:val="00390524"/>
    <w:pPr>
      <w:ind w:left="440"/>
    </w:pPr>
    <w:rPr>
      <w:rFonts w:asciiTheme="minorHAnsi" w:hAnsiTheme="minorHAnsi"/>
      <w:i w:val="1"/>
      <w:iCs w:val="1"/>
      <w:sz w:val="20"/>
      <w:szCs w:val="20"/>
    </w:rPr>
  </w:style>
  <w:style w:type="paragraph" w:styleId="TOC1">
    <w:name w:val="toc 1"/>
    <w:basedOn w:val="Normal"/>
    <w:next w:val="Normal"/>
    <w:autoRedefine w:val="1"/>
    <w:uiPriority w:val="39"/>
    <w:unhideWhenUsed w:val="1"/>
    <w:rsid w:val="00390524"/>
    <w:pPr>
      <w:spacing w:after="120" w:before="120"/>
    </w:pPr>
    <w:rPr>
      <w:rFonts w:asciiTheme="minorHAnsi" w:hAnsiTheme="minorHAnsi"/>
      <w:b w:val="1"/>
      <w:bCs w:val="1"/>
      <w:caps w:val="1"/>
      <w:sz w:val="20"/>
      <w:szCs w:val="20"/>
    </w:rPr>
  </w:style>
  <w:style w:type="paragraph" w:styleId="TOC4">
    <w:name w:val="toc 4"/>
    <w:basedOn w:val="Normal"/>
    <w:next w:val="Normal"/>
    <w:autoRedefine w:val="1"/>
    <w:uiPriority w:val="39"/>
    <w:semiHidden w:val="1"/>
    <w:unhideWhenUsed w:val="1"/>
    <w:rsid w:val="00390524"/>
    <w:pPr>
      <w:ind w:left="660"/>
    </w:pPr>
    <w:rPr>
      <w:rFonts w:asciiTheme="minorHAnsi" w:hAnsiTheme="minorHAnsi"/>
      <w:sz w:val="18"/>
      <w:szCs w:val="18"/>
    </w:rPr>
  </w:style>
  <w:style w:type="paragraph" w:styleId="TOC5">
    <w:name w:val="toc 5"/>
    <w:basedOn w:val="Normal"/>
    <w:next w:val="Normal"/>
    <w:autoRedefine w:val="1"/>
    <w:uiPriority w:val="39"/>
    <w:semiHidden w:val="1"/>
    <w:unhideWhenUsed w:val="1"/>
    <w:rsid w:val="00390524"/>
    <w:pPr>
      <w:ind w:left="880"/>
    </w:pPr>
    <w:rPr>
      <w:rFonts w:asciiTheme="minorHAnsi" w:hAnsiTheme="minorHAnsi"/>
      <w:sz w:val="18"/>
      <w:szCs w:val="18"/>
    </w:rPr>
  </w:style>
  <w:style w:type="paragraph" w:styleId="TOC6">
    <w:name w:val="toc 6"/>
    <w:basedOn w:val="Normal"/>
    <w:next w:val="Normal"/>
    <w:autoRedefine w:val="1"/>
    <w:uiPriority w:val="39"/>
    <w:semiHidden w:val="1"/>
    <w:unhideWhenUsed w:val="1"/>
    <w:rsid w:val="00390524"/>
    <w:pPr>
      <w:ind w:left="1100"/>
    </w:pPr>
    <w:rPr>
      <w:rFonts w:asciiTheme="minorHAnsi" w:hAnsiTheme="minorHAnsi"/>
      <w:sz w:val="18"/>
      <w:szCs w:val="18"/>
    </w:rPr>
  </w:style>
  <w:style w:type="paragraph" w:styleId="TOC7">
    <w:name w:val="toc 7"/>
    <w:basedOn w:val="Normal"/>
    <w:next w:val="Normal"/>
    <w:autoRedefine w:val="1"/>
    <w:uiPriority w:val="39"/>
    <w:semiHidden w:val="1"/>
    <w:unhideWhenUsed w:val="1"/>
    <w:rsid w:val="00390524"/>
    <w:pPr>
      <w:ind w:left="1320"/>
    </w:pPr>
    <w:rPr>
      <w:rFonts w:asciiTheme="minorHAnsi" w:hAnsiTheme="minorHAnsi"/>
      <w:sz w:val="18"/>
      <w:szCs w:val="18"/>
    </w:rPr>
  </w:style>
  <w:style w:type="paragraph" w:styleId="TOC8">
    <w:name w:val="toc 8"/>
    <w:basedOn w:val="Normal"/>
    <w:next w:val="Normal"/>
    <w:autoRedefine w:val="1"/>
    <w:uiPriority w:val="39"/>
    <w:semiHidden w:val="1"/>
    <w:unhideWhenUsed w:val="1"/>
    <w:rsid w:val="00390524"/>
    <w:pPr>
      <w:ind w:left="1540"/>
    </w:pPr>
    <w:rPr>
      <w:rFonts w:asciiTheme="minorHAnsi" w:hAnsiTheme="minorHAnsi"/>
      <w:sz w:val="18"/>
      <w:szCs w:val="18"/>
    </w:rPr>
  </w:style>
  <w:style w:type="paragraph" w:styleId="TOC9">
    <w:name w:val="toc 9"/>
    <w:basedOn w:val="Normal"/>
    <w:next w:val="Normal"/>
    <w:autoRedefine w:val="1"/>
    <w:uiPriority w:val="39"/>
    <w:semiHidden w:val="1"/>
    <w:unhideWhenUsed w:val="1"/>
    <w:rsid w:val="00390524"/>
    <w:pPr>
      <w:ind w:left="1760"/>
    </w:pPr>
    <w:rPr>
      <w:rFonts w:asciiTheme="minorHAnsi" w:hAnsiTheme="minorHAnsi"/>
      <w:sz w:val="18"/>
      <w:szCs w:val="18"/>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pubmed.ncbi.nlm.nih.gov/18363945/" TargetMode="External"/><Relationship Id="rId20" Type="http://schemas.openxmlformats.org/officeDocument/2006/relationships/image" Target="media/image10.png"/><Relationship Id="rId42" Type="http://schemas.openxmlformats.org/officeDocument/2006/relationships/hyperlink" Target="https://www.sciencedirect.com/science/article/pii/S0747563214005767" TargetMode="External"/><Relationship Id="rId41" Type="http://schemas.openxmlformats.org/officeDocument/2006/relationships/hyperlink" Target="https://doi.org/10.1016/j.chb.2014.10.053" TargetMode="External"/><Relationship Id="rId22" Type="http://schemas.openxmlformats.org/officeDocument/2006/relationships/image" Target="media/image11.png"/><Relationship Id="rId44" Type="http://schemas.openxmlformats.org/officeDocument/2006/relationships/hyperlink" Target="https://www.sciencedirect.com/science/article/pii/S0747563214005767" TargetMode="External"/><Relationship Id="rId21" Type="http://schemas.openxmlformats.org/officeDocument/2006/relationships/image" Target="media/image6.png"/><Relationship Id="rId43" Type="http://schemas.openxmlformats.org/officeDocument/2006/relationships/hyperlink" Target="https://www.sciencedirect.com/science/article/pii/S2211335518301827" TargetMode="External"/><Relationship Id="rId24" Type="http://schemas.openxmlformats.org/officeDocument/2006/relationships/image" Target="media/image3.png"/><Relationship Id="rId23" Type="http://schemas.openxmlformats.org/officeDocument/2006/relationships/image" Target="media/image5.png"/><Relationship Id="rId45" Type="http://schemas.openxmlformats.org/officeDocument/2006/relationships/hyperlink" Target="https://www.sciencedirect.com/science/article/pii/S074756320900185X"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pubmed.ncbi.nlm.nih.gov/20683846/" TargetMode="External"/><Relationship Id="rId25" Type="http://schemas.openxmlformats.org/officeDocument/2006/relationships/hyperlink" Target="https://doi.org/10.1002/mpr.325" TargetMode="External"/><Relationship Id="rId28" Type="http://schemas.openxmlformats.org/officeDocument/2006/relationships/hyperlink" Target="https://www.digitalnewsreport.org/survey/2019/" TargetMode="External"/><Relationship Id="rId27" Type="http://schemas.openxmlformats.org/officeDocument/2006/relationships/hyperlink" Target="http://dx.doi.org/10.14254/2071-789X.2017/10-1/13"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1371/journal.pone.0069841" TargetMode="External"/><Relationship Id="rId7" Type="http://schemas.openxmlformats.org/officeDocument/2006/relationships/image" Target="media/image1.png"/><Relationship Id="rId8" Type="http://schemas.openxmlformats.org/officeDocument/2006/relationships/image" Target="media/image12.png"/><Relationship Id="rId31" Type="http://schemas.openxmlformats.org/officeDocument/2006/relationships/hyperlink" Target="https://www.ncbi.nlm.nih.gov/pmc/articles/PMC7364393/" TargetMode="External"/><Relationship Id="rId30" Type="http://schemas.openxmlformats.org/officeDocument/2006/relationships/hyperlink" Target="https://doi.org/10.7759%2Fcureus.8627" TargetMode="External"/><Relationship Id="rId11" Type="http://schemas.openxmlformats.org/officeDocument/2006/relationships/image" Target="media/image13.png"/><Relationship Id="rId33" Type="http://schemas.openxmlformats.org/officeDocument/2006/relationships/hyperlink" Target="https://pubmed.ncbi.nlm.nih.gov/26791323/" TargetMode="External"/><Relationship Id="rId10" Type="http://schemas.openxmlformats.org/officeDocument/2006/relationships/image" Target="media/image14.png"/><Relationship Id="rId32" Type="http://schemas.openxmlformats.org/officeDocument/2006/relationships/hyperlink" Target="https://doi.org/10.1016/j.ypmed.2016.01.001" TargetMode="External"/><Relationship Id="rId13" Type="http://schemas.openxmlformats.org/officeDocument/2006/relationships/image" Target="media/image4.png"/><Relationship Id="rId35" Type="http://schemas.openxmlformats.org/officeDocument/2006/relationships/hyperlink" Target="https://doi.org/10.4314/jfas.v9i2s.6" TargetMode="External"/><Relationship Id="rId12" Type="http://schemas.openxmlformats.org/officeDocument/2006/relationships/image" Target="media/image15.png"/><Relationship Id="rId34" Type="http://schemas.openxmlformats.org/officeDocument/2006/relationships/hyperlink" Target="https://dx.doi.org/10.4314/jfas.v9i2s.6" TargetMode="External"/><Relationship Id="rId15" Type="http://schemas.openxmlformats.org/officeDocument/2006/relationships/image" Target="media/image16.png"/><Relationship Id="rId37" Type="http://schemas.openxmlformats.org/officeDocument/2006/relationships/hyperlink" Target="https://doi.org/10.1177/1359104518775154" TargetMode="External"/><Relationship Id="rId14" Type="http://schemas.openxmlformats.org/officeDocument/2006/relationships/image" Target="media/image7.png"/><Relationship Id="rId36" Type="http://schemas.openxmlformats.org/officeDocument/2006/relationships/hyperlink" Target="https://dx.doi.org/10.1177/1359104518775154?utm_medium=email&amp;utm_source=transaction" TargetMode="External"/><Relationship Id="rId17" Type="http://schemas.openxmlformats.org/officeDocument/2006/relationships/image" Target="media/image17.png"/><Relationship Id="rId39" Type="http://schemas.openxmlformats.org/officeDocument/2006/relationships/hyperlink" Target="https://pubmed.ncbi.nlm.nih.gov/28279545/" TargetMode="External"/><Relationship Id="rId16" Type="http://schemas.openxmlformats.org/officeDocument/2006/relationships/image" Target="media/image8.png"/><Relationship Id="rId38" Type="http://schemas.openxmlformats.org/officeDocument/2006/relationships/hyperlink" Target="https://pubmed.ncbi.nlm.nih.gov/29781314/" TargetMode="External"/><Relationship Id="rId19" Type="http://schemas.openxmlformats.org/officeDocument/2006/relationships/image" Target="media/image9.png"/><Relationship Id="rId1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IrJu8SSRcoe9+f0WTg6P1MHgc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gAciExVUpDWUtSbjhQMUtLbUl6TVRNYTN2eFFSUTY1M3N0WG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2023-11-13T11:56:00Z</dcterms:created>
</cp:coreProperties>
</file>