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ajorHAnsi" w:eastAsiaTheme="majorEastAsia" w:hAnsiTheme="majorHAnsi" w:cstheme="majorBidi"/>
          <w:caps/>
          <w:lang w:val="en-GB" w:eastAsia="en-GB"/>
        </w:rPr>
        <w:id w:val="5327019"/>
        <w:docPartObj>
          <w:docPartGallery w:val="Cover Pages"/>
          <w:docPartUnique/>
        </w:docPartObj>
      </w:sdtPr>
      <w:sdtEndPr>
        <w:rPr>
          <w:rFonts w:ascii="Times New Roman" w:eastAsiaTheme="minorEastAsia" w:hAnsi="Times New Roman" w:cs="Times New Roman"/>
          <w:caps w:val="0"/>
          <w:sz w:val="24"/>
          <w:szCs w:val="24"/>
          <w:lang w:val="en-IN" w:eastAsia="en-IN"/>
        </w:rPr>
      </w:sdtEndPr>
      <w:sdtContent>
        <w:tbl>
          <w:tblPr>
            <w:tblW w:w="5000" w:type="pct"/>
            <w:jc w:val="center"/>
            <w:tblLook w:val="04A0" w:firstRow="1" w:lastRow="0" w:firstColumn="1" w:lastColumn="0" w:noHBand="0" w:noVBand="1"/>
          </w:tblPr>
          <w:tblGrid>
            <w:gridCol w:w="9242"/>
          </w:tblGrid>
          <w:tr w:rsidR="005B64D6">
            <w:trPr>
              <w:trHeight w:val="2880"/>
              <w:jc w:val="center"/>
            </w:trPr>
            <w:tc>
              <w:tcPr>
                <w:tcW w:w="5000" w:type="pct"/>
              </w:tcPr>
              <w:p w:rsidR="005B64D6" w:rsidRDefault="005B64D6" w:rsidP="005B64D6">
                <w:pPr>
                  <w:pStyle w:val="NoSpacing"/>
                  <w:rPr>
                    <w:rFonts w:asciiTheme="majorHAnsi" w:eastAsiaTheme="majorEastAsia" w:hAnsiTheme="majorHAnsi" w:cstheme="majorBidi"/>
                    <w:caps/>
                  </w:rPr>
                </w:pPr>
              </w:p>
            </w:tc>
          </w:tr>
          <w:tr w:rsidR="005B64D6">
            <w:trPr>
              <w:trHeight w:val="1440"/>
              <w:jc w:val="center"/>
            </w:trPr>
            <w:sdt>
              <w:sdtPr>
                <w:rPr>
                  <w:rFonts w:ascii="Times New Roman" w:eastAsiaTheme="majorEastAsia" w:hAnsi="Times New Roman" w:cs="Times New Roman"/>
                  <w:sz w:val="40"/>
                  <w:szCs w:val="4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5B64D6" w:rsidRPr="00585E04" w:rsidRDefault="005B64D6" w:rsidP="005B64D6">
                    <w:pPr>
                      <w:pStyle w:val="NoSpacing"/>
                      <w:jc w:val="center"/>
                      <w:rPr>
                        <w:rFonts w:ascii="Times New Roman" w:eastAsiaTheme="majorEastAsia" w:hAnsi="Times New Roman" w:cs="Times New Roman"/>
                        <w:sz w:val="40"/>
                        <w:szCs w:val="40"/>
                      </w:rPr>
                    </w:pPr>
                    <w:r w:rsidRPr="00585E04">
                      <w:rPr>
                        <w:rFonts w:ascii="Times New Roman" w:eastAsiaTheme="majorEastAsia" w:hAnsi="Times New Roman" w:cs="Times New Roman"/>
                        <w:sz w:val="40"/>
                        <w:szCs w:val="40"/>
                      </w:rPr>
                      <w:t>Marketing Management</w:t>
                    </w:r>
                  </w:p>
                </w:tc>
              </w:sdtContent>
            </w:sdt>
          </w:tr>
          <w:tr w:rsidR="005B64D6">
            <w:trPr>
              <w:trHeight w:val="720"/>
              <w:jc w:val="center"/>
            </w:trPr>
            <w:tc>
              <w:tcPr>
                <w:tcW w:w="5000" w:type="pct"/>
                <w:tcBorders>
                  <w:top w:val="single" w:sz="4" w:space="0" w:color="4F81BD" w:themeColor="accent1"/>
                </w:tcBorders>
                <w:vAlign w:val="center"/>
              </w:tcPr>
              <w:p w:rsidR="005B64D6" w:rsidRDefault="0080066F" w:rsidP="005B64D6">
                <w:pPr>
                  <w:pStyle w:val="NoSpacing"/>
                  <w:jc w:val="center"/>
                  <w:rPr>
                    <w:rFonts w:ascii="Times New Roman" w:eastAsiaTheme="majorEastAsia" w:hAnsi="Times New Roman" w:cs="Times New Roman"/>
                    <w:sz w:val="40"/>
                    <w:szCs w:val="40"/>
                  </w:rPr>
                </w:pPr>
                <w:r>
                  <w:rPr>
                    <w:rFonts w:ascii="Times New Roman" w:eastAsiaTheme="majorEastAsia" w:hAnsi="Times New Roman" w:cs="Times New Roman"/>
                    <w:sz w:val="40"/>
                    <w:szCs w:val="40"/>
                  </w:rPr>
                  <w:t xml:space="preserve">End to end journey of </w:t>
                </w:r>
                <w:sdt>
                  <w:sdtPr>
                    <w:rPr>
                      <w:rFonts w:ascii="Times New Roman" w:eastAsiaTheme="majorEastAsia" w:hAnsi="Times New Roman" w:cs="Times New Roman"/>
                      <w:sz w:val="40"/>
                      <w:szCs w:val="40"/>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5B64D6" w:rsidRPr="00585E04">
                      <w:rPr>
                        <w:rFonts w:ascii="Times New Roman" w:eastAsiaTheme="majorEastAsia" w:hAnsi="Times New Roman" w:cs="Times New Roman"/>
                        <w:sz w:val="40"/>
                        <w:szCs w:val="40"/>
                      </w:rPr>
                      <w:t>Zara</w:t>
                    </w:r>
                  </w:sdtContent>
                </w:sdt>
              </w:p>
              <w:p w:rsidR="00907F0C" w:rsidRPr="00585E04" w:rsidRDefault="00907F0C" w:rsidP="005B64D6">
                <w:pPr>
                  <w:pStyle w:val="NoSpacing"/>
                  <w:jc w:val="center"/>
                  <w:rPr>
                    <w:rFonts w:ascii="Times New Roman" w:eastAsiaTheme="majorEastAsia" w:hAnsi="Times New Roman" w:cs="Times New Roman"/>
                    <w:sz w:val="40"/>
                    <w:szCs w:val="40"/>
                  </w:rPr>
                </w:pPr>
              </w:p>
            </w:tc>
          </w:tr>
          <w:tr w:rsidR="005B64D6" w:rsidRPr="00907F0C">
            <w:trPr>
              <w:trHeight w:val="360"/>
              <w:jc w:val="center"/>
            </w:trPr>
            <w:tc>
              <w:tcPr>
                <w:tcW w:w="5000" w:type="pct"/>
                <w:vAlign w:val="center"/>
              </w:tcPr>
              <w:p w:rsidR="005B64D6" w:rsidRPr="00907F0C" w:rsidRDefault="00907F0C" w:rsidP="00907F0C">
                <w:pPr>
                  <w:pStyle w:val="NoSpacing"/>
                  <w:spacing w:line="360" w:lineRule="auto"/>
                  <w:jc w:val="center"/>
                  <w:rPr>
                    <w:b/>
                    <w:sz w:val="32"/>
                  </w:rPr>
                </w:pPr>
                <w:r w:rsidRPr="00907F0C">
                  <w:rPr>
                    <w:b/>
                    <w:sz w:val="32"/>
                  </w:rPr>
                  <w:t xml:space="preserve">UNIVERSITY OF WALES TRINITY SAINT DAVID </w:t>
                </w:r>
              </w:p>
              <w:p w:rsidR="00907F0C" w:rsidRPr="00907F0C" w:rsidRDefault="00907F0C" w:rsidP="00907F0C">
                <w:pPr>
                  <w:pStyle w:val="NoSpacing"/>
                  <w:spacing w:line="360" w:lineRule="auto"/>
                  <w:jc w:val="center"/>
                  <w:rPr>
                    <w:sz w:val="24"/>
                  </w:rPr>
                </w:pPr>
              </w:p>
            </w:tc>
          </w:tr>
        </w:tbl>
        <w:p w:rsidR="005B64D6" w:rsidRPr="00907F0C" w:rsidRDefault="0080066F" w:rsidP="00907F0C">
          <w:pPr>
            <w:spacing w:line="360" w:lineRule="auto"/>
            <w:jc w:val="center"/>
            <w:rPr>
              <w:b/>
              <w:sz w:val="32"/>
            </w:rPr>
          </w:pPr>
          <w:r w:rsidRPr="00907F0C">
            <w:rPr>
              <w:b/>
              <w:sz w:val="32"/>
            </w:rPr>
            <w:t>Prepared by</w:t>
          </w:r>
        </w:p>
        <w:p w:rsidR="0080066F" w:rsidRPr="00907F0C" w:rsidRDefault="0080066F" w:rsidP="00907F0C">
          <w:pPr>
            <w:spacing w:line="360" w:lineRule="auto"/>
            <w:jc w:val="center"/>
            <w:rPr>
              <w:b/>
              <w:sz w:val="32"/>
            </w:rPr>
          </w:pPr>
          <w:r w:rsidRPr="00907F0C">
            <w:rPr>
              <w:b/>
              <w:sz w:val="32"/>
            </w:rPr>
            <w:t>Ronak Dipak Bhavsar</w:t>
          </w:r>
        </w:p>
        <w:p w:rsidR="0080066F" w:rsidRPr="00907F0C" w:rsidRDefault="0080066F" w:rsidP="00907F0C">
          <w:pPr>
            <w:spacing w:line="360" w:lineRule="auto"/>
            <w:jc w:val="center"/>
            <w:rPr>
              <w:b/>
              <w:sz w:val="32"/>
            </w:rPr>
          </w:pPr>
          <w:r w:rsidRPr="00907F0C">
            <w:rPr>
              <w:b/>
              <w:sz w:val="32"/>
            </w:rPr>
            <w:t>1705386</w:t>
          </w:r>
        </w:p>
        <w:p w:rsidR="0080066F" w:rsidRPr="00907F0C" w:rsidRDefault="0080066F" w:rsidP="00907F0C">
          <w:pPr>
            <w:spacing w:line="360" w:lineRule="auto"/>
            <w:jc w:val="center"/>
            <w:rPr>
              <w:b/>
              <w:sz w:val="32"/>
            </w:rPr>
          </w:pPr>
          <w:r w:rsidRPr="00907F0C">
            <w:rPr>
              <w:b/>
              <w:sz w:val="32"/>
            </w:rPr>
            <w:t>Lecture</w:t>
          </w:r>
        </w:p>
        <w:p w:rsidR="0080066F" w:rsidRPr="00907F0C" w:rsidRDefault="0080066F" w:rsidP="00907F0C">
          <w:pPr>
            <w:spacing w:line="360" w:lineRule="auto"/>
            <w:jc w:val="center"/>
            <w:rPr>
              <w:b/>
              <w:sz w:val="32"/>
            </w:rPr>
          </w:pPr>
          <w:r w:rsidRPr="00907F0C">
            <w:rPr>
              <w:b/>
              <w:sz w:val="32"/>
            </w:rPr>
            <w:t>Richard small</w:t>
          </w:r>
        </w:p>
        <w:tbl>
          <w:tblPr>
            <w:tblpPr w:leftFromText="187" w:rightFromText="187" w:horzAnchor="margin" w:tblpXSpec="center" w:tblpYSpec="bottom"/>
            <w:tblW w:w="5000" w:type="pct"/>
            <w:tblLook w:val="04A0" w:firstRow="1" w:lastRow="0" w:firstColumn="1" w:lastColumn="0" w:noHBand="0" w:noVBand="1"/>
          </w:tblPr>
          <w:tblGrid>
            <w:gridCol w:w="9242"/>
          </w:tblGrid>
          <w:tr w:rsidR="005B64D6">
            <w:tc>
              <w:tcPr>
                <w:tcW w:w="5000" w:type="pct"/>
              </w:tcPr>
              <w:p w:rsidR="005B64D6" w:rsidRDefault="005B64D6" w:rsidP="005B64D6">
                <w:pPr>
                  <w:pStyle w:val="NoSpacing"/>
                </w:pPr>
              </w:p>
            </w:tc>
          </w:tr>
        </w:tbl>
        <w:p w:rsidR="005B64D6" w:rsidRDefault="005B64D6"/>
        <w:p w:rsidR="005B64D6" w:rsidRDefault="005B64D6">
          <w:pPr>
            <w:rPr>
              <w:rFonts w:ascii="Times New Roman" w:eastAsiaTheme="majorEastAsia" w:hAnsi="Times New Roman" w:cs="Times New Roman"/>
              <w:b/>
              <w:bCs/>
              <w:color w:val="365F91" w:themeColor="accent1" w:themeShade="BF"/>
              <w:sz w:val="24"/>
              <w:szCs w:val="24"/>
              <w:lang w:val="en-US" w:eastAsia="en-US"/>
            </w:rPr>
          </w:pPr>
          <w:r>
            <w:rPr>
              <w:rFonts w:ascii="Times New Roman" w:hAnsi="Times New Roman" w:cs="Times New Roman"/>
              <w:sz w:val="24"/>
              <w:szCs w:val="24"/>
            </w:rPr>
            <w:br w:type="page"/>
          </w:r>
        </w:p>
      </w:sdtContent>
    </w:sdt>
    <w:sdt>
      <w:sdtPr>
        <w:rPr>
          <w:rFonts w:ascii="Times New Roman" w:eastAsiaTheme="minorEastAsia" w:hAnsi="Times New Roman" w:cs="Times New Roman"/>
          <w:b w:val="0"/>
          <w:bCs w:val="0"/>
          <w:color w:val="auto"/>
          <w:sz w:val="24"/>
          <w:szCs w:val="24"/>
          <w:lang w:val="en-GB" w:eastAsia="en-GB"/>
        </w:rPr>
        <w:id w:val="5327013"/>
        <w:docPartObj>
          <w:docPartGallery w:val="Table of Contents"/>
          <w:docPartUnique/>
        </w:docPartObj>
      </w:sdtPr>
      <w:sdtEndPr>
        <w:rPr>
          <w:lang w:val="en-IN" w:eastAsia="en-IN"/>
        </w:rPr>
      </w:sdtEndPr>
      <w:sdtContent>
        <w:p w:rsidR="005B64D6" w:rsidRPr="005B64D6" w:rsidRDefault="005B64D6" w:rsidP="005B64D6">
          <w:pPr>
            <w:pStyle w:val="TOCHeading"/>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Table of Contents</w:t>
          </w:r>
        </w:p>
        <w:p w:rsidR="005B64D6" w:rsidRPr="005B64D6" w:rsidRDefault="004D4CC7" w:rsidP="005B64D6">
          <w:pPr>
            <w:pStyle w:val="TOC1"/>
            <w:tabs>
              <w:tab w:val="right" w:leader="dot" w:pos="9016"/>
            </w:tabs>
            <w:spacing w:line="360" w:lineRule="auto"/>
            <w:jc w:val="both"/>
            <w:rPr>
              <w:rFonts w:ascii="Times New Roman" w:hAnsi="Times New Roman" w:cs="Times New Roman"/>
              <w:noProof/>
              <w:sz w:val="24"/>
              <w:szCs w:val="24"/>
            </w:rPr>
          </w:pPr>
          <w:r w:rsidRPr="005B64D6">
            <w:rPr>
              <w:rFonts w:ascii="Times New Roman" w:hAnsi="Times New Roman" w:cs="Times New Roman"/>
              <w:sz w:val="24"/>
              <w:szCs w:val="24"/>
            </w:rPr>
            <w:fldChar w:fldCharType="begin"/>
          </w:r>
          <w:r w:rsidR="005B64D6" w:rsidRPr="005B64D6">
            <w:rPr>
              <w:rFonts w:ascii="Times New Roman" w:hAnsi="Times New Roman" w:cs="Times New Roman"/>
              <w:sz w:val="24"/>
              <w:szCs w:val="24"/>
            </w:rPr>
            <w:instrText xml:space="preserve"> TOC \o "1-3" \h \z \u </w:instrText>
          </w:r>
          <w:r w:rsidRPr="005B64D6">
            <w:rPr>
              <w:rFonts w:ascii="Times New Roman" w:hAnsi="Times New Roman" w:cs="Times New Roman"/>
              <w:sz w:val="24"/>
              <w:szCs w:val="24"/>
            </w:rPr>
            <w:fldChar w:fldCharType="separate"/>
          </w:r>
          <w:hyperlink w:anchor="_Toc503393905" w:history="1">
            <w:r w:rsidR="005B64D6" w:rsidRPr="005B64D6">
              <w:rPr>
                <w:rStyle w:val="Hyperlink"/>
                <w:rFonts w:ascii="Times New Roman" w:hAnsi="Times New Roman" w:cs="Times New Roman"/>
                <w:noProof/>
                <w:sz w:val="24"/>
                <w:szCs w:val="24"/>
              </w:rPr>
              <w:t>Introduction</w:t>
            </w:r>
            <w:r w:rsidR="005B64D6" w:rsidRPr="005B64D6">
              <w:rPr>
                <w:rFonts w:ascii="Times New Roman" w:hAnsi="Times New Roman" w:cs="Times New Roman"/>
                <w:noProof/>
                <w:webHidden/>
                <w:sz w:val="24"/>
                <w:szCs w:val="24"/>
              </w:rPr>
              <w:tab/>
            </w:r>
            <w:r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_Toc503393905 \h </w:instrText>
            </w:r>
            <w:r w:rsidRPr="005B64D6">
              <w:rPr>
                <w:rFonts w:ascii="Times New Roman" w:hAnsi="Times New Roman" w:cs="Times New Roman"/>
                <w:noProof/>
                <w:webHidden/>
                <w:sz w:val="24"/>
                <w:szCs w:val="24"/>
              </w:rPr>
            </w:r>
            <w:r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2</w:t>
            </w:r>
            <w:r w:rsidRPr="005B64D6">
              <w:rPr>
                <w:rFonts w:ascii="Times New Roman" w:hAnsi="Times New Roman" w:cs="Times New Roman"/>
                <w:noProof/>
                <w:webHidden/>
                <w:sz w:val="24"/>
                <w:szCs w:val="24"/>
              </w:rPr>
              <w:fldChar w:fldCharType="end"/>
            </w:r>
          </w:hyperlink>
        </w:p>
        <w:p w:rsidR="005B64D6" w:rsidRPr="005B64D6" w:rsidRDefault="00610BD5" w:rsidP="005B64D6">
          <w:pPr>
            <w:pStyle w:val="TOC2"/>
            <w:tabs>
              <w:tab w:val="right" w:leader="dot" w:pos="9016"/>
            </w:tabs>
            <w:spacing w:line="360" w:lineRule="auto"/>
            <w:jc w:val="both"/>
            <w:rPr>
              <w:rFonts w:ascii="Times New Roman" w:hAnsi="Times New Roman" w:cs="Times New Roman"/>
              <w:noProof/>
              <w:sz w:val="24"/>
              <w:szCs w:val="24"/>
            </w:rPr>
          </w:pPr>
          <w:hyperlink w:anchor="_Toc503393906" w:history="1">
            <w:r w:rsidR="005B64D6" w:rsidRPr="005B64D6">
              <w:rPr>
                <w:rStyle w:val="Hyperlink"/>
                <w:rFonts w:ascii="Times New Roman" w:hAnsi="Times New Roman" w:cs="Times New Roman"/>
                <w:noProof/>
                <w:sz w:val="24"/>
                <w:szCs w:val="24"/>
              </w:rPr>
              <w:t>Background of the Organization, Products and Target Market</w:t>
            </w:r>
            <w:r w:rsidR="005B64D6" w:rsidRPr="005B64D6">
              <w:rPr>
                <w:rFonts w:ascii="Times New Roman" w:hAnsi="Times New Roman" w:cs="Times New Roman"/>
                <w:noProof/>
                <w:webHidden/>
                <w:sz w:val="24"/>
                <w:szCs w:val="24"/>
              </w:rPr>
              <w:tab/>
            </w:r>
            <w:r w:rsidR="004D4CC7"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_Toc503393906 \h </w:instrText>
            </w:r>
            <w:r w:rsidR="004D4CC7" w:rsidRPr="005B64D6">
              <w:rPr>
                <w:rFonts w:ascii="Times New Roman" w:hAnsi="Times New Roman" w:cs="Times New Roman"/>
                <w:noProof/>
                <w:webHidden/>
                <w:sz w:val="24"/>
                <w:szCs w:val="24"/>
              </w:rPr>
            </w:r>
            <w:r w:rsidR="004D4CC7"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2</w:t>
            </w:r>
            <w:r w:rsidR="004D4CC7" w:rsidRPr="005B64D6">
              <w:rPr>
                <w:rFonts w:ascii="Times New Roman" w:hAnsi="Times New Roman" w:cs="Times New Roman"/>
                <w:noProof/>
                <w:webHidden/>
                <w:sz w:val="24"/>
                <w:szCs w:val="24"/>
              </w:rPr>
              <w:fldChar w:fldCharType="end"/>
            </w:r>
          </w:hyperlink>
        </w:p>
        <w:p w:rsidR="005B64D6" w:rsidRPr="005B64D6" w:rsidRDefault="00610BD5" w:rsidP="005B64D6">
          <w:pPr>
            <w:pStyle w:val="TOC1"/>
            <w:tabs>
              <w:tab w:val="right" w:leader="dot" w:pos="9016"/>
            </w:tabs>
            <w:spacing w:line="360" w:lineRule="auto"/>
            <w:jc w:val="both"/>
            <w:rPr>
              <w:rFonts w:ascii="Times New Roman" w:hAnsi="Times New Roman" w:cs="Times New Roman"/>
              <w:noProof/>
              <w:sz w:val="24"/>
              <w:szCs w:val="24"/>
            </w:rPr>
          </w:pPr>
          <w:hyperlink w:anchor="_Toc503393907" w:history="1">
            <w:r w:rsidR="005B64D6" w:rsidRPr="005B64D6">
              <w:rPr>
                <w:rStyle w:val="Hyperlink"/>
                <w:rFonts w:ascii="Times New Roman" w:hAnsi="Times New Roman" w:cs="Times New Roman"/>
                <w:noProof/>
                <w:sz w:val="24"/>
                <w:szCs w:val="24"/>
              </w:rPr>
              <w:t>Strategies for Brand Marketing</w:t>
            </w:r>
            <w:r w:rsidR="005B64D6" w:rsidRPr="005B64D6">
              <w:rPr>
                <w:rFonts w:ascii="Times New Roman" w:hAnsi="Times New Roman" w:cs="Times New Roman"/>
                <w:noProof/>
                <w:webHidden/>
                <w:sz w:val="24"/>
                <w:szCs w:val="24"/>
              </w:rPr>
              <w:tab/>
            </w:r>
            <w:r w:rsidR="004D4CC7"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_Toc503393907 \h </w:instrText>
            </w:r>
            <w:r w:rsidR="004D4CC7" w:rsidRPr="005B64D6">
              <w:rPr>
                <w:rFonts w:ascii="Times New Roman" w:hAnsi="Times New Roman" w:cs="Times New Roman"/>
                <w:noProof/>
                <w:webHidden/>
                <w:sz w:val="24"/>
                <w:szCs w:val="24"/>
              </w:rPr>
            </w:r>
            <w:r w:rsidR="004D4CC7"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2</w:t>
            </w:r>
            <w:r w:rsidR="004D4CC7" w:rsidRPr="005B64D6">
              <w:rPr>
                <w:rFonts w:ascii="Times New Roman" w:hAnsi="Times New Roman" w:cs="Times New Roman"/>
                <w:noProof/>
                <w:webHidden/>
                <w:sz w:val="24"/>
                <w:szCs w:val="24"/>
              </w:rPr>
              <w:fldChar w:fldCharType="end"/>
            </w:r>
          </w:hyperlink>
        </w:p>
        <w:p w:rsidR="005B64D6" w:rsidRPr="005B64D6" w:rsidRDefault="00610BD5" w:rsidP="005B64D6">
          <w:pPr>
            <w:pStyle w:val="TOC1"/>
            <w:tabs>
              <w:tab w:val="right" w:leader="dot" w:pos="9016"/>
            </w:tabs>
            <w:spacing w:line="360" w:lineRule="auto"/>
            <w:jc w:val="both"/>
            <w:rPr>
              <w:rFonts w:ascii="Times New Roman" w:hAnsi="Times New Roman" w:cs="Times New Roman"/>
              <w:noProof/>
              <w:sz w:val="24"/>
              <w:szCs w:val="24"/>
            </w:rPr>
          </w:pPr>
          <w:hyperlink w:anchor="_Toc503393908" w:history="1">
            <w:r w:rsidR="005B64D6" w:rsidRPr="005B64D6">
              <w:rPr>
                <w:rStyle w:val="Hyperlink"/>
                <w:rFonts w:ascii="Times New Roman" w:hAnsi="Times New Roman" w:cs="Times New Roman"/>
                <w:noProof/>
                <w:sz w:val="24"/>
                <w:szCs w:val="24"/>
              </w:rPr>
              <w:t>Critical Success Factors (CSF)</w:t>
            </w:r>
            <w:r w:rsidR="005B64D6" w:rsidRPr="005B64D6">
              <w:rPr>
                <w:rFonts w:ascii="Times New Roman" w:hAnsi="Times New Roman" w:cs="Times New Roman"/>
                <w:noProof/>
                <w:webHidden/>
                <w:sz w:val="24"/>
                <w:szCs w:val="24"/>
              </w:rPr>
              <w:tab/>
            </w:r>
            <w:r w:rsidR="004D4CC7"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_Toc503393908 \h </w:instrText>
            </w:r>
            <w:r w:rsidR="004D4CC7" w:rsidRPr="005B64D6">
              <w:rPr>
                <w:rFonts w:ascii="Times New Roman" w:hAnsi="Times New Roman" w:cs="Times New Roman"/>
                <w:noProof/>
                <w:webHidden/>
                <w:sz w:val="24"/>
                <w:szCs w:val="24"/>
              </w:rPr>
            </w:r>
            <w:r w:rsidR="004D4CC7"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5</w:t>
            </w:r>
            <w:r w:rsidR="004D4CC7" w:rsidRPr="005B64D6">
              <w:rPr>
                <w:rFonts w:ascii="Times New Roman" w:hAnsi="Times New Roman" w:cs="Times New Roman"/>
                <w:noProof/>
                <w:webHidden/>
                <w:sz w:val="24"/>
                <w:szCs w:val="24"/>
              </w:rPr>
              <w:fldChar w:fldCharType="end"/>
            </w:r>
          </w:hyperlink>
        </w:p>
        <w:p w:rsidR="005B64D6" w:rsidRPr="005B64D6" w:rsidRDefault="00610BD5" w:rsidP="005B64D6">
          <w:pPr>
            <w:pStyle w:val="TOC1"/>
            <w:tabs>
              <w:tab w:val="right" w:leader="dot" w:pos="9016"/>
            </w:tabs>
            <w:spacing w:line="360" w:lineRule="auto"/>
            <w:jc w:val="both"/>
            <w:rPr>
              <w:rFonts w:ascii="Times New Roman" w:hAnsi="Times New Roman" w:cs="Times New Roman"/>
              <w:noProof/>
              <w:sz w:val="24"/>
              <w:szCs w:val="24"/>
            </w:rPr>
          </w:pPr>
          <w:hyperlink w:anchor="_Toc503393909" w:history="1">
            <w:r w:rsidR="005B64D6" w:rsidRPr="005B64D6">
              <w:rPr>
                <w:rStyle w:val="Hyperlink"/>
                <w:rFonts w:ascii="Times New Roman" w:hAnsi="Times New Roman" w:cs="Times New Roman"/>
                <w:noProof/>
                <w:sz w:val="24"/>
                <w:szCs w:val="24"/>
              </w:rPr>
              <w:t>Customer End to End Journey Analysis</w:t>
            </w:r>
            <w:r w:rsidR="005B64D6" w:rsidRPr="005B64D6">
              <w:rPr>
                <w:rFonts w:ascii="Times New Roman" w:hAnsi="Times New Roman" w:cs="Times New Roman"/>
                <w:noProof/>
                <w:webHidden/>
                <w:sz w:val="24"/>
                <w:szCs w:val="24"/>
              </w:rPr>
              <w:tab/>
            </w:r>
            <w:r w:rsidR="004D4CC7"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_Toc503393909 \h </w:instrText>
            </w:r>
            <w:r w:rsidR="004D4CC7" w:rsidRPr="005B64D6">
              <w:rPr>
                <w:rFonts w:ascii="Times New Roman" w:hAnsi="Times New Roman" w:cs="Times New Roman"/>
                <w:noProof/>
                <w:webHidden/>
                <w:sz w:val="24"/>
                <w:szCs w:val="24"/>
              </w:rPr>
            </w:r>
            <w:r w:rsidR="004D4CC7"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6</w:t>
            </w:r>
            <w:r w:rsidR="004D4CC7" w:rsidRPr="005B64D6">
              <w:rPr>
                <w:rFonts w:ascii="Times New Roman" w:hAnsi="Times New Roman" w:cs="Times New Roman"/>
                <w:noProof/>
                <w:webHidden/>
                <w:sz w:val="24"/>
                <w:szCs w:val="24"/>
              </w:rPr>
              <w:fldChar w:fldCharType="end"/>
            </w:r>
          </w:hyperlink>
        </w:p>
        <w:p w:rsidR="005B64D6" w:rsidRPr="005B64D6" w:rsidRDefault="00610BD5" w:rsidP="005B64D6">
          <w:pPr>
            <w:pStyle w:val="TOC1"/>
            <w:tabs>
              <w:tab w:val="right" w:leader="dot" w:pos="9016"/>
            </w:tabs>
            <w:spacing w:line="360" w:lineRule="auto"/>
            <w:jc w:val="both"/>
            <w:rPr>
              <w:rFonts w:ascii="Times New Roman" w:hAnsi="Times New Roman" w:cs="Times New Roman"/>
              <w:noProof/>
              <w:sz w:val="24"/>
              <w:szCs w:val="24"/>
            </w:rPr>
          </w:pPr>
          <w:hyperlink w:anchor="_Toc503393910" w:history="1">
            <w:r w:rsidR="005B64D6" w:rsidRPr="005B64D6">
              <w:rPr>
                <w:rStyle w:val="Hyperlink"/>
                <w:rFonts w:ascii="Times New Roman" w:hAnsi="Times New Roman" w:cs="Times New Roman"/>
                <w:noProof/>
                <w:sz w:val="24"/>
                <w:szCs w:val="24"/>
              </w:rPr>
              <w:t>Enhancement f Customer Support and Services</w:t>
            </w:r>
            <w:r w:rsidR="005B64D6" w:rsidRPr="005B64D6">
              <w:rPr>
                <w:rFonts w:ascii="Times New Roman" w:hAnsi="Times New Roman" w:cs="Times New Roman"/>
                <w:noProof/>
                <w:webHidden/>
                <w:sz w:val="24"/>
                <w:szCs w:val="24"/>
              </w:rPr>
              <w:tab/>
            </w:r>
            <w:r w:rsidR="004D4CC7"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_Toc503393910 \h </w:instrText>
            </w:r>
            <w:r w:rsidR="004D4CC7" w:rsidRPr="005B64D6">
              <w:rPr>
                <w:rFonts w:ascii="Times New Roman" w:hAnsi="Times New Roman" w:cs="Times New Roman"/>
                <w:noProof/>
                <w:webHidden/>
                <w:sz w:val="24"/>
                <w:szCs w:val="24"/>
              </w:rPr>
            </w:r>
            <w:r w:rsidR="004D4CC7"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7</w:t>
            </w:r>
            <w:r w:rsidR="004D4CC7" w:rsidRPr="005B64D6">
              <w:rPr>
                <w:rFonts w:ascii="Times New Roman" w:hAnsi="Times New Roman" w:cs="Times New Roman"/>
                <w:noProof/>
                <w:webHidden/>
                <w:sz w:val="24"/>
                <w:szCs w:val="24"/>
              </w:rPr>
              <w:fldChar w:fldCharType="end"/>
            </w:r>
          </w:hyperlink>
        </w:p>
        <w:p w:rsidR="005B64D6" w:rsidRPr="005B64D6" w:rsidRDefault="00610BD5" w:rsidP="005B64D6">
          <w:pPr>
            <w:pStyle w:val="TOC1"/>
            <w:tabs>
              <w:tab w:val="right" w:leader="dot" w:pos="9016"/>
            </w:tabs>
            <w:spacing w:line="360" w:lineRule="auto"/>
            <w:jc w:val="both"/>
            <w:rPr>
              <w:rFonts w:ascii="Times New Roman" w:hAnsi="Times New Roman" w:cs="Times New Roman"/>
              <w:noProof/>
              <w:sz w:val="24"/>
              <w:szCs w:val="24"/>
            </w:rPr>
          </w:pPr>
          <w:hyperlink w:anchor="_Toc503393911" w:history="1">
            <w:r w:rsidR="005B64D6" w:rsidRPr="005B64D6">
              <w:rPr>
                <w:rStyle w:val="Hyperlink"/>
                <w:rFonts w:ascii="Times New Roman" w:hAnsi="Times New Roman" w:cs="Times New Roman"/>
                <w:noProof/>
                <w:sz w:val="24"/>
                <w:szCs w:val="24"/>
              </w:rPr>
              <w:t>Enhancing the Awareness of Brand</w:t>
            </w:r>
            <w:r w:rsidR="005B64D6" w:rsidRPr="005B64D6">
              <w:rPr>
                <w:rFonts w:ascii="Times New Roman" w:hAnsi="Times New Roman" w:cs="Times New Roman"/>
                <w:noProof/>
                <w:webHidden/>
                <w:sz w:val="24"/>
                <w:szCs w:val="24"/>
              </w:rPr>
              <w:tab/>
            </w:r>
            <w:r w:rsidR="004D4CC7"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_Toc503393911 \h </w:instrText>
            </w:r>
            <w:r w:rsidR="004D4CC7" w:rsidRPr="005B64D6">
              <w:rPr>
                <w:rFonts w:ascii="Times New Roman" w:hAnsi="Times New Roman" w:cs="Times New Roman"/>
                <w:noProof/>
                <w:webHidden/>
                <w:sz w:val="24"/>
                <w:szCs w:val="24"/>
              </w:rPr>
            </w:r>
            <w:r w:rsidR="004D4CC7"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9</w:t>
            </w:r>
            <w:r w:rsidR="004D4CC7" w:rsidRPr="005B64D6">
              <w:rPr>
                <w:rFonts w:ascii="Times New Roman" w:hAnsi="Times New Roman" w:cs="Times New Roman"/>
                <w:noProof/>
                <w:webHidden/>
                <w:sz w:val="24"/>
                <w:szCs w:val="24"/>
              </w:rPr>
              <w:fldChar w:fldCharType="end"/>
            </w:r>
          </w:hyperlink>
        </w:p>
        <w:p w:rsidR="005B64D6" w:rsidRPr="005B64D6" w:rsidRDefault="00610BD5" w:rsidP="005B64D6">
          <w:pPr>
            <w:pStyle w:val="TOC1"/>
            <w:tabs>
              <w:tab w:val="right" w:leader="dot" w:pos="9016"/>
            </w:tabs>
            <w:spacing w:line="360" w:lineRule="auto"/>
            <w:jc w:val="both"/>
            <w:rPr>
              <w:rFonts w:ascii="Times New Roman" w:hAnsi="Times New Roman" w:cs="Times New Roman"/>
              <w:noProof/>
              <w:sz w:val="24"/>
              <w:szCs w:val="24"/>
            </w:rPr>
          </w:pPr>
          <w:hyperlink w:anchor="_Toc503393912" w:history="1">
            <w:r w:rsidR="005B64D6" w:rsidRPr="005B64D6">
              <w:rPr>
                <w:rStyle w:val="Hyperlink"/>
                <w:rFonts w:ascii="Times New Roman" w:hAnsi="Times New Roman" w:cs="Times New Roman"/>
                <w:noProof/>
                <w:sz w:val="24"/>
                <w:szCs w:val="24"/>
              </w:rPr>
              <w:t>Stakeholder Relations and Sustainability</w:t>
            </w:r>
            <w:r w:rsidR="005B64D6" w:rsidRPr="005B64D6">
              <w:rPr>
                <w:rFonts w:ascii="Times New Roman" w:hAnsi="Times New Roman" w:cs="Times New Roman"/>
                <w:noProof/>
                <w:webHidden/>
                <w:sz w:val="24"/>
                <w:szCs w:val="24"/>
              </w:rPr>
              <w:tab/>
            </w:r>
            <w:r w:rsidR="004D4CC7"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_Toc503393912 \h </w:instrText>
            </w:r>
            <w:r w:rsidR="004D4CC7" w:rsidRPr="005B64D6">
              <w:rPr>
                <w:rFonts w:ascii="Times New Roman" w:hAnsi="Times New Roman" w:cs="Times New Roman"/>
                <w:noProof/>
                <w:webHidden/>
                <w:sz w:val="24"/>
                <w:szCs w:val="24"/>
              </w:rPr>
            </w:r>
            <w:r w:rsidR="004D4CC7"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11</w:t>
            </w:r>
            <w:r w:rsidR="004D4CC7" w:rsidRPr="005B64D6">
              <w:rPr>
                <w:rFonts w:ascii="Times New Roman" w:hAnsi="Times New Roman" w:cs="Times New Roman"/>
                <w:noProof/>
                <w:webHidden/>
                <w:sz w:val="24"/>
                <w:szCs w:val="24"/>
              </w:rPr>
              <w:fldChar w:fldCharType="end"/>
            </w:r>
          </w:hyperlink>
        </w:p>
        <w:p w:rsidR="005B64D6" w:rsidRPr="005B64D6" w:rsidRDefault="00610BD5" w:rsidP="005B64D6">
          <w:pPr>
            <w:pStyle w:val="TOC1"/>
            <w:tabs>
              <w:tab w:val="right" w:leader="dot" w:pos="9016"/>
            </w:tabs>
            <w:spacing w:line="360" w:lineRule="auto"/>
            <w:jc w:val="both"/>
            <w:rPr>
              <w:rFonts w:ascii="Times New Roman" w:hAnsi="Times New Roman" w:cs="Times New Roman"/>
              <w:noProof/>
              <w:sz w:val="24"/>
              <w:szCs w:val="24"/>
            </w:rPr>
          </w:pPr>
          <w:hyperlink w:anchor="_Toc503393913" w:history="1">
            <w:r w:rsidR="005B64D6" w:rsidRPr="005B64D6">
              <w:rPr>
                <w:rStyle w:val="Hyperlink"/>
                <w:rFonts w:ascii="Times New Roman" w:hAnsi="Times New Roman" w:cs="Times New Roman"/>
                <w:noProof/>
                <w:sz w:val="24"/>
                <w:szCs w:val="24"/>
              </w:rPr>
              <w:t>Conclusion</w:t>
            </w:r>
            <w:r w:rsidR="005B64D6" w:rsidRPr="005B64D6">
              <w:rPr>
                <w:rFonts w:ascii="Times New Roman" w:hAnsi="Times New Roman" w:cs="Times New Roman"/>
                <w:noProof/>
                <w:webHidden/>
                <w:sz w:val="24"/>
                <w:szCs w:val="24"/>
              </w:rPr>
              <w:tab/>
            </w:r>
            <w:r w:rsidR="004D4CC7"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_Toc503393913 \h </w:instrText>
            </w:r>
            <w:r w:rsidR="004D4CC7" w:rsidRPr="005B64D6">
              <w:rPr>
                <w:rFonts w:ascii="Times New Roman" w:hAnsi="Times New Roman" w:cs="Times New Roman"/>
                <w:noProof/>
                <w:webHidden/>
                <w:sz w:val="24"/>
                <w:szCs w:val="24"/>
              </w:rPr>
            </w:r>
            <w:r w:rsidR="004D4CC7"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13</w:t>
            </w:r>
            <w:r w:rsidR="004D4CC7" w:rsidRPr="005B64D6">
              <w:rPr>
                <w:rFonts w:ascii="Times New Roman" w:hAnsi="Times New Roman" w:cs="Times New Roman"/>
                <w:noProof/>
                <w:webHidden/>
                <w:sz w:val="24"/>
                <w:szCs w:val="24"/>
              </w:rPr>
              <w:fldChar w:fldCharType="end"/>
            </w:r>
          </w:hyperlink>
        </w:p>
        <w:p w:rsidR="005B64D6" w:rsidRPr="005B64D6" w:rsidRDefault="00610BD5" w:rsidP="005B64D6">
          <w:pPr>
            <w:pStyle w:val="TOC1"/>
            <w:tabs>
              <w:tab w:val="right" w:leader="dot" w:pos="9016"/>
            </w:tabs>
            <w:spacing w:line="360" w:lineRule="auto"/>
            <w:jc w:val="both"/>
            <w:rPr>
              <w:rFonts w:ascii="Times New Roman" w:hAnsi="Times New Roman" w:cs="Times New Roman"/>
              <w:noProof/>
              <w:sz w:val="24"/>
              <w:szCs w:val="24"/>
            </w:rPr>
          </w:pPr>
          <w:hyperlink w:anchor="_Toc503393914" w:history="1">
            <w:r w:rsidR="005B64D6" w:rsidRPr="005B64D6">
              <w:rPr>
                <w:rStyle w:val="Hyperlink"/>
                <w:rFonts w:ascii="Times New Roman" w:hAnsi="Times New Roman" w:cs="Times New Roman"/>
                <w:noProof/>
                <w:sz w:val="24"/>
                <w:szCs w:val="24"/>
              </w:rPr>
              <w:t>References</w:t>
            </w:r>
            <w:r w:rsidR="005B64D6" w:rsidRPr="005B64D6">
              <w:rPr>
                <w:rFonts w:ascii="Times New Roman" w:hAnsi="Times New Roman" w:cs="Times New Roman"/>
                <w:noProof/>
                <w:webHidden/>
                <w:sz w:val="24"/>
                <w:szCs w:val="24"/>
              </w:rPr>
              <w:tab/>
            </w:r>
            <w:r w:rsidR="004D4CC7" w:rsidRPr="005B64D6">
              <w:rPr>
                <w:rFonts w:ascii="Times New Roman" w:hAnsi="Times New Roman" w:cs="Times New Roman"/>
                <w:noProof/>
                <w:webHidden/>
                <w:sz w:val="24"/>
                <w:szCs w:val="24"/>
              </w:rPr>
              <w:fldChar w:fldCharType="begin"/>
            </w:r>
            <w:r w:rsidR="005B64D6" w:rsidRPr="005B64D6">
              <w:rPr>
                <w:rFonts w:ascii="Times New Roman" w:hAnsi="Times New Roman" w:cs="Times New Roman"/>
                <w:noProof/>
                <w:webHidden/>
                <w:sz w:val="24"/>
                <w:szCs w:val="24"/>
              </w:rPr>
              <w:instrText xml:space="preserve"> PAGEREF _Toc503393914 \h </w:instrText>
            </w:r>
            <w:r w:rsidR="004D4CC7" w:rsidRPr="005B64D6">
              <w:rPr>
                <w:rFonts w:ascii="Times New Roman" w:hAnsi="Times New Roman" w:cs="Times New Roman"/>
                <w:noProof/>
                <w:webHidden/>
                <w:sz w:val="24"/>
                <w:szCs w:val="24"/>
              </w:rPr>
            </w:r>
            <w:r w:rsidR="004D4CC7" w:rsidRPr="005B64D6">
              <w:rPr>
                <w:rFonts w:ascii="Times New Roman" w:hAnsi="Times New Roman" w:cs="Times New Roman"/>
                <w:noProof/>
                <w:webHidden/>
                <w:sz w:val="24"/>
                <w:szCs w:val="24"/>
              </w:rPr>
              <w:fldChar w:fldCharType="separate"/>
            </w:r>
            <w:r w:rsidR="005B64D6" w:rsidRPr="005B64D6">
              <w:rPr>
                <w:rFonts w:ascii="Times New Roman" w:hAnsi="Times New Roman" w:cs="Times New Roman"/>
                <w:noProof/>
                <w:webHidden/>
                <w:sz w:val="24"/>
                <w:szCs w:val="24"/>
              </w:rPr>
              <w:t>14</w:t>
            </w:r>
            <w:r w:rsidR="004D4CC7" w:rsidRPr="005B64D6">
              <w:rPr>
                <w:rFonts w:ascii="Times New Roman" w:hAnsi="Times New Roman" w:cs="Times New Roman"/>
                <w:noProof/>
                <w:webHidden/>
                <w:sz w:val="24"/>
                <w:szCs w:val="24"/>
              </w:rPr>
              <w:fldChar w:fldCharType="end"/>
            </w:r>
          </w:hyperlink>
        </w:p>
        <w:p w:rsidR="005B64D6" w:rsidRPr="005B64D6" w:rsidRDefault="004D4CC7"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fldChar w:fldCharType="end"/>
          </w:r>
        </w:p>
      </w:sdtContent>
    </w:sdt>
    <w:p w:rsidR="005B64D6" w:rsidRPr="005B64D6" w:rsidRDefault="005B64D6" w:rsidP="005B64D6">
      <w:pPr>
        <w:pStyle w:val="Heading1"/>
        <w:spacing w:line="360" w:lineRule="auto"/>
        <w:jc w:val="both"/>
        <w:rPr>
          <w:rFonts w:ascii="Times New Roman" w:hAnsi="Times New Roman" w:cs="Times New Roman"/>
          <w:sz w:val="24"/>
          <w:szCs w:val="24"/>
        </w:rPr>
      </w:pPr>
    </w:p>
    <w:p w:rsidR="005B64D6" w:rsidRPr="005B64D6" w:rsidRDefault="005B64D6" w:rsidP="005B64D6">
      <w:pPr>
        <w:spacing w:line="360" w:lineRule="auto"/>
        <w:jc w:val="both"/>
        <w:rPr>
          <w:rFonts w:ascii="Times New Roman" w:eastAsiaTheme="majorEastAsia" w:hAnsi="Times New Roman" w:cs="Times New Roman"/>
          <w:color w:val="365F91" w:themeColor="accent1" w:themeShade="BF"/>
          <w:sz w:val="24"/>
          <w:szCs w:val="24"/>
        </w:rPr>
      </w:pPr>
      <w:r w:rsidRPr="005B64D6">
        <w:rPr>
          <w:rFonts w:ascii="Times New Roman" w:hAnsi="Times New Roman" w:cs="Times New Roman"/>
          <w:sz w:val="24"/>
          <w:szCs w:val="24"/>
        </w:rPr>
        <w:br w:type="page"/>
      </w:r>
    </w:p>
    <w:p w:rsidR="00ED1AE1" w:rsidRPr="005B64D6" w:rsidRDefault="00693372" w:rsidP="005B64D6">
      <w:pPr>
        <w:pStyle w:val="Heading1"/>
        <w:spacing w:line="360" w:lineRule="auto"/>
        <w:jc w:val="both"/>
        <w:rPr>
          <w:rFonts w:ascii="Times New Roman" w:hAnsi="Times New Roman" w:cs="Times New Roman"/>
          <w:sz w:val="24"/>
          <w:szCs w:val="24"/>
        </w:rPr>
      </w:pPr>
      <w:bookmarkStart w:id="1" w:name="_Toc503393905"/>
      <w:r w:rsidRPr="005B64D6">
        <w:rPr>
          <w:rFonts w:ascii="Times New Roman" w:hAnsi="Times New Roman" w:cs="Times New Roman"/>
          <w:sz w:val="24"/>
          <w:szCs w:val="24"/>
        </w:rPr>
        <w:lastRenderedPageBreak/>
        <w:t>Introduction</w:t>
      </w:r>
      <w:bookmarkEnd w:id="1"/>
    </w:p>
    <w:p w:rsidR="00693372" w:rsidRPr="005B64D6" w:rsidRDefault="00693372" w:rsidP="005B64D6">
      <w:pPr>
        <w:pStyle w:val="Heading2"/>
        <w:spacing w:line="360" w:lineRule="auto"/>
        <w:jc w:val="both"/>
        <w:rPr>
          <w:rFonts w:ascii="Times New Roman" w:hAnsi="Times New Roman" w:cs="Times New Roman"/>
          <w:sz w:val="24"/>
          <w:szCs w:val="24"/>
        </w:rPr>
      </w:pPr>
      <w:bookmarkStart w:id="2" w:name="_Toc503393906"/>
      <w:r w:rsidRPr="005B64D6">
        <w:rPr>
          <w:rFonts w:ascii="Times New Roman" w:hAnsi="Times New Roman" w:cs="Times New Roman"/>
          <w:sz w:val="24"/>
          <w:szCs w:val="24"/>
        </w:rPr>
        <w:t>Background of the Organization, Products and Target Market</w:t>
      </w:r>
      <w:bookmarkEnd w:id="2"/>
    </w:p>
    <w:p w:rsidR="004C6E0C" w:rsidRPr="005B64D6" w:rsidRDefault="004C6E0C"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Zara is among the best known names in the global fashion industry market. The company was established in the year of 1957 by </w:t>
      </w:r>
      <w:proofErr w:type="spellStart"/>
      <w:r w:rsidRPr="005B64D6">
        <w:rPr>
          <w:rFonts w:ascii="Times New Roman" w:hAnsi="Times New Roman" w:cs="Times New Roman"/>
          <w:sz w:val="24"/>
          <w:szCs w:val="24"/>
        </w:rPr>
        <w:t>Rosalia</w:t>
      </w:r>
      <w:proofErr w:type="spellEnd"/>
      <w:r w:rsidRPr="005B64D6">
        <w:rPr>
          <w:rFonts w:ascii="Times New Roman" w:hAnsi="Times New Roman" w:cs="Times New Roman"/>
          <w:sz w:val="24"/>
          <w:szCs w:val="24"/>
        </w:rPr>
        <w:t xml:space="preserve"> </w:t>
      </w:r>
      <w:proofErr w:type="spellStart"/>
      <w:r w:rsidRPr="005B64D6">
        <w:rPr>
          <w:rFonts w:ascii="Times New Roman" w:hAnsi="Times New Roman" w:cs="Times New Roman"/>
          <w:sz w:val="24"/>
          <w:szCs w:val="24"/>
        </w:rPr>
        <w:t>Mera</w:t>
      </w:r>
      <w:proofErr w:type="spellEnd"/>
      <w:r w:rsidRPr="005B64D6">
        <w:rPr>
          <w:rFonts w:ascii="Times New Roman" w:hAnsi="Times New Roman" w:cs="Times New Roman"/>
          <w:sz w:val="24"/>
          <w:szCs w:val="24"/>
        </w:rPr>
        <w:t xml:space="preserve"> and </w:t>
      </w:r>
      <w:proofErr w:type="spellStart"/>
      <w:r w:rsidRPr="005B64D6">
        <w:rPr>
          <w:rFonts w:ascii="Times New Roman" w:hAnsi="Times New Roman" w:cs="Times New Roman"/>
          <w:sz w:val="24"/>
          <w:szCs w:val="24"/>
        </w:rPr>
        <w:t>Amancio</w:t>
      </w:r>
      <w:proofErr w:type="spellEnd"/>
      <w:r w:rsidRPr="005B64D6">
        <w:rPr>
          <w:rFonts w:ascii="Times New Roman" w:hAnsi="Times New Roman" w:cs="Times New Roman"/>
          <w:sz w:val="24"/>
          <w:szCs w:val="24"/>
        </w:rPr>
        <w:t xml:space="preserve"> Ortega. Zara is considered to be among the world’s largest or biggest retailer or fashion apparels and is a prominent name in the fashion clothing industry market. The fashion group of Zara has its own brands some of them are Zara Home, Stradivarius, Massimo </w:t>
      </w:r>
      <w:proofErr w:type="spellStart"/>
      <w:r w:rsidRPr="005B64D6">
        <w:rPr>
          <w:rFonts w:ascii="Times New Roman" w:hAnsi="Times New Roman" w:cs="Times New Roman"/>
          <w:sz w:val="24"/>
          <w:szCs w:val="24"/>
        </w:rPr>
        <w:t>Dutti</w:t>
      </w:r>
      <w:proofErr w:type="spellEnd"/>
      <w:r w:rsidRPr="005B64D6">
        <w:rPr>
          <w:rFonts w:ascii="Times New Roman" w:hAnsi="Times New Roman" w:cs="Times New Roman"/>
          <w:sz w:val="24"/>
          <w:szCs w:val="24"/>
        </w:rPr>
        <w:t xml:space="preserve">, </w:t>
      </w:r>
      <w:proofErr w:type="spellStart"/>
      <w:r w:rsidRPr="005B64D6">
        <w:rPr>
          <w:rFonts w:ascii="Times New Roman" w:hAnsi="Times New Roman" w:cs="Times New Roman"/>
          <w:sz w:val="24"/>
          <w:szCs w:val="24"/>
        </w:rPr>
        <w:t>Bershka</w:t>
      </w:r>
      <w:proofErr w:type="spellEnd"/>
      <w:r w:rsidRPr="005B64D6">
        <w:rPr>
          <w:rFonts w:ascii="Times New Roman" w:hAnsi="Times New Roman" w:cs="Times New Roman"/>
          <w:sz w:val="24"/>
          <w:szCs w:val="24"/>
        </w:rPr>
        <w:t xml:space="preserve"> and others. At present the organization has its stores over 2000 locations across the globe. In this report the product line of Zara considering the new winter clothing apparels and accessories will be considered. Zara is known to be among the top fashion brands in the world. This results in the organization implementing high or premium pricing for their clothing lines and accessories. Therefore the selected segments of customers of Zara belong to the niche customer segments having exquisite fashion choices and high spending power or capability. The following report will analyze in details in branding strategies of Zara along with management of customer end to end journey along with enhancement of customer services and sustain ability in the stakeholder relations. </w:t>
      </w:r>
    </w:p>
    <w:p w:rsidR="00693372" w:rsidRPr="005B64D6" w:rsidRDefault="00693372" w:rsidP="005B64D6">
      <w:pPr>
        <w:pStyle w:val="Heading1"/>
        <w:spacing w:line="360" w:lineRule="auto"/>
        <w:jc w:val="both"/>
        <w:rPr>
          <w:rFonts w:ascii="Times New Roman" w:hAnsi="Times New Roman" w:cs="Times New Roman"/>
          <w:sz w:val="24"/>
          <w:szCs w:val="24"/>
        </w:rPr>
      </w:pPr>
      <w:bookmarkStart w:id="3" w:name="_Toc503393907"/>
      <w:r w:rsidRPr="005B64D6">
        <w:rPr>
          <w:rFonts w:ascii="Times New Roman" w:hAnsi="Times New Roman" w:cs="Times New Roman"/>
          <w:sz w:val="24"/>
          <w:szCs w:val="24"/>
        </w:rPr>
        <w:t>Strategies for Brand Marketing</w:t>
      </w:r>
      <w:bookmarkEnd w:id="3"/>
    </w:p>
    <w:p w:rsidR="008224B1" w:rsidRPr="005B64D6" w:rsidRDefault="008224B1"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In terms of the launch of the new range of winter fashion clothing, brand marketing is necessary for the organization of Zara</w:t>
      </w:r>
      <w:r w:rsidR="005B64D6" w:rsidRPr="005B64D6">
        <w:rPr>
          <w:rFonts w:ascii="Times New Roman" w:hAnsi="Times New Roman" w:cs="Times New Roman"/>
          <w:sz w:val="24"/>
          <w:szCs w:val="24"/>
        </w:rPr>
        <w:t xml:space="preserve"> (</w:t>
      </w:r>
      <w:r w:rsidR="005B64D6" w:rsidRPr="005B64D6">
        <w:rPr>
          <w:rFonts w:ascii="Times New Roman" w:hAnsi="Times New Roman" w:cs="Times New Roman"/>
          <w:color w:val="222222"/>
          <w:sz w:val="24"/>
          <w:szCs w:val="24"/>
          <w:shd w:val="clear" w:color="auto" w:fill="FFFFFF"/>
        </w:rPr>
        <w:t>Baker, 2014</w:t>
      </w:r>
      <w:r w:rsidR="005B64D6" w:rsidRPr="005B64D6">
        <w:rPr>
          <w:rFonts w:ascii="Times New Roman" w:hAnsi="Times New Roman" w:cs="Times New Roman"/>
          <w:sz w:val="24"/>
          <w:szCs w:val="24"/>
        </w:rPr>
        <w:t>)</w:t>
      </w:r>
      <w:r w:rsidRPr="005B64D6">
        <w:rPr>
          <w:rFonts w:ascii="Times New Roman" w:hAnsi="Times New Roman" w:cs="Times New Roman"/>
          <w:sz w:val="24"/>
          <w:szCs w:val="24"/>
        </w:rPr>
        <w:t>. This can be achieved through application of the marketing mix, which has been explained in details in the following section of the report;</w:t>
      </w:r>
    </w:p>
    <w:p w:rsidR="008224B1" w:rsidRPr="005B64D6" w:rsidRDefault="008224B1" w:rsidP="005B64D6">
      <w:pPr>
        <w:spacing w:line="360" w:lineRule="auto"/>
        <w:jc w:val="both"/>
        <w:rPr>
          <w:rFonts w:ascii="Times New Roman" w:hAnsi="Times New Roman" w:cs="Times New Roman"/>
          <w:sz w:val="24"/>
          <w:szCs w:val="24"/>
        </w:rPr>
      </w:pPr>
      <w:r w:rsidRPr="005B64D6">
        <w:rPr>
          <w:rFonts w:ascii="Times New Roman" w:hAnsi="Times New Roman" w:cs="Times New Roman"/>
          <w:noProof/>
          <w:sz w:val="24"/>
          <w:szCs w:val="24"/>
        </w:rPr>
        <w:lastRenderedPageBreak/>
        <w:drawing>
          <wp:inline distT="0" distB="0" distL="0" distR="0">
            <wp:extent cx="5486400" cy="3200400"/>
            <wp:effectExtent l="0" t="0" r="0" b="19050"/>
            <wp:docPr id="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Pr="005B64D6">
        <w:rPr>
          <w:rFonts w:ascii="Times New Roman" w:hAnsi="Times New Roman" w:cs="Times New Roman"/>
          <w:sz w:val="24"/>
          <w:szCs w:val="24"/>
        </w:rPr>
        <w:t xml:space="preserve">                    </w:t>
      </w:r>
    </w:p>
    <w:p w:rsidR="008224B1" w:rsidRPr="005B64D6" w:rsidRDefault="008224B1"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                                                     Fig: Marketing Mix (source: self)</w:t>
      </w:r>
    </w:p>
    <w:p w:rsidR="008224B1" w:rsidRPr="005B64D6" w:rsidRDefault="008224B1"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Products:</w:t>
      </w:r>
    </w:p>
    <w:p w:rsidR="008224B1" w:rsidRPr="005B64D6" w:rsidRDefault="008224B1"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Zara is seen to be highly effective and efficient in the context of developing products and services that fulfil the trends and expectations of their targeted customer segments in the global market. </w:t>
      </w:r>
      <w:r w:rsidR="00BA3D45" w:rsidRPr="005B64D6">
        <w:rPr>
          <w:rFonts w:ascii="Times New Roman" w:hAnsi="Times New Roman" w:cs="Times New Roman"/>
          <w:sz w:val="24"/>
          <w:szCs w:val="24"/>
        </w:rPr>
        <w:t>In addition the products and services offered by Zara are highly differentiated from that of the competitors in the concerned industry market. The organization is also capable of introducing high product innovations which makes their clothes highly desirable in the fashion clothing industry market across the globe</w:t>
      </w:r>
      <w:r w:rsidR="005B64D6" w:rsidRPr="005B64D6">
        <w:rPr>
          <w:rFonts w:ascii="Times New Roman" w:hAnsi="Times New Roman" w:cs="Times New Roman"/>
          <w:sz w:val="24"/>
          <w:szCs w:val="24"/>
        </w:rPr>
        <w:t xml:space="preserve"> (</w:t>
      </w:r>
      <w:r w:rsidR="005B64D6" w:rsidRPr="005B64D6">
        <w:rPr>
          <w:rFonts w:ascii="Times New Roman" w:hAnsi="Times New Roman" w:cs="Times New Roman"/>
          <w:color w:val="222222"/>
          <w:sz w:val="24"/>
          <w:szCs w:val="24"/>
          <w:shd w:val="clear" w:color="auto" w:fill="FFFFFF"/>
        </w:rPr>
        <w:t>Huang, 2014</w:t>
      </w:r>
      <w:r w:rsidR="005B64D6" w:rsidRPr="005B64D6">
        <w:rPr>
          <w:rFonts w:ascii="Times New Roman" w:hAnsi="Times New Roman" w:cs="Times New Roman"/>
          <w:sz w:val="24"/>
          <w:szCs w:val="24"/>
        </w:rPr>
        <w:t>).</w:t>
      </w:r>
      <w:r w:rsidR="00BA3D45" w:rsidRPr="005B64D6">
        <w:rPr>
          <w:rFonts w:ascii="Times New Roman" w:hAnsi="Times New Roman" w:cs="Times New Roman"/>
          <w:sz w:val="24"/>
          <w:szCs w:val="24"/>
        </w:rPr>
        <w:t xml:space="preserve"> </w:t>
      </w:r>
      <w:r w:rsidRPr="005B64D6">
        <w:rPr>
          <w:rFonts w:ascii="Times New Roman" w:hAnsi="Times New Roman" w:cs="Times New Roman"/>
          <w:sz w:val="24"/>
          <w:szCs w:val="24"/>
        </w:rPr>
        <w:t xml:space="preserve">Therefore the winter line of fashion clothing has been introduced by the organization aligned with the modern ay customer needs and requirements. These requirements or trends of the market are seen to be effectively identified through a detailed and in depth market research. The new product and services are expected to cater to the modern fashion trends and demands of the customers in the global fashion industry market. </w:t>
      </w:r>
    </w:p>
    <w:p w:rsidR="008224B1" w:rsidRPr="005B64D6" w:rsidRDefault="008224B1"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Price</w:t>
      </w:r>
      <w:r w:rsidR="00BA3D45" w:rsidRPr="005B64D6">
        <w:rPr>
          <w:rFonts w:ascii="Times New Roman" w:hAnsi="Times New Roman" w:cs="Times New Roman"/>
          <w:b/>
          <w:sz w:val="24"/>
          <w:szCs w:val="24"/>
          <w:u w:val="single"/>
        </w:rPr>
        <w:t>:</w:t>
      </w:r>
    </w:p>
    <w:p w:rsidR="00BA3D45" w:rsidRPr="005B64D6" w:rsidRDefault="00BA3D45"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Now considering the perspective of pricing, Zara usually implements a high or premium pricing of the products and services. This specific strategy of premium pricing is justified, when considering the premium and differentiated quality of the products and services offered by the respective organization. The presence of high research and development enables Zara to implement product innovation which justifies the pricing of the products in the market. IN </w:t>
      </w:r>
      <w:r w:rsidRPr="005B64D6">
        <w:rPr>
          <w:rFonts w:ascii="Times New Roman" w:hAnsi="Times New Roman" w:cs="Times New Roman"/>
          <w:sz w:val="24"/>
          <w:szCs w:val="24"/>
        </w:rPr>
        <w:lastRenderedPageBreak/>
        <w:t xml:space="preserve">this addition as majority of the targeted customers of Zara belongs to the niche segments of customers the premium pricing strategy is correctly justified. </w:t>
      </w:r>
    </w:p>
    <w:p w:rsidR="008224B1" w:rsidRPr="005B64D6" w:rsidRDefault="008224B1"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 xml:space="preserve">Place: </w:t>
      </w:r>
    </w:p>
    <w:p w:rsidR="00BA3D45" w:rsidRPr="005B64D6" w:rsidRDefault="00BA3D45"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Considering the perspective of place, Zara has a well developed strategy or approach. The presence of retail stores and outlets across different markets makes it possible for the organization to carer to the convenience of the buyers. The buyers and customers can easily avail the products of Zara by visiting the well developed and equipped retail stores and outlets. In addition Zara also facilitates buying of their products through online retailing so that better customer convenience is achieved</w:t>
      </w:r>
      <w:proofErr w:type="gramStart"/>
      <w:r w:rsidRPr="005B64D6">
        <w:rPr>
          <w:rFonts w:ascii="Times New Roman" w:hAnsi="Times New Roman" w:cs="Times New Roman"/>
          <w:sz w:val="24"/>
          <w:szCs w:val="24"/>
        </w:rPr>
        <w:t>..</w:t>
      </w:r>
      <w:proofErr w:type="gramEnd"/>
      <w:r w:rsidRPr="005B64D6">
        <w:rPr>
          <w:rFonts w:ascii="Times New Roman" w:hAnsi="Times New Roman" w:cs="Times New Roman"/>
          <w:sz w:val="24"/>
          <w:szCs w:val="24"/>
        </w:rPr>
        <w:t xml:space="preserve"> This helps the organization in making the Products readily available in the market. </w:t>
      </w:r>
    </w:p>
    <w:p w:rsidR="008224B1" w:rsidRPr="005B64D6" w:rsidRDefault="008224B1"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Promotion:</w:t>
      </w:r>
    </w:p>
    <w:p w:rsidR="00BA3D45" w:rsidRPr="005B64D6" w:rsidRDefault="006E678E"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In the perspective of branding, promotion is said to be playing a crucial role. Therefore the organization focuses upon innovative marketing approaches that can help in better brand or the product awareness in the respective industry market. Therefore Zara utilizes the availability of the digital technology for their marketing and promotions. The use of social media in this context is seen to be done extensively. Social media offers the organization with the advantage of using an innovative marketing platform that can help Zara to connect with widespread audiences in the fashion industry market without the presence of any specific geographic boundaries or limitations. Some of the platforms of social media that is seen to be utilized by the organization include the following;</w:t>
      </w:r>
    </w:p>
    <w:p w:rsidR="006E678E" w:rsidRPr="005B64D6" w:rsidRDefault="006E678E" w:rsidP="005B64D6">
      <w:pPr>
        <w:pStyle w:val="ListParagraph"/>
        <w:numPr>
          <w:ilvl w:val="0"/>
          <w:numId w:val="2"/>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Facebook:</w:t>
      </w:r>
      <w:r w:rsidR="00B34C64" w:rsidRPr="005B64D6">
        <w:rPr>
          <w:rFonts w:ascii="Times New Roman" w:hAnsi="Times New Roman" w:cs="Times New Roman"/>
          <w:sz w:val="24"/>
          <w:szCs w:val="24"/>
        </w:rPr>
        <w:t xml:space="preserve"> Through Facebook the organization can connect to wider and diverse audiences without the constraint of the geographical limitations. This can help Zara in promoting their products among a wider customer base or audiences leading better brand and product positioning in the concerned market of their operations. Valuable customer feedbacks can also be collected which can be later used for enhancement of respective products</w:t>
      </w:r>
      <w:r w:rsidR="005B64D6" w:rsidRPr="005B64D6">
        <w:rPr>
          <w:rFonts w:ascii="Times New Roman" w:hAnsi="Times New Roman" w:cs="Times New Roman"/>
          <w:sz w:val="24"/>
          <w:szCs w:val="24"/>
        </w:rPr>
        <w:t xml:space="preserve"> (</w:t>
      </w:r>
      <w:r w:rsidR="005B64D6" w:rsidRPr="005B64D6">
        <w:rPr>
          <w:rFonts w:ascii="Times New Roman" w:hAnsi="Times New Roman" w:cs="Times New Roman"/>
          <w:color w:val="222222"/>
          <w:sz w:val="24"/>
          <w:szCs w:val="24"/>
          <w:shd w:val="clear" w:color="auto" w:fill="FFFFFF"/>
        </w:rPr>
        <w:t>Chaffey, 2012</w:t>
      </w:r>
      <w:r w:rsidR="005B64D6" w:rsidRPr="005B64D6">
        <w:rPr>
          <w:rFonts w:ascii="Times New Roman" w:hAnsi="Times New Roman" w:cs="Times New Roman"/>
          <w:sz w:val="24"/>
          <w:szCs w:val="24"/>
        </w:rPr>
        <w:t>)</w:t>
      </w:r>
      <w:r w:rsidR="00B34C64" w:rsidRPr="005B64D6">
        <w:rPr>
          <w:rFonts w:ascii="Times New Roman" w:hAnsi="Times New Roman" w:cs="Times New Roman"/>
          <w:sz w:val="24"/>
          <w:szCs w:val="24"/>
        </w:rPr>
        <w:t xml:space="preserve">. </w:t>
      </w:r>
    </w:p>
    <w:p w:rsidR="006E678E" w:rsidRPr="005B64D6" w:rsidRDefault="006E678E" w:rsidP="005B64D6">
      <w:pPr>
        <w:pStyle w:val="ListParagraph"/>
        <w:numPr>
          <w:ilvl w:val="0"/>
          <w:numId w:val="2"/>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Twitter: By the use of Twitter the organization can post </w:t>
      </w:r>
      <w:r w:rsidR="00B34C64" w:rsidRPr="005B64D6">
        <w:rPr>
          <w:rFonts w:ascii="Times New Roman" w:hAnsi="Times New Roman" w:cs="Times New Roman"/>
          <w:sz w:val="24"/>
          <w:szCs w:val="24"/>
        </w:rPr>
        <w:t>valuable</w:t>
      </w:r>
      <w:r w:rsidRPr="005B64D6">
        <w:rPr>
          <w:rFonts w:ascii="Times New Roman" w:hAnsi="Times New Roman" w:cs="Times New Roman"/>
          <w:sz w:val="24"/>
          <w:szCs w:val="24"/>
        </w:rPr>
        <w:t xml:space="preserve"> product and services updates in form of tweets </w:t>
      </w:r>
      <w:r w:rsidR="00B34C64" w:rsidRPr="005B64D6">
        <w:rPr>
          <w:rFonts w:ascii="Times New Roman" w:hAnsi="Times New Roman" w:cs="Times New Roman"/>
          <w:sz w:val="24"/>
          <w:szCs w:val="24"/>
        </w:rPr>
        <w:t xml:space="preserve">which can lead to product branding and promotions among a larger customer segment in the global market. This can help in improved positioning of the brand image among the targeted customers. </w:t>
      </w:r>
    </w:p>
    <w:p w:rsidR="008224B1" w:rsidRPr="005B64D6" w:rsidRDefault="006E678E" w:rsidP="005B64D6">
      <w:pPr>
        <w:pStyle w:val="ListParagraph"/>
        <w:numPr>
          <w:ilvl w:val="0"/>
          <w:numId w:val="2"/>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lastRenderedPageBreak/>
        <w:t xml:space="preserve">YouTube: The product ranges are exhibited through posting of videos in YouTube that enables the marketing of the products among millions of viewers or audiences worldwide resulting in better product marketing and branding. In addition promotional videos in terms of celebrity endorsements can be posted for attracting the attention of the respective buyers and customers. </w:t>
      </w:r>
    </w:p>
    <w:p w:rsidR="00693372" w:rsidRPr="005B64D6" w:rsidRDefault="00693372" w:rsidP="005B64D6">
      <w:pPr>
        <w:pStyle w:val="Heading1"/>
        <w:spacing w:line="360" w:lineRule="auto"/>
        <w:jc w:val="both"/>
        <w:rPr>
          <w:rFonts w:ascii="Times New Roman" w:hAnsi="Times New Roman" w:cs="Times New Roman"/>
          <w:sz w:val="24"/>
          <w:szCs w:val="24"/>
        </w:rPr>
      </w:pPr>
      <w:bookmarkStart w:id="4" w:name="_Toc503393908"/>
      <w:r w:rsidRPr="005B64D6">
        <w:rPr>
          <w:rFonts w:ascii="Times New Roman" w:hAnsi="Times New Roman" w:cs="Times New Roman"/>
          <w:sz w:val="24"/>
          <w:szCs w:val="24"/>
        </w:rPr>
        <w:t>Critical Success Factors (CSF)</w:t>
      </w:r>
      <w:bookmarkEnd w:id="4"/>
    </w:p>
    <w:p w:rsidR="00B34C64" w:rsidRPr="005B64D6" w:rsidRDefault="00B34C64"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The critical success factors add to the overall competitive advantage of Zara in their global business operations and activities in the fashion clothing industry market. The major critical success factors for the organization have been discussed in details as below;</w:t>
      </w:r>
    </w:p>
    <w:p w:rsidR="00B34C64" w:rsidRPr="005B64D6" w:rsidRDefault="00B34C64" w:rsidP="005B64D6">
      <w:pPr>
        <w:pStyle w:val="ListParagraph"/>
        <w:numPr>
          <w:ilvl w:val="0"/>
          <w:numId w:val="3"/>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organization of Zara is well capable of high product innovation that enables the organization in developing and offering of best and premium clothing lines to the customers, In addition the high product development enables the organization to differentiate their products from that of their other competitors in the market. The strong research and development resources enable the organization to cater to the changing preferences and trends of the customers through effective product innovation. In addition the quality control measures also ensure that the products and services delivered to the customers are of the highest and exquisite quality of fabric and design. </w:t>
      </w:r>
    </w:p>
    <w:p w:rsidR="00B34C64" w:rsidRPr="005B64D6" w:rsidRDefault="00B34C64" w:rsidP="005B64D6">
      <w:pPr>
        <w:pStyle w:val="ListParagraph"/>
        <w:numPr>
          <w:ilvl w:val="0"/>
          <w:numId w:val="3"/>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innovative and string branding and advertisements campaigns of Zara also enables the organization to achieve a high competitive advantage in the market. The strong and highly differentiated marketing and </w:t>
      </w:r>
      <w:r w:rsidR="004C6E0C" w:rsidRPr="005B64D6">
        <w:rPr>
          <w:rFonts w:ascii="Times New Roman" w:hAnsi="Times New Roman" w:cs="Times New Roman"/>
          <w:sz w:val="24"/>
          <w:szCs w:val="24"/>
        </w:rPr>
        <w:t>branding capabilities helps the organization in positioning their products among the niche buyers in the market. IN addition high celebrity endorsements also help Zara in attracting the attention of the customers towards their services and products</w:t>
      </w:r>
      <w:r w:rsidR="00E0397C" w:rsidRPr="005B64D6">
        <w:rPr>
          <w:rFonts w:ascii="Times New Roman" w:hAnsi="Times New Roman" w:cs="Times New Roman"/>
          <w:sz w:val="24"/>
          <w:szCs w:val="24"/>
        </w:rPr>
        <w:t xml:space="preserve"> (</w:t>
      </w:r>
      <w:proofErr w:type="spellStart"/>
      <w:r w:rsidR="00E0397C" w:rsidRPr="005B64D6">
        <w:rPr>
          <w:rFonts w:ascii="Times New Roman" w:hAnsi="Times New Roman" w:cs="Times New Roman"/>
          <w:color w:val="222222"/>
          <w:sz w:val="24"/>
          <w:szCs w:val="24"/>
          <w:shd w:val="clear" w:color="auto" w:fill="FFFFFF"/>
        </w:rPr>
        <w:t>Nicoletti</w:t>
      </w:r>
      <w:proofErr w:type="spellEnd"/>
      <w:r w:rsidR="00E0397C" w:rsidRPr="005B64D6">
        <w:rPr>
          <w:rFonts w:ascii="Times New Roman" w:hAnsi="Times New Roman" w:cs="Times New Roman"/>
          <w:color w:val="222222"/>
          <w:sz w:val="24"/>
          <w:szCs w:val="24"/>
          <w:shd w:val="clear" w:color="auto" w:fill="FFFFFF"/>
        </w:rPr>
        <w:t>, 2017</w:t>
      </w:r>
      <w:r w:rsidR="00E0397C" w:rsidRPr="005B64D6">
        <w:rPr>
          <w:rFonts w:ascii="Times New Roman" w:hAnsi="Times New Roman" w:cs="Times New Roman"/>
          <w:sz w:val="24"/>
          <w:szCs w:val="24"/>
        </w:rPr>
        <w:t>)</w:t>
      </w:r>
      <w:r w:rsidR="004C6E0C" w:rsidRPr="005B64D6">
        <w:rPr>
          <w:rFonts w:ascii="Times New Roman" w:hAnsi="Times New Roman" w:cs="Times New Roman"/>
          <w:sz w:val="24"/>
          <w:szCs w:val="24"/>
        </w:rPr>
        <w:t>.</w:t>
      </w:r>
    </w:p>
    <w:p w:rsidR="004C6E0C" w:rsidRPr="005B64D6" w:rsidRDefault="004C6E0C" w:rsidP="005B64D6">
      <w:pPr>
        <w:pStyle w:val="ListParagraph"/>
        <w:numPr>
          <w:ilvl w:val="0"/>
          <w:numId w:val="3"/>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In addition to this the presence of a well established and strong network of distribution helps the organization in making their products widely available in the global market, which is among the major critical success factors (CSF) for the organization of Zara. This also leads to a specific competitive advantage in the concerned market. </w:t>
      </w:r>
    </w:p>
    <w:p w:rsidR="008224B1" w:rsidRPr="005B64D6" w:rsidRDefault="008224B1" w:rsidP="005B64D6">
      <w:pPr>
        <w:spacing w:line="360" w:lineRule="auto"/>
        <w:jc w:val="both"/>
        <w:rPr>
          <w:rFonts w:ascii="Times New Roman" w:hAnsi="Times New Roman" w:cs="Times New Roman"/>
          <w:sz w:val="24"/>
          <w:szCs w:val="24"/>
        </w:rPr>
      </w:pPr>
    </w:p>
    <w:p w:rsidR="00693372" w:rsidRPr="005B64D6" w:rsidRDefault="00693372" w:rsidP="005B64D6">
      <w:pPr>
        <w:pStyle w:val="Heading1"/>
        <w:spacing w:line="360" w:lineRule="auto"/>
        <w:jc w:val="both"/>
        <w:rPr>
          <w:rFonts w:ascii="Times New Roman" w:hAnsi="Times New Roman" w:cs="Times New Roman"/>
          <w:sz w:val="24"/>
          <w:szCs w:val="24"/>
        </w:rPr>
      </w:pPr>
      <w:bookmarkStart w:id="5" w:name="_Toc503393909"/>
      <w:r w:rsidRPr="005B64D6">
        <w:rPr>
          <w:rFonts w:ascii="Times New Roman" w:hAnsi="Times New Roman" w:cs="Times New Roman"/>
          <w:sz w:val="24"/>
          <w:szCs w:val="24"/>
        </w:rPr>
        <w:lastRenderedPageBreak/>
        <w:t>Customer End to End Journey Analysis</w:t>
      </w:r>
      <w:bookmarkEnd w:id="5"/>
    </w:p>
    <w:p w:rsidR="0055333F" w:rsidRPr="005B64D6" w:rsidRDefault="0055333F"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popularity and brand image of Zara in the global fashion clothing industry </w:t>
      </w:r>
      <w:proofErr w:type="gramStart"/>
      <w:r w:rsidRPr="005B64D6">
        <w:rPr>
          <w:rFonts w:ascii="Times New Roman" w:hAnsi="Times New Roman" w:cs="Times New Roman"/>
          <w:sz w:val="24"/>
          <w:szCs w:val="24"/>
        </w:rPr>
        <w:t>market,</w:t>
      </w:r>
      <w:proofErr w:type="gramEnd"/>
      <w:r w:rsidRPr="005B64D6">
        <w:rPr>
          <w:rFonts w:ascii="Times New Roman" w:hAnsi="Times New Roman" w:cs="Times New Roman"/>
          <w:sz w:val="24"/>
          <w:szCs w:val="24"/>
        </w:rPr>
        <w:t xml:space="preserve"> is well dependent upon the effective management and handling of the customer end to end journey. Through a proper and well maintained customer end to end journey, the organization can fulfil the demands and expectations of the customers. The customer end to end journey is managed by the organization of Zara through implementation of the following discussed approaches;</w:t>
      </w:r>
    </w:p>
    <w:p w:rsidR="0055333F" w:rsidRPr="005B64D6" w:rsidRDefault="0055333F" w:rsidP="005B64D6">
      <w:pPr>
        <w:pStyle w:val="ListParagraph"/>
        <w:numPr>
          <w:ilvl w:val="0"/>
          <w:numId w:val="1"/>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presence of a strong and well developed distribution networks and channels across the global markets benefits Zara in having a well defined customer end to end journey. Through the efficiency of the distribution network, it is possible for the organization to deliver the products and services across the concerned markets thereby striking a proper balance among the overall demand and supply needs of the market. This makes it easier for the customers or buyers to avail or access the products and services delivered by the organization. </w:t>
      </w:r>
    </w:p>
    <w:p w:rsidR="0055333F" w:rsidRPr="005B64D6" w:rsidRDefault="0055333F" w:rsidP="005B64D6">
      <w:pPr>
        <w:pStyle w:val="ListParagraph"/>
        <w:numPr>
          <w:ilvl w:val="0"/>
          <w:numId w:val="1"/>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The strategic approach of establishment of retail stores also helps the organization of Zara in management of the customer end to journeys. The organization is capable of setting of high fashion retail stores across different markets</w:t>
      </w:r>
      <w:r w:rsidR="00E0397C" w:rsidRPr="005B64D6">
        <w:rPr>
          <w:rFonts w:ascii="Times New Roman" w:hAnsi="Times New Roman" w:cs="Times New Roman"/>
          <w:sz w:val="24"/>
          <w:szCs w:val="24"/>
        </w:rPr>
        <w:t xml:space="preserve"> (</w:t>
      </w:r>
      <w:r w:rsidR="005B64D6" w:rsidRPr="005B64D6">
        <w:rPr>
          <w:rFonts w:ascii="Times New Roman" w:hAnsi="Times New Roman" w:cs="Times New Roman"/>
          <w:color w:val="222222"/>
          <w:sz w:val="24"/>
          <w:szCs w:val="24"/>
          <w:shd w:val="clear" w:color="auto" w:fill="FFFFFF"/>
        </w:rPr>
        <w:t>Siu, 2016</w:t>
      </w:r>
      <w:r w:rsidR="00E0397C" w:rsidRPr="005B64D6">
        <w:rPr>
          <w:rFonts w:ascii="Times New Roman" w:hAnsi="Times New Roman" w:cs="Times New Roman"/>
          <w:sz w:val="24"/>
          <w:szCs w:val="24"/>
        </w:rPr>
        <w:t>)</w:t>
      </w:r>
      <w:r w:rsidRPr="005B64D6">
        <w:rPr>
          <w:rFonts w:ascii="Times New Roman" w:hAnsi="Times New Roman" w:cs="Times New Roman"/>
          <w:sz w:val="24"/>
          <w:szCs w:val="24"/>
        </w:rPr>
        <w:t>. All of the stores are highly equipped and offers the buyers or customers with a comfortable shopping environment. In addition the stores of Zara have well qualified and skilled personnel that can help in answering to the customer queries and offer the respective customers or buyers with the highest possible qual</w:t>
      </w:r>
      <w:r w:rsidR="00B86AC6" w:rsidRPr="005B64D6">
        <w:rPr>
          <w:rFonts w:ascii="Times New Roman" w:hAnsi="Times New Roman" w:cs="Times New Roman"/>
          <w:sz w:val="24"/>
          <w:szCs w:val="24"/>
        </w:rPr>
        <w:t>ities of services and support. This in turn enables the organization to fulfil or satisfy the customer needs and expectations thus enabling the accomplishment of proper customer end to end journey.</w:t>
      </w:r>
    </w:p>
    <w:p w:rsidR="00B86AC6" w:rsidRPr="005B64D6" w:rsidRDefault="00B86AC6" w:rsidP="005B64D6">
      <w:pPr>
        <w:pStyle w:val="ListParagraph"/>
        <w:numPr>
          <w:ilvl w:val="0"/>
          <w:numId w:val="1"/>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success in respect to management of customer end to end journey of Zara is also attributed to the delivery of higher quality of services and the products being able to deliver the best value for money to the customers or buyers in the market. In addition the organization is also seen to be highly successful in their quality control measures and strategies which highly ensure that best products and service qualities are offered or delivered to the customers or buyers in the respective markets. Through integrating the respective buyers as core of their business model also helps the organization n ensuring that best possible products and services are offered for fulfilment of </w:t>
      </w:r>
      <w:r w:rsidRPr="005B64D6">
        <w:rPr>
          <w:rFonts w:ascii="Times New Roman" w:hAnsi="Times New Roman" w:cs="Times New Roman"/>
          <w:sz w:val="24"/>
          <w:szCs w:val="24"/>
        </w:rPr>
        <w:lastRenderedPageBreak/>
        <w:t>customer satisfaction. This helps in proper value and management of the customer end to end journey.</w:t>
      </w:r>
    </w:p>
    <w:p w:rsidR="00B86AC6" w:rsidRPr="005B64D6" w:rsidRDefault="00B86AC6" w:rsidP="005B64D6">
      <w:pPr>
        <w:pStyle w:val="ListParagraph"/>
        <w:numPr>
          <w:ilvl w:val="0"/>
          <w:numId w:val="1"/>
        </w:num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Lastly, the proper customer end to end journey of Zara is also driven through the presence of properly defined and managed customer support and service networks. The integration of the customer relationship management (CRM) framework enables the respective organization to </w:t>
      </w:r>
      <w:r w:rsidR="008224B1" w:rsidRPr="005B64D6">
        <w:rPr>
          <w:rFonts w:ascii="Times New Roman" w:hAnsi="Times New Roman" w:cs="Times New Roman"/>
          <w:sz w:val="24"/>
          <w:szCs w:val="24"/>
        </w:rPr>
        <w:t xml:space="preserve">offer better support and facilities in addition to obtaining of valuable customer feedbacks or complaints which can be later mitigated through better offering of products and services. This results in proper management of the customer end to end journey. </w:t>
      </w:r>
    </w:p>
    <w:p w:rsidR="00693372" w:rsidRPr="005B64D6" w:rsidRDefault="00693372" w:rsidP="005B64D6">
      <w:pPr>
        <w:pStyle w:val="Heading1"/>
        <w:spacing w:line="360" w:lineRule="auto"/>
        <w:jc w:val="both"/>
        <w:rPr>
          <w:rFonts w:ascii="Times New Roman" w:hAnsi="Times New Roman" w:cs="Times New Roman"/>
          <w:sz w:val="24"/>
          <w:szCs w:val="24"/>
        </w:rPr>
      </w:pPr>
      <w:bookmarkStart w:id="6" w:name="_Toc503393910"/>
      <w:r w:rsidRPr="005B64D6">
        <w:rPr>
          <w:rFonts w:ascii="Times New Roman" w:hAnsi="Times New Roman" w:cs="Times New Roman"/>
          <w:sz w:val="24"/>
          <w:szCs w:val="24"/>
        </w:rPr>
        <w:t>Enhancement f Customer Support and Services</w:t>
      </w:r>
      <w:bookmarkEnd w:id="6"/>
    </w:p>
    <w:p w:rsidR="00E1125C" w:rsidRPr="005B64D6" w:rsidRDefault="00E1125C"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The development of the brand image and awareness in the concerned market is also dependent upon the levels of customer services and support offered by Zara for accomplishment of better levels of customer satisfaction. Therefore the organization of Zara is seen to be focused upon making valid improvements to their customer support and services, so that the demands or needs of the customers can be properly fulfilled. The enhancement of customer support and services can be done once the deficient or gap in the current services can be achieved or identified. This is done by implementation he GAP model of service quality which has been discussed in details in the following sections of the report;</w:t>
      </w:r>
    </w:p>
    <w:p w:rsidR="00E1125C" w:rsidRPr="005B64D6" w:rsidRDefault="00E1125C" w:rsidP="005B64D6">
      <w:pPr>
        <w:spacing w:line="360" w:lineRule="auto"/>
        <w:jc w:val="both"/>
        <w:rPr>
          <w:rFonts w:ascii="Times New Roman" w:hAnsi="Times New Roman" w:cs="Times New Roman"/>
          <w:sz w:val="24"/>
          <w:szCs w:val="24"/>
        </w:rPr>
      </w:pPr>
      <w:r w:rsidRPr="005B64D6">
        <w:rPr>
          <w:rFonts w:ascii="Times New Roman" w:hAnsi="Times New Roman" w:cs="Times New Roman"/>
          <w:noProof/>
          <w:sz w:val="24"/>
          <w:szCs w:val="24"/>
        </w:rPr>
        <w:drawing>
          <wp:inline distT="0" distB="0" distL="0" distR="0">
            <wp:extent cx="4572000" cy="3432175"/>
            <wp:effectExtent l="38100" t="57150" r="114300" b="92075"/>
            <wp:docPr id="4" name="Picture 4" descr="Image result for gap model of service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gap model of service quality"/>
                    <pic:cNvPicPr>
                      <a:picLocks noChangeAspect="1" noChangeArrowheads="1"/>
                    </pic:cNvPicPr>
                  </pic:nvPicPr>
                  <pic:blipFill>
                    <a:blip r:embed="rId12"/>
                    <a:srcRect/>
                    <a:stretch>
                      <a:fillRect/>
                    </a:stretch>
                  </pic:blipFill>
                  <pic:spPr bwMode="auto">
                    <a:xfrm>
                      <a:off x="0" y="0"/>
                      <a:ext cx="4572000" cy="3432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1125C" w:rsidRPr="005B64D6" w:rsidRDefault="00E1125C"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lastRenderedPageBreak/>
        <w:t xml:space="preserve">                 Fig: GAP Model of Service Quality (source: mindtools.com)</w:t>
      </w:r>
    </w:p>
    <w:p w:rsidR="009B1389" w:rsidRPr="005B64D6" w:rsidRDefault="009B1389"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As depicted in the above figure, the implementation of GAP model can help the organization of Zara in identification of five specific service gaps the improvement of which can lead to better customer support and services. These specific gaps have been discussed in details as below;</w:t>
      </w:r>
    </w:p>
    <w:p w:rsidR="009B1389" w:rsidRPr="005B64D6" w:rsidRDefault="009B1389"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Gap1:</w:t>
      </w:r>
    </w:p>
    <w:p w:rsidR="009B1389" w:rsidRPr="005B64D6" w:rsidRDefault="009B1389"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There exists a high service gap considering the actual customer expectations and the perceptions that the managers have regarding the expectations of the customers. This results in the customer services being incapable of fulfilling the customer expectations and the requirements. This gap can be effectively addressed by the organization of Zara through initiation of detailed customer surveys and market researches. This can help in determination of actual customer satisfaction, so that the products and services can be aligned as per the actual customer requirements and demands. </w:t>
      </w:r>
    </w:p>
    <w:p w:rsidR="009B1389" w:rsidRPr="005B64D6" w:rsidRDefault="009B1389"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Gap 2:</w:t>
      </w:r>
    </w:p>
    <w:p w:rsidR="009B1389" w:rsidRPr="005B64D6" w:rsidRDefault="009B1389"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This specific gap is seen to occur due to the overall differences in management awareness or knowledge and the actual stipulations that concern the experiences of the buyers or customers in the concerned market. In relation to this aspect, the organization of Zara is seen to be effectively responding by implementation of specific approaches</w:t>
      </w:r>
      <w:r w:rsidR="00E0397C" w:rsidRPr="005B64D6">
        <w:rPr>
          <w:rFonts w:ascii="Times New Roman" w:hAnsi="Times New Roman" w:cs="Times New Roman"/>
          <w:sz w:val="24"/>
          <w:szCs w:val="24"/>
        </w:rPr>
        <w:t xml:space="preserve"> (</w:t>
      </w:r>
      <w:r w:rsidR="00E0397C" w:rsidRPr="005B64D6">
        <w:rPr>
          <w:rFonts w:ascii="Times New Roman" w:hAnsi="Times New Roman" w:cs="Times New Roman"/>
          <w:color w:val="222222"/>
          <w:sz w:val="24"/>
          <w:szCs w:val="24"/>
          <w:shd w:val="clear" w:color="auto" w:fill="FFFFFF"/>
        </w:rPr>
        <w:t>Peter, 2011</w:t>
      </w:r>
      <w:r w:rsidR="00E0397C" w:rsidRPr="005B64D6">
        <w:rPr>
          <w:rFonts w:ascii="Times New Roman" w:hAnsi="Times New Roman" w:cs="Times New Roman"/>
          <w:sz w:val="24"/>
          <w:szCs w:val="24"/>
        </w:rPr>
        <w:t>)</w:t>
      </w:r>
      <w:r w:rsidRPr="005B64D6">
        <w:rPr>
          <w:rFonts w:ascii="Times New Roman" w:hAnsi="Times New Roman" w:cs="Times New Roman"/>
          <w:sz w:val="24"/>
          <w:szCs w:val="24"/>
        </w:rPr>
        <w:t xml:space="preserve">. These approaches must carefully ensure that the services or the support delivered to buyers or customers as per the promise or the standards issued by the brand of Zara in the fashion industry market. Delivering of actual brand promise can help the organization in achieving improved satisfaction among the respective buyers and customers in the market. </w:t>
      </w:r>
    </w:p>
    <w:p w:rsidR="009B1389" w:rsidRPr="005B64D6" w:rsidRDefault="009B1389"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Gap 3:</w:t>
      </w:r>
    </w:p>
    <w:p w:rsidR="009B1389" w:rsidRPr="005B64D6" w:rsidRDefault="009B1389"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As identified from the figur</w:t>
      </w:r>
      <w:r w:rsidR="00023126" w:rsidRPr="005B64D6">
        <w:rPr>
          <w:rFonts w:ascii="Times New Roman" w:hAnsi="Times New Roman" w:cs="Times New Roman"/>
          <w:sz w:val="24"/>
          <w:szCs w:val="24"/>
        </w:rPr>
        <w:t xml:space="preserve">e the gap is seen to precisely exist considering the different specifications regarding the experiences of the customers from the brand and the precise experiences of the buyer or customer segments. This can be identified by Zara by analysis of the present buyer experiences from the brand and how it lacks the expected quality of services and specifications. The identified gaps can then be mitigated by the respective organization through offering of better support for improved customer experiences and </w:t>
      </w:r>
      <w:r w:rsidR="00023126" w:rsidRPr="005B64D6">
        <w:rPr>
          <w:rFonts w:ascii="Times New Roman" w:hAnsi="Times New Roman" w:cs="Times New Roman"/>
          <w:sz w:val="24"/>
          <w:szCs w:val="24"/>
        </w:rPr>
        <w:lastRenderedPageBreak/>
        <w:t xml:space="preserve">satisfaction. This can lead to improvement in the overall facilitates and services to the segments of customers and buyers. </w:t>
      </w:r>
    </w:p>
    <w:p w:rsidR="00023126" w:rsidRPr="005B64D6" w:rsidRDefault="00023126"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Gap 4:</w:t>
      </w:r>
    </w:p>
    <w:p w:rsidR="00023126" w:rsidRPr="005B64D6" w:rsidRDefault="00023126"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As analyzed from the figure showcased above, the gap is seen to develop due to the delivering of the precise or actual experiences of the buyers and customers to that of the services and experiences which have been significantly communicated or promoted among the concerned customer or buyer segments in the respective market. </w:t>
      </w:r>
      <w:r w:rsidR="001E032D" w:rsidRPr="005B64D6">
        <w:rPr>
          <w:rFonts w:ascii="Times New Roman" w:hAnsi="Times New Roman" w:cs="Times New Roman"/>
          <w:sz w:val="24"/>
          <w:szCs w:val="24"/>
        </w:rPr>
        <w:t xml:space="preserve">Thus to reduce this specific gap, it is needed for the organization of Zara, </w:t>
      </w:r>
      <w:r w:rsidR="005E2C60" w:rsidRPr="005B64D6">
        <w:rPr>
          <w:rFonts w:ascii="Times New Roman" w:hAnsi="Times New Roman" w:cs="Times New Roman"/>
          <w:sz w:val="24"/>
          <w:szCs w:val="24"/>
        </w:rPr>
        <w:t xml:space="preserve">to refrain from any sort of marketing and promotional activities that are seen to be exaggerating the product and service benefits to the customers. IN this context, the organization must refrain from making false product and services impressions on the customer mindsets. On the other hand, the services and products must be precisely marketed and the promoted services must be offered to achieve positive customer perceptions towards the respective brand. </w:t>
      </w:r>
    </w:p>
    <w:p w:rsidR="005E2C60" w:rsidRPr="005B64D6" w:rsidRDefault="005E2C60"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Gap 5:</w:t>
      </w:r>
    </w:p>
    <w:p w:rsidR="005E2C60" w:rsidRPr="005B64D6" w:rsidRDefault="005E2C60"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As identified from the figure above the specific gap is said to be arising due to the differences among the customer perceptions regarding the products and services experiences and the actual expectations that the customers or buyers in the market has from the services and products. Now for addressing this specific gap research and market surveys must be effectively initiated in proper schedules </w:t>
      </w:r>
      <w:r w:rsidR="00F40694" w:rsidRPr="005B64D6">
        <w:rPr>
          <w:rFonts w:ascii="Times New Roman" w:hAnsi="Times New Roman" w:cs="Times New Roman"/>
          <w:sz w:val="24"/>
          <w:szCs w:val="24"/>
        </w:rPr>
        <w:t>or routines once the delivery of services and products to the customers have been completed. This will help the organization to effectively identify the gaps and implement proper measures so that the customer expectations can be precisely fulfilled</w:t>
      </w:r>
      <w:r w:rsidR="00E0397C" w:rsidRPr="005B64D6">
        <w:rPr>
          <w:rFonts w:ascii="Times New Roman" w:hAnsi="Times New Roman" w:cs="Times New Roman"/>
          <w:sz w:val="24"/>
          <w:szCs w:val="24"/>
        </w:rPr>
        <w:t xml:space="preserve"> (</w:t>
      </w:r>
      <w:proofErr w:type="spellStart"/>
      <w:r w:rsidR="00E0397C" w:rsidRPr="005B64D6">
        <w:rPr>
          <w:rFonts w:ascii="Times New Roman" w:hAnsi="Times New Roman" w:cs="Times New Roman"/>
          <w:color w:val="222222"/>
          <w:sz w:val="24"/>
          <w:szCs w:val="24"/>
          <w:shd w:val="clear" w:color="auto" w:fill="FFFFFF"/>
        </w:rPr>
        <w:t>Dabholkar</w:t>
      </w:r>
      <w:proofErr w:type="spellEnd"/>
      <w:r w:rsidR="00E0397C" w:rsidRPr="005B64D6">
        <w:rPr>
          <w:rFonts w:ascii="Times New Roman" w:hAnsi="Times New Roman" w:cs="Times New Roman"/>
          <w:color w:val="222222"/>
          <w:sz w:val="24"/>
          <w:szCs w:val="24"/>
          <w:shd w:val="clear" w:color="auto" w:fill="FFFFFF"/>
        </w:rPr>
        <w:t>, 2015.</w:t>
      </w:r>
      <w:r w:rsidR="00E0397C" w:rsidRPr="005B64D6">
        <w:rPr>
          <w:rFonts w:ascii="Times New Roman" w:hAnsi="Times New Roman" w:cs="Times New Roman"/>
          <w:sz w:val="24"/>
          <w:szCs w:val="24"/>
        </w:rPr>
        <w:t>)</w:t>
      </w:r>
      <w:r w:rsidR="00F40694" w:rsidRPr="005B64D6">
        <w:rPr>
          <w:rFonts w:ascii="Times New Roman" w:hAnsi="Times New Roman" w:cs="Times New Roman"/>
          <w:sz w:val="24"/>
          <w:szCs w:val="24"/>
        </w:rPr>
        <w:t xml:space="preserve">. </w:t>
      </w:r>
    </w:p>
    <w:p w:rsidR="005E2C60" w:rsidRPr="005B64D6" w:rsidRDefault="005E2C60" w:rsidP="005B64D6">
      <w:pPr>
        <w:spacing w:line="360" w:lineRule="auto"/>
        <w:jc w:val="both"/>
        <w:rPr>
          <w:rFonts w:ascii="Times New Roman" w:hAnsi="Times New Roman" w:cs="Times New Roman"/>
          <w:sz w:val="24"/>
          <w:szCs w:val="24"/>
        </w:rPr>
      </w:pPr>
    </w:p>
    <w:p w:rsidR="00693372" w:rsidRPr="005B64D6" w:rsidRDefault="00693372" w:rsidP="005B64D6">
      <w:pPr>
        <w:pStyle w:val="Heading1"/>
        <w:spacing w:line="360" w:lineRule="auto"/>
        <w:jc w:val="both"/>
        <w:rPr>
          <w:rFonts w:ascii="Times New Roman" w:hAnsi="Times New Roman" w:cs="Times New Roman"/>
          <w:sz w:val="24"/>
          <w:szCs w:val="24"/>
        </w:rPr>
      </w:pPr>
      <w:bookmarkStart w:id="7" w:name="_Toc503393911"/>
      <w:r w:rsidRPr="005B64D6">
        <w:rPr>
          <w:rFonts w:ascii="Times New Roman" w:hAnsi="Times New Roman" w:cs="Times New Roman"/>
          <w:sz w:val="24"/>
          <w:szCs w:val="24"/>
        </w:rPr>
        <w:t>Enhancing the Awareness of Brand</w:t>
      </w:r>
      <w:bookmarkEnd w:id="7"/>
    </w:p>
    <w:p w:rsidR="00A3677A" w:rsidRPr="005B64D6" w:rsidRDefault="00A3677A"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In order to achieve high success in relation to promotions and branding Zara emphasizes upon application of the AIDA framework for obtaining of higher success rates. This helps the organization in generating higher awareness among their targeted customer segments in the global market relating to launch of new winter fashion clothing and accessories. Therefore the proper utilization of AIDA framework also aids Zara in achieving substantial improvements considering the brand awareness and the equity and sales relating to their </w:t>
      </w:r>
      <w:r w:rsidRPr="005B64D6">
        <w:rPr>
          <w:rFonts w:ascii="Times New Roman" w:hAnsi="Times New Roman" w:cs="Times New Roman"/>
          <w:sz w:val="24"/>
          <w:szCs w:val="24"/>
        </w:rPr>
        <w:lastRenderedPageBreak/>
        <w:t>services and products. The four specific stages of AIDA framework have been discussed in details as below;</w:t>
      </w:r>
    </w:p>
    <w:p w:rsidR="00A3677A" w:rsidRPr="005B64D6" w:rsidRDefault="00A3677A"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Attention</w:t>
      </w:r>
    </w:p>
    <w:p w:rsidR="004470ED" w:rsidRPr="005B64D6" w:rsidRDefault="004470ED"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This phase focuses upon Zara attracting the buyer attentions towards the products and services. This can be accomplished by the organization of Zara through development and implementation of innovative and well structured marketing strategies and approaches. Thus the organization must make proper use and implementation of the different platforms on social media which can result in obtaining of higher customer reach and attention in relation to global markets of business activities and operations. </w:t>
      </w:r>
    </w:p>
    <w:p w:rsidR="00A3677A" w:rsidRPr="005B64D6" w:rsidRDefault="00A3677A"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Interest</w:t>
      </w:r>
    </w:p>
    <w:p w:rsidR="004470ED" w:rsidRPr="005B64D6" w:rsidRDefault="004470ED"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This phase revolves around </w:t>
      </w:r>
      <w:r w:rsidR="007B5972" w:rsidRPr="005B64D6">
        <w:rPr>
          <w:rFonts w:ascii="Times New Roman" w:hAnsi="Times New Roman" w:cs="Times New Roman"/>
          <w:sz w:val="24"/>
          <w:szCs w:val="24"/>
        </w:rPr>
        <w:t>the engagement of Zara with their customer segments in the respective market. This can help the organization is fostering of better interests from the customers through the optimal use of the available platforms on social media. The promotion and branding by using social media technology can help in creation of high customer interests or buzz regarding the launch of new line of winter fashion clothing in the market. Thus better success and results can be obtained in terms of branding and promotions of the respective products and services</w:t>
      </w:r>
      <w:r w:rsidR="00E0397C" w:rsidRPr="005B64D6">
        <w:rPr>
          <w:rFonts w:ascii="Times New Roman" w:hAnsi="Times New Roman" w:cs="Times New Roman"/>
          <w:sz w:val="24"/>
          <w:szCs w:val="24"/>
        </w:rPr>
        <w:t xml:space="preserve"> (</w:t>
      </w:r>
      <w:proofErr w:type="spellStart"/>
      <w:r w:rsidR="00E0397C" w:rsidRPr="005B64D6">
        <w:rPr>
          <w:rFonts w:ascii="Times New Roman" w:hAnsi="Times New Roman" w:cs="Times New Roman"/>
          <w:color w:val="222222"/>
          <w:sz w:val="24"/>
          <w:szCs w:val="24"/>
          <w:shd w:val="clear" w:color="auto" w:fill="FFFFFF"/>
        </w:rPr>
        <w:t>Budiawan</w:t>
      </w:r>
      <w:proofErr w:type="spellEnd"/>
      <w:r w:rsidR="00E0397C" w:rsidRPr="005B64D6">
        <w:rPr>
          <w:rFonts w:ascii="Times New Roman" w:hAnsi="Times New Roman" w:cs="Times New Roman"/>
          <w:color w:val="222222"/>
          <w:sz w:val="24"/>
          <w:szCs w:val="24"/>
          <w:shd w:val="clear" w:color="auto" w:fill="FFFFFF"/>
        </w:rPr>
        <w:t>, 2017</w:t>
      </w:r>
      <w:r w:rsidR="00E0397C" w:rsidRPr="005B64D6">
        <w:rPr>
          <w:rFonts w:ascii="Times New Roman" w:hAnsi="Times New Roman" w:cs="Times New Roman"/>
          <w:sz w:val="24"/>
          <w:szCs w:val="24"/>
        </w:rPr>
        <w:t>)</w:t>
      </w:r>
      <w:r w:rsidR="007B5972" w:rsidRPr="005B64D6">
        <w:rPr>
          <w:rFonts w:ascii="Times New Roman" w:hAnsi="Times New Roman" w:cs="Times New Roman"/>
          <w:sz w:val="24"/>
          <w:szCs w:val="24"/>
        </w:rPr>
        <w:t xml:space="preserve">. </w:t>
      </w:r>
    </w:p>
    <w:p w:rsidR="00A3677A" w:rsidRPr="005B64D6" w:rsidRDefault="00A3677A"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Desire</w:t>
      </w:r>
    </w:p>
    <w:p w:rsidR="007B5972" w:rsidRPr="005B64D6" w:rsidRDefault="007B5972"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Zara must focus upon developing higher desires among the concerned buyers or customers in the market. This can be achieved by motivating the targeted customer segments towards buying r purchasing from the newly launched products and services in the market. This can be achieved by lining of product categories as per the market and customer demands along with conveying the product benefits to the concerned customer segments in the respective market. </w:t>
      </w:r>
    </w:p>
    <w:p w:rsidR="00A3677A" w:rsidRPr="005B64D6" w:rsidRDefault="00A3677A"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 xml:space="preserve">Action </w:t>
      </w:r>
    </w:p>
    <w:p w:rsidR="007B5972" w:rsidRPr="005B64D6" w:rsidRDefault="007B5972"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In this specific phase, the focus of </w:t>
      </w:r>
      <w:proofErr w:type="gramStart"/>
      <w:r w:rsidRPr="005B64D6">
        <w:rPr>
          <w:rFonts w:ascii="Times New Roman" w:hAnsi="Times New Roman" w:cs="Times New Roman"/>
          <w:sz w:val="24"/>
          <w:szCs w:val="24"/>
        </w:rPr>
        <w:t>Zara ,must</w:t>
      </w:r>
      <w:proofErr w:type="gramEnd"/>
      <w:r w:rsidRPr="005B64D6">
        <w:rPr>
          <w:rFonts w:ascii="Times New Roman" w:hAnsi="Times New Roman" w:cs="Times New Roman"/>
          <w:sz w:val="24"/>
          <w:szCs w:val="24"/>
        </w:rPr>
        <w:t xml:space="preserve"> be upon motivating or urging the customers for buying from their newly launched products and services. This can be obtained by the organization through offering of attractive product offers or seasonal discounts, customer membership opportunities and other seasonal gifts or lucky draws. This can help the </w:t>
      </w:r>
      <w:r w:rsidRPr="005B64D6">
        <w:rPr>
          <w:rFonts w:ascii="Times New Roman" w:hAnsi="Times New Roman" w:cs="Times New Roman"/>
          <w:sz w:val="24"/>
          <w:szCs w:val="24"/>
        </w:rPr>
        <w:lastRenderedPageBreak/>
        <w:t xml:space="preserve">organization in transforming the specific buyer or customer decisions for purchasing into proper action that can lead to higher fostering of revenues and sales for the organization. </w:t>
      </w:r>
    </w:p>
    <w:p w:rsidR="007B5972" w:rsidRPr="005B64D6" w:rsidRDefault="007B5972" w:rsidP="005B64D6">
      <w:pPr>
        <w:spacing w:line="360" w:lineRule="auto"/>
        <w:jc w:val="both"/>
        <w:rPr>
          <w:rFonts w:ascii="Times New Roman" w:hAnsi="Times New Roman" w:cs="Times New Roman"/>
          <w:sz w:val="24"/>
          <w:szCs w:val="24"/>
        </w:rPr>
      </w:pPr>
      <w:r w:rsidRPr="005B64D6">
        <w:rPr>
          <w:rFonts w:ascii="Times New Roman" w:hAnsi="Times New Roman" w:cs="Times New Roman"/>
          <w:noProof/>
          <w:sz w:val="24"/>
          <w:szCs w:val="24"/>
        </w:rPr>
        <w:drawing>
          <wp:inline distT="0" distB="0" distL="0" distR="0">
            <wp:extent cx="5443599" cy="2737600"/>
            <wp:effectExtent l="38100" t="57150" r="119001" b="100850"/>
            <wp:docPr id="2" name="Picture 1" descr="Image result for A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IDA"/>
                    <pic:cNvPicPr>
                      <a:picLocks noChangeAspect="1" noChangeArrowheads="1"/>
                    </pic:cNvPicPr>
                  </pic:nvPicPr>
                  <pic:blipFill>
                    <a:blip r:embed="rId13"/>
                    <a:srcRect/>
                    <a:stretch>
                      <a:fillRect/>
                    </a:stretch>
                  </pic:blipFill>
                  <pic:spPr bwMode="auto">
                    <a:xfrm>
                      <a:off x="0" y="0"/>
                      <a:ext cx="5448774" cy="274020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1125C" w:rsidRPr="005B64D6" w:rsidRDefault="00E1125C"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                                     Fig: AIDA Framework (source: marketing.com)</w:t>
      </w:r>
    </w:p>
    <w:p w:rsidR="00693372" w:rsidRPr="005B64D6" w:rsidRDefault="00693372" w:rsidP="005B64D6">
      <w:pPr>
        <w:pStyle w:val="Heading1"/>
        <w:spacing w:line="360" w:lineRule="auto"/>
        <w:jc w:val="both"/>
        <w:rPr>
          <w:rFonts w:ascii="Times New Roman" w:hAnsi="Times New Roman" w:cs="Times New Roman"/>
          <w:sz w:val="24"/>
          <w:szCs w:val="24"/>
        </w:rPr>
      </w:pPr>
      <w:bookmarkStart w:id="8" w:name="_Toc503393912"/>
      <w:r w:rsidRPr="005B64D6">
        <w:rPr>
          <w:rFonts w:ascii="Times New Roman" w:hAnsi="Times New Roman" w:cs="Times New Roman"/>
          <w:sz w:val="24"/>
          <w:szCs w:val="24"/>
        </w:rPr>
        <w:t>Stakeholder Relations and Sustainability</w:t>
      </w:r>
      <w:bookmarkEnd w:id="8"/>
      <w:r w:rsidRPr="005B64D6">
        <w:rPr>
          <w:rFonts w:ascii="Times New Roman" w:hAnsi="Times New Roman" w:cs="Times New Roman"/>
          <w:sz w:val="24"/>
          <w:szCs w:val="24"/>
        </w:rPr>
        <w:t xml:space="preserve"> </w:t>
      </w:r>
    </w:p>
    <w:p w:rsidR="00693372" w:rsidRPr="005B64D6" w:rsidRDefault="00693372"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In relation to the highly competitive fashion industry market, the sustainability and growth of the organization of ZARA is largely dependent upon the overall relations of the organizations with the concerned stakeholders. Thus there is a necessity for Zara to be proficient enough in fulfilling their designated roles and responsibilities towards the concerned group of stakeholders that can help in catering to the stakeholder demands and expectations. The overall sustainability in regards to the stakeholders’ relations for the organization has been expressed in details in the following section of the report;</w:t>
      </w:r>
    </w:p>
    <w:p w:rsidR="00693372" w:rsidRPr="005B64D6" w:rsidRDefault="00693372"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Suppliers</w:t>
      </w:r>
    </w:p>
    <w:p w:rsidR="00693372" w:rsidRPr="005B64D6" w:rsidRDefault="00693372"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The suppliers are among the important stakeholders for the organization of Zara. Zara is seen to be heavily dependent upon their respective suppliers for the delivering of different raw, materials that are required for developing of their products and services. In addition the cost of switching of suppliers in the fashion industry market is also relatively high</w:t>
      </w:r>
      <w:r w:rsidR="00E0397C" w:rsidRPr="005B64D6">
        <w:rPr>
          <w:rFonts w:ascii="Times New Roman" w:hAnsi="Times New Roman" w:cs="Times New Roman"/>
          <w:sz w:val="24"/>
          <w:szCs w:val="24"/>
        </w:rPr>
        <w:t xml:space="preserve"> (</w:t>
      </w:r>
      <w:r w:rsidR="00E0397C" w:rsidRPr="005B64D6">
        <w:rPr>
          <w:rFonts w:ascii="Times New Roman" w:hAnsi="Times New Roman" w:cs="Times New Roman"/>
          <w:color w:val="222222"/>
          <w:sz w:val="24"/>
          <w:szCs w:val="24"/>
          <w:shd w:val="clear" w:color="auto" w:fill="FFFFFF"/>
        </w:rPr>
        <w:t>Carroll, 2014</w:t>
      </w:r>
      <w:r w:rsidR="00E0397C" w:rsidRPr="005B64D6">
        <w:rPr>
          <w:rFonts w:ascii="Times New Roman" w:hAnsi="Times New Roman" w:cs="Times New Roman"/>
          <w:sz w:val="24"/>
          <w:szCs w:val="24"/>
        </w:rPr>
        <w:t>)</w:t>
      </w:r>
      <w:r w:rsidRPr="005B64D6">
        <w:rPr>
          <w:rFonts w:ascii="Times New Roman" w:hAnsi="Times New Roman" w:cs="Times New Roman"/>
          <w:sz w:val="24"/>
          <w:szCs w:val="24"/>
        </w:rPr>
        <w:t xml:space="preserve">. Thus Zara focuses upon development a highly reliable and sustainable network of suppliers that can help in development of long supplier relations. The demands of the suppliers are </w:t>
      </w:r>
      <w:r w:rsidRPr="005B64D6">
        <w:rPr>
          <w:rFonts w:ascii="Times New Roman" w:hAnsi="Times New Roman" w:cs="Times New Roman"/>
          <w:sz w:val="24"/>
          <w:szCs w:val="24"/>
        </w:rPr>
        <w:lastRenderedPageBreak/>
        <w:t xml:space="preserve">properly fulfilled along with maintaining the consistency in payments. This benefits Zara in terms of maintaining the supply and demand chain networks for better business sustainability. </w:t>
      </w:r>
    </w:p>
    <w:p w:rsidR="00693372" w:rsidRPr="005B64D6" w:rsidRDefault="00693372"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Customers</w:t>
      </w:r>
    </w:p>
    <w:p w:rsidR="00693372" w:rsidRPr="005B64D6" w:rsidRDefault="00693372"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customers are among the core stakeholders for Zara. In this context, the core customer centric strategy helps the organization in offering the customer with superior quality of products and services </w:t>
      </w:r>
      <w:r w:rsidR="00D6192C" w:rsidRPr="005B64D6">
        <w:rPr>
          <w:rFonts w:ascii="Times New Roman" w:hAnsi="Times New Roman" w:cs="Times New Roman"/>
          <w:sz w:val="24"/>
          <w:szCs w:val="24"/>
        </w:rPr>
        <w:t>as demanded. This is achieved through high product and service innovation so that the customer demands or expectations can be properly met or fulfilled. In addition the organization also fosters high communication with the customer or buyers in the market, resulting in longer termed customer or buyer relations</w:t>
      </w:r>
      <w:r w:rsidR="00E0397C" w:rsidRPr="005B64D6">
        <w:rPr>
          <w:rFonts w:ascii="Times New Roman" w:hAnsi="Times New Roman" w:cs="Times New Roman"/>
          <w:sz w:val="24"/>
          <w:szCs w:val="24"/>
        </w:rPr>
        <w:t xml:space="preserve"> (</w:t>
      </w:r>
      <w:r w:rsidR="00E0397C" w:rsidRPr="005B64D6">
        <w:rPr>
          <w:rFonts w:ascii="Times New Roman" w:hAnsi="Times New Roman" w:cs="Times New Roman"/>
          <w:color w:val="222222"/>
          <w:sz w:val="24"/>
          <w:szCs w:val="24"/>
          <w:shd w:val="clear" w:color="auto" w:fill="FFFFFF"/>
        </w:rPr>
        <w:t>Scott, 2016</w:t>
      </w:r>
      <w:r w:rsidR="00E0397C" w:rsidRPr="005B64D6">
        <w:rPr>
          <w:rFonts w:ascii="Times New Roman" w:hAnsi="Times New Roman" w:cs="Times New Roman"/>
          <w:sz w:val="24"/>
          <w:szCs w:val="24"/>
        </w:rPr>
        <w:t>)</w:t>
      </w:r>
      <w:r w:rsidR="00D6192C" w:rsidRPr="005B64D6">
        <w:rPr>
          <w:rFonts w:ascii="Times New Roman" w:hAnsi="Times New Roman" w:cs="Times New Roman"/>
          <w:sz w:val="24"/>
          <w:szCs w:val="24"/>
        </w:rPr>
        <w:t>.</w:t>
      </w:r>
    </w:p>
    <w:p w:rsidR="00D6192C" w:rsidRPr="005B64D6" w:rsidRDefault="00D6192C"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Employees</w:t>
      </w:r>
    </w:p>
    <w:p w:rsidR="00D6192C" w:rsidRPr="005B64D6" w:rsidRDefault="00D6192C"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business growth and performance of Zara is largely dependent upon their staffs and employees. Thus to achieve a sustainable relations with their employees and reduce the issues of employee burnout, turnover and absenteeism, the organization is seen to be cater to the employee needs and demands. The demands are seen to be fulfilled through offering of high fringe benefits, opportunities for career development, incentives and others. This helps the organization in keeping the motivation of the workforce high and obtains better productivity at work. </w:t>
      </w:r>
    </w:p>
    <w:p w:rsidR="00D6192C" w:rsidRPr="005B64D6" w:rsidRDefault="00D6192C"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Creditors and Investors</w:t>
      </w:r>
    </w:p>
    <w:p w:rsidR="00D6192C" w:rsidRPr="005B64D6" w:rsidRDefault="00D6192C"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In order to maintain proper investor relations, Zara is seen to be offering the investors with access to their financial information and performance statistics. In addition proper return on investments (ROI) is also given to the concerned investors. This helps Zara in developing highly sustainability in relations with the investors that can foster future investor opportunities for the organization. </w:t>
      </w:r>
    </w:p>
    <w:p w:rsidR="00D6192C" w:rsidRPr="005B64D6" w:rsidRDefault="00D6192C"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t>Society</w:t>
      </w:r>
    </w:p>
    <w:p w:rsidR="00D6192C" w:rsidRPr="005B64D6" w:rsidRDefault="00D6192C"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organization fulfils their responsibility towards the society by facilitating the community and society growth and development through well implemented corporate social responsibility (CSR) initiatives. In addition green supply chain strategies are also adopted by the organization so as to mitigate the harmful impacts of their business activities on the respective environment. </w:t>
      </w:r>
    </w:p>
    <w:p w:rsidR="00D6192C" w:rsidRPr="005B64D6" w:rsidRDefault="00D6192C" w:rsidP="005B64D6">
      <w:pPr>
        <w:spacing w:line="360" w:lineRule="auto"/>
        <w:jc w:val="both"/>
        <w:rPr>
          <w:rFonts w:ascii="Times New Roman" w:hAnsi="Times New Roman" w:cs="Times New Roman"/>
          <w:b/>
          <w:sz w:val="24"/>
          <w:szCs w:val="24"/>
          <w:u w:val="single"/>
        </w:rPr>
      </w:pPr>
      <w:r w:rsidRPr="005B64D6">
        <w:rPr>
          <w:rFonts w:ascii="Times New Roman" w:hAnsi="Times New Roman" w:cs="Times New Roman"/>
          <w:b/>
          <w:sz w:val="24"/>
          <w:szCs w:val="24"/>
          <w:u w:val="single"/>
        </w:rPr>
        <w:lastRenderedPageBreak/>
        <w:t>Government</w:t>
      </w:r>
    </w:p>
    <w:p w:rsidR="00D6192C" w:rsidRPr="005B64D6" w:rsidRDefault="00D6192C"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organization of Zara is seen to be effectively complying with all the necessary rules and regulations of the concerned government along with maintaining of sustainable relations with the government bodies or agencies in relation to the concerned market of their business activities. </w:t>
      </w:r>
    </w:p>
    <w:p w:rsidR="00D6192C" w:rsidRPr="005B64D6" w:rsidRDefault="00D6192C" w:rsidP="005B64D6">
      <w:pPr>
        <w:spacing w:line="360" w:lineRule="auto"/>
        <w:jc w:val="both"/>
        <w:rPr>
          <w:rFonts w:ascii="Times New Roman" w:hAnsi="Times New Roman" w:cs="Times New Roman"/>
          <w:sz w:val="24"/>
          <w:szCs w:val="24"/>
        </w:rPr>
      </w:pPr>
      <w:r w:rsidRPr="005B64D6">
        <w:rPr>
          <w:rFonts w:ascii="Times New Roman" w:hAnsi="Times New Roman" w:cs="Times New Roman"/>
          <w:noProof/>
          <w:sz w:val="24"/>
          <w:szCs w:val="24"/>
        </w:rPr>
        <w:drawing>
          <wp:inline distT="0" distB="0" distL="0" distR="0">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A3677A" w:rsidRPr="005B64D6" w:rsidRDefault="00A3677A"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                                    Fig: Stakeholder Relations (source: self)</w:t>
      </w:r>
    </w:p>
    <w:p w:rsidR="00693372" w:rsidRPr="005B64D6" w:rsidRDefault="00693372" w:rsidP="005B64D6">
      <w:pPr>
        <w:pStyle w:val="Heading1"/>
        <w:spacing w:line="360" w:lineRule="auto"/>
        <w:jc w:val="both"/>
        <w:rPr>
          <w:rFonts w:ascii="Times New Roman" w:hAnsi="Times New Roman" w:cs="Times New Roman"/>
          <w:sz w:val="24"/>
          <w:szCs w:val="24"/>
        </w:rPr>
      </w:pPr>
      <w:bookmarkStart w:id="9" w:name="_Toc503393913"/>
      <w:r w:rsidRPr="005B64D6">
        <w:rPr>
          <w:rFonts w:ascii="Times New Roman" w:hAnsi="Times New Roman" w:cs="Times New Roman"/>
          <w:sz w:val="24"/>
          <w:szCs w:val="24"/>
        </w:rPr>
        <w:t>Conclusion</w:t>
      </w:r>
      <w:bookmarkEnd w:id="9"/>
      <w:r w:rsidRPr="005B64D6">
        <w:rPr>
          <w:rFonts w:ascii="Times New Roman" w:hAnsi="Times New Roman" w:cs="Times New Roman"/>
          <w:sz w:val="24"/>
          <w:szCs w:val="24"/>
        </w:rPr>
        <w:t xml:space="preserve"> </w:t>
      </w:r>
    </w:p>
    <w:p w:rsidR="00E1125C" w:rsidRPr="005B64D6" w:rsidRDefault="00E1125C" w:rsidP="005B64D6">
      <w:pPr>
        <w:spacing w:line="360" w:lineRule="auto"/>
        <w:jc w:val="both"/>
        <w:rPr>
          <w:rFonts w:ascii="Times New Roman" w:hAnsi="Times New Roman" w:cs="Times New Roman"/>
          <w:sz w:val="24"/>
          <w:szCs w:val="24"/>
        </w:rPr>
      </w:pPr>
      <w:r w:rsidRPr="005B64D6">
        <w:rPr>
          <w:rFonts w:ascii="Times New Roman" w:hAnsi="Times New Roman" w:cs="Times New Roman"/>
          <w:sz w:val="24"/>
          <w:szCs w:val="24"/>
        </w:rPr>
        <w:t xml:space="preserve">The above report has been successful in analysis and identification of the innovation considering the marketing approaches or the specific strategies applied by Zara considering the introduction of their new line of products and services into the global market. The overall end to end customer journey, the customer services and the sustainability in stakeholder relations have also been vividly discussed and analyzed in the above report. </w:t>
      </w:r>
    </w:p>
    <w:p w:rsidR="00E0397C" w:rsidRPr="005B64D6" w:rsidRDefault="00E0397C" w:rsidP="005B64D6">
      <w:pPr>
        <w:spacing w:line="360" w:lineRule="auto"/>
        <w:jc w:val="both"/>
        <w:rPr>
          <w:rFonts w:ascii="Times New Roman" w:hAnsi="Times New Roman" w:cs="Times New Roman"/>
          <w:sz w:val="24"/>
          <w:szCs w:val="24"/>
        </w:rPr>
      </w:pPr>
    </w:p>
    <w:p w:rsidR="00E0397C" w:rsidRPr="005B64D6" w:rsidRDefault="00E0397C" w:rsidP="005B64D6">
      <w:pPr>
        <w:spacing w:line="360" w:lineRule="auto"/>
        <w:jc w:val="both"/>
        <w:rPr>
          <w:rFonts w:ascii="Times New Roman" w:hAnsi="Times New Roman" w:cs="Times New Roman"/>
          <w:sz w:val="24"/>
          <w:szCs w:val="24"/>
        </w:rPr>
      </w:pPr>
    </w:p>
    <w:p w:rsidR="00E0397C" w:rsidRPr="005B64D6" w:rsidRDefault="00E0397C" w:rsidP="005B64D6">
      <w:pPr>
        <w:spacing w:line="360" w:lineRule="auto"/>
        <w:jc w:val="both"/>
        <w:rPr>
          <w:rFonts w:ascii="Times New Roman" w:hAnsi="Times New Roman" w:cs="Times New Roman"/>
          <w:sz w:val="24"/>
          <w:szCs w:val="24"/>
        </w:rPr>
      </w:pPr>
    </w:p>
    <w:p w:rsidR="00E0397C" w:rsidRPr="005B64D6" w:rsidRDefault="00E0397C" w:rsidP="005B64D6">
      <w:pPr>
        <w:spacing w:line="360" w:lineRule="auto"/>
        <w:jc w:val="both"/>
        <w:rPr>
          <w:rFonts w:ascii="Times New Roman" w:hAnsi="Times New Roman" w:cs="Times New Roman"/>
          <w:sz w:val="24"/>
          <w:szCs w:val="24"/>
        </w:rPr>
      </w:pPr>
    </w:p>
    <w:p w:rsidR="005B64D6" w:rsidRPr="005B64D6" w:rsidRDefault="00E0397C" w:rsidP="005B64D6">
      <w:pPr>
        <w:pStyle w:val="Heading1"/>
        <w:spacing w:line="360" w:lineRule="auto"/>
        <w:jc w:val="both"/>
        <w:rPr>
          <w:rFonts w:ascii="Times New Roman" w:hAnsi="Times New Roman" w:cs="Times New Roman"/>
          <w:sz w:val="24"/>
          <w:szCs w:val="24"/>
        </w:rPr>
      </w:pPr>
      <w:bookmarkStart w:id="10" w:name="_Toc503393914"/>
      <w:r w:rsidRPr="005B64D6">
        <w:rPr>
          <w:rFonts w:ascii="Times New Roman" w:hAnsi="Times New Roman" w:cs="Times New Roman"/>
          <w:sz w:val="24"/>
          <w:szCs w:val="24"/>
        </w:rPr>
        <w:lastRenderedPageBreak/>
        <w:t>References</w:t>
      </w:r>
      <w:bookmarkEnd w:id="10"/>
    </w:p>
    <w:p w:rsidR="005B64D6" w:rsidRPr="005B64D6" w:rsidRDefault="005B64D6" w:rsidP="005B64D6">
      <w:pPr>
        <w:spacing w:line="360" w:lineRule="auto"/>
        <w:jc w:val="both"/>
        <w:rPr>
          <w:rFonts w:ascii="Times New Roman" w:hAnsi="Times New Roman" w:cs="Times New Roman"/>
          <w:sz w:val="24"/>
          <w:szCs w:val="24"/>
        </w:rPr>
      </w:pPr>
      <w:r w:rsidRPr="005B64D6">
        <w:rPr>
          <w:rFonts w:ascii="Times New Roman" w:hAnsi="Times New Roman" w:cs="Times New Roman"/>
          <w:color w:val="222222"/>
          <w:sz w:val="24"/>
          <w:szCs w:val="24"/>
          <w:shd w:val="clear" w:color="auto" w:fill="FFFFFF"/>
        </w:rPr>
        <w:t>Baker, M.J., 2014. </w:t>
      </w:r>
      <w:proofErr w:type="gramStart"/>
      <w:r w:rsidRPr="005B64D6">
        <w:rPr>
          <w:rFonts w:ascii="Times New Roman" w:hAnsi="Times New Roman" w:cs="Times New Roman"/>
          <w:i/>
          <w:iCs/>
          <w:color w:val="222222"/>
          <w:sz w:val="24"/>
          <w:szCs w:val="24"/>
          <w:shd w:val="clear" w:color="auto" w:fill="FFFFFF"/>
        </w:rPr>
        <w:t>Marketing strategy and management</w:t>
      </w:r>
      <w:r w:rsidRPr="005B64D6">
        <w:rPr>
          <w:rFonts w:ascii="Times New Roman" w:hAnsi="Times New Roman" w:cs="Times New Roman"/>
          <w:color w:val="222222"/>
          <w:sz w:val="24"/>
          <w:szCs w:val="24"/>
          <w:shd w:val="clear" w:color="auto" w:fill="FFFFFF"/>
        </w:rPr>
        <w:t>.</w:t>
      </w:r>
      <w:proofErr w:type="gramEnd"/>
      <w:r w:rsidRPr="005B64D6">
        <w:rPr>
          <w:rFonts w:ascii="Times New Roman" w:hAnsi="Times New Roman" w:cs="Times New Roman"/>
          <w:color w:val="222222"/>
          <w:sz w:val="24"/>
          <w:szCs w:val="24"/>
          <w:shd w:val="clear" w:color="auto" w:fill="FFFFFF"/>
        </w:rPr>
        <w:t xml:space="preserve"> Palgrave Macmillan.</w:t>
      </w:r>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proofErr w:type="gramStart"/>
      <w:r w:rsidRPr="005B64D6">
        <w:rPr>
          <w:rFonts w:ascii="Times New Roman" w:hAnsi="Times New Roman" w:cs="Times New Roman"/>
          <w:color w:val="222222"/>
          <w:sz w:val="24"/>
          <w:szCs w:val="24"/>
          <w:shd w:val="clear" w:color="auto" w:fill="FFFFFF"/>
        </w:rPr>
        <w:t>Best, R., 2013.</w:t>
      </w:r>
      <w:proofErr w:type="gramEnd"/>
      <w:r w:rsidRPr="005B64D6">
        <w:rPr>
          <w:rFonts w:ascii="Times New Roman" w:hAnsi="Times New Roman" w:cs="Times New Roman"/>
          <w:color w:val="222222"/>
          <w:sz w:val="24"/>
          <w:szCs w:val="24"/>
          <w:shd w:val="clear" w:color="auto" w:fill="FFFFFF"/>
        </w:rPr>
        <w:t> </w:t>
      </w:r>
      <w:proofErr w:type="gramStart"/>
      <w:r w:rsidRPr="005B64D6">
        <w:rPr>
          <w:rFonts w:ascii="Times New Roman" w:hAnsi="Times New Roman" w:cs="Times New Roman"/>
          <w:i/>
          <w:iCs/>
          <w:color w:val="222222"/>
          <w:sz w:val="24"/>
          <w:szCs w:val="24"/>
          <w:shd w:val="clear" w:color="auto" w:fill="FFFFFF"/>
        </w:rPr>
        <w:t>Market-based management</w:t>
      </w:r>
      <w:r w:rsidRPr="005B64D6">
        <w:rPr>
          <w:rFonts w:ascii="Times New Roman" w:hAnsi="Times New Roman" w:cs="Times New Roman"/>
          <w:color w:val="222222"/>
          <w:sz w:val="24"/>
          <w:szCs w:val="24"/>
          <w:shd w:val="clear" w:color="auto" w:fill="FFFFFF"/>
        </w:rPr>
        <w:t>.</w:t>
      </w:r>
      <w:proofErr w:type="gramEnd"/>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Pearson Higher Ed.</w:t>
      </w:r>
      <w:proofErr w:type="gramEnd"/>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proofErr w:type="spellStart"/>
      <w:r w:rsidRPr="005B64D6">
        <w:rPr>
          <w:rFonts w:ascii="Times New Roman" w:hAnsi="Times New Roman" w:cs="Times New Roman"/>
          <w:color w:val="222222"/>
          <w:sz w:val="24"/>
          <w:szCs w:val="24"/>
          <w:shd w:val="clear" w:color="auto" w:fill="FFFFFF"/>
        </w:rPr>
        <w:t>Buchholtz</w:t>
      </w:r>
      <w:proofErr w:type="spellEnd"/>
      <w:r w:rsidRPr="005B64D6">
        <w:rPr>
          <w:rFonts w:ascii="Times New Roman" w:hAnsi="Times New Roman" w:cs="Times New Roman"/>
          <w:color w:val="222222"/>
          <w:sz w:val="24"/>
          <w:szCs w:val="24"/>
          <w:shd w:val="clear" w:color="auto" w:fill="FFFFFF"/>
        </w:rPr>
        <w:t>, A.K. and Carroll, A.B., 2012. </w:t>
      </w:r>
      <w:r w:rsidRPr="005B64D6">
        <w:rPr>
          <w:rFonts w:ascii="Times New Roman" w:hAnsi="Times New Roman" w:cs="Times New Roman"/>
          <w:i/>
          <w:iCs/>
          <w:color w:val="222222"/>
          <w:sz w:val="24"/>
          <w:szCs w:val="24"/>
          <w:shd w:val="clear" w:color="auto" w:fill="FFFFFF"/>
        </w:rPr>
        <w:t>Business &amp; society: Ethics &amp; stakeholder management</w:t>
      </w:r>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South-Western Cengage Learning.</w:t>
      </w:r>
      <w:proofErr w:type="gramEnd"/>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5B64D6">
        <w:rPr>
          <w:rFonts w:ascii="Times New Roman" w:hAnsi="Times New Roman" w:cs="Times New Roman"/>
          <w:color w:val="222222"/>
          <w:sz w:val="24"/>
          <w:szCs w:val="24"/>
          <w:shd w:val="clear" w:color="auto" w:fill="FFFFFF"/>
        </w:rPr>
        <w:t>Budiawan</w:t>
      </w:r>
      <w:proofErr w:type="spellEnd"/>
      <w:r w:rsidRPr="005B64D6">
        <w:rPr>
          <w:rFonts w:ascii="Times New Roman" w:hAnsi="Times New Roman" w:cs="Times New Roman"/>
          <w:color w:val="222222"/>
          <w:sz w:val="24"/>
          <w:szCs w:val="24"/>
          <w:shd w:val="clear" w:color="auto" w:fill="FFFFFF"/>
        </w:rPr>
        <w:t xml:space="preserve">, R., </w:t>
      </w:r>
      <w:proofErr w:type="spellStart"/>
      <w:r w:rsidRPr="005B64D6">
        <w:rPr>
          <w:rFonts w:ascii="Times New Roman" w:hAnsi="Times New Roman" w:cs="Times New Roman"/>
          <w:color w:val="222222"/>
          <w:sz w:val="24"/>
          <w:szCs w:val="24"/>
          <w:shd w:val="clear" w:color="auto" w:fill="FFFFFF"/>
        </w:rPr>
        <w:t>Satria</w:t>
      </w:r>
      <w:proofErr w:type="spellEnd"/>
      <w:r w:rsidRPr="005B64D6">
        <w:rPr>
          <w:rFonts w:ascii="Times New Roman" w:hAnsi="Times New Roman" w:cs="Times New Roman"/>
          <w:color w:val="222222"/>
          <w:sz w:val="24"/>
          <w:szCs w:val="24"/>
          <w:shd w:val="clear" w:color="auto" w:fill="FFFFFF"/>
        </w:rPr>
        <w:t xml:space="preserve">, A. and </w:t>
      </w:r>
      <w:proofErr w:type="spellStart"/>
      <w:r w:rsidRPr="005B64D6">
        <w:rPr>
          <w:rFonts w:ascii="Times New Roman" w:hAnsi="Times New Roman" w:cs="Times New Roman"/>
          <w:color w:val="222222"/>
          <w:sz w:val="24"/>
          <w:szCs w:val="24"/>
          <w:shd w:val="clear" w:color="auto" w:fill="FFFFFF"/>
        </w:rPr>
        <w:t>Simanjuntak</w:t>
      </w:r>
      <w:proofErr w:type="spellEnd"/>
      <w:r w:rsidRPr="005B64D6">
        <w:rPr>
          <w:rFonts w:ascii="Times New Roman" w:hAnsi="Times New Roman" w:cs="Times New Roman"/>
          <w:color w:val="222222"/>
          <w:sz w:val="24"/>
          <w:szCs w:val="24"/>
          <w:shd w:val="clear" w:color="auto" w:fill="FFFFFF"/>
        </w:rPr>
        <w:t>, M., 2017.</w:t>
      </w:r>
      <w:proofErr w:type="gramEnd"/>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THE QUASI EXPERIMENTAL STUDY OF THE INFLUENCE OF ADVERTISING CREATIVITY AND EXPOSURE INTENSITY TOWARD PURCHASING ACTION WITH AIDA APPROACH.</w:t>
      </w:r>
      <w:proofErr w:type="gramEnd"/>
      <w:r w:rsidRPr="005B64D6">
        <w:rPr>
          <w:rStyle w:val="apple-converted-space"/>
          <w:rFonts w:ascii="Times New Roman" w:hAnsi="Times New Roman" w:cs="Times New Roman"/>
          <w:color w:val="222222"/>
          <w:sz w:val="24"/>
          <w:szCs w:val="24"/>
          <w:shd w:val="clear" w:color="auto" w:fill="FFFFFF"/>
        </w:rPr>
        <w:t> </w:t>
      </w:r>
      <w:proofErr w:type="gramStart"/>
      <w:r w:rsidRPr="005B64D6">
        <w:rPr>
          <w:rFonts w:ascii="Times New Roman" w:hAnsi="Times New Roman" w:cs="Times New Roman"/>
          <w:i/>
          <w:iCs/>
          <w:color w:val="222222"/>
          <w:sz w:val="24"/>
          <w:szCs w:val="24"/>
          <w:shd w:val="clear" w:color="auto" w:fill="FFFFFF"/>
        </w:rPr>
        <w:t>Independent Journal of Management &amp; Production</w:t>
      </w:r>
      <w:r w:rsidRPr="005B64D6">
        <w:rPr>
          <w:rFonts w:ascii="Times New Roman" w:hAnsi="Times New Roman" w:cs="Times New Roman"/>
          <w:color w:val="222222"/>
          <w:sz w:val="24"/>
          <w:szCs w:val="24"/>
          <w:shd w:val="clear" w:color="auto" w:fill="FFFFFF"/>
        </w:rPr>
        <w:t>,</w:t>
      </w:r>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i/>
          <w:iCs/>
          <w:color w:val="222222"/>
          <w:sz w:val="24"/>
          <w:szCs w:val="24"/>
          <w:shd w:val="clear" w:color="auto" w:fill="FFFFFF"/>
        </w:rPr>
        <w:t>8</w:t>
      </w:r>
      <w:r w:rsidRPr="005B64D6">
        <w:rPr>
          <w:rFonts w:ascii="Times New Roman" w:hAnsi="Times New Roman" w:cs="Times New Roman"/>
          <w:color w:val="222222"/>
          <w:sz w:val="24"/>
          <w:szCs w:val="24"/>
          <w:shd w:val="clear" w:color="auto" w:fill="FFFFFF"/>
        </w:rPr>
        <w:t>(2).</w:t>
      </w:r>
      <w:proofErr w:type="gramEnd"/>
    </w:p>
    <w:p w:rsidR="005B64D6" w:rsidRPr="005B64D6" w:rsidRDefault="005B64D6" w:rsidP="005B64D6">
      <w:pPr>
        <w:spacing w:line="360" w:lineRule="auto"/>
        <w:jc w:val="both"/>
        <w:rPr>
          <w:rFonts w:ascii="Times New Roman" w:hAnsi="Times New Roman" w:cs="Times New Roman"/>
          <w:sz w:val="24"/>
          <w:szCs w:val="24"/>
        </w:rPr>
      </w:pPr>
      <w:r w:rsidRPr="005B64D6">
        <w:rPr>
          <w:rFonts w:ascii="Times New Roman" w:hAnsi="Times New Roman" w:cs="Times New Roman"/>
          <w:color w:val="222222"/>
          <w:sz w:val="24"/>
          <w:szCs w:val="24"/>
          <w:shd w:val="clear" w:color="auto" w:fill="FFFFFF"/>
        </w:rPr>
        <w:t xml:space="preserve">Carroll, A. and </w:t>
      </w:r>
      <w:proofErr w:type="spellStart"/>
      <w:r w:rsidRPr="005B64D6">
        <w:rPr>
          <w:rFonts w:ascii="Times New Roman" w:hAnsi="Times New Roman" w:cs="Times New Roman"/>
          <w:color w:val="222222"/>
          <w:sz w:val="24"/>
          <w:szCs w:val="24"/>
          <w:shd w:val="clear" w:color="auto" w:fill="FFFFFF"/>
        </w:rPr>
        <w:t>Buchholtz</w:t>
      </w:r>
      <w:proofErr w:type="spellEnd"/>
      <w:r w:rsidRPr="005B64D6">
        <w:rPr>
          <w:rFonts w:ascii="Times New Roman" w:hAnsi="Times New Roman" w:cs="Times New Roman"/>
          <w:color w:val="222222"/>
          <w:sz w:val="24"/>
          <w:szCs w:val="24"/>
          <w:shd w:val="clear" w:color="auto" w:fill="FFFFFF"/>
        </w:rPr>
        <w:t>, A., 2014.</w:t>
      </w:r>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i/>
          <w:iCs/>
          <w:color w:val="222222"/>
          <w:sz w:val="24"/>
          <w:szCs w:val="24"/>
          <w:shd w:val="clear" w:color="auto" w:fill="FFFFFF"/>
        </w:rPr>
        <w:t>Business and society: Ethics, sustainability, and stakeholder management</w:t>
      </w:r>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Nelson Education.</w:t>
      </w:r>
      <w:proofErr w:type="gramEnd"/>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proofErr w:type="gramStart"/>
      <w:r w:rsidRPr="005B64D6">
        <w:rPr>
          <w:rFonts w:ascii="Times New Roman" w:hAnsi="Times New Roman" w:cs="Times New Roman"/>
          <w:color w:val="222222"/>
          <w:sz w:val="24"/>
          <w:szCs w:val="24"/>
          <w:shd w:val="clear" w:color="auto" w:fill="FFFFFF"/>
        </w:rPr>
        <w:t>Chaffey, D. and Ellis-Chadwick, F., 2012.</w:t>
      </w:r>
      <w:proofErr w:type="gramEnd"/>
      <w:r w:rsidRPr="005B64D6">
        <w:rPr>
          <w:rFonts w:ascii="Times New Roman" w:hAnsi="Times New Roman" w:cs="Times New Roman"/>
          <w:color w:val="222222"/>
          <w:sz w:val="24"/>
          <w:szCs w:val="24"/>
          <w:shd w:val="clear" w:color="auto" w:fill="FFFFFF"/>
        </w:rPr>
        <w:t> </w:t>
      </w:r>
      <w:proofErr w:type="gramStart"/>
      <w:r w:rsidRPr="005B64D6">
        <w:rPr>
          <w:rFonts w:ascii="Times New Roman" w:hAnsi="Times New Roman" w:cs="Times New Roman"/>
          <w:i/>
          <w:iCs/>
          <w:color w:val="222222"/>
          <w:sz w:val="24"/>
          <w:szCs w:val="24"/>
          <w:shd w:val="clear" w:color="auto" w:fill="FFFFFF"/>
        </w:rPr>
        <w:t>Digital marketing</w:t>
      </w:r>
      <w:r w:rsidRPr="005B64D6">
        <w:rPr>
          <w:rFonts w:ascii="Times New Roman" w:hAnsi="Times New Roman" w:cs="Times New Roman"/>
          <w:color w:val="222222"/>
          <w:sz w:val="24"/>
          <w:szCs w:val="24"/>
          <w:shd w:val="clear" w:color="auto" w:fill="FFFFFF"/>
        </w:rPr>
        <w:t>.</w:t>
      </w:r>
      <w:proofErr w:type="gramEnd"/>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Pearson Higher Ed.</w:t>
      </w:r>
      <w:proofErr w:type="gramEnd"/>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proofErr w:type="spellStart"/>
      <w:r w:rsidRPr="005B64D6">
        <w:rPr>
          <w:rFonts w:ascii="Times New Roman" w:hAnsi="Times New Roman" w:cs="Times New Roman"/>
          <w:color w:val="222222"/>
          <w:sz w:val="24"/>
          <w:szCs w:val="24"/>
          <w:shd w:val="clear" w:color="auto" w:fill="FFFFFF"/>
        </w:rPr>
        <w:t>Dabholkar</w:t>
      </w:r>
      <w:proofErr w:type="spellEnd"/>
      <w:r w:rsidRPr="005B64D6">
        <w:rPr>
          <w:rFonts w:ascii="Times New Roman" w:hAnsi="Times New Roman" w:cs="Times New Roman"/>
          <w:color w:val="222222"/>
          <w:sz w:val="24"/>
          <w:szCs w:val="24"/>
          <w:shd w:val="clear" w:color="auto" w:fill="FFFFFF"/>
        </w:rPr>
        <w:t xml:space="preserve">, P.A., 2015. </w:t>
      </w:r>
      <w:proofErr w:type="gramStart"/>
      <w:r w:rsidRPr="005B64D6">
        <w:rPr>
          <w:rFonts w:ascii="Times New Roman" w:hAnsi="Times New Roman" w:cs="Times New Roman"/>
          <w:color w:val="222222"/>
          <w:sz w:val="24"/>
          <w:szCs w:val="24"/>
          <w:shd w:val="clear" w:color="auto" w:fill="FFFFFF"/>
        </w:rPr>
        <w:t>How to improve perceived service quality by increasing customer participation.</w:t>
      </w:r>
      <w:proofErr w:type="gramEnd"/>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In</w:t>
      </w:r>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i/>
          <w:iCs/>
          <w:color w:val="222222"/>
          <w:sz w:val="24"/>
          <w:szCs w:val="24"/>
          <w:shd w:val="clear" w:color="auto" w:fill="FFFFFF"/>
        </w:rPr>
        <w:t>Proceedings of the 1990 academy of marketing science (AMS) annual conference</w:t>
      </w:r>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color w:val="222222"/>
          <w:sz w:val="24"/>
          <w:szCs w:val="24"/>
          <w:shd w:val="clear" w:color="auto" w:fill="FFFFFF"/>
        </w:rPr>
        <w:t>(pp. 483-487).</w:t>
      </w:r>
      <w:proofErr w:type="gramEnd"/>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Springer, Cham.</w:t>
      </w:r>
      <w:proofErr w:type="gramEnd"/>
    </w:p>
    <w:p w:rsidR="005B64D6" w:rsidRPr="005B64D6" w:rsidRDefault="005B64D6" w:rsidP="005B64D6">
      <w:pPr>
        <w:spacing w:line="360" w:lineRule="auto"/>
        <w:jc w:val="both"/>
        <w:rPr>
          <w:rFonts w:ascii="Times New Roman" w:hAnsi="Times New Roman" w:cs="Times New Roman"/>
          <w:sz w:val="24"/>
          <w:szCs w:val="24"/>
        </w:rPr>
      </w:pPr>
      <w:r w:rsidRPr="005B64D6">
        <w:rPr>
          <w:rFonts w:ascii="Times New Roman" w:hAnsi="Times New Roman" w:cs="Times New Roman"/>
          <w:color w:val="222222"/>
          <w:sz w:val="24"/>
          <w:szCs w:val="24"/>
          <w:shd w:val="clear" w:color="auto" w:fill="FFFFFF"/>
        </w:rPr>
        <w:t xml:space="preserve">Huang, R. and </w:t>
      </w:r>
      <w:proofErr w:type="spellStart"/>
      <w:r w:rsidRPr="005B64D6">
        <w:rPr>
          <w:rFonts w:ascii="Times New Roman" w:hAnsi="Times New Roman" w:cs="Times New Roman"/>
          <w:color w:val="222222"/>
          <w:sz w:val="24"/>
          <w:szCs w:val="24"/>
          <w:shd w:val="clear" w:color="auto" w:fill="FFFFFF"/>
        </w:rPr>
        <w:t>Sarigöllü</w:t>
      </w:r>
      <w:proofErr w:type="spellEnd"/>
      <w:r w:rsidRPr="005B64D6">
        <w:rPr>
          <w:rFonts w:ascii="Times New Roman" w:hAnsi="Times New Roman" w:cs="Times New Roman"/>
          <w:color w:val="222222"/>
          <w:sz w:val="24"/>
          <w:szCs w:val="24"/>
          <w:shd w:val="clear" w:color="auto" w:fill="FFFFFF"/>
        </w:rPr>
        <w:t>, E., 2014. How brand awareness relates to market outcome, brand equity, and the marketing mix. In</w:t>
      </w:r>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i/>
          <w:iCs/>
          <w:color w:val="222222"/>
          <w:sz w:val="24"/>
          <w:szCs w:val="24"/>
          <w:shd w:val="clear" w:color="auto" w:fill="FFFFFF"/>
        </w:rPr>
        <w:t xml:space="preserve">Fashion Branding and Consumer </w:t>
      </w:r>
      <w:proofErr w:type="spellStart"/>
      <w:r w:rsidRPr="005B64D6">
        <w:rPr>
          <w:rFonts w:ascii="Times New Roman" w:hAnsi="Times New Roman" w:cs="Times New Roman"/>
          <w:i/>
          <w:iCs/>
          <w:color w:val="222222"/>
          <w:sz w:val="24"/>
          <w:szCs w:val="24"/>
          <w:shd w:val="clear" w:color="auto" w:fill="FFFFFF"/>
        </w:rPr>
        <w:t>Behaviors</w:t>
      </w:r>
      <w:proofErr w:type="spellEnd"/>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color w:val="222222"/>
          <w:sz w:val="24"/>
          <w:szCs w:val="24"/>
          <w:shd w:val="clear" w:color="auto" w:fill="FFFFFF"/>
        </w:rPr>
        <w:t xml:space="preserve">(pp. 113-132). </w:t>
      </w:r>
      <w:proofErr w:type="gramStart"/>
      <w:r w:rsidRPr="005B64D6">
        <w:rPr>
          <w:rFonts w:ascii="Times New Roman" w:hAnsi="Times New Roman" w:cs="Times New Roman"/>
          <w:color w:val="222222"/>
          <w:sz w:val="24"/>
          <w:szCs w:val="24"/>
          <w:shd w:val="clear" w:color="auto" w:fill="FFFFFF"/>
        </w:rPr>
        <w:t>Springer New York.</w:t>
      </w:r>
      <w:proofErr w:type="gramEnd"/>
    </w:p>
    <w:p w:rsidR="005B64D6" w:rsidRPr="005B64D6" w:rsidRDefault="005B64D6" w:rsidP="005B64D6">
      <w:pPr>
        <w:spacing w:line="360" w:lineRule="auto"/>
        <w:jc w:val="both"/>
        <w:rPr>
          <w:rFonts w:ascii="Times New Roman" w:hAnsi="Times New Roman" w:cs="Times New Roman"/>
          <w:sz w:val="24"/>
          <w:szCs w:val="24"/>
        </w:rPr>
      </w:pPr>
      <w:r w:rsidRPr="005B64D6">
        <w:rPr>
          <w:rFonts w:ascii="Times New Roman" w:hAnsi="Times New Roman" w:cs="Times New Roman"/>
          <w:color w:val="222222"/>
          <w:sz w:val="24"/>
          <w:szCs w:val="24"/>
          <w:shd w:val="clear" w:color="auto" w:fill="FFFFFF"/>
        </w:rPr>
        <w:t xml:space="preserve">Hunt, J., 2016. </w:t>
      </w:r>
      <w:proofErr w:type="gramStart"/>
      <w:r w:rsidRPr="005B64D6">
        <w:rPr>
          <w:rFonts w:ascii="Times New Roman" w:hAnsi="Times New Roman" w:cs="Times New Roman"/>
          <w:color w:val="222222"/>
          <w:sz w:val="24"/>
          <w:szCs w:val="24"/>
          <w:shd w:val="clear" w:color="auto" w:fill="FFFFFF"/>
        </w:rPr>
        <w:t>Marketing and promotions.</w:t>
      </w:r>
      <w:proofErr w:type="gramEnd"/>
    </w:p>
    <w:p w:rsidR="005B64D6" w:rsidRPr="005B64D6" w:rsidRDefault="005B64D6" w:rsidP="005B64D6">
      <w:pPr>
        <w:spacing w:line="360" w:lineRule="auto"/>
        <w:jc w:val="both"/>
        <w:rPr>
          <w:rFonts w:ascii="Times New Roman" w:hAnsi="Times New Roman" w:cs="Times New Roman"/>
          <w:sz w:val="24"/>
          <w:szCs w:val="24"/>
        </w:rPr>
      </w:pPr>
      <w:proofErr w:type="spellStart"/>
      <w:r w:rsidRPr="005B64D6">
        <w:rPr>
          <w:rFonts w:ascii="Times New Roman" w:hAnsi="Times New Roman" w:cs="Times New Roman"/>
          <w:color w:val="222222"/>
          <w:sz w:val="24"/>
          <w:szCs w:val="24"/>
          <w:shd w:val="clear" w:color="auto" w:fill="FFFFFF"/>
        </w:rPr>
        <w:t>Nicoletti</w:t>
      </w:r>
      <w:proofErr w:type="spellEnd"/>
      <w:r w:rsidRPr="005B64D6">
        <w:rPr>
          <w:rFonts w:ascii="Times New Roman" w:hAnsi="Times New Roman" w:cs="Times New Roman"/>
          <w:color w:val="222222"/>
          <w:sz w:val="24"/>
          <w:szCs w:val="24"/>
          <w:shd w:val="clear" w:color="auto" w:fill="FFFFFF"/>
        </w:rPr>
        <w:t xml:space="preserve">, B., 2017. </w:t>
      </w:r>
      <w:proofErr w:type="gramStart"/>
      <w:r w:rsidRPr="005B64D6">
        <w:rPr>
          <w:rFonts w:ascii="Times New Roman" w:hAnsi="Times New Roman" w:cs="Times New Roman"/>
          <w:color w:val="222222"/>
          <w:sz w:val="24"/>
          <w:szCs w:val="24"/>
          <w:shd w:val="clear" w:color="auto" w:fill="FFFFFF"/>
        </w:rPr>
        <w:t>Critical Success Factors.</w:t>
      </w:r>
      <w:proofErr w:type="gramEnd"/>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In</w:t>
      </w:r>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i/>
          <w:iCs/>
          <w:color w:val="222222"/>
          <w:sz w:val="24"/>
          <w:szCs w:val="24"/>
          <w:shd w:val="clear" w:color="auto" w:fill="FFFFFF"/>
        </w:rPr>
        <w:t xml:space="preserve">The Future of </w:t>
      </w:r>
      <w:proofErr w:type="spellStart"/>
      <w:r w:rsidRPr="005B64D6">
        <w:rPr>
          <w:rFonts w:ascii="Times New Roman" w:hAnsi="Times New Roman" w:cs="Times New Roman"/>
          <w:i/>
          <w:iCs/>
          <w:color w:val="222222"/>
          <w:sz w:val="24"/>
          <w:szCs w:val="24"/>
          <w:shd w:val="clear" w:color="auto" w:fill="FFFFFF"/>
        </w:rPr>
        <w:t>FinTech</w:t>
      </w:r>
      <w:proofErr w:type="spellEnd"/>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color w:val="222222"/>
          <w:sz w:val="24"/>
          <w:szCs w:val="24"/>
          <w:shd w:val="clear" w:color="auto" w:fill="FFFFFF"/>
        </w:rPr>
        <w:t>(pp. 161-175).</w:t>
      </w:r>
      <w:proofErr w:type="gramEnd"/>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Springer International Publishing.</w:t>
      </w:r>
      <w:proofErr w:type="gramEnd"/>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r w:rsidRPr="005B64D6">
        <w:rPr>
          <w:rFonts w:ascii="Times New Roman" w:hAnsi="Times New Roman" w:cs="Times New Roman"/>
          <w:color w:val="222222"/>
          <w:sz w:val="24"/>
          <w:szCs w:val="24"/>
          <w:shd w:val="clear" w:color="auto" w:fill="FFFFFF"/>
        </w:rPr>
        <w:t>Peter, J.P. and Donnelly, J.H., 2011. </w:t>
      </w:r>
      <w:r w:rsidRPr="005B64D6">
        <w:rPr>
          <w:rFonts w:ascii="Times New Roman" w:hAnsi="Times New Roman" w:cs="Times New Roman"/>
          <w:i/>
          <w:iCs/>
          <w:color w:val="222222"/>
          <w:sz w:val="24"/>
          <w:szCs w:val="24"/>
          <w:shd w:val="clear" w:color="auto" w:fill="FFFFFF"/>
        </w:rPr>
        <w:t>Marketing management: knowledge and skills: text, analysis, cases, plans</w:t>
      </w:r>
      <w:r w:rsidRPr="005B64D6">
        <w:rPr>
          <w:rFonts w:ascii="Times New Roman" w:hAnsi="Times New Roman" w:cs="Times New Roman"/>
          <w:color w:val="222222"/>
          <w:sz w:val="24"/>
          <w:szCs w:val="24"/>
          <w:shd w:val="clear" w:color="auto" w:fill="FFFFFF"/>
        </w:rPr>
        <w:t>. Plano: Business pub., INC.</w:t>
      </w:r>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r w:rsidRPr="005B64D6">
        <w:rPr>
          <w:rFonts w:ascii="Times New Roman" w:hAnsi="Times New Roman" w:cs="Times New Roman"/>
          <w:color w:val="222222"/>
          <w:sz w:val="24"/>
          <w:szCs w:val="24"/>
          <w:shd w:val="clear" w:color="auto" w:fill="FFFFFF"/>
        </w:rPr>
        <w:t>Scott, P., Moore, N. and Stokes, P., 2016. Stakeholder relations and innovation: The role of ethics, trust and sustainability.</w:t>
      </w:r>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proofErr w:type="spellStart"/>
      <w:r w:rsidRPr="005B64D6">
        <w:rPr>
          <w:rFonts w:ascii="Times New Roman" w:hAnsi="Times New Roman" w:cs="Times New Roman"/>
          <w:color w:val="222222"/>
          <w:sz w:val="24"/>
          <w:szCs w:val="24"/>
          <w:shd w:val="clear" w:color="auto" w:fill="FFFFFF"/>
        </w:rPr>
        <w:t>Sheth</w:t>
      </w:r>
      <w:proofErr w:type="spellEnd"/>
      <w:r w:rsidRPr="005B64D6">
        <w:rPr>
          <w:rFonts w:ascii="Times New Roman" w:hAnsi="Times New Roman" w:cs="Times New Roman"/>
          <w:color w:val="222222"/>
          <w:sz w:val="24"/>
          <w:szCs w:val="24"/>
          <w:shd w:val="clear" w:color="auto" w:fill="FFFFFF"/>
        </w:rPr>
        <w:t xml:space="preserve">, J.N. and </w:t>
      </w:r>
      <w:proofErr w:type="spellStart"/>
      <w:r w:rsidRPr="005B64D6">
        <w:rPr>
          <w:rFonts w:ascii="Times New Roman" w:hAnsi="Times New Roman" w:cs="Times New Roman"/>
          <w:color w:val="222222"/>
          <w:sz w:val="24"/>
          <w:szCs w:val="24"/>
          <w:shd w:val="clear" w:color="auto" w:fill="FFFFFF"/>
        </w:rPr>
        <w:t>Sisodia</w:t>
      </w:r>
      <w:proofErr w:type="spellEnd"/>
      <w:r w:rsidRPr="005B64D6">
        <w:rPr>
          <w:rFonts w:ascii="Times New Roman" w:hAnsi="Times New Roman" w:cs="Times New Roman"/>
          <w:color w:val="222222"/>
          <w:sz w:val="24"/>
          <w:szCs w:val="24"/>
          <w:shd w:val="clear" w:color="auto" w:fill="FFFFFF"/>
        </w:rPr>
        <w:t>, R.S., 2015.</w:t>
      </w:r>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i/>
          <w:iCs/>
          <w:color w:val="222222"/>
          <w:sz w:val="24"/>
          <w:szCs w:val="24"/>
          <w:shd w:val="clear" w:color="auto" w:fill="FFFFFF"/>
        </w:rPr>
        <w:t>Does marketing need reform</w:t>
      </w:r>
      <w:proofErr w:type="gramStart"/>
      <w:r w:rsidRPr="005B64D6">
        <w:rPr>
          <w:rFonts w:ascii="Times New Roman" w:hAnsi="Times New Roman" w:cs="Times New Roman"/>
          <w:i/>
          <w:iCs/>
          <w:color w:val="222222"/>
          <w:sz w:val="24"/>
          <w:szCs w:val="24"/>
          <w:shd w:val="clear" w:color="auto" w:fill="FFFFFF"/>
        </w:rPr>
        <w:t>?:</w:t>
      </w:r>
      <w:proofErr w:type="gramEnd"/>
      <w:r w:rsidRPr="005B64D6">
        <w:rPr>
          <w:rFonts w:ascii="Times New Roman" w:hAnsi="Times New Roman" w:cs="Times New Roman"/>
          <w:i/>
          <w:iCs/>
          <w:color w:val="222222"/>
          <w:sz w:val="24"/>
          <w:szCs w:val="24"/>
          <w:shd w:val="clear" w:color="auto" w:fill="FFFFFF"/>
        </w:rPr>
        <w:t xml:space="preserve"> Fresh perspectives on the future</w:t>
      </w:r>
      <w:r w:rsidRPr="005B64D6">
        <w:rPr>
          <w:rFonts w:ascii="Times New Roman" w:hAnsi="Times New Roman" w:cs="Times New Roman"/>
          <w:color w:val="222222"/>
          <w:sz w:val="24"/>
          <w:szCs w:val="24"/>
          <w:shd w:val="clear" w:color="auto" w:fill="FFFFFF"/>
        </w:rPr>
        <w:t xml:space="preserve">. </w:t>
      </w:r>
      <w:proofErr w:type="gramStart"/>
      <w:r w:rsidRPr="005B64D6">
        <w:rPr>
          <w:rFonts w:ascii="Times New Roman" w:hAnsi="Times New Roman" w:cs="Times New Roman"/>
          <w:color w:val="222222"/>
          <w:sz w:val="24"/>
          <w:szCs w:val="24"/>
          <w:shd w:val="clear" w:color="auto" w:fill="FFFFFF"/>
        </w:rPr>
        <w:t>Routledge.</w:t>
      </w:r>
      <w:proofErr w:type="gramEnd"/>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r w:rsidRPr="005B64D6">
        <w:rPr>
          <w:rFonts w:ascii="Times New Roman" w:hAnsi="Times New Roman" w:cs="Times New Roman"/>
          <w:color w:val="222222"/>
          <w:sz w:val="24"/>
          <w:szCs w:val="24"/>
          <w:shd w:val="clear" w:color="auto" w:fill="FFFFFF"/>
        </w:rPr>
        <w:lastRenderedPageBreak/>
        <w:t xml:space="preserve">Siu, N.Y.M., 2016. </w:t>
      </w:r>
      <w:proofErr w:type="gramStart"/>
      <w:r w:rsidRPr="005B64D6">
        <w:rPr>
          <w:rFonts w:ascii="Times New Roman" w:hAnsi="Times New Roman" w:cs="Times New Roman"/>
          <w:color w:val="222222"/>
          <w:sz w:val="24"/>
          <w:szCs w:val="24"/>
          <w:shd w:val="clear" w:color="auto" w:fill="FFFFFF"/>
        </w:rPr>
        <w:t>Customer relationship management and recent developments.</w:t>
      </w:r>
      <w:proofErr w:type="gramEnd"/>
    </w:p>
    <w:p w:rsidR="005B64D6" w:rsidRPr="005B64D6" w:rsidRDefault="005B64D6" w:rsidP="005B64D6">
      <w:pPr>
        <w:spacing w:line="360" w:lineRule="auto"/>
        <w:jc w:val="both"/>
        <w:rPr>
          <w:rFonts w:ascii="Times New Roman" w:hAnsi="Times New Roman" w:cs="Times New Roman"/>
          <w:color w:val="222222"/>
          <w:sz w:val="24"/>
          <w:szCs w:val="24"/>
          <w:shd w:val="clear" w:color="auto" w:fill="FFFFFF"/>
        </w:rPr>
      </w:pPr>
      <w:r w:rsidRPr="005B64D6">
        <w:rPr>
          <w:rFonts w:ascii="Times New Roman" w:hAnsi="Times New Roman" w:cs="Times New Roman"/>
          <w:color w:val="222222"/>
          <w:sz w:val="24"/>
          <w:szCs w:val="24"/>
          <w:shd w:val="clear" w:color="auto" w:fill="FFFFFF"/>
        </w:rPr>
        <w:t xml:space="preserve">Taylor, C.R., Costello, J. and </w:t>
      </w:r>
      <w:proofErr w:type="spellStart"/>
      <w:proofErr w:type="gramStart"/>
      <w:r w:rsidRPr="005B64D6">
        <w:rPr>
          <w:rFonts w:ascii="Times New Roman" w:hAnsi="Times New Roman" w:cs="Times New Roman"/>
          <w:color w:val="222222"/>
          <w:sz w:val="24"/>
          <w:szCs w:val="24"/>
          <w:shd w:val="clear" w:color="auto" w:fill="FFFFFF"/>
        </w:rPr>
        <w:t>Ko</w:t>
      </w:r>
      <w:proofErr w:type="spellEnd"/>
      <w:proofErr w:type="gramEnd"/>
      <w:r w:rsidRPr="005B64D6">
        <w:rPr>
          <w:rFonts w:ascii="Times New Roman" w:hAnsi="Times New Roman" w:cs="Times New Roman"/>
          <w:color w:val="222222"/>
          <w:sz w:val="24"/>
          <w:szCs w:val="24"/>
          <w:shd w:val="clear" w:color="auto" w:fill="FFFFFF"/>
        </w:rPr>
        <w:t xml:space="preserve">, E., 2015, June. THE STATE OF KNOWLEDGE ON LUXURY BRAND MARKETING: A REVIEW OF THE LITERATURE. </w:t>
      </w:r>
      <w:proofErr w:type="gramStart"/>
      <w:r w:rsidRPr="005B64D6">
        <w:rPr>
          <w:rFonts w:ascii="Times New Roman" w:hAnsi="Times New Roman" w:cs="Times New Roman"/>
          <w:color w:val="222222"/>
          <w:sz w:val="24"/>
          <w:szCs w:val="24"/>
          <w:shd w:val="clear" w:color="auto" w:fill="FFFFFF"/>
        </w:rPr>
        <w:t>In</w:t>
      </w:r>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i/>
          <w:iCs/>
          <w:color w:val="222222"/>
          <w:sz w:val="24"/>
          <w:szCs w:val="24"/>
          <w:shd w:val="clear" w:color="auto" w:fill="FFFFFF"/>
        </w:rPr>
        <w:t>2015 Global Fashion Management Conference at Florence</w:t>
      </w:r>
      <w:r w:rsidRPr="005B64D6">
        <w:rPr>
          <w:rStyle w:val="apple-converted-space"/>
          <w:rFonts w:ascii="Times New Roman" w:hAnsi="Times New Roman" w:cs="Times New Roman"/>
          <w:color w:val="222222"/>
          <w:sz w:val="24"/>
          <w:szCs w:val="24"/>
          <w:shd w:val="clear" w:color="auto" w:fill="FFFFFF"/>
        </w:rPr>
        <w:t> </w:t>
      </w:r>
      <w:r w:rsidRPr="005B64D6">
        <w:rPr>
          <w:rFonts w:ascii="Times New Roman" w:hAnsi="Times New Roman" w:cs="Times New Roman"/>
          <w:color w:val="222222"/>
          <w:sz w:val="24"/>
          <w:szCs w:val="24"/>
          <w:shd w:val="clear" w:color="auto" w:fill="FFFFFF"/>
        </w:rPr>
        <w:t>(pp. 91-96).</w:t>
      </w:r>
      <w:proofErr w:type="gramEnd"/>
    </w:p>
    <w:sectPr w:rsidR="005B64D6" w:rsidRPr="005B64D6" w:rsidSect="005B64D6">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752733"/>
    <w:multiLevelType w:val="hybridMultilevel"/>
    <w:tmpl w:val="1E92130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6105035"/>
    <w:multiLevelType w:val="hybridMultilevel"/>
    <w:tmpl w:val="722A1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04214EA"/>
    <w:multiLevelType w:val="hybridMultilevel"/>
    <w:tmpl w:val="2B5CF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13736AC"/>
    <w:multiLevelType w:val="hybridMultilevel"/>
    <w:tmpl w:val="34062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1E85CC0"/>
    <w:multiLevelType w:val="hybridMultilevel"/>
    <w:tmpl w:val="FC1EA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372"/>
    <w:rsid w:val="00023126"/>
    <w:rsid w:val="001E032D"/>
    <w:rsid w:val="00444C18"/>
    <w:rsid w:val="004470ED"/>
    <w:rsid w:val="004C6E0C"/>
    <w:rsid w:val="004D4CC7"/>
    <w:rsid w:val="0055333F"/>
    <w:rsid w:val="00585E04"/>
    <w:rsid w:val="005B64D6"/>
    <w:rsid w:val="005E2C60"/>
    <w:rsid w:val="00610BD5"/>
    <w:rsid w:val="00693372"/>
    <w:rsid w:val="006E678E"/>
    <w:rsid w:val="007B5972"/>
    <w:rsid w:val="0080066F"/>
    <w:rsid w:val="008224B1"/>
    <w:rsid w:val="00907F0C"/>
    <w:rsid w:val="009B1389"/>
    <w:rsid w:val="00A3677A"/>
    <w:rsid w:val="00B34C64"/>
    <w:rsid w:val="00B86AC6"/>
    <w:rsid w:val="00BA3D45"/>
    <w:rsid w:val="00D6192C"/>
    <w:rsid w:val="00D91CA6"/>
    <w:rsid w:val="00E0397C"/>
    <w:rsid w:val="00E1125C"/>
    <w:rsid w:val="00ED1AE1"/>
    <w:rsid w:val="00F40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33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9337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3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9337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1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192C"/>
    <w:rPr>
      <w:rFonts w:ascii="Tahoma" w:hAnsi="Tahoma" w:cs="Tahoma"/>
      <w:sz w:val="16"/>
      <w:szCs w:val="16"/>
    </w:rPr>
  </w:style>
  <w:style w:type="paragraph" w:styleId="ListParagraph">
    <w:name w:val="List Paragraph"/>
    <w:basedOn w:val="Normal"/>
    <w:uiPriority w:val="34"/>
    <w:qFormat/>
    <w:rsid w:val="008224B1"/>
    <w:pPr>
      <w:ind w:left="720"/>
      <w:contextualSpacing/>
    </w:pPr>
  </w:style>
  <w:style w:type="character" w:customStyle="1" w:styleId="apple-converted-space">
    <w:name w:val="apple-converted-space"/>
    <w:basedOn w:val="DefaultParagraphFont"/>
    <w:rsid w:val="00E0397C"/>
  </w:style>
  <w:style w:type="paragraph" w:styleId="TOCHeading">
    <w:name w:val="TOC Heading"/>
    <w:basedOn w:val="Heading1"/>
    <w:next w:val="Normal"/>
    <w:uiPriority w:val="39"/>
    <w:semiHidden/>
    <w:unhideWhenUsed/>
    <w:qFormat/>
    <w:rsid w:val="005B64D6"/>
    <w:pPr>
      <w:outlineLvl w:val="9"/>
    </w:pPr>
    <w:rPr>
      <w:lang w:val="en-US" w:eastAsia="en-US"/>
    </w:rPr>
  </w:style>
  <w:style w:type="paragraph" w:styleId="TOC1">
    <w:name w:val="toc 1"/>
    <w:basedOn w:val="Normal"/>
    <w:next w:val="Normal"/>
    <w:autoRedefine/>
    <w:uiPriority w:val="39"/>
    <w:unhideWhenUsed/>
    <w:rsid w:val="005B64D6"/>
    <w:pPr>
      <w:spacing w:after="100"/>
    </w:pPr>
  </w:style>
  <w:style w:type="paragraph" w:styleId="TOC2">
    <w:name w:val="toc 2"/>
    <w:basedOn w:val="Normal"/>
    <w:next w:val="Normal"/>
    <w:autoRedefine/>
    <w:uiPriority w:val="39"/>
    <w:unhideWhenUsed/>
    <w:rsid w:val="005B64D6"/>
    <w:pPr>
      <w:spacing w:after="100"/>
      <w:ind w:left="220"/>
    </w:pPr>
  </w:style>
  <w:style w:type="character" w:styleId="Hyperlink">
    <w:name w:val="Hyperlink"/>
    <w:basedOn w:val="DefaultParagraphFont"/>
    <w:uiPriority w:val="99"/>
    <w:unhideWhenUsed/>
    <w:rsid w:val="005B64D6"/>
    <w:rPr>
      <w:color w:val="0000FF" w:themeColor="hyperlink"/>
      <w:u w:val="single"/>
    </w:rPr>
  </w:style>
  <w:style w:type="paragraph" w:styleId="NoSpacing">
    <w:name w:val="No Spacing"/>
    <w:link w:val="NoSpacingChar"/>
    <w:uiPriority w:val="1"/>
    <w:qFormat/>
    <w:rsid w:val="005B64D6"/>
    <w:pPr>
      <w:spacing w:after="0" w:line="240" w:lineRule="auto"/>
    </w:pPr>
    <w:rPr>
      <w:lang w:val="en-US" w:eastAsia="en-US"/>
    </w:rPr>
  </w:style>
  <w:style w:type="character" w:customStyle="1" w:styleId="NoSpacingChar">
    <w:name w:val="No Spacing Char"/>
    <w:basedOn w:val="DefaultParagraphFont"/>
    <w:link w:val="NoSpacing"/>
    <w:uiPriority w:val="1"/>
    <w:rsid w:val="005B64D6"/>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337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9337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37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9337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D619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192C"/>
    <w:rPr>
      <w:rFonts w:ascii="Tahoma" w:hAnsi="Tahoma" w:cs="Tahoma"/>
      <w:sz w:val="16"/>
      <w:szCs w:val="16"/>
    </w:rPr>
  </w:style>
  <w:style w:type="paragraph" w:styleId="ListParagraph">
    <w:name w:val="List Paragraph"/>
    <w:basedOn w:val="Normal"/>
    <w:uiPriority w:val="34"/>
    <w:qFormat/>
    <w:rsid w:val="008224B1"/>
    <w:pPr>
      <w:ind w:left="720"/>
      <w:contextualSpacing/>
    </w:pPr>
  </w:style>
  <w:style w:type="character" w:customStyle="1" w:styleId="apple-converted-space">
    <w:name w:val="apple-converted-space"/>
    <w:basedOn w:val="DefaultParagraphFont"/>
    <w:rsid w:val="00E0397C"/>
  </w:style>
  <w:style w:type="paragraph" w:styleId="TOCHeading">
    <w:name w:val="TOC Heading"/>
    <w:basedOn w:val="Heading1"/>
    <w:next w:val="Normal"/>
    <w:uiPriority w:val="39"/>
    <w:semiHidden/>
    <w:unhideWhenUsed/>
    <w:qFormat/>
    <w:rsid w:val="005B64D6"/>
    <w:pPr>
      <w:outlineLvl w:val="9"/>
    </w:pPr>
    <w:rPr>
      <w:lang w:val="en-US" w:eastAsia="en-US"/>
    </w:rPr>
  </w:style>
  <w:style w:type="paragraph" w:styleId="TOC1">
    <w:name w:val="toc 1"/>
    <w:basedOn w:val="Normal"/>
    <w:next w:val="Normal"/>
    <w:autoRedefine/>
    <w:uiPriority w:val="39"/>
    <w:unhideWhenUsed/>
    <w:rsid w:val="005B64D6"/>
    <w:pPr>
      <w:spacing w:after="100"/>
    </w:pPr>
  </w:style>
  <w:style w:type="paragraph" w:styleId="TOC2">
    <w:name w:val="toc 2"/>
    <w:basedOn w:val="Normal"/>
    <w:next w:val="Normal"/>
    <w:autoRedefine/>
    <w:uiPriority w:val="39"/>
    <w:unhideWhenUsed/>
    <w:rsid w:val="005B64D6"/>
    <w:pPr>
      <w:spacing w:after="100"/>
      <w:ind w:left="220"/>
    </w:pPr>
  </w:style>
  <w:style w:type="character" w:styleId="Hyperlink">
    <w:name w:val="Hyperlink"/>
    <w:basedOn w:val="DefaultParagraphFont"/>
    <w:uiPriority w:val="99"/>
    <w:unhideWhenUsed/>
    <w:rsid w:val="005B64D6"/>
    <w:rPr>
      <w:color w:val="0000FF" w:themeColor="hyperlink"/>
      <w:u w:val="single"/>
    </w:rPr>
  </w:style>
  <w:style w:type="paragraph" w:styleId="NoSpacing">
    <w:name w:val="No Spacing"/>
    <w:link w:val="NoSpacingChar"/>
    <w:uiPriority w:val="1"/>
    <w:qFormat/>
    <w:rsid w:val="005B64D6"/>
    <w:pPr>
      <w:spacing w:after="0" w:line="240" w:lineRule="auto"/>
    </w:pPr>
    <w:rPr>
      <w:lang w:val="en-US" w:eastAsia="en-US"/>
    </w:rPr>
  </w:style>
  <w:style w:type="character" w:customStyle="1" w:styleId="NoSpacingChar">
    <w:name w:val="No Spacing Char"/>
    <w:basedOn w:val="DefaultParagraphFont"/>
    <w:link w:val="NoSpacing"/>
    <w:uiPriority w:val="1"/>
    <w:rsid w:val="005B64D6"/>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microsoft.com/office/2007/relationships/diagramDrawing" Target="diagrams/drawing2.xml"/><Relationship Id="rId3" Type="http://schemas.openxmlformats.org/officeDocument/2006/relationships/styles" Target="styles.xml"/><Relationship Id="rId7" Type="http://schemas.openxmlformats.org/officeDocument/2006/relationships/diagramData" Target="diagrams/data1.xml"/><Relationship Id="rId12" Type="http://schemas.openxmlformats.org/officeDocument/2006/relationships/image" Target="media/image1.gif"/><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diagramDrawing" Target="diagrams/drawing1.xml"/><Relationship Id="rId5" Type="http://schemas.openxmlformats.org/officeDocument/2006/relationships/settings" Target="settings.xml"/><Relationship Id="rId15" Type="http://schemas.openxmlformats.org/officeDocument/2006/relationships/diagramLayout" Target="diagrams/layout2.xml"/><Relationship Id="rId10" Type="http://schemas.openxmlformats.org/officeDocument/2006/relationships/diagramColors" Target="diagrams/colors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diagramQuickStyle" Target="diagrams/quickStyle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277596-CC94-48EF-827F-E4CBD6437A95}" type="doc">
      <dgm:prSet loTypeId="urn:microsoft.com/office/officeart/2005/8/layout/radial3" loCatId="cycle" qsTypeId="urn:microsoft.com/office/officeart/2005/8/quickstyle/simple1" qsCatId="simple" csTypeId="urn:microsoft.com/office/officeart/2005/8/colors/accent0_2" csCatId="mainScheme" phldr="1"/>
      <dgm:spPr/>
      <dgm:t>
        <a:bodyPr/>
        <a:lstStyle/>
        <a:p>
          <a:endParaRPr lang="en-IN"/>
        </a:p>
      </dgm:t>
    </dgm:pt>
    <dgm:pt modelId="{A99E63D8-9B06-4FE8-A32B-D1883454A4EC}">
      <dgm:prSet phldrT="[Text]"/>
      <dgm:spPr/>
      <dgm:t>
        <a:bodyPr/>
        <a:lstStyle/>
        <a:p>
          <a:r>
            <a:rPr lang="en-IN"/>
            <a:t>Marketing Mix</a:t>
          </a:r>
        </a:p>
      </dgm:t>
    </dgm:pt>
    <dgm:pt modelId="{D123E7AB-9FCE-495C-A693-DAD938E73166}" type="parTrans" cxnId="{0BCB3027-EA1E-455E-AA13-376780B085EC}">
      <dgm:prSet/>
      <dgm:spPr/>
      <dgm:t>
        <a:bodyPr/>
        <a:lstStyle/>
        <a:p>
          <a:endParaRPr lang="en-IN"/>
        </a:p>
      </dgm:t>
    </dgm:pt>
    <dgm:pt modelId="{B777B6A8-8174-4345-8F42-6D699DE1D3AC}" type="sibTrans" cxnId="{0BCB3027-EA1E-455E-AA13-376780B085EC}">
      <dgm:prSet/>
      <dgm:spPr/>
      <dgm:t>
        <a:bodyPr/>
        <a:lstStyle/>
        <a:p>
          <a:endParaRPr lang="en-IN"/>
        </a:p>
      </dgm:t>
    </dgm:pt>
    <dgm:pt modelId="{6EF3F358-6678-44A5-992C-4A6CE614C583}">
      <dgm:prSet phldrT="[Text]"/>
      <dgm:spPr/>
      <dgm:t>
        <a:bodyPr/>
        <a:lstStyle/>
        <a:p>
          <a:r>
            <a:rPr lang="en-IN"/>
            <a:t>Product</a:t>
          </a:r>
        </a:p>
      </dgm:t>
    </dgm:pt>
    <dgm:pt modelId="{D7878DD2-EF70-40DA-8441-332257A9B569}" type="parTrans" cxnId="{9448177A-D738-4260-AAE4-53DD5E6E8848}">
      <dgm:prSet/>
      <dgm:spPr/>
      <dgm:t>
        <a:bodyPr/>
        <a:lstStyle/>
        <a:p>
          <a:endParaRPr lang="en-IN"/>
        </a:p>
      </dgm:t>
    </dgm:pt>
    <dgm:pt modelId="{C6C9DBDF-26E0-42E2-A538-40296E554FA3}" type="sibTrans" cxnId="{9448177A-D738-4260-AAE4-53DD5E6E8848}">
      <dgm:prSet/>
      <dgm:spPr/>
      <dgm:t>
        <a:bodyPr/>
        <a:lstStyle/>
        <a:p>
          <a:endParaRPr lang="en-IN"/>
        </a:p>
      </dgm:t>
    </dgm:pt>
    <dgm:pt modelId="{53EB7B36-6E1D-4ABB-875B-CBDEAAA9D3A0}">
      <dgm:prSet phldrT="[Text]"/>
      <dgm:spPr/>
      <dgm:t>
        <a:bodyPr/>
        <a:lstStyle/>
        <a:p>
          <a:r>
            <a:rPr lang="en-IN"/>
            <a:t>Price</a:t>
          </a:r>
        </a:p>
      </dgm:t>
    </dgm:pt>
    <dgm:pt modelId="{FDE44ECE-31CE-47AE-9EDE-4606F704F6CA}" type="parTrans" cxnId="{196A4B46-01F5-4646-915F-C2B2579D0E14}">
      <dgm:prSet/>
      <dgm:spPr/>
      <dgm:t>
        <a:bodyPr/>
        <a:lstStyle/>
        <a:p>
          <a:endParaRPr lang="en-IN"/>
        </a:p>
      </dgm:t>
    </dgm:pt>
    <dgm:pt modelId="{F00ADF62-81E9-4861-9144-2AA1869A0DD7}" type="sibTrans" cxnId="{196A4B46-01F5-4646-915F-C2B2579D0E14}">
      <dgm:prSet/>
      <dgm:spPr/>
      <dgm:t>
        <a:bodyPr/>
        <a:lstStyle/>
        <a:p>
          <a:endParaRPr lang="en-IN"/>
        </a:p>
      </dgm:t>
    </dgm:pt>
    <dgm:pt modelId="{5C0CD534-402D-4DB9-AF97-BFCADD9CF92A}">
      <dgm:prSet phldrT="[Text]"/>
      <dgm:spPr/>
      <dgm:t>
        <a:bodyPr/>
        <a:lstStyle/>
        <a:p>
          <a:r>
            <a:rPr lang="en-IN"/>
            <a:t>Place </a:t>
          </a:r>
        </a:p>
      </dgm:t>
    </dgm:pt>
    <dgm:pt modelId="{98997B18-AE83-4A84-9AF2-A622F259603C}" type="parTrans" cxnId="{AB98F7A6-99C6-4F2F-816C-F45A8C7F3DD0}">
      <dgm:prSet/>
      <dgm:spPr/>
      <dgm:t>
        <a:bodyPr/>
        <a:lstStyle/>
        <a:p>
          <a:endParaRPr lang="en-IN"/>
        </a:p>
      </dgm:t>
    </dgm:pt>
    <dgm:pt modelId="{3CC7DC0F-7EF4-4A26-ADDA-264AB00C200B}" type="sibTrans" cxnId="{AB98F7A6-99C6-4F2F-816C-F45A8C7F3DD0}">
      <dgm:prSet/>
      <dgm:spPr/>
      <dgm:t>
        <a:bodyPr/>
        <a:lstStyle/>
        <a:p>
          <a:endParaRPr lang="en-IN"/>
        </a:p>
      </dgm:t>
    </dgm:pt>
    <dgm:pt modelId="{A31A527B-ADE7-47CE-955E-6015497425A1}">
      <dgm:prSet phldrT="[Text]"/>
      <dgm:spPr/>
      <dgm:t>
        <a:bodyPr/>
        <a:lstStyle/>
        <a:p>
          <a:r>
            <a:rPr lang="en-IN"/>
            <a:t>Promotion </a:t>
          </a:r>
        </a:p>
      </dgm:t>
    </dgm:pt>
    <dgm:pt modelId="{AA78A29F-BC12-4733-A1F3-039205DD274A}" type="parTrans" cxnId="{2E315FD4-90A5-42A2-850D-18D719C2DF4D}">
      <dgm:prSet/>
      <dgm:spPr/>
      <dgm:t>
        <a:bodyPr/>
        <a:lstStyle/>
        <a:p>
          <a:endParaRPr lang="en-IN"/>
        </a:p>
      </dgm:t>
    </dgm:pt>
    <dgm:pt modelId="{B68C0899-3FE2-4F4C-9197-CE39C8B08AAC}" type="sibTrans" cxnId="{2E315FD4-90A5-42A2-850D-18D719C2DF4D}">
      <dgm:prSet/>
      <dgm:spPr/>
      <dgm:t>
        <a:bodyPr/>
        <a:lstStyle/>
        <a:p>
          <a:endParaRPr lang="en-IN"/>
        </a:p>
      </dgm:t>
    </dgm:pt>
    <dgm:pt modelId="{0C673E43-DBC7-41BA-9786-4810CAE47FDA}" type="pres">
      <dgm:prSet presAssocID="{B9277596-CC94-48EF-827F-E4CBD6437A95}" presName="composite" presStyleCnt="0">
        <dgm:presLayoutVars>
          <dgm:chMax val="1"/>
          <dgm:dir/>
          <dgm:resizeHandles val="exact"/>
        </dgm:presLayoutVars>
      </dgm:prSet>
      <dgm:spPr/>
      <dgm:t>
        <a:bodyPr/>
        <a:lstStyle/>
        <a:p>
          <a:endParaRPr lang="en-GB"/>
        </a:p>
      </dgm:t>
    </dgm:pt>
    <dgm:pt modelId="{517AC35D-69F9-4D15-9C8E-301AE6268C7C}" type="pres">
      <dgm:prSet presAssocID="{B9277596-CC94-48EF-827F-E4CBD6437A95}" presName="radial" presStyleCnt="0">
        <dgm:presLayoutVars>
          <dgm:animLvl val="ctr"/>
        </dgm:presLayoutVars>
      </dgm:prSet>
      <dgm:spPr/>
      <dgm:t>
        <a:bodyPr/>
        <a:lstStyle/>
        <a:p>
          <a:endParaRPr lang="en-GB"/>
        </a:p>
      </dgm:t>
    </dgm:pt>
    <dgm:pt modelId="{0C26F342-8148-4D75-B001-D8642EA9EF3F}" type="pres">
      <dgm:prSet presAssocID="{A99E63D8-9B06-4FE8-A32B-D1883454A4EC}" presName="centerShape" presStyleLbl="vennNode1" presStyleIdx="0" presStyleCnt="5"/>
      <dgm:spPr/>
      <dgm:t>
        <a:bodyPr/>
        <a:lstStyle/>
        <a:p>
          <a:endParaRPr lang="en-IN"/>
        </a:p>
      </dgm:t>
    </dgm:pt>
    <dgm:pt modelId="{E3E53E3F-74CE-4A5E-97D0-B13A9FA175C2}" type="pres">
      <dgm:prSet presAssocID="{6EF3F358-6678-44A5-992C-4A6CE614C583}" presName="node" presStyleLbl="vennNode1" presStyleIdx="1" presStyleCnt="5">
        <dgm:presLayoutVars>
          <dgm:bulletEnabled val="1"/>
        </dgm:presLayoutVars>
      </dgm:prSet>
      <dgm:spPr/>
      <dgm:t>
        <a:bodyPr/>
        <a:lstStyle/>
        <a:p>
          <a:endParaRPr lang="en-IN"/>
        </a:p>
      </dgm:t>
    </dgm:pt>
    <dgm:pt modelId="{E208BC06-0523-4DAB-915F-91046FE1D179}" type="pres">
      <dgm:prSet presAssocID="{53EB7B36-6E1D-4ABB-875B-CBDEAAA9D3A0}" presName="node" presStyleLbl="vennNode1" presStyleIdx="2" presStyleCnt="5">
        <dgm:presLayoutVars>
          <dgm:bulletEnabled val="1"/>
        </dgm:presLayoutVars>
      </dgm:prSet>
      <dgm:spPr/>
      <dgm:t>
        <a:bodyPr/>
        <a:lstStyle/>
        <a:p>
          <a:endParaRPr lang="en-GB"/>
        </a:p>
      </dgm:t>
    </dgm:pt>
    <dgm:pt modelId="{8EAD92CD-BA64-48E9-9B4F-5C296CC3E4A5}" type="pres">
      <dgm:prSet presAssocID="{5C0CD534-402D-4DB9-AF97-BFCADD9CF92A}" presName="node" presStyleLbl="vennNode1" presStyleIdx="3" presStyleCnt="5">
        <dgm:presLayoutVars>
          <dgm:bulletEnabled val="1"/>
        </dgm:presLayoutVars>
      </dgm:prSet>
      <dgm:spPr/>
      <dgm:t>
        <a:bodyPr/>
        <a:lstStyle/>
        <a:p>
          <a:endParaRPr lang="en-GB"/>
        </a:p>
      </dgm:t>
    </dgm:pt>
    <dgm:pt modelId="{F7ED8368-DC10-43DD-8C42-C003632EC31B}" type="pres">
      <dgm:prSet presAssocID="{A31A527B-ADE7-47CE-955E-6015497425A1}" presName="node" presStyleLbl="vennNode1" presStyleIdx="4" presStyleCnt="5">
        <dgm:presLayoutVars>
          <dgm:bulletEnabled val="1"/>
        </dgm:presLayoutVars>
      </dgm:prSet>
      <dgm:spPr/>
      <dgm:t>
        <a:bodyPr/>
        <a:lstStyle/>
        <a:p>
          <a:endParaRPr lang="en-IN"/>
        </a:p>
      </dgm:t>
    </dgm:pt>
  </dgm:ptLst>
  <dgm:cxnLst>
    <dgm:cxn modelId="{62B25673-D312-4340-A492-9587C28FA29A}" type="presOf" srcId="{B9277596-CC94-48EF-827F-E4CBD6437A95}" destId="{0C673E43-DBC7-41BA-9786-4810CAE47FDA}" srcOrd="0" destOrd="0" presId="urn:microsoft.com/office/officeart/2005/8/layout/radial3"/>
    <dgm:cxn modelId="{FB3731B2-819D-4C8D-AB05-500B51B7AA1B}" type="presOf" srcId="{6EF3F358-6678-44A5-992C-4A6CE614C583}" destId="{E3E53E3F-74CE-4A5E-97D0-B13A9FA175C2}" srcOrd="0" destOrd="0" presId="urn:microsoft.com/office/officeart/2005/8/layout/radial3"/>
    <dgm:cxn modelId="{196A4B46-01F5-4646-915F-C2B2579D0E14}" srcId="{A99E63D8-9B06-4FE8-A32B-D1883454A4EC}" destId="{53EB7B36-6E1D-4ABB-875B-CBDEAAA9D3A0}" srcOrd="1" destOrd="0" parTransId="{FDE44ECE-31CE-47AE-9EDE-4606F704F6CA}" sibTransId="{F00ADF62-81E9-4861-9144-2AA1869A0DD7}"/>
    <dgm:cxn modelId="{40BBBC1C-0741-4E0C-8094-338DEE9C472E}" type="presOf" srcId="{5C0CD534-402D-4DB9-AF97-BFCADD9CF92A}" destId="{8EAD92CD-BA64-48E9-9B4F-5C296CC3E4A5}" srcOrd="0" destOrd="0" presId="urn:microsoft.com/office/officeart/2005/8/layout/radial3"/>
    <dgm:cxn modelId="{F39598A8-B6BE-471F-9DC2-03DDDE4539B7}" type="presOf" srcId="{A31A527B-ADE7-47CE-955E-6015497425A1}" destId="{F7ED8368-DC10-43DD-8C42-C003632EC31B}" srcOrd="0" destOrd="0" presId="urn:microsoft.com/office/officeart/2005/8/layout/radial3"/>
    <dgm:cxn modelId="{0BCB3027-EA1E-455E-AA13-376780B085EC}" srcId="{B9277596-CC94-48EF-827F-E4CBD6437A95}" destId="{A99E63D8-9B06-4FE8-A32B-D1883454A4EC}" srcOrd="0" destOrd="0" parTransId="{D123E7AB-9FCE-495C-A693-DAD938E73166}" sibTransId="{B777B6A8-8174-4345-8F42-6D699DE1D3AC}"/>
    <dgm:cxn modelId="{2E315FD4-90A5-42A2-850D-18D719C2DF4D}" srcId="{A99E63D8-9B06-4FE8-A32B-D1883454A4EC}" destId="{A31A527B-ADE7-47CE-955E-6015497425A1}" srcOrd="3" destOrd="0" parTransId="{AA78A29F-BC12-4733-A1F3-039205DD274A}" sibTransId="{B68C0899-3FE2-4F4C-9197-CE39C8B08AAC}"/>
    <dgm:cxn modelId="{AB98F7A6-99C6-4F2F-816C-F45A8C7F3DD0}" srcId="{A99E63D8-9B06-4FE8-A32B-D1883454A4EC}" destId="{5C0CD534-402D-4DB9-AF97-BFCADD9CF92A}" srcOrd="2" destOrd="0" parTransId="{98997B18-AE83-4A84-9AF2-A622F259603C}" sibTransId="{3CC7DC0F-7EF4-4A26-ADDA-264AB00C200B}"/>
    <dgm:cxn modelId="{FD7F2EDB-B648-4F55-B5D0-3464062B2611}" type="presOf" srcId="{53EB7B36-6E1D-4ABB-875B-CBDEAAA9D3A0}" destId="{E208BC06-0523-4DAB-915F-91046FE1D179}" srcOrd="0" destOrd="0" presId="urn:microsoft.com/office/officeart/2005/8/layout/radial3"/>
    <dgm:cxn modelId="{F053676B-D240-4E64-8188-552FA51E1E87}" type="presOf" srcId="{A99E63D8-9B06-4FE8-A32B-D1883454A4EC}" destId="{0C26F342-8148-4D75-B001-D8642EA9EF3F}" srcOrd="0" destOrd="0" presId="urn:microsoft.com/office/officeart/2005/8/layout/radial3"/>
    <dgm:cxn modelId="{9448177A-D738-4260-AAE4-53DD5E6E8848}" srcId="{A99E63D8-9B06-4FE8-A32B-D1883454A4EC}" destId="{6EF3F358-6678-44A5-992C-4A6CE614C583}" srcOrd="0" destOrd="0" parTransId="{D7878DD2-EF70-40DA-8441-332257A9B569}" sibTransId="{C6C9DBDF-26E0-42E2-A538-40296E554FA3}"/>
    <dgm:cxn modelId="{1F48E971-1E90-46CE-AE5D-E500A59D0712}" type="presParOf" srcId="{0C673E43-DBC7-41BA-9786-4810CAE47FDA}" destId="{517AC35D-69F9-4D15-9C8E-301AE6268C7C}" srcOrd="0" destOrd="0" presId="urn:microsoft.com/office/officeart/2005/8/layout/radial3"/>
    <dgm:cxn modelId="{2809D8BE-A01F-4990-9F3F-A6819E7677F5}" type="presParOf" srcId="{517AC35D-69F9-4D15-9C8E-301AE6268C7C}" destId="{0C26F342-8148-4D75-B001-D8642EA9EF3F}" srcOrd="0" destOrd="0" presId="urn:microsoft.com/office/officeart/2005/8/layout/radial3"/>
    <dgm:cxn modelId="{E26FBA68-BDD4-4560-ABD1-94CAA39571BF}" type="presParOf" srcId="{517AC35D-69F9-4D15-9C8E-301AE6268C7C}" destId="{E3E53E3F-74CE-4A5E-97D0-B13A9FA175C2}" srcOrd="1" destOrd="0" presId="urn:microsoft.com/office/officeart/2005/8/layout/radial3"/>
    <dgm:cxn modelId="{A720588D-B383-457F-8B30-AA369318AD0B}" type="presParOf" srcId="{517AC35D-69F9-4D15-9C8E-301AE6268C7C}" destId="{E208BC06-0523-4DAB-915F-91046FE1D179}" srcOrd="2" destOrd="0" presId="urn:microsoft.com/office/officeart/2005/8/layout/radial3"/>
    <dgm:cxn modelId="{88CE52EE-198B-4F4B-A93C-935C27C3838E}" type="presParOf" srcId="{517AC35D-69F9-4D15-9C8E-301AE6268C7C}" destId="{8EAD92CD-BA64-48E9-9B4F-5C296CC3E4A5}" srcOrd="3" destOrd="0" presId="urn:microsoft.com/office/officeart/2005/8/layout/radial3"/>
    <dgm:cxn modelId="{63D7E875-915D-48D8-8006-39768C922B49}" type="presParOf" srcId="{517AC35D-69F9-4D15-9C8E-301AE6268C7C}" destId="{F7ED8368-DC10-43DD-8C42-C003632EC31B}" srcOrd="4" destOrd="0" presId="urn:microsoft.com/office/officeart/2005/8/layout/radial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85FA7CE-1C24-4157-8895-EDA767F4D9CB}" type="doc">
      <dgm:prSet loTypeId="urn:microsoft.com/office/officeart/2005/8/layout/radial6" loCatId="cycle" qsTypeId="urn:microsoft.com/office/officeart/2005/8/quickstyle/simple1" qsCatId="simple" csTypeId="urn:microsoft.com/office/officeart/2005/8/colors/colorful3" csCatId="colorful" phldr="1"/>
      <dgm:spPr/>
      <dgm:t>
        <a:bodyPr/>
        <a:lstStyle/>
        <a:p>
          <a:endParaRPr lang="en-GB"/>
        </a:p>
      </dgm:t>
    </dgm:pt>
    <dgm:pt modelId="{81997C79-23D1-4B11-9E9C-8EF81B691C97}">
      <dgm:prSet phldrT="[Text]"/>
      <dgm:spPr/>
      <dgm:t>
        <a:bodyPr/>
        <a:lstStyle/>
        <a:p>
          <a:r>
            <a:rPr lang="en-GB"/>
            <a:t>Stakeholder Relations</a:t>
          </a:r>
        </a:p>
      </dgm:t>
    </dgm:pt>
    <dgm:pt modelId="{EDAE4C04-4757-469A-8C89-5C04F7F02C36}" type="parTrans" cxnId="{6BCA7DFF-A7FE-402B-81E7-996A531A6C82}">
      <dgm:prSet/>
      <dgm:spPr/>
      <dgm:t>
        <a:bodyPr/>
        <a:lstStyle/>
        <a:p>
          <a:endParaRPr lang="en-GB"/>
        </a:p>
      </dgm:t>
    </dgm:pt>
    <dgm:pt modelId="{E590AC0D-E8DD-4432-BF7E-E60F93CD9819}" type="sibTrans" cxnId="{6BCA7DFF-A7FE-402B-81E7-996A531A6C82}">
      <dgm:prSet/>
      <dgm:spPr/>
      <dgm:t>
        <a:bodyPr/>
        <a:lstStyle/>
        <a:p>
          <a:endParaRPr lang="en-GB"/>
        </a:p>
      </dgm:t>
    </dgm:pt>
    <dgm:pt modelId="{F754126F-EA27-460C-981A-0346DDB65306}">
      <dgm:prSet phldrT="[Text]"/>
      <dgm:spPr/>
      <dgm:t>
        <a:bodyPr/>
        <a:lstStyle/>
        <a:p>
          <a:r>
            <a:rPr lang="en-GB"/>
            <a:t>Customers</a:t>
          </a:r>
        </a:p>
      </dgm:t>
    </dgm:pt>
    <dgm:pt modelId="{8CA82ED9-EE7B-424C-B75E-B684F8C65940}" type="parTrans" cxnId="{3DFBA07A-580B-41EC-A478-5C6F1438B026}">
      <dgm:prSet/>
      <dgm:spPr/>
      <dgm:t>
        <a:bodyPr/>
        <a:lstStyle/>
        <a:p>
          <a:endParaRPr lang="en-GB"/>
        </a:p>
      </dgm:t>
    </dgm:pt>
    <dgm:pt modelId="{46B09FFC-D773-4FF2-B630-0E29EC1E4A63}" type="sibTrans" cxnId="{3DFBA07A-580B-41EC-A478-5C6F1438B026}">
      <dgm:prSet/>
      <dgm:spPr/>
      <dgm:t>
        <a:bodyPr/>
        <a:lstStyle/>
        <a:p>
          <a:endParaRPr lang="en-GB"/>
        </a:p>
      </dgm:t>
    </dgm:pt>
    <dgm:pt modelId="{C82A03A3-4E06-4320-A82F-E0FA088BF253}">
      <dgm:prSet phldrT="[Text]"/>
      <dgm:spPr/>
      <dgm:t>
        <a:bodyPr/>
        <a:lstStyle/>
        <a:p>
          <a:r>
            <a:rPr lang="en-GB"/>
            <a:t>Suppliers</a:t>
          </a:r>
        </a:p>
      </dgm:t>
    </dgm:pt>
    <dgm:pt modelId="{6397B1B8-7C3C-4170-A581-C66732DD5928}" type="parTrans" cxnId="{93B42394-22DC-4A0B-9CE9-F3FFF10F041E}">
      <dgm:prSet/>
      <dgm:spPr/>
      <dgm:t>
        <a:bodyPr/>
        <a:lstStyle/>
        <a:p>
          <a:endParaRPr lang="en-GB"/>
        </a:p>
      </dgm:t>
    </dgm:pt>
    <dgm:pt modelId="{D94D5FC6-DA79-4A51-A6F7-450302B8EEE5}" type="sibTrans" cxnId="{93B42394-22DC-4A0B-9CE9-F3FFF10F041E}">
      <dgm:prSet/>
      <dgm:spPr/>
      <dgm:t>
        <a:bodyPr/>
        <a:lstStyle/>
        <a:p>
          <a:endParaRPr lang="en-GB"/>
        </a:p>
      </dgm:t>
    </dgm:pt>
    <dgm:pt modelId="{10F4163F-D150-412A-ACC2-204439276CA2}">
      <dgm:prSet phldrT="[Text]"/>
      <dgm:spPr/>
      <dgm:t>
        <a:bodyPr/>
        <a:lstStyle/>
        <a:p>
          <a:r>
            <a:rPr lang="en-GB"/>
            <a:t>Society</a:t>
          </a:r>
        </a:p>
      </dgm:t>
    </dgm:pt>
    <dgm:pt modelId="{32320143-CE83-4D61-8FBF-D903D442C368}" type="parTrans" cxnId="{68667C6C-FE29-4947-9064-C644D18D3C20}">
      <dgm:prSet/>
      <dgm:spPr/>
      <dgm:t>
        <a:bodyPr/>
        <a:lstStyle/>
        <a:p>
          <a:endParaRPr lang="en-GB"/>
        </a:p>
      </dgm:t>
    </dgm:pt>
    <dgm:pt modelId="{8A22E667-838F-4569-946E-40C5A82A99AC}" type="sibTrans" cxnId="{68667C6C-FE29-4947-9064-C644D18D3C20}">
      <dgm:prSet/>
      <dgm:spPr/>
      <dgm:t>
        <a:bodyPr/>
        <a:lstStyle/>
        <a:p>
          <a:endParaRPr lang="en-GB"/>
        </a:p>
      </dgm:t>
    </dgm:pt>
    <dgm:pt modelId="{A9B6E2FB-9A1D-4B38-9FB3-2ED14A89DA16}">
      <dgm:prSet phldrT="[Text]"/>
      <dgm:spPr/>
      <dgm:t>
        <a:bodyPr/>
        <a:lstStyle/>
        <a:p>
          <a:r>
            <a:rPr lang="en-GB"/>
            <a:t>Government</a:t>
          </a:r>
        </a:p>
      </dgm:t>
    </dgm:pt>
    <dgm:pt modelId="{62203C54-9663-400A-A99A-82F30B0640AF}" type="parTrans" cxnId="{1D7F5429-175C-419B-872A-04ED37BE91F1}">
      <dgm:prSet/>
      <dgm:spPr/>
      <dgm:t>
        <a:bodyPr/>
        <a:lstStyle/>
        <a:p>
          <a:endParaRPr lang="en-GB"/>
        </a:p>
      </dgm:t>
    </dgm:pt>
    <dgm:pt modelId="{72CB5C67-8B51-4961-86AA-A5634074BB94}" type="sibTrans" cxnId="{1D7F5429-175C-419B-872A-04ED37BE91F1}">
      <dgm:prSet/>
      <dgm:spPr/>
      <dgm:t>
        <a:bodyPr/>
        <a:lstStyle/>
        <a:p>
          <a:endParaRPr lang="en-GB"/>
        </a:p>
      </dgm:t>
    </dgm:pt>
    <dgm:pt modelId="{DEFA180C-A684-4372-ABAB-85E0EFBC2C84}">
      <dgm:prSet phldrT="[Text]"/>
      <dgm:spPr/>
      <dgm:t>
        <a:bodyPr/>
        <a:lstStyle/>
        <a:p>
          <a:r>
            <a:rPr lang="en-GB"/>
            <a:t>Investors</a:t>
          </a:r>
        </a:p>
      </dgm:t>
    </dgm:pt>
    <dgm:pt modelId="{039C4AE5-523E-4D5C-91E7-49DB5BEEDB71}" type="parTrans" cxnId="{B04BF4B6-CB42-4D01-8E97-FBB03268BC0D}">
      <dgm:prSet/>
      <dgm:spPr/>
    </dgm:pt>
    <dgm:pt modelId="{B6600321-DE1F-4250-812F-D99711E921D0}" type="sibTrans" cxnId="{B04BF4B6-CB42-4D01-8E97-FBB03268BC0D}">
      <dgm:prSet/>
      <dgm:spPr/>
    </dgm:pt>
    <dgm:pt modelId="{4A3A1649-9CCA-4C7F-8430-4B87F07D2C6D}" type="pres">
      <dgm:prSet presAssocID="{085FA7CE-1C24-4157-8895-EDA767F4D9CB}" presName="Name0" presStyleCnt="0">
        <dgm:presLayoutVars>
          <dgm:chMax val="1"/>
          <dgm:dir/>
          <dgm:animLvl val="ctr"/>
          <dgm:resizeHandles val="exact"/>
        </dgm:presLayoutVars>
      </dgm:prSet>
      <dgm:spPr/>
      <dgm:t>
        <a:bodyPr/>
        <a:lstStyle/>
        <a:p>
          <a:endParaRPr lang="en-GB"/>
        </a:p>
      </dgm:t>
    </dgm:pt>
    <dgm:pt modelId="{9D31BF6B-89FC-4BD8-87A9-1F9DB65D1640}" type="pres">
      <dgm:prSet presAssocID="{81997C79-23D1-4B11-9E9C-8EF81B691C97}" presName="centerShape" presStyleLbl="node0" presStyleIdx="0" presStyleCnt="1"/>
      <dgm:spPr/>
      <dgm:t>
        <a:bodyPr/>
        <a:lstStyle/>
        <a:p>
          <a:endParaRPr lang="en-GB"/>
        </a:p>
      </dgm:t>
    </dgm:pt>
    <dgm:pt modelId="{FA88DCDD-64AE-455B-B1D0-85601FF8664B}" type="pres">
      <dgm:prSet presAssocID="{F754126F-EA27-460C-981A-0346DDB65306}" presName="node" presStyleLbl="node1" presStyleIdx="0" presStyleCnt="5">
        <dgm:presLayoutVars>
          <dgm:bulletEnabled val="1"/>
        </dgm:presLayoutVars>
      </dgm:prSet>
      <dgm:spPr/>
      <dgm:t>
        <a:bodyPr/>
        <a:lstStyle/>
        <a:p>
          <a:endParaRPr lang="en-GB"/>
        </a:p>
      </dgm:t>
    </dgm:pt>
    <dgm:pt modelId="{25F14A86-CFEC-4782-9AB6-7672B56935E8}" type="pres">
      <dgm:prSet presAssocID="{F754126F-EA27-460C-981A-0346DDB65306}" presName="dummy" presStyleCnt="0"/>
      <dgm:spPr/>
    </dgm:pt>
    <dgm:pt modelId="{D2DBE9F5-B72F-4669-BB80-1724066F1773}" type="pres">
      <dgm:prSet presAssocID="{46B09FFC-D773-4FF2-B630-0E29EC1E4A63}" presName="sibTrans" presStyleLbl="sibTrans2D1" presStyleIdx="0" presStyleCnt="5"/>
      <dgm:spPr/>
      <dgm:t>
        <a:bodyPr/>
        <a:lstStyle/>
        <a:p>
          <a:endParaRPr lang="en-GB"/>
        </a:p>
      </dgm:t>
    </dgm:pt>
    <dgm:pt modelId="{543A657C-3C0D-46A1-A26F-DC2024A46B2A}" type="pres">
      <dgm:prSet presAssocID="{C82A03A3-4E06-4320-A82F-E0FA088BF253}" presName="node" presStyleLbl="node1" presStyleIdx="1" presStyleCnt="5">
        <dgm:presLayoutVars>
          <dgm:bulletEnabled val="1"/>
        </dgm:presLayoutVars>
      </dgm:prSet>
      <dgm:spPr/>
      <dgm:t>
        <a:bodyPr/>
        <a:lstStyle/>
        <a:p>
          <a:endParaRPr lang="en-GB"/>
        </a:p>
      </dgm:t>
    </dgm:pt>
    <dgm:pt modelId="{056E26DD-6756-4A9D-8687-E132B80231D5}" type="pres">
      <dgm:prSet presAssocID="{C82A03A3-4E06-4320-A82F-E0FA088BF253}" presName="dummy" presStyleCnt="0"/>
      <dgm:spPr/>
    </dgm:pt>
    <dgm:pt modelId="{26D6465A-354C-4F3D-B2EE-DCDE3BBBA95A}" type="pres">
      <dgm:prSet presAssocID="{D94D5FC6-DA79-4A51-A6F7-450302B8EEE5}" presName="sibTrans" presStyleLbl="sibTrans2D1" presStyleIdx="1" presStyleCnt="5"/>
      <dgm:spPr/>
      <dgm:t>
        <a:bodyPr/>
        <a:lstStyle/>
        <a:p>
          <a:endParaRPr lang="en-GB"/>
        </a:p>
      </dgm:t>
    </dgm:pt>
    <dgm:pt modelId="{96136283-B21D-4DAB-8576-D3D053FEF00B}" type="pres">
      <dgm:prSet presAssocID="{10F4163F-D150-412A-ACC2-204439276CA2}" presName="node" presStyleLbl="node1" presStyleIdx="2" presStyleCnt="5">
        <dgm:presLayoutVars>
          <dgm:bulletEnabled val="1"/>
        </dgm:presLayoutVars>
      </dgm:prSet>
      <dgm:spPr/>
      <dgm:t>
        <a:bodyPr/>
        <a:lstStyle/>
        <a:p>
          <a:endParaRPr lang="en-GB"/>
        </a:p>
      </dgm:t>
    </dgm:pt>
    <dgm:pt modelId="{91AE7810-3FE5-43BA-AD37-565E8DC83FB3}" type="pres">
      <dgm:prSet presAssocID="{10F4163F-D150-412A-ACC2-204439276CA2}" presName="dummy" presStyleCnt="0"/>
      <dgm:spPr/>
    </dgm:pt>
    <dgm:pt modelId="{D5C57267-A0DF-46CC-AFA0-BB8EE01E5CFB}" type="pres">
      <dgm:prSet presAssocID="{8A22E667-838F-4569-946E-40C5A82A99AC}" presName="sibTrans" presStyleLbl="sibTrans2D1" presStyleIdx="2" presStyleCnt="5"/>
      <dgm:spPr/>
      <dgm:t>
        <a:bodyPr/>
        <a:lstStyle/>
        <a:p>
          <a:endParaRPr lang="en-GB"/>
        </a:p>
      </dgm:t>
    </dgm:pt>
    <dgm:pt modelId="{D0BDA0E7-D8CC-472D-8691-85BDC0D0B597}" type="pres">
      <dgm:prSet presAssocID="{A9B6E2FB-9A1D-4B38-9FB3-2ED14A89DA16}" presName="node" presStyleLbl="node1" presStyleIdx="3" presStyleCnt="5">
        <dgm:presLayoutVars>
          <dgm:bulletEnabled val="1"/>
        </dgm:presLayoutVars>
      </dgm:prSet>
      <dgm:spPr/>
      <dgm:t>
        <a:bodyPr/>
        <a:lstStyle/>
        <a:p>
          <a:endParaRPr lang="en-GB"/>
        </a:p>
      </dgm:t>
    </dgm:pt>
    <dgm:pt modelId="{6124C3B4-7AEC-41D8-B839-38C3BECFE845}" type="pres">
      <dgm:prSet presAssocID="{A9B6E2FB-9A1D-4B38-9FB3-2ED14A89DA16}" presName="dummy" presStyleCnt="0"/>
      <dgm:spPr/>
    </dgm:pt>
    <dgm:pt modelId="{2434C0DB-6900-49C7-9658-0BC674B3BD1A}" type="pres">
      <dgm:prSet presAssocID="{72CB5C67-8B51-4961-86AA-A5634074BB94}" presName="sibTrans" presStyleLbl="sibTrans2D1" presStyleIdx="3" presStyleCnt="5"/>
      <dgm:spPr/>
      <dgm:t>
        <a:bodyPr/>
        <a:lstStyle/>
        <a:p>
          <a:endParaRPr lang="en-GB"/>
        </a:p>
      </dgm:t>
    </dgm:pt>
    <dgm:pt modelId="{219B25B4-A9A2-47EE-83A7-7A90E136CEF1}" type="pres">
      <dgm:prSet presAssocID="{DEFA180C-A684-4372-ABAB-85E0EFBC2C84}" presName="node" presStyleLbl="node1" presStyleIdx="4" presStyleCnt="5">
        <dgm:presLayoutVars>
          <dgm:bulletEnabled val="1"/>
        </dgm:presLayoutVars>
      </dgm:prSet>
      <dgm:spPr/>
      <dgm:t>
        <a:bodyPr/>
        <a:lstStyle/>
        <a:p>
          <a:endParaRPr lang="en-GB"/>
        </a:p>
      </dgm:t>
    </dgm:pt>
    <dgm:pt modelId="{296FEA39-5A30-4EDC-88E1-F03B8F30F755}" type="pres">
      <dgm:prSet presAssocID="{DEFA180C-A684-4372-ABAB-85E0EFBC2C84}" presName="dummy" presStyleCnt="0"/>
      <dgm:spPr/>
    </dgm:pt>
    <dgm:pt modelId="{929DBD1B-7F8C-4736-AD2C-8004DEAA7D3B}" type="pres">
      <dgm:prSet presAssocID="{B6600321-DE1F-4250-812F-D99711E921D0}" presName="sibTrans" presStyleLbl="sibTrans2D1" presStyleIdx="4" presStyleCnt="5"/>
      <dgm:spPr/>
    </dgm:pt>
  </dgm:ptLst>
  <dgm:cxnLst>
    <dgm:cxn modelId="{6BCA7DFF-A7FE-402B-81E7-996A531A6C82}" srcId="{085FA7CE-1C24-4157-8895-EDA767F4D9CB}" destId="{81997C79-23D1-4B11-9E9C-8EF81B691C97}" srcOrd="0" destOrd="0" parTransId="{EDAE4C04-4757-469A-8C89-5C04F7F02C36}" sibTransId="{E590AC0D-E8DD-4432-BF7E-E60F93CD9819}"/>
    <dgm:cxn modelId="{77F17867-890B-4AFF-B42E-8586F7E5A8EE}" type="presOf" srcId="{D94D5FC6-DA79-4A51-A6F7-450302B8EEE5}" destId="{26D6465A-354C-4F3D-B2EE-DCDE3BBBA95A}" srcOrd="0" destOrd="0" presId="urn:microsoft.com/office/officeart/2005/8/layout/radial6"/>
    <dgm:cxn modelId="{B04BF4B6-CB42-4D01-8E97-FBB03268BC0D}" srcId="{81997C79-23D1-4B11-9E9C-8EF81B691C97}" destId="{DEFA180C-A684-4372-ABAB-85E0EFBC2C84}" srcOrd="4" destOrd="0" parTransId="{039C4AE5-523E-4D5C-91E7-49DB5BEEDB71}" sibTransId="{B6600321-DE1F-4250-812F-D99711E921D0}"/>
    <dgm:cxn modelId="{10B3B4D3-7CE1-49E4-8CA3-BD705570E019}" type="presOf" srcId="{8A22E667-838F-4569-946E-40C5A82A99AC}" destId="{D5C57267-A0DF-46CC-AFA0-BB8EE01E5CFB}" srcOrd="0" destOrd="0" presId="urn:microsoft.com/office/officeart/2005/8/layout/radial6"/>
    <dgm:cxn modelId="{295760B5-B766-45FD-BD10-3897D6B98713}" type="presOf" srcId="{DEFA180C-A684-4372-ABAB-85E0EFBC2C84}" destId="{219B25B4-A9A2-47EE-83A7-7A90E136CEF1}" srcOrd="0" destOrd="0" presId="urn:microsoft.com/office/officeart/2005/8/layout/radial6"/>
    <dgm:cxn modelId="{93B42394-22DC-4A0B-9CE9-F3FFF10F041E}" srcId="{81997C79-23D1-4B11-9E9C-8EF81B691C97}" destId="{C82A03A3-4E06-4320-A82F-E0FA088BF253}" srcOrd="1" destOrd="0" parTransId="{6397B1B8-7C3C-4170-A581-C66732DD5928}" sibTransId="{D94D5FC6-DA79-4A51-A6F7-450302B8EEE5}"/>
    <dgm:cxn modelId="{7BA23CA5-7BB5-4577-A940-0C6C6F4682B2}" type="presOf" srcId="{F754126F-EA27-460C-981A-0346DDB65306}" destId="{FA88DCDD-64AE-455B-B1D0-85601FF8664B}" srcOrd="0" destOrd="0" presId="urn:microsoft.com/office/officeart/2005/8/layout/radial6"/>
    <dgm:cxn modelId="{3DFBA07A-580B-41EC-A478-5C6F1438B026}" srcId="{81997C79-23D1-4B11-9E9C-8EF81B691C97}" destId="{F754126F-EA27-460C-981A-0346DDB65306}" srcOrd="0" destOrd="0" parTransId="{8CA82ED9-EE7B-424C-B75E-B684F8C65940}" sibTransId="{46B09FFC-D773-4FF2-B630-0E29EC1E4A63}"/>
    <dgm:cxn modelId="{E3D2F08F-82BC-43A3-9686-3E6BDFFC79C6}" type="presOf" srcId="{C82A03A3-4E06-4320-A82F-E0FA088BF253}" destId="{543A657C-3C0D-46A1-A26F-DC2024A46B2A}" srcOrd="0" destOrd="0" presId="urn:microsoft.com/office/officeart/2005/8/layout/radial6"/>
    <dgm:cxn modelId="{D934DFBC-743D-4371-95CD-F6E4610456EE}" type="presOf" srcId="{085FA7CE-1C24-4157-8895-EDA767F4D9CB}" destId="{4A3A1649-9CCA-4C7F-8430-4B87F07D2C6D}" srcOrd="0" destOrd="0" presId="urn:microsoft.com/office/officeart/2005/8/layout/radial6"/>
    <dgm:cxn modelId="{1D7F5429-175C-419B-872A-04ED37BE91F1}" srcId="{81997C79-23D1-4B11-9E9C-8EF81B691C97}" destId="{A9B6E2FB-9A1D-4B38-9FB3-2ED14A89DA16}" srcOrd="3" destOrd="0" parTransId="{62203C54-9663-400A-A99A-82F30B0640AF}" sibTransId="{72CB5C67-8B51-4961-86AA-A5634074BB94}"/>
    <dgm:cxn modelId="{0E3D1979-DD99-4971-909A-95DBDD41F66F}" type="presOf" srcId="{81997C79-23D1-4B11-9E9C-8EF81B691C97}" destId="{9D31BF6B-89FC-4BD8-87A9-1F9DB65D1640}" srcOrd="0" destOrd="0" presId="urn:microsoft.com/office/officeart/2005/8/layout/radial6"/>
    <dgm:cxn modelId="{564570C3-DBE6-430D-9050-4EA865D8F18D}" type="presOf" srcId="{B6600321-DE1F-4250-812F-D99711E921D0}" destId="{929DBD1B-7F8C-4736-AD2C-8004DEAA7D3B}" srcOrd="0" destOrd="0" presId="urn:microsoft.com/office/officeart/2005/8/layout/radial6"/>
    <dgm:cxn modelId="{06FF6D38-4492-4B4A-91E8-6A1DD4240623}" type="presOf" srcId="{46B09FFC-D773-4FF2-B630-0E29EC1E4A63}" destId="{D2DBE9F5-B72F-4669-BB80-1724066F1773}" srcOrd="0" destOrd="0" presId="urn:microsoft.com/office/officeart/2005/8/layout/radial6"/>
    <dgm:cxn modelId="{68667C6C-FE29-4947-9064-C644D18D3C20}" srcId="{81997C79-23D1-4B11-9E9C-8EF81B691C97}" destId="{10F4163F-D150-412A-ACC2-204439276CA2}" srcOrd="2" destOrd="0" parTransId="{32320143-CE83-4D61-8FBF-D903D442C368}" sibTransId="{8A22E667-838F-4569-946E-40C5A82A99AC}"/>
    <dgm:cxn modelId="{06E23819-BFF0-4BE5-AC45-6F20BE11EAAB}" type="presOf" srcId="{10F4163F-D150-412A-ACC2-204439276CA2}" destId="{96136283-B21D-4DAB-8576-D3D053FEF00B}" srcOrd="0" destOrd="0" presId="urn:microsoft.com/office/officeart/2005/8/layout/radial6"/>
    <dgm:cxn modelId="{E4826D0D-9EE7-4C8C-AF56-3ABECEFD14CB}" type="presOf" srcId="{72CB5C67-8B51-4961-86AA-A5634074BB94}" destId="{2434C0DB-6900-49C7-9658-0BC674B3BD1A}" srcOrd="0" destOrd="0" presId="urn:microsoft.com/office/officeart/2005/8/layout/radial6"/>
    <dgm:cxn modelId="{48731B26-3464-408D-BF26-478A138BDEEA}" type="presOf" srcId="{A9B6E2FB-9A1D-4B38-9FB3-2ED14A89DA16}" destId="{D0BDA0E7-D8CC-472D-8691-85BDC0D0B597}" srcOrd="0" destOrd="0" presId="urn:microsoft.com/office/officeart/2005/8/layout/radial6"/>
    <dgm:cxn modelId="{67E63197-68CB-445C-90ED-144E2E0D83DD}" type="presParOf" srcId="{4A3A1649-9CCA-4C7F-8430-4B87F07D2C6D}" destId="{9D31BF6B-89FC-4BD8-87A9-1F9DB65D1640}" srcOrd="0" destOrd="0" presId="urn:microsoft.com/office/officeart/2005/8/layout/radial6"/>
    <dgm:cxn modelId="{5F4D344F-B878-4511-8F91-BB6B2AB11090}" type="presParOf" srcId="{4A3A1649-9CCA-4C7F-8430-4B87F07D2C6D}" destId="{FA88DCDD-64AE-455B-B1D0-85601FF8664B}" srcOrd="1" destOrd="0" presId="urn:microsoft.com/office/officeart/2005/8/layout/radial6"/>
    <dgm:cxn modelId="{E65FAAA1-B03D-4EF3-B3A3-52A434508097}" type="presParOf" srcId="{4A3A1649-9CCA-4C7F-8430-4B87F07D2C6D}" destId="{25F14A86-CFEC-4782-9AB6-7672B56935E8}" srcOrd="2" destOrd="0" presId="urn:microsoft.com/office/officeart/2005/8/layout/radial6"/>
    <dgm:cxn modelId="{389037D9-2DD9-46D7-B6A5-13AA181B272D}" type="presParOf" srcId="{4A3A1649-9CCA-4C7F-8430-4B87F07D2C6D}" destId="{D2DBE9F5-B72F-4669-BB80-1724066F1773}" srcOrd="3" destOrd="0" presId="urn:microsoft.com/office/officeart/2005/8/layout/radial6"/>
    <dgm:cxn modelId="{7EE1383E-04AB-4C65-9436-131D0D626A02}" type="presParOf" srcId="{4A3A1649-9CCA-4C7F-8430-4B87F07D2C6D}" destId="{543A657C-3C0D-46A1-A26F-DC2024A46B2A}" srcOrd="4" destOrd="0" presId="urn:microsoft.com/office/officeart/2005/8/layout/radial6"/>
    <dgm:cxn modelId="{5923F5E7-D624-45B1-91AD-22F0D514F61F}" type="presParOf" srcId="{4A3A1649-9CCA-4C7F-8430-4B87F07D2C6D}" destId="{056E26DD-6756-4A9D-8687-E132B80231D5}" srcOrd="5" destOrd="0" presId="urn:microsoft.com/office/officeart/2005/8/layout/radial6"/>
    <dgm:cxn modelId="{EF04D343-A396-4AD7-8939-966292E2F811}" type="presParOf" srcId="{4A3A1649-9CCA-4C7F-8430-4B87F07D2C6D}" destId="{26D6465A-354C-4F3D-B2EE-DCDE3BBBA95A}" srcOrd="6" destOrd="0" presId="urn:microsoft.com/office/officeart/2005/8/layout/radial6"/>
    <dgm:cxn modelId="{E4C7CDC7-62D5-4E36-BE72-FF19845E28B7}" type="presParOf" srcId="{4A3A1649-9CCA-4C7F-8430-4B87F07D2C6D}" destId="{96136283-B21D-4DAB-8576-D3D053FEF00B}" srcOrd="7" destOrd="0" presId="urn:microsoft.com/office/officeart/2005/8/layout/radial6"/>
    <dgm:cxn modelId="{91BD7916-615A-4B9D-90BB-91AC202C6C24}" type="presParOf" srcId="{4A3A1649-9CCA-4C7F-8430-4B87F07D2C6D}" destId="{91AE7810-3FE5-43BA-AD37-565E8DC83FB3}" srcOrd="8" destOrd="0" presId="urn:microsoft.com/office/officeart/2005/8/layout/radial6"/>
    <dgm:cxn modelId="{7230C353-5505-4381-9B73-E6A51FC9AD76}" type="presParOf" srcId="{4A3A1649-9CCA-4C7F-8430-4B87F07D2C6D}" destId="{D5C57267-A0DF-46CC-AFA0-BB8EE01E5CFB}" srcOrd="9" destOrd="0" presId="urn:microsoft.com/office/officeart/2005/8/layout/radial6"/>
    <dgm:cxn modelId="{A6EF8AFA-426D-4733-9026-B79D5C6DD810}" type="presParOf" srcId="{4A3A1649-9CCA-4C7F-8430-4B87F07D2C6D}" destId="{D0BDA0E7-D8CC-472D-8691-85BDC0D0B597}" srcOrd="10" destOrd="0" presId="urn:microsoft.com/office/officeart/2005/8/layout/radial6"/>
    <dgm:cxn modelId="{54635012-90E2-48F7-A8C8-EA38337D6507}" type="presParOf" srcId="{4A3A1649-9CCA-4C7F-8430-4B87F07D2C6D}" destId="{6124C3B4-7AEC-41D8-B839-38C3BECFE845}" srcOrd="11" destOrd="0" presId="urn:microsoft.com/office/officeart/2005/8/layout/radial6"/>
    <dgm:cxn modelId="{A280B71B-CE99-49F5-8F49-D1E0EF41DDF8}" type="presParOf" srcId="{4A3A1649-9CCA-4C7F-8430-4B87F07D2C6D}" destId="{2434C0DB-6900-49C7-9658-0BC674B3BD1A}" srcOrd="12" destOrd="0" presId="urn:microsoft.com/office/officeart/2005/8/layout/radial6"/>
    <dgm:cxn modelId="{C9A75D8E-6C1C-4E26-BCCC-828372EAB968}" type="presParOf" srcId="{4A3A1649-9CCA-4C7F-8430-4B87F07D2C6D}" destId="{219B25B4-A9A2-47EE-83A7-7A90E136CEF1}" srcOrd="13" destOrd="0" presId="urn:microsoft.com/office/officeart/2005/8/layout/radial6"/>
    <dgm:cxn modelId="{102D84FE-9E53-4145-ACF3-430B8F50F976}" type="presParOf" srcId="{4A3A1649-9CCA-4C7F-8430-4B87F07D2C6D}" destId="{296FEA39-5A30-4EDC-88E1-F03B8F30F755}" srcOrd="14" destOrd="0" presId="urn:microsoft.com/office/officeart/2005/8/layout/radial6"/>
    <dgm:cxn modelId="{C5F511C9-51D5-4D67-B44F-D72C3C2CCF69}" type="presParOf" srcId="{4A3A1649-9CCA-4C7F-8430-4B87F07D2C6D}" destId="{929DBD1B-7F8C-4736-AD2C-8004DEAA7D3B}" srcOrd="15" destOrd="0" presId="urn:microsoft.com/office/officeart/2005/8/layout/radial6"/>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26F342-8148-4D75-B001-D8642EA9EF3F}">
      <dsp:nvSpPr>
        <dsp:cNvPr id="0" name=""/>
        <dsp:cNvSpPr/>
      </dsp:nvSpPr>
      <dsp:spPr>
        <a:xfrm>
          <a:off x="1855589" y="712589"/>
          <a:ext cx="1775221" cy="1775221"/>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27940" tIns="27940" rIns="27940" bIns="27940" numCol="1" spcCol="1270" anchor="ctr" anchorCtr="0">
          <a:noAutofit/>
        </a:bodyPr>
        <a:lstStyle/>
        <a:p>
          <a:pPr lvl="0" algn="ctr" defTabSz="977900">
            <a:lnSpc>
              <a:spcPct val="90000"/>
            </a:lnSpc>
            <a:spcBef>
              <a:spcPct val="0"/>
            </a:spcBef>
            <a:spcAft>
              <a:spcPct val="35000"/>
            </a:spcAft>
          </a:pPr>
          <a:r>
            <a:rPr lang="en-IN" sz="2200" kern="1200"/>
            <a:t>Marketing Mix</a:t>
          </a:r>
        </a:p>
      </dsp:txBody>
      <dsp:txXfrm>
        <a:off x="2115564" y="972564"/>
        <a:ext cx="1255271" cy="1255271"/>
      </dsp:txXfrm>
    </dsp:sp>
    <dsp:sp modelId="{E3E53E3F-74CE-4A5E-97D0-B13A9FA175C2}">
      <dsp:nvSpPr>
        <dsp:cNvPr id="0" name=""/>
        <dsp:cNvSpPr/>
      </dsp:nvSpPr>
      <dsp:spPr>
        <a:xfrm>
          <a:off x="2299394" y="316"/>
          <a:ext cx="887610" cy="887610"/>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Product</a:t>
          </a:r>
        </a:p>
      </dsp:txBody>
      <dsp:txXfrm>
        <a:off x="2429381" y="130303"/>
        <a:ext cx="627636" cy="627636"/>
      </dsp:txXfrm>
    </dsp:sp>
    <dsp:sp modelId="{E208BC06-0523-4DAB-915F-91046FE1D179}">
      <dsp:nvSpPr>
        <dsp:cNvPr id="0" name=""/>
        <dsp:cNvSpPr/>
      </dsp:nvSpPr>
      <dsp:spPr>
        <a:xfrm>
          <a:off x="3455472" y="1156394"/>
          <a:ext cx="887610" cy="887610"/>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Price</a:t>
          </a:r>
        </a:p>
      </dsp:txBody>
      <dsp:txXfrm>
        <a:off x="3585459" y="1286381"/>
        <a:ext cx="627636" cy="627636"/>
      </dsp:txXfrm>
    </dsp:sp>
    <dsp:sp modelId="{8EAD92CD-BA64-48E9-9B4F-5C296CC3E4A5}">
      <dsp:nvSpPr>
        <dsp:cNvPr id="0" name=""/>
        <dsp:cNvSpPr/>
      </dsp:nvSpPr>
      <dsp:spPr>
        <a:xfrm>
          <a:off x="2299394" y="2312472"/>
          <a:ext cx="887610" cy="887610"/>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Place </a:t>
          </a:r>
        </a:p>
      </dsp:txBody>
      <dsp:txXfrm>
        <a:off x="2429381" y="2442459"/>
        <a:ext cx="627636" cy="627636"/>
      </dsp:txXfrm>
    </dsp:sp>
    <dsp:sp modelId="{F7ED8368-DC10-43DD-8C42-C003632EC31B}">
      <dsp:nvSpPr>
        <dsp:cNvPr id="0" name=""/>
        <dsp:cNvSpPr/>
      </dsp:nvSpPr>
      <dsp:spPr>
        <a:xfrm>
          <a:off x="1143316" y="1156394"/>
          <a:ext cx="887610" cy="887610"/>
        </a:xfrm>
        <a:prstGeom prst="ellipse">
          <a:avLst/>
        </a:prstGeom>
        <a:solidFill>
          <a:schemeClr val="lt1">
            <a:alpha val="50000"/>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en-IN" sz="1000" kern="1200"/>
            <a:t>Promotion </a:t>
          </a:r>
        </a:p>
      </dsp:txBody>
      <dsp:txXfrm>
        <a:off x="1273303" y="1286381"/>
        <a:ext cx="627636" cy="62763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9DBD1B-7F8C-4736-AD2C-8004DEAA7D3B}">
      <dsp:nvSpPr>
        <dsp:cNvPr id="0" name=""/>
        <dsp:cNvSpPr/>
      </dsp:nvSpPr>
      <dsp:spPr>
        <a:xfrm>
          <a:off x="1426071" y="395494"/>
          <a:ext cx="2634257" cy="2634257"/>
        </a:xfrm>
        <a:prstGeom prst="blockArc">
          <a:avLst>
            <a:gd name="adj1" fmla="val 11880000"/>
            <a:gd name="adj2" fmla="val 16200000"/>
            <a:gd name="adj3" fmla="val 4644"/>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434C0DB-6900-49C7-9658-0BC674B3BD1A}">
      <dsp:nvSpPr>
        <dsp:cNvPr id="0" name=""/>
        <dsp:cNvSpPr/>
      </dsp:nvSpPr>
      <dsp:spPr>
        <a:xfrm>
          <a:off x="1426071" y="395494"/>
          <a:ext cx="2634257" cy="2634257"/>
        </a:xfrm>
        <a:prstGeom prst="blockArc">
          <a:avLst>
            <a:gd name="adj1" fmla="val 7560000"/>
            <a:gd name="adj2" fmla="val 11880000"/>
            <a:gd name="adj3" fmla="val 4644"/>
          </a:avLst>
        </a:prstGeom>
        <a:solidFill>
          <a:schemeClr val="accent3">
            <a:hueOff val="8437698"/>
            <a:satOff val="-12660"/>
            <a:lumOff val="-205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5C57267-A0DF-46CC-AFA0-BB8EE01E5CFB}">
      <dsp:nvSpPr>
        <dsp:cNvPr id="0" name=""/>
        <dsp:cNvSpPr/>
      </dsp:nvSpPr>
      <dsp:spPr>
        <a:xfrm>
          <a:off x="1426071" y="395494"/>
          <a:ext cx="2634257" cy="2634257"/>
        </a:xfrm>
        <a:prstGeom prst="blockArc">
          <a:avLst>
            <a:gd name="adj1" fmla="val 3240000"/>
            <a:gd name="adj2" fmla="val 7560000"/>
            <a:gd name="adj3" fmla="val 4644"/>
          </a:avLst>
        </a:prstGeom>
        <a:solidFill>
          <a:schemeClr val="accent3">
            <a:hueOff val="5625132"/>
            <a:satOff val="-8440"/>
            <a:lumOff val="-137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6D6465A-354C-4F3D-B2EE-DCDE3BBBA95A}">
      <dsp:nvSpPr>
        <dsp:cNvPr id="0" name=""/>
        <dsp:cNvSpPr/>
      </dsp:nvSpPr>
      <dsp:spPr>
        <a:xfrm>
          <a:off x="1426071" y="395494"/>
          <a:ext cx="2634257" cy="2634257"/>
        </a:xfrm>
        <a:prstGeom prst="blockArc">
          <a:avLst>
            <a:gd name="adj1" fmla="val 20520000"/>
            <a:gd name="adj2" fmla="val 3240000"/>
            <a:gd name="adj3" fmla="val 4644"/>
          </a:avLst>
        </a:prstGeom>
        <a:solidFill>
          <a:schemeClr val="accent3">
            <a:hueOff val="2812566"/>
            <a:satOff val="-4220"/>
            <a:lumOff val="-68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2DBE9F5-B72F-4669-BB80-1724066F1773}">
      <dsp:nvSpPr>
        <dsp:cNvPr id="0" name=""/>
        <dsp:cNvSpPr/>
      </dsp:nvSpPr>
      <dsp:spPr>
        <a:xfrm>
          <a:off x="1426071" y="395494"/>
          <a:ext cx="2634257" cy="2634257"/>
        </a:xfrm>
        <a:prstGeom prst="blockArc">
          <a:avLst>
            <a:gd name="adj1" fmla="val 16200000"/>
            <a:gd name="adj2" fmla="val 20520000"/>
            <a:gd name="adj3" fmla="val 4644"/>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D31BF6B-89FC-4BD8-87A9-1F9DB65D1640}">
      <dsp:nvSpPr>
        <dsp:cNvPr id="0" name=""/>
        <dsp:cNvSpPr/>
      </dsp:nvSpPr>
      <dsp:spPr>
        <a:xfrm>
          <a:off x="2136427" y="1105851"/>
          <a:ext cx="1213544" cy="1213544"/>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Stakeholder Relations</a:t>
          </a:r>
        </a:p>
      </dsp:txBody>
      <dsp:txXfrm>
        <a:off x="2314146" y="1283570"/>
        <a:ext cx="858106" cy="858106"/>
      </dsp:txXfrm>
    </dsp:sp>
    <dsp:sp modelId="{FA88DCDD-64AE-455B-B1D0-85601FF8664B}">
      <dsp:nvSpPr>
        <dsp:cNvPr id="0" name=""/>
        <dsp:cNvSpPr/>
      </dsp:nvSpPr>
      <dsp:spPr>
        <a:xfrm>
          <a:off x="2318459" y="1335"/>
          <a:ext cx="849481" cy="849481"/>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Customers</a:t>
          </a:r>
        </a:p>
      </dsp:txBody>
      <dsp:txXfrm>
        <a:off x="2442863" y="125739"/>
        <a:ext cx="600673" cy="600673"/>
      </dsp:txXfrm>
    </dsp:sp>
    <dsp:sp modelId="{543A657C-3C0D-46A1-A26F-DC2024A46B2A}">
      <dsp:nvSpPr>
        <dsp:cNvPr id="0" name=""/>
        <dsp:cNvSpPr/>
      </dsp:nvSpPr>
      <dsp:spPr>
        <a:xfrm>
          <a:off x="3542038" y="890317"/>
          <a:ext cx="849481" cy="849481"/>
        </a:xfrm>
        <a:prstGeom prst="ellipse">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Suppliers</a:t>
          </a:r>
        </a:p>
      </dsp:txBody>
      <dsp:txXfrm>
        <a:off x="3666442" y="1014721"/>
        <a:ext cx="600673" cy="600673"/>
      </dsp:txXfrm>
    </dsp:sp>
    <dsp:sp modelId="{96136283-B21D-4DAB-8576-D3D053FEF00B}">
      <dsp:nvSpPr>
        <dsp:cNvPr id="0" name=""/>
        <dsp:cNvSpPr/>
      </dsp:nvSpPr>
      <dsp:spPr>
        <a:xfrm>
          <a:off x="3074673" y="2328721"/>
          <a:ext cx="849481" cy="849481"/>
        </a:xfrm>
        <a:prstGeom prst="ellipse">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Society</a:t>
          </a:r>
        </a:p>
      </dsp:txBody>
      <dsp:txXfrm>
        <a:off x="3199077" y="2453125"/>
        <a:ext cx="600673" cy="600673"/>
      </dsp:txXfrm>
    </dsp:sp>
    <dsp:sp modelId="{D0BDA0E7-D8CC-472D-8691-85BDC0D0B597}">
      <dsp:nvSpPr>
        <dsp:cNvPr id="0" name=""/>
        <dsp:cNvSpPr/>
      </dsp:nvSpPr>
      <dsp:spPr>
        <a:xfrm>
          <a:off x="1562245" y="2328721"/>
          <a:ext cx="849481" cy="849481"/>
        </a:xfrm>
        <a:prstGeom prst="ellipse">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Government</a:t>
          </a:r>
        </a:p>
      </dsp:txBody>
      <dsp:txXfrm>
        <a:off x="1686649" y="2453125"/>
        <a:ext cx="600673" cy="600673"/>
      </dsp:txXfrm>
    </dsp:sp>
    <dsp:sp modelId="{219B25B4-A9A2-47EE-83A7-7A90E136CEF1}">
      <dsp:nvSpPr>
        <dsp:cNvPr id="0" name=""/>
        <dsp:cNvSpPr/>
      </dsp:nvSpPr>
      <dsp:spPr>
        <a:xfrm>
          <a:off x="1094880" y="890317"/>
          <a:ext cx="849481" cy="849481"/>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Investors</a:t>
          </a:r>
        </a:p>
      </dsp:txBody>
      <dsp:txXfrm>
        <a:off x="1219284" y="1014721"/>
        <a:ext cx="600673"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8511D-1171-4FBE-BDC0-41D6F7FD2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3809</Words>
  <Characters>21713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Marketing Management</vt:lpstr>
    </vt:vector>
  </TitlesOfParts>
  <Company>Microsoft</Company>
  <LinksUpToDate>false</LinksUpToDate>
  <CharactersWithSpaces>25472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dc:title>
  <dc:subject>Zara</dc:subject>
  <dc:creator>Admin</dc:creator>
  <cp:lastModifiedBy>RONY</cp:lastModifiedBy>
  <cp:revision>3</cp:revision>
  <dcterms:created xsi:type="dcterms:W3CDTF">2018-01-11T20:29:00Z</dcterms:created>
  <dcterms:modified xsi:type="dcterms:W3CDTF">2018-01-11T20:30:00Z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