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0E783" w14:textId="030D3781" w:rsidR="005A6086" w:rsidRDefault="005A6086" w:rsidP="005A6086">
      <w:pPr>
        <w:jc w:val="center"/>
        <w:rPr>
          <w:b/>
          <w:bCs/>
          <w:sz w:val="32"/>
          <w:szCs w:val="32"/>
        </w:rPr>
      </w:pPr>
      <w:r>
        <w:rPr>
          <w:b/>
          <w:bCs/>
          <w:noProof/>
          <w:sz w:val="32"/>
          <w:szCs w:val="32"/>
        </w:rPr>
        <w:drawing>
          <wp:inline distT="0" distB="0" distL="0" distR="0" wp14:anchorId="2B22FF21" wp14:editId="19CAA7C5">
            <wp:extent cx="2564930" cy="1038578"/>
            <wp:effectExtent l="0" t="0" r="6985" b="9525"/>
            <wp:docPr id="667443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84294" cy="1046419"/>
                    </a:xfrm>
                    <a:prstGeom prst="rect">
                      <a:avLst/>
                    </a:prstGeom>
                    <a:noFill/>
                  </pic:spPr>
                </pic:pic>
              </a:graphicData>
            </a:graphic>
          </wp:inline>
        </w:drawing>
      </w:r>
    </w:p>
    <w:p w14:paraId="4D1F282D" w14:textId="77777777" w:rsidR="00FD7F6E" w:rsidRDefault="00FD7F6E" w:rsidP="00FD7F6E">
      <w:pPr>
        <w:rPr>
          <w:rFonts w:eastAsia="Times New Roman" w:cs="Times New Roman"/>
          <w:b/>
          <w:bCs/>
          <w:sz w:val="32"/>
          <w:szCs w:val="32"/>
          <w:lang w:eastAsia="en-GB" w:bidi="ar-SA"/>
        </w:rPr>
      </w:pPr>
    </w:p>
    <w:p w14:paraId="0C43CD25" w14:textId="35E2783F" w:rsidR="00706D45" w:rsidRDefault="00FD7F6E" w:rsidP="006618B7">
      <w:pPr>
        <w:jc w:val="center"/>
        <w:rPr>
          <w:rFonts w:eastAsia="Times New Roman" w:cs="Times New Roman"/>
          <w:b/>
          <w:bCs/>
          <w:sz w:val="32"/>
          <w:szCs w:val="32"/>
          <w:lang w:eastAsia="en-GB" w:bidi="ar-SA"/>
        </w:rPr>
      </w:pPr>
      <w:r>
        <w:rPr>
          <w:rFonts w:eastAsia="Times New Roman" w:cs="Times New Roman"/>
          <w:b/>
          <w:bCs/>
          <w:sz w:val="32"/>
          <w:szCs w:val="32"/>
          <w:lang w:eastAsia="en-GB" w:bidi="ar-SA"/>
        </w:rPr>
        <w:t xml:space="preserve">Title: </w:t>
      </w:r>
      <w:r w:rsidR="00706D45" w:rsidRPr="00706D45">
        <w:rPr>
          <w:rFonts w:eastAsia="Times New Roman" w:cs="Times New Roman"/>
          <w:b/>
          <w:bCs/>
          <w:sz w:val="32"/>
          <w:szCs w:val="32"/>
          <w:lang w:eastAsia="en-GB" w:bidi="ar-SA"/>
        </w:rPr>
        <w:t>Brand Image, Trust, and Loyalty as Drivers of Consumer Purchase Decisions in the UK Fashion Retail Market: A Comparative Study of TK Maxx, H&amp;M, and M&amp;S</w:t>
      </w:r>
    </w:p>
    <w:p w14:paraId="3C869783" w14:textId="77777777" w:rsidR="00177EE9" w:rsidRDefault="00177EE9" w:rsidP="00177EE9">
      <w:pPr>
        <w:jc w:val="center"/>
        <w:rPr>
          <w:rFonts w:eastAsia="Times New Roman" w:cs="Times New Roman"/>
          <w:b/>
          <w:bCs/>
          <w:sz w:val="32"/>
          <w:szCs w:val="32"/>
          <w:lang w:eastAsia="en-GB" w:bidi="ar-SA"/>
        </w:rPr>
      </w:pPr>
    </w:p>
    <w:p w14:paraId="54B8271B" w14:textId="0F6B80EE" w:rsidR="00177EE9" w:rsidRDefault="00177EE9" w:rsidP="00177EE9">
      <w:pPr>
        <w:jc w:val="center"/>
        <w:rPr>
          <w:rFonts w:eastAsia="Times New Roman" w:cs="Times New Roman"/>
          <w:b/>
          <w:bCs/>
          <w:sz w:val="32"/>
          <w:szCs w:val="32"/>
          <w:lang w:eastAsia="en-GB" w:bidi="ar-SA"/>
        </w:rPr>
      </w:pPr>
      <w:r>
        <w:rPr>
          <w:rFonts w:eastAsia="Times New Roman" w:cs="Times New Roman"/>
          <w:b/>
          <w:bCs/>
          <w:sz w:val="32"/>
          <w:szCs w:val="32"/>
          <w:lang w:eastAsia="en-GB" w:bidi="ar-SA"/>
        </w:rPr>
        <w:t>Prepared By:</w:t>
      </w:r>
    </w:p>
    <w:p w14:paraId="242FDE13" w14:textId="1EDB8748" w:rsidR="00177EE9" w:rsidRDefault="00D0321F" w:rsidP="00177EE9">
      <w:pPr>
        <w:jc w:val="center"/>
        <w:rPr>
          <w:rFonts w:eastAsia="Times New Roman" w:cs="Times New Roman"/>
          <w:b/>
          <w:bCs/>
          <w:sz w:val="32"/>
          <w:szCs w:val="32"/>
          <w:lang w:eastAsia="en-GB" w:bidi="ar-SA"/>
        </w:rPr>
      </w:pPr>
      <w:r w:rsidRPr="00D0321F">
        <w:rPr>
          <w:rFonts w:eastAsia="Times New Roman" w:cs="Times New Roman"/>
          <w:b/>
          <w:bCs/>
          <w:sz w:val="32"/>
          <w:szCs w:val="32"/>
          <w:lang w:eastAsia="en-GB" w:bidi="ar-SA"/>
        </w:rPr>
        <w:t>Mahdi Hasan Chowdhury</w:t>
      </w:r>
    </w:p>
    <w:p w14:paraId="77574898" w14:textId="61333B00" w:rsidR="00D0321F" w:rsidRDefault="00D0321F" w:rsidP="00177EE9">
      <w:pPr>
        <w:jc w:val="center"/>
        <w:rPr>
          <w:rFonts w:eastAsia="Times New Roman" w:cs="Times New Roman"/>
          <w:b/>
          <w:bCs/>
          <w:sz w:val="32"/>
          <w:szCs w:val="32"/>
          <w:lang w:eastAsia="en-GB" w:bidi="ar-SA"/>
        </w:rPr>
      </w:pPr>
      <w:r>
        <w:rPr>
          <w:rFonts w:eastAsia="Times New Roman" w:cs="Times New Roman"/>
          <w:b/>
          <w:bCs/>
          <w:sz w:val="32"/>
          <w:szCs w:val="32"/>
          <w:lang w:eastAsia="en-GB" w:bidi="ar-SA"/>
        </w:rPr>
        <w:t xml:space="preserve">Student ID: </w:t>
      </w:r>
      <w:r w:rsidRPr="00D0321F">
        <w:rPr>
          <w:rFonts w:eastAsia="Times New Roman" w:cs="Times New Roman"/>
          <w:b/>
          <w:bCs/>
          <w:sz w:val="32"/>
          <w:szCs w:val="32"/>
          <w:lang w:eastAsia="en-GB" w:bidi="ar-SA"/>
        </w:rPr>
        <w:t>2419612</w:t>
      </w:r>
    </w:p>
    <w:p w14:paraId="37892CB3" w14:textId="77777777" w:rsidR="00177EE9" w:rsidRDefault="00177EE9" w:rsidP="00FD7F6E">
      <w:pPr>
        <w:rPr>
          <w:rFonts w:eastAsia="Times New Roman" w:cs="Times New Roman"/>
          <w:b/>
          <w:bCs/>
          <w:sz w:val="32"/>
          <w:szCs w:val="32"/>
          <w:lang w:eastAsia="en-GB" w:bidi="ar-SA"/>
        </w:rPr>
      </w:pPr>
    </w:p>
    <w:p w14:paraId="0F6648CD" w14:textId="77777777" w:rsidR="00177EE9" w:rsidRPr="00FD4218" w:rsidRDefault="00177EE9" w:rsidP="00177EE9">
      <w:pPr>
        <w:jc w:val="center"/>
        <w:rPr>
          <w:b/>
          <w:bCs/>
          <w:sz w:val="40"/>
          <w:szCs w:val="40"/>
        </w:rPr>
      </w:pPr>
    </w:p>
    <w:p w14:paraId="3D674F65" w14:textId="77777777" w:rsidR="00ED226C" w:rsidRDefault="00ED226C"/>
    <w:p w14:paraId="063DFBF0" w14:textId="77777777" w:rsidR="00ED226C" w:rsidRDefault="00ED226C"/>
    <w:p w14:paraId="23DAF6FE" w14:textId="53BD96CF" w:rsidR="00ED226C" w:rsidRDefault="00ED226C"/>
    <w:p w14:paraId="5EED2AB9" w14:textId="77777777" w:rsidR="00ED226C" w:rsidRDefault="00ED226C"/>
    <w:p w14:paraId="236E3FCB" w14:textId="64122D06" w:rsidR="00ED226C" w:rsidRDefault="00ED226C">
      <w:r>
        <w:br w:type="page"/>
      </w:r>
    </w:p>
    <w:sdt>
      <w:sdtPr>
        <w:rPr>
          <w:rFonts w:eastAsiaTheme="minorEastAsia" w:cstheme="minorBidi"/>
          <w:b w:val="0"/>
          <w:bCs w:val="0"/>
          <w:smallCaps w:val="0"/>
          <w:color w:val="auto"/>
          <w:sz w:val="24"/>
          <w:szCs w:val="22"/>
        </w:rPr>
        <w:id w:val="-221749485"/>
        <w:docPartObj>
          <w:docPartGallery w:val="Table of Contents"/>
          <w:docPartUnique/>
        </w:docPartObj>
      </w:sdtPr>
      <w:sdtEndPr/>
      <w:sdtContent>
        <w:p w14:paraId="3C40A4EE" w14:textId="3B424BDB" w:rsidR="000822DD" w:rsidRDefault="000822DD" w:rsidP="000822DD">
          <w:pPr>
            <w:pStyle w:val="TOCHeading"/>
            <w:numPr>
              <w:ilvl w:val="0"/>
              <w:numId w:val="0"/>
            </w:numPr>
            <w:jc w:val="center"/>
          </w:pPr>
          <w:r>
            <w:t>Table of Contents</w:t>
          </w:r>
        </w:p>
        <w:p w14:paraId="28F125FF" w14:textId="0500764B" w:rsidR="00492C48" w:rsidRDefault="000822DD">
          <w:pPr>
            <w:pStyle w:val="TOC1"/>
            <w:tabs>
              <w:tab w:val="left" w:pos="480"/>
              <w:tab w:val="right" w:leader="dot" w:pos="9350"/>
            </w:tabs>
            <w:rPr>
              <w:rFonts w:asciiTheme="minorHAnsi" w:hAnsiTheme="minorHAnsi"/>
              <w:noProof/>
              <w:kern w:val="2"/>
              <w:szCs w:val="30"/>
              <w:lang w:eastAsia="en-GB"/>
              <w14:ligatures w14:val="standardContextual"/>
            </w:rPr>
          </w:pPr>
          <w:r>
            <w:fldChar w:fldCharType="begin"/>
          </w:r>
          <w:r>
            <w:instrText xml:space="preserve"> TOC \o "1-3" \h \z \u </w:instrText>
          </w:r>
          <w:r>
            <w:fldChar w:fldCharType="separate"/>
          </w:r>
          <w:hyperlink w:anchor="_Toc212411305" w:history="1">
            <w:r w:rsidR="00492C48" w:rsidRPr="00FF22CF">
              <w:rPr>
                <w:rStyle w:val="Hyperlink"/>
                <w:noProof/>
              </w:rPr>
              <w:t>1</w:t>
            </w:r>
            <w:r w:rsidR="00492C48">
              <w:rPr>
                <w:rFonts w:asciiTheme="minorHAnsi" w:hAnsiTheme="minorHAnsi"/>
                <w:noProof/>
                <w:kern w:val="2"/>
                <w:szCs w:val="30"/>
                <w:lang w:eastAsia="en-GB"/>
                <w14:ligatures w14:val="standardContextual"/>
              </w:rPr>
              <w:tab/>
            </w:r>
            <w:r w:rsidR="00492C48" w:rsidRPr="00FF22CF">
              <w:rPr>
                <w:rStyle w:val="Hyperlink"/>
                <w:noProof/>
              </w:rPr>
              <w:t>Introduction</w:t>
            </w:r>
            <w:r w:rsidR="00492C48">
              <w:rPr>
                <w:noProof/>
                <w:webHidden/>
              </w:rPr>
              <w:tab/>
            </w:r>
            <w:r w:rsidR="00492C48">
              <w:rPr>
                <w:noProof/>
                <w:webHidden/>
              </w:rPr>
              <w:fldChar w:fldCharType="begin"/>
            </w:r>
            <w:r w:rsidR="00492C48">
              <w:rPr>
                <w:noProof/>
                <w:webHidden/>
              </w:rPr>
              <w:instrText xml:space="preserve"> PAGEREF _Toc212411305 \h </w:instrText>
            </w:r>
            <w:r w:rsidR="00492C48">
              <w:rPr>
                <w:noProof/>
                <w:webHidden/>
              </w:rPr>
            </w:r>
            <w:r w:rsidR="00492C48">
              <w:rPr>
                <w:noProof/>
                <w:webHidden/>
              </w:rPr>
              <w:fldChar w:fldCharType="separate"/>
            </w:r>
            <w:r w:rsidR="00D0321F">
              <w:rPr>
                <w:noProof/>
                <w:webHidden/>
              </w:rPr>
              <w:t>1</w:t>
            </w:r>
            <w:r w:rsidR="00492C48">
              <w:rPr>
                <w:noProof/>
                <w:webHidden/>
              </w:rPr>
              <w:fldChar w:fldCharType="end"/>
            </w:r>
          </w:hyperlink>
        </w:p>
        <w:p w14:paraId="464B71BE" w14:textId="4C82BD12"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06" w:history="1">
            <w:r w:rsidRPr="00FF22CF">
              <w:rPr>
                <w:rStyle w:val="Hyperlink"/>
                <w:noProof/>
              </w:rPr>
              <w:t>1.1</w:t>
            </w:r>
            <w:r>
              <w:rPr>
                <w:rFonts w:asciiTheme="minorHAnsi" w:hAnsiTheme="minorHAnsi"/>
                <w:noProof/>
                <w:kern w:val="2"/>
                <w:szCs w:val="30"/>
                <w:lang w:eastAsia="en-GB"/>
                <w14:ligatures w14:val="standardContextual"/>
              </w:rPr>
              <w:tab/>
            </w:r>
            <w:r w:rsidRPr="00FF22CF">
              <w:rPr>
                <w:rStyle w:val="Hyperlink"/>
                <w:noProof/>
              </w:rPr>
              <w:t>Background of the Study</w:t>
            </w:r>
            <w:r>
              <w:rPr>
                <w:noProof/>
                <w:webHidden/>
              </w:rPr>
              <w:tab/>
            </w:r>
            <w:r>
              <w:rPr>
                <w:noProof/>
                <w:webHidden/>
              </w:rPr>
              <w:fldChar w:fldCharType="begin"/>
            </w:r>
            <w:r>
              <w:rPr>
                <w:noProof/>
                <w:webHidden/>
              </w:rPr>
              <w:instrText xml:space="preserve"> PAGEREF _Toc212411306 \h </w:instrText>
            </w:r>
            <w:r>
              <w:rPr>
                <w:noProof/>
                <w:webHidden/>
              </w:rPr>
            </w:r>
            <w:r>
              <w:rPr>
                <w:noProof/>
                <w:webHidden/>
              </w:rPr>
              <w:fldChar w:fldCharType="separate"/>
            </w:r>
            <w:r w:rsidR="00D0321F">
              <w:rPr>
                <w:noProof/>
                <w:webHidden/>
              </w:rPr>
              <w:t>1</w:t>
            </w:r>
            <w:r>
              <w:rPr>
                <w:noProof/>
                <w:webHidden/>
              </w:rPr>
              <w:fldChar w:fldCharType="end"/>
            </w:r>
          </w:hyperlink>
        </w:p>
        <w:p w14:paraId="57575226" w14:textId="5C0E8102"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07" w:history="1">
            <w:r w:rsidRPr="00FF22CF">
              <w:rPr>
                <w:rStyle w:val="Hyperlink"/>
                <w:noProof/>
              </w:rPr>
              <w:t>1.2</w:t>
            </w:r>
            <w:r>
              <w:rPr>
                <w:rFonts w:asciiTheme="minorHAnsi" w:hAnsiTheme="minorHAnsi"/>
                <w:noProof/>
                <w:kern w:val="2"/>
                <w:szCs w:val="30"/>
                <w:lang w:eastAsia="en-GB"/>
                <w14:ligatures w14:val="standardContextual"/>
              </w:rPr>
              <w:tab/>
            </w:r>
            <w:r w:rsidRPr="00FF22CF">
              <w:rPr>
                <w:rStyle w:val="Hyperlink"/>
                <w:noProof/>
              </w:rPr>
              <w:t>Research Aim</w:t>
            </w:r>
            <w:r>
              <w:rPr>
                <w:noProof/>
                <w:webHidden/>
              </w:rPr>
              <w:tab/>
            </w:r>
            <w:r>
              <w:rPr>
                <w:noProof/>
                <w:webHidden/>
              </w:rPr>
              <w:fldChar w:fldCharType="begin"/>
            </w:r>
            <w:r>
              <w:rPr>
                <w:noProof/>
                <w:webHidden/>
              </w:rPr>
              <w:instrText xml:space="preserve"> PAGEREF _Toc212411307 \h </w:instrText>
            </w:r>
            <w:r>
              <w:rPr>
                <w:noProof/>
                <w:webHidden/>
              </w:rPr>
            </w:r>
            <w:r>
              <w:rPr>
                <w:noProof/>
                <w:webHidden/>
              </w:rPr>
              <w:fldChar w:fldCharType="separate"/>
            </w:r>
            <w:r w:rsidR="00D0321F">
              <w:rPr>
                <w:noProof/>
                <w:webHidden/>
              </w:rPr>
              <w:t>2</w:t>
            </w:r>
            <w:r>
              <w:rPr>
                <w:noProof/>
                <w:webHidden/>
              </w:rPr>
              <w:fldChar w:fldCharType="end"/>
            </w:r>
          </w:hyperlink>
        </w:p>
        <w:p w14:paraId="4BF76AA0" w14:textId="21E238AC"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08" w:history="1">
            <w:r w:rsidRPr="00FF22CF">
              <w:rPr>
                <w:rStyle w:val="Hyperlink"/>
                <w:noProof/>
              </w:rPr>
              <w:t>1.3</w:t>
            </w:r>
            <w:r>
              <w:rPr>
                <w:rFonts w:asciiTheme="minorHAnsi" w:hAnsiTheme="minorHAnsi"/>
                <w:noProof/>
                <w:kern w:val="2"/>
                <w:szCs w:val="30"/>
                <w:lang w:eastAsia="en-GB"/>
                <w14:ligatures w14:val="standardContextual"/>
              </w:rPr>
              <w:tab/>
            </w:r>
            <w:r w:rsidRPr="00FF22CF">
              <w:rPr>
                <w:rStyle w:val="Hyperlink"/>
                <w:noProof/>
              </w:rPr>
              <w:t>Objectives</w:t>
            </w:r>
            <w:r>
              <w:rPr>
                <w:noProof/>
                <w:webHidden/>
              </w:rPr>
              <w:tab/>
            </w:r>
            <w:r>
              <w:rPr>
                <w:noProof/>
                <w:webHidden/>
              </w:rPr>
              <w:fldChar w:fldCharType="begin"/>
            </w:r>
            <w:r>
              <w:rPr>
                <w:noProof/>
                <w:webHidden/>
              </w:rPr>
              <w:instrText xml:space="preserve"> PAGEREF _Toc212411308 \h </w:instrText>
            </w:r>
            <w:r>
              <w:rPr>
                <w:noProof/>
                <w:webHidden/>
              </w:rPr>
            </w:r>
            <w:r>
              <w:rPr>
                <w:noProof/>
                <w:webHidden/>
              </w:rPr>
              <w:fldChar w:fldCharType="separate"/>
            </w:r>
            <w:r w:rsidR="00D0321F">
              <w:rPr>
                <w:noProof/>
                <w:webHidden/>
              </w:rPr>
              <w:t>2</w:t>
            </w:r>
            <w:r>
              <w:rPr>
                <w:noProof/>
                <w:webHidden/>
              </w:rPr>
              <w:fldChar w:fldCharType="end"/>
            </w:r>
          </w:hyperlink>
        </w:p>
        <w:p w14:paraId="6DC24866" w14:textId="1730F859"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09" w:history="1">
            <w:r w:rsidRPr="00FF22CF">
              <w:rPr>
                <w:rStyle w:val="Hyperlink"/>
                <w:noProof/>
              </w:rPr>
              <w:t>1.4</w:t>
            </w:r>
            <w:r>
              <w:rPr>
                <w:rFonts w:asciiTheme="minorHAnsi" w:hAnsiTheme="minorHAnsi"/>
                <w:noProof/>
                <w:kern w:val="2"/>
                <w:szCs w:val="30"/>
                <w:lang w:eastAsia="en-GB"/>
                <w14:ligatures w14:val="standardContextual"/>
              </w:rPr>
              <w:tab/>
            </w:r>
            <w:r w:rsidRPr="00FF22CF">
              <w:rPr>
                <w:rStyle w:val="Hyperlink"/>
                <w:noProof/>
              </w:rPr>
              <w:t>Research Questions</w:t>
            </w:r>
            <w:r>
              <w:rPr>
                <w:noProof/>
                <w:webHidden/>
              </w:rPr>
              <w:tab/>
            </w:r>
            <w:r>
              <w:rPr>
                <w:noProof/>
                <w:webHidden/>
              </w:rPr>
              <w:fldChar w:fldCharType="begin"/>
            </w:r>
            <w:r>
              <w:rPr>
                <w:noProof/>
                <w:webHidden/>
              </w:rPr>
              <w:instrText xml:space="preserve"> PAGEREF _Toc212411309 \h </w:instrText>
            </w:r>
            <w:r>
              <w:rPr>
                <w:noProof/>
                <w:webHidden/>
              </w:rPr>
            </w:r>
            <w:r>
              <w:rPr>
                <w:noProof/>
                <w:webHidden/>
              </w:rPr>
              <w:fldChar w:fldCharType="separate"/>
            </w:r>
            <w:r w:rsidR="00D0321F">
              <w:rPr>
                <w:noProof/>
                <w:webHidden/>
              </w:rPr>
              <w:t>2</w:t>
            </w:r>
            <w:r>
              <w:rPr>
                <w:noProof/>
                <w:webHidden/>
              </w:rPr>
              <w:fldChar w:fldCharType="end"/>
            </w:r>
          </w:hyperlink>
        </w:p>
        <w:p w14:paraId="51606DCF" w14:textId="377BBD1C" w:rsidR="00492C48" w:rsidRDefault="00492C48">
          <w:pPr>
            <w:pStyle w:val="TOC1"/>
            <w:tabs>
              <w:tab w:val="left" w:pos="480"/>
              <w:tab w:val="right" w:leader="dot" w:pos="9350"/>
            </w:tabs>
            <w:rPr>
              <w:rFonts w:asciiTheme="minorHAnsi" w:hAnsiTheme="minorHAnsi"/>
              <w:noProof/>
              <w:kern w:val="2"/>
              <w:szCs w:val="30"/>
              <w:lang w:eastAsia="en-GB"/>
              <w14:ligatures w14:val="standardContextual"/>
            </w:rPr>
          </w:pPr>
          <w:hyperlink w:anchor="_Toc212411310" w:history="1">
            <w:r w:rsidRPr="00FF22CF">
              <w:rPr>
                <w:rStyle w:val="Hyperlink"/>
                <w:noProof/>
              </w:rPr>
              <w:t>2</w:t>
            </w:r>
            <w:r>
              <w:rPr>
                <w:rFonts w:asciiTheme="minorHAnsi" w:hAnsiTheme="minorHAnsi"/>
                <w:noProof/>
                <w:kern w:val="2"/>
                <w:szCs w:val="30"/>
                <w:lang w:eastAsia="en-GB"/>
                <w14:ligatures w14:val="standardContextual"/>
              </w:rPr>
              <w:tab/>
            </w:r>
            <w:r w:rsidRPr="00FF22CF">
              <w:rPr>
                <w:rStyle w:val="Hyperlink"/>
                <w:noProof/>
              </w:rPr>
              <w:t>Literature Review</w:t>
            </w:r>
            <w:r>
              <w:rPr>
                <w:noProof/>
                <w:webHidden/>
              </w:rPr>
              <w:tab/>
            </w:r>
            <w:r>
              <w:rPr>
                <w:noProof/>
                <w:webHidden/>
              </w:rPr>
              <w:fldChar w:fldCharType="begin"/>
            </w:r>
            <w:r>
              <w:rPr>
                <w:noProof/>
                <w:webHidden/>
              </w:rPr>
              <w:instrText xml:space="preserve"> PAGEREF _Toc212411310 \h </w:instrText>
            </w:r>
            <w:r>
              <w:rPr>
                <w:noProof/>
                <w:webHidden/>
              </w:rPr>
            </w:r>
            <w:r>
              <w:rPr>
                <w:noProof/>
                <w:webHidden/>
              </w:rPr>
              <w:fldChar w:fldCharType="separate"/>
            </w:r>
            <w:r w:rsidR="00D0321F">
              <w:rPr>
                <w:noProof/>
                <w:webHidden/>
              </w:rPr>
              <w:t>3</w:t>
            </w:r>
            <w:r>
              <w:rPr>
                <w:noProof/>
                <w:webHidden/>
              </w:rPr>
              <w:fldChar w:fldCharType="end"/>
            </w:r>
          </w:hyperlink>
        </w:p>
        <w:p w14:paraId="7B6188AB" w14:textId="662FC054"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1" w:history="1">
            <w:r w:rsidRPr="00FF22CF">
              <w:rPr>
                <w:rStyle w:val="Hyperlink"/>
                <w:noProof/>
              </w:rPr>
              <w:t>2.1</w:t>
            </w:r>
            <w:r>
              <w:rPr>
                <w:rFonts w:asciiTheme="minorHAnsi" w:hAnsiTheme="minorHAnsi"/>
                <w:noProof/>
                <w:kern w:val="2"/>
                <w:szCs w:val="30"/>
                <w:lang w:eastAsia="en-GB"/>
                <w14:ligatures w14:val="standardContextual"/>
              </w:rPr>
              <w:tab/>
            </w:r>
            <w:r w:rsidRPr="00FF22CF">
              <w:rPr>
                <w:rStyle w:val="Hyperlink"/>
                <w:noProof/>
              </w:rPr>
              <w:t>Brand Image and Its Influence on Purchase Decisions</w:t>
            </w:r>
            <w:r>
              <w:rPr>
                <w:noProof/>
                <w:webHidden/>
              </w:rPr>
              <w:tab/>
            </w:r>
            <w:r>
              <w:rPr>
                <w:noProof/>
                <w:webHidden/>
              </w:rPr>
              <w:fldChar w:fldCharType="begin"/>
            </w:r>
            <w:r>
              <w:rPr>
                <w:noProof/>
                <w:webHidden/>
              </w:rPr>
              <w:instrText xml:space="preserve"> PAGEREF _Toc212411311 \h </w:instrText>
            </w:r>
            <w:r>
              <w:rPr>
                <w:noProof/>
                <w:webHidden/>
              </w:rPr>
            </w:r>
            <w:r>
              <w:rPr>
                <w:noProof/>
                <w:webHidden/>
              </w:rPr>
              <w:fldChar w:fldCharType="separate"/>
            </w:r>
            <w:r w:rsidR="00D0321F">
              <w:rPr>
                <w:noProof/>
                <w:webHidden/>
              </w:rPr>
              <w:t>3</w:t>
            </w:r>
            <w:r>
              <w:rPr>
                <w:noProof/>
                <w:webHidden/>
              </w:rPr>
              <w:fldChar w:fldCharType="end"/>
            </w:r>
          </w:hyperlink>
        </w:p>
        <w:p w14:paraId="67C50C98" w14:textId="78F3452C"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2" w:history="1">
            <w:r w:rsidRPr="00FF22CF">
              <w:rPr>
                <w:rStyle w:val="Hyperlink"/>
                <w:noProof/>
              </w:rPr>
              <w:t>2.2</w:t>
            </w:r>
            <w:r>
              <w:rPr>
                <w:rFonts w:asciiTheme="minorHAnsi" w:hAnsiTheme="minorHAnsi"/>
                <w:noProof/>
                <w:kern w:val="2"/>
                <w:szCs w:val="30"/>
                <w:lang w:eastAsia="en-GB"/>
                <w14:ligatures w14:val="standardContextual"/>
              </w:rPr>
              <w:tab/>
            </w:r>
            <w:r w:rsidRPr="00FF22CF">
              <w:rPr>
                <w:rStyle w:val="Hyperlink"/>
                <w:noProof/>
              </w:rPr>
              <w:t>Brand Trust and Purchase Decisions</w:t>
            </w:r>
            <w:r>
              <w:rPr>
                <w:noProof/>
                <w:webHidden/>
              </w:rPr>
              <w:tab/>
            </w:r>
            <w:r>
              <w:rPr>
                <w:noProof/>
                <w:webHidden/>
              </w:rPr>
              <w:fldChar w:fldCharType="begin"/>
            </w:r>
            <w:r>
              <w:rPr>
                <w:noProof/>
                <w:webHidden/>
              </w:rPr>
              <w:instrText xml:space="preserve"> PAGEREF _Toc212411312 \h </w:instrText>
            </w:r>
            <w:r>
              <w:rPr>
                <w:noProof/>
                <w:webHidden/>
              </w:rPr>
            </w:r>
            <w:r>
              <w:rPr>
                <w:noProof/>
                <w:webHidden/>
              </w:rPr>
              <w:fldChar w:fldCharType="separate"/>
            </w:r>
            <w:r w:rsidR="00D0321F">
              <w:rPr>
                <w:noProof/>
                <w:webHidden/>
              </w:rPr>
              <w:t>3</w:t>
            </w:r>
            <w:r>
              <w:rPr>
                <w:noProof/>
                <w:webHidden/>
              </w:rPr>
              <w:fldChar w:fldCharType="end"/>
            </w:r>
          </w:hyperlink>
        </w:p>
        <w:p w14:paraId="0D810275" w14:textId="646CB6ED"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3" w:history="1">
            <w:r w:rsidRPr="00FF22CF">
              <w:rPr>
                <w:rStyle w:val="Hyperlink"/>
                <w:noProof/>
              </w:rPr>
              <w:t>2.3</w:t>
            </w:r>
            <w:r>
              <w:rPr>
                <w:rFonts w:asciiTheme="minorHAnsi" w:hAnsiTheme="minorHAnsi"/>
                <w:noProof/>
                <w:kern w:val="2"/>
                <w:szCs w:val="30"/>
                <w:lang w:eastAsia="en-GB"/>
                <w14:ligatures w14:val="standardContextual"/>
              </w:rPr>
              <w:tab/>
            </w:r>
            <w:r w:rsidRPr="00FF22CF">
              <w:rPr>
                <w:rStyle w:val="Hyperlink"/>
                <w:noProof/>
              </w:rPr>
              <w:t>Brand Loyalty and Purchase Decisions</w:t>
            </w:r>
            <w:r>
              <w:rPr>
                <w:noProof/>
                <w:webHidden/>
              </w:rPr>
              <w:tab/>
            </w:r>
            <w:r>
              <w:rPr>
                <w:noProof/>
                <w:webHidden/>
              </w:rPr>
              <w:fldChar w:fldCharType="begin"/>
            </w:r>
            <w:r>
              <w:rPr>
                <w:noProof/>
                <w:webHidden/>
              </w:rPr>
              <w:instrText xml:space="preserve"> PAGEREF _Toc212411313 \h </w:instrText>
            </w:r>
            <w:r>
              <w:rPr>
                <w:noProof/>
                <w:webHidden/>
              </w:rPr>
            </w:r>
            <w:r>
              <w:rPr>
                <w:noProof/>
                <w:webHidden/>
              </w:rPr>
              <w:fldChar w:fldCharType="separate"/>
            </w:r>
            <w:r w:rsidR="00D0321F">
              <w:rPr>
                <w:noProof/>
                <w:webHidden/>
              </w:rPr>
              <w:t>4</w:t>
            </w:r>
            <w:r>
              <w:rPr>
                <w:noProof/>
                <w:webHidden/>
              </w:rPr>
              <w:fldChar w:fldCharType="end"/>
            </w:r>
          </w:hyperlink>
        </w:p>
        <w:p w14:paraId="2947F0D0" w14:textId="11ADBC51"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4" w:history="1">
            <w:r w:rsidRPr="00FF22CF">
              <w:rPr>
                <w:rStyle w:val="Hyperlink"/>
                <w:noProof/>
              </w:rPr>
              <w:t>2.4</w:t>
            </w:r>
            <w:r>
              <w:rPr>
                <w:rFonts w:asciiTheme="minorHAnsi" w:hAnsiTheme="minorHAnsi"/>
                <w:noProof/>
                <w:kern w:val="2"/>
                <w:szCs w:val="30"/>
                <w:lang w:eastAsia="en-GB"/>
                <w14:ligatures w14:val="standardContextual"/>
              </w:rPr>
              <w:tab/>
            </w:r>
            <w:r w:rsidRPr="00FF22CF">
              <w:rPr>
                <w:rStyle w:val="Hyperlink"/>
                <w:noProof/>
              </w:rPr>
              <w:t>Demographic and Behavioural Moderators</w:t>
            </w:r>
            <w:r>
              <w:rPr>
                <w:noProof/>
                <w:webHidden/>
              </w:rPr>
              <w:tab/>
            </w:r>
            <w:r>
              <w:rPr>
                <w:noProof/>
                <w:webHidden/>
              </w:rPr>
              <w:fldChar w:fldCharType="begin"/>
            </w:r>
            <w:r>
              <w:rPr>
                <w:noProof/>
                <w:webHidden/>
              </w:rPr>
              <w:instrText xml:space="preserve"> PAGEREF _Toc212411314 \h </w:instrText>
            </w:r>
            <w:r>
              <w:rPr>
                <w:noProof/>
                <w:webHidden/>
              </w:rPr>
            </w:r>
            <w:r>
              <w:rPr>
                <w:noProof/>
                <w:webHidden/>
              </w:rPr>
              <w:fldChar w:fldCharType="separate"/>
            </w:r>
            <w:r w:rsidR="00D0321F">
              <w:rPr>
                <w:noProof/>
                <w:webHidden/>
              </w:rPr>
              <w:t>4</w:t>
            </w:r>
            <w:r>
              <w:rPr>
                <w:noProof/>
                <w:webHidden/>
              </w:rPr>
              <w:fldChar w:fldCharType="end"/>
            </w:r>
          </w:hyperlink>
        </w:p>
        <w:p w14:paraId="47EE18C7" w14:textId="0CCBE27B" w:rsidR="00492C48" w:rsidRDefault="00492C48">
          <w:pPr>
            <w:pStyle w:val="TOC1"/>
            <w:tabs>
              <w:tab w:val="left" w:pos="480"/>
              <w:tab w:val="right" w:leader="dot" w:pos="9350"/>
            </w:tabs>
            <w:rPr>
              <w:rFonts w:asciiTheme="minorHAnsi" w:hAnsiTheme="minorHAnsi"/>
              <w:noProof/>
              <w:kern w:val="2"/>
              <w:szCs w:val="30"/>
              <w:lang w:eastAsia="en-GB"/>
              <w14:ligatures w14:val="standardContextual"/>
            </w:rPr>
          </w:pPr>
          <w:hyperlink w:anchor="_Toc212411315" w:history="1">
            <w:r w:rsidRPr="00FF22CF">
              <w:rPr>
                <w:rStyle w:val="Hyperlink"/>
                <w:noProof/>
              </w:rPr>
              <w:t>3</w:t>
            </w:r>
            <w:r>
              <w:rPr>
                <w:rFonts w:asciiTheme="minorHAnsi" w:hAnsiTheme="minorHAnsi"/>
                <w:noProof/>
                <w:kern w:val="2"/>
                <w:szCs w:val="30"/>
                <w:lang w:eastAsia="en-GB"/>
                <w14:ligatures w14:val="standardContextual"/>
              </w:rPr>
              <w:tab/>
            </w:r>
            <w:r w:rsidRPr="00FF22CF">
              <w:rPr>
                <w:rStyle w:val="Hyperlink"/>
                <w:noProof/>
              </w:rPr>
              <w:t>Methodology</w:t>
            </w:r>
            <w:r>
              <w:rPr>
                <w:noProof/>
                <w:webHidden/>
              </w:rPr>
              <w:tab/>
            </w:r>
            <w:r>
              <w:rPr>
                <w:noProof/>
                <w:webHidden/>
              </w:rPr>
              <w:fldChar w:fldCharType="begin"/>
            </w:r>
            <w:r>
              <w:rPr>
                <w:noProof/>
                <w:webHidden/>
              </w:rPr>
              <w:instrText xml:space="preserve"> PAGEREF _Toc212411315 \h </w:instrText>
            </w:r>
            <w:r>
              <w:rPr>
                <w:noProof/>
                <w:webHidden/>
              </w:rPr>
            </w:r>
            <w:r>
              <w:rPr>
                <w:noProof/>
                <w:webHidden/>
              </w:rPr>
              <w:fldChar w:fldCharType="separate"/>
            </w:r>
            <w:r w:rsidR="00D0321F">
              <w:rPr>
                <w:noProof/>
                <w:webHidden/>
              </w:rPr>
              <w:t>6</w:t>
            </w:r>
            <w:r>
              <w:rPr>
                <w:noProof/>
                <w:webHidden/>
              </w:rPr>
              <w:fldChar w:fldCharType="end"/>
            </w:r>
          </w:hyperlink>
        </w:p>
        <w:p w14:paraId="1439737F" w14:textId="44D29D44"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6" w:history="1">
            <w:r w:rsidRPr="00FF22CF">
              <w:rPr>
                <w:rStyle w:val="Hyperlink"/>
                <w:noProof/>
              </w:rPr>
              <w:t>3.1</w:t>
            </w:r>
            <w:r>
              <w:rPr>
                <w:rFonts w:asciiTheme="minorHAnsi" w:hAnsiTheme="minorHAnsi"/>
                <w:noProof/>
                <w:kern w:val="2"/>
                <w:szCs w:val="30"/>
                <w:lang w:eastAsia="en-GB"/>
                <w14:ligatures w14:val="standardContextual"/>
              </w:rPr>
              <w:tab/>
            </w:r>
            <w:r w:rsidRPr="00FF22CF">
              <w:rPr>
                <w:rStyle w:val="Hyperlink"/>
                <w:noProof/>
              </w:rPr>
              <w:t>Data source</w:t>
            </w:r>
            <w:r>
              <w:rPr>
                <w:noProof/>
                <w:webHidden/>
              </w:rPr>
              <w:tab/>
            </w:r>
            <w:r>
              <w:rPr>
                <w:noProof/>
                <w:webHidden/>
              </w:rPr>
              <w:fldChar w:fldCharType="begin"/>
            </w:r>
            <w:r>
              <w:rPr>
                <w:noProof/>
                <w:webHidden/>
              </w:rPr>
              <w:instrText xml:space="preserve"> PAGEREF _Toc212411316 \h </w:instrText>
            </w:r>
            <w:r>
              <w:rPr>
                <w:noProof/>
                <w:webHidden/>
              </w:rPr>
            </w:r>
            <w:r>
              <w:rPr>
                <w:noProof/>
                <w:webHidden/>
              </w:rPr>
              <w:fldChar w:fldCharType="separate"/>
            </w:r>
            <w:r w:rsidR="00D0321F">
              <w:rPr>
                <w:noProof/>
                <w:webHidden/>
              </w:rPr>
              <w:t>6</w:t>
            </w:r>
            <w:r>
              <w:rPr>
                <w:noProof/>
                <w:webHidden/>
              </w:rPr>
              <w:fldChar w:fldCharType="end"/>
            </w:r>
          </w:hyperlink>
        </w:p>
        <w:p w14:paraId="7B108382" w14:textId="05DE48B8"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7" w:history="1">
            <w:r w:rsidRPr="00FF22CF">
              <w:rPr>
                <w:rStyle w:val="Hyperlink"/>
                <w:noProof/>
              </w:rPr>
              <w:t>3.2</w:t>
            </w:r>
            <w:r>
              <w:rPr>
                <w:rFonts w:asciiTheme="minorHAnsi" w:hAnsiTheme="minorHAnsi"/>
                <w:noProof/>
                <w:kern w:val="2"/>
                <w:szCs w:val="30"/>
                <w:lang w:eastAsia="en-GB"/>
                <w14:ligatures w14:val="standardContextual"/>
              </w:rPr>
              <w:tab/>
            </w:r>
            <w:r w:rsidRPr="00FF22CF">
              <w:rPr>
                <w:rStyle w:val="Hyperlink"/>
                <w:noProof/>
              </w:rPr>
              <w:t>Research Design</w:t>
            </w:r>
            <w:r>
              <w:rPr>
                <w:noProof/>
                <w:webHidden/>
              </w:rPr>
              <w:tab/>
            </w:r>
            <w:r>
              <w:rPr>
                <w:noProof/>
                <w:webHidden/>
              </w:rPr>
              <w:fldChar w:fldCharType="begin"/>
            </w:r>
            <w:r>
              <w:rPr>
                <w:noProof/>
                <w:webHidden/>
              </w:rPr>
              <w:instrText xml:space="preserve"> PAGEREF _Toc212411317 \h </w:instrText>
            </w:r>
            <w:r>
              <w:rPr>
                <w:noProof/>
                <w:webHidden/>
              </w:rPr>
            </w:r>
            <w:r>
              <w:rPr>
                <w:noProof/>
                <w:webHidden/>
              </w:rPr>
              <w:fldChar w:fldCharType="separate"/>
            </w:r>
            <w:r w:rsidR="00D0321F">
              <w:rPr>
                <w:noProof/>
                <w:webHidden/>
              </w:rPr>
              <w:t>7</w:t>
            </w:r>
            <w:r>
              <w:rPr>
                <w:noProof/>
                <w:webHidden/>
              </w:rPr>
              <w:fldChar w:fldCharType="end"/>
            </w:r>
          </w:hyperlink>
        </w:p>
        <w:p w14:paraId="43921128" w14:textId="610C7A20"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8" w:history="1">
            <w:r w:rsidRPr="00FF22CF">
              <w:rPr>
                <w:rStyle w:val="Hyperlink"/>
                <w:noProof/>
              </w:rPr>
              <w:t>3.3</w:t>
            </w:r>
            <w:r>
              <w:rPr>
                <w:rFonts w:asciiTheme="minorHAnsi" w:hAnsiTheme="minorHAnsi"/>
                <w:noProof/>
                <w:kern w:val="2"/>
                <w:szCs w:val="30"/>
                <w:lang w:eastAsia="en-GB"/>
                <w14:ligatures w14:val="standardContextual"/>
              </w:rPr>
              <w:tab/>
            </w:r>
            <w:r w:rsidRPr="00FF22CF">
              <w:rPr>
                <w:rStyle w:val="Hyperlink"/>
                <w:noProof/>
              </w:rPr>
              <w:t>Research approach</w:t>
            </w:r>
            <w:r>
              <w:rPr>
                <w:noProof/>
                <w:webHidden/>
              </w:rPr>
              <w:tab/>
            </w:r>
            <w:r>
              <w:rPr>
                <w:noProof/>
                <w:webHidden/>
              </w:rPr>
              <w:fldChar w:fldCharType="begin"/>
            </w:r>
            <w:r>
              <w:rPr>
                <w:noProof/>
                <w:webHidden/>
              </w:rPr>
              <w:instrText xml:space="preserve"> PAGEREF _Toc212411318 \h </w:instrText>
            </w:r>
            <w:r>
              <w:rPr>
                <w:noProof/>
                <w:webHidden/>
              </w:rPr>
            </w:r>
            <w:r>
              <w:rPr>
                <w:noProof/>
                <w:webHidden/>
              </w:rPr>
              <w:fldChar w:fldCharType="separate"/>
            </w:r>
            <w:r w:rsidR="00D0321F">
              <w:rPr>
                <w:noProof/>
                <w:webHidden/>
              </w:rPr>
              <w:t>7</w:t>
            </w:r>
            <w:r>
              <w:rPr>
                <w:noProof/>
                <w:webHidden/>
              </w:rPr>
              <w:fldChar w:fldCharType="end"/>
            </w:r>
          </w:hyperlink>
        </w:p>
        <w:p w14:paraId="55A8F9FB" w14:textId="7EF4759D"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19" w:history="1">
            <w:r w:rsidRPr="00FF22CF">
              <w:rPr>
                <w:rStyle w:val="Hyperlink"/>
                <w:noProof/>
              </w:rPr>
              <w:t>3.4</w:t>
            </w:r>
            <w:r>
              <w:rPr>
                <w:rFonts w:asciiTheme="minorHAnsi" w:hAnsiTheme="minorHAnsi"/>
                <w:noProof/>
                <w:kern w:val="2"/>
                <w:szCs w:val="30"/>
                <w:lang w:eastAsia="en-GB"/>
                <w14:ligatures w14:val="standardContextual"/>
              </w:rPr>
              <w:tab/>
            </w:r>
            <w:r w:rsidRPr="00FF22CF">
              <w:rPr>
                <w:rStyle w:val="Hyperlink"/>
                <w:noProof/>
              </w:rPr>
              <w:t>Data Analysis</w:t>
            </w:r>
            <w:r>
              <w:rPr>
                <w:noProof/>
                <w:webHidden/>
              </w:rPr>
              <w:tab/>
            </w:r>
            <w:r>
              <w:rPr>
                <w:noProof/>
                <w:webHidden/>
              </w:rPr>
              <w:fldChar w:fldCharType="begin"/>
            </w:r>
            <w:r>
              <w:rPr>
                <w:noProof/>
                <w:webHidden/>
              </w:rPr>
              <w:instrText xml:space="preserve"> PAGEREF _Toc212411319 \h </w:instrText>
            </w:r>
            <w:r>
              <w:rPr>
                <w:noProof/>
                <w:webHidden/>
              </w:rPr>
            </w:r>
            <w:r>
              <w:rPr>
                <w:noProof/>
                <w:webHidden/>
              </w:rPr>
              <w:fldChar w:fldCharType="separate"/>
            </w:r>
            <w:r w:rsidR="00D0321F">
              <w:rPr>
                <w:noProof/>
                <w:webHidden/>
              </w:rPr>
              <w:t>7</w:t>
            </w:r>
            <w:r>
              <w:rPr>
                <w:noProof/>
                <w:webHidden/>
              </w:rPr>
              <w:fldChar w:fldCharType="end"/>
            </w:r>
          </w:hyperlink>
        </w:p>
        <w:p w14:paraId="4E8AF2D7" w14:textId="5576CC30" w:rsidR="00492C48" w:rsidRDefault="00492C48">
          <w:pPr>
            <w:pStyle w:val="TOC2"/>
            <w:tabs>
              <w:tab w:val="left" w:pos="960"/>
              <w:tab w:val="right" w:leader="dot" w:pos="9350"/>
            </w:tabs>
            <w:rPr>
              <w:rFonts w:asciiTheme="minorHAnsi" w:hAnsiTheme="minorHAnsi"/>
              <w:noProof/>
              <w:kern w:val="2"/>
              <w:szCs w:val="30"/>
              <w:lang w:eastAsia="en-GB"/>
              <w14:ligatures w14:val="standardContextual"/>
            </w:rPr>
          </w:pPr>
          <w:hyperlink w:anchor="_Toc212411320" w:history="1">
            <w:r w:rsidRPr="00FF22CF">
              <w:rPr>
                <w:rStyle w:val="Hyperlink"/>
                <w:noProof/>
              </w:rPr>
              <w:t>3.5</w:t>
            </w:r>
            <w:r>
              <w:rPr>
                <w:rFonts w:asciiTheme="minorHAnsi" w:hAnsiTheme="minorHAnsi"/>
                <w:noProof/>
                <w:kern w:val="2"/>
                <w:szCs w:val="30"/>
                <w:lang w:eastAsia="en-GB"/>
                <w14:ligatures w14:val="standardContextual"/>
              </w:rPr>
              <w:tab/>
            </w:r>
            <w:r w:rsidRPr="00FF22CF">
              <w:rPr>
                <w:rStyle w:val="Hyperlink"/>
                <w:noProof/>
              </w:rPr>
              <w:t>Ethical Consideration</w:t>
            </w:r>
            <w:r>
              <w:rPr>
                <w:noProof/>
                <w:webHidden/>
              </w:rPr>
              <w:tab/>
            </w:r>
            <w:r>
              <w:rPr>
                <w:noProof/>
                <w:webHidden/>
              </w:rPr>
              <w:fldChar w:fldCharType="begin"/>
            </w:r>
            <w:r>
              <w:rPr>
                <w:noProof/>
                <w:webHidden/>
              </w:rPr>
              <w:instrText xml:space="preserve"> PAGEREF _Toc212411320 \h </w:instrText>
            </w:r>
            <w:r>
              <w:rPr>
                <w:noProof/>
                <w:webHidden/>
              </w:rPr>
            </w:r>
            <w:r>
              <w:rPr>
                <w:noProof/>
                <w:webHidden/>
              </w:rPr>
              <w:fldChar w:fldCharType="separate"/>
            </w:r>
            <w:r w:rsidR="00D0321F">
              <w:rPr>
                <w:noProof/>
                <w:webHidden/>
              </w:rPr>
              <w:t>8</w:t>
            </w:r>
            <w:r>
              <w:rPr>
                <w:noProof/>
                <w:webHidden/>
              </w:rPr>
              <w:fldChar w:fldCharType="end"/>
            </w:r>
          </w:hyperlink>
        </w:p>
        <w:p w14:paraId="43930815" w14:textId="6D625D49" w:rsidR="00492C48" w:rsidRDefault="00492C48">
          <w:pPr>
            <w:pStyle w:val="TOC1"/>
            <w:tabs>
              <w:tab w:val="left" w:pos="480"/>
              <w:tab w:val="right" w:leader="dot" w:pos="9350"/>
            </w:tabs>
            <w:rPr>
              <w:rFonts w:asciiTheme="minorHAnsi" w:hAnsiTheme="minorHAnsi"/>
              <w:noProof/>
              <w:kern w:val="2"/>
              <w:szCs w:val="30"/>
              <w:lang w:eastAsia="en-GB"/>
              <w14:ligatures w14:val="standardContextual"/>
            </w:rPr>
          </w:pPr>
          <w:hyperlink w:anchor="_Toc212411321" w:history="1">
            <w:r w:rsidRPr="00FF22CF">
              <w:rPr>
                <w:rStyle w:val="Hyperlink"/>
                <w:noProof/>
              </w:rPr>
              <w:t>4</w:t>
            </w:r>
            <w:r>
              <w:rPr>
                <w:rFonts w:asciiTheme="minorHAnsi" w:hAnsiTheme="minorHAnsi"/>
                <w:noProof/>
                <w:kern w:val="2"/>
                <w:szCs w:val="30"/>
                <w:lang w:eastAsia="en-GB"/>
                <w14:ligatures w14:val="standardContextual"/>
              </w:rPr>
              <w:tab/>
            </w:r>
            <w:r w:rsidRPr="00FF22CF">
              <w:rPr>
                <w:rStyle w:val="Hyperlink"/>
                <w:noProof/>
              </w:rPr>
              <w:t>Expected Findings</w:t>
            </w:r>
            <w:r>
              <w:rPr>
                <w:noProof/>
                <w:webHidden/>
              </w:rPr>
              <w:tab/>
            </w:r>
            <w:r>
              <w:rPr>
                <w:noProof/>
                <w:webHidden/>
              </w:rPr>
              <w:fldChar w:fldCharType="begin"/>
            </w:r>
            <w:r>
              <w:rPr>
                <w:noProof/>
                <w:webHidden/>
              </w:rPr>
              <w:instrText xml:space="preserve"> PAGEREF _Toc212411321 \h </w:instrText>
            </w:r>
            <w:r>
              <w:rPr>
                <w:noProof/>
                <w:webHidden/>
              </w:rPr>
            </w:r>
            <w:r>
              <w:rPr>
                <w:noProof/>
                <w:webHidden/>
              </w:rPr>
              <w:fldChar w:fldCharType="separate"/>
            </w:r>
            <w:r w:rsidR="00D0321F">
              <w:rPr>
                <w:noProof/>
                <w:webHidden/>
              </w:rPr>
              <w:t>8</w:t>
            </w:r>
            <w:r>
              <w:rPr>
                <w:noProof/>
                <w:webHidden/>
              </w:rPr>
              <w:fldChar w:fldCharType="end"/>
            </w:r>
          </w:hyperlink>
        </w:p>
        <w:p w14:paraId="7AA9EFA2" w14:textId="61FD5B5F" w:rsidR="00492C48" w:rsidRDefault="00492C48">
          <w:pPr>
            <w:pStyle w:val="TOC1"/>
            <w:tabs>
              <w:tab w:val="left" w:pos="480"/>
              <w:tab w:val="right" w:leader="dot" w:pos="9350"/>
            </w:tabs>
            <w:rPr>
              <w:rFonts w:asciiTheme="minorHAnsi" w:hAnsiTheme="minorHAnsi"/>
              <w:noProof/>
              <w:kern w:val="2"/>
              <w:szCs w:val="30"/>
              <w:lang w:eastAsia="en-GB"/>
              <w14:ligatures w14:val="standardContextual"/>
            </w:rPr>
          </w:pPr>
          <w:hyperlink w:anchor="_Toc212411322" w:history="1">
            <w:r w:rsidRPr="00FF22CF">
              <w:rPr>
                <w:rStyle w:val="Hyperlink"/>
                <w:noProof/>
              </w:rPr>
              <w:t>5</w:t>
            </w:r>
            <w:r>
              <w:rPr>
                <w:rFonts w:asciiTheme="minorHAnsi" w:hAnsiTheme="minorHAnsi"/>
                <w:noProof/>
                <w:kern w:val="2"/>
                <w:szCs w:val="30"/>
                <w:lang w:eastAsia="en-GB"/>
                <w14:ligatures w14:val="standardContextual"/>
              </w:rPr>
              <w:tab/>
            </w:r>
            <w:r w:rsidRPr="00FF22CF">
              <w:rPr>
                <w:rStyle w:val="Hyperlink"/>
                <w:noProof/>
              </w:rPr>
              <w:t>Completion Schedule </w:t>
            </w:r>
            <w:r>
              <w:rPr>
                <w:noProof/>
                <w:webHidden/>
              </w:rPr>
              <w:tab/>
            </w:r>
            <w:r>
              <w:rPr>
                <w:noProof/>
                <w:webHidden/>
              </w:rPr>
              <w:fldChar w:fldCharType="begin"/>
            </w:r>
            <w:r>
              <w:rPr>
                <w:noProof/>
                <w:webHidden/>
              </w:rPr>
              <w:instrText xml:space="preserve"> PAGEREF _Toc212411322 \h </w:instrText>
            </w:r>
            <w:r>
              <w:rPr>
                <w:noProof/>
                <w:webHidden/>
              </w:rPr>
            </w:r>
            <w:r>
              <w:rPr>
                <w:noProof/>
                <w:webHidden/>
              </w:rPr>
              <w:fldChar w:fldCharType="separate"/>
            </w:r>
            <w:r w:rsidR="00D0321F">
              <w:rPr>
                <w:noProof/>
                <w:webHidden/>
              </w:rPr>
              <w:t>9</w:t>
            </w:r>
            <w:r>
              <w:rPr>
                <w:noProof/>
                <w:webHidden/>
              </w:rPr>
              <w:fldChar w:fldCharType="end"/>
            </w:r>
          </w:hyperlink>
        </w:p>
        <w:p w14:paraId="645B0A2B" w14:textId="5A0042FD" w:rsidR="00492C48" w:rsidRDefault="00492C48">
          <w:pPr>
            <w:pStyle w:val="TOC1"/>
            <w:tabs>
              <w:tab w:val="left" w:pos="480"/>
              <w:tab w:val="right" w:leader="dot" w:pos="9350"/>
            </w:tabs>
            <w:rPr>
              <w:rFonts w:asciiTheme="minorHAnsi" w:hAnsiTheme="minorHAnsi"/>
              <w:noProof/>
              <w:kern w:val="2"/>
              <w:szCs w:val="30"/>
              <w:lang w:eastAsia="en-GB"/>
              <w14:ligatures w14:val="standardContextual"/>
            </w:rPr>
          </w:pPr>
          <w:hyperlink w:anchor="_Toc212411323" w:history="1">
            <w:r w:rsidRPr="00FF22CF">
              <w:rPr>
                <w:rStyle w:val="Hyperlink"/>
                <w:noProof/>
              </w:rPr>
              <w:t>6</w:t>
            </w:r>
            <w:r>
              <w:rPr>
                <w:rFonts w:asciiTheme="minorHAnsi" w:hAnsiTheme="minorHAnsi"/>
                <w:noProof/>
                <w:kern w:val="2"/>
                <w:szCs w:val="30"/>
                <w:lang w:eastAsia="en-GB"/>
                <w14:ligatures w14:val="standardContextual"/>
              </w:rPr>
              <w:tab/>
            </w:r>
            <w:r w:rsidRPr="00FF22CF">
              <w:rPr>
                <w:rStyle w:val="Hyperlink"/>
                <w:noProof/>
              </w:rPr>
              <w:t>Conclusions</w:t>
            </w:r>
            <w:r>
              <w:rPr>
                <w:noProof/>
                <w:webHidden/>
              </w:rPr>
              <w:tab/>
            </w:r>
            <w:r>
              <w:rPr>
                <w:noProof/>
                <w:webHidden/>
              </w:rPr>
              <w:fldChar w:fldCharType="begin"/>
            </w:r>
            <w:r>
              <w:rPr>
                <w:noProof/>
                <w:webHidden/>
              </w:rPr>
              <w:instrText xml:space="preserve"> PAGEREF _Toc212411323 \h </w:instrText>
            </w:r>
            <w:r>
              <w:rPr>
                <w:noProof/>
                <w:webHidden/>
              </w:rPr>
            </w:r>
            <w:r>
              <w:rPr>
                <w:noProof/>
                <w:webHidden/>
              </w:rPr>
              <w:fldChar w:fldCharType="separate"/>
            </w:r>
            <w:r w:rsidR="00D0321F">
              <w:rPr>
                <w:noProof/>
                <w:webHidden/>
              </w:rPr>
              <w:t>9</w:t>
            </w:r>
            <w:r>
              <w:rPr>
                <w:noProof/>
                <w:webHidden/>
              </w:rPr>
              <w:fldChar w:fldCharType="end"/>
            </w:r>
          </w:hyperlink>
        </w:p>
        <w:p w14:paraId="13A1F841" w14:textId="1E7480AF" w:rsidR="00492C48" w:rsidRDefault="00492C48">
          <w:pPr>
            <w:pStyle w:val="TOC1"/>
            <w:tabs>
              <w:tab w:val="right" w:leader="dot" w:pos="9350"/>
            </w:tabs>
            <w:rPr>
              <w:rFonts w:asciiTheme="minorHAnsi" w:hAnsiTheme="minorHAnsi"/>
              <w:noProof/>
              <w:kern w:val="2"/>
              <w:szCs w:val="30"/>
              <w:lang w:eastAsia="en-GB"/>
              <w14:ligatures w14:val="standardContextual"/>
            </w:rPr>
          </w:pPr>
          <w:hyperlink w:anchor="_Toc212411324" w:history="1">
            <w:r w:rsidRPr="00FF22CF">
              <w:rPr>
                <w:rStyle w:val="Hyperlink"/>
                <w:noProof/>
              </w:rPr>
              <w:t>References</w:t>
            </w:r>
            <w:r>
              <w:rPr>
                <w:noProof/>
                <w:webHidden/>
              </w:rPr>
              <w:tab/>
            </w:r>
            <w:r>
              <w:rPr>
                <w:noProof/>
                <w:webHidden/>
              </w:rPr>
              <w:fldChar w:fldCharType="begin"/>
            </w:r>
            <w:r>
              <w:rPr>
                <w:noProof/>
                <w:webHidden/>
              </w:rPr>
              <w:instrText xml:space="preserve"> PAGEREF _Toc212411324 \h </w:instrText>
            </w:r>
            <w:r>
              <w:rPr>
                <w:noProof/>
                <w:webHidden/>
              </w:rPr>
            </w:r>
            <w:r>
              <w:rPr>
                <w:noProof/>
                <w:webHidden/>
              </w:rPr>
              <w:fldChar w:fldCharType="separate"/>
            </w:r>
            <w:r w:rsidR="00D0321F">
              <w:rPr>
                <w:noProof/>
                <w:webHidden/>
              </w:rPr>
              <w:t>10</w:t>
            </w:r>
            <w:r>
              <w:rPr>
                <w:noProof/>
                <w:webHidden/>
              </w:rPr>
              <w:fldChar w:fldCharType="end"/>
            </w:r>
          </w:hyperlink>
        </w:p>
        <w:p w14:paraId="17040904" w14:textId="47BD86EA" w:rsidR="000822DD" w:rsidRDefault="000822DD">
          <w:r>
            <w:rPr>
              <w:b/>
              <w:bCs/>
            </w:rPr>
            <w:fldChar w:fldCharType="end"/>
          </w:r>
        </w:p>
      </w:sdtContent>
    </w:sdt>
    <w:p w14:paraId="28562A7B" w14:textId="77777777" w:rsidR="00ED226C" w:rsidRDefault="00ED226C"/>
    <w:p w14:paraId="1C6B3CD5" w14:textId="5A6638F1" w:rsidR="00ED226C" w:rsidRDefault="00ED226C">
      <w:r>
        <w:br w:type="page"/>
      </w:r>
    </w:p>
    <w:p w14:paraId="3DD5606C" w14:textId="77777777" w:rsidR="00ED226C" w:rsidRDefault="00ED226C">
      <w:pPr>
        <w:sectPr w:rsidR="00ED226C" w:rsidSect="004E1824">
          <w:footerReference w:type="default" r:id="rId8"/>
          <w:pgSz w:w="12240" w:h="15840"/>
          <w:pgMar w:top="1440" w:right="1440" w:bottom="1440" w:left="1440" w:header="720" w:footer="720" w:gutter="0"/>
          <w:cols w:space="720"/>
          <w:docGrid w:linePitch="360"/>
        </w:sectPr>
      </w:pPr>
    </w:p>
    <w:p w14:paraId="5365D0A7" w14:textId="44AF123E" w:rsidR="000238DC" w:rsidRPr="000238DC" w:rsidRDefault="002E2342" w:rsidP="000238DC">
      <w:pPr>
        <w:pStyle w:val="Heading1"/>
      </w:pPr>
      <w:bookmarkStart w:id="0" w:name="_Toc212411305"/>
      <w:r>
        <w:lastRenderedPageBreak/>
        <w:t>Introduction</w:t>
      </w:r>
      <w:bookmarkEnd w:id="0"/>
    </w:p>
    <w:p w14:paraId="4B6194F8" w14:textId="61CD440B" w:rsidR="00DC48F7" w:rsidRDefault="00D44568" w:rsidP="00E2572E">
      <w:pPr>
        <w:pStyle w:val="Heading2"/>
      </w:pPr>
      <w:bookmarkStart w:id="1" w:name="_Toc212411306"/>
      <w:r>
        <w:t>Background of the Study</w:t>
      </w:r>
      <w:bookmarkEnd w:id="1"/>
    </w:p>
    <w:p w14:paraId="1C6A373B" w14:textId="75412C08" w:rsidR="00546340" w:rsidRDefault="00F36FE4" w:rsidP="00F36FE4">
      <w:r w:rsidRPr="00F36FE4">
        <w:t xml:space="preserve">UK retail has operated under variable demand conditions in 2025, with sales volumes rising by 0.9% in Quarter 3 compared with Quarter 2 and by 0.5% month on month in September; volumes were 1.5% higher than a year earlier, yet remained 1.6% below the pre-pandemic benchmark, while the online share reached 28.0% in September 2025 (Office for National Statistics, 2025). </w:t>
      </w:r>
      <w:r w:rsidR="00546340">
        <w:t xml:space="preserve">Moreover, </w:t>
      </w:r>
      <w:r w:rsidR="00546340" w:rsidRPr="00546340">
        <w:t>In the UK, retail sales volumes have fluctuated around the 2023 baseline but edged up into September 2025, as shown in Figure 1 (Office for National Statistics, 2025)</w:t>
      </w:r>
    </w:p>
    <w:p w14:paraId="2723D0D0" w14:textId="77777777" w:rsidR="007E7BDE" w:rsidRDefault="00B638CE" w:rsidP="007E7BDE">
      <w:pPr>
        <w:keepNext/>
        <w:jc w:val="center"/>
      </w:pPr>
      <w:r w:rsidRPr="00B638CE">
        <w:rPr>
          <w:noProof/>
        </w:rPr>
        <w:drawing>
          <wp:inline distT="0" distB="0" distL="0" distR="0" wp14:anchorId="66BB0EB7" wp14:editId="6772C83D">
            <wp:extent cx="5395767" cy="3070860"/>
            <wp:effectExtent l="0" t="0" r="0" b="0"/>
            <wp:docPr id="33625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5393" name=""/>
                    <pic:cNvPicPr/>
                  </pic:nvPicPr>
                  <pic:blipFill>
                    <a:blip r:embed="rId9"/>
                    <a:stretch>
                      <a:fillRect/>
                    </a:stretch>
                  </pic:blipFill>
                  <pic:spPr>
                    <a:xfrm>
                      <a:off x="0" y="0"/>
                      <a:ext cx="5399288" cy="3072864"/>
                    </a:xfrm>
                    <a:prstGeom prst="rect">
                      <a:avLst/>
                    </a:prstGeom>
                  </pic:spPr>
                </pic:pic>
              </a:graphicData>
            </a:graphic>
          </wp:inline>
        </w:drawing>
      </w:r>
    </w:p>
    <w:p w14:paraId="084B86C6" w14:textId="753E43A1" w:rsidR="00546340" w:rsidRDefault="007E7BDE" w:rsidP="007E7BDE">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rPr>
          <w:lang w:val="en-US"/>
        </w:rPr>
        <w:t xml:space="preserve"> </w:t>
      </w:r>
      <w:r w:rsidRPr="00C63E6E">
        <w:rPr>
          <w:lang w:val="en-US"/>
        </w:rPr>
        <w:t>UK Retail Sales Volume Index, Sep 2022–Sep 2025 (2023=100)</w:t>
      </w:r>
      <w:r>
        <w:rPr>
          <w:lang w:val="en-US"/>
        </w:rPr>
        <w:t xml:space="preserve"> (Source: </w:t>
      </w:r>
      <w:r w:rsidRPr="00546340">
        <w:t>Office for National Statistics, 2025</w:t>
      </w:r>
      <w:r>
        <w:t>)</w:t>
      </w:r>
    </w:p>
    <w:p w14:paraId="46C4FC16" w14:textId="5E05B7D4" w:rsidR="00F36FE4" w:rsidRPr="00F36FE4" w:rsidRDefault="00F36FE4" w:rsidP="00F36FE4">
      <w:r w:rsidRPr="00F36FE4">
        <w:t>Within this environment, off-price shoppers weigh value against brand signals that reduce risk and guide choice. Evidence indicates that favourable brand image and robust brand trust are associated with higher purchase intention, supporting the inclusion of these constructs as direct predictors in this study (Tan et al., 2022). At the same time, brand loyalty remains a central outcome of cumulative evaluations and behaviours, and recent synthesis work consolidates its antecedents across brand offer, consumer–brand alignment, experience and bonding, reinforcing the need to model loyalty alongside image and trust (</w:t>
      </w:r>
      <w:proofErr w:type="spellStart"/>
      <w:r w:rsidRPr="00F36FE4">
        <w:t>Desveaud</w:t>
      </w:r>
      <w:proofErr w:type="spellEnd"/>
      <w:r w:rsidRPr="00F36FE4">
        <w:t xml:space="preserve"> et al., 2024). </w:t>
      </w:r>
    </w:p>
    <w:p w14:paraId="49A3A31C" w14:textId="1463035A" w:rsidR="00F11E20" w:rsidRPr="00F11E20" w:rsidRDefault="00F11E20" w:rsidP="00F11E20">
      <w:r w:rsidRPr="00F11E20">
        <w:lastRenderedPageBreak/>
        <w:t>Aligned with these observations, the project examines UK fashion shoppers of TK Maxx, H&amp;M and M&amp;S to estimate the relative effects of brand image, brand trust and brand loyalty on purchase decisions, and to assess whether these relationships vary across retailers and segments such as age and shopping frequency.</w:t>
      </w:r>
    </w:p>
    <w:p w14:paraId="065B5C6B" w14:textId="0C899F2F" w:rsidR="001E6B8B" w:rsidRPr="001E6B8B" w:rsidRDefault="001E6B8B" w:rsidP="001E6B8B">
      <w:pPr>
        <w:pStyle w:val="Heading2"/>
      </w:pPr>
      <w:bookmarkStart w:id="2" w:name="_Toc212411307"/>
      <w:r w:rsidRPr="001E6B8B">
        <w:t>Research Aim</w:t>
      </w:r>
      <w:bookmarkEnd w:id="2"/>
    </w:p>
    <w:p w14:paraId="79F52605" w14:textId="0DBF7D74" w:rsidR="001E6B8B" w:rsidRPr="00FF5ED8" w:rsidRDefault="00EC227A" w:rsidP="001E6B8B">
      <w:r w:rsidRPr="00EC227A">
        <w:t>To examine how brand image, brand trust, and brand loyalty influence consumer purchase decisions in the UK fashion retail industry, using three major retailers as comparative case examples</w:t>
      </w:r>
      <w:r>
        <w:t xml:space="preserve"> </w:t>
      </w:r>
    </w:p>
    <w:p w14:paraId="4CC09403" w14:textId="0B4FB96F" w:rsidR="001E6B8B" w:rsidRDefault="001E6B8B" w:rsidP="001E6B8B">
      <w:pPr>
        <w:pStyle w:val="Heading2"/>
      </w:pPr>
      <w:bookmarkStart w:id="3" w:name="_Toc212411308"/>
      <w:r w:rsidRPr="001E6B8B">
        <w:t>Objectives</w:t>
      </w:r>
      <w:bookmarkEnd w:id="3"/>
    </w:p>
    <w:p w14:paraId="317DE97C" w14:textId="7CFD2F7D" w:rsidR="00536147" w:rsidRDefault="00536147" w:rsidP="00536147">
      <w:pPr>
        <w:pStyle w:val="ListParagraph"/>
        <w:numPr>
          <w:ilvl w:val="0"/>
          <w:numId w:val="35"/>
        </w:numPr>
      </w:pPr>
      <w:r>
        <w:t>To assess the reliability and validity of measurement scales across the three selected fashion retailers.</w:t>
      </w:r>
    </w:p>
    <w:p w14:paraId="46730FC4" w14:textId="55FA4385" w:rsidR="00536147" w:rsidRDefault="00536147" w:rsidP="00536147">
      <w:pPr>
        <w:pStyle w:val="ListParagraph"/>
        <w:numPr>
          <w:ilvl w:val="0"/>
          <w:numId w:val="35"/>
        </w:numPr>
      </w:pPr>
      <w:r>
        <w:t>To determine the contribution of brand image, trust, and loyalty to purchase decisions for each retailer using regression analysis.</w:t>
      </w:r>
    </w:p>
    <w:p w14:paraId="4730A440" w14:textId="6CC829D8" w:rsidR="00536147" w:rsidRDefault="00536147" w:rsidP="00536147">
      <w:pPr>
        <w:pStyle w:val="ListParagraph"/>
        <w:numPr>
          <w:ilvl w:val="0"/>
          <w:numId w:val="35"/>
        </w:numPr>
      </w:pPr>
      <w:r>
        <w:t>To compare cross-retailer patterns using pooled quantitative models to identify similarities and differences.</w:t>
      </w:r>
    </w:p>
    <w:p w14:paraId="18B6D844" w14:textId="73750EDD" w:rsidR="00536147" w:rsidRPr="00536147" w:rsidRDefault="00536147" w:rsidP="00536147">
      <w:pPr>
        <w:pStyle w:val="ListParagraph"/>
        <w:numPr>
          <w:ilvl w:val="0"/>
          <w:numId w:val="35"/>
        </w:numPr>
      </w:pPr>
      <w:r>
        <w:t>To examine whether age band and shopping frequency moderate these relationships across retailers.</w:t>
      </w:r>
    </w:p>
    <w:p w14:paraId="469CB6EC" w14:textId="337D0EC3" w:rsidR="001E6B8B" w:rsidRPr="001E6B8B" w:rsidRDefault="001E6B8B" w:rsidP="001E6B8B">
      <w:pPr>
        <w:pStyle w:val="Heading2"/>
      </w:pPr>
      <w:bookmarkStart w:id="4" w:name="_Toc212411309"/>
      <w:r w:rsidRPr="001E6B8B">
        <w:t>Research Questions</w:t>
      </w:r>
      <w:bookmarkEnd w:id="4"/>
    </w:p>
    <w:p w14:paraId="2714EE59" w14:textId="6BC49975" w:rsidR="00C95359" w:rsidRDefault="00C95359" w:rsidP="00C95359">
      <w:pPr>
        <w:pStyle w:val="NormalWeb"/>
        <w:numPr>
          <w:ilvl w:val="0"/>
          <w:numId w:val="37"/>
        </w:numPr>
        <w:spacing w:line="360" w:lineRule="auto"/>
        <w:jc w:val="both"/>
      </w:pPr>
      <w:r>
        <w:t>Do the measurement scales show acceptable reliability and validity across the selected retailers?</w:t>
      </w:r>
    </w:p>
    <w:p w14:paraId="6908A439" w14:textId="421BD2F7" w:rsidR="00C95359" w:rsidRDefault="00C95359" w:rsidP="00C95359">
      <w:pPr>
        <w:pStyle w:val="NormalWeb"/>
        <w:numPr>
          <w:ilvl w:val="0"/>
          <w:numId w:val="37"/>
        </w:numPr>
        <w:spacing w:line="360" w:lineRule="auto"/>
        <w:jc w:val="both"/>
      </w:pPr>
      <w:r>
        <w:t>To what extent do brand image, trust, and loyalty predict purchase decisions within each retailer?</w:t>
      </w:r>
    </w:p>
    <w:p w14:paraId="0B90FB06" w14:textId="4079258C" w:rsidR="00C95359" w:rsidRDefault="00C95359" w:rsidP="00C95359">
      <w:pPr>
        <w:pStyle w:val="NormalWeb"/>
        <w:numPr>
          <w:ilvl w:val="0"/>
          <w:numId w:val="37"/>
        </w:numPr>
        <w:spacing w:line="360" w:lineRule="auto"/>
        <w:jc w:val="both"/>
      </w:pPr>
      <w:r>
        <w:t>How do the predictive patterns differ across retailers?</w:t>
      </w:r>
    </w:p>
    <w:p w14:paraId="580044D3" w14:textId="02A24135" w:rsidR="00BE5F40" w:rsidRDefault="00C95359" w:rsidP="00C95359">
      <w:pPr>
        <w:pStyle w:val="NormalWeb"/>
        <w:numPr>
          <w:ilvl w:val="0"/>
          <w:numId w:val="37"/>
        </w:numPr>
        <w:spacing w:line="360" w:lineRule="auto"/>
        <w:jc w:val="both"/>
      </w:pPr>
      <w:r>
        <w:t>How do these relationships vary by age band and shopping frequency?</w:t>
      </w:r>
    </w:p>
    <w:p w14:paraId="3D7ADD5B" w14:textId="6BDB0E30" w:rsidR="001E6B8B" w:rsidRDefault="001E6B8B" w:rsidP="00445AD0">
      <w:pPr>
        <w:ind w:left="360"/>
      </w:pPr>
    </w:p>
    <w:p w14:paraId="5C0FD352" w14:textId="31043069" w:rsidR="000851EE" w:rsidRPr="000851EE" w:rsidRDefault="0081503C" w:rsidP="0081503C">
      <w:pPr>
        <w:pStyle w:val="Heading1"/>
      </w:pPr>
      <w:bookmarkStart w:id="5" w:name="_Toc212411310"/>
      <w:r>
        <w:lastRenderedPageBreak/>
        <w:t>Literature Review</w:t>
      </w:r>
      <w:bookmarkEnd w:id="5"/>
    </w:p>
    <w:p w14:paraId="2558A28A" w14:textId="72A1A8E5" w:rsidR="00E04F9D" w:rsidRPr="00E04F9D" w:rsidRDefault="00E04F9D" w:rsidP="00E04F9D">
      <w:pPr>
        <w:pStyle w:val="Heading2"/>
      </w:pPr>
      <w:bookmarkStart w:id="6" w:name="_Toc212411311"/>
      <w:r w:rsidRPr="00E04F9D">
        <w:t>Brand Image and Its Influence on Purchase Decisions</w:t>
      </w:r>
      <w:bookmarkEnd w:id="6"/>
    </w:p>
    <w:p w14:paraId="1387588D" w14:textId="77777777" w:rsidR="00E04F9D" w:rsidRDefault="00E04F9D" w:rsidP="00E04F9D">
      <w:r w:rsidRPr="00E04F9D">
        <w:t>Brand image signals quality and value, reducing perceived risk and guiding choices in retail settings. Empirical evidence shows that a favourable brand image increases purchase intention by strengthening consumers’ evaluation of the offer (Tan et al., 2022). Studies in different markets likewise report that positive brand perceptions translate into stronger purchasing behaviour, underscoring the generalisability of the link between image and choice (Guliyev, 2023). Category-specific research indicates that social media activity can enhance brand image and, in turn, lift intentions to buy, suggesting that communication touchpoints shape the image–purchase pathway (</w:t>
      </w:r>
      <w:proofErr w:type="spellStart"/>
      <w:r w:rsidRPr="00E04F9D">
        <w:t>Ellitan</w:t>
      </w:r>
      <w:proofErr w:type="spellEnd"/>
      <w:r w:rsidRPr="00E04F9D">
        <w:t xml:space="preserve"> et al., 2022). </w:t>
      </w:r>
    </w:p>
    <w:p w14:paraId="5460463F" w14:textId="6ACA43AF" w:rsidR="00E04F9D" w:rsidRPr="00E04F9D" w:rsidRDefault="00E04F9D" w:rsidP="00E04F9D">
      <w:r w:rsidRPr="00E04F9D">
        <w:t>Recent work also clarifies that perceived brand transparency</w:t>
      </w:r>
      <w:r>
        <w:t xml:space="preserve"> </w:t>
      </w:r>
      <w:r w:rsidRPr="00E04F9D">
        <w:t>how openly and clearly a brand communicates</w:t>
      </w:r>
      <w:r>
        <w:t xml:space="preserve"> </w:t>
      </w:r>
      <w:r w:rsidRPr="00E04F9D">
        <w:t>forms part of the image that consumers use when deciding whether to buy (Sansome et al., 2023). In addition, authenticity seeking influences how consumers judge brands, which can reinforce image-based preferences relevant to purchase (Grayson et al., 2021). Taken together, this literature supports modelling brand image as a direct predictor of purchase decisions in an off-price context. The present study therefore focuses on the extent to which brand image explains variation in reported purchase decision among recent TK Maxx shoppers in the UK, and on how this effect compares with the roles of brand trust and brand loyalty specified elsewhere in the proposal.</w:t>
      </w:r>
    </w:p>
    <w:p w14:paraId="2A603DD8" w14:textId="4F3AB6CB" w:rsidR="00BD192F" w:rsidRPr="00BD192F" w:rsidRDefault="00BD192F" w:rsidP="00487452">
      <w:pPr>
        <w:pStyle w:val="Heading2"/>
      </w:pPr>
      <w:bookmarkStart w:id="7" w:name="_Toc212411312"/>
      <w:r w:rsidRPr="00BD192F">
        <w:t>Brand Trust and Purchase Decisions</w:t>
      </w:r>
      <w:bookmarkEnd w:id="7"/>
    </w:p>
    <w:p w14:paraId="0BA662BB" w14:textId="77777777" w:rsidR="00BD192F" w:rsidRDefault="00BD192F" w:rsidP="00BD192F">
      <w:r w:rsidRPr="00BD192F">
        <w:t xml:space="preserve">Brand trust reduces perceived risk and increases confidence that the retailer will deliver on promises, which encourages purchase in digital and store settings (Hochstein et al., 2025). Evidence from structural models shows that trust formed through credible green marketing and clear value propositions is positively associated with purchase intention, indicating a direct pathway from trust to choice (Tan et al., 2022). Trust can also be strengthened by perceptions of authenticity that foster psychological ownership, which supports favourable decision making when selecting among competing retailers (Kumar and Kaushal, 2021). </w:t>
      </w:r>
    </w:p>
    <w:p w14:paraId="49315146" w14:textId="32308D38" w:rsidR="00BD192F" w:rsidRPr="00BD192F" w:rsidRDefault="00BD192F" w:rsidP="00BD192F">
      <w:r w:rsidRPr="00BD192F">
        <w:lastRenderedPageBreak/>
        <w:t>Transparent communication contributes to trust because consumers use openness and clarity as signals of reliability when judging whether to buy (Sansome et al., 2023). On this basis, the study treats brand trust as a core predictor of purchase decisions among UK off-price shoppers and compares its effect with brand image and brand loyalty to establish the relative contribution of each construct to reported purchasing behaviour (Hochstein et al., 2025).</w:t>
      </w:r>
    </w:p>
    <w:p w14:paraId="0407C10D" w14:textId="00EF6CB8" w:rsidR="00BD192F" w:rsidRPr="00BD192F" w:rsidRDefault="00BD192F" w:rsidP="00BD192F">
      <w:pPr>
        <w:pStyle w:val="Heading2"/>
      </w:pPr>
      <w:bookmarkStart w:id="8" w:name="_Toc212411313"/>
      <w:r w:rsidRPr="00BD192F">
        <w:t>Brand Loyalty and Purchase Decisions</w:t>
      </w:r>
      <w:bookmarkEnd w:id="8"/>
    </w:p>
    <w:p w14:paraId="0C8E4646" w14:textId="3FA35A06" w:rsidR="0060662B" w:rsidRDefault="00BD192F" w:rsidP="0060662B">
      <w:r w:rsidRPr="00BD192F">
        <w:t>Brand loyalty reflects a tendency to prefer and repurchase, shaped by cumulative evaluations and attachment, and has been linked to growth outcomes in competitive retail categories (Robertson et al., 2022</w:t>
      </w:r>
      <w:r w:rsidR="0060662B">
        <w:t>).The most recent synthesis literature formalises the way offer and relationship-related antecedents contribute to loyalty to the extent that it forms a basis to model loyalty and other brand constructs to understand purchase behaviour (</w:t>
      </w:r>
      <w:proofErr w:type="spellStart"/>
      <w:r w:rsidR="0060662B">
        <w:t>Desveaud</w:t>
      </w:r>
      <w:proofErr w:type="spellEnd"/>
      <w:r w:rsidR="0060662B">
        <w:t xml:space="preserve"> et al., 2024). Practical considerations may alter the response to loyalty; it has been demonstrated that stockouts change the loyalty maintaining and loyalty switching behaviour with consequences on immediate purchase </w:t>
      </w:r>
      <w:r w:rsidR="00A63507">
        <w:t>(</w:t>
      </w:r>
      <w:r w:rsidR="00A63507" w:rsidRPr="00A63507">
        <w:rPr>
          <w:rFonts w:eastAsia="Times New Roman" w:cs="Times New Roman"/>
          <w:szCs w:val="24"/>
          <w:lang w:eastAsia="en-GB"/>
        </w:rPr>
        <w:t>Chen</w:t>
      </w:r>
      <w:r w:rsidR="00A63507">
        <w:rPr>
          <w:rFonts w:eastAsia="Times New Roman" w:cs="Times New Roman"/>
          <w:szCs w:val="24"/>
          <w:lang w:eastAsia="en-GB"/>
        </w:rPr>
        <w:t xml:space="preserve"> </w:t>
      </w:r>
      <w:r w:rsidR="00A63507" w:rsidRPr="00A63507">
        <w:rPr>
          <w:rFonts w:eastAsia="Times New Roman" w:cs="Times New Roman"/>
          <w:szCs w:val="24"/>
          <w:lang w:eastAsia="en-GB"/>
        </w:rPr>
        <w:t>and Hou, 2025</w:t>
      </w:r>
      <w:r w:rsidR="0060662B">
        <w:t xml:space="preserve">). </w:t>
      </w:r>
    </w:p>
    <w:p w14:paraId="3885C24D" w14:textId="4A626FC2" w:rsidR="00BD192F" w:rsidRPr="00BD192F" w:rsidRDefault="0060662B" w:rsidP="00BD192F">
      <w:r>
        <w:t>However, context also plays an important role in the programme, and behaviour varies when customers shop through more than one competing loyalty scheme, which influences the customer purchasing behaviours and brand loyalty (</w:t>
      </w:r>
      <w:proofErr w:type="spellStart"/>
      <w:r>
        <w:t>Khodakarami</w:t>
      </w:r>
      <w:proofErr w:type="spellEnd"/>
      <w:r>
        <w:t xml:space="preserve"> et al., 2024). </w:t>
      </w:r>
      <w:r w:rsidR="00BD192F" w:rsidRPr="00BD192F">
        <w:t>Digital touchpoints influence loyalty intention as well, with retail apps improving loyalty when users feel competent, linking everyday interactions to downstream purchase behaviour (</w:t>
      </w:r>
      <w:proofErr w:type="spellStart"/>
      <w:r w:rsidR="00BD192F" w:rsidRPr="00BD192F">
        <w:t>Flacandji</w:t>
      </w:r>
      <w:proofErr w:type="spellEnd"/>
      <w:r w:rsidR="00BD192F" w:rsidRPr="00BD192F">
        <w:t xml:space="preserve"> et al., 2024). Accordingly, the study models brand loyalty as a direct predictor of purchase decisions and assesses how its effect compares to brand image and brand trust within the same sample (</w:t>
      </w:r>
      <w:r w:rsidR="00A63507" w:rsidRPr="00A63507">
        <w:rPr>
          <w:rFonts w:eastAsia="Times New Roman" w:cs="Times New Roman"/>
          <w:szCs w:val="24"/>
          <w:lang w:eastAsia="en-GB"/>
        </w:rPr>
        <w:t>Guerra-Tamez</w:t>
      </w:r>
      <w:r w:rsidR="00BD192F" w:rsidRPr="00BD192F">
        <w:t xml:space="preserve"> et al., 2024).</w:t>
      </w:r>
    </w:p>
    <w:p w14:paraId="5F028C4E" w14:textId="762C0FD5" w:rsidR="00D3687A" w:rsidRPr="00D3687A" w:rsidRDefault="00D3687A" w:rsidP="00210ED7">
      <w:pPr>
        <w:pStyle w:val="Heading2"/>
      </w:pPr>
      <w:bookmarkStart w:id="9" w:name="_Toc212411314"/>
      <w:r w:rsidRPr="00D3687A">
        <w:t>Demographic and Behavioural Moderators</w:t>
      </w:r>
      <w:bookmarkEnd w:id="9"/>
    </w:p>
    <w:p w14:paraId="5623F701" w14:textId="1B24A321" w:rsidR="001B0FC3" w:rsidRDefault="00D3687A" w:rsidP="001B0FC3">
      <w:r w:rsidRPr="00D3687A">
        <w:t>Demographic and behavioural characteristics can condition how brand image, brand trust and brand loyalty translate into purchase decisions. Evidence from competitive loyalty settings shows that customer behaviour varies when individuals manage rewards across multiple retailers, implying that brand–outcome links are not uniform across segments (</w:t>
      </w:r>
      <w:proofErr w:type="spellStart"/>
      <w:r w:rsidRPr="00D3687A">
        <w:t>Khodakarami</w:t>
      </w:r>
      <w:proofErr w:type="spellEnd"/>
      <w:r w:rsidRPr="00D3687A">
        <w:t xml:space="preserve"> et al., 2024). Behavioural engagement with a retailer’s digital tools also matters; competence gained through using retail apps is associated with stronger loyalty intention, indicating that more engaged </w:t>
      </w:r>
      <w:r w:rsidRPr="00D3687A">
        <w:lastRenderedPageBreak/>
        <w:t>shoppers may convert brand perceptions into purchase more readily than less engaged shoppers (</w:t>
      </w:r>
      <w:proofErr w:type="spellStart"/>
      <w:r w:rsidRPr="00D3687A">
        <w:t>Flacandji</w:t>
      </w:r>
      <w:proofErr w:type="spellEnd"/>
      <w:r w:rsidRPr="00D3687A">
        <w:t xml:space="preserve"> et al., 2024). Immediate trading conditions can further shape responses, as loyalty-related choices are sensitive to operational factors such as stockouts, which alter substitution patterns at the point of decision (Khan and DePaoli, 2024). In line with this literature, the present study examines moderation by age and shopping frequency as pragmatic, measurable proxies for segment differences and behavioural engagement among recent TK Maxx shoppers in the UK. This approach allows a focused test of whether the effects of brand image, brand trust and brand loyalty on purchase decisions vary across readily identifiable shopper groups.</w:t>
      </w:r>
    </w:p>
    <w:p w14:paraId="5BE9A6B9" w14:textId="15C951A3" w:rsidR="00D6788C" w:rsidRDefault="00D6788C" w:rsidP="00D6788C">
      <w:pPr>
        <w:pStyle w:val="Heading2"/>
      </w:pPr>
      <w:r>
        <w:t>Theoretical Framework</w:t>
      </w:r>
    </w:p>
    <w:p w14:paraId="351EAF1F" w14:textId="725E5C3E" w:rsidR="00D6788C" w:rsidRDefault="00D6788C" w:rsidP="00D6788C">
      <w:r>
        <w:t>The Theory of Planned Behaviour (TPB) remains a suitable organising framework because it specifies attitude, subjective norm and perceived behavioural control (PBC) as proximal drivers of intention and behaviour (Ajzen, 2011). In this study, brand image will be treated as an antecedent to attitude; brand trust will be treated as a risk-reducing factor shaping attitude and (indirectly) PBC; and brand loyalty will be treated as a behavioural disposition aligned with habit/past behaviour extensions to TPB. This specification preserves TPB structure while allowing direct, comparable estimation of the relative contributions of image, trust and loyalty to purchase decision using standardised effects (</w:t>
      </w:r>
      <w:r w:rsidR="00EC6844" w:rsidRPr="00F0105F">
        <w:t>Yadav</w:t>
      </w:r>
      <w:r w:rsidR="00EC6844">
        <w:t xml:space="preserve"> </w:t>
      </w:r>
      <w:r w:rsidR="00EC6844" w:rsidRPr="00F0105F">
        <w:t>and Pathak, 2017</w:t>
      </w:r>
      <w:r>
        <w:t xml:space="preserve">). </w:t>
      </w:r>
    </w:p>
    <w:p w14:paraId="04CD01F2" w14:textId="5013547A" w:rsidR="00D6788C" w:rsidRDefault="00EC6844" w:rsidP="00D6788C">
      <w:r>
        <w:t>E</w:t>
      </w:r>
      <w:r w:rsidR="00D6788C">
        <w:t>vidence in fashion contexts indicates that TPB effects vary with context and interactions (</w:t>
      </w:r>
      <w:r>
        <w:t>El-</w:t>
      </w:r>
      <w:proofErr w:type="spellStart"/>
      <w:r>
        <w:t>Shihy</w:t>
      </w:r>
      <w:proofErr w:type="spellEnd"/>
      <w:r>
        <w:t xml:space="preserve"> and Awaad, 2025</w:t>
      </w:r>
      <w:r w:rsidR="00D6788C">
        <w:t>), and that brand image and trust frequently mediate links from marketing stimuli to purchase intention. Integrated TPB models that add value- or design-related beliefs improve explanatory power and support practical interpretation (</w:t>
      </w:r>
      <w:r w:rsidRPr="00CF68F7">
        <w:t>Armitage</w:t>
      </w:r>
      <w:r>
        <w:t xml:space="preserve"> and Conner, 2001</w:t>
      </w:r>
      <w:r w:rsidR="00D6788C">
        <w:t xml:space="preserve">). Accordingly, this </w:t>
      </w:r>
      <w:r>
        <w:t>study</w:t>
      </w:r>
      <w:r w:rsidR="00D6788C">
        <w:t xml:space="preserve"> will compare effect patterns across retailers and test age and shopping-frequency moderation in one coherent model, focusing on measurable differences rather than speculative mechanisms.</w:t>
      </w:r>
    </w:p>
    <w:p w14:paraId="06B94BC5" w14:textId="1F58DE9D" w:rsidR="00D6788C" w:rsidRDefault="0090622E" w:rsidP="0090622E">
      <w:pPr>
        <w:pStyle w:val="Heading2"/>
      </w:pPr>
      <w:r>
        <w:t>Research Gaps</w:t>
      </w:r>
    </w:p>
    <w:p w14:paraId="704493E4" w14:textId="77777777" w:rsidR="0090622E" w:rsidRDefault="0090622E" w:rsidP="001B0FC3">
      <w:r w:rsidRPr="0090622E">
        <w:t>Recent work links image, trust and loyalty to purchase outcomes, but most studies examine single brands or non-UK contexts, limiting transferable guidance for UK fashion retail (</w:t>
      </w:r>
      <w:proofErr w:type="spellStart"/>
      <w:r w:rsidRPr="0090622E">
        <w:t>Desveaud</w:t>
      </w:r>
      <w:proofErr w:type="spellEnd"/>
      <w:r w:rsidRPr="0090622E">
        <w:t xml:space="preserve"> et al., 2024). Evidence that simultaneously models all three constructs with comparable, standardised </w:t>
      </w:r>
      <w:r w:rsidRPr="0090622E">
        <w:lastRenderedPageBreak/>
        <w:t>effects remains sparse, constraining clear managerial prioritisation (</w:t>
      </w:r>
      <w:proofErr w:type="spellStart"/>
      <w:r w:rsidRPr="0090622E">
        <w:t>Desveaud</w:t>
      </w:r>
      <w:proofErr w:type="spellEnd"/>
      <w:r w:rsidRPr="0090622E">
        <w:t xml:space="preserve"> et al., 2024). Research also often treats demographic and behavioural differences only incidentally; practical moderators such as age and shopping frequency are not consistently tested alongside core predictors (Khan and DePaoli, 2024). </w:t>
      </w:r>
    </w:p>
    <w:p w14:paraId="37B937E7" w14:textId="56CF88E9" w:rsidR="0090622E" w:rsidRPr="001B0FC3" w:rsidRDefault="0090622E" w:rsidP="001B0FC3">
      <w:r w:rsidRPr="0090622E">
        <w:t>Further, the role of perceived transparency and digital trust is documented, yet typically outside integrated models that report relative contributions to purchase (Hochstein et al., 2025). The proposed study will address these gaps by estimating and comparing the relative effects of image, trust and loyalty across three UK fashion retailers, while assessing moderation by age and shopping frequency</w:t>
      </w:r>
      <w:r>
        <w:t>.</w:t>
      </w:r>
    </w:p>
    <w:p w14:paraId="13817764" w14:textId="3A5F8332" w:rsidR="00464C2F" w:rsidRDefault="00464C2F" w:rsidP="00464C2F">
      <w:pPr>
        <w:pStyle w:val="Heading1"/>
      </w:pPr>
      <w:bookmarkStart w:id="10" w:name="_Toc212411315"/>
      <w:r>
        <w:t>Methodology</w:t>
      </w:r>
      <w:bookmarkEnd w:id="10"/>
    </w:p>
    <w:p w14:paraId="182B6BF7" w14:textId="0BF29D5F" w:rsidR="00AF2B31" w:rsidRDefault="00AF2B31" w:rsidP="00AF2B31">
      <w:pPr>
        <w:pStyle w:val="Heading2"/>
      </w:pPr>
      <w:bookmarkStart w:id="11" w:name="_Toc212411316"/>
      <w:r>
        <w:t>Data source</w:t>
      </w:r>
      <w:bookmarkEnd w:id="11"/>
    </w:p>
    <w:p w14:paraId="790916C7" w14:textId="77777777" w:rsidR="00DB1D36" w:rsidRDefault="00DB1D36" w:rsidP="00AF2B31">
      <w:r w:rsidRPr="00DB1D36">
        <w:t>Primary data will be collected via an online questionnaire (Microsoft Forms) administered to UK adults (</w:t>
      </w:r>
      <w:r>
        <w:t xml:space="preserve">over </w:t>
      </w:r>
      <w:r w:rsidRPr="00DB1D36">
        <w:t>18</w:t>
      </w:r>
      <w:r>
        <w:t xml:space="preserve"> years of age</w:t>
      </w:r>
      <w:r w:rsidRPr="00DB1D36">
        <w:t xml:space="preserve">) who have purchased from TK Maxx, H&amp;M or Marks &amp; Spencer within the past six months. A non-probability quota design, implemented through convenience channels (UK social media and personal networks), will target 135 completes allocated evenly across retailers (45 per brand), with an expected 100–110 usable cases after cleaning (Saunders et al., 2019). Quotas will ensure balanced coverage for cross-retailer comparisons while remaining feasible within time and resource constraints (Bell et al., 2022). Screening items will confirm eligibility and route respondents to the appropriate brand quota based on their most recent purchase; if multiple apply, respondents will select the single retailer most shopped in the last six months. </w:t>
      </w:r>
    </w:p>
    <w:p w14:paraId="47EE3E3D" w14:textId="7F519D36" w:rsidR="00DB1D36" w:rsidRDefault="00DB1D36" w:rsidP="00AF2B31">
      <w:r w:rsidRPr="00DB1D36">
        <w:t>The instrument will measure brand image, brand trust, brand loyalty and a purchase-decision item, alongside age band and shopping frequency. Mandatory responses and one attention check will reduce missing data and inattentive responding. A short pilot will test clarity and timing before full launch (Bell et al., 2022). Data will be exported to statistical software and managed using standard survey procedures and documentation (Saunders et al., 2019; Bell et al., 2022).</w:t>
      </w:r>
    </w:p>
    <w:p w14:paraId="17E967B5" w14:textId="047FE566" w:rsidR="00AF2B31" w:rsidRDefault="00AF2B31" w:rsidP="00AF2B31">
      <w:pPr>
        <w:pStyle w:val="Heading2"/>
      </w:pPr>
      <w:bookmarkStart w:id="12" w:name="_Toc212411317"/>
      <w:r>
        <w:lastRenderedPageBreak/>
        <w:t>Research Design</w:t>
      </w:r>
      <w:bookmarkEnd w:id="12"/>
    </w:p>
    <w:p w14:paraId="703C4B44" w14:textId="26D2C6D1" w:rsidR="00AF2B31" w:rsidRDefault="00AF2B31" w:rsidP="00AF2B31">
      <w:r>
        <w:t xml:space="preserve">The study adopts a cross-sectional, single-method quantitative design using a </w:t>
      </w:r>
      <w:r w:rsidR="004F3300">
        <w:t>short, self-administered</w:t>
      </w:r>
      <w:r>
        <w:t xml:space="preserve"> survey. This design is appropriate for testing predefined relationships among brand image, brand trust, brand loyalty and purchase decision within a defined period and constrained resources (Saunders et al., 2019). Items will use concise Likert-type scales adapted for clarity and respondent burden. The design prioritises measurement consistency, straightforward fieldwork and analysable data for regression modelling. A brief pilot will check comprehension, response time and basic reliability before main data collection. Inclusion criteria will restrict participation to recent shoppers</w:t>
      </w:r>
      <w:r w:rsidR="004F3300">
        <w:t xml:space="preserve"> of all three brands</w:t>
      </w:r>
      <w:r>
        <w:t>, and the questionnaire will include one attention check to support data quality. The overall design is consistent with established guidance on operationalising constructs and administering questionnaires in business research (Blumberg et al., 2014).</w:t>
      </w:r>
    </w:p>
    <w:p w14:paraId="64780E08" w14:textId="56018C5C" w:rsidR="00AF2B31" w:rsidRDefault="00AF2B31" w:rsidP="00AF2B31">
      <w:pPr>
        <w:pStyle w:val="Heading2"/>
      </w:pPr>
      <w:bookmarkStart w:id="13" w:name="_Toc212411318"/>
      <w:r>
        <w:t>Research approach</w:t>
      </w:r>
      <w:bookmarkEnd w:id="13"/>
    </w:p>
    <w:p w14:paraId="75053C71" w14:textId="77777777" w:rsidR="00AF2B31" w:rsidRDefault="00AF2B31" w:rsidP="00AF2B31">
      <w:r>
        <w:t xml:space="preserve">The project follows a positivist stance and a deductive approach. Hypotheses specifying the expected positive associations between brand image, brand trust, brand loyalty and purchase decision will be tested on observed data using statistical procedures. Positivism is appropriate because the study relies on measurable indicators and assumes regularities that can be examined using quantitative models (Saunders et al., 2019). </w:t>
      </w:r>
    </w:p>
    <w:p w14:paraId="72EB9F55" w14:textId="4B902C6D" w:rsidR="00AF2B31" w:rsidRDefault="00AF2B31" w:rsidP="00AF2B31">
      <w:r>
        <w:t>Deduction suits the aim to evaluate theory-informed expectations within a practical sample of UK shoppers, with results interpreted in terms of effect sizes and explained variance rather than open-ended interpretation (Gray, 2021). This approach is compatible with a cross-sectional survey, permits efficient evidence gathering, and aligns with available time and resources while preserving internal consistency in measurement and analysis (Saunders et al., 2019).</w:t>
      </w:r>
    </w:p>
    <w:p w14:paraId="41DB6616" w14:textId="5754FFF1" w:rsidR="00AF2B31" w:rsidRDefault="00AF2B31" w:rsidP="00AF2B31">
      <w:pPr>
        <w:pStyle w:val="Heading2"/>
      </w:pPr>
      <w:bookmarkStart w:id="14" w:name="_Toc212411319"/>
      <w:r>
        <w:t>Data Analysis</w:t>
      </w:r>
      <w:bookmarkEnd w:id="14"/>
    </w:p>
    <w:p w14:paraId="66F21B06" w14:textId="7964163D" w:rsidR="00030023" w:rsidRDefault="00030023" w:rsidP="00030023">
      <w:r w:rsidRPr="00030023">
        <w:t xml:space="preserve">Data preparation will screen eligibility, completion time, straight-lining and missingness, then report descriptives. Scales will use validated items and a short pilot to check clarity and content validity; internal consistency will be assessed before forming composites, with item–total inspection (Bell et al., 2022). Cross-retailer differences in mean levels will be tested using one-way ANOVA (Welch where appropriate) with post-hoc tests (Field, 2018). Predictive models will </w:t>
      </w:r>
      <w:r w:rsidRPr="00030023">
        <w:lastRenderedPageBreak/>
        <w:t>apply OLS with standardised coefficients, retailer dummy variables and interactions to test effect differences, controlling for age band and shopping frequency (Wooldridge, 2016; Saunders et al., 2019). Assumptions will be checked; robust errors will address heteroskedasticity if detected. The usable sample (~100–110) is adequate for ≤6 predictors at α=.05, power=.80, medium effect (f²=.15) (Hayes, 2018).</w:t>
      </w:r>
    </w:p>
    <w:p w14:paraId="03624F51" w14:textId="74C1D0B5" w:rsidR="00AF2B31" w:rsidRDefault="00AF2B31" w:rsidP="00AF2B31">
      <w:pPr>
        <w:pStyle w:val="Heading2"/>
      </w:pPr>
      <w:bookmarkStart w:id="15" w:name="_Toc212411320"/>
      <w:r>
        <w:t>Ethical Consideration</w:t>
      </w:r>
      <w:bookmarkEnd w:id="15"/>
    </w:p>
    <w:p w14:paraId="4C60C53D" w14:textId="6D899464" w:rsidR="00AF2B31" w:rsidRPr="00AF2B31" w:rsidRDefault="00AF2B31" w:rsidP="00AF2B31">
      <w:r>
        <w:t>Participation will be voluntary with informed consent at the start of the survey. No identifying information will be collected beyond broad demographics needed for analysis, and respondents will be able to exit at any time before submission. Data will be stored securely, restricted to the researcher, and used only for this project. Reporting will be at aggregate level to protect confidentiality. The study will follow institutional guidance on ethics for business research, including transparency, data minimisation and secure retention for a limited period before deletion (Bell et al., 2022; Gray, 2021).</w:t>
      </w:r>
    </w:p>
    <w:p w14:paraId="51126304" w14:textId="77777777" w:rsidR="00650CC3" w:rsidRDefault="00650CC3" w:rsidP="00650CC3">
      <w:pPr>
        <w:pStyle w:val="Heading1"/>
      </w:pPr>
      <w:bookmarkStart w:id="16" w:name="_Toc212411321"/>
      <w:r w:rsidRPr="00650CC3">
        <w:t>Expected Findings</w:t>
      </w:r>
      <w:bookmarkEnd w:id="16"/>
    </w:p>
    <w:p w14:paraId="39D743AE" w14:textId="51840AD9" w:rsidR="002F28F9" w:rsidRDefault="002B2801" w:rsidP="002B2801">
      <w:r>
        <w:t xml:space="preserve">The study </w:t>
      </w:r>
      <w:r w:rsidRPr="002B2801">
        <w:t xml:space="preserve">findings </w:t>
      </w:r>
      <w:r>
        <w:t xml:space="preserve">will </w:t>
      </w:r>
      <w:r w:rsidRPr="002B2801">
        <w:t>indicate that brand image, brand trust and brand loyalty will each show positive associations with purchase decisions among TK Maxx shoppers. The loyalty coefficient is likely to be strong, consistent with evidence that loyalty consolidates prior evaluations and predicts downstream behaviour (</w:t>
      </w:r>
      <w:proofErr w:type="spellStart"/>
      <w:r w:rsidRPr="002B2801">
        <w:t>Desveaud</w:t>
      </w:r>
      <w:proofErr w:type="spellEnd"/>
      <w:r w:rsidRPr="002B2801">
        <w:t xml:space="preserve"> et al., 2024). Trust is expected to be significant as shoppers’ confidence in reliability increases (Hochstein et al., 2025). Image effects should capture perceived quality and value supporting intention to buy (Tan et al., 2022). Moderation by shopping frequency is anticipated, with engaged shoppers translating perceptions into purchase more strongly (</w:t>
      </w:r>
      <w:proofErr w:type="spellStart"/>
      <w:r w:rsidRPr="002B2801">
        <w:t>Flacandji</w:t>
      </w:r>
      <w:proofErr w:type="spellEnd"/>
      <w:r w:rsidRPr="002B2801">
        <w:t xml:space="preserve"> et al., 2024). Short-run stockouts may weaken loyalty–purchase links for respondents, producing modest variation in estimated effects</w:t>
      </w:r>
      <w:r>
        <w:t>.</w:t>
      </w:r>
    </w:p>
    <w:p w14:paraId="4A84537F" w14:textId="7EB14105" w:rsidR="002B2801" w:rsidRPr="002B2801" w:rsidRDefault="002F28F9" w:rsidP="002B2801">
      <w:r>
        <w:br w:type="page"/>
      </w:r>
    </w:p>
    <w:p w14:paraId="37032416" w14:textId="63D5C231" w:rsidR="00A76CA9" w:rsidRPr="000822DD" w:rsidRDefault="00A76CA9" w:rsidP="000822DD">
      <w:pPr>
        <w:pStyle w:val="Heading1"/>
      </w:pPr>
      <w:bookmarkStart w:id="17" w:name="_Toc204294854"/>
      <w:bookmarkStart w:id="18" w:name="_Toc212411322"/>
      <w:r w:rsidRPr="000822DD">
        <w:lastRenderedPageBreak/>
        <w:t>Completion Schedule </w:t>
      </w:r>
      <w:bookmarkEnd w:id="17"/>
      <w:bookmarkEnd w:id="18"/>
    </w:p>
    <w:p w14:paraId="01C950AD" w14:textId="78C04831" w:rsidR="00A95AC8" w:rsidRPr="00A95AC8" w:rsidRDefault="00A95AC8" w:rsidP="00A95AC8">
      <w:pPr>
        <w:pStyle w:val="Caption"/>
        <w:keepNext/>
        <w:jc w:val="center"/>
        <w:rPr>
          <w:b/>
          <w:bCs/>
          <w:i w:val="0"/>
          <w:iCs w:val="0"/>
        </w:rPr>
      </w:pPr>
      <w:r w:rsidRPr="00A95AC8">
        <w:rPr>
          <w:b/>
          <w:bCs/>
          <w:i w:val="0"/>
          <w:iCs w:val="0"/>
        </w:rPr>
        <w:t xml:space="preserve">Table </w:t>
      </w:r>
      <w:r w:rsidRPr="00A95AC8">
        <w:rPr>
          <w:b/>
          <w:bCs/>
          <w:i w:val="0"/>
          <w:iCs w:val="0"/>
        </w:rPr>
        <w:fldChar w:fldCharType="begin"/>
      </w:r>
      <w:r w:rsidRPr="00A95AC8">
        <w:rPr>
          <w:b/>
          <w:bCs/>
          <w:i w:val="0"/>
          <w:iCs w:val="0"/>
        </w:rPr>
        <w:instrText xml:space="preserve"> SEQ Table \* ARABIC </w:instrText>
      </w:r>
      <w:r w:rsidRPr="00A95AC8">
        <w:rPr>
          <w:b/>
          <w:bCs/>
          <w:i w:val="0"/>
          <w:iCs w:val="0"/>
        </w:rPr>
        <w:fldChar w:fldCharType="separate"/>
      </w:r>
      <w:r w:rsidRPr="00A95AC8">
        <w:rPr>
          <w:b/>
          <w:bCs/>
          <w:i w:val="0"/>
          <w:iCs w:val="0"/>
          <w:noProof/>
        </w:rPr>
        <w:t>1</w:t>
      </w:r>
      <w:r w:rsidRPr="00A95AC8">
        <w:rPr>
          <w:b/>
          <w:bCs/>
          <w:i w:val="0"/>
          <w:iCs w:val="0"/>
        </w:rPr>
        <w:fldChar w:fldCharType="end"/>
      </w:r>
      <w:r w:rsidRPr="00A95AC8">
        <w:rPr>
          <w:b/>
          <w:bCs/>
          <w:i w:val="0"/>
          <w:iCs w:val="0"/>
          <w:lang w:val="en-US"/>
        </w:rPr>
        <w:t xml:space="preserve"> Research Timeline Gantt Chart</w:t>
      </w:r>
    </w:p>
    <w:tbl>
      <w:tblPr>
        <w:tblStyle w:val="GridTable4-Accent3"/>
        <w:tblW w:w="9350" w:type="dxa"/>
        <w:tblLook w:val="04A0" w:firstRow="1" w:lastRow="0" w:firstColumn="1" w:lastColumn="0" w:noHBand="0" w:noVBand="1"/>
      </w:tblPr>
      <w:tblGrid>
        <w:gridCol w:w="1502"/>
        <w:gridCol w:w="654"/>
        <w:gridCol w:w="654"/>
        <w:gridCol w:w="654"/>
        <w:gridCol w:w="654"/>
        <w:gridCol w:w="654"/>
        <w:gridCol w:w="654"/>
        <w:gridCol w:w="654"/>
        <w:gridCol w:w="654"/>
        <w:gridCol w:w="654"/>
        <w:gridCol w:w="654"/>
        <w:gridCol w:w="654"/>
        <w:gridCol w:w="654"/>
      </w:tblGrid>
      <w:tr w:rsidR="00E44A48" w:rsidRPr="00E44A48" w14:paraId="5892574B" w14:textId="77777777" w:rsidTr="00A95AC8">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272039F3" w14:textId="77777777" w:rsidR="00E44A48" w:rsidRPr="00E44A48" w:rsidRDefault="00E44A48" w:rsidP="00E44A48">
            <w:pPr>
              <w:jc w:val="left"/>
              <w:rPr>
                <w:rFonts w:eastAsia="Times New Roman"/>
                <w:sz w:val="20"/>
                <w:szCs w:val="20"/>
                <w:lang w:eastAsia="en-GB"/>
              </w:rPr>
            </w:pPr>
            <w:r w:rsidRPr="00E44A48">
              <w:rPr>
                <w:rFonts w:eastAsia="Times New Roman"/>
                <w:sz w:val="20"/>
                <w:szCs w:val="20"/>
                <w:lang w:eastAsia="en-GB"/>
              </w:rPr>
              <w:t>Task</w:t>
            </w:r>
          </w:p>
        </w:tc>
        <w:tc>
          <w:tcPr>
            <w:tcW w:w="251" w:type="dxa"/>
            <w:noWrap/>
            <w:hideMark/>
          </w:tcPr>
          <w:p w14:paraId="1A5BF8D2"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1</w:t>
            </w:r>
          </w:p>
        </w:tc>
        <w:tc>
          <w:tcPr>
            <w:tcW w:w="664" w:type="dxa"/>
            <w:noWrap/>
            <w:hideMark/>
          </w:tcPr>
          <w:p w14:paraId="55654616"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2</w:t>
            </w:r>
          </w:p>
        </w:tc>
        <w:tc>
          <w:tcPr>
            <w:tcW w:w="664" w:type="dxa"/>
            <w:noWrap/>
            <w:hideMark/>
          </w:tcPr>
          <w:p w14:paraId="293EA3DE"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3</w:t>
            </w:r>
          </w:p>
        </w:tc>
        <w:tc>
          <w:tcPr>
            <w:tcW w:w="664" w:type="dxa"/>
            <w:noWrap/>
            <w:hideMark/>
          </w:tcPr>
          <w:p w14:paraId="63214860"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4</w:t>
            </w:r>
          </w:p>
        </w:tc>
        <w:tc>
          <w:tcPr>
            <w:tcW w:w="664" w:type="dxa"/>
            <w:noWrap/>
            <w:hideMark/>
          </w:tcPr>
          <w:p w14:paraId="0EE264B8"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5</w:t>
            </w:r>
          </w:p>
        </w:tc>
        <w:tc>
          <w:tcPr>
            <w:tcW w:w="664" w:type="dxa"/>
            <w:noWrap/>
            <w:hideMark/>
          </w:tcPr>
          <w:p w14:paraId="1E3E9228"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6</w:t>
            </w:r>
          </w:p>
        </w:tc>
        <w:tc>
          <w:tcPr>
            <w:tcW w:w="664" w:type="dxa"/>
            <w:noWrap/>
            <w:hideMark/>
          </w:tcPr>
          <w:p w14:paraId="6179BB8E"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7</w:t>
            </w:r>
          </w:p>
        </w:tc>
        <w:tc>
          <w:tcPr>
            <w:tcW w:w="664" w:type="dxa"/>
            <w:noWrap/>
            <w:hideMark/>
          </w:tcPr>
          <w:p w14:paraId="161D2B2D"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8</w:t>
            </w:r>
          </w:p>
        </w:tc>
        <w:tc>
          <w:tcPr>
            <w:tcW w:w="664" w:type="dxa"/>
            <w:noWrap/>
            <w:hideMark/>
          </w:tcPr>
          <w:p w14:paraId="780E2919"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9</w:t>
            </w:r>
          </w:p>
        </w:tc>
        <w:tc>
          <w:tcPr>
            <w:tcW w:w="664" w:type="dxa"/>
            <w:noWrap/>
            <w:hideMark/>
          </w:tcPr>
          <w:p w14:paraId="524B966C"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10</w:t>
            </w:r>
          </w:p>
        </w:tc>
        <w:tc>
          <w:tcPr>
            <w:tcW w:w="664" w:type="dxa"/>
            <w:noWrap/>
            <w:hideMark/>
          </w:tcPr>
          <w:p w14:paraId="38D68E44"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11</w:t>
            </w:r>
          </w:p>
        </w:tc>
        <w:tc>
          <w:tcPr>
            <w:tcW w:w="664" w:type="dxa"/>
            <w:noWrap/>
            <w:hideMark/>
          </w:tcPr>
          <w:p w14:paraId="1A1CA929" w14:textId="77777777" w:rsidR="00E44A48" w:rsidRPr="00E44A48" w:rsidRDefault="00E44A48" w:rsidP="00E44A48">
            <w:pPr>
              <w:jc w:val="left"/>
              <w:cnfStyle w:val="100000000000" w:firstRow="1" w:lastRow="0" w:firstColumn="0" w:lastColumn="0" w:oddVBand="0" w:evenVBand="0" w:oddHBand="0" w:evenHBand="0" w:firstRowFirstColumn="0" w:firstRowLastColumn="0" w:lastRowFirstColumn="0" w:lastRowLastColumn="0"/>
              <w:rPr>
                <w:rFonts w:eastAsia="Times New Roman"/>
                <w:sz w:val="22"/>
                <w:lang w:eastAsia="en-GB"/>
              </w:rPr>
            </w:pPr>
            <w:r w:rsidRPr="00E44A48">
              <w:rPr>
                <w:rFonts w:eastAsia="Times New Roman"/>
                <w:sz w:val="22"/>
                <w:lang w:eastAsia="en-GB"/>
              </w:rPr>
              <w:t>Week 12</w:t>
            </w:r>
          </w:p>
        </w:tc>
      </w:tr>
      <w:tr w:rsidR="00E44A48" w:rsidRPr="00E44A48" w14:paraId="454FE1FC" w14:textId="77777777" w:rsidTr="00A95AC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012BCA71"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Finalise Aim, Objectives and RQs</w:t>
            </w:r>
          </w:p>
        </w:tc>
        <w:tc>
          <w:tcPr>
            <w:tcW w:w="251" w:type="dxa"/>
            <w:noWrap/>
            <w:hideMark/>
          </w:tcPr>
          <w:p w14:paraId="0801FDA3"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4F6C0C9D"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7F2CC36D"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35233C4"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398DA1E"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9F48ABE"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57B4656"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5460444"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A1E994B"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12EB9E0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41931F9"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59F24B5"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6F0195DF" w14:textId="77777777" w:rsidTr="00A95AC8">
        <w:trPr>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249D5D29"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Ethics Preparation and Approval</w:t>
            </w:r>
          </w:p>
        </w:tc>
        <w:tc>
          <w:tcPr>
            <w:tcW w:w="251" w:type="dxa"/>
            <w:noWrap/>
            <w:hideMark/>
          </w:tcPr>
          <w:p w14:paraId="440BB4DA"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1025E990"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197DEF0A"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0F480F2E"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A7B023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C1011A1"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F8122AE"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81C5B35"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2E3CC9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82D33A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9240D66"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722D99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74235E62" w14:textId="77777777" w:rsidTr="00A95AC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2ADF7211"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Instrument Design (Items and Consent)</w:t>
            </w:r>
          </w:p>
        </w:tc>
        <w:tc>
          <w:tcPr>
            <w:tcW w:w="251" w:type="dxa"/>
            <w:noWrap/>
            <w:hideMark/>
          </w:tcPr>
          <w:p w14:paraId="5927B8F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63EEA2F5"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54EE6DB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59F2ED3A"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783A05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FA9F985"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6D6691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A896D7E"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153A5D15"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B11AE17"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050A2C9"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081F1BA"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4E31844D" w14:textId="77777777" w:rsidTr="00A95AC8">
        <w:trPr>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0BE8D270"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Pilot Test and Revisions</w:t>
            </w:r>
          </w:p>
        </w:tc>
        <w:tc>
          <w:tcPr>
            <w:tcW w:w="251" w:type="dxa"/>
            <w:noWrap/>
            <w:hideMark/>
          </w:tcPr>
          <w:p w14:paraId="7DDDB779"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DD4A447"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1AF136F"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5489426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30C5EC7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40CA8A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4AE12CF"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51485BD"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F5B64C5"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035D3D9"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C0D1674"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D234C4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6F82E1D2" w14:textId="77777777" w:rsidTr="00A95AC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5CAD4F6B"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Data Collection (Online Survey)</w:t>
            </w:r>
          </w:p>
        </w:tc>
        <w:tc>
          <w:tcPr>
            <w:tcW w:w="251" w:type="dxa"/>
            <w:noWrap/>
            <w:hideMark/>
          </w:tcPr>
          <w:p w14:paraId="7FCCA6B7"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924BB6E"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1375C07"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3D2560F"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73C24F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1961DA77"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5A06C173"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503837C9"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17C10026"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22F7B62"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29D46AD"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6AD4026"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3F07576C" w14:textId="77777777" w:rsidTr="00A95AC8">
        <w:trPr>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0B1E2469"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Data Cleaning and Quality Checks</w:t>
            </w:r>
          </w:p>
        </w:tc>
        <w:tc>
          <w:tcPr>
            <w:tcW w:w="251" w:type="dxa"/>
            <w:noWrap/>
            <w:hideMark/>
          </w:tcPr>
          <w:p w14:paraId="1E67920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659239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4B7B2B9"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6502CA3"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CCD435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99DC13E"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40B306E"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5C4DBBAF"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2D260C9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27BE5C98"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CF2F53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1FB6B340"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0F857C13" w14:textId="77777777" w:rsidTr="00A95AC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17B1946B"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Reliability and Descriptives</w:t>
            </w:r>
          </w:p>
        </w:tc>
        <w:tc>
          <w:tcPr>
            <w:tcW w:w="251" w:type="dxa"/>
            <w:noWrap/>
            <w:hideMark/>
          </w:tcPr>
          <w:p w14:paraId="1297799B"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820F3A4"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32FCD99"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BEF1317"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DBC2F26"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3769B4D3"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D4ACB68"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96A3CEE"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2BB062E2"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28CE4B93"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D360738"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CBFA763"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4606D4F6" w14:textId="77777777" w:rsidTr="00A95AC8">
        <w:trPr>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0EF5A92A"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Modelling (Correlation and Regression)</w:t>
            </w:r>
          </w:p>
        </w:tc>
        <w:tc>
          <w:tcPr>
            <w:tcW w:w="251" w:type="dxa"/>
            <w:noWrap/>
            <w:hideMark/>
          </w:tcPr>
          <w:p w14:paraId="016775F2"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924758A"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6BE2AE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8813B15"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0C479EF"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C868F7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13B2A5D"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15D512F8"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A457E20"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470456C9"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0C82299A"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78829E7B" w14:textId="77777777" w:rsidR="00E44A48" w:rsidRPr="00E44A48" w:rsidRDefault="00E44A48" w:rsidP="00E44A48">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r>
      <w:tr w:rsidR="00E44A48" w:rsidRPr="00E44A48" w14:paraId="0B3C20CD" w14:textId="77777777" w:rsidTr="00A95AC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795" w:type="dxa"/>
            <w:noWrap/>
            <w:hideMark/>
          </w:tcPr>
          <w:p w14:paraId="0F24BA03" w14:textId="77777777" w:rsidR="00E44A48" w:rsidRPr="00E44A48" w:rsidRDefault="00E44A48" w:rsidP="00E44A48">
            <w:pPr>
              <w:jc w:val="left"/>
              <w:rPr>
                <w:rFonts w:eastAsia="Times New Roman"/>
                <w:b w:val="0"/>
                <w:bCs w:val="0"/>
                <w:color w:val="000000"/>
                <w:sz w:val="20"/>
                <w:szCs w:val="20"/>
                <w:lang w:eastAsia="en-GB"/>
              </w:rPr>
            </w:pPr>
            <w:r w:rsidRPr="00E44A48">
              <w:rPr>
                <w:rFonts w:eastAsia="Times New Roman"/>
                <w:b w:val="0"/>
                <w:bCs w:val="0"/>
                <w:color w:val="000000"/>
                <w:sz w:val="20"/>
                <w:szCs w:val="20"/>
                <w:lang w:eastAsia="en-GB"/>
              </w:rPr>
              <w:t>Draft Report, Feedback and Finalise</w:t>
            </w:r>
          </w:p>
        </w:tc>
        <w:tc>
          <w:tcPr>
            <w:tcW w:w="251" w:type="dxa"/>
            <w:noWrap/>
            <w:hideMark/>
          </w:tcPr>
          <w:p w14:paraId="0F00B40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29060C3D"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8104864"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3B60210"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87A0292"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4BC15DF3"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543E14FC"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CB7DBFD"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647F6DF2"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07A9D2A1"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eastAsia="Times New Roman"/>
                <w:color w:val="000000"/>
                <w:sz w:val="22"/>
                <w:lang w:eastAsia="en-GB"/>
              </w:rPr>
              <w:t> </w:t>
            </w:r>
          </w:p>
        </w:tc>
        <w:tc>
          <w:tcPr>
            <w:tcW w:w="664" w:type="dxa"/>
            <w:noWrap/>
            <w:hideMark/>
          </w:tcPr>
          <w:p w14:paraId="19022BAE" w14:textId="77777777" w:rsidR="00E44A48" w:rsidRPr="00E44A48" w:rsidRDefault="00E44A48" w:rsidP="00E44A48">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c>
          <w:tcPr>
            <w:tcW w:w="664" w:type="dxa"/>
            <w:noWrap/>
            <w:hideMark/>
          </w:tcPr>
          <w:p w14:paraId="035266BD" w14:textId="77777777" w:rsidR="00E44A48" w:rsidRPr="00E44A48" w:rsidRDefault="00E44A48" w:rsidP="00E44A48">
            <w:pPr>
              <w:keepNext/>
              <w:jc w:val="left"/>
              <w:cnfStyle w:val="000000100000" w:firstRow="0" w:lastRow="0" w:firstColumn="0" w:lastColumn="0" w:oddVBand="0" w:evenVBand="0" w:oddHBand="1" w:evenHBand="0" w:firstRowFirstColumn="0" w:firstRowLastColumn="0" w:lastRowFirstColumn="0" w:lastRowLastColumn="0"/>
              <w:rPr>
                <w:rFonts w:eastAsia="Times New Roman"/>
                <w:color w:val="000000"/>
                <w:sz w:val="22"/>
                <w:lang w:eastAsia="en-GB"/>
              </w:rPr>
            </w:pPr>
            <w:r w:rsidRPr="00E44A48">
              <w:rPr>
                <w:rFonts w:ascii="Segoe UI Symbol" w:eastAsia="Times New Roman" w:hAnsi="Segoe UI Symbol" w:cs="Segoe UI Symbol"/>
                <w:color w:val="000000"/>
                <w:sz w:val="22"/>
                <w:lang w:eastAsia="en-GB"/>
              </w:rPr>
              <w:t>✓</w:t>
            </w:r>
          </w:p>
        </w:tc>
      </w:tr>
    </w:tbl>
    <w:p w14:paraId="7382EE1A" w14:textId="6E0A2F96" w:rsidR="002F28F9" w:rsidRDefault="002F28F9" w:rsidP="00E44A48">
      <w:pPr>
        <w:pStyle w:val="Caption"/>
      </w:pPr>
    </w:p>
    <w:p w14:paraId="6FBAC3BF" w14:textId="77777777" w:rsidR="005A4B5C" w:rsidRPr="005A4B5C" w:rsidRDefault="005A4B5C" w:rsidP="005A4B5C">
      <w:pPr>
        <w:pStyle w:val="Heading1"/>
      </w:pPr>
      <w:bookmarkStart w:id="19" w:name="_Toc212411323"/>
      <w:r w:rsidRPr="005A4B5C">
        <w:t>Conclusions</w:t>
      </w:r>
      <w:bookmarkEnd w:id="19"/>
    </w:p>
    <w:p w14:paraId="132E26CD" w14:textId="77777777" w:rsidR="002B2801" w:rsidRPr="002B2801" w:rsidRDefault="002B2801" w:rsidP="002B2801">
      <w:r w:rsidRPr="002B2801">
        <w:t>The study will provide an estimate of how brand image, trust and loyalty relate to purchase decisions for TK Maxx shoppers within a cross-sectional design. By reporting standardised effects and a moderation test, the results aim to show which construct most strongly aligns with purchase. Expected positive links for image and trust are grounded in prior evidence and will be assessed on current data to inform retail communication, loyalty management and practice</w:t>
      </w:r>
      <w:r>
        <w:t>.</w:t>
      </w:r>
    </w:p>
    <w:p w14:paraId="1C8ABA91" w14:textId="77777777" w:rsidR="00AF2B31" w:rsidRPr="002B2801" w:rsidRDefault="00AF2B31">
      <w:pPr>
        <w:rPr>
          <w:b/>
          <w:bCs/>
        </w:rPr>
      </w:pPr>
    </w:p>
    <w:p w14:paraId="5DBAC824" w14:textId="736A93FA" w:rsidR="007B2E88" w:rsidRDefault="007B2E88">
      <w:r>
        <w:br w:type="page"/>
      </w:r>
    </w:p>
    <w:p w14:paraId="56B1FFEB" w14:textId="63327D85" w:rsidR="007368C2" w:rsidRDefault="007368C2" w:rsidP="000822DD">
      <w:pPr>
        <w:pStyle w:val="Heading1"/>
        <w:numPr>
          <w:ilvl w:val="0"/>
          <w:numId w:val="0"/>
        </w:numPr>
        <w:jc w:val="center"/>
      </w:pPr>
      <w:bookmarkStart w:id="20" w:name="_Toc212411324"/>
      <w:r>
        <w:lastRenderedPageBreak/>
        <w:t>References</w:t>
      </w:r>
      <w:bookmarkEnd w:id="20"/>
    </w:p>
    <w:p w14:paraId="39323725" w14:textId="77777777" w:rsidR="00EC1F10" w:rsidRDefault="00EC1F10" w:rsidP="00EC6844">
      <w:pPr>
        <w:ind w:left="720" w:hanging="720"/>
      </w:pPr>
      <w:r w:rsidRPr="00615485">
        <w:t>Ajzen, I., 2011. The theory of planned behaviour: Reactions and reflections. </w:t>
      </w:r>
      <w:r w:rsidRPr="00615485">
        <w:rPr>
          <w:i/>
          <w:iCs/>
        </w:rPr>
        <w:t>Psychology &amp; health</w:t>
      </w:r>
      <w:r w:rsidRPr="00615485">
        <w:t>, </w:t>
      </w:r>
      <w:r w:rsidRPr="00615485">
        <w:rPr>
          <w:i/>
          <w:iCs/>
        </w:rPr>
        <w:t>26</w:t>
      </w:r>
      <w:r w:rsidRPr="00615485">
        <w:t>(9), pp.1113-1127.</w:t>
      </w:r>
    </w:p>
    <w:p w14:paraId="567A6620" w14:textId="77777777" w:rsidR="00EC1F10" w:rsidRDefault="00EC1F10" w:rsidP="00EC6844">
      <w:pPr>
        <w:ind w:left="720" w:hanging="720"/>
      </w:pPr>
      <w:r w:rsidRPr="00CF68F7">
        <w:t>Armitage, C.J. and Conner, M., 2001. Efficacy of the theory of planned behaviour: A meta‐analytic review. </w:t>
      </w:r>
      <w:r w:rsidRPr="00CF68F7">
        <w:rPr>
          <w:i/>
          <w:iCs/>
        </w:rPr>
        <w:t>British journal of social psychology</w:t>
      </w:r>
      <w:r w:rsidRPr="00CF68F7">
        <w:t>, </w:t>
      </w:r>
      <w:r w:rsidRPr="00CF68F7">
        <w:rPr>
          <w:i/>
          <w:iCs/>
        </w:rPr>
        <w:t>40</w:t>
      </w:r>
      <w:r w:rsidRPr="00CF68F7">
        <w:t>(4), pp.471-499.</w:t>
      </w:r>
    </w:p>
    <w:p w14:paraId="30ACB1BE" w14:textId="77777777" w:rsidR="00EC1F10" w:rsidRPr="00900C09" w:rsidRDefault="00EC1F10" w:rsidP="00856090">
      <w:pPr>
        <w:ind w:left="720" w:hanging="720"/>
        <w:rPr>
          <w:rFonts w:cs="Times New Roman"/>
        </w:rPr>
      </w:pPr>
      <w:r w:rsidRPr="00900C09">
        <w:rPr>
          <w:rFonts w:cs="Times New Roman"/>
        </w:rPr>
        <w:t>Bell, E., Bryman, A. and Harley, B., 2022. </w:t>
      </w:r>
      <w:r w:rsidRPr="00900C09">
        <w:rPr>
          <w:rFonts w:cs="Times New Roman"/>
          <w:i/>
          <w:iCs/>
        </w:rPr>
        <w:t>Business research methods</w:t>
      </w:r>
      <w:r w:rsidRPr="00900C09">
        <w:rPr>
          <w:rFonts w:cs="Times New Roman"/>
        </w:rPr>
        <w:t>. Oxford university press.</w:t>
      </w:r>
    </w:p>
    <w:p w14:paraId="6C2B90E0" w14:textId="77777777" w:rsidR="00EC1F10" w:rsidRDefault="00EC1F10" w:rsidP="00856090">
      <w:pPr>
        <w:ind w:left="720" w:hanging="720"/>
        <w:rPr>
          <w:rFonts w:cs="Times New Roman"/>
          <w:lang w:val="en-US"/>
        </w:rPr>
      </w:pPr>
      <w:r w:rsidRPr="00900C09">
        <w:rPr>
          <w:rFonts w:cs="Times New Roman"/>
          <w:lang w:val="en-US"/>
        </w:rPr>
        <w:t>Blumberg, B., Cooper, D. and Schindler, P., 2014. </w:t>
      </w:r>
      <w:r w:rsidRPr="00900C09">
        <w:rPr>
          <w:rFonts w:cs="Times New Roman"/>
          <w:i/>
          <w:iCs/>
          <w:lang w:val="en-US"/>
        </w:rPr>
        <w:t>EBOOK: Business research methods</w:t>
      </w:r>
      <w:r w:rsidRPr="00900C09">
        <w:rPr>
          <w:rFonts w:cs="Times New Roman"/>
          <w:lang w:val="en-US"/>
        </w:rPr>
        <w:t>. McGraw Hill.</w:t>
      </w:r>
    </w:p>
    <w:p w14:paraId="5E61CCD2" w14:textId="77777777" w:rsidR="00EC1F10" w:rsidRDefault="00EC1F10" w:rsidP="00856090">
      <w:pPr>
        <w:spacing w:before="100" w:beforeAutospacing="1" w:after="100" w:afterAutospacing="1"/>
        <w:ind w:left="720" w:hanging="720"/>
        <w:rPr>
          <w:rFonts w:eastAsia="Times New Roman" w:cs="Times New Roman"/>
          <w:szCs w:val="24"/>
          <w:lang w:eastAsia="en-GB"/>
        </w:rPr>
      </w:pPr>
      <w:r w:rsidRPr="00A63507">
        <w:rPr>
          <w:rFonts w:eastAsia="Times New Roman" w:cs="Times New Roman"/>
          <w:szCs w:val="24"/>
          <w:lang w:eastAsia="en-GB"/>
        </w:rPr>
        <w:t xml:space="preserve">Chen, Y. and Hou, Y. (2025) ‘Impacts of design aesthetics, brand equity, and trust on electric vehicle purchase intention: an empirical study’, </w:t>
      </w:r>
      <w:r w:rsidRPr="00A63507">
        <w:rPr>
          <w:rFonts w:eastAsia="Times New Roman" w:cs="Times New Roman"/>
          <w:i/>
          <w:iCs/>
          <w:szCs w:val="24"/>
          <w:lang w:eastAsia="en-GB"/>
        </w:rPr>
        <w:t>Journal of Brand Management</w:t>
      </w:r>
      <w:r w:rsidRPr="00A63507">
        <w:rPr>
          <w:rFonts w:eastAsia="Times New Roman" w:cs="Times New Roman"/>
          <w:szCs w:val="24"/>
          <w:lang w:eastAsia="en-GB"/>
        </w:rPr>
        <w:t>. Available at:</w:t>
      </w:r>
      <w:r>
        <w:rPr>
          <w:rFonts w:eastAsia="Times New Roman" w:cs="Times New Roman"/>
          <w:szCs w:val="24"/>
          <w:lang w:eastAsia="en-GB"/>
        </w:rPr>
        <w:t xml:space="preserve"> </w:t>
      </w:r>
      <w:hyperlink r:id="rId10" w:history="1">
        <w:r w:rsidRPr="005F105E">
          <w:rPr>
            <w:rStyle w:val="Hyperlink"/>
            <w:rFonts w:eastAsia="Times New Roman" w:cs="Times New Roman"/>
            <w:szCs w:val="24"/>
            <w:lang w:eastAsia="en-GB"/>
          </w:rPr>
          <w:t>https://doi.org/10.1057/s41262-025-00408-w</w:t>
        </w:r>
      </w:hyperlink>
      <w:r w:rsidRPr="00A63507">
        <w:rPr>
          <w:rFonts w:eastAsia="Times New Roman" w:cs="Times New Roman"/>
          <w:szCs w:val="24"/>
          <w:lang w:eastAsia="en-GB"/>
        </w:rPr>
        <w:t>.</w:t>
      </w:r>
      <w:r>
        <w:rPr>
          <w:rFonts w:eastAsia="Times New Roman" w:cs="Times New Roman"/>
          <w:szCs w:val="24"/>
          <w:lang w:eastAsia="en-GB"/>
        </w:rPr>
        <w:t xml:space="preserve"> </w:t>
      </w:r>
    </w:p>
    <w:p w14:paraId="137A1A1C" w14:textId="77777777" w:rsidR="00EC1F10" w:rsidRPr="00B236F2" w:rsidRDefault="00EC1F10" w:rsidP="00856090">
      <w:pPr>
        <w:spacing w:before="240"/>
        <w:ind w:left="720" w:hanging="720"/>
        <w:rPr>
          <w:rFonts w:eastAsia="Times New Roman" w:cs="Times New Roman"/>
          <w:szCs w:val="24"/>
          <w:lang w:eastAsia="en-GB"/>
        </w:rPr>
      </w:pPr>
      <w:proofErr w:type="spellStart"/>
      <w:r w:rsidRPr="00B236F2">
        <w:rPr>
          <w:rFonts w:eastAsia="Times New Roman" w:cs="Times New Roman"/>
          <w:szCs w:val="24"/>
          <w:lang w:eastAsia="en-GB"/>
        </w:rPr>
        <w:t>Desveaud</w:t>
      </w:r>
      <w:proofErr w:type="spellEnd"/>
      <w:r w:rsidRPr="00B236F2">
        <w:rPr>
          <w:rFonts w:eastAsia="Times New Roman" w:cs="Times New Roman"/>
          <w:szCs w:val="24"/>
          <w:lang w:eastAsia="en-GB"/>
        </w:rPr>
        <w:t xml:space="preserve">, M., Mandler, T. and </w:t>
      </w:r>
      <w:proofErr w:type="spellStart"/>
      <w:r w:rsidRPr="00B236F2">
        <w:rPr>
          <w:rFonts w:eastAsia="Times New Roman" w:cs="Times New Roman"/>
          <w:szCs w:val="24"/>
          <w:lang w:eastAsia="en-GB"/>
        </w:rPr>
        <w:t>Eisend</w:t>
      </w:r>
      <w:proofErr w:type="spellEnd"/>
      <w:r w:rsidRPr="00B236F2">
        <w:rPr>
          <w:rFonts w:eastAsia="Times New Roman" w:cs="Times New Roman"/>
          <w:szCs w:val="24"/>
          <w:lang w:eastAsia="en-GB"/>
        </w:rPr>
        <w:t xml:space="preserve">, M. (2024) ‘A meta-model of customer brand loyalty and its antecedents’, </w:t>
      </w:r>
      <w:r w:rsidRPr="00B236F2">
        <w:rPr>
          <w:rFonts w:eastAsia="Times New Roman" w:cs="Times New Roman"/>
          <w:i/>
          <w:iCs/>
          <w:szCs w:val="24"/>
          <w:lang w:eastAsia="en-GB"/>
        </w:rPr>
        <w:t>Journal of Business Research</w:t>
      </w:r>
      <w:r w:rsidRPr="00B236F2">
        <w:rPr>
          <w:rFonts w:eastAsia="Times New Roman" w:cs="Times New Roman"/>
          <w:szCs w:val="24"/>
          <w:lang w:eastAsia="en-GB"/>
        </w:rPr>
        <w:t xml:space="preserve">, Article 114589. Available at: </w:t>
      </w:r>
      <w:hyperlink r:id="rId11" w:history="1">
        <w:r w:rsidRPr="00E946DE">
          <w:rPr>
            <w:rStyle w:val="Hyperlink"/>
            <w:rFonts w:eastAsia="Times New Roman" w:cs="Times New Roman"/>
            <w:szCs w:val="24"/>
            <w:lang w:eastAsia="en-GB"/>
          </w:rPr>
          <w:t>https://doi.org/10.1016/j.jbusres.2024.114589</w:t>
        </w:r>
      </w:hyperlink>
      <w:r>
        <w:rPr>
          <w:rFonts w:eastAsia="Times New Roman" w:cs="Times New Roman"/>
          <w:szCs w:val="24"/>
          <w:lang w:eastAsia="en-GB"/>
        </w:rPr>
        <w:t xml:space="preserve"> </w:t>
      </w:r>
    </w:p>
    <w:p w14:paraId="4E484F1B" w14:textId="77777777" w:rsidR="00EC1F10" w:rsidRPr="00581CB6" w:rsidRDefault="00EC1F10" w:rsidP="00856090">
      <w:pPr>
        <w:spacing w:before="100" w:beforeAutospacing="1" w:after="100" w:afterAutospacing="1"/>
        <w:ind w:left="720" w:hanging="720"/>
        <w:rPr>
          <w:rFonts w:eastAsia="Times New Roman" w:cs="Times New Roman"/>
          <w:szCs w:val="24"/>
          <w:lang w:eastAsia="en-GB"/>
        </w:rPr>
      </w:pPr>
      <w:proofErr w:type="spellStart"/>
      <w:r w:rsidRPr="00D155FC">
        <w:rPr>
          <w:rFonts w:eastAsia="Times New Roman" w:cs="Times New Roman"/>
          <w:szCs w:val="24"/>
          <w:lang w:eastAsia="en-GB"/>
        </w:rPr>
        <w:t>Ellitan</w:t>
      </w:r>
      <w:proofErr w:type="spellEnd"/>
      <w:r w:rsidRPr="00D155FC">
        <w:rPr>
          <w:rFonts w:eastAsia="Times New Roman" w:cs="Times New Roman"/>
          <w:szCs w:val="24"/>
          <w:lang w:eastAsia="en-GB"/>
        </w:rPr>
        <w:t xml:space="preserve">, L., </w:t>
      </w:r>
      <w:proofErr w:type="spellStart"/>
      <w:r w:rsidRPr="00D155FC">
        <w:rPr>
          <w:rFonts w:eastAsia="Times New Roman" w:cs="Times New Roman"/>
          <w:szCs w:val="24"/>
          <w:lang w:eastAsia="en-GB"/>
        </w:rPr>
        <w:t>Harvina</w:t>
      </w:r>
      <w:proofErr w:type="spellEnd"/>
      <w:r w:rsidRPr="00D155FC">
        <w:rPr>
          <w:rFonts w:eastAsia="Times New Roman" w:cs="Times New Roman"/>
          <w:szCs w:val="24"/>
          <w:lang w:eastAsia="en-GB"/>
        </w:rPr>
        <w:t xml:space="preserve">, L.G.D. and </w:t>
      </w:r>
      <w:proofErr w:type="spellStart"/>
      <w:r w:rsidRPr="00D155FC">
        <w:rPr>
          <w:rFonts w:eastAsia="Times New Roman" w:cs="Times New Roman"/>
          <w:szCs w:val="24"/>
          <w:lang w:eastAsia="en-GB"/>
        </w:rPr>
        <w:t>Lukito</w:t>
      </w:r>
      <w:proofErr w:type="spellEnd"/>
      <w:r w:rsidRPr="00D155FC">
        <w:rPr>
          <w:rFonts w:eastAsia="Times New Roman" w:cs="Times New Roman"/>
          <w:szCs w:val="24"/>
          <w:lang w:eastAsia="en-GB"/>
        </w:rPr>
        <w:t xml:space="preserve">, R.S.H., 2022. The effect of social media marketing on brand image, brand trust, and purchase intention of </w:t>
      </w:r>
      <w:proofErr w:type="spellStart"/>
      <w:r w:rsidRPr="00D155FC">
        <w:rPr>
          <w:rFonts w:eastAsia="Times New Roman" w:cs="Times New Roman"/>
          <w:szCs w:val="24"/>
          <w:lang w:eastAsia="en-GB"/>
        </w:rPr>
        <w:t>Somethinc</w:t>
      </w:r>
      <w:proofErr w:type="spellEnd"/>
      <w:r w:rsidRPr="00D155FC">
        <w:rPr>
          <w:rFonts w:eastAsia="Times New Roman" w:cs="Times New Roman"/>
          <w:szCs w:val="24"/>
          <w:lang w:eastAsia="en-GB"/>
        </w:rPr>
        <w:t xml:space="preserve"> skincare products in Surabaya. </w:t>
      </w:r>
      <w:r w:rsidRPr="00D155FC">
        <w:rPr>
          <w:rFonts w:eastAsia="Times New Roman" w:cs="Times New Roman"/>
          <w:i/>
          <w:iCs/>
          <w:szCs w:val="24"/>
          <w:lang w:eastAsia="en-GB"/>
        </w:rPr>
        <w:t>Journal of Entrepreneurship &amp; Business</w:t>
      </w:r>
      <w:r w:rsidRPr="00D155FC">
        <w:rPr>
          <w:rFonts w:eastAsia="Times New Roman" w:cs="Times New Roman"/>
          <w:szCs w:val="24"/>
          <w:lang w:eastAsia="en-GB"/>
        </w:rPr>
        <w:t>, </w:t>
      </w:r>
      <w:r w:rsidRPr="00D155FC">
        <w:rPr>
          <w:rFonts w:eastAsia="Times New Roman" w:cs="Times New Roman"/>
          <w:i/>
          <w:iCs/>
          <w:szCs w:val="24"/>
          <w:lang w:eastAsia="en-GB"/>
        </w:rPr>
        <w:t>3</w:t>
      </w:r>
      <w:r w:rsidRPr="00D155FC">
        <w:rPr>
          <w:rFonts w:eastAsia="Times New Roman" w:cs="Times New Roman"/>
          <w:szCs w:val="24"/>
          <w:lang w:eastAsia="en-GB"/>
        </w:rPr>
        <w:t>(2), pp.104-114.</w:t>
      </w:r>
    </w:p>
    <w:p w14:paraId="470F9BB8" w14:textId="77777777" w:rsidR="00EC1F10" w:rsidRPr="00A63507" w:rsidRDefault="00EC1F10" w:rsidP="00A63507">
      <w:pPr>
        <w:spacing w:before="100" w:beforeAutospacing="1" w:after="100" w:afterAutospacing="1"/>
        <w:ind w:left="720" w:hanging="720"/>
        <w:rPr>
          <w:rFonts w:eastAsia="Times New Roman" w:cs="Times New Roman"/>
          <w:szCs w:val="24"/>
          <w:lang w:eastAsia="en-GB"/>
        </w:rPr>
      </w:pPr>
      <w:r w:rsidRPr="00A63507">
        <w:rPr>
          <w:rFonts w:eastAsia="Times New Roman" w:cs="Times New Roman"/>
          <w:szCs w:val="24"/>
          <w:lang w:eastAsia="en-GB"/>
        </w:rPr>
        <w:t>El-</w:t>
      </w:r>
      <w:proofErr w:type="spellStart"/>
      <w:r w:rsidRPr="00A63507">
        <w:rPr>
          <w:rFonts w:eastAsia="Times New Roman" w:cs="Times New Roman"/>
          <w:szCs w:val="24"/>
          <w:lang w:eastAsia="en-GB"/>
        </w:rPr>
        <w:t>Shihy</w:t>
      </w:r>
      <w:proofErr w:type="spellEnd"/>
      <w:r w:rsidRPr="00A63507">
        <w:rPr>
          <w:rFonts w:eastAsia="Times New Roman" w:cs="Times New Roman"/>
          <w:szCs w:val="24"/>
          <w:lang w:eastAsia="en-GB"/>
        </w:rPr>
        <w:t xml:space="preserve">, D. and Awaad, S. (2025) ‘Leveraging social media for sustainable fashion: how brand- and user-generated content influence Gen Z’s purchase intentions’, </w:t>
      </w:r>
      <w:r w:rsidRPr="00A63507">
        <w:rPr>
          <w:rFonts w:eastAsia="Times New Roman" w:cs="Times New Roman"/>
          <w:i/>
          <w:iCs/>
          <w:szCs w:val="24"/>
          <w:lang w:eastAsia="en-GB"/>
        </w:rPr>
        <w:t>Future Business Journal</w:t>
      </w:r>
      <w:r w:rsidRPr="00A63507">
        <w:rPr>
          <w:rFonts w:eastAsia="Times New Roman" w:cs="Times New Roman"/>
          <w:szCs w:val="24"/>
          <w:lang w:eastAsia="en-GB"/>
        </w:rPr>
        <w:t xml:space="preserve">, 11, 113. Available </w:t>
      </w:r>
      <w:proofErr w:type="spellStart"/>
      <w:proofErr w:type="gramStart"/>
      <w:r w:rsidRPr="00A63507">
        <w:rPr>
          <w:rFonts w:eastAsia="Times New Roman" w:cs="Times New Roman"/>
          <w:szCs w:val="24"/>
          <w:lang w:eastAsia="en-GB"/>
        </w:rPr>
        <w:t>at:https</w:t>
      </w:r>
      <w:proofErr w:type="spellEnd"/>
      <w:r w:rsidRPr="00A63507">
        <w:rPr>
          <w:rFonts w:eastAsia="Times New Roman" w:cs="Times New Roman"/>
          <w:szCs w:val="24"/>
          <w:lang w:eastAsia="en-GB"/>
        </w:rPr>
        <w:t>://doi.org/10.1186/s43093-025-00529-3</w:t>
      </w:r>
      <w:proofErr w:type="gramEnd"/>
      <w:r w:rsidRPr="00A63507">
        <w:rPr>
          <w:rFonts w:eastAsia="Times New Roman" w:cs="Times New Roman"/>
          <w:szCs w:val="24"/>
          <w:lang w:eastAsia="en-GB"/>
        </w:rPr>
        <w:t xml:space="preserve">. </w:t>
      </w:r>
      <w:hyperlink r:id="rId12" w:tgtFrame="_blank" w:history="1">
        <w:proofErr w:type="spellStart"/>
        <w:r w:rsidRPr="00A63507">
          <w:rPr>
            <w:rStyle w:val="Hyperlink"/>
            <w:rFonts w:eastAsia="Times New Roman" w:cs="Times New Roman"/>
            <w:szCs w:val="24"/>
            <w:lang w:eastAsia="en-GB"/>
          </w:rPr>
          <w:t>SpringerOpen</w:t>
        </w:r>
        <w:proofErr w:type="spellEnd"/>
      </w:hyperlink>
    </w:p>
    <w:p w14:paraId="3CD5C4AD" w14:textId="77777777" w:rsidR="00EC1F10" w:rsidRPr="00EC1F10" w:rsidRDefault="00EC1F10" w:rsidP="00EC1F10">
      <w:pPr>
        <w:ind w:left="720" w:hanging="720"/>
      </w:pPr>
      <w:r w:rsidRPr="00EC1F10">
        <w:t xml:space="preserve">Field, A. (2018) </w:t>
      </w:r>
      <w:r w:rsidRPr="00EC1F10">
        <w:rPr>
          <w:i/>
          <w:iCs/>
        </w:rPr>
        <w:t>Discovering statistics using IBM SPSS statistics</w:t>
      </w:r>
      <w:r w:rsidRPr="00EC1F10">
        <w:t xml:space="preserve">. 5th </w:t>
      </w:r>
      <w:proofErr w:type="spellStart"/>
      <w:r w:rsidRPr="00EC1F10">
        <w:t>edn</w:t>
      </w:r>
      <w:proofErr w:type="spellEnd"/>
      <w:r w:rsidRPr="00EC1F10">
        <w:t>. London: Sage.</w:t>
      </w:r>
    </w:p>
    <w:p w14:paraId="6FE6EAB9" w14:textId="77777777" w:rsidR="00EC1F10" w:rsidRPr="00B236F2" w:rsidRDefault="00EC1F10" w:rsidP="00856090">
      <w:pPr>
        <w:spacing w:before="240"/>
        <w:ind w:left="720" w:hanging="720"/>
        <w:rPr>
          <w:rFonts w:eastAsia="Times New Roman" w:cs="Times New Roman"/>
          <w:szCs w:val="24"/>
          <w:lang w:eastAsia="en-GB"/>
        </w:rPr>
      </w:pPr>
      <w:proofErr w:type="spellStart"/>
      <w:r w:rsidRPr="00B236F2">
        <w:rPr>
          <w:rFonts w:eastAsia="Times New Roman" w:cs="Times New Roman"/>
          <w:szCs w:val="24"/>
          <w:lang w:eastAsia="en-GB"/>
        </w:rPr>
        <w:t>Flacandji</w:t>
      </w:r>
      <w:proofErr w:type="spellEnd"/>
      <w:r w:rsidRPr="00B236F2">
        <w:rPr>
          <w:rFonts w:eastAsia="Times New Roman" w:cs="Times New Roman"/>
          <w:szCs w:val="24"/>
          <w:lang w:eastAsia="en-GB"/>
        </w:rPr>
        <w:t xml:space="preserve">, M., Vlad, M. and Lunardo, R. (2024) ‘The effects of retail apps on shopping well-being and loyalty intention: A matter of competence more than autonomy’, </w:t>
      </w:r>
      <w:r w:rsidRPr="00B236F2">
        <w:rPr>
          <w:rFonts w:eastAsia="Times New Roman" w:cs="Times New Roman"/>
          <w:i/>
          <w:iCs/>
          <w:szCs w:val="24"/>
          <w:lang w:eastAsia="en-GB"/>
        </w:rPr>
        <w:t>Journal of Retailing and Consumer Services</w:t>
      </w:r>
      <w:r w:rsidRPr="00B236F2">
        <w:rPr>
          <w:rFonts w:eastAsia="Times New Roman" w:cs="Times New Roman"/>
          <w:szCs w:val="24"/>
          <w:lang w:eastAsia="en-GB"/>
        </w:rPr>
        <w:t xml:space="preserve">, 78, Article 103762. Available at: </w:t>
      </w:r>
      <w:hyperlink r:id="rId13" w:history="1">
        <w:r w:rsidRPr="00E946DE">
          <w:rPr>
            <w:rStyle w:val="Hyperlink"/>
            <w:rFonts w:eastAsia="Times New Roman" w:cs="Times New Roman"/>
            <w:szCs w:val="24"/>
            <w:lang w:eastAsia="en-GB"/>
          </w:rPr>
          <w:t>https://doi.org/10.1016/j.jretconser.2024.103762</w:t>
        </w:r>
      </w:hyperlink>
      <w:r>
        <w:rPr>
          <w:rFonts w:eastAsia="Times New Roman" w:cs="Times New Roman"/>
          <w:szCs w:val="24"/>
          <w:lang w:eastAsia="en-GB"/>
        </w:rPr>
        <w:t xml:space="preserve"> </w:t>
      </w:r>
    </w:p>
    <w:p w14:paraId="08C7BF29" w14:textId="77777777" w:rsidR="00EC1F10" w:rsidRPr="00C06F63" w:rsidRDefault="00EC1F10" w:rsidP="00856090">
      <w:pPr>
        <w:ind w:left="720" w:hanging="720"/>
        <w:rPr>
          <w:rFonts w:cs="Times New Roman"/>
        </w:rPr>
      </w:pPr>
      <w:r w:rsidRPr="00C06F63">
        <w:rPr>
          <w:rFonts w:cs="Times New Roman"/>
        </w:rPr>
        <w:lastRenderedPageBreak/>
        <w:t>Gray, D.E., 2021. Doing research in the real world. </w:t>
      </w:r>
      <w:r w:rsidRPr="00C06F63">
        <w:rPr>
          <w:rFonts w:cs="Times New Roman"/>
          <w:i/>
          <w:iCs/>
        </w:rPr>
        <w:t>Doing research in the real world</w:t>
      </w:r>
      <w:r w:rsidRPr="00C06F63">
        <w:rPr>
          <w:rFonts w:cs="Times New Roman"/>
        </w:rPr>
        <w:t>, pp.1-100.</w:t>
      </w:r>
    </w:p>
    <w:p w14:paraId="71FD366C" w14:textId="77777777" w:rsidR="00EC1F10" w:rsidRPr="00B236F2" w:rsidRDefault="00EC1F10" w:rsidP="00856090">
      <w:pPr>
        <w:spacing w:before="240"/>
        <w:ind w:left="720" w:hanging="720"/>
        <w:rPr>
          <w:rFonts w:eastAsia="Times New Roman" w:cs="Times New Roman"/>
          <w:szCs w:val="24"/>
          <w:lang w:eastAsia="en-GB"/>
        </w:rPr>
      </w:pPr>
      <w:r w:rsidRPr="00B236F2">
        <w:rPr>
          <w:rFonts w:eastAsia="Times New Roman" w:cs="Times New Roman"/>
          <w:szCs w:val="24"/>
          <w:lang w:eastAsia="en-GB"/>
        </w:rPr>
        <w:t xml:space="preserve">Grayson, K., Reczek, R.W., Carpenter, S.M. and Muthukrishnan, A.V. (2021) ‘Consumer authenticity seeking: Conceptualization, measurement, and consequences’, </w:t>
      </w:r>
      <w:r w:rsidRPr="00B236F2">
        <w:rPr>
          <w:rFonts w:eastAsia="Times New Roman" w:cs="Times New Roman"/>
          <w:i/>
          <w:iCs/>
          <w:szCs w:val="24"/>
          <w:lang w:eastAsia="en-GB"/>
        </w:rPr>
        <w:t>Journal of the Academy of Marketing Science</w:t>
      </w:r>
      <w:r w:rsidRPr="00B236F2">
        <w:rPr>
          <w:rFonts w:eastAsia="Times New Roman" w:cs="Times New Roman"/>
          <w:szCs w:val="24"/>
          <w:lang w:eastAsia="en-GB"/>
        </w:rPr>
        <w:t xml:space="preserve">, 49(6), pp. 1176–1202. Available at: </w:t>
      </w:r>
      <w:hyperlink r:id="rId14" w:history="1">
        <w:r w:rsidRPr="00E946DE">
          <w:rPr>
            <w:rStyle w:val="Hyperlink"/>
            <w:rFonts w:eastAsia="Times New Roman" w:cs="Times New Roman"/>
            <w:szCs w:val="24"/>
            <w:lang w:eastAsia="en-GB"/>
          </w:rPr>
          <w:t>https://doi.org/10.1007/s11747-021-00813-y</w:t>
        </w:r>
      </w:hyperlink>
      <w:r>
        <w:rPr>
          <w:rFonts w:eastAsia="Times New Roman" w:cs="Times New Roman"/>
          <w:szCs w:val="24"/>
          <w:lang w:eastAsia="en-GB"/>
        </w:rPr>
        <w:t xml:space="preserve"> </w:t>
      </w:r>
    </w:p>
    <w:p w14:paraId="1A1DC5B9" w14:textId="77777777" w:rsidR="00EC1F10" w:rsidRPr="00A63507" w:rsidRDefault="00EC1F10" w:rsidP="00A63507">
      <w:pPr>
        <w:spacing w:before="100" w:beforeAutospacing="1" w:after="100" w:afterAutospacing="1"/>
        <w:ind w:left="720" w:hanging="720"/>
        <w:rPr>
          <w:rFonts w:eastAsia="Times New Roman" w:cs="Times New Roman"/>
          <w:szCs w:val="24"/>
          <w:lang w:eastAsia="en-GB"/>
        </w:rPr>
      </w:pPr>
      <w:r w:rsidRPr="00A63507">
        <w:rPr>
          <w:rFonts w:eastAsia="Times New Roman" w:cs="Times New Roman"/>
          <w:szCs w:val="24"/>
          <w:lang w:eastAsia="en-GB"/>
        </w:rPr>
        <w:t xml:space="preserve">Guerra-Tamez, C.R., Kraul-Flores, K., Serna-Mendiburu, G.M., Chavelas-Robles, D. and Ibarra-Cortés, J. (2024) ‘Decoding Gen Z: AI’s influence on brand trust and purchasing behaviour’, </w:t>
      </w:r>
      <w:r w:rsidRPr="00A63507">
        <w:rPr>
          <w:rFonts w:eastAsia="Times New Roman" w:cs="Times New Roman"/>
          <w:i/>
          <w:iCs/>
          <w:szCs w:val="24"/>
          <w:lang w:eastAsia="en-GB"/>
        </w:rPr>
        <w:t>Frontiers in Artificial Intelligence</w:t>
      </w:r>
      <w:r w:rsidRPr="00A63507">
        <w:rPr>
          <w:rFonts w:eastAsia="Times New Roman" w:cs="Times New Roman"/>
          <w:szCs w:val="24"/>
          <w:lang w:eastAsia="en-GB"/>
        </w:rPr>
        <w:t xml:space="preserve">, 7, 1323512. Available </w:t>
      </w:r>
      <w:proofErr w:type="spellStart"/>
      <w:r w:rsidRPr="00A63507">
        <w:rPr>
          <w:rFonts w:eastAsia="Times New Roman" w:cs="Times New Roman"/>
          <w:szCs w:val="24"/>
          <w:lang w:eastAsia="en-GB"/>
        </w:rPr>
        <w:t>at:</w:t>
      </w:r>
      <w:hyperlink r:id="rId15" w:tgtFrame="_new" w:history="1">
        <w:r w:rsidRPr="00A63507">
          <w:rPr>
            <w:rStyle w:val="Hyperlink"/>
            <w:rFonts w:eastAsia="Times New Roman" w:cs="Times New Roman"/>
            <w:szCs w:val="24"/>
            <w:lang w:eastAsia="en-GB"/>
          </w:rPr>
          <w:t>https</w:t>
        </w:r>
        <w:proofErr w:type="spellEnd"/>
        <w:r w:rsidRPr="00A63507">
          <w:rPr>
            <w:rStyle w:val="Hyperlink"/>
            <w:rFonts w:eastAsia="Times New Roman" w:cs="Times New Roman"/>
            <w:szCs w:val="24"/>
            <w:lang w:eastAsia="en-GB"/>
          </w:rPr>
          <w:t>://doi.org/10.3389/frai.2024.1323512</w:t>
        </w:r>
      </w:hyperlink>
      <w:r w:rsidRPr="00A63507">
        <w:rPr>
          <w:rFonts w:eastAsia="Times New Roman" w:cs="Times New Roman"/>
          <w:szCs w:val="24"/>
          <w:lang w:eastAsia="en-GB"/>
        </w:rPr>
        <w:t xml:space="preserve">. </w:t>
      </w:r>
    </w:p>
    <w:p w14:paraId="033700AF" w14:textId="77777777" w:rsidR="00EC1F10" w:rsidRDefault="00EC1F10" w:rsidP="00856090">
      <w:pPr>
        <w:spacing w:before="100" w:beforeAutospacing="1" w:after="100" w:afterAutospacing="1"/>
        <w:ind w:left="720" w:hanging="720"/>
        <w:rPr>
          <w:rFonts w:eastAsia="Times New Roman" w:cs="Times New Roman"/>
          <w:szCs w:val="24"/>
          <w:lang w:eastAsia="en-GB"/>
        </w:rPr>
      </w:pPr>
      <w:r w:rsidRPr="00CA4D4E">
        <w:rPr>
          <w:rFonts w:eastAsia="Times New Roman" w:cs="Times New Roman"/>
          <w:szCs w:val="24"/>
          <w:lang w:eastAsia="en-GB"/>
        </w:rPr>
        <w:t xml:space="preserve">Guliyev, S., 2023. The impact of brand perception and brand image on consumer purchasing </w:t>
      </w:r>
      <w:proofErr w:type="spellStart"/>
      <w:r w:rsidRPr="00CA4D4E">
        <w:rPr>
          <w:rFonts w:eastAsia="Times New Roman" w:cs="Times New Roman"/>
          <w:szCs w:val="24"/>
          <w:lang w:eastAsia="en-GB"/>
        </w:rPr>
        <w:t>behavior</w:t>
      </w:r>
      <w:proofErr w:type="spellEnd"/>
      <w:r w:rsidRPr="00CA4D4E">
        <w:rPr>
          <w:rFonts w:eastAsia="Times New Roman" w:cs="Times New Roman"/>
          <w:szCs w:val="24"/>
          <w:lang w:eastAsia="en-GB"/>
        </w:rPr>
        <w:t xml:space="preserve"> in Azerbaijan. </w:t>
      </w:r>
      <w:r w:rsidRPr="00CA4D4E">
        <w:rPr>
          <w:rFonts w:eastAsia="Times New Roman" w:cs="Times New Roman"/>
          <w:i/>
          <w:iCs/>
          <w:szCs w:val="24"/>
          <w:lang w:eastAsia="en-GB"/>
        </w:rPr>
        <w:t>Science, Education and Innovations in the context of modern problems</w:t>
      </w:r>
      <w:r w:rsidRPr="00CA4D4E">
        <w:rPr>
          <w:rFonts w:eastAsia="Times New Roman" w:cs="Times New Roman"/>
          <w:szCs w:val="24"/>
          <w:lang w:eastAsia="en-GB"/>
        </w:rPr>
        <w:t>, </w:t>
      </w:r>
      <w:r w:rsidRPr="00CA4D4E">
        <w:rPr>
          <w:rFonts w:eastAsia="Times New Roman" w:cs="Times New Roman"/>
          <w:i/>
          <w:iCs/>
          <w:szCs w:val="24"/>
          <w:lang w:eastAsia="en-GB"/>
        </w:rPr>
        <w:t>6</w:t>
      </w:r>
      <w:r w:rsidRPr="00CA4D4E">
        <w:rPr>
          <w:rFonts w:eastAsia="Times New Roman" w:cs="Times New Roman"/>
          <w:szCs w:val="24"/>
          <w:lang w:eastAsia="en-GB"/>
        </w:rPr>
        <w:t>(1), pp.137-144.</w:t>
      </w:r>
    </w:p>
    <w:p w14:paraId="7021EF12" w14:textId="77777777" w:rsidR="00EC1F10" w:rsidRPr="00EC1F10" w:rsidRDefault="00EC1F10" w:rsidP="00EC1F10">
      <w:pPr>
        <w:ind w:left="720" w:hanging="720"/>
      </w:pPr>
      <w:r w:rsidRPr="00EC1F10">
        <w:t xml:space="preserve">Hayes, A.F. (2018) </w:t>
      </w:r>
      <w:r w:rsidRPr="00EC1F10">
        <w:rPr>
          <w:i/>
          <w:iCs/>
        </w:rPr>
        <w:t>Introduction to mediation, moderation, and conditional process analysis: A regression</w:t>
      </w:r>
      <w:r w:rsidRPr="00EC1F10">
        <w:rPr>
          <w:i/>
          <w:iCs/>
        </w:rPr>
        <w:noBreakHyphen/>
        <w:t>based approach</w:t>
      </w:r>
      <w:r w:rsidRPr="00EC1F10">
        <w:t xml:space="preserve">. 2nd </w:t>
      </w:r>
      <w:proofErr w:type="spellStart"/>
      <w:r w:rsidRPr="00EC1F10">
        <w:t>edn</w:t>
      </w:r>
      <w:proofErr w:type="spellEnd"/>
      <w:r w:rsidRPr="00EC1F10">
        <w:t>. New York: Guilford Press.</w:t>
      </w:r>
    </w:p>
    <w:p w14:paraId="60DD79E7" w14:textId="77777777" w:rsidR="00EC1F10" w:rsidRPr="00B236F2" w:rsidRDefault="00EC1F10" w:rsidP="00856090">
      <w:pPr>
        <w:spacing w:before="240"/>
        <w:ind w:left="720" w:hanging="720"/>
        <w:rPr>
          <w:rFonts w:eastAsia="Times New Roman" w:cs="Times New Roman"/>
          <w:szCs w:val="24"/>
          <w:lang w:eastAsia="en-GB"/>
        </w:rPr>
      </w:pPr>
      <w:r w:rsidRPr="00B236F2">
        <w:rPr>
          <w:rFonts w:eastAsia="Times New Roman" w:cs="Times New Roman"/>
          <w:szCs w:val="24"/>
          <w:lang w:eastAsia="en-GB"/>
        </w:rPr>
        <w:t xml:space="preserve">Hochstein, B., Harmeling, C.M. and Perko, S.T. (2025) ‘Toward a theory of consumer digital trust: A meta-analytic and narrative review’, </w:t>
      </w:r>
      <w:r w:rsidRPr="00B236F2">
        <w:rPr>
          <w:rFonts w:eastAsia="Times New Roman" w:cs="Times New Roman"/>
          <w:i/>
          <w:iCs/>
          <w:szCs w:val="24"/>
          <w:lang w:eastAsia="en-GB"/>
        </w:rPr>
        <w:t>Journal of the Academy of Marketing Science</w:t>
      </w:r>
      <w:r w:rsidRPr="00B236F2">
        <w:rPr>
          <w:rFonts w:eastAsia="Times New Roman" w:cs="Times New Roman"/>
          <w:szCs w:val="24"/>
          <w:lang w:eastAsia="en-GB"/>
        </w:rPr>
        <w:t xml:space="preserve">. Available at: </w:t>
      </w:r>
      <w:hyperlink r:id="rId16" w:history="1">
        <w:r w:rsidRPr="00E946DE">
          <w:rPr>
            <w:rStyle w:val="Hyperlink"/>
            <w:rFonts w:eastAsia="Times New Roman" w:cs="Times New Roman"/>
            <w:szCs w:val="24"/>
            <w:lang w:eastAsia="en-GB"/>
          </w:rPr>
          <w:t>https://doi.org/10.1007/s11747-023-00982-y</w:t>
        </w:r>
      </w:hyperlink>
      <w:r>
        <w:rPr>
          <w:rFonts w:eastAsia="Times New Roman" w:cs="Times New Roman"/>
          <w:szCs w:val="24"/>
          <w:lang w:eastAsia="en-GB"/>
        </w:rPr>
        <w:t xml:space="preserve"> </w:t>
      </w:r>
    </w:p>
    <w:p w14:paraId="2B9A8722" w14:textId="77777777" w:rsidR="00EC1F10" w:rsidRPr="00B236F2" w:rsidRDefault="00EC1F10" w:rsidP="00856090">
      <w:pPr>
        <w:spacing w:before="240"/>
        <w:ind w:left="720" w:hanging="720"/>
        <w:rPr>
          <w:rFonts w:eastAsia="Times New Roman" w:cs="Times New Roman"/>
          <w:szCs w:val="24"/>
          <w:lang w:eastAsia="en-GB"/>
        </w:rPr>
      </w:pPr>
      <w:r w:rsidRPr="00B236F2">
        <w:rPr>
          <w:rFonts w:eastAsia="Times New Roman" w:cs="Times New Roman"/>
          <w:szCs w:val="24"/>
          <w:lang w:eastAsia="en-GB"/>
        </w:rPr>
        <w:t xml:space="preserve">Khan, U. and DePaoli, A. (2024) ‘Brand loyalty in the face of stockouts’, </w:t>
      </w:r>
      <w:r w:rsidRPr="00B236F2">
        <w:rPr>
          <w:rFonts w:eastAsia="Times New Roman" w:cs="Times New Roman"/>
          <w:i/>
          <w:iCs/>
          <w:szCs w:val="24"/>
          <w:lang w:eastAsia="en-GB"/>
        </w:rPr>
        <w:t>Journal of the Academy of Marketing Science</w:t>
      </w:r>
      <w:r w:rsidRPr="00B236F2">
        <w:rPr>
          <w:rFonts w:eastAsia="Times New Roman" w:cs="Times New Roman"/>
          <w:szCs w:val="24"/>
          <w:lang w:eastAsia="en-GB"/>
        </w:rPr>
        <w:t xml:space="preserve">, 52(1), pp. 44–74. Available at: </w:t>
      </w:r>
      <w:hyperlink r:id="rId17" w:history="1">
        <w:r w:rsidRPr="00E946DE">
          <w:rPr>
            <w:rStyle w:val="Hyperlink"/>
            <w:rFonts w:eastAsia="Times New Roman" w:cs="Times New Roman"/>
            <w:szCs w:val="24"/>
            <w:lang w:eastAsia="en-GB"/>
          </w:rPr>
          <w:t>https://doi.org/10.1007/s11747-023-00924-8</w:t>
        </w:r>
      </w:hyperlink>
      <w:r>
        <w:rPr>
          <w:rFonts w:eastAsia="Times New Roman" w:cs="Times New Roman"/>
          <w:szCs w:val="24"/>
          <w:lang w:eastAsia="en-GB"/>
        </w:rPr>
        <w:t xml:space="preserve"> </w:t>
      </w:r>
    </w:p>
    <w:p w14:paraId="623EF2A0" w14:textId="77777777" w:rsidR="00EC1F10" w:rsidRDefault="00EC1F10" w:rsidP="00856090">
      <w:pPr>
        <w:spacing w:before="240"/>
        <w:ind w:left="720" w:hanging="720"/>
        <w:rPr>
          <w:rFonts w:eastAsia="Times New Roman" w:cs="Times New Roman"/>
          <w:szCs w:val="24"/>
          <w:lang w:eastAsia="en-GB"/>
        </w:rPr>
      </w:pPr>
      <w:proofErr w:type="spellStart"/>
      <w:r w:rsidRPr="003A64A8">
        <w:rPr>
          <w:rFonts w:eastAsia="Times New Roman" w:cs="Times New Roman"/>
          <w:szCs w:val="24"/>
          <w:lang w:eastAsia="en-GB"/>
        </w:rPr>
        <w:t>Khodakarami</w:t>
      </w:r>
      <w:proofErr w:type="spellEnd"/>
      <w:r w:rsidRPr="003A64A8">
        <w:rPr>
          <w:rFonts w:eastAsia="Times New Roman" w:cs="Times New Roman"/>
          <w:szCs w:val="24"/>
          <w:lang w:eastAsia="en-GB"/>
        </w:rPr>
        <w:t xml:space="preserve">, F., Andrew Petersen, J. and Venkatesan, R., 2024. Customer </w:t>
      </w:r>
      <w:proofErr w:type="spellStart"/>
      <w:r w:rsidRPr="003A64A8">
        <w:rPr>
          <w:rFonts w:eastAsia="Times New Roman" w:cs="Times New Roman"/>
          <w:szCs w:val="24"/>
          <w:lang w:eastAsia="en-GB"/>
        </w:rPr>
        <w:t>behavior</w:t>
      </w:r>
      <w:proofErr w:type="spellEnd"/>
      <w:r w:rsidRPr="003A64A8">
        <w:rPr>
          <w:rFonts w:eastAsia="Times New Roman" w:cs="Times New Roman"/>
          <w:szCs w:val="24"/>
          <w:lang w:eastAsia="en-GB"/>
        </w:rPr>
        <w:t xml:space="preserve"> across competitive loyalty programs. </w:t>
      </w:r>
      <w:r w:rsidRPr="003A64A8">
        <w:rPr>
          <w:rFonts w:eastAsia="Times New Roman" w:cs="Times New Roman"/>
          <w:i/>
          <w:iCs/>
          <w:szCs w:val="24"/>
          <w:lang w:eastAsia="en-GB"/>
        </w:rPr>
        <w:t>Journal of the Academy of Marketing Science</w:t>
      </w:r>
      <w:r w:rsidRPr="003A64A8">
        <w:rPr>
          <w:rFonts w:eastAsia="Times New Roman" w:cs="Times New Roman"/>
          <w:szCs w:val="24"/>
          <w:lang w:eastAsia="en-GB"/>
        </w:rPr>
        <w:t>, </w:t>
      </w:r>
      <w:r w:rsidRPr="003A64A8">
        <w:rPr>
          <w:rFonts w:eastAsia="Times New Roman" w:cs="Times New Roman"/>
          <w:i/>
          <w:iCs/>
          <w:szCs w:val="24"/>
          <w:lang w:eastAsia="en-GB"/>
        </w:rPr>
        <w:t>52</w:t>
      </w:r>
      <w:r w:rsidRPr="003A64A8">
        <w:rPr>
          <w:rFonts w:eastAsia="Times New Roman" w:cs="Times New Roman"/>
          <w:szCs w:val="24"/>
          <w:lang w:eastAsia="en-GB"/>
        </w:rPr>
        <w:t>(3), pp.892-913.</w:t>
      </w:r>
    </w:p>
    <w:p w14:paraId="23EEC4B6" w14:textId="77777777" w:rsidR="00EC1F10" w:rsidRPr="00B236F2" w:rsidRDefault="00EC1F10" w:rsidP="00856090">
      <w:pPr>
        <w:spacing w:before="240"/>
        <w:ind w:left="720" w:hanging="720"/>
        <w:rPr>
          <w:rFonts w:eastAsia="Times New Roman" w:cs="Times New Roman"/>
          <w:szCs w:val="24"/>
          <w:lang w:eastAsia="en-GB"/>
        </w:rPr>
      </w:pPr>
      <w:r w:rsidRPr="00B236F2">
        <w:rPr>
          <w:rFonts w:eastAsia="Times New Roman" w:cs="Times New Roman"/>
          <w:szCs w:val="24"/>
          <w:lang w:eastAsia="en-GB"/>
        </w:rPr>
        <w:t xml:space="preserve">Kumar, V. and Kaushal, V. (2021) ‘Perceived brand authenticity and social exclusion as drivers of psychological brand ownership’, </w:t>
      </w:r>
      <w:r w:rsidRPr="00B236F2">
        <w:rPr>
          <w:rFonts w:eastAsia="Times New Roman" w:cs="Times New Roman"/>
          <w:i/>
          <w:iCs/>
          <w:szCs w:val="24"/>
          <w:lang w:eastAsia="en-GB"/>
        </w:rPr>
        <w:t>Journal of Retailing and Consumer Services</w:t>
      </w:r>
      <w:r w:rsidRPr="00B236F2">
        <w:rPr>
          <w:rFonts w:eastAsia="Times New Roman" w:cs="Times New Roman"/>
          <w:szCs w:val="24"/>
          <w:lang w:eastAsia="en-GB"/>
        </w:rPr>
        <w:t xml:space="preserve">, 61, Article 102579. Available at: </w:t>
      </w:r>
      <w:hyperlink r:id="rId18" w:history="1">
        <w:r w:rsidRPr="00E946DE">
          <w:rPr>
            <w:rStyle w:val="Hyperlink"/>
            <w:rFonts w:eastAsia="Times New Roman" w:cs="Times New Roman"/>
            <w:szCs w:val="24"/>
            <w:lang w:eastAsia="en-GB"/>
          </w:rPr>
          <w:t>https://doi.org/10.1016/j.jretconser.2021.102579</w:t>
        </w:r>
      </w:hyperlink>
      <w:r>
        <w:rPr>
          <w:rFonts w:eastAsia="Times New Roman" w:cs="Times New Roman"/>
          <w:szCs w:val="24"/>
          <w:lang w:eastAsia="en-GB"/>
        </w:rPr>
        <w:t xml:space="preserve"> </w:t>
      </w:r>
    </w:p>
    <w:p w14:paraId="19FD32C4" w14:textId="77777777" w:rsidR="00EC1F10" w:rsidRPr="000B3582" w:rsidRDefault="00EC1F10" w:rsidP="00856090">
      <w:pPr>
        <w:ind w:left="720" w:hanging="720"/>
        <w:rPr>
          <w:rFonts w:eastAsia="Times New Roman" w:cs="Times New Roman"/>
          <w:szCs w:val="24"/>
          <w:lang w:eastAsia="en-GB"/>
        </w:rPr>
      </w:pPr>
      <w:r w:rsidRPr="000B3582">
        <w:rPr>
          <w:rFonts w:eastAsia="Times New Roman" w:cs="Times New Roman"/>
          <w:szCs w:val="24"/>
          <w:lang w:eastAsia="en-GB"/>
        </w:rPr>
        <w:lastRenderedPageBreak/>
        <w:t xml:space="preserve">Office for National Statistics (2025) </w:t>
      </w:r>
      <w:r w:rsidRPr="000B3582">
        <w:rPr>
          <w:rFonts w:eastAsia="Times New Roman" w:cs="Times New Roman"/>
          <w:i/>
          <w:iCs/>
          <w:szCs w:val="24"/>
          <w:lang w:eastAsia="en-GB"/>
        </w:rPr>
        <w:t>Retail sales, Great Britain: September 2025</w:t>
      </w:r>
      <w:r w:rsidRPr="000B3582">
        <w:rPr>
          <w:rFonts w:eastAsia="Times New Roman" w:cs="Times New Roman"/>
          <w:szCs w:val="24"/>
          <w:lang w:eastAsia="en-GB"/>
        </w:rPr>
        <w:t xml:space="preserve">. Available at: </w:t>
      </w:r>
      <w:hyperlink r:id="rId19" w:history="1">
        <w:r w:rsidRPr="00E946DE">
          <w:rPr>
            <w:rStyle w:val="Hyperlink"/>
            <w:rFonts w:eastAsia="Times New Roman" w:cs="Times New Roman"/>
            <w:szCs w:val="24"/>
            <w:lang w:eastAsia="en-GB"/>
          </w:rPr>
          <w:t>https://www.ons.gov.uk/businessindustryandtrade/retailindustry/bulletins/retailsales/september2025</w:t>
        </w:r>
      </w:hyperlink>
      <w:r>
        <w:rPr>
          <w:rFonts w:eastAsia="Times New Roman" w:cs="Times New Roman"/>
          <w:szCs w:val="24"/>
          <w:lang w:eastAsia="en-GB"/>
        </w:rPr>
        <w:t xml:space="preserve"> </w:t>
      </w:r>
      <w:r w:rsidRPr="000B3582">
        <w:rPr>
          <w:rFonts w:eastAsia="Times New Roman" w:cs="Times New Roman"/>
          <w:szCs w:val="24"/>
          <w:lang w:eastAsia="en-GB"/>
        </w:rPr>
        <w:t>(Accessed: 24 October 2025).</w:t>
      </w:r>
    </w:p>
    <w:p w14:paraId="219148F8" w14:textId="77777777" w:rsidR="00EC1F10" w:rsidRPr="00B236F2" w:rsidRDefault="00EC1F10" w:rsidP="00856090">
      <w:pPr>
        <w:spacing w:before="240"/>
        <w:ind w:left="720" w:hanging="720"/>
        <w:rPr>
          <w:rFonts w:eastAsia="Times New Roman" w:cs="Times New Roman"/>
          <w:szCs w:val="24"/>
          <w:lang w:eastAsia="en-GB"/>
        </w:rPr>
      </w:pPr>
      <w:r w:rsidRPr="00B236F2">
        <w:rPr>
          <w:rFonts w:eastAsia="Times New Roman" w:cs="Times New Roman"/>
          <w:szCs w:val="24"/>
          <w:lang w:eastAsia="en-GB"/>
        </w:rPr>
        <w:t xml:space="preserve">Robertson, J., Botha, E. and Ferreira, C. (2022) ‘How deep is your love? The brand love–loyalty matrix and its differential effects on growth’, </w:t>
      </w:r>
      <w:r w:rsidRPr="00B236F2">
        <w:rPr>
          <w:rFonts w:eastAsia="Times New Roman" w:cs="Times New Roman"/>
          <w:i/>
          <w:iCs/>
          <w:szCs w:val="24"/>
          <w:lang w:eastAsia="en-GB"/>
        </w:rPr>
        <w:t>Journal of Business Research</w:t>
      </w:r>
      <w:r w:rsidRPr="00B236F2">
        <w:rPr>
          <w:rFonts w:eastAsia="Times New Roman" w:cs="Times New Roman"/>
          <w:szCs w:val="24"/>
          <w:lang w:eastAsia="en-GB"/>
        </w:rPr>
        <w:t xml:space="preserve">, Article 105058. Available at: </w:t>
      </w:r>
      <w:hyperlink r:id="rId20" w:history="1">
        <w:r w:rsidRPr="00E946DE">
          <w:rPr>
            <w:rStyle w:val="Hyperlink"/>
            <w:rFonts w:eastAsia="Times New Roman" w:cs="Times New Roman"/>
            <w:szCs w:val="24"/>
            <w:lang w:eastAsia="en-GB"/>
          </w:rPr>
          <w:t>https://doi.org/10.1016/j.jbusres.2022.05.058</w:t>
        </w:r>
      </w:hyperlink>
      <w:r>
        <w:rPr>
          <w:rFonts w:eastAsia="Times New Roman" w:cs="Times New Roman"/>
          <w:szCs w:val="24"/>
          <w:lang w:eastAsia="en-GB"/>
        </w:rPr>
        <w:t xml:space="preserve"> </w:t>
      </w:r>
    </w:p>
    <w:p w14:paraId="5DA91BAC" w14:textId="77777777" w:rsidR="00EC1F10" w:rsidRPr="00B236F2" w:rsidRDefault="00EC1F10" w:rsidP="00856090">
      <w:pPr>
        <w:spacing w:before="240"/>
        <w:ind w:left="720" w:hanging="720"/>
        <w:rPr>
          <w:rFonts w:eastAsia="Times New Roman" w:cs="Times New Roman"/>
          <w:szCs w:val="24"/>
          <w:lang w:eastAsia="en-GB"/>
        </w:rPr>
      </w:pPr>
      <w:r w:rsidRPr="00B236F2">
        <w:rPr>
          <w:rFonts w:eastAsia="Times New Roman" w:cs="Times New Roman"/>
          <w:szCs w:val="24"/>
          <w:lang w:eastAsia="en-GB"/>
        </w:rPr>
        <w:t xml:space="preserve">Sansome, K., Wilkie, D. and Conduit, J. (2023) ‘Beyond information availability: Specifying the dimensions of consumer perceived brand transparency’, </w:t>
      </w:r>
      <w:r w:rsidRPr="00B236F2">
        <w:rPr>
          <w:rFonts w:eastAsia="Times New Roman" w:cs="Times New Roman"/>
          <w:i/>
          <w:iCs/>
          <w:szCs w:val="24"/>
          <w:lang w:eastAsia="en-GB"/>
        </w:rPr>
        <w:t>Journal of Business Research</w:t>
      </w:r>
      <w:r w:rsidRPr="00B236F2">
        <w:rPr>
          <w:rFonts w:eastAsia="Times New Roman" w:cs="Times New Roman"/>
          <w:szCs w:val="24"/>
          <w:lang w:eastAsia="en-GB"/>
        </w:rPr>
        <w:t xml:space="preserve">, Article 114358. Available at: </w:t>
      </w:r>
      <w:hyperlink r:id="rId21" w:history="1">
        <w:r w:rsidRPr="00E946DE">
          <w:rPr>
            <w:rStyle w:val="Hyperlink"/>
            <w:rFonts w:eastAsia="Times New Roman" w:cs="Times New Roman"/>
            <w:szCs w:val="24"/>
            <w:lang w:eastAsia="en-GB"/>
          </w:rPr>
          <w:t>https://doi.org/10.1016/j.jbusres.2023.114358</w:t>
        </w:r>
      </w:hyperlink>
      <w:r>
        <w:rPr>
          <w:rFonts w:eastAsia="Times New Roman" w:cs="Times New Roman"/>
          <w:szCs w:val="24"/>
          <w:lang w:eastAsia="en-GB"/>
        </w:rPr>
        <w:t xml:space="preserve"> </w:t>
      </w:r>
    </w:p>
    <w:p w14:paraId="3B977D8F" w14:textId="77777777" w:rsidR="00EC1F10" w:rsidRPr="00741898" w:rsidRDefault="00EC1F10" w:rsidP="00856090">
      <w:pPr>
        <w:ind w:left="720" w:hanging="720"/>
        <w:rPr>
          <w:rFonts w:cs="Times New Roman"/>
        </w:rPr>
      </w:pPr>
      <w:r w:rsidRPr="00741898">
        <w:rPr>
          <w:rFonts w:cs="Times New Roman"/>
        </w:rPr>
        <w:t>Saunders, M., Lewis, P. and Thornhill, A. 2019</w:t>
      </w:r>
      <w:r>
        <w:rPr>
          <w:rFonts w:cs="Times New Roman"/>
        </w:rPr>
        <w:t>.</w:t>
      </w:r>
      <w:r w:rsidRPr="00741898">
        <w:rPr>
          <w:rFonts w:cs="Times New Roman"/>
        </w:rPr>
        <w:t xml:space="preserve"> </w:t>
      </w:r>
      <w:r w:rsidRPr="00741898">
        <w:rPr>
          <w:rFonts w:cs="Times New Roman"/>
          <w:i/>
          <w:iCs/>
        </w:rPr>
        <w:t>Research Methods for Business Students</w:t>
      </w:r>
      <w:r w:rsidRPr="00741898">
        <w:rPr>
          <w:rFonts w:cs="Times New Roman"/>
        </w:rPr>
        <w:t xml:space="preserve">. 8th </w:t>
      </w:r>
      <w:proofErr w:type="spellStart"/>
      <w:r w:rsidRPr="00741898">
        <w:rPr>
          <w:rFonts w:cs="Times New Roman"/>
        </w:rPr>
        <w:t>edn</w:t>
      </w:r>
      <w:proofErr w:type="spellEnd"/>
      <w:r w:rsidRPr="00741898">
        <w:rPr>
          <w:rFonts w:cs="Times New Roman"/>
        </w:rPr>
        <w:t>. United Kingdom: Pearson.</w:t>
      </w:r>
    </w:p>
    <w:p w14:paraId="3DB8BC41" w14:textId="77777777" w:rsidR="00EC1F10" w:rsidRDefault="00EC1F10" w:rsidP="00856090">
      <w:pPr>
        <w:spacing w:before="100" w:beforeAutospacing="1" w:after="100" w:afterAutospacing="1"/>
        <w:ind w:left="720" w:hanging="720"/>
        <w:rPr>
          <w:rFonts w:eastAsia="Times New Roman" w:cs="Times New Roman"/>
          <w:szCs w:val="24"/>
          <w:lang w:eastAsia="en-GB"/>
        </w:rPr>
      </w:pPr>
      <w:r w:rsidRPr="00CA42DD">
        <w:rPr>
          <w:rFonts w:eastAsia="Times New Roman" w:cs="Times New Roman"/>
          <w:szCs w:val="24"/>
          <w:lang w:eastAsia="en-GB"/>
        </w:rPr>
        <w:t>Tan, Z., Sadiq, B., Bashir, T., Mahmood, H. and Rasool, Y., 2022. Investigating the impact of green marketing components on purchase intention: The mediating role of brand image and brand trust. </w:t>
      </w:r>
      <w:r w:rsidRPr="00CA42DD">
        <w:rPr>
          <w:rFonts w:eastAsia="Times New Roman" w:cs="Times New Roman"/>
          <w:i/>
          <w:iCs/>
          <w:szCs w:val="24"/>
          <w:lang w:eastAsia="en-GB"/>
        </w:rPr>
        <w:t>Sustainability</w:t>
      </w:r>
      <w:r w:rsidRPr="00CA42DD">
        <w:rPr>
          <w:rFonts w:eastAsia="Times New Roman" w:cs="Times New Roman"/>
          <w:szCs w:val="24"/>
          <w:lang w:eastAsia="en-GB"/>
        </w:rPr>
        <w:t>, </w:t>
      </w:r>
      <w:r w:rsidRPr="00CA42DD">
        <w:rPr>
          <w:rFonts w:eastAsia="Times New Roman" w:cs="Times New Roman"/>
          <w:i/>
          <w:iCs/>
          <w:szCs w:val="24"/>
          <w:lang w:eastAsia="en-GB"/>
        </w:rPr>
        <w:t>14</w:t>
      </w:r>
      <w:r w:rsidRPr="00CA42DD">
        <w:rPr>
          <w:rFonts w:eastAsia="Times New Roman" w:cs="Times New Roman"/>
          <w:szCs w:val="24"/>
          <w:lang w:eastAsia="en-GB"/>
        </w:rPr>
        <w:t>(10), p.5939.</w:t>
      </w:r>
    </w:p>
    <w:p w14:paraId="731AD344" w14:textId="77777777" w:rsidR="00EC1F10" w:rsidRPr="00EC1F10" w:rsidRDefault="00EC1F10" w:rsidP="00EC1F10">
      <w:pPr>
        <w:ind w:left="720" w:hanging="720"/>
      </w:pPr>
      <w:r w:rsidRPr="00EC1F10">
        <w:t xml:space="preserve">Wooldridge, J.M. (2016) </w:t>
      </w:r>
      <w:r w:rsidRPr="00EC1F10">
        <w:rPr>
          <w:i/>
          <w:iCs/>
        </w:rPr>
        <w:t>Introductory econometrics: A modern approach</w:t>
      </w:r>
      <w:r w:rsidRPr="00EC1F10">
        <w:t xml:space="preserve">. 6th </w:t>
      </w:r>
      <w:proofErr w:type="spellStart"/>
      <w:r w:rsidRPr="00EC1F10">
        <w:t>edn</w:t>
      </w:r>
      <w:proofErr w:type="spellEnd"/>
      <w:r w:rsidRPr="00EC1F10">
        <w:t>. Boston, MA: Cengage.</w:t>
      </w:r>
    </w:p>
    <w:p w14:paraId="6727C6BF" w14:textId="77777777" w:rsidR="00EC1F10" w:rsidRDefault="00EC1F10" w:rsidP="00EC6844">
      <w:pPr>
        <w:ind w:left="720" w:hanging="720"/>
      </w:pPr>
      <w:r w:rsidRPr="00F0105F">
        <w:t xml:space="preserve">Yadav, R. and Pathak, G.S., 2017. Determinants of consumers' green purchase </w:t>
      </w:r>
      <w:proofErr w:type="spellStart"/>
      <w:r w:rsidRPr="00F0105F">
        <w:t>behavior</w:t>
      </w:r>
      <w:proofErr w:type="spellEnd"/>
      <w:r w:rsidRPr="00F0105F">
        <w:t xml:space="preserve"> in a developing nation: Applying and extending the theory of planned </w:t>
      </w:r>
      <w:proofErr w:type="spellStart"/>
      <w:r w:rsidRPr="00F0105F">
        <w:t>behavior</w:t>
      </w:r>
      <w:proofErr w:type="spellEnd"/>
      <w:r w:rsidRPr="00F0105F">
        <w:t>. </w:t>
      </w:r>
      <w:r w:rsidRPr="00F0105F">
        <w:rPr>
          <w:i/>
          <w:iCs/>
        </w:rPr>
        <w:t>Ecological economics</w:t>
      </w:r>
      <w:r w:rsidRPr="00F0105F">
        <w:t>, </w:t>
      </w:r>
      <w:r w:rsidRPr="00F0105F">
        <w:rPr>
          <w:i/>
          <w:iCs/>
        </w:rPr>
        <w:t>134</w:t>
      </w:r>
      <w:r w:rsidRPr="00F0105F">
        <w:t>, pp.114-122.</w:t>
      </w:r>
    </w:p>
    <w:p w14:paraId="09F43A05" w14:textId="77777777" w:rsidR="00571BDD" w:rsidRPr="00856090" w:rsidRDefault="00571BDD" w:rsidP="00EC1F10">
      <w:pPr>
        <w:spacing w:before="100" w:beforeAutospacing="1" w:after="100" w:afterAutospacing="1"/>
        <w:rPr>
          <w:rFonts w:eastAsia="Times New Roman" w:cs="Times New Roman"/>
          <w:szCs w:val="24"/>
          <w:lang w:eastAsia="en-GB"/>
        </w:rPr>
      </w:pPr>
    </w:p>
    <w:sectPr w:rsidR="00571BDD" w:rsidRPr="00856090" w:rsidSect="00ED226C">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D8501" w14:textId="77777777" w:rsidR="00296C2C" w:rsidRDefault="00296C2C" w:rsidP="00ED226C">
      <w:pPr>
        <w:spacing w:line="240" w:lineRule="auto"/>
      </w:pPr>
      <w:r>
        <w:separator/>
      </w:r>
    </w:p>
  </w:endnote>
  <w:endnote w:type="continuationSeparator" w:id="0">
    <w:p w14:paraId="57D9E662" w14:textId="77777777" w:rsidR="00296C2C" w:rsidRDefault="00296C2C" w:rsidP="00ED22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69971" w14:textId="4E3F0E3E" w:rsidR="00ED226C" w:rsidRDefault="00ED226C">
    <w:pPr>
      <w:pStyle w:val="Footer"/>
      <w:jc w:val="center"/>
    </w:pPr>
  </w:p>
  <w:p w14:paraId="797A6457" w14:textId="77777777" w:rsidR="00ED226C" w:rsidRDefault="00ED22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63449"/>
      <w:docPartObj>
        <w:docPartGallery w:val="Page Numbers (Bottom of Page)"/>
        <w:docPartUnique/>
      </w:docPartObj>
    </w:sdtPr>
    <w:sdtEndPr/>
    <w:sdtContent>
      <w:p w14:paraId="1AD170C6" w14:textId="77777777" w:rsidR="00ED226C" w:rsidRDefault="00ED226C">
        <w:pPr>
          <w:pStyle w:val="Footer"/>
          <w:jc w:val="center"/>
        </w:pPr>
        <w:r>
          <w:fldChar w:fldCharType="begin"/>
        </w:r>
        <w:r>
          <w:instrText>PAGE   \* MERGEFORMAT</w:instrText>
        </w:r>
        <w:r>
          <w:fldChar w:fldCharType="separate"/>
        </w:r>
        <w:r>
          <w:t>2</w:t>
        </w:r>
        <w:r>
          <w:fldChar w:fldCharType="end"/>
        </w:r>
      </w:p>
    </w:sdtContent>
  </w:sdt>
  <w:p w14:paraId="6FE02D60" w14:textId="77777777" w:rsidR="00ED226C" w:rsidRDefault="00ED2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388E7" w14:textId="77777777" w:rsidR="00296C2C" w:rsidRDefault="00296C2C" w:rsidP="00ED226C">
      <w:pPr>
        <w:spacing w:line="240" w:lineRule="auto"/>
      </w:pPr>
      <w:r>
        <w:separator/>
      </w:r>
    </w:p>
  </w:footnote>
  <w:footnote w:type="continuationSeparator" w:id="0">
    <w:p w14:paraId="4242A7D0" w14:textId="77777777" w:rsidR="00296C2C" w:rsidRDefault="00296C2C" w:rsidP="00ED22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35094"/>
    <w:multiLevelType w:val="hybridMultilevel"/>
    <w:tmpl w:val="2E200E90"/>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36DCD"/>
    <w:multiLevelType w:val="hybridMultilevel"/>
    <w:tmpl w:val="51548BB4"/>
    <w:lvl w:ilvl="0" w:tplc="04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DF6F73"/>
    <w:multiLevelType w:val="hybridMultilevel"/>
    <w:tmpl w:val="02AA7EBC"/>
    <w:lvl w:ilvl="0" w:tplc="0409000F">
      <w:start w:val="1"/>
      <w:numFmt w:val="decimal"/>
      <w:lvlText w:val="%1."/>
      <w:lvlJc w:val="left"/>
      <w:pPr>
        <w:ind w:left="720" w:hanging="360"/>
      </w:pPr>
    </w:lvl>
    <w:lvl w:ilvl="1" w:tplc="84BA33F8">
      <w:numFmt w:val="bullet"/>
      <w:lvlText w:val=""/>
      <w:lvlJc w:val="left"/>
      <w:pPr>
        <w:ind w:left="1470" w:hanging="39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10B90"/>
    <w:multiLevelType w:val="multilevel"/>
    <w:tmpl w:val="4B6843D8"/>
    <w:lvl w:ilvl="0">
      <w:start w:val="1"/>
      <w:numFmt w:val="decimal"/>
      <w:lvlText w:val="%1."/>
      <w:lvlJc w:val="left"/>
      <w:pPr>
        <w:tabs>
          <w:tab w:val="num" w:pos="720"/>
        </w:tabs>
        <w:ind w:left="720" w:hanging="360"/>
      </w:pPr>
    </w:lvl>
    <w:lvl w:ilvl="1">
      <w:numFmt w:val="bullet"/>
      <w:lvlText w:val=""/>
      <w:lvlJc w:val="left"/>
      <w:pPr>
        <w:ind w:left="1470" w:hanging="390"/>
      </w:pPr>
      <w:rPr>
        <w:rFonts w:ascii="Times New Roman" w:eastAsia="Times New Roman"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5034886"/>
    <w:multiLevelType w:val="hybridMultilevel"/>
    <w:tmpl w:val="AEA45444"/>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DE63E9D"/>
    <w:multiLevelType w:val="hybridMultilevel"/>
    <w:tmpl w:val="790C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141ED"/>
    <w:multiLevelType w:val="multilevel"/>
    <w:tmpl w:val="DDEE9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19799F"/>
    <w:multiLevelType w:val="multilevel"/>
    <w:tmpl w:val="594E5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266ED3"/>
    <w:multiLevelType w:val="hybridMultilevel"/>
    <w:tmpl w:val="C83648A0"/>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4469D5"/>
    <w:multiLevelType w:val="hybridMultilevel"/>
    <w:tmpl w:val="E1A87856"/>
    <w:lvl w:ilvl="0" w:tplc="04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1AE0E5F"/>
    <w:multiLevelType w:val="hybridMultilevel"/>
    <w:tmpl w:val="8450908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E25104"/>
    <w:multiLevelType w:val="hybridMultilevel"/>
    <w:tmpl w:val="5262D5BE"/>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147107A"/>
    <w:multiLevelType w:val="multilevel"/>
    <w:tmpl w:val="B3BE0706"/>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EC5A42"/>
    <w:multiLevelType w:val="hybridMultilevel"/>
    <w:tmpl w:val="72A6B3EC"/>
    <w:lvl w:ilvl="0" w:tplc="04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1647B9"/>
    <w:multiLevelType w:val="hybridMultilevel"/>
    <w:tmpl w:val="E83CFCC2"/>
    <w:lvl w:ilvl="0" w:tplc="04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495219"/>
    <w:multiLevelType w:val="multilevel"/>
    <w:tmpl w:val="F600E3B6"/>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245CD3"/>
    <w:multiLevelType w:val="hybridMultilevel"/>
    <w:tmpl w:val="C6F088C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8415E1"/>
    <w:multiLevelType w:val="hybridMultilevel"/>
    <w:tmpl w:val="11928E4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79369C"/>
    <w:multiLevelType w:val="multilevel"/>
    <w:tmpl w:val="08A624E6"/>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1A5FB1"/>
    <w:multiLevelType w:val="hybridMultilevel"/>
    <w:tmpl w:val="8F7AD2BA"/>
    <w:lvl w:ilvl="0" w:tplc="24CC2D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A25E01"/>
    <w:multiLevelType w:val="hybridMultilevel"/>
    <w:tmpl w:val="22DA5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2D4FC4"/>
    <w:multiLevelType w:val="hybridMultilevel"/>
    <w:tmpl w:val="B7586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480FA1"/>
    <w:multiLevelType w:val="hybridMultilevel"/>
    <w:tmpl w:val="70D4E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3165E3"/>
    <w:multiLevelType w:val="hybridMultilevel"/>
    <w:tmpl w:val="00EA8EE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2623EE"/>
    <w:multiLevelType w:val="hybridMultilevel"/>
    <w:tmpl w:val="6E648BB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230BE6"/>
    <w:multiLevelType w:val="hybridMultilevel"/>
    <w:tmpl w:val="14F20FBA"/>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E681E61"/>
    <w:multiLevelType w:val="multilevel"/>
    <w:tmpl w:val="2D00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7481292">
    <w:abstractNumId w:val="4"/>
  </w:num>
  <w:num w:numId="2" w16cid:durableId="1071776493">
    <w:abstractNumId w:val="4"/>
  </w:num>
  <w:num w:numId="3" w16cid:durableId="1354721739">
    <w:abstractNumId w:val="4"/>
  </w:num>
  <w:num w:numId="4" w16cid:durableId="613369869">
    <w:abstractNumId w:val="4"/>
  </w:num>
  <w:num w:numId="5" w16cid:durableId="2141653247">
    <w:abstractNumId w:val="4"/>
  </w:num>
  <w:num w:numId="6" w16cid:durableId="1088964193">
    <w:abstractNumId w:val="4"/>
  </w:num>
  <w:num w:numId="7" w16cid:durableId="1536845803">
    <w:abstractNumId w:val="4"/>
  </w:num>
  <w:num w:numId="8" w16cid:durableId="698356055">
    <w:abstractNumId w:val="4"/>
  </w:num>
  <w:num w:numId="9" w16cid:durableId="1005746531">
    <w:abstractNumId w:val="4"/>
  </w:num>
  <w:num w:numId="10" w16cid:durableId="514343721">
    <w:abstractNumId w:val="4"/>
  </w:num>
  <w:num w:numId="11" w16cid:durableId="1028481155">
    <w:abstractNumId w:val="17"/>
  </w:num>
  <w:num w:numId="12" w16cid:durableId="1709261627">
    <w:abstractNumId w:val="15"/>
  </w:num>
  <w:num w:numId="13" w16cid:durableId="2062708446">
    <w:abstractNumId w:val="7"/>
  </w:num>
  <w:num w:numId="14" w16cid:durableId="1682582807">
    <w:abstractNumId w:val="3"/>
  </w:num>
  <w:num w:numId="15" w16cid:durableId="2096634832">
    <w:abstractNumId w:val="27"/>
  </w:num>
  <w:num w:numId="16" w16cid:durableId="1553613427">
    <w:abstractNumId w:val="16"/>
  </w:num>
  <w:num w:numId="17" w16cid:durableId="933630166">
    <w:abstractNumId w:val="19"/>
  </w:num>
  <w:num w:numId="18" w16cid:durableId="1480923829">
    <w:abstractNumId w:val="13"/>
  </w:num>
  <w:num w:numId="19" w16cid:durableId="2144540969">
    <w:abstractNumId w:val="24"/>
  </w:num>
  <w:num w:numId="20" w16cid:durableId="522743406">
    <w:abstractNumId w:val="14"/>
  </w:num>
  <w:num w:numId="21" w16cid:durableId="501510381">
    <w:abstractNumId w:val="0"/>
  </w:num>
  <w:num w:numId="22" w16cid:durableId="621882016">
    <w:abstractNumId w:val="1"/>
  </w:num>
  <w:num w:numId="23" w16cid:durableId="203716288">
    <w:abstractNumId w:val="8"/>
  </w:num>
  <w:num w:numId="24" w16cid:durableId="1701314920">
    <w:abstractNumId w:val="20"/>
  </w:num>
  <w:num w:numId="25" w16cid:durableId="550262979">
    <w:abstractNumId w:val="23"/>
  </w:num>
  <w:num w:numId="26" w16cid:durableId="1816411477">
    <w:abstractNumId w:val="25"/>
  </w:num>
  <w:num w:numId="27" w16cid:durableId="13925008">
    <w:abstractNumId w:val="10"/>
  </w:num>
  <w:num w:numId="28" w16cid:durableId="236013973">
    <w:abstractNumId w:val="6"/>
  </w:num>
  <w:num w:numId="29" w16cid:durableId="532964770">
    <w:abstractNumId w:val="11"/>
  </w:num>
  <w:num w:numId="30" w16cid:durableId="162551280">
    <w:abstractNumId w:val="2"/>
  </w:num>
  <w:num w:numId="31" w16cid:durableId="38164715">
    <w:abstractNumId w:val="22"/>
  </w:num>
  <w:num w:numId="32" w16cid:durableId="578514450">
    <w:abstractNumId w:val="26"/>
  </w:num>
  <w:num w:numId="33" w16cid:durableId="596139543">
    <w:abstractNumId w:val="21"/>
  </w:num>
  <w:num w:numId="34" w16cid:durableId="1447460816">
    <w:abstractNumId w:val="12"/>
  </w:num>
  <w:num w:numId="35" w16cid:durableId="959805536">
    <w:abstractNumId w:val="18"/>
  </w:num>
  <w:num w:numId="36" w16cid:durableId="826016808">
    <w:abstractNumId w:val="9"/>
  </w:num>
  <w:num w:numId="37" w16cid:durableId="18737603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B36"/>
    <w:rsid w:val="000238DC"/>
    <w:rsid w:val="00026D16"/>
    <w:rsid w:val="00030023"/>
    <w:rsid w:val="00032B37"/>
    <w:rsid w:val="00032F50"/>
    <w:rsid w:val="00061583"/>
    <w:rsid w:val="000822DD"/>
    <w:rsid w:val="000845BB"/>
    <w:rsid w:val="000851EE"/>
    <w:rsid w:val="0009171F"/>
    <w:rsid w:val="000B3582"/>
    <w:rsid w:val="000F4CE0"/>
    <w:rsid w:val="001126F2"/>
    <w:rsid w:val="001262A9"/>
    <w:rsid w:val="00133928"/>
    <w:rsid w:val="0014458E"/>
    <w:rsid w:val="00157BCB"/>
    <w:rsid w:val="00174439"/>
    <w:rsid w:val="00177EE9"/>
    <w:rsid w:val="001910F0"/>
    <w:rsid w:val="0019169D"/>
    <w:rsid w:val="001A5791"/>
    <w:rsid w:val="001B0FC3"/>
    <w:rsid w:val="001C3B35"/>
    <w:rsid w:val="001E6B8B"/>
    <w:rsid w:val="001F5038"/>
    <w:rsid w:val="00210ED7"/>
    <w:rsid w:val="00267A76"/>
    <w:rsid w:val="002853DA"/>
    <w:rsid w:val="00295E18"/>
    <w:rsid w:val="00296C2C"/>
    <w:rsid w:val="002B2801"/>
    <w:rsid w:val="002B4C72"/>
    <w:rsid w:val="002E2342"/>
    <w:rsid w:val="002F28F9"/>
    <w:rsid w:val="002F48A6"/>
    <w:rsid w:val="00364163"/>
    <w:rsid w:val="0036799A"/>
    <w:rsid w:val="003727EB"/>
    <w:rsid w:val="003772D6"/>
    <w:rsid w:val="003A64A8"/>
    <w:rsid w:val="003D2F99"/>
    <w:rsid w:val="003E1FFC"/>
    <w:rsid w:val="003F7216"/>
    <w:rsid w:val="00404135"/>
    <w:rsid w:val="00407C0F"/>
    <w:rsid w:val="00426405"/>
    <w:rsid w:val="004335CE"/>
    <w:rsid w:val="004442F0"/>
    <w:rsid w:val="00445AD0"/>
    <w:rsid w:val="00464C2F"/>
    <w:rsid w:val="0048534D"/>
    <w:rsid w:val="00487452"/>
    <w:rsid w:val="00492C48"/>
    <w:rsid w:val="004A089E"/>
    <w:rsid w:val="004B71BE"/>
    <w:rsid w:val="004C18F5"/>
    <w:rsid w:val="004C233F"/>
    <w:rsid w:val="004E1824"/>
    <w:rsid w:val="004F3300"/>
    <w:rsid w:val="00513B80"/>
    <w:rsid w:val="00536147"/>
    <w:rsid w:val="005422FC"/>
    <w:rsid w:val="00546340"/>
    <w:rsid w:val="00571BDD"/>
    <w:rsid w:val="005804AE"/>
    <w:rsid w:val="00581CB6"/>
    <w:rsid w:val="00594C71"/>
    <w:rsid w:val="00596858"/>
    <w:rsid w:val="005A4B5C"/>
    <w:rsid w:val="005A6086"/>
    <w:rsid w:val="005E3C2D"/>
    <w:rsid w:val="005E68C3"/>
    <w:rsid w:val="0060662B"/>
    <w:rsid w:val="00624D14"/>
    <w:rsid w:val="00630B89"/>
    <w:rsid w:val="00650CC3"/>
    <w:rsid w:val="006618B7"/>
    <w:rsid w:val="0068256F"/>
    <w:rsid w:val="00683381"/>
    <w:rsid w:val="00693F74"/>
    <w:rsid w:val="0069539F"/>
    <w:rsid w:val="00695EDA"/>
    <w:rsid w:val="006D39B3"/>
    <w:rsid w:val="006D6BD5"/>
    <w:rsid w:val="006E7E10"/>
    <w:rsid w:val="006F1381"/>
    <w:rsid w:val="00706D45"/>
    <w:rsid w:val="007368C2"/>
    <w:rsid w:val="0076120B"/>
    <w:rsid w:val="00770826"/>
    <w:rsid w:val="007761A7"/>
    <w:rsid w:val="00776C34"/>
    <w:rsid w:val="007A3A3E"/>
    <w:rsid w:val="007B2E88"/>
    <w:rsid w:val="007E7BDE"/>
    <w:rsid w:val="0081503C"/>
    <w:rsid w:val="008312A2"/>
    <w:rsid w:val="00856090"/>
    <w:rsid w:val="00856D9F"/>
    <w:rsid w:val="00863933"/>
    <w:rsid w:val="00897418"/>
    <w:rsid w:val="008A3387"/>
    <w:rsid w:val="00904B26"/>
    <w:rsid w:val="0090622E"/>
    <w:rsid w:val="00954D33"/>
    <w:rsid w:val="009848C1"/>
    <w:rsid w:val="00993E25"/>
    <w:rsid w:val="00994FC7"/>
    <w:rsid w:val="00A04F6A"/>
    <w:rsid w:val="00A105EE"/>
    <w:rsid w:val="00A124C2"/>
    <w:rsid w:val="00A12D24"/>
    <w:rsid w:val="00A40769"/>
    <w:rsid w:val="00A41F8A"/>
    <w:rsid w:val="00A63507"/>
    <w:rsid w:val="00A76CA9"/>
    <w:rsid w:val="00A95AC8"/>
    <w:rsid w:val="00A966BB"/>
    <w:rsid w:val="00AF2B31"/>
    <w:rsid w:val="00B16577"/>
    <w:rsid w:val="00B236F2"/>
    <w:rsid w:val="00B638CE"/>
    <w:rsid w:val="00B77547"/>
    <w:rsid w:val="00B866C8"/>
    <w:rsid w:val="00BD192F"/>
    <w:rsid w:val="00BD6ACB"/>
    <w:rsid w:val="00BE5F40"/>
    <w:rsid w:val="00C26EAC"/>
    <w:rsid w:val="00C333D2"/>
    <w:rsid w:val="00C95359"/>
    <w:rsid w:val="00CA42DD"/>
    <w:rsid w:val="00CA4D4E"/>
    <w:rsid w:val="00CB7CFC"/>
    <w:rsid w:val="00CE1054"/>
    <w:rsid w:val="00D00B1E"/>
    <w:rsid w:val="00D0321F"/>
    <w:rsid w:val="00D155FC"/>
    <w:rsid w:val="00D305D7"/>
    <w:rsid w:val="00D3687A"/>
    <w:rsid w:val="00D43F52"/>
    <w:rsid w:val="00D44568"/>
    <w:rsid w:val="00D4778F"/>
    <w:rsid w:val="00D6788C"/>
    <w:rsid w:val="00DB1D36"/>
    <w:rsid w:val="00DC30E9"/>
    <w:rsid w:val="00DC48F7"/>
    <w:rsid w:val="00E04F9D"/>
    <w:rsid w:val="00E2572E"/>
    <w:rsid w:val="00E31EF8"/>
    <w:rsid w:val="00E44A48"/>
    <w:rsid w:val="00E96681"/>
    <w:rsid w:val="00EC1F10"/>
    <w:rsid w:val="00EC227A"/>
    <w:rsid w:val="00EC2B36"/>
    <w:rsid w:val="00EC6844"/>
    <w:rsid w:val="00ED226C"/>
    <w:rsid w:val="00F11E20"/>
    <w:rsid w:val="00F13645"/>
    <w:rsid w:val="00F36FE4"/>
    <w:rsid w:val="00F400F1"/>
    <w:rsid w:val="00F60459"/>
    <w:rsid w:val="00F85006"/>
    <w:rsid w:val="00FC06EC"/>
    <w:rsid w:val="00FD4218"/>
    <w:rsid w:val="00FD7F6E"/>
    <w:rsid w:val="00FE7CAF"/>
    <w:rsid w:val="00FF5ED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A36456"/>
  <w15:chartTrackingRefBased/>
  <w15:docId w15:val="{58B69C7A-458B-4033-9794-F8EBDB251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E88"/>
    <w:rPr>
      <w:rFonts w:ascii="Times New Roman" w:hAnsi="Times New Roman"/>
      <w:sz w:val="24"/>
    </w:rPr>
  </w:style>
  <w:style w:type="paragraph" w:styleId="Heading1">
    <w:name w:val="heading 1"/>
    <w:basedOn w:val="Normal"/>
    <w:next w:val="Normal"/>
    <w:link w:val="Heading1Char"/>
    <w:uiPriority w:val="9"/>
    <w:qFormat/>
    <w:rsid w:val="00D44568"/>
    <w:pPr>
      <w:keepNext/>
      <w:keepLines/>
      <w:numPr>
        <w:numId w:val="10"/>
      </w:numPr>
      <w:pBdr>
        <w:bottom w:val="single" w:sz="4" w:space="1" w:color="595959" w:themeColor="text1" w:themeTint="A6"/>
      </w:pBdr>
      <w:spacing w:before="360"/>
      <w:jc w:val="left"/>
      <w:outlineLvl w:val="0"/>
    </w:pPr>
    <w:rPr>
      <w:rFonts w:eastAsiaTheme="majorEastAsia" w:cstheme="majorBidi"/>
      <w:b/>
      <w:bCs/>
      <w:smallCaps/>
      <w:color w:val="153D63" w:themeColor="text2" w:themeTint="E6"/>
      <w:sz w:val="36"/>
      <w:szCs w:val="36"/>
    </w:rPr>
  </w:style>
  <w:style w:type="paragraph" w:styleId="Heading2">
    <w:name w:val="heading 2"/>
    <w:basedOn w:val="Normal"/>
    <w:next w:val="Normal"/>
    <w:link w:val="Heading2Char"/>
    <w:uiPriority w:val="9"/>
    <w:unhideWhenUsed/>
    <w:qFormat/>
    <w:rsid w:val="00776C34"/>
    <w:pPr>
      <w:keepNext/>
      <w:keepLines/>
      <w:numPr>
        <w:ilvl w:val="1"/>
        <w:numId w:val="10"/>
      </w:numPr>
      <w:spacing w:before="360" w:after="0"/>
      <w:outlineLvl w:val="1"/>
    </w:pPr>
    <w:rPr>
      <w:rFonts w:eastAsiaTheme="majorEastAsia" w:cstheme="majorBidi"/>
      <w:b/>
      <w:bCs/>
      <w:smallCaps/>
      <w:color w:val="153D63" w:themeColor="text2" w:themeTint="E6"/>
      <w:sz w:val="28"/>
      <w:szCs w:val="28"/>
    </w:rPr>
  </w:style>
  <w:style w:type="paragraph" w:styleId="Heading3">
    <w:name w:val="heading 3"/>
    <w:basedOn w:val="Normal"/>
    <w:next w:val="Normal"/>
    <w:link w:val="Heading3Char"/>
    <w:uiPriority w:val="9"/>
    <w:unhideWhenUsed/>
    <w:qFormat/>
    <w:rsid w:val="00776C34"/>
    <w:pPr>
      <w:keepNext/>
      <w:keepLines/>
      <w:numPr>
        <w:ilvl w:val="2"/>
        <w:numId w:val="10"/>
      </w:numPr>
      <w:spacing w:before="200" w:after="0"/>
      <w:outlineLvl w:val="2"/>
    </w:pPr>
    <w:rPr>
      <w:rFonts w:eastAsiaTheme="majorEastAsia" w:cstheme="majorBidi"/>
      <w:b/>
      <w:bCs/>
      <w:color w:val="153D63" w:themeColor="text2" w:themeTint="E6"/>
    </w:rPr>
  </w:style>
  <w:style w:type="paragraph" w:styleId="Heading4">
    <w:name w:val="heading 4"/>
    <w:basedOn w:val="Normal"/>
    <w:next w:val="Normal"/>
    <w:link w:val="Heading4Char"/>
    <w:uiPriority w:val="9"/>
    <w:semiHidden/>
    <w:unhideWhenUsed/>
    <w:qFormat/>
    <w:rsid w:val="008312A2"/>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312A2"/>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8312A2"/>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8312A2"/>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312A2"/>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312A2"/>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568"/>
    <w:rPr>
      <w:rFonts w:ascii="Times New Roman" w:eastAsiaTheme="majorEastAsia" w:hAnsi="Times New Roman" w:cstheme="majorBidi"/>
      <w:b/>
      <w:bCs/>
      <w:smallCaps/>
      <w:color w:val="153D63" w:themeColor="text2" w:themeTint="E6"/>
      <w:sz w:val="36"/>
      <w:szCs w:val="36"/>
    </w:rPr>
  </w:style>
  <w:style w:type="character" w:customStyle="1" w:styleId="Heading2Char">
    <w:name w:val="Heading 2 Char"/>
    <w:basedOn w:val="DefaultParagraphFont"/>
    <w:link w:val="Heading2"/>
    <w:uiPriority w:val="9"/>
    <w:rsid w:val="00776C34"/>
    <w:rPr>
      <w:rFonts w:ascii="Times New Roman" w:eastAsiaTheme="majorEastAsia" w:hAnsi="Times New Roman" w:cstheme="majorBidi"/>
      <w:b/>
      <w:bCs/>
      <w:smallCaps/>
      <w:color w:val="153D63" w:themeColor="text2" w:themeTint="E6"/>
      <w:sz w:val="28"/>
      <w:szCs w:val="28"/>
    </w:rPr>
  </w:style>
  <w:style w:type="character" w:customStyle="1" w:styleId="Heading3Char">
    <w:name w:val="Heading 3 Char"/>
    <w:basedOn w:val="DefaultParagraphFont"/>
    <w:link w:val="Heading3"/>
    <w:uiPriority w:val="9"/>
    <w:rsid w:val="00776C34"/>
    <w:rPr>
      <w:rFonts w:ascii="Times New Roman" w:eastAsiaTheme="majorEastAsia" w:hAnsi="Times New Roman" w:cstheme="majorBidi"/>
      <w:b/>
      <w:bCs/>
      <w:color w:val="153D63" w:themeColor="text2" w:themeTint="E6"/>
      <w:sz w:val="24"/>
    </w:rPr>
  </w:style>
  <w:style w:type="character" w:customStyle="1" w:styleId="Heading4Char">
    <w:name w:val="Heading 4 Char"/>
    <w:basedOn w:val="DefaultParagraphFont"/>
    <w:link w:val="Heading4"/>
    <w:uiPriority w:val="9"/>
    <w:semiHidden/>
    <w:rsid w:val="008312A2"/>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312A2"/>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8312A2"/>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8312A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312A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312A2"/>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8312A2"/>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312A2"/>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312A2"/>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312A2"/>
    <w:rPr>
      <w:color w:val="5A5A5A" w:themeColor="text1" w:themeTint="A5"/>
      <w:spacing w:val="10"/>
    </w:rPr>
  </w:style>
  <w:style w:type="paragraph" w:styleId="Quote">
    <w:name w:val="Quote"/>
    <w:basedOn w:val="Normal"/>
    <w:next w:val="Normal"/>
    <w:link w:val="QuoteChar"/>
    <w:uiPriority w:val="29"/>
    <w:qFormat/>
    <w:rsid w:val="008312A2"/>
    <w:pPr>
      <w:spacing w:before="160"/>
      <w:ind w:left="720" w:right="720"/>
    </w:pPr>
    <w:rPr>
      <w:i/>
      <w:iCs/>
      <w:color w:val="000000" w:themeColor="text1"/>
    </w:rPr>
  </w:style>
  <w:style w:type="character" w:customStyle="1" w:styleId="QuoteChar">
    <w:name w:val="Quote Char"/>
    <w:basedOn w:val="DefaultParagraphFont"/>
    <w:link w:val="Quote"/>
    <w:uiPriority w:val="29"/>
    <w:rsid w:val="008312A2"/>
    <w:rPr>
      <w:i/>
      <w:iCs/>
      <w:color w:val="000000" w:themeColor="text1"/>
    </w:rPr>
  </w:style>
  <w:style w:type="paragraph" w:styleId="ListParagraph">
    <w:name w:val="List Paragraph"/>
    <w:basedOn w:val="Normal"/>
    <w:uiPriority w:val="34"/>
    <w:qFormat/>
    <w:rsid w:val="00EC2B36"/>
    <w:pPr>
      <w:ind w:left="720"/>
      <w:contextualSpacing/>
    </w:pPr>
    <w:rPr>
      <w:szCs w:val="28"/>
    </w:rPr>
  </w:style>
  <w:style w:type="character" w:styleId="IntenseEmphasis">
    <w:name w:val="Intense Emphasis"/>
    <w:basedOn w:val="DefaultParagraphFont"/>
    <w:uiPriority w:val="21"/>
    <w:qFormat/>
    <w:rsid w:val="008312A2"/>
    <w:rPr>
      <w:b/>
      <w:bCs/>
      <w:i/>
      <w:iCs/>
      <w:caps/>
    </w:rPr>
  </w:style>
  <w:style w:type="paragraph" w:styleId="IntenseQuote">
    <w:name w:val="Intense Quote"/>
    <w:basedOn w:val="Normal"/>
    <w:next w:val="Normal"/>
    <w:link w:val="IntenseQuoteChar"/>
    <w:uiPriority w:val="30"/>
    <w:qFormat/>
    <w:rsid w:val="008312A2"/>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312A2"/>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8312A2"/>
    <w:rPr>
      <w:b/>
      <w:bCs/>
      <w:smallCaps/>
      <w:u w:val="single"/>
    </w:rPr>
  </w:style>
  <w:style w:type="paragraph" w:styleId="Header">
    <w:name w:val="header"/>
    <w:basedOn w:val="Normal"/>
    <w:link w:val="HeaderChar"/>
    <w:uiPriority w:val="99"/>
    <w:unhideWhenUsed/>
    <w:rsid w:val="00ED226C"/>
    <w:pPr>
      <w:tabs>
        <w:tab w:val="center" w:pos="4513"/>
        <w:tab w:val="right" w:pos="9026"/>
      </w:tabs>
      <w:spacing w:line="240" w:lineRule="auto"/>
    </w:pPr>
  </w:style>
  <w:style w:type="character" w:customStyle="1" w:styleId="HeaderChar">
    <w:name w:val="Header Char"/>
    <w:basedOn w:val="DefaultParagraphFont"/>
    <w:link w:val="Header"/>
    <w:uiPriority w:val="99"/>
    <w:rsid w:val="00ED226C"/>
    <w:rPr>
      <w:lang w:val="en-US"/>
    </w:rPr>
  </w:style>
  <w:style w:type="paragraph" w:styleId="Footer">
    <w:name w:val="footer"/>
    <w:basedOn w:val="Normal"/>
    <w:link w:val="FooterChar"/>
    <w:uiPriority w:val="99"/>
    <w:unhideWhenUsed/>
    <w:rsid w:val="00ED226C"/>
    <w:pPr>
      <w:tabs>
        <w:tab w:val="center" w:pos="4513"/>
        <w:tab w:val="right" w:pos="9026"/>
      </w:tabs>
      <w:spacing w:line="240" w:lineRule="auto"/>
    </w:pPr>
  </w:style>
  <w:style w:type="character" w:customStyle="1" w:styleId="FooterChar">
    <w:name w:val="Footer Char"/>
    <w:basedOn w:val="DefaultParagraphFont"/>
    <w:link w:val="Footer"/>
    <w:uiPriority w:val="99"/>
    <w:rsid w:val="00ED226C"/>
    <w:rPr>
      <w:lang w:val="en-US"/>
    </w:rPr>
  </w:style>
  <w:style w:type="paragraph" w:styleId="Caption">
    <w:name w:val="caption"/>
    <w:basedOn w:val="Normal"/>
    <w:next w:val="Normal"/>
    <w:uiPriority w:val="35"/>
    <w:unhideWhenUsed/>
    <w:qFormat/>
    <w:rsid w:val="008312A2"/>
    <w:pPr>
      <w:spacing w:after="200" w:line="240" w:lineRule="auto"/>
    </w:pPr>
    <w:rPr>
      <w:i/>
      <w:iCs/>
      <w:color w:val="0E2841" w:themeColor="text2"/>
      <w:sz w:val="18"/>
      <w:szCs w:val="18"/>
    </w:rPr>
  </w:style>
  <w:style w:type="character" w:styleId="Strong">
    <w:name w:val="Strong"/>
    <w:basedOn w:val="DefaultParagraphFont"/>
    <w:uiPriority w:val="22"/>
    <w:qFormat/>
    <w:rsid w:val="008312A2"/>
    <w:rPr>
      <w:b/>
      <w:bCs/>
      <w:color w:val="000000" w:themeColor="text1"/>
    </w:rPr>
  </w:style>
  <w:style w:type="character" w:styleId="Emphasis">
    <w:name w:val="Emphasis"/>
    <w:basedOn w:val="DefaultParagraphFont"/>
    <w:uiPriority w:val="20"/>
    <w:qFormat/>
    <w:rsid w:val="008312A2"/>
    <w:rPr>
      <w:i/>
      <w:iCs/>
      <w:color w:val="auto"/>
    </w:rPr>
  </w:style>
  <w:style w:type="paragraph" w:styleId="NoSpacing">
    <w:name w:val="No Spacing"/>
    <w:uiPriority w:val="1"/>
    <w:qFormat/>
    <w:rsid w:val="008312A2"/>
    <w:pPr>
      <w:spacing w:after="0" w:line="240" w:lineRule="auto"/>
    </w:pPr>
  </w:style>
  <w:style w:type="character" w:styleId="SubtleEmphasis">
    <w:name w:val="Subtle Emphasis"/>
    <w:basedOn w:val="DefaultParagraphFont"/>
    <w:uiPriority w:val="19"/>
    <w:qFormat/>
    <w:rsid w:val="008312A2"/>
    <w:rPr>
      <w:i/>
      <w:iCs/>
      <w:color w:val="404040" w:themeColor="text1" w:themeTint="BF"/>
    </w:rPr>
  </w:style>
  <w:style w:type="character" w:styleId="SubtleReference">
    <w:name w:val="Subtle Reference"/>
    <w:basedOn w:val="DefaultParagraphFont"/>
    <w:uiPriority w:val="31"/>
    <w:qFormat/>
    <w:rsid w:val="008312A2"/>
    <w:rPr>
      <w:smallCaps/>
      <w:color w:val="404040" w:themeColor="text1" w:themeTint="BF"/>
      <w:u w:val="single" w:color="7F7F7F" w:themeColor="text1" w:themeTint="80"/>
    </w:rPr>
  </w:style>
  <w:style w:type="character" w:styleId="BookTitle">
    <w:name w:val="Book Title"/>
    <w:basedOn w:val="DefaultParagraphFont"/>
    <w:uiPriority w:val="33"/>
    <w:qFormat/>
    <w:rsid w:val="008312A2"/>
    <w:rPr>
      <w:b w:val="0"/>
      <w:bCs w:val="0"/>
      <w:smallCaps/>
      <w:spacing w:val="5"/>
    </w:rPr>
  </w:style>
  <w:style w:type="paragraph" w:styleId="TOCHeading">
    <w:name w:val="TOC Heading"/>
    <w:basedOn w:val="Heading1"/>
    <w:next w:val="Normal"/>
    <w:uiPriority w:val="39"/>
    <w:unhideWhenUsed/>
    <w:qFormat/>
    <w:rsid w:val="008312A2"/>
    <w:pPr>
      <w:outlineLvl w:val="9"/>
    </w:pPr>
  </w:style>
  <w:style w:type="character" w:styleId="Hyperlink">
    <w:name w:val="Hyperlink"/>
    <w:basedOn w:val="DefaultParagraphFont"/>
    <w:uiPriority w:val="99"/>
    <w:unhideWhenUsed/>
    <w:rsid w:val="00267A76"/>
    <w:rPr>
      <w:color w:val="467886" w:themeColor="hyperlink"/>
      <w:u w:val="single"/>
    </w:rPr>
  </w:style>
  <w:style w:type="character" w:styleId="UnresolvedMention">
    <w:name w:val="Unresolved Mention"/>
    <w:basedOn w:val="DefaultParagraphFont"/>
    <w:uiPriority w:val="99"/>
    <w:semiHidden/>
    <w:unhideWhenUsed/>
    <w:rsid w:val="00267A76"/>
    <w:rPr>
      <w:color w:val="605E5C"/>
      <w:shd w:val="clear" w:color="auto" w:fill="E1DFDD"/>
    </w:rPr>
  </w:style>
  <w:style w:type="character" w:styleId="FollowedHyperlink">
    <w:name w:val="FollowedHyperlink"/>
    <w:basedOn w:val="DefaultParagraphFont"/>
    <w:uiPriority w:val="99"/>
    <w:semiHidden/>
    <w:unhideWhenUsed/>
    <w:rsid w:val="00267A76"/>
    <w:rPr>
      <w:color w:val="96607D" w:themeColor="followedHyperlink"/>
      <w:u w:val="single"/>
    </w:rPr>
  </w:style>
  <w:style w:type="paragraph" w:styleId="NormalWeb">
    <w:name w:val="Normal (Web)"/>
    <w:basedOn w:val="Normal"/>
    <w:uiPriority w:val="99"/>
    <w:semiHidden/>
    <w:unhideWhenUsed/>
    <w:rsid w:val="004335CE"/>
    <w:pPr>
      <w:spacing w:before="100" w:beforeAutospacing="1" w:after="100" w:afterAutospacing="1" w:line="240" w:lineRule="auto"/>
      <w:jc w:val="left"/>
    </w:pPr>
    <w:rPr>
      <w:rFonts w:eastAsia="Times New Roman" w:cs="Times New Roman"/>
      <w:szCs w:val="24"/>
      <w:lang w:eastAsia="en-GB"/>
    </w:rPr>
  </w:style>
  <w:style w:type="table" w:styleId="GridTable4-Accent3">
    <w:name w:val="Grid Table 4 Accent 3"/>
    <w:basedOn w:val="TableNormal"/>
    <w:uiPriority w:val="49"/>
    <w:rsid w:val="00A76CA9"/>
    <w:pPr>
      <w:spacing w:after="0" w:line="240" w:lineRule="auto"/>
    </w:pPr>
    <w:rPr>
      <w:rFonts w:ascii="Times New Roman" w:eastAsiaTheme="minorHAnsi" w:hAnsi="Times New Roman" w:cs="Times New Roman"/>
      <w:sz w:val="24"/>
      <w:szCs w:val="30"/>
      <w14:ligatures w14:val="standardContextual"/>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6">
    <w:name w:val="Grid Table 4 Accent 6"/>
    <w:basedOn w:val="TableNormal"/>
    <w:uiPriority w:val="49"/>
    <w:rsid w:val="00683381"/>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1">
    <w:name w:val="Grid Table 4 Accent 1"/>
    <w:basedOn w:val="TableNormal"/>
    <w:uiPriority w:val="49"/>
    <w:rsid w:val="00513B8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1">
    <w:name w:val="toc 1"/>
    <w:basedOn w:val="Normal"/>
    <w:next w:val="Normal"/>
    <w:autoRedefine/>
    <w:uiPriority w:val="39"/>
    <w:unhideWhenUsed/>
    <w:rsid w:val="000822DD"/>
    <w:pPr>
      <w:spacing w:after="100"/>
    </w:pPr>
  </w:style>
  <w:style w:type="paragraph" w:styleId="TOC2">
    <w:name w:val="toc 2"/>
    <w:basedOn w:val="Normal"/>
    <w:next w:val="Normal"/>
    <w:autoRedefine/>
    <w:uiPriority w:val="39"/>
    <w:unhideWhenUsed/>
    <w:rsid w:val="000822DD"/>
    <w:pPr>
      <w:spacing w:after="100"/>
      <w:ind w:left="240"/>
    </w:pPr>
  </w:style>
  <w:style w:type="table" w:styleId="TableGrid">
    <w:name w:val="Table Grid"/>
    <w:basedOn w:val="TableNormal"/>
    <w:uiPriority w:val="39"/>
    <w:rsid w:val="003641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1">
    <w:name w:val="List Table 3 Accent 1"/>
    <w:basedOn w:val="TableNormal"/>
    <w:uiPriority w:val="48"/>
    <w:rsid w:val="00364163"/>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5Dark">
    <w:name w:val="Grid Table 5 Dark"/>
    <w:basedOn w:val="TableNormal"/>
    <w:uiPriority w:val="50"/>
    <w:rsid w:val="00E44A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44A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E44A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E44A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E44A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4-Accent3">
    <w:name w:val="List Table 4 Accent 3"/>
    <w:basedOn w:val="TableNormal"/>
    <w:uiPriority w:val="49"/>
    <w:rsid w:val="00E44A48"/>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16/j.jretconser.2024.103762" TargetMode="External"/><Relationship Id="rId18" Type="http://schemas.openxmlformats.org/officeDocument/2006/relationships/hyperlink" Target="https://doi.org/10.1016/j.jretconser.2021.102579" TargetMode="External"/><Relationship Id="rId3" Type="http://schemas.openxmlformats.org/officeDocument/2006/relationships/settings" Target="settings.xml"/><Relationship Id="rId21" Type="http://schemas.openxmlformats.org/officeDocument/2006/relationships/hyperlink" Target="https://doi.org/10.1016/j.jbusres.2023.114358" TargetMode="External"/><Relationship Id="rId7" Type="http://schemas.openxmlformats.org/officeDocument/2006/relationships/image" Target="media/image1.png"/><Relationship Id="rId12" Type="http://schemas.openxmlformats.org/officeDocument/2006/relationships/hyperlink" Target="https://fbj.springeropen.com/articles/10.1186/s43093-025-00529-3" TargetMode="External"/><Relationship Id="rId17" Type="http://schemas.openxmlformats.org/officeDocument/2006/relationships/hyperlink" Target="https://doi.org/10.1007/s11747-023-00924-8" TargetMode="External"/><Relationship Id="rId2" Type="http://schemas.openxmlformats.org/officeDocument/2006/relationships/styles" Target="styles.xml"/><Relationship Id="rId16" Type="http://schemas.openxmlformats.org/officeDocument/2006/relationships/hyperlink" Target="https://doi.org/10.1007/s11747-023-00982-y" TargetMode="External"/><Relationship Id="rId20" Type="http://schemas.openxmlformats.org/officeDocument/2006/relationships/hyperlink" Target="https://doi.org/10.1016/j.jbusres.2022.05.0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busres.2024.11458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89/frai.2024.1323512" TargetMode="External"/><Relationship Id="rId23" Type="http://schemas.openxmlformats.org/officeDocument/2006/relationships/fontTable" Target="fontTable.xml"/><Relationship Id="rId10" Type="http://schemas.openxmlformats.org/officeDocument/2006/relationships/hyperlink" Target="https://doi.org/10.1057/s41262-025-00408-w" TargetMode="External"/><Relationship Id="rId19" Type="http://schemas.openxmlformats.org/officeDocument/2006/relationships/hyperlink" Target="https://www.ons.gov.uk/businessindustryandtrade/retailindustry/bulletins/retailsales/september2025"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07/s11747-021-00813-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225</TotalTime>
  <Pages>14</Pages>
  <Words>3251</Words>
  <Characters>21986</Characters>
  <Application>Microsoft Office Word</Application>
  <DocSecurity>0</DocSecurity>
  <Lines>183</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2025-02-12T14:41:00Z</dcterms:created>
  <dcterms:modified xsi:type="dcterms:W3CDTF">2025-11-13T09:16:00Z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20f1d751-1afa-48ca-992b-d09bd762349f</vt:lpwstr>
  </property>
</Properties>
</file>