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76C3B" w:rsidRDefault="00EB1684" w:rsidP="00EB1684">
      <w:pPr>
        <w:spacing w:before="100" w:beforeAutospacing="1" w:after="120"/>
        <w:jc w:val="center"/>
        <w:rPr>
          <w:rFonts w:asciiTheme="majorHAnsi" w:hAnsiTheme="majorHAnsi" w:cstheme="majorHAnsi"/>
          <w:noProof/>
          <w:sz w:val="24"/>
          <w:szCs w:val="24"/>
        </w:rPr>
      </w:pPr>
      <w:r>
        <w:rPr>
          <w:rFonts w:asciiTheme="majorHAnsi" w:hAnsiTheme="majorHAnsi" w:cstheme="majorHAnsi"/>
          <w:noProof/>
          <w:sz w:val="24"/>
          <w:szCs w:val="24"/>
        </w:rPr>
        <w:t>Document report: Hammurabis law code</w:t>
      </w:r>
    </w:p>
    <w:p w:rsidR="00EB1684" w:rsidRDefault="00EB1684" w:rsidP="00EB1684">
      <w:pPr>
        <w:spacing w:before="100" w:beforeAutospacing="1" w:after="120"/>
        <w:jc w:val="center"/>
        <w:rPr>
          <w:rFonts w:asciiTheme="majorHAnsi" w:hAnsiTheme="majorHAnsi" w:cstheme="majorHAnsi"/>
          <w:noProof/>
          <w:sz w:val="24"/>
          <w:szCs w:val="24"/>
        </w:rPr>
      </w:pPr>
      <w:r>
        <w:rPr>
          <w:rFonts w:asciiTheme="majorHAnsi" w:hAnsiTheme="majorHAnsi" w:cstheme="majorHAnsi"/>
          <w:noProof/>
          <w:sz w:val="24"/>
          <w:szCs w:val="24"/>
        </w:rPr>
        <w:t>Word count: 1870</w:t>
      </w:r>
    </w:p>
    <w:p w:rsidR="00EB1684" w:rsidRPr="00EB1684" w:rsidRDefault="00EB1684" w:rsidP="00EB1684">
      <w:pPr>
        <w:spacing w:before="100" w:beforeAutospacing="1" w:after="120"/>
        <w:jc w:val="center"/>
        <w:rPr>
          <w:rFonts w:asciiTheme="majorHAnsi" w:hAnsiTheme="majorHAnsi" w:cstheme="majorHAnsi"/>
          <w:sz w:val="24"/>
          <w:szCs w:val="24"/>
        </w:rPr>
      </w:pPr>
      <w:r>
        <w:rPr>
          <w:rFonts w:asciiTheme="majorHAnsi" w:hAnsiTheme="majorHAnsi" w:cstheme="majorHAnsi"/>
          <w:noProof/>
          <w:sz w:val="24"/>
          <w:szCs w:val="24"/>
        </w:rPr>
        <w:t>Student number:1600787</w:t>
      </w:r>
    </w:p>
    <w:p w:rsidR="0091531F" w:rsidRPr="00EB1684" w:rsidRDefault="0091531F" w:rsidP="00EB1684">
      <w:pPr>
        <w:spacing w:before="20"/>
        <w:rPr>
          <w:rFonts w:asciiTheme="majorHAnsi" w:hAnsiTheme="majorHAnsi" w:cstheme="majorHAnsi"/>
          <w:sz w:val="24"/>
          <w:szCs w:val="24"/>
        </w:rPr>
      </w:pPr>
      <w:r w:rsidRPr="00EB1684">
        <w:rPr>
          <w:rFonts w:asciiTheme="majorHAnsi" w:hAnsiTheme="majorHAnsi" w:cstheme="majorHAnsi"/>
          <w:sz w:val="24"/>
          <w:szCs w:val="24"/>
        </w:rPr>
        <w:t xml:space="preserve">Introduction </w:t>
      </w:r>
    </w:p>
    <w:p w:rsidR="0091531F" w:rsidRPr="00EB1684" w:rsidRDefault="0091531F" w:rsidP="00EB1684">
      <w:pPr>
        <w:spacing w:before="360"/>
        <w:rPr>
          <w:rFonts w:asciiTheme="majorHAnsi" w:hAnsiTheme="majorHAnsi" w:cstheme="majorHAnsi"/>
          <w:sz w:val="24"/>
          <w:szCs w:val="24"/>
        </w:rPr>
      </w:pPr>
      <w:proofErr w:type="gramStart"/>
      <w:r w:rsidRPr="00EB1684">
        <w:rPr>
          <w:rFonts w:asciiTheme="majorHAnsi" w:hAnsiTheme="majorHAnsi" w:cstheme="majorHAnsi"/>
          <w:sz w:val="24"/>
          <w:szCs w:val="24"/>
        </w:rPr>
        <w:t xml:space="preserve">The law code was </w:t>
      </w:r>
      <w:r w:rsidRPr="00EB1684">
        <w:rPr>
          <w:rFonts w:asciiTheme="majorHAnsi" w:hAnsiTheme="majorHAnsi" w:cstheme="majorHAnsi"/>
          <w:noProof/>
          <w:sz w:val="24"/>
          <w:szCs w:val="24"/>
        </w:rPr>
        <w:t>written</w:t>
      </w:r>
      <w:r w:rsidRPr="00EB1684">
        <w:rPr>
          <w:rFonts w:asciiTheme="majorHAnsi" w:hAnsiTheme="majorHAnsi" w:cstheme="majorHAnsi"/>
          <w:sz w:val="24"/>
          <w:szCs w:val="24"/>
        </w:rPr>
        <w:t xml:space="preserve"> by Hammurabi</w:t>
      </w:r>
      <w:proofErr w:type="gramEnd"/>
      <w:r w:rsidRPr="00EB1684">
        <w:rPr>
          <w:rFonts w:asciiTheme="majorHAnsi" w:hAnsiTheme="majorHAnsi" w:cstheme="majorHAnsi"/>
          <w:sz w:val="24"/>
          <w:szCs w:val="24"/>
        </w:rPr>
        <w:t xml:space="preserve"> in the year 1765 </w:t>
      </w:r>
      <w:r w:rsidRPr="00EB1684">
        <w:rPr>
          <w:rFonts w:asciiTheme="majorHAnsi" w:hAnsiTheme="majorHAnsi" w:cstheme="majorHAnsi"/>
          <w:noProof/>
          <w:sz w:val="24"/>
          <w:szCs w:val="24"/>
        </w:rPr>
        <w:t>BC.</w:t>
      </w:r>
      <w:r w:rsidR="00FC6B72" w:rsidRPr="00EB1684">
        <w:rPr>
          <w:rStyle w:val="FootnoteReference"/>
          <w:rFonts w:asciiTheme="majorHAnsi" w:hAnsiTheme="majorHAnsi" w:cstheme="majorHAnsi"/>
          <w:noProof/>
          <w:sz w:val="24"/>
          <w:szCs w:val="24"/>
        </w:rPr>
        <w:footnoteReference w:id="1"/>
      </w:r>
      <w:r w:rsidRPr="00EB1684">
        <w:rPr>
          <w:rFonts w:asciiTheme="majorHAnsi" w:hAnsiTheme="majorHAnsi" w:cstheme="majorHAnsi"/>
          <w:sz w:val="24"/>
          <w:szCs w:val="24"/>
        </w:rPr>
        <w:t xml:space="preserve"> This document details a set of very specific laws by which the citizens were required to abide. During this </w:t>
      </w:r>
      <w:r w:rsidRPr="00EB1684">
        <w:rPr>
          <w:rFonts w:asciiTheme="majorHAnsi" w:hAnsiTheme="majorHAnsi" w:cstheme="majorHAnsi"/>
          <w:noProof/>
          <w:sz w:val="24"/>
          <w:szCs w:val="24"/>
        </w:rPr>
        <w:t>analysis,</w:t>
      </w:r>
      <w:r w:rsidRPr="00EB1684">
        <w:rPr>
          <w:rFonts w:asciiTheme="majorHAnsi" w:hAnsiTheme="majorHAnsi" w:cstheme="majorHAnsi"/>
          <w:sz w:val="24"/>
          <w:szCs w:val="24"/>
        </w:rPr>
        <w:t xml:space="preserve"> I will be looking at the subject of women and their treatment as this is outlined in the code.</w:t>
      </w:r>
      <w:r w:rsidR="00AB5434" w:rsidRPr="00EB1684">
        <w:rPr>
          <w:rFonts w:asciiTheme="majorHAnsi" w:hAnsiTheme="majorHAnsi" w:cstheme="majorHAnsi"/>
          <w:sz w:val="24"/>
          <w:szCs w:val="24"/>
        </w:rPr>
        <w:t xml:space="preserve"> Throughout Hammurabi’s </w:t>
      </w:r>
      <w:r w:rsidR="00AB5434" w:rsidRPr="00EB1684">
        <w:rPr>
          <w:rFonts w:asciiTheme="majorHAnsi" w:hAnsiTheme="majorHAnsi" w:cstheme="majorHAnsi"/>
          <w:noProof/>
          <w:sz w:val="24"/>
          <w:szCs w:val="24"/>
        </w:rPr>
        <w:t>code</w:t>
      </w:r>
      <w:r w:rsidR="00B308DE" w:rsidRPr="00EB1684">
        <w:rPr>
          <w:rFonts w:asciiTheme="majorHAnsi" w:hAnsiTheme="majorHAnsi" w:cstheme="majorHAnsi"/>
          <w:noProof/>
          <w:sz w:val="24"/>
          <w:szCs w:val="24"/>
        </w:rPr>
        <w:t>,</w:t>
      </w:r>
      <w:r w:rsidR="00AB5434" w:rsidRPr="00EB1684">
        <w:rPr>
          <w:rFonts w:asciiTheme="majorHAnsi" w:hAnsiTheme="majorHAnsi" w:cstheme="majorHAnsi"/>
          <w:sz w:val="24"/>
          <w:szCs w:val="24"/>
        </w:rPr>
        <w:t xml:space="preserve"> it states specific laws and primarily in relation to women and the economics of this gender in the world, for </w:t>
      </w:r>
      <w:r w:rsidR="00AB5434" w:rsidRPr="00EB1684">
        <w:rPr>
          <w:rFonts w:asciiTheme="majorHAnsi" w:hAnsiTheme="majorHAnsi" w:cstheme="majorHAnsi"/>
          <w:noProof/>
          <w:sz w:val="24"/>
          <w:szCs w:val="24"/>
        </w:rPr>
        <w:t>example</w:t>
      </w:r>
      <w:r w:rsidR="00B308DE" w:rsidRPr="00EB1684">
        <w:rPr>
          <w:rFonts w:asciiTheme="majorHAnsi" w:hAnsiTheme="majorHAnsi" w:cstheme="majorHAnsi"/>
          <w:noProof/>
          <w:sz w:val="24"/>
          <w:szCs w:val="24"/>
        </w:rPr>
        <w:t>,</w:t>
      </w:r>
      <w:r w:rsidR="00AB5434" w:rsidRPr="00EB1684">
        <w:rPr>
          <w:rFonts w:asciiTheme="majorHAnsi" w:hAnsiTheme="majorHAnsi" w:cstheme="majorHAnsi"/>
          <w:sz w:val="24"/>
          <w:szCs w:val="24"/>
        </w:rPr>
        <w:t xml:space="preserve"> laws talk about women and the reaction in this sense would be the economic repercussions if the laws were broken in some way.</w:t>
      </w:r>
      <w:r w:rsidRPr="00EB1684">
        <w:rPr>
          <w:rFonts w:asciiTheme="majorHAnsi" w:hAnsiTheme="majorHAnsi" w:cstheme="majorHAnsi"/>
          <w:sz w:val="24"/>
          <w:szCs w:val="24"/>
        </w:rPr>
        <w:t xml:space="preserve">  The code provides extremely useful information on how women were viewed in the ancient world, more specifically in the Mesopotamian </w:t>
      </w:r>
      <w:r w:rsidRPr="00EB1684">
        <w:rPr>
          <w:rFonts w:asciiTheme="majorHAnsi" w:hAnsiTheme="majorHAnsi" w:cstheme="majorHAnsi"/>
          <w:noProof/>
          <w:sz w:val="24"/>
          <w:szCs w:val="24"/>
        </w:rPr>
        <w:t>civili</w:t>
      </w:r>
      <w:r w:rsidR="00B308DE" w:rsidRPr="00EB1684">
        <w:rPr>
          <w:rFonts w:asciiTheme="majorHAnsi" w:hAnsiTheme="majorHAnsi" w:cstheme="majorHAnsi"/>
          <w:noProof/>
          <w:sz w:val="24"/>
          <w:szCs w:val="24"/>
        </w:rPr>
        <w:t>z</w:t>
      </w:r>
      <w:r w:rsidRPr="00EB1684">
        <w:rPr>
          <w:rFonts w:asciiTheme="majorHAnsi" w:hAnsiTheme="majorHAnsi" w:cstheme="majorHAnsi"/>
          <w:noProof/>
          <w:sz w:val="24"/>
          <w:szCs w:val="24"/>
        </w:rPr>
        <w:t>ation. Whilst this perspective on women</w:t>
      </w:r>
      <w:r w:rsidR="00B308DE" w:rsidRPr="00EB1684">
        <w:rPr>
          <w:rFonts w:asciiTheme="majorHAnsi" w:hAnsiTheme="majorHAnsi" w:cstheme="majorHAnsi"/>
          <w:noProof/>
          <w:sz w:val="24"/>
          <w:szCs w:val="24"/>
        </w:rPr>
        <w:t>'</w:t>
      </w:r>
      <w:r w:rsidRPr="00EB1684">
        <w:rPr>
          <w:rFonts w:asciiTheme="majorHAnsi" w:hAnsiTheme="majorHAnsi" w:cstheme="majorHAnsi"/>
          <w:noProof/>
          <w:sz w:val="24"/>
          <w:szCs w:val="24"/>
        </w:rPr>
        <w:t>s treatment is a</w:t>
      </w:r>
      <w:r w:rsidRPr="00EB1684">
        <w:rPr>
          <w:rFonts w:asciiTheme="majorHAnsi" w:hAnsiTheme="majorHAnsi" w:cstheme="majorHAnsi"/>
          <w:sz w:val="24"/>
          <w:szCs w:val="24"/>
        </w:rPr>
        <w:t xml:space="preserve"> somewhat limited part of the code, it still forms a </w:t>
      </w:r>
      <w:r w:rsidRPr="00EB1684">
        <w:rPr>
          <w:rFonts w:asciiTheme="majorHAnsi" w:hAnsiTheme="majorHAnsi" w:cstheme="majorHAnsi"/>
          <w:noProof/>
          <w:sz w:val="24"/>
          <w:szCs w:val="24"/>
        </w:rPr>
        <w:t>useful</w:t>
      </w:r>
      <w:r w:rsidRPr="00EB1684">
        <w:rPr>
          <w:rFonts w:asciiTheme="majorHAnsi" w:hAnsiTheme="majorHAnsi" w:cstheme="majorHAnsi"/>
          <w:sz w:val="24"/>
          <w:szCs w:val="24"/>
        </w:rPr>
        <w:t xml:space="preserve"> insight which suggests how women in other ancient societies may have been treated.</w:t>
      </w:r>
    </w:p>
    <w:p w:rsidR="0091531F" w:rsidRPr="00EB1684" w:rsidRDefault="0091531F" w:rsidP="00EB1684">
      <w:pPr>
        <w:spacing w:before="20"/>
        <w:rPr>
          <w:rFonts w:asciiTheme="majorHAnsi" w:hAnsiTheme="majorHAnsi" w:cstheme="majorHAnsi"/>
          <w:sz w:val="24"/>
          <w:szCs w:val="24"/>
          <w:u w:val="single"/>
        </w:rPr>
      </w:pPr>
      <w:r w:rsidRPr="00EB1684">
        <w:rPr>
          <w:rFonts w:asciiTheme="majorHAnsi" w:hAnsiTheme="majorHAnsi" w:cstheme="majorHAnsi"/>
          <w:sz w:val="24"/>
          <w:szCs w:val="24"/>
          <w:u w:val="single"/>
        </w:rPr>
        <w:t>The content-wider social how was this text used, what was its message and who was its intended audience</w:t>
      </w:r>
    </w:p>
    <w:p w:rsidR="003D3921" w:rsidRPr="00EB1684" w:rsidRDefault="003D3921" w:rsidP="00EB1684">
      <w:pPr>
        <w:spacing w:before="20"/>
        <w:rPr>
          <w:rFonts w:asciiTheme="majorHAnsi" w:hAnsiTheme="majorHAnsi" w:cstheme="majorHAnsi"/>
          <w:sz w:val="24"/>
          <w:szCs w:val="24"/>
          <w:u w:val="single"/>
        </w:rPr>
      </w:pPr>
      <w:r w:rsidRPr="00EB1684">
        <w:rPr>
          <w:rFonts w:asciiTheme="majorHAnsi" w:hAnsiTheme="majorHAnsi" w:cstheme="majorHAnsi"/>
          <w:sz w:val="24"/>
          <w:szCs w:val="24"/>
          <w:u w:val="single"/>
        </w:rPr>
        <w:t>Author</w:t>
      </w:r>
    </w:p>
    <w:p w:rsidR="003D3921" w:rsidRPr="00EB1684" w:rsidRDefault="00F23987" w:rsidP="00EB1684">
      <w:pPr>
        <w:spacing w:before="20"/>
        <w:rPr>
          <w:rFonts w:asciiTheme="majorHAnsi" w:hAnsiTheme="majorHAnsi" w:cstheme="majorHAnsi"/>
          <w:sz w:val="24"/>
          <w:szCs w:val="24"/>
        </w:rPr>
      </w:pPr>
      <w:proofErr w:type="gramStart"/>
      <w:r w:rsidRPr="00EB1684">
        <w:rPr>
          <w:rFonts w:asciiTheme="majorHAnsi" w:hAnsiTheme="majorHAnsi" w:cstheme="majorHAnsi"/>
          <w:noProof/>
          <w:sz w:val="24"/>
          <w:szCs w:val="24"/>
        </w:rPr>
        <w:t>Hammurabi</w:t>
      </w:r>
      <w:r w:rsidR="00B308DE" w:rsidRPr="00EB1684">
        <w:rPr>
          <w:rFonts w:asciiTheme="majorHAnsi" w:hAnsiTheme="majorHAnsi" w:cstheme="majorHAnsi"/>
          <w:noProof/>
          <w:sz w:val="24"/>
          <w:szCs w:val="24"/>
        </w:rPr>
        <w:t>'</w:t>
      </w:r>
      <w:r w:rsidRPr="00EB1684">
        <w:rPr>
          <w:rFonts w:asciiTheme="majorHAnsi" w:hAnsiTheme="majorHAnsi" w:cstheme="majorHAnsi"/>
          <w:noProof/>
          <w:sz w:val="24"/>
          <w:szCs w:val="24"/>
        </w:rPr>
        <w:t>s</w:t>
      </w:r>
      <w:r w:rsidRPr="00EB1684">
        <w:rPr>
          <w:rFonts w:asciiTheme="majorHAnsi" w:hAnsiTheme="majorHAnsi" w:cstheme="majorHAnsi"/>
          <w:sz w:val="24"/>
          <w:szCs w:val="24"/>
        </w:rPr>
        <w:t xml:space="preserve"> law code was written by</w:t>
      </w:r>
      <w:r w:rsidRPr="00EB1684">
        <w:rPr>
          <w:rFonts w:asciiTheme="majorHAnsi" w:hAnsiTheme="majorHAnsi" w:cstheme="majorHAnsi"/>
          <w:noProof/>
          <w:sz w:val="24"/>
          <w:szCs w:val="24"/>
        </w:rPr>
        <w:t xml:space="preserve"> King</w:t>
      </w:r>
      <w:r w:rsidR="001535F7" w:rsidRPr="00EB1684">
        <w:rPr>
          <w:rFonts w:asciiTheme="majorHAnsi" w:hAnsiTheme="majorHAnsi" w:cstheme="majorHAnsi"/>
          <w:sz w:val="24"/>
          <w:szCs w:val="24"/>
        </w:rPr>
        <w:t xml:space="preserve"> Hammurabi</w:t>
      </w:r>
      <w:proofErr w:type="gramEnd"/>
      <w:r w:rsidR="001535F7" w:rsidRPr="00EB1684">
        <w:rPr>
          <w:rFonts w:asciiTheme="majorHAnsi" w:hAnsiTheme="majorHAnsi" w:cstheme="majorHAnsi"/>
          <w:sz w:val="24"/>
          <w:szCs w:val="24"/>
        </w:rPr>
        <w:t>.</w:t>
      </w:r>
      <w:r w:rsidRPr="00EB1684">
        <w:rPr>
          <w:rFonts w:asciiTheme="majorHAnsi" w:hAnsiTheme="majorHAnsi" w:cstheme="majorHAnsi"/>
          <w:sz w:val="24"/>
          <w:szCs w:val="24"/>
        </w:rPr>
        <w:t xml:space="preserve"> </w:t>
      </w:r>
      <w:r w:rsidR="00B37502" w:rsidRPr="00EB1684">
        <w:rPr>
          <w:rFonts w:asciiTheme="majorHAnsi" w:hAnsiTheme="majorHAnsi" w:cstheme="majorHAnsi"/>
          <w:sz w:val="24"/>
          <w:szCs w:val="24"/>
        </w:rPr>
        <w:t>this</w:t>
      </w:r>
      <w:r w:rsidRPr="00EB1684">
        <w:rPr>
          <w:rFonts w:asciiTheme="majorHAnsi" w:hAnsiTheme="majorHAnsi" w:cstheme="majorHAnsi"/>
          <w:sz w:val="24"/>
          <w:szCs w:val="24"/>
        </w:rPr>
        <w:t xml:space="preserve"> means it is of enormous historical importance as it </w:t>
      </w:r>
      <w:r w:rsidRPr="00EB1684">
        <w:rPr>
          <w:rFonts w:asciiTheme="majorHAnsi" w:hAnsiTheme="majorHAnsi" w:cstheme="majorHAnsi"/>
          <w:noProof/>
          <w:sz w:val="24"/>
          <w:szCs w:val="24"/>
        </w:rPr>
        <w:t>specifi</w:t>
      </w:r>
      <w:r w:rsidR="00B308DE" w:rsidRPr="00EB1684">
        <w:rPr>
          <w:rFonts w:asciiTheme="majorHAnsi" w:hAnsiTheme="majorHAnsi" w:cstheme="majorHAnsi"/>
          <w:noProof/>
          <w:sz w:val="24"/>
          <w:szCs w:val="24"/>
        </w:rPr>
        <w:t>e</w:t>
      </w:r>
      <w:r w:rsidRPr="00EB1684">
        <w:rPr>
          <w:rFonts w:asciiTheme="majorHAnsi" w:hAnsiTheme="majorHAnsi" w:cstheme="majorHAnsi"/>
          <w:noProof/>
          <w:sz w:val="24"/>
          <w:szCs w:val="24"/>
        </w:rPr>
        <w:t>s</w:t>
      </w:r>
      <w:r w:rsidR="004765EC" w:rsidRPr="00EB1684">
        <w:rPr>
          <w:rFonts w:asciiTheme="majorHAnsi" w:hAnsiTheme="majorHAnsi" w:cstheme="majorHAnsi"/>
          <w:sz w:val="24"/>
          <w:szCs w:val="24"/>
        </w:rPr>
        <w:t xml:space="preserve"> closely</w:t>
      </w:r>
      <w:r w:rsidRPr="00EB1684">
        <w:rPr>
          <w:rFonts w:asciiTheme="majorHAnsi" w:hAnsiTheme="majorHAnsi" w:cstheme="majorHAnsi"/>
          <w:sz w:val="24"/>
          <w:szCs w:val="24"/>
        </w:rPr>
        <w:t xml:space="preserve"> how he wanted his subjects to live and be treated. Because this text was a royal decree of sorts tha</w:t>
      </w:r>
      <w:r w:rsidR="001535F7" w:rsidRPr="00EB1684">
        <w:rPr>
          <w:rFonts w:asciiTheme="majorHAnsi" w:hAnsiTheme="majorHAnsi" w:cstheme="majorHAnsi"/>
          <w:sz w:val="24"/>
          <w:szCs w:val="24"/>
        </w:rPr>
        <w:t>t makes it extremely accurate. The</w:t>
      </w:r>
      <w:r w:rsidRPr="00EB1684">
        <w:rPr>
          <w:rFonts w:asciiTheme="majorHAnsi" w:hAnsiTheme="majorHAnsi" w:cstheme="majorHAnsi"/>
          <w:sz w:val="24"/>
          <w:szCs w:val="24"/>
        </w:rPr>
        <w:t xml:space="preserve"> </w:t>
      </w:r>
      <w:r w:rsidR="001535F7" w:rsidRPr="00EB1684">
        <w:rPr>
          <w:rFonts w:asciiTheme="majorHAnsi" w:hAnsiTheme="majorHAnsi" w:cstheme="majorHAnsi"/>
          <w:noProof/>
          <w:sz w:val="24"/>
          <w:szCs w:val="24"/>
        </w:rPr>
        <w:t>s</w:t>
      </w:r>
      <w:r w:rsidRPr="00EB1684">
        <w:rPr>
          <w:rFonts w:asciiTheme="majorHAnsi" w:hAnsiTheme="majorHAnsi" w:cstheme="majorHAnsi"/>
          <w:noProof/>
          <w:sz w:val="24"/>
          <w:szCs w:val="24"/>
        </w:rPr>
        <w:t>teele</w:t>
      </w:r>
      <w:r w:rsidRPr="00EB1684">
        <w:rPr>
          <w:rFonts w:asciiTheme="majorHAnsi" w:hAnsiTheme="majorHAnsi" w:cstheme="majorHAnsi"/>
          <w:sz w:val="24"/>
          <w:szCs w:val="24"/>
        </w:rPr>
        <w:t xml:space="preserve"> was put on display to be read and used by the subject</w:t>
      </w:r>
      <w:r w:rsidR="001535F7" w:rsidRPr="00EB1684">
        <w:rPr>
          <w:rFonts w:asciiTheme="majorHAnsi" w:hAnsiTheme="majorHAnsi" w:cstheme="majorHAnsi"/>
          <w:sz w:val="24"/>
          <w:szCs w:val="24"/>
        </w:rPr>
        <w:t>s</w:t>
      </w:r>
      <w:r w:rsidRPr="00EB1684">
        <w:rPr>
          <w:rFonts w:asciiTheme="majorHAnsi" w:hAnsiTheme="majorHAnsi" w:cstheme="majorHAnsi"/>
          <w:sz w:val="24"/>
          <w:szCs w:val="24"/>
        </w:rPr>
        <w:t xml:space="preserve"> of Hammurabi. </w:t>
      </w:r>
      <w:r w:rsidR="001535F7" w:rsidRPr="00EB1684">
        <w:rPr>
          <w:rFonts w:asciiTheme="majorHAnsi" w:hAnsiTheme="majorHAnsi" w:cstheme="majorHAnsi"/>
          <w:sz w:val="24"/>
          <w:szCs w:val="24"/>
        </w:rPr>
        <w:t>This choice of public display indicates</w:t>
      </w:r>
      <w:r w:rsidRPr="00EB1684">
        <w:rPr>
          <w:rFonts w:asciiTheme="majorHAnsi" w:hAnsiTheme="majorHAnsi" w:cstheme="majorHAnsi"/>
          <w:sz w:val="24"/>
          <w:szCs w:val="24"/>
        </w:rPr>
        <w:t xml:space="preserve"> that Mesopotamian society had advanced to a degree where</w:t>
      </w:r>
      <w:r w:rsidR="00610354" w:rsidRPr="00EB1684">
        <w:rPr>
          <w:rFonts w:asciiTheme="majorHAnsi" w:hAnsiTheme="majorHAnsi" w:cstheme="majorHAnsi"/>
          <w:sz w:val="24"/>
          <w:szCs w:val="24"/>
        </w:rPr>
        <w:t>by</w:t>
      </w:r>
      <w:r w:rsidRPr="00EB1684">
        <w:rPr>
          <w:rFonts w:asciiTheme="majorHAnsi" w:hAnsiTheme="majorHAnsi" w:cstheme="majorHAnsi"/>
          <w:sz w:val="24"/>
          <w:szCs w:val="24"/>
        </w:rPr>
        <w:t xml:space="preserve"> </w:t>
      </w:r>
      <w:r w:rsidR="001535F7" w:rsidRPr="00EB1684">
        <w:rPr>
          <w:rFonts w:asciiTheme="majorHAnsi" w:hAnsiTheme="majorHAnsi" w:cstheme="majorHAnsi"/>
          <w:sz w:val="24"/>
          <w:szCs w:val="24"/>
        </w:rPr>
        <w:t xml:space="preserve">literacy was widespread </w:t>
      </w:r>
      <w:r w:rsidRPr="00EB1684">
        <w:rPr>
          <w:rFonts w:asciiTheme="majorHAnsi" w:hAnsiTheme="majorHAnsi" w:cstheme="majorHAnsi"/>
          <w:sz w:val="24"/>
          <w:szCs w:val="24"/>
        </w:rPr>
        <w:t xml:space="preserve"> </w:t>
      </w:r>
    </w:p>
    <w:p w:rsidR="003D3921" w:rsidRPr="00EB1684" w:rsidRDefault="003D3921" w:rsidP="00EB1684">
      <w:pPr>
        <w:spacing w:before="20"/>
        <w:rPr>
          <w:rFonts w:asciiTheme="majorHAnsi" w:hAnsiTheme="majorHAnsi" w:cstheme="majorHAnsi"/>
          <w:sz w:val="24"/>
          <w:szCs w:val="24"/>
        </w:rPr>
      </w:pPr>
    </w:p>
    <w:p w:rsidR="003D3921" w:rsidRPr="00EB1684" w:rsidRDefault="003D3921" w:rsidP="00EB1684">
      <w:pPr>
        <w:spacing w:before="20"/>
        <w:rPr>
          <w:rFonts w:asciiTheme="majorHAnsi" w:hAnsiTheme="majorHAnsi" w:cstheme="majorHAnsi"/>
          <w:sz w:val="24"/>
          <w:szCs w:val="24"/>
        </w:rPr>
      </w:pPr>
      <w:r w:rsidRPr="00EB1684">
        <w:rPr>
          <w:rFonts w:asciiTheme="majorHAnsi" w:hAnsiTheme="majorHAnsi" w:cstheme="majorHAnsi"/>
          <w:sz w:val="24"/>
          <w:szCs w:val="24"/>
          <w:u w:val="single"/>
        </w:rPr>
        <w:t xml:space="preserve">How reliable </w:t>
      </w:r>
      <w:r w:rsidRPr="00EB1684">
        <w:rPr>
          <w:rFonts w:asciiTheme="majorHAnsi" w:hAnsiTheme="majorHAnsi" w:cstheme="majorHAnsi"/>
          <w:noProof/>
          <w:sz w:val="24"/>
          <w:szCs w:val="24"/>
          <w:u w:val="single"/>
        </w:rPr>
        <w:t>is</w:t>
      </w:r>
      <w:r w:rsidRPr="00EB1684">
        <w:rPr>
          <w:rFonts w:asciiTheme="majorHAnsi" w:hAnsiTheme="majorHAnsi" w:cstheme="majorHAnsi"/>
          <w:sz w:val="24"/>
          <w:szCs w:val="24"/>
          <w:u w:val="single"/>
        </w:rPr>
        <w:t xml:space="preserve"> it</w:t>
      </w:r>
      <w:r w:rsidRPr="00EB1684">
        <w:rPr>
          <w:rFonts w:asciiTheme="majorHAnsi" w:hAnsiTheme="majorHAnsi" w:cstheme="majorHAnsi"/>
          <w:sz w:val="24"/>
          <w:szCs w:val="24"/>
        </w:rPr>
        <w:t xml:space="preserve"> </w:t>
      </w:r>
      <w:r w:rsidRPr="00EB1684">
        <w:rPr>
          <w:rFonts w:asciiTheme="majorHAnsi" w:hAnsiTheme="majorHAnsi" w:cstheme="majorHAnsi"/>
          <w:sz w:val="24"/>
          <w:szCs w:val="24"/>
          <w:u w:val="single"/>
        </w:rPr>
        <w:t xml:space="preserve">and potential </w:t>
      </w:r>
      <w:proofErr w:type="gramStart"/>
      <w:r w:rsidRPr="00EB1684">
        <w:rPr>
          <w:rFonts w:asciiTheme="majorHAnsi" w:hAnsiTheme="majorHAnsi" w:cstheme="majorHAnsi"/>
          <w:sz w:val="24"/>
          <w:szCs w:val="24"/>
          <w:u w:val="single"/>
        </w:rPr>
        <w:t>bias</w:t>
      </w:r>
      <w:proofErr w:type="gramEnd"/>
      <w:r w:rsidRPr="00EB1684">
        <w:rPr>
          <w:rFonts w:asciiTheme="majorHAnsi" w:hAnsiTheme="majorHAnsi" w:cstheme="majorHAnsi"/>
          <w:sz w:val="24"/>
          <w:szCs w:val="24"/>
        </w:rPr>
        <w:t xml:space="preserve"> </w:t>
      </w:r>
    </w:p>
    <w:p w:rsidR="00B308DE" w:rsidRPr="00EB1684" w:rsidRDefault="003D3921" w:rsidP="00EB1684">
      <w:pPr>
        <w:spacing w:before="20"/>
        <w:rPr>
          <w:rFonts w:asciiTheme="majorHAnsi" w:hAnsiTheme="majorHAnsi" w:cstheme="majorHAnsi"/>
          <w:sz w:val="24"/>
          <w:szCs w:val="24"/>
        </w:rPr>
      </w:pPr>
      <w:r w:rsidRPr="00EB1684">
        <w:rPr>
          <w:rFonts w:asciiTheme="majorHAnsi" w:hAnsiTheme="majorHAnsi" w:cstheme="majorHAnsi"/>
          <w:sz w:val="24"/>
          <w:szCs w:val="24"/>
        </w:rPr>
        <w:t xml:space="preserve">Because </w:t>
      </w:r>
      <w:r w:rsidR="00826D5E" w:rsidRPr="00EB1684">
        <w:rPr>
          <w:rFonts w:asciiTheme="majorHAnsi" w:hAnsiTheme="majorHAnsi" w:cstheme="majorHAnsi"/>
          <w:sz w:val="24"/>
          <w:szCs w:val="24"/>
        </w:rPr>
        <w:t>the creation of this</w:t>
      </w:r>
      <w:r w:rsidRPr="00EB1684">
        <w:rPr>
          <w:rFonts w:asciiTheme="majorHAnsi" w:hAnsiTheme="majorHAnsi" w:cstheme="majorHAnsi"/>
          <w:sz w:val="24"/>
          <w:szCs w:val="24"/>
        </w:rPr>
        <w:t xml:space="preserve"> law code </w:t>
      </w:r>
      <w:r w:rsidR="00ED0C7C" w:rsidRPr="00EB1684">
        <w:rPr>
          <w:rFonts w:asciiTheme="majorHAnsi" w:hAnsiTheme="majorHAnsi" w:cstheme="majorHAnsi"/>
          <w:sz w:val="24"/>
          <w:szCs w:val="24"/>
        </w:rPr>
        <w:t xml:space="preserve">was authorised </w:t>
      </w:r>
      <w:r w:rsidRPr="00EB1684">
        <w:rPr>
          <w:rFonts w:asciiTheme="majorHAnsi" w:hAnsiTheme="majorHAnsi" w:cstheme="majorHAnsi"/>
          <w:sz w:val="24"/>
          <w:szCs w:val="24"/>
        </w:rPr>
        <w:t>by the king</w:t>
      </w:r>
      <w:r w:rsidR="00826D5E" w:rsidRPr="00EB1684">
        <w:rPr>
          <w:rFonts w:asciiTheme="majorHAnsi" w:hAnsiTheme="majorHAnsi" w:cstheme="majorHAnsi"/>
          <w:sz w:val="24"/>
          <w:szCs w:val="24"/>
        </w:rPr>
        <w:t xml:space="preserve">, who was  </w:t>
      </w:r>
      <w:r w:rsidRPr="00EB1684">
        <w:rPr>
          <w:rFonts w:asciiTheme="majorHAnsi" w:hAnsiTheme="majorHAnsi" w:cstheme="majorHAnsi"/>
          <w:sz w:val="24"/>
          <w:szCs w:val="24"/>
        </w:rPr>
        <w:t xml:space="preserve"> a male i</w:t>
      </w:r>
      <w:r w:rsidR="00826D5E" w:rsidRPr="00EB1684">
        <w:rPr>
          <w:rFonts w:asciiTheme="majorHAnsi" w:hAnsiTheme="majorHAnsi" w:cstheme="majorHAnsi"/>
          <w:sz w:val="24"/>
          <w:szCs w:val="24"/>
        </w:rPr>
        <w:t>n the ancient world it does contain</w:t>
      </w:r>
      <w:r w:rsidRPr="00EB1684">
        <w:rPr>
          <w:rFonts w:asciiTheme="majorHAnsi" w:hAnsiTheme="majorHAnsi" w:cstheme="majorHAnsi"/>
          <w:sz w:val="24"/>
          <w:szCs w:val="24"/>
        </w:rPr>
        <w:t xml:space="preserve"> a larger bias towards men in this </w:t>
      </w:r>
      <w:proofErr w:type="gramStart"/>
      <w:r w:rsidRPr="00EB1684">
        <w:rPr>
          <w:rFonts w:asciiTheme="majorHAnsi" w:hAnsiTheme="majorHAnsi" w:cstheme="majorHAnsi"/>
          <w:sz w:val="24"/>
          <w:szCs w:val="24"/>
        </w:rPr>
        <w:t>time period</w:t>
      </w:r>
      <w:proofErr w:type="gramEnd"/>
      <w:r w:rsidR="00826D5E" w:rsidRPr="00EB1684">
        <w:rPr>
          <w:rFonts w:asciiTheme="majorHAnsi" w:hAnsiTheme="majorHAnsi" w:cstheme="majorHAnsi"/>
          <w:sz w:val="24"/>
          <w:szCs w:val="24"/>
        </w:rPr>
        <w:t xml:space="preserve">. It can be </w:t>
      </w:r>
      <w:r w:rsidRPr="00EB1684">
        <w:rPr>
          <w:rFonts w:asciiTheme="majorHAnsi" w:hAnsiTheme="majorHAnsi" w:cstheme="majorHAnsi"/>
          <w:sz w:val="24"/>
          <w:szCs w:val="24"/>
        </w:rPr>
        <w:t xml:space="preserve">clearly </w:t>
      </w:r>
      <w:r w:rsidR="00826D5E" w:rsidRPr="00EB1684">
        <w:rPr>
          <w:rFonts w:asciiTheme="majorHAnsi" w:hAnsiTheme="majorHAnsi" w:cstheme="majorHAnsi"/>
          <w:sz w:val="24"/>
          <w:szCs w:val="24"/>
        </w:rPr>
        <w:t>inferred</w:t>
      </w:r>
      <w:r w:rsidRPr="00EB1684">
        <w:rPr>
          <w:rFonts w:asciiTheme="majorHAnsi" w:hAnsiTheme="majorHAnsi" w:cstheme="majorHAnsi"/>
          <w:sz w:val="24"/>
          <w:szCs w:val="24"/>
        </w:rPr>
        <w:t xml:space="preserve"> from the laws set out that women were </w:t>
      </w:r>
      <w:r w:rsidR="00826D5E" w:rsidRPr="00EB1684">
        <w:rPr>
          <w:rFonts w:asciiTheme="majorHAnsi" w:hAnsiTheme="majorHAnsi" w:cstheme="majorHAnsi"/>
          <w:sz w:val="24"/>
          <w:szCs w:val="24"/>
        </w:rPr>
        <w:t xml:space="preserve">placed </w:t>
      </w:r>
      <w:r w:rsidRPr="00EB1684">
        <w:rPr>
          <w:rFonts w:asciiTheme="majorHAnsi" w:hAnsiTheme="majorHAnsi" w:cstheme="majorHAnsi"/>
          <w:sz w:val="24"/>
          <w:szCs w:val="24"/>
        </w:rPr>
        <w:t xml:space="preserve">at a </w:t>
      </w:r>
      <w:r w:rsidR="00826D5E" w:rsidRPr="00EB1684">
        <w:rPr>
          <w:rFonts w:asciiTheme="majorHAnsi" w:hAnsiTheme="majorHAnsi" w:cstheme="majorHAnsi"/>
          <w:sz w:val="24"/>
          <w:szCs w:val="24"/>
        </w:rPr>
        <w:t xml:space="preserve">relative </w:t>
      </w:r>
      <w:r w:rsidRPr="00EB1684">
        <w:rPr>
          <w:rFonts w:asciiTheme="majorHAnsi" w:hAnsiTheme="majorHAnsi" w:cstheme="majorHAnsi"/>
          <w:noProof/>
          <w:sz w:val="24"/>
          <w:szCs w:val="24"/>
        </w:rPr>
        <w:t>disadvantage</w:t>
      </w:r>
      <w:r w:rsidR="00826D5E" w:rsidRPr="00EB1684">
        <w:rPr>
          <w:rFonts w:asciiTheme="majorHAnsi" w:hAnsiTheme="majorHAnsi" w:cstheme="majorHAnsi"/>
          <w:noProof/>
          <w:sz w:val="24"/>
          <w:szCs w:val="24"/>
        </w:rPr>
        <w:t>. F</w:t>
      </w:r>
      <w:r w:rsidR="00B308DE" w:rsidRPr="00EB1684">
        <w:rPr>
          <w:rFonts w:asciiTheme="majorHAnsi" w:hAnsiTheme="majorHAnsi" w:cstheme="majorHAnsi"/>
          <w:noProof/>
          <w:sz w:val="24"/>
          <w:szCs w:val="24"/>
        </w:rPr>
        <w:t>or example,</w:t>
      </w:r>
      <w:r w:rsidRPr="00EB1684">
        <w:rPr>
          <w:rFonts w:asciiTheme="majorHAnsi" w:hAnsiTheme="majorHAnsi" w:cstheme="majorHAnsi"/>
          <w:sz w:val="24"/>
          <w:szCs w:val="24"/>
        </w:rPr>
        <w:t xml:space="preserve"> one law states that if a </w:t>
      </w:r>
      <w:r w:rsidRPr="00EB1684">
        <w:rPr>
          <w:rFonts w:asciiTheme="majorHAnsi" w:hAnsiTheme="majorHAnsi" w:cstheme="majorHAnsi"/>
          <w:noProof/>
          <w:sz w:val="24"/>
          <w:szCs w:val="24"/>
        </w:rPr>
        <w:t>wom</w:t>
      </w:r>
      <w:r w:rsidR="00B308DE" w:rsidRPr="00EB1684">
        <w:rPr>
          <w:rFonts w:asciiTheme="majorHAnsi" w:hAnsiTheme="majorHAnsi" w:cstheme="majorHAnsi"/>
          <w:noProof/>
          <w:sz w:val="24"/>
          <w:szCs w:val="24"/>
        </w:rPr>
        <w:t>a</w:t>
      </w:r>
      <w:r w:rsidRPr="00EB1684">
        <w:rPr>
          <w:rFonts w:asciiTheme="majorHAnsi" w:hAnsiTheme="majorHAnsi" w:cstheme="majorHAnsi"/>
          <w:noProof/>
          <w:sz w:val="24"/>
          <w:szCs w:val="24"/>
        </w:rPr>
        <w:t>n</w:t>
      </w:r>
      <w:r w:rsidRPr="00EB1684">
        <w:rPr>
          <w:rFonts w:asciiTheme="majorHAnsi" w:hAnsiTheme="majorHAnsi" w:cstheme="majorHAnsi"/>
          <w:sz w:val="24"/>
          <w:szCs w:val="24"/>
        </w:rPr>
        <w:t xml:space="preserve"> is divorced in a certain </w:t>
      </w:r>
      <w:r w:rsidRPr="00EB1684">
        <w:rPr>
          <w:rFonts w:asciiTheme="majorHAnsi" w:hAnsiTheme="majorHAnsi" w:cstheme="majorHAnsi"/>
          <w:noProof/>
          <w:sz w:val="24"/>
          <w:szCs w:val="24"/>
        </w:rPr>
        <w:t>man</w:t>
      </w:r>
      <w:r w:rsidR="00B308DE" w:rsidRPr="00EB1684">
        <w:rPr>
          <w:rFonts w:asciiTheme="majorHAnsi" w:hAnsiTheme="majorHAnsi" w:cstheme="majorHAnsi"/>
          <w:noProof/>
          <w:sz w:val="24"/>
          <w:szCs w:val="24"/>
        </w:rPr>
        <w:t>ne</w:t>
      </w:r>
      <w:r w:rsidRPr="00EB1684">
        <w:rPr>
          <w:rFonts w:asciiTheme="majorHAnsi" w:hAnsiTheme="majorHAnsi" w:cstheme="majorHAnsi"/>
          <w:noProof/>
          <w:sz w:val="24"/>
          <w:szCs w:val="24"/>
        </w:rPr>
        <w:t>r</w:t>
      </w:r>
      <w:r w:rsidRPr="00EB1684">
        <w:rPr>
          <w:rFonts w:asciiTheme="majorHAnsi" w:hAnsiTheme="majorHAnsi" w:cstheme="majorHAnsi"/>
          <w:sz w:val="24"/>
          <w:szCs w:val="24"/>
        </w:rPr>
        <w:t xml:space="preserve"> then she will either inherit nothing or be mad</w:t>
      </w:r>
      <w:r w:rsidR="00826D5E" w:rsidRPr="00EB1684">
        <w:rPr>
          <w:rFonts w:asciiTheme="majorHAnsi" w:hAnsiTheme="majorHAnsi" w:cstheme="majorHAnsi"/>
          <w:sz w:val="24"/>
          <w:szCs w:val="24"/>
        </w:rPr>
        <w:t>e into a servant of the house. Within t</w:t>
      </w:r>
      <w:r w:rsidRPr="00EB1684">
        <w:rPr>
          <w:rFonts w:asciiTheme="majorHAnsi" w:hAnsiTheme="majorHAnsi" w:cstheme="majorHAnsi"/>
          <w:sz w:val="24"/>
          <w:szCs w:val="24"/>
        </w:rPr>
        <w:t xml:space="preserve">he laws of </w:t>
      </w:r>
      <w:r w:rsidRPr="00EB1684">
        <w:rPr>
          <w:rFonts w:asciiTheme="majorHAnsi" w:hAnsiTheme="majorHAnsi" w:cstheme="majorHAnsi"/>
          <w:noProof/>
          <w:sz w:val="24"/>
          <w:szCs w:val="24"/>
        </w:rPr>
        <w:t>Hammurabi's</w:t>
      </w:r>
      <w:r w:rsidRPr="00EB1684">
        <w:rPr>
          <w:rFonts w:asciiTheme="majorHAnsi" w:hAnsiTheme="majorHAnsi" w:cstheme="majorHAnsi"/>
          <w:sz w:val="24"/>
          <w:szCs w:val="24"/>
        </w:rPr>
        <w:t xml:space="preserve"> </w:t>
      </w:r>
      <w:proofErr w:type="gramStart"/>
      <w:r w:rsidRPr="00EB1684">
        <w:rPr>
          <w:rFonts w:asciiTheme="majorHAnsi" w:hAnsiTheme="majorHAnsi" w:cstheme="majorHAnsi"/>
          <w:sz w:val="24"/>
          <w:szCs w:val="24"/>
        </w:rPr>
        <w:t>code</w:t>
      </w:r>
      <w:proofErr w:type="gramEnd"/>
      <w:r w:rsidRPr="00EB1684">
        <w:rPr>
          <w:rFonts w:asciiTheme="majorHAnsi" w:hAnsiTheme="majorHAnsi" w:cstheme="majorHAnsi"/>
          <w:sz w:val="24"/>
          <w:szCs w:val="24"/>
        </w:rPr>
        <w:t xml:space="preserve"> it becomes very transparent that the females in this society, like many </w:t>
      </w:r>
      <w:r w:rsidRPr="00EB1684">
        <w:rPr>
          <w:rFonts w:asciiTheme="majorHAnsi" w:hAnsiTheme="majorHAnsi" w:cstheme="majorHAnsi"/>
          <w:noProof/>
          <w:sz w:val="24"/>
          <w:szCs w:val="24"/>
        </w:rPr>
        <w:t>others</w:t>
      </w:r>
      <w:r w:rsidRPr="00EB1684">
        <w:rPr>
          <w:rFonts w:asciiTheme="majorHAnsi" w:hAnsiTheme="majorHAnsi" w:cstheme="majorHAnsi"/>
          <w:sz w:val="24"/>
          <w:szCs w:val="24"/>
        </w:rPr>
        <w:t xml:space="preserve"> around the world, were not the dominant sex. </w:t>
      </w:r>
    </w:p>
    <w:p w:rsidR="003D3921" w:rsidRPr="00EB1684" w:rsidRDefault="003D3921" w:rsidP="00EB1684">
      <w:pPr>
        <w:spacing w:before="20"/>
        <w:rPr>
          <w:rFonts w:asciiTheme="majorHAnsi" w:hAnsiTheme="majorHAnsi" w:cstheme="majorHAnsi"/>
          <w:sz w:val="24"/>
          <w:szCs w:val="24"/>
        </w:rPr>
      </w:pPr>
      <w:r w:rsidRPr="00EB1684">
        <w:rPr>
          <w:rFonts w:asciiTheme="majorHAnsi" w:hAnsiTheme="majorHAnsi" w:cstheme="majorHAnsi"/>
          <w:sz w:val="24"/>
          <w:szCs w:val="24"/>
        </w:rPr>
        <w:t xml:space="preserve">They were viewed more like property and this led some such as Paul </w:t>
      </w:r>
      <w:proofErr w:type="spellStart"/>
      <w:r w:rsidRPr="00EB1684">
        <w:rPr>
          <w:rFonts w:asciiTheme="majorHAnsi" w:hAnsiTheme="majorHAnsi" w:cstheme="majorHAnsi"/>
          <w:sz w:val="24"/>
          <w:szCs w:val="24"/>
        </w:rPr>
        <w:t>Kochkaer</w:t>
      </w:r>
      <w:proofErr w:type="spellEnd"/>
      <w:r w:rsidRPr="00EB1684">
        <w:rPr>
          <w:rStyle w:val="FootnoteReference"/>
          <w:rFonts w:asciiTheme="majorHAnsi" w:hAnsiTheme="majorHAnsi" w:cstheme="majorHAnsi"/>
          <w:sz w:val="24"/>
          <w:szCs w:val="24"/>
        </w:rPr>
        <w:footnoteReference w:id="2"/>
      </w:r>
      <w:r w:rsidRPr="00EB1684">
        <w:rPr>
          <w:rFonts w:asciiTheme="majorHAnsi" w:hAnsiTheme="majorHAnsi" w:cstheme="majorHAnsi"/>
          <w:sz w:val="24"/>
          <w:szCs w:val="24"/>
        </w:rPr>
        <w:t xml:space="preserve"> to liken the practice of marrying to a sale.</w:t>
      </w:r>
      <w:r w:rsidR="005843A2" w:rsidRPr="00EB1684">
        <w:rPr>
          <w:rFonts w:asciiTheme="majorHAnsi" w:hAnsiTheme="majorHAnsi" w:cstheme="majorHAnsi"/>
          <w:sz w:val="24"/>
          <w:szCs w:val="24"/>
        </w:rPr>
        <w:t xml:space="preserve"> Because of this </w:t>
      </w:r>
      <w:proofErr w:type="gramStart"/>
      <w:r w:rsidR="005843A2" w:rsidRPr="00EB1684">
        <w:rPr>
          <w:rFonts w:asciiTheme="majorHAnsi" w:hAnsiTheme="majorHAnsi" w:cstheme="majorHAnsi"/>
          <w:sz w:val="24"/>
          <w:szCs w:val="24"/>
        </w:rPr>
        <w:t>particular view</w:t>
      </w:r>
      <w:proofErr w:type="gramEnd"/>
      <w:r w:rsidR="005843A2" w:rsidRPr="00EB1684">
        <w:rPr>
          <w:rFonts w:asciiTheme="majorHAnsi" w:hAnsiTheme="majorHAnsi" w:cstheme="majorHAnsi"/>
          <w:sz w:val="24"/>
          <w:szCs w:val="24"/>
        </w:rPr>
        <w:t xml:space="preserve"> on Women in the ancient </w:t>
      </w:r>
      <w:r w:rsidR="005843A2" w:rsidRPr="00EB1684">
        <w:rPr>
          <w:rFonts w:asciiTheme="majorHAnsi" w:hAnsiTheme="majorHAnsi" w:cstheme="majorHAnsi"/>
          <w:noProof/>
          <w:sz w:val="24"/>
          <w:szCs w:val="24"/>
        </w:rPr>
        <w:t>world</w:t>
      </w:r>
      <w:r w:rsidR="00B308DE" w:rsidRPr="00EB1684">
        <w:rPr>
          <w:rFonts w:asciiTheme="majorHAnsi" w:hAnsiTheme="majorHAnsi" w:cstheme="majorHAnsi"/>
          <w:noProof/>
          <w:sz w:val="24"/>
          <w:szCs w:val="24"/>
        </w:rPr>
        <w:t>,</w:t>
      </w:r>
      <w:r w:rsidR="005843A2" w:rsidRPr="00EB1684">
        <w:rPr>
          <w:rFonts w:asciiTheme="majorHAnsi" w:hAnsiTheme="majorHAnsi" w:cstheme="majorHAnsi"/>
          <w:sz w:val="24"/>
          <w:szCs w:val="24"/>
        </w:rPr>
        <w:t xml:space="preserve"> it becomes very clear that the law is more biased towards men, and other areas within Mesopotamia outside of this code further reflect his for example </w:t>
      </w:r>
      <w:r w:rsidR="009E2656" w:rsidRPr="00EB1684">
        <w:rPr>
          <w:rFonts w:asciiTheme="majorHAnsi" w:hAnsiTheme="majorHAnsi" w:cstheme="majorHAnsi"/>
          <w:sz w:val="24"/>
          <w:szCs w:val="24"/>
        </w:rPr>
        <w:t>whereas men would be able to marry much later, often at around 26-30</w:t>
      </w:r>
      <w:r w:rsidR="009E2656" w:rsidRPr="00EB1684">
        <w:rPr>
          <w:rStyle w:val="FootnoteReference"/>
          <w:rFonts w:asciiTheme="majorHAnsi" w:hAnsiTheme="majorHAnsi" w:cstheme="majorHAnsi"/>
          <w:sz w:val="24"/>
          <w:szCs w:val="24"/>
        </w:rPr>
        <w:footnoteReference w:id="3"/>
      </w:r>
      <w:r w:rsidR="009E2656" w:rsidRPr="00EB1684">
        <w:rPr>
          <w:rFonts w:asciiTheme="majorHAnsi" w:hAnsiTheme="majorHAnsi" w:cstheme="majorHAnsi"/>
          <w:sz w:val="24"/>
          <w:szCs w:val="24"/>
        </w:rPr>
        <w:t xml:space="preserve"> This difference in ages for marriage.  combined with the content of the laws of </w:t>
      </w:r>
      <w:r w:rsidR="009E2656" w:rsidRPr="00EB1684">
        <w:rPr>
          <w:rFonts w:asciiTheme="majorHAnsi" w:hAnsiTheme="majorHAnsi" w:cstheme="majorHAnsi"/>
          <w:noProof/>
          <w:sz w:val="24"/>
          <w:szCs w:val="24"/>
        </w:rPr>
        <w:t>Hammurabi's</w:t>
      </w:r>
      <w:r w:rsidR="009E2656" w:rsidRPr="00EB1684">
        <w:rPr>
          <w:rFonts w:asciiTheme="majorHAnsi" w:hAnsiTheme="majorHAnsi" w:cstheme="majorHAnsi"/>
          <w:sz w:val="24"/>
          <w:szCs w:val="24"/>
        </w:rPr>
        <w:t xml:space="preserve"> code it becomes very transparent that the females in this society</w:t>
      </w:r>
      <w:r w:rsidR="00AB5434" w:rsidRPr="00EB1684">
        <w:rPr>
          <w:rFonts w:asciiTheme="majorHAnsi" w:hAnsiTheme="majorHAnsi" w:cstheme="majorHAnsi"/>
          <w:sz w:val="24"/>
          <w:szCs w:val="24"/>
        </w:rPr>
        <w:t xml:space="preserve">, were not the dominant sex when it comes to social structure. </w:t>
      </w:r>
    </w:p>
    <w:p w:rsidR="003D3921" w:rsidRPr="00EB1684" w:rsidRDefault="00B308DE" w:rsidP="00EB1684">
      <w:pPr>
        <w:spacing w:before="20"/>
        <w:rPr>
          <w:rFonts w:asciiTheme="majorHAnsi" w:hAnsiTheme="majorHAnsi" w:cstheme="majorHAnsi"/>
          <w:sz w:val="24"/>
          <w:szCs w:val="24"/>
          <w:u w:val="single"/>
        </w:rPr>
      </w:pPr>
      <w:r w:rsidRPr="00EB1684">
        <w:rPr>
          <w:rFonts w:asciiTheme="majorHAnsi" w:hAnsiTheme="majorHAnsi" w:cstheme="majorHAnsi"/>
          <w:sz w:val="24"/>
          <w:szCs w:val="24"/>
          <w:u w:val="single"/>
        </w:rPr>
        <w:t>When was it written</w:t>
      </w:r>
    </w:p>
    <w:p w:rsidR="009750B9" w:rsidRPr="00EB1684" w:rsidRDefault="00B308DE" w:rsidP="00EB1684">
      <w:pPr>
        <w:spacing w:before="20"/>
        <w:rPr>
          <w:rFonts w:asciiTheme="majorHAnsi" w:hAnsiTheme="majorHAnsi" w:cstheme="majorHAnsi"/>
          <w:sz w:val="24"/>
          <w:szCs w:val="24"/>
        </w:rPr>
      </w:pPr>
      <w:r w:rsidRPr="00EB1684">
        <w:rPr>
          <w:rFonts w:asciiTheme="majorHAnsi" w:hAnsiTheme="majorHAnsi" w:cstheme="majorHAnsi"/>
          <w:sz w:val="24"/>
          <w:szCs w:val="24"/>
        </w:rPr>
        <w:t xml:space="preserve">The law code was written in 1765 during the rule of </w:t>
      </w:r>
      <w:r w:rsidR="00826D5E" w:rsidRPr="00EB1684">
        <w:rPr>
          <w:rFonts w:asciiTheme="majorHAnsi" w:hAnsiTheme="majorHAnsi" w:cstheme="majorHAnsi"/>
          <w:sz w:val="24"/>
          <w:szCs w:val="24"/>
        </w:rPr>
        <w:t>the Mesopotamian King Hammurabi. T</w:t>
      </w:r>
      <w:r w:rsidRPr="00EB1684">
        <w:rPr>
          <w:rFonts w:asciiTheme="majorHAnsi" w:hAnsiTheme="majorHAnsi" w:cstheme="majorHAnsi"/>
          <w:sz w:val="24"/>
          <w:szCs w:val="24"/>
        </w:rPr>
        <w:t>herefore</w:t>
      </w:r>
      <w:r w:rsidR="00826D5E" w:rsidRPr="00EB1684">
        <w:rPr>
          <w:rFonts w:asciiTheme="majorHAnsi" w:hAnsiTheme="majorHAnsi" w:cstheme="majorHAnsi"/>
          <w:sz w:val="24"/>
          <w:szCs w:val="24"/>
        </w:rPr>
        <w:t>,</w:t>
      </w:r>
      <w:r w:rsidRPr="00EB1684">
        <w:rPr>
          <w:rFonts w:asciiTheme="majorHAnsi" w:hAnsiTheme="majorHAnsi" w:cstheme="majorHAnsi"/>
          <w:sz w:val="24"/>
          <w:szCs w:val="24"/>
        </w:rPr>
        <w:t xml:space="preserve"> this means t</w:t>
      </w:r>
      <w:r w:rsidR="00826D5E" w:rsidRPr="00EB1684">
        <w:rPr>
          <w:rFonts w:asciiTheme="majorHAnsi" w:hAnsiTheme="majorHAnsi" w:cstheme="majorHAnsi"/>
          <w:sz w:val="24"/>
          <w:szCs w:val="24"/>
        </w:rPr>
        <w:t xml:space="preserve">hat the code was written during </w:t>
      </w:r>
      <w:r w:rsidRPr="00EB1684">
        <w:rPr>
          <w:rFonts w:asciiTheme="majorHAnsi" w:hAnsiTheme="majorHAnsi" w:cstheme="majorHAnsi"/>
          <w:sz w:val="24"/>
          <w:szCs w:val="24"/>
        </w:rPr>
        <w:t>th</w:t>
      </w:r>
      <w:r w:rsidR="00826D5E" w:rsidRPr="00EB1684">
        <w:rPr>
          <w:rFonts w:asciiTheme="majorHAnsi" w:hAnsiTheme="majorHAnsi" w:cstheme="majorHAnsi"/>
          <w:sz w:val="24"/>
          <w:szCs w:val="24"/>
        </w:rPr>
        <w:t>e rule of the king and was not the result of a</w:t>
      </w:r>
      <w:r w:rsidRPr="00EB1684">
        <w:rPr>
          <w:rFonts w:asciiTheme="majorHAnsi" w:hAnsiTheme="majorHAnsi" w:cstheme="majorHAnsi"/>
          <w:sz w:val="24"/>
          <w:szCs w:val="24"/>
        </w:rPr>
        <w:t xml:space="preserve"> necrocracy. This </w:t>
      </w:r>
      <w:r w:rsidR="00826D5E" w:rsidRPr="00EB1684">
        <w:rPr>
          <w:rFonts w:asciiTheme="majorHAnsi" w:hAnsiTheme="majorHAnsi" w:cstheme="majorHAnsi"/>
          <w:sz w:val="24"/>
          <w:szCs w:val="24"/>
        </w:rPr>
        <w:t xml:space="preserve">concurrence </w:t>
      </w:r>
      <w:r w:rsidRPr="00EB1684">
        <w:rPr>
          <w:rFonts w:asciiTheme="majorHAnsi" w:hAnsiTheme="majorHAnsi" w:cstheme="majorHAnsi"/>
          <w:sz w:val="24"/>
          <w:szCs w:val="24"/>
        </w:rPr>
        <w:t>meant that the code could be changed or update</w:t>
      </w:r>
      <w:r w:rsidR="00A57133" w:rsidRPr="00EB1684">
        <w:rPr>
          <w:rFonts w:asciiTheme="majorHAnsi" w:hAnsiTheme="majorHAnsi" w:cstheme="majorHAnsi"/>
          <w:sz w:val="24"/>
          <w:szCs w:val="24"/>
        </w:rPr>
        <w:t>d during the rule of Hammurabi. In terms of histo</w:t>
      </w:r>
      <w:r w:rsidR="00D47C3A" w:rsidRPr="00EB1684">
        <w:rPr>
          <w:rFonts w:asciiTheme="majorHAnsi" w:hAnsiTheme="majorHAnsi" w:cstheme="majorHAnsi"/>
          <w:sz w:val="24"/>
          <w:szCs w:val="24"/>
        </w:rPr>
        <w:t>rical significance</w:t>
      </w:r>
      <w:r w:rsidR="00A57133" w:rsidRPr="00EB1684">
        <w:rPr>
          <w:rFonts w:asciiTheme="majorHAnsi" w:hAnsiTheme="majorHAnsi" w:cstheme="majorHAnsi"/>
          <w:sz w:val="24"/>
          <w:szCs w:val="24"/>
        </w:rPr>
        <w:t xml:space="preserve"> this has huge benefits</w:t>
      </w:r>
      <w:r w:rsidR="00B9276B" w:rsidRPr="00EB1684">
        <w:rPr>
          <w:rFonts w:asciiTheme="majorHAnsi" w:hAnsiTheme="majorHAnsi" w:cstheme="majorHAnsi"/>
          <w:sz w:val="24"/>
          <w:szCs w:val="24"/>
        </w:rPr>
        <w:t>, because</w:t>
      </w:r>
      <w:r w:rsidR="00A57133" w:rsidRPr="00EB1684">
        <w:rPr>
          <w:rFonts w:asciiTheme="majorHAnsi" w:hAnsiTheme="majorHAnsi" w:cstheme="majorHAnsi"/>
          <w:sz w:val="24"/>
          <w:szCs w:val="24"/>
        </w:rPr>
        <w:t xml:space="preserve"> if it were to have</w:t>
      </w:r>
      <w:r w:rsidR="00B9276B" w:rsidRPr="00EB1684">
        <w:rPr>
          <w:rFonts w:asciiTheme="majorHAnsi" w:hAnsiTheme="majorHAnsi" w:cstheme="majorHAnsi"/>
          <w:sz w:val="24"/>
          <w:szCs w:val="24"/>
        </w:rPr>
        <w:t xml:space="preserve"> been</w:t>
      </w:r>
      <w:r w:rsidR="00A57133" w:rsidRPr="00EB1684">
        <w:rPr>
          <w:rFonts w:asciiTheme="majorHAnsi" w:hAnsiTheme="majorHAnsi" w:cstheme="majorHAnsi"/>
          <w:sz w:val="24"/>
          <w:szCs w:val="24"/>
        </w:rPr>
        <w:t xml:space="preserve"> amended at any point during the rule of Hammurabi</w:t>
      </w:r>
      <w:r w:rsidR="00B9276B" w:rsidRPr="00EB1684">
        <w:rPr>
          <w:rFonts w:asciiTheme="majorHAnsi" w:hAnsiTheme="majorHAnsi" w:cstheme="majorHAnsi"/>
          <w:sz w:val="24"/>
          <w:szCs w:val="24"/>
        </w:rPr>
        <w:t xml:space="preserve">, the change </w:t>
      </w:r>
      <w:r w:rsidR="00B9276B" w:rsidRPr="00EB1684">
        <w:rPr>
          <w:rFonts w:asciiTheme="majorHAnsi" w:hAnsiTheme="majorHAnsi" w:cstheme="majorHAnsi"/>
          <w:sz w:val="24"/>
          <w:szCs w:val="24"/>
        </w:rPr>
        <w:lastRenderedPageBreak/>
        <w:t>would reflect</w:t>
      </w:r>
      <w:r w:rsidR="00A57133" w:rsidRPr="00EB1684">
        <w:rPr>
          <w:rFonts w:asciiTheme="majorHAnsi" w:hAnsiTheme="majorHAnsi" w:cstheme="majorHAnsi"/>
          <w:sz w:val="24"/>
          <w:szCs w:val="24"/>
        </w:rPr>
        <w:t xml:space="preserve"> </w:t>
      </w:r>
      <w:r w:rsidR="00B9276B" w:rsidRPr="00EB1684">
        <w:rPr>
          <w:rFonts w:asciiTheme="majorHAnsi" w:hAnsiTheme="majorHAnsi" w:cstheme="majorHAnsi"/>
          <w:sz w:val="24"/>
          <w:szCs w:val="24"/>
        </w:rPr>
        <w:t xml:space="preserve">societal changes and we would be </w:t>
      </w:r>
      <w:r w:rsidR="00A57133" w:rsidRPr="00EB1684">
        <w:rPr>
          <w:rFonts w:asciiTheme="majorHAnsi" w:hAnsiTheme="majorHAnsi" w:cstheme="majorHAnsi"/>
          <w:sz w:val="24"/>
          <w:szCs w:val="24"/>
        </w:rPr>
        <w:t>provide</w:t>
      </w:r>
      <w:r w:rsidR="00B9276B" w:rsidRPr="00EB1684">
        <w:rPr>
          <w:rFonts w:asciiTheme="majorHAnsi" w:hAnsiTheme="majorHAnsi" w:cstheme="majorHAnsi"/>
          <w:sz w:val="24"/>
          <w:szCs w:val="24"/>
        </w:rPr>
        <w:t xml:space="preserve">d with </w:t>
      </w:r>
      <w:r w:rsidR="00A57133" w:rsidRPr="00EB1684">
        <w:rPr>
          <w:rFonts w:asciiTheme="majorHAnsi" w:hAnsiTheme="majorHAnsi" w:cstheme="majorHAnsi"/>
          <w:sz w:val="24"/>
          <w:szCs w:val="24"/>
        </w:rPr>
        <w:t>insight</w:t>
      </w:r>
      <w:r w:rsidR="00B9276B" w:rsidRPr="00EB1684">
        <w:rPr>
          <w:rFonts w:asciiTheme="majorHAnsi" w:hAnsiTheme="majorHAnsi" w:cstheme="majorHAnsi"/>
          <w:sz w:val="24"/>
          <w:szCs w:val="24"/>
        </w:rPr>
        <w:t>s into societal change as shown on the Steele</w:t>
      </w:r>
    </w:p>
    <w:p w:rsidR="00A23300" w:rsidRPr="00EB1684" w:rsidRDefault="00A23300" w:rsidP="00EB1684">
      <w:pPr>
        <w:spacing w:before="20"/>
        <w:rPr>
          <w:rFonts w:asciiTheme="majorHAnsi" w:hAnsiTheme="majorHAnsi" w:cstheme="majorHAnsi"/>
          <w:sz w:val="24"/>
          <w:szCs w:val="24"/>
        </w:rPr>
      </w:pPr>
      <w:r w:rsidRPr="00EB1684">
        <w:rPr>
          <w:rFonts w:asciiTheme="majorHAnsi" w:hAnsiTheme="majorHAnsi" w:cstheme="majorHAnsi"/>
          <w:sz w:val="24"/>
          <w:szCs w:val="24"/>
          <w:u w:val="single"/>
        </w:rPr>
        <w:t>What is the historical context for the text?</w:t>
      </w:r>
    </w:p>
    <w:p w:rsidR="00B308DE" w:rsidRPr="00EB1684" w:rsidRDefault="00B308DE" w:rsidP="00EB1684">
      <w:pPr>
        <w:spacing w:before="20"/>
        <w:rPr>
          <w:rFonts w:asciiTheme="majorHAnsi" w:hAnsiTheme="majorHAnsi" w:cstheme="majorHAnsi"/>
          <w:color w:val="000000" w:themeColor="text1"/>
          <w:sz w:val="24"/>
          <w:szCs w:val="24"/>
        </w:rPr>
      </w:pPr>
      <w:r w:rsidRPr="00EB1684">
        <w:rPr>
          <w:rFonts w:asciiTheme="majorHAnsi" w:hAnsiTheme="majorHAnsi" w:cstheme="majorHAnsi"/>
          <w:color w:val="000000" w:themeColor="text1"/>
          <w:sz w:val="24"/>
          <w:szCs w:val="24"/>
        </w:rPr>
        <w:t xml:space="preserve"> </w:t>
      </w:r>
      <w:r w:rsidR="00ED0C7C" w:rsidRPr="00EB1684">
        <w:rPr>
          <w:rFonts w:asciiTheme="majorHAnsi" w:hAnsiTheme="majorHAnsi" w:cstheme="majorHAnsi"/>
          <w:color w:val="000000" w:themeColor="text1"/>
          <w:sz w:val="24"/>
          <w:szCs w:val="24"/>
        </w:rPr>
        <w:t xml:space="preserve">Hammurabi wanted to present himself as being a just king this is even stated on earlier passages of his Steele. Because of this and what the </w:t>
      </w:r>
      <w:r w:rsidR="00B9276B" w:rsidRPr="00EB1684">
        <w:rPr>
          <w:rFonts w:asciiTheme="majorHAnsi" w:hAnsiTheme="majorHAnsi" w:cstheme="majorHAnsi"/>
          <w:color w:val="000000" w:themeColor="text1"/>
          <w:sz w:val="24"/>
          <w:szCs w:val="24"/>
        </w:rPr>
        <w:t>Steele</w:t>
      </w:r>
      <w:r w:rsidR="00ED0C7C" w:rsidRPr="00EB1684">
        <w:rPr>
          <w:rFonts w:asciiTheme="majorHAnsi" w:hAnsiTheme="majorHAnsi" w:cstheme="majorHAnsi"/>
          <w:color w:val="000000" w:themeColor="text1"/>
          <w:sz w:val="24"/>
          <w:szCs w:val="24"/>
        </w:rPr>
        <w:t xml:space="preserve"> has inscribed onto </w:t>
      </w:r>
      <w:proofErr w:type="gramStart"/>
      <w:r w:rsidR="00ED0C7C" w:rsidRPr="00EB1684">
        <w:rPr>
          <w:rFonts w:asciiTheme="majorHAnsi" w:hAnsiTheme="majorHAnsi" w:cstheme="majorHAnsi"/>
          <w:color w:val="000000" w:themeColor="text1"/>
          <w:sz w:val="24"/>
          <w:szCs w:val="24"/>
        </w:rPr>
        <w:t>it is clear that it</w:t>
      </w:r>
      <w:proofErr w:type="gramEnd"/>
      <w:r w:rsidR="00ED0C7C" w:rsidRPr="00EB1684">
        <w:rPr>
          <w:rFonts w:asciiTheme="majorHAnsi" w:hAnsiTheme="majorHAnsi" w:cstheme="majorHAnsi"/>
          <w:color w:val="000000" w:themeColor="text1"/>
          <w:sz w:val="24"/>
          <w:szCs w:val="24"/>
        </w:rPr>
        <w:t xml:space="preserve"> would have been accessible to t</w:t>
      </w:r>
      <w:r w:rsidR="00864E09" w:rsidRPr="00EB1684">
        <w:rPr>
          <w:rFonts w:asciiTheme="majorHAnsi" w:hAnsiTheme="majorHAnsi" w:cstheme="majorHAnsi"/>
          <w:color w:val="000000" w:themeColor="text1"/>
          <w:sz w:val="24"/>
          <w:szCs w:val="24"/>
        </w:rPr>
        <w:t>h</w:t>
      </w:r>
      <w:r w:rsidR="00ED0C7C" w:rsidRPr="00EB1684">
        <w:rPr>
          <w:rFonts w:asciiTheme="majorHAnsi" w:hAnsiTheme="majorHAnsi" w:cstheme="majorHAnsi"/>
          <w:color w:val="000000" w:themeColor="text1"/>
          <w:sz w:val="24"/>
          <w:szCs w:val="24"/>
        </w:rPr>
        <w:t>e public to a capacity.</w:t>
      </w:r>
      <w:r w:rsidR="009F2879" w:rsidRPr="00EB1684">
        <w:rPr>
          <w:rFonts w:asciiTheme="majorHAnsi" w:hAnsiTheme="majorHAnsi" w:cstheme="majorHAnsi"/>
          <w:color w:val="000000" w:themeColor="text1"/>
          <w:sz w:val="24"/>
          <w:szCs w:val="24"/>
        </w:rPr>
        <w:t xml:space="preserve"> The </w:t>
      </w:r>
      <w:r w:rsidR="00B9276B" w:rsidRPr="00EB1684">
        <w:rPr>
          <w:rFonts w:asciiTheme="majorHAnsi" w:hAnsiTheme="majorHAnsi" w:cstheme="majorHAnsi"/>
          <w:color w:val="000000" w:themeColor="text1"/>
          <w:sz w:val="24"/>
          <w:szCs w:val="24"/>
        </w:rPr>
        <w:t>Steele</w:t>
      </w:r>
      <w:r w:rsidR="009F2879" w:rsidRPr="00EB1684">
        <w:rPr>
          <w:rFonts w:asciiTheme="majorHAnsi" w:hAnsiTheme="majorHAnsi" w:cstheme="majorHAnsi"/>
          <w:color w:val="000000" w:themeColor="text1"/>
          <w:sz w:val="24"/>
          <w:szCs w:val="24"/>
        </w:rPr>
        <w:t xml:space="preserve"> also accommodates those who were illiterate as the inscription </w:t>
      </w:r>
      <w:proofErr w:type="gramStart"/>
      <w:r w:rsidR="009F2879" w:rsidRPr="00EB1684">
        <w:rPr>
          <w:rFonts w:asciiTheme="majorHAnsi" w:hAnsiTheme="majorHAnsi" w:cstheme="majorHAnsi"/>
          <w:color w:val="000000" w:themeColor="text1"/>
          <w:sz w:val="24"/>
          <w:szCs w:val="24"/>
        </w:rPr>
        <w:t>says</w:t>
      </w:r>
      <w:proofErr w:type="gramEnd"/>
      <w:r w:rsidR="009F2879" w:rsidRPr="00EB1684">
        <w:rPr>
          <w:rFonts w:asciiTheme="majorHAnsi" w:hAnsiTheme="majorHAnsi" w:cstheme="majorHAnsi"/>
          <w:color w:val="000000" w:themeColor="text1"/>
          <w:sz w:val="24"/>
          <w:szCs w:val="24"/>
        </w:rPr>
        <w:t xml:space="preserve"> ‘let any man who has a law suit stand before me’</w:t>
      </w:r>
      <w:r w:rsidR="006D7582" w:rsidRPr="00EB1684">
        <w:rPr>
          <w:rStyle w:val="FootnoteReference"/>
          <w:rFonts w:asciiTheme="majorHAnsi" w:hAnsiTheme="majorHAnsi" w:cstheme="majorHAnsi"/>
          <w:color w:val="000000" w:themeColor="text1"/>
          <w:sz w:val="24"/>
          <w:szCs w:val="24"/>
        </w:rPr>
        <w:footnoteReference w:id="4"/>
      </w:r>
      <w:r w:rsidR="006D7582" w:rsidRPr="00EB1684">
        <w:rPr>
          <w:rFonts w:asciiTheme="majorHAnsi" w:hAnsiTheme="majorHAnsi" w:cstheme="majorHAnsi"/>
          <w:color w:val="000000" w:themeColor="text1"/>
          <w:sz w:val="24"/>
          <w:szCs w:val="24"/>
        </w:rPr>
        <w:t xml:space="preserve"> meaning that the factor of literacy isn’t as relevant as it would have been read out to them.</w:t>
      </w:r>
      <w:r w:rsidR="00ED0C7C" w:rsidRPr="00EB1684">
        <w:rPr>
          <w:rFonts w:asciiTheme="majorHAnsi" w:hAnsiTheme="majorHAnsi" w:cstheme="majorHAnsi"/>
          <w:color w:val="000000" w:themeColor="text1"/>
          <w:sz w:val="24"/>
          <w:szCs w:val="24"/>
        </w:rPr>
        <w:t xml:space="preserve"> If it is intended to stop the strong from oppressing the weak like the code </w:t>
      </w:r>
      <w:r w:rsidR="00864E09" w:rsidRPr="00EB1684">
        <w:rPr>
          <w:rFonts w:asciiTheme="majorHAnsi" w:hAnsiTheme="majorHAnsi" w:cstheme="majorHAnsi"/>
          <w:color w:val="000000" w:themeColor="text1"/>
          <w:sz w:val="24"/>
          <w:szCs w:val="24"/>
        </w:rPr>
        <w:t>states,</w:t>
      </w:r>
      <w:r w:rsidR="00ED0C7C" w:rsidRPr="00EB1684">
        <w:rPr>
          <w:rStyle w:val="FootnoteReference"/>
          <w:rFonts w:asciiTheme="majorHAnsi" w:hAnsiTheme="majorHAnsi" w:cstheme="majorHAnsi"/>
          <w:color w:val="000000" w:themeColor="text1"/>
          <w:sz w:val="24"/>
          <w:szCs w:val="24"/>
        </w:rPr>
        <w:footnoteReference w:id="5"/>
      </w:r>
      <w:r w:rsidR="00ED0C7C" w:rsidRPr="00EB1684">
        <w:rPr>
          <w:rFonts w:asciiTheme="majorHAnsi" w:hAnsiTheme="majorHAnsi" w:cstheme="majorHAnsi"/>
          <w:color w:val="000000" w:themeColor="text1"/>
          <w:sz w:val="24"/>
          <w:szCs w:val="24"/>
        </w:rPr>
        <w:t xml:space="preserve"> then it would have had to be widely available. Also from this fact we can deduce that the extent of literacy in Mesopotamia must have been slightly higher as it seems apparent that it was to be used by the everyday citizens and more importantly by both genders. </w:t>
      </w:r>
      <w:r w:rsidRPr="00EB1684">
        <w:rPr>
          <w:rFonts w:asciiTheme="majorHAnsi" w:hAnsiTheme="majorHAnsi" w:cstheme="majorHAnsi"/>
          <w:color w:val="000000" w:themeColor="text1"/>
          <w:sz w:val="24"/>
          <w:szCs w:val="24"/>
        </w:rPr>
        <w:t xml:space="preserve">The law code itself provides us with a very clear notion as to how Women were treated and viewed in ancient Mesopotamia. </w:t>
      </w:r>
      <w:r w:rsidRPr="00EB1684">
        <w:rPr>
          <w:rFonts w:asciiTheme="majorHAnsi" w:hAnsiTheme="majorHAnsi" w:cstheme="majorHAnsi"/>
          <w:noProof/>
          <w:color w:val="000000" w:themeColor="text1"/>
          <w:sz w:val="24"/>
          <w:szCs w:val="24"/>
        </w:rPr>
        <w:t>However,</w:t>
      </w:r>
      <w:r w:rsidRPr="00EB1684">
        <w:rPr>
          <w:rFonts w:asciiTheme="majorHAnsi" w:hAnsiTheme="majorHAnsi" w:cstheme="majorHAnsi"/>
          <w:color w:val="000000" w:themeColor="text1"/>
          <w:sz w:val="24"/>
          <w:szCs w:val="24"/>
        </w:rPr>
        <w:t xml:space="preserve"> when looking at archaeological evidence this becomes even more apparent to those who are </w:t>
      </w:r>
      <w:proofErr w:type="gramStart"/>
      <w:r w:rsidRPr="00EB1684">
        <w:rPr>
          <w:rFonts w:asciiTheme="majorHAnsi" w:hAnsiTheme="majorHAnsi" w:cstheme="majorHAnsi"/>
          <w:color w:val="000000" w:themeColor="text1"/>
          <w:sz w:val="24"/>
          <w:szCs w:val="24"/>
        </w:rPr>
        <w:t>looking into</w:t>
      </w:r>
      <w:proofErr w:type="gramEnd"/>
      <w:r w:rsidRPr="00EB1684">
        <w:rPr>
          <w:rFonts w:asciiTheme="majorHAnsi" w:hAnsiTheme="majorHAnsi" w:cstheme="majorHAnsi"/>
          <w:color w:val="000000" w:themeColor="text1"/>
          <w:sz w:val="24"/>
          <w:szCs w:val="24"/>
        </w:rPr>
        <w:t xml:space="preserve"> this. </w:t>
      </w:r>
    </w:p>
    <w:p w:rsidR="00B308DE" w:rsidRPr="00EB1684" w:rsidRDefault="00B308DE" w:rsidP="00EB1684">
      <w:pPr>
        <w:spacing w:before="20"/>
        <w:rPr>
          <w:rFonts w:asciiTheme="majorHAnsi" w:hAnsiTheme="majorHAnsi" w:cstheme="majorHAnsi"/>
          <w:noProof/>
          <w:color w:val="000000" w:themeColor="text1"/>
          <w:sz w:val="24"/>
          <w:szCs w:val="24"/>
        </w:rPr>
      </w:pPr>
      <w:r w:rsidRPr="00EB1684">
        <w:rPr>
          <w:rFonts w:asciiTheme="majorHAnsi" w:hAnsiTheme="majorHAnsi" w:cstheme="majorHAnsi"/>
          <w:color w:val="000000" w:themeColor="text1"/>
          <w:sz w:val="24"/>
          <w:szCs w:val="24"/>
        </w:rPr>
        <w:t xml:space="preserve">Art and the depiction of Women often represent the act of simply having sex without </w:t>
      </w:r>
      <w:r w:rsidRPr="00EB1684">
        <w:rPr>
          <w:rFonts w:asciiTheme="majorHAnsi" w:hAnsiTheme="majorHAnsi" w:cstheme="majorHAnsi"/>
          <w:noProof/>
          <w:color w:val="000000" w:themeColor="text1"/>
          <w:sz w:val="24"/>
          <w:szCs w:val="24"/>
        </w:rPr>
        <w:t>seemingly</w:t>
      </w:r>
      <w:r w:rsidRPr="00EB1684">
        <w:rPr>
          <w:rFonts w:asciiTheme="majorHAnsi" w:hAnsiTheme="majorHAnsi" w:cstheme="majorHAnsi"/>
          <w:color w:val="000000" w:themeColor="text1"/>
          <w:sz w:val="24"/>
          <w:szCs w:val="24"/>
        </w:rPr>
        <w:t xml:space="preserve"> providing any context to why the act has been chosen to be </w:t>
      </w:r>
      <w:r w:rsidRPr="00EB1684">
        <w:rPr>
          <w:rFonts w:asciiTheme="majorHAnsi" w:hAnsiTheme="majorHAnsi" w:cstheme="majorHAnsi"/>
          <w:noProof/>
          <w:color w:val="000000" w:themeColor="text1"/>
          <w:sz w:val="24"/>
          <w:szCs w:val="24"/>
        </w:rPr>
        <w:t>immortalized</w:t>
      </w:r>
      <w:r w:rsidRPr="00EB1684">
        <w:rPr>
          <w:rFonts w:asciiTheme="majorHAnsi" w:hAnsiTheme="majorHAnsi" w:cstheme="majorHAnsi"/>
          <w:color w:val="000000" w:themeColor="text1"/>
          <w:sz w:val="24"/>
          <w:szCs w:val="24"/>
        </w:rPr>
        <w:t xml:space="preserve"> in so many different </w:t>
      </w:r>
      <w:r w:rsidRPr="00EB1684">
        <w:rPr>
          <w:rFonts w:asciiTheme="majorHAnsi" w:hAnsiTheme="majorHAnsi" w:cstheme="majorHAnsi"/>
          <w:noProof/>
          <w:color w:val="000000" w:themeColor="text1"/>
          <w:sz w:val="24"/>
          <w:szCs w:val="24"/>
        </w:rPr>
        <w:t>ways</w:t>
      </w:r>
      <w:r w:rsidRPr="00EB1684">
        <w:rPr>
          <w:rStyle w:val="FootnoteReference"/>
          <w:rFonts w:asciiTheme="majorHAnsi" w:hAnsiTheme="majorHAnsi" w:cstheme="majorHAnsi"/>
          <w:noProof/>
          <w:color w:val="000000" w:themeColor="text1"/>
          <w:sz w:val="24"/>
          <w:szCs w:val="24"/>
        </w:rPr>
        <w:footnoteReference w:id="6"/>
      </w:r>
      <w:r w:rsidRPr="00EB1684">
        <w:rPr>
          <w:rFonts w:asciiTheme="majorHAnsi" w:hAnsiTheme="majorHAnsi" w:cstheme="majorHAnsi"/>
          <w:noProof/>
          <w:color w:val="000000" w:themeColor="text1"/>
          <w:sz w:val="24"/>
          <w:szCs w:val="24"/>
        </w:rPr>
        <w:t xml:space="preserve"> as Zainab Bahrani wrote ‘the was art produced by men for Men”</w:t>
      </w:r>
      <w:r w:rsidRPr="00EB1684">
        <w:rPr>
          <w:rStyle w:val="FootnoteReference"/>
          <w:rFonts w:asciiTheme="majorHAnsi" w:hAnsiTheme="majorHAnsi" w:cstheme="majorHAnsi"/>
          <w:noProof/>
          <w:color w:val="000000" w:themeColor="text1"/>
          <w:sz w:val="24"/>
          <w:szCs w:val="24"/>
        </w:rPr>
        <w:footnoteReference w:id="7"/>
      </w:r>
      <w:r w:rsidRPr="00EB1684">
        <w:rPr>
          <w:rFonts w:asciiTheme="majorHAnsi" w:hAnsiTheme="majorHAnsi" w:cstheme="majorHAnsi"/>
          <w:noProof/>
          <w:color w:val="000000" w:themeColor="text1"/>
          <w:sz w:val="24"/>
          <w:szCs w:val="24"/>
        </w:rPr>
        <w:t xml:space="preserve"> This depiction of women would  support the idea that they were looked more as a property than as people, because the art that depicts these people having intercourse does not simply depict a specific person</w:t>
      </w:r>
      <w:r w:rsidR="00523238">
        <w:rPr>
          <w:rFonts w:asciiTheme="majorHAnsi" w:hAnsiTheme="majorHAnsi" w:cstheme="majorHAnsi"/>
          <w:noProof/>
          <w:color w:val="000000" w:themeColor="text1"/>
          <w:sz w:val="24"/>
          <w:szCs w:val="24"/>
        </w:rPr>
        <w:t xml:space="preserve"> and women are generally depicted as being prostitutes within scholarly literaure</w:t>
      </w:r>
      <w:r w:rsidR="00523238">
        <w:rPr>
          <w:rStyle w:val="FootnoteReference"/>
          <w:rFonts w:asciiTheme="majorHAnsi" w:hAnsiTheme="majorHAnsi" w:cstheme="majorHAnsi"/>
          <w:noProof/>
          <w:color w:val="000000" w:themeColor="text1"/>
          <w:sz w:val="24"/>
          <w:szCs w:val="24"/>
        </w:rPr>
        <w:footnoteReference w:id="8"/>
      </w:r>
      <w:r w:rsidRPr="00EB1684">
        <w:rPr>
          <w:rFonts w:asciiTheme="majorHAnsi" w:hAnsiTheme="majorHAnsi" w:cstheme="majorHAnsi"/>
          <w:noProof/>
          <w:color w:val="000000" w:themeColor="text1"/>
          <w:sz w:val="24"/>
          <w:szCs w:val="24"/>
        </w:rPr>
        <w:t xml:space="preserve"> this can be reflected in the society as being viewed as a </w:t>
      </w:r>
      <w:r w:rsidRPr="00EB1684">
        <w:rPr>
          <w:rFonts w:asciiTheme="majorHAnsi" w:hAnsiTheme="majorHAnsi" w:cstheme="majorHAnsi"/>
          <w:noProof/>
          <w:color w:val="000000" w:themeColor="text1"/>
          <w:sz w:val="24"/>
          <w:szCs w:val="24"/>
        </w:rPr>
        <w:lastRenderedPageBreak/>
        <w:t>social norm</w:t>
      </w:r>
      <w:r w:rsidRPr="00EB1684">
        <w:rPr>
          <w:rStyle w:val="FootnoteReference"/>
          <w:rFonts w:asciiTheme="majorHAnsi" w:hAnsiTheme="majorHAnsi" w:cstheme="majorHAnsi"/>
          <w:noProof/>
          <w:color w:val="000000" w:themeColor="text1"/>
          <w:sz w:val="24"/>
          <w:szCs w:val="24"/>
        </w:rPr>
        <w:footnoteReference w:id="9"/>
      </w:r>
      <w:r w:rsidRPr="00EB1684">
        <w:rPr>
          <w:rFonts w:asciiTheme="majorHAnsi" w:hAnsiTheme="majorHAnsi" w:cstheme="majorHAnsi"/>
          <w:noProof/>
          <w:color w:val="000000" w:themeColor="text1"/>
          <w:sz w:val="24"/>
          <w:szCs w:val="24"/>
        </w:rPr>
        <w:t xml:space="preserve"> thus the constant exposure to iconographic and depictions of this in some way similar to propaganda will reinforce the message that Hammurabi's law code sets out to any of the readers that are looking at.</w:t>
      </w:r>
    </w:p>
    <w:p w:rsidR="002A5C14" w:rsidRPr="00EB1684" w:rsidRDefault="00B308DE" w:rsidP="00EB1684">
      <w:pPr>
        <w:spacing w:before="20"/>
        <w:rPr>
          <w:rFonts w:asciiTheme="majorHAnsi" w:hAnsiTheme="majorHAnsi" w:cstheme="majorHAnsi"/>
          <w:sz w:val="24"/>
          <w:szCs w:val="24"/>
        </w:rPr>
      </w:pPr>
      <w:r w:rsidRPr="00EB1684">
        <w:rPr>
          <w:rFonts w:asciiTheme="majorHAnsi" w:hAnsiTheme="majorHAnsi" w:cstheme="majorHAnsi"/>
          <w:sz w:val="24"/>
          <w:szCs w:val="24"/>
        </w:rPr>
        <w:t xml:space="preserve">That being however a large number of </w:t>
      </w:r>
      <w:r w:rsidRPr="00EB1684">
        <w:rPr>
          <w:rFonts w:asciiTheme="majorHAnsi" w:hAnsiTheme="majorHAnsi" w:cstheme="majorHAnsi"/>
          <w:noProof/>
          <w:sz w:val="24"/>
          <w:szCs w:val="24"/>
        </w:rPr>
        <w:t>artworks</w:t>
      </w:r>
      <w:r w:rsidRPr="00EB1684">
        <w:rPr>
          <w:rFonts w:asciiTheme="majorHAnsi" w:hAnsiTheme="majorHAnsi" w:cstheme="majorHAnsi"/>
          <w:sz w:val="24"/>
          <w:szCs w:val="24"/>
        </w:rPr>
        <w:t xml:space="preserve"> that depict the acts of sex in the way that I have mentioned were also found at a tem</w:t>
      </w:r>
      <w:r w:rsidR="00413EC0" w:rsidRPr="00EB1684">
        <w:rPr>
          <w:rFonts w:asciiTheme="majorHAnsi" w:hAnsiTheme="majorHAnsi" w:cstheme="majorHAnsi"/>
          <w:sz w:val="24"/>
          <w:szCs w:val="24"/>
        </w:rPr>
        <w:t>ple dedicated to the goddess Ishtar</w:t>
      </w:r>
      <w:r w:rsidRPr="00EB1684">
        <w:rPr>
          <w:rStyle w:val="FootnoteReference"/>
          <w:rFonts w:asciiTheme="majorHAnsi" w:hAnsiTheme="majorHAnsi" w:cstheme="majorHAnsi"/>
          <w:sz w:val="24"/>
          <w:szCs w:val="24"/>
        </w:rPr>
        <w:footnoteReference w:id="10"/>
      </w:r>
      <w:r w:rsidRPr="00EB1684">
        <w:rPr>
          <w:rFonts w:asciiTheme="majorHAnsi" w:hAnsiTheme="majorHAnsi" w:cstheme="majorHAnsi"/>
          <w:sz w:val="24"/>
          <w:szCs w:val="24"/>
        </w:rPr>
        <w:t xml:space="preserve"> who was the goddess of love and fertility that being said however these similar depictions were also found elsewhere in the region</w:t>
      </w:r>
      <w:r w:rsidRPr="00EB1684">
        <w:rPr>
          <w:rStyle w:val="FootnoteReference"/>
          <w:rFonts w:asciiTheme="majorHAnsi" w:hAnsiTheme="majorHAnsi" w:cstheme="majorHAnsi"/>
          <w:sz w:val="24"/>
          <w:szCs w:val="24"/>
        </w:rPr>
        <w:footnoteReference w:id="11"/>
      </w:r>
      <w:r w:rsidRPr="00EB1684">
        <w:rPr>
          <w:rFonts w:asciiTheme="majorHAnsi" w:hAnsiTheme="majorHAnsi" w:cstheme="majorHAnsi"/>
          <w:sz w:val="24"/>
          <w:szCs w:val="24"/>
        </w:rPr>
        <w:t xml:space="preserve"> </w:t>
      </w:r>
      <w:r w:rsidR="007309FF" w:rsidRPr="00EB1684">
        <w:rPr>
          <w:rFonts w:asciiTheme="majorHAnsi" w:hAnsiTheme="majorHAnsi" w:cstheme="majorHAnsi"/>
          <w:sz w:val="24"/>
          <w:szCs w:val="24"/>
        </w:rPr>
        <w:t>Despite this Ancient Mesopotamia did view love and sexual relations differently as there are records of their being both male and female prostitutes from this time</w:t>
      </w:r>
      <w:r w:rsidR="007309FF" w:rsidRPr="00EB1684">
        <w:rPr>
          <w:rStyle w:val="FootnoteReference"/>
          <w:rFonts w:asciiTheme="majorHAnsi" w:hAnsiTheme="majorHAnsi" w:cstheme="majorHAnsi"/>
          <w:sz w:val="24"/>
          <w:szCs w:val="24"/>
        </w:rPr>
        <w:footnoteReference w:id="12"/>
      </w:r>
      <w:r w:rsidRPr="00EB1684">
        <w:rPr>
          <w:rFonts w:asciiTheme="majorHAnsi" w:hAnsiTheme="majorHAnsi" w:cstheme="majorHAnsi"/>
          <w:sz w:val="24"/>
          <w:szCs w:val="24"/>
        </w:rPr>
        <w:t xml:space="preserve"> </w:t>
      </w:r>
      <w:r w:rsidR="007309FF" w:rsidRPr="00EB1684">
        <w:rPr>
          <w:rFonts w:asciiTheme="majorHAnsi" w:hAnsiTheme="majorHAnsi" w:cstheme="majorHAnsi"/>
          <w:sz w:val="24"/>
          <w:szCs w:val="24"/>
        </w:rPr>
        <w:t xml:space="preserve">even to the extent where there is recordings of homosexuality between men but not the with women. </w:t>
      </w:r>
      <w:r w:rsidRPr="00EB1684">
        <w:rPr>
          <w:rFonts w:asciiTheme="majorHAnsi" w:hAnsiTheme="majorHAnsi" w:cstheme="majorHAnsi"/>
          <w:sz w:val="24"/>
          <w:szCs w:val="24"/>
        </w:rPr>
        <w:t xml:space="preserve">depictions of men during this time are also share some similarities with the depictions of men during this period. The act of depicting of females in these pieces of </w:t>
      </w:r>
      <w:r w:rsidRPr="00EB1684">
        <w:rPr>
          <w:rFonts w:asciiTheme="majorHAnsi" w:hAnsiTheme="majorHAnsi" w:cstheme="majorHAnsi"/>
          <w:noProof/>
          <w:sz w:val="24"/>
          <w:szCs w:val="24"/>
        </w:rPr>
        <w:t>artwork</w:t>
      </w:r>
      <w:r w:rsidRPr="00EB1684">
        <w:rPr>
          <w:rFonts w:asciiTheme="majorHAnsi" w:hAnsiTheme="majorHAnsi" w:cstheme="majorHAnsi"/>
          <w:sz w:val="24"/>
          <w:szCs w:val="24"/>
        </w:rPr>
        <w:t xml:space="preserve"> and iconography this way was not simply as a means of showing women a certain way but was linked to the word the Akkadian used for sexuality “</w:t>
      </w:r>
      <w:r w:rsidRPr="00EB1684">
        <w:rPr>
          <w:rFonts w:asciiTheme="majorHAnsi" w:hAnsiTheme="majorHAnsi" w:cstheme="majorHAnsi"/>
          <w:i/>
          <w:sz w:val="24"/>
          <w:szCs w:val="24"/>
        </w:rPr>
        <w:t>KUZBU</w:t>
      </w:r>
      <w:r w:rsidRPr="00EB1684">
        <w:rPr>
          <w:rFonts w:asciiTheme="majorHAnsi" w:hAnsiTheme="majorHAnsi" w:cstheme="majorHAnsi"/>
          <w:sz w:val="24"/>
          <w:szCs w:val="24"/>
        </w:rPr>
        <w:t>”</w:t>
      </w:r>
      <w:r w:rsidRPr="00EB1684">
        <w:rPr>
          <w:rStyle w:val="FootnoteReference"/>
          <w:rFonts w:asciiTheme="majorHAnsi" w:hAnsiTheme="majorHAnsi" w:cstheme="majorHAnsi"/>
          <w:sz w:val="24"/>
          <w:szCs w:val="24"/>
        </w:rPr>
        <w:footnoteReference w:id="13"/>
      </w:r>
      <w:r w:rsidRPr="00EB1684">
        <w:rPr>
          <w:rFonts w:asciiTheme="majorHAnsi" w:hAnsiTheme="majorHAnsi" w:cstheme="majorHAnsi"/>
          <w:sz w:val="24"/>
          <w:szCs w:val="24"/>
        </w:rPr>
        <w:t xml:space="preserve"> meaning that sexual attraction was used to portray </w:t>
      </w:r>
      <w:proofErr w:type="gramStart"/>
      <w:r w:rsidRPr="00EB1684">
        <w:rPr>
          <w:rFonts w:asciiTheme="majorHAnsi" w:hAnsiTheme="majorHAnsi" w:cstheme="majorHAnsi"/>
          <w:sz w:val="24"/>
          <w:szCs w:val="24"/>
        </w:rPr>
        <w:t>both of the sexes</w:t>
      </w:r>
      <w:proofErr w:type="gramEnd"/>
      <w:r w:rsidRPr="00EB1684">
        <w:rPr>
          <w:rFonts w:asciiTheme="majorHAnsi" w:hAnsiTheme="majorHAnsi" w:cstheme="majorHAnsi"/>
          <w:sz w:val="24"/>
          <w:szCs w:val="24"/>
        </w:rPr>
        <w:t xml:space="preserve"> and not as a means of immortalising the act of procreation.</w:t>
      </w:r>
      <w:r w:rsidR="00413EC0" w:rsidRPr="00EB1684">
        <w:rPr>
          <w:rFonts w:asciiTheme="majorHAnsi" w:hAnsiTheme="majorHAnsi" w:cstheme="majorHAnsi"/>
          <w:sz w:val="24"/>
          <w:szCs w:val="24"/>
        </w:rPr>
        <w:t xml:space="preserve"> </w:t>
      </w:r>
      <w:r w:rsidR="009572A8" w:rsidRPr="00EB1684">
        <w:rPr>
          <w:rFonts w:asciiTheme="majorHAnsi" w:hAnsiTheme="majorHAnsi" w:cstheme="majorHAnsi"/>
          <w:sz w:val="24"/>
          <w:szCs w:val="24"/>
        </w:rPr>
        <w:t xml:space="preserve"> </w:t>
      </w:r>
    </w:p>
    <w:p w:rsidR="00B308DE" w:rsidRPr="00EB1684" w:rsidRDefault="009572A8" w:rsidP="00EB1684">
      <w:pPr>
        <w:spacing w:before="20"/>
        <w:rPr>
          <w:rFonts w:asciiTheme="majorHAnsi" w:hAnsiTheme="majorHAnsi" w:cstheme="majorHAnsi"/>
          <w:sz w:val="24"/>
          <w:szCs w:val="24"/>
        </w:rPr>
      </w:pPr>
      <w:r w:rsidRPr="00EB1684">
        <w:rPr>
          <w:rFonts w:asciiTheme="majorHAnsi" w:hAnsiTheme="majorHAnsi" w:cstheme="majorHAnsi"/>
          <w:sz w:val="24"/>
          <w:szCs w:val="24"/>
        </w:rPr>
        <w:t xml:space="preserve">Other areas of Material culture also help to reflect that Women did have civil liberties in </w:t>
      </w:r>
      <w:r w:rsidR="00621928" w:rsidRPr="00EB1684">
        <w:rPr>
          <w:rFonts w:asciiTheme="majorHAnsi" w:hAnsiTheme="majorHAnsi" w:cstheme="majorHAnsi"/>
          <w:sz w:val="24"/>
          <w:szCs w:val="24"/>
        </w:rPr>
        <w:t>Mesopotamia</w:t>
      </w:r>
      <w:r w:rsidRPr="00EB1684">
        <w:rPr>
          <w:rFonts w:asciiTheme="majorHAnsi" w:hAnsiTheme="majorHAnsi" w:cstheme="majorHAnsi"/>
          <w:sz w:val="24"/>
          <w:szCs w:val="24"/>
        </w:rPr>
        <w:t xml:space="preserve"> with evidence dating back from the </w:t>
      </w:r>
      <w:r w:rsidR="001B2CE0" w:rsidRPr="00EB1684">
        <w:rPr>
          <w:rFonts w:asciiTheme="majorHAnsi" w:hAnsiTheme="majorHAnsi" w:cstheme="majorHAnsi"/>
          <w:sz w:val="24"/>
          <w:szCs w:val="24"/>
        </w:rPr>
        <w:t>pre-dynastic</w:t>
      </w:r>
      <w:r w:rsidRPr="00EB1684">
        <w:rPr>
          <w:rFonts w:asciiTheme="majorHAnsi" w:hAnsiTheme="majorHAnsi" w:cstheme="majorHAnsi"/>
          <w:sz w:val="24"/>
          <w:szCs w:val="24"/>
        </w:rPr>
        <w:t xml:space="preserve"> period as to show items that Women have been able to </w:t>
      </w:r>
      <w:proofErr w:type="gramStart"/>
      <w:r w:rsidRPr="00EB1684">
        <w:rPr>
          <w:rFonts w:asciiTheme="majorHAnsi" w:hAnsiTheme="majorHAnsi" w:cstheme="majorHAnsi"/>
          <w:sz w:val="24"/>
          <w:szCs w:val="24"/>
        </w:rPr>
        <w:t>craft</w:t>
      </w:r>
      <w:proofErr w:type="gramEnd"/>
      <w:r w:rsidRPr="00EB1684">
        <w:rPr>
          <w:rFonts w:asciiTheme="majorHAnsi" w:hAnsiTheme="majorHAnsi" w:cstheme="majorHAnsi"/>
          <w:sz w:val="24"/>
          <w:szCs w:val="24"/>
        </w:rPr>
        <w:t xml:space="preserve"> and produce</w:t>
      </w:r>
      <w:r w:rsidRPr="00EB1684">
        <w:rPr>
          <w:rStyle w:val="FootnoteReference"/>
          <w:rFonts w:asciiTheme="majorHAnsi" w:hAnsiTheme="majorHAnsi" w:cstheme="majorHAnsi"/>
          <w:sz w:val="24"/>
          <w:szCs w:val="24"/>
        </w:rPr>
        <w:footnoteReference w:id="14"/>
      </w:r>
      <w:r w:rsidR="002A5C14" w:rsidRPr="00EB1684">
        <w:rPr>
          <w:rFonts w:asciiTheme="majorHAnsi" w:hAnsiTheme="majorHAnsi" w:cstheme="majorHAnsi"/>
          <w:sz w:val="24"/>
          <w:szCs w:val="24"/>
        </w:rPr>
        <w:t xml:space="preserve"> but there is</w:t>
      </w:r>
      <w:r w:rsidR="00B827C3" w:rsidRPr="00EB1684">
        <w:rPr>
          <w:rFonts w:asciiTheme="majorHAnsi" w:hAnsiTheme="majorHAnsi" w:cstheme="majorHAnsi"/>
          <w:sz w:val="24"/>
          <w:szCs w:val="24"/>
        </w:rPr>
        <w:t xml:space="preserve"> a greater emphasis throughout on more </w:t>
      </w:r>
      <w:r w:rsidR="009750B9" w:rsidRPr="00EB1684">
        <w:rPr>
          <w:rFonts w:asciiTheme="majorHAnsi" w:hAnsiTheme="majorHAnsi" w:cstheme="majorHAnsi"/>
          <w:sz w:val="24"/>
          <w:szCs w:val="24"/>
        </w:rPr>
        <w:t>surviving</w:t>
      </w:r>
      <w:r w:rsidR="00B827C3" w:rsidRPr="00EB1684">
        <w:rPr>
          <w:rFonts w:asciiTheme="majorHAnsi" w:hAnsiTheme="majorHAnsi" w:cstheme="majorHAnsi"/>
          <w:sz w:val="24"/>
          <w:szCs w:val="24"/>
        </w:rPr>
        <w:t xml:space="preserve"> statues that depict males. This could be due to a few reasons such as evidence being lost through time, war etc or simply that there were more male statues being </w:t>
      </w:r>
      <w:proofErr w:type="gramStart"/>
      <w:r w:rsidR="00B827C3" w:rsidRPr="00EB1684">
        <w:rPr>
          <w:rFonts w:asciiTheme="majorHAnsi" w:hAnsiTheme="majorHAnsi" w:cstheme="majorHAnsi"/>
          <w:sz w:val="24"/>
          <w:szCs w:val="24"/>
        </w:rPr>
        <w:t>crafted</w:t>
      </w:r>
      <w:proofErr w:type="gramEnd"/>
      <w:r w:rsidR="00B827C3" w:rsidRPr="00EB1684">
        <w:rPr>
          <w:rFonts w:asciiTheme="majorHAnsi" w:hAnsiTheme="majorHAnsi" w:cstheme="majorHAnsi"/>
          <w:sz w:val="24"/>
          <w:szCs w:val="24"/>
        </w:rPr>
        <w:t xml:space="preserve"> thus showing that men at this time had been perceived to be the more dominant sex. </w:t>
      </w:r>
    </w:p>
    <w:p w:rsidR="002A5C14" w:rsidRPr="00EB1684" w:rsidRDefault="002A5C14" w:rsidP="00EB1684">
      <w:pPr>
        <w:spacing w:before="20"/>
        <w:rPr>
          <w:rFonts w:asciiTheme="majorHAnsi" w:hAnsiTheme="majorHAnsi" w:cstheme="majorHAnsi"/>
          <w:sz w:val="24"/>
          <w:szCs w:val="24"/>
        </w:rPr>
      </w:pPr>
      <w:r w:rsidRPr="00EB1684">
        <w:rPr>
          <w:rFonts w:asciiTheme="majorHAnsi" w:hAnsiTheme="majorHAnsi" w:cstheme="majorHAnsi"/>
          <w:sz w:val="24"/>
          <w:szCs w:val="24"/>
        </w:rPr>
        <w:lastRenderedPageBreak/>
        <w:t xml:space="preserve">The code of Hammurabi </w:t>
      </w:r>
      <w:r w:rsidR="001B2CE0" w:rsidRPr="00EB1684">
        <w:rPr>
          <w:rFonts w:asciiTheme="majorHAnsi" w:hAnsiTheme="majorHAnsi" w:cstheme="majorHAnsi"/>
          <w:sz w:val="24"/>
          <w:szCs w:val="24"/>
        </w:rPr>
        <w:t>states across ev</w:t>
      </w:r>
      <w:r w:rsidRPr="00EB1684">
        <w:rPr>
          <w:rFonts w:asciiTheme="majorHAnsi" w:hAnsiTheme="majorHAnsi" w:cstheme="majorHAnsi"/>
          <w:sz w:val="24"/>
          <w:szCs w:val="24"/>
        </w:rPr>
        <w:t xml:space="preserve">ery law that no matter what happens within the context of the law the women shall receive a sum of money through either their dowry or other means. While the law is very limiting to what women </w:t>
      </w:r>
      <w:proofErr w:type="gramStart"/>
      <w:r w:rsidRPr="00EB1684">
        <w:rPr>
          <w:rFonts w:asciiTheme="majorHAnsi" w:hAnsiTheme="majorHAnsi" w:cstheme="majorHAnsi"/>
          <w:sz w:val="24"/>
          <w:szCs w:val="24"/>
        </w:rPr>
        <w:t>are able to</w:t>
      </w:r>
      <w:proofErr w:type="gramEnd"/>
      <w:r w:rsidRPr="00EB1684">
        <w:rPr>
          <w:rFonts w:asciiTheme="majorHAnsi" w:hAnsiTheme="majorHAnsi" w:cstheme="majorHAnsi"/>
          <w:sz w:val="24"/>
          <w:szCs w:val="24"/>
        </w:rPr>
        <w:t xml:space="preserve"> do It does provide them with a very limited sense of security in the sense that should something happen they will be financially covered to an extent. </w:t>
      </w:r>
    </w:p>
    <w:p w:rsidR="00D82F70" w:rsidRPr="00EB1684" w:rsidRDefault="00D82F70" w:rsidP="00EB1684">
      <w:pPr>
        <w:spacing w:before="20"/>
        <w:rPr>
          <w:rFonts w:asciiTheme="majorHAnsi" w:hAnsiTheme="majorHAnsi" w:cstheme="majorHAnsi"/>
          <w:sz w:val="24"/>
          <w:szCs w:val="24"/>
        </w:rPr>
      </w:pPr>
      <w:r w:rsidRPr="00EB1684">
        <w:rPr>
          <w:rFonts w:asciiTheme="majorHAnsi" w:hAnsiTheme="majorHAnsi" w:cstheme="majorHAnsi"/>
          <w:sz w:val="24"/>
          <w:szCs w:val="24"/>
        </w:rPr>
        <w:t>How reliable is this text as a historical source?</w:t>
      </w:r>
    </w:p>
    <w:p w:rsidR="001B2CE0" w:rsidRPr="00EB1684" w:rsidRDefault="002A1E4A" w:rsidP="00EB1684">
      <w:pPr>
        <w:spacing w:before="20"/>
        <w:rPr>
          <w:rFonts w:asciiTheme="majorHAnsi" w:hAnsiTheme="majorHAnsi" w:cstheme="majorHAnsi"/>
          <w:sz w:val="24"/>
          <w:szCs w:val="24"/>
        </w:rPr>
      </w:pPr>
      <w:r w:rsidRPr="00EB1684">
        <w:rPr>
          <w:rFonts w:asciiTheme="majorHAnsi" w:hAnsiTheme="majorHAnsi" w:cstheme="majorHAnsi"/>
          <w:sz w:val="24"/>
          <w:szCs w:val="24"/>
        </w:rPr>
        <w:t>S</w:t>
      </w:r>
      <w:r w:rsidR="00AB278B" w:rsidRPr="00EB1684">
        <w:rPr>
          <w:rFonts w:asciiTheme="majorHAnsi" w:hAnsiTheme="majorHAnsi" w:cstheme="majorHAnsi"/>
          <w:sz w:val="24"/>
          <w:szCs w:val="24"/>
        </w:rPr>
        <w:t>ome sections of the law code are lik</w:t>
      </w:r>
      <w:r w:rsidRPr="00EB1684">
        <w:rPr>
          <w:rFonts w:asciiTheme="majorHAnsi" w:hAnsiTheme="majorHAnsi" w:cstheme="majorHAnsi"/>
          <w:sz w:val="24"/>
          <w:szCs w:val="24"/>
        </w:rPr>
        <w:t>ely to be more reliable than</w:t>
      </w:r>
      <w:r w:rsidR="00AB278B" w:rsidRPr="00EB1684">
        <w:rPr>
          <w:rFonts w:asciiTheme="majorHAnsi" w:hAnsiTheme="majorHAnsi" w:cstheme="majorHAnsi"/>
          <w:sz w:val="24"/>
          <w:szCs w:val="24"/>
        </w:rPr>
        <w:t xml:space="preserve"> others</w:t>
      </w:r>
      <w:r w:rsidR="009F2879" w:rsidRPr="00EB1684">
        <w:rPr>
          <w:rFonts w:asciiTheme="majorHAnsi" w:hAnsiTheme="majorHAnsi" w:cstheme="majorHAnsi"/>
          <w:sz w:val="24"/>
          <w:szCs w:val="24"/>
        </w:rPr>
        <w:t xml:space="preserve">. For </w:t>
      </w:r>
      <w:proofErr w:type="gramStart"/>
      <w:r w:rsidR="009F2879" w:rsidRPr="00EB1684">
        <w:rPr>
          <w:rFonts w:asciiTheme="majorHAnsi" w:hAnsiTheme="majorHAnsi" w:cstheme="majorHAnsi"/>
          <w:sz w:val="24"/>
          <w:szCs w:val="24"/>
        </w:rPr>
        <w:t>example</w:t>
      </w:r>
      <w:proofErr w:type="gramEnd"/>
      <w:r w:rsidR="009F2879" w:rsidRPr="00EB1684">
        <w:rPr>
          <w:rFonts w:asciiTheme="majorHAnsi" w:hAnsiTheme="majorHAnsi" w:cstheme="majorHAnsi"/>
          <w:sz w:val="24"/>
          <w:szCs w:val="24"/>
        </w:rPr>
        <w:t xml:space="preserve"> I ha</w:t>
      </w:r>
      <w:r w:rsidR="00CD744B" w:rsidRPr="00EB1684">
        <w:rPr>
          <w:rFonts w:asciiTheme="majorHAnsi" w:hAnsiTheme="majorHAnsi" w:cstheme="majorHAnsi"/>
          <w:sz w:val="24"/>
          <w:szCs w:val="24"/>
        </w:rPr>
        <w:t xml:space="preserve">ve been looking at </w:t>
      </w:r>
      <w:r w:rsidR="009F2879" w:rsidRPr="00EB1684">
        <w:rPr>
          <w:rFonts w:asciiTheme="majorHAnsi" w:hAnsiTheme="majorHAnsi" w:cstheme="majorHAnsi"/>
          <w:sz w:val="24"/>
          <w:szCs w:val="24"/>
        </w:rPr>
        <w:t>the subject of women</w:t>
      </w:r>
      <w:r w:rsidR="00720DAA" w:rsidRPr="00EB1684">
        <w:rPr>
          <w:rFonts w:asciiTheme="majorHAnsi" w:hAnsiTheme="majorHAnsi" w:cstheme="majorHAnsi"/>
          <w:sz w:val="24"/>
          <w:szCs w:val="24"/>
        </w:rPr>
        <w:t xml:space="preserve"> in the code</w:t>
      </w:r>
      <w:r w:rsidR="009F2879" w:rsidRPr="00EB1684">
        <w:rPr>
          <w:rFonts w:asciiTheme="majorHAnsi" w:hAnsiTheme="majorHAnsi" w:cstheme="majorHAnsi"/>
          <w:sz w:val="24"/>
          <w:szCs w:val="24"/>
        </w:rPr>
        <w:t xml:space="preserve"> throughout my document</w:t>
      </w:r>
      <w:r w:rsidR="00AB278B" w:rsidRPr="00EB1684">
        <w:rPr>
          <w:rFonts w:asciiTheme="majorHAnsi" w:hAnsiTheme="majorHAnsi" w:cstheme="majorHAnsi"/>
          <w:sz w:val="24"/>
          <w:szCs w:val="24"/>
        </w:rPr>
        <w:t xml:space="preserve"> report and it</w:t>
      </w:r>
      <w:r w:rsidR="009F2879" w:rsidRPr="00EB1684">
        <w:rPr>
          <w:rFonts w:asciiTheme="majorHAnsi" w:hAnsiTheme="majorHAnsi" w:cstheme="majorHAnsi"/>
          <w:sz w:val="24"/>
          <w:szCs w:val="24"/>
        </w:rPr>
        <w:t xml:space="preserve"> would be </w:t>
      </w:r>
      <w:r w:rsidR="00720DAA" w:rsidRPr="00EB1684">
        <w:rPr>
          <w:rFonts w:asciiTheme="majorHAnsi" w:hAnsiTheme="majorHAnsi" w:cstheme="majorHAnsi"/>
          <w:sz w:val="24"/>
          <w:szCs w:val="24"/>
        </w:rPr>
        <w:t>possible to find</w:t>
      </w:r>
      <w:r w:rsidR="009F2879" w:rsidRPr="00EB1684">
        <w:rPr>
          <w:rFonts w:asciiTheme="majorHAnsi" w:hAnsiTheme="majorHAnsi" w:cstheme="majorHAnsi"/>
          <w:sz w:val="24"/>
          <w:szCs w:val="24"/>
        </w:rPr>
        <w:t xml:space="preserve"> corresponding documents that support</w:t>
      </w:r>
      <w:r w:rsidR="00720DAA" w:rsidRPr="00EB1684">
        <w:rPr>
          <w:rFonts w:asciiTheme="majorHAnsi" w:hAnsiTheme="majorHAnsi" w:cstheme="majorHAnsi"/>
          <w:sz w:val="24"/>
          <w:szCs w:val="24"/>
        </w:rPr>
        <w:t xml:space="preserve"> the law code regarding how w</w:t>
      </w:r>
      <w:r w:rsidR="009F2879" w:rsidRPr="00EB1684">
        <w:rPr>
          <w:rFonts w:asciiTheme="majorHAnsi" w:hAnsiTheme="majorHAnsi" w:cstheme="majorHAnsi"/>
          <w:sz w:val="24"/>
          <w:szCs w:val="24"/>
        </w:rPr>
        <w:t>omen fitted into Mesopotamian society. However</w:t>
      </w:r>
      <w:r w:rsidR="00720DAA" w:rsidRPr="00EB1684">
        <w:rPr>
          <w:rFonts w:asciiTheme="majorHAnsi" w:hAnsiTheme="majorHAnsi" w:cstheme="majorHAnsi"/>
          <w:sz w:val="24"/>
          <w:szCs w:val="24"/>
        </w:rPr>
        <w:t>,</w:t>
      </w:r>
      <w:r w:rsidR="009F2879" w:rsidRPr="00EB1684">
        <w:rPr>
          <w:rFonts w:asciiTheme="majorHAnsi" w:hAnsiTheme="majorHAnsi" w:cstheme="majorHAnsi"/>
          <w:sz w:val="24"/>
          <w:szCs w:val="24"/>
        </w:rPr>
        <w:t xml:space="preserve"> other areas of the law code may not have other existing surviving texts to help with their credibility. </w:t>
      </w:r>
      <w:r w:rsidR="00CD744B" w:rsidRPr="00EB1684">
        <w:rPr>
          <w:rFonts w:asciiTheme="majorHAnsi" w:hAnsiTheme="majorHAnsi" w:cstheme="majorHAnsi"/>
          <w:sz w:val="24"/>
          <w:szCs w:val="24"/>
        </w:rPr>
        <w:t>When</w:t>
      </w:r>
      <w:r w:rsidR="009F2879" w:rsidRPr="00EB1684">
        <w:rPr>
          <w:rFonts w:asciiTheme="majorHAnsi" w:hAnsiTheme="majorHAnsi" w:cstheme="majorHAnsi"/>
          <w:sz w:val="24"/>
          <w:szCs w:val="24"/>
        </w:rPr>
        <w:t xml:space="preserve"> we </w:t>
      </w:r>
      <w:proofErr w:type="gramStart"/>
      <w:r w:rsidR="009F2879" w:rsidRPr="00EB1684">
        <w:rPr>
          <w:rFonts w:asciiTheme="majorHAnsi" w:hAnsiTheme="majorHAnsi" w:cstheme="majorHAnsi"/>
          <w:sz w:val="24"/>
          <w:szCs w:val="24"/>
        </w:rPr>
        <w:t>take into account</w:t>
      </w:r>
      <w:proofErr w:type="gramEnd"/>
      <w:r w:rsidR="009F2879" w:rsidRPr="00EB1684">
        <w:rPr>
          <w:rFonts w:asciiTheme="majorHAnsi" w:hAnsiTheme="majorHAnsi" w:cstheme="majorHAnsi"/>
          <w:sz w:val="24"/>
          <w:szCs w:val="24"/>
        </w:rPr>
        <w:t xml:space="preserve"> that the Steele is an official document commissioned by the king to be put on display for public to read, use and refer to</w:t>
      </w:r>
      <w:r w:rsidR="00720DAA" w:rsidRPr="00EB1684">
        <w:rPr>
          <w:rFonts w:asciiTheme="majorHAnsi" w:hAnsiTheme="majorHAnsi" w:cstheme="majorHAnsi"/>
          <w:sz w:val="24"/>
          <w:szCs w:val="24"/>
        </w:rPr>
        <w:t>,</w:t>
      </w:r>
      <w:r w:rsidR="009F2879" w:rsidRPr="00EB1684">
        <w:rPr>
          <w:rFonts w:asciiTheme="majorHAnsi" w:hAnsiTheme="majorHAnsi" w:cstheme="majorHAnsi"/>
          <w:sz w:val="24"/>
          <w:szCs w:val="24"/>
        </w:rPr>
        <w:t xml:space="preserve"> the code of Hammurabi is a reliable textual source </w:t>
      </w:r>
      <w:r w:rsidR="00720DAA" w:rsidRPr="00EB1684">
        <w:rPr>
          <w:rFonts w:asciiTheme="majorHAnsi" w:hAnsiTheme="majorHAnsi" w:cstheme="majorHAnsi"/>
          <w:sz w:val="24"/>
          <w:szCs w:val="24"/>
        </w:rPr>
        <w:t xml:space="preserve">reflecting </w:t>
      </w:r>
      <w:r w:rsidR="009F2879" w:rsidRPr="00EB1684">
        <w:rPr>
          <w:rFonts w:asciiTheme="majorHAnsi" w:hAnsiTheme="majorHAnsi" w:cstheme="majorHAnsi"/>
          <w:sz w:val="24"/>
          <w:szCs w:val="24"/>
        </w:rPr>
        <w:t>the government of ancient Mesopotamia and the treatment of its citizens.</w:t>
      </w:r>
    </w:p>
    <w:p w:rsidR="001B2CE0" w:rsidRPr="00EB1684" w:rsidRDefault="001B2CE0" w:rsidP="00EB1684">
      <w:pPr>
        <w:spacing w:before="20"/>
        <w:rPr>
          <w:rFonts w:asciiTheme="majorHAnsi" w:hAnsiTheme="majorHAnsi" w:cstheme="majorHAnsi"/>
          <w:sz w:val="24"/>
          <w:szCs w:val="24"/>
        </w:rPr>
      </w:pPr>
      <w:r w:rsidRPr="00EB1684">
        <w:rPr>
          <w:rFonts w:asciiTheme="majorHAnsi" w:hAnsiTheme="majorHAnsi" w:cstheme="majorHAnsi"/>
          <w:sz w:val="24"/>
          <w:szCs w:val="24"/>
        </w:rPr>
        <w:t xml:space="preserve">Can we use it to construct a political history? </w:t>
      </w:r>
    </w:p>
    <w:p w:rsidR="001B2CE0" w:rsidRPr="00EB1684" w:rsidRDefault="008A5D34" w:rsidP="00EB1684">
      <w:pPr>
        <w:spacing w:before="20"/>
        <w:rPr>
          <w:rFonts w:asciiTheme="majorHAnsi" w:hAnsiTheme="majorHAnsi" w:cstheme="majorHAnsi"/>
          <w:sz w:val="24"/>
          <w:szCs w:val="24"/>
        </w:rPr>
      </w:pPr>
      <w:r w:rsidRPr="00EB1684">
        <w:rPr>
          <w:rFonts w:asciiTheme="majorHAnsi" w:hAnsiTheme="majorHAnsi" w:cstheme="majorHAnsi"/>
          <w:sz w:val="24"/>
          <w:szCs w:val="24"/>
        </w:rPr>
        <w:t xml:space="preserve">Because the nature of </w:t>
      </w:r>
      <w:r w:rsidR="00720DAA" w:rsidRPr="00EB1684">
        <w:rPr>
          <w:rFonts w:asciiTheme="majorHAnsi" w:hAnsiTheme="majorHAnsi" w:cstheme="majorHAnsi"/>
          <w:sz w:val="24"/>
          <w:szCs w:val="24"/>
        </w:rPr>
        <w:t xml:space="preserve">this section towards </w:t>
      </w:r>
      <w:r w:rsidRPr="00EB1684">
        <w:rPr>
          <w:rFonts w:asciiTheme="majorHAnsi" w:hAnsiTheme="majorHAnsi" w:cstheme="majorHAnsi"/>
          <w:sz w:val="24"/>
          <w:szCs w:val="24"/>
        </w:rPr>
        <w:t>Hammurabi’s code is more orientated towards the citizens</w:t>
      </w:r>
      <w:r w:rsidR="00720DAA" w:rsidRPr="00EB1684">
        <w:rPr>
          <w:rFonts w:asciiTheme="majorHAnsi" w:hAnsiTheme="majorHAnsi" w:cstheme="majorHAnsi"/>
          <w:sz w:val="24"/>
          <w:szCs w:val="24"/>
        </w:rPr>
        <w:t>,</w:t>
      </w:r>
      <w:r w:rsidRPr="00EB1684">
        <w:rPr>
          <w:rFonts w:asciiTheme="majorHAnsi" w:hAnsiTheme="majorHAnsi" w:cstheme="majorHAnsi"/>
          <w:sz w:val="24"/>
          <w:szCs w:val="24"/>
        </w:rPr>
        <w:t xml:space="preserve"> it makes it difficult to construct a political history</w:t>
      </w:r>
      <w:r w:rsidR="00720DAA" w:rsidRPr="00EB1684">
        <w:rPr>
          <w:rFonts w:asciiTheme="majorHAnsi" w:hAnsiTheme="majorHAnsi" w:cstheme="majorHAnsi"/>
          <w:sz w:val="24"/>
          <w:szCs w:val="24"/>
        </w:rPr>
        <w:t>.</w:t>
      </w:r>
      <w:r w:rsidRPr="00EB1684">
        <w:rPr>
          <w:rFonts w:asciiTheme="majorHAnsi" w:hAnsiTheme="majorHAnsi" w:cstheme="majorHAnsi"/>
          <w:sz w:val="24"/>
          <w:szCs w:val="24"/>
        </w:rPr>
        <w:t xml:space="preserve"> This is</w:t>
      </w:r>
      <w:r w:rsidR="00720DAA" w:rsidRPr="00EB1684">
        <w:rPr>
          <w:rFonts w:asciiTheme="majorHAnsi" w:hAnsiTheme="majorHAnsi" w:cstheme="majorHAnsi"/>
          <w:sz w:val="24"/>
          <w:szCs w:val="24"/>
        </w:rPr>
        <w:t xml:space="preserve">sue is further </w:t>
      </w:r>
      <w:r w:rsidRPr="00EB1684">
        <w:rPr>
          <w:rFonts w:asciiTheme="majorHAnsi" w:hAnsiTheme="majorHAnsi" w:cstheme="majorHAnsi"/>
          <w:sz w:val="24"/>
          <w:szCs w:val="24"/>
        </w:rPr>
        <w:t xml:space="preserve">magnified when </w:t>
      </w:r>
      <w:r w:rsidR="00720DAA" w:rsidRPr="00EB1684">
        <w:rPr>
          <w:rFonts w:asciiTheme="majorHAnsi" w:hAnsiTheme="majorHAnsi" w:cstheme="majorHAnsi"/>
          <w:sz w:val="24"/>
          <w:szCs w:val="24"/>
        </w:rPr>
        <w:t>considering the factor that this section only focuses</w:t>
      </w:r>
      <w:r w:rsidRPr="00EB1684">
        <w:rPr>
          <w:rFonts w:asciiTheme="majorHAnsi" w:hAnsiTheme="majorHAnsi" w:cstheme="majorHAnsi"/>
          <w:sz w:val="24"/>
          <w:szCs w:val="24"/>
        </w:rPr>
        <w:t xml:space="preserve"> </w:t>
      </w:r>
      <w:r w:rsidR="00720DAA" w:rsidRPr="00EB1684">
        <w:rPr>
          <w:rFonts w:asciiTheme="majorHAnsi" w:hAnsiTheme="majorHAnsi" w:cstheme="majorHAnsi"/>
          <w:sz w:val="24"/>
          <w:szCs w:val="24"/>
        </w:rPr>
        <w:t>on</w:t>
      </w:r>
      <w:r w:rsidR="00A828B7" w:rsidRPr="00EB1684">
        <w:rPr>
          <w:rFonts w:asciiTheme="majorHAnsi" w:hAnsiTheme="majorHAnsi" w:cstheme="majorHAnsi"/>
          <w:sz w:val="24"/>
          <w:szCs w:val="24"/>
        </w:rPr>
        <w:t xml:space="preserve"> women</w:t>
      </w:r>
      <w:r w:rsidRPr="00EB1684">
        <w:rPr>
          <w:rFonts w:asciiTheme="majorHAnsi" w:hAnsiTheme="majorHAnsi" w:cstheme="majorHAnsi"/>
          <w:sz w:val="24"/>
          <w:szCs w:val="24"/>
        </w:rPr>
        <w:t xml:space="preserve">. </w:t>
      </w:r>
      <w:r w:rsidR="00A828B7" w:rsidRPr="00EB1684">
        <w:rPr>
          <w:rFonts w:asciiTheme="majorHAnsi" w:hAnsiTheme="majorHAnsi" w:cstheme="majorHAnsi"/>
          <w:sz w:val="24"/>
          <w:szCs w:val="24"/>
        </w:rPr>
        <w:t>However,</w:t>
      </w:r>
      <w:r w:rsidRPr="00EB1684">
        <w:rPr>
          <w:rFonts w:asciiTheme="majorHAnsi" w:hAnsiTheme="majorHAnsi" w:cstheme="majorHAnsi"/>
          <w:sz w:val="24"/>
          <w:szCs w:val="24"/>
        </w:rPr>
        <w:t xml:space="preserve"> this</w:t>
      </w:r>
      <w:r w:rsidR="00720DAA" w:rsidRPr="00EB1684">
        <w:rPr>
          <w:rFonts w:asciiTheme="majorHAnsi" w:hAnsiTheme="majorHAnsi" w:cstheme="majorHAnsi"/>
          <w:sz w:val="24"/>
          <w:szCs w:val="24"/>
        </w:rPr>
        <w:t xml:space="preserve"> does</w:t>
      </w:r>
      <w:r w:rsidR="00A828B7" w:rsidRPr="00EB1684">
        <w:rPr>
          <w:rFonts w:asciiTheme="majorHAnsi" w:hAnsiTheme="majorHAnsi" w:cstheme="majorHAnsi"/>
          <w:sz w:val="24"/>
          <w:szCs w:val="24"/>
        </w:rPr>
        <w:t xml:space="preserve"> not</w:t>
      </w:r>
      <w:r w:rsidR="00282BE7" w:rsidRPr="00EB1684">
        <w:rPr>
          <w:rFonts w:asciiTheme="majorHAnsi" w:hAnsiTheme="majorHAnsi" w:cstheme="majorHAnsi"/>
          <w:sz w:val="24"/>
          <w:szCs w:val="24"/>
        </w:rPr>
        <w:t xml:space="preserve"> make it</w:t>
      </w:r>
      <w:r w:rsidR="00720DAA" w:rsidRPr="00EB1684">
        <w:rPr>
          <w:rFonts w:asciiTheme="majorHAnsi" w:hAnsiTheme="majorHAnsi" w:cstheme="majorHAnsi"/>
          <w:sz w:val="24"/>
          <w:szCs w:val="24"/>
        </w:rPr>
        <w:t xml:space="preserve"> impossible for the viewer to study the code</w:t>
      </w:r>
      <w:r w:rsidR="00A828B7" w:rsidRPr="00EB1684">
        <w:rPr>
          <w:rFonts w:asciiTheme="majorHAnsi" w:hAnsiTheme="majorHAnsi" w:cstheme="majorHAnsi"/>
          <w:sz w:val="24"/>
          <w:szCs w:val="24"/>
        </w:rPr>
        <w:t xml:space="preserve"> and other surviving sources to infer what it may have been like for women politically at this time. </w:t>
      </w:r>
    </w:p>
    <w:p w:rsidR="00160C32" w:rsidRPr="00EB1684" w:rsidRDefault="00160C32" w:rsidP="00EB1684">
      <w:pPr>
        <w:spacing w:before="20"/>
        <w:rPr>
          <w:rFonts w:asciiTheme="majorHAnsi" w:hAnsiTheme="majorHAnsi" w:cstheme="majorHAnsi"/>
          <w:sz w:val="24"/>
          <w:szCs w:val="24"/>
        </w:rPr>
      </w:pPr>
    </w:p>
    <w:p w:rsidR="00160C32" w:rsidRPr="00EB1684" w:rsidRDefault="001B2CE0" w:rsidP="00EB1684">
      <w:pPr>
        <w:spacing w:before="20"/>
        <w:rPr>
          <w:rFonts w:asciiTheme="majorHAnsi" w:hAnsiTheme="majorHAnsi" w:cstheme="majorHAnsi"/>
          <w:sz w:val="24"/>
          <w:szCs w:val="24"/>
        </w:rPr>
      </w:pPr>
      <w:r w:rsidRPr="00EB1684">
        <w:rPr>
          <w:rFonts w:asciiTheme="majorHAnsi" w:hAnsiTheme="majorHAnsi" w:cstheme="majorHAnsi"/>
          <w:sz w:val="24"/>
          <w:szCs w:val="24"/>
        </w:rPr>
        <w:t xml:space="preserve"> What abo</w:t>
      </w:r>
      <w:r w:rsidR="00282BE7" w:rsidRPr="00EB1684">
        <w:rPr>
          <w:rFonts w:asciiTheme="majorHAnsi" w:hAnsiTheme="majorHAnsi" w:cstheme="majorHAnsi"/>
          <w:sz w:val="24"/>
          <w:szCs w:val="24"/>
        </w:rPr>
        <w:t>ut a social or economic history</w:t>
      </w:r>
    </w:p>
    <w:p w:rsidR="006B44BA" w:rsidRPr="00EB1684" w:rsidRDefault="00282BE7" w:rsidP="00EB1684">
      <w:pPr>
        <w:spacing w:before="20"/>
        <w:rPr>
          <w:rFonts w:asciiTheme="majorHAnsi" w:hAnsiTheme="majorHAnsi" w:cstheme="majorHAnsi"/>
          <w:sz w:val="24"/>
          <w:szCs w:val="24"/>
        </w:rPr>
      </w:pPr>
      <w:r w:rsidRPr="00EB1684">
        <w:rPr>
          <w:rFonts w:asciiTheme="majorHAnsi" w:hAnsiTheme="majorHAnsi" w:cstheme="majorHAnsi"/>
          <w:sz w:val="24"/>
          <w:szCs w:val="24"/>
        </w:rPr>
        <w:t xml:space="preserve">Due to the focus on women </w:t>
      </w:r>
      <w:r w:rsidR="00160C32" w:rsidRPr="00EB1684">
        <w:rPr>
          <w:rFonts w:asciiTheme="majorHAnsi" w:hAnsiTheme="majorHAnsi" w:cstheme="majorHAnsi"/>
          <w:sz w:val="24"/>
          <w:szCs w:val="24"/>
        </w:rPr>
        <w:t xml:space="preserve">of </w:t>
      </w:r>
      <w:r w:rsidRPr="00EB1684">
        <w:rPr>
          <w:rFonts w:asciiTheme="majorHAnsi" w:hAnsiTheme="majorHAnsi" w:cstheme="majorHAnsi"/>
          <w:sz w:val="24"/>
          <w:szCs w:val="24"/>
        </w:rPr>
        <w:t>Hammurabi’s code, it</w:t>
      </w:r>
      <w:r w:rsidR="00160C32" w:rsidRPr="00EB1684">
        <w:rPr>
          <w:rFonts w:asciiTheme="majorHAnsi" w:hAnsiTheme="majorHAnsi" w:cstheme="majorHAnsi"/>
          <w:sz w:val="24"/>
          <w:szCs w:val="24"/>
        </w:rPr>
        <w:t xml:space="preserve"> is </w:t>
      </w:r>
      <w:r w:rsidRPr="00EB1684">
        <w:rPr>
          <w:rFonts w:asciiTheme="majorHAnsi" w:hAnsiTheme="majorHAnsi" w:cstheme="majorHAnsi"/>
          <w:sz w:val="24"/>
          <w:szCs w:val="24"/>
        </w:rPr>
        <w:t>a quintessential</w:t>
      </w:r>
      <w:r w:rsidR="00160C32" w:rsidRPr="00EB1684">
        <w:rPr>
          <w:rFonts w:asciiTheme="majorHAnsi" w:hAnsiTheme="majorHAnsi" w:cstheme="majorHAnsi"/>
          <w:sz w:val="24"/>
          <w:szCs w:val="24"/>
        </w:rPr>
        <w:t xml:space="preserve"> </w:t>
      </w:r>
      <w:r w:rsidRPr="00EB1684">
        <w:rPr>
          <w:rFonts w:asciiTheme="majorHAnsi" w:hAnsiTheme="majorHAnsi" w:cstheme="majorHAnsi"/>
          <w:sz w:val="24"/>
          <w:szCs w:val="24"/>
        </w:rPr>
        <w:t xml:space="preserve">document </w:t>
      </w:r>
      <w:r w:rsidR="00160C32" w:rsidRPr="00EB1684">
        <w:rPr>
          <w:rFonts w:asciiTheme="majorHAnsi" w:hAnsiTheme="majorHAnsi" w:cstheme="majorHAnsi"/>
          <w:sz w:val="24"/>
          <w:szCs w:val="24"/>
        </w:rPr>
        <w:t xml:space="preserve">when </w:t>
      </w:r>
      <w:r w:rsidRPr="00EB1684">
        <w:rPr>
          <w:rFonts w:asciiTheme="majorHAnsi" w:hAnsiTheme="majorHAnsi" w:cstheme="majorHAnsi"/>
          <w:sz w:val="24"/>
          <w:szCs w:val="24"/>
        </w:rPr>
        <w:t>i</w:t>
      </w:r>
      <w:r w:rsidR="00160C32" w:rsidRPr="00EB1684">
        <w:rPr>
          <w:rFonts w:asciiTheme="majorHAnsi" w:hAnsiTheme="majorHAnsi" w:cstheme="majorHAnsi"/>
          <w:sz w:val="24"/>
          <w:szCs w:val="24"/>
        </w:rPr>
        <w:t>t comes to</w:t>
      </w:r>
      <w:r w:rsidRPr="00EB1684">
        <w:rPr>
          <w:rFonts w:asciiTheme="majorHAnsi" w:hAnsiTheme="majorHAnsi" w:cstheme="majorHAnsi"/>
          <w:sz w:val="24"/>
          <w:szCs w:val="24"/>
        </w:rPr>
        <w:t xml:space="preserve"> considering</w:t>
      </w:r>
      <w:r w:rsidR="00160C32" w:rsidRPr="00EB1684">
        <w:rPr>
          <w:rFonts w:asciiTheme="majorHAnsi" w:hAnsiTheme="majorHAnsi" w:cstheme="majorHAnsi"/>
          <w:sz w:val="24"/>
          <w:szCs w:val="24"/>
        </w:rPr>
        <w:t xml:space="preserve"> the social and economic history </w:t>
      </w:r>
      <w:r w:rsidRPr="00EB1684">
        <w:rPr>
          <w:rFonts w:asciiTheme="majorHAnsi" w:hAnsiTheme="majorHAnsi" w:cstheme="majorHAnsi"/>
          <w:sz w:val="24"/>
          <w:szCs w:val="24"/>
        </w:rPr>
        <w:t>of Mesopotamia</w:t>
      </w:r>
      <w:r w:rsidR="00160C32" w:rsidRPr="00EB1684">
        <w:rPr>
          <w:rFonts w:asciiTheme="majorHAnsi" w:hAnsiTheme="majorHAnsi" w:cstheme="majorHAnsi"/>
          <w:sz w:val="24"/>
          <w:szCs w:val="24"/>
        </w:rPr>
        <w:t xml:space="preserve">. </w:t>
      </w:r>
      <w:r w:rsidR="00C96103" w:rsidRPr="00EB1684">
        <w:rPr>
          <w:rFonts w:asciiTheme="majorHAnsi" w:hAnsiTheme="majorHAnsi" w:cstheme="majorHAnsi"/>
          <w:sz w:val="24"/>
          <w:szCs w:val="24"/>
        </w:rPr>
        <w:t xml:space="preserve">I have been analysing the subject </w:t>
      </w:r>
      <w:r w:rsidRPr="00EB1684">
        <w:rPr>
          <w:rFonts w:asciiTheme="majorHAnsi" w:hAnsiTheme="majorHAnsi" w:cstheme="majorHAnsi"/>
          <w:sz w:val="24"/>
          <w:szCs w:val="24"/>
        </w:rPr>
        <w:t>of w</w:t>
      </w:r>
      <w:r w:rsidR="00070D2A" w:rsidRPr="00EB1684">
        <w:rPr>
          <w:rFonts w:asciiTheme="majorHAnsi" w:hAnsiTheme="majorHAnsi" w:cstheme="majorHAnsi"/>
          <w:sz w:val="24"/>
          <w:szCs w:val="24"/>
        </w:rPr>
        <w:t xml:space="preserve">omen throughout this </w:t>
      </w:r>
      <w:r w:rsidR="00070D2A" w:rsidRPr="00EB1684">
        <w:rPr>
          <w:rFonts w:asciiTheme="majorHAnsi" w:hAnsiTheme="majorHAnsi" w:cstheme="majorHAnsi"/>
          <w:sz w:val="24"/>
          <w:szCs w:val="24"/>
        </w:rPr>
        <w:lastRenderedPageBreak/>
        <w:t xml:space="preserve">document analysis. This </w:t>
      </w:r>
      <w:proofErr w:type="gramStart"/>
      <w:r w:rsidR="00070D2A" w:rsidRPr="00EB1684">
        <w:rPr>
          <w:rFonts w:asciiTheme="majorHAnsi" w:hAnsiTheme="majorHAnsi" w:cstheme="majorHAnsi"/>
          <w:sz w:val="24"/>
          <w:szCs w:val="24"/>
        </w:rPr>
        <w:t>particular piece</w:t>
      </w:r>
      <w:proofErr w:type="gramEnd"/>
      <w:r w:rsidR="00070D2A" w:rsidRPr="00EB1684">
        <w:rPr>
          <w:rFonts w:asciiTheme="majorHAnsi" w:hAnsiTheme="majorHAnsi" w:cstheme="majorHAnsi"/>
          <w:sz w:val="24"/>
          <w:szCs w:val="24"/>
        </w:rPr>
        <w:t xml:space="preserve"> of text as it were when it comes down to creating a social history for Mesopotamia under King Hammurabi</w:t>
      </w:r>
      <w:r w:rsidRPr="00EB1684">
        <w:rPr>
          <w:rFonts w:asciiTheme="majorHAnsi" w:hAnsiTheme="majorHAnsi" w:cstheme="majorHAnsi"/>
          <w:sz w:val="24"/>
          <w:szCs w:val="24"/>
        </w:rPr>
        <w:t>.</w:t>
      </w:r>
      <w:r w:rsidR="00070D2A" w:rsidRPr="00EB1684">
        <w:rPr>
          <w:rFonts w:asciiTheme="majorHAnsi" w:hAnsiTheme="majorHAnsi" w:cstheme="majorHAnsi"/>
          <w:sz w:val="24"/>
          <w:szCs w:val="24"/>
        </w:rPr>
        <w:t xml:space="preserve"> </w:t>
      </w:r>
      <w:r w:rsidRPr="00EB1684">
        <w:rPr>
          <w:rFonts w:asciiTheme="majorHAnsi" w:hAnsiTheme="majorHAnsi" w:cstheme="majorHAnsi"/>
          <w:sz w:val="24"/>
          <w:szCs w:val="24"/>
        </w:rPr>
        <w:t>The text gives the K</w:t>
      </w:r>
      <w:r w:rsidR="00070D2A" w:rsidRPr="00EB1684">
        <w:rPr>
          <w:rFonts w:asciiTheme="majorHAnsi" w:hAnsiTheme="majorHAnsi" w:cstheme="majorHAnsi"/>
          <w:sz w:val="24"/>
          <w:szCs w:val="24"/>
        </w:rPr>
        <w:t>ing</w:t>
      </w:r>
      <w:r w:rsidRPr="00EB1684">
        <w:rPr>
          <w:rFonts w:asciiTheme="majorHAnsi" w:hAnsiTheme="majorHAnsi" w:cstheme="majorHAnsi"/>
          <w:sz w:val="24"/>
          <w:szCs w:val="24"/>
        </w:rPr>
        <w:t>’</w:t>
      </w:r>
      <w:r w:rsidR="00070D2A" w:rsidRPr="00EB1684">
        <w:rPr>
          <w:rFonts w:asciiTheme="majorHAnsi" w:hAnsiTheme="majorHAnsi" w:cstheme="majorHAnsi"/>
          <w:sz w:val="24"/>
          <w:szCs w:val="24"/>
        </w:rPr>
        <w:t>s very clear</w:t>
      </w:r>
      <w:r w:rsidRPr="00EB1684">
        <w:rPr>
          <w:rFonts w:asciiTheme="majorHAnsi" w:hAnsiTheme="majorHAnsi" w:cstheme="majorHAnsi"/>
          <w:sz w:val="24"/>
          <w:szCs w:val="24"/>
        </w:rPr>
        <w:t xml:space="preserve"> instructions about how w</w:t>
      </w:r>
      <w:r w:rsidR="00070D2A" w:rsidRPr="00EB1684">
        <w:rPr>
          <w:rFonts w:asciiTheme="majorHAnsi" w:hAnsiTheme="majorHAnsi" w:cstheme="majorHAnsi"/>
          <w:sz w:val="24"/>
          <w:szCs w:val="24"/>
        </w:rPr>
        <w:t xml:space="preserve">omen would have been </w:t>
      </w:r>
      <w:r w:rsidR="000E4896" w:rsidRPr="00EB1684">
        <w:rPr>
          <w:rFonts w:asciiTheme="majorHAnsi" w:hAnsiTheme="majorHAnsi" w:cstheme="majorHAnsi"/>
          <w:sz w:val="24"/>
          <w:szCs w:val="24"/>
        </w:rPr>
        <w:t>treated under his</w:t>
      </w:r>
      <w:r w:rsidR="00070D2A" w:rsidRPr="00EB1684">
        <w:rPr>
          <w:rFonts w:asciiTheme="majorHAnsi" w:hAnsiTheme="majorHAnsi" w:cstheme="majorHAnsi"/>
          <w:sz w:val="24"/>
          <w:szCs w:val="24"/>
        </w:rPr>
        <w:t xml:space="preserve"> rule. </w:t>
      </w:r>
      <w:r w:rsidR="000E4896" w:rsidRPr="00EB1684">
        <w:rPr>
          <w:rFonts w:asciiTheme="majorHAnsi" w:hAnsiTheme="majorHAnsi" w:cstheme="majorHAnsi"/>
          <w:sz w:val="24"/>
          <w:szCs w:val="24"/>
        </w:rPr>
        <w:t>There is an entire section of the text that is de</w:t>
      </w:r>
      <w:r w:rsidR="006B44BA" w:rsidRPr="00EB1684">
        <w:rPr>
          <w:rFonts w:asciiTheme="majorHAnsi" w:hAnsiTheme="majorHAnsi" w:cstheme="majorHAnsi"/>
          <w:sz w:val="24"/>
          <w:szCs w:val="24"/>
        </w:rPr>
        <w:t>voted specifically to women</w:t>
      </w:r>
      <w:r w:rsidRPr="00EB1684">
        <w:rPr>
          <w:rFonts w:asciiTheme="majorHAnsi" w:hAnsiTheme="majorHAnsi" w:cstheme="majorHAnsi"/>
          <w:sz w:val="24"/>
          <w:szCs w:val="24"/>
        </w:rPr>
        <w:t>,</w:t>
      </w:r>
      <w:r w:rsidR="006B44BA" w:rsidRPr="00EB1684">
        <w:rPr>
          <w:rFonts w:asciiTheme="majorHAnsi" w:hAnsiTheme="majorHAnsi" w:cstheme="majorHAnsi"/>
          <w:sz w:val="24"/>
          <w:szCs w:val="24"/>
        </w:rPr>
        <w:t xml:space="preserve"> thus </w:t>
      </w:r>
      <w:r w:rsidRPr="00EB1684">
        <w:rPr>
          <w:rFonts w:asciiTheme="majorHAnsi" w:hAnsiTheme="majorHAnsi" w:cstheme="majorHAnsi"/>
          <w:sz w:val="24"/>
          <w:szCs w:val="24"/>
        </w:rPr>
        <w:t>making it extremely useful to the researcher</w:t>
      </w:r>
      <w:r w:rsidR="006B44BA" w:rsidRPr="00EB1684">
        <w:rPr>
          <w:rFonts w:asciiTheme="majorHAnsi" w:hAnsiTheme="majorHAnsi" w:cstheme="majorHAnsi"/>
          <w:sz w:val="24"/>
          <w:szCs w:val="24"/>
        </w:rPr>
        <w:t xml:space="preserve"> as a basis for </w:t>
      </w:r>
      <w:r w:rsidRPr="00EB1684">
        <w:rPr>
          <w:rFonts w:asciiTheme="majorHAnsi" w:hAnsiTheme="majorHAnsi" w:cstheme="majorHAnsi"/>
          <w:sz w:val="24"/>
          <w:szCs w:val="24"/>
        </w:rPr>
        <w:t xml:space="preserve">studying </w:t>
      </w:r>
      <w:r w:rsidR="006B44BA" w:rsidRPr="00EB1684">
        <w:rPr>
          <w:rFonts w:asciiTheme="majorHAnsi" w:hAnsiTheme="majorHAnsi" w:cstheme="majorHAnsi"/>
          <w:sz w:val="24"/>
          <w:szCs w:val="24"/>
        </w:rPr>
        <w:t xml:space="preserve">treatment of women in the ancient world. </w:t>
      </w:r>
    </w:p>
    <w:p w:rsidR="001B2CE0" w:rsidRPr="00EB1684" w:rsidRDefault="00282BE7" w:rsidP="00EB1684">
      <w:pPr>
        <w:spacing w:before="20"/>
        <w:rPr>
          <w:rFonts w:asciiTheme="majorHAnsi" w:hAnsiTheme="majorHAnsi" w:cstheme="majorHAnsi"/>
          <w:sz w:val="24"/>
          <w:szCs w:val="24"/>
        </w:rPr>
      </w:pPr>
      <w:r w:rsidRPr="00EB1684">
        <w:rPr>
          <w:rFonts w:asciiTheme="majorHAnsi" w:hAnsiTheme="majorHAnsi" w:cstheme="majorHAnsi"/>
          <w:sz w:val="24"/>
          <w:szCs w:val="24"/>
        </w:rPr>
        <w:t>Not only does the text provide insigh</w:t>
      </w:r>
      <w:r w:rsidR="00957B82" w:rsidRPr="00EB1684">
        <w:rPr>
          <w:rFonts w:asciiTheme="majorHAnsi" w:hAnsiTheme="majorHAnsi" w:cstheme="majorHAnsi"/>
          <w:sz w:val="24"/>
          <w:szCs w:val="24"/>
        </w:rPr>
        <w:t>t into the daily lives of women, it also clarifies their secondary position in the eyes of their society</w:t>
      </w:r>
      <w:r w:rsidR="004E0E0C" w:rsidRPr="00EB1684">
        <w:rPr>
          <w:rFonts w:asciiTheme="majorHAnsi" w:hAnsiTheme="majorHAnsi" w:cstheme="majorHAnsi"/>
          <w:sz w:val="24"/>
          <w:szCs w:val="24"/>
        </w:rPr>
        <w:t>.</w:t>
      </w:r>
      <w:r w:rsidR="00957B82" w:rsidRPr="00EB1684">
        <w:rPr>
          <w:rFonts w:asciiTheme="majorHAnsi" w:hAnsiTheme="majorHAnsi" w:cstheme="majorHAnsi"/>
          <w:sz w:val="24"/>
          <w:szCs w:val="24"/>
        </w:rPr>
        <w:t xml:space="preserve"> </w:t>
      </w:r>
      <w:r w:rsidR="006B44BA" w:rsidRPr="00EB1684">
        <w:rPr>
          <w:rFonts w:asciiTheme="majorHAnsi" w:hAnsiTheme="majorHAnsi" w:cstheme="majorHAnsi"/>
          <w:sz w:val="24"/>
          <w:szCs w:val="24"/>
        </w:rPr>
        <w:t xml:space="preserve">While the code does protect women to </w:t>
      </w:r>
      <w:r w:rsidR="00957B82" w:rsidRPr="00EB1684">
        <w:rPr>
          <w:rFonts w:asciiTheme="majorHAnsi" w:hAnsiTheme="majorHAnsi" w:cstheme="majorHAnsi"/>
          <w:sz w:val="24"/>
          <w:szCs w:val="24"/>
        </w:rPr>
        <w:t xml:space="preserve">an </w:t>
      </w:r>
      <w:r w:rsidR="003C410D">
        <w:rPr>
          <w:rFonts w:asciiTheme="majorHAnsi" w:hAnsiTheme="majorHAnsi" w:cstheme="majorHAnsi"/>
          <w:sz w:val="24"/>
          <w:szCs w:val="24"/>
        </w:rPr>
        <w:t>extent it still does not confer</w:t>
      </w:r>
      <w:r w:rsidR="006B44BA" w:rsidRPr="00EB1684">
        <w:rPr>
          <w:rFonts w:asciiTheme="majorHAnsi" w:hAnsiTheme="majorHAnsi" w:cstheme="majorHAnsi"/>
          <w:sz w:val="24"/>
          <w:szCs w:val="24"/>
        </w:rPr>
        <w:t xml:space="preserve"> equal representation throughout. </w:t>
      </w:r>
      <w:r w:rsidR="00957B82" w:rsidRPr="00EB1684">
        <w:rPr>
          <w:rFonts w:asciiTheme="majorHAnsi" w:hAnsiTheme="majorHAnsi" w:cstheme="majorHAnsi"/>
          <w:sz w:val="24"/>
          <w:szCs w:val="24"/>
        </w:rPr>
        <w:t>One</w:t>
      </w:r>
      <w:r w:rsidR="006B44BA" w:rsidRPr="00EB1684">
        <w:rPr>
          <w:rFonts w:asciiTheme="majorHAnsi" w:hAnsiTheme="majorHAnsi" w:cstheme="majorHAnsi"/>
          <w:sz w:val="24"/>
          <w:szCs w:val="24"/>
        </w:rPr>
        <w:t xml:space="preserve"> example</w:t>
      </w:r>
      <w:r w:rsidR="00957B82" w:rsidRPr="00EB1684">
        <w:rPr>
          <w:rFonts w:asciiTheme="majorHAnsi" w:hAnsiTheme="majorHAnsi" w:cstheme="majorHAnsi"/>
          <w:sz w:val="24"/>
          <w:szCs w:val="24"/>
        </w:rPr>
        <w:t xml:space="preserve"> of this is the ease with which</w:t>
      </w:r>
      <w:r w:rsidR="006B44BA" w:rsidRPr="00EB1684">
        <w:rPr>
          <w:rFonts w:asciiTheme="majorHAnsi" w:hAnsiTheme="majorHAnsi" w:cstheme="majorHAnsi"/>
          <w:sz w:val="24"/>
          <w:szCs w:val="24"/>
        </w:rPr>
        <w:t xml:space="preserve"> men of the society </w:t>
      </w:r>
      <w:proofErr w:type="gramStart"/>
      <w:r w:rsidR="006B44BA" w:rsidRPr="00EB1684">
        <w:rPr>
          <w:rFonts w:asciiTheme="majorHAnsi" w:hAnsiTheme="majorHAnsi" w:cstheme="majorHAnsi"/>
          <w:sz w:val="24"/>
          <w:szCs w:val="24"/>
        </w:rPr>
        <w:t>are able to</w:t>
      </w:r>
      <w:proofErr w:type="gramEnd"/>
      <w:r w:rsidR="006B44BA" w:rsidRPr="00EB1684">
        <w:rPr>
          <w:rFonts w:asciiTheme="majorHAnsi" w:hAnsiTheme="majorHAnsi" w:cstheme="majorHAnsi"/>
          <w:sz w:val="24"/>
          <w:szCs w:val="24"/>
        </w:rPr>
        <w:t xml:space="preserve"> take a mistress as well as having a wife. </w:t>
      </w:r>
    </w:p>
    <w:p w:rsidR="006B44BA" w:rsidRPr="00EB1684" w:rsidRDefault="006B44BA" w:rsidP="00EB1684">
      <w:pPr>
        <w:spacing w:before="20"/>
        <w:rPr>
          <w:rFonts w:asciiTheme="majorHAnsi" w:hAnsiTheme="majorHAnsi" w:cstheme="majorHAnsi"/>
          <w:sz w:val="24"/>
          <w:szCs w:val="24"/>
        </w:rPr>
      </w:pPr>
      <w:r w:rsidRPr="00EB1684">
        <w:rPr>
          <w:rFonts w:asciiTheme="majorHAnsi" w:hAnsiTheme="majorHAnsi" w:cstheme="majorHAnsi"/>
          <w:sz w:val="24"/>
          <w:szCs w:val="24"/>
        </w:rPr>
        <w:t>The text also heavily involves the subject of money or wealth for example the code states that “If a man would put away his wife who has not borne him children, he shall give her money to the amount of her marriage settlement, and he shall make good to her the dowry which she brought from her father's house and then he may put her away</w:t>
      </w:r>
      <w:r w:rsidR="001A7A9A" w:rsidRPr="00EB1684">
        <w:rPr>
          <w:rFonts w:asciiTheme="majorHAnsi" w:hAnsiTheme="majorHAnsi" w:cstheme="majorHAnsi"/>
          <w:sz w:val="24"/>
          <w:szCs w:val="24"/>
        </w:rPr>
        <w:t>”</w:t>
      </w:r>
      <w:r w:rsidRPr="00EB1684">
        <w:rPr>
          <w:rFonts w:asciiTheme="majorHAnsi" w:hAnsiTheme="majorHAnsi" w:cstheme="majorHAnsi"/>
          <w:sz w:val="24"/>
          <w:szCs w:val="24"/>
        </w:rPr>
        <w:t xml:space="preserve">. </w:t>
      </w:r>
    </w:p>
    <w:p w:rsidR="006B44BA" w:rsidRPr="00EB1684" w:rsidRDefault="008E191D" w:rsidP="00EB1684">
      <w:pPr>
        <w:spacing w:before="20" w:line="480" w:lineRule="auto"/>
        <w:rPr>
          <w:rFonts w:asciiTheme="majorHAnsi" w:hAnsiTheme="majorHAnsi" w:cstheme="majorHAnsi"/>
          <w:sz w:val="24"/>
          <w:szCs w:val="24"/>
        </w:rPr>
      </w:pPr>
      <w:r w:rsidRPr="00EB1684">
        <w:rPr>
          <w:rFonts w:asciiTheme="majorHAnsi" w:hAnsiTheme="majorHAnsi" w:cstheme="majorHAnsi"/>
          <w:sz w:val="24"/>
          <w:szCs w:val="24"/>
        </w:rPr>
        <w:t>From these laws it i</w:t>
      </w:r>
      <w:r w:rsidR="004E0E0C" w:rsidRPr="00EB1684">
        <w:rPr>
          <w:rFonts w:asciiTheme="majorHAnsi" w:hAnsiTheme="majorHAnsi" w:cstheme="majorHAnsi"/>
          <w:sz w:val="24"/>
          <w:szCs w:val="24"/>
        </w:rPr>
        <w:t>s more difficult to construct a comp</w:t>
      </w:r>
      <w:r w:rsidR="004A29DD" w:rsidRPr="00EB1684">
        <w:rPr>
          <w:rFonts w:asciiTheme="majorHAnsi" w:hAnsiTheme="majorHAnsi" w:cstheme="majorHAnsi"/>
          <w:sz w:val="24"/>
          <w:szCs w:val="24"/>
        </w:rPr>
        <w:t xml:space="preserve">lete economic </w:t>
      </w:r>
      <w:proofErr w:type="gramStart"/>
      <w:r w:rsidR="004A29DD" w:rsidRPr="00EB1684">
        <w:rPr>
          <w:rFonts w:asciiTheme="majorHAnsi" w:hAnsiTheme="majorHAnsi" w:cstheme="majorHAnsi"/>
          <w:sz w:val="24"/>
          <w:szCs w:val="24"/>
        </w:rPr>
        <w:t>history</w:t>
      </w:r>
      <w:proofErr w:type="gramEnd"/>
      <w:r w:rsidR="004A29DD" w:rsidRPr="00EB1684">
        <w:rPr>
          <w:rFonts w:asciiTheme="majorHAnsi" w:hAnsiTheme="majorHAnsi" w:cstheme="majorHAnsi"/>
          <w:sz w:val="24"/>
          <w:szCs w:val="24"/>
        </w:rPr>
        <w:t xml:space="preserve"> but it do</w:t>
      </w:r>
      <w:r w:rsidR="004E0E0C" w:rsidRPr="00EB1684">
        <w:rPr>
          <w:rFonts w:asciiTheme="majorHAnsi" w:hAnsiTheme="majorHAnsi" w:cstheme="majorHAnsi"/>
          <w:sz w:val="24"/>
          <w:szCs w:val="24"/>
        </w:rPr>
        <w:t>e</w:t>
      </w:r>
      <w:r w:rsidR="004A29DD" w:rsidRPr="00EB1684">
        <w:rPr>
          <w:rFonts w:asciiTheme="majorHAnsi" w:hAnsiTheme="majorHAnsi" w:cstheme="majorHAnsi"/>
          <w:sz w:val="24"/>
          <w:szCs w:val="24"/>
        </w:rPr>
        <w:t>s</w:t>
      </w:r>
      <w:r w:rsidR="004E0E0C" w:rsidRPr="00EB1684">
        <w:rPr>
          <w:rFonts w:asciiTheme="majorHAnsi" w:hAnsiTheme="majorHAnsi" w:cstheme="majorHAnsi"/>
          <w:sz w:val="24"/>
          <w:szCs w:val="24"/>
        </w:rPr>
        <w:t xml:space="preserve"> give an insight </w:t>
      </w:r>
      <w:r w:rsidR="004A29DD" w:rsidRPr="00EB1684">
        <w:rPr>
          <w:rFonts w:asciiTheme="majorHAnsi" w:hAnsiTheme="majorHAnsi" w:cstheme="majorHAnsi"/>
          <w:sz w:val="24"/>
          <w:szCs w:val="24"/>
        </w:rPr>
        <w:t>to economy regarding women</w:t>
      </w:r>
      <w:r w:rsidRPr="00EB1684">
        <w:rPr>
          <w:rFonts w:asciiTheme="majorHAnsi" w:hAnsiTheme="majorHAnsi" w:cstheme="majorHAnsi"/>
          <w:sz w:val="24"/>
          <w:szCs w:val="24"/>
        </w:rPr>
        <w:t xml:space="preserve">. The amounts that </w:t>
      </w:r>
      <w:r w:rsidR="004F6327" w:rsidRPr="00EB1684">
        <w:rPr>
          <w:rFonts w:asciiTheme="majorHAnsi" w:hAnsiTheme="majorHAnsi" w:cstheme="majorHAnsi"/>
          <w:sz w:val="24"/>
          <w:szCs w:val="24"/>
        </w:rPr>
        <w:t>would</w:t>
      </w:r>
      <w:r w:rsidR="004A29DD" w:rsidRPr="00EB1684">
        <w:rPr>
          <w:rFonts w:asciiTheme="majorHAnsi" w:hAnsiTheme="majorHAnsi" w:cstheme="majorHAnsi"/>
          <w:sz w:val="24"/>
          <w:szCs w:val="24"/>
        </w:rPr>
        <w:t xml:space="preserve"> have</w:t>
      </w:r>
      <w:r w:rsidR="004F6327" w:rsidRPr="00EB1684">
        <w:rPr>
          <w:rFonts w:asciiTheme="majorHAnsi" w:hAnsiTheme="majorHAnsi" w:cstheme="majorHAnsi"/>
          <w:sz w:val="24"/>
          <w:szCs w:val="24"/>
        </w:rPr>
        <w:t xml:space="preserve"> be</w:t>
      </w:r>
      <w:r w:rsidR="004A29DD" w:rsidRPr="00EB1684">
        <w:rPr>
          <w:rFonts w:asciiTheme="majorHAnsi" w:hAnsiTheme="majorHAnsi" w:cstheme="majorHAnsi"/>
          <w:sz w:val="24"/>
          <w:szCs w:val="24"/>
        </w:rPr>
        <w:t>en</w:t>
      </w:r>
      <w:r w:rsidR="004F6327" w:rsidRPr="00EB1684">
        <w:rPr>
          <w:rFonts w:asciiTheme="majorHAnsi" w:hAnsiTheme="majorHAnsi" w:cstheme="majorHAnsi"/>
          <w:sz w:val="24"/>
          <w:szCs w:val="24"/>
        </w:rPr>
        <w:t xml:space="preserve"> given to either party would be reflective of the economic situation within Mesopotamia</w:t>
      </w:r>
      <w:r w:rsidR="004A29DD" w:rsidRPr="00EB1684">
        <w:rPr>
          <w:rFonts w:asciiTheme="majorHAnsi" w:hAnsiTheme="majorHAnsi" w:cstheme="majorHAnsi"/>
          <w:sz w:val="24"/>
          <w:szCs w:val="24"/>
        </w:rPr>
        <w:t xml:space="preserve"> at the time</w:t>
      </w:r>
      <w:r w:rsidR="004F6327" w:rsidRPr="00EB1684">
        <w:rPr>
          <w:rFonts w:asciiTheme="majorHAnsi" w:hAnsiTheme="majorHAnsi" w:cstheme="majorHAnsi"/>
          <w:sz w:val="24"/>
          <w:szCs w:val="24"/>
        </w:rPr>
        <w:t>.</w:t>
      </w:r>
      <w:r w:rsidR="004A29DD" w:rsidRPr="00EB1684">
        <w:rPr>
          <w:rFonts w:asciiTheme="majorHAnsi" w:hAnsiTheme="majorHAnsi" w:cstheme="majorHAnsi"/>
          <w:sz w:val="24"/>
          <w:szCs w:val="24"/>
        </w:rPr>
        <w:t xml:space="preserve"> Adding this to information from other textual documents </w:t>
      </w:r>
      <w:r w:rsidR="004F6327" w:rsidRPr="00EB1684">
        <w:rPr>
          <w:rFonts w:asciiTheme="majorHAnsi" w:hAnsiTheme="majorHAnsi" w:cstheme="majorHAnsi"/>
          <w:sz w:val="24"/>
          <w:szCs w:val="24"/>
        </w:rPr>
        <w:t>would</w:t>
      </w:r>
      <w:r w:rsidR="004A29DD" w:rsidRPr="00EB1684">
        <w:rPr>
          <w:rFonts w:asciiTheme="majorHAnsi" w:hAnsiTheme="majorHAnsi" w:cstheme="majorHAnsi"/>
          <w:sz w:val="24"/>
          <w:szCs w:val="24"/>
        </w:rPr>
        <w:t xml:space="preserve"> enable us</w:t>
      </w:r>
      <w:r w:rsidR="004F6327" w:rsidRPr="00EB1684">
        <w:rPr>
          <w:rFonts w:asciiTheme="majorHAnsi" w:hAnsiTheme="majorHAnsi" w:cstheme="majorHAnsi"/>
          <w:sz w:val="24"/>
          <w:szCs w:val="24"/>
        </w:rPr>
        <w:t xml:space="preserve"> to create a</w:t>
      </w:r>
      <w:r w:rsidR="004A29DD" w:rsidRPr="00EB1684">
        <w:rPr>
          <w:rFonts w:asciiTheme="majorHAnsi" w:hAnsiTheme="majorHAnsi" w:cstheme="majorHAnsi"/>
          <w:sz w:val="24"/>
          <w:szCs w:val="24"/>
        </w:rPr>
        <w:t>n</w:t>
      </w:r>
      <w:r w:rsidR="004F6327" w:rsidRPr="00EB1684">
        <w:rPr>
          <w:rFonts w:asciiTheme="majorHAnsi" w:hAnsiTheme="majorHAnsi" w:cstheme="majorHAnsi"/>
          <w:sz w:val="24"/>
          <w:szCs w:val="24"/>
        </w:rPr>
        <w:t xml:space="preserve"> economic history</w:t>
      </w:r>
      <w:r w:rsidR="004A29DD" w:rsidRPr="00EB1684">
        <w:rPr>
          <w:rFonts w:asciiTheme="majorHAnsi" w:hAnsiTheme="majorHAnsi" w:cstheme="majorHAnsi"/>
          <w:sz w:val="24"/>
          <w:szCs w:val="24"/>
        </w:rPr>
        <w:t>.</w:t>
      </w:r>
    </w:p>
    <w:p w:rsidR="001B2CE0" w:rsidRPr="00EB1684" w:rsidRDefault="001B2CE0" w:rsidP="00EB1684">
      <w:pPr>
        <w:spacing w:before="20"/>
        <w:rPr>
          <w:rFonts w:asciiTheme="majorHAnsi" w:hAnsiTheme="majorHAnsi" w:cstheme="majorHAnsi"/>
          <w:sz w:val="24"/>
          <w:szCs w:val="24"/>
        </w:rPr>
      </w:pPr>
    </w:p>
    <w:p w:rsidR="001B2CE0" w:rsidRPr="00EB1684" w:rsidRDefault="001B2CE0" w:rsidP="00EB1684">
      <w:pPr>
        <w:spacing w:before="20"/>
        <w:rPr>
          <w:rFonts w:asciiTheme="majorHAnsi" w:hAnsiTheme="majorHAnsi" w:cstheme="majorHAnsi"/>
          <w:sz w:val="24"/>
          <w:szCs w:val="24"/>
        </w:rPr>
      </w:pPr>
      <w:r w:rsidRPr="00EB1684">
        <w:rPr>
          <w:rFonts w:asciiTheme="majorHAnsi" w:hAnsiTheme="majorHAnsi" w:cstheme="majorHAnsi"/>
          <w:sz w:val="24"/>
          <w:szCs w:val="24"/>
        </w:rPr>
        <w:t xml:space="preserve"> How does it correspond with other documents of the period?</w:t>
      </w:r>
    </w:p>
    <w:p w:rsidR="008A5D34" w:rsidRPr="00EB1684" w:rsidRDefault="008A5D34" w:rsidP="00EB1684">
      <w:pPr>
        <w:spacing w:before="20"/>
        <w:rPr>
          <w:rFonts w:asciiTheme="majorHAnsi" w:hAnsiTheme="majorHAnsi" w:cstheme="majorHAnsi"/>
          <w:sz w:val="24"/>
          <w:szCs w:val="24"/>
        </w:rPr>
      </w:pPr>
      <w:r w:rsidRPr="00EB1684">
        <w:rPr>
          <w:rFonts w:asciiTheme="majorHAnsi" w:hAnsiTheme="majorHAnsi" w:cstheme="majorHAnsi"/>
          <w:sz w:val="24"/>
          <w:szCs w:val="24"/>
        </w:rPr>
        <w:t xml:space="preserve">The law code of </w:t>
      </w:r>
      <w:proofErr w:type="spellStart"/>
      <w:r w:rsidRPr="00EB1684">
        <w:rPr>
          <w:rFonts w:asciiTheme="majorHAnsi" w:hAnsiTheme="majorHAnsi" w:cstheme="majorHAnsi"/>
          <w:sz w:val="24"/>
          <w:szCs w:val="24"/>
        </w:rPr>
        <w:t>Hamurabi</w:t>
      </w:r>
      <w:proofErr w:type="spellEnd"/>
      <w:r w:rsidRPr="00EB1684">
        <w:rPr>
          <w:rFonts w:asciiTheme="majorHAnsi" w:hAnsiTheme="majorHAnsi" w:cstheme="majorHAnsi"/>
          <w:sz w:val="24"/>
          <w:szCs w:val="24"/>
        </w:rPr>
        <w:t xml:space="preserve"> </w:t>
      </w:r>
      <w:proofErr w:type="gramStart"/>
      <w:r w:rsidR="00DA75E7" w:rsidRPr="00EB1684">
        <w:rPr>
          <w:rFonts w:asciiTheme="majorHAnsi" w:hAnsiTheme="majorHAnsi" w:cstheme="majorHAnsi"/>
          <w:sz w:val="24"/>
          <w:szCs w:val="24"/>
        </w:rPr>
        <w:t>as a whole covers</w:t>
      </w:r>
      <w:proofErr w:type="gramEnd"/>
      <w:r w:rsidR="00DA75E7" w:rsidRPr="00EB1684">
        <w:rPr>
          <w:rFonts w:asciiTheme="majorHAnsi" w:hAnsiTheme="majorHAnsi" w:cstheme="majorHAnsi"/>
          <w:sz w:val="24"/>
          <w:szCs w:val="24"/>
        </w:rPr>
        <w:t xml:space="preserve"> rather more than </w:t>
      </w:r>
      <w:r w:rsidRPr="00EB1684">
        <w:rPr>
          <w:rFonts w:asciiTheme="majorHAnsi" w:hAnsiTheme="majorHAnsi" w:cstheme="majorHAnsi"/>
          <w:sz w:val="24"/>
          <w:szCs w:val="24"/>
        </w:rPr>
        <w:t>just the subject of women</w:t>
      </w:r>
      <w:r w:rsidR="00DA75E7" w:rsidRPr="00EB1684">
        <w:rPr>
          <w:rFonts w:asciiTheme="majorHAnsi" w:hAnsiTheme="majorHAnsi" w:cstheme="majorHAnsi"/>
          <w:sz w:val="24"/>
          <w:szCs w:val="24"/>
        </w:rPr>
        <w:t>. It</w:t>
      </w:r>
      <w:r w:rsidRPr="00EB1684">
        <w:rPr>
          <w:rFonts w:asciiTheme="majorHAnsi" w:hAnsiTheme="majorHAnsi" w:cstheme="majorHAnsi"/>
          <w:sz w:val="24"/>
          <w:szCs w:val="24"/>
        </w:rPr>
        <w:t xml:space="preserve"> does fit into context with other documents from this time. Due to </w:t>
      </w:r>
      <w:r w:rsidR="0016263C" w:rsidRPr="00EB1684">
        <w:rPr>
          <w:rFonts w:asciiTheme="majorHAnsi" w:hAnsiTheme="majorHAnsi" w:cstheme="majorHAnsi"/>
          <w:sz w:val="24"/>
          <w:szCs w:val="24"/>
        </w:rPr>
        <w:t>largely arid climatic conditions of the region</w:t>
      </w:r>
      <w:r w:rsidRPr="00EB1684">
        <w:rPr>
          <w:rFonts w:asciiTheme="majorHAnsi" w:hAnsiTheme="majorHAnsi" w:cstheme="majorHAnsi"/>
          <w:sz w:val="24"/>
          <w:szCs w:val="24"/>
        </w:rPr>
        <w:t xml:space="preserve"> and the preferred method of writing</w:t>
      </w:r>
      <w:r w:rsidR="00DA75E7" w:rsidRPr="00EB1684">
        <w:rPr>
          <w:rFonts w:asciiTheme="majorHAnsi" w:hAnsiTheme="majorHAnsi" w:cstheme="majorHAnsi"/>
          <w:sz w:val="24"/>
          <w:szCs w:val="24"/>
        </w:rPr>
        <w:t>, which was</w:t>
      </w:r>
      <w:r w:rsidRPr="00EB1684">
        <w:rPr>
          <w:rFonts w:asciiTheme="majorHAnsi" w:hAnsiTheme="majorHAnsi" w:cstheme="majorHAnsi"/>
          <w:sz w:val="24"/>
          <w:szCs w:val="24"/>
        </w:rPr>
        <w:t xml:space="preserve"> cuneiform on clay tablets</w:t>
      </w:r>
      <w:r w:rsidR="00DA75E7" w:rsidRPr="00EB1684">
        <w:rPr>
          <w:rFonts w:asciiTheme="majorHAnsi" w:hAnsiTheme="majorHAnsi" w:cstheme="majorHAnsi"/>
          <w:sz w:val="24"/>
          <w:szCs w:val="24"/>
        </w:rPr>
        <w:t xml:space="preserve">, this means that the </w:t>
      </w:r>
      <w:proofErr w:type="spellStart"/>
      <w:r w:rsidR="00DA75E7" w:rsidRPr="00EB1684">
        <w:rPr>
          <w:rFonts w:asciiTheme="majorHAnsi" w:hAnsiTheme="majorHAnsi" w:cstheme="majorHAnsi"/>
          <w:sz w:val="24"/>
          <w:szCs w:val="24"/>
        </w:rPr>
        <w:t>steele</w:t>
      </w:r>
      <w:proofErr w:type="spellEnd"/>
      <w:r w:rsidRPr="00EB1684">
        <w:rPr>
          <w:rFonts w:asciiTheme="majorHAnsi" w:hAnsiTheme="majorHAnsi" w:cstheme="majorHAnsi"/>
          <w:sz w:val="24"/>
          <w:szCs w:val="24"/>
        </w:rPr>
        <w:t xml:space="preserve"> have been able to survive in large quantities from all aspects of society. </w:t>
      </w:r>
    </w:p>
    <w:p w:rsidR="00A23300" w:rsidRPr="00EB1684" w:rsidRDefault="00A23300" w:rsidP="00EB1684">
      <w:pPr>
        <w:spacing w:before="20"/>
        <w:rPr>
          <w:rFonts w:asciiTheme="majorHAnsi" w:hAnsiTheme="majorHAnsi" w:cstheme="majorHAnsi"/>
          <w:sz w:val="24"/>
          <w:szCs w:val="24"/>
        </w:rPr>
      </w:pPr>
    </w:p>
    <w:p w:rsidR="00AC39C8" w:rsidRPr="00EB1684" w:rsidRDefault="00AC39C8" w:rsidP="00EB1684">
      <w:pPr>
        <w:spacing w:before="20"/>
        <w:rPr>
          <w:rFonts w:asciiTheme="majorHAnsi" w:hAnsiTheme="majorHAnsi" w:cstheme="majorHAnsi"/>
          <w:sz w:val="24"/>
          <w:szCs w:val="24"/>
        </w:rPr>
      </w:pPr>
    </w:p>
    <w:p w:rsidR="00AC39C8" w:rsidRPr="00EB1684" w:rsidRDefault="00AC39C8" w:rsidP="00EB1684">
      <w:pPr>
        <w:spacing w:before="20"/>
        <w:rPr>
          <w:rFonts w:asciiTheme="majorHAnsi" w:hAnsiTheme="majorHAnsi" w:cstheme="majorHAnsi"/>
          <w:sz w:val="24"/>
          <w:szCs w:val="24"/>
        </w:rPr>
      </w:pPr>
    </w:p>
    <w:p w:rsidR="00AC39C8" w:rsidRPr="00EB1684" w:rsidRDefault="00AC39C8" w:rsidP="00EB1684">
      <w:pPr>
        <w:spacing w:before="20"/>
        <w:rPr>
          <w:rFonts w:asciiTheme="majorHAnsi" w:hAnsiTheme="majorHAnsi" w:cstheme="majorHAnsi"/>
          <w:sz w:val="24"/>
          <w:szCs w:val="24"/>
        </w:rPr>
      </w:pPr>
    </w:p>
    <w:p w:rsidR="00376F33" w:rsidRPr="00EB1684" w:rsidRDefault="00376F33" w:rsidP="00EB1684">
      <w:pPr>
        <w:spacing w:before="20"/>
        <w:rPr>
          <w:rFonts w:asciiTheme="majorHAnsi" w:hAnsiTheme="majorHAnsi" w:cstheme="majorHAnsi"/>
          <w:sz w:val="24"/>
          <w:szCs w:val="24"/>
        </w:rPr>
      </w:pPr>
    </w:p>
    <w:p w:rsidR="00376F33" w:rsidRPr="00EB1684" w:rsidRDefault="00376F33" w:rsidP="00EB1684">
      <w:pPr>
        <w:spacing w:before="20"/>
        <w:rPr>
          <w:rFonts w:asciiTheme="majorHAnsi" w:hAnsiTheme="majorHAnsi" w:cstheme="majorHAnsi"/>
          <w:sz w:val="24"/>
          <w:szCs w:val="24"/>
        </w:rPr>
      </w:pPr>
    </w:p>
    <w:p w:rsidR="00376F33" w:rsidRPr="00EB1684" w:rsidRDefault="00376F33" w:rsidP="00EB1684">
      <w:pPr>
        <w:spacing w:before="20"/>
        <w:rPr>
          <w:rFonts w:asciiTheme="majorHAnsi" w:hAnsiTheme="majorHAnsi" w:cstheme="majorHAnsi"/>
          <w:sz w:val="24"/>
          <w:szCs w:val="24"/>
        </w:rPr>
      </w:pPr>
    </w:p>
    <w:p w:rsidR="00376F33" w:rsidRPr="00EB1684" w:rsidRDefault="00376F33" w:rsidP="00EB1684">
      <w:pPr>
        <w:spacing w:before="20"/>
        <w:rPr>
          <w:rFonts w:asciiTheme="majorHAnsi" w:hAnsiTheme="majorHAnsi" w:cstheme="majorHAnsi"/>
          <w:sz w:val="24"/>
          <w:szCs w:val="24"/>
        </w:rPr>
      </w:pPr>
    </w:p>
    <w:p w:rsidR="00376F33" w:rsidRPr="00EB1684" w:rsidRDefault="00376F33" w:rsidP="00EB1684">
      <w:pPr>
        <w:spacing w:before="20"/>
        <w:rPr>
          <w:rFonts w:asciiTheme="majorHAnsi" w:hAnsiTheme="majorHAnsi" w:cstheme="majorHAnsi"/>
          <w:sz w:val="24"/>
          <w:szCs w:val="24"/>
        </w:rPr>
      </w:pPr>
    </w:p>
    <w:p w:rsidR="00376F33" w:rsidRPr="00EB1684" w:rsidRDefault="00376F33" w:rsidP="00EB1684">
      <w:pPr>
        <w:spacing w:before="20"/>
        <w:rPr>
          <w:rFonts w:asciiTheme="majorHAnsi" w:hAnsiTheme="majorHAnsi" w:cstheme="majorHAnsi"/>
          <w:sz w:val="24"/>
          <w:szCs w:val="24"/>
        </w:rPr>
      </w:pPr>
    </w:p>
    <w:p w:rsidR="00376F33" w:rsidRPr="00EB1684" w:rsidRDefault="00376F33" w:rsidP="00EB1684">
      <w:pPr>
        <w:spacing w:before="20"/>
        <w:rPr>
          <w:rFonts w:asciiTheme="majorHAnsi" w:hAnsiTheme="majorHAnsi" w:cstheme="majorHAnsi"/>
          <w:sz w:val="24"/>
          <w:szCs w:val="24"/>
        </w:rPr>
      </w:pPr>
    </w:p>
    <w:p w:rsidR="001A7A9A" w:rsidRPr="00EB1684" w:rsidRDefault="001A7A9A" w:rsidP="00EB1684">
      <w:pPr>
        <w:spacing w:before="20"/>
        <w:rPr>
          <w:rFonts w:asciiTheme="majorHAnsi" w:hAnsiTheme="majorHAnsi" w:cstheme="majorHAnsi"/>
          <w:sz w:val="24"/>
          <w:szCs w:val="24"/>
        </w:rPr>
      </w:pPr>
    </w:p>
    <w:p w:rsidR="001A7A9A" w:rsidRPr="00EB1684" w:rsidRDefault="001A7A9A" w:rsidP="00EB1684">
      <w:pPr>
        <w:spacing w:before="20"/>
        <w:rPr>
          <w:rFonts w:asciiTheme="majorHAnsi" w:hAnsiTheme="majorHAnsi" w:cstheme="majorHAnsi"/>
          <w:sz w:val="24"/>
          <w:szCs w:val="24"/>
        </w:rPr>
      </w:pPr>
    </w:p>
    <w:p w:rsidR="001A7A9A" w:rsidRPr="00EB1684" w:rsidRDefault="001A7A9A" w:rsidP="00EB1684">
      <w:pPr>
        <w:spacing w:before="20"/>
        <w:rPr>
          <w:rFonts w:asciiTheme="majorHAnsi" w:hAnsiTheme="majorHAnsi" w:cstheme="majorHAnsi"/>
          <w:sz w:val="24"/>
          <w:szCs w:val="24"/>
        </w:rPr>
      </w:pPr>
    </w:p>
    <w:p w:rsidR="001A7A9A" w:rsidRPr="00EB1684" w:rsidRDefault="001A7A9A" w:rsidP="00EB1684">
      <w:pPr>
        <w:spacing w:before="20"/>
        <w:rPr>
          <w:rFonts w:asciiTheme="majorHAnsi" w:hAnsiTheme="majorHAnsi" w:cstheme="majorHAnsi"/>
          <w:sz w:val="24"/>
          <w:szCs w:val="24"/>
        </w:rPr>
      </w:pPr>
    </w:p>
    <w:p w:rsidR="001A7A9A" w:rsidRPr="00EB1684" w:rsidRDefault="001A7A9A" w:rsidP="00EB1684">
      <w:pPr>
        <w:spacing w:before="20"/>
        <w:rPr>
          <w:rFonts w:asciiTheme="majorHAnsi" w:hAnsiTheme="majorHAnsi" w:cstheme="majorHAnsi"/>
          <w:sz w:val="24"/>
          <w:szCs w:val="24"/>
        </w:rPr>
      </w:pPr>
    </w:p>
    <w:p w:rsidR="003C410D" w:rsidRDefault="003C410D" w:rsidP="00EB1684">
      <w:pPr>
        <w:spacing w:before="20"/>
        <w:rPr>
          <w:rFonts w:asciiTheme="majorHAnsi" w:hAnsiTheme="majorHAnsi" w:cstheme="majorHAnsi"/>
          <w:sz w:val="24"/>
          <w:szCs w:val="24"/>
        </w:rPr>
      </w:pPr>
    </w:p>
    <w:p w:rsidR="003C410D" w:rsidRDefault="003C410D" w:rsidP="00EB1684">
      <w:pPr>
        <w:spacing w:before="20"/>
        <w:rPr>
          <w:rFonts w:asciiTheme="majorHAnsi" w:hAnsiTheme="majorHAnsi" w:cstheme="majorHAnsi"/>
          <w:sz w:val="24"/>
          <w:szCs w:val="24"/>
        </w:rPr>
      </w:pPr>
    </w:p>
    <w:p w:rsidR="003C410D" w:rsidRDefault="003C410D" w:rsidP="00EB1684">
      <w:pPr>
        <w:spacing w:before="20"/>
        <w:rPr>
          <w:rFonts w:asciiTheme="majorHAnsi" w:hAnsiTheme="majorHAnsi" w:cstheme="majorHAnsi"/>
          <w:sz w:val="24"/>
          <w:szCs w:val="24"/>
        </w:rPr>
      </w:pPr>
    </w:p>
    <w:p w:rsidR="003C410D" w:rsidRDefault="003C410D" w:rsidP="00EB1684">
      <w:pPr>
        <w:spacing w:before="20"/>
        <w:rPr>
          <w:rFonts w:asciiTheme="majorHAnsi" w:hAnsiTheme="majorHAnsi" w:cstheme="majorHAnsi"/>
          <w:sz w:val="24"/>
          <w:szCs w:val="24"/>
        </w:rPr>
      </w:pPr>
    </w:p>
    <w:p w:rsidR="003C410D" w:rsidRDefault="003C410D" w:rsidP="00EB1684">
      <w:pPr>
        <w:spacing w:before="20"/>
        <w:rPr>
          <w:rFonts w:asciiTheme="majorHAnsi" w:hAnsiTheme="majorHAnsi" w:cstheme="majorHAnsi"/>
          <w:sz w:val="24"/>
          <w:szCs w:val="24"/>
        </w:rPr>
      </w:pPr>
    </w:p>
    <w:p w:rsidR="003C410D" w:rsidRDefault="003C410D" w:rsidP="00EB1684">
      <w:pPr>
        <w:spacing w:before="20"/>
        <w:rPr>
          <w:rFonts w:asciiTheme="majorHAnsi" w:hAnsiTheme="majorHAnsi" w:cstheme="majorHAnsi"/>
          <w:sz w:val="24"/>
          <w:szCs w:val="24"/>
        </w:rPr>
      </w:pPr>
    </w:p>
    <w:p w:rsidR="003C410D" w:rsidRDefault="003C410D" w:rsidP="00EB1684">
      <w:pPr>
        <w:spacing w:before="20"/>
        <w:rPr>
          <w:rFonts w:asciiTheme="majorHAnsi" w:hAnsiTheme="majorHAnsi" w:cstheme="majorHAnsi"/>
          <w:sz w:val="24"/>
          <w:szCs w:val="24"/>
        </w:rPr>
      </w:pPr>
    </w:p>
    <w:p w:rsidR="003C410D" w:rsidRDefault="003C410D" w:rsidP="00EB1684">
      <w:pPr>
        <w:spacing w:before="20"/>
        <w:rPr>
          <w:rFonts w:asciiTheme="majorHAnsi" w:hAnsiTheme="majorHAnsi" w:cstheme="majorHAnsi"/>
          <w:sz w:val="24"/>
          <w:szCs w:val="24"/>
        </w:rPr>
      </w:pPr>
    </w:p>
    <w:p w:rsidR="0091531F" w:rsidRPr="00EB1684" w:rsidRDefault="003D3921" w:rsidP="00EB1684">
      <w:pPr>
        <w:spacing w:before="20"/>
        <w:rPr>
          <w:rFonts w:asciiTheme="majorHAnsi" w:hAnsiTheme="majorHAnsi" w:cstheme="majorHAnsi"/>
          <w:sz w:val="24"/>
          <w:szCs w:val="24"/>
        </w:rPr>
      </w:pPr>
      <w:r w:rsidRPr="00EB1684">
        <w:rPr>
          <w:rFonts w:asciiTheme="majorHAnsi" w:hAnsiTheme="majorHAnsi" w:cstheme="majorHAnsi"/>
          <w:sz w:val="24"/>
          <w:szCs w:val="24"/>
        </w:rPr>
        <w:t xml:space="preserve">Bibliography </w:t>
      </w:r>
    </w:p>
    <w:p w:rsidR="00000D35" w:rsidRPr="00621928" w:rsidRDefault="00000D35" w:rsidP="00621928">
      <w:pPr>
        <w:pStyle w:val="Heading1"/>
        <w:shd w:val="clear" w:color="auto" w:fill="FFFFFF"/>
        <w:spacing w:before="20" w:beforeAutospacing="0"/>
        <w:rPr>
          <w:rFonts w:asciiTheme="majorHAnsi" w:hAnsiTheme="majorHAnsi" w:cstheme="majorHAnsi"/>
          <w:color w:val="111111"/>
          <w:sz w:val="24"/>
          <w:szCs w:val="24"/>
        </w:rPr>
      </w:pPr>
      <w:r w:rsidRPr="00EB1684">
        <w:rPr>
          <w:rStyle w:val="a-size-large"/>
          <w:rFonts w:asciiTheme="majorHAnsi" w:hAnsiTheme="majorHAnsi" w:cstheme="majorHAnsi"/>
          <w:b w:val="0"/>
          <w:color w:val="111111"/>
          <w:sz w:val="24"/>
          <w:szCs w:val="24"/>
        </w:rPr>
        <w:t>Bharani Z, 2011</w:t>
      </w:r>
      <w:r w:rsidRPr="00EB1684">
        <w:rPr>
          <w:rStyle w:val="a-size-large"/>
          <w:rFonts w:asciiTheme="majorHAnsi" w:hAnsiTheme="majorHAnsi" w:cstheme="majorHAnsi"/>
          <w:color w:val="111111"/>
          <w:sz w:val="24"/>
          <w:szCs w:val="24"/>
        </w:rPr>
        <w:t xml:space="preserve"> </w:t>
      </w:r>
      <w:r w:rsidRPr="00EB1684">
        <w:rPr>
          <w:rStyle w:val="a-size-large"/>
          <w:rFonts w:asciiTheme="majorHAnsi" w:hAnsiTheme="majorHAnsi" w:cstheme="majorHAnsi"/>
          <w:b w:val="0"/>
          <w:i/>
          <w:color w:val="111111"/>
          <w:sz w:val="24"/>
          <w:szCs w:val="24"/>
        </w:rPr>
        <w:t xml:space="preserve">Women of Babylon </w:t>
      </w:r>
      <w:r w:rsidRPr="00EB1684">
        <w:rPr>
          <w:rFonts w:asciiTheme="majorHAnsi" w:hAnsiTheme="majorHAnsi" w:cstheme="majorHAnsi"/>
          <w:color w:val="333333"/>
          <w:sz w:val="24"/>
          <w:szCs w:val="24"/>
          <w:shd w:val="clear" w:color="auto" w:fill="FFFFFF"/>
        </w:rPr>
        <w:t>Routledge; 1 edition</w:t>
      </w:r>
      <w:r w:rsidR="00F608B0">
        <w:rPr>
          <w:rFonts w:asciiTheme="majorHAnsi" w:hAnsiTheme="majorHAnsi" w:cstheme="majorHAnsi"/>
          <w:color w:val="333333"/>
          <w:sz w:val="24"/>
          <w:szCs w:val="24"/>
          <w:shd w:val="clear" w:color="auto" w:fill="FFFFFF"/>
        </w:rPr>
        <w:t xml:space="preserve"> </w:t>
      </w:r>
    </w:p>
    <w:p w:rsidR="00B962E1" w:rsidRDefault="007309FF" w:rsidP="00621928">
      <w:pPr>
        <w:spacing w:before="20"/>
        <w:rPr>
          <w:rFonts w:asciiTheme="majorHAnsi" w:hAnsiTheme="majorHAnsi" w:cstheme="majorHAnsi"/>
          <w:color w:val="333333"/>
          <w:sz w:val="24"/>
          <w:szCs w:val="24"/>
          <w:shd w:val="clear" w:color="auto" w:fill="FFFFFF"/>
        </w:rPr>
      </w:pPr>
      <w:proofErr w:type="spellStart"/>
      <w:r w:rsidRPr="00EB1684">
        <w:rPr>
          <w:rFonts w:asciiTheme="majorHAnsi" w:hAnsiTheme="majorHAnsi" w:cstheme="majorHAnsi"/>
          <w:color w:val="333333"/>
          <w:sz w:val="24"/>
          <w:szCs w:val="24"/>
          <w:shd w:val="clear" w:color="auto" w:fill="FFFFFF"/>
        </w:rPr>
        <w:t>Bullough</w:t>
      </w:r>
      <w:proofErr w:type="spellEnd"/>
      <w:r w:rsidRPr="00EB1684">
        <w:rPr>
          <w:rFonts w:asciiTheme="majorHAnsi" w:hAnsiTheme="majorHAnsi" w:cstheme="majorHAnsi"/>
          <w:color w:val="333333"/>
          <w:sz w:val="24"/>
          <w:szCs w:val="24"/>
          <w:shd w:val="clear" w:color="auto" w:fill="FFFFFF"/>
        </w:rPr>
        <w:t>, Vern L. “Attitudes toward Deviant Sex in Ancient Mesopotamia.” </w:t>
      </w:r>
      <w:r w:rsidRPr="00EB1684">
        <w:rPr>
          <w:rFonts w:asciiTheme="majorHAnsi" w:hAnsiTheme="majorHAnsi" w:cstheme="majorHAnsi"/>
          <w:i/>
          <w:iCs/>
          <w:color w:val="333333"/>
          <w:sz w:val="24"/>
          <w:szCs w:val="24"/>
          <w:shd w:val="clear" w:color="auto" w:fill="FFFFFF"/>
        </w:rPr>
        <w:t>The Journal of Sex Research</w:t>
      </w:r>
      <w:r w:rsidRPr="00EB1684">
        <w:rPr>
          <w:rFonts w:asciiTheme="majorHAnsi" w:hAnsiTheme="majorHAnsi" w:cstheme="majorHAnsi"/>
          <w:color w:val="333333"/>
          <w:sz w:val="24"/>
          <w:szCs w:val="24"/>
          <w:shd w:val="clear" w:color="auto" w:fill="FFFFFF"/>
        </w:rPr>
        <w:t>, vol. 7, no. 3, 1971, pp. 184–203. </w:t>
      </w:r>
      <w:r w:rsidRPr="00EB1684">
        <w:rPr>
          <w:rFonts w:asciiTheme="majorHAnsi" w:hAnsiTheme="majorHAnsi" w:cstheme="majorHAnsi"/>
          <w:i/>
          <w:iCs/>
          <w:color w:val="333333"/>
          <w:sz w:val="24"/>
          <w:szCs w:val="24"/>
          <w:shd w:val="clear" w:color="auto" w:fill="FFFFFF"/>
        </w:rPr>
        <w:t>JSTOR</w:t>
      </w:r>
      <w:r w:rsidRPr="00EB1684">
        <w:rPr>
          <w:rFonts w:asciiTheme="majorHAnsi" w:hAnsiTheme="majorHAnsi" w:cstheme="majorHAnsi"/>
          <w:color w:val="333333"/>
          <w:sz w:val="24"/>
          <w:szCs w:val="24"/>
          <w:shd w:val="clear" w:color="auto" w:fill="FFFFFF"/>
        </w:rPr>
        <w:t>, </w:t>
      </w:r>
    </w:p>
    <w:p w:rsidR="00621928" w:rsidRPr="00593DF5" w:rsidRDefault="00621928" w:rsidP="00621928">
      <w:pPr>
        <w:spacing w:before="20"/>
        <w:rPr>
          <w:rFonts w:asciiTheme="majorHAnsi" w:hAnsiTheme="majorHAnsi" w:cstheme="majorHAnsi"/>
          <w:b/>
          <w:sz w:val="24"/>
          <w:szCs w:val="24"/>
        </w:rPr>
      </w:pPr>
      <w:r>
        <w:rPr>
          <w:rFonts w:asciiTheme="majorHAnsi" w:hAnsiTheme="majorHAnsi" w:cstheme="majorHAnsi"/>
          <w:color w:val="333333"/>
          <w:sz w:val="24"/>
          <w:szCs w:val="24"/>
          <w:shd w:val="clear" w:color="auto" w:fill="FFFFFF"/>
        </w:rPr>
        <w:t xml:space="preserve">Cooper, J 1986 </w:t>
      </w:r>
      <w:r w:rsidR="00593DF5">
        <w:rPr>
          <w:rFonts w:asciiTheme="majorHAnsi" w:hAnsiTheme="majorHAnsi" w:cstheme="majorHAnsi"/>
          <w:i/>
          <w:color w:val="333333"/>
          <w:sz w:val="24"/>
          <w:szCs w:val="24"/>
          <w:shd w:val="clear" w:color="auto" w:fill="FFFFFF"/>
        </w:rPr>
        <w:t>Sumerian and Akkadian Royal inscriptions</w:t>
      </w:r>
      <w:r w:rsidR="00593DF5">
        <w:rPr>
          <w:rFonts w:asciiTheme="majorHAnsi" w:hAnsiTheme="majorHAnsi" w:cstheme="majorHAnsi"/>
          <w:color w:val="333333"/>
          <w:sz w:val="24"/>
          <w:szCs w:val="24"/>
          <w:shd w:val="clear" w:color="auto" w:fill="FFFFFF"/>
        </w:rPr>
        <w:t xml:space="preserve"> I </w:t>
      </w:r>
      <w:proofErr w:type="spellStart"/>
      <w:r w:rsidR="00593DF5">
        <w:rPr>
          <w:rFonts w:asciiTheme="majorHAnsi" w:hAnsiTheme="majorHAnsi" w:cstheme="majorHAnsi"/>
          <w:color w:val="333333"/>
          <w:sz w:val="24"/>
          <w:szCs w:val="24"/>
          <w:shd w:val="clear" w:color="auto" w:fill="FFFFFF"/>
        </w:rPr>
        <w:t>Presargonic</w:t>
      </w:r>
      <w:proofErr w:type="spellEnd"/>
      <w:r w:rsidR="00593DF5">
        <w:rPr>
          <w:rFonts w:asciiTheme="majorHAnsi" w:hAnsiTheme="majorHAnsi" w:cstheme="majorHAnsi"/>
          <w:color w:val="333333"/>
          <w:sz w:val="24"/>
          <w:szCs w:val="24"/>
          <w:shd w:val="clear" w:color="auto" w:fill="FFFFFF"/>
        </w:rPr>
        <w:t xml:space="preserve"> inscription, new Haven, CT American oriental society </w:t>
      </w:r>
    </w:p>
    <w:p w:rsidR="00B962E1" w:rsidRPr="00EB1684" w:rsidRDefault="00B962E1" w:rsidP="00EB1684">
      <w:pPr>
        <w:spacing w:before="20" w:after="0" w:line="240" w:lineRule="auto"/>
        <w:ind w:right="0"/>
        <w:textAlignment w:val="baseline"/>
        <w:rPr>
          <w:rFonts w:asciiTheme="majorHAnsi" w:eastAsia="Times New Roman" w:hAnsiTheme="majorHAnsi" w:cstheme="majorHAnsi"/>
          <w:color w:val="333333"/>
          <w:spacing w:val="0"/>
          <w:sz w:val="24"/>
          <w:szCs w:val="24"/>
          <w:lang w:eastAsia="en-GB"/>
        </w:rPr>
      </w:pPr>
    </w:p>
    <w:p w:rsidR="002552B8" w:rsidRDefault="004765EC" w:rsidP="00EB1684">
      <w:pPr>
        <w:pStyle w:val="Heading1"/>
        <w:shd w:val="clear" w:color="auto" w:fill="FFFFFF"/>
        <w:spacing w:before="20" w:beforeAutospacing="0"/>
        <w:rPr>
          <w:rFonts w:asciiTheme="majorHAnsi" w:hAnsiTheme="majorHAnsi" w:cstheme="majorHAnsi"/>
          <w:color w:val="333333"/>
          <w:sz w:val="24"/>
          <w:szCs w:val="24"/>
          <w:shd w:val="clear" w:color="auto" w:fill="FFFFFF"/>
        </w:rPr>
      </w:pPr>
      <w:proofErr w:type="spellStart"/>
      <w:r w:rsidRPr="00EB1684">
        <w:rPr>
          <w:rFonts w:asciiTheme="majorHAnsi" w:hAnsiTheme="majorHAnsi" w:cstheme="majorHAnsi"/>
          <w:b w:val="0"/>
          <w:sz w:val="24"/>
          <w:szCs w:val="24"/>
        </w:rPr>
        <w:t>Liverani</w:t>
      </w:r>
      <w:proofErr w:type="spellEnd"/>
      <w:r w:rsidRPr="00EB1684">
        <w:rPr>
          <w:rFonts w:asciiTheme="majorHAnsi" w:hAnsiTheme="majorHAnsi" w:cstheme="majorHAnsi"/>
          <w:b w:val="0"/>
          <w:sz w:val="24"/>
          <w:szCs w:val="24"/>
        </w:rPr>
        <w:t xml:space="preserve">, M </w:t>
      </w:r>
      <w:r w:rsidR="00863F69" w:rsidRPr="00EB1684">
        <w:rPr>
          <w:rFonts w:asciiTheme="majorHAnsi" w:hAnsiTheme="majorHAnsi" w:cstheme="majorHAnsi"/>
          <w:b w:val="0"/>
          <w:color w:val="111111"/>
          <w:sz w:val="24"/>
          <w:szCs w:val="24"/>
        </w:rPr>
        <w:t>2013</w:t>
      </w:r>
      <w:r w:rsidR="00863F69" w:rsidRPr="00EB1684">
        <w:rPr>
          <w:rFonts w:asciiTheme="majorHAnsi" w:hAnsiTheme="majorHAnsi" w:cstheme="majorHAnsi"/>
          <w:b w:val="0"/>
          <w:sz w:val="24"/>
          <w:szCs w:val="24"/>
        </w:rPr>
        <w:t xml:space="preserve"> </w:t>
      </w:r>
      <w:r w:rsidRPr="00EB1684">
        <w:rPr>
          <w:rFonts w:asciiTheme="majorHAnsi" w:hAnsiTheme="majorHAnsi" w:cstheme="majorHAnsi"/>
          <w:b w:val="0"/>
          <w:sz w:val="24"/>
          <w:szCs w:val="24"/>
        </w:rPr>
        <w:t>“</w:t>
      </w:r>
      <w:r w:rsidRPr="00EB1684">
        <w:rPr>
          <w:rFonts w:asciiTheme="majorHAnsi" w:hAnsiTheme="majorHAnsi" w:cstheme="majorHAnsi"/>
          <w:b w:val="0"/>
          <w:i/>
          <w:color w:val="111111"/>
          <w:sz w:val="24"/>
          <w:szCs w:val="24"/>
        </w:rPr>
        <w:t>The Ancient Near East: History, Society and Economy</w:t>
      </w:r>
      <w:r w:rsidRPr="00EB1684">
        <w:rPr>
          <w:rFonts w:asciiTheme="majorHAnsi" w:hAnsiTheme="majorHAnsi" w:cstheme="majorHAnsi"/>
          <w:b w:val="0"/>
          <w:color w:val="111111"/>
          <w:sz w:val="24"/>
          <w:szCs w:val="24"/>
        </w:rPr>
        <w:t xml:space="preserve">” </w:t>
      </w:r>
      <w:r w:rsidRPr="00EB1684">
        <w:rPr>
          <w:rFonts w:asciiTheme="majorHAnsi" w:hAnsiTheme="majorHAnsi" w:cstheme="majorHAnsi"/>
          <w:color w:val="333333"/>
          <w:sz w:val="24"/>
          <w:szCs w:val="24"/>
          <w:shd w:val="clear" w:color="auto" w:fill="FFFFFF"/>
        </w:rPr>
        <w:t>Routledge; 1 edition </w:t>
      </w:r>
      <w:r w:rsidR="00863F69">
        <w:rPr>
          <w:rFonts w:asciiTheme="majorHAnsi" w:hAnsiTheme="majorHAnsi" w:cstheme="majorHAnsi"/>
          <w:color w:val="333333"/>
          <w:sz w:val="24"/>
          <w:szCs w:val="24"/>
          <w:shd w:val="clear" w:color="auto" w:fill="FFFFFF"/>
        </w:rPr>
        <w:t xml:space="preserve"> </w:t>
      </w:r>
    </w:p>
    <w:p w:rsidR="00F608B0" w:rsidRPr="00523238" w:rsidRDefault="00F608B0" w:rsidP="00EB1684">
      <w:pPr>
        <w:pStyle w:val="Heading1"/>
        <w:shd w:val="clear" w:color="auto" w:fill="FFFFFF"/>
        <w:spacing w:before="20" w:beforeAutospacing="0"/>
        <w:rPr>
          <w:rFonts w:asciiTheme="majorHAnsi" w:hAnsiTheme="majorHAnsi" w:cstheme="majorHAnsi"/>
          <w:b w:val="0"/>
          <w:color w:val="111111"/>
          <w:sz w:val="24"/>
          <w:szCs w:val="24"/>
        </w:rPr>
      </w:pPr>
      <w:r w:rsidRPr="00523238">
        <w:rPr>
          <w:rFonts w:asciiTheme="majorHAnsi" w:hAnsiTheme="majorHAnsi" w:cstheme="majorHAnsi"/>
          <w:b w:val="0"/>
          <w:color w:val="333333"/>
          <w:sz w:val="24"/>
          <w:szCs w:val="24"/>
          <w:shd w:val="clear" w:color="auto" w:fill="FFFFFF"/>
        </w:rPr>
        <w:t>Pinnock, f (1995) “</w:t>
      </w:r>
      <w:r w:rsidRPr="00523238">
        <w:rPr>
          <w:rFonts w:asciiTheme="majorHAnsi" w:hAnsiTheme="majorHAnsi" w:cstheme="majorHAnsi"/>
          <w:b w:val="0"/>
          <w:i/>
          <w:color w:val="333333"/>
          <w:sz w:val="24"/>
          <w:szCs w:val="24"/>
          <w:shd w:val="clear" w:color="auto" w:fill="FFFFFF"/>
        </w:rPr>
        <w:t>Erotic art in the Ancient near east”</w:t>
      </w:r>
      <w:r w:rsidRPr="00523238">
        <w:rPr>
          <w:rFonts w:asciiTheme="majorHAnsi" w:hAnsiTheme="majorHAnsi" w:cstheme="majorHAnsi"/>
          <w:b w:val="0"/>
          <w:color w:val="333333"/>
          <w:sz w:val="24"/>
          <w:szCs w:val="24"/>
          <w:shd w:val="clear" w:color="auto" w:fill="FFFFFF"/>
        </w:rPr>
        <w:t xml:space="preserve"> New York: Charles </w:t>
      </w:r>
      <w:proofErr w:type="spellStart"/>
      <w:r w:rsidRPr="00523238">
        <w:rPr>
          <w:rFonts w:asciiTheme="majorHAnsi" w:hAnsiTheme="majorHAnsi" w:cstheme="majorHAnsi"/>
          <w:b w:val="0"/>
          <w:color w:val="333333"/>
          <w:sz w:val="24"/>
          <w:szCs w:val="24"/>
          <w:shd w:val="clear" w:color="auto" w:fill="FFFFFF"/>
        </w:rPr>
        <w:t>scrinber’</w:t>
      </w:r>
      <w:r w:rsidR="00523238" w:rsidRPr="00523238">
        <w:rPr>
          <w:rFonts w:asciiTheme="majorHAnsi" w:hAnsiTheme="majorHAnsi" w:cstheme="majorHAnsi"/>
          <w:b w:val="0"/>
          <w:color w:val="333333"/>
          <w:sz w:val="24"/>
          <w:szCs w:val="24"/>
          <w:shd w:val="clear" w:color="auto" w:fill="FFFFFF"/>
        </w:rPr>
        <w:t>s</w:t>
      </w:r>
      <w:proofErr w:type="spellEnd"/>
      <w:r w:rsidR="00523238" w:rsidRPr="00523238">
        <w:rPr>
          <w:rFonts w:asciiTheme="majorHAnsi" w:hAnsiTheme="majorHAnsi" w:cstheme="majorHAnsi"/>
          <w:b w:val="0"/>
          <w:color w:val="333333"/>
          <w:sz w:val="24"/>
          <w:szCs w:val="24"/>
          <w:shd w:val="clear" w:color="auto" w:fill="FFFFFF"/>
        </w:rPr>
        <w:t xml:space="preserve"> sons</w:t>
      </w:r>
    </w:p>
    <w:p w:rsidR="002552B8" w:rsidRPr="00EB1684" w:rsidRDefault="002552B8" w:rsidP="00EB1684">
      <w:pPr>
        <w:spacing w:before="20"/>
        <w:rPr>
          <w:rFonts w:asciiTheme="majorHAnsi" w:hAnsiTheme="majorHAnsi" w:cstheme="majorHAnsi"/>
          <w:sz w:val="24"/>
          <w:szCs w:val="24"/>
        </w:rPr>
      </w:pPr>
      <w:proofErr w:type="spellStart"/>
      <w:r w:rsidRPr="00EB1684">
        <w:rPr>
          <w:rFonts w:asciiTheme="majorHAnsi" w:hAnsiTheme="majorHAnsi" w:cstheme="majorHAnsi"/>
          <w:color w:val="333333"/>
          <w:sz w:val="24"/>
          <w:szCs w:val="24"/>
          <w:shd w:val="clear" w:color="auto" w:fill="FFFFFF"/>
        </w:rPr>
        <w:t>Stol</w:t>
      </w:r>
      <w:proofErr w:type="spellEnd"/>
      <w:r w:rsidRPr="00EB1684">
        <w:rPr>
          <w:rFonts w:asciiTheme="majorHAnsi" w:hAnsiTheme="majorHAnsi" w:cstheme="majorHAnsi"/>
          <w:color w:val="333333"/>
          <w:sz w:val="24"/>
          <w:szCs w:val="24"/>
          <w:shd w:val="clear" w:color="auto" w:fill="FFFFFF"/>
        </w:rPr>
        <w:t>, M.</w:t>
      </w:r>
      <w:r w:rsidR="00863F69" w:rsidRPr="00863F69">
        <w:rPr>
          <w:rFonts w:asciiTheme="majorHAnsi" w:hAnsiTheme="majorHAnsi" w:cstheme="majorHAnsi"/>
          <w:color w:val="333333"/>
          <w:sz w:val="24"/>
          <w:szCs w:val="24"/>
          <w:shd w:val="clear" w:color="auto" w:fill="FFFFFF"/>
        </w:rPr>
        <w:t xml:space="preserve"> </w:t>
      </w:r>
      <w:r w:rsidR="00863F69" w:rsidRPr="00EB1684">
        <w:rPr>
          <w:rFonts w:asciiTheme="majorHAnsi" w:hAnsiTheme="majorHAnsi" w:cstheme="majorHAnsi"/>
          <w:color w:val="333333"/>
          <w:sz w:val="24"/>
          <w:szCs w:val="24"/>
          <w:shd w:val="clear" w:color="auto" w:fill="FFFFFF"/>
        </w:rPr>
        <w:t>1995,</w:t>
      </w:r>
      <w:r w:rsidRPr="00EB1684">
        <w:rPr>
          <w:rFonts w:asciiTheme="majorHAnsi" w:hAnsiTheme="majorHAnsi" w:cstheme="majorHAnsi"/>
          <w:color w:val="333333"/>
          <w:sz w:val="24"/>
          <w:szCs w:val="24"/>
          <w:shd w:val="clear" w:color="auto" w:fill="FFFFFF"/>
        </w:rPr>
        <w:t xml:space="preserve"> “</w:t>
      </w:r>
      <w:r w:rsidRPr="00EB1684">
        <w:rPr>
          <w:rFonts w:asciiTheme="majorHAnsi" w:hAnsiTheme="majorHAnsi" w:cstheme="majorHAnsi"/>
          <w:i/>
          <w:color w:val="333333"/>
          <w:sz w:val="24"/>
          <w:szCs w:val="24"/>
          <w:shd w:val="clear" w:color="auto" w:fill="FFFFFF"/>
        </w:rPr>
        <w:t>Women in Mesopotamia.</w:t>
      </w:r>
      <w:r w:rsidRPr="00EB1684">
        <w:rPr>
          <w:rFonts w:asciiTheme="majorHAnsi" w:hAnsiTheme="majorHAnsi" w:cstheme="majorHAnsi"/>
          <w:color w:val="333333"/>
          <w:sz w:val="24"/>
          <w:szCs w:val="24"/>
          <w:shd w:val="clear" w:color="auto" w:fill="FFFFFF"/>
        </w:rPr>
        <w:t>” </w:t>
      </w:r>
      <w:r w:rsidRPr="00EB1684">
        <w:rPr>
          <w:rFonts w:asciiTheme="majorHAnsi" w:hAnsiTheme="majorHAnsi" w:cstheme="majorHAnsi"/>
          <w:i/>
          <w:iCs/>
          <w:color w:val="333333"/>
          <w:sz w:val="24"/>
          <w:szCs w:val="24"/>
          <w:shd w:val="clear" w:color="auto" w:fill="FFFFFF"/>
        </w:rPr>
        <w:t>Journal of the Economic and Social History of the Orient</w:t>
      </w:r>
      <w:r w:rsidRPr="00EB1684">
        <w:rPr>
          <w:rFonts w:asciiTheme="majorHAnsi" w:hAnsiTheme="majorHAnsi" w:cstheme="majorHAnsi"/>
          <w:color w:val="333333"/>
          <w:sz w:val="24"/>
          <w:szCs w:val="24"/>
          <w:shd w:val="clear" w:color="auto" w:fill="FFFFFF"/>
        </w:rPr>
        <w:t>, vol. 38, no. 2, pp. 123–144. </w:t>
      </w:r>
      <w:r w:rsidRPr="00EB1684">
        <w:rPr>
          <w:rFonts w:asciiTheme="majorHAnsi" w:hAnsiTheme="majorHAnsi" w:cstheme="majorHAnsi"/>
          <w:i/>
          <w:iCs/>
          <w:color w:val="333333"/>
          <w:sz w:val="24"/>
          <w:szCs w:val="24"/>
          <w:shd w:val="clear" w:color="auto" w:fill="FFFFFF"/>
        </w:rPr>
        <w:t>JSTOR</w:t>
      </w:r>
    </w:p>
    <w:p w:rsidR="003D3921" w:rsidRPr="00EB1684" w:rsidRDefault="003D3921" w:rsidP="00EB1684">
      <w:pPr>
        <w:spacing w:before="20"/>
        <w:rPr>
          <w:rFonts w:asciiTheme="majorHAnsi" w:hAnsiTheme="majorHAnsi" w:cstheme="majorHAnsi"/>
          <w:sz w:val="24"/>
          <w:szCs w:val="24"/>
        </w:rPr>
      </w:pPr>
      <w:r w:rsidRPr="00EB1684">
        <w:rPr>
          <w:rFonts w:asciiTheme="majorHAnsi" w:hAnsiTheme="majorHAnsi" w:cstheme="majorHAnsi"/>
          <w:sz w:val="24"/>
          <w:szCs w:val="24"/>
        </w:rPr>
        <w:t xml:space="preserve">P </w:t>
      </w:r>
      <w:proofErr w:type="spellStart"/>
      <w:r w:rsidRPr="00EB1684">
        <w:rPr>
          <w:rFonts w:asciiTheme="majorHAnsi" w:hAnsiTheme="majorHAnsi" w:cstheme="majorHAnsi"/>
          <w:sz w:val="24"/>
          <w:szCs w:val="24"/>
        </w:rPr>
        <w:t>Koschaker</w:t>
      </w:r>
      <w:proofErr w:type="spellEnd"/>
      <w:r w:rsidRPr="00EB1684">
        <w:rPr>
          <w:rFonts w:asciiTheme="majorHAnsi" w:hAnsiTheme="majorHAnsi" w:cstheme="majorHAnsi"/>
          <w:sz w:val="24"/>
          <w:szCs w:val="24"/>
        </w:rPr>
        <w:t xml:space="preserve">, </w:t>
      </w:r>
      <w:r w:rsidR="00863F69" w:rsidRPr="00EB1684">
        <w:rPr>
          <w:rFonts w:asciiTheme="majorHAnsi" w:hAnsiTheme="majorHAnsi" w:cstheme="majorHAnsi"/>
          <w:sz w:val="24"/>
          <w:szCs w:val="24"/>
        </w:rPr>
        <w:t>1950</w:t>
      </w:r>
      <w:r w:rsidR="00863F69">
        <w:rPr>
          <w:rFonts w:asciiTheme="majorHAnsi" w:hAnsiTheme="majorHAnsi" w:cstheme="majorHAnsi"/>
          <w:sz w:val="24"/>
          <w:szCs w:val="24"/>
        </w:rPr>
        <w:t xml:space="preserve"> </w:t>
      </w:r>
      <w:r w:rsidRPr="00EB1684">
        <w:rPr>
          <w:rFonts w:asciiTheme="majorHAnsi" w:hAnsiTheme="majorHAnsi" w:cstheme="majorHAnsi"/>
          <w:sz w:val="24"/>
          <w:szCs w:val="24"/>
        </w:rPr>
        <w:t>"</w:t>
      </w:r>
      <w:proofErr w:type="spellStart"/>
      <w:r w:rsidRPr="00EB1684">
        <w:rPr>
          <w:rFonts w:asciiTheme="majorHAnsi" w:hAnsiTheme="majorHAnsi" w:cstheme="majorHAnsi"/>
          <w:sz w:val="24"/>
          <w:szCs w:val="24"/>
        </w:rPr>
        <w:t>Eheschliessung</w:t>
      </w:r>
      <w:proofErr w:type="spellEnd"/>
      <w:r w:rsidRPr="00EB1684">
        <w:rPr>
          <w:rFonts w:asciiTheme="majorHAnsi" w:hAnsiTheme="majorHAnsi" w:cstheme="majorHAnsi"/>
          <w:sz w:val="24"/>
          <w:szCs w:val="24"/>
        </w:rPr>
        <w:t xml:space="preserve"> und </w:t>
      </w:r>
      <w:proofErr w:type="spellStart"/>
      <w:r w:rsidRPr="00EB1684">
        <w:rPr>
          <w:rFonts w:asciiTheme="majorHAnsi" w:hAnsiTheme="majorHAnsi" w:cstheme="majorHAnsi"/>
          <w:sz w:val="24"/>
          <w:szCs w:val="24"/>
        </w:rPr>
        <w:t>Kauf</w:t>
      </w:r>
      <w:proofErr w:type="spellEnd"/>
      <w:r w:rsidRPr="00EB1684">
        <w:rPr>
          <w:rFonts w:asciiTheme="majorHAnsi" w:hAnsiTheme="majorHAnsi" w:cstheme="majorHAnsi"/>
          <w:sz w:val="24"/>
          <w:szCs w:val="24"/>
        </w:rPr>
        <w:t xml:space="preserve"> </w:t>
      </w:r>
      <w:r w:rsidRPr="00EB1684">
        <w:rPr>
          <w:rFonts w:asciiTheme="majorHAnsi" w:hAnsiTheme="majorHAnsi" w:cstheme="majorHAnsi"/>
          <w:noProof/>
          <w:sz w:val="24"/>
          <w:szCs w:val="24"/>
        </w:rPr>
        <w:t>nach</w:t>
      </w:r>
      <w:r w:rsidRPr="00EB1684">
        <w:rPr>
          <w:rFonts w:asciiTheme="majorHAnsi" w:hAnsiTheme="majorHAnsi" w:cstheme="majorHAnsi"/>
          <w:sz w:val="24"/>
          <w:szCs w:val="24"/>
        </w:rPr>
        <w:t xml:space="preserve"> </w:t>
      </w:r>
      <w:r w:rsidRPr="00EB1684">
        <w:rPr>
          <w:rFonts w:asciiTheme="majorHAnsi" w:hAnsiTheme="majorHAnsi" w:cstheme="majorHAnsi"/>
          <w:noProof/>
          <w:sz w:val="24"/>
          <w:szCs w:val="24"/>
        </w:rPr>
        <w:t>alten</w:t>
      </w:r>
      <w:r w:rsidRPr="00EB1684">
        <w:rPr>
          <w:rFonts w:asciiTheme="majorHAnsi" w:hAnsiTheme="majorHAnsi" w:cstheme="majorHAnsi"/>
          <w:sz w:val="24"/>
          <w:szCs w:val="24"/>
        </w:rPr>
        <w:t xml:space="preserve"> </w:t>
      </w:r>
      <w:proofErr w:type="spellStart"/>
      <w:r w:rsidRPr="00EB1684">
        <w:rPr>
          <w:rFonts w:asciiTheme="majorHAnsi" w:hAnsiTheme="majorHAnsi" w:cstheme="majorHAnsi"/>
          <w:sz w:val="24"/>
          <w:szCs w:val="24"/>
        </w:rPr>
        <w:t>Rechten</w:t>
      </w:r>
      <w:proofErr w:type="spellEnd"/>
      <w:r w:rsidRPr="00EB1684">
        <w:rPr>
          <w:rFonts w:asciiTheme="majorHAnsi" w:hAnsiTheme="majorHAnsi" w:cstheme="majorHAnsi"/>
          <w:sz w:val="24"/>
          <w:szCs w:val="24"/>
        </w:rPr>
        <w:t xml:space="preserve">, </w:t>
      </w:r>
      <w:r w:rsidRPr="00EB1684">
        <w:rPr>
          <w:rFonts w:asciiTheme="majorHAnsi" w:hAnsiTheme="majorHAnsi" w:cstheme="majorHAnsi"/>
          <w:noProof/>
          <w:sz w:val="24"/>
          <w:szCs w:val="24"/>
        </w:rPr>
        <w:t>mit</w:t>
      </w:r>
      <w:r w:rsidRPr="00EB1684">
        <w:rPr>
          <w:rFonts w:asciiTheme="majorHAnsi" w:hAnsiTheme="majorHAnsi" w:cstheme="majorHAnsi"/>
          <w:sz w:val="24"/>
          <w:szCs w:val="24"/>
        </w:rPr>
        <w:t xml:space="preserve"> </w:t>
      </w:r>
      <w:r w:rsidRPr="00EB1684">
        <w:rPr>
          <w:rFonts w:asciiTheme="majorHAnsi" w:hAnsiTheme="majorHAnsi" w:cstheme="majorHAnsi"/>
          <w:noProof/>
          <w:sz w:val="24"/>
          <w:szCs w:val="24"/>
        </w:rPr>
        <w:t>besonderer</w:t>
      </w:r>
      <w:r w:rsidRPr="00EB1684">
        <w:rPr>
          <w:rFonts w:asciiTheme="majorHAnsi" w:hAnsiTheme="majorHAnsi" w:cstheme="majorHAnsi"/>
          <w:sz w:val="24"/>
          <w:szCs w:val="24"/>
        </w:rPr>
        <w:t xml:space="preserve"> </w:t>
      </w:r>
      <w:proofErr w:type="spellStart"/>
      <w:r w:rsidRPr="00EB1684">
        <w:rPr>
          <w:rFonts w:asciiTheme="majorHAnsi" w:hAnsiTheme="majorHAnsi" w:cstheme="majorHAnsi"/>
          <w:sz w:val="24"/>
          <w:szCs w:val="24"/>
        </w:rPr>
        <w:t>Beriicksichtigung</w:t>
      </w:r>
      <w:proofErr w:type="spellEnd"/>
      <w:r w:rsidRPr="00EB1684">
        <w:rPr>
          <w:rFonts w:asciiTheme="majorHAnsi" w:hAnsiTheme="majorHAnsi" w:cstheme="majorHAnsi"/>
          <w:sz w:val="24"/>
          <w:szCs w:val="24"/>
        </w:rPr>
        <w:t xml:space="preserve"> der </w:t>
      </w:r>
      <w:r w:rsidRPr="00EB1684">
        <w:rPr>
          <w:rFonts w:asciiTheme="majorHAnsi" w:hAnsiTheme="majorHAnsi" w:cstheme="majorHAnsi"/>
          <w:noProof/>
          <w:sz w:val="24"/>
          <w:szCs w:val="24"/>
        </w:rPr>
        <w:t>alteren</w:t>
      </w:r>
      <w:r w:rsidRPr="00EB1684">
        <w:rPr>
          <w:rFonts w:asciiTheme="majorHAnsi" w:hAnsiTheme="majorHAnsi" w:cstheme="majorHAnsi"/>
          <w:sz w:val="24"/>
          <w:szCs w:val="24"/>
        </w:rPr>
        <w:t xml:space="preserve"> </w:t>
      </w:r>
      <w:proofErr w:type="spellStart"/>
      <w:r w:rsidRPr="00EB1684">
        <w:rPr>
          <w:rFonts w:asciiTheme="majorHAnsi" w:hAnsiTheme="majorHAnsi" w:cstheme="majorHAnsi"/>
          <w:sz w:val="24"/>
          <w:szCs w:val="24"/>
        </w:rPr>
        <w:t>Keilschriftrechte</w:t>
      </w:r>
      <w:proofErr w:type="spellEnd"/>
      <w:r w:rsidRPr="00EB1684">
        <w:rPr>
          <w:rFonts w:asciiTheme="majorHAnsi" w:hAnsiTheme="majorHAnsi" w:cstheme="majorHAnsi"/>
          <w:sz w:val="24"/>
          <w:szCs w:val="24"/>
        </w:rPr>
        <w:t xml:space="preserve">", </w:t>
      </w:r>
      <w:proofErr w:type="spellStart"/>
      <w:r w:rsidRPr="00EB1684">
        <w:rPr>
          <w:rFonts w:asciiTheme="majorHAnsi" w:hAnsiTheme="majorHAnsi" w:cstheme="majorHAnsi"/>
          <w:sz w:val="24"/>
          <w:szCs w:val="24"/>
        </w:rPr>
        <w:t>Archiv</w:t>
      </w:r>
      <w:proofErr w:type="spellEnd"/>
      <w:r w:rsidRPr="00EB1684">
        <w:rPr>
          <w:rFonts w:asciiTheme="majorHAnsi" w:hAnsiTheme="majorHAnsi" w:cstheme="majorHAnsi"/>
          <w:sz w:val="24"/>
          <w:szCs w:val="24"/>
        </w:rPr>
        <w:t xml:space="preserve"> </w:t>
      </w:r>
      <w:proofErr w:type="spellStart"/>
      <w:r w:rsidRPr="00EB1684">
        <w:rPr>
          <w:rFonts w:asciiTheme="majorHAnsi" w:hAnsiTheme="majorHAnsi" w:cstheme="majorHAnsi"/>
          <w:sz w:val="24"/>
          <w:szCs w:val="24"/>
        </w:rPr>
        <w:t>Orzentdln</w:t>
      </w:r>
      <w:proofErr w:type="spellEnd"/>
      <w:r w:rsidRPr="00EB1684">
        <w:rPr>
          <w:rFonts w:asciiTheme="majorHAnsi" w:hAnsiTheme="majorHAnsi" w:cstheme="majorHAnsi"/>
          <w:sz w:val="24"/>
          <w:szCs w:val="24"/>
        </w:rPr>
        <w:t xml:space="preserve">' 18/3 </w:t>
      </w:r>
      <w:r w:rsidR="00863F69">
        <w:rPr>
          <w:rFonts w:asciiTheme="majorHAnsi" w:hAnsiTheme="majorHAnsi" w:cstheme="majorHAnsi"/>
          <w:sz w:val="24"/>
          <w:szCs w:val="24"/>
        </w:rPr>
        <w:t>pp.</w:t>
      </w:r>
      <w:r w:rsidRPr="00EB1684">
        <w:rPr>
          <w:rFonts w:asciiTheme="majorHAnsi" w:hAnsiTheme="majorHAnsi" w:cstheme="majorHAnsi"/>
          <w:sz w:val="24"/>
          <w:szCs w:val="24"/>
        </w:rPr>
        <w:t xml:space="preserve"> 210-296</w:t>
      </w:r>
    </w:p>
    <w:p w:rsidR="004765EC" w:rsidRPr="00EB1684" w:rsidRDefault="004765EC" w:rsidP="00EB1684">
      <w:pPr>
        <w:spacing w:before="20"/>
        <w:rPr>
          <w:rFonts w:asciiTheme="majorHAnsi" w:hAnsiTheme="majorHAnsi" w:cstheme="majorHAnsi"/>
          <w:color w:val="333333"/>
          <w:sz w:val="24"/>
          <w:szCs w:val="24"/>
          <w:shd w:val="clear" w:color="auto" w:fill="FFFFFF"/>
        </w:rPr>
      </w:pPr>
      <w:proofErr w:type="spellStart"/>
      <w:r w:rsidRPr="00EB1684">
        <w:rPr>
          <w:rFonts w:asciiTheme="majorHAnsi" w:hAnsiTheme="majorHAnsi" w:cstheme="majorHAnsi"/>
          <w:color w:val="333333"/>
          <w:sz w:val="24"/>
          <w:szCs w:val="24"/>
          <w:shd w:val="clear" w:color="auto" w:fill="FFFFFF"/>
        </w:rPr>
        <w:t>Veenhof</w:t>
      </w:r>
      <w:proofErr w:type="spellEnd"/>
      <w:r w:rsidRPr="00EB1684">
        <w:rPr>
          <w:rFonts w:asciiTheme="majorHAnsi" w:hAnsiTheme="majorHAnsi" w:cstheme="majorHAnsi"/>
          <w:color w:val="333333"/>
          <w:sz w:val="24"/>
          <w:szCs w:val="24"/>
          <w:shd w:val="clear" w:color="auto" w:fill="FFFFFF"/>
        </w:rPr>
        <w:t xml:space="preserve">, K. R. </w:t>
      </w:r>
      <w:r w:rsidR="00863F69" w:rsidRPr="00EB1684">
        <w:rPr>
          <w:rFonts w:asciiTheme="majorHAnsi" w:hAnsiTheme="majorHAnsi" w:cstheme="majorHAnsi"/>
          <w:color w:val="333333"/>
          <w:sz w:val="24"/>
          <w:szCs w:val="24"/>
          <w:shd w:val="clear" w:color="auto" w:fill="FFFFFF"/>
        </w:rPr>
        <w:t>1993</w:t>
      </w:r>
      <w:r w:rsidR="00863F69" w:rsidRPr="00EB1684">
        <w:rPr>
          <w:rFonts w:asciiTheme="majorHAnsi" w:hAnsiTheme="majorHAnsi" w:cstheme="majorHAnsi"/>
          <w:color w:val="333333"/>
          <w:sz w:val="24"/>
          <w:szCs w:val="24"/>
          <w:shd w:val="clear" w:color="auto" w:fill="FFFFFF"/>
        </w:rPr>
        <w:t xml:space="preserve"> </w:t>
      </w:r>
      <w:r w:rsidRPr="00EB1684">
        <w:rPr>
          <w:rFonts w:asciiTheme="majorHAnsi" w:hAnsiTheme="majorHAnsi" w:cstheme="majorHAnsi"/>
          <w:color w:val="333333"/>
          <w:sz w:val="24"/>
          <w:szCs w:val="24"/>
          <w:shd w:val="clear" w:color="auto" w:fill="FFFFFF"/>
        </w:rPr>
        <w:t>“Ancient Mesopotamia and JESHO.” </w:t>
      </w:r>
      <w:r w:rsidRPr="00EB1684">
        <w:rPr>
          <w:rFonts w:asciiTheme="majorHAnsi" w:hAnsiTheme="majorHAnsi" w:cstheme="majorHAnsi"/>
          <w:i/>
          <w:iCs/>
          <w:color w:val="333333"/>
          <w:sz w:val="24"/>
          <w:szCs w:val="24"/>
          <w:shd w:val="clear" w:color="auto" w:fill="FFFFFF"/>
        </w:rPr>
        <w:t>Journal of the Economic and Social History of the Orient</w:t>
      </w:r>
      <w:r w:rsidRPr="00EB1684">
        <w:rPr>
          <w:rFonts w:asciiTheme="majorHAnsi" w:hAnsiTheme="majorHAnsi" w:cstheme="majorHAnsi"/>
          <w:color w:val="333333"/>
          <w:sz w:val="24"/>
          <w:szCs w:val="24"/>
          <w:shd w:val="clear" w:color="auto" w:fill="FFFFFF"/>
        </w:rPr>
        <w:t>, vol. 36, no. 2, pp. 120–138. </w:t>
      </w:r>
      <w:r w:rsidRPr="00EB1684">
        <w:rPr>
          <w:rFonts w:asciiTheme="majorHAnsi" w:hAnsiTheme="majorHAnsi" w:cstheme="majorHAnsi"/>
          <w:i/>
          <w:iCs/>
          <w:color w:val="333333"/>
          <w:sz w:val="24"/>
          <w:szCs w:val="24"/>
          <w:shd w:val="clear" w:color="auto" w:fill="FFFFFF"/>
        </w:rPr>
        <w:t>JSTOR</w:t>
      </w:r>
      <w:r w:rsidRPr="00EB1684">
        <w:rPr>
          <w:rFonts w:asciiTheme="majorHAnsi" w:hAnsiTheme="majorHAnsi" w:cstheme="majorHAnsi"/>
          <w:color w:val="333333"/>
          <w:sz w:val="24"/>
          <w:szCs w:val="24"/>
          <w:shd w:val="clear" w:color="auto" w:fill="FFFFFF"/>
        </w:rPr>
        <w:t>,</w:t>
      </w:r>
    </w:p>
    <w:p w:rsidR="005108B2" w:rsidRPr="004765EC" w:rsidRDefault="005108B2" w:rsidP="003D3921">
      <w:pPr>
        <w:rPr>
          <w:rFonts w:asciiTheme="majorHAnsi" w:hAnsiTheme="majorHAnsi" w:cstheme="majorHAnsi"/>
        </w:rPr>
      </w:pPr>
    </w:p>
    <w:p w:rsidR="003D3921" w:rsidRDefault="003D3921"/>
    <w:sectPr w:rsidR="003D39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8662D" w:rsidRDefault="00E8662D" w:rsidP="0091531F">
      <w:pPr>
        <w:spacing w:after="0" w:line="240" w:lineRule="auto"/>
      </w:pPr>
      <w:r>
        <w:separator/>
      </w:r>
    </w:p>
  </w:endnote>
  <w:endnote w:type="continuationSeparator" w:id="0">
    <w:p w:rsidR="00E8662D" w:rsidRDefault="00E8662D" w:rsidP="009153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8662D" w:rsidRDefault="00E8662D" w:rsidP="0091531F">
      <w:pPr>
        <w:spacing w:after="0" w:line="240" w:lineRule="auto"/>
      </w:pPr>
      <w:r>
        <w:separator/>
      </w:r>
    </w:p>
  </w:footnote>
  <w:footnote w:type="continuationSeparator" w:id="0">
    <w:p w:rsidR="00E8662D" w:rsidRDefault="00E8662D" w:rsidP="0091531F">
      <w:pPr>
        <w:spacing w:after="0" w:line="240" w:lineRule="auto"/>
      </w:pPr>
      <w:r>
        <w:continuationSeparator/>
      </w:r>
    </w:p>
  </w:footnote>
  <w:footnote w:id="1">
    <w:p w:rsidR="00FC6B72" w:rsidRDefault="00FC6B72">
      <w:pPr>
        <w:pStyle w:val="FootnoteText"/>
      </w:pPr>
      <w:r>
        <w:rPr>
          <w:rStyle w:val="FootnoteReference"/>
        </w:rPr>
        <w:footnoteRef/>
      </w:r>
      <w:r>
        <w:t xml:space="preserve"> </w:t>
      </w:r>
      <w:proofErr w:type="spellStart"/>
      <w:r w:rsidR="004765EC">
        <w:t>Liverany</w:t>
      </w:r>
      <w:proofErr w:type="spellEnd"/>
      <w:r w:rsidR="004765EC">
        <w:t xml:space="preserve"> 2013: 240-250</w:t>
      </w:r>
    </w:p>
  </w:footnote>
  <w:footnote w:id="2">
    <w:p w:rsidR="003D3921" w:rsidRPr="00BA4A4A" w:rsidRDefault="003D3921" w:rsidP="003D3921">
      <w:pPr>
        <w:pStyle w:val="FootnoteText"/>
        <w:rPr>
          <w:rFonts w:asciiTheme="minorHAnsi" w:hAnsiTheme="minorHAnsi"/>
        </w:rPr>
      </w:pPr>
      <w:r>
        <w:rPr>
          <w:rStyle w:val="FootnoteReference"/>
        </w:rPr>
        <w:footnoteRef/>
      </w:r>
      <w:r>
        <w:t xml:space="preserve"> </w:t>
      </w:r>
      <w:proofErr w:type="spellStart"/>
      <w:r w:rsidRPr="00BA4A4A">
        <w:rPr>
          <w:rFonts w:asciiTheme="minorHAnsi" w:hAnsiTheme="minorHAnsi"/>
        </w:rPr>
        <w:t>Koschaker</w:t>
      </w:r>
      <w:proofErr w:type="spellEnd"/>
      <w:r w:rsidRPr="00BA4A4A">
        <w:rPr>
          <w:rFonts w:asciiTheme="minorHAnsi" w:hAnsiTheme="minorHAnsi"/>
        </w:rPr>
        <w:t xml:space="preserve"> 1950</w:t>
      </w:r>
    </w:p>
  </w:footnote>
  <w:footnote w:id="3">
    <w:p w:rsidR="009E2656" w:rsidRDefault="009E2656" w:rsidP="009E2656">
      <w:pPr>
        <w:pStyle w:val="FootnoteText"/>
      </w:pPr>
      <w:r w:rsidRPr="00BA4A4A">
        <w:rPr>
          <w:rStyle w:val="FootnoteReference"/>
          <w:rFonts w:asciiTheme="minorHAnsi" w:hAnsiTheme="minorHAnsi"/>
        </w:rPr>
        <w:footnoteRef/>
      </w:r>
      <w:r w:rsidRPr="00BA4A4A">
        <w:rPr>
          <w:rFonts w:asciiTheme="minorHAnsi" w:hAnsiTheme="minorHAnsi"/>
        </w:rPr>
        <w:t xml:space="preserve"> </w:t>
      </w:r>
      <w:proofErr w:type="spellStart"/>
      <w:r w:rsidRPr="00BA4A4A">
        <w:rPr>
          <w:rFonts w:asciiTheme="minorHAnsi" w:hAnsiTheme="minorHAnsi"/>
        </w:rPr>
        <w:t>Stol</w:t>
      </w:r>
      <w:proofErr w:type="spellEnd"/>
      <w:r w:rsidRPr="00BA4A4A">
        <w:rPr>
          <w:rFonts w:asciiTheme="minorHAnsi" w:hAnsiTheme="minorHAnsi"/>
        </w:rPr>
        <w:t xml:space="preserve"> 1995:125</w:t>
      </w:r>
      <w:bookmarkStart w:id="0" w:name="_GoBack"/>
      <w:bookmarkEnd w:id="0"/>
    </w:p>
  </w:footnote>
  <w:footnote w:id="4">
    <w:p w:rsidR="006D7582" w:rsidRDefault="006D7582">
      <w:pPr>
        <w:pStyle w:val="FootnoteText"/>
      </w:pPr>
      <w:r>
        <w:rPr>
          <w:rStyle w:val="FootnoteReference"/>
        </w:rPr>
        <w:footnoteRef/>
      </w:r>
      <w:r>
        <w:t xml:space="preserve"> </w:t>
      </w:r>
    </w:p>
  </w:footnote>
  <w:footnote w:id="5">
    <w:p w:rsidR="00ED0C7C" w:rsidRPr="00BA4A4A" w:rsidRDefault="00ED0C7C">
      <w:pPr>
        <w:pStyle w:val="FootnoteText"/>
        <w:rPr>
          <w:rFonts w:asciiTheme="minorHAnsi" w:hAnsiTheme="minorHAnsi"/>
        </w:rPr>
      </w:pPr>
      <w:r>
        <w:rPr>
          <w:rStyle w:val="FootnoteReference"/>
        </w:rPr>
        <w:footnoteRef/>
      </w:r>
      <w:r>
        <w:t xml:space="preserve"> </w:t>
      </w:r>
      <w:proofErr w:type="spellStart"/>
      <w:r w:rsidR="004A3782" w:rsidRPr="00BA4A4A">
        <w:rPr>
          <w:rFonts w:asciiTheme="minorHAnsi" w:hAnsiTheme="minorHAnsi"/>
        </w:rPr>
        <w:t>Liverany</w:t>
      </w:r>
      <w:proofErr w:type="spellEnd"/>
      <w:r w:rsidR="004A3782" w:rsidRPr="00BA4A4A">
        <w:rPr>
          <w:rFonts w:asciiTheme="minorHAnsi" w:hAnsiTheme="minorHAnsi"/>
        </w:rPr>
        <w:t xml:space="preserve"> 2013: 240-250</w:t>
      </w:r>
    </w:p>
  </w:footnote>
  <w:footnote w:id="6">
    <w:p w:rsidR="00B308DE" w:rsidRPr="00BA4A4A" w:rsidRDefault="00B308DE" w:rsidP="00B308DE">
      <w:pPr>
        <w:pStyle w:val="FootnoteText"/>
        <w:rPr>
          <w:rFonts w:asciiTheme="minorHAnsi" w:hAnsiTheme="minorHAnsi"/>
        </w:rPr>
      </w:pPr>
      <w:r w:rsidRPr="00BA4A4A">
        <w:rPr>
          <w:rStyle w:val="FootnoteReference"/>
          <w:rFonts w:asciiTheme="minorHAnsi" w:hAnsiTheme="minorHAnsi"/>
        </w:rPr>
        <w:footnoteRef/>
      </w:r>
      <w:r w:rsidRPr="00BA4A4A">
        <w:rPr>
          <w:rFonts w:asciiTheme="minorHAnsi" w:hAnsiTheme="minorHAnsi"/>
        </w:rPr>
        <w:t xml:space="preserve"> Bahrani2001:51</w:t>
      </w:r>
    </w:p>
  </w:footnote>
  <w:footnote w:id="7">
    <w:p w:rsidR="00B308DE" w:rsidRPr="00BA4A4A" w:rsidRDefault="00B308DE" w:rsidP="00B308DE">
      <w:pPr>
        <w:pStyle w:val="FootnoteText"/>
        <w:rPr>
          <w:rFonts w:asciiTheme="minorHAnsi" w:hAnsiTheme="minorHAnsi"/>
        </w:rPr>
      </w:pPr>
      <w:r w:rsidRPr="00BA4A4A">
        <w:rPr>
          <w:rStyle w:val="FootnoteReference"/>
          <w:rFonts w:asciiTheme="minorHAnsi" w:hAnsiTheme="minorHAnsi"/>
        </w:rPr>
        <w:footnoteRef/>
      </w:r>
      <w:r w:rsidRPr="00BA4A4A">
        <w:rPr>
          <w:rFonts w:asciiTheme="minorHAnsi" w:hAnsiTheme="minorHAnsi"/>
        </w:rPr>
        <w:t xml:space="preserve"> Bahrani2001:33</w:t>
      </w:r>
    </w:p>
  </w:footnote>
  <w:footnote w:id="8">
    <w:p w:rsidR="00523238" w:rsidRDefault="00523238">
      <w:pPr>
        <w:pStyle w:val="FootnoteText"/>
      </w:pPr>
      <w:r w:rsidRPr="00BA4A4A">
        <w:rPr>
          <w:rStyle w:val="FootnoteReference"/>
          <w:rFonts w:asciiTheme="minorHAnsi" w:hAnsiTheme="minorHAnsi"/>
        </w:rPr>
        <w:footnoteRef/>
      </w:r>
      <w:r w:rsidRPr="00BA4A4A">
        <w:rPr>
          <w:rFonts w:asciiTheme="minorHAnsi" w:hAnsiTheme="minorHAnsi"/>
        </w:rPr>
        <w:t xml:space="preserve"> Pincock:1995:</w:t>
      </w:r>
      <w:r w:rsidR="00BA4A4A" w:rsidRPr="00BA4A4A">
        <w:rPr>
          <w:rFonts w:asciiTheme="minorHAnsi" w:hAnsiTheme="minorHAnsi"/>
        </w:rPr>
        <w:t xml:space="preserve"> </w:t>
      </w:r>
      <w:r w:rsidRPr="00BA4A4A">
        <w:rPr>
          <w:rFonts w:asciiTheme="minorHAnsi" w:hAnsiTheme="minorHAnsi"/>
        </w:rPr>
        <w:t>2526</w:t>
      </w:r>
    </w:p>
  </w:footnote>
  <w:footnote w:id="9">
    <w:p w:rsidR="00B308DE" w:rsidRPr="00BA4A4A" w:rsidRDefault="00B308DE" w:rsidP="00B308DE">
      <w:pPr>
        <w:pStyle w:val="FootnoteText"/>
        <w:rPr>
          <w:rFonts w:asciiTheme="minorHAnsi" w:hAnsiTheme="minorHAnsi"/>
        </w:rPr>
      </w:pPr>
      <w:r w:rsidRPr="00BA4A4A">
        <w:rPr>
          <w:rStyle w:val="FootnoteReference"/>
          <w:rFonts w:asciiTheme="minorHAnsi" w:hAnsiTheme="minorHAnsi"/>
        </w:rPr>
        <w:footnoteRef/>
      </w:r>
      <w:r w:rsidRPr="00BA4A4A">
        <w:rPr>
          <w:rFonts w:asciiTheme="minorHAnsi" w:hAnsiTheme="minorHAnsi"/>
        </w:rPr>
        <w:t xml:space="preserve"> Bahrani2001:35</w:t>
      </w:r>
    </w:p>
  </w:footnote>
  <w:footnote w:id="10">
    <w:p w:rsidR="00B308DE" w:rsidRPr="00BA4A4A" w:rsidRDefault="00B308DE" w:rsidP="00B308DE">
      <w:pPr>
        <w:pStyle w:val="FootnoteText"/>
        <w:rPr>
          <w:rFonts w:asciiTheme="minorHAnsi" w:hAnsiTheme="minorHAnsi"/>
        </w:rPr>
      </w:pPr>
      <w:r w:rsidRPr="00BA4A4A">
        <w:rPr>
          <w:rStyle w:val="FootnoteReference"/>
          <w:rFonts w:asciiTheme="minorHAnsi" w:hAnsiTheme="minorHAnsi"/>
        </w:rPr>
        <w:footnoteRef/>
      </w:r>
      <w:r w:rsidRPr="00BA4A4A">
        <w:rPr>
          <w:rFonts w:asciiTheme="minorHAnsi" w:hAnsiTheme="minorHAnsi"/>
        </w:rPr>
        <w:t xml:space="preserve"> </w:t>
      </w:r>
      <w:proofErr w:type="spellStart"/>
      <w:r w:rsidR="005108B2" w:rsidRPr="00BA4A4A">
        <w:rPr>
          <w:rFonts w:asciiTheme="minorHAnsi" w:hAnsiTheme="minorHAnsi"/>
        </w:rPr>
        <w:t>Baharni</w:t>
      </w:r>
      <w:proofErr w:type="spellEnd"/>
      <w:r w:rsidR="005108B2" w:rsidRPr="00BA4A4A">
        <w:rPr>
          <w:rFonts w:asciiTheme="minorHAnsi" w:hAnsiTheme="minorHAnsi"/>
        </w:rPr>
        <w:t xml:space="preserve"> 2001:</w:t>
      </w:r>
      <w:r w:rsidR="00F608B0" w:rsidRPr="00BA4A4A">
        <w:rPr>
          <w:rFonts w:asciiTheme="minorHAnsi" w:hAnsiTheme="minorHAnsi"/>
        </w:rPr>
        <w:t>53</w:t>
      </w:r>
    </w:p>
  </w:footnote>
  <w:footnote w:id="11">
    <w:p w:rsidR="00B308DE" w:rsidRPr="00BA4A4A" w:rsidRDefault="00B308DE" w:rsidP="00B308DE">
      <w:pPr>
        <w:pStyle w:val="FootnoteText"/>
        <w:rPr>
          <w:rFonts w:asciiTheme="minorHAnsi" w:hAnsiTheme="minorHAnsi"/>
        </w:rPr>
      </w:pPr>
      <w:r w:rsidRPr="00BA4A4A">
        <w:rPr>
          <w:rStyle w:val="FootnoteReference"/>
          <w:rFonts w:asciiTheme="minorHAnsi" w:hAnsiTheme="minorHAnsi"/>
        </w:rPr>
        <w:footnoteRef/>
      </w:r>
      <w:r w:rsidR="00863F69" w:rsidRPr="00BA4A4A">
        <w:rPr>
          <w:rFonts w:asciiTheme="minorHAnsi" w:hAnsiTheme="minorHAnsi"/>
        </w:rPr>
        <w:t xml:space="preserve"> </w:t>
      </w:r>
      <w:proofErr w:type="spellStart"/>
      <w:r w:rsidR="00863F69" w:rsidRPr="00BA4A4A">
        <w:rPr>
          <w:rFonts w:asciiTheme="minorHAnsi" w:hAnsiTheme="minorHAnsi"/>
        </w:rPr>
        <w:t>Baharni</w:t>
      </w:r>
      <w:proofErr w:type="spellEnd"/>
      <w:r w:rsidR="00863F69" w:rsidRPr="00BA4A4A">
        <w:rPr>
          <w:rFonts w:asciiTheme="minorHAnsi" w:hAnsiTheme="minorHAnsi"/>
        </w:rPr>
        <w:t xml:space="preserve"> 2001:</w:t>
      </w:r>
    </w:p>
  </w:footnote>
  <w:footnote w:id="12">
    <w:p w:rsidR="007309FF" w:rsidRPr="00BA4A4A" w:rsidRDefault="007309FF">
      <w:pPr>
        <w:pStyle w:val="FootnoteText"/>
        <w:rPr>
          <w:rFonts w:asciiTheme="minorHAnsi" w:hAnsiTheme="minorHAnsi"/>
        </w:rPr>
      </w:pPr>
      <w:r w:rsidRPr="00BA4A4A">
        <w:rPr>
          <w:rStyle w:val="FootnoteReference"/>
          <w:rFonts w:asciiTheme="minorHAnsi" w:hAnsiTheme="minorHAnsi"/>
        </w:rPr>
        <w:footnoteRef/>
      </w:r>
      <w:r w:rsidRPr="00BA4A4A">
        <w:rPr>
          <w:rFonts w:asciiTheme="minorHAnsi" w:hAnsiTheme="minorHAnsi"/>
        </w:rPr>
        <w:t xml:space="preserve"> </w:t>
      </w:r>
      <w:proofErr w:type="spellStart"/>
      <w:r w:rsidR="006F6A7C" w:rsidRPr="00BA4A4A">
        <w:rPr>
          <w:rFonts w:asciiTheme="minorHAnsi" w:hAnsiTheme="minorHAnsi"/>
        </w:rPr>
        <w:t>Bullough</w:t>
      </w:r>
      <w:proofErr w:type="spellEnd"/>
      <w:r w:rsidR="00621928" w:rsidRPr="00BA4A4A">
        <w:rPr>
          <w:rFonts w:asciiTheme="minorHAnsi" w:hAnsiTheme="minorHAnsi"/>
        </w:rPr>
        <w:t xml:space="preserve"> </w:t>
      </w:r>
      <w:r w:rsidR="006F6A7C" w:rsidRPr="00BA4A4A">
        <w:rPr>
          <w:rFonts w:asciiTheme="minorHAnsi" w:hAnsiTheme="minorHAnsi"/>
        </w:rPr>
        <w:t>1971</w:t>
      </w:r>
      <w:r w:rsidR="002C6B1A" w:rsidRPr="00BA4A4A">
        <w:rPr>
          <w:rFonts w:asciiTheme="minorHAnsi" w:hAnsiTheme="minorHAnsi"/>
        </w:rPr>
        <w:t>:184-203</w:t>
      </w:r>
    </w:p>
  </w:footnote>
  <w:footnote w:id="13">
    <w:p w:rsidR="00B308DE" w:rsidRPr="00BA4A4A" w:rsidRDefault="00B308DE" w:rsidP="00B308DE">
      <w:pPr>
        <w:pStyle w:val="FootnoteText"/>
        <w:rPr>
          <w:rFonts w:asciiTheme="minorHAnsi" w:hAnsiTheme="minorHAnsi"/>
        </w:rPr>
      </w:pPr>
      <w:r w:rsidRPr="00BA4A4A">
        <w:rPr>
          <w:rStyle w:val="FootnoteReference"/>
          <w:rFonts w:asciiTheme="minorHAnsi" w:hAnsiTheme="minorHAnsi"/>
        </w:rPr>
        <w:footnoteRef/>
      </w:r>
      <w:r w:rsidR="00621928" w:rsidRPr="00BA4A4A">
        <w:rPr>
          <w:rFonts w:asciiTheme="minorHAnsi" w:hAnsiTheme="minorHAnsi"/>
        </w:rPr>
        <w:t xml:space="preserve"> </w:t>
      </w:r>
      <w:proofErr w:type="spellStart"/>
      <w:r w:rsidR="00621928" w:rsidRPr="00BA4A4A">
        <w:rPr>
          <w:rFonts w:asciiTheme="minorHAnsi" w:hAnsiTheme="minorHAnsi"/>
        </w:rPr>
        <w:t>Bahrani</w:t>
      </w:r>
      <w:proofErr w:type="spellEnd"/>
      <w:r w:rsidR="00621928" w:rsidRPr="00BA4A4A">
        <w:rPr>
          <w:rFonts w:asciiTheme="minorHAnsi" w:hAnsiTheme="minorHAnsi"/>
        </w:rPr>
        <w:t xml:space="preserve"> </w:t>
      </w:r>
      <w:r w:rsidR="001A7A9A" w:rsidRPr="00BA4A4A">
        <w:rPr>
          <w:rFonts w:asciiTheme="minorHAnsi" w:hAnsiTheme="minorHAnsi"/>
        </w:rPr>
        <w:t>2001</w:t>
      </w:r>
      <w:r w:rsidR="00621928" w:rsidRPr="00BA4A4A">
        <w:rPr>
          <w:rFonts w:asciiTheme="minorHAnsi" w:hAnsiTheme="minorHAnsi"/>
        </w:rPr>
        <w:t>:55</w:t>
      </w:r>
    </w:p>
  </w:footnote>
  <w:footnote w:id="14">
    <w:p w:rsidR="009572A8" w:rsidRDefault="009572A8">
      <w:pPr>
        <w:pStyle w:val="FootnoteText"/>
      </w:pPr>
      <w:r w:rsidRPr="00BA4A4A">
        <w:rPr>
          <w:rStyle w:val="FootnoteReference"/>
          <w:rFonts w:asciiTheme="minorHAnsi" w:hAnsiTheme="minorHAnsi"/>
        </w:rPr>
        <w:footnoteRef/>
      </w:r>
      <w:r w:rsidRPr="00BA4A4A">
        <w:rPr>
          <w:rFonts w:asciiTheme="minorHAnsi" w:hAnsiTheme="minorHAnsi"/>
        </w:rPr>
        <w:t xml:space="preserve"> </w:t>
      </w:r>
      <w:r w:rsidR="00621928" w:rsidRPr="00BA4A4A">
        <w:rPr>
          <w:rFonts w:asciiTheme="minorHAnsi" w:hAnsiTheme="minorHAnsi"/>
        </w:rPr>
        <w:t>Cooper 1986:69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NTYxNDUxNDExNzM1NDBX0lEKTi0uzszPAykwqwUA1QiJzCwAAAA="/>
  </w:docVars>
  <w:rsids>
    <w:rsidRoot w:val="0091531F"/>
    <w:rsid w:val="00000D35"/>
    <w:rsid w:val="00070D2A"/>
    <w:rsid w:val="00092466"/>
    <w:rsid w:val="000E4896"/>
    <w:rsid w:val="001535F7"/>
    <w:rsid w:val="00160C32"/>
    <w:rsid w:val="0016263C"/>
    <w:rsid w:val="00195618"/>
    <w:rsid w:val="001A7A9A"/>
    <w:rsid w:val="001B2CE0"/>
    <w:rsid w:val="002552B8"/>
    <w:rsid w:val="002620A3"/>
    <w:rsid w:val="00282BE7"/>
    <w:rsid w:val="002A1E4A"/>
    <w:rsid w:val="002A5C14"/>
    <w:rsid w:val="002C6B1A"/>
    <w:rsid w:val="002D54B7"/>
    <w:rsid w:val="00361485"/>
    <w:rsid w:val="00376F33"/>
    <w:rsid w:val="003C410D"/>
    <w:rsid w:val="003C72DC"/>
    <w:rsid w:val="003D3921"/>
    <w:rsid w:val="00413EC0"/>
    <w:rsid w:val="0047653A"/>
    <w:rsid w:val="004765EC"/>
    <w:rsid w:val="004A29DD"/>
    <w:rsid w:val="004A3782"/>
    <w:rsid w:val="004E0E0C"/>
    <w:rsid w:val="004F6327"/>
    <w:rsid w:val="005108B2"/>
    <w:rsid w:val="00523238"/>
    <w:rsid w:val="005843A2"/>
    <w:rsid w:val="00593DF5"/>
    <w:rsid w:val="00610354"/>
    <w:rsid w:val="00621928"/>
    <w:rsid w:val="00633B14"/>
    <w:rsid w:val="006B44BA"/>
    <w:rsid w:val="006D7582"/>
    <w:rsid w:val="006F6A7C"/>
    <w:rsid w:val="00720DAA"/>
    <w:rsid w:val="007309FF"/>
    <w:rsid w:val="00797963"/>
    <w:rsid w:val="00826D5E"/>
    <w:rsid w:val="00863F69"/>
    <w:rsid w:val="00864E09"/>
    <w:rsid w:val="008A5D34"/>
    <w:rsid w:val="008E191D"/>
    <w:rsid w:val="0091531F"/>
    <w:rsid w:val="009572A8"/>
    <w:rsid w:val="00957B82"/>
    <w:rsid w:val="009750B9"/>
    <w:rsid w:val="009E2656"/>
    <w:rsid w:val="009F2879"/>
    <w:rsid w:val="00A23300"/>
    <w:rsid w:val="00A57133"/>
    <w:rsid w:val="00A828B7"/>
    <w:rsid w:val="00AB278B"/>
    <w:rsid w:val="00AB5434"/>
    <w:rsid w:val="00AC39C8"/>
    <w:rsid w:val="00B308DE"/>
    <w:rsid w:val="00B37502"/>
    <w:rsid w:val="00B72106"/>
    <w:rsid w:val="00B827C3"/>
    <w:rsid w:val="00B9276B"/>
    <w:rsid w:val="00B962E1"/>
    <w:rsid w:val="00BA4A4A"/>
    <w:rsid w:val="00C96103"/>
    <w:rsid w:val="00CD744B"/>
    <w:rsid w:val="00D31301"/>
    <w:rsid w:val="00D47C3A"/>
    <w:rsid w:val="00D82F70"/>
    <w:rsid w:val="00DA75E7"/>
    <w:rsid w:val="00E76C3B"/>
    <w:rsid w:val="00E8662D"/>
    <w:rsid w:val="00EB1684"/>
    <w:rsid w:val="00ED0C7C"/>
    <w:rsid w:val="00F223F2"/>
    <w:rsid w:val="00F23987"/>
    <w:rsid w:val="00F608B0"/>
    <w:rsid w:val="00FB33A4"/>
    <w:rsid w:val="00FC6B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B9DE78"/>
  <w15:chartTrackingRefBased/>
  <w15:docId w15:val="{9864B407-3364-4E39-8221-AC460936A1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omic Sans MS" w:eastAsiaTheme="minorHAnsi" w:hAnsi="Comic Sans MS" w:cstheme="minorHAnsi"/>
        <w:spacing w:val="20"/>
        <w:sz w:val="22"/>
        <w:szCs w:val="22"/>
        <w:lang w:val="en-GB" w:eastAsia="en-US" w:bidi="ar-SA"/>
      </w:rPr>
    </w:rPrDefault>
    <w:pPrDefault>
      <w:pPr>
        <w:spacing w:after="160" w:line="360" w:lineRule="auto"/>
        <w:ind w:right="-57"/>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4765EC"/>
    <w:pPr>
      <w:spacing w:before="100" w:beforeAutospacing="1" w:after="100" w:afterAutospacing="1" w:line="240" w:lineRule="auto"/>
      <w:ind w:right="0"/>
      <w:outlineLvl w:val="0"/>
    </w:pPr>
    <w:rPr>
      <w:rFonts w:ascii="Times New Roman" w:eastAsia="Times New Roman" w:hAnsi="Times New Roman" w:cs="Times New Roman"/>
      <w:b/>
      <w:bCs/>
      <w:spacing w:val="0"/>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uiPriority w:val="99"/>
    <w:semiHidden/>
    <w:unhideWhenUsed/>
    <w:rsid w:val="0091531F"/>
    <w:rPr>
      <w:vertAlign w:val="superscript"/>
    </w:rPr>
  </w:style>
  <w:style w:type="paragraph" w:styleId="FootnoteText">
    <w:name w:val="footnote text"/>
    <w:basedOn w:val="Normal"/>
    <w:link w:val="FootnoteTextChar"/>
    <w:uiPriority w:val="99"/>
    <w:semiHidden/>
    <w:unhideWhenUsed/>
    <w:rsid w:val="0091531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1531F"/>
    <w:rPr>
      <w:sz w:val="20"/>
      <w:szCs w:val="20"/>
    </w:rPr>
  </w:style>
  <w:style w:type="paragraph" w:styleId="Header">
    <w:name w:val="header"/>
    <w:basedOn w:val="Normal"/>
    <w:link w:val="HeaderChar"/>
    <w:uiPriority w:val="99"/>
    <w:unhideWhenUsed/>
    <w:rsid w:val="00A233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3300"/>
  </w:style>
  <w:style w:type="paragraph" w:styleId="Footer">
    <w:name w:val="footer"/>
    <w:basedOn w:val="Normal"/>
    <w:link w:val="FooterChar"/>
    <w:uiPriority w:val="99"/>
    <w:unhideWhenUsed/>
    <w:rsid w:val="00A233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3300"/>
  </w:style>
  <w:style w:type="character" w:customStyle="1" w:styleId="Heading1Char">
    <w:name w:val="Heading 1 Char"/>
    <w:basedOn w:val="DefaultParagraphFont"/>
    <w:link w:val="Heading1"/>
    <w:uiPriority w:val="9"/>
    <w:rsid w:val="004765EC"/>
    <w:rPr>
      <w:rFonts w:ascii="Times New Roman" w:eastAsia="Times New Roman" w:hAnsi="Times New Roman" w:cs="Times New Roman"/>
      <w:b/>
      <w:bCs/>
      <w:spacing w:val="0"/>
      <w:kern w:val="36"/>
      <w:sz w:val="48"/>
      <w:szCs w:val="48"/>
      <w:lang w:eastAsia="en-GB"/>
    </w:rPr>
  </w:style>
  <w:style w:type="character" w:customStyle="1" w:styleId="a-size-large">
    <w:name w:val="a-size-large"/>
    <w:basedOn w:val="DefaultParagraphFont"/>
    <w:rsid w:val="004765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3711044">
      <w:bodyDiv w:val="1"/>
      <w:marLeft w:val="0"/>
      <w:marRight w:val="0"/>
      <w:marTop w:val="0"/>
      <w:marBottom w:val="0"/>
      <w:divBdr>
        <w:top w:val="none" w:sz="0" w:space="0" w:color="auto"/>
        <w:left w:val="none" w:sz="0" w:space="0" w:color="auto"/>
        <w:bottom w:val="none" w:sz="0" w:space="0" w:color="auto"/>
        <w:right w:val="none" w:sz="0" w:space="0" w:color="auto"/>
      </w:divBdr>
    </w:div>
    <w:div w:id="490099281">
      <w:bodyDiv w:val="1"/>
      <w:marLeft w:val="0"/>
      <w:marRight w:val="0"/>
      <w:marTop w:val="0"/>
      <w:marBottom w:val="0"/>
      <w:divBdr>
        <w:top w:val="none" w:sz="0" w:space="0" w:color="auto"/>
        <w:left w:val="none" w:sz="0" w:space="0" w:color="auto"/>
        <w:bottom w:val="none" w:sz="0" w:space="0" w:color="auto"/>
        <w:right w:val="none" w:sz="0" w:space="0" w:color="auto"/>
      </w:divBdr>
    </w:div>
    <w:div w:id="1220169792">
      <w:bodyDiv w:val="1"/>
      <w:marLeft w:val="0"/>
      <w:marRight w:val="0"/>
      <w:marTop w:val="0"/>
      <w:marBottom w:val="0"/>
      <w:divBdr>
        <w:top w:val="none" w:sz="0" w:space="0" w:color="auto"/>
        <w:left w:val="none" w:sz="0" w:space="0" w:color="auto"/>
        <w:bottom w:val="none" w:sz="0" w:space="0" w:color="auto"/>
        <w:right w:val="none" w:sz="0" w:space="0" w:color="auto"/>
      </w:divBdr>
    </w:div>
    <w:div w:id="1229071985">
      <w:bodyDiv w:val="1"/>
      <w:marLeft w:val="0"/>
      <w:marRight w:val="0"/>
      <w:marTop w:val="0"/>
      <w:marBottom w:val="0"/>
      <w:divBdr>
        <w:top w:val="none" w:sz="0" w:space="0" w:color="auto"/>
        <w:left w:val="none" w:sz="0" w:space="0" w:color="auto"/>
        <w:bottom w:val="none" w:sz="0" w:space="0" w:color="auto"/>
        <w:right w:val="none" w:sz="0" w:space="0" w:color="auto"/>
      </w:divBdr>
    </w:div>
    <w:div w:id="16281972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4EFB6B-127D-451D-BEDB-645AA2F91D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1746</Words>
  <Characters>9958</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Andrews</dc:creator>
  <cp:keywords/>
  <dc:description/>
  <cp:lastModifiedBy>Ben Andrews</cp:lastModifiedBy>
  <cp:revision>2</cp:revision>
  <dcterms:created xsi:type="dcterms:W3CDTF">2017-11-14T10:22:00Z</dcterms:created>
  <dcterms:modified xsi:type="dcterms:W3CDTF">2017-11-14T10:22:00Z</dcterms:modified>
</cp:coreProperties>
</file>