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F16C7" w14:textId="77777777" w:rsidR="007E281C" w:rsidRPr="00F16BCF" w:rsidRDefault="007E281C">
      <w:pPr>
        <w:jc w:val="center"/>
        <w:rPr>
          <w:b/>
          <w:sz w:val="32"/>
          <w:szCs w:val="32"/>
          <w:lang w:val="en-GB"/>
        </w:rPr>
      </w:pPr>
    </w:p>
    <w:p w14:paraId="4159B85E" w14:textId="77777777" w:rsidR="007E281C" w:rsidRPr="00F16BCF" w:rsidRDefault="007E281C">
      <w:pPr>
        <w:jc w:val="center"/>
        <w:rPr>
          <w:b/>
          <w:sz w:val="32"/>
          <w:szCs w:val="32"/>
          <w:lang w:val="en-GB"/>
        </w:rPr>
      </w:pPr>
    </w:p>
    <w:p w14:paraId="02E957AC" w14:textId="57BE5CBF" w:rsidR="00802AD8" w:rsidRDefault="00CB274F" w:rsidP="003B6C69">
      <w:pPr>
        <w:jc w:val="center"/>
        <w:rPr>
          <w:b/>
          <w:sz w:val="36"/>
          <w:szCs w:val="36"/>
          <w:lang w:val="en-GB"/>
        </w:rPr>
      </w:pPr>
      <w:r w:rsidRPr="00F16BCF">
        <w:rPr>
          <w:b/>
          <w:sz w:val="36"/>
          <w:szCs w:val="36"/>
          <w:lang w:val="en-GB"/>
        </w:rPr>
        <w:t>MARKETING ESSENTIALS</w:t>
      </w:r>
    </w:p>
    <w:p w14:paraId="75EF812D" w14:textId="5F5960F4" w:rsidR="007E281C" w:rsidRDefault="00CB274F">
      <w:pPr>
        <w:jc w:val="center"/>
        <w:rPr>
          <w:b/>
          <w:sz w:val="36"/>
          <w:szCs w:val="36"/>
          <w:lang w:val="en-GB"/>
        </w:rPr>
      </w:pPr>
      <w:r w:rsidRPr="00F16BCF">
        <w:rPr>
          <w:b/>
          <w:sz w:val="36"/>
          <w:szCs w:val="36"/>
          <w:lang w:val="en-GB"/>
        </w:rPr>
        <w:t>BMH4005</w:t>
      </w:r>
    </w:p>
    <w:p w14:paraId="42ECB3A5" w14:textId="569C20CA" w:rsidR="003B6C69" w:rsidRPr="00F16BCF" w:rsidRDefault="003B6C69">
      <w:pPr>
        <w:jc w:val="center"/>
        <w:rPr>
          <w:b/>
          <w:sz w:val="36"/>
          <w:szCs w:val="36"/>
          <w:lang w:val="en-GB"/>
        </w:rPr>
      </w:pPr>
      <w:r>
        <w:rPr>
          <w:b/>
          <w:sz w:val="36"/>
          <w:szCs w:val="36"/>
          <w:lang w:val="en-GB"/>
        </w:rPr>
        <w:t xml:space="preserve">Module lead: </w:t>
      </w:r>
      <w:r w:rsidRPr="003B6C69">
        <w:rPr>
          <w:b/>
          <w:sz w:val="36"/>
          <w:szCs w:val="36"/>
          <w:lang w:val="en-GB"/>
        </w:rPr>
        <w:t>Chris Wilkin</w:t>
      </w:r>
    </w:p>
    <w:p w14:paraId="74BBAFEF" w14:textId="77777777" w:rsidR="00802AD8" w:rsidRDefault="00802AD8">
      <w:pPr>
        <w:jc w:val="center"/>
        <w:rPr>
          <w:b/>
          <w:sz w:val="28"/>
          <w:szCs w:val="28"/>
          <w:lang w:val="en-GB"/>
        </w:rPr>
      </w:pPr>
    </w:p>
    <w:p w14:paraId="75ADB1C3" w14:textId="61437A67" w:rsidR="00643608" w:rsidRDefault="00CB274F">
      <w:pPr>
        <w:jc w:val="center"/>
        <w:rPr>
          <w:b/>
          <w:sz w:val="28"/>
          <w:szCs w:val="28"/>
          <w:lang w:val="en-GB"/>
        </w:rPr>
      </w:pPr>
      <w:r w:rsidRPr="00F16BCF">
        <w:rPr>
          <w:b/>
          <w:sz w:val="28"/>
          <w:szCs w:val="28"/>
          <w:lang w:val="en-GB"/>
        </w:rPr>
        <w:t>WORD COUNT: 1570</w:t>
      </w:r>
    </w:p>
    <w:p w14:paraId="6C869593" w14:textId="77777777" w:rsidR="00643608" w:rsidRDefault="00643608">
      <w:pPr>
        <w:jc w:val="center"/>
        <w:rPr>
          <w:b/>
          <w:sz w:val="28"/>
          <w:szCs w:val="28"/>
          <w:lang w:val="en-GB"/>
        </w:rPr>
      </w:pPr>
    </w:p>
    <w:p w14:paraId="022509F7" w14:textId="77777777" w:rsidR="00643608" w:rsidRPr="00F16BCF" w:rsidRDefault="00643608" w:rsidP="00643608">
      <w:pPr>
        <w:jc w:val="center"/>
        <w:rPr>
          <w:b/>
          <w:sz w:val="32"/>
          <w:szCs w:val="32"/>
          <w:lang w:val="en-GB"/>
        </w:rPr>
      </w:pPr>
    </w:p>
    <w:p w14:paraId="61FBE906" w14:textId="7683A097" w:rsidR="00643608" w:rsidRPr="00F16BCF" w:rsidRDefault="00643608" w:rsidP="00643608">
      <w:pPr>
        <w:jc w:val="center"/>
        <w:rPr>
          <w:b/>
          <w:sz w:val="28"/>
          <w:szCs w:val="28"/>
          <w:lang w:val="en-GB"/>
        </w:rPr>
      </w:pPr>
      <w:r w:rsidRPr="00F16BCF">
        <w:rPr>
          <w:b/>
          <w:sz w:val="28"/>
          <w:szCs w:val="28"/>
          <w:lang w:val="en-GB"/>
        </w:rPr>
        <w:t>STUDENT NAME:</w:t>
      </w:r>
      <w:r>
        <w:rPr>
          <w:b/>
          <w:sz w:val="28"/>
          <w:szCs w:val="28"/>
          <w:lang w:val="en-GB"/>
        </w:rPr>
        <w:t xml:space="preserve"> Maria </w:t>
      </w:r>
      <w:proofErr w:type="spellStart"/>
      <w:r>
        <w:rPr>
          <w:b/>
          <w:sz w:val="28"/>
          <w:szCs w:val="28"/>
          <w:lang w:val="en-GB"/>
        </w:rPr>
        <w:t>Tulceanu</w:t>
      </w:r>
      <w:proofErr w:type="spellEnd"/>
    </w:p>
    <w:p w14:paraId="1827700A" w14:textId="468DD883" w:rsidR="00643608" w:rsidRPr="00F16BCF" w:rsidRDefault="00643608" w:rsidP="00643608">
      <w:pPr>
        <w:jc w:val="center"/>
        <w:rPr>
          <w:b/>
          <w:sz w:val="28"/>
          <w:szCs w:val="28"/>
          <w:lang w:val="en-GB"/>
        </w:rPr>
      </w:pPr>
      <w:r w:rsidRPr="00F16BCF">
        <w:rPr>
          <w:b/>
          <w:sz w:val="28"/>
          <w:szCs w:val="28"/>
          <w:lang w:val="en-GB"/>
        </w:rPr>
        <w:t>STUDENT ID:</w:t>
      </w:r>
      <w:r w:rsidR="00802AD8">
        <w:rPr>
          <w:b/>
          <w:sz w:val="28"/>
          <w:szCs w:val="28"/>
          <w:lang w:val="en-GB"/>
        </w:rPr>
        <w:t>2243849</w:t>
      </w:r>
    </w:p>
    <w:p w14:paraId="06056D6D" w14:textId="23897CD4" w:rsidR="007E281C" w:rsidRPr="00F16BCF" w:rsidRDefault="00CB274F">
      <w:pPr>
        <w:jc w:val="center"/>
        <w:rPr>
          <w:sz w:val="28"/>
          <w:szCs w:val="28"/>
          <w:lang w:val="en-GB"/>
        </w:rPr>
      </w:pPr>
      <w:r w:rsidRPr="00F16BCF">
        <w:rPr>
          <w:lang w:val="en-GB"/>
        </w:rPr>
        <w:br w:type="page"/>
      </w:r>
    </w:p>
    <w:p w14:paraId="1943AC31" w14:textId="77777777" w:rsidR="007E281C" w:rsidRPr="00F16BCF" w:rsidRDefault="00CB274F">
      <w:pPr>
        <w:pStyle w:val="Heading1"/>
        <w:rPr>
          <w:lang w:val="en-GB"/>
        </w:rPr>
      </w:pPr>
      <w:bookmarkStart w:id="0" w:name="_heading=h.gjdgxs" w:colFirst="0" w:colLast="0"/>
      <w:bookmarkEnd w:id="0"/>
      <w:r w:rsidRPr="00F16BCF">
        <w:rPr>
          <w:lang w:val="en-GB"/>
        </w:rPr>
        <w:lastRenderedPageBreak/>
        <w:t>Introduction</w:t>
      </w:r>
    </w:p>
    <w:p w14:paraId="5431A17D" w14:textId="77777777" w:rsidR="007E281C" w:rsidRPr="00F16BCF" w:rsidRDefault="00CB274F">
      <w:pPr>
        <w:rPr>
          <w:lang w:val="en-GB"/>
        </w:rPr>
      </w:pPr>
      <w:r w:rsidRPr="00F16BCF">
        <w:rPr>
          <w:lang w:val="en-GB"/>
        </w:rPr>
        <w:t xml:space="preserve">The present study provides an in-depth evaluation of the marketing methods used in different multinational hotel brands. Taking instances of the marketing measures of two different hotel brands Six Senses and Holiday Inn, the study is presented in an argumentative view. Six Senses is a hospitality brand, founded in 1995 that provides resorts and spa services to people with a specific focus on sustainability to ensure better customer experiences. Holiday Inn was established in 1952 and provides accommodations and budget-friendly hotels to its customers Six Senses ensures better sustainability while Holiday Inn provides reliable and comfortable lodging. The internal and external conditions of both companies are evaluated with the aid of </w:t>
      </w:r>
      <w:r w:rsidR="001311C2" w:rsidRPr="00F16BCF">
        <w:rPr>
          <w:lang w:val="en-GB"/>
        </w:rPr>
        <w:t>the</w:t>
      </w:r>
      <w:r w:rsidRPr="00F16BCF">
        <w:rPr>
          <w:lang w:val="en-GB"/>
        </w:rPr>
        <w:t xml:space="preserve"> SWOT and PESTLE analysis. To gain a better knowledge of marketing situations and tools, an analysis of the marketing mix used by the two companies is also depicted. Finally, the target market of the companies is viewed through a comparison of the STP measures. It is done to view which marketing method is the most effective in contemporary times to gain better success. </w:t>
      </w:r>
    </w:p>
    <w:p w14:paraId="0F0D0939" w14:textId="77777777" w:rsidR="007E281C" w:rsidRPr="00F16BCF" w:rsidRDefault="00CB274F">
      <w:pPr>
        <w:pStyle w:val="Heading1"/>
        <w:rPr>
          <w:lang w:val="en-GB"/>
        </w:rPr>
      </w:pPr>
      <w:bookmarkStart w:id="1" w:name="_heading=h.30j0zll" w:colFirst="0" w:colLast="0"/>
      <w:bookmarkEnd w:id="1"/>
      <w:r w:rsidRPr="00F16BCF">
        <w:rPr>
          <w:lang w:val="en-GB"/>
        </w:rPr>
        <w:t>Discussion</w:t>
      </w:r>
    </w:p>
    <w:p w14:paraId="0227928C" w14:textId="77777777" w:rsidR="007E281C" w:rsidRPr="00F16BCF" w:rsidRDefault="00CB274F">
      <w:pPr>
        <w:rPr>
          <w:lang w:val="en-GB"/>
        </w:rPr>
      </w:pPr>
      <w:r w:rsidRPr="00F16BCF">
        <w:rPr>
          <w:lang w:val="en-GB"/>
        </w:rPr>
        <w:t xml:space="preserve">The </w:t>
      </w:r>
      <w:r w:rsidR="002E2B68" w:rsidRPr="00F16BCF">
        <w:rPr>
          <w:lang w:val="en-GB"/>
        </w:rPr>
        <w:t xml:space="preserve">internal analysis of any company is measured with the aid of a SWOT analysis. </w:t>
      </w:r>
      <w:r w:rsidRPr="00F16BCF">
        <w:rPr>
          <w:lang w:val="en-GB"/>
        </w:rPr>
        <w:t xml:space="preserve">According to </w:t>
      </w:r>
      <w:proofErr w:type="spellStart"/>
      <w:r w:rsidRPr="00F16BCF">
        <w:rPr>
          <w:lang w:val="en-GB"/>
        </w:rPr>
        <w:t>Benzaghta</w:t>
      </w:r>
      <w:proofErr w:type="spellEnd"/>
      <w:r w:rsidRPr="00F16BCF">
        <w:rPr>
          <w:lang w:val="en-GB"/>
        </w:rPr>
        <w:t xml:space="preserve"> </w:t>
      </w:r>
      <w:r w:rsidRPr="00F16BCF">
        <w:rPr>
          <w:i/>
          <w:iCs/>
          <w:lang w:val="en-GB"/>
        </w:rPr>
        <w:t>et al.</w:t>
      </w:r>
      <w:r w:rsidRPr="00F16BCF">
        <w:rPr>
          <w:lang w:val="en-GB"/>
        </w:rPr>
        <w:t xml:space="preserve"> (2021), i</w:t>
      </w:r>
      <w:r w:rsidR="002E2B68" w:rsidRPr="00F16BCF">
        <w:rPr>
          <w:lang w:val="en-GB"/>
        </w:rPr>
        <w:t xml:space="preserve">t provides a basic structure highlighting the strengths, drawbacks, opportunities, and threats of </w:t>
      </w:r>
      <w:r w:rsidR="00077077" w:rsidRPr="00F16BCF">
        <w:rPr>
          <w:lang w:val="en-GB"/>
        </w:rPr>
        <w:t xml:space="preserve">other </w:t>
      </w:r>
      <w:r w:rsidR="002E2B68" w:rsidRPr="00F16BCF">
        <w:rPr>
          <w:lang w:val="en-GB"/>
        </w:rPr>
        <w:t>companies. Six Senses' major strengths are its brand reputation and focus on sustainability, which is the current trend. It also provides wellness means at unique locations. The company is known to provide personalized services to its customers</w:t>
      </w:r>
      <w:r w:rsidR="002F2F47" w:rsidRPr="00F16BCF">
        <w:rPr>
          <w:lang w:val="en-GB"/>
        </w:rPr>
        <w:t xml:space="preserve"> (Sixsenses.com, 2023)</w:t>
      </w:r>
      <w:r w:rsidR="002E2B68" w:rsidRPr="00F16BCF">
        <w:rPr>
          <w:lang w:val="en-GB"/>
        </w:rPr>
        <w:t>. However, Six Senses has a limited global presence and high prices. The intensity of customers is also huge. There are opportunities for expansion and sustainability. The wellness trends also ensure better collaboration and partnerships. The company also has threats due to economic downturn and competitive landscape. Regulatory challenges also pose a great threat. Compared to this company, Holiday Inn provides a diverse portfolio and maintains consisten</w:t>
      </w:r>
      <w:r w:rsidR="00D44172" w:rsidRPr="00F16BCF">
        <w:rPr>
          <w:lang w:val="en-GB"/>
        </w:rPr>
        <w:t>cy</w:t>
      </w:r>
      <w:r w:rsidR="00490044" w:rsidRPr="00F16BCF">
        <w:rPr>
          <w:lang w:val="en-GB"/>
        </w:rPr>
        <w:t xml:space="preserve"> (</w:t>
      </w:r>
      <w:proofErr w:type="spellStart"/>
      <w:r w:rsidR="002E2B68" w:rsidRPr="00F16BCF">
        <w:rPr>
          <w:lang w:val="en-GB"/>
        </w:rPr>
        <w:t>Benzaghta</w:t>
      </w:r>
      <w:proofErr w:type="spellEnd"/>
      <w:r w:rsidR="002E2B68" w:rsidRPr="00F16BCF">
        <w:rPr>
          <w:lang w:val="en-GB"/>
        </w:rPr>
        <w:t xml:space="preserve"> and </w:t>
      </w:r>
      <w:proofErr w:type="spellStart"/>
      <w:r w:rsidR="002E2B68" w:rsidRPr="00F16BCF">
        <w:rPr>
          <w:lang w:val="en-GB"/>
        </w:rPr>
        <w:t>Elwalda</w:t>
      </w:r>
      <w:proofErr w:type="spellEnd"/>
      <w:r w:rsidR="00490044" w:rsidRPr="00F16BCF">
        <w:rPr>
          <w:lang w:val="en-GB"/>
        </w:rPr>
        <w:t xml:space="preserve">, </w:t>
      </w:r>
      <w:r w:rsidR="002E2B68" w:rsidRPr="00F16BCF">
        <w:rPr>
          <w:lang w:val="en-GB"/>
        </w:rPr>
        <w:t>2019</w:t>
      </w:r>
      <w:r w:rsidR="00490044" w:rsidRPr="00F16BCF">
        <w:rPr>
          <w:lang w:val="en-GB"/>
        </w:rPr>
        <w:t>)</w:t>
      </w:r>
      <w:r w:rsidR="002E2B68" w:rsidRPr="00F16BCF">
        <w:rPr>
          <w:lang w:val="en-GB"/>
        </w:rPr>
        <w:t xml:space="preserve">. There are loyalty programs and great brand recognition. However, the weaknesses are lesser including only segment saturation and problems in standardization. Holiday Inn has opportunities for newer markets and better technology with sustainability. There are also different threats like changing consumer preferences and huge competition. Based on this, Six Senses fares better since it focuses more on sustainability which is </w:t>
      </w:r>
      <w:r w:rsidR="002E2B68" w:rsidRPr="00F16BCF">
        <w:rPr>
          <w:lang w:val="en-GB"/>
        </w:rPr>
        <w:lastRenderedPageBreak/>
        <w:t>an emerging trend. Besides, it is more consistent than Holiday Inn. The PESTLE analysis provides an understanding of the external factors lik</w:t>
      </w:r>
      <w:r w:rsidR="001311C2" w:rsidRPr="00F16BCF">
        <w:rPr>
          <w:lang w:val="en-GB"/>
        </w:rPr>
        <w:t xml:space="preserve">e political, economic, social, </w:t>
      </w:r>
      <w:r w:rsidR="002E2B68" w:rsidRPr="00F16BCF">
        <w:rPr>
          <w:lang w:val="en-GB"/>
        </w:rPr>
        <w:t>technological, legal, and environmental so that their effects on business can be evaluated (</w:t>
      </w:r>
      <w:proofErr w:type="spellStart"/>
      <w:r w:rsidR="002E2B68" w:rsidRPr="00F16BCF">
        <w:rPr>
          <w:lang w:val="en-GB"/>
        </w:rPr>
        <w:t>Howandwhat</w:t>
      </w:r>
      <w:proofErr w:type="spellEnd"/>
      <w:r w:rsidR="002E2B68" w:rsidRPr="00F16BCF">
        <w:rPr>
          <w:lang w:val="en-GB"/>
        </w:rPr>
        <w:t>, 2023).  Holiday Inn is located in Atlanta, Georgia, US. Politically, it is a powerful and 2nd largest democratic country that maintains dynamic political relations</w:t>
      </w:r>
      <w:r w:rsidR="002F2F47" w:rsidRPr="00F16BCF">
        <w:rPr>
          <w:lang w:val="en-GB"/>
        </w:rPr>
        <w:t xml:space="preserve"> (Ihg.com, 2023)</w:t>
      </w:r>
      <w:r w:rsidR="002E2B68" w:rsidRPr="00F16BCF">
        <w:rPr>
          <w:lang w:val="en-GB"/>
        </w:rPr>
        <w:t xml:space="preserve">. The country had a GDP of </w:t>
      </w:r>
      <w:r w:rsidR="002E2B68" w:rsidRPr="00F16BCF">
        <w:rPr>
          <w:color w:val="040C28"/>
          <w:lang w:val="en-GB"/>
        </w:rPr>
        <w:t>$26.854 trillion in 2022</w:t>
      </w:r>
      <w:r w:rsidR="002F2F47" w:rsidRPr="00F16BCF">
        <w:rPr>
          <w:color w:val="040C28"/>
          <w:lang w:val="en-GB"/>
        </w:rPr>
        <w:t xml:space="preserve"> (</w:t>
      </w:r>
      <w:r w:rsidR="002F2F47" w:rsidRPr="00F16BCF">
        <w:rPr>
          <w:lang w:val="en-GB"/>
        </w:rPr>
        <w:t>Census.gov, 2023</w:t>
      </w:r>
      <w:r w:rsidR="002F2F47" w:rsidRPr="00F16BCF">
        <w:rPr>
          <w:color w:val="040C28"/>
          <w:lang w:val="en-GB"/>
        </w:rPr>
        <w:t>)</w:t>
      </w:r>
      <w:r w:rsidR="002E2B68" w:rsidRPr="00F16BCF">
        <w:rPr>
          <w:color w:val="040C28"/>
          <w:lang w:val="en-GB"/>
        </w:rPr>
        <w:t xml:space="preserve">. The interest rate is 4.25% which enables the company to gain better revenues. The population comprises </w:t>
      </w:r>
      <w:r w:rsidR="002E2B68" w:rsidRPr="00F16BCF">
        <w:rPr>
          <w:color w:val="222222"/>
          <w:lang w:val="en-GB"/>
        </w:rPr>
        <w:t xml:space="preserve">339,996,563 people in 2023 with </w:t>
      </w:r>
      <w:r w:rsidR="00621F12" w:rsidRPr="00F16BCF">
        <w:rPr>
          <w:color w:val="222222"/>
          <w:lang w:val="en-GB"/>
        </w:rPr>
        <w:t>a 60.20%</w:t>
      </w:r>
      <w:r w:rsidR="002E2B68" w:rsidRPr="00F16BCF">
        <w:rPr>
          <w:color w:val="222222"/>
          <w:lang w:val="en-GB"/>
        </w:rPr>
        <w:t xml:space="preserve"> employment </w:t>
      </w:r>
      <w:r w:rsidR="00621F12" w:rsidRPr="00F16BCF">
        <w:rPr>
          <w:color w:val="222222"/>
          <w:lang w:val="en-GB"/>
        </w:rPr>
        <w:t>rate</w:t>
      </w:r>
      <w:r w:rsidR="002E2B68" w:rsidRPr="00F16BCF">
        <w:rPr>
          <w:color w:val="222222"/>
          <w:lang w:val="en-GB"/>
        </w:rPr>
        <w:t xml:space="preserve"> providing a wider </w:t>
      </w:r>
      <w:r w:rsidR="00621F12" w:rsidRPr="00F16BCF">
        <w:rPr>
          <w:color w:val="222222"/>
          <w:lang w:val="en-GB"/>
        </w:rPr>
        <w:t>opportunity for growth and recruitment</w:t>
      </w:r>
      <w:r w:rsidR="002E2B68" w:rsidRPr="00F16BCF">
        <w:rPr>
          <w:color w:val="222222"/>
          <w:lang w:val="en-GB"/>
        </w:rPr>
        <w:t xml:space="preserve"> </w:t>
      </w:r>
      <w:r w:rsidR="002F2F47" w:rsidRPr="00F16BCF">
        <w:rPr>
          <w:color w:val="222222"/>
          <w:lang w:val="en-GB"/>
        </w:rPr>
        <w:t>(</w:t>
      </w:r>
      <w:r w:rsidR="002F2F47" w:rsidRPr="00F16BCF">
        <w:rPr>
          <w:lang w:val="en-GB"/>
        </w:rPr>
        <w:t>Census.gov, 2023</w:t>
      </w:r>
      <w:r w:rsidR="002F2F47" w:rsidRPr="00F16BCF">
        <w:rPr>
          <w:color w:val="222222"/>
          <w:lang w:val="en-GB"/>
        </w:rPr>
        <w:t>).</w:t>
      </w:r>
      <w:r w:rsidR="002E2B68" w:rsidRPr="00F16BCF">
        <w:rPr>
          <w:color w:val="222222"/>
          <w:lang w:val="en-GB"/>
        </w:rPr>
        <w:t xml:space="preserve"> The </w:t>
      </w:r>
      <w:r w:rsidR="002F2F47" w:rsidRPr="00F16BCF">
        <w:rPr>
          <w:color w:val="222222"/>
          <w:lang w:val="en-GB"/>
        </w:rPr>
        <w:t>US</w:t>
      </w:r>
      <w:r w:rsidR="002E2B68" w:rsidRPr="00F16BCF">
        <w:rPr>
          <w:color w:val="222222"/>
          <w:lang w:val="en-GB"/>
        </w:rPr>
        <w:t xml:space="preserve"> is technologically advanced as well with </w:t>
      </w:r>
      <w:r w:rsidR="002F2F47" w:rsidRPr="00F16BCF">
        <w:rPr>
          <w:color w:val="040C28"/>
          <w:lang w:val="en-GB"/>
        </w:rPr>
        <w:t>$</w:t>
      </w:r>
      <w:r w:rsidR="002E2B68" w:rsidRPr="00F16BCF">
        <w:rPr>
          <w:color w:val="222222"/>
          <w:lang w:val="en-GB"/>
        </w:rPr>
        <w:t>280 billion being invested by the government for digitalization (</w:t>
      </w:r>
      <w:r w:rsidR="002E2B68" w:rsidRPr="00F16BCF">
        <w:rPr>
          <w:lang w:val="en-GB"/>
        </w:rPr>
        <w:t>BBC, 2022</w:t>
      </w:r>
      <w:r w:rsidR="002E2B68" w:rsidRPr="00F16BCF">
        <w:rPr>
          <w:color w:val="222222"/>
          <w:lang w:val="en-GB"/>
        </w:rPr>
        <w:t>). Different laws like “The Securities Act” and “Securities Exchange Act 2008” ensure proper employment practices. However, the environment is degrading therefore, companies like Holiday Inn must opt for better sustainability means (</w:t>
      </w:r>
      <w:r w:rsidR="002E2B68" w:rsidRPr="00F16BCF">
        <w:rPr>
          <w:lang w:val="en-GB"/>
        </w:rPr>
        <w:t>Sanford, 2022</w:t>
      </w:r>
      <w:r w:rsidR="002E2B68" w:rsidRPr="00F16BCF">
        <w:rPr>
          <w:color w:val="222222"/>
          <w:lang w:val="en-GB"/>
        </w:rPr>
        <w:t xml:space="preserve">). Six Senses, on the other hand, has its headquarters in Bangkok, Thailand. Politically, the country lacks stability because of the major fight between two political parties Red Shirts and Yellow Shirts. It has negative impacts on business. Political corruption is prevalent since Thailand is ranked 99th of 180 countries for transparency. The GDP is </w:t>
      </w:r>
      <w:r w:rsidR="00A961E7" w:rsidRPr="00F16BCF">
        <w:rPr>
          <w:color w:val="222222"/>
          <w:lang w:val="en-GB"/>
        </w:rPr>
        <w:t xml:space="preserve">$574 billion </w:t>
      </w:r>
      <w:r w:rsidR="002E2B68" w:rsidRPr="00F16BCF">
        <w:rPr>
          <w:color w:val="222222"/>
          <w:lang w:val="en-GB"/>
        </w:rPr>
        <w:t xml:space="preserve">with interest rates of 2.25%. Therefore, purchasing power is comparatively lower than UK. The population of Thailand will be </w:t>
      </w:r>
      <w:r w:rsidR="00EF57F3" w:rsidRPr="00F16BCF">
        <w:rPr>
          <w:color w:val="222222"/>
          <w:lang w:val="en-GB"/>
        </w:rPr>
        <w:t>71,801,279</w:t>
      </w:r>
      <w:r w:rsidR="002E2B68" w:rsidRPr="00F16BCF">
        <w:rPr>
          <w:color w:val="222222"/>
          <w:lang w:val="en-GB"/>
        </w:rPr>
        <w:t xml:space="preserve"> in 2023 with an unemployment rate of </w:t>
      </w:r>
      <w:r w:rsidR="00EF57F3" w:rsidRPr="00F16BCF">
        <w:rPr>
          <w:color w:val="222222"/>
          <w:lang w:val="en-GB"/>
        </w:rPr>
        <w:t>0.86</w:t>
      </w:r>
      <w:r w:rsidR="002E2B68" w:rsidRPr="00F16BCF">
        <w:rPr>
          <w:color w:val="222222"/>
          <w:lang w:val="en-GB"/>
        </w:rPr>
        <w:t>%</w:t>
      </w:r>
      <w:r w:rsidR="002F2F47" w:rsidRPr="00F16BCF">
        <w:rPr>
          <w:color w:val="222222"/>
          <w:lang w:val="en-GB"/>
        </w:rPr>
        <w:t xml:space="preserve"> </w:t>
      </w:r>
      <w:r w:rsidR="00EF57F3" w:rsidRPr="00F16BCF">
        <w:rPr>
          <w:color w:val="222222"/>
          <w:lang w:val="en-GB"/>
        </w:rPr>
        <w:t xml:space="preserve">in 2022 </w:t>
      </w:r>
      <w:r w:rsidR="002F2F47" w:rsidRPr="00F16BCF">
        <w:rPr>
          <w:color w:val="222222"/>
          <w:lang w:val="en-GB"/>
        </w:rPr>
        <w:t>(</w:t>
      </w:r>
      <w:r w:rsidR="002F2F47" w:rsidRPr="00F16BCF">
        <w:rPr>
          <w:lang w:val="en-GB"/>
        </w:rPr>
        <w:t>Statbbi.nso.go.th</w:t>
      </w:r>
      <w:r w:rsidR="002F2F47" w:rsidRPr="00F16BCF">
        <w:rPr>
          <w:color w:val="222222"/>
          <w:lang w:val="en-GB"/>
        </w:rPr>
        <w:t>)</w:t>
      </w:r>
      <w:r w:rsidR="002E2B68" w:rsidRPr="00F16BCF">
        <w:rPr>
          <w:color w:val="222222"/>
          <w:lang w:val="en-GB"/>
        </w:rPr>
        <w:t>. The population structure provides more employees. Various companies invest in technology development such as Microsoft, TESLA, and Google about $5 million (</w:t>
      </w:r>
      <w:r w:rsidR="002E2B68" w:rsidRPr="00F16BCF">
        <w:rPr>
          <w:lang w:val="en-GB"/>
        </w:rPr>
        <w:t>Reuters, 2023</w:t>
      </w:r>
      <w:r w:rsidR="002E2B68" w:rsidRPr="00F16BCF">
        <w:rPr>
          <w:color w:val="222222"/>
          <w:lang w:val="en-GB"/>
        </w:rPr>
        <w:t>). Therefore, technological advancement is available for the diversification of Six Senses. Laws like “The Labor Protection Act” exist for the security of employees. Thailand also faces environmental issues like pollution that need to be controlled (</w:t>
      </w:r>
      <w:r w:rsidR="002E2B68" w:rsidRPr="00F16BCF">
        <w:rPr>
          <w:lang w:val="en-GB"/>
        </w:rPr>
        <w:t>Statista, 2023</w:t>
      </w:r>
      <w:r w:rsidR="002E2B68" w:rsidRPr="00F16BCF">
        <w:rPr>
          <w:color w:val="222222"/>
          <w:lang w:val="en-GB"/>
        </w:rPr>
        <w:t>) [</w:t>
      </w:r>
      <w:r w:rsidR="002E2B68" w:rsidRPr="00F16BCF">
        <w:rPr>
          <w:i/>
          <w:color w:val="222222"/>
          <w:lang w:val="en-GB"/>
        </w:rPr>
        <w:t>Refer to Appendix</w:t>
      </w:r>
      <w:r w:rsidR="002F2F47" w:rsidRPr="00F16BCF">
        <w:rPr>
          <w:i/>
          <w:color w:val="222222"/>
          <w:lang w:val="en-GB"/>
        </w:rPr>
        <w:t xml:space="preserve"> </w:t>
      </w:r>
      <w:r w:rsidR="002E2B68" w:rsidRPr="00F16BCF">
        <w:rPr>
          <w:i/>
          <w:color w:val="222222"/>
          <w:lang w:val="en-GB"/>
        </w:rPr>
        <w:t>1</w:t>
      </w:r>
      <w:r w:rsidR="002E2B68" w:rsidRPr="00F16BCF">
        <w:rPr>
          <w:color w:val="222222"/>
          <w:lang w:val="en-GB"/>
        </w:rPr>
        <w:t xml:space="preserve">]. </w:t>
      </w:r>
      <w:r w:rsidR="00490044" w:rsidRPr="00F16BCF">
        <w:rPr>
          <w:color w:val="222222"/>
          <w:lang w:val="en-GB"/>
        </w:rPr>
        <w:t>Thus,</w:t>
      </w:r>
      <w:r w:rsidR="002E2B68" w:rsidRPr="00F16BCF">
        <w:rPr>
          <w:color w:val="222222"/>
          <w:lang w:val="en-GB"/>
        </w:rPr>
        <w:t xml:space="preserve"> in terms of sustainability, Thailand is better compared to the U</w:t>
      </w:r>
      <w:r w:rsidR="002F2F47" w:rsidRPr="00F16BCF">
        <w:rPr>
          <w:color w:val="222222"/>
          <w:lang w:val="en-GB"/>
        </w:rPr>
        <w:t>S</w:t>
      </w:r>
      <w:r w:rsidR="002E2B68" w:rsidRPr="00F16BCF">
        <w:rPr>
          <w:color w:val="222222"/>
          <w:lang w:val="en-GB"/>
        </w:rPr>
        <w:t xml:space="preserve">. </w:t>
      </w:r>
    </w:p>
    <w:p w14:paraId="432DB93C" w14:textId="77777777" w:rsidR="007E281C" w:rsidRPr="00F16BCF" w:rsidRDefault="00CB274F">
      <w:pPr>
        <w:rPr>
          <w:lang w:val="en-GB"/>
        </w:rPr>
      </w:pPr>
      <w:r w:rsidRPr="00F16BCF">
        <w:rPr>
          <w:lang w:val="en-GB"/>
        </w:rPr>
        <w:t xml:space="preserve">As per the point of view of Dally </w:t>
      </w:r>
      <w:r w:rsidRPr="00F16BCF">
        <w:rPr>
          <w:i/>
          <w:lang w:val="en-GB"/>
        </w:rPr>
        <w:t>et al</w:t>
      </w:r>
      <w:r w:rsidRPr="00F16BCF">
        <w:rPr>
          <w:lang w:val="en-GB"/>
        </w:rPr>
        <w:t xml:space="preserve">. </w:t>
      </w:r>
      <w:r w:rsidR="009E39C4" w:rsidRPr="00F16BCF">
        <w:rPr>
          <w:lang w:val="en-GB"/>
        </w:rPr>
        <w:t>(</w:t>
      </w:r>
      <w:r w:rsidRPr="00F16BCF">
        <w:rPr>
          <w:lang w:val="en-GB"/>
        </w:rPr>
        <w:t>2021</w:t>
      </w:r>
      <w:r w:rsidR="009E39C4" w:rsidRPr="00F16BCF">
        <w:rPr>
          <w:lang w:val="en-GB"/>
        </w:rPr>
        <w:t>)</w:t>
      </w:r>
      <w:r w:rsidRPr="00F16BCF">
        <w:rPr>
          <w:lang w:val="en-GB"/>
        </w:rPr>
        <w:t xml:space="preserve">, </w:t>
      </w:r>
      <w:r w:rsidR="009E39C4" w:rsidRPr="00F16BCF">
        <w:rPr>
          <w:lang w:val="en-GB"/>
        </w:rPr>
        <w:t>t</w:t>
      </w:r>
      <w:r w:rsidRPr="00F16BCF">
        <w:rPr>
          <w:lang w:val="en-GB"/>
        </w:rPr>
        <w:t>he 7 Ps of marketing provides a framework through which the amalgamation of different marketing elements can be effectively understood. It is done so that varying proportions of such elements can be applied to achieve success</w:t>
      </w:r>
      <w:r w:rsidR="00967C43" w:rsidRPr="00F16BCF">
        <w:rPr>
          <w:lang w:val="en-GB"/>
        </w:rPr>
        <w:t xml:space="preserve"> [</w:t>
      </w:r>
      <w:r w:rsidR="00967C43" w:rsidRPr="00F16BCF">
        <w:rPr>
          <w:i/>
          <w:iCs/>
          <w:lang w:val="en-GB"/>
        </w:rPr>
        <w:t>Refer to Appendix 2</w:t>
      </w:r>
      <w:r w:rsidR="00967C43" w:rsidRPr="00F16BCF">
        <w:rPr>
          <w:lang w:val="en-GB"/>
        </w:rPr>
        <w:t>]</w:t>
      </w:r>
      <w:r w:rsidRPr="00F16BCF">
        <w:rPr>
          <w:lang w:val="en-GB"/>
        </w:rPr>
        <w:t>. These elements include product, price, place, promotion, people, process, and physical evidence. Six Senses offers different products and services like accommodation, spa, and wellness. Hotel Inn also provides similar services to hotels and resorts without spas. The prices of Six Sense</w:t>
      </w:r>
      <w:r w:rsidRPr="00F16BCF">
        <w:rPr>
          <w:rFonts w:eastAsia="Gungsuh"/>
          <w:lang w:val="en-GB"/>
        </w:rPr>
        <w:t xml:space="preserve"> vary from $1,100 to $3000 per night depending on location</w:t>
      </w:r>
      <w:r w:rsidR="002F2F47" w:rsidRPr="00F16BCF">
        <w:rPr>
          <w:rFonts w:eastAsia="Gungsuh"/>
          <w:lang w:val="en-GB"/>
        </w:rPr>
        <w:t xml:space="preserve"> (</w:t>
      </w:r>
      <w:r w:rsidR="002F2F47" w:rsidRPr="00F16BCF">
        <w:rPr>
          <w:lang w:val="en-GB"/>
        </w:rPr>
        <w:t>Sixsenses.com, 2023</w:t>
      </w:r>
      <w:r w:rsidR="002F2F47" w:rsidRPr="00F16BCF">
        <w:rPr>
          <w:rFonts w:eastAsia="Gungsuh"/>
          <w:lang w:val="en-GB"/>
        </w:rPr>
        <w:t>)</w:t>
      </w:r>
      <w:r w:rsidRPr="00F16BCF">
        <w:rPr>
          <w:rFonts w:eastAsia="Gungsuh"/>
          <w:lang w:val="en-GB"/>
        </w:rPr>
        <w:t xml:space="preserve">. For Holiday </w:t>
      </w:r>
      <w:r w:rsidRPr="00F16BCF">
        <w:rPr>
          <w:rFonts w:eastAsia="Gungsuh"/>
          <w:lang w:val="en-GB"/>
        </w:rPr>
        <w:lastRenderedPageBreak/>
        <w:t xml:space="preserve">Inn, the hotel rates </w:t>
      </w:r>
      <w:r w:rsidR="00621F12" w:rsidRPr="00F16BCF">
        <w:rPr>
          <w:rFonts w:eastAsia="Gungsuh"/>
          <w:lang w:val="en-GB"/>
        </w:rPr>
        <w:t xml:space="preserve">depend </w:t>
      </w:r>
      <w:r w:rsidRPr="00F16BCF">
        <w:rPr>
          <w:rFonts w:eastAsia="Gungsuh"/>
          <w:lang w:val="en-GB"/>
        </w:rPr>
        <w:t>on location</w:t>
      </w:r>
      <w:r w:rsidR="00621F12" w:rsidRPr="00F16BCF">
        <w:rPr>
          <w:rFonts w:eastAsia="Gungsuh"/>
          <w:lang w:val="en-GB"/>
        </w:rPr>
        <w:t>s along with the time of the year as the company focuses on discounts and special offers</w:t>
      </w:r>
      <w:r w:rsidRPr="00F16BCF">
        <w:rPr>
          <w:rFonts w:eastAsia="Gungsuh"/>
          <w:lang w:val="en-GB"/>
        </w:rPr>
        <w:t xml:space="preserve">. The locations for Six Senses are diverse including London, La Sagesse, Kyoto, </w:t>
      </w:r>
      <w:proofErr w:type="spellStart"/>
      <w:r w:rsidRPr="00F16BCF">
        <w:rPr>
          <w:rFonts w:eastAsia="Gungsuh"/>
          <w:lang w:val="en-GB"/>
        </w:rPr>
        <w:t>Forestias</w:t>
      </w:r>
      <w:proofErr w:type="spellEnd"/>
      <w:r w:rsidRPr="00F16BCF">
        <w:rPr>
          <w:rFonts w:eastAsia="Gungsuh"/>
          <w:lang w:val="en-GB"/>
        </w:rPr>
        <w:t>, Svart, and many more in 20 countries.</w:t>
      </w:r>
      <w:r w:rsidR="00621F12" w:rsidRPr="00F16BCF">
        <w:rPr>
          <w:rFonts w:eastAsia="Gungsuh"/>
          <w:lang w:val="en-GB"/>
        </w:rPr>
        <w:t xml:space="preserve"> </w:t>
      </w:r>
      <w:r w:rsidRPr="00F16BCF">
        <w:rPr>
          <w:rFonts w:eastAsia="Gungsuh"/>
          <w:lang w:val="en-GB"/>
        </w:rPr>
        <w:t>Holiday Inn serves 1173 locations. Promotional means for Six Senses include digital and social media marketing, campaigns, and offers which is similar to Holiday Inn</w:t>
      </w:r>
      <w:r w:rsidRPr="00F16BCF">
        <w:rPr>
          <w:lang w:val="en-GB"/>
        </w:rPr>
        <w:t>. It greatly relies on social media for marketing along with traditional means. Broadcast advertisement and engagement marketing are the main features of this hotel</w:t>
      </w:r>
      <w:r w:rsidR="00621F12" w:rsidRPr="00F16BCF">
        <w:rPr>
          <w:lang w:val="en-GB"/>
        </w:rPr>
        <w:t xml:space="preserve"> (</w:t>
      </w:r>
      <w:proofErr w:type="spellStart"/>
      <w:r w:rsidR="00621F12" w:rsidRPr="00F16BCF">
        <w:rPr>
          <w:lang w:val="en-GB"/>
        </w:rPr>
        <w:t>Siripipatthanakul</w:t>
      </w:r>
      <w:proofErr w:type="spellEnd"/>
      <w:r w:rsidR="00621F12" w:rsidRPr="00F16BCF">
        <w:rPr>
          <w:lang w:val="en-GB"/>
        </w:rPr>
        <w:t xml:space="preserve"> and Chana, 2021)</w:t>
      </w:r>
      <w:r w:rsidRPr="00F16BCF">
        <w:rPr>
          <w:lang w:val="en-GB"/>
        </w:rPr>
        <w:t>. Six Senses has an employee base of 4200 people who are trained and provided to provide customers with satisfactory experiences who are provided basic rights and other incentives to promote well-being and motivation. Holiday Inn employs about 350,000 worldwide. For their maintenance, this hotel chain practices a “code of conduct”. The processes for Six Senses include aiming for sustainability at each step to ensure ethicality in every action</w:t>
      </w:r>
      <w:r w:rsidR="00621F12" w:rsidRPr="00F16BCF">
        <w:rPr>
          <w:lang w:val="en-GB"/>
        </w:rPr>
        <w:t xml:space="preserve"> (</w:t>
      </w:r>
      <w:proofErr w:type="spellStart"/>
      <w:r w:rsidR="00621F12" w:rsidRPr="00F16BCF">
        <w:rPr>
          <w:lang w:val="en-GB"/>
        </w:rPr>
        <w:t>Cbo</w:t>
      </w:r>
      <w:proofErr w:type="spellEnd"/>
      <w:r w:rsidR="00621F12" w:rsidRPr="00F16BCF">
        <w:rPr>
          <w:lang w:val="en-GB"/>
        </w:rPr>
        <w:t>, 2023)</w:t>
      </w:r>
      <w:r w:rsidRPr="00F16BCF">
        <w:rPr>
          <w:lang w:val="en-GB"/>
        </w:rPr>
        <w:t>. Holiday Inn adapts standardized processes to ensure proper quality is mentioned in services for physical evidence</w:t>
      </w:r>
      <w:r w:rsidR="00490044" w:rsidRPr="00F16BCF">
        <w:rPr>
          <w:lang w:val="en-GB"/>
        </w:rPr>
        <w:t xml:space="preserve"> (</w:t>
      </w:r>
      <w:r w:rsidRPr="00F16BCF">
        <w:rPr>
          <w:lang w:val="en-GB"/>
        </w:rPr>
        <w:t>Ramadani</w:t>
      </w:r>
      <w:r w:rsidR="00490044" w:rsidRPr="00F16BCF">
        <w:rPr>
          <w:lang w:val="en-GB"/>
        </w:rPr>
        <w:t xml:space="preserve">, </w:t>
      </w:r>
      <w:r w:rsidRPr="00F16BCF">
        <w:rPr>
          <w:lang w:val="en-GB"/>
        </w:rPr>
        <w:t>2020)</w:t>
      </w:r>
      <w:r w:rsidR="00621F12" w:rsidRPr="00F16BCF">
        <w:rPr>
          <w:lang w:val="en-GB"/>
        </w:rPr>
        <w:t>.</w:t>
      </w:r>
      <w:r w:rsidRPr="00F16BCF">
        <w:rPr>
          <w:lang w:val="en-GB"/>
        </w:rPr>
        <w:t xml:space="preserve"> Six Senses is known for its unique and pleasing sustainable luxurious amenities to provide the best customer satisfaction. Holiday Inn provides a comfortable environment with standard layouts for rooms and digital modern amenities. Therefore, judging from the viewpoint of the different elements used by these companies, Holiday Inn provides more digital facilities and has access to a wide location of about 20 countries. Besides, the fares are also comparatively low. However, for Six Senses, the company has more sustainability practices that attract customers effectively. In terms of promotions as well, Holiday Inn focuses more on attracting a wider range of customers to spread information about its services.</w:t>
      </w:r>
    </w:p>
    <w:p w14:paraId="4C280B5D" w14:textId="50A005F6" w:rsidR="007E281C" w:rsidRPr="00F16BCF" w:rsidRDefault="00CB274F">
      <w:pPr>
        <w:rPr>
          <w:lang w:val="en-GB"/>
        </w:rPr>
      </w:pPr>
      <w:r w:rsidRPr="00F16BCF">
        <w:rPr>
          <w:lang w:val="en-GB"/>
        </w:rPr>
        <w:t>Kuang (2022) explained that STP analysis, or “Segmentation, targeting, and positioning analysis” is a framework that aids in understanding how different companies segment their market to select target audiences and carry out marketing activities in a more proper and suitable manner</w:t>
      </w:r>
      <w:r w:rsidR="00077077" w:rsidRPr="00F16BCF">
        <w:rPr>
          <w:lang w:val="en-GB"/>
        </w:rPr>
        <w:t xml:space="preserve"> </w:t>
      </w:r>
      <w:r w:rsidR="00967C43" w:rsidRPr="00F16BCF">
        <w:rPr>
          <w:lang w:val="en-GB"/>
        </w:rPr>
        <w:t>[Refer to Appendix 3]</w:t>
      </w:r>
      <w:r w:rsidRPr="00F16BCF">
        <w:rPr>
          <w:lang w:val="en-GB"/>
        </w:rPr>
        <w:t>. Six Senses segments the market to attract those people looking for well-being and are affluent. The segmentation is mainly done based on demography, psychography, geography, and individual behaviour. The people attracted are bet</w:t>
      </w:r>
      <w:r w:rsidR="001311C2" w:rsidRPr="00F16BCF">
        <w:rPr>
          <w:lang w:val="en-GB"/>
        </w:rPr>
        <w:t>ween the age group of 30 and 60</w:t>
      </w:r>
      <w:r w:rsidRPr="00F16BCF">
        <w:rPr>
          <w:lang w:val="en-GB"/>
        </w:rPr>
        <w:t xml:space="preserve"> who value unique and sustainable travel. The locations also comprise picturesque areas. However, these people must be willing to pay a premium price for the services. The target market includes people who prefer luxury and exclusivity in travel experiences. According to </w:t>
      </w:r>
      <w:proofErr w:type="spellStart"/>
      <w:r w:rsidRPr="00F16BCF">
        <w:rPr>
          <w:lang w:val="en-GB"/>
        </w:rPr>
        <w:t>Orazymbetova</w:t>
      </w:r>
      <w:proofErr w:type="spellEnd"/>
      <w:r w:rsidRPr="00F16BCF">
        <w:rPr>
          <w:i/>
          <w:lang w:val="en-GB"/>
        </w:rPr>
        <w:t xml:space="preserve"> et al</w:t>
      </w:r>
      <w:r w:rsidRPr="00F16BCF">
        <w:rPr>
          <w:lang w:val="en-GB"/>
        </w:rPr>
        <w:t xml:space="preserve">. (2020), these people are also enthusiasts of wellness. Therefore, spa treatments, fitness programs, and </w:t>
      </w:r>
      <w:r w:rsidRPr="00F16BCF">
        <w:rPr>
          <w:lang w:val="en-GB"/>
        </w:rPr>
        <w:lastRenderedPageBreak/>
        <w:t xml:space="preserve">wellness measures are provided to them. Six Senses positions itself as a holistic and sustainable friendly accommodation place with exclusive views and provides immersive travel experiences with luxury and comfort. </w:t>
      </w:r>
      <w:r w:rsidR="00B92086" w:rsidRPr="00F16BCF">
        <w:rPr>
          <w:lang w:val="en-GB"/>
        </w:rPr>
        <w:t xml:space="preserve">According to </w:t>
      </w:r>
      <w:proofErr w:type="spellStart"/>
      <w:r w:rsidR="00B92086" w:rsidRPr="00F16BCF">
        <w:rPr>
          <w:lang w:val="en-GB"/>
        </w:rPr>
        <w:t>Benzaghta</w:t>
      </w:r>
      <w:proofErr w:type="spellEnd"/>
      <w:r w:rsidR="00B92086" w:rsidRPr="00F16BCF">
        <w:rPr>
          <w:lang w:val="en-GB"/>
        </w:rPr>
        <w:t xml:space="preserve"> </w:t>
      </w:r>
      <w:r w:rsidR="00B92086" w:rsidRPr="00F16BCF">
        <w:rPr>
          <w:i/>
          <w:lang w:val="en-GB"/>
        </w:rPr>
        <w:t>et al</w:t>
      </w:r>
      <w:r w:rsidR="00B92086" w:rsidRPr="00F16BCF">
        <w:rPr>
          <w:lang w:val="en-GB"/>
        </w:rPr>
        <w:t>. 2(021), segmentation of</w:t>
      </w:r>
      <w:r w:rsidRPr="00F16BCF">
        <w:rPr>
          <w:lang w:val="en-GB"/>
        </w:rPr>
        <w:t xml:space="preserve"> the market</w:t>
      </w:r>
      <w:r w:rsidR="00B92086" w:rsidRPr="00F16BCF">
        <w:rPr>
          <w:lang w:val="en-GB"/>
        </w:rPr>
        <w:t xml:space="preserve"> is </w:t>
      </w:r>
      <w:r w:rsidRPr="00F16BCF">
        <w:rPr>
          <w:lang w:val="en-GB"/>
        </w:rPr>
        <w:t xml:space="preserve">based on demography, psychography, geography, and behaviour. The customers have options for budget-friendly stays as well. All age groups are attracted. The people who seek comfort, convenience, and consistency. There are hotels globally of this brand and business people are provided preference. The target markets, therefore, include business travellers, and family and seizure travellers. </w:t>
      </w:r>
      <w:proofErr w:type="spellStart"/>
      <w:r w:rsidRPr="00F16BCF">
        <w:rPr>
          <w:lang w:val="en-GB"/>
        </w:rPr>
        <w:t>Czinkota</w:t>
      </w:r>
      <w:proofErr w:type="spellEnd"/>
      <w:r w:rsidRPr="00F16BCF">
        <w:rPr>
          <w:lang w:val="en-GB"/>
        </w:rPr>
        <w:t xml:space="preserve"> </w:t>
      </w:r>
      <w:r w:rsidRPr="00F16BCF">
        <w:rPr>
          <w:i/>
          <w:lang w:val="en-GB"/>
        </w:rPr>
        <w:t>et al</w:t>
      </w:r>
      <w:r w:rsidRPr="00F16BCF">
        <w:rPr>
          <w:lang w:val="en-GB"/>
        </w:rPr>
        <w:t xml:space="preserve">. </w:t>
      </w:r>
      <w:r w:rsidR="009E39C4" w:rsidRPr="00F16BCF">
        <w:rPr>
          <w:lang w:val="en-GB"/>
        </w:rPr>
        <w:t>(</w:t>
      </w:r>
      <w:r w:rsidRPr="00F16BCF">
        <w:rPr>
          <w:lang w:val="en-GB"/>
        </w:rPr>
        <w:t>2021</w:t>
      </w:r>
      <w:r w:rsidR="009E39C4" w:rsidRPr="00F16BCF">
        <w:rPr>
          <w:lang w:val="en-GB"/>
        </w:rPr>
        <w:t>),</w:t>
      </w:r>
      <w:r w:rsidRPr="00F16BCF">
        <w:rPr>
          <w:lang w:val="en-GB"/>
        </w:rPr>
        <w:t xml:space="preserve"> stated that focusing on the trend of solo travelling, such travellers are also encouraged and facilitated by providing travel accommodations at affordable prices. Holiday Inn positions itself as a hotel chain providing consistent and comfortable services with affordability for each type of customer. It is family-friendly and business-ready for customers who require immediate booking at diverse locations. </w:t>
      </w:r>
      <w:r w:rsidR="00B92086" w:rsidRPr="00F16BCF">
        <w:rPr>
          <w:lang w:val="en-GB"/>
        </w:rPr>
        <w:t>Holiday Inn</w:t>
      </w:r>
      <w:r w:rsidRPr="00F16BCF">
        <w:rPr>
          <w:lang w:val="en-GB"/>
        </w:rPr>
        <w:t xml:space="preserve"> has a global presence to attract people all over the world</w:t>
      </w:r>
      <w:r w:rsidR="00B92086" w:rsidRPr="00F16BCF">
        <w:rPr>
          <w:lang w:val="en-GB"/>
        </w:rPr>
        <w:t xml:space="preserve"> which makes their global presence </w:t>
      </w:r>
      <w:r w:rsidR="00F16BCF" w:rsidRPr="00F16BCF">
        <w:rPr>
          <w:lang w:val="en-GB"/>
        </w:rPr>
        <w:t>bolder</w:t>
      </w:r>
      <w:r w:rsidR="00B92086" w:rsidRPr="00F16BCF">
        <w:rPr>
          <w:lang w:val="en-GB"/>
        </w:rPr>
        <w:t xml:space="preserve"> as compared to Six Senses</w:t>
      </w:r>
      <w:r w:rsidRPr="00F16BCF">
        <w:rPr>
          <w:lang w:val="en-GB"/>
        </w:rPr>
        <w:t xml:space="preserve">.  </w:t>
      </w:r>
    </w:p>
    <w:p w14:paraId="3748D417" w14:textId="77777777" w:rsidR="007E281C" w:rsidRPr="00F16BCF" w:rsidRDefault="00CB274F">
      <w:pPr>
        <w:pStyle w:val="Heading1"/>
        <w:rPr>
          <w:lang w:val="en-GB"/>
        </w:rPr>
      </w:pPr>
      <w:bookmarkStart w:id="2" w:name="_heading=h.1fob9te" w:colFirst="0" w:colLast="0"/>
      <w:bookmarkEnd w:id="2"/>
      <w:r w:rsidRPr="00F16BCF">
        <w:rPr>
          <w:lang w:val="en-GB"/>
        </w:rPr>
        <w:t>Conclusion</w:t>
      </w:r>
    </w:p>
    <w:p w14:paraId="7FFD4002" w14:textId="77777777" w:rsidR="007E281C" w:rsidRPr="00F16BCF" w:rsidRDefault="00CB274F">
      <w:pPr>
        <w:rPr>
          <w:lang w:val="en-GB"/>
        </w:rPr>
      </w:pPr>
      <w:r w:rsidRPr="00F16BCF">
        <w:rPr>
          <w:lang w:val="en-GB"/>
        </w:rPr>
        <w:t>The above discussion provides an overall idea of how different hotel chains operate differently using different elements of marketing measures. From the study,</w:t>
      </w:r>
      <w:r w:rsidR="006F2369" w:rsidRPr="00F16BCF">
        <w:rPr>
          <w:lang w:val="en-GB"/>
        </w:rPr>
        <w:t xml:space="preserve"> it has been viewed that </w:t>
      </w:r>
      <w:r w:rsidR="00621F12" w:rsidRPr="00F16BCF">
        <w:rPr>
          <w:lang w:val="en-GB"/>
        </w:rPr>
        <w:t>while Six</w:t>
      </w:r>
      <w:r w:rsidRPr="00F16BCF">
        <w:rPr>
          <w:lang w:val="en-GB"/>
        </w:rPr>
        <w:t xml:space="preserve"> Senses focuses more on sustainability, it is not affordable for all income groups, so the customer target is quite limited. On the other hand, Holiday Inn provides budget-friendly and modern accommodations for everyone so it has a greater presence and attracts better customers. The external conditions of the country also influence the condition of the business. In this regard, Holiday Inn is in a better position since the political environment and technological adaptability are more than in Thailand. Both Six Senses and Holiday Inn have adapted to the dynamic market to understand contemporary issues and their marketing strategies align with their unique positioning and aims. The strategies reflect adequate tailoring in their brand positioning and market conditions. However, for future development, both hotel chains must monitor and cater to the requirements of emerging trends like changes in customer preference, technological advancement, and use of online platforms. Through this study, the ever-evolving domain of marketing in the hospitality industry contributes to future research in this multi-dimensional field.  </w:t>
      </w:r>
      <w:r w:rsidRPr="00F16BCF">
        <w:rPr>
          <w:lang w:val="en-GB"/>
        </w:rPr>
        <w:br w:type="page"/>
      </w:r>
    </w:p>
    <w:p w14:paraId="318D7BC6" w14:textId="77777777" w:rsidR="007E281C" w:rsidRPr="00F16BCF" w:rsidRDefault="00CB274F">
      <w:pPr>
        <w:pStyle w:val="Heading1"/>
        <w:rPr>
          <w:lang w:val="en-GB"/>
        </w:rPr>
      </w:pPr>
      <w:bookmarkStart w:id="3" w:name="_heading=h.3znysh7" w:colFirst="0" w:colLast="0"/>
      <w:bookmarkEnd w:id="3"/>
      <w:r w:rsidRPr="00F16BCF">
        <w:rPr>
          <w:lang w:val="en-GB"/>
        </w:rPr>
        <w:lastRenderedPageBreak/>
        <w:t>References</w:t>
      </w:r>
    </w:p>
    <w:p w14:paraId="1BD215E7" w14:textId="77777777" w:rsidR="00621F12" w:rsidRPr="00F16BCF" w:rsidRDefault="00CB274F">
      <w:pPr>
        <w:rPr>
          <w:color w:val="000000" w:themeColor="text1"/>
          <w:lang w:val="en-GB"/>
        </w:rPr>
      </w:pPr>
      <w:proofErr w:type="spellStart"/>
      <w:r w:rsidRPr="00F16BCF">
        <w:rPr>
          <w:color w:val="000000" w:themeColor="text1"/>
          <w:lang w:val="en-GB"/>
        </w:rPr>
        <w:t>Bbc</w:t>
      </w:r>
      <w:proofErr w:type="spellEnd"/>
      <w:r w:rsidRPr="00F16BCF">
        <w:rPr>
          <w:color w:val="000000" w:themeColor="text1"/>
          <w:lang w:val="en-GB"/>
        </w:rPr>
        <w:t xml:space="preserve">, (2022). US invests $280bn in high tech to compete with China. Available at: </w:t>
      </w:r>
      <w:hyperlink r:id="rId8">
        <w:r w:rsidRPr="00F16BCF">
          <w:rPr>
            <w:color w:val="000000" w:themeColor="text1"/>
            <w:u w:val="single"/>
            <w:lang w:val="en-GB"/>
          </w:rPr>
          <w:t>https://www.bbc.com/news/business-62482141</w:t>
        </w:r>
      </w:hyperlink>
      <w:r w:rsidRPr="00F16BCF">
        <w:rPr>
          <w:color w:val="000000" w:themeColor="text1"/>
          <w:lang w:val="en-GB"/>
        </w:rPr>
        <w:t xml:space="preserve"> [Accessed on 09 October 2023].</w:t>
      </w:r>
    </w:p>
    <w:p w14:paraId="659EF085" w14:textId="77777777" w:rsidR="00621F12" w:rsidRPr="00F16BCF" w:rsidRDefault="00CB274F">
      <w:pPr>
        <w:rPr>
          <w:color w:val="000000" w:themeColor="text1"/>
          <w:lang w:val="en-GB"/>
        </w:rPr>
      </w:pPr>
      <w:proofErr w:type="spellStart"/>
      <w:r w:rsidRPr="00F16BCF">
        <w:rPr>
          <w:color w:val="000000" w:themeColor="text1"/>
          <w:lang w:val="en-GB"/>
        </w:rPr>
        <w:t>Benzaghta</w:t>
      </w:r>
      <w:proofErr w:type="spellEnd"/>
      <w:r w:rsidRPr="00F16BCF">
        <w:rPr>
          <w:color w:val="000000" w:themeColor="text1"/>
          <w:lang w:val="en-GB"/>
        </w:rPr>
        <w:t xml:space="preserve">, M.A., and </w:t>
      </w:r>
      <w:proofErr w:type="spellStart"/>
      <w:r w:rsidRPr="00F16BCF">
        <w:rPr>
          <w:color w:val="000000" w:themeColor="text1"/>
          <w:lang w:val="en-GB"/>
        </w:rPr>
        <w:t>Elwalda</w:t>
      </w:r>
      <w:proofErr w:type="spellEnd"/>
      <w:r w:rsidRPr="00F16BCF">
        <w:rPr>
          <w:color w:val="000000" w:themeColor="text1"/>
          <w:lang w:val="en-GB"/>
        </w:rPr>
        <w:t>, A., (2019). SWOT analysis literature review. Journal of Global Marketing, 6(1), pp.55-73.</w:t>
      </w:r>
    </w:p>
    <w:p w14:paraId="1D7E0199" w14:textId="77777777" w:rsidR="00621F12" w:rsidRPr="00F16BCF" w:rsidRDefault="00CB274F">
      <w:pPr>
        <w:rPr>
          <w:color w:val="000000" w:themeColor="text1"/>
          <w:lang w:val="en-GB"/>
        </w:rPr>
      </w:pPr>
      <w:proofErr w:type="spellStart"/>
      <w:r w:rsidRPr="00F16BCF">
        <w:rPr>
          <w:color w:val="000000" w:themeColor="text1"/>
          <w:lang w:val="en-GB"/>
        </w:rPr>
        <w:t>Benzaghta</w:t>
      </w:r>
      <w:proofErr w:type="spellEnd"/>
      <w:r w:rsidRPr="00F16BCF">
        <w:rPr>
          <w:color w:val="000000" w:themeColor="text1"/>
          <w:lang w:val="en-GB"/>
        </w:rPr>
        <w:t xml:space="preserve">, M.A., </w:t>
      </w:r>
      <w:proofErr w:type="spellStart"/>
      <w:r w:rsidRPr="00F16BCF">
        <w:rPr>
          <w:color w:val="000000" w:themeColor="text1"/>
          <w:lang w:val="en-GB"/>
        </w:rPr>
        <w:t>Elwalda</w:t>
      </w:r>
      <w:proofErr w:type="spellEnd"/>
      <w:r w:rsidRPr="00F16BCF">
        <w:rPr>
          <w:color w:val="000000" w:themeColor="text1"/>
          <w:lang w:val="en-GB"/>
        </w:rPr>
        <w:t>, A., Mousa, M.M., Erkan, I. and Rahman, M., (2021). SWOT analysis applications: An integrative literature review. Journal of Global Business Insights, 6(1), pp.55-73.</w:t>
      </w:r>
    </w:p>
    <w:p w14:paraId="061017E9" w14:textId="77777777" w:rsidR="00621F12" w:rsidRPr="00F16BCF" w:rsidRDefault="00CB274F">
      <w:pPr>
        <w:rPr>
          <w:color w:val="000000" w:themeColor="text1"/>
          <w:lang w:val="en-GB"/>
        </w:rPr>
      </w:pPr>
      <w:proofErr w:type="spellStart"/>
      <w:r w:rsidRPr="00F16BCF">
        <w:rPr>
          <w:color w:val="000000" w:themeColor="text1"/>
          <w:lang w:val="en-GB"/>
        </w:rPr>
        <w:t>Cbo</w:t>
      </w:r>
      <w:proofErr w:type="spellEnd"/>
      <w:r w:rsidRPr="00F16BCF">
        <w:rPr>
          <w:color w:val="000000" w:themeColor="text1"/>
          <w:lang w:val="en-GB"/>
        </w:rPr>
        <w:t xml:space="preserve">, (2023). The Economic Outlook for 2023 to 2033 in 16 Charts. Available at: </w:t>
      </w:r>
      <w:hyperlink r:id="rId9" w:anchor=":~:text=CBO's%20projection%20of%20nominal%20GDP,projection%20of%20inflation%20in%202023">
        <w:r w:rsidRPr="00F16BCF">
          <w:rPr>
            <w:color w:val="000000" w:themeColor="text1"/>
            <w:u w:val="single"/>
            <w:lang w:val="en-GB"/>
          </w:rPr>
          <w:t>https://www.cbo.gov/publication/58957#:~:text=CBO's%20projection%20of%20nominal%20GDP,projection%20of%20inflation%20in%202023</w:t>
        </w:r>
      </w:hyperlink>
      <w:r w:rsidRPr="00F16BCF">
        <w:rPr>
          <w:color w:val="000000" w:themeColor="text1"/>
          <w:lang w:val="en-GB"/>
        </w:rPr>
        <w:t xml:space="preserve"> [Accessed on 09 October 2023].</w:t>
      </w:r>
    </w:p>
    <w:p w14:paraId="32720A81" w14:textId="77777777" w:rsidR="00621F12" w:rsidRPr="00F16BCF" w:rsidRDefault="00CB274F" w:rsidP="002F2F47">
      <w:pPr>
        <w:rPr>
          <w:color w:val="000000" w:themeColor="text1"/>
          <w:lang w:val="en-GB"/>
        </w:rPr>
      </w:pPr>
      <w:r w:rsidRPr="00F16BCF">
        <w:rPr>
          <w:color w:val="000000" w:themeColor="text1"/>
          <w:lang w:val="en-GB"/>
        </w:rPr>
        <w:t>Census.gov, 2023</w:t>
      </w:r>
      <w:r w:rsidRPr="00F16BCF">
        <w:rPr>
          <w:i/>
          <w:iCs/>
          <w:color w:val="000000" w:themeColor="text1"/>
          <w:lang w:val="en-GB"/>
        </w:rPr>
        <w:t xml:space="preserve"> Census reports</w:t>
      </w:r>
      <w:r w:rsidRPr="00F16BCF">
        <w:rPr>
          <w:color w:val="000000" w:themeColor="text1"/>
          <w:lang w:val="en-GB"/>
        </w:rPr>
        <w:t xml:space="preserve"> Available at: </w:t>
      </w:r>
      <w:hyperlink r:id="rId10" w:history="1">
        <w:r w:rsidRPr="00F16BCF">
          <w:rPr>
            <w:rStyle w:val="Hyperlink"/>
            <w:color w:val="000000" w:themeColor="text1"/>
            <w:lang w:val="en-GB"/>
          </w:rPr>
          <w:t>https://www.census.gov/</w:t>
        </w:r>
      </w:hyperlink>
      <w:r w:rsidRPr="00F16BCF">
        <w:rPr>
          <w:color w:val="000000" w:themeColor="text1"/>
          <w:lang w:val="en-GB"/>
        </w:rPr>
        <w:t xml:space="preserve"> [Accessed on 09 October 2023].</w:t>
      </w:r>
    </w:p>
    <w:p w14:paraId="5C09CDEE" w14:textId="77777777" w:rsidR="00621F12" w:rsidRPr="00F16BCF" w:rsidRDefault="00CB274F">
      <w:pPr>
        <w:rPr>
          <w:color w:val="000000" w:themeColor="text1"/>
          <w:lang w:val="en-GB"/>
        </w:rPr>
      </w:pPr>
      <w:proofErr w:type="spellStart"/>
      <w:r w:rsidRPr="00F16BCF">
        <w:rPr>
          <w:color w:val="000000" w:themeColor="text1"/>
          <w:lang w:val="en-GB"/>
        </w:rPr>
        <w:t>Czinkota</w:t>
      </w:r>
      <w:proofErr w:type="spellEnd"/>
      <w:r w:rsidRPr="00F16BCF">
        <w:rPr>
          <w:color w:val="000000" w:themeColor="text1"/>
          <w:lang w:val="en-GB"/>
        </w:rPr>
        <w:t xml:space="preserve">, M.R., </w:t>
      </w:r>
      <w:proofErr w:type="spellStart"/>
      <w:r w:rsidRPr="00F16BCF">
        <w:rPr>
          <w:color w:val="000000" w:themeColor="text1"/>
          <w:lang w:val="en-GB"/>
        </w:rPr>
        <w:t>Kotabe</w:t>
      </w:r>
      <w:proofErr w:type="spellEnd"/>
      <w:r w:rsidRPr="00F16BCF">
        <w:rPr>
          <w:color w:val="000000" w:themeColor="text1"/>
          <w:lang w:val="en-GB"/>
        </w:rPr>
        <w:t xml:space="preserve">, M., </w:t>
      </w:r>
      <w:proofErr w:type="spellStart"/>
      <w:r w:rsidRPr="00F16BCF">
        <w:rPr>
          <w:color w:val="000000" w:themeColor="text1"/>
          <w:lang w:val="en-GB"/>
        </w:rPr>
        <w:t>Vrontis</w:t>
      </w:r>
      <w:proofErr w:type="spellEnd"/>
      <w:r w:rsidRPr="00F16BCF">
        <w:rPr>
          <w:color w:val="000000" w:themeColor="text1"/>
          <w:lang w:val="en-GB"/>
        </w:rPr>
        <w:t xml:space="preserve">, D., Shams, S.R., </w:t>
      </w:r>
      <w:proofErr w:type="spellStart"/>
      <w:r w:rsidRPr="00F16BCF">
        <w:rPr>
          <w:color w:val="000000" w:themeColor="text1"/>
          <w:lang w:val="en-GB"/>
        </w:rPr>
        <w:t>Czinkota</w:t>
      </w:r>
      <w:proofErr w:type="spellEnd"/>
      <w:r w:rsidRPr="00F16BCF">
        <w:rPr>
          <w:color w:val="000000" w:themeColor="text1"/>
          <w:lang w:val="en-GB"/>
        </w:rPr>
        <w:t xml:space="preserve">, M.R., </w:t>
      </w:r>
      <w:proofErr w:type="spellStart"/>
      <w:r w:rsidRPr="00F16BCF">
        <w:rPr>
          <w:color w:val="000000" w:themeColor="text1"/>
          <w:lang w:val="en-GB"/>
        </w:rPr>
        <w:t>Kotabe</w:t>
      </w:r>
      <w:proofErr w:type="spellEnd"/>
      <w:r w:rsidRPr="00F16BCF">
        <w:rPr>
          <w:color w:val="000000" w:themeColor="text1"/>
          <w:lang w:val="en-GB"/>
        </w:rPr>
        <w:t xml:space="preserve">, M., </w:t>
      </w:r>
      <w:proofErr w:type="spellStart"/>
      <w:r w:rsidRPr="00F16BCF">
        <w:rPr>
          <w:color w:val="000000" w:themeColor="text1"/>
          <w:lang w:val="en-GB"/>
        </w:rPr>
        <w:t>Vrontis</w:t>
      </w:r>
      <w:proofErr w:type="spellEnd"/>
      <w:r w:rsidRPr="00F16BCF">
        <w:rPr>
          <w:color w:val="000000" w:themeColor="text1"/>
          <w:lang w:val="en-GB"/>
        </w:rPr>
        <w:t>, D. and Shams, S.R., (2021). Marketing planning. Marketing management: Past, present and future, pp.43-90.</w:t>
      </w:r>
    </w:p>
    <w:p w14:paraId="7F2DFFD8" w14:textId="77777777" w:rsidR="00621F12" w:rsidRPr="00F16BCF" w:rsidRDefault="00CB274F">
      <w:pPr>
        <w:rPr>
          <w:color w:val="000000" w:themeColor="text1"/>
          <w:lang w:val="en-GB"/>
        </w:rPr>
      </w:pPr>
      <w:r w:rsidRPr="00F16BCF">
        <w:rPr>
          <w:color w:val="000000" w:themeColor="text1"/>
          <w:lang w:val="en-GB"/>
        </w:rPr>
        <w:t>Dally, D., Sinaga, O. and bin Mohd Saudi, M.H., (2021). The Impact Of 7p’s Of Marketing on The Performance of The Higher Education Institutions. Review of International Geographical Education Online, 11(3).</w:t>
      </w:r>
    </w:p>
    <w:p w14:paraId="22BD0040" w14:textId="77777777" w:rsidR="00621F12" w:rsidRPr="00F16BCF" w:rsidRDefault="00CB274F">
      <w:pPr>
        <w:rPr>
          <w:color w:val="000000" w:themeColor="text1"/>
          <w:lang w:val="en-GB"/>
        </w:rPr>
      </w:pPr>
      <w:r w:rsidRPr="00F16BCF">
        <w:rPr>
          <w:color w:val="000000" w:themeColor="text1"/>
          <w:lang w:val="en-GB"/>
        </w:rPr>
        <w:t xml:space="preserve">Geoghegan, D. (2019). </w:t>
      </w:r>
      <w:r w:rsidRPr="00F16BCF">
        <w:rPr>
          <w:i/>
          <w:color w:val="000000" w:themeColor="text1"/>
          <w:lang w:val="en-GB"/>
        </w:rPr>
        <w:t>STP Marketing Model</w:t>
      </w:r>
      <w:r w:rsidRPr="00F16BCF">
        <w:rPr>
          <w:color w:val="000000" w:themeColor="text1"/>
          <w:lang w:val="en-GB"/>
        </w:rPr>
        <w:t xml:space="preserve">. [online] Expert Program Management. Available at: </w:t>
      </w:r>
      <w:hyperlink r:id="rId11">
        <w:r w:rsidRPr="00F16BCF">
          <w:rPr>
            <w:color w:val="000000" w:themeColor="text1"/>
            <w:u w:val="single"/>
            <w:lang w:val="en-GB"/>
          </w:rPr>
          <w:t>https://expertprogrammanagement.com/2019/11/stp-marketing-model/</w:t>
        </w:r>
      </w:hyperlink>
      <w:r w:rsidRPr="00F16BCF">
        <w:rPr>
          <w:color w:val="000000" w:themeColor="text1"/>
          <w:lang w:val="en-GB"/>
        </w:rPr>
        <w:t xml:space="preserve"> [Accessed on 09 October 2023].</w:t>
      </w:r>
    </w:p>
    <w:p w14:paraId="47BF579D" w14:textId="77777777" w:rsidR="00621F12" w:rsidRPr="00F16BCF" w:rsidRDefault="00CB274F">
      <w:pPr>
        <w:rPr>
          <w:color w:val="000000" w:themeColor="text1"/>
          <w:lang w:val="en-GB"/>
        </w:rPr>
      </w:pPr>
      <w:proofErr w:type="spellStart"/>
      <w:r w:rsidRPr="00F16BCF">
        <w:rPr>
          <w:color w:val="000000" w:themeColor="text1"/>
          <w:lang w:val="en-GB"/>
        </w:rPr>
        <w:t>Howandwhat</w:t>
      </w:r>
      <w:proofErr w:type="spellEnd"/>
      <w:r w:rsidRPr="00F16BCF">
        <w:rPr>
          <w:color w:val="000000" w:themeColor="text1"/>
          <w:lang w:val="en-GB"/>
        </w:rPr>
        <w:t xml:space="preserve">, (2023). PESTEL analysis of the USA (Country Profile). Available at: </w:t>
      </w:r>
      <w:hyperlink r:id="rId12">
        <w:r w:rsidRPr="00F16BCF">
          <w:rPr>
            <w:color w:val="000000" w:themeColor="text1"/>
            <w:u w:val="single"/>
            <w:lang w:val="en-GB"/>
          </w:rPr>
          <w:t>https://www.howandwhat.net/pestel-analysis-usa/</w:t>
        </w:r>
      </w:hyperlink>
      <w:r w:rsidRPr="00F16BCF">
        <w:rPr>
          <w:color w:val="000000" w:themeColor="text1"/>
          <w:lang w:val="en-GB"/>
        </w:rPr>
        <w:t xml:space="preserve"> [Accessed on 09 October 2023].</w:t>
      </w:r>
    </w:p>
    <w:p w14:paraId="1290FD00" w14:textId="77777777" w:rsidR="00621F12" w:rsidRPr="00F16BCF" w:rsidRDefault="00CB274F">
      <w:pPr>
        <w:rPr>
          <w:color w:val="000000" w:themeColor="text1"/>
          <w:lang w:val="en-GB"/>
        </w:rPr>
      </w:pPr>
      <w:r w:rsidRPr="00F16BCF">
        <w:rPr>
          <w:color w:val="000000" w:themeColor="text1"/>
          <w:lang w:val="en-GB"/>
        </w:rPr>
        <w:t xml:space="preserve">iEduNote.com. (2020). </w:t>
      </w:r>
      <w:r w:rsidRPr="00F16BCF">
        <w:rPr>
          <w:i/>
          <w:color w:val="000000" w:themeColor="text1"/>
          <w:lang w:val="en-GB"/>
        </w:rPr>
        <w:t>7Ps of Marketing</w:t>
      </w:r>
      <w:r w:rsidRPr="00F16BCF">
        <w:rPr>
          <w:color w:val="000000" w:themeColor="text1"/>
          <w:lang w:val="en-GB"/>
        </w:rPr>
        <w:t xml:space="preserve">. [online] Available at: </w:t>
      </w:r>
      <w:hyperlink r:id="rId13">
        <w:r w:rsidRPr="00F16BCF">
          <w:rPr>
            <w:color w:val="000000" w:themeColor="text1"/>
            <w:u w:val="single"/>
            <w:lang w:val="en-GB"/>
          </w:rPr>
          <w:t>https://www.iedunote.com/7ps-of-marketing</w:t>
        </w:r>
      </w:hyperlink>
      <w:r w:rsidRPr="00F16BCF">
        <w:rPr>
          <w:color w:val="000000" w:themeColor="text1"/>
          <w:lang w:val="en-GB"/>
        </w:rPr>
        <w:t xml:space="preserve"> [Accessed on 09 October 2023].</w:t>
      </w:r>
    </w:p>
    <w:p w14:paraId="5F46B01B" w14:textId="77777777" w:rsidR="00621F12" w:rsidRPr="00F16BCF" w:rsidRDefault="00CB274F" w:rsidP="002F2F47">
      <w:pPr>
        <w:rPr>
          <w:color w:val="000000" w:themeColor="text1"/>
          <w:lang w:val="en-GB"/>
        </w:rPr>
      </w:pPr>
      <w:r w:rsidRPr="00F16BCF">
        <w:rPr>
          <w:color w:val="000000" w:themeColor="text1"/>
          <w:lang w:val="en-GB"/>
        </w:rPr>
        <w:t>Ihg.com, 2023</w:t>
      </w:r>
      <w:r w:rsidRPr="00F16BCF">
        <w:rPr>
          <w:i/>
          <w:iCs/>
          <w:color w:val="000000" w:themeColor="text1"/>
          <w:lang w:val="en-GB"/>
        </w:rPr>
        <w:t xml:space="preserve"> About us </w:t>
      </w:r>
      <w:r w:rsidRPr="00F16BCF">
        <w:rPr>
          <w:color w:val="000000" w:themeColor="text1"/>
          <w:lang w:val="en-GB"/>
        </w:rPr>
        <w:t xml:space="preserve">Available at: </w:t>
      </w:r>
      <w:hyperlink r:id="rId14" w:history="1">
        <w:r w:rsidRPr="00F16BCF">
          <w:rPr>
            <w:rStyle w:val="Hyperlink"/>
            <w:color w:val="000000" w:themeColor="text1"/>
            <w:lang w:val="en-GB"/>
          </w:rPr>
          <w:t>https://www.ihg.com/holidayinn/content/us/en/exp/main</w:t>
        </w:r>
      </w:hyperlink>
      <w:r w:rsidRPr="00F16BCF">
        <w:rPr>
          <w:color w:val="000000" w:themeColor="text1"/>
          <w:lang w:val="en-GB"/>
        </w:rPr>
        <w:t xml:space="preserve"> [Accessed on 09 October 2023].</w:t>
      </w:r>
    </w:p>
    <w:p w14:paraId="35DEE41C" w14:textId="77777777" w:rsidR="00621F12" w:rsidRPr="00F16BCF" w:rsidRDefault="00CB274F">
      <w:pPr>
        <w:rPr>
          <w:color w:val="000000" w:themeColor="text1"/>
          <w:lang w:val="en-GB"/>
        </w:rPr>
      </w:pPr>
      <w:r w:rsidRPr="00F16BCF">
        <w:rPr>
          <w:color w:val="000000" w:themeColor="text1"/>
          <w:lang w:val="en-GB"/>
        </w:rPr>
        <w:t xml:space="preserve">Kuang, J., (2022), April. Research on the Marketing Strategy of </w:t>
      </w:r>
      <w:proofErr w:type="spellStart"/>
      <w:r w:rsidRPr="00F16BCF">
        <w:rPr>
          <w:color w:val="000000" w:themeColor="text1"/>
          <w:lang w:val="en-GB"/>
        </w:rPr>
        <w:t>Pinduoduo</w:t>
      </w:r>
      <w:proofErr w:type="spellEnd"/>
      <w:r w:rsidRPr="00F16BCF">
        <w:rPr>
          <w:color w:val="000000" w:themeColor="text1"/>
          <w:lang w:val="en-GB"/>
        </w:rPr>
        <w:t>—Based on the STP and 4Ps Methods. In 2022 7th International Conference on Social Sciences and Economic Development (ICSSED 2022) (pp. 2128-2133). Atlantis Press.</w:t>
      </w:r>
    </w:p>
    <w:p w14:paraId="42E1DA04" w14:textId="77777777" w:rsidR="00621F12" w:rsidRPr="00F16BCF" w:rsidRDefault="00CB274F">
      <w:pPr>
        <w:rPr>
          <w:color w:val="000000" w:themeColor="text1"/>
          <w:lang w:val="en-GB"/>
        </w:rPr>
      </w:pPr>
      <w:proofErr w:type="spellStart"/>
      <w:r w:rsidRPr="00F16BCF">
        <w:rPr>
          <w:color w:val="000000" w:themeColor="text1"/>
          <w:lang w:val="en-GB"/>
        </w:rPr>
        <w:lastRenderedPageBreak/>
        <w:t>Orazymbetova</w:t>
      </w:r>
      <w:proofErr w:type="spellEnd"/>
      <w:r w:rsidRPr="00F16BCF">
        <w:rPr>
          <w:color w:val="000000" w:themeColor="text1"/>
          <w:lang w:val="en-GB"/>
        </w:rPr>
        <w:t xml:space="preserve">, A., </w:t>
      </w:r>
      <w:proofErr w:type="spellStart"/>
      <w:r w:rsidRPr="00F16BCF">
        <w:rPr>
          <w:color w:val="000000" w:themeColor="text1"/>
          <w:lang w:val="en-GB"/>
        </w:rPr>
        <w:t>Bekmurzayev</w:t>
      </w:r>
      <w:proofErr w:type="spellEnd"/>
      <w:r w:rsidRPr="00F16BCF">
        <w:rPr>
          <w:color w:val="000000" w:themeColor="text1"/>
          <w:lang w:val="en-GB"/>
        </w:rPr>
        <w:t xml:space="preserve">, B., </w:t>
      </w:r>
      <w:proofErr w:type="spellStart"/>
      <w:r w:rsidRPr="00F16BCF">
        <w:rPr>
          <w:color w:val="000000" w:themeColor="text1"/>
          <w:lang w:val="en-GB"/>
        </w:rPr>
        <w:t>Kazykeshvova</w:t>
      </w:r>
      <w:proofErr w:type="spellEnd"/>
      <w:r w:rsidRPr="00F16BCF">
        <w:rPr>
          <w:color w:val="000000" w:themeColor="text1"/>
          <w:lang w:val="en-GB"/>
        </w:rPr>
        <w:t xml:space="preserve">, A., </w:t>
      </w:r>
      <w:proofErr w:type="spellStart"/>
      <w:r w:rsidRPr="00F16BCF">
        <w:rPr>
          <w:color w:val="000000" w:themeColor="text1"/>
          <w:lang w:val="en-GB"/>
        </w:rPr>
        <w:t>Faizullina</w:t>
      </w:r>
      <w:proofErr w:type="spellEnd"/>
      <w:r w:rsidRPr="00F16BCF">
        <w:rPr>
          <w:color w:val="000000" w:themeColor="text1"/>
          <w:lang w:val="en-GB"/>
        </w:rPr>
        <w:t xml:space="preserve">, S. and </w:t>
      </w:r>
      <w:proofErr w:type="spellStart"/>
      <w:r w:rsidRPr="00F16BCF">
        <w:rPr>
          <w:color w:val="000000" w:themeColor="text1"/>
          <w:lang w:val="en-GB"/>
        </w:rPr>
        <w:t>Kogabayeva</w:t>
      </w:r>
      <w:proofErr w:type="spellEnd"/>
      <w:r w:rsidRPr="00F16BCF">
        <w:rPr>
          <w:color w:val="000000" w:themeColor="text1"/>
          <w:lang w:val="en-GB"/>
        </w:rPr>
        <w:t>, A., (2020). How to effectively build marketing in the digital era economies for Six Senses. In E3S Web of Conferences (Vol. 159, p. 04026). EDP Sciences.</w:t>
      </w:r>
    </w:p>
    <w:p w14:paraId="6D75AF1B" w14:textId="77777777" w:rsidR="00621F12" w:rsidRPr="00F16BCF" w:rsidRDefault="00CB274F">
      <w:pPr>
        <w:rPr>
          <w:color w:val="000000" w:themeColor="text1"/>
          <w:lang w:val="en-GB"/>
        </w:rPr>
      </w:pPr>
      <w:r w:rsidRPr="00F16BCF">
        <w:rPr>
          <w:color w:val="000000" w:themeColor="text1"/>
          <w:lang w:val="en-GB"/>
        </w:rPr>
        <w:t xml:space="preserve">Ramadani, C.P., (2020). The effect of marketing mix 7Ps, customer experience, and customer relationship marketing on customer loyalty mediated by </w:t>
      </w:r>
      <w:proofErr w:type="spellStart"/>
      <w:r w:rsidRPr="00F16BCF">
        <w:rPr>
          <w:color w:val="000000" w:themeColor="text1"/>
          <w:lang w:val="en-GB"/>
        </w:rPr>
        <w:t>Indomaret</w:t>
      </w:r>
      <w:proofErr w:type="spellEnd"/>
      <w:r w:rsidRPr="00F16BCF">
        <w:rPr>
          <w:color w:val="000000" w:themeColor="text1"/>
          <w:lang w:val="en-GB"/>
        </w:rPr>
        <w:t xml:space="preserve"> Customer Satisfaction in Thailand, pp. 317-327</w:t>
      </w:r>
    </w:p>
    <w:p w14:paraId="56CB8EFA" w14:textId="77777777" w:rsidR="00621F12" w:rsidRPr="00F16BCF" w:rsidRDefault="00CB274F">
      <w:pPr>
        <w:rPr>
          <w:color w:val="000000" w:themeColor="text1"/>
          <w:lang w:val="en-GB"/>
        </w:rPr>
      </w:pPr>
      <w:r w:rsidRPr="00F16BCF">
        <w:rPr>
          <w:color w:val="000000" w:themeColor="text1"/>
          <w:lang w:val="en-GB"/>
        </w:rPr>
        <w:t xml:space="preserve">Reuters, (2023). Thailand expects Tesla, Google, Microsoft to invest $5 billion, prime minister says. Available at: </w:t>
      </w:r>
      <w:hyperlink r:id="rId15">
        <w:r w:rsidRPr="00F16BCF">
          <w:rPr>
            <w:color w:val="000000" w:themeColor="text1"/>
            <w:u w:val="single"/>
            <w:lang w:val="en-GB"/>
          </w:rPr>
          <w:t>https://www.reuters.com/technology/thailand-expects-tesla-google-microsoft-invest-5-bln-prime-minister-2023-09-24/</w:t>
        </w:r>
      </w:hyperlink>
      <w:r w:rsidRPr="00F16BCF">
        <w:rPr>
          <w:color w:val="000000" w:themeColor="text1"/>
          <w:lang w:val="en-GB"/>
        </w:rPr>
        <w:t xml:space="preserve"> [Accessed on 09 October 2023].</w:t>
      </w:r>
    </w:p>
    <w:p w14:paraId="5A38E383" w14:textId="77777777" w:rsidR="00621F12" w:rsidRPr="00F16BCF" w:rsidRDefault="00CB274F">
      <w:pPr>
        <w:rPr>
          <w:color w:val="000000" w:themeColor="text1"/>
          <w:lang w:val="en-GB"/>
        </w:rPr>
      </w:pPr>
      <w:r w:rsidRPr="00F16BCF">
        <w:rPr>
          <w:color w:val="000000" w:themeColor="text1"/>
          <w:lang w:val="en-GB"/>
        </w:rPr>
        <w:t>Sanford, C., (2022). Cryptocurrency: The Consequences of a Regulatory Gap in a Rapidly Growing Industry, pp.623-664</w:t>
      </w:r>
    </w:p>
    <w:p w14:paraId="537CF87F" w14:textId="77777777" w:rsidR="00621F12" w:rsidRPr="00F16BCF" w:rsidRDefault="00CB274F">
      <w:pPr>
        <w:rPr>
          <w:color w:val="000000" w:themeColor="text1"/>
          <w:lang w:val="en-GB"/>
        </w:rPr>
      </w:pPr>
      <w:proofErr w:type="spellStart"/>
      <w:r w:rsidRPr="00F16BCF">
        <w:rPr>
          <w:color w:val="000000" w:themeColor="text1"/>
          <w:lang w:val="en-GB"/>
        </w:rPr>
        <w:t>Siripipatthanakul</w:t>
      </w:r>
      <w:proofErr w:type="spellEnd"/>
      <w:r w:rsidRPr="00F16BCF">
        <w:rPr>
          <w:color w:val="000000" w:themeColor="text1"/>
          <w:lang w:val="en-GB"/>
        </w:rPr>
        <w:t>, S. and Chana, P., (2021). Service marketing mix (7Ps) and patient satisfaction in Holiday Inn: A review article. International of Trend in Scientific Research and Development, 5 (5), pp.842-850.</w:t>
      </w:r>
    </w:p>
    <w:p w14:paraId="7C560D27" w14:textId="77777777" w:rsidR="00621F12" w:rsidRPr="00F16BCF" w:rsidRDefault="00CB274F">
      <w:pPr>
        <w:rPr>
          <w:color w:val="000000" w:themeColor="text1"/>
          <w:lang w:val="en-GB"/>
        </w:rPr>
      </w:pPr>
      <w:r w:rsidRPr="00F16BCF">
        <w:rPr>
          <w:color w:val="000000" w:themeColor="text1"/>
          <w:lang w:val="en-GB"/>
        </w:rPr>
        <w:t xml:space="preserve">Sixsenses.com, 2023 </w:t>
      </w:r>
      <w:r w:rsidRPr="00F16BCF">
        <w:rPr>
          <w:i/>
          <w:iCs/>
          <w:color w:val="000000" w:themeColor="text1"/>
          <w:lang w:val="en-GB"/>
        </w:rPr>
        <w:t xml:space="preserve">About us </w:t>
      </w:r>
      <w:r w:rsidRPr="00F16BCF">
        <w:rPr>
          <w:color w:val="000000" w:themeColor="text1"/>
          <w:lang w:val="en-GB"/>
        </w:rPr>
        <w:t xml:space="preserve">Available at: </w:t>
      </w:r>
      <w:hyperlink r:id="rId16" w:history="1">
        <w:r w:rsidRPr="00F16BCF">
          <w:rPr>
            <w:rStyle w:val="Hyperlink"/>
            <w:color w:val="000000" w:themeColor="text1"/>
            <w:lang w:val="en-GB"/>
          </w:rPr>
          <w:t>https://www.sixsenses.com/en/about-us</w:t>
        </w:r>
      </w:hyperlink>
      <w:r w:rsidRPr="00F16BCF">
        <w:rPr>
          <w:color w:val="000000" w:themeColor="text1"/>
          <w:lang w:val="en-GB"/>
        </w:rPr>
        <w:t xml:space="preserve"> [Accessed on 09 October 2023].</w:t>
      </w:r>
    </w:p>
    <w:p w14:paraId="0C439C63" w14:textId="77777777" w:rsidR="00621F12" w:rsidRPr="00F16BCF" w:rsidRDefault="00CB274F" w:rsidP="002F2F47">
      <w:pPr>
        <w:rPr>
          <w:color w:val="000000" w:themeColor="text1"/>
          <w:lang w:val="en-GB"/>
        </w:rPr>
      </w:pPr>
      <w:r w:rsidRPr="00F16BCF">
        <w:rPr>
          <w:color w:val="000000" w:themeColor="text1"/>
          <w:lang w:val="en-GB"/>
        </w:rPr>
        <w:t xml:space="preserve">Statbbi.nso.go.th, 2023 </w:t>
      </w:r>
      <w:r w:rsidRPr="00F16BCF">
        <w:rPr>
          <w:i/>
          <w:iCs/>
          <w:color w:val="000000" w:themeColor="text1"/>
          <w:lang w:val="en-GB"/>
        </w:rPr>
        <w:t xml:space="preserve">Static Report </w:t>
      </w:r>
      <w:r w:rsidRPr="00F16BCF">
        <w:rPr>
          <w:color w:val="000000" w:themeColor="text1"/>
          <w:lang w:val="en-GB"/>
        </w:rPr>
        <w:t xml:space="preserve">Available at: </w:t>
      </w:r>
      <w:hyperlink r:id="rId17" w:history="1">
        <w:r w:rsidRPr="00F16BCF">
          <w:rPr>
            <w:rStyle w:val="Hyperlink"/>
            <w:color w:val="000000" w:themeColor="text1"/>
            <w:lang w:val="en-GB"/>
          </w:rPr>
          <w:t>http://statbbi.nso.go.th/staticreport/page/sector/en/01.aspx</w:t>
        </w:r>
      </w:hyperlink>
      <w:r w:rsidRPr="00F16BCF">
        <w:rPr>
          <w:color w:val="000000" w:themeColor="text1"/>
          <w:lang w:val="en-GB"/>
        </w:rPr>
        <w:t xml:space="preserve"> [Accessed on 09 October 2023].</w:t>
      </w:r>
    </w:p>
    <w:p w14:paraId="18D34853" w14:textId="77777777" w:rsidR="00621F12" w:rsidRPr="00F16BCF" w:rsidRDefault="00CB274F">
      <w:pPr>
        <w:rPr>
          <w:color w:val="000000" w:themeColor="text1"/>
          <w:lang w:val="en-GB"/>
        </w:rPr>
      </w:pPr>
      <w:r w:rsidRPr="00F16BCF">
        <w:rPr>
          <w:color w:val="000000" w:themeColor="text1"/>
          <w:lang w:val="en-GB"/>
        </w:rPr>
        <w:t xml:space="preserve">Statista, (2023). </w:t>
      </w:r>
      <w:r w:rsidRPr="00F16BCF">
        <w:rPr>
          <w:i/>
          <w:iCs/>
          <w:color w:val="000000" w:themeColor="text1"/>
          <w:lang w:val="en-GB"/>
        </w:rPr>
        <w:t>Environmental pollution in Thailand</w:t>
      </w:r>
      <w:r w:rsidRPr="00F16BCF">
        <w:rPr>
          <w:color w:val="000000" w:themeColor="text1"/>
          <w:lang w:val="en-GB"/>
        </w:rPr>
        <w:t xml:space="preserve"> - statistics &amp; facts. Available at: </w:t>
      </w:r>
      <w:hyperlink r:id="rId18" w:anchor="topicOverview">
        <w:r w:rsidRPr="00F16BCF">
          <w:rPr>
            <w:color w:val="000000" w:themeColor="text1"/>
            <w:u w:val="single"/>
            <w:lang w:val="en-GB"/>
          </w:rPr>
          <w:t>https://www.statista.com/topics/9203/environmental-pollution-in-thailand/#topicOverview</w:t>
        </w:r>
      </w:hyperlink>
      <w:r w:rsidRPr="00F16BCF">
        <w:rPr>
          <w:color w:val="000000" w:themeColor="text1"/>
          <w:lang w:val="en-GB"/>
        </w:rPr>
        <w:t xml:space="preserve"> [Accessed on 09 October 2023].</w:t>
      </w:r>
    </w:p>
    <w:p w14:paraId="7C8A6121" w14:textId="77777777" w:rsidR="00621F12" w:rsidRPr="00F16BCF" w:rsidRDefault="00CB274F">
      <w:pPr>
        <w:rPr>
          <w:color w:val="000000" w:themeColor="text1"/>
          <w:lang w:val="en-GB"/>
        </w:rPr>
      </w:pPr>
      <w:r w:rsidRPr="00F16BCF">
        <w:rPr>
          <w:color w:val="000000" w:themeColor="text1"/>
          <w:lang w:val="en-GB"/>
        </w:rPr>
        <w:t xml:space="preserve">Statista. (2023). </w:t>
      </w:r>
      <w:r w:rsidRPr="00F16BCF">
        <w:rPr>
          <w:i/>
          <w:color w:val="000000" w:themeColor="text1"/>
          <w:lang w:val="en-GB"/>
        </w:rPr>
        <w:t>Thailand: solid waste volume</w:t>
      </w:r>
      <w:r w:rsidRPr="00F16BCF">
        <w:rPr>
          <w:color w:val="000000" w:themeColor="text1"/>
          <w:lang w:val="en-GB"/>
        </w:rPr>
        <w:t xml:space="preserve">. [online] Available at: </w:t>
      </w:r>
      <w:hyperlink r:id="rId19">
        <w:r w:rsidRPr="00F16BCF">
          <w:rPr>
            <w:color w:val="000000" w:themeColor="text1"/>
            <w:u w:val="single"/>
            <w:lang w:val="en-GB"/>
          </w:rPr>
          <w:t>https://www.statista.com/statistics/1295324/thailand-solid-waste-volume/</w:t>
        </w:r>
      </w:hyperlink>
      <w:r w:rsidRPr="00F16BCF">
        <w:rPr>
          <w:color w:val="000000" w:themeColor="text1"/>
          <w:lang w:val="en-GB"/>
        </w:rPr>
        <w:t xml:space="preserve"> [Accessed on 09 October 2023].</w:t>
      </w:r>
    </w:p>
    <w:p w14:paraId="63BD2C0B" w14:textId="77777777" w:rsidR="002F2F47" w:rsidRPr="00F16BCF" w:rsidRDefault="002F2F47">
      <w:pPr>
        <w:rPr>
          <w:lang w:val="en-GB"/>
        </w:rPr>
      </w:pPr>
    </w:p>
    <w:p w14:paraId="6B4F81FA" w14:textId="77777777" w:rsidR="00490044" w:rsidRPr="00F16BCF" w:rsidRDefault="00490044">
      <w:pPr>
        <w:rPr>
          <w:lang w:val="en-GB"/>
        </w:rPr>
      </w:pPr>
    </w:p>
    <w:p w14:paraId="643A47CF" w14:textId="77777777" w:rsidR="007E281C" w:rsidRPr="00F16BCF" w:rsidRDefault="00CB274F">
      <w:pPr>
        <w:spacing w:before="240" w:after="240"/>
        <w:rPr>
          <w:rFonts w:eastAsia="Calibri"/>
          <w:lang w:val="en-GB"/>
        </w:rPr>
      </w:pPr>
      <w:r w:rsidRPr="00F16BCF">
        <w:rPr>
          <w:rFonts w:eastAsia="Calibri"/>
          <w:lang w:val="en-GB"/>
        </w:rPr>
        <w:t>‌</w:t>
      </w:r>
    </w:p>
    <w:p w14:paraId="2AE1B0EF" w14:textId="77777777" w:rsidR="007E281C" w:rsidRPr="00F16BCF" w:rsidRDefault="007E281C">
      <w:pPr>
        <w:rPr>
          <w:lang w:val="en-GB"/>
        </w:rPr>
      </w:pPr>
    </w:p>
    <w:p w14:paraId="2F4D8768" w14:textId="77777777" w:rsidR="007E281C" w:rsidRPr="00F16BCF" w:rsidRDefault="007E281C">
      <w:pPr>
        <w:rPr>
          <w:lang w:val="en-GB"/>
        </w:rPr>
      </w:pPr>
    </w:p>
    <w:p w14:paraId="47183073" w14:textId="77777777" w:rsidR="007E281C" w:rsidRPr="00F16BCF" w:rsidRDefault="00CB274F">
      <w:pPr>
        <w:widowControl w:val="0"/>
        <w:pBdr>
          <w:top w:val="nil"/>
          <w:left w:val="nil"/>
          <w:bottom w:val="nil"/>
          <w:right w:val="nil"/>
          <w:between w:val="nil"/>
        </w:pBdr>
        <w:spacing w:line="276" w:lineRule="auto"/>
        <w:jc w:val="left"/>
        <w:rPr>
          <w:lang w:val="en-GB"/>
        </w:rPr>
      </w:pPr>
      <w:r w:rsidRPr="00F16BCF">
        <w:rPr>
          <w:lang w:val="en-GB"/>
        </w:rPr>
        <w:br w:type="page"/>
      </w:r>
    </w:p>
    <w:p w14:paraId="06078CD0" w14:textId="77777777" w:rsidR="007E281C" w:rsidRPr="00F16BCF" w:rsidRDefault="00CB274F">
      <w:pPr>
        <w:pStyle w:val="Heading1"/>
        <w:widowControl w:val="0"/>
        <w:spacing w:line="276" w:lineRule="auto"/>
        <w:jc w:val="left"/>
        <w:rPr>
          <w:lang w:val="en-GB"/>
        </w:rPr>
      </w:pPr>
      <w:bookmarkStart w:id="4" w:name="_heading=h.8a1cdk1lfkfx" w:colFirst="0" w:colLast="0"/>
      <w:bookmarkEnd w:id="4"/>
      <w:r w:rsidRPr="00F16BCF">
        <w:rPr>
          <w:lang w:val="en-GB"/>
        </w:rPr>
        <w:lastRenderedPageBreak/>
        <w:t>Appendices</w:t>
      </w:r>
    </w:p>
    <w:p w14:paraId="6AB1C3A7" w14:textId="77777777" w:rsidR="007E281C" w:rsidRPr="00F16BCF" w:rsidRDefault="00CB274F">
      <w:pPr>
        <w:jc w:val="center"/>
        <w:rPr>
          <w:lang w:val="en-GB"/>
        </w:rPr>
      </w:pPr>
      <w:r w:rsidRPr="00F16BCF">
        <w:rPr>
          <w:noProof/>
          <w:lang w:val="en-GB"/>
        </w:rPr>
        <w:drawing>
          <wp:inline distT="114300" distB="114300" distL="114300" distR="114300" wp14:anchorId="4424918F" wp14:editId="49F0FE27">
            <wp:extent cx="5943600" cy="4130040"/>
            <wp:effectExtent l="0" t="0" r="0" b="381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20"/>
                    <a:srcRect b="8652"/>
                    <a:stretch>
                      <a:fillRect/>
                    </a:stretch>
                  </pic:blipFill>
                  <pic:spPr bwMode="auto">
                    <a:xfrm>
                      <a:off x="0" y="0"/>
                      <a:ext cx="5943600" cy="4130040"/>
                    </a:xfrm>
                    <a:prstGeom prst="rect">
                      <a:avLst/>
                    </a:prstGeom>
                    <a:ln>
                      <a:noFill/>
                    </a:ln>
                    <a:extLst>
                      <a:ext uri="{53640926-AAD7-44D8-BBD7-CCE9431645EC}">
                        <a14:shadowObscured xmlns:a14="http://schemas.microsoft.com/office/drawing/2010/main"/>
                      </a:ext>
                    </a:extLst>
                  </pic:spPr>
                </pic:pic>
              </a:graphicData>
            </a:graphic>
          </wp:inline>
        </w:drawing>
      </w:r>
    </w:p>
    <w:p w14:paraId="40ABD16F" w14:textId="77777777" w:rsidR="007E281C" w:rsidRPr="00F16BCF" w:rsidRDefault="00CB274F">
      <w:pPr>
        <w:jc w:val="center"/>
        <w:rPr>
          <w:b/>
          <w:lang w:val="en-GB"/>
        </w:rPr>
      </w:pPr>
      <w:r w:rsidRPr="00F16BCF">
        <w:rPr>
          <w:b/>
          <w:lang w:val="en-GB"/>
        </w:rPr>
        <w:t>Appendix 1- V</w:t>
      </w:r>
      <w:r w:rsidR="00967C43" w:rsidRPr="00F16BCF">
        <w:rPr>
          <w:b/>
          <w:lang w:val="en-GB"/>
        </w:rPr>
        <w:t>olume of Solid Waste generated i</w:t>
      </w:r>
      <w:r w:rsidRPr="00F16BCF">
        <w:rPr>
          <w:b/>
          <w:lang w:val="en-GB"/>
        </w:rPr>
        <w:t xml:space="preserve">n Thailand </w:t>
      </w:r>
    </w:p>
    <w:p w14:paraId="1A8E5B27" w14:textId="77777777" w:rsidR="007E281C" w:rsidRPr="00F16BCF" w:rsidRDefault="00CB274F">
      <w:pPr>
        <w:jc w:val="center"/>
        <w:rPr>
          <w:lang w:val="en-GB"/>
        </w:rPr>
      </w:pPr>
      <w:r w:rsidRPr="00F16BCF">
        <w:rPr>
          <w:lang w:val="en-GB"/>
        </w:rPr>
        <w:t>(Source- Statista, 2023)</w:t>
      </w:r>
    </w:p>
    <w:p w14:paraId="624BBA1D" w14:textId="77777777" w:rsidR="007E281C" w:rsidRPr="00F16BCF" w:rsidRDefault="007E281C">
      <w:pPr>
        <w:jc w:val="center"/>
        <w:rPr>
          <w:lang w:val="en-GB"/>
        </w:rPr>
      </w:pPr>
    </w:p>
    <w:p w14:paraId="0E2FC74D" w14:textId="77777777" w:rsidR="007E281C" w:rsidRPr="00F16BCF" w:rsidRDefault="00CB274F">
      <w:pPr>
        <w:jc w:val="center"/>
        <w:rPr>
          <w:lang w:val="en-GB"/>
        </w:rPr>
      </w:pPr>
      <w:r w:rsidRPr="00F16BCF">
        <w:rPr>
          <w:noProof/>
          <w:lang w:val="en-GB"/>
        </w:rPr>
        <w:lastRenderedPageBreak/>
        <w:drawing>
          <wp:inline distT="114300" distB="114300" distL="114300" distR="114300" wp14:anchorId="3D530AE4" wp14:editId="35D595CF">
            <wp:extent cx="3657600" cy="3238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1"/>
                    <a:stretch>
                      <a:fillRect/>
                    </a:stretch>
                  </pic:blipFill>
                  <pic:spPr>
                    <a:xfrm>
                      <a:off x="0" y="0"/>
                      <a:ext cx="3658033" cy="3238883"/>
                    </a:xfrm>
                    <a:prstGeom prst="rect">
                      <a:avLst/>
                    </a:prstGeom>
                  </pic:spPr>
                </pic:pic>
              </a:graphicData>
            </a:graphic>
          </wp:inline>
        </w:drawing>
      </w:r>
    </w:p>
    <w:p w14:paraId="59FD8380" w14:textId="77777777" w:rsidR="007E281C" w:rsidRPr="00F16BCF" w:rsidRDefault="00CB274F">
      <w:pPr>
        <w:jc w:val="center"/>
        <w:rPr>
          <w:b/>
          <w:lang w:val="en-GB"/>
        </w:rPr>
      </w:pPr>
      <w:r w:rsidRPr="00F16BCF">
        <w:rPr>
          <w:b/>
          <w:lang w:val="en-GB"/>
        </w:rPr>
        <w:t>Appendix 2- 7Ps of Marketing</w:t>
      </w:r>
    </w:p>
    <w:p w14:paraId="6DAABDFB" w14:textId="77777777" w:rsidR="007E281C" w:rsidRPr="00F16BCF" w:rsidRDefault="00CB274F">
      <w:pPr>
        <w:jc w:val="center"/>
        <w:rPr>
          <w:lang w:val="en-GB"/>
        </w:rPr>
      </w:pPr>
      <w:r w:rsidRPr="00F16BCF">
        <w:rPr>
          <w:lang w:val="en-GB"/>
        </w:rPr>
        <w:t>(Source- iEduNote.com, 2020)</w:t>
      </w:r>
    </w:p>
    <w:p w14:paraId="4A474962" w14:textId="77777777" w:rsidR="007E281C" w:rsidRPr="00F16BCF" w:rsidRDefault="007E281C">
      <w:pPr>
        <w:jc w:val="center"/>
        <w:rPr>
          <w:lang w:val="en-GB"/>
        </w:rPr>
      </w:pPr>
    </w:p>
    <w:p w14:paraId="2BD7108A" w14:textId="77777777" w:rsidR="007E281C" w:rsidRPr="00F16BCF" w:rsidRDefault="00CB274F">
      <w:pPr>
        <w:jc w:val="center"/>
        <w:rPr>
          <w:lang w:val="en-GB"/>
        </w:rPr>
      </w:pPr>
      <w:r w:rsidRPr="00F16BCF">
        <w:rPr>
          <w:noProof/>
          <w:lang w:val="en-GB"/>
        </w:rPr>
        <w:drawing>
          <wp:inline distT="114300" distB="114300" distL="114300" distR="114300" wp14:anchorId="5DE0FCE4" wp14:editId="1B5296BD">
            <wp:extent cx="4943475" cy="3333750"/>
            <wp:effectExtent l="0" t="0" r="9525"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22"/>
                    <a:stretch>
                      <a:fillRect/>
                    </a:stretch>
                  </pic:blipFill>
                  <pic:spPr>
                    <a:xfrm>
                      <a:off x="0" y="0"/>
                      <a:ext cx="4943475" cy="3333750"/>
                    </a:xfrm>
                    <a:prstGeom prst="rect">
                      <a:avLst/>
                    </a:prstGeom>
                  </pic:spPr>
                </pic:pic>
              </a:graphicData>
            </a:graphic>
          </wp:inline>
        </w:drawing>
      </w:r>
    </w:p>
    <w:p w14:paraId="74A25319" w14:textId="77777777" w:rsidR="007E281C" w:rsidRPr="00F16BCF" w:rsidRDefault="00CB274F">
      <w:pPr>
        <w:jc w:val="center"/>
        <w:rPr>
          <w:b/>
          <w:lang w:val="en-GB"/>
        </w:rPr>
      </w:pPr>
      <w:r w:rsidRPr="00F16BCF">
        <w:rPr>
          <w:b/>
          <w:lang w:val="en-GB"/>
        </w:rPr>
        <w:t>Appendix 3- STP Analysis Significance</w:t>
      </w:r>
    </w:p>
    <w:p w14:paraId="125AE58A" w14:textId="77777777" w:rsidR="007E281C" w:rsidRPr="00F16BCF" w:rsidRDefault="00CB274F">
      <w:pPr>
        <w:jc w:val="center"/>
        <w:rPr>
          <w:lang w:val="en-GB"/>
        </w:rPr>
      </w:pPr>
      <w:r w:rsidRPr="00F16BCF">
        <w:rPr>
          <w:lang w:val="en-GB"/>
        </w:rPr>
        <w:t>(Source- Geoghegan, 2019)</w:t>
      </w:r>
    </w:p>
    <w:sectPr w:rsidR="007E281C" w:rsidRPr="00F16BCF" w:rsidSect="001311C2">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D13CC" w14:textId="77777777" w:rsidR="00A46E5B" w:rsidRDefault="00A46E5B">
      <w:pPr>
        <w:spacing w:line="240" w:lineRule="auto"/>
      </w:pPr>
      <w:r>
        <w:separator/>
      </w:r>
    </w:p>
  </w:endnote>
  <w:endnote w:type="continuationSeparator" w:id="0">
    <w:p w14:paraId="6EFFD64C" w14:textId="77777777" w:rsidR="00A46E5B" w:rsidRDefault="00A46E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60677" w14:textId="77777777" w:rsidR="007E281C" w:rsidRDefault="00CB274F">
    <w:pPr>
      <w:jc w:val="right"/>
      <w:rPr>
        <w:b/>
      </w:rPr>
    </w:pPr>
    <w:r>
      <w:rPr>
        <w:b/>
      </w:rPr>
      <w:fldChar w:fldCharType="begin"/>
    </w:r>
    <w:r>
      <w:rPr>
        <w:b/>
      </w:rPr>
      <w:instrText>PAGE</w:instrText>
    </w:r>
    <w:r>
      <w:rPr>
        <w:b/>
      </w:rPr>
      <w:fldChar w:fldCharType="separate"/>
    </w:r>
    <w:r w:rsidR="00077077">
      <w:rPr>
        <w:b/>
        <w:noProof/>
      </w:rPr>
      <w:t>5</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6AD5F" w14:textId="77777777" w:rsidR="00A46E5B" w:rsidRDefault="00A46E5B">
      <w:pPr>
        <w:spacing w:line="240" w:lineRule="auto"/>
      </w:pPr>
      <w:r>
        <w:separator/>
      </w:r>
    </w:p>
  </w:footnote>
  <w:footnote w:type="continuationSeparator" w:id="0">
    <w:p w14:paraId="4FE5D905" w14:textId="77777777" w:rsidR="00A46E5B" w:rsidRDefault="00A46E5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81C"/>
    <w:rsid w:val="00077077"/>
    <w:rsid w:val="001311C2"/>
    <w:rsid w:val="0014128D"/>
    <w:rsid w:val="002E2B68"/>
    <w:rsid w:val="002F2F47"/>
    <w:rsid w:val="003B6C69"/>
    <w:rsid w:val="00490044"/>
    <w:rsid w:val="00621F12"/>
    <w:rsid w:val="00643608"/>
    <w:rsid w:val="006F2369"/>
    <w:rsid w:val="007E281C"/>
    <w:rsid w:val="00802AD8"/>
    <w:rsid w:val="00967C43"/>
    <w:rsid w:val="009E39C4"/>
    <w:rsid w:val="00A46E5B"/>
    <w:rsid w:val="00A961E7"/>
    <w:rsid w:val="00B92086"/>
    <w:rsid w:val="00BC719F"/>
    <w:rsid w:val="00CB274F"/>
    <w:rsid w:val="00D44172"/>
    <w:rsid w:val="00D90822"/>
    <w:rsid w:val="00EF57F3"/>
    <w:rsid w:val="00F16BCF"/>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52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490044"/>
    <w:rPr>
      <w:color w:val="0000FF" w:themeColor="hyperlink"/>
      <w:u w:val="single"/>
    </w:rPr>
  </w:style>
  <w:style w:type="character" w:styleId="UnresolvedMention">
    <w:name w:val="Unresolved Mention"/>
    <w:basedOn w:val="DefaultParagraphFont"/>
    <w:uiPriority w:val="99"/>
    <w:semiHidden/>
    <w:unhideWhenUsed/>
    <w:rsid w:val="00490044"/>
    <w:rPr>
      <w:color w:val="605E5C"/>
      <w:shd w:val="clear" w:color="auto" w:fill="E1DFDD"/>
    </w:rPr>
  </w:style>
  <w:style w:type="paragraph" w:styleId="Header">
    <w:name w:val="header"/>
    <w:basedOn w:val="Normal"/>
    <w:link w:val="HeaderChar"/>
    <w:uiPriority w:val="99"/>
    <w:unhideWhenUsed/>
    <w:rsid w:val="00F16BCF"/>
    <w:pPr>
      <w:tabs>
        <w:tab w:val="center" w:pos="4680"/>
        <w:tab w:val="right" w:pos="9360"/>
      </w:tabs>
      <w:spacing w:line="240" w:lineRule="auto"/>
    </w:pPr>
    <w:rPr>
      <w:rFonts w:cs="Mangal"/>
      <w:szCs w:val="21"/>
    </w:rPr>
  </w:style>
  <w:style w:type="character" w:customStyle="1" w:styleId="HeaderChar">
    <w:name w:val="Header Char"/>
    <w:basedOn w:val="DefaultParagraphFont"/>
    <w:link w:val="Header"/>
    <w:uiPriority w:val="99"/>
    <w:rsid w:val="00F16BCF"/>
    <w:rPr>
      <w:rFonts w:cs="Mangal"/>
      <w:szCs w:val="21"/>
    </w:rPr>
  </w:style>
  <w:style w:type="paragraph" w:styleId="Footer">
    <w:name w:val="footer"/>
    <w:basedOn w:val="Normal"/>
    <w:link w:val="FooterChar"/>
    <w:uiPriority w:val="99"/>
    <w:unhideWhenUsed/>
    <w:rsid w:val="00F16BCF"/>
    <w:pPr>
      <w:tabs>
        <w:tab w:val="center" w:pos="4680"/>
        <w:tab w:val="right" w:pos="9360"/>
      </w:tabs>
      <w:spacing w:line="240" w:lineRule="auto"/>
    </w:pPr>
    <w:rPr>
      <w:rFonts w:cs="Mangal"/>
      <w:szCs w:val="21"/>
    </w:rPr>
  </w:style>
  <w:style w:type="character" w:customStyle="1" w:styleId="FooterChar">
    <w:name w:val="Footer Char"/>
    <w:basedOn w:val="DefaultParagraphFont"/>
    <w:link w:val="Footer"/>
    <w:uiPriority w:val="99"/>
    <w:rsid w:val="00F16BCF"/>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9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62482141" TargetMode="External"/><Relationship Id="rId13" Type="http://schemas.openxmlformats.org/officeDocument/2006/relationships/hyperlink" Target="https://www.iedunote.com/7ps-of-marketing" TargetMode="External"/><Relationship Id="rId18" Type="http://schemas.openxmlformats.org/officeDocument/2006/relationships/hyperlink" Target="https://www.statista.com/topics/9203/environmental-pollution-in-thailand/"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www.howandwhat.net/pestel-analysis-usa/" TargetMode="External"/><Relationship Id="rId17" Type="http://schemas.openxmlformats.org/officeDocument/2006/relationships/hyperlink" Target="http://statbbi.nso.go.th/staticreport/page/sector/en/01.aspx"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ixsenses.com/en/about-us"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2019/11/stp-marketing-mode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uters.com/technology/thailand-expects-tesla-google-microsoft-invest-5-bln-prime-minister-2023-09-24/" TargetMode="External"/><Relationship Id="rId23" Type="http://schemas.openxmlformats.org/officeDocument/2006/relationships/footer" Target="footer1.xml"/><Relationship Id="rId10" Type="http://schemas.openxmlformats.org/officeDocument/2006/relationships/hyperlink" Target="https://www.census.gov/" TargetMode="External"/><Relationship Id="rId19" Type="http://schemas.openxmlformats.org/officeDocument/2006/relationships/hyperlink" Target="https://www.statista.com/statistics/1295324/thailand-solid-waste-volume/" TargetMode="External"/><Relationship Id="rId4" Type="http://schemas.openxmlformats.org/officeDocument/2006/relationships/settings" Target="settings.xml"/><Relationship Id="rId9" Type="http://schemas.openxmlformats.org/officeDocument/2006/relationships/hyperlink" Target="https://www.cbo.gov/publication/58957" TargetMode="External"/><Relationship Id="rId14" Type="http://schemas.openxmlformats.org/officeDocument/2006/relationships/hyperlink" Target="https://www.ihg.com/holidayinn/content/us/en/exp/main"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xrK17Tvm1aGq8HlymwSUOf2//A==">CgMxLjAyCGguZ2pkZ3hzMgloLjMwajB6bGwyCWguMWZvYjl0ZTIJaC4zem55c2g3Mg5oLjhhMWNkazFsZmtmeDgAciExSkpIeExrUDEtdEZscFp6UktFOFozT2dwSXJNajJDVzE=</go:docsCustomData>
</go:gDocsCustomXmlDataStorage>
</file>

<file path=customXml/itemProps1.xml><?xml version="1.0" encoding="utf-8"?>
<ds:datastoreItem xmlns:ds="http://schemas.openxmlformats.org/officeDocument/2006/customXml" ds:itemID="{EAA5CC53-09CE-4EDE-85F2-70AADD51B1B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2393</Words>
  <Characters>13641</Characters>
  <Application>Microsoft Office Word</Application>
  <DocSecurity>0</DocSecurity>
  <Lines>113</Lines>
  <Paragraphs>32</Paragraphs>
  <ScaleCrop>false</ScaleCrop>
  <Company/>
  <LinksUpToDate>false</LinksUpToDate>
  <CharactersWithSpaces>16002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2023-10-12T14:56:00Z</dcterms:created>
  <dcterms:modified xsi:type="dcterms:W3CDTF">2023-10-17T17:48:00Z</dcterms:modified>
</cp:coreProperties>
</file>