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242B4610" w:rsidR="00C5669E" w:rsidRPr="00A930CB" w:rsidRDefault="00647C88" w:rsidP="00C5669E">
      <w:pPr>
        <w:spacing w:after="165" w:line="360" w:lineRule="auto"/>
        <w:rPr>
          <w:rFonts w:ascii="Tahoma" w:hAnsi="Tahoma" w:cs="Tahoma"/>
          <w:color w:val="000000"/>
          <w:sz w:val="40"/>
          <w:szCs w:val="40"/>
        </w:rPr>
      </w:pPr>
      <w:r>
        <w:rPr>
          <w:rFonts w:ascii="Tahoma" w:hAnsi="Tahoma" w:cs="Tahoma"/>
          <w:color w:val="000000"/>
          <w:sz w:val="40"/>
          <w:szCs w:val="40"/>
        </w:rPr>
        <w:t xml:space="preserve"> </w:t>
      </w:r>
      <w:r w:rsidR="00C5669E">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6C84C92C" w:rsidR="00C5669E" w:rsidRPr="00C5669E" w:rsidRDefault="00C04693" w:rsidP="00CC661B">
            <w:pPr>
              <w:spacing w:before="120" w:after="120" w:line="360" w:lineRule="auto"/>
              <w:rPr>
                <w:rFonts w:ascii="Tahoma" w:hAnsi="Tahoma" w:cs="Tahoma"/>
                <w:sz w:val="28"/>
                <w:szCs w:val="28"/>
              </w:rPr>
            </w:pPr>
            <w:r>
              <w:rPr>
                <w:rFonts w:ascii="Tahoma" w:hAnsi="Tahoma" w:cs="Tahoma"/>
                <w:sz w:val="28"/>
                <w:szCs w:val="28"/>
              </w:rPr>
              <w:t>Anis Miah</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5D91939D" w:rsidR="00C5669E" w:rsidRPr="00C5669E" w:rsidRDefault="00C04693" w:rsidP="00CC661B">
            <w:pPr>
              <w:spacing w:before="120" w:after="120" w:line="360" w:lineRule="auto"/>
              <w:rPr>
                <w:rFonts w:ascii="Tahoma" w:hAnsi="Tahoma" w:cs="Tahoma"/>
                <w:sz w:val="28"/>
                <w:szCs w:val="28"/>
              </w:rPr>
            </w:pPr>
            <w:r>
              <w:rPr>
                <w:rFonts w:ascii="Tahoma" w:hAnsi="Tahoma" w:cs="Tahoma"/>
                <w:sz w:val="28"/>
                <w:szCs w:val="28"/>
              </w:rPr>
              <w:t>1818723</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4CA1BF65"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w:t>
            </w:r>
            <w:r w:rsidR="00280C5D">
              <w:rPr>
                <w:rFonts w:ascii="Tahoma" w:hAnsi="Tahoma" w:cs="Tahoma"/>
                <w:color w:val="FF0000"/>
                <w:sz w:val="28"/>
                <w:szCs w:val="28"/>
              </w:rPr>
              <w:t>5009</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6C6EDD9C" w14:textId="7582CE2A" w:rsidR="00C5669E" w:rsidRPr="00C5669E" w:rsidRDefault="00C04F32" w:rsidP="00CC661B">
            <w:pPr>
              <w:spacing w:before="120" w:after="120" w:line="360" w:lineRule="auto"/>
              <w:rPr>
                <w:rFonts w:ascii="Tahoma" w:hAnsi="Tahoma" w:cs="Tahoma"/>
                <w:color w:val="FF0000"/>
                <w:sz w:val="28"/>
                <w:szCs w:val="28"/>
              </w:rPr>
            </w:pPr>
            <w:r>
              <w:rPr>
                <w:rFonts w:ascii="Arial" w:hAnsi="Arial" w:cs="Arial"/>
                <w:b/>
                <w:color w:val="000000"/>
              </w:rPr>
              <w:t>Developing a High-Performance Culture</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950989C" w14:textId="61324BB5" w:rsidR="008F14B3" w:rsidRDefault="00B25F2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635863" w:history="1">
            <w:r w:rsidR="008F14B3" w:rsidRPr="002E5341">
              <w:rPr>
                <w:rStyle w:val="Hyperlink"/>
                <w:noProof/>
              </w:rPr>
              <w:t>Introduction</w:t>
            </w:r>
            <w:r w:rsidR="008F14B3">
              <w:rPr>
                <w:noProof/>
                <w:webHidden/>
              </w:rPr>
              <w:tab/>
            </w:r>
            <w:r w:rsidR="008F14B3">
              <w:rPr>
                <w:noProof/>
                <w:webHidden/>
              </w:rPr>
              <w:fldChar w:fldCharType="begin"/>
            </w:r>
            <w:r w:rsidR="008F14B3">
              <w:rPr>
                <w:noProof/>
                <w:webHidden/>
              </w:rPr>
              <w:instrText xml:space="preserve"> PAGEREF _Toc150635863 \h </w:instrText>
            </w:r>
            <w:r w:rsidR="008F14B3">
              <w:rPr>
                <w:noProof/>
                <w:webHidden/>
              </w:rPr>
            </w:r>
            <w:r w:rsidR="008F14B3">
              <w:rPr>
                <w:noProof/>
                <w:webHidden/>
              </w:rPr>
              <w:fldChar w:fldCharType="separate"/>
            </w:r>
            <w:r w:rsidR="008F14B3">
              <w:rPr>
                <w:noProof/>
                <w:webHidden/>
              </w:rPr>
              <w:t>4</w:t>
            </w:r>
            <w:r w:rsidR="008F14B3">
              <w:rPr>
                <w:noProof/>
                <w:webHidden/>
              </w:rPr>
              <w:fldChar w:fldCharType="end"/>
            </w:r>
          </w:hyperlink>
        </w:p>
        <w:p w14:paraId="03FB773C" w14:textId="3BCCCEF5" w:rsidR="008F14B3" w:rsidRDefault="008F14B3">
          <w:pPr>
            <w:pStyle w:val="TOC1"/>
            <w:tabs>
              <w:tab w:val="right" w:leader="dot" w:pos="9016"/>
            </w:tabs>
            <w:rPr>
              <w:rFonts w:eastAsiaTheme="minorEastAsia"/>
              <w:noProof/>
              <w:kern w:val="2"/>
              <w:lang w:eastAsia="en-GB"/>
              <w14:ligatures w14:val="standardContextual"/>
            </w:rPr>
          </w:pPr>
          <w:hyperlink w:anchor="_Toc150635864" w:history="1">
            <w:r w:rsidRPr="002E5341">
              <w:rPr>
                <w:rStyle w:val="Hyperlink"/>
                <w:rFonts w:cstheme="minorHAnsi"/>
                <w:noProof/>
              </w:rPr>
              <w:t>Critically assess the culture and context of an organisation</w:t>
            </w:r>
            <w:r>
              <w:rPr>
                <w:noProof/>
                <w:webHidden/>
              </w:rPr>
              <w:tab/>
            </w:r>
            <w:r>
              <w:rPr>
                <w:noProof/>
                <w:webHidden/>
              </w:rPr>
              <w:fldChar w:fldCharType="begin"/>
            </w:r>
            <w:r>
              <w:rPr>
                <w:noProof/>
                <w:webHidden/>
              </w:rPr>
              <w:instrText xml:space="preserve"> PAGEREF _Toc150635864 \h </w:instrText>
            </w:r>
            <w:r>
              <w:rPr>
                <w:noProof/>
                <w:webHidden/>
              </w:rPr>
            </w:r>
            <w:r>
              <w:rPr>
                <w:noProof/>
                <w:webHidden/>
              </w:rPr>
              <w:fldChar w:fldCharType="separate"/>
            </w:r>
            <w:r>
              <w:rPr>
                <w:noProof/>
                <w:webHidden/>
              </w:rPr>
              <w:t>4</w:t>
            </w:r>
            <w:r>
              <w:rPr>
                <w:noProof/>
                <w:webHidden/>
              </w:rPr>
              <w:fldChar w:fldCharType="end"/>
            </w:r>
          </w:hyperlink>
        </w:p>
        <w:p w14:paraId="6119F51D" w14:textId="0CF7E517" w:rsidR="008F14B3" w:rsidRDefault="008F14B3">
          <w:pPr>
            <w:pStyle w:val="TOC1"/>
            <w:tabs>
              <w:tab w:val="right" w:leader="dot" w:pos="9016"/>
            </w:tabs>
            <w:rPr>
              <w:rFonts w:eastAsiaTheme="minorEastAsia"/>
              <w:noProof/>
              <w:kern w:val="2"/>
              <w:lang w:eastAsia="en-GB"/>
              <w14:ligatures w14:val="standardContextual"/>
            </w:rPr>
          </w:pPr>
          <w:hyperlink w:anchor="_Toc150635865" w:history="1">
            <w:r w:rsidRPr="002E5341">
              <w:rPr>
                <w:rStyle w:val="Hyperlink"/>
                <w:noProof/>
              </w:rPr>
              <w:t>Culture-</w:t>
            </w:r>
            <w:r>
              <w:rPr>
                <w:noProof/>
                <w:webHidden/>
              </w:rPr>
              <w:tab/>
            </w:r>
            <w:r>
              <w:rPr>
                <w:noProof/>
                <w:webHidden/>
              </w:rPr>
              <w:fldChar w:fldCharType="begin"/>
            </w:r>
            <w:r>
              <w:rPr>
                <w:noProof/>
                <w:webHidden/>
              </w:rPr>
              <w:instrText xml:space="preserve"> PAGEREF _Toc150635865 \h </w:instrText>
            </w:r>
            <w:r>
              <w:rPr>
                <w:noProof/>
                <w:webHidden/>
              </w:rPr>
            </w:r>
            <w:r>
              <w:rPr>
                <w:noProof/>
                <w:webHidden/>
              </w:rPr>
              <w:fldChar w:fldCharType="separate"/>
            </w:r>
            <w:r>
              <w:rPr>
                <w:noProof/>
                <w:webHidden/>
              </w:rPr>
              <w:t>4</w:t>
            </w:r>
            <w:r>
              <w:rPr>
                <w:noProof/>
                <w:webHidden/>
              </w:rPr>
              <w:fldChar w:fldCharType="end"/>
            </w:r>
          </w:hyperlink>
        </w:p>
        <w:p w14:paraId="3BDD3BD7" w14:textId="03161133" w:rsidR="008F14B3" w:rsidRDefault="008F14B3">
          <w:pPr>
            <w:pStyle w:val="TOC2"/>
            <w:tabs>
              <w:tab w:val="right" w:leader="dot" w:pos="9016"/>
            </w:tabs>
            <w:rPr>
              <w:rFonts w:eastAsiaTheme="minorEastAsia"/>
              <w:noProof/>
              <w:kern w:val="2"/>
              <w:lang w:eastAsia="en-GB"/>
              <w14:ligatures w14:val="standardContextual"/>
            </w:rPr>
          </w:pPr>
          <w:hyperlink w:anchor="_Toc150635866" w:history="1">
            <w:r w:rsidRPr="002E5341">
              <w:rPr>
                <w:rStyle w:val="Hyperlink"/>
                <w:noProof/>
              </w:rPr>
              <w:t>Environment-</w:t>
            </w:r>
            <w:r>
              <w:rPr>
                <w:noProof/>
                <w:webHidden/>
              </w:rPr>
              <w:tab/>
            </w:r>
            <w:r>
              <w:rPr>
                <w:noProof/>
                <w:webHidden/>
              </w:rPr>
              <w:fldChar w:fldCharType="begin"/>
            </w:r>
            <w:r>
              <w:rPr>
                <w:noProof/>
                <w:webHidden/>
              </w:rPr>
              <w:instrText xml:space="preserve"> PAGEREF _Toc150635866 \h </w:instrText>
            </w:r>
            <w:r>
              <w:rPr>
                <w:noProof/>
                <w:webHidden/>
              </w:rPr>
            </w:r>
            <w:r>
              <w:rPr>
                <w:noProof/>
                <w:webHidden/>
              </w:rPr>
              <w:fldChar w:fldCharType="separate"/>
            </w:r>
            <w:r>
              <w:rPr>
                <w:noProof/>
                <w:webHidden/>
              </w:rPr>
              <w:t>4</w:t>
            </w:r>
            <w:r>
              <w:rPr>
                <w:noProof/>
                <w:webHidden/>
              </w:rPr>
              <w:fldChar w:fldCharType="end"/>
            </w:r>
          </w:hyperlink>
        </w:p>
        <w:p w14:paraId="314D8CEF" w14:textId="0DAD5800" w:rsidR="008F14B3" w:rsidRDefault="008F14B3">
          <w:pPr>
            <w:pStyle w:val="TOC2"/>
            <w:tabs>
              <w:tab w:val="right" w:leader="dot" w:pos="9016"/>
            </w:tabs>
            <w:rPr>
              <w:rFonts w:eastAsiaTheme="minorEastAsia"/>
              <w:noProof/>
              <w:kern w:val="2"/>
              <w:lang w:eastAsia="en-GB"/>
              <w14:ligatures w14:val="standardContextual"/>
            </w:rPr>
          </w:pPr>
          <w:hyperlink w:anchor="_Toc150635867" w:history="1">
            <w:r w:rsidRPr="002E5341">
              <w:rPr>
                <w:rStyle w:val="Hyperlink"/>
                <w:noProof/>
              </w:rPr>
              <w:t>Behaviours-</w:t>
            </w:r>
            <w:r>
              <w:rPr>
                <w:noProof/>
                <w:webHidden/>
              </w:rPr>
              <w:tab/>
            </w:r>
            <w:r>
              <w:rPr>
                <w:noProof/>
                <w:webHidden/>
              </w:rPr>
              <w:fldChar w:fldCharType="begin"/>
            </w:r>
            <w:r>
              <w:rPr>
                <w:noProof/>
                <w:webHidden/>
              </w:rPr>
              <w:instrText xml:space="preserve"> PAGEREF _Toc150635867 \h </w:instrText>
            </w:r>
            <w:r>
              <w:rPr>
                <w:noProof/>
                <w:webHidden/>
              </w:rPr>
            </w:r>
            <w:r>
              <w:rPr>
                <w:noProof/>
                <w:webHidden/>
              </w:rPr>
              <w:fldChar w:fldCharType="separate"/>
            </w:r>
            <w:r>
              <w:rPr>
                <w:noProof/>
                <w:webHidden/>
              </w:rPr>
              <w:t>4</w:t>
            </w:r>
            <w:r>
              <w:rPr>
                <w:noProof/>
                <w:webHidden/>
              </w:rPr>
              <w:fldChar w:fldCharType="end"/>
            </w:r>
          </w:hyperlink>
        </w:p>
        <w:p w14:paraId="072480E6" w14:textId="1048DC75" w:rsidR="008F14B3" w:rsidRDefault="008F14B3">
          <w:pPr>
            <w:pStyle w:val="TOC2"/>
            <w:tabs>
              <w:tab w:val="right" w:leader="dot" w:pos="9016"/>
            </w:tabs>
            <w:rPr>
              <w:rFonts w:eastAsiaTheme="minorEastAsia"/>
              <w:noProof/>
              <w:kern w:val="2"/>
              <w:lang w:eastAsia="en-GB"/>
              <w14:ligatures w14:val="standardContextual"/>
            </w:rPr>
          </w:pPr>
          <w:hyperlink w:anchor="_Toc150635868" w:history="1">
            <w:r w:rsidRPr="002E5341">
              <w:rPr>
                <w:rStyle w:val="Hyperlink"/>
                <w:noProof/>
              </w:rPr>
              <w:t>The way things are done at the organisation-</w:t>
            </w:r>
            <w:r>
              <w:rPr>
                <w:noProof/>
                <w:webHidden/>
              </w:rPr>
              <w:tab/>
            </w:r>
            <w:r>
              <w:rPr>
                <w:noProof/>
                <w:webHidden/>
              </w:rPr>
              <w:fldChar w:fldCharType="begin"/>
            </w:r>
            <w:r>
              <w:rPr>
                <w:noProof/>
                <w:webHidden/>
              </w:rPr>
              <w:instrText xml:space="preserve"> PAGEREF _Toc150635868 \h </w:instrText>
            </w:r>
            <w:r>
              <w:rPr>
                <w:noProof/>
                <w:webHidden/>
              </w:rPr>
            </w:r>
            <w:r>
              <w:rPr>
                <w:noProof/>
                <w:webHidden/>
              </w:rPr>
              <w:fldChar w:fldCharType="separate"/>
            </w:r>
            <w:r>
              <w:rPr>
                <w:noProof/>
                <w:webHidden/>
              </w:rPr>
              <w:t>5</w:t>
            </w:r>
            <w:r>
              <w:rPr>
                <w:noProof/>
                <w:webHidden/>
              </w:rPr>
              <w:fldChar w:fldCharType="end"/>
            </w:r>
          </w:hyperlink>
        </w:p>
        <w:p w14:paraId="1E71A364" w14:textId="0188B8E7" w:rsidR="008F14B3" w:rsidRDefault="008F14B3">
          <w:pPr>
            <w:pStyle w:val="TOC2"/>
            <w:tabs>
              <w:tab w:val="right" w:leader="dot" w:pos="9016"/>
            </w:tabs>
            <w:rPr>
              <w:rFonts w:eastAsiaTheme="minorEastAsia"/>
              <w:noProof/>
              <w:kern w:val="2"/>
              <w:lang w:eastAsia="en-GB"/>
              <w14:ligatures w14:val="standardContextual"/>
            </w:rPr>
          </w:pPr>
          <w:hyperlink w:anchor="_Toc150635869" w:history="1">
            <w:r w:rsidRPr="002E5341">
              <w:rPr>
                <w:rStyle w:val="Hyperlink"/>
                <w:noProof/>
              </w:rPr>
              <w:t>Values and attitudes-</w:t>
            </w:r>
            <w:r>
              <w:rPr>
                <w:noProof/>
                <w:webHidden/>
              </w:rPr>
              <w:tab/>
            </w:r>
            <w:r>
              <w:rPr>
                <w:noProof/>
                <w:webHidden/>
              </w:rPr>
              <w:fldChar w:fldCharType="begin"/>
            </w:r>
            <w:r>
              <w:rPr>
                <w:noProof/>
                <w:webHidden/>
              </w:rPr>
              <w:instrText xml:space="preserve"> PAGEREF _Toc150635869 \h </w:instrText>
            </w:r>
            <w:r>
              <w:rPr>
                <w:noProof/>
                <w:webHidden/>
              </w:rPr>
            </w:r>
            <w:r>
              <w:rPr>
                <w:noProof/>
                <w:webHidden/>
              </w:rPr>
              <w:fldChar w:fldCharType="separate"/>
            </w:r>
            <w:r>
              <w:rPr>
                <w:noProof/>
                <w:webHidden/>
              </w:rPr>
              <w:t>5</w:t>
            </w:r>
            <w:r>
              <w:rPr>
                <w:noProof/>
                <w:webHidden/>
              </w:rPr>
              <w:fldChar w:fldCharType="end"/>
            </w:r>
          </w:hyperlink>
        </w:p>
        <w:p w14:paraId="0895F0C6" w14:textId="134F916C" w:rsidR="008F14B3" w:rsidRDefault="008F14B3">
          <w:pPr>
            <w:pStyle w:val="TOC2"/>
            <w:tabs>
              <w:tab w:val="right" w:leader="dot" w:pos="9016"/>
            </w:tabs>
            <w:rPr>
              <w:rFonts w:eastAsiaTheme="minorEastAsia"/>
              <w:noProof/>
              <w:kern w:val="2"/>
              <w:lang w:eastAsia="en-GB"/>
              <w14:ligatures w14:val="standardContextual"/>
            </w:rPr>
          </w:pPr>
          <w:hyperlink w:anchor="_Toc150635870" w:history="1">
            <w:r w:rsidRPr="002E5341">
              <w:rPr>
                <w:rStyle w:val="Hyperlink"/>
                <w:noProof/>
              </w:rPr>
              <w:t>Fundamental assumptions and beliefs-</w:t>
            </w:r>
            <w:r>
              <w:rPr>
                <w:noProof/>
                <w:webHidden/>
              </w:rPr>
              <w:tab/>
            </w:r>
            <w:r>
              <w:rPr>
                <w:noProof/>
                <w:webHidden/>
              </w:rPr>
              <w:fldChar w:fldCharType="begin"/>
            </w:r>
            <w:r>
              <w:rPr>
                <w:noProof/>
                <w:webHidden/>
              </w:rPr>
              <w:instrText xml:space="preserve"> PAGEREF _Toc150635870 \h </w:instrText>
            </w:r>
            <w:r>
              <w:rPr>
                <w:noProof/>
                <w:webHidden/>
              </w:rPr>
            </w:r>
            <w:r>
              <w:rPr>
                <w:noProof/>
                <w:webHidden/>
              </w:rPr>
              <w:fldChar w:fldCharType="separate"/>
            </w:r>
            <w:r>
              <w:rPr>
                <w:noProof/>
                <w:webHidden/>
              </w:rPr>
              <w:t>5</w:t>
            </w:r>
            <w:r>
              <w:rPr>
                <w:noProof/>
                <w:webHidden/>
              </w:rPr>
              <w:fldChar w:fldCharType="end"/>
            </w:r>
          </w:hyperlink>
        </w:p>
        <w:p w14:paraId="7B428D4E" w14:textId="6E642F5D" w:rsidR="008F14B3" w:rsidRDefault="008F14B3">
          <w:pPr>
            <w:pStyle w:val="TOC2"/>
            <w:tabs>
              <w:tab w:val="right" w:leader="dot" w:pos="9016"/>
            </w:tabs>
            <w:rPr>
              <w:rFonts w:eastAsiaTheme="minorEastAsia"/>
              <w:noProof/>
              <w:kern w:val="2"/>
              <w:lang w:eastAsia="en-GB"/>
              <w14:ligatures w14:val="standardContextual"/>
            </w:rPr>
          </w:pPr>
          <w:hyperlink w:anchor="_Toc150635871" w:history="1">
            <w:r w:rsidRPr="002E5341">
              <w:rPr>
                <w:rStyle w:val="Hyperlink"/>
                <w:noProof/>
              </w:rPr>
              <w:t>Concentrate on a single business issue-</w:t>
            </w:r>
            <w:r>
              <w:rPr>
                <w:noProof/>
                <w:webHidden/>
              </w:rPr>
              <w:tab/>
            </w:r>
            <w:r>
              <w:rPr>
                <w:noProof/>
                <w:webHidden/>
              </w:rPr>
              <w:fldChar w:fldCharType="begin"/>
            </w:r>
            <w:r>
              <w:rPr>
                <w:noProof/>
                <w:webHidden/>
              </w:rPr>
              <w:instrText xml:space="preserve"> PAGEREF _Toc150635871 \h </w:instrText>
            </w:r>
            <w:r>
              <w:rPr>
                <w:noProof/>
                <w:webHidden/>
              </w:rPr>
            </w:r>
            <w:r>
              <w:rPr>
                <w:noProof/>
                <w:webHidden/>
              </w:rPr>
              <w:fldChar w:fldCharType="separate"/>
            </w:r>
            <w:r>
              <w:rPr>
                <w:noProof/>
                <w:webHidden/>
              </w:rPr>
              <w:t>6</w:t>
            </w:r>
            <w:r>
              <w:rPr>
                <w:noProof/>
                <w:webHidden/>
              </w:rPr>
              <w:fldChar w:fldCharType="end"/>
            </w:r>
          </w:hyperlink>
        </w:p>
        <w:p w14:paraId="4333DE13" w14:textId="0E24299F" w:rsidR="008F14B3" w:rsidRDefault="008F14B3">
          <w:pPr>
            <w:pStyle w:val="TOC2"/>
            <w:tabs>
              <w:tab w:val="right" w:leader="dot" w:pos="9016"/>
            </w:tabs>
            <w:rPr>
              <w:rFonts w:eastAsiaTheme="minorEastAsia"/>
              <w:noProof/>
              <w:kern w:val="2"/>
              <w:lang w:eastAsia="en-GB"/>
              <w14:ligatures w14:val="standardContextual"/>
            </w:rPr>
          </w:pPr>
          <w:hyperlink w:anchor="_Toc150635872" w:history="1">
            <w:r w:rsidRPr="002E5341">
              <w:rPr>
                <w:rStyle w:val="Hyperlink"/>
                <w:noProof/>
              </w:rPr>
              <w:t>Organize a group to determine the root of the issue-</w:t>
            </w:r>
            <w:r>
              <w:rPr>
                <w:noProof/>
                <w:webHidden/>
              </w:rPr>
              <w:tab/>
            </w:r>
            <w:r>
              <w:rPr>
                <w:noProof/>
                <w:webHidden/>
              </w:rPr>
              <w:fldChar w:fldCharType="begin"/>
            </w:r>
            <w:r>
              <w:rPr>
                <w:noProof/>
                <w:webHidden/>
              </w:rPr>
              <w:instrText xml:space="preserve"> PAGEREF _Toc150635872 \h </w:instrText>
            </w:r>
            <w:r>
              <w:rPr>
                <w:noProof/>
                <w:webHidden/>
              </w:rPr>
            </w:r>
            <w:r>
              <w:rPr>
                <w:noProof/>
                <w:webHidden/>
              </w:rPr>
              <w:fldChar w:fldCharType="separate"/>
            </w:r>
            <w:r>
              <w:rPr>
                <w:noProof/>
                <w:webHidden/>
              </w:rPr>
              <w:t>6</w:t>
            </w:r>
            <w:r>
              <w:rPr>
                <w:noProof/>
                <w:webHidden/>
              </w:rPr>
              <w:fldChar w:fldCharType="end"/>
            </w:r>
          </w:hyperlink>
        </w:p>
        <w:p w14:paraId="37DB58BE" w14:textId="6327658C" w:rsidR="008F14B3" w:rsidRDefault="008F14B3">
          <w:pPr>
            <w:pStyle w:val="TOC2"/>
            <w:tabs>
              <w:tab w:val="right" w:leader="dot" w:pos="9016"/>
            </w:tabs>
            <w:rPr>
              <w:rFonts w:eastAsiaTheme="minorEastAsia"/>
              <w:noProof/>
              <w:kern w:val="2"/>
              <w:lang w:eastAsia="en-GB"/>
              <w14:ligatures w14:val="standardContextual"/>
            </w:rPr>
          </w:pPr>
          <w:hyperlink w:anchor="_Toc150635873" w:history="1">
            <w:r w:rsidRPr="002E5341">
              <w:rPr>
                <w:rStyle w:val="Hyperlink"/>
                <w:noProof/>
              </w:rPr>
              <w:t>Provide the ideal setting-</w:t>
            </w:r>
            <w:r>
              <w:rPr>
                <w:noProof/>
                <w:webHidden/>
              </w:rPr>
              <w:tab/>
            </w:r>
            <w:r>
              <w:rPr>
                <w:noProof/>
                <w:webHidden/>
              </w:rPr>
              <w:fldChar w:fldCharType="begin"/>
            </w:r>
            <w:r>
              <w:rPr>
                <w:noProof/>
                <w:webHidden/>
              </w:rPr>
              <w:instrText xml:space="preserve"> PAGEREF _Toc150635873 \h </w:instrText>
            </w:r>
            <w:r>
              <w:rPr>
                <w:noProof/>
                <w:webHidden/>
              </w:rPr>
            </w:r>
            <w:r>
              <w:rPr>
                <w:noProof/>
                <w:webHidden/>
              </w:rPr>
              <w:fldChar w:fldCharType="separate"/>
            </w:r>
            <w:r>
              <w:rPr>
                <w:noProof/>
                <w:webHidden/>
              </w:rPr>
              <w:t>7</w:t>
            </w:r>
            <w:r>
              <w:rPr>
                <w:noProof/>
                <w:webHidden/>
              </w:rPr>
              <w:fldChar w:fldCharType="end"/>
            </w:r>
          </w:hyperlink>
        </w:p>
        <w:p w14:paraId="74E842B1" w14:textId="5A987B5D" w:rsidR="008F14B3" w:rsidRDefault="008F14B3">
          <w:pPr>
            <w:pStyle w:val="TOC2"/>
            <w:tabs>
              <w:tab w:val="right" w:leader="dot" w:pos="9016"/>
            </w:tabs>
            <w:rPr>
              <w:rFonts w:eastAsiaTheme="minorEastAsia"/>
              <w:noProof/>
              <w:kern w:val="2"/>
              <w:lang w:eastAsia="en-GB"/>
              <w14:ligatures w14:val="standardContextual"/>
            </w:rPr>
          </w:pPr>
          <w:hyperlink w:anchor="_Toc150635874" w:history="1">
            <w:r w:rsidRPr="002E5341">
              <w:rPr>
                <w:rStyle w:val="Hyperlink"/>
                <w:noProof/>
              </w:rPr>
              <w:t>Indicate the desired change-</w:t>
            </w:r>
            <w:r>
              <w:rPr>
                <w:noProof/>
                <w:webHidden/>
              </w:rPr>
              <w:tab/>
            </w:r>
            <w:r>
              <w:rPr>
                <w:noProof/>
                <w:webHidden/>
              </w:rPr>
              <w:fldChar w:fldCharType="begin"/>
            </w:r>
            <w:r>
              <w:rPr>
                <w:noProof/>
                <w:webHidden/>
              </w:rPr>
              <w:instrText xml:space="preserve"> PAGEREF _Toc150635874 \h </w:instrText>
            </w:r>
            <w:r>
              <w:rPr>
                <w:noProof/>
                <w:webHidden/>
              </w:rPr>
            </w:r>
            <w:r>
              <w:rPr>
                <w:noProof/>
                <w:webHidden/>
              </w:rPr>
              <w:fldChar w:fldCharType="separate"/>
            </w:r>
            <w:r>
              <w:rPr>
                <w:noProof/>
                <w:webHidden/>
              </w:rPr>
              <w:t>7</w:t>
            </w:r>
            <w:r>
              <w:rPr>
                <w:noProof/>
                <w:webHidden/>
              </w:rPr>
              <w:fldChar w:fldCharType="end"/>
            </w:r>
          </w:hyperlink>
        </w:p>
        <w:p w14:paraId="0D53800F" w14:textId="505A6A96" w:rsidR="008F14B3" w:rsidRDefault="008F14B3">
          <w:pPr>
            <w:pStyle w:val="TOC2"/>
            <w:tabs>
              <w:tab w:val="right" w:leader="dot" w:pos="9016"/>
            </w:tabs>
            <w:rPr>
              <w:rFonts w:eastAsiaTheme="minorEastAsia"/>
              <w:noProof/>
              <w:kern w:val="2"/>
              <w:lang w:eastAsia="en-GB"/>
              <w14:ligatures w14:val="standardContextual"/>
            </w:rPr>
          </w:pPr>
          <w:hyperlink w:anchor="_Toc150635875" w:history="1">
            <w:r w:rsidRPr="002E5341">
              <w:rPr>
                <w:rStyle w:val="Hyperlink"/>
                <w:noProof/>
              </w:rPr>
              <w:t>Create a software to make changes to-</w:t>
            </w:r>
            <w:r>
              <w:rPr>
                <w:noProof/>
                <w:webHidden/>
              </w:rPr>
              <w:tab/>
            </w:r>
            <w:r>
              <w:rPr>
                <w:noProof/>
                <w:webHidden/>
              </w:rPr>
              <w:fldChar w:fldCharType="begin"/>
            </w:r>
            <w:r>
              <w:rPr>
                <w:noProof/>
                <w:webHidden/>
              </w:rPr>
              <w:instrText xml:space="preserve"> PAGEREF _Toc150635875 \h </w:instrText>
            </w:r>
            <w:r>
              <w:rPr>
                <w:noProof/>
                <w:webHidden/>
              </w:rPr>
            </w:r>
            <w:r>
              <w:rPr>
                <w:noProof/>
                <w:webHidden/>
              </w:rPr>
              <w:fldChar w:fldCharType="separate"/>
            </w:r>
            <w:r>
              <w:rPr>
                <w:noProof/>
                <w:webHidden/>
              </w:rPr>
              <w:t>7</w:t>
            </w:r>
            <w:r>
              <w:rPr>
                <w:noProof/>
                <w:webHidden/>
              </w:rPr>
              <w:fldChar w:fldCharType="end"/>
            </w:r>
          </w:hyperlink>
        </w:p>
        <w:p w14:paraId="57646763" w14:textId="767A11F4" w:rsidR="008F14B3" w:rsidRDefault="008F14B3">
          <w:pPr>
            <w:pStyle w:val="TOC1"/>
            <w:tabs>
              <w:tab w:val="right" w:leader="dot" w:pos="9016"/>
            </w:tabs>
            <w:rPr>
              <w:rFonts w:eastAsiaTheme="minorEastAsia"/>
              <w:noProof/>
              <w:kern w:val="2"/>
              <w:lang w:eastAsia="en-GB"/>
              <w14:ligatures w14:val="standardContextual"/>
            </w:rPr>
          </w:pPr>
          <w:hyperlink w:anchor="_Toc150635876" w:history="1">
            <w:r w:rsidRPr="002E5341">
              <w:rPr>
                <w:rStyle w:val="Hyperlink"/>
                <w:rFonts w:cstheme="minorHAnsi"/>
                <w:noProof/>
              </w:rPr>
              <w:t>Evaluate an organisation within its broader environment using appropriate environmental and organisational analysis techniques.</w:t>
            </w:r>
            <w:r>
              <w:rPr>
                <w:noProof/>
                <w:webHidden/>
              </w:rPr>
              <w:tab/>
            </w:r>
            <w:r>
              <w:rPr>
                <w:noProof/>
                <w:webHidden/>
              </w:rPr>
              <w:fldChar w:fldCharType="begin"/>
            </w:r>
            <w:r>
              <w:rPr>
                <w:noProof/>
                <w:webHidden/>
              </w:rPr>
              <w:instrText xml:space="preserve"> PAGEREF _Toc150635876 \h </w:instrText>
            </w:r>
            <w:r>
              <w:rPr>
                <w:noProof/>
                <w:webHidden/>
              </w:rPr>
            </w:r>
            <w:r>
              <w:rPr>
                <w:noProof/>
                <w:webHidden/>
              </w:rPr>
              <w:fldChar w:fldCharType="separate"/>
            </w:r>
            <w:r>
              <w:rPr>
                <w:noProof/>
                <w:webHidden/>
              </w:rPr>
              <w:t>8</w:t>
            </w:r>
            <w:r>
              <w:rPr>
                <w:noProof/>
                <w:webHidden/>
              </w:rPr>
              <w:fldChar w:fldCharType="end"/>
            </w:r>
          </w:hyperlink>
        </w:p>
        <w:p w14:paraId="41DF13B0" w14:textId="69251EE0" w:rsidR="008F14B3" w:rsidRDefault="008F14B3">
          <w:pPr>
            <w:pStyle w:val="TOC1"/>
            <w:tabs>
              <w:tab w:val="right" w:leader="dot" w:pos="9016"/>
            </w:tabs>
            <w:rPr>
              <w:rFonts w:eastAsiaTheme="minorEastAsia"/>
              <w:noProof/>
              <w:kern w:val="2"/>
              <w:lang w:eastAsia="en-GB"/>
              <w14:ligatures w14:val="standardContextual"/>
            </w:rPr>
          </w:pPr>
          <w:hyperlink w:anchor="_Toc150635877" w:history="1">
            <w:r w:rsidRPr="002E5341">
              <w:rPr>
                <w:rStyle w:val="Hyperlink"/>
                <w:noProof/>
              </w:rPr>
              <w:t>PESTEL-</w:t>
            </w:r>
            <w:r>
              <w:rPr>
                <w:noProof/>
                <w:webHidden/>
              </w:rPr>
              <w:tab/>
            </w:r>
            <w:r>
              <w:rPr>
                <w:noProof/>
                <w:webHidden/>
              </w:rPr>
              <w:fldChar w:fldCharType="begin"/>
            </w:r>
            <w:r>
              <w:rPr>
                <w:noProof/>
                <w:webHidden/>
              </w:rPr>
              <w:instrText xml:space="preserve"> PAGEREF _Toc150635877 \h </w:instrText>
            </w:r>
            <w:r>
              <w:rPr>
                <w:noProof/>
                <w:webHidden/>
              </w:rPr>
            </w:r>
            <w:r>
              <w:rPr>
                <w:noProof/>
                <w:webHidden/>
              </w:rPr>
              <w:fldChar w:fldCharType="separate"/>
            </w:r>
            <w:r>
              <w:rPr>
                <w:noProof/>
                <w:webHidden/>
              </w:rPr>
              <w:t>8</w:t>
            </w:r>
            <w:r>
              <w:rPr>
                <w:noProof/>
                <w:webHidden/>
              </w:rPr>
              <w:fldChar w:fldCharType="end"/>
            </w:r>
          </w:hyperlink>
        </w:p>
        <w:p w14:paraId="26030ECC" w14:textId="037C5969" w:rsidR="008F14B3" w:rsidRDefault="008F14B3">
          <w:pPr>
            <w:pStyle w:val="TOC2"/>
            <w:tabs>
              <w:tab w:val="right" w:leader="dot" w:pos="9016"/>
            </w:tabs>
            <w:rPr>
              <w:rFonts w:eastAsiaTheme="minorEastAsia"/>
              <w:noProof/>
              <w:kern w:val="2"/>
              <w:lang w:eastAsia="en-GB"/>
              <w14:ligatures w14:val="standardContextual"/>
            </w:rPr>
          </w:pPr>
          <w:hyperlink w:anchor="_Toc150635878" w:history="1">
            <w:r w:rsidRPr="002E5341">
              <w:rPr>
                <w:rStyle w:val="Hyperlink"/>
                <w:noProof/>
              </w:rPr>
              <w:t>Political-</w:t>
            </w:r>
            <w:r>
              <w:rPr>
                <w:noProof/>
                <w:webHidden/>
              </w:rPr>
              <w:tab/>
            </w:r>
            <w:r>
              <w:rPr>
                <w:noProof/>
                <w:webHidden/>
              </w:rPr>
              <w:fldChar w:fldCharType="begin"/>
            </w:r>
            <w:r>
              <w:rPr>
                <w:noProof/>
                <w:webHidden/>
              </w:rPr>
              <w:instrText xml:space="preserve"> PAGEREF _Toc150635878 \h </w:instrText>
            </w:r>
            <w:r>
              <w:rPr>
                <w:noProof/>
                <w:webHidden/>
              </w:rPr>
            </w:r>
            <w:r>
              <w:rPr>
                <w:noProof/>
                <w:webHidden/>
              </w:rPr>
              <w:fldChar w:fldCharType="separate"/>
            </w:r>
            <w:r>
              <w:rPr>
                <w:noProof/>
                <w:webHidden/>
              </w:rPr>
              <w:t>8</w:t>
            </w:r>
            <w:r>
              <w:rPr>
                <w:noProof/>
                <w:webHidden/>
              </w:rPr>
              <w:fldChar w:fldCharType="end"/>
            </w:r>
          </w:hyperlink>
        </w:p>
        <w:p w14:paraId="5E5B6300" w14:textId="5CFA8E62" w:rsidR="008F14B3" w:rsidRDefault="008F14B3">
          <w:pPr>
            <w:pStyle w:val="TOC2"/>
            <w:tabs>
              <w:tab w:val="right" w:leader="dot" w:pos="9016"/>
            </w:tabs>
            <w:rPr>
              <w:rFonts w:eastAsiaTheme="minorEastAsia"/>
              <w:noProof/>
              <w:kern w:val="2"/>
              <w:lang w:eastAsia="en-GB"/>
              <w14:ligatures w14:val="standardContextual"/>
            </w:rPr>
          </w:pPr>
          <w:hyperlink w:anchor="_Toc150635879" w:history="1">
            <w:r w:rsidRPr="002E5341">
              <w:rPr>
                <w:rStyle w:val="Hyperlink"/>
                <w:noProof/>
              </w:rPr>
              <w:t>Economic-</w:t>
            </w:r>
            <w:r>
              <w:rPr>
                <w:noProof/>
                <w:webHidden/>
              </w:rPr>
              <w:tab/>
            </w:r>
            <w:r>
              <w:rPr>
                <w:noProof/>
                <w:webHidden/>
              </w:rPr>
              <w:fldChar w:fldCharType="begin"/>
            </w:r>
            <w:r>
              <w:rPr>
                <w:noProof/>
                <w:webHidden/>
              </w:rPr>
              <w:instrText xml:space="preserve"> PAGEREF _Toc150635879 \h </w:instrText>
            </w:r>
            <w:r>
              <w:rPr>
                <w:noProof/>
                <w:webHidden/>
              </w:rPr>
            </w:r>
            <w:r>
              <w:rPr>
                <w:noProof/>
                <w:webHidden/>
              </w:rPr>
              <w:fldChar w:fldCharType="separate"/>
            </w:r>
            <w:r>
              <w:rPr>
                <w:noProof/>
                <w:webHidden/>
              </w:rPr>
              <w:t>8</w:t>
            </w:r>
            <w:r>
              <w:rPr>
                <w:noProof/>
                <w:webHidden/>
              </w:rPr>
              <w:fldChar w:fldCharType="end"/>
            </w:r>
          </w:hyperlink>
        </w:p>
        <w:p w14:paraId="72F1EE5C" w14:textId="0B6188ED" w:rsidR="008F14B3" w:rsidRDefault="008F14B3">
          <w:pPr>
            <w:pStyle w:val="TOC2"/>
            <w:tabs>
              <w:tab w:val="right" w:leader="dot" w:pos="9016"/>
            </w:tabs>
            <w:rPr>
              <w:rFonts w:eastAsiaTheme="minorEastAsia"/>
              <w:noProof/>
              <w:kern w:val="2"/>
              <w:lang w:eastAsia="en-GB"/>
              <w14:ligatures w14:val="standardContextual"/>
            </w:rPr>
          </w:pPr>
          <w:hyperlink w:anchor="_Toc150635880" w:history="1">
            <w:r w:rsidRPr="002E5341">
              <w:rPr>
                <w:rStyle w:val="Hyperlink"/>
                <w:noProof/>
              </w:rPr>
              <w:t>Social-</w:t>
            </w:r>
            <w:r>
              <w:rPr>
                <w:noProof/>
                <w:webHidden/>
              </w:rPr>
              <w:tab/>
            </w:r>
            <w:r>
              <w:rPr>
                <w:noProof/>
                <w:webHidden/>
              </w:rPr>
              <w:fldChar w:fldCharType="begin"/>
            </w:r>
            <w:r>
              <w:rPr>
                <w:noProof/>
                <w:webHidden/>
              </w:rPr>
              <w:instrText xml:space="preserve"> PAGEREF _Toc150635880 \h </w:instrText>
            </w:r>
            <w:r>
              <w:rPr>
                <w:noProof/>
                <w:webHidden/>
              </w:rPr>
            </w:r>
            <w:r>
              <w:rPr>
                <w:noProof/>
                <w:webHidden/>
              </w:rPr>
              <w:fldChar w:fldCharType="separate"/>
            </w:r>
            <w:r>
              <w:rPr>
                <w:noProof/>
                <w:webHidden/>
              </w:rPr>
              <w:t>9</w:t>
            </w:r>
            <w:r>
              <w:rPr>
                <w:noProof/>
                <w:webHidden/>
              </w:rPr>
              <w:fldChar w:fldCharType="end"/>
            </w:r>
          </w:hyperlink>
        </w:p>
        <w:p w14:paraId="465226D3" w14:textId="5B4EAFB4" w:rsidR="008F14B3" w:rsidRDefault="008F14B3">
          <w:pPr>
            <w:pStyle w:val="TOC2"/>
            <w:tabs>
              <w:tab w:val="right" w:leader="dot" w:pos="9016"/>
            </w:tabs>
            <w:rPr>
              <w:rFonts w:eastAsiaTheme="minorEastAsia"/>
              <w:noProof/>
              <w:kern w:val="2"/>
              <w:lang w:eastAsia="en-GB"/>
              <w14:ligatures w14:val="standardContextual"/>
            </w:rPr>
          </w:pPr>
          <w:hyperlink w:anchor="_Toc150635881" w:history="1">
            <w:r w:rsidRPr="002E5341">
              <w:rPr>
                <w:rStyle w:val="Hyperlink"/>
                <w:noProof/>
              </w:rPr>
              <w:t>Technological-</w:t>
            </w:r>
            <w:r>
              <w:rPr>
                <w:noProof/>
                <w:webHidden/>
              </w:rPr>
              <w:tab/>
            </w:r>
            <w:r>
              <w:rPr>
                <w:noProof/>
                <w:webHidden/>
              </w:rPr>
              <w:fldChar w:fldCharType="begin"/>
            </w:r>
            <w:r>
              <w:rPr>
                <w:noProof/>
                <w:webHidden/>
              </w:rPr>
              <w:instrText xml:space="preserve"> PAGEREF _Toc150635881 \h </w:instrText>
            </w:r>
            <w:r>
              <w:rPr>
                <w:noProof/>
                <w:webHidden/>
              </w:rPr>
            </w:r>
            <w:r>
              <w:rPr>
                <w:noProof/>
                <w:webHidden/>
              </w:rPr>
              <w:fldChar w:fldCharType="separate"/>
            </w:r>
            <w:r>
              <w:rPr>
                <w:noProof/>
                <w:webHidden/>
              </w:rPr>
              <w:t>9</w:t>
            </w:r>
            <w:r>
              <w:rPr>
                <w:noProof/>
                <w:webHidden/>
              </w:rPr>
              <w:fldChar w:fldCharType="end"/>
            </w:r>
          </w:hyperlink>
        </w:p>
        <w:p w14:paraId="58A8399A" w14:textId="21A81244" w:rsidR="008F14B3" w:rsidRDefault="008F14B3">
          <w:pPr>
            <w:pStyle w:val="TOC2"/>
            <w:tabs>
              <w:tab w:val="right" w:leader="dot" w:pos="9016"/>
            </w:tabs>
            <w:rPr>
              <w:rFonts w:eastAsiaTheme="minorEastAsia"/>
              <w:noProof/>
              <w:kern w:val="2"/>
              <w:lang w:eastAsia="en-GB"/>
              <w14:ligatures w14:val="standardContextual"/>
            </w:rPr>
          </w:pPr>
          <w:hyperlink w:anchor="_Toc150635882" w:history="1">
            <w:r w:rsidRPr="002E5341">
              <w:rPr>
                <w:rStyle w:val="Hyperlink"/>
                <w:noProof/>
              </w:rPr>
              <w:t>Legal-</w:t>
            </w:r>
            <w:r>
              <w:rPr>
                <w:noProof/>
                <w:webHidden/>
              </w:rPr>
              <w:tab/>
            </w:r>
            <w:r>
              <w:rPr>
                <w:noProof/>
                <w:webHidden/>
              </w:rPr>
              <w:fldChar w:fldCharType="begin"/>
            </w:r>
            <w:r>
              <w:rPr>
                <w:noProof/>
                <w:webHidden/>
              </w:rPr>
              <w:instrText xml:space="preserve"> PAGEREF _Toc150635882 \h </w:instrText>
            </w:r>
            <w:r>
              <w:rPr>
                <w:noProof/>
                <w:webHidden/>
              </w:rPr>
            </w:r>
            <w:r>
              <w:rPr>
                <w:noProof/>
                <w:webHidden/>
              </w:rPr>
              <w:fldChar w:fldCharType="separate"/>
            </w:r>
            <w:r>
              <w:rPr>
                <w:noProof/>
                <w:webHidden/>
              </w:rPr>
              <w:t>9</w:t>
            </w:r>
            <w:r>
              <w:rPr>
                <w:noProof/>
                <w:webHidden/>
              </w:rPr>
              <w:fldChar w:fldCharType="end"/>
            </w:r>
          </w:hyperlink>
        </w:p>
        <w:p w14:paraId="48B6B7B0" w14:textId="55B911B5" w:rsidR="008F14B3" w:rsidRDefault="008F14B3">
          <w:pPr>
            <w:pStyle w:val="TOC1"/>
            <w:tabs>
              <w:tab w:val="right" w:leader="dot" w:pos="9016"/>
            </w:tabs>
            <w:rPr>
              <w:rFonts w:eastAsiaTheme="minorEastAsia"/>
              <w:noProof/>
              <w:kern w:val="2"/>
              <w:lang w:eastAsia="en-GB"/>
              <w14:ligatures w14:val="standardContextual"/>
            </w:rPr>
          </w:pPr>
          <w:hyperlink w:anchor="_Toc150635883" w:history="1">
            <w:r w:rsidRPr="002E5341">
              <w:rPr>
                <w:rStyle w:val="Hyperlink"/>
                <w:noProof/>
              </w:rPr>
              <w:t>SWOT-</w:t>
            </w:r>
            <w:r>
              <w:rPr>
                <w:noProof/>
                <w:webHidden/>
              </w:rPr>
              <w:tab/>
            </w:r>
            <w:r>
              <w:rPr>
                <w:noProof/>
                <w:webHidden/>
              </w:rPr>
              <w:fldChar w:fldCharType="begin"/>
            </w:r>
            <w:r>
              <w:rPr>
                <w:noProof/>
                <w:webHidden/>
              </w:rPr>
              <w:instrText xml:space="preserve"> PAGEREF _Toc150635883 \h </w:instrText>
            </w:r>
            <w:r>
              <w:rPr>
                <w:noProof/>
                <w:webHidden/>
              </w:rPr>
            </w:r>
            <w:r>
              <w:rPr>
                <w:noProof/>
                <w:webHidden/>
              </w:rPr>
              <w:fldChar w:fldCharType="separate"/>
            </w:r>
            <w:r>
              <w:rPr>
                <w:noProof/>
                <w:webHidden/>
              </w:rPr>
              <w:t>9</w:t>
            </w:r>
            <w:r>
              <w:rPr>
                <w:noProof/>
                <w:webHidden/>
              </w:rPr>
              <w:fldChar w:fldCharType="end"/>
            </w:r>
          </w:hyperlink>
        </w:p>
        <w:p w14:paraId="24B1C69D" w14:textId="28A3DCB0" w:rsidR="008F14B3" w:rsidRDefault="008F14B3">
          <w:pPr>
            <w:pStyle w:val="TOC2"/>
            <w:tabs>
              <w:tab w:val="right" w:leader="dot" w:pos="9016"/>
            </w:tabs>
            <w:rPr>
              <w:rFonts w:eastAsiaTheme="minorEastAsia"/>
              <w:noProof/>
              <w:kern w:val="2"/>
              <w:lang w:eastAsia="en-GB"/>
              <w14:ligatures w14:val="standardContextual"/>
            </w:rPr>
          </w:pPr>
          <w:hyperlink w:anchor="_Toc150635884" w:history="1">
            <w:r w:rsidRPr="002E5341">
              <w:rPr>
                <w:rStyle w:val="Hyperlink"/>
                <w:noProof/>
              </w:rPr>
              <w:t>Strengths-</w:t>
            </w:r>
            <w:r>
              <w:rPr>
                <w:noProof/>
                <w:webHidden/>
              </w:rPr>
              <w:tab/>
            </w:r>
            <w:r>
              <w:rPr>
                <w:noProof/>
                <w:webHidden/>
              </w:rPr>
              <w:fldChar w:fldCharType="begin"/>
            </w:r>
            <w:r>
              <w:rPr>
                <w:noProof/>
                <w:webHidden/>
              </w:rPr>
              <w:instrText xml:space="preserve"> PAGEREF _Toc150635884 \h </w:instrText>
            </w:r>
            <w:r>
              <w:rPr>
                <w:noProof/>
                <w:webHidden/>
              </w:rPr>
            </w:r>
            <w:r>
              <w:rPr>
                <w:noProof/>
                <w:webHidden/>
              </w:rPr>
              <w:fldChar w:fldCharType="separate"/>
            </w:r>
            <w:r>
              <w:rPr>
                <w:noProof/>
                <w:webHidden/>
              </w:rPr>
              <w:t>9</w:t>
            </w:r>
            <w:r>
              <w:rPr>
                <w:noProof/>
                <w:webHidden/>
              </w:rPr>
              <w:fldChar w:fldCharType="end"/>
            </w:r>
          </w:hyperlink>
        </w:p>
        <w:p w14:paraId="531D292F" w14:textId="2173F86A" w:rsidR="008F14B3" w:rsidRDefault="008F14B3">
          <w:pPr>
            <w:pStyle w:val="TOC2"/>
            <w:tabs>
              <w:tab w:val="right" w:leader="dot" w:pos="9016"/>
            </w:tabs>
            <w:rPr>
              <w:rFonts w:eastAsiaTheme="minorEastAsia"/>
              <w:noProof/>
              <w:kern w:val="2"/>
              <w:lang w:eastAsia="en-GB"/>
              <w14:ligatures w14:val="standardContextual"/>
            </w:rPr>
          </w:pPr>
          <w:hyperlink w:anchor="_Toc150635885" w:history="1">
            <w:r w:rsidRPr="002E5341">
              <w:rPr>
                <w:rStyle w:val="Hyperlink"/>
                <w:noProof/>
              </w:rPr>
              <w:t>Weaknesses-</w:t>
            </w:r>
            <w:r>
              <w:rPr>
                <w:noProof/>
                <w:webHidden/>
              </w:rPr>
              <w:tab/>
            </w:r>
            <w:r>
              <w:rPr>
                <w:noProof/>
                <w:webHidden/>
              </w:rPr>
              <w:fldChar w:fldCharType="begin"/>
            </w:r>
            <w:r>
              <w:rPr>
                <w:noProof/>
                <w:webHidden/>
              </w:rPr>
              <w:instrText xml:space="preserve"> PAGEREF _Toc150635885 \h </w:instrText>
            </w:r>
            <w:r>
              <w:rPr>
                <w:noProof/>
                <w:webHidden/>
              </w:rPr>
            </w:r>
            <w:r>
              <w:rPr>
                <w:noProof/>
                <w:webHidden/>
              </w:rPr>
              <w:fldChar w:fldCharType="separate"/>
            </w:r>
            <w:r>
              <w:rPr>
                <w:noProof/>
                <w:webHidden/>
              </w:rPr>
              <w:t>10</w:t>
            </w:r>
            <w:r>
              <w:rPr>
                <w:noProof/>
                <w:webHidden/>
              </w:rPr>
              <w:fldChar w:fldCharType="end"/>
            </w:r>
          </w:hyperlink>
        </w:p>
        <w:p w14:paraId="20C1DA1A" w14:textId="7828DB56" w:rsidR="008F14B3" w:rsidRDefault="008F14B3">
          <w:pPr>
            <w:pStyle w:val="TOC2"/>
            <w:tabs>
              <w:tab w:val="right" w:leader="dot" w:pos="9016"/>
            </w:tabs>
            <w:rPr>
              <w:rFonts w:eastAsiaTheme="minorEastAsia"/>
              <w:noProof/>
              <w:kern w:val="2"/>
              <w:lang w:eastAsia="en-GB"/>
              <w14:ligatures w14:val="standardContextual"/>
            </w:rPr>
          </w:pPr>
          <w:hyperlink w:anchor="_Toc150635886" w:history="1">
            <w:r w:rsidRPr="002E5341">
              <w:rPr>
                <w:rStyle w:val="Hyperlink"/>
                <w:noProof/>
              </w:rPr>
              <w:t>Opportunities-</w:t>
            </w:r>
            <w:r>
              <w:rPr>
                <w:noProof/>
                <w:webHidden/>
              </w:rPr>
              <w:tab/>
            </w:r>
            <w:r>
              <w:rPr>
                <w:noProof/>
                <w:webHidden/>
              </w:rPr>
              <w:fldChar w:fldCharType="begin"/>
            </w:r>
            <w:r>
              <w:rPr>
                <w:noProof/>
                <w:webHidden/>
              </w:rPr>
              <w:instrText xml:space="preserve"> PAGEREF _Toc150635886 \h </w:instrText>
            </w:r>
            <w:r>
              <w:rPr>
                <w:noProof/>
                <w:webHidden/>
              </w:rPr>
            </w:r>
            <w:r>
              <w:rPr>
                <w:noProof/>
                <w:webHidden/>
              </w:rPr>
              <w:fldChar w:fldCharType="separate"/>
            </w:r>
            <w:r>
              <w:rPr>
                <w:noProof/>
                <w:webHidden/>
              </w:rPr>
              <w:t>10</w:t>
            </w:r>
            <w:r>
              <w:rPr>
                <w:noProof/>
                <w:webHidden/>
              </w:rPr>
              <w:fldChar w:fldCharType="end"/>
            </w:r>
          </w:hyperlink>
        </w:p>
        <w:p w14:paraId="47D8CBBF" w14:textId="500D81E8" w:rsidR="008F14B3" w:rsidRDefault="008F14B3">
          <w:pPr>
            <w:pStyle w:val="TOC2"/>
            <w:tabs>
              <w:tab w:val="right" w:leader="dot" w:pos="9016"/>
            </w:tabs>
            <w:rPr>
              <w:rFonts w:eastAsiaTheme="minorEastAsia"/>
              <w:noProof/>
              <w:kern w:val="2"/>
              <w:lang w:eastAsia="en-GB"/>
              <w14:ligatures w14:val="standardContextual"/>
            </w:rPr>
          </w:pPr>
          <w:hyperlink w:anchor="_Toc150635887" w:history="1">
            <w:r w:rsidRPr="002E5341">
              <w:rPr>
                <w:rStyle w:val="Hyperlink"/>
                <w:noProof/>
              </w:rPr>
              <w:t>Threats-</w:t>
            </w:r>
            <w:r>
              <w:rPr>
                <w:noProof/>
                <w:webHidden/>
              </w:rPr>
              <w:tab/>
            </w:r>
            <w:r>
              <w:rPr>
                <w:noProof/>
                <w:webHidden/>
              </w:rPr>
              <w:fldChar w:fldCharType="begin"/>
            </w:r>
            <w:r>
              <w:rPr>
                <w:noProof/>
                <w:webHidden/>
              </w:rPr>
              <w:instrText xml:space="preserve"> PAGEREF _Toc150635887 \h </w:instrText>
            </w:r>
            <w:r>
              <w:rPr>
                <w:noProof/>
                <w:webHidden/>
              </w:rPr>
            </w:r>
            <w:r>
              <w:rPr>
                <w:noProof/>
                <w:webHidden/>
              </w:rPr>
              <w:fldChar w:fldCharType="separate"/>
            </w:r>
            <w:r>
              <w:rPr>
                <w:noProof/>
                <w:webHidden/>
              </w:rPr>
              <w:t>10</w:t>
            </w:r>
            <w:r>
              <w:rPr>
                <w:noProof/>
                <w:webHidden/>
              </w:rPr>
              <w:fldChar w:fldCharType="end"/>
            </w:r>
          </w:hyperlink>
        </w:p>
        <w:p w14:paraId="630D2FFB" w14:textId="5F978D31" w:rsidR="008F14B3" w:rsidRDefault="008F14B3">
          <w:pPr>
            <w:pStyle w:val="TOC1"/>
            <w:tabs>
              <w:tab w:val="right" w:leader="dot" w:pos="9016"/>
            </w:tabs>
            <w:rPr>
              <w:rFonts w:eastAsiaTheme="minorEastAsia"/>
              <w:noProof/>
              <w:kern w:val="2"/>
              <w:lang w:eastAsia="en-GB"/>
              <w14:ligatures w14:val="standardContextual"/>
            </w:rPr>
          </w:pPr>
          <w:hyperlink w:anchor="_Toc150635888" w:history="1">
            <w:r w:rsidRPr="002E5341">
              <w:rPr>
                <w:rStyle w:val="Hyperlink"/>
                <w:noProof/>
                <w:shd w:val="clear" w:color="auto" w:fill="FFFFFF"/>
              </w:rPr>
              <w:t>Hard Elements-</w:t>
            </w:r>
            <w:r>
              <w:rPr>
                <w:noProof/>
                <w:webHidden/>
              </w:rPr>
              <w:tab/>
            </w:r>
            <w:r>
              <w:rPr>
                <w:noProof/>
                <w:webHidden/>
              </w:rPr>
              <w:fldChar w:fldCharType="begin"/>
            </w:r>
            <w:r>
              <w:rPr>
                <w:noProof/>
                <w:webHidden/>
              </w:rPr>
              <w:instrText xml:space="preserve"> PAGEREF _Toc150635888 \h </w:instrText>
            </w:r>
            <w:r>
              <w:rPr>
                <w:noProof/>
                <w:webHidden/>
              </w:rPr>
            </w:r>
            <w:r>
              <w:rPr>
                <w:noProof/>
                <w:webHidden/>
              </w:rPr>
              <w:fldChar w:fldCharType="separate"/>
            </w:r>
            <w:r>
              <w:rPr>
                <w:noProof/>
                <w:webHidden/>
              </w:rPr>
              <w:t>10</w:t>
            </w:r>
            <w:r>
              <w:rPr>
                <w:noProof/>
                <w:webHidden/>
              </w:rPr>
              <w:fldChar w:fldCharType="end"/>
            </w:r>
          </w:hyperlink>
        </w:p>
        <w:p w14:paraId="0BF6A8F9" w14:textId="76D5E86F" w:rsidR="008F14B3" w:rsidRDefault="008F14B3">
          <w:pPr>
            <w:pStyle w:val="TOC2"/>
            <w:tabs>
              <w:tab w:val="right" w:leader="dot" w:pos="9016"/>
            </w:tabs>
            <w:rPr>
              <w:rFonts w:eastAsiaTheme="minorEastAsia"/>
              <w:noProof/>
              <w:kern w:val="2"/>
              <w:lang w:eastAsia="en-GB"/>
              <w14:ligatures w14:val="standardContextual"/>
            </w:rPr>
          </w:pPr>
          <w:hyperlink w:anchor="_Toc150635889" w:history="1">
            <w:r w:rsidRPr="002E5341">
              <w:rPr>
                <w:rStyle w:val="Hyperlink"/>
                <w:noProof/>
                <w:shd w:val="clear" w:color="auto" w:fill="FFFFFF"/>
              </w:rPr>
              <w:t>Strategi-</w:t>
            </w:r>
            <w:r>
              <w:rPr>
                <w:noProof/>
                <w:webHidden/>
              </w:rPr>
              <w:tab/>
            </w:r>
            <w:r>
              <w:rPr>
                <w:noProof/>
                <w:webHidden/>
              </w:rPr>
              <w:fldChar w:fldCharType="begin"/>
            </w:r>
            <w:r>
              <w:rPr>
                <w:noProof/>
                <w:webHidden/>
              </w:rPr>
              <w:instrText xml:space="preserve"> PAGEREF _Toc150635889 \h </w:instrText>
            </w:r>
            <w:r>
              <w:rPr>
                <w:noProof/>
                <w:webHidden/>
              </w:rPr>
            </w:r>
            <w:r>
              <w:rPr>
                <w:noProof/>
                <w:webHidden/>
              </w:rPr>
              <w:fldChar w:fldCharType="separate"/>
            </w:r>
            <w:r>
              <w:rPr>
                <w:noProof/>
                <w:webHidden/>
              </w:rPr>
              <w:t>10</w:t>
            </w:r>
            <w:r>
              <w:rPr>
                <w:noProof/>
                <w:webHidden/>
              </w:rPr>
              <w:fldChar w:fldCharType="end"/>
            </w:r>
          </w:hyperlink>
        </w:p>
        <w:p w14:paraId="10BD0471" w14:textId="7ABEDEAC" w:rsidR="008F14B3" w:rsidRDefault="008F14B3">
          <w:pPr>
            <w:pStyle w:val="TOC2"/>
            <w:tabs>
              <w:tab w:val="right" w:leader="dot" w:pos="9016"/>
            </w:tabs>
            <w:rPr>
              <w:rFonts w:eastAsiaTheme="minorEastAsia"/>
              <w:noProof/>
              <w:kern w:val="2"/>
              <w:lang w:eastAsia="en-GB"/>
              <w14:ligatures w14:val="standardContextual"/>
            </w:rPr>
          </w:pPr>
          <w:hyperlink w:anchor="_Toc150635890" w:history="1">
            <w:r w:rsidRPr="002E5341">
              <w:rPr>
                <w:rStyle w:val="Hyperlink"/>
                <w:noProof/>
              </w:rPr>
              <w:t>Structure-</w:t>
            </w:r>
            <w:r>
              <w:rPr>
                <w:noProof/>
                <w:webHidden/>
              </w:rPr>
              <w:tab/>
            </w:r>
            <w:r>
              <w:rPr>
                <w:noProof/>
                <w:webHidden/>
              </w:rPr>
              <w:fldChar w:fldCharType="begin"/>
            </w:r>
            <w:r>
              <w:rPr>
                <w:noProof/>
                <w:webHidden/>
              </w:rPr>
              <w:instrText xml:space="preserve"> PAGEREF _Toc150635890 \h </w:instrText>
            </w:r>
            <w:r>
              <w:rPr>
                <w:noProof/>
                <w:webHidden/>
              </w:rPr>
            </w:r>
            <w:r>
              <w:rPr>
                <w:noProof/>
                <w:webHidden/>
              </w:rPr>
              <w:fldChar w:fldCharType="separate"/>
            </w:r>
            <w:r>
              <w:rPr>
                <w:noProof/>
                <w:webHidden/>
              </w:rPr>
              <w:t>11</w:t>
            </w:r>
            <w:r>
              <w:rPr>
                <w:noProof/>
                <w:webHidden/>
              </w:rPr>
              <w:fldChar w:fldCharType="end"/>
            </w:r>
          </w:hyperlink>
        </w:p>
        <w:p w14:paraId="3E602E6E" w14:textId="27FDCC95" w:rsidR="008F14B3" w:rsidRDefault="008F14B3">
          <w:pPr>
            <w:pStyle w:val="TOC2"/>
            <w:tabs>
              <w:tab w:val="right" w:leader="dot" w:pos="9016"/>
            </w:tabs>
            <w:rPr>
              <w:rFonts w:eastAsiaTheme="minorEastAsia"/>
              <w:noProof/>
              <w:kern w:val="2"/>
              <w:lang w:eastAsia="en-GB"/>
              <w14:ligatures w14:val="standardContextual"/>
            </w:rPr>
          </w:pPr>
          <w:hyperlink w:anchor="_Toc150635891" w:history="1">
            <w:r w:rsidRPr="002E5341">
              <w:rPr>
                <w:rStyle w:val="Hyperlink"/>
                <w:noProof/>
              </w:rPr>
              <w:t>System-</w:t>
            </w:r>
            <w:r>
              <w:rPr>
                <w:noProof/>
                <w:webHidden/>
              </w:rPr>
              <w:tab/>
            </w:r>
            <w:r>
              <w:rPr>
                <w:noProof/>
                <w:webHidden/>
              </w:rPr>
              <w:fldChar w:fldCharType="begin"/>
            </w:r>
            <w:r>
              <w:rPr>
                <w:noProof/>
                <w:webHidden/>
              </w:rPr>
              <w:instrText xml:space="preserve"> PAGEREF _Toc150635891 \h </w:instrText>
            </w:r>
            <w:r>
              <w:rPr>
                <w:noProof/>
                <w:webHidden/>
              </w:rPr>
            </w:r>
            <w:r>
              <w:rPr>
                <w:noProof/>
                <w:webHidden/>
              </w:rPr>
              <w:fldChar w:fldCharType="separate"/>
            </w:r>
            <w:r>
              <w:rPr>
                <w:noProof/>
                <w:webHidden/>
              </w:rPr>
              <w:t>11</w:t>
            </w:r>
            <w:r>
              <w:rPr>
                <w:noProof/>
                <w:webHidden/>
              </w:rPr>
              <w:fldChar w:fldCharType="end"/>
            </w:r>
          </w:hyperlink>
        </w:p>
        <w:p w14:paraId="0AE20177" w14:textId="2457EBD6" w:rsidR="008F14B3" w:rsidRDefault="008F14B3">
          <w:pPr>
            <w:pStyle w:val="TOC1"/>
            <w:tabs>
              <w:tab w:val="right" w:leader="dot" w:pos="9016"/>
            </w:tabs>
            <w:rPr>
              <w:rFonts w:eastAsiaTheme="minorEastAsia"/>
              <w:noProof/>
              <w:kern w:val="2"/>
              <w:lang w:eastAsia="en-GB"/>
              <w14:ligatures w14:val="standardContextual"/>
            </w:rPr>
          </w:pPr>
          <w:hyperlink w:anchor="_Toc150635892" w:history="1">
            <w:r w:rsidRPr="002E5341">
              <w:rPr>
                <w:rStyle w:val="Hyperlink"/>
                <w:rFonts w:eastAsia="Times New Roman"/>
                <w:noProof/>
                <w:lang w:eastAsia="en-GB"/>
              </w:rPr>
              <w:t>Soft Elements-</w:t>
            </w:r>
            <w:r>
              <w:rPr>
                <w:noProof/>
                <w:webHidden/>
              </w:rPr>
              <w:tab/>
            </w:r>
            <w:r>
              <w:rPr>
                <w:noProof/>
                <w:webHidden/>
              </w:rPr>
              <w:fldChar w:fldCharType="begin"/>
            </w:r>
            <w:r>
              <w:rPr>
                <w:noProof/>
                <w:webHidden/>
              </w:rPr>
              <w:instrText xml:space="preserve"> PAGEREF _Toc150635892 \h </w:instrText>
            </w:r>
            <w:r>
              <w:rPr>
                <w:noProof/>
                <w:webHidden/>
              </w:rPr>
            </w:r>
            <w:r>
              <w:rPr>
                <w:noProof/>
                <w:webHidden/>
              </w:rPr>
              <w:fldChar w:fldCharType="separate"/>
            </w:r>
            <w:r>
              <w:rPr>
                <w:noProof/>
                <w:webHidden/>
              </w:rPr>
              <w:t>11</w:t>
            </w:r>
            <w:r>
              <w:rPr>
                <w:noProof/>
                <w:webHidden/>
              </w:rPr>
              <w:fldChar w:fldCharType="end"/>
            </w:r>
          </w:hyperlink>
        </w:p>
        <w:p w14:paraId="1B5EDAFE" w14:textId="5C7A9010" w:rsidR="008F14B3" w:rsidRDefault="008F14B3">
          <w:pPr>
            <w:pStyle w:val="TOC2"/>
            <w:tabs>
              <w:tab w:val="right" w:leader="dot" w:pos="9016"/>
            </w:tabs>
            <w:rPr>
              <w:rFonts w:eastAsiaTheme="minorEastAsia"/>
              <w:noProof/>
              <w:kern w:val="2"/>
              <w:lang w:eastAsia="en-GB"/>
              <w14:ligatures w14:val="standardContextual"/>
            </w:rPr>
          </w:pPr>
          <w:hyperlink w:anchor="_Toc150635893" w:history="1">
            <w:r w:rsidRPr="002E5341">
              <w:rPr>
                <w:rStyle w:val="Hyperlink"/>
                <w:noProof/>
                <w:lang w:eastAsia="en-GB"/>
              </w:rPr>
              <w:t>Shared values-</w:t>
            </w:r>
            <w:r>
              <w:rPr>
                <w:noProof/>
                <w:webHidden/>
              </w:rPr>
              <w:tab/>
            </w:r>
            <w:r>
              <w:rPr>
                <w:noProof/>
                <w:webHidden/>
              </w:rPr>
              <w:fldChar w:fldCharType="begin"/>
            </w:r>
            <w:r>
              <w:rPr>
                <w:noProof/>
                <w:webHidden/>
              </w:rPr>
              <w:instrText xml:space="preserve"> PAGEREF _Toc150635893 \h </w:instrText>
            </w:r>
            <w:r>
              <w:rPr>
                <w:noProof/>
                <w:webHidden/>
              </w:rPr>
            </w:r>
            <w:r>
              <w:rPr>
                <w:noProof/>
                <w:webHidden/>
              </w:rPr>
              <w:fldChar w:fldCharType="separate"/>
            </w:r>
            <w:r>
              <w:rPr>
                <w:noProof/>
                <w:webHidden/>
              </w:rPr>
              <w:t>11</w:t>
            </w:r>
            <w:r>
              <w:rPr>
                <w:noProof/>
                <w:webHidden/>
              </w:rPr>
              <w:fldChar w:fldCharType="end"/>
            </w:r>
          </w:hyperlink>
        </w:p>
        <w:p w14:paraId="210414EC" w14:textId="49E760C2" w:rsidR="008F14B3" w:rsidRDefault="008F14B3">
          <w:pPr>
            <w:pStyle w:val="TOC2"/>
            <w:tabs>
              <w:tab w:val="right" w:leader="dot" w:pos="9016"/>
            </w:tabs>
            <w:rPr>
              <w:rFonts w:eastAsiaTheme="minorEastAsia"/>
              <w:noProof/>
              <w:kern w:val="2"/>
              <w:lang w:eastAsia="en-GB"/>
              <w14:ligatures w14:val="standardContextual"/>
            </w:rPr>
          </w:pPr>
          <w:hyperlink w:anchor="_Toc150635894" w:history="1">
            <w:r w:rsidRPr="002E5341">
              <w:rPr>
                <w:rStyle w:val="Hyperlink"/>
                <w:noProof/>
                <w:lang w:eastAsia="en-GB"/>
              </w:rPr>
              <w:t>Skills-</w:t>
            </w:r>
            <w:r>
              <w:rPr>
                <w:noProof/>
                <w:webHidden/>
              </w:rPr>
              <w:tab/>
            </w:r>
            <w:r>
              <w:rPr>
                <w:noProof/>
                <w:webHidden/>
              </w:rPr>
              <w:fldChar w:fldCharType="begin"/>
            </w:r>
            <w:r>
              <w:rPr>
                <w:noProof/>
                <w:webHidden/>
              </w:rPr>
              <w:instrText xml:space="preserve"> PAGEREF _Toc150635894 \h </w:instrText>
            </w:r>
            <w:r>
              <w:rPr>
                <w:noProof/>
                <w:webHidden/>
              </w:rPr>
            </w:r>
            <w:r>
              <w:rPr>
                <w:noProof/>
                <w:webHidden/>
              </w:rPr>
              <w:fldChar w:fldCharType="separate"/>
            </w:r>
            <w:r>
              <w:rPr>
                <w:noProof/>
                <w:webHidden/>
              </w:rPr>
              <w:t>11</w:t>
            </w:r>
            <w:r>
              <w:rPr>
                <w:noProof/>
                <w:webHidden/>
              </w:rPr>
              <w:fldChar w:fldCharType="end"/>
            </w:r>
          </w:hyperlink>
        </w:p>
        <w:p w14:paraId="34A362A0" w14:textId="2E220A2B" w:rsidR="008F14B3" w:rsidRDefault="008F14B3">
          <w:pPr>
            <w:pStyle w:val="TOC3"/>
            <w:tabs>
              <w:tab w:val="right" w:leader="dot" w:pos="9016"/>
            </w:tabs>
            <w:rPr>
              <w:rFonts w:eastAsiaTheme="minorEastAsia"/>
              <w:noProof/>
              <w:kern w:val="2"/>
              <w:lang w:eastAsia="en-GB"/>
              <w14:ligatures w14:val="standardContextual"/>
            </w:rPr>
          </w:pPr>
          <w:hyperlink w:anchor="_Toc150635895" w:history="1">
            <w:r w:rsidRPr="002E5341">
              <w:rPr>
                <w:rStyle w:val="Hyperlink"/>
                <w:noProof/>
                <w:lang w:eastAsia="en-GB"/>
              </w:rPr>
              <w:t>Style-</w:t>
            </w:r>
            <w:r>
              <w:rPr>
                <w:noProof/>
                <w:webHidden/>
              </w:rPr>
              <w:tab/>
            </w:r>
            <w:r>
              <w:rPr>
                <w:noProof/>
                <w:webHidden/>
              </w:rPr>
              <w:fldChar w:fldCharType="begin"/>
            </w:r>
            <w:r>
              <w:rPr>
                <w:noProof/>
                <w:webHidden/>
              </w:rPr>
              <w:instrText xml:space="preserve"> PAGEREF _Toc150635895 \h </w:instrText>
            </w:r>
            <w:r>
              <w:rPr>
                <w:noProof/>
                <w:webHidden/>
              </w:rPr>
            </w:r>
            <w:r>
              <w:rPr>
                <w:noProof/>
                <w:webHidden/>
              </w:rPr>
              <w:fldChar w:fldCharType="separate"/>
            </w:r>
            <w:r>
              <w:rPr>
                <w:noProof/>
                <w:webHidden/>
              </w:rPr>
              <w:t>11</w:t>
            </w:r>
            <w:r>
              <w:rPr>
                <w:noProof/>
                <w:webHidden/>
              </w:rPr>
              <w:fldChar w:fldCharType="end"/>
            </w:r>
          </w:hyperlink>
        </w:p>
        <w:p w14:paraId="7B0B5323" w14:textId="360EE6FE" w:rsidR="008F14B3" w:rsidRDefault="008F14B3">
          <w:pPr>
            <w:pStyle w:val="TOC2"/>
            <w:tabs>
              <w:tab w:val="right" w:leader="dot" w:pos="9016"/>
            </w:tabs>
            <w:rPr>
              <w:rFonts w:eastAsiaTheme="minorEastAsia"/>
              <w:noProof/>
              <w:kern w:val="2"/>
              <w:lang w:eastAsia="en-GB"/>
              <w14:ligatures w14:val="standardContextual"/>
            </w:rPr>
          </w:pPr>
          <w:hyperlink w:anchor="_Toc150635896" w:history="1">
            <w:r w:rsidRPr="002E5341">
              <w:rPr>
                <w:rStyle w:val="Hyperlink"/>
                <w:noProof/>
                <w:lang w:eastAsia="en-GB"/>
              </w:rPr>
              <w:t>Staff-</w:t>
            </w:r>
            <w:r>
              <w:rPr>
                <w:noProof/>
                <w:webHidden/>
              </w:rPr>
              <w:tab/>
            </w:r>
            <w:r>
              <w:rPr>
                <w:noProof/>
                <w:webHidden/>
              </w:rPr>
              <w:fldChar w:fldCharType="begin"/>
            </w:r>
            <w:r>
              <w:rPr>
                <w:noProof/>
                <w:webHidden/>
              </w:rPr>
              <w:instrText xml:space="preserve"> PAGEREF _Toc150635896 \h </w:instrText>
            </w:r>
            <w:r>
              <w:rPr>
                <w:noProof/>
                <w:webHidden/>
              </w:rPr>
            </w:r>
            <w:r>
              <w:rPr>
                <w:noProof/>
                <w:webHidden/>
              </w:rPr>
              <w:fldChar w:fldCharType="separate"/>
            </w:r>
            <w:r>
              <w:rPr>
                <w:noProof/>
                <w:webHidden/>
              </w:rPr>
              <w:t>11</w:t>
            </w:r>
            <w:r>
              <w:rPr>
                <w:noProof/>
                <w:webHidden/>
              </w:rPr>
              <w:fldChar w:fldCharType="end"/>
            </w:r>
          </w:hyperlink>
        </w:p>
        <w:p w14:paraId="7C815CB3" w14:textId="2AE21C03" w:rsidR="008F14B3" w:rsidRDefault="008F14B3">
          <w:pPr>
            <w:pStyle w:val="TOC1"/>
            <w:tabs>
              <w:tab w:val="right" w:leader="dot" w:pos="9016"/>
            </w:tabs>
            <w:rPr>
              <w:rFonts w:eastAsiaTheme="minorEastAsia"/>
              <w:noProof/>
              <w:kern w:val="2"/>
              <w:lang w:eastAsia="en-GB"/>
              <w14:ligatures w14:val="standardContextual"/>
            </w:rPr>
          </w:pPr>
          <w:hyperlink w:anchor="_Toc150635897" w:history="1">
            <w:r w:rsidRPr="002E5341">
              <w:rPr>
                <w:rStyle w:val="Hyperlink"/>
                <w:rFonts w:cstheme="minorHAnsi"/>
                <w:noProof/>
              </w:rPr>
              <w:t>Critically appraise the cultural and ethical behaviour present in one or more organisations</w:t>
            </w:r>
            <w:r w:rsidRPr="002E5341">
              <w:rPr>
                <w:rStyle w:val="Hyperlink"/>
                <w:noProof/>
              </w:rPr>
              <w:t>.</w:t>
            </w:r>
            <w:r>
              <w:rPr>
                <w:noProof/>
                <w:webHidden/>
              </w:rPr>
              <w:tab/>
            </w:r>
            <w:r>
              <w:rPr>
                <w:noProof/>
                <w:webHidden/>
              </w:rPr>
              <w:fldChar w:fldCharType="begin"/>
            </w:r>
            <w:r>
              <w:rPr>
                <w:noProof/>
                <w:webHidden/>
              </w:rPr>
              <w:instrText xml:space="preserve"> PAGEREF _Toc150635897 \h </w:instrText>
            </w:r>
            <w:r>
              <w:rPr>
                <w:noProof/>
                <w:webHidden/>
              </w:rPr>
            </w:r>
            <w:r>
              <w:rPr>
                <w:noProof/>
                <w:webHidden/>
              </w:rPr>
              <w:fldChar w:fldCharType="separate"/>
            </w:r>
            <w:r>
              <w:rPr>
                <w:noProof/>
                <w:webHidden/>
              </w:rPr>
              <w:t>11</w:t>
            </w:r>
            <w:r>
              <w:rPr>
                <w:noProof/>
                <w:webHidden/>
              </w:rPr>
              <w:fldChar w:fldCharType="end"/>
            </w:r>
          </w:hyperlink>
        </w:p>
        <w:p w14:paraId="09CE29F4" w14:textId="45CE8D02" w:rsidR="008F14B3" w:rsidRDefault="008F14B3">
          <w:pPr>
            <w:pStyle w:val="TOC2"/>
            <w:tabs>
              <w:tab w:val="right" w:leader="dot" w:pos="9016"/>
            </w:tabs>
            <w:rPr>
              <w:rFonts w:eastAsiaTheme="minorEastAsia"/>
              <w:noProof/>
              <w:kern w:val="2"/>
              <w:lang w:eastAsia="en-GB"/>
              <w14:ligatures w14:val="standardContextual"/>
            </w:rPr>
          </w:pPr>
          <w:hyperlink w:anchor="_Toc150635898" w:history="1">
            <w:r w:rsidRPr="002E5341">
              <w:rPr>
                <w:rStyle w:val="Hyperlink"/>
                <w:noProof/>
              </w:rPr>
              <w:t>Claim-</w:t>
            </w:r>
            <w:r>
              <w:rPr>
                <w:noProof/>
                <w:webHidden/>
              </w:rPr>
              <w:tab/>
            </w:r>
            <w:r>
              <w:rPr>
                <w:noProof/>
                <w:webHidden/>
              </w:rPr>
              <w:fldChar w:fldCharType="begin"/>
            </w:r>
            <w:r>
              <w:rPr>
                <w:noProof/>
                <w:webHidden/>
              </w:rPr>
              <w:instrText xml:space="preserve"> PAGEREF _Toc150635898 \h </w:instrText>
            </w:r>
            <w:r>
              <w:rPr>
                <w:noProof/>
                <w:webHidden/>
              </w:rPr>
            </w:r>
            <w:r>
              <w:rPr>
                <w:noProof/>
                <w:webHidden/>
              </w:rPr>
              <w:fldChar w:fldCharType="separate"/>
            </w:r>
            <w:r>
              <w:rPr>
                <w:noProof/>
                <w:webHidden/>
              </w:rPr>
              <w:t>12</w:t>
            </w:r>
            <w:r>
              <w:rPr>
                <w:noProof/>
                <w:webHidden/>
              </w:rPr>
              <w:fldChar w:fldCharType="end"/>
            </w:r>
          </w:hyperlink>
        </w:p>
        <w:p w14:paraId="452C30E9" w14:textId="69C03A00" w:rsidR="008F14B3" w:rsidRDefault="008F14B3">
          <w:pPr>
            <w:pStyle w:val="TOC2"/>
            <w:tabs>
              <w:tab w:val="right" w:leader="dot" w:pos="9016"/>
            </w:tabs>
            <w:rPr>
              <w:rFonts w:eastAsiaTheme="minorEastAsia"/>
              <w:noProof/>
              <w:kern w:val="2"/>
              <w:lang w:eastAsia="en-GB"/>
              <w14:ligatures w14:val="standardContextual"/>
            </w:rPr>
          </w:pPr>
          <w:hyperlink w:anchor="_Toc150635899" w:history="1">
            <w:r w:rsidRPr="002E5341">
              <w:rPr>
                <w:rStyle w:val="Hyperlink"/>
                <w:noProof/>
              </w:rPr>
              <w:t>Grounds-</w:t>
            </w:r>
            <w:r>
              <w:rPr>
                <w:noProof/>
                <w:webHidden/>
              </w:rPr>
              <w:tab/>
            </w:r>
            <w:r>
              <w:rPr>
                <w:noProof/>
                <w:webHidden/>
              </w:rPr>
              <w:fldChar w:fldCharType="begin"/>
            </w:r>
            <w:r>
              <w:rPr>
                <w:noProof/>
                <w:webHidden/>
              </w:rPr>
              <w:instrText xml:space="preserve"> PAGEREF _Toc150635899 \h </w:instrText>
            </w:r>
            <w:r>
              <w:rPr>
                <w:noProof/>
                <w:webHidden/>
              </w:rPr>
            </w:r>
            <w:r>
              <w:rPr>
                <w:noProof/>
                <w:webHidden/>
              </w:rPr>
              <w:fldChar w:fldCharType="separate"/>
            </w:r>
            <w:r>
              <w:rPr>
                <w:noProof/>
                <w:webHidden/>
              </w:rPr>
              <w:t>12</w:t>
            </w:r>
            <w:r>
              <w:rPr>
                <w:noProof/>
                <w:webHidden/>
              </w:rPr>
              <w:fldChar w:fldCharType="end"/>
            </w:r>
          </w:hyperlink>
        </w:p>
        <w:p w14:paraId="4B5D281F" w14:textId="0129130E" w:rsidR="008F14B3" w:rsidRDefault="008F14B3">
          <w:pPr>
            <w:pStyle w:val="TOC2"/>
            <w:tabs>
              <w:tab w:val="right" w:leader="dot" w:pos="9016"/>
            </w:tabs>
            <w:rPr>
              <w:rFonts w:eastAsiaTheme="minorEastAsia"/>
              <w:noProof/>
              <w:kern w:val="2"/>
              <w:lang w:eastAsia="en-GB"/>
              <w14:ligatures w14:val="standardContextual"/>
            </w:rPr>
          </w:pPr>
          <w:hyperlink w:anchor="_Toc150635900" w:history="1">
            <w:r w:rsidRPr="002E5341">
              <w:rPr>
                <w:rStyle w:val="Hyperlink"/>
                <w:noProof/>
              </w:rPr>
              <w:t>Warrant-</w:t>
            </w:r>
            <w:r>
              <w:rPr>
                <w:noProof/>
                <w:webHidden/>
              </w:rPr>
              <w:tab/>
            </w:r>
            <w:r>
              <w:rPr>
                <w:noProof/>
                <w:webHidden/>
              </w:rPr>
              <w:fldChar w:fldCharType="begin"/>
            </w:r>
            <w:r>
              <w:rPr>
                <w:noProof/>
                <w:webHidden/>
              </w:rPr>
              <w:instrText xml:space="preserve"> PAGEREF _Toc150635900 \h </w:instrText>
            </w:r>
            <w:r>
              <w:rPr>
                <w:noProof/>
                <w:webHidden/>
              </w:rPr>
            </w:r>
            <w:r>
              <w:rPr>
                <w:noProof/>
                <w:webHidden/>
              </w:rPr>
              <w:fldChar w:fldCharType="separate"/>
            </w:r>
            <w:r>
              <w:rPr>
                <w:noProof/>
                <w:webHidden/>
              </w:rPr>
              <w:t>13</w:t>
            </w:r>
            <w:r>
              <w:rPr>
                <w:noProof/>
                <w:webHidden/>
              </w:rPr>
              <w:fldChar w:fldCharType="end"/>
            </w:r>
          </w:hyperlink>
        </w:p>
        <w:p w14:paraId="4FD9000F" w14:textId="2EF3542F" w:rsidR="008F14B3" w:rsidRDefault="008F14B3">
          <w:pPr>
            <w:pStyle w:val="TOC2"/>
            <w:tabs>
              <w:tab w:val="right" w:leader="dot" w:pos="9016"/>
            </w:tabs>
            <w:rPr>
              <w:rFonts w:eastAsiaTheme="minorEastAsia"/>
              <w:noProof/>
              <w:kern w:val="2"/>
              <w:lang w:eastAsia="en-GB"/>
              <w14:ligatures w14:val="standardContextual"/>
            </w:rPr>
          </w:pPr>
          <w:hyperlink w:anchor="_Toc150635901" w:history="1">
            <w:r w:rsidRPr="002E5341">
              <w:rPr>
                <w:rStyle w:val="Hyperlink"/>
                <w:noProof/>
              </w:rPr>
              <w:t>Backing-</w:t>
            </w:r>
            <w:r>
              <w:rPr>
                <w:noProof/>
                <w:webHidden/>
              </w:rPr>
              <w:tab/>
            </w:r>
            <w:r>
              <w:rPr>
                <w:noProof/>
                <w:webHidden/>
              </w:rPr>
              <w:fldChar w:fldCharType="begin"/>
            </w:r>
            <w:r>
              <w:rPr>
                <w:noProof/>
                <w:webHidden/>
              </w:rPr>
              <w:instrText xml:space="preserve"> PAGEREF _Toc150635901 \h </w:instrText>
            </w:r>
            <w:r>
              <w:rPr>
                <w:noProof/>
                <w:webHidden/>
              </w:rPr>
            </w:r>
            <w:r>
              <w:rPr>
                <w:noProof/>
                <w:webHidden/>
              </w:rPr>
              <w:fldChar w:fldCharType="separate"/>
            </w:r>
            <w:r>
              <w:rPr>
                <w:noProof/>
                <w:webHidden/>
              </w:rPr>
              <w:t>13</w:t>
            </w:r>
            <w:r>
              <w:rPr>
                <w:noProof/>
                <w:webHidden/>
              </w:rPr>
              <w:fldChar w:fldCharType="end"/>
            </w:r>
          </w:hyperlink>
        </w:p>
        <w:p w14:paraId="52E40E46" w14:textId="3E5865F4" w:rsidR="008F14B3" w:rsidRDefault="008F14B3">
          <w:pPr>
            <w:pStyle w:val="TOC2"/>
            <w:tabs>
              <w:tab w:val="right" w:leader="dot" w:pos="9016"/>
            </w:tabs>
            <w:rPr>
              <w:rFonts w:eastAsiaTheme="minorEastAsia"/>
              <w:noProof/>
              <w:kern w:val="2"/>
              <w:lang w:eastAsia="en-GB"/>
              <w14:ligatures w14:val="standardContextual"/>
            </w:rPr>
          </w:pPr>
          <w:hyperlink w:anchor="_Toc150635902" w:history="1">
            <w:r w:rsidRPr="002E5341">
              <w:rPr>
                <w:rStyle w:val="Hyperlink"/>
                <w:noProof/>
              </w:rPr>
              <w:t>Qualifier-</w:t>
            </w:r>
            <w:r>
              <w:rPr>
                <w:noProof/>
                <w:webHidden/>
              </w:rPr>
              <w:tab/>
            </w:r>
            <w:r>
              <w:rPr>
                <w:noProof/>
                <w:webHidden/>
              </w:rPr>
              <w:fldChar w:fldCharType="begin"/>
            </w:r>
            <w:r>
              <w:rPr>
                <w:noProof/>
                <w:webHidden/>
              </w:rPr>
              <w:instrText xml:space="preserve"> PAGEREF _Toc150635902 \h </w:instrText>
            </w:r>
            <w:r>
              <w:rPr>
                <w:noProof/>
                <w:webHidden/>
              </w:rPr>
            </w:r>
            <w:r>
              <w:rPr>
                <w:noProof/>
                <w:webHidden/>
              </w:rPr>
              <w:fldChar w:fldCharType="separate"/>
            </w:r>
            <w:r>
              <w:rPr>
                <w:noProof/>
                <w:webHidden/>
              </w:rPr>
              <w:t>13</w:t>
            </w:r>
            <w:r>
              <w:rPr>
                <w:noProof/>
                <w:webHidden/>
              </w:rPr>
              <w:fldChar w:fldCharType="end"/>
            </w:r>
          </w:hyperlink>
        </w:p>
        <w:p w14:paraId="12047092" w14:textId="5CAF4EE9" w:rsidR="008F14B3" w:rsidRDefault="008F14B3">
          <w:pPr>
            <w:pStyle w:val="TOC2"/>
            <w:tabs>
              <w:tab w:val="right" w:leader="dot" w:pos="9016"/>
            </w:tabs>
            <w:rPr>
              <w:rFonts w:eastAsiaTheme="minorEastAsia"/>
              <w:noProof/>
              <w:kern w:val="2"/>
              <w:lang w:eastAsia="en-GB"/>
              <w14:ligatures w14:val="standardContextual"/>
            </w:rPr>
          </w:pPr>
          <w:hyperlink w:anchor="_Toc150635903" w:history="1">
            <w:r w:rsidRPr="002E5341">
              <w:rPr>
                <w:rStyle w:val="Hyperlink"/>
                <w:noProof/>
              </w:rPr>
              <w:t>Rebuttal-</w:t>
            </w:r>
            <w:r>
              <w:rPr>
                <w:noProof/>
                <w:webHidden/>
              </w:rPr>
              <w:tab/>
            </w:r>
            <w:r>
              <w:rPr>
                <w:noProof/>
                <w:webHidden/>
              </w:rPr>
              <w:fldChar w:fldCharType="begin"/>
            </w:r>
            <w:r>
              <w:rPr>
                <w:noProof/>
                <w:webHidden/>
              </w:rPr>
              <w:instrText xml:space="preserve"> PAGEREF _Toc150635903 \h </w:instrText>
            </w:r>
            <w:r>
              <w:rPr>
                <w:noProof/>
                <w:webHidden/>
              </w:rPr>
            </w:r>
            <w:r>
              <w:rPr>
                <w:noProof/>
                <w:webHidden/>
              </w:rPr>
              <w:fldChar w:fldCharType="separate"/>
            </w:r>
            <w:r>
              <w:rPr>
                <w:noProof/>
                <w:webHidden/>
              </w:rPr>
              <w:t>13</w:t>
            </w:r>
            <w:r>
              <w:rPr>
                <w:noProof/>
                <w:webHidden/>
              </w:rPr>
              <w:fldChar w:fldCharType="end"/>
            </w:r>
          </w:hyperlink>
        </w:p>
        <w:p w14:paraId="4F5F3C0C" w14:textId="797F3487" w:rsidR="008F14B3" w:rsidRDefault="008F14B3">
          <w:pPr>
            <w:pStyle w:val="TOC1"/>
            <w:tabs>
              <w:tab w:val="right" w:leader="dot" w:pos="9016"/>
            </w:tabs>
            <w:rPr>
              <w:rFonts w:eastAsiaTheme="minorEastAsia"/>
              <w:noProof/>
              <w:kern w:val="2"/>
              <w:lang w:eastAsia="en-GB"/>
              <w14:ligatures w14:val="standardContextual"/>
            </w:rPr>
          </w:pPr>
          <w:hyperlink w:anchor="_Toc150635904" w:history="1">
            <w:r w:rsidRPr="002E5341">
              <w:rPr>
                <w:rStyle w:val="Hyperlink"/>
                <w:noProof/>
              </w:rPr>
              <w:t>Conclusion</w:t>
            </w:r>
            <w:r>
              <w:rPr>
                <w:noProof/>
                <w:webHidden/>
              </w:rPr>
              <w:tab/>
            </w:r>
            <w:r>
              <w:rPr>
                <w:noProof/>
                <w:webHidden/>
              </w:rPr>
              <w:fldChar w:fldCharType="begin"/>
            </w:r>
            <w:r>
              <w:rPr>
                <w:noProof/>
                <w:webHidden/>
              </w:rPr>
              <w:instrText xml:space="preserve"> PAGEREF _Toc150635904 \h </w:instrText>
            </w:r>
            <w:r>
              <w:rPr>
                <w:noProof/>
                <w:webHidden/>
              </w:rPr>
            </w:r>
            <w:r>
              <w:rPr>
                <w:noProof/>
                <w:webHidden/>
              </w:rPr>
              <w:fldChar w:fldCharType="separate"/>
            </w:r>
            <w:r>
              <w:rPr>
                <w:noProof/>
                <w:webHidden/>
              </w:rPr>
              <w:t>14</w:t>
            </w:r>
            <w:r>
              <w:rPr>
                <w:noProof/>
                <w:webHidden/>
              </w:rPr>
              <w:fldChar w:fldCharType="end"/>
            </w:r>
          </w:hyperlink>
        </w:p>
        <w:p w14:paraId="138F7C3E" w14:textId="3745ECA3" w:rsidR="008F14B3" w:rsidRDefault="008F14B3">
          <w:pPr>
            <w:pStyle w:val="TOC1"/>
            <w:tabs>
              <w:tab w:val="right" w:leader="dot" w:pos="9016"/>
            </w:tabs>
            <w:rPr>
              <w:rFonts w:eastAsiaTheme="minorEastAsia"/>
              <w:noProof/>
              <w:kern w:val="2"/>
              <w:lang w:eastAsia="en-GB"/>
              <w14:ligatures w14:val="standardContextual"/>
            </w:rPr>
          </w:pPr>
          <w:hyperlink w:anchor="_Toc150635905" w:history="1">
            <w:r w:rsidRPr="002E5341">
              <w:rPr>
                <w:rStyle w:val="Hyperlink"/>
                <w:noProof/>
              </w:rPr>
              <w:t>Reference</w:t>
            </w:r>
            <w:r>
              <w:rPr>
                <w:noProof/>
                <w:webHidden/>
              </w:rPr>
              <w:tab/>
            </w:r>
            <w:r>
              <w:rPr>
                <w:noProof/>
                <w:webHidden/>
              </w:rPr>
              <w:fldChar w:fldCharType="begin"/>
            </w:r>
            <w:r>
              <w:rPr>
                <w:noProof/>
                <w:webHidden/>
              </w:rPr>
              <w:instrText xml:space="preserve"> PAGEREF _Toc150635905 \h </w:instrText>
            </w:r>
            <w:r>
              <w:rPr>
                <w:noProof/>
                <w:webHidden/>
              </w:rPr>
            </w:r>
            <w:r>
              <w:rPr>
                <w:noProof/>
                <w:webHidden/>
              </w:rPr>
              <w:fldChar w:fldCharType="separate"/>
            </w:r>
            <w:r>
              <w:rPr>
                <w:noProof/>
                <w:webHidden/>
              </w:rPr>
              <w:t>14</w:t>
            </w:r>
            <w:r>
              <w:rPr>
                <w:noProof/>
                <w:webHidden/>
              </w:rPr>
              <w:fldChar w:fldCharType="end"/>
            </w:r>
          </w:hyperlink>
        </w:p>
        <w:p w14:paraId="6D6DF340" w14:textId="029E0EE0"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35404FC2" w14:textId="58FDD64E" w:rsidR="00A24527" w:rsidRPr="008F14B3" w:rsidRDefault="00C04F32" w:rsidP="008F14B3">
      <w:pPr>
        <w:pStyle w:val="Heading1"/>
      </w:pPr>
      <w:bookmarkStart w:id="0" w:name="_Toc150635863"/>
      <w:r w:rsidRPr="008F14B3">
        <w:lastRenderedPageBreak/>
        <w:t>Introduction</w:t>
      </w:r>
      <w:bookmarkEnd w:id="0"/>
    </w:p>
    <w:p w14:paraId="0C9C9440" w14:textId="19DDB086" w:rsidR="00277B52" w:rsidRPr="00277B52" w:rsidRDefault="00277B52" w:rsidP="00277B52">
      <w:r>
        <w:t>The report writer will provide a comprehensive image of his organization's culture and context throughout this assignment. He will evaluate the organisations' ethical and cultural practises objectively. He will back up his claims using a popular scholarly approach. He decides why his employee left abruptly and within a short period of time, as well as how to address the issue utilising pertinent techniques.</w:t>
      </w:r>
    </w:p>
    <w:p w14:paraId="3BCFD6EF" w14:textId="77777777" w:rsidR="007B38DC" w:rsidRDefault="007B38DC" w:rsidP="008026AF">
      <w:pPr>
        <w:pStyle w:val="Heading1"/>
        <w:rPr>
          <w:rFonts w:asciiTheme="minorHAnsi" w:hAnsiTheme="minorHAnsi" w:cstheme="minorHAnsi"/>
        </w:rPr>
      </w:pPr>
      <w:bookmarkStart w:id="1" w:name="_Toc150635864"/>
      <w:r w:rsidRPr="008026AF">
        <w:rPr>
          <w:rFonts w:asciiTheme="minorHAnsi" w:hAnsiTheme="minorHAnsi" w:cstheme="minorHAnsi"/>
        </w:rPr>
        <w:t>Critically assess the culture and context of an organisation</w:t>
      </w:r>
      <w:bookmarkEnd w:id="1"/>
    </w:p>
    <w:p w14:paraId="735809EA" w14:textId="77777777" w:rsidR="004D1733" w:rsidRDefault="004D1733" w:rsidP="001E05C4">
      <w:pPr>
        <w:rPr>
          <w:sz w:val="24"/>
          <w:szCs w:val="24"/>
        </w:rPr>
      </w:pPr>
    </w:p>
    <w:p w14:paraId="03842BF1" w14:textId="17C172A6" w:rsidR="001E05C4" w:rsidRPr="004D1733" w:rsidRDefault="001E05C4" w:rsidP="001E05C4">
      <w:pPr>
        <w:rPr>
          <w:sz w:val="24"/>
          <w:szCs w:val="24"/>
        </w:rPr>
      </w:pPr>
      <w:r w:rsidRPr="004D1733">
        <w:rPr>
          <w:sz w:val="24"/>
          <w:szCs w:val="24"/>
        </w:rPr>
        <w:t>The report's employer is a delivery company; thus, context and culture are crucial. The report writer goes into detail on the context and working culture below-</w:t>
      </w:r>
    </w:p>
    <w:p w14:paraId="59780A7A" w14:textId="3413BF5B" w:rsidR="001E05C4" w:rsidRDefault="001E05C4" w:rsidP="008F14B3">
      <w:pPr>
        <w:pStyle w:val="Heading1"/>
      </w:pPr>
      <w:bookmarkStart w:id="2" w:name="_Toc150635865"/>
      <w:r>
        <w:t>Culture-</w:t>
      </w:r>
      <w:bookmarkEnd w:id="2"/>
    </w:p>
    <w:p w14:paraId="33FAC430" w14:textId="6AB76E6A" w:rsidR="00B9353B" w:rsidRDefault="00B9353B" w:rsidP="001E05C4">
      <w:pPr>
        <w:rPr>
          <w:sz w:val="24"/>
          <w:szCs w:val="24"/>
        </w:rPr>
      </w:pPr>
      <w:r w:rsidRPr="004D1733">
        <w:rPr>
          <w:sz w:val="24"/>
          <w:szCs w:val="24"/>
        </w:rPr>
        <w:t>A culture that prioritises delivering results is known as a delivery culture. It causes the next portion to concentrate on being irreversible, urgent, and clear. Solutions that address real-world issues Design-led development and continuous delivery-promoting structures.</w:t>
      </w:r>
    </w:p>
    <w:p w14:paraId="6E0393A5" w14:textId="601DCAB0" w:rsidR="007C6A9E" w:rsidRPr="007C6A9E" w:rsidRDefault="007C6A9E" w:rsidP="001E05C4">
      <w:pPr>
        <w:rPr>
          <w:rFonts w:cstheme="minorHAnsi"/>
          <w:b/>
          <w:bCs/>
          <w:sz w:val="24"/>
          <w:szCs w:val="24"/>
        </w:rPr>
      </w:pPr>
      <w:r w:rsidRPr="007C6A9E">
        <w:rPr>
          <w:rFonts w:cstheme="minorHAnsi"/>
          <w:b/>
          <w:bCs/>
          <w:sz w:val="24"/>
          <w:szCs w:val="24"/>
          <w:shd w:val="clear" w:color="auto" w:fill="FFFFFF"/>
        </w:rPr>
        <w:t>(Kirsty Bashforth, 2019)</w:t>
      </w:r>
      <w:r w:rsidRPr="007C6A9E">
        <w:rPr>
          <w:rFonts w:cstheme="minorHAnsi"/>
          <w:b/>
          <w:bCs/>
          <w:sz w:val="24"/>
          <w:szCs w:val="24"/>
          <w:shd w:val="clear" w:color="auto" w:fill="FFFFFF"/>
        </w:rPr>
        <w:t>.</w:t>
      </w:r>
    </w:p>
    <w:p w14:paraId="7EC66F4A" w14:textId="1A13B9FE" w:rsidR="000C0A7A" w:rsidRPr="004D1733" w:rsidRDefault="00B9353B" w:rsidP="001E05C4">
      <w:pPr>
        <w:rPr>
          <w:sz w:val="24"/>
          <w:szCs w:val="24"/>
        </w:rPr>
      </w:pPr>
      <w:r w:rsidRPr="004D1733">
        <w:rPr>
          <w:sz w:val="24"/>
          <w:szCs w:val="24"/>
        </w:rPr>
        <w:t>The report writer has divided his work culture into five sections, each containing instances.</w:t>
      </w:r>
    </w:p>
    <w:p w14:paraId="159A4F21" w14:textId="45BC8762" w:rsidR="00B9353B" w:rsidRDefault="00B9353B" w:rsidP="006210EF">
      <w:pPr>
        <w:pStyle w:val="Heading2"/>
      </w:pPr>
      <w:bookmarkStart w:id="3" w:name="_Toc150635866"/>
      <w:r>
        <w:t>Environment-</w:t>
      </w:r>
      <w:bookmarkEnd w:id="3"/>
    </w:p>
    <w:p w14:paraId="0AE1D26C" w14:textId="65DC4F20" w:rsidR="00B9353B" w:rsidRDefault="00B9353B" w:rsidP="00B9353B">
      <w:pPr>
        <w:rPr>
          <w:sz w:val="24"/>
          <w:szCs w:val="24"/>
        </w:rPr>
      </w:pPr>
      <w:r w:rsidRPr="004D1733">
        <w:rPr>
          <w:sz w:val="24"/>
          <w:szCs w:val="24"/>
        </w:rPr>
        <w:t>One advantage of a healthy work environment is happy employees. Your level of job satisfaction is directly correlated with your level of workplace contentment. A healthy workplace promotes the happiness of all its workers, but a toxic one may cause unhappiness. A sense of purpose and pride in one's work are also important factors in employee satisfaction. Businesses with contented workers usually maintain a healthy work-life balance. The worker feels empowered to carry on with their life away from the office. The report writer works in an environment that promotes health by treating employees equally. Within a company, each position has significance. Employee morale is increased when opportunities are given to everybody. Favouritism at work is an indication of a poisonous environment.</w:t>
      </w:r>
    </w:p>
    <w:p w14:paraId="79EF789C" w14:textId="6F68366B" w:rsidR="007C6A9E" w:rsidRPr="007C6A9E" w:rsidRDefault="007C6A9E" w:rsidP="00B9353B">
      <w:pPr>
        <w:rPr>
          <w:rFonts w:cstheme="minorHAnsi"/>
          <w:b/>
          <w:bCs/>
          <w:sz w:val="24"/>
          <w:szCs w:val="24"/>
        </w:rPr>
      </w:pPr>
      <w:r w:rsidRPr="007C6A9E">
        <w:rPr>
          <w:rFonts w:cstheme="minorHAnsi"/>
          <w:b/>
          <w:bCs/>
          <w:sz w:val="24"/>
          <w:szCs w:val="24"/>
          <w:shd w:val="clear" w:color="auto" w:fill="FFFFFF"/>
        </w:rPr>
        <w:t>(Mullins &amp; McLean, 2019)</w:t>
      </w:r>
      <w:r w:rsidRPr="007C6A9E">
        <w:rPr>
          <w:rFonts w:cstheme="minorHAnsi"/>
          <w:b/>
          <w:bCs/>
          <w:sz w:val="24"/>
          <w:szCs w:val="24"/>
          <w:shd w:val="clear" w:color="auto" w:fill="FFFFFF"/>
        </w:rPr>
        <w:t>.</w:t>
      </w:r>
    </w:p>
    <w:p w14:paraId="7B006CBE" w14:textId="74CF0AEC" w:rsidR="00B9353B" w:rsidRDefault="00B9353B" w:rsidP="006210EF">
      <w:pPr>
        <w:pStyle w:val="Heading2"/>
      </w:pPr>
      <w:bookmarkStart w:id="4" w:name="_Toc150635867"/>
      <w:r>
        <w:t>Behaviours-</w:t>
      </w:r>
      <w:bookmarkEnd w:id="4"/>
    </w:p>
    <w:p w14:paraId="2423F2EF" w14:textId="6F1A3D9D" w:rsidR="00B9353B" w:rsidRDefault="00B9353B" w:rsidP="00B9353B">
      <w:pPr>
        <w:rPr>
          <w:sz w:val="24"/>
          <w:szCs w:val="24"/>
        </w:rPr>
      </w:pPr>
      <w:r w:rsidRPr="004D1733">
        <w:rPr>
          <w:sz w:val="24"/>
          <w:szCs w:val="24"/>
        </w:rPr>
        <w:t xml:space="preserve">A company's work environment is healthy when every employee is responsible for their actions. People can feel secure enough to own up to their faults and ideas in a balanced work environment. Each employee may learn from obstacles rather than run away from them when there is open responsibility. Accountability cultivates a climate of cooperation, candid communication, reliability, and accountability. When they feel free to express themselves at work, people are typically happier, more focused, more productive. There is a degree of comfort in the workplace when people are allowed to decorate their workspaces in whichever way, they see fit. For instance, some workplaces may choose to have a casual dress code that permits staff members to wear whatever makes them feel most at ease. His </w:t>
      </w:r>
      <w:r w:rsidRPr="004D1733">
        <w:rPr>
          <w:sz w:val="24"/>
          <w:szCs w:val="24"/>
        </w:rPr>
        <w:lastRenderedPageBreak/>
        <w:t>behaviour is highly positive toward the company because the report delivery company treats everyone properly.</w:t>
      </w:r>
    </w:p>
    <w:p w14:paraId="72F138F3" w14:textId="2C0F713B" w:rsidR="007C6A9E" w:rsidRPr="007C6A9E" w:rsidRDefault="007C6A9E" w:rsidP="00B9353B">
      <w:pPr>
        <w:rPr>
          <w:rFonts w:cstheme="minorHAnsi"/>
          <w:b/>
          <w:bCs/>
          <w:sz w:val="24"/>
          <w:szCs w:val="24"/>
        </w:rPr>
      </w:pPr>
      <w:r w:rsidRPr="007C6A9E">
        <w:rPr>
          <w:rFonts w:cstheme="minorHAnsi"/>
          <w:b/>
          <w:bCs/>
          <w:sz w:val="24"/>
          <w:szCs w:val="24"/>
          <w:shd w:val="clear" w:color="auto" w:fill="FFFFFF"/>
        </w:rPr>
        <w:t>(Mats Alvesson and Sveningsson, 2015)</w:t>
      </w:r>
      <w:r w:rsidRPr="007C6A9E">
        <w:rPr>
          <w:rFonts w:cstheme="minorHAnsi"/>
          <w:b/>
          <w:bCs/>
          <w:sz w:val="24"/>
          <w:szCs w:val="24"/>
          <w:shd w:val="clear" w:color="auto" w:fill="FFFFFF"/>
        </w:rPr>
        <w:t>.</w:t>
      </w:r>
    </w:p>
    <w:p w14:paraId="00C00938" w14:textId="0F6101AB" w:rsidR="00B9353B" w:rsidRPr="004D1733" w:rsidRDefault="00B9353B" w:rsidP="00B9353B">
      <w:pPr>
        <w:rPr>
          <w:sz w:val="24"/>
          <w:szCs w:val="24"/>
        </w:rPr>
      </w:pPr>
      <w:r w:rsidRPr="004D1733">
        <w:rPr>
          <w:sz w:val="24"/>
          <w:szCs w:val="24"/>
        </w:rPr>
        <w:t>The report's author discusses workplace culture and behaviour, which are outward manifestations of workplace culture that one can see while starting a job at any organisation. The report's author will now go over three invisible workplace conditions below-</w:t>
      </w:r>
    </w:p>
    <w:p w14:paraId="18AA6ADC" w14:textId="7B2E3485" w:rsidR="00B9353B" w:rsidRDefault="00B9353B" w:rsidP="006210EF">
      <w:pPr>
        <w:pStyle w:val="Heading2"/>
      </w:pPr>
      <w:bookmarkStart w:id="5" w:name="_Toc150635868"/>
      <w:r>
        <w:t>The way things are done at the organisation-</w:t>
      </w:r>
      <w:bookmarkEnd w:id="5"/>
    </w:p>
    <w:p w14:paraId="16273B9A" w14:textId="650E7931" w:rsidR="00302C85" w:rsidRDefault="00302C85" w:rsidP="00302C85">
      <w:pPr>
        <w:rPr>
          <w:sz w:val="24"/>
          <w:szCs w:val="24"/>
        </w:rPr>
      </w:pPr>
      <w:r w:rsidRPr="004D1733">
        <w:rPr>
          <w:sz w:val="24"/>
          <w:szCs w:val="24"/>
        </w:rPr>
        <w:t xml:space="preserve">A well-functioning organization's hiring managers and HR specialists are aware of the qualities and values that prospective hires should possess, which helps them make better hiring decisions. When you apply for jobs, you will probably be drawn to organisations that share your beliefs. Good businesses have people who share the same ideals and are like-minded. They </w:t>
      </w:r>
      <w:r w:rsidR="004D1733" w:rsidRPr="004D1733">
        <w:rPr>
          <w:sz w:val="24"/>
          <w:szCs w:val="24"/>
        </w:rPr>
        <w:t>can</w:t>
      </w:r>
      <w:r w:rsidRPr="004D1733">
        <w:rPr>
          <w:sz w:val="24"/>
          <w:szCs w:val="24"/>
        </w:rPr>
        <w:t xml:space="preserve"> collaborate well with one other. Employee performance is higher when they are happy with the corporate culture. They are inspired to work hard, cooperate with teammates, and contact management for assistance, when necessary, by the environment. An encouraging work atmosphere recognises achievements, which motivates staff members to aim higher in their roles.</w:t>
      </w:r>
    </w:p>
    <w:p w14:paraId="72C37F2D" w14:textId="1E075FBD" w:rsidR="00C726CA" w:rsidRPr="00C726CA" w:rsidRDefault="00C726CA" w:rsidP="00302C85">
      <w:pPr>
        <w:rPr>
          <w:rFonts w:cstheme="minorHAnsi"/>
          <w:b/>
          <w:bCs/>
          <w:sz w:val="24"/>
          <w:szCs w:val="24"/>
        </w:rPr>
      </w:pPr>
      <w:r w:rsidRPr="00C726CA">
        <w:rPr>
          <w:rFonts w:ascii="Roboto" w:hAnsi="Roboto"/>
          <w:b/>
          <w:bCs/>
          <w:sz w:val="23"/>
          <w:szCs w:val="23"/>
          <w:shd w:val="clear" w:color="auto" w:fill="FFFFFF"/>
        </w:rPr>
        <w:t>(Bloom, 1956)</w:t>
      </w:r>
      <w:r w:rsidRPr="00C726CA">
        <w:rPr>
          <w:rFonts w:ascii="Roboto" w:hAnsi="Roboto"/>
          <w:b/>
          <w:bCs/>
          <w:sz w:val="23"/>
          <w:szCs w:val="23"/>
          <w:shd w:val="clear" w:color="auto" w:fill="FFFFFF"/>
        </w:rPr>
        <w:t>.</w:t>
      </w:r>
    </w:p>
    <w:p w14:paraId="7CDD6844" w14:textId="249EBFF9" w:rsidR="00302C85" w:rsidRPr="004D1733" w:rsidRDefault="00302C85" w:rsidP="00302C85">
      <w:pPr>
        <w:rPr>
          <w:sz w:val="24"/>
          <w:szCs w:val="24"/>
        </w:rPr>
      </w:pPr>
      <w:r w:rsidRPr="004D1733">
        <w:rPr>
          <w:sz w:val="24"/>
          <w:szCs w:val="24"/>
        </w:rPr>
        <w:t>Every month, the report writer's workplace rewards the top employee, inspiring everyone to do their all in carrying out their assigned duties.</w:t>
      </w:r>
      <w:r w:rsidRPr="004D1733">
        <w:rPr>
          <w:rFonts w:ascii="Open Sans" w:hAnsi="Open Sans" w:cs="Open Sans"/>
          <w:color w:val="252525"/>
          <w:sz w:val="24"/>
          <w:szCs w:val="24"/>
          <w:shd w:val="clear" w:color="auto" w:fill="FFFFFF"/>
        </w:rPr>
        <w:t xml:space="preserve"> </w:t>
      </w:r>
    </w:p>
    <w:p w14:paraId="793E4840" w14:textId="0A2D5296" w:rsidR="00B9353B" w:rsidRDefault="00302C85" w:rsidP="006210EF">
      <w:pPr>
        <w:pStyle w:val="Heading2"/>
      </w:pPr>
      <w:bookmarkStart w:id="6" w:name="_Toc150635869"/>
      <w:r>
        <w:t>Values and attitudes-</w:t>
      </w:r>
      <w:bookmarkEnd w:id="6"/>
    </w:p>
    <w:p w14:paraId="78224817" w14:textId="5ED360B7" w:rsidR="00302C85" w:rsidRDefault="00302C85" w:rsidP="00302C85">
      <w:pPr>
        <w:rPr>
          <w:sz w:val="24"/>
          <w:szCs w:val="24"/>
        </w:rPr>
      </w:pPr>
      <w:r w:rsidRPr="004D1733">
        <w:rPr>
          <w:sz w:val="24"/>
          <w:szCs w:val="24"/>
        </w:rPr>
        <w:t>Employee communication regarding the company's values, mission, and vision has a big impact on the culture of the organisation. The organization's goals and strategies are outlined in the mission and vision statements. Generally, the company's methods and procedures are built upon its values. Even if a company's values, mission, and vision may not appear important, they have an impact on how its people feel and behave.</w:t>
      </w:r>
    </w:p>
    <w:p w14:paraId="5574C2B7" w14:textId="6CDC9E45" w:rsidR="00C726CA" w:rsidRPr="00C726CA" w:rsidRDefault="00C726CA" w:rsidP="00302C85">
      <w:pPr>
        <w:rPr>
          <w:rFonts w:cstheme="minorHAnsi"/>
          <w:b/>
          <w:bCs/>
          <w:sz w:val="24"/>
          <w:szCs w:val="24"/>
        </w:rPr>
      </w:pPr>
      <w:r w:rsidRPr="00C726CA">
        <w:rPr>
          <w:rFonts w:cstheme="minorHAnsi"/>
          <w:b/>
          <w:bCs/>
          <w:sz w:val="24"/>
          <w:szCs w:val="24"/>
          <w:shd w:val="clear" w:color="auto" w:fill="FFFFFF"/>
        </w:rPr>
        <w:t>(Carney, 2021)</w:t>
      </w:r>
      <w:r w:rsidRPr="00C726CA">
        <w:rPr>
          <w:rFonts w:cstheme="minorHAnsi"/>
          <w:b/>
          <w:bCs/>
          <w:sz w:val="24"/>
          <w:szCs w:val="24"/>
          <w:shd w:val="clear" w:color="auto" w:fill="FFFFFF"/>
        </w:rPr>
        <w:t>.</w:t>
      </w:r>
    </w:p>
    <w:p w14:paraId="2C2B8E74" w14:textId="36A58223" w:rsidR="009A0C66" w:rsidRDefault="009A0C66" w:rsidP="00302C85">
      <w:pPr>
        <w:rPr>
          <w:sz w:val="24"/>
          <w:szCs w:val="24"/>
        </w:rPr>
      </w:pPr>
      <w:r w:rsidRPr="004D1733">
        <w:rPr>
          <w:sz w:val="24"/>
          <w:szCs w:val="24"/>
        </w:rPr>
        <w:t>A company's culture is greatly influenced by its management, particularly because they set regulations, choose staff, and oversee training. The management team's capacity to successfully guide its workforce toward success is reflected in the health of the company.</w:t>
      </w:r>
    </w:p>
    <w:p w14:paraId="21773E90" w14:textId="4FA6A6EA" w:rsidR="00C726CA" w:rsidRPr="00C726CA" w:rsidRDefault="00C726CA" w:rsidP="00302C85">
      <w:pPr>
        <w:rPr>
          <w:rFonts w:cstheme="minorHAnsi"/>
          <w:b/>
          <w:bCs/>
          <w:sz w:val="24"/>
          <w:szCs w:val="24"/>
        </w:rPr>
      </w:pPr>
      <w:r w:rsidRPr="00C726CA">
        <w:rPr>
          <w:rFonts w:cstheme="minorHAnsi"/>
          <w:b/>
          <w:bCs/>
          <w:sz w:val="24"/>
          <w:szCs w:val="24"/>
          <w:shd w:val="clear" w:color="auto" w:fill="FFFFFF"/>
        </w:rPr>
        <w:t>(Ross and Savage, 2023)</w:t>
      </w:r>
      <w:r w:rsidRPr="00C726CA">
        <w:rPr>
          <w:rFonts w:cstheme="minorHAnsi"/>
          <w:b/>
          <w:bCs/>
          <w:sz w:val="24"/>
          <w:szCs w:val="24"/>
          <w:shd w:val="clear" w:color="auto" w:fill="FFFFFF"/>
        </w:rPr>
        <w:t>.</w:t>
      </w:r>
    </w:p>
    <w:p w14:paraId="6F635211" w14:textId="1A1AC6FF" w:rsidR="009A0C66" w:rsidRPr="004D1733" w:rsidRDefault="009A0C66" w:rsidP="00302C85">
      <w:pPr>
        <w:rPr>
          <w:sz w:val="24"/>
          <w:szCs w:val="24"/>
        </w:rPr>
      </w:pPr>
      <w:r w:rsidRPr="004D1733">
        <w:rPr>
          <w:sz w:val="24"/>
          <w:szCs w:val="24"/>
        </w:rPr>
        <w:t>The monthly report writer workplace book 121 toward each employee and their line manager to exchange ideas, help in doing job duties effectively, and foster a positive attitude toward everyone's work ideals and attitudes.</w:t>
      </w:r>
    </w:p>
    <w:p w14:paraId="4E6B11EC" w14:textId="030000A4" w:rsidR="00302C85" w:rsidRPr="006210EF" w:rsidRDefault="00302C85" w:rsidP="006210EF">
      <w:pPr>
        <w:pStyle w:val="Heading2"/>
        <w:rPr>
          <w:rStyle w:val="Heading2Char"/>
        </w:rPr>
      </w:pPr>
      <w:bookmarkStart w:id="7" w:name="_Toc150635870"/>
      <w:r>
        <w:t>Fund</w:t>
      </w:r>
      <w:r w:rsidRPr="006210EF">
        <w:rPr>
          <w:rStyle w:val="Heading2Char"/>
        </w:rPr>
        <w:t>amental assumptions and beliefs-</w:t>
      </w:r>
      <w:bookmarkEnd w:id="7"/>
    </w:p>
    <w:p w14:paraId="2927BC41" w14:textId="32605CFE" w:rsidR="009A0C66" w:rsidRDefault="009A0C66" w:rsidP="009A0C66">
      <w:pPr>
        <w:rPr>
          <w:sz w:val="24"/>
          <w:szCs w:val="24"/>
        </w:rPr>
      </w:pPr>
      <w:r w:rsidRPr="004D1733">
        <w:rPr>
          <w:sz w:val="24"/>
          <w:szCs w:val="24"/>
        </w:rPr>
        <w:t xml:space="preserve">An assumption is something that is taken for granted. Assumptions are commonplace in daily life. We risk building a faulty basis for our comprehension of the connection when we </w:t>
      </w:r>
      <w:r w:rsidRPr="004D1733">
        <w:rPr>
          <w:sz w:val="24"/>
          <w:szCs w:val="24"/>
        </w:rPr>
        <w:lastRenderedPageBreak/>
        <w:t>assume something about the motives, actions, or situational awareness of others. To create a shared understanding of the issue, it is essential that we recognise and validate our own preconceptions while also providing the other person with the chance to do the same.</w:t>
      </w:r>
    </w:p>
    <w:p w14:paraId="04B1EEC4" w14:textId="754695FD" w:rsidR="00C726CA" w:rsidRPr="00F4609B" w:rsidRDefault="00F4609B" w:rsidP="009A0C66">
      <w:pPr>
        <w:rPr>
          <w:rFonts w:cstheme="minorHAnsi"/>
          <w:b/>
          <w:bCs/>
          <w:sz w:val="24"/>
          <w:szCs w:val="24"/>
        </w:rPr>
      </w:pPr>
      <w:r w:rsidRPr="00F4609B">
        <w:rPr>
          <w:rFonts w:cstheme="minorHAnsi"/>
          <w:b/>
          <w:bCs/>
          <w:sz w:val="24"/>
          <w:szCs w:val="24"/>
          <w:shd w:val="clear" w:color="auto" w:fill="FFFFFF"/>
        </w:rPr>
        <w:t>(Abraham, Norman and Conner, 2006)</w:t>
      </w:r>
      <w:r w:rsidRPr="00F4609B">
        <w:rPr>
          <w:rFonts w:cstheme="minorHAnsi"/>
          <w:b/>
          <w:bCs/>
          <w:sz w:val="24"/>
          <w:szCs w:val="24"/>
          <w:shd w:val="clear" w:color="auto" w:fill="FFFFFF"/>
        </w:rPr>
        <w:t>.</w:t>
      </w:r>
    </w:p>
    <w:p w14:paraId="6366B58C" w14:textId="764FB11F" w:rsidR="00913F31" w:rsidRPr="004D1733" w:rsidRDefault="00913F31" w:rsidP="009A0C66">
      <w:pPr>
        <w:rPr>
          <w:sz w:val="24"/>
          <w:szCs w:val="24"/>
        </w:rPr>
      </w:pPr>
      <w:r w:rsidRPr="004D1733">
        <w:rPr>
          <w:sz w:val="24"/>
          <w:szCs w:val="24"/>
        </w:rPr>
        <w:t>The report writer asks himself questions like, "What did he intend to achieve?" to uncover presumptions. upon doing so? Which details regarding his role were communicated to him? How does he perceive our assignment?</w:t>
      </w:r>
    </w:p>
    <w:p w14:paraId="07C1E748" w14:textId="4E48896B" w:rsidR="009A0C66" w:rsidRDefault="00F4609B" w:rsidP="009A0C66">
      <w:pPr>
        <w:rPr>
          <w:sz w:val="24"/>
          <w:szCs w:val="24"/>
        </w:rPr>
      </w:pPr>
      <w:r>
        <w:rPr>
          <w:sz w:val="24"/>
          <w:szCs w:val="24"/>
        </w:rPr>
        <w:t>C</w:t>
      </w:r>
      <w:r w:rsidR="00913F31" w:rsidRPr="004D1733">
        <w:rPr>
          <w:sz w:val="24"/>
          <w:szCs w:val="24"/>
        </w:rPr>
        <w:t>onviction that a certain event or situation will occur. It's common to have expectations at work about how coworkers will treat us, how the task will get done, and what kind of supervision we'll have. Our general life experience as well as experiences unique to our workplace and coworkers form the basis of our expectations. There's a feeling that "all is not right in the world" when our expectations are not fulfilled. Frustration and/or a sensation of being ignored or disrespected are present.</w:t>
      </w:r>
    </w:p>
    <w:p w14:paraId="79957F6C" w14:textId="200A3FCD" w:rsidR="00F4609B" w:rsidRPr="00F4609B" w:rsidRDefault="00F4609B" w:rsidP="009A0C66">
      <w:pPr>
        <w:rPr>
          <w:rFonts w:cstheme="minorHAnsi"/>
          <w:b/>
          <w:bCs/>
          <w:sz w:val="24"/>
          <w:szCs w:val="24"/>
        </w:rPr>
      </w:pPr>
      <w:r w:rsidRPr="00F4609B">
        <w:rPr>
          <w:rFonts w:cstheme="minorHAnsi"/>
          <w:b/>
          <w:bCs/>
          <w:sz w:val="24"/>
          <w:szCs w:val="24"/>
          <w:shd w:val="clear" w:color="auto" w:fill="FFFFFF"/>
        </w:rPr>
        <w:t>(Altman, Neal and Wolfgang Mayrhofer, 2022)</w:t>
      </w:r>
      <w:r w:rsidRPr="00F4609B">
        <w:rPr>
          <w:rFonts w:cstheme="minorHAnsi"/>
          <w:b/>
          <w:bCs/>
          <w:sz w:val="24"/>
          <w:szCs w:val="24"/>
          <w:shd w:val="clear" w:color="auto" w:fill="FFFFFF"/>
        </w:rPr>
        <w:t>.</w:t>
      </w:r>
    </w:p>
    <w:p w14:paraId="540EA166" w14:textId="51BD8478" w:rsidR="00913F31" w:rsidRPr="004D1733" w:rsidRDefault="00E95004" w:rsidP="009A0C66">
      <w:pPr>
        <w:rPr>
          <w:sz w:val="24"/>
          <w:szCs w:val="24"/>
        </w:rPr>
      </w:pPr>
      <w:r w:rsidRPr="004D1733">
        <w:rPr>
          <w:sz w:val="24"/>
          <w:szCs w:val="24"/>
        </w:rPr>
        <w:t>When the report writer's expectations were not fulfilled, he asked him the following question to ascertain his core beliefs: Why hadn't his coworker performed as anticipated of him? Why does his new boss not like the way he is handling this? Why wasn't he chosen for the promotion?</w:t>
      </w:r>
    </w:p>
    <w:p w14:paraId="1F126346" w14:textId="67EC67BA" w:rsidR="00E95004" w:rsidRPr="004D1733" w:rsidRDefault="00E95004" w:rsidP="009A0C66">
      <w:pPr>
        <w:rPr>
          <w:sz w:val="24"/>
          <w:szCs w:val="24"/>
        </w:rPr>
      </w:pPr>
      <w:r w:rsidRPr="004D1733">
        <w:rPr>
          <w:sz w:val="24"/>
          <w:szCs w:val="24"/>
        </w:rPr>
        <w:t>To evaluate the background and culture of his workplace critically, the report writer applies the Schein to it.</w:t>
      </w:r>
    </w:p>
    <w:p w14:paraId="52832EA9" w14:textId="0DA1EDBA" w:rsidR="00E95004" w:rsidRDefault="00E95004" w:rsidP="00E95004">
      <w:pPr>
        <w:pStyle w:val="Heading2"/>
      </w:pPr>
      <w:bookmarkStart w:id="8" w:name="_Toc150635871"/>
      <w:r>
        <w:t>Concentrate on a single business issue-</w:t>
      </w:r>
      <w:bookmarkEnd w:id="8"/>
    </w:p>
    <w:p w14:paraId="22305074" w14:textId="791CB861" w:rsidR="00E95004" w:rsidRPr="004D1733" w:rsidRDefault="00E95004" w:rsidP="00E95004">
      <w:pPr>
        <w:rPr>
          <w:sz w:val="24"/>
          <w:szCs w:val="24"/>
        </w:rPr>
      </w:pPr>
      <w:r w:rsidRPr="004D1733">
        <w:rPr>
          <w:sz w:val="24"/>
          <w:szCs w:val="24"/>
        </w:rPr>
        <w:t>Defining the issue as accurately and specifically as you can is the first step.</w:t>
      </w:r>
    </w:p>
    <w:p w14:paraId="47BB5B81" w14:textId="33D1C741" w:rsidR="00E95004" w:rsidRDefault="00E95004" w:rsidP="00E95004">
      <w:pPr>
        <w:rPr>
          <w:sz w:val="24"/>
          <w:szCs w:val="24"/>
        </w:rPr>
      </w:pPr>
      <w:r w:rsidRPr="004D1733">
        <w:rPr>
          <w:sz w:val="24"/>
          <w:szCs w:val="24"/>
        </w:rPr>
        <w:t>Like how personality only truly counts when there's an issue, culture only really matters when there is. You don't have an issue and you don't need to change your organisational culture if it is flexible enough to adjust on its own to new internal and external circumstances.</w:t>
      </w:r>
    </w:p>
    <w:p w14:paraId="2A55792D" w14:textId="0658B9AC" w:rsidR="00F4609B" w:rsidRPr="00F4609B" w:rsidRDefault="00F4609B" w:rsidP="00E95004">
      <w:pPr>
        <w:rPr>
          <w:rFonts w:cstheme="minorHAnsi"/>
          <w:b/>
          <w:bCs/>
          <w:sz w:val="24"/>
          <w:szCs w:val="24"/>
        </w:rPr>
      </w:pPr>
      <w:r w:rsidRPr="00F4609B">
        <w:rPr>
          <w:rFonts w:cstheme="minorHAnsi"/>
          <w:b/>
          <w:bCs/>
          <w:sz w:val="24"/>
          <w:szCs w:val="24"/>
          <w:shd w:val="clear" w:color="auto" w:fill="FFFFFF"/>
        </w:rPr>
        <w:t>(Harrison Miller Trice and Beyer, 1993)</w:t>
      </w:r>
      <w:r w:rsidRPr="00F4609B">
        <w:rPr>
          <w:rFonts w:cstheme="minorHAnsi"/>
          <w:b/>
          <w:bCs/>
          <w:sz w:val="24"/>
          <w:szCs w:val="24"/>
          <w:shd w:val="clear" w:color="auto" w:fill="FFFFFF"/>
        </w:rPr>
        <w:t>.</w:t>
      </w:r>
    </w:p>
    <w:p w14:paraId="12F92BAE" w14:textId="2961BE58" w:rsidR="00E95004" w:rsidRPr="004D1733" w:rsidRDefault="00E95004" w:rsidP="00E95004">
      <w:pPr>
        <w:rPr>
          <w:sz w:val="24"/>
          <w:szCs w:val="24"/>
        </w:rPr>
      </w:pPr>
      <w:r w:rsidRPr="004D1733">
        <w:rPr>
          <w:sz w:val="24"/>
          <w:szCs w:val="24"/>
        </w:rPr>
        <w:t>The primary concern raised by the report's writer is that employees frequently quit their jobs abruptly, which leads to serious problems for customer service. For example, food delivery can be problematic because there aren't enough drivers, and food preparation can be delayed because there isn't enough staff in the kitchen.</w:t>
      </w:r>
    </w:p>
    <w:p w14:paraId="6EE405A8" w14:textId="7BDFFC62" w:rsidR="005C6304" w:rsidRDefault="005C6304" w:rsidP="005C6304">
      <w:pPr>
        <w:pStyle w:val="Heading2"/>
      </w:pPr>
      <w:bookmarkStart w:id="9" w:name="_Toc150635872"/>
      <w:r>
        <w:t>Organize a group to determine the root of the issue-</w:t>
      </w:r>
      <w:bookmarkEnd w:id="9"/>
    </w:p>
    <w:p w14:paraId="4174F253" w14:textId="2F9CDB1B" w:rsidR="005C6304" w:rsidRDefault="005C6304" w:rsidP="005C6304">
      <w:pPr>
        <w:rPr>
          <w:sz w:val="24"/>
          <w:szCs w:val="24"/>
        </w:rPr>
      </w:pPr>
      <w:r w:rsidRPr="004D1733">
        <w:rPr>
          <w:sz w:val="24"/>
          <w:szCs w:val="24"/>
        </w:rPr>
        <w:t>Since culture is ingrained in groups, in this step is to assemble a team of your people who can investigate the root cause of your business issue.</w:t>
      </w:r>
    </w:p>
    <w:p w14:paraId="0B87B155" w14:textId="423DFC7F" w:rsidR="00F4609B" w:rsidRPr="00F4609B" w:rsidRDefault="00F4609B" w:rsidP="005C6304">
      <w:pPr>
        <w:rPr>
          <w:rFonts w:cstheme="minorHAnsi"/>
          <w:b/>
          <w:bCs/>
          <w:sz w:val="24"/>
          <w:szCs w:val="24"/>
        </w:rPr>
      </w:pPr>
      <w:r w:rsidRPr="00F4609B">
        <w:rPr>
          <w:rFonts w:cstheme="minorHAnsi"/>
          <w:b/>
          <w:bCs/>
          <w:sz w:val="24"/>
          <w:szCs w:val="24"/>
          <w:shd w:val="clear" w:color="auto" w:fill="FFFFFF"/>
        </w:rPr>
        <w:t xml:space="preserve">(Lisa Adent </w:t>
      </w:r>
      <w:proofErr w:type="spellStart"/>
      <w:r w:rsidRPr="00F4609B">
        <w:rPr>
          <w:rFonts w:cstheme="minorHAnsi"/>
          <w:b/>
          <w:bCs/>
          <w:sz w:val="24"/>
          <w:szCs w:val="24"/>
          <w:shd w:val="clear" w:color="auto" w:fill="FFFFFF"/>
        </w:rPr>
        <w:t>Hoecklin</w:t>
      </w:r>
      <w:proofErr w:type="spellEnd"/>
      <w:r w:rsidRPr="00F4609B">
        <w:rPr>
          <w:rFonts w:cstheme="minorHAnsi"/>
          <w:b/>
          <w:bCs/>
          <w:sz w:val="24"/>
          <w:szCs w:val="24"/>
          <w:shd w:val="clear" w:color="auto" w:fill="FFFFFF"/>
        </w:rPr>
        <w:t>, 1995)</w:t>
      </w:r>
      <w:r w:rsidRPr="00F4609B">
        <w:rPr>
          <w:rFonts w:cstheme="minorHAnsi"/>
          <w:b/>
          <w:bCs/>
          <w:sz w:val="24"/>
          <w:szCs w:val="24"/>
          <w:shd w:val="clear" w:color="auto" w:fill="FFFFFF"/>
        </w:rPr>
        <w:t>.</w:t>
      </w:r>
    </w:p>
    <w:p w14:paraId="7C22F322" w14:textId="77777777" w:rsidR="00F4609B" w:rsidRDefault="00F4609B" w:rsidP="005C6304">
      <w:pPr>
        <w:rPr>
          <w:sz w:val="24"/>
          <w:szCs w:val="24"/>
        </w:rPr>
      </w:pPr>
    </w:p>
    <w:p w14:paraId="72E5D744" w14:textId="5F0C764B" w:rsidR="005C6304" w:rsidRPr="004D1733" w:rsidRDefault="005C6304" w:rsidP="005C6304">
      <w:pPr>
        <w:rPr>
          <w:sz w:val="24"/>
          <w:szCs w:val="24"/>
        </w:rPr>
      </w:pPr>
      <w:r w:rsidRPr="004D1733">
        <w:rPr>
          <w:sz w:val="24"/>
          <w:szCs w:val="24"/>
        </w:rPr>
        <w:lastRenderedPageBreak/>
        <w:t>The report writer is starting to set up a meeting with the entire team to determine the reasons for employees' resignations.</w:t>
      </w:r>
    </w:p>
    <w:p w14:paraId="798ADB23" w14:textId="5F05D196" w:rsidR="005C6304" w:rsidRPr="004D1733" w:rsidRDefault="005C6304" w:rsidP="005C6304">
      <w:pPr>
        <w:rPr>
          <w:sz w:val="24"/>
          <w:szCs w:val="24"/>
        </w:rPr>
      </w:pPr>
      <w:r w:rsidRPr="004D1733">
        <w:rPr>
          <w:sz w:val="24"/>
          <w:szCs w:val="24"/>
        </w:rPr>
        <w:t>In this stage, you utilise the culture model to comprehend how your problem relates to the various layers of culture.</w:t>
      </w:r>
    </w:p>
    <w:p w14:paraId="0F38FE08" w14:textId="0999F161" w:rsidR="005C6304" w:rsidRPr="006210EF" w:rsidRDefault="005C6304" w:rsidP="006210EF">
      <w:pPr>
        <w:pStyle w:val="Heading2"/>
      </w:pPr>
      <w:bookmarkStart w:id="10" w:name="_Toc150635873"/>
      <w:r w:rsidRPr="006210EF">
        <w:t>Provide the ideal setting-</w:t>
      </w:r>
      <w:bookmarkEnd w:id="10"/>
    </w:p>
    <w:p w14:paraId="6750ABD4" w14:textId="77777777" w:rsidR="005C6304" w:rsidRDefault="005C6304" w:rsidP="005C6304">
      <w:pPr>
        <w:rPr>
          <w:sz w:val="24"/>
          <w:szCs w:val="24"/>
        </w:rPr>
      </w:pPr>
      <w:r w:rsidRPr="004D1733">
        <w:rPr>
          <w:sz w:val="24"/>
          <w:szCs w:val="24"/>
        </w:rPr>
        <w:t>Establish a secure environment for your group's conversations to give them the best possibility of identifying the source of the issue. Nothing that a participant says during the group discussion should be later utilised against them. It ought to be a secure space where you may voice your opinions, challenge the existing quo, confront management, and take the side opposing the group.</w:t>
      </w:r>
    </w:p>
    <w:p w14:paraId="770B3839" w14:textId="0E253CF6" w:rsidR="00F4609B" w:rsidRPr="00A155DD" w:rsidRDefault="00A155DD" w:rsidP="005C6304">
      <w:pPr>
        <w:rPr>
          <w:rFonts w:cstheme="minorHAnsi"/>
          <w:b/>
          <w:bCs/>
          <w:sz w:val="24"/>
          <w:szCs w:val="24"/>
        </w:rPr>
      </w:pPr>
      <w:r w:rsidRPr="00A155DD">
        <w:rPr>
          <w:rFonts w:cstheme="minorHAnsi"/>
          <w:b/>
          <w:bCs/>
          <w:sz w:val="24"/>
          <w:szCs w:val="24"/>
          <w:shd w:val="clear" w:color="auto" w:fill="FFFFFF"/>
        </w:rPr>
        <w:t>(Hunter and Toronto., 1995)</w:t>
      </w:r>
      <w:r w:rsidRPr="00A155DD">
        <w:rPr>
          <w:rFonts w:cstheme="minorHAnsi"/>
          <w:b/>
          <w:bCs/>
          <w:sz w:val="24"/>
          <w:szCs w:val="24"/>
          <w:shd w:val="clear" w:color="auto" w:fill="FFFFFF"/>
        </w:rPr>
        <w:t>.</w:t>
      </w:r>
    </w:p>
    <w:p w14:paraId="638CB934" w14:textId="7A3CAB0F" w:rsidR="005C6304" w:rsidRPr="004D1733" w:rsidRDefault="005C6304" w:rsidP="005C6304">
      <w:pPr>
        <w:rPr>
          <w:sz w:val="24"/>
          <w:szCs w:val="24"/>
        </w:rPr>
      </w:pPr>
      <w:r w:rsidRPr="004D1733">
        <w:rPr>
          <w:sz w:val="24"/>
          <w:szCs w:val="24"/>
        </w:rPr>
        <w:t xml:space="preserve">To create the ideal environment for everyone, the report writer sets up a meeting with those who have chosen to leave the firm to find out why they did so as well as with recent hires to learn about their expectations of the organisation. </w:t>
      </w:r>
    </w:p>
    <w:p w14:paraId="7FCB5CD8" w14:textId="13F98782" w:rsidR="00EE60F2" w:rsidRPr="006210EF" w:rsidRDefault="00EE60F2" w:rsidP="006210EF">
      <w:pPr>
        <w:pStyle w:val="Heading2"/>
      </w:pPr>
      <w:bookmarkStart w:id="11" w:name="_Toc150635874"/>
      <w:r w:rsidRPr="006210EF">
        <w:t>Indicate the desired change-</w:t>
      </w:r>
      <w:bookmarkEnd w:id="11"/>
    </w:p>
    <w:p w14:paraId="41613449" w14:textId="28057A37" w:rsidR="00EE60F2" w:rsidRDefault="00EE60F2" w:rsidP="00EE60F2">
      <w:pPr>
        <w:rPr>
          <w:sz w:val="24"/>
          <w:szCs w:val="24"/>
        </w:rPr>
      </w:pPr>
      <w:r w:rsidRPr="004D1733">
        <w:rPr>
          <w:sz w:val="24"/>
          <w:szCs w:val="24"/>
        </w:rPr>
        <w:t>After determining the root cause of your company's issue, your group should establish a goal to resolve it and achieve success. To comprehend the issue and determine a solution, the report writer chose to pose the following queries. How may behaviour change in a year if this issue was resolved?</w:t>
      </w:r>
    </w:p>
    <w:p w14:paraId="34BA74C5" w14:textId="07BD0B93" w:rsidR="00A155DD" w:rsidRPr="00A155DD" w:rsidRDefault="00A155DD" w:rsidP="00EE60F2">
      <w:pPr>
        <w:rPr>
          <w:rFonts w:cstheme="minorHAnsi"/>
          <w:b/>
          <w:bCs/>
          <w:sz w:val="24"/>
          <w:szCs w:val="24"/>
        </w:rPr>
      </w:pPr>
      <w:r w:rsidRPr="00A155DD">
        <w:rPr>
          <w:rFonts w:cstheme="minorHAnsi"/>
          <w:b/>
          <w:bCs/>
          <w:sz w:val="24"/>
          <w:szCs w:val="24"/>
          <w:shd w:val="clear" w:color="auto" w:fill="FFFFFF"/>
        </w:rPr>
        <w:t>(Browning, 2018)</w:t>
      </w:r>
      <w:r w:rsidRPr="00A155DD">
        <w:rPr>
          <w:rFonts w:cstheme="minorHAnsi"/>
          <w:b/>
          <w:bCs/>
          <w:sz w:val="24"/>
          <w:szCs w:val="24"/>
          <w:shd w:val="clear" w:color="auto" w:fill="FFFFFF"/>
        </w:rPr>
        <w:t>.</w:t>
      </w:r>
    </w:p>
    <w:p w14:paraId="18EBDFD8" w14:textId="0B1DEE56" w:rsidR="00EE60F2" w:rsidRPr="006210EF" w:rsidRDefault="00EE60F2" w:rsidP="006210EF">
      <w:pPr>
        <w:pStyle w:val="Heading2"/>
      </w:pPr>
      <w:bookmarkStart w:id="12" w:name="_Toc150635875"/>
      <w:r w:rsidRPr="006210EF">
        <w:t>Create a software to make changes to-</w:t>
      </w:r>
      <w:bookmarkEnd w:id="12"/>
    </w:p>
    <w:p w14:paraId="6D0BDFCE" w14:textId="79CF0911" w:rsidR="000B7E6D" w:rsidRDefault="000B7E6D" w:rsidP="00EE60F2">
      <w:pPr>
        <w:rPr>
          <w:sz w:val="24"/>
          <w:szCs w:val="24"/>
        </w:rPr>
      </w:pPr>
      <w:r w:rsidRPr="004D1733">
        <w:rPr>
          <w:sz w:val="24"/>
          <w:szCs w:val="24"/>
        </w:rPr>
        <w:t>Now that the report writer has made it apparent where you want to go, it's time to create a change programme to get there. To start seeing results and building momentum quickly, the change programme should include activities like enlisting the support of senior management and focusing on quick wins.</w:t>
      </w:r>
      <w:r w:rsidR="00A155DD">
        <w:rPr>
          <w:sz w:val="24"/>
          <w:szCs w:val="24"/>
        </w:rPr>
        <w:t xml:space="preserve"> </w:t>
      </w:r>
      <w:r w:rsidRPr="004D1733">
        <w:rPr>
          <w:sz w:val="24"/>
          <w:szCs w:val="24"/>
        </w:rPr>
        <w:t>To accomplish the goal, the report writer selected three levels of improvement: enterprise change, change management processes, and individual change.</w:t>
      </w:r>
    </w:p>
    <w:p w14:paraId="2B866353" w14:textId="1594C3BE" w:rsidR="00F4609B" w:rsidRPr="00F4609B" w:rsidRDefault="00F4609B" w:rsidP="00EE60F2">
      <w:pPr>
        <w:rPr>
          <w:rFonts w:cstheme="minorHAnsi"/>
          <w:b/>
          <w:bCs/>
          <w:sz w:val="24"/>
          <w:szCs w:val="24"/>
        </w:rPr>
      </w:pPr>
      <w:r w:rsidRPr="00F4609B">
        <w:rPr>
          <w:rFonts w:cstheme="minorHAnsi"/>
          <w:b/>
          <w:bCs/>
          <w:sz w:val="24"/>
          <w:szCs w:val="24"/>
          <w:shd w:val="clear" w:color="auto" w:fill="FFFFFF"/>
        </w:rPr>
        <w:t>(Schein, 1988)</w:t>
      </w:r>
      <w:r w:rsidRPr="00F4609B">
        <w:rPr>
          <w:rFonts w:cstheme="minorHAnsi"/>
          <w:b/>
          <w:bCs/>
          <w:sz w:val="24"/>
          <w:szCs w:val="24"/>
          <w:shd w:val="clear" w:color="auto" w:fill="FFFFFF"/>
        </w:rPr>
        <w:t>.</w:t>
      </w:r>
    </w:p>
    <w:p w14:paraId="2F7568E4" w14:textId="53F6F83A" w:rsidR="007B38DC" w:rsidRPr="004D1733" w:rsidRDefault="00E11699" w:rsidP="00E11699">
      <w:pPr>
        <w:rPr>
          <w:sz w:val="24"/>
          <w:szCs w:val="24"/>
        </w:rPr>
      </w:pPr>
      <w:r w:rsidRPr="004D1733">
        <w:rPr>
          <w:sz w:val="24"/>
          <w:szCs w:val="24"/>
        </w:rPr>
        <w:t>Edgar Schein's culture model is related with several benefits and drawbacks.</w:t>
      </w:r>
    </w:p>
    <w:p w14:paraId="325DB214" w14:textId="4F856C07" w:rsidR="00E11699" w:rsidRDefault="00E11699" w:rsidP="00E11699">
      <w:pPr>
        <w:rPr>
          <w:sz w:val="24"/>
          <w:szCs w:val="24"/>
        </w:rPr>
      </w:pPr>
      <w:r w:rsidRPr="004D1733">
        <w:rPr>
          <w:sz w:val="24"/>
          <w:szCs w:val="24"/>
        </w:rPr>
        <w:t>The model offers a framework or lens through which organisational culture can be considered and understood. By segmenting culture into layers, the culture model pushes you to consider culture in greater detail.</w:t>
      </w:r>
    </w:p>
    <w:p w14:paraId="57B1BF0F" w14:textId="4018F337" w:rsidR="00F4609B" w:rsidRPr="00F4609B" w:rsidRDefault="00F4609B" w:rsidP="00E11699">
      <w:pPr>
        <w:rPr>
          <w:rFonts w:cstheme="minorHAnsi"/>
          <w:b/>
          <w:bCs/>
          <w:sz w:val="24"/>
          <w:szCs w:val="24"/>
        </w:rPr>
      </w:pPr>
      <w:r w:rsidRPr="00F4609B">
        <w:rPr>
          <w:rFonts w:cstheme="minorHAnsi"/>
          <w:b/>
          <w:bCs/>
          <w:sz w:val="24"/>
          <w:szCs w:val="24"/>
          <w:shd w:val="clear" w:color="auto" w:fill="FFFFFF"/>
        </w:rPr>
        <w:t>(Schein, 2017)</w:t>
      </w:r>
      <w:r w:rsidRPr="00F4609B">
        <w:rPr>
          <w:rFonts w:cstheme="minorHAnsi"/>
          <w:b/>
          <w:bCs/>
          <w:sz w:val="24"/>
          <w:szCs w:val="24"/>
          <w:shd w:val="clear" w:color="auto" w:fill="FFFFFF"/>
        </w:rPr>
        <w:t>.</w:t>
      </w:r>
    </w:p>
    <w:p w14:paraId="18F7CC1F" w14:textId="518AB009" w:rsidR="00F4609B" w:rsidRPr="00F4609B" w:rsidRDefault="00E11699" w:rsidP="00E11699">
      <w:pPr>
        <w:rPr>
          <w:sz w:val="24"/>
          <w:szCs w:val="24"/>
        </w:rPr>
      </w:pPr>
      <w:r w:rsidRPr="004D1733">
        <w:rPr>
          <w:sz w:val="24"/>
          <w:szCs w:val="24"/>
        </w:rPr>
        <w:t>Since there is no universally accepted definition of organisational culture, the model that best suits your needs may probably vary from person to person. Cultures are shaped by individuals, thus what you may see as a cultural problem may be a problem with one or more individuals.</w:t>
      </w:r>
      <w:r w:rsidR="00F4609B">
        <w:rPr>
          <w:sz w:val="24"/>
          <w:szCs w:val="24"/>
        </w:rPr>
        <w:t xml:space="preserve"> </w:t>
      </w:r>
      <w:r w:rsidR="00F4609B" w:rsidRPr="00F4609B">
        <w:rPr>
          <w:rFonts w:cstheme="minorHAnsi"/>
          <w:b/>
          <w:bCs/>
          <w:sz w:val="24"/>
          <w:szCs w:val="24"/>
          <w:shd w:val="clear" w:color="auto" w:fill="FFFFFF"/>
        </w:rPr>
        <w:t>(Kotter and Heskett, 1992)</w:t>
      </w:r>
      <w:r w:rsidR="00F4609B" w:rsidRPr="00F4609B">
        <w:rPr>
          <w:rFonts w:cstheme="minorHAnsi"/>
          <w:b/>
          <w:bCs/>
          <w:sz w:val="24"/>
          <w:szCs w:val="24"/>
          <w:shd w:val="clear" w:color="auto" w:fill="FFFFFF"/>
        </w:rPr>
        <w:t>.</w:t>
      </w:r>
    </w:p>
    <w:p w14:paraId="1F5FEE69" w14:textId="77777777" w:rsidR="00F4609B" w:rsidRPr="004D1733" w:rsidRDefault="00F4609B" w:rsidP="00E11699">
      <w:pPr>
        <w:rPr>
          <w:sz w:val="24"/>
          <w:szCs w:val="24"/>
        </w:rPr>
      </w:pPr>
    </w:p>
    <w:p w14:paraId="4645B30B" w14:textId="77777777" w:rsidR="007B38DC" w:rsidRPr="008026AF" w:rsidRDefault="007B38DC" w:rsidP="008026AF">
      <w:pPr>
        <w:pStyle w:val="Heading1"/>
        <w:rPr>
          <w:rFonts w:asciiTheme="minorHAnsi" w:hAnsiTheme="minorHAnsi" w:cstheme="minorHAnsi"/>
        </w:rPr>
      </w:pPr>
      <w:bookmarkStart w:id="13" w:name="_Toc150635876"/>
      <w:r w:rsidRPr="008026AF">
        <w:rPr>
          <w:rFonts w:asciiTheme="minorHAnsi" w:hAnsiTheme="minorHAnsi" w:cstheme="minorHAnsi"/>
        </w:rPr>
        <w:t>Evaluate an organisation within its broader environment using appropriate environmental and organisational analysis techniques.</w:t>
      </w:r>
      <w:bookmarkEnd w:id="13"/>
    </w:p>
    <w:p w14:paraId="2E0398EA" w14:textId="77777777" w:rsidR="00810BDA" w:rsidRDefault="00810BDA" w:rsidP="005F2EE2">
      <w:pPr>
        <w:rPr>
          <w:sz w:val="24"/>
          <w:szCs w:val="24"/>
        </w:rPr>
      </w:pPr>
    </w:p>
    <w:p w14:paraId="218CAA6B" w14:textId="77777777" w:rsidR="00810BDA" w:rsidRDefault="00810BDA" w:rsidP="005F2EE2">
      <w:pPr>
        <w:rPr>
          <w:sz w:val="24"/>
          <w:szCs w:val="24"/>
        </w:rPr>
      </w:pPr>
      <w:r>
        <w:rPr>
          <w:sz w:val="24"/>
          <w:szCs w:val="24"/>
        </w:rPr>
        <w:t>The macro-environment is the way that a company's or sector's performance is influenced by the macroeconomic conditions in which it works. Rather than focusing on specific markets and industries, macroeconomics examines the overall amount of spending, production, and prices in an economy.</w:t>
      </w:r>
    </w:p>
    <w:p w14:paraId="442CC004" w14:textId="3C311DB2" w:rsidR="00A155DD" w:rsidRPr="00A155DD" w:rsidRDefault="00A155DD" w:rsidP="005F2EE2">
      <w:pPr>
        <w:rPr>
          <w:rFonts w:cstheme="minorHAnsi"/>
          <w:b/>
          <w:bCs/>
          <w:sz w:val="24"/>
          <w:szCs w:val="24"/>
        </w:rPr>
      </w:pPr>
      <w:r w:rsidRPr="00A155DD">
        <w:rPr>
          <w:rFonts w:cstheme="minorHAnsi"/>
          <w:b/>
          <w:bCs/>
          <w:sz w:val="24"/>
          <w:szCs w:val="24"/>
          <w:shd w:val="clear" w:color="auto" w:fill="FFFFFF"/>
        </w:rPr>
        <w:t>(Ramage et al., 2016)</w:t>
      </w:r>
      <w:r w:rsidRPr="00A155DD">
        <w:rPr>
          <w:rFonts w:cstheme="minorHAnsi"/>
          <w:b/>
          <w:bCs/>
          <w:sz w:val="24"/>
          <w:szCs w:val="24"/>
          <w:shd w:val="clear" w:color="auto" w:fill="FFFFFF"/>
        </w:rPr>
        <w:t>.</w:t>
      </w:r>
    </w:p>
    <w:p w14:paraId="45E90CB2" w14:textId="283AF8FE" w:rsidR="00810BDA" w:rsidRDefault="00810BDA" w:rsidP="005F2EE2">
      <w:pPr>
        <w:rPr>
          <w:sz w:val="24"/>
          <w:szCs w:val="24"/>
        </w:rPr>
      </w:pPr>
      <w:r>
        <w:rPr>
          <w:sz w:val="24"/>
          <w:szCs w:val="24"/>
        </w:rPr>
        <w:t xml:space="preserve">The degree to which a company's operations are reliant on the state of the economy determines how much of an impact the macro environment has. The macroenvironment has a greater impact on cyclical sectors than on core staple businesses. Changes in interest rates and the state of the world financial markets have a significant impact on industries that rely heavily on credit to finance purchases and corporate developments. The ability and desire of consumers to spend can also be directly impacted by the macroenvironment. Big-ticket consumer goods and the luxury goods industry can both be extremely. </w:t>
      </w:r>
    </w:p>
    <w:p w14:paraId="37837F9D" w14:textId="3F7D8D71" w:rsidR="00A155DD" w:rsidRPr="00A155DD" w:rsidRDefault="00A155DD" w:rsidP="005F2EE2">
      <w:pPr>
        <w:rPr>
          <w:b/>
          <w:bCs/>
          <w:sz w:val="24"/>
          <w:szCs w:val="24"/>
        </w:rPr>
      </w:pPr>
      <w:r w:rsidRPr="00A155DD">
        <w:rPr>
          <w:b/>
          <w:bCs/>
          <w:sz w:val="24"/>
          <w:szCs w:val="24"/>
        </w:rPr>
        <w:t>(</w:t>
      </w:r>
      <w:proofErr w:type="spellStart"/>
      <w:r w:rsidRPr="00A155DD">
        <w:rPr>
          <w:b/>
          <w:bCs/>
          <w:sz w:val="24"/>
          <w:szCs w:val="24"/>
        </w:rPr>
        <w:t>Kollmuss</w:t>
      </w:r>
      <w:proofErr w:type="spellEnd"/>
      <w:r w:rsidRPr="00A155DD">
        <w:rPr>
          <w:b/>
          <w:bCs/>
          <w:sz w:val="24"/>
          <w:szCs w:val="24"/>
        </w:rPr>
        <w:t xml:space="preserve">, </w:t>
      </w:r>
      <w:r w:rsidRPr="00A155DD">
        <w:rPr>
          <w:b/>
          <w:bCs/>
          <w:sz w:val="24"/>
          <w:szCs w:val="24"/>
        </w:rPr>
        <w:t>and</w:t>
      </w:r>
      <w:r w:rsidRPr="00A155DD">
        <w:rPr>
          <w:b/>
          <w:bCs/>
          <w:sz w:val="24"/>
          <w:szCs w:val="24"/>
        </w:rPr>
        <w:t xml:space="preserve"> Agyeman, 2002).</w:t>
      </w:r>
    </w:p>
    <w:p w14:paraId="310D3717" w14:textId="165B5BDB" w:rsidR="00810BDA" w:rsidRDefault="00810BDA" w:rsidP="005F2EE2">
      <w:pPr>
        <w:rPr>
          <w:sz w:val="24"/>
          <w:szCs w:val="24"/>
        </w:rPr>
      </w:pPr>
      <w:r>
        <w:rPr>
          <w:sz w:val="24"/>
          <w:szCs w:val="24"/>
        </w:rPr>
        <w:t>The report writer performs a PESTEL and SWOT analysis of the workplace to conduct an organisational analysis; they are detailed below-</w:t>
      </w:r>
    </w:p>
    <w:p w14:paraId="3C9D3687" w14:textId="675B2DA5" w:rsidR="00810BDA" w:rsidRDefault="00810BDA" w:rsidP="006210EF">
      <w:pPr>
        <w:pStyle w:val="Heading1"/>
      </w:pPr>
      <w:bookmarkStart w:id="14" w:name="_Toc150635877"/>
      <w:r>
        <w:t>PESTEL-</w:t>
      </w:r>
      <w:bookmarkEnd w:id="14"/>
    </w:p>
    <w:p w14:paraId="5F38CA3A" w14:textId="2319D22D" w:rsidR="0005311A" w:rsidRPr="004D1733" w:rsidRDefault="0005311A" w:rsidP="00810BDA">
      <w:pPr>
        <w:rPr>
          <w:sz w:val="24"/>
          <w:szCs w:val="24"/>
        </w:rPr>
      </w:pPr>
      <w:r w:rsidRPr="004D1733">
        <w:rPr>
          <w:sz w:val="24"/>
          <w:szCs w:val="24"/>
        </w:rPr>
        <w:t>A business analysis tool called PESTLE analysis examines issues from six angles. The report author provides examples of PESTLE analysis below-</w:t>
      </w:r>
    </w:p>
    <w:p w14:paraId="2246B455" w14:textId="37A0A1D4" w:rsidR="0005311A" w:rsidRDefault="0005311A" w:rsidP="006210EF">
      <w:pPr>
        <w:pStyle w:val="Heading2"/>
      </w:pPr>
      <w:bookmarkStart w:id="15" w:name="_Toc150635878"/>
      <w:r>
        <w:t>Political</w:t>
      </w:r>
      <w:r w:rsidR="005565DC">
        <w:t>-</w:t>
      </w:r>
      <w:bookmarkEnd w:id="15"/>
    </w:p>
    <w:p w14:paraId="06C234E5" w14:textId="55F431C0" w:rsidR="005565DC" w:rsidRDefault="005565DC" w:rsidP="005565DC">
      <w:pPr>
        <w:rPr>
          <w:sz w:val="24"/>
          <w:szCs w:val="24"/>
        </w:rPr>
      </w:pPr>
      <w:r w:rsidRPr="004D1733">
        <w:rPr>
          <w:sz w:val="24"/>
          <w:szCs w:val="24"/>
        </w:rPr>
        <w:t>Every company works in a political setting of some type.</w:t>
      </w:r>
      <w:r w:rsidR="006E5A9E" w:rsidRPr="004D1733">
        <w:rPr>
          <w:sz w:val="24"/>
          <w:szCs w:val="24"/>
        </w:rPr>
        <w:t xml:space="preserve"> The workplace of a report writer is greatly impacted by political shifts like Brexit. His pizza company's costs have skyrocketed due to suppliers hiring workers from the European Union. Goods did not become more expensive due to tax increases. The spike in petrol prices brought on by the Rashia and Ukraine wars is also causing problems for the employer, who must pay an additional 20p for each delivery even though they will lose that money because they are unable to raise the price of the food.</w:t>
      </w:r>
    </w:p>
    <w:p w14:paraId="7E2EBC30" w14:textId="6A9483F8" w:rsidR="00A155DD" w:rsidRPr="00A155DD" w:rsidRDefault="00A155DD" w:rsidP="005565DC">
      <w:pPr>
        <w:rPr>
          <w:rFonts w:cstheme="minorHAnsi"/>
          <w:b/>
          <w:bCs/>
          <w:sz w:val="24"/>
          <w:szCs w:val="24"/>
        </w:rPr>
      </w:pPr>
      <w:r w:rsidRPr="00A155DD">
        <w:rPr>
          <w:rFonts w:cstheme="minorHAnsi"/>
          <w:b/>
          <w:bCs/>
          <w:sz w:val="24"/>
          <w:szCs w:val="24"/>
          <w:shd w:val="clear" w:color="auto" w:fill="FFFFFF"/>
        </w:rPr>
        <w:t>(Gifford, 2011)</w:t>
      </w:r>
      <w:r w:rsidRPr="00A155DD">
        <w:rPr>
          <w:rFonts w:cstheme="minorHAnsi"/>
          <w:b/>
          <w:bCs/>
          <w:sz w:val="24"/>
          <w:szCs w:val="24"/>
          <w:shd w:val="clear" w:color="auto" w:fill="FFFFFF"/>
        </w:rPr>
        <w:t>.</w:t>
      </w:r>
    </w:p>
    <w:p w14:paraId="2188A591" w14:textId="6373DF60" w:rsidR="005565DC" w:rsidRDefault="005565DC" w:rsidP="006210EF">
      <w:pPr>
        <w:pStyle w:val="Heading2"/>
      </w:pPr>
      <w:bookmarkStart w:id="16" w:name="_Toc150635879"/>
      <w:r>
        <w:t>Economic-</w:t>
      </w:r>
      <w:bookmarkEnd w:id="16"/>
    </w:p>
    <w:p w14:paraId="7D72AF9D" w14:textId="28D9CCFD" w:rsidR="006E5A9E" w:rsidRDefault="004D1733" w:rsidP="006E5A9E">
      <w:pPr>
        <w:rPr>
          <w:sz w:val="24"/>
          <w:szCs w:val="24"/>
        </w:rPr>
      </w:pPr>
      <w:r w:rsidRPr="004D1733">
        <w:rPr>
          <w:sz w:val="24"/>
          <w:szCs w:val="24"/>
        </w:rPr>
        <w:t xml:space="preserve">Every firm is subject to the market economies in which it conducts business. The term "economic environment" refers to those aspects of the economy that influence how businesses operate, such as the economic system, economic policy, nature of the economy, trade cycles, economic resources, income level, wealth distribution, and economic laws. For </w:t>
      </w:r>
      <w:r w:rsidRPr="004D1733">
        <w:rPr>
          <w:sz w:val="24"/>
          <w:szCs w:val="24"/>
        </w:rPr>
        <w:lastRenderedPageBreak/>
        <w:t>instance, people's income levels do not rise, but because it is costly to leave, they reduce their spending. As a result, people can now afford to order takeout, and the report writer's workplace is gradually losing clients.</w:t>
      </w:r>
    </w:p>
    <w:p w14:paraId="27D66D71" w14:textId="10928879" w:rsidR="00A155DD" w:rsidRPr="001A4A26" w:rsidRDefault="001A4A26" w:rsidP="006E5A9E">
      <w:pPr>
        <w:rPr>
          <w:rFonts w:cstheme="minorHAnsi"/>
          <w:b/>
          <w:bCs/>
          <w:sz w:val="24"/>
          <w:szCs w:val="24"/>
        </w:rPr>
      </w:pPr>
      <w:r w:rsidRPr="001A4A26">
        <w:rPr>
          <w:rFonts w:cstheme="minorHAnsi"/>
          <w:b/>
          <w:bCs/>
          <w:sz w:val="24"/>
          <w:szCs w:val="24"/>
          <w:shd w:val="clear" w:color="auto" w:fill="FFFFFF"/>
        </w:rPr>
        <w:t>(Kandola, 2010)</w:t>
      </w:r>
      <w:r w:rsidRPr="001A4A26">
        <w:rPr>
          <w:rFonts w:cstheme="minorHAnsi"/>
          <w:b/>
          <w:bCs/>
          <w:sz w:val="24"/>
          <w:szCs w:val="24"/>
          <w:shd w:val="clear" w:color="auto" w:fill="FFFFFF"/>
        </w:rPr>
        <w:t>.</w:t>
      </w:r>
    </w:p>
    <w:p w14:paraId="2F940ED9" w14:textId="6D531C4E" w:rsidR="005565DC" w:rsidRDefault="005565DC" w:rsidP="006210EF">
      <w:pPr>
        <w:pStyle w:val="Heading2"/>
      </w:pPr>
      <w:bookmarkStart w:id="17" w:name="_Toc150635880"/>
      <w:r>
        <w:t>Social-</w:t>
      </w:r>
      <w:bookmarkEnd w:id="17"/>
    </w:p>
    <w:p w14:paraId="149D434B" w14:textId="67C8B12F" w:rsidR="004D1733" w:rsidRDefault="004D1733" w:rsidP="004D1733">
      <w:pPr>
        <w:rPr>
          <w:sz w:val="24"/>
          <w:szCs w:val="24"/>
        </w:rPr>
      </w:pPr>
      <w:r w:rsidRPr="004D1733">
        <w:rPr>
          <w:sz w:val="24"/>
          <w:szCs w:val="24"/>
        </w:rPr>
        <w:t>A crucial component of any enterprise is the customer. PESTLE analysis's sociocultural column lets you investigate how societal and cultural trends, which are ultimately consumer trends, impact a company. For instance, to attract clients with incentives and discounts, the report writer workplace must maintain their social media presence.</w:t>
      </w:r>
    </w:p>
    <w:p w14:paraId="35E0F917" w14:textId="63FA9546" w:rsidR="001A4A26" w:rsidRPr="001A4A26" w:rsidRDefault="001A4A26" w:rsidP="004D1733">
      <w:pPr>
        <w:rPr>
          <w:rFonts w:cstheme="minorHAnsi"/>
          <w:b/>
          <w:bCs/>
          <w:sz w:val="24"/>
          <w:szCs w:val="24"/>
        </w:rPr>
      </w:pPr>
      <w:r w:rsidRPr="001A4A26">
        <w:rPr>
          <w:rFonts w:cstheme="minorHAnsi"/>
          <w:b/>
          <w:bCs/>
          <w:sz w:val="24"/>
          <w:szCs w:val="24"/>
          <w:shd w:val="clear" w:color="auto" w:fill="FFFFFF"/>
        </w:rPr>
        <w:t>(Lewis, 2003)</w:t>
      </w:r>
      <w:r w:rsidRPr="001A4A26">
        <w:rPr>
          <w:rFonts w:cstheme="minorHAnsi"/>
          <w:b/>
          <w:bCs/>
          <w:sz w:val="24"/>
          <w:szCs w:val="24"/>
          <w:shd w:val="clear" w:color="auto" w:fill="FFFFFF"/>
        </w:rPr>
        <w:t>.</w:t>
      </w:r>
    </w:p>
    <w:p w14:paraId="73212A22" w14:textId="19425475" w:rsidR="005565DC" w:rsidRDefault="005565DC" w:rsidP="006210EF">
      <w:pPr>
        <w:pStyle w:val="Heading2"/>
      </w:pPr>
      <w:bookmarkStart w:id="18" w:name="_Toc150635881"/>
      <w:r>
        <w:t>Technological</w:t>
      </w:r>
      <w:r w:rsidR="004D1733">
        <w:t>-</w:t>
      </w:r>
      <w:bookmarkEnd w:id="18"/>
    </w:p>
    <w:p w14:paraId="410E40C2" w14:textId="04E8DA37" w:rsidR="004D1733" w:rsidRDefault="004D1733" w:rsidP="004D1733">
      <w:pPr>
        <w:rPr>
          <w:sz w:val="24"/>
          <w:szCs w:val="24"/>
        </w:rPr>
      </w:pPr>
      <w:r w:rsidRPr="00B92A45">
        <w:rPr>
          <w:sz w:val="24"/>
          <w:szCs w:val="24"/>
        </w:rPr>
        <w:t>Because businesses are using more and more technology, the T in PESTLE analysis is crucial. This is your opportunity to investigate all technological aspects that impact a firm, including the limitations and opportunities presented by technology.</w:t>
      </w:r>
      <w:r w:rsidR="00FD5199" w:rsidRPr="00B92A45">
        <w:rPr>
          <w:sz w:val="24"/>
          <w:szCs w:val="24"/>
        </w:rPr>
        <w:t xml:space="preserve"> The report writer workplace features state-of-the-art technology that they use, such as work-specific navigation that makes it simple to find the customer's address and updates the relevant person as soon as they finish delivering the order so that it is ready for the next customer on time.</w:t>
      </w:r>
    </w:p>
    <w:p w14:paraId="5B13C5D7" w14:textId="25326147" w:rsidR="0084091E" w:rsidRPr="0084091E" w:rsidRDefault="0084091E" w:rsidP="004D1733">
      <w:pPr>
        <w:rPr>
          <w:rFonts w:cstheme="minorHAnsi"/>
          <w:b/>
          <w:bCs/>
          <w:sz w:val="24"/>
          <w:szCs w:val="24"/>
        </w:rPr>
      </w:pPr>
      <w:r w:rsidRPr="0084091E">
        <w:rPr>
          <w:rFonts w:cstheme="minorHAnsi"/>
          <w:b/>
          <w:bCs/>
          <w:sz w:val="24"/>
          <w:szCs w:val="24"/>
          <w:shd w:val="clear" w:color="auto" w:fill="FFFFFF"/>
        </w:rPr>
        <w:t>(Gill Robinson Hickman, 2016)</w:t>
      </w:r>
      <w:r w:rsidRPr="0084091E">
        <w:rPr>
          <w:rFonts w:cstheme="minorHAnsi"/>
          <w:b/>
          <w:bCs/>
          <w:sz w:val="24"/>
          <w:szCs w:val="24"/>
          <w:shd w:val="clear" w:color="auto" w:fill="FFFFFF"/>
        </w:rPr>
        <w:t>.</w:t>
      </w:r>
    </w:p>
    <w:p w14:paraId="6E0A2F32" w14:textId="4537BA9B" w:rsidR="004D1733" w:rsidRPr="004D1733" w:rsidRDefault="00FD5199" w:rsidP="006210EF">
      <w:pPr>
        <w:pStyle w:val="Heading2"/>
      </w:pPr>
      <w:bookmarkStart w:id="19" w:name="_Toc150635882"/>
      <w:r>
        <w:t>Legal-</w:t>
      </w:r>
      <w:bookmarkEnd w:id="19"/>
    </w:p>
    <w:p w14:paraId="67885C2B" w14:textId="5C7EBD23" w:rsidR="00810BDA" w:rsidRDefault="00FD5199" w:rsidP="00810BDA">
      <w:pPr>
        <w:rPr>
          <w:sz w:val="24"/>
          <w:szCs w:val="24"/>
        </w:rPr>
      </w:pPr>
      <w:r w:rsidRPr="00B92A45">
        <w:rPr>
          <w:sz w:val="24"/>
          <w:szCs w:val="24"/>
        </w:rPr>
        <w:t>PESTLE analysis is the same as PEST analysis, with an additional L and E. If you are familiar with PEST analysis, you may have recognised this. Legal factors are, of course, what the L in PESTLE analysis stands for. These legal and political concerns frequently overlap, but not always. This category could cover subjects like intellectual property laws, labour laws, and trade laws and how they impact businesses. For instance, to meet with current regulatory requirements, the report writer's workplace uses the most recent food regulations.</w:t>
      </w:r>
    </w:p>
    <w:p w14:paraId="3397B3D6" w14:textId="016D409C" w:rsidR="0084091E" w:rsidRPr="0084091E" w:rsidRDefault="0084091E" w:rsidP="00810BDA">
      <w:pPr>
        <w:rPr>
          <w:rFonts w:cstheme="minorHAnsi"/>
          <w:b/>
          <w:bCs/>
          <w:sz w:val="24"/>
          <w:szCs w:val="24"/>
        </w:rPr>
      </w:pPr>
      <w:r w:rsidRPr="0084091E">
        <w:rPr>
          <w:rFonts w:cstheme="minorHAnsi"/>
          <w:b/>
          <w:bCs/>
          <w:sz w:val="24"/>
          <w:szCs w:val="24"/>
          <w:shd w:val="clear" w:color="auto" w:fill="FFFFFF"/>
        </w:rPr>
        <w:t>(Moran, Harris and Moran, 2007)</w:t>
      </w:r>
      <w:r w:rsidRPr="0084091E">
        <w:rPr>
          <w:rFonts w:cstheme="minorHAnsi"/>
          <w:b/>
          <w:bCs/>
          <w:sz w:val="24"/>
          <w:szCs w:val="24"/>
          <w:shd w:val="clear" w:color="auto" w:fill="FFFFFF"/>
        </w:rPr>
        <w:t>.</w:t>
      </w:r>
    </w:p>
    <w:p w14:paraId="58AB8414" w14:textId="2C7C8B0B" w:rsidR="00FD5199" w:rsidRDefault="00FD5199" w:rsidP="006210EF">
      <w:pPr>
        <w:pStyle w:val="Heading1"/>
      </w:pPr>
      <w:bookmarkStart w:id="20" w:name="_Toc150635883"/>
      <w:r>
        <w:t>SWOT-</w:t>
      </w:r>
      <w:bookmarkEnd w:id="20"/>
    </w:p>
    <w:p w14:paraId="6608FE0D" w14:textId="42B75FDF" w:rsidR="0084091E" w:rsidRDefault="00FD5199" w:rsidP="00FD5199">
      <w:pPr>
        <w:rPr>
          <w:sz w:val="24"/>
          <w:szCs w:val="24"/>
        </w:rPr>
      </w:pPr>
      <w:r w:rsidRPr="00B92A45">
        <w:rPr>
          <w:sz w:val="24"/>
          <w:szCs w:val="24"/>
        </w:rPr>
        <w:t>The letters W, O, and T stand for weaknesses, opportunities, and threats, respectively. The missions and visions of the companies could be similar. What sets them apart is their approach to achieving their goals and missions. Their choices will dictate how often they have opportunities, how vulnerable their weaknesses are, how dangerous their threats are, and how limited their strengths can be. SWOT analysis is explained in full below with examples-</w:t>
      </w:r>
    </w:p>
    <w:p w14:paraId="7A176B8F" w14:textId="7AF3131E" w:rsidR="0084091E" w:rsidRPr="0084091E" w:rsidRDefault="0084091E" w:rsidP="00FD5199">
      <w:pPr>
        <w:rPr>
          <w:rFonts w:cstheme="minorHAnsi"/>
          <w:b/>
          <w:bCs/>
          <w:sz w:val="24"/>
          <w:szCs w:val="24"/>
        </w:rPr>
      </w:pPr>
      <w:r w:rsidRPr="0084091E">
        <w:rPr>
          <w:rFonts w:cstheme="minorHAnsi"/>
          <w:b/>
          <w:bCs/>
          <w:sz w:val="24"/>
          <w:szCs w:val="24"/>
          <w:shd w:val="clear" w:color="auto" w:fill="FFFFFF"/>
        </w:rPr>
        <w:t>(Dr Julie Hodges, 2021)</w:t>
      </w:r>
      <w:r w:rsidRPr="0084091E">
        <w:rPr>
          <w:rFonts w:cstheme="minorHAnsi"/>
          <w:b/>
          <w:bCs/>
          <w:sz w:val="24"/>
          <w:szCs w:val="24"/>
          <w:shd w:val="clear" w:color="auto" w:fill="FFFFFF"/>
        </w:rPr>
        <w:t>.</w:t>
      </w:r>
    </w:p>
    <w:p w14:paraId="4E97545A" w14:textId="18402CE4" w:rsidR="00FD5199" w:rsidRDefault="00FD5199" w:rsidP="006210EF">
      <w:pPr>
        <w:pStyle w:val="Heading2"/>
      </w:pPr>
      <w:bookmarkStart w:id="21" w:name="_Toc150635884"/>
      <w:r>
        <w:t>Strengths-</w:t>
      </w:r>
      <w:bookmarkEnd w:id="21"/>
    </w:p>
    <w:p w14:paraId="3F94E778" w14:textId="0D3F07AB" w:rsidR="00430174" w:rsidRDefault="00B92A45" w:rsidP="00430174">
      <w:pPr>
        <w:rPr>
          <w:sz w:val="24"/>
          <w:szCs w:val="24"/>
        </w:rPr>
      </w:pPr>
      <w:r w:rsidRPr="00B92A45">
        <w:rPr>
          <w:sz w:val="24"/>
          <w:szCs w:val="24"/>
        </w:rPr>
        <w:t xml:space="preserve">The report writer will identify the advantages that he can consistently leverage. The most significant one is devoted patronage. One does not always need the services of a delivery </w:t>
      </w:r>
      <w:r w:rsidRPr="00B92A45">
        <w:rPr>
          <w:sz w:val="24"/>
          <w:szCs w:val="24"/>
        </w:rPr>
        <w:lastRenderedPageBreak/>
        <w:t>firm. People do not always place food orders. They don't order often, but when they do, they always order from the same business that has provided them with the greatest service in the past. The fact that delivery service providers are always available is yet another excellent quality. this implies that customers can place orders on their website at any time, from any location.</w:t>
      </w:r>
    </w:p>
    <w:p w14:paraId="2CE3EBF9" w14:textId="6FBA70C1" w:rsidR="0084091E" w:rsidRPr="0084091E" w:rsidRDefault="0084091E" w:rsidP="00430174">
      <w:pPr>
        <w:rPr>
          <w:rFonts w:cstheme="minorHAnsi"/>
          <w:b/>
          <w:bCs/>
          <w:sz w:val="24"/>
          <w:szCs w:val="24"/>
        </w:rPr>
      </w:pPr>
      <w:r w:rsidRPr="0084091E">
        <w:rPr>
          <w:rFonts w:cstheme="minorHAnsi"/>
          <w:b/>
          <w:bCs/>
          <w:sz w:val="24"/>
          <w:szCs w:val="24"/>
          <w:shd w:val="clear" w:color="auto" w:fill="FFFFFF"/>
        </w:rPr>
        <w:t>(Rees and French, 2016)</w:t>
      </w:r>
      <w:r w:rsidRPr="0084091E">
        <w:rPr>
          <w:rFonts w:cstheme="minorHAnsi"/>
          <w:b/>
          <w:bCs/>
          <w:sz w:val="24"/>
          <w:szCs w:val="24"/>
          <w:shd w:val="clear" w:color="auto" w:fill="FFFFFF"/>
        </w:rPr>
        <w:t>.</w:t>
      </w:r>
    </w:p>
    <w:p w14:paraId="30CBFEAC" w14:textId="1BC58781" w:rsidR="00FD5199" w:rsidRDefault="00FD5199" w:rsidP="006210EF">
      <w:pPr>
        <w:pStyle w:val="Heading2"/>
      </w:pPr>
      <w:bookmarkStart w:id="22" w:name="_Toc150635885"/>
      <w:r>
        <w:t>Weaknesses-</w:t>
      </w:r>
      <w:bookmarkEnd w:id="22"/>
    </w:p>
    <w:p w14:paraId="52F4C3A1" w14:textId="481E914F" w:rsidR="00B92A45" w:rsidRDefault="00B92A45" w:rsidP="00B92A45">
      <w:pPr>
        <w:rPr>
          <w:sz w:val="24"/>
          <w:szCs w:val="24"/>
        </w:rPr>
      </w:pPr>
      <w:r w:rsidRPr="00B92A45">
        <w:rPr>
          <w:sz w:val="24"/>
          <w:szCs w:val="24"/>
        </w:rPr>
        <w:t>The world now revolves around technology. Delivering service providers are making every effort to embrace new technologies. The company that writes resumes lacks a functional IT department. consequently, they lose a significant amount of consumer orders when their website crashes. Delivery companies rely on research and development for their success; since the report writer's workplace did not initiate this service, they are unable to advance.</w:t>
      </w:r>
    </w:p>
    <w:p w14:paraId="233AB809" w14:textId="42F8F395" w:rsidR="0084091E" w:rsidRPr="0084091E" w:rsidRDefault="0084091E" w:rsidP="00B92A45">
      <w:pPr>
        <w:rPr>
          <w:rFonts w:cstheme="minorHAnsi"/>
          <w:b/>
          <w:bCs/>
          <w:sz w:val="24"/>
          <w:szCs w:val="24"/>
        </w:rPr>
      </w:pPr>
      <w:r w:rsidRPr="0084091E">
        <w:rPr>
          <w:rFonts w:cstheme="minorHAnsi"/>
          <w:b/>
          <w:bCs/>
          <w:sz w:val="24"/>
          <w:szCs w:val="24"/>
          <w:shd w:val="clear" w:color="auto" w:fill="FFFFFF"/>
        </w:rPr>
        <w:t>(Rayner and Adam-Smith, 2009)</w:t>
      </w:r>
      <w:r w:rsidRPr="0084091E">
        <w:rPr>
          <w:rFonts w:cstheme="minorHAnsi"/>
          <w:b/>
          <w:bCs/>
          <w:sz w:val="24"/>
          <w:szCs w:val="24"/>
          <w:shd w:val="clear" w:color="auto" w:fill="FFFFFF"/>
        </w:rPr>
        <w:t>.</w:t>
      </w:r>
    </w:p>
    <w:p w14:paraId="15F61C84" w14:textId="7DD4C11F" w:rsidR="00FD5199" w:rsidRDefault="00430174" w:rsidP="006210EF">
      <w:pPr>
        <w:pStyle w:val="Heading2"/>
      </w:pPr>
      <w:bookmarkStart w:id="23" w:name="_Toc150635886"/>
      <w:r>
        <w:t>Opportunities-</w:t>
      </w:r>
      <w:bookmarkEnd w:id="23"/>
    </w:p>
    <w:p w14:paraId="7BED5852" w14:textId="490A2E60" w:rsidR="00B92A45" w:rsidRDefault="004602C6" w:rsidP="00B92A45">
      <w:pPr>
        <w:rPr>
          <w:sz w:val="24"/>
          <w:szCs w:val="24"/>
        </w:rPr>
      </w:pPr>
      <w:r w:rsidRPr="001A4A26">
        <w:rPr>
          <w:sz w:val="24"/>
          <w:szCs w:val="24"/>
        </w:rPr>
        <w:t>opportunities that the delivery service provider offered are frequently the result of outside influences. The report writer will focus as much as possible on his SWOT analysis to identify innovative prospects for his organisation. He intends to provide innovative products and services that will enable everyone to generate opportunities.</w:t>
      </w:r>
    </w:p>
    <w:p w14:paraId="5DAA9516" w14:textId="44219628" w:rsidR="0084091E" w:rsidRPr="0084091E" w:rsidRDefault="0084091E" w:rsidP="00B92A45">
      <w:pPr>
        <w:rPr>
          <w:rFonts w:cstheme="minorHAnsi"/>
          <w:b/>
          <w:bCs/>
          <w:sz w:val="24"/>
          <w:szCs w:val="24"/>
        </w:rPr>
      </w:pPr>
      <w:r w:rsidRPr="0084091E">
        <w:rPr>
          <w:rFonts w:cstheme="minorHAnsi"/>
          <w:b/>
          <w:bCs/>
          <w:sz w:val="24"/>
          <w:szCs w:val="24"/>
          <w:shd w:val="clear" w:color="auto" w:fill="FFFFFF"/>
        </w:rPr>
        <w:t>(Kotter, 1996)</w:t>
      </w:r>
      <w:r w:rsidRPr="0084091E">
        <w:rPr>
          <w:rFonts w:cstheme="minorHAnsi"/>
          <w:b/>
          <w:bCs/>
          <w:sz w:val="24"/>
          <w:szCs w:val="24"/>
          <w:shd w:val="clear" w:color="auto" w:fill="FFFFFF"/>
        </w:rPr>
        <w:t>.</w:t>
      </w:r>
    </w:p>
    <w:p w14:paraId="6C3DA499" w14:textId="13729345" w:rsidR="00430174" w:rsidRDefault="00430174" w:rsidP="006210EF">
      <w:pPr>
        <w:pStyle w:val="Heading2"/>
      </w:pPr>
      <w:bookmarkStart w:id="24" w:name="_Toc150635887"/>
      <w:r>
        <w:t>Threats-</w:t>
      </w:r>
      <w:bookmarkEnd w:id="24"/>
    </w:p>
    <w:p w14:paraId="36D6A89F" w14:textId="30674B71" w:rsidR="004602C6" w:rsidRDefault="004602C6" w:rsidP="004602C6">
      <w:pPr>
        <w:rPr>
          <w:sz w:val="24"/>
          <w:szCs w:val="24"/>
        </w:rPr>
      </w:pPr>
      <w:r w:rsidRPr="001A4A26">
        <w:rPr>
          <w:sz w:val="24"/>
          <w:szCs w:val="24"/>
        </w:rPr>
        <w:t>Numerous threats are aimed at the delivery provider. the most typical one in terms of price growth. Additionally, environmental change plays a significant role. For example, the report writer organisation missed a delivery due to bad weather, which affected the distribution of food to clients.</w:t>
      </w:r>
    </w:p>
    <w:p w14:paraId="24F23B93" w14:textId="21FB14DC" w:rsidR="0084091E" w:rsidRPr="0084091E" w:rsidRDefault="0084091E" w:rsidP="004602C6">
      <w:pPr>
        <w:rPr>
          <w:rFonts w:cstheme="minorHAnsi"/>
          <w:b/>
          <w:bCs/>
          <w:sz w:val="24"/>
          <w:szCs w:val="24"/>
        </w:rPr>
      </w:pPr>
      <w:r w:rsidRPr="0084091E">
        <w:rPr>
          <w:rFonts w:cstheme="minorHAnsi"/>
          <w:b/>
          <w:bCs/>
          <w:sz w:val="24"/>
          <w:szCs w:val="24"/>
          <w:shd w:val="clear" w:color="auto" w:fill="FFFFFF"/>
        </w:rPr>
        <w:t>(Thomson and Thomson, 2002)</w:t>
      </w:r>
      <w:r w:rsidRPr="0084091E">
        <w:rPr>
          <w:rFonts w:cstheme="minorHAnsi"/>
          <w:b/>
          <w:bCs/>
          <w:sz w:val="24"/>
          <w:szCs w:val="24"/>
          <w:shd w:val="clear" w:color="auto" w:fill="FFFFFF"/>
        </w:rPr>
        <w:t>.</w:t>
      </w:r>
    </w:p>
    <w:p w14:paraId="7AF27A05" w14:textId="4873FBF9" w:rsidR="007B38DC" w:rsidRDefault="00B92A45" w:rsidP="006610FA">
      <w:pPr>
        <w:rPr>
          <w:rFonts w:cstheme="minorHAnsi"/>
          <w:spacing w:val="8"/>
          <w:sz w:val="24"/>
          <w:szCs w:val="24"/>
          <w:shd w:val="clear" w:color="auto" w:fill="FFFFFF"/>
        </w:rPr>
      </w:pPr>
      <w:r w:rsidRPr="00B92A45">
        <w:rPr>
          <w:rFonts w:cstheme="minorHAnsi"/>
          <w:spacing w:val="8"/>
          <w:sz w:val="24"/>
          <w:szCs w:val="24"/>
          <w:shd w:val="clear" w:color="auto" w:fill="FFFFFF"/>
        </w:rPr>
        <w:t>The model was developed in the late 1970s by Tom Peters and Robert Waterman, former consultants at McKinsey &amp; Company. They identified seven internal elements of an organization that need to align for it to be successful.</w:t>
      </w:r>
      <w:r w:rsidR="004602C6">
        <w:rPr>
          <w:rFonts w:cstheme="minorHAnsi"/>
          <w:spacing w:val="8"/>
          <w:sz w:val="24"/>
          <w:szCs w:val="24"/>
          <w:shd w:val="clear" w:color="auto" w:fill="FFFFFF"/>
        </w:rPr>
        <w:t xml:space="preserve"> The report writer will examine each of the seven components in-depth and discover how coordinating their harmonious operation can enhance performance and effectively handle organisational change in the sections that follow-</w:t>
      </w:r>
    </w:p>
    <w:p w14:paraId="7E832FE8" w14:textId="5AB24069" w:rsidR="004602C6" w:rsidRDefault="004602C6" w:rsidP="006610FA">
      <w:pPr>
        <w:rPr>
          <w:rFonts w:cstheme="minorHAnsi"/>
          <w:spacing w:val="8"/>
          <w:sz w:val="24"/>
          <w:szCs w:val="24"/>
          <w:shd w:val="clear" w:color="auto" w:fill="FFFFFF"/>
        </w:rPr>
      </w:pPr>
      <w:r>
        <w:rPr>
          <w:rFonts w:cstheme="minorHAnsi"/>
          <w:spacing w:val="8"/>
          <w:sz w:val="24"/>
          <w:szCs w:val="24"/>
          <w:shd w:val="clear" w:color="auto" w:fill="FFFFFF"/>
        </w:rPr>
        <w:t>The seven elements are divided into "hard" and "soft" categories under the model:</w:t>
      </w:r>
    </w:p>
    <w:p w14:paraId="3496A52F" w14:textId="09FC6B41" w:rsidR="004602C6" w:rsidRDefault="004602C6" w:rsidP="006210EF">
      <w:pPr>
        <w:pStyle w:val="Heading1"/>
        <w:rPr>
          <w:shd w:val="clear" w:color="auto" w:fill="FFFFFF"/>
        </w:rPr>
      </w:pPr>
      <w:bookmarkStart w:id="25" w:name="_Toc150635888"/>
      <w:r w:rsidRPr="004602C6">
        <w:rPr>
          <w:shd w:val="clear" w:color="auto" w:fill="FFFFFF"/>
        </w:rPr>
        <w:t>Hard Elements</w:t>
      </w:r>
      <w:r>
        <w:rPr>
          <w:shd w:val="clear" w:color="auto" w:fill="FFFFFF"/>
        </w:rPr>
        <w:t>-</w:t>
      </w:r>
      <w:bookmarkEnd w:id="25"/>
    </w:p>
    <w:p w14:paraId="723FBEE6" w14:textId="68EF3019" w:rsidR="004602C6" w:rsidRDefault="00342E28" w:rsidP="006210EF">
      <w:pPr>
        <w:pStyle w:val="Heading2"/>
        <w:rPr>
          <w:shd w:val="clear" w:color="auto" w:fill="FFFFFF"/>
        </w:rPr>
      </w:pPr>
      <w:bookmarkStart w:id="26" w:name="_Toc150635889"/>
      <w:r w:rsidRPr="00342E28">
        <w:rPr>
          <w:shd w:val="clear" w:color="auto" w:fill="FFFFFF"/>
        </w:rPr>
        <w:t>Strategi</w:t>
      </w:r>
      <w:r>
        <w:rPr>
          <w:shd w:val="clear" w:color="auto" w:fill="FFFFFF"/>
        </w:rPr>
        <w:t>-</w:t>
      </w:r>
      <w:bookmarkEnd w:id="26"/>
    </w:p>
    <w:p w14:paraId="37934C99" w14:textId="537E6A37" w:rsidR="00342E28" w:rsidRPr="004B25C7" w:rsidRDefault="00342E28" w:rsidP="00342E28">
      <w:pPr>
        <w:rPr>
          <w:sz w:val="24"/>
          <w:szCs w:val="24"/>
        </w:rPr>
      </w:pPr>
      <w:r w:rsidRPr="004B25C7">
        <w:rPr>
          <w:sz w:val="24"/>
          <w:szCs w:val="24"/>
        </w:rPr>
        <w:t xml:space="preserve">This is a company's strategy for creating and preserving a competitive edge over rivals. </w:t>
      </w:r>
      <w:r w:rsidR="007D4027" w:rsidRPr="004B25C7">
        <w:rPr>
          <w:sz w:val="24"/>
          <w:szCs w:val="24"/>
        </w:rPr>
        <w:t>To</w:t>
      </w:r>
      <w:r w:rsidRPr="004B25C7">
        <w:rPr>
          <w:sz w:val="24"/>
          <w:szCs w:val="24"/>
        </w:rPr>
        <w:t xml:space="preserve"> attract and make offers to his customers, the report writer devises a strategy to find out what other people are doing.</w:t>
      </w:r>
    </w:p>
    <w:p w14:paraId="3503805F" w14:textId="07F68714" w:rsidR="00342E28" w:rsidRDefault="00342E28" w:rsidP="006210EF">
      <w:pPr>
        <w:pStyle w:val="Heading2"/>
      </w:pPr>
      <w:bookmarkStart w:id="27" w:name="_Toc150635890"/>
      <w:r>
        <w:lastRenderedPageBreak/>
        <w:t>Structure-</w:t>
      </w:r>
      <w:bookmarkEnd w:id="27"/>
    </w:p>
    <w:p w14:paraId="6C62F571" w14:textId="2B6EEB02" w:rsidR="00342E28" w:rsidRPr="004B25C7" w:rsidRDefault="00342E28" w:rsidP="00342E28">
      <w:pPr>
        <w:rPr>
          <w:sz w:val="24"/>
          <w:szCs w:val="24"/>
        </w:rPr>
      </w:pPr>
      <w:r w:rsidRPr="004B25C7">
        <w:rPr>
          <w:sz w:val="24"/>
          <w:szCs w:val="24"/>
        </w:rPr>
        <w:t>The organisation of the corporation is as follows. As a result, the report writer will create a structure that details the organisation of departments and teams as well as who reports to whom.</w:t>
      </w:r>
    </w:p>
    <w:p w14:paraId="3FCBD076" w14:textId="12668912" w:rsidR="00342E28" w:rsidRDefault="00342E28" w:rsidP="006210EF">
      <w:pPr>
        <w:pStyle w:val="Heading2"/>
      </w:pPr>
      <w:bookmarkStart w:id="28" w:name="_Toc150635891"/>
      <w:r>
        <w:t>System-</w:t>
      </w:r>
      <w:bookmarkEnd w:id="28"/>
    </w:p>
    <w:p w14:paraId="3590186F" w14:textId="7AF9CC9D" w:rsidR="00342E28" w:rsidRPr="007D4027" w:rsidRDefault="00342E28" w:rsidP="00342E28">
      <w:pPr>
        <w:rPr>
          <w:sz w:val="24"/>
          <w:szCs w:val="24"/>
        </w:rPr>
      </w:pPr>
      <w:r w:rsidRPr="007D4027">
        <w:rPr>
          <w:sz w:val="24"/>
          <w:szCs w:val="24"/>
        </w:rPr>
        <w:t xml:space="preserve">These are the routine tasks and methods employees utilise to complete their work. </w:t>
      </w:r>
      <w:r w:rsidR="007D4027" w:rsidRPr="007D4027">
        <w:rPr>
          <w:sz w:val="24"/>
          <w:szCs w:val="24"/>
        </w:rPr>
        <w:t>To</w:t>
      </w:r>
      <w:r w:rsidRPr="007D4027">
        <w:rPr>
          <w:sz w:val="24"/>
          <w:szCs w:val="24"/>
        </w:rPr>
        <w:t xml:space="preserve"> reward the best employees who do better at work, the report writer included a reward plan to the system.</w:t>
      </w:r>
    </w:p>
    <w:p w14:paraId="3E776BC4" w14:textId="4B61C66E" w:rsidR="004602C6" w:rsidRDefault="004602C6" w:rsidP="006210EF">
      <w:pPr>
        <w:pStyle w:val="Heading1"/>
        <w:rPr>
          <w:rFonts w:eastAsia="Times New Roman"/>
          <w:lang w:eastAsia="en-GB"/>
        </w:rPr>
      </w:pPr>
      <w:bookmarkStart w:id="29" w:name="_Toc150635892"/>
      <w:r w:rsidRPr="004602C6">
        <w:rPr>
          <w:rFonts w:eastAsia="Times New Roman"/>
          <w:lang w:eastAsia="en-GB"/>
        </w:rPr>
        <w:t>Soft Elements</w:t>
      </w:r>
      <w:r>
        <w:rPr>
          <w:rFonts w:eastAsia="Times New Roman"/>
          <w:lang w:eastAsia="en-GB"/>
        </w:rPr>
        <w:t>-</w:t>
      </w:r>
      <w:bookmarkEnd w:id="29"/>
    </w:p>
    <w:p w14:paraId="5977D9CA" w14:textId="12BE36B2" w:rsidR="00342E28" w:rsidRDefault="00342E28" w:rsidP="006210EF">
      <w:pPr>
        <w:pStyle w:val="Heading2"/>
        <w:rPr>
          <w:lang w:eastAsia="en-GB"/>
        </w:rPr>
      </w:pPr>
      <w:bookmarkStart w:id="30" w:name="_Toc150635893"/>
      <w:r>
        <w:rPr>
          <w:lang w:eastAsia="en-GB"/>
        </w:rPr>
        <w:t>Shared values-</w:t>
      </w:r>
      <w:bookmarkEnd w:id="30"/>
    </w:p>
    <w:p w14:paraId="67612CC8" w14:textId="100E3953" w:rsidR="00342E28" w:rsidRPr="007D4027" w:rsidRDefault="00342E28" w:rsidP="00342E28">
      <w:pPr>
        <w:rPr>
          <w:sz w:val="24"/>
          <w:szCs w:val="24"/>
          <w:lang w:eastAsia="en-GB"/>
        </w:rPr>
      </w:pPr>
      <w:r w:rsidRPr="007D4027">
        <w:rPr>
          <w:sz w:val="24"/>
          <w:szCs w:val="24"/>
          <w:lang w:eastAsia="en-GB"/>
        </w:rPr>
        <w:t xml:space="preserve">These represent the organization's fundamental principles and overall work culture. </w:t>
      </w:r>
      <w:r w:rsidR="007D4027" w:rsidRPr="007D4027">
        <w:rPr>
          <w:sz w:val="24"/>
          <w:szCs w:val="24"/>
          <w:lang w:eastAsia="en-GB"/>
        </w:rPr>
        <w:t>To</w:t>
      </w:r>
      <w:r w:rsidRPr="007D4027">
        <w:rPr>
          <w:sz w:val="24"/>
          <w:szCs w:val="24"/>
          <w:lang w:eastAsia="en-GB"/>
        </w:rPr>
        <w:t xml:space="preserve"> assign the best candidate to the best job, the report writer makes it apparent to all new hires when it comes to the company's ideals.</w:t>
      </w:r>
    </w:p>
    <w:p w14:paraId="3F5C3E21" w14:textId="65883055" w:rsidR="00342E28" w:rsidRDefault="00342E28" w:rsidP="006210EF">
      <w:pPr>
        <w:pStyle w:val="Heading2"/>
        <w:rPr>
          <w:lang w:eastAsia="en-GB"/>
        </w:rPr>
      </w:pPr>
      <w:bookmarkStart w:id="31" w:name="_Toc150635894"/>
      <w:r>
        <w:rPr>
          <w:lang w:eastAsia="en-GB"/>
        </w:rPr>
        <w:t>Skills-</w:t>
      </w:r>
      <w:bookmarkEnd w:id="31"/>
    </w:p>
    <w:p w14:paraId="41053911" w14:textId="0B7EB833" w:rsidR="00342E28" w:rsidRPr="007D4027" w:rsidRDefault="007D4027" w:rsidP="00342E28">
      <w:pPr>
        <w:rPr>
          <w:sz w:val="24"/>
          <w:szCs w:val="24"/>
          <w:lang w:eastAsia="en-GB"/>
        </w:rPr>
      </w:pPr>
      <w:r w:rsidRPr="007D4027">
        <w:rPr>
          <w:sz w:val="24"/>
          <w:szCs w:val="24"/>
          <w:lang w:eastAsia="en-GB"/>
        </w:rPr>
        <w:t>The individuals' genuine abilities and capabilities within the company. The report writer hires qualified candidates and provides them with the necessary training to do the work effectively.</w:t>
      </w:r>
    </w:p>
    <w:p w14:paraId="555FF822" w14:textId="32EEC0AB" w:rsidR="00342E28" w:rsidRDefault="00342E28" w:rsidP="00342E28">
      <w:pPr>
        <w:pStyle w:val="Heading3"/>
        <w:rPr>
          <w:lang w:eastAsia="en-GB"/>
        </w:rPr>
      </w:pPr>
      <w:bookmarkStart w:id="32" w:name="_Toc150635895"/>
      <w:r>
        <w:rPr>
          <w:lang w:eastAsia="en-GB"/>
        </w:rPr>
        <w:t>Style-</w:t>
      </w:r>
      <w:bookmarkEnd w:id="32"/>
    </w:p>
    <w:p w14:paraId="53A37EDA" w14:textId="32BCB04A" w:rsidR="007D4027" w:rsidRPr="007D4027" w:rsidRDefault="007D4027" w:rsidP="007D4027">
      <w:pPr>
        <w:rPr>
          <w:sz w:val="24"/>
          <w:szCs w:val="24"/>
          <w:lang w:eastAsia="en-GB"/>
        </w:rPr>
      </w:pPr>
      <w:r w:rsidRPr="007D4027">
        <w:rPr>
          <w:sz w:val="24"/>
          <w:szCs w:val="24"/>
          <w:lang w:eastAsia="en-GB"/>
        </w:rPr>
        <w:t>the chosen leadership approaches. The report writer led the team by using their strongest leadership abilities.</w:t>
      </w:r>
    </w:p>
    <w:p w14:paraId="2E2B717E" w14:textId="3745A05A" w:rsidR="00342E28" w:rsidRDefault="00342E28" w:rsidP="006210EF">
      <w:pPr>
        <w:pStyle w:val="Heading2"/>
        <w:rPr>
          <w:lang w:eastAsia="en-GB"/>
        </w:rPr>
      </w:pPr>
      <w:bookmarkStart w:id="33" w:name="_Toc150635896"/>
      <w:r>
        <w:rPr>
          <w:lang w:eastAsia="en-GB"/>
        </w:rPr>
        <w:t>Staff-</w:t>
      </w:r>
      <w:bookmarkEnd w:id="33"/>
    </w:p>
    <w:p w14:paraId="07640CEA" w14:textId="0BC3D350" w:rsidR="00342E28" w:rsidRPr="007D4027" w:rsidRDefault="007D4027" w:rsidP="007D4027">
      <w:pPr>
        <w:rPr>
          <w:sz w:val="24"/>
          <w:szCs w:val="24"/>
          <w:lang w:eastAsia="en-GB"/>
        </w:rPr>
      </w:pPr>
      <w:r w:rsidRPr="007D4027">
        <w:rPr>
          <w:sz w:val="24"/>
          <w:szCs w:val="24"/>
          <w:lang w:eastAsia="en-GB"/>
        </w:rPr>
        <w:t>The report writer employs optimal communication and listening techniques with his staff to enable them to perform to the best of their abilities.</w:t>
      </w:r>
    </w:p>
    <w:p w14:paraId="6F5EC26A" w14:textId="2F9BE30E" w:rsidR="004602C6" w:rsidRDefault="007D4027" w:rsidP="004602C6">
      <w:pPr>
        <w:rPr>
          <w:sz w:val="24"/>
          <w:szCs w:val="24"/>
        </w:rPr>
      </w:pPr>
      <w:r w:rsidRPr="007D4027">
        <w:rPr>
          <w:sz w:val="24"/>
          <w:szCs w:val="24"/>
        </w:rPr>
        <w:t>It's likely that one or more of these seven components are inconsistent if something in the team or organisation isn't functioning. After pointing out these discrepancies, the report writer can attempt to bring these components into line so that they all support the common objectives and values of your firm. It is valuable in and of itself to analyse the report writer's current position about these components. But for it to work as intended, you'll also need to figure out what you want each factor's future state to be. This will assist the report writer in adjusting and enhancing performance so that his organization's seven components are all in line.</w:t>
      </w:r>
    </w:p>
    <w:p w14:paraId="1B8B8622" w14:textId="6FA16B25" w:rsidR="0084091E" w:rsidRPr="0084091E" w:rsidRDefault="0084091E" w:rsidP="004602C6">
      <w:pPr>
        <w:rPr>
          <w:rFonts w:cstheme="minorHAnsi"/>
          <w:b/>
          <w:bCs/>
          <w:sz w:val="24"/>
          <w:szCs w:val="24"/>
        </w:rPr>
      </w:pPr>
      <w:r w:rsidRPr="0084091E">
        <w:rPr>
          <w:rFonts w:cstheme="minorHAnsi"/>
          <w:b/>
          <w:bCs/>
          <w:sz w:val="24"/>
          <w:szCs w:val="24"/>
          <w:shd w:val="clear" w:color="auto" w:fill="FFFFFF"/>
        </w:rPr>
        <w:t xml:space="preserve">(McKinsey 7S </w:t>
      </w:r>
      <w:r w:rsidRPr="0084091E">
        <w:rPr>
          <w:rFonts w:cstheme="minorHAnsi"/>
          <w:b/>
          <w:bCs/>
          <w:sz w:val="24"/>
          <w:szCs w:val="24"/>
          <w:shd w:val="clear" w:color="auto" w:fill="FFFFFF"/>
        </w:rPr>
        <w:t>Framework:</w:t>
      </w:r>
      <w:r w:rsidRPr="0084091E">
        <w:rPr>
          <w:rFonts w:cstheme="minorHAnsi"/>
          <w:b/>
          <w:bCs/>
          <w:sz w:val="24"/>
          <w:szCs w:val="24"/>
          <w:shd w:val="clear" w:color="auto" w:fill="FFFFFF"/>
        </w:rPr>
        <w:t xml:space="preserve"> Boost Business Performance, Prepare for Change and Implement Effective Strategies, n.d.)</w:t>
      </w:r>
      <w:r w:rsidRPr="0084091E">
        <w:rPr>
          <w:rFonts w:cstheme="minorHAnsi"/>
          <w:b/>
          <w:bCs/>
          <w:sz w:val="24"/>
          <w:szCs w:val="24"/>
          <w:shd w:val="clear" w:color="auto" w:fill="FFFFFF"/>
        </w:rPr>
        <w:t>.</w:t>
      </w:r>
    </w:p>
    <w:p w14:paraId="49E7D286" w14:textId="43400787" w:rsidR="00C04F32" w:rsidRDefault="007B38DC" w:rsidP="008026AF">
      <w:pPr>
        <w:pStyle w:val="Heading1"/>
      </w:pPr>
      <w:bookmarkStart w:id="34" w:name="_Toc150635897"/>
      <w:r w:rsidRPr="008026AF">
        <w:rPr>
          <w:rFonts w:asciiTheme="minorHAnsi" w:hAnsiTheme="minorHAnsi" w:cstheme="minorHAnsi"/>
        </w:rPr>
        <w:t>Critically appraise the cultural and ethical behaviour present in one or more organisations</w:t>
      </w:r>
      <w:r w:rsidRPr="00FD539B">
        <w:t>.</w:t>
      </w:r>
      <w:bookmarkEnd w:id="34"/>
    </w:p>
    <w:p w14:paraId="22C2E1F6" w14:textId="65E418A4" w:rsidR="00000852" w:rsidRDefault="00000852" w:rsidP="00A4663C">
      <w:r>
        <w:t xml:space="preserve">Culture and ethics are intertwined. Culture shapes our sense of morality and ethical behaviour by influencing how we view and comprehend moral issues. Cultural standards and values, which can </w:t>
      </w:r>
      <w:r>
        <w:lastRenderedPageBreak/>
        <w:t>vary widely between societies, are often the determining factors of what behaviour is considered acceptable or inappropriate. In this sense, ethics both influences and is influenced by culture.</w:t>
      </w:r>
    </w:p>
    <w:p w14:paraId="220AFE21" w14:textId="7FBA0290" w:rsidR="0084091E" w:rsidRPr="006210EF" w:rsidRDefault="006210EF" w:rsidP="00A4663C">
      <w:pPr>
        <w:rPr>
          <w:rFonts w:cstheme="minorHAnsi"/>
          <w:b/>
          <w:bCs/>
          <w:sz w:val="24"/>
          <w:szCs w:val="24"/>
        </w:rPr>
      </w:pPr>
      <w:r w:rsidRPr="006210EF">
        <w:rPr>
          <w:rFonts w:cstheme="minorHAnsi"/>
          <w:b/>
          <w:bCs/>
          <w:sz w:val="24"/>
          <w:szCs w:val="24"/>
          <w:shd w:val="clear" w:color="auto" w:fill="FFFFFF"/>
        </w:rPr>
        <w:t xml:space="preserve">(Lisa Adent </w:t>
      </w:r>
      <w:proofErr w:type="spellStart"/>
      <w:r w:rsidRPr="006210EF">
        <w:rPr>
          <w:rFonts w:cstheme="minorHAnsi"/>
          <w:b/>
          <w:bCs/>
          <w:sz w:val="24"/>
          <w:szCs w:val="24"/>
          <w:shd w:val="clear" w:color="auto" w:fill="FFFFFF"/>
        </w:rPr>
        <w:t>Hoecklin</w:t>
      </w:r>
      <w:proofErr w:type="spellEnd"/>
      <w:r w:rsidRPr="006210EF">
        <w:rPr>
          <w:rFonts w:cstheme="minorHAnsi"/>
          <w:b/>
          <w:bCs/>
          <w:sz w:val="24"/>
          <w:szCs w:val="24"/>
          <w:shd w:val="clear" w:color="auto" w:fill="FFFFFF"/>
        </w:rPr>
        <w:t>, 1995)</w:t>
      </w:r>
      <w:r w:rsidRPr="006210EF">
        <w:rPr>
          <w:rFonts w:cstheme="minorHAnsi"/>
          <w:b/>
          <w:bCs/>
          <w:sz w:val="24"/>
          <w:szCs w:val="24"/>
          <w:shd w:val="clear" w:color="auto" w:fill="FFFFFF"/>
        </w:rPr>
        <w:t>.</w:t>
      </w:r>
    </w:p>
    <w:p w14:paraId="6A1487C2" w14:textId="0A87429C" w:rsidR="00000852" w:rsidRDefault="00000852" w:rsidP="00A4663C">
      <w:r>
        <w:t>The report's author provides a detailed description of the culture and moral behaviour expected of employees-</w:t>
      </w:r>
    </w:p>
    <w:p w14:paraId="2A282A5E" w14:textId="78574DB6" w:rsidR="00000852" w:rsidRDefault="00000852" w:rsidP="00A4663C">
      <w:r>
        <w:t>It is unreasonable to examine ethical actions without explicitly taking the cultural context into account, as ethics is a component of culture. Cultural differences also exist in social roles, gender roles, institutional structures, welfare expectations, laws, and traditional rights, advantages, and obligations, in addition to the social and cultural construction of moral standards. It is therefore reasonable to anticipate diverse cultural reactions to consumption patterns. Stated differently, culture influences our perceptions of morality, responsible consumption, and the consequences of violating these values. Because different cultures have different ideas about what is best for the individual and what is best for society, defining what ethical violations should be avoided in the first place would change significantly based on cultural orientation.</w:t>
      </w:r>
    </w:p>
    <w:p w14:paraId="3569F60A" w14:textId="63139938" w:rsidR="006210EF" w:rsidRPr="006210EF" w:rsidRDefault="006210EF" w:rsidP="00A4663C">
      <w:pPr>
        <w:rPr>
          <w:rFonts w:cstheme="minorHAnsi"/>
          <w:b/>
          <w:bCs/>
          <w:sz w:val="24"/>
          <w:szCs w:val="24"/>
        </w:rPr>
      </w:pPr>
      <w:r w:rsidRPr="006210EF">
        <w:rPr>
          <w:rFonts w:cstheme="minorHAnsi"/>
          <w:b/>
          <w:bCs/>
          <w:sz w:val="24"/>
          <w:szCs w:val="24"/>
          <w:shd w:val="clear" w:color="auto" w:fill="FFFFFF"/>
        </w:rPr>
        <w:t>(</w:t>
      </w:r>
      <w:r w:rsidRPr="006210EF">
        <w:rPr>
          <w:rFonts w:cstheme="minorHAnsi"/>
          <w:b/>
          <w:bCs/>
          <w:sz w:val="24"/>
          <w:szCs w:val="24"/>
          <w:shd w:val="clear" w:color="auto" w:fill="FFFFFF"/>
        </w:rPr>
        <w:t>Pohl, 2012)</w:t>
      </w:r>
      <w:r w:rsidRPr="006210EF">
        <w:rPr>
          <w:rFonts w:cstheme="minorHAnsi"/>
          <w:b/>
          <w:bCs/>
          <w:sz w:val="24"/>
          <w:szCs w:val="24"/>
          <w:shd w:val="clear" w:color="auto" w:fill="FFFFFF"/>
        </w:rPr>
        <w:t>.</w:t>
      </w:r>
    </w:p>
    <w:p w14:paraId="13D3F847" w14:textId="4476381E" w:rsidR="00B3764C" w:rsidRDefault="00B3764C" w:rsidP="00A4663C">
      <w:r>
        <w:t>The Toulmin argument paradigm was employed by the report writer. It has six components that help the user construct and evaluate a logical argument in a step-by-step manner while also expanding on points of the argument.</w:t>
      </w:r>
    </w:p>
    <w:p w14:paraId="03B35F91" w14:textId="68755C0E" w:rsidR="006210EF" w:rsidRPr="006210EF" w:rsidRDefault="006210EF" w:rsidP="00A4663C">
      <w:pPr>
        <w:rPr>
          <w:rFonts w:cstheme="minorHAnsi"/>
          <w:b/>
          <w:bCs/>
          <w:sz w:val="24"/>
          <w:szCs w:val="24"/>
        </w:rPr>
      </w:pPr>
      <w:r w:rsidRPr="006210EF">
        <w:rPr>
          <w:rFonts w:cstheme="minorHAnsi"/>
          <w:b/>
          <w:bCs/>
          <w:sz w:val="24"/>
          <w:szCs w:val="24"/>
          <w:shd w:val="clear" w:color="auto" w:fill="FFFFFF"/>
        </w:rPr>
        <w:t>(Cohen, M Diane Burton and Lounsbury, 2016)</w:t>
      </w:r>
      <w:r w:rsidRPr="006210EF">
        <w:rPr>
          <w:rFonts w:cstheme="minorHAnsi"/>
          <w:b/>
          <w:bCs/>
          <w:sz w:val="24"/>
          <w:szCs w:val="24"/>
          <w:shd w:val="clear" w:color="auto" w:fill="FFFFFF"/>
        </w:rPr>
        <w:t>.</w:t>
      </w:r>
    </w:p>
    <w:p w14:paraId="2E1010A1" w14:textId="51D020EE" w:rsidR="00000852" w:rsidRDefault="00B3764C" w:rsidP="00A4663C">
      <w:r>
        <w:t>A method for assessing or formulating an argument that bears the name of English philosopher Stephen E. Toulmin is called the Toulmin model. This paradigm of argument analysis was developed by Toulmin in the twentieth century. The Toulmin model, often known as the Toulmin technique, is an organised approach to evaluating or developing coherent and comprehensive arguments.</w:t>
      </w:r>
    </w:p>
    <w:p w14:paraId="775301DC" w14:textId="3FE59D0E" w:rsidR="00B3764C" w:rsidRDefault="00B3764C" w:rsidP="00A4663C">
      <w:r>
        <w:t>A Toulmin model consists of the following six parts-</w:t>
      </w:r>
    </w:p>
    <w:p w14:paraId="7D002AA4" w14:textId="1A8C75A4" w:rsidR="00B3764C" w:rsidRDefault="00B3764C" w:rsidP="006210EF">
      <w:pPr>
        <w:pStyle w:val="Heading2"/>
      </w:pPr>
      <w:bookmarkStart w:id="35" w:name="_Toc150635898"/>
      <w:r>
        <w:t>Claim-</w:t>
      </w:r>
      <w:bookmarkEnd w:id="35"/>
    </w:p>
    <w:p w14:paraId="71BDECFA" w14:textId="15910A77" w:rsidR="00B3764C" w:rsidRDefault="003F1182" w:rsidP="00B3764C">
      <w:r>
        <w:t>The main thrust of your argument is the claim. You are requesting that your audience accept this expression of opinion as true. The claim is a crucial component in the Toulmin model. The report writer, Carol, leaves the company abruptly after working there for a brief period.</w:t>
      </w:r>
    </w:p>
    <w:p w14:paraId="4EF887FF" w14:textId="77777777" w:rsidR="006210EF" w:rsidRPr="006210EF" w:rsidRDefault="006210EF" w:rsidP="006210EF">
      <w:pPr>
        <w:rPr>
          <w:rFonts w:cstheme="minorHAnsi"/>
          <w:b/>
          <w:bCs/>
          <w:sz w:val="24"/>
          <w:szCs w:val="24"/>
        </w:rPr>
      </w:pPr>
      <w:r w:rsidRPr="006210EF">
        <w:rPr>
          <w:rFonts w:cstheme="minorHAnsi"/>
          <w:b/>
          <w:bCs/>
          <w:sz w:val="24"/>
          <w:szCs w:val="24"/>
          <w:shd w:val="clear" w:color="auto" w:fill="FFFFFF"/>
        </w:rPr>
        <w:t>(Hitchcock et al., 2006).</w:t>
      </w:r>
    </w:p>
    <w:p w14:paraId="79FC6D88" w14:textId="076A1B95" w:rsidR="003F1182" w:rsidRDefault="003F1182" w:rsidP="006210EF">
      <w:pPr>
        <w:pStyle w:val="Heading2"/>
      </w:pPr>
      <w:bookmarkStart w:id="36" w:name="_Toc150635899"/>
      <w:r>
        <w:t>Grounds-</w:t>
      </w:r>
      <w:bookmarkEnd w:id="36"/>
    </w:p>
    <w:p w14:paraId="78BDF4C8" w14:textId="468CD150" w:rsidR="003F1182" w:rsidRDefault="003F1182" w:rsidP="003F1182">
      <w:r>
        <w:t>The justifications support your claim with proof. These are the evidence, facts, or logic supporting the assertion. Opinions from specialists in a field connected to your argument may also be included in the grounds. Ten employees leave per month after one month of employment, according to the report's supporting data.</w:t>
      </w:r>
    </w:p>
    <w:p w14:paraId="000FBB80" w14:textId="77777777" w:rsidR="006210EF" w:rsidRPr="006210EF" w:rsidRDefault="006210EF" w:rsidP="006210EF">
      <w:pPr>
        <w:rPr>
          <w:rFonts w:cstheme="minorHAnsi"/>
          <w:b/>
          <w:bCs/>
          <w:sz w:val="24"/>
          <w:szCs w:val="24"/>
        </w:rPr>
      </w:pPr>
      <w:r w:rsidRPr="006210EF">
        <w:rPr>
          <w:rFonts w:cstheme="minorHAnsi"/>
          <w:b/>
          <w:bCs/>
          <w:sz w:val="24"/>
          <w:szCs w:val="24"/>
          <w:shd w:val="clear" w:color="auto" w:fill="FFFFFF"/>
        </w:rPr>
        <w:t>(Hitchcock et al., 2006).</w:t>
      </w:r>
    </w:p>
    <w:p w14:paraId="76E0D182" w14:textId="77777777" w:rsidR="006210EF" w:rsidRPr="003F1182" w:rsidRDefault="006210EF" w:rsidP="003F1182"/>
    <w:p w14:paraId="7611D665" w14:textId="5C707F74" w:rsidR="003F1182" w:rsidRDefault="003F1182" w:rsidP="006210EF">
      <w:pPr>
        <w:pStyle w:val="Heading2"/>
      </w:pPr>
      <w:bookmarkStart w:id="37" w:name="_Toc150635900"/>
      <w:r>
        <w:lastRenderedPageBreak/>
        <w:t>Warrant-</w:t>
      </w:r>
      <w:bookmarkEnd w:id="37"/>
    </w:p>
    <w:p w14:paraId="674B3F9A" w14:textId="4CD3EAA2" w:rsidR="006210EF" w:rsidRDefault="003F1182" w:rsidP="003F1182">
      <w:r>
        <w:t>The claim and the grounds are connected by the warrant. This is what explains to your readers how the premises relate to bolstering the assertion. It may be mentioned explicitly or subtly. the document Writer presents his claim to the entire team and solicits their input to apply the appropriate element to address the issues. To find out why an employee is leaving the organisation, he also requests input from departing employees. To ascertain the new employee's expectations of the organisation, he also sets up a meeting.</w:t>
      </w:r>
    </w:p>
    <w:p w14:paraId="592393F8" w14:textId="6DEEE98E" w:rsidR="006210EF" w:rsidRPr="006210EF" w:rsidRDefault="006210EF" w:rsidP="003F1182">
      <w:pPr>
        <w:rPr>
          <w:rFonts w:cstheme="minorHAnsi"/>
          <w:b/>
          <w:bCs/>
          <w:sz w:val="24"/>
          <w:szCs w:val="24"/>
        </w:rPr>
      </w:pPr>
      <w:r w:rsidRPr="006210EF">
        <w:rPr>
          <w:rFonts w:cstheme="minorHAnsi"/>
          <w:b/>
          <w:bCs/>
          <w:sz w:val="24"/>
          <w:szCs w:val="24"/>
          <w:shd w:val="clear" w:color="auto" w:fill="FFFFFF"/>
        </w:rPr>
        <w:t>(</w:t>
      </w:r>
      <w:r w:rsidRPr="006210EF">
        <w:rPr>
          <w:rFonts w:cstheme="minorHAnsi"/>
          <w:b/>
          <w:bCs/>
          <w:sz w:val="24"/>
          <w:szCs w:val="24"/>
          <w:shd w:val="clear" w:color="auto" w:fill="FFFFFF"/>
        </w:rPr>
        <w:t>Hitchcock et al., 2006)</w:t>
      </w:r>
      <w:r w:rsidRPr="006210EF">
        <w:rPr>
          <w:rFonts w:cstheme="minorHAnsi"/>
          <w:b/>
          <w:bCs/>
          <w:sz w:val="24"/>
          <w:szCs w:val="24"/>
          <w:shd w:val="clear" w:color="auto" w:fill="FFFFFF"/>
        </w:rPr>
        <w:t>.</w:t>
      </w:r>
    </w:p>
    <w:p w14:paraId="084C081E" w14:textId="7FEFA2C4" w:rsidR="003F1182" w:rsidRDefault="003F1182" w:rsidP="006210EF">
      <w:pPr>
        <w:pStyle w:val="Heading2"/>
      </w:pPr>
      <w:bookmarkStart w:id="38" w:name="_Toc150635901"/>
      <w:r>
        <w:t>Backing-</w:t>
      </w:r>
      <w:bookmarkEnd w:id="38"/>
    </w:p>
    <w:p w14:paraId="7BF9DF94" w14:textId="43918B6C" w:rsidR="003F1182" w:rsidRDefault="003F1182" w:rsidP="003F1182">
      <w:r>
        <w:t xml:space="preserve">Any additional support for your warrant is referred to as backing. Many times, there is an implicit warrant, and the supporting bolsters the implied warrant by providing a particular instance that supports the implied justification. It is a Toulmin model optional component. To learn more about everyone's opinions of the company, the report writer also adopted a </w:t>
      </w:r>
      <w:r w:rsidR="00E85B5E">
        <w:t>survey</w:t>
      </w:r>
      <w:r>
        <w:t xml:space="preserve"> monkey from a new and exciting employee.</w:t>
      </w:r>
    </w:p>
    <w:p w14:paraId="126D450D" w14:textId="1DE8C5B9" w:rsidR="006210EF" w:rsidRPr="006210EF" w:rsidRDefault="006210EF" w:rsidP="003F1182">
      <w:pPr>
        <w:rPr>
          <w:rFonts w:cstheme="minorHAnsi"/>
          <w:b/>
          <w:bCs/>
          <w:sz w:val="24"/>
          <w:szCs w:val="24"/>
        </w:rPr>
      </w:pPr>
      <w:r w:rsidRPr="006210EF">
        <w:rPr>
          <w:rFonts w:cstheme="minorHAnsi"/>
          <w:b/>
          <w:bCs/>
          <w:sz w:val="24"/>
          <w:szCs w:val="24"/>
          <w:shd w:val="clear" w:color="auto" w:fill="FFFFFF"/>
        </w:rPr>
        <w:t>(Hitchcock, 2017)</w:t>
      </w:r>
      <w:r w:rsidRPr="006210EF">
        <w:rPr>
          <w:rFonts w:cstheme="minorHAnsi"/>
          <w:b/>
          <w:bCs/>
          <w:sz w:val="24"/>
          <w:szCs w:val="24"/>
          <w:shd w:val="clear" w:color="auto" w:fill="FFFFFF"/>
        </w:rPr>
        <w:t>.</w:t>
      </w:r>
    </w:p>
    <w:p w14:paraId="7DB1AFAA" w14:textId="02FD28F4" w:rsidR="003F1182" w:rsidRDefault="00E85B5E" w:rsidP="006210EF">
      <w:pPr>
        <w:pStyle w:val="Heading2"/>
      </w:pPr>
      <w:bookmarkStart w:id="39" w:name="_Toc150635902"/>
      <w:r>
        <w:t>Qualifier-</w:t>
      </w:r>
      <w:bookmarkEnd w:id="39"/>
    </w:p>
    <w:p w14:paraId="4BEB732B" w14:textId="151BEE9D" w:rsidR="00E85B5E" w:rsidRDefault="00E85B5E" w:rsidP="00E85B5E">
      <w:r>
        <w:t>A qualifier indicates that not every situation will support your assertion. Qualifiers strengthen statements by letting your audience know that you don't always believe what you're saying will be true for everyone. It can be quite challenging to prove your assertion if you utilise qualifiers like "always" or "never." Words like "some" or "many" serve to limit the claim, which strengthens it. In this phase, the report writer makes the decision to share his better choice with everyone and demonstrate how it will enhance everyone's working life.</w:t>
      </w:r>
    </w:p>
    <w:p w14:paraId="5836B0F4" w14:textId="77777777" w:rsidR="006210EF" w:rsidRPr="006210EF" w:rsidRDefault="006210EF" w:rsidP="006210EF">
      <w:pPr>
        <w:rPr>
          <w:rFonts w:cstheme="minorHAnsi"/>
          <w:b/>
          <w:bCs/>
          <w:sz w:val="24"/>
          <w:szCs w:val="24"/>
        </w:rPr>
      </w:pPr>
      <w:r w:rsidRPr="006210EF">
        <w:rPr>
          <w:rFonts w:cstheme="minorHAnsi"/>
          <w:b/>
          <w:bCs/>
          <w:sz w:val="24"/>
          <w:szCs w:val="24"/>
          <w:shd w:val="clear" w:color="auto" w:fill="FFFFFF"/>
        </w:rPr>
        <w:t>(Hitchcock, 2017).</w:t>
      </w:r>
    </w:p>
    <w:p w14:paraId="3F81235E" w14:textId="77777777" w:rsidR="006210EF" w:rsidRDefault="006210EF" w:rsidP="00E85B5E"/>
    <w:p w14:paraId="1AC02C51" w14:textId="69999858" w:rsidR="00E85B5E" w:rsidRDefault="00E85B5E" w:rsidP="006210EF">
      <w:pPr>
        <w:pStyle w:val="Heading2"/>
      </w:pPr>
      <w:bookmarkStart w:id="40" w:name="_Toc150635903"/>
      <w:r>
        <w:t>Rebuttal-</w:t>
      </w:r>
      <w:bookmarkEnd w:id="40"/>
    </w:p>
    <w:p w14:paraId="6B0CBB9E" w14:textId="4C1782DC" w:rsidR="00E85B5E" w:rsidRDefault="00E85B5E" w:rsidP="00E85B5E">
      <w:r>
        <w:t>Your awareness of opposing viewpoints is a response. A rebuttal or qualification helps deter objections and makes your assertion appear more persuasive and objective. It also helps demonstrate that you have given your point considerable thought. Rebuttals can be useful in convincing sceptics in the audience to accept your point of view.</w:t>
      </w:r>
      <w:r w:rsidR="00EC0F1D">
        <w:t xml:space="preserve"> At this point, the report writer explains to everybody involved how his actions would benefit both the organisation and the employee.</w:t>
      </w:r>
    </w:p>
    <w:p w14:paraId="1CF43B55" w14:textId="1CE2642D" w:rsidR="00302540" w:rsidRPr="00302540" w:rsidRDefault="00302540" w:rsidP="00E85B5E">
      <w:pPr>
        <w:rPr>
          <w:rFonts w:cstheme="minorHAnsi"/>
          <w:b/>
          <w:bCs/>
          <w:sz w:val="24"/>
          <w:szCs w:val="24"/>
        </w:rPr>
      </w:pPr>
      <w:r w:rsidRPr="00302540">
        <w:rPr>
          <w:rFonts w:cstheme="minorHAnsi"/>
          <w:b/>
          <w:bCs/>
          <w:sz w:val="24"/>
          <w:szCs w:val="24"/>
          <w:shd w:val="clear" w:color="auto" w:fill="FFFFFF"/>
        </w:rPr>
        <w:t>(Bouwmeester, 2017)</w:t>
      </w:r>
      <w:r w:rsidRPr="00302540">
        <w:rPr>
          <w:rFonts w:cstheme="minorHAnsi"/>
          <w:b/>
          <w:bCs/>
          <w:sz w:val="24"/>
          <w:szCs w:val="24"/>
          <w:shd w:val="clear" w:color="auto" w:fill="FFFFFF"/>
        </w:rPr>
        <w:t>.</w:t>
      </w:r>
    </w:p>
    <w:p w14:paraId="08BC5DED" w14:textId="728635C8" w:rsidR="00EC0F1D" w:rsidRPr="00302540" w:rsidRDefault="00EC0F1D" w:rsidP="00E85B5E">
      <w:pPr>
        <w:rPr>
          <w:sz w:val="24"/>
          <w:szCs w:val="24"/>
        </w:rPr>
      </w:pPr>
      <w:r>
        <w:t xml:space="preserve">According to Kock (2006), the </w:t>
      </w:r>
      <w:proofErr w:type="spellStart"/>
      <w:r>
        <w:t>Brockriede</w:t>
      </w:r>
      <w:proofErr w:type="spellEnd"/>
      <w:r>
        <w:t xml:space="preserve"> and </w:t>
      </w:r>
      <w:proofErr w:type="spellStart"/>
      <w:r>
        <w:t>Ehninger</w:t>
      </w:r>
      <w:proofErr w:type="spellEnd"/>
      <w:r>
        <w:t xml:space="preserve"> typology of grounds pertaining to practical claims is inadequate for educational purposes. He argues in "Multiple warrants in practical reasoning" that the "motivational" warrant's singleton set ought to be expanded upon and </w:t>
      </w:r>
      <w:r w:rsidRPr="00302540">
        <w:rPr>
          <w:sz w:val="24"/>
          <w:szCs w:val="24"/>
        </w:rPr>
        <w:t>improved.</w:t>
      </w:r>
    </w:p>
    <w:p w14:paraId="0702CC20" w14:textId="57E488FF" w:rsidR="00302540" w:rsidRPr="00302540" w:rsidRDefault="00302540" w:rsidP="00E85B5E">
      <w:pPr>
        <w:rPr>
          <w:b/>
          <w:bCs/>
          <w:sz w:val="24"/>
          <w:szCs w:val="24"/>
        </w:rPr>
      </w:pPr>
      <w:r w:rsidRPr="00302540">
        <w:rPr>
          <w:b/>
          <w:bCs/>
          <w:sz w:val="24"/>
          <w:szCs w:val="24"/>
        </w:rPr>
        <w:t>(Kock,2006).</w:t>
      </w:r>
    </w:p>
    <w:p w14:paraId="1B6EEA96" w14:textId="77777777" w:rsidR="006210EF" w:rsidRDefault="006210EF" w:rsidP="006210EF">
      <w:pPr>
        <w:pStyle w:val="Heading1"/>
      </w:pPr>
      <w:bookmarkStart w:id="41" w:name="_Toc150635904"/>
      <w:r w:rsidRPr="006210EF">
        <w:lastRenderedPageBreak/>
        <w:t>Conclusion</w:t>
      </w:r>
      <w:bookmarkEnd w:id="41"/>
    </w:p>
    <w:p w14:paraId="66317DA2" w14:textId="5445B7E1" w:rsidR="00EC0F1D" w:rsidRDefault="00277B52" w:rsidP="00EC0F1D">
      <w:r>
        <w:t xml:space="preserve">The term "cultural context of the workplace" describes how various worldviews, convictions, and principles influence how people from a certain area, country, or group approach their jobs, their work environments, and frequently how they interact with one another1. What distinguishes a business is its culture, which is its character and personality. Talent is drawn </w:t>
      </w:r>
      <w:proofErr w:type="gramStart"/>
      <w:r>
        <w:t>to</w:t>
      </w:r>
      <w:proofErr w:type="gramEnd"/>
      <w:r>
        <w:t xml:space="preserve"> and engagement is increased by a positive workplace culture, which also has an impact on happiness and satisfaction and performance2.</w:t>
      </w:r>
    </w:p>
    <w:p w14:paraId="447C36D2" w14:textId="4B79FD6E" w:rsidR="00302540" w:rsidRPr="00302540" w:rsidRDefault="00302540" w:rsidP="00EC0F1D">
      <w:pPr>
        <w:rPr>
          <w:rFonts w:cstheme="minorHAnsi"/>
          <w:b/>
          <w:bCs/>
          <w:sz w:val="24"/>
          <w:szCs w:val="24"/>
        </w:rPr>
      </w:pPr>
      <w:r w:rsidRPr="00302540">
        <w:rPr>
          <w:rFonts w:cstheme="minorHAnsi"/>
          <w:b/>
          <w:bCs/>
          <w:sz w:val="24"/>
          <w:szCs w:val="24"/>
          <w:shd w:val="clear" w:color="auto" w:fill="FFFFFF"/>
        </w:rPr>
        <w:t>(Hofstede, 1984)</w:t>
      </w:r>
      <w:r w:rsidRPr="00302540">
        <w:rPr>
          <w:rFonts w:cstheme="minorHAnsi"/>
          <w:b/>
          <w:bCs/>
          <w:sz w:val="24"/>
          <w:szCs w:val="24"/>
          <w:shd w:val="clear" w:color="auto" w:fill="FFFFFF"/>
        </w:rPr>
        <w:t>.</w:t>
      </w:r>
    </w:p>
    <w:p w14:paraId="78EBDCAA" w14:textId="77777777" w:rsidR="00302540" w:rsidRDefault="00302540" w:rsidP="00EC0F1D"/>
    <w:p w14:paraId="682BA765" w14:textId="35D42FA6" w:rsidR="007C6A9E" w:rsidRPr="006210EF" w:rsidRDefault="007C6A9E" w:rsidP="006210EF">
      <w:pPr>
        <w:pStyle w:val="Heading1"/>
      </w:pPr>
      <w:bookmarkStart w:id="42" w:name="_Toc150635905"/>
      <w:r w:rsidRPr="006210EF">
        <w:t>Reference</w:t>
      </w:r>
      <w:bookmarkEnd w:id="42"/>
    </w:p>
    <w:p w14:paraId="1D03F38C" w14:textId="28FD58BE" w:rsidR="00F4609B" w:rsidRDefault="00F4609B" w:rsidP="00F460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Abraham, C., Norman, P. and Conner, M. (2006). </w:t>
      </w:r>
      <w:r>
        <w:rPr>
          <w:rFonts w:ascii="Calibri" w:hAnsi="Calibri" w:cs="Calibri"/>
          <w:i/>
          <w:iCs/>
          <w:color w:val="000000"/>
          <w:sz w:val="27"/>
          <w:szCs w:val="27"/>
        </w:rPr>
        <w:t xml:space="preserve">Understanding and changing health </w:t>
      </w:r>
      <w:r>
        <w:rPr>
          <w:rFonts w:ascii="Calibri" w:hAnsi="Calibri" w:cs="Calibri"/>
          <w:i/>
          <w:iCs/>
          <w:color w:val="000000"/>
          <w:sz w:val="27"/>
          <w:szCs w:val="27"/>
        </w:rPr>
        <w:t>behaviour:</w:t>
      </w:r>
      <w:r>
        <w:rPr>
          <w:rFonts w:ascii="Calibri" w:hAnsi="Calibri" w:cs="Calibri"/>
          <w:i/>
          <w:iCs/>
          <w:color w:val="000000"/>
          <w:sz w:val="27"/>
          <w:szCs w:val="27"/>
        </w:rPr>
        <w:t xml:space="preserve"> from health beliefs to self-regulation</w:t>
      </w:r>
      <w:r>
        <w:rPr>
          <w:rFonts w:ascii="Calibri" w:hAnsi="Calibri" w:cs="Calibri"/>
          <w:color w:val="000000"/>
          <w:sz w:val="27"/>
          <w:szCs w:val="27"/>
        </w:rPr>
        <w:t xml:space="preserve">. </w:t>
      </w:r>
      <w:r>
        <w:rPr>
          <w:rFonts w:ascii="Calibri" w:hAnsi="Calibri" w:cs="Calibri"/>
          <w:color w:val="000000"/>
          <w:sz w:val="27"/>
          <w:szCs w:val="27"/>
        </w:rPr>
        <w:t>London;</w:t>
      </w:r>
      <w:r>
        <w:rPr>
          <w:rFonts w:ascii="Calibri" w:hAnsi="Calibri" w:cs="Calibri"/>
          <w:color w:val="000000"/>
          <w:sz w:val="27"/>
          <w:szCs w:val="27"/>
        </w:rPr>
        <w:t xml:space="preserve"> New York: Routledge.</w:t>
      </w:r>
    </w:p>
    <w:p w14:paraId="624807DB" w14:textId="75A291AA" w:rsidR="00C726CA" w:rsidRDefault="00F4609B" w:rsidP="00A155DD">
      <w:pPr>
        <w:pStyle w:val="NormalWeb"/>
        <w:rPr>
          <w:rFonts w:ascii="Calibri" w:hAnsi="Calibri" w:cs="Calibri"/>
          <w:color w:val="000000"/>
          <w:sz w:val="27"/>
          <w:szCs w:val="27"/>
        </w:rPr>
      </w:pPr>
      <w:r>
        <w:rPr>
          <w:rFonts w:ascii="Calibri" w:hAnsi="Calibri" w:cs="Calibri"/>
          <w:color w:val="000000"/>
          <w:sz w:val="27"/>
          <w:szCs w:val="27"/>
        </w:rPr>
        <w:t>‌</w:t>
      </w:r>
      <w:r w:rsidR="00C726CA">
        <w:rPr>
          <w:rFonts w:ascii="Calibri" w:hAnsi="Calibri" w:cs="Calibri"/>
          <w:color w:val="000000"/>
          <w:sz w:val="27"/>
          <w:szCs w:val="27"/>
        </w:rPr>
        <w:t>Bloom, B.S. (1956). </w:t>
      </w:r>
      <w:r w:rsidR="00C726CA">
        <w:rPr>
          <w:rFonts w:ascii="Calibri" w:hAnsi="Calibri" w:cs="Calibri"/>
          <w:i/>
          <w:iCs/>
          <w:color w:val="000000"/>
          <w:sz w:val="27"/>
          <w:szCs w:val="27"/>
        </w:rPr>
        <w:t>Taxonomy of Educational Objectives: The Classification of Educational goals. Handbook 1, Cognitive Domain</w:t>
      </w:r>
      <w:r w:rsidR="00C726CA">
        <w:rPr>
          <w:rFonts w:ascii="Calibri" w:hAnsi="Calibri" w:cs="Calibri"/>
          <w:color w:val="000000"/>
          <w:sz w:val="27"/>
          <w:szCs w:val="27"/>
        </w:rPr>
        <w:t>. New York: Longman.</w:t>
      </w:r>
    </w:p>
    <w:p w14:paraId="107CBB6F" w14:textId="77777777" w:rsidR="00A155DD" w:rsidRDefault="00A155DD" w:rsidP="00A155D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Browning, G. (2018). </w:t>
      </w:r>
      <w:r>
        <w:rPr>
          <w:rFonts w:ascii="Calibri" w:hAnsi="Calibri" w:cs="Calibri"/>
          <w:i/>
          <w:iCs/>
          <w:color w:val="000000"/>
          <w:sz w:val="27"/>
          <w:szCs w:val="27"/>
        </w:rPr>
        <w:t xml:space="preserve">Work that </w:t>
      </w:r>
      <w:proofErr w:type="gramStart"/>
      <w:r>
        <w:rPr>
          <w:rFonts w:ascii="Calibri" w:hAnsi="Calibri" w:cs="Calibri"/>
          <w:i/>
          <w:iCs/>
          <w:color w:val="000000"/>
          <w:sz w:val="27"/>
          <w:szCs w:val="27"/>
        </w:rPr>
        <w:t>works :</w:t>
      </w:r>
      <w:proofErr w:type="gramEnd"/>
      <w:r>
        <w:rPr>
          <w:rFonts w:ascii="Calibri" w:hAnsi="Calibri" w:cs="Calibri"/>
          <w:i/>
          <w:iCs/>
          <w:color w:val="000000"/>
          <w:sz w:val="27"/>
          <w:szCs w:val="27"/>
        </w:rPr>
        <w:t xml:space="preserve"> an </w:t>
      </w:r>
      <w:proofErr w:type="spellStart"/>
      <w:r>
        <w:rPr>
          <w:rFonts w:ascii="Calibri" w:hAnsi="Calibri" w:cs="Calibri"/>
          <w:i/>
          <w:iCs/>
          <w:color w:val="000000"/>
          <w:sz w:val="27"/>
          <w:szCs w:val="27"/>
        </w:rPr>
        <w:t>emergenetics</w:t>
      </w:r>
      <w:proofErr w:type="spellEnd"/>
      <w:r>
        <w:rPr>
          <w:rFonts w:ascii="Calibri" w:hAnsi="Calibri" w:cs="Calibri"/>
          <w:i/>
          <w:iCs/>
          <w:color w:val="000000"/>
          <w:sz w:val="27"/>
          <w:szCs w:val="27"/>
        </w:rPr>
        <w:t xml:space="preserve"> guide : </w:t>
      </w:r>
      <w:proofErr w:type="spellStart"/>
      <w:r>
        <w:rPr>
          <w:rFonts w:ascii="Calibri" w:hAnsi="Calibri" w:cs="Calibri"/>
          <w:i/>
          <w:iCs/>
          <w:color w:val="000000"/>
          <w:sz w:val="27"/>
          <w:szCs w:val="27"/>
        </w:rPr>
        <w:t>emergineering</w:t>
      </w:r>
      <w:proofErr w:type="spellEnd"/>
      <w:r>
        <w:rPr>
          <w:rFonts w:ascii="Calibri" w:hAnsi="Calibri" w:cs="Calibri"/>
          <w:i/>
          <w:iCs/>
          <w:color w:val="000000"/>
          <w:sz w:val="27"/>
          <w:szCs w:val="27"/>
        </w:rPr>
        <w:t xml:space="preserve"> a positive organizational culture : our business model includes making sure each employee is understood, valued, engaged, and as healthy and productive as possible / $c Geil Browning, Ph. </w:t>
      </w:r>
      <w:proofErr w:type="spellStart"/>
      <w:r>
        <w:rPr>
          <w:rFonts w:ascii="Calibri" w:hAnsi="Calibri" w:cs="Calibri"/>
          <w:i/>
          <w:iCs/>
          <w:color w:val="000000"/>
          <w:sz w:val="27"/>
          <w:szCs w:val="27"/>
        </w:rPr>
        <w:t>D.emergineering</w:t>
      </w:r>
      <w:proofErr w:type="spellEnd"/>
      <w:r>
        <w:rPr>
          <w:rFonts w:ascii="Calibri" w:hAnsi="Calibri" w:cs="Calibri"/>
          <w:i/>
          <w:iCs/>
          <w:color w:val="000000"/>
          <w:sz w:val="27"/>
          <w:szCs w:val="27"/>
        </w:rPr>
        <w:t xml:space="preserve"> a positive organizational culture</w:t>
      </w:r>
      <w:r>
        <w:rPr>
          <w:rFonts w:ascii="Calibri" w:hAnsi="Calibri" w:cs="Calibri"/>
          <w:color w:val="000000"/>
          <w:sz w:val="27"/>
          <w:szCs w:val="27"/>
        </w:rPr>
        <w:t>. Hoboken, New Jersey: John Wiley &amp; Sons, Inc.</w:t>
      </w:r>
    </w:p>
    <w:p w14:paraId="42323A57" w14:textId="77777777" w:rsidR="00302540" w:rsidRDefault="00302540" w:rsidP="00A155DD">
      <w:pPr>
        <w:pStyle w:val="NormalWeb"/>
        <w:spacing w:before="0" w:beforeAutospacing="0" w:after="0" w:afterAutospacing="0" w:line="360" w:lineRule="atLeast"/>
        <w:rPr>
          <w:rFonts w:ascii="Calibri" w:hAnsi="Calibri" w:cs="Calibri"/>
          <w:color w:val="000000"/>
          <w:sz w:val="27"/>
          <w:szCs w:val="27"/>
        </w:rPr>
      </w:pPr>
    </w:p>
    <w:p w14:paraId="3C488AFB" w14:textId="7B5E3F27" w:rsidR="00302540" w:rsidRDefault="00302540" w:rsidP="0030254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Bouwmeester, O. (2017). </w:t>
      </w:r>
      <w:r>
        <w:rPr>
          <w:rFonts w:ascii="Calibri" w:hAnsi="Calibri" w:cs="Calibri"/>
          <w:i/>
          <w:iCs/>
          <w:color w:val="000000"/>
          <w:sz w:val="27"/>
          <w:szCs w:val="27"/>
        </w:rPr>
        <w:t xml:space="preserve">The social construction of </w:t>
      </w:r>
      <w:r>
        <w:rPr>
          <w:rFonts w:ascii="Calibri" w:hAnsi="Calibri" w:cs="Calibri"/>
          <w:i/>
          <w:iCs/>
          <w:color w:val="000000"/>
          <w:sz w:val="27"/>
          <w:szCs w:val="27"/>
        </w:rPr>
        <w:t>rationality:</w:t>
      </w:r>
      <w:r>
        <w:rPr>
          <w:rFonts w:ascii="Calibri" w:hAnsi="Calibri" w:cs="Calibri"/>
          <w:i/>
          <w:iCs/>
          <w:color w:val="000000"/>
          <w:sz w:val="27"/>
          <w:szCs w:val="27"/>
        </w:rPr>
        <w:t xml:space="preserve"> policy debates and the power of good reasons</w:t>
      </w:r>
      <w:r>
        <w:rPr>
          <w:rFonts w:ascii="Calibri" w:hAnsi="Calibri" w:cs="Calibri"/>
          <w:color w:val="000000"/>
          <w:sz w:val="27"/>
          <w:szCs w:val="27"/>
        </w:rPr>
        <w:t>. Abingdon, Oxon: Routledge.</w:t>
      </w:r>
    </w:p>
    <w:p w14:paraId="7014B153" w14:textId="77777777" w:rsidR="006210EF" w:rsidRDefault="00302540" w:rsidP="006210E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E92613A" w14:textId="12EED958" w:rsidR="006210EF" w:rsidRDefault="006210EF" w:rsidP="006210E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Cohen, L., M Diane Burton and Lounsbury, M. (2016). </w:t>
      </w:r>
      <w:r>
        <w:rPr>
          <w:rFonts w:ascii="Calibri" w:hAnsi="Calibri" w:cs="Calibri"/>
          <w:i/>
          <w:iCs/>
          <w:color w:val="000000"/>
          <w:sz w:val="27"/>
          <w:szCs w:val="27"/>
        </w:rPr>
        <w:t>The structuring of work in organizations</w:t>
      </w:r>
      <w:r>
        <w:rPr>
          <w:rFonts w:ascii="Calibri" w:hAnsi="Calibri" w:cs="Calibri"/>
          <w:color w:val="000000"/>
          <w:sz w:val="27"/>
          <w:szCs w:val="27"/>
        </w:rPr>
        <w:t>. United Kingdom: Emerald.</w:t>
      </w:r>
    </w:p>
    <w:p w14:paraId="1F338395" w14:textId="356EC2B8" w:rsidR="00C726CA" w:rsidRDefault="006210EF" w:rsidP="006210EF">
      <w:pPr>
        <w:pStyle w:val="NormalWeb"/>
        <w:rPr>
          <w:rFonts w:ascii="Calibri" w:hAnsi="Calibri" w:cs="Calibri"/>
          <w:color w:val="000000"/>
          <w:sz w:val="27"/>
          <w:szCs w:val="27"/>
        </w:rPr>
      </w:pPr>
      <w:r>
        <w:rPr>
          <w:rFonts w:ascii="Calibri" w:hAnsi="Calibri" w:cs="Calibri"/>
          <w:color w:val="000000"/>
          <w:sz w:val="27"/>
          <w:szCs w:val="27"/>
        </w:rPr>
        <w:t>‌</w:t>
      </w:r>
      <w:r w:rsidR="00C726CA">
        <w:rPr>
          <w:rFonts w:ascii="Calibri" w:hAnsi="Calibri" w:cs="Calibri"/>
          <w:color w:val="000000"/>
          <w:sz w:val="27"/>
          <w:szCs w:val="27"/>
        </w:rPr>
        <w:t>Carney, M. (2021). </w:t>
      </w:r>
      <w:r w:rsidR="00C726CA">
        <w:rPr>
          <w:rFonts w:ascii="Calibri" w:hAnsi="Calibri" w:cs="Calibri"/>
          <w:i/>
          <w:iCs/>
          <w:color w:val="000000"/>
          <w:sz w:val="27"/>
          <w:szCs w:val="27"/>
        </w:rPr>
        <w:t>Value(s</w:t>
      </w:r>
      <w:r w:rsidR="00C726CA">
        <w:rPr>
          <w:rFonts w:ascii="Calibri" w:hAnsi="Calibri" w:cs="Calibri"/>
          <w:i/>
          <w:iCs/>
          <w:color w:val="000000"/>
          <w:sz w:val="27"/>
          <w:szCs w:val="27"/>
        </w:rPr>
        <w:t>):</w:t>
      </w:r>
      <w:r w:rsidR="00C726CA">
        <w:rPr>
          <w:rFonts w:ascii="Calibri" w:hAnsi="Calibri" w:cs="Calibri"/>
          <w:i/>
          <w:iCs/>
          <w:color w:val="000000"/>
          <w:sz w:val="27"/>
          <w:szCs w:val="27"/>
        </w:rPr>
        <w:t xml:space="preserve"> Building a Better World for All</w:t>
      </w:r>
      <w:r w:rsidR="00C726CA">
        <w:rPr>
          <w:rFonts w:ascii="Calibri" w:hAnsi="Calibri" w:cs="Calibri"/>
          <w:color w:val="000000"/>
          <w:sz w:val="27"/>
          <w:szCs w:val="27"/>
        </w:rPr>
        <w:t xml:space="preserve">. New York: </w:t>
      </w:r>
      <w:r w:rsidR="00C726CA">
        <w:rPr>
          <w:rFonts w:ascii="Calibri" w:hAnsi="Calibri" w:cs="Calibri"/>
          <w:color w:val="000000"/>
          <w:sz w:val="27"/>
          <w:szCs w:val="27"/>
        </w:rPr>
        <w:t>Public Affairs</w:t>
      </w:r>
      <w:r w:rsidR="00C726CA">
        <w:rPr>
          <w:rFonts w:ascii="Calibri" w:hAnsi="Calibri" w:cs="Calibri"/>
          <w:color w:val="000000"/>
          <w:sz w:val="27"/>
          <w:szCs w:val="27"/>
        </w:rPr>
        <w:t>.</w:t>
      </w:r>
    </w:p>
    <w:p w14:paraId="70919399" w14:textId="77777777" w:rsidR="006210EF" w:rsidRDefault="0084091E" w:rsidP="006210E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Dr Julie Hodges (2021). </w:t>
      </w:r>
      <w:r>
        <w:rPr>
          <w:rFonts w:ascii="Calibri" w:hAnsi="Calibri" w:cs="Calibri"/>
          <w:i/>
          <w:iCs/>
          <w:color w:val="000000"/>
          <w:sz w:val="27"/>
          <w:szCs w:val="27"/>
        </w:rPr>
        <w:t xml:space="preserve">MANAGING AND LEADING PEOPLE THROUGH ORGANIZATIONAL </w:t>
      </w:r>
      <w:r>
        <w:rPr>
          <w:rFonts w:ascii="Calibri" w:hAnsi="Calibri" w:cs="Calibri"/>
          <w:i/>
          <w:iCs/>
          <w:color w:val="000000"/>
          <w:sz w:val="27"/>
          <w:szCs w:val="27"/>
        </w:rPr>
        <w:t>CHANGE:</w:t>
      </w:r>
      <w:r>
        <w:rPr>
          <w:rFonts w:ascii="Calibri" w:hAnsi="Calibri" w:cs="Calibri"/>
          <w:i/>
          <w:iCs/>
          <w:color w:val="000000"/>
          <w:sz w:val="27"/>
          <w:szCs w:val="27"/>
        </w:rPr>
        <w:t xml:space="preserve"> the theory and practice of sustaining... change through people.</w:t>
      </w:r>
      <w:r>
        <w:rPr>
          <w:rFonts w:ascii="Calibri" w:hAnsi="Calibri" w:cs="Calibri"/>
          <w:color w:val="000000"/>
          <w:sz w:val="27"/>
          <w:szCs w:val="27"/>
        </w:rPr>
        <w:t> 2nd ed. S.L.: Kogan Page.</w:t>
      </w:r>
    </w:p>
    <w:p w14:paraId="278BA7D7" w14:textId="6C9378E3" w:rsidR="00A155DD" w:rsidRDefault="00A155DD" w:rsidP="006210E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Gifford, R. (2011). The dragons of inaction: Psychological barriers that limit climate change mitigation and adaptation. </w:t>
      </w:r>
      <w:r>
        <w:rPr>
          <w:rFonts w:ascii="Calibri" w:hAnsi="Calibri" w:cs="Calibri"/>
          <w:i/>
          <w:iCs/>
          <w:color w:val="000000"/>
          <w:sz w:val="27"/>
          <w:szCs w:val="27"/>
        </w:rPr>
        <w:t>American Psychologist</w:t>
      </w:r>
      <w:r>
        <w:rPr>
          <w:rFonts w:ascii="Calibri" w:hAnsi="Calibri" w:cs="Calibri"/>
          <w:color w:val="000000"/>
          <w:sz w:val="27"/>
          <w:szCs w:val="27"/>
        </w:rPr>
        <w:t xml:space="preserve">, 66(4), pp.290–302.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://doi.org/10.1037/a0023566</w:t>
      </w:r>
      <w:proofErr w:type="gramEnd"/>
      <w:r>
        <w:rPr>
          <w:rFonts w:ascii="Calibri" w:hAnsi="Calibri" w:cs="Calibri"/>
          <w:color w:val="000000"/>
          <w:sz w:val="27"/>
          <w:szCs w:val="27"/>
        </w:rPr>
        <w:t>.</w:t>
      </w:r>
    </w:p>
    <w:p w14:paraId="2156175A" w14:textId="248425C4" w:rsidR="00F4609B" w:rsidRDefault="00A155DD" w:rsidP="00A155DD">
      <w:pPr>
        <w:pStyle w:val="NormalWeb"/>
        <w:rPr>
          <w:rFonts w:ascii="Calibri" w:hAnsi="Calibri" w:cs="Calibri"/>
          <w:color w:val="000000"/>
          <w:sz w:val="27"/>
          <w:szCs w:val="27"/>
        </w:rPr>
      </w:pPr>
      <w:r>
        <w:rPr>
          <w:rFonts w:ascii="Calibri" w:hAnsi="Calibri" w:cs="Calibri"/>
          <w:color w:val="000000"/>
          <w:sz w:val="27"/>
          <w:szCs w:val="27"/>
        </w:rPr>
        <w:lastRenderedPageBreak/>
        <w:t>‌</w:t>
      </w:r>
      <w:r w:rsidR="00F4609B">
        <w:rPr>
          <w:rFonts w:ascii="Calibri" w:hAnsi="Calibri" w:cs="Calibri"/>
          <w:color w:val="000000"/>
          <w:sz w:val="27"/>
          <w:szCs w:val="27"/>
        </w:rPr>
        <w:t>Harrison Miller Trice and Beyer, J.M. (1993). </w:t>
      </w:r>
      <w:r w:rsidR="00F4609B">
        <w:rPr>
          <w:rFonts w:ascii="Calibri" w:hAnsi="Calibri" w:cs="Calibri"/>
          <w:i/>
          <w:iCs/>
          <w:color w:val="000000"/>
          <w:sz w:val="27"/>
          <w:szCs w:val="27"/>
        </w:rPr>
        <w:t>The cultures of work organizations</w:t>
      </w:r>
      <w:r w:rsidR="00F4609B">
        <w:rPr>
          <w:rFonts w:ascii="Calibri" w:hAnsi="Calibri" w:cs="Calibri"/>
          <w:color w:val="000000"/>
          <w:sz w:val="27"/>
          <w:szCs w:val="27"/>
        </w:rPr>
        <w:t>. Englewood Cliffs, N.J.: Prentice Hall.</w:t>
      </w:r>
    </w:p>
    <w:p w14:paraId="4096F33A" w14:textId="77777777" w:rsidR="00302540" w:rsidRDefault="00302540" w:rsidP="0030254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Hofstede (1984). </w:t>
      </w:r>
      <w:r>
        <w:rPr>
          <w:rFonts w:ascii="Calibri" w:hAnsi="Calibri" w:cs="Calibri"/>
          <w:i/>
          <w:iCs/>
          <w:color w:val="000000"/>
          <w:sz w:val="27"/>
          <w:szCs w:val="27"/>
        </w:rPr>
        <w:t>Cultures Consequences ...</w:t>
      </w:r>
      <w:r>
        <w:rPr>
          <w:rFonts w:ascii="Calibri" w:hAnsi="Calibri" w:cs="Calibri"/>
          <w:color w:val="000000"/>
          <w:sz w:val="27"/>
          <w:szCs w:val="27"/>
        </w:rPr>
        <w:t>.</w:t>
      </w:r>
    </w:p>
    <w:p w14:paraId="45FDE3D6" w14:textId="77777777" w:rsidR="006210EF" w:rsidRDefault="006210EF" w:rsidP="00302540">
      <w:pPr>
        <w:pStyle w:val="NormalWeb"/>
        <w:spacing w:before="0" w:beforeAutospacing="0" w:after="0" w:afterAutospacing="0" w:line="360" w:lineRule="atLeast"/>
        <w:rPr>
          <w:rFonts w:ascii="Calibri" w:hAnsi="Calibri" w:cs="Calibri"/>
          <w:color w:val="000000"/>
          <w:sz w:val="27"/>
          <w:szCs w:val="27"/>
        </w:rPr>
      </w:pPr>
    </w:p>
    <w:p w14:paraId="030A27EF" w14:textId="77777777" w:rsidR="006210EF" w:rsidRDefault="006210EF" w:rsidP="006210E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Hitchcock, D. (2017). </w:t>
      </w:r>
      <w:r>
        <w:rPr>
          <w:rFonts w:ascii="Calibri" w:hAnsi="Calibri" w:cs="Calibri"/>
          <w:i/>
          <w:iCs/>
          <w:color w:val="000000"/>
          <w:sz w:val="27"/>
          <w:szCs w:val="27"/>
        </w:rPr>
        <w:t xml:space="preserve">On reasoning and </w:t>
      </w:r>
      <w:proofErr w:type="gramStart"/>
      <w:r>
        <w:rPr>
          <w:rFonts w:ascii="Calibri" w:hAnsi="Calibri" w:cs="Calibri"/>
          <w:i/>
          <w:iCs/>
          <w:color w:val="000000"/>
          <w:sz w:val="27"/>
          <w:szCs w:val="27"/>
        </w:rPr>
        <w:t>argument :</w:t>
      </w:r>
      <w:proofErr w:type="gramEnd"/>
      <w:r>
        <w:rPr>
          <w:rFonts w:ascii="Calibri" w:hAnsi="Calibri" w:cs="Calibri"/>
          <w:i/>
          <w:iCs/>
          <w:color w:val="000000"/>
          <w:sz w:val="27"/>
          <w:szCs w:val="27"/>
        </w:rPr>
        <w:t xml:space="preserve"> essays in informal logic and on critical thinking</w:t>
      </w:r>
      <w:r>
        <w:rPr>
          <w:rFonts w:ascii="Calibri" w:hAnsi="Calibri" w:cs="Calibri"/>
          <w:color w:val="000000"/>
          <w:sz w:val="27"/>
          <w:szCs w:val="27"/>
        </w:rPr>
        <w:t>. Cham, Switzerland: Springer.</w:t>
      </w:r>
    </w:p>
    <w:p w14:paraId="05B56F2E" w14:textId="42A9F293" w:rsidR="0084091E" w:rsidRDefault="006210EF" w:rsidP="006210EF">
      <w:pPr>
        <w:pStyle w:val="NormalWeb"/>
        <w:rPr>
          <w:rFonts w:ascii="Calibri" w:hAnsi="Calibri" w:cs="Calibri"/>
          <w:color w:val="000000"/>
          <w:sz w:val="27"/>
          <w:szCs w:val="27"/>
        </w:rPr>
      </w:pPr>
      <w:r>
        <w:rPr>
          <w:rFonts w:ascii="Calibri" w:hAnsi="Calibri" w:cs="Calibri"/>
          <w:color w:val="000000"/>
          <w:sz w:val="27"/>
          <w:szCs w:val="27"/>
        </w:rPr>
        <w:t>‌</w:t>
      </w:r>
      <w:r w:rsidR="001A4A26">
        <w:rPr>
          <w:rFonts w:ascii="Calibri" w:hAnsi="Calibri" w:cs="Calibri"/>
          <w:color w:val="000000"/>
          <w:sz w:val="27"/>
          <w:szCs w:val="27"/>
        </w:rPr>
        <w:t>Kandola, R. S. (2010). </w:t>
      </w:r>
      <w:r w:rsidR="001A4A26">
        <w:rPr>
          <w:rFonts w:ascii="Calibri" w:hAnsi="Calibri" w:cs="Calibri"/>
          <w:i/>
          <w:iCs/>
          <w:color w:val="000000"/>
          <w:sz w:val="27"/>
          <w:szCs w:val="27"/>
        </w:rPr>
        <w:t xml:space="preserve">The value of </w:t>
      </w:r>
      <w:r w:rsidR="001A4A26">
        <w:rPr>
          <w:rFonts w:ascii="Calibri" w:hAnsi="Calibri" w:cs="Calibri"/>
          <w:i/>
          <w:iCs/>
          <w:color w:val="000000"/>
          <w:sz w:val="27"/>
          <w:szCs w:val="27"/>
        </w:rPr>
        <w:t>difference:</w:t>
      </w:r>
      <w:r w:rsidR="001A4A26">
        <w:rPr>
          <w:rFonts w:ascii="Calibri" w:hAnsi="Calibri" w:cs="Calibri"/>
          <w:i/>
          <w:iCs/>
          <w:color w:val="000000"/>
          <w:sz w:val="27"/>
          <w:szCs w:val="27"/>
        </w:rPr>
        <w:t xml:space="preserve"> eliminating bias in organisations</w:t>
      </w:r>
      <w:r w:rsidR="001A4A26">
        <w:rPr>
          <w:rFonts w:ascii="Calibri" w:hAnsi="Calibri" w:cs="Calibri"/>
          <w:color w:val="000000"/>
          <w:sz w:val="27"/>
          <w:szCs w:val="27"/>
        </w:rPr>
        <w:t>. Pearn Kandola.</w:t>
      </w:r>
    </w:p>
    <w:p w14:paraId="43031A79" w14:textId="7300EDF3" w:rsidR="00A155DD" w:rsidRDefault="00A155DD" w:rsidP="0084091E">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Kotter, J.P. and Heskett, J.L. (1992). </w:t>
      </w:r>
      <w:r>
        <w:rPr>
          <w:rFonts w:ascii="Calibri" w:hAnsi="Calibri" w:cs="Calibri"/>
          <w:i/>
          <w:iCs/>
          <w:color w:val="000000"/>
          <w:sz w:val="27"/>
          <w:szCs w:val="27"/>
        </w:rPr>
        <w:t>Corporate culture and performance</w:t>
      </w:r>
      <w:r>
        <w:rPr>
          <w:rFonts w:ascii="Calibri" w:hAnsi="Calibri" w:cs="Calibri"/>
          <w:color w:val="000000"/>
          <w:sz w:val="27"/>
          <w:szCs w:val="27"/>
        </w:rPr>
        <w:t xml:space="preserve">. New York: Free </w:t>
      </w:r>
      <w:proofErr w:type="gramStart"/>
      <w:r>
        <w:rPr>
          <w:rFonts w:ascii="Calibri" w:hAnsi="Calibri" w:cs="Calibri"/>
          <w:color w:val="000000"/>
          <w:sz w:val="27"/>
          <w:szCs w:val="27"/>
        </w:rPr>
        <w:t>Press ;</w:t>
      </w:r>
      <w:proofErr w:type="gramEnd"/>
      <w:r>
        <w:rPr>
          <w:rFonts w:ascii="Calibri" w:hAnsi="Calibri" w:cs="Calibri"/>
          <w:color w:val="000000"/>
          <w:sz w:val="27"/>
          <w:szCs w:val="27"/>
        </w:rPr>
        <w:t xml:space="preserve"> Toronto.</w:t>
      </w:r>
    </w:p>
    <w:p w14:paraId="66352736" w14:textId="77777777" w:rsidR="0084091E" w:rsidRDefault="0084091E" w:rsidP="0084091E">
      <w:pPr>
        <w:pStyle w:val="NormalWeb"/>
        <w:spacing w:before="0" w:beforeAutospacing="0" w:after="0" w:afterAutospacing="0" w:line="480" w:lineRule="atLeast"/>
        <w:ind w:left="720" w:hanging="720"/>
        <w:rPr>
          <w:rFonts w:ascii="Calibri" w:hAnsi="Calibri" w:cs="Calibri"/>
          <w:color w:val="000000"/>
          <w:sz w:val="27"/>
          <w:szCs w:val="27"/>
        </w:rPr>
      </w:pPr>
    </w:p>
    <w:p w14:paraId="0B9C6286" w14:textId="77777777" w:rsidR="0084091E" w:rsidRDefault="0084091E" w:rsidP="0084091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Kotter, J.P. (1996). </w:t>
      </w:r>
      <w:r>
        <w:rPr>
          <w:rFonts w:ascii="Calibri" w:hAnsi="Calibri" w:cs="Calibri"/>
          <w:i/>
          <w:iCs/>
          <w:color w:val="000000"/>
          <w:sz w:val="27"/>
          <w:szCs w:val="27"/>
        </w:rPr>
        <w:t>Leading change</w:t>
      </w:r>
      <w:r>
        <w:rPr>
          <w:rFonts w:ascii="Calibri" w:hAnsi="Calibri" w:cs="Calibri"/>
          <w:color w:val="000000"/>
          <w:sz w:val="27"/>
          <w:szCs w:val="27"/>
        </w:rPr>
        <w:t>. Boston, Mass.: Harvard Business School Press.</w:t>
      </w:r>
    </w:p>
    <w:p w14:paraId="7C020482" w14:textId="0CCBCF71" w:rsidR="007C6A9E" w:rsidRPr="006210EF" w:rsidRDefault="0084091E" w:rsidP="00F4609B">
      <w:pPr>
        <w:pStyle w:val="NormalWeb"/>
        <w:rPr>
          <w:rFonts w:ascii="Calibri" w:hAnsi="Calibri" w:cs="Calibri"/>
          <w:color w:val="000000"/>
          <w:sz w:val="27"/>
          <w:szCs w:val="27"/>
        </w:rPr>
      </w:pPr>
      <w:r>
        <w:rPr>
          <w:rFonts w:ascii="Calibri" w:hAnsi="Calibri" w:cs="Calibri"/>
          <w:color w:val="000000"/>
          <w:sz w:val="27"/>
          <w:szCs w:val="27"/>
        </w:rPr>
        <w:t>‌</w:t>
      </w:r>
      <w:r w:rsidR="007C6A9E">
        <w:rPr>
          <w:rFonts w:ascii="Calibri" w:hAnsi="Calibri" w:cs="Calibri"/>
          <w:color w:val="000000"/>
          <w:sz w:val="27"/>
          <w:szCs w:val="27"/>
        </w:rPr>
        <w:t>Kirsty Bashforth. (2019). </w:t>
      </w:r>
      <w:r w:rsidR="007C6A9E">
        <w:rPr>
          <w:rFonts w:ascii="Calibri" w:hAnsi="Calibri" w:cs="Calibri"/>
          <w:i/>
          <w:iCs/>
          <w:color w:val="000000"/>
          <w:sz w:val="27"/>
          <w:szCs w:val="27"/>
        </w:rPr>
        <w:t xml:space="preserve">CULTURE </w:t>
      </w:r>
      <w:r w:rsidR="007C6A9E">
        <w:rPr>
          <w:rFonts w:ascii="Calibri" w:hAnsi="Calibri" w:cs="Calibri"/>
          <w:i/>
          <w:iCs/>
          <w:color w:val="000000"/>
          <w:sz w:val="27"/>
          <w:szCs w:val="27"/>
        </w:rPr>
        <w:t>SHIFT:</w:t>
      </w:r>
      <w:r w:rsidR="007C6A9E">
        <w:rPr>
          <w:rFonts w:ascii="Calibri" w:hAnsi="Calibri" w:cs="Calibri"/>
          <w:i/>
          <w:iCs/>
          <w:color w:val="000000"/>
          <w:sz w:val="27"/>
          <w:szCs w:val="27"/>
        </w:rPr>
        <w:t xml:space="preserve"> a Practical Guide to Managing Organizational culture.</w:t>
      </w:r>
    </w:p>
    <w:p w14:paraId="33734997" w14:textId="77777777" w:rsidR="001A4A26" w:rsidRDefault="001A4A26" w:rsidP="001A4A2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Lewis, R.D. (2003). </w:t>
      </w:r>
      <w:r>
        <w:rPr>
          <w:rFonts w:ascii="Calibri" w:hAnsi="Calibri" w:cs="Calibri"/>
          <w:i/>
          <w:iCs/>
          <w:color w:val="000000"/>
          <w:sz w:val="27"/>
          <w:szCs w:val="27"/>
        </w:rPr>
        <w:t>The Cultural Imperative</w:t>
      </w:r>
      <w:r>
        <w:rPr>
          <w:rFonts w:ascii="Calibri" w:hAnsi="Calibri" w:cs="Calibri"/>
          <w:color w:val="000000"/>
          <w:sz w:val="27"/>
          <w:szCs w:val="27"/>
        </w:rPr>
        <w:t>. Nicholas Brealey Publishing.</w:t>
      </w:r>
    </w:p>
    <w:p w14:paraId="3976A8B3" w14:textId="1F175CEC" w:rsidR="00F4609B" w:rsidRDefault="001A4A26" w:rsidP="0084091E">
      <w:pPr>
        <w:pStyle w:val="NormalWeb"/>
        <w:rPr>
          <w:rFonts w:ascii="Calibri" w:hAnsi="Calibri" w:cs="Calibri"/>
          <w:color w:val="000000"/>
          <w:sz w:val="27"/>
          <w:szCs w:val="27"/>
        </w:rPr>
      </w:pPr>
      <w:r>
        <w:rPr>
          <w:rFonts w:ascii="Calibri" w:hAnsi="Calibri" w:cs="Calibri"/>
          <w:color w:val="000000"/>
          <w:sz w:val="27"/>
          <w:szCs w:val="27"/>
        </w:rPr>
        <w:t>‌</w:t>
      </w:r>
      <w:r w:rsidR="00F4609B">
        <w:rPr>
          <w:rFonts w:ascii="Calibri" w:hAnsi="Calibri" w:cs="Calibri"/>
          <w:color w:val="000000"/>
          <w:sz w:val="27"/>
          <w:szCs w:val="27"/>
        </w:rPr>
        <w:t xml:space="preserve">Lisa Adent </w:t>
      </w:r>
      <w:proofErr w:type="spellStart"/>
      <w:r w:rsidR="00F4609B">
        <w:rPr>
          <w:rFonts w:ascii="Calibri" w:hAnsi="Calibri" w:cs="Calibri"/>
          <w:color w:val="000000"/>
          <w:sz w:val="27"/>
          <w:szCs w:val="27"/>
        </w:rPr>
        <w:t>Hoecklin</w:t>
      </w:r>
      <w:proofErr w:type="spellEnd"/>
      <w:r w:rsidR="00F4609B">
        <w:rPr>
          <w:rFonts w:ascii="Calibri" w:hAnsi="Calibri" w:cs="Calibri"/>
          <w:color w:val="000000"/>
          <w:sz w:val="27"/>
          <w:szCs w:val="27"/>
        </w:rPr>
        <w:t xml:space="preserve"> (1995). </w:t>
      </w:r>
      <w:r w:rsidR="00F4609B">
        <w:rPr>
          <w:rFonts w:ascii="Calibri" w:hAnsi="Calibri" w:cs="Calibri"/>
          <w:i/>
          <w:iCs/>
          <w:color w:val="000000"/>
          <w:sz w:val="27"/>
          <w:szCs w:val="27"/>
        </w:rPr>
        <w:t xml:space="preserve">Managing cultural </w:t>
      </w:r>
      <w:proofErr w:type="gramStart"/>
      <w:r w:rsidR="00F4609B">
        <w:rPr>
          <w:rFonts w:ascii="Calibri" w:hAnsi="Calibri" w:cs="Calibri"/>
          <w:i/>
          <w:iCs/>
          <w:color w:val="000000"/>
          <w:sz w:val="27"/>
          <w:szCs w:val="27"/>
        </w:rPr>
        <w:t>differences :</w:t>
      </w:r>
      <w:proofErr w:type="gramEnd"/>
      <w:r w:rsidR="00F4609B">
        <w:rPr>
          <w:rFonts w:ascii="Calibri" w:hAnsi="Calibri" w:cs="Calibri"/>
          <w:i/>
          <w:iCs/>
          <w:color w:val="000000"/>
          <w:sz w:val="27"/>
          <w:szCs w:val="27"/>
        </w:rPr>
        <w:t xml:space="preserve"> strategies for competitive advantage</w:t>
      </w:r>
      <w:r w:rsidR="00F4609B">
        <w:rPr>
          <w:rFonts w:ascii="Calibri" w:hAnsi="Calibri" w:cs="Calibri"/>
          <w:color w:val="000000"/>
          <w:sz w:val="27"/>
          <w:szCs w:val="27"/>
        </w:rPr>
        <w:t xml:space="preserve">. Wokingham, </w:t>
      </w:r>
      <w:proofErr w:type="gramStart"/>
      <w:r w:rsidR="00F4609B">
        <w:rPr>
          <w:rFonts w:ascii="Calibri" w:hAnsi="Calibri" w:cs="Calibri"/>
          <w:color w:val="000000"/>
          <w:sz w:val="27"/>
          <w:szCs w:val="27"/>
        </w:rPr>
        <w:t>England ;</w:t>
      </w:r>
      <w:proofErr w:type="gramEnd"/>
      <w:r w:rsidR="00F4609B">
        <w:rPr>
          <w:rFonts w:ascii="Calibri" w:hAnsi="Calibri" w:cs="Calibri"/>
          <w:color w:val="000000"/>
          <w:sz w:val="27"/>
          <w:szCs w:val="27"/>
        </w:rPr>
        <w:t xml:space="preserve"> Reading, Mass.: Addison-Wesley.</w:t>
      </w:r>
    </w:p>
    <w:p w14:paraId="38CD6973" w14:textId="5D1844D9" w:rsidR="007C6A9E" w:rsidRDefault="00F4609B" w:rsidP="00A155DD">
      <w:pPr>
        <w:pStyle w:val="NormalWeb"/>
        <w:rPr>
          <w:rFonts w:ascii="Calibri" w:hAnsi="Calibri" w:cs="Calibri"/>
          <w:color w:val="000000"/>
          <w:sz w:val="27"/>
          <w:szCs w:val="27"/>
        </w:rPr>
      </w:pPr>
      <w:r>
        <w:rPr>
          <w:rFonts w:ascii="Calibri" w:hAnsi="Calibri" w:cs="Calibri"/>
          <w:color w:val="000000"/>
          <w:sz w:val="27"/>
          <w:szCs w:val="27"/>
        </w:rPr>
        <w:t>‌</w:t>
      </w:r>
      <w:r w:rsidR="007C6A9E">
        <w:rPr>
          <w:rFonts w:ascii="Calibri" w:hAnsi="Calibri" w:cs="Calibri"/>
          <w:color w:val="000000"/>
          <w:sz w:val="27"/>
          <w:szCs w:val="27"/>
        </w:rPr>
        <w:t>Mullins, L. J., &amp; McLean, J. (2019). </w:t>
      </w:r>
      <w:r w:rsidR="007C6A9E">
        <w:rPr>
          <w:rFonts w:ascii="Calibri" w:hAnsi="Calibri" w:cs="Calibri"/>
          <w:i/>
          <w:iCs/>
          <w:color w:val="000000"/>
          <w:sz w:val="27"/>
          <w:szCs w:val="27"/>
        </w:rPr>
        <w:t>Organisational Behaviour in the Workplace</w:t>
      </w:r>
      <w:r w:rsidR="007C6A9E">
        <w:rPr>
          <w:rFonts w:ascii="Calibri" w:hAnsi="Calibri" w:cs="Calibri"/>
          <w:color w:val="000000"/>
          <w:sz w:val="27"/>
          <w:szCs w:val="27"/>
        </w:rPr>
        <w:t> (12th ed.). Pearson.</w:t>
      </w:r>
    </w:p>
    <w:p w14:paraId="4C50E314" w14:textId="77777777" w:rsidR="00A155DD" w:rsidRDefault="007C6A9E" w:rsidP="00F460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C726CA">
        <w:rPr>
          <w:rFonts w:ascii="Calibri" w:hAnsi="Calibri" w:cs="Calibri"/>
          <w:color w:val="000000"/>
          <w:sz w:val="27"/>
          <w:szCs w:val="27"/>
        </w:rPr>
        <w:t>Mats Alvesson and Sveningsson, S. (2015). </w:t>
      </w:r>
      <w:r w:rsidR="00C726CA">
        <w:rPr>
          <w:rFonts w:ascii="Calibri" w:hAnsi="Calibri" w:cs="Calibri"/>
          <w:i/>
          <w:iCs/>
          <w:color w:val="000000"/>
          <w:sz w:val="27"/>
          <w:szCs w:val="27"/>
        </w:rPr>
        <w:t xml:space="preserve">Changing Organizational </w:t>
      </w:r>
      <w:r w:rsidR="00C726CA">
        <w:rPr>
          <w:rFonts w:ascii="Calibri" w:hAnsi="Calibri" w:cs="Calibri"/>
          <w:i/>
          <w:iCs/>
          <w:color w:val="000000"/>
          <w:sz w:val="27"/>
          <w:szCs w:val="27"/>
        </w:rPr>
        <w:t>Culture:</w:t>
      </w:r>
      <w:r w:rsidR="00C726CA">
        <w:rPr>
          <w:rFonts w:ascii="Calibri" w:hAnsi="Calibri" w:cs="Calibri"/>
          <w:i/>
          <w:iCs/>
          <w:color w:val="000000"/>
          <w:sz w:val="27"/>
          <w:szCs w:val="27"/>
        </w:rPr>
        <w:t xml:space="preserve"> Cultural Change Work in Progress</w:t>
      </w:r>
      <w:r w:rsidR="00C726CA">
        <w:rPr>
          <w:rFonts w:ascii="Calibri" w:hAnsi="Calibri" w:cs="Calibri"/>
          <w:color w:val="000000"/>
          <w:sz w:val="27"/>
          <w:szCs w:val="27"/>
        </w:rPr>
        <w:t>. London: Routledge.</w:t>
      </w:r>
    </w:p>
    <w:p w14:paraId="7498A5A3" w14:textId="77777777" w:rsidR="0084091E" w:rsidRDefault="0084091E" w:rsidP="00F4609B">
      <w:pPr>
        <w:pStyle w:val="NormalWeb"/>
        <w:spacing w:before="0" w:beforeAutospacing="0" w:after="0" w:afterAutospacing="0" w:line="360" w:lineRule="atLeast"/>
        <w:rPr>
          <w:rFonts w:ascii="Calibri" w:hAnsi="Calibri" w:cs="Calibri"/>
          <w:color w:val="000000"/>
          <w:sz w:val="27"/>
          <w:szCs w:val="27"/>
        </w:rPr>
      </w:pPr>
    </w:p>
    <w:p w14:paraId="766D9A95" w14:textId="77777777" w:rsidR="0084091E" w:rsidRDefault="0084091E" w:rsidP="0084091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Moran, R.T., Harris, P.R. and Moran, S.V. (2007). </w:t>
      </w:r>
      <w:r>
        <w:rPr>
          <w:rFonts w:ascii="Calibri" w:hAnsi="Calibri" w:cs="Calibri"/>
          <w:i/>
          <w:iCs/>
          <w:color w:val="000000"/>
          <w:sz w:val="27"/>
          <w:szCs w:val="27"/>
        </w:rPr>
        <w:t>Managing cultural differences. Global leadership strategies for the 21st century</w:t>
      </w:r>
      <w:r>
        <w:rPr>
          <w:rFonts w:ascii="Calibri" w:hAnsi="Calibri" w:cs="Calibri"/>
          <w:color w:val="000000"/>
          <w:sz w:val="27"/>
          <w:szCs w:val="27"/>
        </w:rPr>
        <w:t xml:space="preserve">. </w:t>
      </w:r>
      <w:proofErr w:type="gramStart"/>
      <w:r>
        <w:rPr>
          <w:rFonts w:ascii="Calibri" w:hAnsi="Calibri" w:cs="Calibri"/>
          <w:color w:val="000000"/>
          <w:sz w:val="27"/>
          <w:szCs w:val="27"/>
        </w:rPr>
        <w:t>Amsterdam ;</w:t>
      </w:r>
      <w:proofErr w:type="gramEnd"/>
      <w:r>
        <w:rPr>
          <w:rFonts w:ascii="Calibri" w:hAnsi="Calibri" w:cs="Calibri"/>
          <w:color w:val="000000"/>
          <w:sz w:val="27"/>
          <w:szCs w:val="27"/>
        </w:rPr>
        <w:t xml:space="preserve"> Boston: Elsevier/Butterworth-Heinemann.</w:t>
      </w:r>
    </w:p>
    <w:p w14:paraId="561DE642" w14:textId="77777777" w:rsidR="0084091E" w:rsidRDefault="0084091E" w:rsidP="0084091E">
      <w:pPr>
        <w:pStyle w:val="NormalWeb"/>
        <w:spacing w:before="0" w:beforeAutospacing="0" w:after="0" w:afterAutospacing="0" w:line="360" w:lineRule="atLeast"/>
        <w:rPr>
          <w:rFonts w:ascii="Calibri" w:hAnsi="Calibri" w:cs="Calibri"/>
          <w:color w:val="000000"/>
          <w:sz w:val="27"/>
          <w:szCs w:val="27"/>
        </w:rPr>
      </w:pPr>
    </w:p>
    <w:p w14:paraId="543DAAEC" w14:textId="77777777" w:rsidR="0084091E" w:rsidRDefault="0084091E" w:rsidP="0084091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McKinsey 7S </w:t>
      </w:r>
      <w:proofErr w:type="gramStart"/>
      <w:r>
        <w:rPr>
          <w:rFonts w:ascii="Calibri" w:hAnsi="Calibri" w:cs="Calibri"/>
          <w:color w:val="000000"/>
          <w:sz w:val="27"/>
          <w:szCs w:val="27"/>
        </w:rPr>
        <w:t>Framework :</w:t>
      </w:r>
      <w:proofErr w:type="gramEnd"/>
      <w:r>
        <w:rPr>
          <w:rFonts w:ascii="Calibri" w:hAnsi="Calibri" w:cs="Calibri"/>
          <w:color w:val="000000"/>
          <w:sz w:val="27"/>
          <w:szCs w:val="27"/>
        </w:rPr>
        <w:t xml:space="preserve"> Boost Business Performance, Prepare for Change and Implement Effective Strategies. (n.d.). 50Minutescom </w:t>
      </w:r>
      <w:proofErr w:type="spellStart"/>
      <w:r>
        <w:rPr>
          <w:rFonts w:ascii="Calibri" w:hAnsi="Calibri" w:cs="Calibri"/>
          <w:color w:val="000000"/>
          <w:sz w:val="27"/>
          <w:szCs w:val="27"/>
        </w:rPr>
        <w:t>Uuuu-Uuuu</w:t>
      </w:r>
      <w:proofErr w:type="spellEnd"/>
      <w:r>
        <w:rPr>
          <w:rFonts w:ascii="Calibri" w:hAnsi="Calibri" w:cs="Calibri"/>
          <w:color w:val="000000"/>
          <w:sz w:val="27"/>
          <w:szCs w:val="27"/>
        </w:rPr>
        <w:t>.</w:t>
      </w:r>
    </w:p>
    <w:p w14:paraId="35710915" w14:textId="77777777" w:rsidR="006210EF" w:rsidRDefault="0084091E" w:rsidP="006210E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593962BD" w14:textId="3847CC2F" w:rsidR="006210EF" w:rsidRDefault="006210EF" w:rsidP="006210E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Pohl, R.F. (2012). </w:t>
      </w:r>
      <w:r>
        <w:rPr>
          <w:rFonts w:ascii="Calibri" w:hAnsi="Calibri" w:cs="Calibri"/>
          <w:i/>
          <w:iCs/>
          <w:color w:val="000000"/>
          <w:sz w:val="27"/>
          <w:szCs w:val="27"/>
        </w:rPr>
        <w:t>Cognitive Illusions</w:t>
      </w:r>
      <w:r>
        <w:rPr>
          <w:rFonts w:ascii="Calibri" w:hAnsi="Calibri" w:cs="Calibri"/>
          <w:color w:val="000000"/>
          <w:sz w:val="27"/>
          <w:szCs w:val="27"/>
        </w:rPr>
        <w:t>. Psychology Press.</w:t>
      </w:r>
    </w:p>
    <w:p w14:paraId="5E3EE90B" w14:textId="4F8D106E" w:rsidR="0084091E" w:rsidRDefault="006210EF" w:rsidP="006210EF">
      <w:pPr>
        <w:pStyle w:val="NormalWeb"/>
        <w:rPr>
          <w:rFonts w:ascii="Calibri" w:hAnsi="Calibri" w:cs="Calibri"/>
          <w:color w:val="000000"/>
          <w:sz w:val="27"/>
          <w:szCs w:val="27"/>
        </w:rPr>
      </w:pPr>
      <w:r>
        <w:rPr>
          <w:rFonts w:ascii="Calibri" w:hAnsi="Calibri" w:cs="Calibri"/>
          <w:color w:val="000000"/>
          <w:sz w:val="27"/>
          <w:szCs w:val="27"/>
        </w:rPr>
        <w:lastRenderedPageBreak/>
        <w:t>‌</w:t>
      </w:r>
      <w:r w:rsidR="0084091E">
        <w:rPr>
          <w:rFonts w:ascii="Calibri" w:hAnsi="Calibri" w:cs="Calibri"/>
          <w:color w:val="000000"/>
          <w:sz w:val="27"/>
          <w:szCs w:val="27"/>
        </w:rPr>
        <w:t>Rees, G. and French, R. (2016). </w:t>
      </w:r>
      <w:r w:rsidR="0084091E">
        <w:rPr>
          <w:rFonts w:ascii="Calibri" w:hAnsi="Calibri" w:cs="Calibri"/>
          <w:i/>
          <w:iCs/>
          <w:color w:val="000000"/>
          <w:sz w:val="27"/>
          <w:szCs w:val="27"/>
        </w:rPr>
        <w:t>Leading, managing and developing people.</w:t>
      </w:r>
      <w:r w:rsidR="0084091E">
        <w:rPr>
          <w:rFonts w:ascii="Calibri" w:hAnsi="Calibri" w:cs="Calibri"/>
          <w:color w:val="000000"/>
          <w:sz w:val="27"/>
          <w:szCs w:val="27"/>
        </w:rPr>
        <w:t xml:space="preserve"> 5th ed. London: Chartered Institute </w:t>
      </w:r>
      <w:proofErr w:type="gramStart"/>
      <w:r w:rsidR="0084091E">
        <w:rPr>
          <w:rFonts w:ascii="Calibri" w:hAnsi="Calibri" w:cs="Calibri"/>
          <w:color w:val="000000"/>
          <w:sz w:val="27"/>
          <w:szCs w:val="27"/>
        </w:rPr>
        <w:t>Of</w:t>
      </w:r>
      <w:proofErr w:type="gramEnd"/>
      <w:r w:rsidR="0084091E">
        <w:rPr>
          <w:rFonts w:ascii="Calibri" w:hAnsi="Calibri" w:cs="Calibri"/>
          <w:color w:val="000000"/>
          <w:sz w:val="27"/>
          <w:szCs w:val="27"/>
        </w:rPr>
        <w:t xml:space="preserve"> Personnel And Development.</w:t>
      </w:r>
    </w:p>
    <w:p w14:paraId="23B05C57" w14:textId="77777777" w:rsidR="0084091E" w:rsidRDefault="0084091E" w:rsidP="0084091E">
      <w:pPr>
        <w:pStyle w:val="NormalWeb"/>
        <w:spacing w:before="0" w:beforeAutospacing="0" w:after="0" w:afterAutospacing="0" w:line="360" w:lineRule="atLeast"/>
        <w:rPr>
          <w:rFonts w:ascii="Calibri" w:hAnsi="Calibri" w:cs="Calibri"/>
          <w:color w:val="000000"/>
          <w:sz w:val="27"/>
          <w:szCs w:val="27"/>
        </w:rPr>
      </w:pPr>
    </w:p>
    <w:p w14:paraId="38669B1C" w14:textId="4C062B1A" w:rsidR="0084091E" w:rsidRDefault="0084091E" w:rsidP="0084091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Rayner, C. and Adam-Smith, D. (2009). </w:t>
      </w:r>
      <w:r>
        <w:rPr>
          <w:rFonts w:ascii="Calibri" w:hAnsi="Calibri" w:cs="Calibri"/>
          <w:i/>
          <w:iCs/>
          <w:color w:val="000000"/>
          <w:sz w:val="27"/>
          <w:szCs w:val="27"/>
        </w:rPr>
        <w:t>Managing and Leading People.</w:t>
      </w:r>
      <w:r>
        <w:rPr>
          <w:rFonts w:ascii="Calibri" w:hAnsi="Calibri" w:cs="Calibri"/>
          <w:color w:val="000000"/>
          <w:sz w:val="27"/>
          <w:szCs w:val="27"/>
        </w:rPr>
        <w:t xml:space="preserve"> Wimbledon: Chartered Institute </w:t>
      </w:r>
      <w:proofErr w:type="gramStart"/>
      <w:r>
        <w:rPr>
          <w:rFonts w:ascii="Calibri" w:hAnsi="Calibri" w:cs="Calibri"/>
          <w:color w:val="000000"/>
          <w:sz w:val="27"/>
          <w:szCs w:val="27"/>
        </w:rPr>
        <w:t>Of</w:t>
      </w:r>
      <w:proofErr w:type="gramEnd"/>
      <w:r>
        <w:rPr>
          <w:rFonts w:ascii="Calibri" w:hAnsi="Calibri" w:cs="Calibri"/>
          <w:color w:val="000000"/>
          <w:sz w:val="27"/>
          <w:szCs w:val="27"/>
        </w:rPr>
        <w:t xml:space="preserve"> Personnel &amp; Development.</w:t>
      </w:r>
    </w:p>
    <w:p w14:paraId="726490A6" w14:textId="71BC2F2A" w:rsidR="00A155DD" w:rsidRDefault="0084091E" w:rsidP="006210EF">
      <w:pPr>
        <w:pStyle w:val="NormalWeb"/>
        <w:rPr>
          <w:rFonts w:ascii="Calibri" w:hAnsi="Calibri" w:cs="Calibri"/>
          <w:color w:val="000000"/>
          <w:sz w:val="27"/>
          <w:szCs w:val="27"/>
        </w:rPr>
      </w:pPr>
      <w:r>
        <w:rPr>
          <w:rFonts w:ascii="Calibri" w:hAnsi="Calibri" w:cs="Calibri"/>
          <w:color w:val="000000"/>
          <w:sz w:val="27"/>
          <w:szCs w:val="27"/>
        </w:rPr>
        <w:t>‌</w:t>
      </w:r>
      <w:r w:rsidR="00A155DD">
        <w:rPr>
          <w:rFonts w:ascii="Calibri" w:hAnsi="Calibri" w:cs="Calibri"/>
          <w:color w:val="000000"/>
          <w:sz w:val="27"/>
          <w:szCs w:val="27"/>
        </w:rPr>
        <w:t>Ramage, J. D., Bean, J. C., &amp; Johnson, J. (2016). </w:t>
      </w:r>
      <w:r w:rsidR="00A155DD">
        <w:rPr>
          <w:rFonts w:ascii="Calibri" w:hAnsi="Calibri" w:cs="Calibri"/>
          <w:i/>
          <w:iCs/>
          <w:color w:val="000000"/>
          <w:sz w:val="27"/>
          <w:szCs w:val="27"/>
        </w:rPr>
        <w:t xml:space="preserve">Writing </w:t>
      </w:r>
      <w:proofErr w:type="gramStart"/>
      <w:r w:rsidR="00A155DD">
        <w:rPr>
          <w:rFonts w:ascii="Calibri" w:hAnsi="Calibri" w:cs="Calibri"/>
          <w:i/>
          <w:iCs/>
          <w:color w:val="000000"/>
          <w:sz w:val="27"/>
          <w:szCs w:val="27"/>
        </w:rPr>
        <w:t>arguments :</w:t>
      </w:r>
      <w:proofErr w:type="gramEnd"/>
      <w:r w:rsidR="00A155DD">
        <w:rPr>
          <w:rFonts w:ascii="Calibri" w:hAnsi="Calibri" w:cs="Calibri"/>
          <w:i/>
          <w:iCs/>
          <w:color w:val="000000"/>
          <w:sz w:val="27"/>
          <w:szCs w:val="27"/>
        </w:rPr>
        <w:t xml:space="preserve"> a rhetoric with readings</w:t>
      </w:r>
      <w:r w:rsidR="00A155DD">
        <w:rPr>
          <w:rFonts w:ascii="Calibri" w:hAnsi="Calibri" w:cs="Calibri"/>
          <w:color w:val="000000"/>
          <w:sz w:val="27"/>
          <w:szCs w:val="27"/>
        </w:rPr>
        <w:t>. Pearson.</w:t>
      </w:r>
    </w:p>
    <w:p w14:paraId="78E2512C" w14:textId="3F44740F" w:rsidR="00F4609B" w:rsidRDefault="00A155DD" w:rsidP="00A155DD">
      <w:pPr>
        <w:pStyle w:val="NormalWeb"/>
        <w:rPr>
          <w:rFonts w:ascii="Calibri" w:hAnsi="Calibri" w:cs="Calibri"/>
          <w:color w:val="000000"/>
          <w:sz w:val="27"/>
          <w:szCs w:val="27"/>
        </w:rPr>
      </w:pPr>
      <w:r>
        <w:rPr>
          <w:rFonts w:ascii="Calibri" w:hAnsi="Calibri" w:cs="Calibri"/>
          <w:color w:val="000000"/>
          <w:sz w:val="27"/>
          <w:szCs w:val="27"/>
        </w:rPr>
        <w:t>‌</w:t>
      </w:r>
      <w:r w:rsidR="00F4609B">
        <w:rPr>
          <w:rFonts w:ascii="Calibri" w:hAnsi="Calibri" w:cs="Calibri"/>
          <w:color w:val="000000"/>
          <w:sz w:val="27"/>
          <w:szCs w:val="27"/>
        </w:rPr>
        <w:t>Schein, E. (1988). </w:t>
      </w:r>
      <w:r w:rsidR="00F4609B">
        <w:rPr>
          <w:rFonts w:ascii="Calibri" w:hAnsi="Calibri" w:cs="Calibri"/>
          <w:i/>
          <w:iCs/>
          <w:color w:val="000000"/>
          <w:sz w:val="27"/>
          <w:szCs w:val="27"/>
        </w:rPr>
        <w:t>ORGANI ZATI ONAL CULTURE Organizational Culture</w:t>
      </w:r>
      <w:r w:rsidR="00F4609B">
        <w:rPr>
          <w:rFonts w:ascii="Calibri" w:hAnsi="Calibri" w:cs="Calibri"/>
          <w:color w:val="000000"/>
          <w:sz w:val="27"/>
          <w:szCs w:val="27"/>
        </w:rPr>
        <w:t xml:space="preserve">. [online] Available at: </w:t>
      </w:r>
      <w:hyperlink r:id="rId12" w:history="1">
        <w:r w:rsidR="00F4609B" w:rsidRPr="001B47CA">
          <w:rPr>
            <w:rStyle w:val="Hyperlink"/>
            <w:rFonts w:ascii="Calibri" w:hAnsi="Calibri" w:cs="Calibri"/>
            <w:sz w:val="27"/>
            <w:szCs w:val="27"/>
          </w:rPr>
          <w:t>https://dspace.mit.edu/bitstream/handle/1721.1/2224/SWP-2088-24854366.pdf?sequenc</w:t>
        </w:r>
      </w:hyperlink>
    </w:p>
    <w:p w14:paraId="08E08767" w14:textId="40252C21" w:rsidR="00F4609B" w:rsidRDefault="00F4609B" w:rsidP="00F460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Schein, E.H. (2017). </w:t>
      </w:r>
      <w:r>
        <w:rPr>
          <w:rFonts w:ascii="Calibri" w:hAnsi="Calibri" w:cs="Calibri"/>
          <w:i/>
          <w:iCs/>
          <w:color w:val="000000"/>
          <w:sz w:val="27"/>
          <w:szCs w:val="27"/>
        </w:rPr>
        <w:t>Organizational Culture and Leadership</w:t>
      </w:r>
      <w:r>
        <w:rPr>
          <w:rFonts w:ascii="Calibri" w:hAnsi="Calibri" w:cs="Calibri"/>
          <w:color w:val="000000"/>
          <w:sz w:val="27"/>
          <w:szCs w:val="27"/>
        </w:rPr>
        <w:t>. 5th ed. Hoboken, New Jersey Wiley.</w:t>
      </w:r>
    </w:p>
    <w:p w14:paraId="5B962C76" w14:textId="77777777" w:rsidR="0084091E" w:rsidRDefault="0084091E" w:rsidP="00F4609B">
      <w:pPr>
        <w:pStyle w:val="NormalWeb"/>
        <w:spacing w:before="0" w:beforeAutospacing="0" w:after="0" w:afterAutospacing="0" w:line="360" w:lineRule="atLeast"/>
        <w:rPr>
          <w:rFonts w:ascii="Calibri" w:hAnsi="Calibri" w:cs="Calibri"/>
          <w:color w:val="000000"/>
          <w:sz w:val="27"/>
          <w:szCs w:val="27"/>
        </w:rPr>
      </w:pPr>
    </w:p>
    <w:p w14:paraId="373DA9B6" w14:textId="77777777" w:rsidR="0084091E" w:rsidRDefault="0084091E" w:rsidP="0084091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Thomson, R. and Thomson, A.W.J. (2002). </w:t>
      </w:r>
      <w:r>
        <w:rPr>
          <w:rFonts w:ascii="Calibri" w:hAnsi="Calibri" w:cs="Calibri"/>
          <w:i/>
          <w:iCs/>
          <w:color w:val="000000"/>
          <w:sz w:val="27"/>
          <w:szCs w:val="27"/>
        </w:rPr>
        <w:t>Managing people</w:t>
      </w:r>
      <w:r>
        <w:rPr>
          <w:rFonts w:ascii="Calibri" w:hAnsi="Calibri" w:cs="Calibri"/>
          <w:color w:val="000000"/>
          <w:sz w:val="27"/>
          <w:szCs w:val="27"/>
        </w:rPr>
        <w:t xml:space="preserve">. </w:t>
      </w:r>
      <w:proofErr w:type="gramStart"/>
      <w:r>
        <w:rPr>
          <w:rFonts w:ascii="Calibri" w:hAnsi="Calibri" w:cs="Calibri"/>
          <w:color w:val="000000"/>
          <w:sz w:val="27"/>
          <w:szCs w:val="27"/>
        </w:rPr>
        <w:t>Oxford ;</w:t>
      </w:r>
      <w:proofErr w:type="gramEnd"/>
      <w:r>
        <w:rPr>
          <w:rFonts w:ascii="Calibri" w:hAnsi="Calibri" w:cs="Calibri"/>
          <w:color w:val="000000"/>
          <w:sz w:val="27"/>
          <w:szCs w:val="27"/>
        </w:rPr>
        <w:t xml:space="preserve"> Boston: Butterworth-Heinemann.</w:t>
      </w:r>
    </w:p>
    <w:p w14:paraId="53A47F7C" w14:textId="77777777" w:rsidR="0084091E" w:rsidRDefault="0084091E" w:rsidP="0084091E">
      <w:pPr>
        <w:pStyle w:val="NormalWeb"/>
        <w:rPr>
          <w:rFonts w:ascii="Calibri" w:hAnsi="Calibri" w:cs="Calibri"/>
          <w:color w:val="000000"/>
          <w:sz w:val="27"/>
          <w:szCs w:val="27"/>
        </w:rPr>
      </w:pPr>
      <w:r>
        <w:rPr>
          <w:rFonts w:ascii="Calibri" w:hAnsi="Calibri" w:cs="Calibri"/>
          <w:color w:val="000000"/>
          <w:sz w:val="27"/>
          <w:szCs w:val="27"/>
        </w:rPr>
        <w:t>‌</w:t>
      </w:r>
    </w:p>
    <w:p w14:paraId="3BD078A6" w14:textId="77777777" w:rsidR="0084091E" w:rsidRDefault="0084091E" w:rsidP="00F4609B">
      <w:pPr>
        <w:pStyle w:val="NormalWeb"/>
        <w:spacing w:before="0" w:beforeAutospacing="0" w:after="0" w:afterAutospacing="0" w:line="360" w:lineRule="atLeast"/>
        <w:rPr>
          <w:rFonts w:ascii="Calibri" w:hAnsi="Calibri" w:cs="Calibri"/>
          <w:color w:val="000000"/>
          <w:sz w:val="27"/>
          <w:szCs w:val="27"/>
        </w:rPr>
      </w:pPr>
    </w:p>
    <w:p w14:paraId="28B73FA7" w14:textId="77777777" w:rsidR="00F4609B" w:rsidRDefault="00F4609B" w:rsidP="00F4609B">
      <w:pPr>
        <w:pStyle w:val="NormalWeb"/>
        <w:rPr>
          <w:rFonts w:ascii="Calibri" w:hAnsi="Calibri" w:cs="Calibri"/>
          <w:color w:val="000000"/>
          <w:sz w:val="27"/>
          <w:szCs w:val="27"/>
        </w:rPr>
      </w:pPr>
      <w:r>
        <w:rPr>
          <w:rFonts w:ascii="Calibri" w:hAnsi="Calibri" w:cs="Calibri"/>
          <w:color w:val="000000"/>
          <w:sz w:val="27"/>
          <w:szCs w:val="27"/>
        </w:rPr>
        <w:t>‌</w:t>
      </w:r>
    </w:p>
    <w:p w14:paraId="1D5104F7" w14:textId="1911BD37" w:rsidR="00F4609B" w:rsidRDefault="00F4609B" w:rsidP="00F4609B">
      <w:pPr>
        <w:pStyle w:val="NormalWeb"/>
        <w:rPr>
          <w:rFonts w:ascii="Calibri" w:hAnsi="Calibri" w:cs="Calibri"/>
          <w:color w:val="000000"/>
          <w:sz w:val="27"/>
          <w:szCs w:val="27"/>
        </w:rPr>
      </w:pPr>
    </w:p>
    <w:p w14:paraId="3B532304" w14:textId="3F9C1E26" w:rsidR="007C6A9E" w:rsidRDefault="007C6A9E" w:rsidP="007C6A9E">
      <w:pPr>
        <w:pStyle w:val="NormalWeb"/>
        <w:rPr>
          <w:rFonts w:ascii="Calibri" w:hAnsi="Calibri" w:cs="Calibri"/>
          <w:color w:val="000000"/>
          <w:sz w:val="27"/>
          <w:szCs w:val="27"/>
        </w:rPr>
      </w:pPr>
    </w:p>
    <w:p w14:paraId="7473F844" w14:textId="7F7319CE" w:rsidR="007C6A9E" w:rsidRDefault="007C6A9E" w:rsidP="007C6A9E">
      <w:pPr>
        <w:pStyle w:val="NormalWeb"/>
        <w:rPr>
          <w:rFonts w:ascii="Calibri" w:hAnsi="Calibri" w:cs="Calibri"/>
          <w:color w:val="000000"/>
          <w:sz w:val="27"/>
          <w:szCs w:val="27"/>
        </w:rPr>
      </w:pPr>
    </w:p>
    <w:p w14:paraId="298CC256" w14:textId="77777777" w:rsidR="007C6A9E" w:rsidRPr="00EC0F1D" w:rsidRDefault="007C6A9E" w:rsidP="00EC0F1D"/>
    <w:p w14:paraId="4A5CD32D" w14:textId="77777777" w:rsidR="00EB03C2" w:rsidRDefault="00EB03C2" w:rsidP="00A4663C"/>
    <w:p w14:paraId="5DD4F208" w14:textId="2F86188E" w:rsidR="00B9353B" w:rsidRPr="00B9353B" w:rsidRDefault="00B9353B" w:rsidP="00B9353B">
      <w:pPr>
        <w:tabs>
          <w:tab w:val="left" w:pos="960"/>
        </w:tabs>
      </w:pPr>
    </w:p>
    <w:sectPr w:rsidR="00B9353B" w:rsidRPr="00B9353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E684A" w14:textId="77777777" w:rsidR="00D51D68" w:rsidRDefault="00D51D68" w:rsidP="003F7DFF">
      <w:pPr>
        <w:spacing w:after="0" w:line="240" w:lineRule="auto"/>
      </w:pPr>
      <w:r>
        <w:separator/>
      </w:r>
    </w:p>
  </w:endnote>
  <w:endnote w:type="continuationSeparator" w:id="0">
    <w:p w14:paraId="66D92187" w14:textId="77777777" w:rsidR="00D51D68" w:rsidRDefault="00D51D68" w:rsidP="003F7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256A7" w14:textId="77777777" w:rsidR="00D51D68" w:rsidRDefault="00D51D68" w:rsidP="003F7DFF">
      <w:pPr>
        <w:spacing w:after="0" w:line="240" w:lineRule="auto"/>
      </w:pPr>
      <w:r>
        <w:separator/>
      </w:r>
    </w:p>
  </w:footnote>
  <w:footnote w:type="continuationSeparator" w:id="0">
    <w:p w14:paraId="4A6F1D3A" w14:textId="77777777" w:rsidR="00D51D68" w:rsidRDefault="00D51D68" w:rsidP="003F7D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40006" w14:textId="25AB9EDF" w:rsidR="00E72912" w:rsidRDefault="00E72912" w:rsidP="00E72912">
    <w:pPr>
      <w:pStyle w:val="Heading1"/>
    </w:pPr>
  </w:p>
  <w:p w14:paraId="46FC1335" w14:textId="4F79AA26" w:rsidR="00E72912" w:rsidRDefault="00E729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8350A"/>
    <w:multiLevelType w:val="hybridMultilevel"/>
    <w:tmpl w:val="FA9E1470"/>
    <w:lvl w:ilvl="0" w:tplc="8E50F8A6">
      <w:start w:val="1"/>
      <w:numFmt w:val="bullet"/>
      <w:lvlText w:val="•"/>
      <w:lvlJc w:val="left"/>
      <w:pPr>
        <w:tabs>
          <w:tab w:val="num" w:pos="720"/>
        </w:tabs>
        <w:ind w:left="720" w:hanging="360"/>
      </w:pPr>
      <w:rPr>
        <w:rFonts w:ascii="Arial" w:hAnsi="Arial" w:hint="default"/>
      </w:rPr>
    </w:lvl>
    <w:lvl w:ilvl="1" w:tplc="BC2A1630" w:tentative="1">
      <w:start w:val="1"/>
      <w:numFmt w:val="bullet"/>
      <w:lvlText w:val="•"/>
      <w:lvlJc w:val="left"/>
      <w:pPr>
        <w:tabs>
          <w:tab w:val="num" w:pos="1440"/>
        </w:tabs>
        <w:ind w:left="1440" w:hanging="360"/>
      </w:pPr>
      <w:rPr>
        <w:rFonts w:ascii="Arial" w:hAnsi="Arial" w:hint="default"/>
      </w:rPr>
    </w:lvl>
    <w:lvl w:ilvl="2" w:tplc="B54EE7E2" w:tentative="1">
      <w:start w:val="1"/>
      <w:numFmt w:val="bullet"/>
      <w:lvlText w:val="•"/>
      <w:lvlJc w:val="left"/>
      <w:pPr>
        <w:tabs>
          <w:tab w:val="num" w:pos="2160"/>
        </w:tabs>
        <w:ind w:left="2160" w:hanging="360"/>
      </w:pPr>
      <w:rPr>
        <w:rFonts w:ascii="Arial" w:hAnsi="Arial" w:hint="default"/>
      </w:rPr>
    </w:lvl>
    <w:lvl w:ilvl="3" w:tplc="55946630" w:tentative="1">
      <w:start w:val="1"/>
      <w:numFmt w:val="bullet"/>
      <w:lvlText w:val="•"/>
      <w:lvlJc w:val="left"/>
      <w:pPr>
        <w:tabs>
          <w:tab w:val="num" w:pos="2880"/>
        </w:tabs>
        <w:ind w:left="2880" w:hanging="360"/>
      </w:pPr>
      <w:rPr>
        <w:rFonts w:ascii="Arial" w:hAnsi="Arial" w:hint="default"/>
      </w:rPr>
    </w:lvl>
    <w:lvl w:ilvl="4" w:tplc="DFC08D0A" w:tentative="1">
      <w:start w:val="1"/>
      <w:numFmt w:val="bullet"/>
      <w:lvlText w:val="•"/>
      <w:lvlJc w:val="left"/>
      <w:pPr>
        <w:tabs>
          <w:tab w:val="num" w:pos="3600"/>
        </w:tabs>
        <w:ind w:left="3600" w:hanging="360"/>
      </w:pPr>
      <w:rPr>
        <w:rFonts w:ascii="Arial" w:hAnsi="Arial" w:hint="default"/>
      </w:rPr>
    </w:lvl>
    <w:lvl w:ilvl="5" w:tplc="45A63DE6" w:tentative="1">
      <w:start w:val="1"/>
      <w:numFmt w:val="bullet"/>
      <w:lvlText w:val="•"/>
      <w:lvlJc w:val="left"/>
      <w:pPr>
        <w:tabs>
          <w:tab w:val="num" w:pos="4320"/>
        </w:tabs>
        <w:ind w:left="4320" w:hanging="360"/>
      </w:pPr>
      <w:rPr>
        <w:rFonts w:ascii="Arial" w:hAnsi="Arial" w:hint="default"/>
      </w:rPr>
    </w:lvl>
    <w:lvl w:ilvl="6" w:tplc="0936A2D4" w:tentative="1">
      <w:start w:val="1"/>
      <w:numFmt w:val="bullet"/>
      <w:lvlText w:val="•"/>
      <w:lvlJc w:val="left"/>
      <w:pPr>
        <w:tabs>
          <w:tab w:val="num" w:pos="5040"/>
        </w:tabs>
        <w:ind w:left="5040" w:hanging="360"/>
      </w:pPr>
      <w:rPr>
        <w:rFonts w:ascii="Arial" w:hAnsi="Arial" w:hint="default"/>
      </w:rPr>
    </w:lvl>
    <w:lvl w:ilvl="7" w:tplc="3B8267D6" w:tentative="1">
      <w:start w:val="1"/>
      <w:numFmt w:val="bullet"/>
      <w:lvlText w:val="•"/>
      <w:lvlJc w:val="left"/>
      <w:pPr>
        <w:tabs>
          <w:tab w:val="num" w:pos="5760"/>
        </w:tabs>
        <w:ind w:left="5760" w:hanging="360"/>
      </w:pPr>
      <w:rPr>
        <w:rFonts w:ascii="Arial" w:hAnsi="Arial" w:hint="default"/>
      </w:rPr>
    </w:lvl>
    <w:lvl w:ilvl="8" w:tplc="F4C843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5970E5"/>
    <w:multiLevelType w:val="hybridMultilevel"/>
    <w:tmpl w:val="91B08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A23535"/>
    <w:multiLevelType w:val="hybridMultilevel"/>
    <w:tmpl w:val="C0DC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D4463E"/>
    <w:multiLevelType w:val="hybridMultilevel"/>
    <w:tmpl w:val="0C603A74"/>
    <w:lvl w:ilvl="0" w:tplc="D6A04B48">
      <w:start w:val="1"/>
      <w:numFmt w:val="bullet"/>
      <w:lvlText w:val="•"/>
      <w:lvlJc w:val="left"/>
      <w:pPr>
        <w:tabs>
          <w:tab w:val="num" w:pos="720"/>
        </w:tabs>
        <w:ind w:left="720" w:hanging="360"/>
      </w:pPr>
      <w:rPr>
        <w:rFonts w:ascii="Arial" w:hAnsi="Arial" w:hint="default"/>
      </w:rPr>
    </w:lvl>
    <w:lvl w:ilvl="1" w:tplc="96B88F1C" w:tentative="1">
      <w:start w:val="1"/>
      <w:numFmt w:val="bullet"/>
      <w:lvlText w:val="•"/>
      <w:lvlJc w:val="left"/>
      <w:pPr>
        <w:tabs>
          <w:tab w:val="num" w:pos="1440"/>
        </w:tabs>
        <w:ind w:left="1440" w:hanging="360"/>
      </w:pPr>
      <w:rPr>
        <w:rFonts w:ascii="Arial" w:hAnsi="Arial" w:hint="default"/>
      </w:rPr>
    </w:lvl>
    <w:lvl w:ilvl="2" w:tplc="A5D43C0C" w:tentative="1">
      <w:start w:val="1"/>
      <w:numFmt w:val="bullet"/>
      <w:lvlText w:val="•"/>
      <w:lvlJc w:val="left"/>
      <w:pPr>
        <w:tabs>
          <w:tab w:val="num" w:pos="2160"/>
        </w:tabs>
        <w:ind w:left="2160" w:hanging="360"/>
      </w:pPr>
      <w:rPr>
        <w:rFonts w:ascii="Arial" w:hAnsi="Arial" w:hint="default"/>
      </w:rPr>
    </w:lvl>
    <w:lvl w:ilvl="3" w:tplc="12DA81A4" w:tentative="1">
      <w:start w:val="1"/>
      <w:numFmt w:val="bullet"/>
      <w:lvlText w:val="•"/>
      <w:lvlJc w:val="left"/>
      <w:pPr>
        <w:tabs>
          <w:tab w:val="num" w:pos="2880"/>
        </w:tabs>
        <w:ind w:left="2880" w:hanging="360"/>
      </w:pPr>
      <w:rPr>
        <w:rFonts w:ascii="Arial" w:hAnsi="Arial" w:hint="default"/>
      </w:rPr>
    </w:lvl>
    <w:lvl w:ilvl="4" w:tplc="DFFEC442" w:tentative="1">
      <w:start w:val="1"/>
      <w:numFmt w:val="bullet"/>
      <w:lvlText w:val="•"/>
      <w:lvlJc w:val="left"/>
      <w:pPr>
        <w:tabs>
          <w:tab w:val="num" w:pos="3600"/>
        </w:tabs>
        <w:ind w:left="3600" w:hanging="360"/>
      </w:pPr>
      <w:rPr>
        <w:rFonts w:ascii="Arial" w:hAnsi="Arial" w:hint="default"/>
      </w:rPr>
    </w:lvl>
    <w:lvl w:ilvl="5" w:tplc="D040A0CC" w:tentative="1">
      <w:start w:val="1"/>
      <w:numFmt w:val="bullet"/>
      <w:lvlText w:val="•"/>
      <w:lvlJc w:val="left"/>
      <w:pPr>
        <w:tabs>
          <w:tab w:val="num" w:pos="4320"/>
        </w:tabs>
        <w:ind w:left="4320" w:hanging="360"/>
      </w:pPr>
      <w:rPr>
        <w:rFonts w:ascii="Arial" w:hAnsi="Arial" w:hint="default"/>
      </w:rPr>
    </w:lvl>
    <w:lvl w:ilvl="6" w:tplc="39A835E8" w:tentative="1">
      <w:start w:val="1"/>
      <w:numFmt w:val="bullet"/>
      <w:lvlText w:val="•"/>
      <w:lvlJc w:val="left"/>
      <w:pPr>
        <w:tabs>
          <w:tab w:val="num" w:pos="5040"/>
        </w:tabs>
        <w:ind w:left="5040" w:hanging="360"/>
      </w:pPr>
      <w:rPr>
        <w:rFonts w:ascii="Arial" w:hAnsi="Arial" w:hint="default"/>
      </w:rPr>
    </w:lvl>
    <w:lvl w:ilvl="7" w:tplc="7076BD4A" w:tentative="1">
      <w:start w:val="1"/>
      <w:numFmt w:val="bullet"/>
      <w:lvlText w:val="•"/>
      <w:lvlJc w:val="left"/>
      <w:pPr>
        <w:tabs>
          <w:tab w:val="num" w:pos="5760"/>
        </w:tabs>
        <w:ind w:left="5760" w:hanging="360"/>
      </w:pPr>
      <w:rPr>
        <w:rFonts w:ascii="Arial" w:hAnsi="Arial" w:hint="default"/>
      </w:rPr>
    </w:lvl>
    <w:lvl w:ilvl="8" w:tplc="593847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5B74386"/>
    <w:multiLevelType w:val="hybridMultilevel"/>
    <w:tmpl w:val="797AC066"/>
    <w:lvl w:ilvl="0" w:tplc="B3C08022">
      <w:start w:val="1"/>
      <w:numFmt w:val="bullet"/>
      <w:lvlText w:val="•"/>
      <w:lvlJc w:val="left"/>
      <w:pPr>
        <w:tabs>
          <w:tab w:val="num" w:pos="720"/>
        </w:tabs>
        <w:ind w:left="720" w:hanging="360"/>
      </w:pPr>
      <w:rPr>
        <w:rFonts w:ascii="Arial" w:hAnsi="Arial" w:hint="default"/>
      </w:rPr>
    </w:lvl>
    <w:lvl w:ilvl="1" w:tplc="1E46B6C8" w:tentative="1">
      <w:start w:val="1"/>
      <w:numFmt w:val="bullet"/>
      <w:lvlText w:val="•"/>
      <w:lvlJc w:val="left"/>
      <w:pPr>
        <w:tabs>
          <w:tab w:val="num" w:pos="1440"/>
        </w:tabs>
        <w:ind w:left="1440" w:hanging="360"/>
      </w:pPr>
      <w:rPr>
        <w:rFonts w:ascii="Arial" w:hAnsi="Arial" w:hint="default"/>
      </w:rPr>
    </w:lvl>
    <w:lvl w:ilvl="2" w:tplc="A9A21D30" w:tentative="1">
      <w:start w:val="1"/>
      <w:numFmt w:val="bullet"/>
      <w:lvlText w:val="•"/>
      <w:lvlJc w:val="left"/>
      <w:pPr>
        <w:tabs>
          <w:tab w:val="num" w:pos="2160"/>
        </w:tabs>
        <w:ind w:left="2160" w:hanging="360"/>
      </w:pPr>
      <w:rPr>
        <w:rFonts w:ascii="Arial" w:hAnsi="Arial" w:hint="default"/>
      </w:rPr>
    </w:lvl>
    <w:lvl w:ilvl="3" w:tplc="FBE4DB90" w:tentative="1">
      <w:start w:val="1"/>
      <w:numFmt w:val="bullet"/>
      <w:lvlText w:val="•"/>
      <w:lvlJc w:val="left"/>
      <w:pPr>
        <w:tabs>
          <w:tab w:val="num" w:pos="2880"/>
        </w:tabs>
        <w:ind w:left="2880" w:hanging="360"/>
      </w:pPr>
      <w:rPr>
        <w:rFonts w:ascii="Arial" w:hAnsi="Arial" w:hint="default"/>
      </w:rPr>
    </w:lvl>
    <w:lvl w:ilvl="4" w:tplc="BC64C384" w:tentative="1">
      <w:start w:val="1"/>
      <w:numFmt w:val="bullet"/>
      <w:lvlText w:val="•"/>
      <w:lvlJc w:val="left"/>
      <w:pPr>
        <w:tabs>
          <w:tab w:val="num" w:pos="3600"/>
        </w:tabs>
        <w:ind w:left="3600" w:hanging="360"/>
      </w:pPr>
      <w:rPr>
        <w:rFonts w:ascii="Arial" w:hAnsi="Arial" w:hint="default"/>
      </w:rPr>
    </w:lvl>
    <w:lvl w:ilvl="5" w:tplc="4252ADEC" w:tentative="1">
      <w:start w:val="1"/>
      <w:numFmt w:val="bullet"/>
      <w:lvlText w:val="•"/>
      <w:lvlJc w:val="left"/>
      <w:pPr>
        <w:tabs>
          <w:tab w:val="num" w:pos="4320"/>
        </w:tabs>
        <w:ind w:left="4320" w:hanging="360"/>
      </w:pPr>
      <w:rPr>
        <w:rFonts w:ascii="Arial" w:hAnsi="Arial" w:hint="default"/>
      </w:rPr>
    </w:lvl>
    <w:lvl w:ilvl="6" w:tplc="A9F6E0B8" w:tentative="1">
      <w:start w:val="1"/>
      <w:numFmt w:val="bullet"/>
      <w:lvlText w:val="•"/>
      <w:lvlJc w:val="left"/>
      <w:pPr>
        <w:tabs>
          <w:tab w:val="num" w:pos="5040"/>
        </w:tabs>
        <w:ind w:left="5040" w:hanging="360"/>
      </w:pPr>
      <w:rPr>
        <w:rFonts w:ascii="Arial" w:hAnsi="Arial" w:hint="default"/>
      </w:rPr>
    </w:lvl>
    <w:lvl w:ilvl="7" w:tplc="723AB394" w:tentative="1">
      <w:start w:val="1"/>
      <w:numFmt w:val="bullet"/>
      <w:lvlText w:val="•"/>
      <w:lvlJc w:val="left"/>
      <w:pPr>
        <w:tabs>
          <w:tab w:val="num" w:pos="5760"/>
        </w:tabs>
        <w:ind w:left="5760" w:hanging="360"/>
      </w:pPr>
      <w:rPr>
        <w:rFonts w:ascii="Arial" w:hAnsi="Arial" w:hint="default"/>
      </w:rPr>
    </w:lvl>
    <w:lvl w:ilvl="8" w:tplc="C60C5DC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2037DE3"/>
    <w:multiLevelType w:val="hybridMultilevel"/>
    <w:tmpl w:val="AFC0C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A45B03"/>
    <w:multiLevelType w:val="hybridMultilevel"/>
    <w:tmpl w:val="8CB69742"/>
    <w:lvl w:ilvl="0" w:tplc="35C2CAE8">
      <w:start w:val="1"/>
      <w:numFmt w:val="bullet"/>
      <w:lvlText w:val="•"/>
      <w:lvlJc w:val="left"/>
      <w:pPr>
        <w:tabs>
          <w:tab w:val="num" w:pos="720"/>
        </w:tabs>
        <w:ind w:left="720" w:hanging="360"/>
      </w:pPr>
      <w:rPr>
        <w:rFonts w:ascii="Arial" w:hAnsi="Arial" w:hint="default"/>
      </w:rPr>
    </w:lvl>
    <w:lvl w:ilvl="1" w:tplc="A9526056" w:tentative="1">
      <w:start w:val="1"/>
      <w:numFmt w:val="bullet"/>
      <w:lvlText w:val="•"/>
      <w:lvlJc w:val="left"/>
      <w:pPr>
        <w:tabs>
          <w:tab w:val="num" w:pos="1440"/>
        </w:tabs>
        <w:ind w:left="1440" w:hanging="360"/>
      </w:pPr>
      <w:rPr>
        <w:rFonts w:ascii="Arial" w:hAnsi="Arial" w:hint="default"/>
      </w:rPr>
    </w:lvl>
    <w:lvl w:ilvl="2" w:tplc="61988C12" w:tentative="1">
      <w:start w:val="1"/>
      <w:numFmt w:val="bullet"/>
      <w:lvlText w:val="•"/>
      <w:lvlJc w:val="left"/>
      <w:pPr>
        <w:tabs>
          <w:tab w:val="num" w:pos="2160"/>
        </w:tabs>
        <w:ind w:left="2160" w:hanging="360"/>
      </w:pPr>
      <w:rPr>
        <w:rFonts w:ascii="Arial" w:hAnsi="Arial" w:hint="default"/>
      </w:rPr>
    </w:lvl>
    <w:lvl w:ilvl="3" w:tplc="0EDA0126" w:tentative="1">
      <w:start w:val="1"/>
      <w:numFmt w:val="bullet"/>
      <w:lvlText w:val="•"/>
      <w:lvlJc w:val="left"/>
      <w:pPr>
        <w:tabs>
          <w:tab w:val="num" w:pos="2880"/>
        </w:tabs>
        <w:ind w:left="2880" w:hanging="360"/>
      </w:pPr>
      <w:rPr>
        <w:rFonts w:ascii="Arial" w:hAnsi="Arial" w:hint="default"/>
      </w:rPr>
    </w:lvl>
    <w:lvl w:ilvl="4" w:tplc="81421F5C" w:tentative="1">
      <w:start w:val="1"/>
      <w:numFmt w:val="bullet"/>
      <w:lvlText w:val="•"/>
      <w:lvlJc w:val="left"/>
      <w:pPr>
        <w:tabs>
          <w:tab w:val="num" w:pos="3600"/>
        </w:tabs>
        <w:ind w:left="3600" w:hanging="360"/>
      </w:pPr>
      <w:rPr>
        <w:rFonts w:ascii="Arial" w:hAnsi="Arial" w:hint="default"/>
      </w:rPr>
    </w:lvl>
    <w:lvl w:ilvl="5" w:tplc="7D6E4924" w:tentative="1">
      <w:start w:val="1"/>
      <w:numFmt w:val="bullet"/>
      <w:lvlText w:val="•"/>
      <w:lvlJc w:val="left"/>
      <w:pPr>
        <w:tabs>
          <w:tab w:val="num" w:pos="4320"/>
        </w:tabs>
        <w:ind w:left="4320" w:hanging="360"/>
      </w:pPr>
      <w:rPr>
        <w:rFonts w:ascii="Arial" w:hAnsi="Arial" w:hint="default"/>
      </w:rPr>
    </w:lvl>
    <w:lvl w:ilvl="6" w:tplc="4C081E66" w:tentative="1">
      <w:start w:val="1"/>
      <w:numFmt w:val="bullet"/>
      <w:lvlText w:val="•"/>
      <w:lvlJc w:val="left"/>
      <w:pPr>
        <w:tabs>
          <w:tab w:val="num" w:pos="5040"/>
        </w:tabs>
        <w:ind w:left="5040" w:hanging="360"/>
      </w:pPr>
      <w:rPr>
        <w:rFonts w:ascii="Arial" w:hAnsi="Arial" w:hint="default"/>
      </w:rPr>
    </w:lvl>
    <w:lvl w:ilvl="7" w:tplc="A0FC726A" w:tentative="1">
      <w:start w:val="1"/>
      <w:numFmt w:val="bullet"/>
      <w:lvlText w:val="•"/>
      <w:lvlJc w:val="left"/>
      <w:pPr>
        <w:tabs>
          <w:tab w:val="num" w:pos="5760"/>
        </w:tabs>
        <w:ind w:left="5760" w:hanging="360"/>
      </w:pPr>
      <w:rPr>
        <w:rFonts w:ascii="Arial" w:hAnsi="Arial" w:hint="default"/>
      </w:rPr>
    </w:lvl>
    <w:lvl w:ilvl="8" w:tplc="F15E4B5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14A2F54"/>
    <w:multiLevelType w:val="hybridMultilevel"/>
    <w:tmpl w:val="F14C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FB4EC1"/>
    <w:multiLevelType w:val="hybridMultilevel"/>
    <w:tmpl w:val="1E6C631C"/>
    <w:lvl w:ilvl="0" w:tplc="B5A65176">
      <w:start w:val="1"/>
      <w:numFmt w:val="bullet"/>
      <w:lvlText w:val="•"/>
      <w:lvlJc w:val="left"/>
      <w:pPr>
        <w:tabs>
          <w:tab w:val="num" w:pos="720"/>
        </w:tabs>
        <w:ind w:left="720" w:hanging="360"/>
      </w:pPr>
      <w:rPr>
        <w:rFonts w:ascii="Arial" w:hAnsi="Arial" w:hint="default"/>
      </w:rPr>
    </w:lvl>
    <w:lvl w:ilvl="1" w:tplc="795091DE" w:tentative="1">
      <w:start w:val="1"/>
      <w:numFmt w:val="bullet"/>
      <w:lvlText w:val="•"/>
      <w:lvlJc w:val="left"/>
      <w:pPr>
        <w:tabs>
          <w:tab w:val="num" w:pos="1440"/>
        </w:tabs>
        <w:ind w:left="1440" w:hanging="360"/>
      </w:pPr>
      <w:rPr>
        <w:rFonts w:ascii="Arial" w:hAnsi="Arial" w:hint="default"/>
      </w:rPr>
    </w:lvl>
    <w:lvl w:ilvl="2" w:tplc="7DDE108C" w:tentative="1">
      <w:start w:val="1"/>
      <w:numFmt w:val="bullet"/>
      <w:lvlText w:val="•"/>
      <w:lvlJc w:val="left"/>
      <w:pPr>
        <w:tabs>
          <w:tab w:val="num" w:pos="2160"/>
        </w:tabs>
        <w:ind w:left="2160" w:hanging="360"/>
      </w:pPr>
      <w:rPr>
        <w:rFonts w:ascii="Arial" w:hAnsi="Arial" w:hint="default"/>
      </w:rPr>
    </w:lvl>
    <w:lvl w:ilvl="3" w:tplc="37540D40" w:tentative="1">
      <w:start w:val="1"/>
      <w:numFmt w:val="bullet"/>
      <w:lvlText w:val="•"/>
      <w:lvlJc w:val="left"/>
      <w:pPr>
        <w:tabs>
          <w:tab w:val="num" w:pos="2880"/>
        </w:tabs>
        <w:ind w:left="2880" w:hanging="360"/>
      </w:pPr>
      <w:rPr>
        <w:rFonts w:ascii="Arial" w:hAnsi="Arial" w:hint="default"/>
      </w:rPr>
    </w:lvl>
    <w:lvl w:ilvl="4" w:tplc="A0D0E8F0" w:tentative="1">
      <w:start w:val="1"/>
      <w:numFmt w:val="bullet"/>
      <w:lvlText w:val="•"/>
      <w:lvlJc w:val="left"/>
      <w:pPr>
        <w:tabs>
          <w:tab w:val="num" w:pos="3600"/>
        </w:tabs>
        <w:ind w:left="3600" w:hanging="360"/>
      </w:pPr>
      <w:rPr>
        <w:rFonts w:ascii="Arial" w:hAnsi="Arial" w:hint="default"/>
      </w:rPr>
    </w:lvl>
    <w:lvl w:ilvl="5" w:tplc="EF86A852" w:tentative="1">
      <w:start w:val="1"/>
      <w:numFmt w:val="bullet"/>
      <w:lvlText w:val="•"/>
      <w:lvlJc w:val="left"/>
      <w:pPr>
        <w:tabs>
          <w:tab w:val="num" w:pos="4320"/>
        </w:tabs>
        <w:ind w:left="4320" w:hanging="360"/>
      </w:pPr>
      <w:rPr>
        <w:rFonts w:ascii="Arial" w:hAnsi="Arial" w:hint="default"/>
      </w:rPr>
    </w:lvl>
    <w:lvl w:ilvl="6" w:tplc="00A295A8" w:tentative="1">
      <w:start w:val="1"/>
      <w:numFmt w:val="bullet"/>
      <w:lvlText w:val="•"/>
      <w:lvlJc w:val="left"/>
      <w:pPr>
        <w:tabs>
          <w:tab w:val="num" w:pos="5040"/>
        </w:tabs>
        <w:ind w:left="5040" w:hanging="360"/>
      </w:pPr>
      <w:rPr>
        <w:rFonts w:ascii="Arial" w:hAnsi="Arial" w:hint="default"/>
      </w:rPr>
    </w:lvl>
    <w:lvl w:ilvl="7" w:tplc="C17662B4" w:tentative="1">
      <w:start w:val="1"/>
      <w:numFmt w:val="bullet"/>
      <w:lvlText w:val="•"/>
      <w:lvlJc w:val="left"/>
      <w:pPr>
        <w:tabs>
          <w:tab w:val="num" w:pos="5760"/>
        </w:tabs>
        <w:ind w:left="5760" w:hanging="360"/>
      </w:pPr>
      <w:rPr>
        <w:rFonts w:ascii="Arial" w:hAnsi="Arial" w:hint="default"/>
      </w:rPr>
    </w:lvl>
    <w:lvl w:ilvl="8" w:tplc="23FE316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F0D67F2"/>
    <w:multiLevelType w:val="hybridMultilevel"/>
    <w:tmpl w:val="1D1AC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6790050">
    <w:abstractNumId w:val="2"/>
  </w:num>
  <w:num w:numId="2" w16cid:durableId="1610047386">
    <w:abstractNumId w:val="5"/>
  </w:num>
  <w:num w:numId="3" w16cid:durableId="35931269">
    <w:abstractNumId w:val="9"/>
  </w:num>
  <w:num w:numId="4" w16cid:durableId="2026402353">
    <w:abstractNumId w:val="7"/>
  </w:num>
  <w:num w:numId="5" w16cid:durableId="138622227">
    <w:abstractNumId w:val="1"/>
  </w:num>
  <w:num w:numId="6" w16cid:durableId="268320633">
    <w:abstractNumId w:val="4"/>
  </w:num>
  <w:num w:numId="7" w16cid:durableId="293025684">
    <w:abstractNumId w:val="3"/>
  </w:num>
  <w:num w:numId="8" w16cid:durableId="400063665">
    <w:abstractNumId w:val="0"/>
  </w:num>
  <w:num w:numId="9" w16cid:durableId="3627650">
    <w:abstractNumId w:val="8"/>
  </w:num>
  <w:num w:numId="10" w16cid:durableId="10780942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0852"/>
    <w:rsid w:val="00003524"/>
    <w:rsid w:val="00041AC4"/>
    <w:rsid w:val="0005311A"/>
    <w:rsid w:val="000624AC"/>
    <w:rsid w:val="00064DD2"/>
    <w:rsid w:val="00073440"/>
    <w:rsid w:val="000913A9"/>
    <w:rsid w:val="000B0455"/>
    <w:rsid w:val="000B7E6D"/>
    <w:rsid w:val="000C0A7A"/>
    <w:rsid w:val="000F548C"/>
    <w:rsid w:val="00136082"/>
    <w:rsid w:val="0017039F"/>
    <w:rsid w:val="001A4A26"/>
    <w:rsid w:val="001E05C4"/>
    <w:rsid w:val="001E196E"/>
    <w:rsid w:val="001E1C66"/>
    <w:rsid w:val="001E3208"/>
    <w:rsid w:val="002356DB"/>
    <w:rsid w:val="0026198E"/>
    <w:rsid w:val="00263B8D"/>
    <w:rsid w:val="00277B52"/>
    <w:rsid w:val="00280C5D"/>
    <w:rsid w:val="00296780"/>
    <w:rsid w:val="002A3294"/>
    <w:rsid w:val="002D681D"/>
    <w:rsid w:val="002E5068"/>
    <w:rsid w:val="00302540"/>
    <w:rsid w:val="00302C85"/>
    <w:rsid w:val="0030762E"/>
    <w:rsid w:val="0033182B"/>
    <w:rsid w:val="00342E28"/>
    <w:rsid w:val="0035082C"/>
    <w:rsid w:val="00351FD2"/>
    <w:rsid w:val="00377741"/>
    <w:rsid w:val="00386112"/>
    <w:rsid w:val="003A3CD0"/>
    <w:rsid w:val="003B5137"/>
    <w:rsid w:val="003C7CF3"/>
    <w:rsid w:val="003E21A9"/>
    <w:rsid w:val="003E784B"/>
    <w:rsid w:val="003F1182"/>
    <w:rsid w:val="003F7DFF"/>
    <w:rsid w:val="00430174"/>
    <w:rsid w:val="00436E31"/>
    <w:rsid w:val="0044491A"/>
    <w:rsid w:val="00456B23"/>
    <w:rsid w:val="004602C6"/>
    <w:rsid w:val="00496ADD"/>
    <w:rsid w:val="004A1442"/>
    <w:rsid w:val="004A7808"/>
    <w:rsid w:val="004B25C7"/>
    <w:rsid w:val="004B55A9"/>
    <w:rsid w:val="004C7B28"/>
    <w:rsid w:val="004D1733"/>
    <w:rsid w:val="004D194F"/>
    <w:rsid w:val="0052104E"/>
    <w:rsid w:val="005565DC"/>
    <w:rsid w:val="00565930"/>
    <w:rsid w:val="005C6304"/>
    <w:rsid w:val="005E285C"/>
    <w:rsid w:val="005F2EE2"/>
    <w:rsid w:val="005F542D"/>
    <w:rsid w:val="00616589"/>
    <w:rsid w:val="006210EF"/>
    <w:rsid w:val="00623A05"/>
    <w:rsid w:val="00630665"/>
    <w:rsid w:val="00647C88"/>
    <w:rsid w:val="006610FA"/>
    <w:rsid w:val="00692CFA"/>
    <w:rsid w:val="006A07D3"/>
    <w:rsid w:val="006A0A61"/>
    <w:rsid w:val="006E5A9E"/>
    <w:rsid w:val="0072651E"/>
    <w:rsid w:val="007370A3"/>
    <w:rsid w:val="00764706"/>
    <w:rsid w:val="00764D41"/>
    <w:rsid w:val="0077107D"/>
    <w:rsid w:val="00782B5C"/>
    <w:rsid w:val="007A3F7C"/>
    <w:rsid w:val="007B15A6"/>
    <w:rsid w:val="007B38DC"/>
    <w:rsid w:val="007C6A9E"/>
    <w:rsid w:val="007D4027"/>
    <w:rsid w:val="008026AF"/>
    <w:rsid w:val="00810BDA"/>
    <w:rsid w:val="00827E0E"/>
    <w:rsid w:val="00832F8B"/>
    <w:rsid w:val="0084091E"/>
    <w:rsid w:val="0085034F"/>
    <w:rsid w:val="00863558"/>
    <w:rsid w:val="00874EBD"/>
    <w:rsid w:val="008D0FBB"/>
    <w:rsid w:val="008E1C9D"/>
    <w:rsid w:val="008F14B3"/>
    <w:rsid w:val="008F4D7B"/>
    <w:rsid w:val="008F682E"/>
    <w:rsid w:val="00913F31"/>
    <w:rsid w:val="00936399"/>
    <w:rsid w:val="009A0C66"/>
    <w:rsid w:val="009A0DBF"/>
    <w:rsid w:val="009A392D"/>
    <w:rsid w:val="009B295A"/>
    <w:rsid w:val="00A031D3"/>
    <w:rsid w:val="00A155DD"/>
    <w:rsid w:val="00A24527"/>
    <w:rsid w:val="00A312E9"/>
    <w:rsid w:val="00A4663C"/>
    <w:rsid w:val="00A620A2"/>
    <w:rsid w:val="00A835A4"/>
    <w:rsid w:val="00A91DDD"/>
    <w:rsid w:val="00A94DD5"/>
    <w:rsid w:val="00A95E68"/>
    <w:rsid w:val="00B25F25"/>
    <w:rsid w:val="00B3764C"/>
    <w:rsid w:val="00B82B40"/>
    <w:rsid w:val="00B92A45"/>
    <w:rsid w:val="00B9353B"/>
    <w:rsid w:val="00BD4916"/>
    <w:rsid w:val="00C00631"/>
    <w:rsid w:val="00C0127D"/>
    <w:rsid w:val="00C04693"/>
    <w:rsid w:val="00C04F32"/>
    <w:rsid w:val="00C17169"/>
    <w:rsid w:val="00C5669E"/>
    <w:rsid w:val="00C726CA"/>
    <w:rsid w:val="00CB3C00"/>
    <w:rsid w:val="00D13C11"/>
    <w:rsid w:val="00D51D68"/>
    <w:rsid w:val="00DA7EB5"/>
    <w:rsid w:val="00DC4659"/>
    <w:rsid w:val="00DC5ACE"/>
    <w:rsid w:val="00E11699"/>
    <w:rsid w:val="00E17D9A"/>
    <w:rsid w:val="00E23F4C"/>
    <w:rsid w:val="00E3516B"/>
    <w:rsid w:val="00E72912"/>
    <w:rsid w:val="00E738FF"/>
    <w:rsid w:val="00E76537"/>
    <w:rsid w:val="00E85B5E"/>
    <w:rsid w:val="00E95004"/>
    <w:rsid w:val="00EA3A79"/>
    <w:rsid w:val="00EA7CD2"/>
    <w:rsid w:val="00EB03C2"/>
    <w:rsid w:val="00EB6C84"/>
    <w:rsid w:val="00EC0F1D"/>
    <w:rsid w:val="00EE60F2"/>
    <w:rsid w:val="00F03608"/>
    <w:rsid w:val="00F04A31"/>
    <w:rsid w:val="00F13E3E"/>
    <w:rsid w:val="00F3158A"/>
    <w:rsid w:val="00F4609B"/>
    <w:rsid w:val="00F7654E"/>
    <w:rsid w:val="00F970CE"/>
    <w:rsid w:val="00FA6F3C"/>
    <w:rsid w:val="00FC51CC"/>
    <w:rsid w:val="00FC61D3"/>
    <w:rsid w:val="00FD5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35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1E196E"/>
    <w:pPr>
      <w:ind w:left="720"/>
      <w:contextualSpacing/>
    </w:pPr>
  </w:style>
  <w:style w:type="paragraph" w:styleId="Header">
    <w:name w:val="header"/>
    <w:basedOn w:val="Normal"/>
    <w:link w:val="HeaderChar"/>
    <w:uiPriority w:val="99"/>
    <w:unhideWhenUsed/>
    <w:rsid w:val="003F7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DFF"/>
  </w:style>
  <w:style w:type="paragraph" w:styleId="Footer">
    <w:name w:val="footer"/>
    <w:basedOn w:val="Normal"/>
    <w:link w:val="FooterChar"/>
    <w:uiPriority w:val="99"/>
    <w:unhideWhenUsed/>
    <w:rsid w:val="003F7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DFF"/>
  </w:style>
  <w:style w:type="character" w:styleId="UnresolvedMention">
    <w:name w:val="Unresolved Mention"/>
    <w:basedOn w:val="DefaultParagraphFont"/>
    <w:uiPriority w:val="99"/>
    <w:semiHidden/>
    <w:unhideWhenUsed/>
    <w:rsid w:val="00A620A2"/>
    <w:rPr>
      <w:color w:val="605E5C"/>
      <w:shd w:val="clear" w:color="auto" w:fill="E1DFDD"/>
    </w:rPr>
  </w:style>
  <w:style w:type="character" w:customStyle="1" w:styleId="Heading3Char">
    <w:name w:val="Heading 3 Char"/>
    <w:basedOn w:val="DefaultParagraphFont"/>
    <w:link w:val="Heading3"/>
    <w:uiPriority w:val="9"/>
    <w:rsid w:val="0086355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4602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n3w4ap">
    <w:name w:val="css-n3w4ap"/>
    <w:basedOn w:val="DefaultParagraphFont"/>
    <w:rsid w:val="00B3764C"/>
  </w:style>
  <w:style w:type="paragraph" w:styleId="TOC3">
    <w:name w:val="toc 3"/>
    <w:basedOn w:val="Normal"/>
    <w:next w:val="Normal"/>
    <w:autoRedefine/>
    <w:uiPriority w:val="39"/>
    <w:unhideWhenUsed/>
    <w:rsid w:val="00F460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3060">
      <w:bodyDiv w:val="1"/>
      <w:marLeft w:val="0"/>
      <w:marRight w:val="0"/>
      <w:marTop w:val="0"/>
      <w:marBottom w:val="0"/>
      <w:divBdr>
        <w:top w:val="none" w:sz="0" w:space="0" w:color="auto"/>
        <w:left w:val="none" w:sz="0" w:space="0" w:color="auto"/>
        <w:bottom w:val="none" w:sz="0" w:space="0" w:color="auto"/>
        <w:right w:val="none" w:sz="0" w:space="0" w:color="auto"/>
      </w:divBdr>
    </w:div>
    <w:div w:id="94986320">
      <w:bodyDiv w:val="1"/>
      <w:marLeft w:val="0"/>
      <w:marRight w:val="0"/>
      <w:marTop w:val="0"/>
      <w:marBottom w:val="0"/>
      <w:divBdr>
        <w:top w:val="none" w:sz="0" w:space="0" w:color="auto"/>
        <w:left w:val="none" w:sz="0" w:space="0" w:color="auto"/>
        <w:bottom w:val="none" w:sz="0" w:space="0" w:color="auto"/>
        <w:right w:val="none" w:sz="0" w:space="0" w:color="auto"/>
      </w:divBdr>
    </w:div>
    <w:div w:id="101802114">
      <w:bodyDiv w:val="1"/>
      <w:marLeft w:val="0"/>
      <w:marRight w:val="0"/>
      <w:marTop w:val="0"/>
      <w:marBottom w:val="0"/>
      <w:divBdr>
        <w:top w:val="none" w:sz="0" w:space="0" w:color="auto"/>
        <w:left w:val="none" w:sz="0" w:space="0" w:color="auto"/>
        <w:bottom w:val="none" w:sz="0" w:space="0" w:color="auto"/>
        <w:right w:val="none" w:sz="0" w:space="0" w:color="auto"/>
      </w:divBdr>
      <w:divsChild>
        <w:div w:id="311056725">
          <w:marLeft w:val="360"/>
          <w:marRight w:val="0"/>
          <w:marTop w:val="200"/>
          <w:marBottom w:val="0"/>
          <w:divBdr>
            <w:top w:val="none" w:sz="0" w:space="0" w:color="auto"/>
            <w:left w:val="none" w:sz="0" w:space="0" w:color="auto"/>
            <w:bottom w:val="none" w:sz="0" w:space="0" w:color="auto"/>
            <w:right w:val="none" w:sz="0" w:space="0" w:color="auto"/>
          </w:divBdr>
        </w:div>
        <w:div w:id="1004866548">
          <w:marLeft w:val="360"/>
          <w:marRight w:val="0"/>
          <w:marTop w:val="200"/>
          <w:marBottom w:val="0"/>
          <w:divBdr>
            <w:top w:val="none" w:sz="0" w:space="0" w:color="auto"/>
            <w:left w:val="none" w:sz="0" w:space="0" w:color="auto"/>
            <w:bottom w:val="none" w:sz="0" w:space="0" w:color="auto"/>
            <w:right w:val="none" w:sz="0" w:space="0" w:color="auto"/>
          </w:divBdr>
        </w:div>
        <w:div w:id="1571841789">
          <w:marLeft w:val="360"/>
          <w:marRight w:val="0"/>
          <w:marTop w:val="200"/>
          <w:marBottom w:val="0"/>
          <w:divBdr>
            <w:top w:val="none" w:sz="0" w:space="0" w:color="auto"/>
            <w:left w:val="none" w:sz="0" w:space="0" w:color="auto"/>
            <w:bottom w:val="none" w:sz="0" w:space="0" w:color="auto"/>
            <w:right w:val="none" w:sz="0" w:space="0" w:color="auto"/>
          </w:divBdr>
        </w:div>
        <w:div w:id="1679650303">
          <w:marLeft w:val="360"/>
          <w:marRight w:val="0"/>
          <w:marTop w:val="200"/>
          <w:marBottom w:val="0"/>
          <w:divBdr>
            <w:top w:val="none" w:sz="0" w:space="0" w:color="auto"/>
            <w:left w:val="none" w:sz="0" w:space="0" w:color="auto"/>
            <w:bottom w:val="none" w:sz="0" w:space="0" w:color="auto"/>
            <w:right w:val="none" w:sz="0" w:space="0" w:color="auto"/>
          </w:divBdr>
        </w:div>
      </w:divsChild>
    </w:div>
    <w:div w:id="148718776">
      <w:bodyDiv w:val="1"/>
      <w:marLeft w:val="0"/>
      <w:marRight w:val="0"/>
      <w:marTop w:val="0"/>
      <w:marBottom w:val="0"/>
      <w:divBdr>
        <w:top w:val="none" w:sz="0" w:space="0" w:color="auto"/>
        <w:left w:val="none" w:sz="0" w:space="0" w:color="auto"/>
        <w:bottom w:val="none" w:sz="0" w:space="0" w:color="auto"/>
        <w:right w:val="none" w:sz="0" w:space="0" w:color="auto"/>
      </w:divBdr>
    </w:div>
    <w:div w:id="187524782">
      <w:bodyDiv w:val="1"/>
      <w:marLeft w:val="0"/>
      <w:marRight w:val="0"/>
      <w:marTop w:val="0"/>
      <w:marBottom w:val="0"/>
      <w:divBdr>
        <w:top w:val="none" w:sz="0" w:space="0" w:color="auto"/>
        <w:left w:val="none" w:sz="0" w:space="0" w:color="auto"/>
        <w:bottom w:val="none" w:sz="0" w:space="0" w:color="auto"/>
        <w:right w:val="none" w:sz="0" w:space="0" w:color="auto"/>
      </w:divBdr>
    </w:div>
    <w:div w:id="295450572">
      <w:bodyDiv w:val="1"/>
      <w:marLeft w:val="0"/>
      <w:marRight w:val="0"/>
      <w:marTop w:val="0"/>
      <w:marBottom w:val="0"/>
      <w:divBdr>
        <w:top w:val="none" w:sz="0" w:space="0" w:color="auto"/>
        <w:left w:val="none" w:sz="0" w:space="0" w:color="auto"/>
        <w:bottom w:val="none" w:sz="0" w:space="0" w:color="auto"/>
        <w:right w:val="none" w:sz="0" w:space="0" w:color="auto"/>
      </w:divBdr>
    </w:div>
    <w:div w:id="362942264">
      <w:bodyDiv w:val="1"/>
      <w:marLeft w:val="0"/>
      <w:marRight w:val="0"/>
      <w:marTop w:val="0"/>
      <w:marBottom w:val="0"/>
      <w:divBdr>
        <w:top w:val="none" w:sz="0" w:space="0" w:color="auto"/>
        <w:left w:val="none" w:sz="0" w:space="0" w:color="auto"/>
        <w:bottom w:val="none" w:sz="0" w:space="0" w:color="auto"/>
        <w:right w:val="none" w:sz="0" w:space="0" w:color="auto"/>
      </w:divBdr>
    </w:div>
    <w:div w:id="382218373">
      <w:bodyDiv w:val="1"/>
      <w:marLeft w:val="0"/>
      <w:marRight w:val="0"/>
      <w:marTop w:val="0"/>
      <w:marBottom w:val="0"/>
      <w:divBdr>
        <w:top w:val="none" w:sz="0" w:space="0" w:color="auto"/>
        <w:left w:val="none" w:sz="0" w:space="0" w:color="auto"/>
        <w:bottom w:val="none" w:sz="0" w:space="0" w:color="auto"/>
        <w:right w:val="none" w:sz="0" w:space="0" w:color="auto"/>
      </w:divBdr>
    </w:div>
    <w:div w:id="480585811">
      <w:bodyDiv w:val="1"/>
      <w:marLeft w:val="0"/>
      <w:marRight w:val="0"/>
      <w:marTop w:val="0"/>
      <w:marBottom w:val="0"/>
      <w:divBdr>
        <w:top w:val="none" w:sz="0" w:space="0" w:color="auto"/>
        <w:left w:val="none" w:sz="0" w:space="0" w:color="auto"/>
        <w:bottom w:val="none" w:sz="0" w:space="0" w:color="auto"/>
        <w:right w:val="none" w:sz="0" w:space="0" w:color="auto"/>
      </w:divBdr>
    </w:div>
    <w:div w:id="497043882">
      <w:bodyDiv w:val="1"/>
      <w:marLeft w:val="0"/>
      <w:marRight w:val="0"/>
      <w:marTop w:val="0"/>
      <w:marBottom w:val="0"/>
      <w:divBdr>
        <w:top w:val="none" w:sz="0" w:space="0" w:color="auto"/>
        <w:left w:val="none" w:sz="0" w:space="0" w:color="auto"/>
        <w:bottom w:val="none" w:sz="0" w:space="0" w:color="auto"/>
        <w:right w:val="none" w:sz="0" w:space="0" w:color="auto"/>
      </w:divBdr>
    </w:div>
    <w:div w:id="506136419">
      <w:bodyDiv w:val="1"/>
      <w:marLeft w:val="0"/>
      <w:marRight w:val="0"/>
      <w:marTop w:val="0"/>
      <w:marBottom w:val="0"/>
      <w:divBdr>
        <w:top w:val="none" w:sz="0" w:space="0" w:color="auto"/>
        <w:left w:val="none" w:sz="0" w:space="0" w:color="auto"/>
        <w:bottom w:val="none" w:sz="0" w:space="0" w:color="auto"/>
        <w:right w:val="none" w:sz="0" w:space="0" w:color="auto"/>
      </w:divBdr>
    </w:div>
    <w:div w:id="573320658">
      <w:bodyDiv w:val="1"/>
      <w:marLeft w:val="0"/>
      <w:marRight w:val="0"/>
      <w:marTop w:val="0"/>
      <w:marBottom w:val="0"/>
      <w:divBdr>
        <w:top w:val="none" w:sz="0" w:space="0" w:color="auto"/>
        <w:left w:val="none" w:sz="0" w:space="0" w:color="auto"/>
        <w:bottom w:val="none" w:sz="0" w:space="0" w:color="auto"/>
        <w:right w:val="none" w:sz="0" w:space="0" w:color="auto"/>
      </w:divBdr>
    </w:div>
    <w:div w:id="712458100">
      <w:bodyDiv w:val="1"/>
      <w:marLeft w:val="0"/>
      <w:marRight w:val="0"/>
      <w:marTop w:val="0"/>
      <w:marBottom w:val="0"/>
      <w:divBdr>
        <w:top w:val="none" w:sz="0" w:space="0" w:color="auto"/>
        <w:left w:val="none" w:sz="0" w:space="0" w:color="auto"/>
        <w:bottom w:val="none" w:sz="0" w:space="0" w:color="auto"/>
        <w:right w:val="none" w:sz="0" w:space="0" w:color="auto"/>
      </w:divBdr>
    </w:div>
    <w:div w:id="752777618">
      <w:bodyDiv w:val="1"/>
      <w:marLeft w:val="0"/>
      <w:marRight w:val="0"/>
      <w:marTop w:val="0"/>
      <w:marBottom w:val="0"/>
      <w:divBdr>
        <w:top w:val="none" w:sz="0" w:space="0" w:color="auto"/>
        <w:left w:val="none" w:sz="0" w:space="0" w:color="auto"/>
        <w:bottom w:val="none" w:sz="0" w:space="0" w:color="auto"/>
        <w:right w:val="none" w:sz="0" w:space="0" w:color="auto"/>
      </w:divBdr>
    </w:div>
    <w:div w:id="761417560">
      <w:bodyDiv w:val="1"/>
      <w:marLeft w:val="0"/>
      <w:marRight w:val="0"/>
      <w:marTop w:val="0"/>
      <w:marBottom w:val="0"/>
      <w:divBdr>
        <w:top w:val="none" w:sz="0" w:space="0" w:color="auto"/>
        <w:left w:val="none" w:sz="0" w:space="0" w:color="auto"/>
        <w:bottom w:val="none" w:sz="0" w:space="0" w:color="auto"/>
        <w:right w:val="none" w:sz="0" w:space="0" w:color="auto"/>
      </w:divBdr>
    </w:div>
    <w:div w:id="766727411">
      <w:bodyDiv w:val="1"/>
      <w:marLeft w:val="0"/>
      <w:marRight w:val="0"/>
      <w:marTop w:val="0"/>
      <w:marBottom w:val="0"/>
      <w:divBdr>
        <w:top w:val="none" w:sz="0" w:space="0" w:color="auto"/>
        <w:left w:val="none" w:sz="0" w:space="0" w:color="auto"/>
        <w:bottom w:val="none" w:sz="0" w:space="0" w:color="auto"/>
        <w:right w:val="none" w:sz="0" w:space="0" w:color="auto"/>
      </w:divBdr>
    </w:div>
    <w:div w:id="998315027">
      <w:bodyDiv w:val="1"/>
      <w:marLeft w:val="0"/>
      <w:marRight w:val="0"/>
      <w:marTop w:val="0"/>
      <w:marBottom w:val="0"/>
      <w:divBdr>
        <w:top w:val="none" w:sz="0" w:space="0" w:color="auto"/>
        <w:left w:val="none" w:sz="0" w:space="0" w:color="auto"/>
        <w:bottom w:val="none" w:sz="0" w:space="0" w:color="auto"/>
        <w:right w:val="none" w:sz="0" w:space="0" w:color="auto"/>
      </w:divBdr>
      <w:divsChild>
        <w:div w:id="1990747509">
          <w:marLeft w:val="360"/>
          <w:marRight w:val="0"/>
          <w:marTop w:val="200"/>
          <w:marBottom w:val="0"/>
          <w:divBdr>
            <w:top w:val="none" w:sz="0" w:space="0" w:color="auto"/>
            <w:left w:val="none" w:sz="0" w:space="0" w:color="auto"/>
            <w:bottom w:val="none" w:sz="0" w:space="0" w:color="auto"/>
            <w:right w:val="none" w:sz="0" w:space="0" w:color="auto"/>
          </w:divBdr>
        </w:div>
        <w:div w:id="561797025">
          <w:marLeft w:val="360"/>
          <w:marRight w:val="0"/>
          <w:marTop w:val="200"/>
          <w:marBottom w:val="0"/>
          <w:divBdr>
            <w:top w:val="none" w:sz="0" w:space="0" w:color="auto"/>
            <w:left w:val="none" w:sz="0" w:space="0" w:color="auto"/>
            <w:bottom w:val="none" w:sz="0" w:space="0" w:color="auto"/>
            <w:right w:val="none" w:sz="0" w:space="0" w:color="auto"/>
          </w:divBdr>
        </w:div>
        <w:div w:id="200098896">
          <w:marLeft w:val="360"/>
          <w:marRight w:val="0"/>
          <w:marTop w:val="200"/>
          <w:marBottom w:val="0"/>
          <w:divBdr>
            <w:top w:val="none" w:sz="0" w:space="0" w:color="auto"/>
            <w:left w:val="none" w:sz="0" w:space="0" w:color="auto"/>
            <w:bottom w:val="none" w:sz="0" w:space="0" w:color="auto"/>
            <w:right w:val="none" w:sz="0" w:space="0" w:color="auto"/>
          </w:divBdr>
        </w:div>
      </w:divsChild>
    </w:div>
    <w:div w:id="1042556916">
      <w:bodyDiv w:val="1"/>
      <w:marLeft w:val="0"/>
      <w:marRight w:val="0"/>
      <w:marTop w:val="0"/>
      <w:marBottom w:val="0"/>
      <w:divBdr>
        <w:top w:val="none" w:sz="0" w:space="0" w:color="auto"/>
        <w:left w:val="none" w:sz="0" w:space="0" w:color="auto"/>
        <w:bottom w:val="none" w:sz="0" w:space="0" w:color="auto"/>
        <w:right w:val="none" w:sz="0" w:space="0" w:color="auto"/>
      </w:divBdr>
    </w:div>
    <w:div w:id="1096176588">
      <w:bodyDiv w:val="1"/>
      <w:marLeft w:val="0"/>
      <w:marRight w:val="0"/>
      <w:marTop w:val="0"/>
      <w:marBottom w:val="0"/>
      <w:divBdr>
        <w:top w:val="none" w:sz="0" w:space="0" w:color="auto"/>
        <w:left w:val="none" w:sz="0" w:space="0" w:color="auto"/>
        <w:bottom w:val="none" w:sz="0" w:space="0" w:color="auto"/>
        <w:right w:val="none" w:sz="0" w:space="0" w:color="auto"/>
      </w:divBdr>
      <w:divsChild>
        <w:div w:id="1180310902">
          <w:marLeft w:val="360"/>
          <w:marRight w:val="0"/>
          <w:marTop w:val="200"/>
          <w:marBottom w:val="0"/>
          <w:divBdr>
            <w:top w:val="none" w:sz="0" w:space="0" w:color="auto"/>
            <w:left w:val="none" w:sz="0" w:space="0" w:color="auto"/>
            <w:bottom w:val="none" w:sz="0" w:space="0" w:color="auto"/>
            <w:right w:val="none" w:sz="0" w:space="0" w:color="auto"/>
          </w:divBdr>
        </w:div>
        <w:div w:id="1685008373">
          <w:marLeft w:val="360"/>
          <w:marRight w:val="0"/>
          <w:marTop w:val="200"/>
          <w:marBottom w:val="0"/>
          <w:divBdr>
            <w:top w:val="none" w:sz="0" w:space="0" w:color="auto"/>
            <w:left w:val="none" w:sz="0" w:space="0" w:color="auto"/>
            <w:bottom w:val="none" w:sz="0" w:space="0" w:color="auto"/>
            <w:right w:val="none" w:sz="0" w:space="0" w:color="auto"/>
          </w:divBdr>
        </w:div>
        <w:div w:id="1906331909">
          <w:marLeft w:val="360"/>
          <w:marRight w:val="0"/>
          <w:marTop w:val="200"/>
          <w:marBottom w:val="0"/>
          <w:divBdr>
            <w:top w:val="none" w:sz="0" w:space="0" w:color="auto"/>
            <w:left w:val="none" w:sz="0" w:space="0" w:color="auto"/>
            <w:bottom w:val="none" w:sz="0" w:space="0" w:color="auto"/>
            <w:right w:val="none" w:sz="0" w:space="0" w:color="auto"/>
          </w:divBdr>
        </w:div>
        <w:div w:id="485820308">
          <w:marLeft w:val="360"/>
          <w:marRight w:val="0"/>
          <w:marTop w:val="200"/>
          <w:marBottom w:val="0"/>
          <w:divBdr>
            <w:top w:val="none" w:sz="0" w:space="0" w:color="auto"/>
            <w:left w:val="none" w:sz="0" w:space="0" w:color="auto"/>
            <w:bottom w:val="none" w:sz="0" w:space="0" w:color="auto"/>
            <w:right w:val="none" w:sz="0" w:space="0" w:color="auto"/>
          </w:divBdr>
        </w:div>
        <w:div w:id="1113402738">
          <w:marLeft w:val="360"/>
          <w:marRight w:val="0"/>
          <w:marTop w:val="200"/>
          <w:marBottom w:val="0"/>
          <w:divBdr>
            <w:top w:val="none" w:sz="0" w:space="0" w:color="auto"/>
            <w:left w:val="none" w:sz="0" w:space="0" w:color="auto"/>
            <w:bottom w:val="none" w:sz="0" w:space="0" w:color="auto"/>
            <w:right w:val="none" w:sz="0" w:space="0" w:color="auto"/>
          </w:divBdr>
        </w:div>
        <w:div w:id="1241477364">
          <w:marLeft w:val="360"/>
          <w:marRight w:val="0"/>
          <w:marTop w:val="200"/>
          <w:marBottom w:val="0"/>
          <w:divBdr>
            <w:top w:val="none" w:sz="0" w:space="0" w:color="auto"/>
            <w:left w:val="none" w:sz="0" w:space="0" w:color="auto"/>
            <w:bottom w:val="none" w:sz="0" w:space="0" w:color="auto"/>
            <w:right w:val="none" w:sz="0" w:space="0" w:color="auto"/>
          </w:divBdr>
        </w:div>
        <w:div w:id="391780662">
          <w:marLeft w:val="360"/>
          <w:marRight w:val="0"/>
          <w:marTop w:val="200"/>
          <w:marBottom w:val="0"/>
          <w:divBdr>
            <w:top w:val="none" w:sz="0" w:space="0" w:color="auto"/>
            <w:left w:val="none" w:sz="0" w:space="0" w:color="auto"/>
            <w:bottom w:val="none" w:sz="0" w:space="0" w:color="auto"/>
            <w:right w:val="none" w:sz="0" w:space="0" w:color="auto"/>
          </w:divBdr>
        </w:div>
        <w:div w:id="1183940208">
          <w:marLeft w:val="360"/>
          <w:marRight w:val="0"/>
          <w:marTop w:val="200"/>
          <w:marBottom w:val="0"/>
          <w:divBdr>
            <w:top w:val="none" w:sz="0" w:space="0" w:color="auto"/>
            <w:left w:val="none" w:sz="0" w:space="0" w:color="auto"/>
            <w:bottom w:val="none" w:sz="0" w:space="0" w:color="auto"/>
            <w:right w:val="none" w:sz="0" w:space="0" w:color="auto"/>
          </w:divBdr>
        </w:div>
        <w:div w:id="2099784265">
          <w:marLeft w:val="360"/>
          <w:marRight w:val="0"/>
          <w:marTop w:val="200"/>
          <w:marBottom w:val="0"/>
          <w:divBdr>
            <w:top w:val="none" w:sz="0" w:space="0" w:color="auto"/>
            <w:left w:val="none" w:sz="0" w:space="0" w:color="auto"/>
            <w:bottom w:val="none" w:sz="0" w:space="0" w:color="auto"/>
            <w:right w:val="none" w:sz="0" w:space="0" w:color="auto"/>
          </w:divBdr>
        </w:div>
        <w:div w:id="1928727798">
          <w:marLeft w:val="360"/>
          <w:marRight w:val="0"/>
          <w:marTop w:val="200"/>
          <w:marBottom w:val="0"/>
          <w:divBdr>
            <w:top w:val="none" w:sz="0" w:space="0" w:color="auto"/>
            <w:left w:val="none" w:sz="0" w:space="0" w:color="auto"/>
            <w:bottom w:val="none" w:sz="0" w:space="0" w:color="auto"/>
            <w:right w:val="none" w:sz="0" w:space="0" w:color="auto"/>
          </w:divBdr>
        </w:div>
        <w:div w:id="818616674">
          <w:marLeft w:val="360"/>
          <w:marRight w:val="0"/>
          <w:marTop w:val="200"/>
          <w:marBottom w:val="0"/>
          <w:divBdr>
            <w:top w:val="none" w:sz="0" w:space="0" w:color="auto"/>
            <w:left w:val="none" w:sz="0" w:space="0" w:color="auto"/>
            <w:bottom w:val="none" w:sz="0" w:space="0" w:color="auto"/>
            <w:right w:val="none" w:sz="0" w:space="0" w:color="auto"/>
          </w:divBdr>
        </w:div>
        <w:div w:id="77097424">
          <w:marLeft w:val="360"/>
          <w:marRight w:val="0"/>
          <w:marTop w:val="200"/>
          <w:marBottom w:val="0"/>
          <w:divBdr>
            <w:top w:val="none" w:sz="0" w:space="0" w:color="auto"/>
            <w:left w:val="none" w:sz="0" w:space="0" w:color="auto"/>
            <w:bottom w:val="none" w:sz="0" w:space="0" w:color="auto"/>
            <w:right w:val="none" w:sz="0" w:space="0" w:color="auto"/>
          </w:divBdr>
        </w:div>
        <w:div w:id="1389379236">
          <w:marLeft w:val="360"/>
          <w:marRight w:val="0"/>
          <w:marTop w:val="200"/>
          <w:marBottom w:val="0"/>
          <w:divBdr>
            <w:top w:val="none" w:sz="0" w:space="0" w:color="auto"/>
            <w:left w:val="none" w:sz="0" w:space="0" w:color="auto"/>
            <w:bottom w:val="none" w:sz="0" w:space="0" w:color="auto"/>
            <w:right w:val="none" w:sz="0" w:space="0" w:color="auto"/>
          </w:divBdr>
        </w:div>
        <w:div w:id="799810319">
          <w:marLeft w:val="360"/>
          <w:marRight w:val="0"/>
          <w:marTop w:val="200"/>
          <w:marBottom w:val="0"/>
          <w:divBdr>
            <w:top w:val="none" w:sz="0" w:space="0" w:color="auto"/>
            <w:left w:val="none" w:sz="0" w:space="0" w:color="auto"/>
            <w:bottom w:val="none" w:sz="0" w:space="0" w:color="auto"/>
            <w:right w:val="none" w:sz="0" w:space="0" w:color="auto"/>
          </w:divBdr>
        </w:div>
        <w:div w:id="831217512">
          <w:marLeft w:val="360"/>
          <w:marRight w:val="0"/>
          <w:marTop w:val="200"/>
          <w:marBottom w:val="0"/>
          <w:divBdr>
            <w:top w:val="none" w:sz="0" w:space="0" w:color="auto"/>
            <w:left w:val="none" w:sz="0" w:space="0" w:color="auto"/>
            <w:bottom w:val="none" w:sz="0" w:space="0" w:color="auto"/>
            <w:right w:val="none" w:sz="0" w:space="0" w:color="auto"/>
          </w:divBdr>
        </w:div>
      </w:divsChild>
    </w:div>
    <w:div w:id="1178930866">
      <w:bodyDiv w:val="1"/>
      <w:marLeft w:val="0"/>
      <w:marRight w:val="0"/>
      <w:marTop w:val="0"/>
      <w:marBottom w:val="0"/>
      <w:divBdr>
        <w:top w:val="none" w:sz="0" w:space="0" w:color="auto"/>
        <w:left w:val="none" w:sz="0" w:space="0" w:color="auto"/>
        <w:bottom w:val="none" w:sz="0" w:space="0" w:color="auto"/>
        <w:right w:val="none" w:sz="0" w:space="0" w:color="auto"/>
      </w:divBdr>
    </w:div>
    <w:div w:id="1201943036">
      <w:bodyDiv w:val="1"/>
      <w:marLeft w:val="0"/>
      <w:marRight w:val="0"/>
      <w:marTop w:val="0"/>
      <w:marBottom w:val="0"/>
      <w:divBdr>
        <w:top w:val="none" w:sz="0" w:space="0" w:color="auto"/>
        <w:left w:val="none" w:sz="0" w:space="0" w:color="auto"/>
        <w:bottom w:val="none" w:sz="0" w:space="0" w:color="auto"/>
        <w:right w:val="none" w:sz="0" w:space="0" w:color="auto"/>
      </w:divBdr>
    </w:div>
    <w:div w:id="1245188397">
      <w:bodyDiv w:val="1"/>
      <w:marLeft w:val="0"/>
      <w:marRight w:val="0"/>
      <w:marTop w:val="0"/>
      <w:marBottom w:val="0"/>
      <w:divBdr>
        <w:top w:val="none" w:sz="0" w:space="0" w:color="auto"/>
        <w:left w:val="none" w:sz="0" w:space="0" w:color="auto"/>
        <w:bottom w:val="none" w:sz="0" w:space="0" w:color="auto"/>
        <w:right w:val="none" w:sz="0" w:space="0" w:color="auto"/>
      </w:divBdr>
    </w:div>
    <w:div w:id="1271819269">
      <w:bodyDiv w:val="1"/>
      <w:marLeft w:val="0"/>
      <w:marRight w:val="0"/>
      <w:marTop w:val="0"/>
      <w:marBottom w:val="0"/>
      <w:divBdr>
        <w:top w:val="none" w:sz="0" w:space="0" w:color="auto"/>
        <w:left w:val="none" w:sz="0" w:space="0" w:color="auto"/>
        <w:bottom w:val="none" w:sz="0" w:space="0" w:color="auto"/>
        <w:right w:val="none" w:sz="0" w:space="0" w:color="auto"/>
      </w:divBdr>
    </w:div>
    <w:div w:id="1302886276">
      <w:bodyDiv w:val="1"/>
      <w:marLeft w:val="0"/>
      <w:marRight w:val="0"/>
      <w:marTop w:val="0"/>
      <w:marBottom w:val="0"/>
      <w:divBdr>
        <w:top w:val="none" w:sz="0" w:space="0" w:color="auto"/>
        <w:left w:val="none" w:sz="0" w:space="0" w:color="auto"/>
        <w:bottom w:val="none" w:sz="0" w:space="0" w:color="auto"/>
        <w:right w:val="none" w:sz="0" w:space="0" w:color="auto"/>
      </w:divBdr>
    </w:div>
    <w:div w:id="1314143904">
      <w:bodyDiv w:val="1"/>
      <w:marLeft w:val="0"/>
      <w:marRight w:val="0"/>
      <w:marTop w:val="0"/>
      <w:marBottom w:val="0"/>
      <w:divBdr>
        <w:top w:val="none" w:sz="0" w:space="0" w:color="auto"/>
        <w:left w:val="none" w:sz="0" w:space="0" w:color="auto"/>
        <w:bottom w:val="none" w:sz="0" w:space="0" w:color="auto"/>
        <w:right w:val="none" w:sz="0" w:space="0" w:color="auto"/>
      </w:divBdr>
    </w:div>
    <w:div w:id="1340424166">
      <w:bodyDiv w:val="1"/>
      <w:marLeft w:val="0"/>
      <w:marRight w:val="0"/>
      <w:marTop w:val="0"/>
      <w:marBottom w:val="0"/>
      <w:divBdr>
        <w:top w:val="none" w:sz="0" w:space="0" w:color="auto"/>
        <w:left w:val="none" w:sz="0" w:space="0" w:color="auto"/>
        <w:bottom w:val="none" w:sz="0" w:space="0" w:color="auto"/>
        <w:right w:val="none" w:sz="0" w:space="0" w:color="auto"/>
      </w:divBdr>
    </w:div>
    <w:div w:id="1350376908">
      <w:bodyDiv w:val="1"/>
      <w:marLeft w:val="0"/>
      <w:marRight w:val="0"/>
      <w:marTop w:val="0"/>
      <w:marBottom w:val="0"/>
      <w:divBdr>
        <w:top w:val="none" w:sz="0" w:space="0" w:color="auto"/>
        <w:left w:val="none" w:sz="0" w:space="0" w:color="auto"/>
        <w:bottom w:val="none" w:sz="0" w:space="0" w:color="auto"/>
        <w:right w:val="none" w:sz="0" w:space="0" w:color="auto"/>
      </w:divBdr>
    </w:div>
    <w:div w:id="1377004108">
      <w:bodyDiv w:val="1"/>
      <w:marLeft w:val="0"/>
      <w:marRight w:val="0"/>
      <w:marTop w:val="0"/>
      <w:marBottom w:val="0"/>
      <w:divBdr>
        <w:top w:val="none" w:sz="0" w:space="0" w:color="auto"/>
        <w:left w:val="none" w:sz="0" w:space="0" w:color="auto"/>
        <w:bottom w:val="none" w:sz="0" w:space="0" w:color="auto"/>
        <w:right w:val="none" w:sz="0" w:space="0" w:color="auto"/>
      </w:divBdr>
    </w:div>
    <w:div w:id="1387147588">
      <w:bodyDiv w:val="1"/>
      <w:marLeft w:val="0"/>
      <w:marRight w:val="0"/>
      <w:marTop w:val="0"/>
      <w:marBottom w:val="0"/>
      <w:divBdr>
        <w:top w:val="none" w:sz="0" w:space="0" w:color="auto"/>
        <w:left w:val="none" w:sz="0" w:space="0" w:color="auto"/>
        <w:bottom w:val="none" w:sz="0" w:space="0" w:color="auto"/>
        <w:right w:val="none" w:sz="0" w:space="0" w:color="auto"/>
      </w:divBdr>
    </w:div>
    <w:div w:id="1409425492">
      <w:bodyDiv w:val="1"/>
      <w:marLeft w:val="0"/>
      <w:marRight w:val="0"/>
      <w:marTop w:val="0"/>
      <w:marBottom w:val="0"/>
      <w:divBdr>
        <w:top w:val="none" w:sz="0" w:space="0" w:color="auto"/>
        <w:left w:val="none" w:sz="0" w:space="0" w:color="auto"/>
        <w:bottom w:val="none" w:sz="0" w:space="0" w:color="auto"/>
        <w:right w:val="none" w:sz="0" w:space="0" w:color="auto"/>
      </w:divBdr>
    </w:div>
    <w:div w:id="1423604958">
      <w:bodyDiv w:val="1"/>
      <w:marLeft w:val="0"/>
      <w:marRight w:val="0"/>
      <w:marTop w:val="0"/>
      <w:marBottom w:val="0"/>
      <w:divBdr>
        <w:top w:val="none" w:sz="0" w:space="0" w:color="auto"/>
        <w:left w:val="none" w:sz="0" w:space="0" w:color="auto"/>
        <w:bottom w:val="none" w:sz="0" w:space="0" w:color="auto"/>
        <w:right w:val="none" w:sz="0" w:space="0" w:color="auto"/>
      </w:divBdr>
      <w:divsChild>
        <w:div w:id="631331386">
          <w:marLeft w:val="0"/>
          <w:marRight w:val="0"/>
          <w:marTop w:val="0"/>
          <w:marBottom w:val="0"/>
          <w:divBdr>
            <w:top w:val="none" w:sz="0" w:space="0" w:color="auto"/>
            <w:left w:val="none" w:sz="0" w:space="0" w:color="auto"/>
            <w:bottom w:val="none" w:sz="0" w:space="0" w:color="auto"/>
            <w:right w:val="none" w:sz="0" w:space="0" w:color="auto"/>
          </w:divBdr>
        </w:div>
      </w:divsChild>
    </w:div>
    <w:div w:id="1567688386">
      <w:bodyDiv w:val="1"/>
      <w:marLeft w:val="0"/>
      <w:marRight w:val="0"/>
      <w:marTop w:val="0"/>
      <w:marBottom w:val="0"/>
      <w:divBdr>
        <w:top w:val="none" w:sz="0" w:space="0" w:color="auto"/>
        <w:left w:val="none" w:sz="0" w:space="0" w:color="auto"/>
        <w:bottom w:val="none" w:sz="0" w:space="0" w:color="auto"/>
        <w:right w:val="none" w:sz="0" w:space="0" w:color="auto"/>
      </w:divBdr>
    </w:div>
    <w:div w:id="1674448974">
      <w:bodyDiv w:val="1"/>
      <w:marLeft w:val="0"/>
      <w:marRight w:val="0"/>
      <w:marTop w:val="0"/>
      <w:marBottom w:val="0"/>
      <w:divBdr>
        <w:top w:val="none" w:sz="0" w:space="0" w:color="auto"/>
        <w:left w:val="none" w:sz="0" w:space="0" w:color="auto"/>
        <w:bottom w:val="none" w:sz="0" w:space="0" w:color="auto"/>
        <w:right w:val="none" w:sz="0" w:space="0" w:color="auto"/>
      </w:divBdr>
    </w:div>
    <w:div w:id="1755585592">
      <w:bodyDiv w:val="1"/>
      <w:marLeft w:val="0"/>
      <w:marRight w:val="0"/>
      <w:marTop w:val="0"/>
      <w:marBottom w:val="0"/>
      <w:divBdr>
        <w:top w:val="none" w:sz="0" w:space="0" w:color="auto"/>
        <w:left w:val="none" w:sz="0" w:space="0" w:color="auto"/>
        <w:bottom w:val="none" w:sz="0" w:space="0" w:color="auto"/>
        <w:right w:val="none" w:sz="0" w:space="0" w:color="auto"/>
      </w:divBdr>
    </w:div>
    <w:div w:id="1822261074">
      <w:bodyDiv w:val="1"/>
      <w:marLeft w:val="0"/>
      <w:marRight w:val="0"/>
      <w:marTop w:val="0"/>
      <w:marBottom w:val="0"/>
      <w:divBdr>
        <w:top w:val="none" w:sz="0" w:space="0" w:color="auto"/>
        <w:left w:val="none" w:sz="0" w:space="0" w:color="auto"/>
        <w:bottom w:val="none" w:sz="0" w:space="0" w:color="auto"/>
        <w:right w:val="none" w:sz="0" w:space="0" w:color="auto"/>
      </w:divBdr>
    </w:div>
    <w:div w:id="1870142408">
      <w:bodyDiv w:val="1"/>
      <w:marLeft w:val="0"/>
      <w:marRight w:val="0"/>
      <w:marTop w:val="0"/>
      <w:marBottom w:val="0"/>
      <w:divBdr>
        <w:top w:val="none" w:sz="0" w:space="0" w:color="auto"/>
        <w:left w:val="none" w:sz="0" w:space="0" w:color="auto"/>
        <w:bottom w:val="none" w:sz="0" w:space="0" w:color="auto"/>
        <w:right w:val="none" w:sz="0" w:space="0" w:color="auto"/>
      </w:divBdr>
    </w:div>
    <w:div w:id="2007123030">
      <w:bodyDiv w:val="1"/>
      <w:marLeft w:val="0"/>
      <w:marRight w:val="0"/>
      <w:marTop w:val="0"/>
      <w:marBottom w:val="0"/>
      <w:divBdr>
        <w:top w:val="none" w:sz="0" w:space="0" w:color="auto"/>
        <w:left w:val="none" w:sz="0" w:space="0" w:color="auto"/>
        <w:bottom w:val="none" w:sz="0" w:space="0" w:color="auto"/>
        <w:right w:val="none" w:sz="0" w:space="0" w:color="auto"/>
      </w:divBdr>
    </w:div>
    <w:div w:id="2045475112">
      <w:bodyDiv w:val="1"/>
      <w:marLeft w:val="0"/>
      <w:marRight w:val="0"/>
      <w:marTop w:val="0"/>
      <w:marBottom w:val="0"/>
      <w:divBdr>
        <w:top w:val="none" w:sz="0" w:space="0" w:color="auto"/>
        <w:left w:val="none" w:sz="0" w:space="0" w:color="auto"/>
        <w:bottom w:val="none" w:sz="0" w:space="0" w:color="auto"/>
        <w:right w:val="none" w:sz="0" w:space="0" w:color="auto"/>
      </w:divBdr>
    </w:div>
    <w:div w:id="2082213123">
      <w:bodyDiv w:val="1"/>
      <w:marLeft w:val="0"/>
      <w:marRight w:val="0"/>
      <w:marTop w:val="0"/>
      <w:marBottom w:val="0"/>
      <w:divBdr>
        <w:top w:val="none" w:sz="0" w:space="0" w:color="auto"/>
        <w:left w:val="none" w:sz="0" w:space="0" w:color="auto"/>
        <w:bottom w:val="none" w:sz="0" w:space="0" w:color="auto"/>
        <w:right w:val="none" w:sz="0" w:space="0" w:color="auto"/>
      </w:divBdr>
      <w:divsChild>
        <w:div w:id="1247304500">
          <w:marLeft w:val="446"/>
          <w:marRight w:val="0"/>
          <w:marTop w:val="0"/>
          <w:marBottom w:val="0"/>
          <w:divBdr>
            <w:top w:val="none" w:sz="0" w:space="0" w:color="auto"/>
            <w:left w:val="none" w:sz="0" w:space="0" w:color="auto"/>
            <w:bottom w:val="none" w:sz="0" w:space="0" w:color="auto"/>
            <w:right w:val="none" w:sz="0" w:space="0" w:color="auto"/>
          </w:divBdr>
        </w:div>
        <w:div w:id="1506551066">
          <w:marLeft w:val="446"/>
          <w:marRight w:val="0"/>
          <w:marTop w:val="0"/>
          <w:marBottom w:val="0"/>
          <w:divBdr>
            <w:top w:val="none" w:sz="0" w:space="0" w:color="auto"/>
            <w:left w:val="none" w:sz="0" w:space="0" w:color="auto"/>
            <w:bottom w:val="none" w:sz="0" w:space="0" w:color="auto"/>
            <w:right w:val="none" w:sz="0" w:space="0" w:color="auto"/>
          </w:divBdr>
        </w:div>
        <w:div w:id="702440521">
          <w:marLeft w:val="446"/>
          <w:marRight w:val="0"/>
          <w:marTop w:val="0"/>
          <w:marBottom w:val="0"/>
          <w:divBdr>
            <w:top w:val="none" w:sz="0" w:space="0" w:color="auto"/>
            <w:left w:val="none" w:sz="0" w:space="0" w:color="auto"/>
            <w:bottom w:val="none" w:sz="0" w:space="0" w:color="auto"/>
            <w:right w:val="none" w:sz="0" w:space="0" w:color="auto"/>
          </w:divBdr>
        </w:div>
        <w:div w:id="1254779538">
          <w:marLeft w:val="446"/>
          <w:marRight w:val="0"/>
          <w:marTop w:val="0"/>
          <w:marBottom w:val="0"/>
          <w:divBdr>
            <w:top w:val="none" w:sz="0" w:space="0" w:color="auto"/>
            <w:left w:val="none" w:sz="0" w:space="0" w:color="auto"/>
            <w:bottom w:val="none" w:sz="0" w:space="0" w:color="auto"/>
            <w:right w:val="none" w:sz="0" w:space="0" w:color="auto"/>
          </w:divBdr>
        </w:div>
      </w:divsChild>
    </w:div>
    <w:div w:id="2129162471">
      <w:bodyDiv w:val="1"/>
      <w:marLeft w:val="0"/>
      <w:marRight w:val="0"/>
      <w:marTop w:val="0"/>
      <w:marBottom w:val="0"/>
      <w:divBdr>
        <w:top w:val="none" w:sz="0" w:space="0" w:color="auto"/>
        <w:left w:val="none" w:sz="0" w:space="0" w:color="auto"/>
        <w:bottom w:val="none" w:sz="0" w:space="0" w:color="auto"/>
        <w:right w:val="none" w:sz="0" w:space="0" w:color="auto"/>
      </w:divBdr>
      <w:divsChild>
        <w:div w:id="314725847">
          <w:marLeft w:val="360"/>
          <w:marRight w:val="0"/>
          <w:marTop w:val="200"/>
          <w:marBottom w:val="0"/>
          <w:divBdr>
            <w:top w:val="none" w:sz="0" w:space="0" w:color="auto"/>
            <w:left w:val="none" w:sz="0" w:space="0" w:color="auto"/>
            <w:bottom w:val="none" w:sz="0" w:space="0" w:color="auto"/>
            <w:right w:val="none" w:sz="0" w:space="0" w:color="auto"/>
          </w:divBdr>
        </w:div>
        <w:div w:id="732773272">
          <w:marLeft w:val="360"/>
          <w:marRight w:val="0"/>
          <w:marTop w:val="200"/>
          <w:marBottom w:val="0"/>
          <w:divBdr>
            <w:top w:val="none" w:sz="0" w:space="0" w:color="auto"/>
            <w:left w:val="none" w:sz="0" w:space="0" w:color="auto"/>
            <w:bottom w:val="none" w:sz="0" w:space="0" w:color="auto"/>
            <w:right w:val="none" w:sz="0" w:space="0" w:color="auto"/>
          </w:divBdr>
        </w:div>
        <w:div w:id="2076855877">
          <w:marLeft w:val="360"/>
          <w:marRight w:val="0"/>
          <w:marTop w:val="200"/>
          <w:marBottom w:val="0"/>
          <w:divBdr>
            <w:top w:val="none" w:sz="0" w:space="0" w:color="auto"/>
            <w:left w:val="none" w:sz="0" w:space="0" w:color="auto"/>
            <w:bottom w:val="none" w:sz="0" w:space="0" w:color="auto"/>
            <w:right w:val="none" w:sz="0" w:space="0" w:color="auto"/>
          </w:divBdr>
        </w:div>
        <w:div w:id="2100327342">
          <w:marLeft w:val="360"/>
          <w:marRight w:val="0"/>
          <w:marTop w:val="200"/>
          <w:marBottom w:val="0"/>
          <w:divBdr>
            <w:top w:val="none" w:sz="0" w:space="0" w:color="auto"/>
            <w:left w:val="none" w:sz="0" w:space="0" w:color="auto"/>
            <w:bottom w:val="none" w:sz="0" w:space="0" w:color="auto"/>
            <w:right w:val="none" w:sz="0" w:space="0" w:color="auto"/>
          </w:divBdr>
        </w:div>
        <w:div w:id="1611890429">
          <w:marLeft w:val="360"/>
          <w:marRight w:val="0"/>
          <w:marTop w:val="200"/>
          <w:marBottom w:val="0"/>
          <w:divBdr>
            <w:top w:val="none" w:sz="0" w:space="0" w:color="auto"/>
            <w:left w:val="none" w:sz="0" w:space="0" w:color="auto"/>
            <w:bottom w:val="none" w:sz="0" w:space="0" w:color="auto"/>
            <w:right w:val="none" w:sz="0" w:space="0" w:color="auto"/>
          </w:divBdr>
        </w:div>
        <w:div w:id="1056587092">
          <w:marLeft w:val="360"/>
          <w:marRight w:val="0"/>
          <w:marTop w:val="200"/>
          <w:marBottom w:val="0"/>
          <w:divBdr>
            <w:top w:val="none" w:sz="0" w:space="0" w:color="auto"/>
            <w:left w:val="none" w:sz="0" w:space="0" w:color="auto"/>
            <w:bottom w:val="none" w:sz="0" w:space="0" w:color="auto"/>
            <w:right w:val="none" w:sz="0" w:space="0" w:color="auto"/>
          </w:divBdr>
        </w:div>
        <w:div w:id="1478301784">
          <w:marLeft w:val="360"/>
          <w:marRight w:val="0"/>
          <w:marTop w:val="200"/>
          <w:marBottom w:val="0"/>
          <w:divBdr>
            <w:top w:val="none" w:sz="0" w:space="0" w:color="auto"/>
            <w:left w:val="none" w:sz="0" w:space="0" w:color="auto"/>
            <w:bottom w:val="none" w:sz="0" w:space="0" w:color="auto"/>
            <w:right w:val="none" w:sz="0" w:space="0" w:color="auto"/>
          </w:divBdr>
        </w:div>
        <w:div w:id="783187963">
          <w:marLeft w:val="360"/>
          <w:marRight w:val="0"/>
          <w:marTop w:val="200"/>
          <w:marBottom w:val="0"/>
          <w:divBdr>
            <w:top w:val="none" w:sz="0" w:space="0" w:color="auto"/>
            <w:left w:val="none" w:sz="0" w:space="0" w:color="auto"/>
            <w:bottom w:val="none" w:sz="0" w:space="0" w:color="auto"/>
            <w:right w:val="none" w:sz="0" w:space="0" w:color="auto"/>
          </w:divBdr>
        </w:div>
      </w:divsChild>
    </w:div>
    <w:div w:id="213385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space.mit.edu/bitstream/handle/1721.1/2224/SWP-2088-24854366.pdf?sequenc"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5F69230-6E57-4E64-8E4B-C6640CCC4485}">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9E36E76024ADA45A0393D45A19C4000" ma:contentTypeVersion="4" ma:contentTypeDescription="Create a new document." ma:contentTypeScope="" ma:versionID="c9d86e19b2e6cef6341a12b003c8e2dd">
  <xsd:schema xmlns:xsd="http://www.w3.org/2001/XMLSchema" xmlns:xs="http://www.w3.org/2001/XMLSchema" xmlns:p="http://schemas.microsoft.com/office/2006/metadata/properties" xmlns:ns3="131129bb-64a3-42ae-8894-4423d23d9473" targetNamespace="http://schemas.microsoft.com/office/2006/metadata/properties" ma:root="true" ma:fieldsID="e314367db4a9814989d319a28e8d6533" ns3:_="">
    <xsd:import namespace="131129bb-64a3-42ae-8894-4423d23d947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129bb-64a3-42ae-8894-4423d23d947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72EB7F-FCA6-4DA2-A1FF-C56F4AEDE2E3}">
  <ds:schemaRefs>
    <ds:schemaRef ds:uri="http://schemas.microsoft.com/sharepoint/v3/contenttype/forms"/>
  </ds:schemaRefs>
</ds:datastoreItem>
</file>

<file path=customXml/itemProps2.xml><?xml version="1.0" encoding="utf-8"?>
<ds:datastoreItem xmlns:ds="http://schemas.openxmlformats.org/officeDocument/2006/customXml" ds:itemID="{A112387B-1F36-4DED-80AA-2A37670BBE2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customXml/itemProps4.xml><?xml version="1.0" encoding="utf-8"?>
<ds:datastoreItem xmlns:ds="http://schemas.openxmlformats.org/officeDocument/2006/customXml" ds:itemID="{A1CDE3BB-B010-48C9-B286-4D14CAF9BB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129bb-64a3-42ae-8894-4423d23d94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4962</Words>
  <Characters>28285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Liza Nassrin</cp:lastModifiedBy>
  <cp:revision>2</cp:revision>
  <cp:lastPrinted>2022-05-12T10:15:00Z</cp:lastPrinted>
  <dcterms:created xsi:type="dcterms:W3CDTF">2023-11-11T22:57:00Z</dcterms:created>
  <dcterms:modified xsi:type="dcterms:W3CDTF">2023-11-11T22:57:00Z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0x01010019E36E76024ADA45A0393D45A19C4000</vt:lpwstr>
  </property>
</Properties>
</file>