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09D9BB" w14:textId="77777777" w:rsidR="00A3656F" w:rsidRPr="00DE5AB7" w:rsidRDefault="00A3656F" w:rsidP="00A3656F">
      <w:pPr>
        <w:jc w:val="center"/>
        <w:rPr>
          <w:rFonts w:cstheme="minorHAnsi"/>
          <w:sz w:val="32"/>
          <w:szCs w:val="32"/>
        </w:rPr>
      </w:pPr>
      <w:r w:rsidRPr="00DE5AB7">
        <w:rPr>
          <w:rFonts w:cstheme="minorHAnsi"/>
          <w:sz w:val="32"/>
          <w:szCs w:val="32"/>
        </w:rPr>
        <w:t>Qualification: CIPD Diploma in Applied Human Resources</w:t>
      </w:r>
    </w:p>
    <w:p w14:paraId="65F29035" w14:textId="77777777" w:rsidR="00A3656F" w:rsidRPr="00DE5AB7" w:rsidRDefault="00A3656F" w:rsidP="00A3656F">
      <w:pPr>
        <w:jc w:val="center"/>
        <w:rPr>
          <w:rFonts w:cstheme="minorHAnsi"/>
          <w:sz w:val="32"/>
          <w:szCs w:val="32"/>
        </w:rPr>
      </w:pPr>
    </w:p>
    <w:p w14:paraId="259320B7" w14:textId="18054BF5" w:rsidR="00A3656F" w:rsidRPr="00DE5AB7" w:rsidRDefault="00A3656F" w:rsidP="00A3656F">
      <w:pPr>
        <w:jc w:val="center"/>
        <w:rPr>
          <w:rFonts w:cstheme="minorHAnsi"/>
          <w:sz w:val="32"/>
          <w:szCs w:val="32"/>
        </w:rPr>
      </w:pPr>
      <w:r w:rsidRPr="00DE5AB7">
        <w:rPr>
          <w:rFonts w:cstheme="minorHAnsi"/>
          <w:sz w:val="32"/>
          <w:szCs w:val="32"/>
        </w:rPr>
        <w:t xml:space="preserve">Module Name: </w:t>
      </w:r>
      <w:r w:rsidR="0066792A">
        <w:rPr>
          <w:rFonts w:cstheme="minorHAnsi"/>
          <w:sz w:val="32"/>
          <w:szCs w:val="32"/>
        </w:rPr>
        <w:t>5KRTP – Understanding Resourcing and Talent Planning</w:t>
      </w:r>
    </w:p>
    <w:p w14:paraId="185ACFB2" w14:textId="77777777" w:rsidR="00A3656F" w:rsidRPr="00DE5AB7" w:rsidRDefault="00A3656F" w:rsidP="00A3656F">
      <w:pPr>
        <w:jc w:val="center"/>
        <w:rPr>
          <w:rFonts w:cstheme="minorHAnsi"/>
          <w:sz w:val="32"/>
          <w:szCs w:val="32"/>
        </w:rPr>
      </w:pPr>
    </w:p>
    <w:p w14:paraId="6EDE9084" w14:textId="1CF4EF42" w:rsidR="00A3656F" w:rsidRPr="00201976" w:rsidRDefault="00A3656F" w:rsidP="00A3656F">
      <w:pPr>
        <w:jc w:val="center"/>
        <w:rPr>
          <w:rFonts w:cstheme="minorHAnsi"/>
          <w:sz w:val="32"/>
          <w:szCs w:val="32"/>
        </w:rPr>
      </w:pPr>
      <w:r>
        <w:rPr>
          <w:rFonts w:cstheme="minorHAnsi"/>
          <w:sz w:val="32"/>
          <w:szCs w:val="32"/>
        </w:rPr>
        <w:t xml:space="preserve">Assessment: </w:t>
      </w:r>
      <w:r w:rsidR="0066792A">
        <w:rPr>
          <w:rFonts w:eastAsia="Times New Roman" w:cstheme="minorHAnsi"/>
          <w:bCs/>
          <w:color w:val="000000"/>
          <w:sz w:val="32"/>
          <w:szCs w:val="32"/>
          <w:lang w:eastAsia="en-GB"/>
        </w:rPr>
        <w:t>Written responses to questions</w:t>
      </w:r>
    </w:p>
    <w:p w14:paraId="6B5B0246" w14:textId="77777777" w:rsidR="00A3656F" w:rsidRPr="00DE5AB7" w:rsidRDefault="00A3656F" w:rsidP="00A3656F">
      <w:pPr>
        <w:jc w:val="center"/>
        <w:rPr>
          <w:rFonts w:cstheme="minorHAnsi"/>
          <w:sz w:val="32"/>
          <w:szCs w:val="32"/>
        </w:rPr>
      </w:pPr>
    </w:p>
    <w:p w14:paraId="1D732E0B" w14:textId="1909DF4F" w:rsidR="00A3656F" w:rsidRPr="00DE5AB7" w:rsidRDefault="00A3656F" w:rsidP="00A3656F">
      <w:pPr>
        <w:jc w:val="center"/>
        <w:rPr>
          <w:rFonts w:cstheme="minorHAnsi"/>
          <w:sz w:val="32"/>
          <w:szCs w:val="32"/>
        </w:rPr>
      </w:pPr>
      <w:r w:rsidRPr="00DE5AB7">
        <w:rPr>
          <w:rFonts w:cstheme="minorHAnsi"/>
          <w:sz w:val="32"/>
          <w:szCs w:val="32"/>
        </w:rPr>
        <w:t xml:space="preserve">Word Count: </w:t>
      </w:r>
      <w:r w:rsidR="00B424AD">
        <w:rPr>
          <w:rFonts w:cstheme="minorHAnsi"/>
          <w:sz w:val="32"/>
          <w:szCs w:val="32"/>
        </w:rPr>
        <w:t>3300</w:t>
      </w:r>
    </w:p>
    <w:p w14:paraId="66BA2426" w14:textId="77777777" w:rsidR="00A3656F" w:rsidRDefault="00A3656F" w:rsidP="00A3656F">
      <w:pPr>
        <w:jc w:val="center"/>
        <w:rPr>
          <w:rFonts w:cstheme="minorHAnsi"/>
          <w:sz w:val="32"/>
          <w:szCs w:val="32"/>
        </w:rPr>
      </w:pPr>
    </w:p>
    <w:p w14:paraId="0E09C2F0" w14:textId="77777777" w:rsidR="00A3656F" w:rsidRDefault="00A3656F" w:rsidP="00A3656F">
      <w:pPr>
        <w:jc w:val="center"/>
        <w:rPr>
          <w:rFonts w:cstheme="minorHAnsi"/>
          <w:sz w:val="32"/>
          <w:szCs w:val="32"/>
        </w:rPr>
      </w:pPr>
    </w:p>
    <w:p w14:paraId="278831B4" w14:textId="77777777" w:rsidR="00A3656F" w:rsidRPr="00DE5AB7" w:rsidRDefault="00A3656F" w:rsidP="00A3656F">
      <w:pPr>
        <w:jc w:val="center"/>
        <w:rPr>
          <w:rFonts w:cstheme="minorHAnsi"/>
          <w:sz w:val="32"/>
          <w:szCs w:val="32"/>
        </w:rPr>
      </w:pPr>
    </w:p>
    <w:p w14:paraId="2EE788EE" w14:textId="77777777" w:rsidR="00A3656F" w:rsidRPr="00DE5AB7" w:rsidRDefault="00A3656F" w:rsidP="00A3656F">
      <w:pPr>
        <w:jc w:val="center"/>
        <w:rPr>
          <w:rFonts w:cstheme="minorHAnsi"/>
          <w:sz w:val="32"/>
          <w:szCs w:val="32"/>
        </w:rPr>
      </w:pPr>
    </w:p>
    <w:p w14:paraId="037CD154" w14:textId="77777777" w:rsidR="00A3656F" w:rsidRDefault="00A3656F" w:rsidP="00A3656F">
      <w:pPr>
        <w:jc w:val="center"/>
        <w:rPr>
          <w:rFonts w:cstheme="minorHAnsi"/>
          <w:sz w:val="32"/>
          <w:szCs w:val="32"/>
        </w:rPr>
      </w:pPr>
      <w:r w:rsidRPr="00DE5AB7">
        <w:rPr>
          <w:rFonts w:cstheme="minorHAnsi"/>
          <w:sz w:val="32"/>
          <w:szCs w:val="32"/>
        </w:rPr>
        <w:t>Student Name: Carla Roberts</w:t>
      </w:r>
    </w:p>
    <w:p w14:paraId="66774633" w14:textId="77777777" w:rsidR="00A3656F" w:rsidRPr="00DE5AB7" w:rsidRDefault="00A3656F" w:rsidP="00A3656F">
      <w:pPr>
        <w:jc w:val="center"/>
        <w:rPr>
          <w:rFonts w:cstheme="minorHAnsi"/>
          <w:sz w:val="32"/>
          <w:szCs w:val="32"/>
        </w:rPr>
      </w:pPr>
    </w:p>
    <w:p w14:paraId="08CD05B2" w14:textId="77777777" w:rsidR="00A3656F" w:rsidRDefault="00A3656F" w:rsidP="00A3656F">
      <w:pPr>
        <w:jc w:val="center"/>
        <w:rPr>
          <w:rFonts w:cstheme="minorHAnsi"/>
          <w:sz w:val="32"/>
          <w:szCs w:val="32"/>
        </w:rPr>
      </w:pPr>
      <w:r w:rsidRPr="00DE5AB7">
        <w:rPr>
          <w:rFonts w:cstheme="minorHAnsi"/>
          <w:sz w:val="32"/>
          <w:szCs w:val="32"/>
        </w:rPr>
        <w:t>Student Number: 1810259</w:t>
      </w:r>
    </w:p>
    <w:p w14:paraId="3C60381C" w14:textId="77777777" w:rsidR="00A3656F" w:rsidRPr="00DE5AB7" w:rsidRDefault="00A3656F" w:rsidP="00A3656F">
      <w:pPr>
        <w:jc w:val="center"/>
        <w:rPr>
          <w:rFonts w:cstheme="minorHAnsi"/>
          <w:sz w:val="32"/>
          <w:szCs w:val="32"/>
        </w:rPr>
      </w:pPr>
    </w:p>
    <w:p w14:paraId="525557B9" w14:textId="77777777" w:rsidR="00A3656F" w:rsidRDefault="00A3656F" w:rsidP="00A3656F">
      <w:pPr>
        <w:jc w:val="center"/>
        <w:rPr>
          <w:b/>
        </w:rPr>
      </w:pPr>
      <w:r w:rsidRPr="00DE5AB7">
        <w:rPr>
          <w:rFonts w:cstheme="minorHAnsi"/>
          <w:sz w:val="32"/>
          <w:szCs w:val="32"/>
        </w:rPr>
        <w:t>CIPD Membership Number: 53274210</w:t>
      </w:r>
    </w:p>
    <w:p w14:paraId="2F132DF9" w14:textId="77777777" w:rsidR="00A3656F" w:rsidRDefault="00A3656F">
      <w:r>
        <w:br w:type="page"/>
      </w:r>
    </w:p>
    <w:p w14:paraId="40CF0F72" w14:textId="649DBF41" w:rsidR="00AA6AD6" w:rsidRDefault="00C1322D" w:rsidP="00C1322D">
      <w:pPr>
        <w:rPr>
          <w:rFonts w:cstheme="minorHAnsi"/>
        </w:rPr>
      </w:pPr>
      <w:r>
        <w:rPr>
          <w:rFonts w:cstheme="minorHAnsi"/>
        </w:rPr>
        <w:lastRenderedPageBreak/>
        <w:t>1.</w:t>
      </w:r>
      <w:r w:rsidR="00EF2BFE">
        <w:rPr>
          <w:rFonts w:cstheme="minorHAnsi"/>
        </w:rPr>
        <w:t>1.</w:t>
      </w:r>
    </w:p>
    <w:p w14:paraId="1A7E236F" w14:textId="697E6FF5" w:rsidR="00C1322D" w:rsidRPr="00C1322D" w:rsidRDefault="00EF08A8" w:rsidP="00C1322D">
      <w:pPr>
        <w:rPr>
          <w:rFonts w:cstheme="minorHAnsi"/>
        </w:rPr>
      </w:pPr>
      <w:r>
        <w:rPr>
          <w:rFonts w:cstheme="minorHAnsi"/>
        </w:rPr>
        <w:t>It is important for HR to monitor the economic conditions, as it can have effects on recruiting, attracting and developing staff (CIPD, 2019</w:t>
      </w:r>
      <w:r w:rsidR="005322B1">
        <w:rPr>
          <w:rFonts w:cstheme="minorHAnsi"/>
        </w:rPr>
        <w:t>a</w:t>
      </w:r>
      <w:r>
        <w:rPr>
          <w:rFonts w:cstheme="minorHAnsi"/>
        </w:rPr>
        <w:t xml:space="preserve">). The labour market considers the environment for </w:t>
      </w:r>
      <w:r w:rsidR="00D266CF">
        <w:rPr>
          <w:rFonts w:cstheme="minorHAnsi"/>
        </w:rPr>
        <w:t xml:space="preserve">potential employees in terms of skills, job opportunities, and employment rates (Wilkinson and Taylor, 2016). </w:t>
      </w:r>
    </w:p>
    <w:p w14:paraId="73E26FF0" w14:textId="50ED2E37" w:rsidR="00650A54" w:rsidRDefault="00DB460E" w:rsidP="006C007F">
      <w:pPr>
        <w:rPr>
          <w:rFonts w:eastAsia="Times New Roman" w:cstheme="minorHAnsi"/>
          <w:bCs/>
          <w:lang w:eastAsia="en-GB"/>
        </w:rPr>
      </w:pPr>
      <w:r>
        <w:rPr>
          <w:rFonts w:eastAsia="Times New Roman" w:cstheme="minorHAnsi"/>
          <w:bCs/>
          <w:lang w:eastAsia="en-GB"/>
        </w:rPr>
        <w:t xml:space="preserve">One of the main factors to look at it whether a labour market is tight or loose. A tight labour market exists when there are more job vacancies than there are job-seekers, which disadvantages employers as they have to compete to recruit new employees; a loose labour market exists when there are too many job seekers looking for vacancies, which </w:t>
      </w:r>
      <w:r w:rsidR="00650A54">
        <w:rPr>
          <w:rFonts w:eastAsia="Times New Roman" w:cstheme="minorHAnsi"/>
          <w:bCs/>
          <w:lang w:eastAsia="en-GB"/>
        </w:rPr>
        <w:t xml:space="preserve">means job seekers are competing against each other to gain positions (Wilkinson and Taylor, 2016). This can differ depending on the organisation type and sector. </w:t>
      </w:r>
    </w:p>
    <w:p w14:paraId="7BFE736D" w14:textId="4AAF6159" w:rsidR="00650A54" w:rsidRDefault="00650A54" w:rsidP="006C007F">
      <w:pPr>
        <w:rPr>
          <w:rFonts w:eastAsia="Times New Roman" w:cstheme="minorHAnsi"/>
          <w:bCs/>
          <w:lang w:eastAsia="en-GB"/>
        </w:rPr>
      </w:pPr>
      <w:r>
        <w:rPr>
          <w:rFonts w:eastAsia="Times New Roman" w:cstheme="minorHAnsi"/>
          <w:bCs/>
          <w:lang w:eastAsia="en-GB"/>
        </w:rPr>
        <w:t>The UK’s labour market is currently tight, with CIPD (2020</w:t>
      </w:r>
      <w:r w:rsidR="00834DC9">
        <w:rPr>
          <w:rFonts w:eastAsia="Times New Roman" w:cstheme="minorHAnsi"/>
          <w:bCs/>
          <w:lang w:eastAsia="en-GB"/>
        </w:rPr>
        <w:t>a</w:t>
      </w:r>
      <w:r>
        <w:rPr>
          <w:rFonts w:eastAsia="Times New Roman" w:cstheme="minorHAnsi"/>
          <w:bCs/>
          <w:lang w:eastAsia="en-GB"/>
        </w:rPr>
        <w:t>) reporting that 64% of vacancies are difficult to fill. Employment has been at a record high of 76.5%</w:t>
      </w:r>
      <w:r w:rsidR="00F50834">
        <w:rPr>
          <w:rFonts w:eastAsia="Times New Roman" w:cstheme="minorHAnsi"/>
          <w:bCs/>
          <w:lang w:eastAsia="en-GB"/>
        </w:rPr>
        <w:t xml:space="preserve"> (ONS, 2020)</w:t>
      </w:r>
      <w:r>
        <w:rPr>
          <w:rFonts w:eastAsia="Times New Roman" w:cstheme="minorHAnsi"/>
          <w:bCs/>
          <w:lang w:eastAsia="en-GB"/>
        </w:rPr>
        <w:t xml:space="preserve">; it is suggested that this is due to an increase in women and older workers being in employment. </w:t>
      </w:r>
      <w:r w:rsidR="007315D1">
        <w:rPr>
          <w:rFonts w:eastAsia="Times New Roman" w:cstheme="minorHAnsi"/>
          <w:bCs/>
          <w:lang w:eastAsia="en-GB"/>
        </w:rPr>
        <w:t xml:space="preserve">When comparing this to the U.S. </w:t>
      </w:r>
      <w:r w:rsidR="0037411F">
        <w:rPr>
          <w:rFonts w:eastAsia="Times New Roman" w:cstheme="minorHAnsi"/>
          <w:bCs/>
          <w:lang w:eastAsia="en-GB"/>
        </w:rPr>
        <w:t>who has an employment rate of 63.1%</w:t>
      </w:r>
      <w:r w:rsidR="00ED20F6">
        <w:rPr>
          <w:rFonts w:eastAsia="Times New Roman" w:cstheme="minorHAnsi"/>
          <w:bCs/>
          <w:lang w:eastAsia="en-GB"/>
        </w:rPr>
        <w:t xml:space="preserve"> (TD Economics, 2020)</w:t>
      </w:r>
      <w:r w:rsidR="0037411F">
        <w:rPr>
          <w:rFonts w:eastAsia="Times New Roman" w:cstheme="minorHAnsi"/>
          <w:bCs/>
          <w:lang w:eastAsia="en-GB"/>
        </w:rPr>
        <w:t xml:space="preserve">, </w:t>
      </w:r>
      <w:r w:rsidR="007315D1">
        <w:rPr>
          <w:rFonts w:eastAsia="Times New Roman" w:cstheme="minorHAnsi"/>
          <w:bCs/>
          <w:lang w:eastAsia="en-GB"/>
        </w:rPr>
        <w:t xml:space="preserve">it would suggest that </w:t>
      </w:r>
      <w:r w:rsidR="0037411F">
        <w:rPr>
          <w:rFonts w:eastAsia="Times New Roman" w:cstheme="minorHAnsi"/>
          <w:bCs/>
          <w:lang w:eastAsia="en-GB"/>
        </w:rPr>
        <w:t xml:space="preserve">it would be easier to find work in the UK as there are less job seekers to compete with. However, it would depend on the type of job the employee is looking for as sectors differ. For example, it </w:t>
      </w:r>
      <w:r w:rsidR="00ED20F6">
        <w:rPr>
          <w:rFonts w:eastAsia="Times New Roman" w:cstheme="minorHAnsi"/>
          <w:bCs/>
          <w:lang w:eastAsia="en-GB"/>
        </w:rPr>
        <w:t xml:space="preserve">is very difficult to recruit IT specialists in the UK, yet less skilled roles can be filled by employers quite easily. </w:t>
      </w:r>
    </w:p>
    <w:p w14:paraId="0895D953" w14:textId="290CC32A" w:rsidR="00ED20F6" w:rsidRDefault="009F1138" w:rsidP="006C007F">
      <w:pPr>
        <w:rPr>
          <w:rFonts w:eastAsia="Times New Roman" w:cstheme="minorHAnsi"/>
          <w:bCs/>
          <w:lang w:eastAsia="en-GB"/>
        </w:rPr>
      </w:pPr>
      <w:r>
        <w:rPr>
          <w:rFonts w:eastAsia="Times New Roman" w:cstheme="minorHAnsi"/>
          <w:bCs/>
          <w:lang w:eastAsia="en-GB"/>
        </w:rPr>
        <w:t>In both UK and US labour markets, there has been an increase in women in employment (CIPD, 2020</w:t>
      </w:r>
      <w:r w:rsidR="00834DC9">
        <w:rPr>
          <w:rFonts w:eastAsia="Times New Roman" w:cstheme="minorHAnsi"/>
          <w:bCs/>
          <w:lang w:eastAsia="en-GB"/>
        </w:rPr>
        <w:t>a</w:t>
      </w:r>
      <w:r>
        <w:rPr>
          <w:rFonts w:eastAsia="Times New Roman" w:cstheme="minorHAnsi"/>
          <w:bCs/>
          <w:lang w:eastAsia="en-GB"/>
        </w:rPr>
        <w:t>; TD Economics, 2020</w:t>
      </w:r>
      <w:r w:rsidR="00F50834">
        <w:rPr>
          <w:rFonts w:eastAsia="Times New Roman" w:cstheme="minorHAnsi"/>
          <w:bCs/>
          <w:lang w:eastAsia="en-GB"/>
        </w:rPr>
        <w:t>).</w:t>
      </w:r>
      <w:r>
        <w:rPr>
          <w:rFonts w:eastAsia="Times New Roman" w:cstheme="minorHAnsi"/>
          <w:bCs/>
          <w:lang w:eastAsia="en-GB"/>
        </w:rPr>
        <w:t xml:space="preserve"> </w:t>
      </w:r>
      <w:r w:rsidR="00ED20F6">
        <w:rPr>
          <w:rFonts w:eastAsia="Times New Roman" w:cstheme="minorHAnsi"/>
          <w:bCs/>
          <w:lang w:eastAsia="en-GB"/>
        </w:rPr>
        <w:t>The UK had 810,000 vacancies between November 2019 and January 2020, with health and social care, retail and hospitality sectors having the most vacancies (CIPD, 2020</w:t>
      </w:r>
      <w:r w:rsidR="00834DC9">
        <w:rPr>
          <w:rFonts w:eastAsia="Times New Roman" w:cstheme="minorHAnsi"/>
          <w:bCs/>
          <w:lang w:eastAsia="en-GB"/>
        </w:rPr>
        <w:t>a</w:t>
      </w:r>
      <w:r w:rsidR="00ED20F6">
        <w:rPr>
          <w:rFonts w:eastAsia="Times New Roman" w:cstheme="minorHAnsi"/>
          <w:bCs/>
          <w:lang w:eastAsia="en-GB"/>
        </w:rPr>
        <w:t>). This differs with the U.S., as their retail sector has suffered a decrease in jobs in the past two years (TD Economics, 2020). In the U.S. it is the arts, entertainment and recreation services sector that has seen the highest increase in growth, closely followed by professional and technical services</w:t>
      </w:r>
      <w:r>
        <w:rPr>
          <w:rFonts w:eastAsia="Times New Roman" w:cstheme="minorHAnsi"/>
          <w:bCs/>
          <w:lang w:eastAsia="en-GB"/>
        </w:rPr>
        <w:t xml:space="preserve"> (TD Economics, 2020)</w:t>
      </w:r>
      <w:r w:rsidR="00ED20F6">
        <w:rPr>
          <w:rFonts w:eastAsia="Times New Roman" w:cstheme="minorHAnsi"/>
          <w:bCs/>
          <w:lang w:eastAsia="en-GB"/>
        </w:rPr>
        <w:t xml:space="preserve">. Therefore, </w:t>
      </w:r>
      <w:r w:rsidR="00A205B2">
        <w:rPr>
          <w:rFonts w:eastAsia="Times New Roman" w:cstheme="minorHAnsi"/>
          <w:bCs/>
          <w:lang w:eastAsia="en-GB"/>
        </w:rPr>
        <w:t>the employee needs to identify which sector they are looking to work in.</w:t>
      </w:r>
    </w:p>
    <w:p w14:paraId="0B225FEA" w14:textId="198F3DB3" w:rsidR="009F1138" w:rsidRDefault="00EF2BFE" w:rsidP="006C007F">
      <w:pPr>
        <w:rPr>
          <w:rFonts w:eastAsia="Times New Roman" w:cstheme="minorHAnsi"/>
          <w:bCs/>
          <w:lang w:eastAsia="en-GB"/>
        </w:rPr>
      </w:pPr>
      <w:r>
        <w:rPr>
          <w:rFonts w:eastAsia="Times New Roman" w:cstheme="minorHAnsi"/>
          <w:bCs/>
          <w:lang w:eastAsia="en-GB"/>
        </w:rPr>
        <w:t>1.2.</w:t>
      </w:r>
    </w:p>
    <w:p w14:paraId="3E028D22" w14:textId="77777777" w:rsidR="00C52A14" w:rsidRDefault="005322B1" w:rsidP="006C007F">
      <w:pPr>
        <w:rPr>
          <w:rFonts w:eastAsia="Times New Roman" w:cstheme="minorHAnsi"/>
          <w:bCs/>
          <w:lang w:eastAsia="en-GB"/>
        </w:rPr>
      </w:pPr>
      <w:r>
        <w:rPr>
          <w:rFonts w:eastAsia="Times New Roman" w:cstheme="minorHAnsi"/>
          <w:bCs/>
          <w:lang w:eastAsia="en-GB"/>
        </w:rPr>
        <w:t xml:space="preserve">Workforce planning is used by organisations to determine the skills and employees likely to be needed in the future (Wilkinson and Taylor, 2016). CIPD (2019b) notes that it is a core business process to align changing organisation needs with people strategy. </w:t>
      </w:r>
    </w:p>
    <w:p w14:paraId="0C880E64" w14:textId="37BC9612" w:rsidR="004C6864" w:rsidRDefault="005322B1" w:rsidP="006C007F">
      <w:pPr>
        <w:rPr>
          <w:rFonts w:eastAsia="Times New Roman" w:cstheme="minorHAnsi"/>
          <w:bCs/>
          <w:lang w:eastAsia="en-GB"/>
        </w:rPr>
      </w:pPr>
      <w:r>
        <w:rPr>
          <w:rFonts w:eastAsia="Times New Roman" w:cstheme="minorHAnsi"/>
          <w:bCs/>
          <w:lang w:eastAsia="en-GB"/>
        </w:rPr>
        <w:t xml:space="preserve">The aim of workforce planning is to ensure that the right people, with the right skills, are in the right place at the right time (Wilkinson and Taylor, 2016). </w:t>
      </w:r>
      <w:r w:rsidR="00A205B2">
        <w:rPr>
          <w:rFonts w:eastAsia="Times New Roman" w:cstheme="minorHAnsi"/>
          <w:bCs/>
          <w:lang w:eastAsia="en-GB"/>
        </w:rPr>
        <w:t>T</w:t>
      </w:r>
      <w:r w:rsidR="00577FBC">
        <w:rPr>
          <w:rFonts w:eastAsia="Times New Roman" w:cstheme="minorHAnsi"/>
          <w:bCs/>
          <w:lang w:eastAsia="en-GB"/>
        </w:rPr>
        <w:t xml:space="preserve">here are four stages that enable this to happen. </w:t>
      </w:r>
    </w:p>
    <w:p w14:paraId="01B8A42C" w14:textId="4071C32B" w:rsidR="00142475" w:rsidRDefault="00C52A14" w:rsidP="004C6864">
      <w:pPr>
        <w:rPr>
          <w:rFonts w:eastAsia="Times New Roman" w:cstheme="minorHAnsi"/>
          <w:bCs/>
          <w:lang w:eastAsia="en-GB"/>
        </w:rPr>
      </w:pPr>
      <w:r>
        <w:rPr>
          <w:rFonts w:eastAsia="Times New Roman" w:cstheme="minorHAnsi"/>
          <w:bCs/>
          <w:lang w:eastAsia="en-GB"/>
        </w:rPr>
        <w:t xml:space="preserve">Forecasting demand involves </w:t>
      </w:r>
      <w:r w:rsidR="00DA3137">
        <w:rPr>
          <w:rFonts w:eastAsia="Times New Roman" w:cstheme="minorHAnsi"/>
          <w:bCs/>
          <w:lang w:eastAsia="en-GB"/>
        </w:rPr>
        <w:t xml:space="preserve">looking at what tasks will need to be done and how these can be divided into specific job roles, including the types of contracts, and finally to identify which skills are needed for each role. Forecasting supply involves looking at the current workforce to determine the number of people employed, the payroll cost, employee demographics, absence rates and turnover. It also involves looking at the current workforce’s skills through training records and appraisals. To identify any gaps, there needs to be a skills audit done through activities such as competency frameworks for each job role, individuals skills audits, and summarising the results. Once this has </w:t>
      </w:r>
      <w:r w:rsidR="00DA3137">
        <w:rPr>
          <w:rFonts w:eastAsia="Times New Roman" w:cstheme="minorHAnsi"/>
          <w:bCs/>
          <w:lang w:eastAsia="en-GB"/>
        </w:rPr>
        <w:lastRenderedPageBreak/>
        <w:t xml:space="preserve">been done, the organisation can address any gaps by </w:t>
      </w:r>
      <w:r w:rsidR="00577FBC">
        <w:rPr>
          <w:rFonts w:eastAsia="Times New Roman" w:cstheme="minorHAnsi"/>
          <w:bCs/>
          <w:lang w:eastAsia="en-GB"/>
        </w:rPr>
        <w:t>upskilling and progressing employees</w:t>
      </w:r>
      <w:r w:rsidR="004C6864">
        <w:rPr>
          <w:rFonts w:eastAsia="Times New Roman" w:cstheme="minorHAnsi"/>
          <w:bCs/>
          <w:lang w:eastAsia="en-GB"/>
        </w:rPr>
        <w:t>; activities to do this include training, moving people, and using coaching and mentoring</w:t>
      </w:r>
      <w:r w:rsidR="00577FBC">
        <w:rPr>
          <w:rFonts w:eastAsia="Times New Roman" w:cstheme="minorHAnsi"/>
          <w:bCs/>
          <w:lang w:eastAsia="en-GB"/>
        </w:rPr>
        <w:t>, and using career paths to ensure the</w:t>
      </w:r>
      <w:r>
        <w:rPr>
          <w:rFonts w:eastAsia="Times New Roman" w:cstheme="minorHAnsi"/>
          <w:bCs/>
          <w:lang w:eastAsia="en-GB"/>
        </w:rPr>
        <w:t xml:space="preserve">y have the right skills to progress. </w:t>
      </w:r>
      <w:r w:rsidR="004C6864">
        <w:rPr>
          <w:rFonts w:eastAsia="Times New Roman" w:cstheme="minorHAnsi"/>
          <w:bCs/>
          <w:lang w:eastAsia="en-GB"/>
        </w:rPr>
        <w:t xml:space="preserve">It is important that organisations then retain the valuable staff through employee engagement initiatives. If there are gaps in existing skills, organisations can also look externally towards the labour market for new resources. </w:t>
      </w:r>
      <w:r w:rsidR="00A205B2">
        <w:rPr>
          <w:rFonts w:eastAsia="Times New Roman" w:cstheme="minorHAnsi"/>
          <w:bCs/>
          <w:lang w:eastAsia="en-GB"/>
        </w:rPr>
        <w:t xml:space="preserve">CIPD (2019f) suggests that workforce planning can help the current climate, including Brexit, automation and AI. </w:t>
      </w:r>
    </w:p>
    <w:p w14:paraId="086BB65B" w14:textId="5810DC78" w:rsidR="005322B1" w:rsidRDefault="005322B1" w:rsidP="006C007F">
      <w:pPr>
        <w:rPr>
          <w:rFonts w:eastAsia="Times New Roman" w:cstheme="minorHAnsi"/>
          <w:bCs/>
          <w:lang w:eastAsia="en-GB"/>
        </w:rPr>
      </w:pPr>
      <w:r>
        <w:rPr>
          <w:rFonts w:eastAsia="Times New Roman" w:cstheme="minorHAnsi"/>
          <w:bCs/>
          <w:lang w:eastAsia="en-GB"/>
        </w:rPr>
        <w:t>Ulric</w:t>
      </w:r>
      <w:r w:rsidR="00577FBC">
        <w:rPr>
          <w:rFonts w:eastAsia="Times New Roman" w:cstheme="minorHAnsi"/>
          <w:bCs/>
          <w:lang w:eastAsia="en-GB"/>
        </w:rPr>
        <w:t>h</w:t>
      </w:r>
      <w:r>
        <w:rPr>
          <w:rFonts w:eastAsia="Times New Roman" w:cstheme="minorHAnsi"/>
          <w:bCs/>
          <w:lang w:eastAsia="en-GB"/>
        </w:rPr>
        <w:t xml:space="preserve"> (2019) notes that </w:t>
      </w:r>
      <w:r w:rsidR="00577FBC">
        <w:rPr>
          <w:rFonts w:eastAsia="Times New Roman" w:cstheme="minorHAnsi"/>
          <w:bCs/>
          <w:lang w:eastAsia="en-GB"/>
        </w:rPr>
        <w:t>workforce planning ha</w:t>
      </w:r>
      <w:r w:rsidR="00577FBC" w:rsidRPr="00670945">
        <w:rPr>
          <w:rFonts w:eastAsia="Times New Roman" w:cstheme="minorHAnsi"/>
          <w:bCs/>
          <w:lang w:eastAsia="en-GB"/>
        </w:rPr>
        <w:t xml:space="preserve">s </w:t>
      </w:r>
      <w:r w:rsidR="004C6864" w:rsidRPr="00670945">
        <w:rPr>
          <w:rFonts w:eastAsia="Times New Roman" w:cstheme="minorHAnsi"/>
          <w:bCs/>
          <w:lang w:eastAsia="en-GB"/>
        </w:rPr>
        <w:t xml:space="preserve">since </w:t>
      </w:r>
      <w:r w:rsidR="00577FBC" w:rsidRPr="00670945">
        <w:rPr>
          <w:rFonts w:eastAsia="Times New Roman" w:cstheme="minorHAnsi"/>
          <w:bCs/>
          <w:lang w:eastAsia="en-GB"/>
        </w:rPr>
        <w:t>progressed into worktask planning, with the introduction of AI; his model includes choosing the best work option for the task – whether that be a full-time employee or through technology</w:t>
      </w:r>
      <w:r w:rsidR="004C6864" w:rsidRPr="00670945">
        <w:rPr>
          <w:rFonts w:eastAsia="Times New Roman" w:cstheme="minorHAnsi"/>
          <w:bCs/>
          <w:lang w:eastAsia="en-GB"/>
        </w:rPr>
        <w:t>, for example</w:t>
      </w:r>
      <w:r w:rsidR="00577FBC" w:rsidRPr="00670945">
        <w:rPr>
          <w:rFonts w:eastAsia="Times New Roman" w:cstheme="minorHAnsi"/>
          <w:bCs/>
          <w:lang w:eastAsia="en-GB"/>
        </w:rPr>
        <w:t xml:space="preserve">. This is something for organisations to consider in the future, as we see many tasks being delegated to computers rather than humans. </w:t>
      </w:r>
      <w:r w:rsidR="004C6864" w:rsidRPr="00670945">
        <w:rPr>
          <w:rFonts w:eastAsia="Times New Roman" w:cstheme="minorHAnsi"/>
          <w:bCs/>
          <w:lang w:eastAsia="en-GB"/>
        </w:rPr>
        <w:t xml:space="preserve">Another factor to affect the need for workforce planning is Brexit (CIPD, 2018), with organisations needing to be more proactive </w:t>
      </w:r>
      <w:r w:rsidR="00E339CF" w:rsidRPr="00670945">
        <w:rPr>
          <w:rFonts w:eastAsia="Times New Roman" w:cstheme="minorHAnsi"/>
          <w:bCs/>
          <w:lang w:eastAsia="en-GB"/>
        </w:rPr>
        <w:t>to understand the risks and opportunities that could be caused by Brexit.</w:t>
      </w:r>
      <w:r w:rsidR="00E339CF">
        <w:rPr>
          <w:rFonts w:eastAsia="Times New Roman" w:cstheme="minorHAnsi"/>
          <w:bCs/>
          <w:lang w:eastAsia="en-GB"/>
        </w:rPr>
        <w:t xml:space="preserve"> </w:t>
      </w:r>
    </w:p>
    <w:p w14:paraId="500B24F5" w14:textId="2786E3CD" w:rsidR="00EF2BFE" w:rsidRDefault="00EF2BFE" w:rsidP="006C007F">
      <w:pPr>
        <w:rPr>
          <w:rFonts w:eastAsia="Times New Roman" w:cstheme="minorHAnsi"/>
          <w:bCs/>
          <w:lang w:eastAsia="en-GB"/>
        </w:rPr>
      </w:pPr>
      <w:r>
        <w:rPr>
          <w:rFonts w:eastAsia="Times New Roman" w:cstheme="minorHAnsi"/>
          <w:bCs/>
          <w:lang w:eastAsia="en-GB"/>
        </w:rPr>
        <w:t>1.3.</w:t>
      </w:r>
    </w:p>
    <w:p w14:paraId="3EBBA825" w14:textId="74CF4EB3" w:rsidR="00F91653" w:rsidRPr="00670945" w:rsidRDefault="004C6864" w:rsidP="006C007F">
      <w:pPr>
        <w:rPr>
          <w:rFonts w:eastAsia="Times New Roman" w:cstheme="minorHAnsi"/>
          <w:bCs/>
          <w:lang w:eastAsia="en-GB"/>
        </w:rPr>
      </w:pPr>
      <w:r w:rsidRPr="00670945">
        <w:rPr>
          <w:rFonts w:eastAsia="Times New Roman" w:cstheme="minorHAnsi"/>
          <w:bCs/>
          <w:lang w:eastAsia="en-GB"/>
        </w:rPr>
        <w:t xml:space="preserve">Succession planning </w:t>
      </w:r>
      <w:r w:rsidR="00834DC9" w:rsidRPr="00670945">
        <w:rPr>
          <w:rFonts w:eastAsia="Times New Roman" w:cstheme="minorHAnsi"/>
          <w:bCs/>
          <w:lang w:eastAsia="en-GB"/>
        </w:rPr>
        <w:t xml:space="preserve">contributes to the overall talent planning strategy, focusing on specific activities to ensure that existing employees have the right skills and attributes to be able to step into the next level role when needed (Wilkinson and Taylor, 2016). CIPD (2020b) defines succession planning as ‘identifying and growing talent to fill leadership and business-critical positions in the future. </w:t>
      </w:r>
    </w:p>
    <w:p w14:paraId="4E0C8CE2" w14:textId="77777777" w:rsidR="00F91653" w:rsidRPr="00670945" w:rsidRDefault="003A1BBF" w:rsidP="006C007F">
      <w:pPr>
        <w:rPr>
          <w:rFonts w:eastAsia="Times New Roman" w:cstheme="minorHAnsi"/>
          <w:bCs/>
          <w:lang w:eastAsia="en-GB"/>
        </w:rPr>
      </w:pPr>
      <w:r w:rsidRPr="00670945">
        <w:rPr>
          <w:rFonts w:eastAsia="Times New Roman" w:cstheme="minorHAnsi"/>
          <w:bCs/>
          <w:lang w:eastAsia="en-GB"/>
        </w:rPr>
        <w:t xml:space="preserve">The main benefit of succession planning is cost-savings and time-savings if someone was to leave the business, as an existing employee can use their skills to continue the work, rather than spend time and money recruiting a new employee. </w:t>
      </w:r>
      <w:r w:rsidR="00047AE8" w:rsidRPr="00670945">
        <w:rPr>
          <w:rFonts w:eastAsia="Times New Roman" w:cstheme="minorHAnsi"/>
          <w:bCs/>
          <w:lang w:eastAsia="en-GB"/>
        </w:rPr>
        <w:t xml:space="preserve">CIPD (2020b) identify that some activities involved in succession planning include job moves and secondments, </w:t>
      </w:r>
      <w:r w:rsidR="006E1C74" w:rsidRPr="00670945">
        <w:rPr>
          <w:rFonts w:eastAsia="Times New Roman" w:cstheme="minorHAnsi"/>
          <w:bCs/>
          <w:lang w:eastAsia="en-GB"/>
        </w:rPr>
        <w:t xml:space="preserve">supported by training and work experience. </w:t>
      </w:r>
    </w:p>
    <w:p w14:paraId="1C1E5EFF" w14:textId="28DC5B62" w:rsidR="009F1138" w:rsidRDefault="006E1C74" w:rsidP="006C007F">
      <w:pPr>
        <w:rPr>
          <w:rFonts w:eastAsia="Times New Roman" w:cstheme="minorHAnsi"/>
          <w:bCs/>
          <w:lang w:eastAsia="en-GB"/>
        </w:rPr>
      </w:pPr>
      <w:r w:rsidRPr="00670945">
        <w:rPr>
          <w:rFonts w:eastAsia="Times New Roman" w:cstheme="minorHAnsi"/>
          <w:bCs/>
          <w:lang w:eastAsia="en-GB"/>
        </w:rPr>
        <w:t xml:space="preserve">Traditionally, succession planning focused on top-down schemes that aimed to put </w:t>
      </w:r>
      <w:r w:rsidR="00F03FD8" w:rsidRPr="00670945">
        <w:rPr>
          <w:rFonts w:eastAsia="Times New Roman" w:cstheme="minorHAnsi"/>
          <w:bCs/>
          <w:lang w:eastAsia="en-GB"/>
        </w:rPr>
        <w:t xml:space="preserve">individual </w:t>
      </w:r>
      <w:r w:rsidRPr="00670945">
        <w:rPr>
          <w:rFonts w:eastAsia="Times New Roman" w:cstheme="minorHAnsi"/>
          <w:bCs/>
          <w:lang w:eastAsia="en-GB"/>
        </w:rPr>
        <w:t>emplo</w:t>
      </w:r>
      <w:r w:rsidR="00F03FD8" w:rsidRPr="00670945">
        <w:rPr>
          <w:rFonts w:eastAsia="Times New Roman" w:cstheme="minorHAnsi"/>
          <w:bCs/>
          <w:lang w:eastAsia="en-GB"/>
        </w:rPr>
        <w:t>y</w:t>
      </w:r>
      <w:r w:rsidRPr="00670945">
        <w:rPr>
          <w:rFonts w:eastAsia="Times New Roman" w:cstheme="minorHAnsi"/>
          <w:bCs/>
          <w:lang w:eastAsia="en-GB"/>
        </w:rPr>
        <w:t xml:space="preserve">ees </w:t>
      </w:r>
      <w:r w:rsidR="00F03FD8" w:rsidRPr="00670945">
        <w:rPr>
          <w:rFonts w:eastAsia="Times New Roman" w:cstheme="minorHAnsi"/>
          <w:bCs/>
          <w:lang w:eastAsia="en-GB"/>
        </w:rPr>
        <w:t>in key posts following the implementation of a career paths. However, more contemporary styles of succession planning create a pool of people that can step into these key roles (Taylor, 201</w:t>
      </w:r>
      <w:r w:rsidR="00F91653" w:rsidRPr="00670945">
        <w:rPr>
          <w:rFonts w:eastAsia="Times New Roman" w:cstheme="minorHAnsi"/>
          <w:bCs/>
          <w:lang w:eastAsia="en-GB"/>
        </w:rPr>
        <w:t>8</w:t>
      </w:r>
      <w:r w:rsidR="00F03FD8" w:rsidRPr="00670945">
        <w:rPr>
          <w:rFonts w:eastAsia="Times New Roman" w:cstheme="minorHAnsi"/>
          <w:bCs/>
          <w:lang w:eastAsia="en-GB"/>
        </w:rPr>
        <w:t xml:space="preserve">). </w:t>
      </w:r>
      <w:r w:rsidR="000902AE" w:rsidRPr="00670945">
        <w:rPr>
          <w:rFonts w:eastAsia="Times New Roman" w:cstheme="minorHAnsi"/>
          <w:bCs/>
          <w:lang w:eastAsia="en-GB"/>
        </w:rPr>
        <w:t xml:space="preserve">Succession planning should also </w:t>
      </w:r>
      <w:r w:rsidR="00C5482C" w:rsidRPr="00670945">
        <w:rPr>
          <w:rFonts w:eastAsia="Times New Roman" w:cstheme="minorHAnsi"/>
          <w:bCs/>
          <w:lang w:eastAsia="en-GB"/>
        </w:rPr>
        <w:t xml:space="preserve">be communicated more openly and should have sophisticated selection </w:t>
      </w:r>
      <w:r w:rsidR="00382F72" w:rsidRPr="00670945">
        <w:rPr>
          <w:rFonts w:eastAsia="Times New Roman" w:cstheme="minorHAnsi"/>
          <w:bCs/>
          <w:lang w:eastAsia="en-GB"/>
        </w:rPr>
        <w:t xml:space="preserve">processes, moving away from the traditional elitist and secretive selection processes. </w:t>
      </w:r>
      <w:r w:rsidR="00C5482C" w:rsidRPr="00670945">
        <w:rPr>
          <w:rFonts w:eastAsia="Times New Roman" w:cstheme="minorHAnsi"/>
          <w:bCs/>
          <w:lang w:eastAsia="en-GB"/>
        </w:rPr>
        <w:t xml:space="preserve">This selection process should consider the </w:t>
      </w:r>
      <w:r w:rsidR="00047AE8" w:rsidRPr="00670945">
        <w:rPr>
          <w:rFonts w:eastAsia="Times New Roman" w:cstheme="minorHAnsi"/>
          <w:bCs/>
          <w:lang w:eastAsia="en-GB"/>
        </w:rPr>
        <w:t>legal risks, ensuring they don’t directly or indirectly discriminate against certain employees; for example, offering job rotation must be available to all ages</w:t>
      </w:r>
      <w:r w:rsidR="00F03FD8" w:rsidRPr="00670945">
        <w:rPr>
          <w:rFonts w:eastAsia="Times New Roman" w:cstheme="minorHAnsi"/>
          <w:bCs/>
          <w:lang w:eastAsia="en-GB"/>
        </w:rPr>
        <w:t xml:space="preserve"> (People Management 2020)</w:t>
      </w:r>
      <w:r w:rsidR="00047AE8" w:rsidRPr="00670945">
        <w:rPr>
          <w:rFonts w:eastAsia="Times New Roman" w:cstheme="minorHAnsi"/>
          <w:bCs/>
          <w:lang w:eastAsia="en-GB"/>
        </w:rPr>
        <w:t xml:space="preserve">. </w:t>
      </w:r>
      <w:r w:rsidR="00C5482C" w:rsidRPr="00670945">
        <w:rPr>
          <w:rFonts w:eastAsia="Times New Roman" w:cstheme="minorHAnsi"/>
          <w:bCs/>
          <w:lang w:eastAsia="en-GB"/>
        </w:rPr>
        <w:t>Taylor (201</w:t>
      </w:r>
      <w:r w:rsidR="00382F72" w:rsidRPr="00670945">
        <w:rPr>
          <w:rFonts w:eastAsia="Times New Roman" w:cstheme="minorHAnsi"/>
          <w:bCs/>
          <w:lang w:eastAsia="en-GB"/>
        </w:rPr>
        <w:t>8</w:t>
      </w:r>
      <w:r w:rsidR="00C5482C" w:rsidRPr="00670945">
        <w:rPr>
          <w:rFonts w:eastAsia="Times New Roman" w:cstheme="minorHAnsi"/>
          <w:bCs/>
          <w:lang w:eastAsia="en-GB"/>
        </w:rPr>
        <w:t xml:space="preserve">) also states that contemporary succession planning encompasses the whole workforce, especially in organisations with flatter structures. </w:t>
      </w:r>
      <w:r w:rsidR="007010FE" w:rsidRPr="00670945">
        <w:rPr>
          <w:rFonts w:eastAsia="Times New Roman" w:cstheme="minorHAnsi"/>
          <w:bCs/>
          <w:lang w:eastAsia="en-GB"/>
        </w:rPr>
        <w:t>Line managers are now encouraged to identify and develop talent, rather than an individual or team of succession planners; they can distinguish this through a</w:t>
      </w:r>
      <w:r w:rsidR="00C5482C" w:rsidRPr="00670945">
        <w:rPr>
          <w:rFonts w:eastAsia="Times New Roman" w:cstheme="minorHAnsi"/>
          <w:bCs/>
          <w:lang w:eastAsia="en-GB"/>
        </w:rPr>
        <w:t>ppraisal meetings to identify aspirations and interests to create appropriate development plans</w:t>
      </w:r>
      <w:r w:rsidR="007010FE" w:rsidRPr="00670945">
        <w:rPr>
          <w:rFonts w:eastAsia="Times New Roman" w:cstheme="minorHAnsi"/>
          <w:bCs/>
          <w:lang w:eastAsia="en-GB"/>
        </w:rPr>
        <w:t xml:space="preserve">. Following this, the managers can organise activities to </w:t>
      </w:r>
      <w:r w:rsidR="00670945" w:rsidRPr="00670945">
        <w:rPr>
          <w:rFonts w:eastAsia="Times New Roman" w:cstheme="minorHAnsi"/>
          <w:bCs/>
          <w:lang w:eastAsia="en-GB"/>
        </w:rPr>
        <w:t>develop them; for example, coaching and mentoring, lateral moves, training and taking part I projects (Taylor, 2018).</w:t>
      </w:r>
    </w:p>
    <w:p w14:paraId="28AA7DEB" w14:textId="478F8AF2" w:rsidR="00C925E8" w:rsidRDefault="00EF2BFE" w:rsidP="006C007F">
      <w:pPr>
        <w:rPr>
          <w:rFonts w:eastAsia="Times New Roman" w:cstheme="minorHAnsi"/>
          <w:bCs/>
          <w:lang w:eastAsia="en-GB"/>
        </w:rPr>
      </w:pPr>
      <w:r>
        <w:rPr>
          <w:rFonts w:eastAsia="Times New Roman" w:cstheme="minorHAnsi"/>
          <w:bCs/>
          <w:lang w:eastAsia="en-GB"/>
        </w:rPr>
        <w:t>2.1.</w:t>
      </w:r>
    </w:p>
    <w:p w14:paraId="27448E85" w14:textId="75A98843" w:rsidR="008B633D" w:rsidRDefault="006105A4" w:rsidP="006C007F">
      <w:pPr>
        <w:rPr>
          <w:rFonts w:eastAsia="Times New Roman" w:cstheme="minorHAnsi"/>
          <w:bCs/>
          <w:lang w:eastAsia="en-GB"/>
        </w:rPr>
      </w:pPr>
      <w:r>
        <w:rPr>
          <w:rFonts w:eastAsia="Times New Roman" w:cstheme="minorHAnsi"/>
          <w:bCs/>
          <w:lang w:eastAsia="en-GB"/>
        </w:rPr>
        <w:t>A</w:t>
      </w:r>
      <w:r w:rsidR="00430D6E">
        <w:rPr>
          <w:rFonts w:eastAsia="Times New Roman" w:cstheme="minorHAnsi"/>
          <w:bCs/>
          <w:lang w:eastAsia="en-GB"/>
        </w:rPr>
        <w:t xml:space="preserve">ttraction and retention strategies can differ between organisations, depending on their positioning and competitors. If there is a tight labour market there will be competition between organisations </w:t>
      </w:r>
      <w:r w:rsidR="00430D6E">
        <w:rPr>
          <w:rFonts w:eastAsia="Times New Roman" w:cstheme="minorHAnsi"/>
          <w:bCs/>
          <w:lang w:eastAsia="en-GB"/>
        </w:rPr>
        <w:lastRenderedPageBreak/>
        <w:t>for the best talent, therefore organisations should be aware of their competitors’ strengths and weaknesses in terms of being an employer. This allows the organisation to differentiate themselves to attract the best talent. Higgs (2004) identifies the different positioning an organisation can take</w:t>
      </w:r>
      <w:r w:rsidR="00BD1A44">
        <w:rPr>
          <w:rFonts w:eastAsia="Times New Roman" w:cstheme="minorHAnsi"/>
          <w:bCs/>
          <w:lang w:eastAsia="en-GB"/>
        </w:rPr>
        <w:t>, depending on their culture and rewards</w:t>
      </w:r>
      <w:r w:rsidR="00430D6E">
        <w:rPr>
          <w:rFonts w:eastAsia="Times New Roman" w:cstheme="minorHAnsi"/>
          <w:bCs/>
          <w:lang w:eastAsia="en-GB"/>
        </w:rPr>
        <w:t>; employers of cash</w:t>
      </w:r>
      <w:r w:rsidR="00A205B2">
        <w:rPr>
          <w:rFonts w:eastAsia="Times New Roman" w:cstheme="minorHAnsi"/>
          <w:bCs/>
          <w:lang w:eastAsia="en-GB"/>
        </w:rPr>
        <w:t xml:space="preserve">, </w:t>
      </w:r>
      <w:r w:rsidR="00430D6E">
        <w:rPr>
          <w:rFonts w:eastAsia="Times New Roman" w:cstheme="minorHAnsi"/>
          <w:bCs/>
          <w:lang w:eastAsia="en-GB"/>
        </w:rPr>
        <w:t>employers of values</w:t>
      </w:r>
      <w:r w:rsidR="00A205B2">
        <w:rPr>
          <w:rFonts w:eastAsia="Times New Roman" w:cstheme="minorHAnsi"/>
          <w:bCs/>
          <w:lang w:eastAsia="en-GB"/>
        </w:rPr>
        <w:t>, e</w:t>
      </w:r>
      <w:r w:rsidR="00430D6E">
        <w:rPr>
          <w:rFonts w:eastAsia="Times New Roman" w:cstheme="minorHAnsi"/>
          <w:bCs/>
          <w:lang w:eastAsia="en-GB"/>
        </w:rPr>
        <w:t xml:space="preserve">mployers of churn </w:t>
      </w:r>
      <w:r w:rsidR="00A205B2">
        <w:rPr>
          <w:rFonts w:eastAsia="Times New Roman" w:cstheme="minorHAnsi"/>
          <w:bCs/>
          <w:lang w:eastAsia="en-GB"/>
        </w:rPr>
        <w:t>and e</w:t>
      </w:r>
      <w:r w:rsidR="00967B54">
        <w:rPr>
          <w:rFonts w:eastAsia="Times New Roman" w:cstheme="minorHAnsi"/>
          <w:bCs/>
          <w:lang w:eastAsia="en-GB"/>
        </w:rPr>
        <w:t xml:space="preserve">mployers of choice </w:t>
      </w:r>
      <w:r w:rsidR="00A205B2">
        <w:rPr>
          <w:rFonts w:eastAsia="Times New Roman" w:cstheme="minorHAnsi"/>
          <w:bCs/>
          <w:lang w:eastAsia="en-GB"/>
        </w:rPr>
        <w:t>E</w:t>
      </w:r>
      <w:r w:rsidR="00A40C31">
        <w:rPr>
          <w:rFonts w:eastAsia="Times New Roman" w:cstheme="minorHAnsi"/>
          <w:bCs/>
          <w:lang w:eastAsia="en-GB"/>
        </w:rPr>
        <w:t>mployers should choose their values and reward strategies based upon where they wish to be positioned</w:t>
      </w:r>
      <w:r w:rsidR="00DE39F5">
        <w:rPr>
          <w:rFonts w:eastAsia="Times New Roman" w:cstheme="minorHAnsi"/>
          <w:bCs/>
          <w:lang w:eastAsia="en-GB"/>
        </w:rPr>
        <w:t>, which depends on their overall organisational strategy.</w:t>
      </w:r>
    </w:p>
    <w:p w14:paraId="4D703D8D" w14:textId="1E077C90" w:rsidR="002760BF" w:rsidRDefault="001D2D63" w:rsidP="006C007F">
      <w:pPr>
        <w:rPr>
          <w:rFonts w:eastAsia="Times New Roman" w:cstheme="minorHAnsi"/>
          <w:bCs/>
          <w:lang w:eastAsia="en-GB"/>
        </w:rPr>
      </w:pPr>
      <w:r>
        <w:rPr>
          <w:rFonts w:eastAsia="Times New Roman" w:cstheme="minorHAnsi"/>
          <w:bCs/>
          <w:lang w:eastAsia="en-GB"/>
        </w:rPr>
        <w:t>Employer brand is the way in which an organisation differentiates itself from its competitors through a set of attributes and qualities</w:t>
      </w:r>
      <w:r w:rsidR="00DB7DCC">
        <w:rPr>
          <w:rFonts w:eastAsia="Times New Roman" w:cstheme="minorHAnsi"/>
          <w:bCs/>
          <w:lang w:eastAsia="en-GB"/>
        </w:rPr>
        <w:t xml:space="preserve"> which promise a certain kind of employment experience, and appeals to the right talent</w:t>
      </w:r>
      <w:r>
        <w:rPr>
          <w:rFonts w:eastAsia="Times New Roman" w:cstheme="minorHAnsi"/>
          <w:bCs/>
          <w:lang w:eastAsia="en-GB"/>
        </w:rPr>
        <w:t xml:space="preserve"> (CIPD, 2019c). </w:t>
      </w:r>
      <w:r w:rsidR="002760BF">
        <w:rPr>
          <w:rFonts w:eastAsia="Times New Roman" w:cstheme="minorHAnsi"/>
          <w:bCs/>
          <w:lang w:eastAsia="en-GB"/>
        </w:rPr>
        <w:t xml:space="preserve">This is also known as the Employee Value Proposition (EVP), an employer’s unique selling points. </w:t>
      </w:r>
      <w:r w:rsidR="00C34959">
        <w:rPr>
          <w:rFonts w:eastAsia="Times New Roman" w:cstheme="minorHAnsi"/>
          <w:bCs/>
          <w:lang w:eastAsia="en-GB"/>
        </w:rPr>
        <w:t>CIPD (2019) notes that</w:t>
      </w:r>
      <w:r w:rsidR="005E6669">
        <w:rPr>
          <w:rFonts w:eastAsia="Times New Roman" w:cstheme="minorHAnsi"/>
          <w:bCs/>
          <w:lang w:eastAsia="en-GB"/>
        </w:rPr>
        <w:t xml:space="preserve"> improving the brand can </w:t>
      </w:r>
      <w:r w:rsidR="00DE39F5">
        <w:rPr>
          <w:rFonts w:eastAsia="Times New Roman" w:cstheme="minorHAnsi"/>
          <w:bCs/>
          <w:lang w:eastAsia="en-GB"/>
        </w:rPr>
        <w:t>help</w:t>
      </w:r>
      <w:r w:rsidR="005E6669">
        <w:rPr>
          <w:rFonts w:eastAsia="Times New Roman" w:cstheme="minorHAnsi"/>
          <w:bCs/>
          <w:lang w:eastAsia="en-GB"/>
        </w:rPr>
        <w:t xml:space="preserve"> compet</w:t>
      </w:r>
      <w:r w:rsidR="00DE39F5">
        <w:rPr>
          <w:rFonts w:eastAsia="Times New Roman" w:cstheme="minorHAnsi"/>
          <w:bCs/>
          <w:lang w:eastAsia="en-GB"/>
        </w:rPr>
        <w:t>e</w:t>
      </w:r>
      <w:r w:rsidR="005E6669">
        <w:rPr>
          <w:rFonts w:eastAsia="Times New Roman" w:cstheme="minorHAnsi"/>
          <w:bCs/>
          <w:lang w:eastAsia="en-GB"/>
        </w:rPr>
        <w:t xml:space="preserve"> effectively in the labour market and driv</w:t>
      </w:r>
      <w:r w:rsidR="00DE39F5">
        <w:rPr>
          <w:rFonts w:eastAsia="Times New Roman" w:cstheme="minorHAnsi"/>
          <w:bCs/>
          <w:lang w:eastAsia="en-GB"/>
        </w:rPr>
        <w:t>es</w:t>
      </w:r>
      <w:r w:rsidR="005E6669">
        <w:rPr>
          <w:rFonts w:eastAsia="Times New Roman" w:cstheme="minorHAnsi"/>
          <w:bCs/>
          <w:lang w:eastAsia="en-GB"/>
        </w:rPr>
        <w:t xml:space="preserve"> employee loyalty. However, it </w:t>
      </w:r>
      <w:r w:rsidR="00DE39F5">
        <w:rPr>
          <w:rFonts w:eastAsia="Times New Roman" w:cstheme="minorHAnsi"/>
          <w:bCs/>
          <w:lang w:eastAsia="en-GB"/>
        </w:rPr>
        <w:t>can fail</w:t>
      </w:r>
      <w:r w:rsidR="005E6669">
        <w:rPr>
          <w:rFonts w:eastAsia="Times New Roman" w:cstheme="minorHAnsi"/>
          <w:bCs/>
          <w:lang w:eastAsia="en-GB"/>
        </w:rPr>
        <w:t xml:space="preserve"> if the brand doesn’t reflect the true values of the organisation</w:t>
      </w:r>
      <w:r w:rsidR="00DE39F5">
        <w:rPr>
          <w:rFonts w:eastAsia="Times New Roman" w:cstheme="minorHAnsi"/>
          <w:bCs/>
          <w:lang w:eastAsia="en-GB"/>
        </w:rPr>
        <w:t>,</w:t>
      </w:r>
      <w:r w:rsidR="005E6669">
        <w:rPr>
          <w:rFonts w:eastAsia="Times New Roman" w:cstheme="minorHAnsi"/>
          <w:bCs/>
          <w:lang w:eastAsia="en-GB"/>
        </w:rPr>
        <w:t xml:space="preserve"> as it can conflict with reality leading to poor feelings from new and existing employees. Therefore, employee brand should reflect </w:t>
      </w:r>
      <w:r w:rsidR="00D24FB4">
        <w:rPr>
          <w:rFonts w:eastAsia="Times New Roman" w:cstheme="minorHAnsi"/>
          <w:bCs/>
          <w:lang w:eastAsia="en-GB"/>
        </w:rPr>
        <w:t xml:space="preserve">the actual employee experience. </w:t>
      </w:r>
    </w:p>
    <w:p w14:paraId="5D3660E3" w14:textId="204258E3" w:rsidR="00A40C31" w:rsidRDefault="002760BF" w:rsidP="006C007F">
      <w:pPr>
        <w:rPr>
          <w:rFonts w:eastAsia="Times New Roman" w:cstheme="minorHAnsi"/>
          <w:bCs/>
          <w:lang w:eastAsia="en-GB"/>
        </w:rPr>
      </w:pPr>
      <w:r>
        <w:rPr>
          <w:rFonts w:eastAsia="Times New Roman" w:cstheme="minorHAnsi"/>
          <w:bCs/>
          <w:lang w:eastAsia="en-GB"/>
        </w:rPr>
        <w:t xml:space="preserve">Personnel Today (2017) reported that values are increasingly important to </w:t>
      </w:r>
      <w:r w:rsidR="002637E5">
        <w:rPr>
          <w:rFonts w:eastAsia="Times New Roman" w:cstheme="minorHAnsi"/>
          <w:bCs/>
          <w:lang w:eastAsia="en-GB"/>
        </w:rPr>
        <w:t>jobseekers</w:t>
      </w:r>
      <w:r>
        <w:rPr>
          <w:rFonts w:eastAsia="Times New Roman" w:cstheme="minorHAnsi"/>
          <w:bCs/>
          <w:lang w:eastAsia="en-GB"/>
        </w:rPr>
        <w:t xml:space="preserve"> and should therefore be at the heart of their employer brand. </w:t>
      </w:r>
      <w:r w:rsidR="00D24FB4">
        <w:rPr>
          <w:rFonts w:eastAsia="Times New Roman" w:cstheme="minorHAnsi"/>
          <w:bCs/>
          <w:lang w:eastAsia="en-GB"/>
        </w:rPr>
        <w:t xml:space="preserve">CIPD (2017) reported that values are the biggest factor when attracting candidates. It is more likely that non-profit organisations highlight their values, which links to this being more prevalent in the ‘employer of choice’ positioning. </w:t>
      </w:r>
    </w:p>
    <w:p w14:paraId="312E2B69" w14:textId="4A905CC0" w:rsidR="00D24FB4" w:rsidRDefault="00D24FB4" w:rsidP="006C007F">
      <w:pPr>
        <w:rPr>
          <w:rFonts w:eastAsia="Times New Roman" w:cstheme="minorHAnsi"/>
          <w:bCs/>
          <w:lang w:eastAsia="en-GB"/>
        </w:rPr>
      </w:pPr>
      <w:r>
        <w:rPr>
          <w:rFonts w:eastAsia="Times New Roman" w:cstheme="minorHAnsi"/>
          <w:bCs/>
          <w:lang w:eastAsia="en-GB"/>
        </w:rPr>
        <w:t xml:space="preserve">Other attraction techniques CIPD (2017) note to be popular </w:t>
      </w:r>
      <w:r w:rsidR="006B19D7">
        <w:rPr>
          <w:rFonts w:eastAsia="Times New Roman" w:cstheme="minorHAnsi"/>
          <w:bCs/>
          <w:lang w:eastAsia="en-GB"/>
        </w:rPr>
        <w:t>including</w:t>
      </w:r>
      <w:r>
        <w:rPr>
          <w:rFonts w:eastAsia="Times New Roman" w:cstheme="minorHAnsi"/>
          <w:bCs/>
          <w:lang w:eastAsia="en-GB"/>
        </w:rPr>
        <w:t xml:space="preserve"> highlighting career development opportunities and increasing pay and benefits. </w:t>
      </w:r>
      <w:r w:rsidR="006B19D7">
        <w:rPr>
          <w:rFonts w:eastAsia="Times New Roman" w:cstheme="minorHAnsi"/>
          <w:bCs/>
          <w:lang w:eastAsia="en-GB"/>
        </w:rPr>
        <w:t>C</w:t>
      </w:r>
      <w:r>
        <w:rPr>
          <w:rFonts w:eastAsia="Times New Roman" w:cstheme="minorHAnsi"/>
          <w:bCs/>
          <w:lang w:eastAsia="en-GB"/>
        </w:rPr>
        <w:t xml:space="preserve">areer development opportunities can attract the type of employees who want to </w:t>
      </w:r>
      <w:r w:rsidR="006B19D7">
        <w:rPr>
          <w:rFonts w:eastAsia="Times New Roman" w:cstheme="minorHAnsi"/>
          <w:bCs/>
          <w:lang w:eastAsia="en-GB"/>
        </w:rPr>
        <w:t>learn and progress</w:t>
      </w:r>
      <w:r>
        <w:rPr>
          <w:rFonts w:eastAsia="Times New Roman" w:cstheme="minorHAnsi"/>
          <w:bCs/>
          <w:lang w:eastAsia="en-GB"/>
        </w:rPr>
        <w:t xml:space="preserve">. However, opportunities are sometimes limited in certain job roles so organisations must ensure </w:t>
      </w:r>
      <w:r w:rsidR="006B19D7">
        <w:rPr>
          <w:rFonts w:eastAsia="Times New Roman" w:cstheme="minorHAnsi"/>
          <w:bCs/>
          <w:lang w:eastAsia="en-GB"/>
        </w:rPr>
        <w:t>there are opportunities and there is</w:t>
      </w:r>
      <w:r>
        <w:rPr>
          <w:rFonts w:eastAsia="Times New Roman" w:cstheme="minorHAnsi"/>
          <w:bCs/>
          <w:lang w:eastAsia="en-GB"/>
        </w:rPr>
        <w:t xml:space="preserve"> a fair selection process. Improving pay and benefits </w:t>
      </w:r>
      <w:r w:rsidR="0067127C">
        <w:rPr>
          <w:rFonts w:eastAsia="Times New Roman" w:cstheme="minorHAnsi"/>
          <w:bCs/>
          <w:lang w:eastAsia="en-GB"/>
        </w:rPr>
        <w:t xml:space="preserve">allows the organisation to be more competitive </w:t>
      </w:r>
      <w:r w:rsidR="002E074A">
        <w:rPr>
          <w:rFonts w:eastAsia="Times New Roman" w:cstheme="minorHAnsi"/>
          <w:bCs/>
          <w:lang w:eastAsia="en-GB"/>
        </w:rPr>
        <w:t>in a tight labour market</w:t>
      </w:r>
      <w:r w:rsidR="005F7E64">
        <w:rPr>
          <w:rFonts w:eastAsia="Times New Roman" w:cstheme="minorHAnsi"/>
          <w:bCs/>
          <w:lang w:eastAsia="en-GB"/>
        </w:rPr>
        <w:t xml:space="preserve"> (CIPD, 2020a)</w:t>
      </w:r>
      <w:r w:rsidR="002E074A">
        <w:rPr>
          <w:rFonts w:eastAsia="Times New Roman" w:cstheme="minorHAnsi"/>
          <w:bCs/>
          <w:lang w:eastAsia="en-GB"/>
        </w:rPr>
        <w:t>. However, this has a significant impact on the cost of recruitment and would affect the return on investment</w:t>
      </w:r>
      <w:r w:rsidR="00EC00EC">
        <w:rPr>
          <w:rFonts w:eastAsia="Times New Roman" w:cstheme="minorHAnsi"/>
          <w:bCs/>
          <w:lang w:eastAsia="en-GB"/>
        </w:rPr>
        <w:t xml:space="preserve"> and overall profit</w:t>
      </w:r>
      <w:r w:rsidR="002E074A">
        <w:rPr>
          <w:rFonts w:eastAsia="Times New Roman" w:cstheme="minorHAnsi"/>
          <w:bCs/>
          <w:lang w:eastAsia="en-GB"/>
        </w:rPr>
        <w:t xml:space="preserve">. </w:t>
      </w:r>
    </w:p>
    <w:p w14:paraId="6186DD1B" w14:textId="77777777" w:rsidR="00EF2BFE" w:rsidRDefault="00EF2BFE" w:rsidP="006C007F">
      <w:pPr>
        <w:rPr>
          <w:rFonts w:eastAsia="Times New Roman" w:cstheme="minorHAnsi"/>
          <w:bCs/>
          <w:lang w:eastAsia="en-GB"/>
        </w:rPr>
      </w:pPr>
      <w:r>
        <w:rPr>
          <w:rFonts w:eastAsia="Times New Roman" w:cstheme="minorHAnsi"/>
          <w:bCs/>
          <w:lang w:eastAsia="en-GB"/>
        </w:rPr>
        <w:t>2.2.</w:t>
      </w:r>
    </w:p>
    <w:p w14:paraId="1C30FD10" w14:textId="2F6501A1" w:rsidR="00E256B6" w:rsidRDefault="00EC00EC" w:rsidP="006C007F">
      <w:pPr>
        <w:rPr>
          <w:rFonts w:eastAsia="Times New Roman" w:cstheme="minorHAnsi"/>
          <w:bCs/>
          <w:lang w:eastAsia="en-GB"/>
        </w:rPr>
      </w:pPr>
      <w:r>
        <w:rPr>
          <w:rFonts w:eastAsia="Times New Roman" w:cstheme="minorHAnsi"/>
          <w:bCs/>
          <w:lang w:eastAsia="en-GB"/>
        </w:rPr>
        <w:t xml:space="preserve">Organisations need to ensure that the existing talent is retained to prevent further recruitment and training costs. </w:t>
      </w:r>
      <w:r w:rsidR="00DE39F5">
        <w:rPr>
          <w:rFonts w:eastAsia="Times New Roman" w:cstheme="minorHAnsi"/>
          <w:bCs/>
          <w:lang w:eastAsia="en-GB"/>
        </w:rPr>
        <w:t>I</w:t>
      </w:r>
      <w:r w:rsidR="00E256B6">
        <w:rPr>
          <w:rFonts w:eastAsia="Times New Roman" w:cstheme="minorHAnsi"/>
          <w:bCs/>
          <w:lang w:eastAsia="en-GB"/>
        </w:rPr>
        <w:t xml:space="preserve">t is important for </w:t>
      </w:r>
      <w:r w:rsidR="00DE39F5">
        <w:rPr>
          <w:rFonts w:eastAsia="Times New Roman" w:cstheme="minorHAnsi"/>
          <w:bCs/>
          <w:lang w:eastAsia="en-GB"/>
        </w:rPr>
        <w:t>organisations</w:t>
      </w:r>
      <w:r w:rsidR="00E256B6">
        <w:rPr>
          <w:rFonts w:eastAsia="Times New Roman" w:cstheme="minorHAnsi"/>
          <w:bCs/>
          <w:lang w:eastAsia="en-GB"/>
        </w:rPr>
        <w:t xml:space="preserve"> to start by assessing the reasons that staff leave and the current engagement status (CIPD, 2019d). This can be through exit interviews and leaver surveys, as well as monitoring engagement surveys of existing staff. The results of this analysis can then help to shape the retention strategy.</w:t>
      </w:r>
    </w:p>
    <w:p w14:paraId="0E72D281" w14:textId="1DD1F9E5" w:rsidR="00DD5F42" w:rsidRDefault="00EC00EC" w:rsidP="006C007F">
      <w:pPr>
        <w:rPr>
          <w:rFonts w:eastAsia="Times New Roman" w:cstheme="minorHAnsi"/>
          <w:bCs/>
          <w:lang w:eastAsia="en-GB"/>
        </w:rPr>
      </w:pPr>
      <w:r>
        <w:rPr>
          <w:rFonts w:eastAsia="Times New Roman" w:cstheme="minorHAnsi"/>
          <w:bCs/>
          <w:lang w:eastAsia="en-GB"/>
        </w:rPr>
        <w:t>The Labour Market Survey (CIPD, 20</w:t>
      </w:r>
      <w:r w:rsidR="005F7E64">
        <w:rPr>
          <w:rFonts w:eastAsia="Times New Roman" w:cstheme="minorHAnsi"/>
          <w:bCs/>
          <w:lang w:eastAsia="en-GB"/>
        </w:rPr>
        <w:t>20a) identifies that 58% of organisations increased pay to manage retention issues</w:t>
      </w:r>
      <w:r w:rsidR="00DE39F5">
        <w:rPr>
          <w:rFonts w:eastAsia="Times New Roman" w:cstheme="minorHAnsi"/>
          <w:bCs/>
          <w:lang w:eastAsia="en-GB"/>
        </w:rPr>
        <w:t xml:space="preserve"> to retain staff</w:t>
      </w:r>
      <w:r w:rsidR="005F7E64">
        <w:rPr>
          <w:rFonts w:eastAsia="Times New Roman" w:cstheme="minorHAnsi"/>
          <w:bCs/>
          <w:lang w:eastAsia="en-GB"/>
        </w:rPr>
        <w:t xml:space="preserve">, which was more prevalent in the private sector. However, this can have a huge impact on the profitability of the organisation and there may be restrictions in place for pay increases to ensure fairness. </w:t>
      </w:r>
    </w:p>
    <w:p w14:paraId="31FA0725" w14:textId="3BF47316" w:rsidR="002760BF" w:rsidRDefault="005F7E64" w:rsidP="006C007F">
      <w:pPr>
        <w:rPr>
          <w:rFonts w:eastAsia="Times New Roman" w:cstheme="minorHAnsi"/>
          <w:bCs/>
          <w:lang w:eastAsia="en-GB"/>
        </w:rPr>
      </w:pPr>
      <w:r>
        <w:rPr>
          <w:rFonts w:eastAsia="Times New Roman" w:cstheme="minorHAnsi"/>
          <w:bCs/>
          <w:lang w:eastAsia="en-GB"/>
        </w:rPr>
        <w:t xml:space="preserve">Other </w:t>
      </w:r>
      <w:r w:rsidR="00DD5F42">
        <w:rPr>
          <w:rFonts w:eastAsia="Times New Roman" w:cstheme="minorHAnsi"/>
          <w:bCs/>
          <w:lang w:eastAsia="en-GB"/>
        </w:rPr>
        <w:t xml:space="preserve">initiatives undertaken by organisations to retain talent include increasing learning and development activity, improving induction processes, and improving benefits (CIPD, 2017). </w:t>
      </w:r>
      <w:r w:rsidR="00DE39F5">
        <w:rPr>
          <w:rFonts w:eastAsia="Times New Roman" w:cstheme="minorHAnsi"/>
          <w:bCs/>
          <w:lang w:eastAsia="en-GB"/>
        </w:rPr>
        <w:t>T</w:t>
      </w:r>
      <w:r w:rsidR="00DD5F42">
        <w:rPr>
          <w:rFonts w:eastAsia="Times New Roman" w:cstheme="minorHAnsi"/>
          <w:bCs/>
          <w:lang w:eastAsia="en-GB"/>
        </w:rPr>
        <w:t xml:space="preserve">he report shows </w:t>
      </w:r>
      <w:r w:rsidR="00DE39F5">
        <w:rPr>
          <w:rFonts w:eastAsia="Times New Roman" w:cstheme="minorHAnsi"/>
          <w:bCs/>
          <w:lang w:eastAsia="en-GB"/>
        </w:rPr>
        <w:t>improved inductions</w:t>
      </w:r>
      <w:r w:rsidR="00DD5F42">
        <w:rPr>
          <w:rFonts w:eastAsia="Times New Roman" w:cstheme="minorHAnsi"/>
          <w:bCs/>
          <w:lang w:eastAsia="en-GB"/>
        </w:rPr>
        <w:t xml:space="preserve"> as being in 24% of respondents’ top 3 most effective methods, however it was also in 16% of respondents’ top 3 least effective methods. Therefore, it could be suggested that the improved induction process should be combined with further learning and </w:t>
      </w:r>
      <w:r w:rsidR="00DD5F42">
        <w:rPr>
          <w:rFonts w:eastAsia="Times New Roman" w:cstheme="minorHAnsi"/>
          <w:bCs/>
          <w:lang w:eastAsia="en-GB"/>
        </w:rPr>
        <w:lastRenderedPageBreak/>
        <w:t xml:space="preserve">development opportunities. </w:t>
      </w:r>
      <w:r w:rsidR="00011027">
        <w:rPr>
          <w:rFonts w:eastAsia="Times New Roman" w:cstheme="minorHAnsi"/>
          <w:bCs/>
          <w:lang w:eastAsia="en-GB"/>
        </w:rPr>
        <w:t xml:space="preserve">The implementation of added employee benefits proved to be most effective, </w:t>
      </w:r>
      <w:r w:rsidR="006B19D7">
        <w:rPr>
          <w:rFonts w:eastAsia="Times New Roman" w:cstheme="minorHAnsi"/>
          <w:bCs/>
          <w:lang w:eastAsia="en-GB"/>
        </w:rPr>
        <w:t>h</w:t>
      </w:r>
      <w:r w:rsidR="00011027">
        <w:rPr>
          <w:rFonts w:eastAsia="Times New Roman" w:cstheme="minorHAnsi"/>
          <w:bCs/>
          <w:lang w:eastAsia="en-GB"/>
        </w:rPr>
        <w:t xml:space="preserve">owever, increasing benefits often has a great cost depending on the benefits package offered. </w:t>
      </w:r>
    </w:p>
    <w:p w14:paraId="0B3DFDDA" w14:textId="5F5C0259" w:rsidR="00011027" w:rsidRDefault="000D7BC4" w:rsidP="006C007F">
      <w:pPr>
        <w:rPr>
          <w:rFonts w:eastAsia="Times New Roman" w:cstheme="minorHAnsi"/>
          <w:bCs/>
          <w:lang w:eastAsia="en-GB"/>
        </w:rPr>
      </w:pPr>
      <w:r>
        <w:rPr>
          <w:rFonts w:eastAsia="Times New Roman" w:cstheme="minorHAnsi"/>
          <w:bCs/>
          <w:lang w:eastAsia="en-GB"/>
        </w:rPr>
        <w:t xml:space="preserve">Another approach to improving retention is to train managers in their emotional intelligence, showing employees that leadership cares (HR Magazine, 2019). Senior managers should be visible and </w:t>
      </w:r>
      <w:r w:rsidR="006B19D7">
        <w:rPr>
          <w:rFonts w:eastAsia="Times New Roman" w:cstheme="minorHAnsi"/>
          <w:bCs/>
          <w:lang w:eastAsia="en-GB"/>
        </w:rPr>
        <w:t>approachable and</w:t>
      </w:r>
      <w:r>
        <w:rPr>
          <w:rFonts w:eastAsia="Times New Roman" w:cstheme="minorHAnsi"/>
          <w:bCs/>
          <w:lang w:eastAsia="en-GB"/>
        </w:rPr>
        <w:t xml:space="preserve"> should promote reward and recognition as opposed to a blame culture. This is regarded as a very effective method of retaining staff (CIPD, 20</w:t>
      </w:r>
      <w:r w:rsidR="00FF56BF">
        <w:rPr>
          <w:rFonts w:eastAsia="Times New Roman" w:cstheme="minorHAnsi"/>
          <w:bCs/>
          <w:lang w:eastAsia="en-GB"/>
        </w:rPr>
        <w:t xml:space="preserve">17). However, it is sometimes difficult to implement in a short space of time due to the time taken to train managers, and it can be very difficult to change a manager’s emotional intelligence as it encompasses their personality. </w:t>
      </w:r>
    </w:p>
    <w:p w14:paraId="212A307B" w14:textId="567FE234" w:rsidR="00E256B6" w:rsidRDefault="00EF2BFE" w:rsidP="006C007F">
      <w:pPr>
        <w:rPr>
          <w:rFonts w:eastAsia="Times New Roman" w:cstheme="minorHAnsi"/>
          <w:bCs/>
          <w:lang w:eastAsia="en-GB"/>
        </w:rPr>
      </w:pPr>
      <w:r>
        <w:rPr>
          <w:rFonts w:eastAsia="Times New Roman" w:cstheme="minorHAnsi"/>
          <w:bCs/>
          <w:lang w:eastAsia="en-GB"/>
        </w:rPr>
        <w:t>3.1.</w:t>
      </w:r>
    </w:p>
    <w:p w14:paraId="2E39871F" w14:textId="6EBEC89D" w:rsidR="00E256B6" w:rsidRDefault="00E256B6" w:rsidP="006C007F">
      <w:pPr>
        <w:rPr>
          <w:rFonts w:eastAsia="Times New Roman" w:cstheme="minorHAnsi"/>
          <w:bCs/>
          <w:lang w:eastAsia="en-GB"/>
        </w:rPr>
      </w:pPr>
      <w:r>
        <w:rPr>
          <w:rFonts w:eastAsia="Times New Roman" w:cstheme="minorHAnsi"/>
          <w:bCs/>
          <w:lang w:eastAsia="en-GB"/>
        </w:rPr>
        <w:t xml:space="preserve">When recruiting new </w:t>
      </w:r>
      <w:r w:rsidR="00A22A56">
        <w:rPr>
          <w:rFonts w:eastAsia="Times New Roman" w:cstheme="minorHAnsi"/>
          <w:bCs/>
          <w:lang w:eastAsia="en-GB"/>
        </w:rPr>
        <w:t>employees,</w:t>
      </w:r>
      <w:r>
        <w:rPr>
          <w:rFonts w:eastAsia="Times New Roman" w:cstheme="minorHAnsi"/>
          <w:bCs/>
          <w:lang w:eastAsia="en-GB"/>
        </w:rPr>
        <w:t xml:space="preserve"> it is important that the relevant documents </w:t>
      </w:r>
      <w:r w:rsidR="00A22A56">
        <w:rPr>
          <w:rFonts w:eastAsia="Times New Roman" w:cstheme="minorHAnsi"/>
          <w:bCs/>
          <w:lang w:eastAsia="en-GB"/>
        </w:rPr>
        <w:t>follow good practice</w:t>
      </w:r>
      <w:r w:rsidR="00DE39F5">
        <w:rPr>
          <w:rFonts w:eastAsia="Times New Roman" w:cstheme="minorHAnsi"/>
          <w:bCs/>
          <w:lang w:eastAsia="en-GB"/>
        </w:rPr>
        <w:t xml:space="preserve"> </w:t>
      </w:r>
      <w:r w:rsidR="006505C3">
        <w:rPr>
          <w:rFonts w:eastAsia="Times New Roman" w:cstheme="minorHAnsi"/>
          <w:bCs/>
          <w:lang w:eastAsia="en-GB"/>
        </w:rPr>
        <w:t>(</w:t>
      </w:r>
      <w:r w:rsidR="00A22A56">
        <w:rPr>
          <w:rFonts w:eastAsia="Times New Roman" w:cstheme="minorHAnsi"/>
          <w:bCs/>
          <w:lang w:eastAsia="en-GB"/>
        </w:rPr>
        <w:t>Taylo</w:t>
      </w:r>
      <w:r w:rsidR="006505C3">
        <w:rPr>
          <w:rFonts w:eastAsia="Times New Roman" w:cstheme="minorHAnsi"/>
          <w:bCs/>
          <w:lang w:eastAsia="en-GB"/>
        </w:rPr>
        <w:t xml:space="preserve">r, </w:t>
      </w:r>
      <w:r w:rsidR="00A22A56">
        <w:rPr>
          <w:rFonts w:eastAsia="Times New Roman" w:cstheme="minorHAnsi"/>
          <w:bCs/>
          <w:lang w:eastAsia="en-GB"/>
        </w:rPr>
        <w:t xml:space="preserve">2018). </w:t>
      </w:r>
      <w:r w:rsidR="005A1A64">
        <w:rPr>
          <w:rFonts w:eastAsia="Times New Roman" w:cstheme="minorHAnsi"/>
          <w:bCs/>
          <w:lang w:eastAsia="en-GB"/>
        </w:rPr>
        <w:t xml:space="preserve">Job descriptions and person specifications are created following a job analysis, which Taylor (2018) describes as a ‘systematic analysis of the duties that make up the vacant job, gathers objective information on attributes and helps fair selection’. </w:t>
      </w:r>
    </w:p>
    <w:p w14:paraId="0906661F" w14:textId="62844596" w:rsidR="006505C3" w:rsidRDefault="006505C3" w:rsidP="006C007F">
      <w:pPr>
        <w:rPr>
          <w:rFonts w:eastAsia="Times New Roman" w:cstheme="minorHAnsi"/>
          <w:bCs/>
          <w:lang w:eastAsia="en-GB"/>
        </w:rPr>
      </w:pPr>
      <w:r>
        <w:rPr>
          <w:rFonts w:eastAsia="Times New Roman" w:cstheme="minorHAnsi"/>
          <w:bCs/>
          <w:lang w:eastAsia="en-GB"/>
        </w:rPr>
        <w:t>The job description itself includes what roles and responsibilities the post consists of, as well as information regarding the reporting lines, pay and benefits</w:t>
      </w:r>
      <w:r w:rsidR="00E267DF">
        <w:rPr>
          <w:rFonts w:eastAsia="Times New Roman" w:cstheme="minorHAnsi"/>
          <w:bCs/>
          <w:lang w:eastAsia="en-GB"/>
        </w:rPr>
        <w:t xml:space="preserve"> and </w:t>
      </w:r>
      <w:r>
        <w:rPr>
          <w:rFonts w:eastAsia="Times New Roman" w:cstheme="minorHAnsi"/>
          <w:bCs/>
          <w:lang w:eastAsia="en-GB"/>
        </w:rPr>
        <w:t>location</w:t>
      </w:r>
      <w:r w:rsidR="00E267DF">
        <w:rPr>
          <w:rFonts w:eastAsia="Times New Roman" w:cstheme="minorHAnsi"/>
          <w:bCs/>
          <w:lang w:eastAsia="en-GB"/>
        </w:rPr>
        <w:t xml:space="preserve"> </w:t>
      </w:r>
      <w:r>
        <w:rPr>
          <w:rFonts w:eastAsia="Times New Roman" w:cstheme="minorHAnsi"/>
          <w:bCs/>
          <w:lang w:eastAsia="en-GB"/>
        </w:rPr>
        <w:t xml:space="preserve">(Wilkinson and Taylor, 2016). </w:t>
      </w:r>
      <w:r w:rsidR="00D5768B">
        <w:rPr>
          <w:rFonts w:eastAsia="Times New Roman" w:cstheme="minorHAnsi"/>
          <w:bCs/>
          <w:lang w:eastAsia="en-GB"/>
        </w:rPr>
        <w:t xml:space="preserve">The person specification outlines the key skills and attributes the post holder is expected to </w:t>
      </w:r>
      <w:r w:rsidR="00E267DF">
        <w:rPr>
          <w:rFonts w:eastAsia="Times New Roman" w:cstheme="minorHAnsi"/>
          <w:bCs/>
          <w:lang w:eastAsia="en-GB"/>
        </w:rPr>
        <w:t xml:space="preserve">have - </w:t>
      </w:r>
      <w:r w:rsidR="00D5768B">
        <w:rPr>
          <w:rFonts w:eastAsia="Times New Roman" w:cstheme="minorHAnsi"/>
          <w:bCs/>
          <w:lang w:eastAsia="en-GB"/>
        </w:rPr>
        <w:t>experience, qualifications, skills, education level and personal attributes. Applicants will then decide whether to apply based upon their suitability to the role, strengthen</w:t>
      </w:r>
      <w:r w:rsidR="00E267DF">
        <w:rPr>
          <w:rFonts w:eastAsia="Times New Roman" w:cstheme="minorHAnsi"/>
          <w:bCs/>
          <w:lang w:eastAsia="en-GB"/>
        </w:rPr>
        <w:t>ing</w:t>
      </w:r>
      <w:r w:rsidR="00D5768B">
        <w:rPr>
          <w:rFonts w:eastAsia="Times New Roman" w:cstheme="minorHAnsi"/>
          <w:bCs/>
          <w:lang w:eastAsia="en-GB"/>
        </w:rPr>
        <w:t xml:space="preserve"> the pool of applicants </w:t>
      </w:r>
      <w:r w:rsidR="004B3C2C">
        <w:rPr>
          <w:rFonts w:eastAsia="Times New Roman" w:cstheme="minorHAnsi"/>
          <w:bCs/>
          <w:lang w:eastAsia="en-GB"/>
        </w:rPr>
        <w:t>to ensure best fit</w:t>
      </w:r>
      <w:r w:rsidR="00D5768B">
        <w:rPr>
          <w:rFonts w:eastAsia="Times New Roman" w:cstheme="minorHAnsi"/>
          <w:bCs/>
          <w:lang w:eastAsia="en-GB"/>
        </w:rPr>
        <w:t xml:space="preserve">. However individuals sometimes view job descriptions differently, with women are more likely to only apply for roles if they meet 100% of the criteria, whereas men are likely to apply for roles if they meet a minimum of 60% of the criteria (Ignatova, 2019). </w:t>
      </w:r>
      <w:r w:rsidR="004B3C2C">
        <w:rPr>
          <w:rFonts w:eastAsia="Times New Roman" w:cstheme="minorHAnsi"/>
          <w:bCs/>
          <w:lang w:eastAsia="en-GB"/>
        </w:rPr>
        <w:t xml:space="preserve">Therefore, the abilities and attributes of candidates should be matched to the job description to ensure the shortlisted candidates meet </w:t>
      </w:r>
      <w:r w:rsidR="00DE39F5">
        <w:rPr>
          <w:rFonts w:eastAsia="Times New Roman" w:cstheme="minorHAnsi"/>
          <w:bCs/>
          <w:lang w:eastAsia="en-GB"/>
        </w:rPr>
        <w:t>the required</w:t>
      </w:r>
      <w:r w:rsidR="004B3C2C">
        <w:rPr>
          <w:rFonts w:eastAsia="Times New Roman" w:cstheme="minorHAnsi"/>
          <w:bCs/>
          <w:lang w:eastAsia="en-GB"/>
        </w:rPr>
        <w:t xml:space="preserve"> criteria. </w:t>
      </w:r>
      <w:r w:rsidR="00D5768B">
        <w:rPr>
          <w:rFonts w:eastAsia="Times New Roman" w:cstheme="minorHAnsi"/>
          <w:bCs/>
          <w:lang w:eastAsia="en-GB"/>
        </w:rPr>
        <w:t xml:space="preserve">CIPD </w:t>
      </w:r>
      <w:r w:rsidR="004B3C2C">
        <w:rPr>
          <w:rFonts w:eastAsia="Times New Roman" w:cstheme="minorHAnsi"/>
          <w:bCs/>
          <w:lang w:eastAsia="en-GB"/>
        </w:rPr>
        <w:t xml:space="preserve">(2020c) </w:t>
      </w:r>
      <w:r w:rsidR="00D5768B">
        <w:rPr>
          <w:rFonts w:eastAsia="Times New Roman" w:cstheme="minorHAnsi"/>
          <w:bCs/>
          <w:lang w:eastAsia="en-GB"/>
        </w:rPr>
        <w:t xml:space="preserve">state that person specifications must be clear, demonstratable and avoid bias in the wording. </w:t>
      </w:r>
      <w:r w:rsidR="004B3C2C">
        <w:rPr>
          <w:rFonts w:eastAsia="Times New Roman" w:cstheme="minorHAnsi"/>
          <w:bCs/>
          <w:lang w:eastAsia="en-GB"/>
        </w:rPr>
        <w:t xml:space="preserve">Both the job description and person specification are used to form a job advertisement, which is also likely to include an overview of the organisation and benefits package; this targets potential applicants and the design of this can help to compete in a tight labour market. </w:t>
      </w:r>
    </w:p>
    <w:p w14:paraId="49372572" w14:textId="35D4695B" w:rsidR="004B3C2C" w:rsidRDefault="004B3C2C" w:rsidP="006C007F">
      <w:pPr>
        <w:rPr>
          <w:rFonts w:eastAsia="Times New Roman" w:cstheme="minorHAnsi"/>
          <w:bCs/>
          <w:lang w:eastAsia="en-GB"/>
        </w:rPr>
      </w:pPr>
      <w:r>
        <w:rPr>
          <w:rFonts w:eastAsia="Times New Roman" w:cstheme="minorHAnsi"/>
          <w:bCs/>
          <w:lang w:eastAsia="en-GB"/>
        </w:rPr>
        <w:t xml:space="preserve">Competency frameworks </w:t>
      </w:r>
      <w:r w:rsidR="00075D15">
        <w:rPr>
          <w:rFonts w:eastAsia="Times New Roman" w:cstheme="minorHAnsi"/>
          <w:bCs/>
          <w:lang w:eastAsia="en-GB"/>
        </w:rPr>
        <w:t xml:space="preserve">can also be used to recruit and select applicants; they seek to distinguish the behaviours required to perform the role well, </w:t>
      </w:r>
      <w:r w:rsidR="00B6230A">
        <w:rPr>
          <w:rFonts w:eastAsia="Times New Roman" w:cstheme="minorHAnsi"/>
          <w:bCs/>
          <w:lang w:eastAsia="en-GB"/>
        </w:rPr>
        <w:t>therefore identifying</w:t>
      </w:r>
      <w:r w:rsidR="00075D15">
        <w:rPr>
          <w:rFonts w:eastAsia="Times New Roman" w:cstheme="minorHAnsi"/>
          <w:bCs/>
          <w:lang w:eastAsia="en-GB"/>
        </w:rPr>
        <w:t xml:space="preserve"> the skills and attributes required (CIPD, 2020d). </w:t>
      </w:r>
      <w:r w:rsidR="000265F3">
        <w:rPr>
          <w:rFonts w:eastAsia="Times New Roman" w:cstheme="minorHAnsi"/>
          <w:bCs/>
          <w:lang w:eastAsia="en-GB"/>
        </w:rPr>
        <w:t xml:space="preserve">This results in employees having a well-defined set of required behaviours and have clarity on how they are expected to perform. In terms of recruitment, it allows employers to assess the transferable skills and behaviours of applicants, regardless of their career history; this can create a pool of superior performers who are suitable for the position. </w:t>
      </w:r>
      <w:r w:rsidR="00276334">
        <w:rPr>
          <w:rFonts w:eastAsia="Times New Roman" w:cstheme="minorHAnsi"/>
          <w:bCs/>
          <w:lang w:eastAsia="en-GB"/>
        </w:rPr>
        <w:t xml:space="preserve">CIPD (2020d) also notes that competency frameworks ensure that processes are measurable and standardised and there is a link between individual and organisational performance. However, rapidly changing environments can lead to a requirement to constantly update the frameworks and are not always user friendly. </w:t>
      </w:r>
    </w:p>
    <w:p w14:paraId="1D2A7BCA" w14:textId="77777777" w:rsidR="00EF2BFE" w:rsidRDefault="00EF2BFE" w:rsidP="006C007F">
      <w:pPr>
        <w:rPr>
          <w:rFonts w:eastAsia="Times New Roman" w:cstheme="minorHAnsi"/>
          <w:bCs/>
          <w:lang w:eastAsia="en-GB"/>
        </w:rPr>
      </w:pPr>
      <w:r>
        <w:rPr>
          <w:rFonts w:eastAsia="Times New Roman" w:cstheme="minorHAnsi"/>
          <w:bCs/>
          <w:lang w:eastAsia="en-GB"/>
        </w:rPr>
        <w:t>3.2.</w:t>
      </w:r>
    </w:p>
    <w:p w14:paraId="382CC2CB" w14:textId="7FEEAF21" w:rsidR="00E267DF" w:rsidRDefault="00276334" w:rsidP="006C007F">
      <w:pPr>
        <w:rPr>
          <w:rFonts w:eastAsia="Times New Roman" w:cstheme="minorHAnsi"/>
          <w:bCs/>
          <w:lang w:eastAsia="en-GB"/>
        </w:rPr>
      </w:pPr>
      <w:r>
        <w:rPr>
          <w:rFonts w:eastAsia="Times New Roman" w:cstheme="minorHAnsi"/>
          <w:bCs/>
          <w:lang w:eastAsia="en-GB"/>
        </w:rPr>
        <w:t xml:space="preserve">When recruiting for a position, there are </w:t>
      </w:r>
      <w:r w:rsidR="002A7C52">
        <w:rPr>
          <w:rFonts w:eastAsia="Times New Roman" w:cstheme="minorHAnsi"/>
          <w:bCs/>
          <w:lang w:eastAsia="en-GB"/>
        </w:rPr>
        <w:t>several</w:t>
      </w:r>
      <w:r>
        <w:rPr>
          <w:rFonts w:eastAsia="Times New Roman" w:cstheme="minorHAnsi"/>
          <w:bCs/>
          <w:lang w:eastAsia="en-GB"/>
        </w:rPr>
        <w:t xml:space="preserve"> methods that can be used to advertise the role in order to ensure a suitable pool of applicants. </w:t>
      </w:r>
    </w:p>
    <w:p w14:paraId="1C7F609C" w14:textId="17A99B8A" w:rsidR="00E267DF" w:rsidRDefault="002A7C52" w:rsidP="006C007F">
      <w:pPr>
        <w:rPr>
          <w:rFonts w:eastAsia="Times New Roman" w:cstheme="minorHAnsi"/>
          <w:bCs/>
          <w:lang w:eastAsia="en-GB"/>
        </w:rPr>
      </w:pPr>
      <w:r>
        <w:rPr>
          <w:rFonts w:eastAsia="Times New Roman" w:cstheme="minorHAnsi"/>
          <w:bCs/>
          <w:lang w:eastAsia="en-GB"/>
        </w:rPr>
        <w:lastRenderedPageBreak/>
        <w:t>Internal recruitment</w:t>
      </w:r>
      <w:r w:rsidR="00B97DCA">
        <w:rPr>
          <w:rFonts w:eastAsia="Times New Roman" w:cstheme="minorHAnsi"/>
          <w:bCs/>
          <w:lang w:eastAsia="en-GB"/>
        </w:rPr>
        <w:t xml:space="preserve"> </w:t>
      </w:r>
      <w:r>
        <w:rPr>
          <w:rFonts w:eastAsia="Times New Roman" w:cstheme="minorHAnsi"/>
          <w:bCs/>
          <w:lang w:eastAsia="en-GB"/>
        </w:rPr>
        <w:t xml:space="preserve">retains </w:t>
      </w:r>
      <w:r w:rsidR="00B97DCA">
        <w:rPr>
          <w:rFonts w:eastAsia="Times New Roman" w:cstheme="minorHAnsi"/>
          <w:bCs/>
          <w:lang w:eastAsia="en-GB"/>
        </w:rPr>
        <w:t>and engages staff and there would be minimal costs in filling the role</w:t>
      </w:r>
      <w:r>
        <w:rPr>
          <w:rFonts w:eastAsia="Times New Roman" w:cstheme="minorHAnsi"/>
          <w:bCs/>
          <w:lang w:eastAsia="en-GB"/>
        </w:rPr>
        <w:t>, and t</w:t>
      </w:r>
      <w:r w:rsidR="00B97DCA">
        <w:rPr>
          <w:rFonts w:eastAsia="Times New Roman" w:cstheme="minorHAnsi"/>
          <w:bCs/>
          <w:lang w:eastAsia="en-GB"/>
        </w:rPr>
        <w:t>he internal candidate would also have an existing knowledge of the business</w:t>
      </w:r>
      <w:r>
        <w:rPr>
          <w:rFonts w:eastAsia="Times New Roman" w:cstheme="minorHAnsi"/>
          <w:bCs/>
          <w:lang w:eastAsia="en-GB"/>
        </w:rPr>
        <w:t xml:space="preserve"> (CIPD, 2017)</w:t>
      </w:r>
      <w:r w:rsidR="00B97DCA">
        <w:rPr>
          <w:rFonts w:eastAsia="Times New Roman" w:cstheme="minorHAnsi"/>
          <w:bCs/>
          <w:lang w:eastAsia="en-GB"/>
        </w:rPr>
        <w:t xml:space="preserve">. However, there is a limited talent pool within internal resources so organisations should also advertise externally to widen the talent pool. </w:t>
      </w:r>
    </w:p>
    <w:p w14:paraId="4A16C937" w14:textId="3F5B53BC" w:rsidR="000265F3" w:rsidRDefault="00E267DF" w:rsidP="006C007F">
      <w:pPr>
        <w:rPr>
          <w:rFonts w:eastAsia="Times New Roman" w:cstheme="minorHAnsi"/>
          <w:bCs/>
          <w:lang w:eastAsia="en-GB"/>
        </w:rPr>
      </w:pPr>
      <w:r>
        <w:rPr>
          <w:rFonts w:eastAsia="Times New Roman" w:cstheme="minorHAnsi"/>
          <w:bCs/>
          <w:lang w:eastAsia="en-GB"/>
        </w:rPr>
        <w:t>A</w:t>
      </w:r>
      <w:r w:rsidR="00B97DCA">
        <w:rPr>
          <w:rFonts w:eastAsia="Times New Roman" w:cstheme="minorHAnsi"/>
          <w:bCs/>
          <w:lang w:eastAsia="en-GB"/>
        </w:rPr>
        <w:t xml:space="preserve">dvertising through company resources such as the organisation’s website and social media pages </w:t>
      </w:r>
      <w:r>
        <w:rPr>
          <w:rFonts w:eastAsia="Times New Roman" w:cstheme="minorHAnsi"/>
          <w:bCs/>
          <w:lang w:eastAsia="en-GB"/>
        </w:rPr>
        <w:t xml:space="preserve">can be effective </w:t>
      </w:r>
      <w:r w:rsidR="00B97DCA">
        <w:rPr>
          <w:rFonts w:eastAsia="Times New Roman" w:cstheme="minorHAnsi"/>
          <w:bCs/>
          <w:lang w:eastAsia="en-GB"/>
        </w:rPr>
        <w:t xml:space="preserve">(CIPD, 2020c); </w:t>
      </w:r>
      <w:r>
        <w:rPr>
          <w:rFonts w:eastAsia="Times New Roman" w:cstheme="minorHAnsi"/>
          <w:bCs/>
          <w:lang w:eastAsia="en-GB"/>
        </w:rPr>
        <w:t>it is</w:t>
      </w:r>
      <w:r w:rsidR="00B97DCA">
        <w:rPr>
          <w:rFonts w:eastAsia="Times New Roman" w:cstheme="minorHAnsi"/>
          <w:bCs/>
          <w:lang w:eastAsia="en-GB"/>
        </w:rPr>
        <w:t xml:space="preserve"> inexpensive and reaches a mass audience</w:t>
      </w:r>
      <w:r>
        <w:rPr>
          <w:rFonts w:eastAsia="Times New Roman" w:cstheme="minorHAnsi"/>
          <w:bCs/>
          <w:lang w:eastAsia="en-GB"/>
        </w:rPr>
        <w:t xml:space="preserve">, often </w:t>
      </w:r>
      <w:r w:rsidR="00B97DCA">
        <w:rPr>
          <w:rFonts w:eastAsia="Times New Roman" w:cstheme="minorHAnsi"/>
          <w:bCs/>
          <w:lang w:eastAsia="en-GB"/>
        </w:rPr>
        <w:t>target</w:t>
      </w:r>
      <w:r>
        <w:rPr>
          <w:rFonts w:eastAsia="Times New Roman" w:cstheme="minorHAnsi"/>
          <w:bCs/>
          <w:lang w:eastAsia="en-GB"/>
        </w:rPr>
        <w:t>ing</w:t>
      </w:r>
      <w:r w:rsidR="00B97DCA">
        <w:rPr>
          <w:rFonts w:eastAsia="Times New Roman" w:cstheme="minorHAnsi"/>
          <w:bCs/>
          <w:lang w:eastAsia="en-GB"/>
        </w:rPr>
        <w:t xml:space="preserve"> certain groups. However, it does not always get </w:t>
      </w:r>
      <w:r w:rsidR="002A7C52">
        <w:rPr>
          <w:rFonts w:eastAsia="Times New Roman" w:cstheme="minorHAnsi"/>
          <w:bCs/>
          <w:lang w:eastAsia="en-GB"/>
        </w:rPr>
        <w:t>noticed</w:t>
      </w:r>
      <w:r w:rsidR="00B97DCA">
        <w:rPr>
          <w:rFonts w:eastAsia="Times New Roman" w:cstheme="minorHAnsi"/>
          <w:bCs/>
          <w:lang w:eastAsia="en-GB"/>
        </w:rPr>
        <w:t xml:space="preserve"> so should be used alongside other methods such as advertising on job boards. </w:t>
      </w:r>
      <w:r w:rsidR="00C40489">
        <w:rPr>
          <w:rFonts w:eastAsia="Times New Roman" w:cstheme="minorHAnsi"/>
          <w:bCs/>
          <w:lang w:eastAsia="en-GB"/>
        </w:rPr>
        <w:t xml:space="preserve">The use of a company website, networking sites and job boards were listed as the top 3 effective attraction methods (CIPD, 2017). Other media avenues include newspapers, </w:t>
      </w:r>
      <w:r w:rsidR="002A7C52">
        <w:rPr>
          <w:rFonts w:eastAsia="Times New Roman" w:cstheme="minorHAnsi"/>
          <w:bCs/>
          <w:lang w:eastAsia="en-GB"/>
        </w:rPr>
        <w:t>radio,</w:t>
      </w:r>
      <w:r w:rsidR="00C40489">
        <w:rPr>
          <w:rFonts w:eastAsia="Times New Roman" w:cstheme="minorHAnsi"/>
          <w:bCs/>
          <w:lang w:eastAsia="en-GB"/>
        </w:rPr>
        <w:t xml:space="preserve"> and direct mail; this can be beneficial depending on the type of role. </w:t>
      </w:r>
    </w:p>
    <w:p w14:paraId="1018CDAE" w14:textId="44528C1E" w:rsidR="00C40489" w:rsidRDefault="00C40489" w:rsidP="006C007F">
      <w:pPr>
        <w:rPr>
          <w:rFonts w:eastAsia="Times New Roman" w:cstheme="minorHAnsi"/>
          <w:bCs/>
          <w:lang w:eastAsia="en-GB"/>
        </w:rPr>
      </w:pPr>
      <w:r>
        <w:rPr>
          <w:rFonts w:eastAsia="Times New Roman" w:cstheme="minorHAnsi"/>
          <w:bCs/>
          <w:lang w:eastAsia="en-GB"/>
        </w:rPr>
        <w:t xml:space="preserve">Organisations can also use specialist expertise to attract candidates. This is usually a more expensive method but </w:t>
      </w:r>
      <w:r w:rsidR="002A7C52">
        <w:rPr>
          <w:rFonts w:eastAsia="Times New Roman" w:cstheme="minorHAnsi"/>
          <w:bCs/>
          <w:lang w:eastAsia="en-GB"/>
        </w:rPr>
        <w:t>results</w:t>
      </w:r>
      <w:r>
        <w:rPr>
          <w:rFonts w:eastAsia="Times New Roman" w:cstheme="minorHAnsi"/>
          <w:bCs/>
          <w:lang w:eastAsia="en-GB"/>
        </w:rPr>
        <w:t xml:space="preserve"> in a good pool of candidates. Employment agencies take a percentage of the salary, so for well-paid roles the cost can be high. </w:t>
      </w:r>
      <w:r w:rsidR="00DE500F">
        <w:rPr>
          <w:rFonts w:eastAsia="Times New Roman" w:cstheme="minorHAnsi"/>
          <w:bCs/>
          <w:lang w:eastAsia="en-GB"/>
        </w:rPr>
        <w:t>CIPD (2017) reported that 46% of organisations had reduced the use of recruitment partners in the previous 12 months</w:t>
      </w:r>
      <w:r w:rsidR="00DE500F">
        <w:rPr>
          <w:rFonts w:eastAsia="Times New Roman" w:cstheme="minorHAnsi"/>
          <w:bCs/>
          <w:lang w:eastAsia="en-GB"/>
        </w:rPr>
        <w:t xml:space="preserve"> which could be due to the high costs involved</w:t>
      </w:r>
      <w:r w:rsidR="00DE500F">
        <w:rPr>
          <w:rFonts w:eastAsia="Times New Roman" w:cstheme="minorHAnsi"/>
          <w:bCs/>
          <w:lang w:eastAsia="en-GB"/>
        </w:rPr>
        <w:t xml:space="preserve">. </w:t>
      </w:r>
      <w:r>
        <w:rPr>
          <w:rFonts w:eastAsia="Times New Roman" w:cstheme="minorHAnsi"/>
          <w:bCs/>
          <w:lang w:eastAsia="en-GB"/>
        </w:rPr>
        <w:t xml:space="preserve">However, if the role is difficult to fill the agency can often provide value for money. </w:t>
      </w:r>
    </w:p>
    <w:p w14:paraId="592858B5" w14:textId="2561E9F6" w:rsidR="00DE500F" w:rsidRDefault="00DE500F" w:rsidP="006C007F">
      <w:pPr>
        <w:rPr>
          <w:rFonts w:eastAsia="Times New Roman" w:cstheme="minorHAnsi"/>
          <w:bCs/>
          <w:lang w:eastAsia="en-GB"/>
        </w:rPr>
      </w:pPr>
      <w:r>
        <w:rPr>
          <w:rFonts w:eastAsia="Times New Roman" w:cstheme="minorHAnsi"/>
          <w:bCs/>
          <w:lang w:eastAsia="en-GB"/>
        </w:rPr>
        <w:t xml:space="preserve">A popular way to attract candidates is to become well-known in the community. This involves linking with schools, colleges and Universities, </w:t>
      </w:r>
      <w:r w:rsidR="00E267DF">
        <w:rPr>
          <w:rFonts w:eastAsia="Times New Roman" w:cstheme="minorHAnsi"/>
          <w:bCs/>
          <w:lang w:eastAsia="en-GB"/>
        </w:rPr>
        <w:t xml:space="preserve">attending jobs fairs, </w:t>
      </w:r>
      <w:r>
        <w:rPr>
          <w:rFonts w:eastAsia="Times New Roman" w:cstheme="minorHAnsi"/>
          <w:bCs/>
          <w:lang w:eastAsia="en-GB"/>
        </w:rPr>
        <w:t xml:space="preserve">as well as joining the Local Employment Partnership and linking with other organisations (CIPD, 2017). By taking part in community activities it increases positive exposure of the organisation, thus </w:t>
      </w:r>
      <w:r w:rsidR="00C749ED">
        <w:rPr>
          <w:rFonts w:eastAsia="Times New Roman" w:cstheme="minorHAnsi"/>
          <w:bCs/>
          <w:lang w:eastAsia="en-GB"/>
        </w:rPr>
        <w:t xml:space="preserve">creating a positive employer brand (CIPD, 2019c). </w:t>
      </w:r>
    </w:p>
    <w:p w14:paraId="43F39AF4" w14:textId="738C6B9D" w:rsidR="00EF2BFE" w:rsidRDefault="00C749ED" w:rsidP="006C007F">
      <w:pPr>
        <w:rPr>
          <w:rFonts w:eastAsia="Times New Roman" w:cstheme="minorHAnsi"/>
          <w:bCs/>
          <w:lang w:eastAsia="en-GB"/>
        </w:rPr>
      </w:pPr>
      <w:r>
        <w:rPr>
          <w:rFonts w:eastAsia="Times New Roman" w:cstheme="minorHAnsi"/>
          <w:bCs/>
          <w:lang w:eastAsia="en-GB"/>
        </w:rPr>
        <w:t xml:space="preserve">Once candidates have been attracted to the vacancies, a pool of candidates is formed. From this pool, organisations must select who to hire which can be done through multiple election techniques. </w:t>
      </w:r>
      <w:r w:rsidR="00C447FD">
        <w:rPr>
          <w:rFonts w:eastAsia="Times New Roman" w:cstheme="minorHAnsi"/>
          <w:bCs/>
          <w:lang w:eastAsia="en-GB"/>
        </w:rPr>
        <w:t>CIPD (2019de</w:t>
      </w:r>
      <w:r w:rsidR="0063405D">
        <w:rPr>
          <w:rFonts w:eastAsia="Times New Roman" w:cstheme="minorHAnsi"/>
          <w:bCs/>
          <w:lang w:eastAsia="en-GB"/>
        </w:rPr>
        <w:t xml:space="preserve">) state that selecting candidates involves shortlisting and assessment. Candidates have usually applied by sending in a CV, and/or completing an application form. Application forms can be useful as the employer can ask specific questions whereas the candidate may not have answered these questions within their CV. However, lengthy application forms could deter applications from applying. </w:t>
      </w:r>
    </w:p>
    <w:p w14:paraId="1036AC2E" w14:textId="4E0D1E85" w:rsidR="0063405D" w:rsidRDefault="0063405D" w:rsidP="006C007F">
      <w:pPr>
        <w:rPr>
          <w:rFonts w:eastAsia="Times New Roman" w:cstheme="minorHAnsi"/>
          <w:bCs/>
          <w:lang w:eastAsia="en-GB"/>
        </w:rPr>
      </w:pPr>
      <w:r>
        <w:rPr>
          <w:rFonts w:eastAsia="Times New Roman" w:cstheme="minorHAnsi"/>
          <w:bCs/>
          <w:lang w:eastAsia="en-GB"/>
        </w:rPr>
        <w:t xml:space="preserve">Once applications are received, employers must identify who has the attributes required so that a pool of shortlisted candidates can be created. Taylor and Woodhams (2016) note that </w:t>
      </w:r>
      <w:r w:rsidR="009B1209">
        <w:rPr>
          <w:rFonts w:eastAsia="Times New Roman" w:cstheme="minorHAnsi"/>
          <w:bCs/>
          <w:lang w:eastAsia="en-GB"/>
        </w:rPr>
        <w:t xml:space="preserve">telephone interviews </w:t>
      </w:r>
      <w:r w:rsidR="006B19D7">
        <w:rPr>
          <w:rFonts w:eastAsia="Times New Roman" w:cstheme="minorHAnsi"/>
          <w:bCs/>
          <w:lang w:eastAsia="en-GB"/>
        </w:rPr>
        <w:t>are effective</w:t>
      </w:r>
      <w:r w:rsidR="009B1209">
        <w:rPr>
          <w:rFonts w:eastAsia="Times New Roman" w:cstheme="minorHAnsi"/>
          <w:bCs/>
          <w:lang w:eastAsia="en-GB"/>
        </w:rPr>
        <w:t xml:space="preserve"> as the first stage of the interview process, as </w:t>
      </w:r>
      <w:r w:rsidR="006B19D7">
        <w:rPr>
          <w:rFonts w:eastAsia="Times New Roman" w:cstheme="minorHAnsi"/>
          <w:bCs/>
          <w:lang w:eastAsia="en-GB"/>
        </w:rPr>
        <w:t>they</w:t>
      </w:r>
      <w:r w:rsidR="009B1209">
        <w:rPr>
          <w:rFonts w:eastAsia="Times New Roman" w:cstheme="minorHAnsi"/>
          <w:bCs/>
          <w:lang w:eastAsia="en-GB"/>
        </w:rPr>
        <w:t xml:space="preserve"> can be less time-consuming th</w:t>
      </w:r>
      <w:r w:rsidR="006B19D7">
        <w:rPr>
          <w:rFonts w:eastAsia="Times New Roman" w:cstheme="minorHAnsi"/>
          <w:bCs/>
          <w:lang w:eastAsia="en-GB"/>
        </w:rPr>
        <w:t>a</w:t>
      </w:r>
      <w:r w:rsidR="009B1209">
        <w:rPr>
          <w:rFonts w:eastAsia="Times New Roman" w:cstheme="minorHAnsi"/>
          <w:bCs/>
          <w:lang w:eastAsia="en-GB"/>
        </w:rPr>
        <w:t>n face-to-face interview</w:t>
      </w:r>
      <w:r w:rsidR="006B19D7">
        <w:rPr>
          <w:rFonts w:eastAsia="Times New Roman" w:cstheme="minorHAnsi"/>
          <w:bCs/>
          <w:lang w:eastAsia="en-GB"/>
        </w:rPr>
        <w:t>s</w:t>
      </w:r>
      <w:r w:rsidR="009B1209">
        <w:rPr>
          <w:rFonts w:eastAsia="Times New Roman" w:cstheme="minorHAnsi"/>
          <w:bCs/>
          <w:lang w:eastAsia="en-GB"/>
        </w:rPr>
        <w:t>. Face-to-face interviews are widely used and help identify the candidate’s ability to perform the role</w:t>
      </w:r>
      <w:r w:rsidR="002A7C52">
        <w:rPr>
          <w:rFonts w:eastAsia="Times New Roman" w:cstheme="minorHAnsi"/>
          <w:bCs/>
          <w:lang w:eastAsia="en-GB"/>
        </w:rPr>
        <w:t xml:space="preserve"> </w:t>
      </w:r>
      <w:r w:rsidR="000D6C19">
        <w:rPr>
          <w:rFonts w:eastAsia="Times New Roman" w:cstheme="minorHAnsi"/>
          <w:bCs/>
          <w:lang w:eastAsia="en-GB"/>
        </w:rPr>
        <w:t>(CIPD, 2017).</w:t>
      </w:r>
      <w:r w:rsidR="009B1209">
        <w:rPr>
          <w:rFonts w:eastAsia="Times New Roman" w:cstheme="minorHAnsi"/>
          <w:bCs/>
          <w:lang w:eastAsia="en-GB"/>
        </w:rPr>
        <w:t xml:space="preserve"> </w:t>
      </w:r>
      <w:r w:rsidR="000D6C19">
        <w:rPr>
          <w:rFonts w:eastAsia="Times New Roman" w:cstheme="minorHAnsi"/>
          <w:bCs/>
          <w:lang w:eastAsia="en-GB"/>
        </w:rPr>
        <w:t>Interviews</w:t>
      </w:r>
      <w:r w:rsidR="009B1209">
        <w:rPr>
          <w:rFonts w:eastAsia="Times New Roman" w:cstheme="minorHAnsi"/>
          <w:bCs/>
          <w:lang w:eastAsia="en-GB"/>
        </w:rPr>
        <w:t xml:space="preserve"> can also be used to discuss the employment proposition and give a positive impression of the organisation (CIPD, 2019e). However, there are some drawbacks of interviews such as false judgements being made; to combat this, employers should prepare questions and ensure a systematic approach is used to ensure a fair process. Panel interviews can be fairer as </w:t>
      </w:r>
      <w:r w:rsidR="006670DB">
        <w:rPr>
          <w:rFonts w:eastAsia="Times New Roman" w:cstheme="minorHAnsi"/>
          <w:bCs/>
          <w:lang w:eastAsia="en-GB"/>
        </w:rPr>
        <w:t>there are several opinions</w:t>
      </w:r>
      <w:r w:rsidR="009B1209">
        <w:rPr>
          <w:rFonts w:eastAsia="Times New Roman" w:cstheme="minorHAnsi"/>
          <w:bCs/>
          <w:lang w:eastAsia="en-GB"/>
        </w:rPr>
        <w:t xml:space="preserve">; however, </w:t>
      </w:r>
      <w:r w:rsidR="002A7C52">
        <w:rPr>
          <w:rFonts w:eastAsia="Times New Roman" w:cstheme="minorHAnsi"/>
          <w:bCs/>
          <w:lang w:eastAsia="en-GB"/>
        </w:rPr>
        <w:t xml:space="preserve">this could create a </w:t>
      </w:r>
      <w:r w:rsidR="006670DB">
        <w:rPr>
          <w:rFonts w:eastAsia="Times New Roman" w:cstheme="minorHAnsi"/>
          <w:bCs/>
          <w:lang w:eastAsia="en-GB"/>
        </w:rPr>
        <w:t>daunting</w:t>
      </w:r>
      <w:r w:rsidR="002A7C52">
        <w:rPr>
          <w:rFonts w:eastAsia="Times New Roman" w:cstheme="minorHAnsi"/>
          <w:bCs/>
          <w:lang w:eastAsia="en-GB"/>
        </w:rPr>
        <w:t xml:space="preserve"> environment, </w:t>
      </w:r>
      <w:r w:rsidR="009B1209">
        <w:rPr>
          <w:rFonts w:eastAsia="Times New Roman" w:cstheme="minorHAnsi"/>
          <w:bCs/>
          <w:lang w:eastAsia="en-GB"/>
        </w:rPr>
        <w:t>so the</w:t>
      </w:r>
      <w:r w:rsidR="002A7C52">
        <w:rPr>
          <w:rFonts w:eastAsia="Times New Roman" w:cstheme="minorHAnsi"/>
          <w:bCs/>
          <w:lang w:eastAsia="en-GB"/>
        </w:rPr>
        <w:t xml:space="preserve"> candidate doesn’t</w:t>
      </w:r>
      <w:r w:rsidR="009B1209">
        <w:rPr>
          <w:rFonts w:eastAsia="Times New Roman" w:cstheme="minorHAnsi"/>
          <w:bCs/>
          <w:lang w:eastAsia="en-GB"/>
        </w:rPr>
        <w:t xml:space="preserve"> perform to the best of their ability. </w:t>
      </w:r>
    </w:p>
    <w:p w14:paraId="2FBFE359" w14:textId="46396FFD" w:rsidR="009B1209" w:rsidRDefault="000D6C19" w:rsidP="006C007F">
      <w:pPr>
        <w:rPr>
          <w:rFonts w:eastAsia="Times New Roman" w:cstheme="minorHAnsi"/>
          <w:bCs/>
          <w:lang w:eastAsia="en-GB"/>
        </w:rPr>
      </w:pPr>
      <w:r>
        <w:rPr>
          <w:rFonts w:eastAsia="Times New Roman" w:cstheme="minorHAnsi"/>
          <w:bCs/>
          <w:lang w:eastAsia="en-GB"/>
        </w:rPr>
        <w:t xml:space="preserve">Ability and personality </w:t>
      </w:r>
      <w:r w:rsidR="009B1209">
        <w:rPr>
          <w:rFonts w:eastAsia="Times New Roman" w:cstheme="minorHAnsi"/>
          <w:bCs/>
          <w:lang w:eastAsia="en-GB"/>
        </w:rPr>
        <w:t>testing can be used in addition to interviews to gain a deeper understanding into a candidate’s attribute</w:t>
      </w:r>
      <w:r>
        <w:rPr>
          <w:rFonts w:eastAsia="Times New Roman" w:cstheme="minorHAnsi"/>
          <w:bCs/>
          <w:lang w:eastAsia="en-GB"/>
        </w:rPr>
        <w:t xml:space="preserve">s, personality, </w:t>
      </w:r>
      <w:r w:rsidR="009B1209">
        <w:rPr>
          <w:rFonts w:eastAsia="Times New Roman" w:cstheme="minorHAnsi"/>
          <w:bCs/>
          <w:lang w:eastAsia="en-GB"/>
        </w:rPr>
        <w:t>and cognitive abilit</w:t>
      </w:r>
      <w:r>
        <w:rPr>
          <w:rFonts w:eastAsia="Times New Roman" w:cstheme="minorHAnsi"/>
          <w:bCs/>
          <w:lang w:eastAsia="en-GB"/>
        </w:rPr>
        <w:t xml:space="preserve">y. CIPD (2019e) suggests that psychometric testing can be a good predictor of job performance, especially for roles which require </w:t>
      </w:r>
      <w:r>
        <w:rPr>
          <w:rFonts w:eastAsia="Times New Roman" w:cstheme="minorHAnsi"/>
          <w:bCs/>
          <w:lang w:eastAsia="en-GB"/>
        </w:rPr>
        <w:lastRenderedPageBreak/>
        <w:t xml:space="preserve">complex thinking. However, employers should receive training in how to assess results of personality tests and they can be costly for the organisation. </w:t>
      </w:r>
    </w:p>
    <w:p w14:paraId="6F1296A1" w14:textId="121EF5B2" w:rsidR="000D6C19" w:rsidRDefault="000D6C19" w:rsidP="006C007F">
      <w:pPr>
        <w:rPr>
          <w:rFonts w:eastAsia="Times New Roman" w:cstheme="minorHAnsi"/>
          <w:bCs/>
          <w:lang w:eastAsia="en-GB"/>
        </w:rPr>
      </w:pPr>
      <w:r>
        <w:rPr>
          <w:rFonts w:eastAsia="Times New Roman" w:cstheme="minorHAnsi"/>
          <w:bCs/>
          <w:lang w:eastAsia="en-GB"/>
        </w:rPr>
        <w:t>A popular way of selecting candidates is using assessment centre</w:t>
      </w:r>
      <w:r w:rsidR="006670DB">
        <w:rPr>
          <w:rFonts w:eastAsia="Times New Roman" w:cstheme="minorHAnsi"/>
          <w:bCs/>
          <w:lang w:eastAsia="en-GB"/>
        </w:rPr>
        <w:t>s</w:t>
      </w:r>
      <w:r>
        <w:rPr>
          <w:rFonts w:eastAsia="Times New Roman" w:cstheme="minorHAnsi"/>
          <w:bCs/>
          <w:lang w:eastAsia="en-GB"/>
        </w:rPr>
        <w:t xml:space="preserve">, especially in public-sector and large organisations (CIPD, 2017). </w:t>
      </w:r>
      <w:r w:rsidR="006670DB">
        <w:rPr>
          <w:rFonts w:eastAsia="Times New Roman" w:cstheme="minorHAnsi"/>
          <w:bCs/>
          <w:lang w:eastAsia="en-GB"/>
        </w:rPr>
        <w:t>G</w:t>
      </w:r>
      <w:r>
        <w:rPr>
          <w:rFonts w:eastAsia="Times New Roman" w:cstheme="minorHAnsi"/>
          <w:bCs/>
          <w:lang w:eastAsia="en-GB"/>
        </w:rPr>
        <w:t>roup</w:t>
      </w:r>
      <w:r w:rsidR="006670DB">
        <w:rPr>
          <w:rFonts w:eastAsia="Times New Roman" w:cstheme="minorHAnsi"/>
          <w:bCs/>
          <w:lang w:eastAsia="en-GB"/>
        </w:rPr>
        <w:t>s</w:t>
      </w:r>
      <w:r>
        <w:rPr>
          <w:rFonts w:eastAsia="Times New Roman" w:cstheme="minorHAnsi"/>
          <w:bCs/>
          <w:lang w:eastAsia="en-GB"/>
        </w:rPr>
        <w:t xml:space="preserve"> of candidates </w:t>
      </w:r>
      <w:r w:rsidR="006670DB">
        <w:rPr>
          <w:rFonts w:eastAsia="Times New Roman" w:cstheme="minorHAnsi"/>
          <w:bCs/>
          <w:lang w:eastAsia="en-GB"/>
        </w:rPr>
        <w:t xml:space="preserve">are brought </w:t>
      </w:r>
      <w:r>
        <w:rPr>
          <w:rFonts w:eastAsia="Times New Roman" w:cstheme="minorHAnsi"/>
          <w:bCs/>
          <w:lang w:eastAsia="en-GB"/>
        </w:rPr>
        <w:t xml:space="preserve">together to undertake specific tasks which assess their </w:t>
      </w:r>
      <w:r w:rsidR="00EF2BFE">
        <w:rPr>
          <w:rFonts w:eastAsia="Times New Roman" w:cstheme="minorHAnsi"/>
          <w:bCs/>
          <w:lang w:eastAsia="en-GB"/>
        </w:rPr>
        <w:t xml:space="preserve">skills, attributes and personalities. The content of the assessment centres differs depending on the type of role, but usually involves group tasks which identify teamwork and problem-solving techniques. Assessors need to be experienced and ensure fairness during the selection process. This can be a very effective method as it takes less time than individually interviewing candidates. However, it is recommended that </w:t>
      </w:r>
      <w:r w:rsidR="002A7C52">
        <w:rPr>
          <w:rFonts w:eastAsia="Times New Roman" w:cstheme="minorHAnsi"/>
          <w:bCs/>
          <w:lang w:eastAsia="en-GB"/>
        </w:rPr>
        <w:t xml:space="preserve">they are followed with interviews for selected candidates. </w:t>
      </w:r>
    </w:p>
    <w:p w14:paraId="3696CAB3" w14:textId="2A845D57" w:rsidR="00EF2BFE" w:rsidRDefault="00EF2BFE" w:rsidP="006C007F">
      <w:pPr>
        <w:rPr>
          <w:rFonts w:eastAsia="Times New Roman" w:cstheme="minorHAnsi"/>
          <w:bCs/>
          <w:lang w:eastAsia="en-GB"/>
        </w:rPr>
      </w:pPr>
      <w:r>
        <w:rPr>
          <w:rFonts w:eastAsia="Times New Roman" w:cstheme="minorHAnsi"/>
          <w:bCs/>
          <w:lang w:eastAsia="en-GB"/>
        </w:rPr>
        <w:t>3.3.</w:t>
      </w:r>
    </w:p>
    <w:p w14:paraId="4A0748BE" w14:textId="536F61DC" w:rsidR="0009595F" w:rsidRDefault="000E260E" w:rsidP="0009595F">
      <w:pPr>
        <w:tabs>
          <w:tab w:val="left" w:pos="0"/>
          <w:tab w:val="center" w:pos="360"/>
        </w:tabs>
        <w:jc w:val="both"/>
      </w:pPr>
      <w:r>
        <w:t xml:space="preserve">Employers </w:t>
      </w:r>
      <w:r w:rsidR="006B19D7">
        <w:t>can</w:t>
      </w:r>
      <w:r>
        <w:t xml:space="preserve"> dismiss an employee due to their conduct; this can either be ordinary or gross misconduct</w:t>
      </w:r>
      <w:r w:rsidR="00727F2C">
        <w:t>, or through capability</w:t>
      </w:r>
      <w:r>
        <w:t xml:space="preserve">. Taylor and Wilkinson (2016) define misconduct as a minor breach of an employer’s policies. </w:t>
      </w:r>
      <w:r w:rsidR="00D90AF7">
        <w:t>A</w:t>
      </w:r>
      <w:r>
        <w:t xml:space="preserve"> full investigation must be carried out and a meeting organised between the employee and line manager, often with HR involvement. The employee has the right for a colleague or representative to act as a companion, as well as the right to appeal.</w:t>
      </w:r>
      <w:r>
        <w:t xml:space="preserve"> </w:t>
      </w:r>
      <w:r>
        <w:t>The procedure for GMC is similar, but dismissal without notice is a possible outcome.</w:t>
      </w:r>
      <w:r w:rsidR="0009595F">
        <w:t xml:space="preserve"> </w:t>
      </w:r>
      <w:r w:rsidR="0009595F">
        <w:t>It could be advised to suspend the individual whilst the investigation is carried out. ACAS (2</w:t>
      </w:r>
      <w:r w:rsidR="0009595F">
        <w:t>020</w:t>
      </w:r>
      <w:r w:rsidR="00F24411">
        <w:t>a</w:t>
      </w:r>
      <w:r w:rsidR="0009595F">
        <w:t xml:space="preserve">) stipulate that </w:t>
      </w:r>
      <w:r w:rsidR="00D90AF7">
        <w:t>the order of proceedings is</w:t>
      </w:r>
      <w:r w:rsidR="0009595F">
        <w:t xml:space="preserve"> the meeting, the outcome and then the appeal. Daniels (2016) suggests using the Burchell test to </w:t>
      </w:r>
      <w:r w:rsidR="00D90AF7">
        <w:t>prove the process and decision was fair.</w:t>
      </w:r>
      <w:r w:rsidR="0009595F">
        <w:t xml:space="preserve"> </w:t>
      </w:r>
    </w:p>
    <w:p w14:paraId="0F0CF152" w14:textId="7AE95E5C" w:rsidR="00727F2C" w:rsidRDefault="00727F2C" w:rsidP="00727F2C">
      <w:pPr>
        <w:tabs>
          <w:tab w:val="center" w:pos="360"/>
        </w:tabs>
        <w:jc w:val="both"/>
      </w:pPr>
      <w:r>
        <w:t>Redundancy is defined</w:t>
      </w:r>
      <w:r w:rsidR="0009595F">
        <w:t xml:space="preserve"> as a form of dismissal that happens when an employer needs to reduce its workforce</w:t>
      </w:r>
      <w:r>
        <w:t xml:space="preserve"> (GOV</w:t>
      </w:r>
      <w:r w:rsidR="00F24411">
        <w:t>.UK</w:t>
      </w:r>
      <w:r>
        <w:t>, 2020)</w:t>
      </w:r>
      <w:r w:rsidR="0009595F">
        <w:t xml:space="preserve">. The redundant employees are entitled to a redundancy payment if they have been employed for longer than two years, and all employees are entitled to a notice period. </w:t>
      </w:r>
      <w:r>
        <w:t xml:space="preserve">Taylor and Wilkinson (2016) state that an employer needs to identify a pool of people at </w:t>
      </w:r>
      <w:r>
        <w:t>risk and</w:t>
      </w:r>
      <w:r>
        <w:t xml:space="preserve"> create selection criteria to determine which of the employees will be made redundant. The criteria can include attendance, </w:t>
      </w:r>
      <w:r>
        <w:t>performance,</w:t>
      </w:r>
      <w:r>
        <w:t xml:space="preserve"> and </w:t>
      </w:r>
      <w:r>
        <w:t>conduct,</w:t>
      </w:r>
      <w:r>
        <w:t xml:space="preserve"> as well as length of service. Once the pool of people </w:t>
      </w:r>
      <w:r>
        <w:t>has</w:t>
      </w:r>
      <w:r>
        <w:t xml:space="preserve"> been identified, employers must consult with them</w:t>
      </w:r>
      <w:r w:rsidR="00F24411">
        <w:t xml:space="preserve"> (ACAS, 2020b)</w:t>
      </w:r>
      <w:r>
        <w:t xml:space="preserve">. </w:t>
      </w:r>
      <w:r>
        <w:t>CIPD (20</w:t>
      </w:r>
      <w:r w:rsidR="00F24411">
        <w:t>20e</w:t>
      </w:r>
      <w:r>
        <w:t>) note that organisations can seek volunteers for redundancy. Following the selection of the employees being made redundant, the employer must look at suitable alternative roles available within the company; if there is nothing suitable, redundancy pay and notice would be given.</w:t>
      </w:r>
      <w:r>
        <w:t xml:space="preserve"> </w:t>
      </w:r>
    </w:p>
    <w:p w14:paraId="2CBD24EF" w14:textId="149FE557" w:rsidR="0009595F" w:rsidRDefault="002A7C52" w:rsidP="0009595F">
      <w:pPr>
        <w:tabs>
          <w:tab w:val="center" w:pos="360"/>
        </w:tabs>
        <w:jc w:val="both"/>
      </w:pPr>
      <w:r>
        <w:t>T</w:t>
      </w:r>
      <w:r w:rsidR="00F24411">
        <w:t>here is currently an ageing population with 22% of workers predicted to be over 60 by 2050 (</w:t>
      </w:r>
      <w:r w:rsidR="00CD0710">
        <w:t>Personnel Today, 2018)</w:t>
      </w:r>
      <w:r>
        <w:t>, and a lot of those workers will be looking to retire</w:t>
      </w:r>
      <w:r w:rsidR="00CD0710">
        <w:t>. With a tight labour market, organisations need to ensure that the older workforce are retained</w:t>
      </w:r>
      <w:r w:rsidR="00985108">
        <w:t>. Employers should not suggest retirement to their employees or ask questions about when they plan to retire. If an employee raises a request or thoughts about retirement, employers should offer support and continue to treat them fairly</w:t>
      </w:r>
      <w:r w:rsidR="00D90AF7">
        <w:t xml:space="preserve"> (ACAS, 2020c)</w:t>
      </w:r>
      <w:r w:rsidR="00985108">
        <w:t xml:space="preserve">. Personnel Today (2018) suggests that employers retain the knowledge of retiring employees by sharing knowledge and skills with their peers. </w:t>
      </w:r>
      <w:r w:rsidR="00385D53">
        <w:t>Employers should have open conversations with these employees which should be handled delicately</w:t>
      </w:r>
      <w:r w:rsidR="00D90AF7">
        <w:t xml:space="preserve">, producing </w:t>
      </w:r>
      <w:r w:rsidR="00385D53">
        <w:t xml:space="preserve">a plan to help them transition into retirement. </w:t>
      </w:r>
      <w:r w:rsidR="00375A38">
        <w:t xml:space="preserve">CIPD (2019f) suggests that employers need to consider flexible working options for </w:t>
      </w:r>
      <w:r w:rsidR="00F50834">
        <w:t xml:space="preserve">employees, as they are more likely to have caring responsibilities. It is also suggested that employers should look after employees’ health and wellbeing, including offering a good quality of work that fulfils employees’ psycho-social needs (CIPD, 2019f). </w:t>
      </w:r>
    </w:p>
    <w:p w14:paraId="6B11A550" w14:textId="147E735F" w:rsidR="000E260E" w:rsidRDefault="000E260E" w:rsidP="000E260E">
      <w:pPr>
        <w:tabs>
          <w:tab w:val="left" w:pos="0"/>
          <w:tab w:val="center" w:pos="360"/>
        </w:tabs>
        <w:jc w:val="both"/>
      </w:pPr>
    </w:p>
    <w:p w14:paraId="13E56C95" w14:textId="77777777" w:rsidR="000E260E" w:rsidRDefault="000E260E" w:rsidP="006C007F">
      <w:pPr>
        <w:rPr>
          <w:rFonts w:eastAsia="Times New Roman" w:cstheme="minorHAnsi"/>
          <w:bCs/>
          <w:lang w:eastAsia="en-GB"/>
        </w:rPr>
      </w:pPr>
    </w:p>
    <w:p w14:paraId="5810698B" w14:textId="5FF0E8B6" w:rsidR="006C007F" w:rsidRDefault="00EF08A8" w:rsidP="00A3656F">
      <w:pPr>
        <w:rPr>
          <w:rFonts w:cstheme="minorHAnsi"/>
        </w:rPr>
      </w:pPr>
      <w:r>
        <w:rPr>
          <w:rFonts w:cstheme="minorHAnsi"/>
        </w:rPr>
        <w:t>Reference List</w:t>
      </w:r>
    </w:p>
    <w:p w14:paraId="46EE47A7" w14:textId="601A9A45" w:rsidR="0009595F" w:rsidRDefault="0009595F" w:rsidP="0009595F">
      <w:pPr>
        <w:ind w:right="-64"/>
      </w:pPr>
      <w:r>
        <w:t>ACAS. (20</w:t>
      </w:r>
      <w:r>
        <w:t>20</w:t>
      </w:r>
      <w:r w:rsidR="00985108">
        <w:t>a</w:t>
      </w:r>
      <w:r>
        <w:t xml:space="preserve">). </w:t>
      </w:r>
      <w:r>
        <w:rPr>
          <w:i/>
        </w:rPr>
        <w:t>Managing discipline – investigation to possible dismissal: a guide.</w:t>
      </w:r>
      <w:r>
        <w:t xml:space="preserve"> [online] Available at: http://www.acas.org.uk/index.aspx?articleid=4227#FAQ2. [Accessed </w:t>
      </w:r>
      <w:r>
        <w:t>25 April 2020</w:t>
      </w:r>
      <w:r>
        <w:t>].</w:t>
      </w:r>
    </w:p>
    <w:p w14:paraId="313DB865" w14:textId="5E7EB799" w:rsidR="00F24411" w:rsidRDefault="00F24411" w:rsidP="0009595F">
      <w:pPr>
        <w:ind w:right="-64"/>
      </w:pPr>
      <w:r>
        <w:t>ACAS. (2020</w:t>
      </w:r>
      <w:r w:rsidR="00985108">
        <w:t>b</w:t>
      </w:r>
      <w:r>
        <w:t xml:space="preserve">). </w:t>
      </w:r>
      <w:r>
        <w:rPr>
          <w:i/>
          <w:iCs/>
        </w:rPr>
        <w:t>Managing staff redundancies.</w:t>
      </w:r>
      <w:r>
        <w:t xml:space="preserve"> [online] Available at: </w:t>
      </w:r>
      <w:r w:rsidRPr="00F24411">
        <w:t>https://www.acas.org.uk/manage-staff-redundancies</w:t>
      </w:r>
      <w:r>
        <w:t>. [Accessed 25 April 2020].</w:t>
      </w:r>
    </w:p>
    <w:p w14:paraId="3E5661E4" w14:textId="413E4E01" w:rsidR="00985108" w:rsidRPr="00985108" w:rsidRDefault="00985108" w:rsidP="0009595F">
      <w:pPr>
        <w:ind w:right="-64"/>
      </w:pPr>
      <w:r>
        <w:t xml:space="preserve">ACAS. (2020c). </w:t>
      </w:r>
      <w:r>
        <w:rPr>
          <w:i/>
          <w:iCs/>
        </w:rPr>
        <w:t>Retirement.</w:t>
      </w:r>
      <w:r>
        <w:t xml:space="preserve"> [online] Available at: </w:t>
      </w:r>
      <w:r w:rsidRPr="00985108">
        <w:t>https://archive.acas.org.uk/retirement</w:t>
      </w:r>
      <w:r>
        <w:t>. [Accessed 26 April 2020].</w:t>
      </w:r>
    </w:p>
    <w:p w14:paraId="381C78E4" w14:textId="277B796E" w:rsidR="002760BF" w:rsidRPr="002760BF" w:rsidRDefault="002760BF" w:rsidP="00A3656F">
      <w:pPr>
        <w:rPr>
          <w:rFonts w:cstheme="minorHAnsi"/>
        </w:rPr>
      </w:pPr>
      <w:r>
        <w:rPr>
          <w:rFonts w:cstheme="minorHAnsi"/>
        </w:rPr>
        <w:t xml:space="preserve">CIPD. (2017). </w:t>
      </w:r>
      <w:r>
        <w:rPr>
          <w:rFonts w:cstheme="minorHAnsi"/>
          <w:i/>
          <w:iCs/>
        </w:rPr>
        <w:t>Resourcing and talent planning.</w:t>
      </w:r>
      <w:r>
        <w:rPr>
          <w:rFonts w:cstheme="minorHAnsi"/>
        </w:rPr>
        <w:t xml:space="preserve"> [online] Available at: </w:t>
      </w:r>
      <w:r w:rsidRPr="002760BF">
        <w:rPr>
          <w:rFonts w:cstheme="minorHAnsi"/>
        </w:rPr>
        <w:t>https://www.cipd.co.uk/Images/resourcing-talent-planning_2017_tcm18-23747.pdf</w:t>
      </w:r>
      <w:r>
        <w:rPr>
          <w:rFonts w:cstheme="minorHAnsi"/>
        </w:rPr>
        <w:t>. [Accessed 19 April 2020].</w:t>
      </w:r>
    </w:p>
    <w:p w14:paraId="46A87933" w14:textId="0EE98E19" w:rsidR="00E339CF" w:rsidRPr="00E339CF" w:rsidRDefault="00E339CF" w:rsidP="00A3656F">
      <w:pPr>
        <w:rPr>
          <w:rFonts w:cstheme="minorHAnsi"/>
        </w:rPr>
      </w:pPr>
      <w:r>
        <w:rPr>
          <w:rFonts w:cstheme="minorHAnsi"/>
        </w:rPr>
        <w:t xml:space="preserve">CIPD. (2018). </w:t>
      </w:r>
      <w:r>
        <w:rPr>
          <w:rFonts w:cstheme="minorHAnsi"/>
          <w:i/>
          <w:iCs/>
        </w:rPr>
        <w:t>Preparing for Brexit through workforce planning.</w:t>
      </w:r>
      <w:r>
        <w:rPr>
          <w:rFonts w:cstheme="minorHAnsi"/>
        </w:rPr>
        <w:t xml:space="preserve"> [online] Available at: </w:t>
      </w:r>
      <w:r w:rsidRPr="00E339CF">
        <w:rPr>
          <w:rFonts w:cstheme="minorHAnsi"/>
        </w:rPr>
        <w:t>https://www.cipd.co.uk/news-views/brexit-hub/workforce-planning</w:t>
      </w:r>
      <w:r>
        <w:rPr>
          <w:rFonts w:cstheme="minorHAnsi"/>
        </w:rPr>
        <w:t>. [Accessed 10 April 2020].</w:t>
      </w:r>
    </w:p>
    <w:p w14:paraId="3C3C41A5" w14:textId="19E6CF39" w:rsidR="00EF08A8" w:rsidRDefault="00EF08A8" w:rsidP="00A3656F">
      <w:pPr>
        <w:rPr>
          <w:rFonts w:cstheme="minorHAnsi"/>
        </w:rPr>
      </w:pPr>
      <w:r>
        <w:rPr>
          <w:rFonts w:cstheme="minorHAnsi"/>
        </w:rPr>
        <w:t>CIPD</w:t>
      </w:r>
      <w:r w:rsidR="007315D1">
        <w:rPr>
          <w:rFonts w:cstheme="minorHAnsi"/>
        </w:rPr>
        <w:t>.</w:t>
      </w:r>
      <w:r>
        <w:rPr>
          <w:rFonts w:cstheme="minorHAnsi"/>
        </w:rPr>
        <w:t xml:space="preserve"> (2019</w:t>
      </w:r>
      <w:r w:rsidR="005322B1">
        <w:rPr>
          <w:rFonts w:cstheme="minorHAnsi"/>
        </w:rPr>
        <w:t>a</w:t>
      </w:r>
      <w:r>
        <w:rPr>
          <w:rFonts w:cstheme="minorHAnsi"/>
        </w:rPr>
        <w:t xml:space="preserve">). </w:t>
      </w:r>
      <w:r>
        <w:rPr>
          <w:rFonts w:cstheme="minorHAnsi"/>
          <w:i/>
          <w:iCs/>
        </w:rPr>
        <w:t>Understanding the economy and labour market.</w:t>
      </w:r>
      <w:r>
        <w:rPr>
          <w:rFonts w:cstheme="minorHAnsi"/>
        </w:rPr>
        <w:t xml:space="preserve"> [online] Available at: </w:t>
      </w:r>
      <w:r w:rsidRPr="00650A54">
        <w:rPr>
          <w:rFonts w:cstheme="minorHAnsi"/>
        </w:rPr>
        <w:t>https://www.cipd.co.uk/knowledge/work/trends/economy-labour-market-factsheet/</w:t>
      </w:r>
      <w:r>
        <w:rPr>
          <w:rFonts w:cstheme="minorHAnsi"/>
        </w:rPr>
        <w:t>. [Accessed 09 April 2020].</w:t>
      </w:r>
    </w:p>
    <w:p w14:paraId="79E40C87" w14:textId="1A7140AB" w:rsidR="005322B1" w:rsidRDefault="005322B1" w:rsidP="00A3656F">
      <w:pPr>
        <w:rPr>
          <w:rFonts w:cstheme="minorHAnsi"/>
        </w:rPr>
      </w:pPr>
      <w:r>
        <w:rPr>
          <w:rFonts w:cstheme="minorHAnsi"/>
        </w:rPr>
        <w:t xml:space="preserve">CIPD. (2019b). </w:t>
      </w:r>
      <w:r>
        <w:rPr>
          <w:rFonts w:cstheme="minorHAnsi"/>
          <w:i/>
          <w:iCs/>
        </w:rPr>
        <w:t>Workforce planning.</w:t>
      </w:r>
      <w:r>
        <w:rPr>
          <w:rFonts w:cstheme="minorHAnsi"/>
        </w:rPr>
        <w:t xml:space="preserve"> [online] Available at: </w:t>
      </w:r>
      <w:r w:rsidRPr="005322B1">
        <w:rPr>
          <w:rFonts w:cstheme="minorHAnsi"/>
        </w:rPr>
        <w:t>https://www.cipd.co.uk/knowledge/strategy/organisational-development/workforce-planning-factsheet</w:t>
      </w:r>
      <w:r>
        <w:rPr>
          <w:rFonts w:cstheme="minorHAnsi"/>
        </w:rPr>
        <w:t xml:space="preserve">. [Accessed 10 April 2020]. </w:t>
      </w:r>
    </w:p>
    <w:p w14:paraId="05CAB1B9" w14:textId="7F2EA639" w:rsidR="001D2D63" w:rsidRDefault="001D2D63" w:rsidP="00A3656F">
      <w:pPr>
        <w:rPr>
          <w:rFonts w:cstheme="minorHAnsi"/>
        </w:rPr>
      </w:pPr>
      <w:r>
        <w:rPr>
          <w:rFonts w:cstheme="minorHAnsi"/>
        </w:rPr>
        <w:t xml:space="preserve">CIPD. (2019c). </w:t>
      </w:r>
      <w:r w:rsidR="00837170">
        <w:rPr>
          <w:rFonts w:cstheme="minorHAnsi"/>
          <w:i/>
          <w:iCs/>
        </w:rPr>
        <w:t xml:space="preserve">Employer brand. </w:t>
      </w:r>
      <w:r w:rsidR="00837170">
        <w:rPr>
          <w:rFonts w:cstheme="minorHAnsi"/>
        </w:rPr>
        <w:t xml:space="preserve">[online] Available at: </w:t>
      </w:r>
      <w:r w:rsidR="00837170" w:rsidRPr="00837170">
        <w:rPr>
          <w:rFonts w:cstheme="minorHAnsi"/>
        </w:rPr>
        <w:t>https://www.cipd.co.uk/knowledge/fundamentals/people/recruitment/brand-factsheet</w:t>
      </w:r>
      <w:r w:rsidR="00837170">
        <w:rPr>
          <w:rFonts w:cstheme="minorHAnsi"/>
        </w:rPr>
        <w:t>. [Accessed 18 April 2020].</w:t>
      </w:r>
    </w:p>
    <w:p w14:paraId="3BABD58A" w14:textId="4CD2C481" w:rsidR="00E256B6" w:rsidRDefault="00E256B6" w:rsidP="00A3656F">
      <w:pPr>
        <w:rPr>
          <w:rFonts w:cstheme="minorHAnsi"/>
        </w:rPr>
      </w:pPr>
      <w:r>
        <w:rPr>
          <w:rFonts w:cstheme="minorHAnsi"/>
        </w:rPr>
        <w:t xml:space="preserve">CIPD. (2019d). </w:t>
      </w:r>
      <w:r>
        <w:rPr>
          <w:rFonts w:cstheme="minorHAnsi"/>
          <w:i/>
          <w:iCs/>
        </w:rPr>
        <w:t>Employee turnover and retention.</w:t>
      </w:r>
      <w:r>
        <w:rPr>
          <w:rFonts w:cstheme="minorHAnsi"/>
        </w:rPr>
        <w:t xml:space="preserve"> [online] Available at: </w:t>
      </w:r>
      <w:r w:rsidRPr="00E256B6">
        <w:rPr>
          <w:rFonts w:cstheme="minorHAnsi"/>
        </w:rPr>
        <w:t>https://www.cipd.co.uk/knowledge/strategy/resourcing/turnover-retention-factsheet</w:t>
      </w:r>
      <w:r>
        <w:rPr>
          <w:rFonts w:cstheme="minorHAnsi"/>
        </w:rPr>
        <w:t>. [Accessed 20 April 2020].</w:t>
      </w:r>
    </w:p>
    <w:p w14:paraId="4CC95DD5" w14:textId="67591293" w:rsidR="0009595F" w:rsidRDefault="0009595F" w:rsidP="00A3656F">
      <w:pPr>
        <w:rPr>
          <w:rFonts w:cstheme="minorHAnsi"/>
        </w:rPr>
      </w:pPr>
      <w:r>
        <w:rPr>
          <w:rFonts w:cstheme="minorHAnsi"/>
        </w:rPr>
        <w:t xml:space="preserve">CIPD. (2019e). </w:t>
      </w:r>
      <w:r>
        <w:rPr>
          <w:rFonts w:cstheme="minorHAnsi"/>
          <w:i/>
          <w:iCs/>
        </w:rPr>
        <w:t xml:space="preserve">Selection methods. </w:t>
      </w:r>
      <w:r>
        <w:rPr>
          <w:rFonts w:cstheme="minorHAnsi"/>
        </w:rPr>
        <w:t xml:space="preserve">[online] Available at: </w:t>
      </w:r>
      <w:r w:rsidRPr="0009595F">
        <w:rPr>
          <w:rFonts w:cstheme="minorHAnsi"/>
        </w:rPr>
        <w:t>https://www.cipd.co.uk/knowledge/fundamentals/people/recruitment/selection-factsheet</w:t>
      </w:r>
      <w:r>
        <w:rPr>
          <w:rFonts w:cstheme="minorHAnsi"/>
        </w:rPr>
        <w:t>. [Accessed 25 April 2020].</w:t>
      </w:r>
    </w:p>
    <w:p w14:paraId="5F2A75F4" w14:textId="0C2146E7" w:rsidR="00A205B2" w:rsidRPr="00A205B2" w:rsidRDefault="00A205B2" w:rsidP="00A3656F">
      <w:pPr>
        <w:rPr>
          <w:rFonts w:cstheme="minorHAnsi"/>
        </w:rPr>
      </w:pPr>
      <w:r>
        <w:rPr>
          <w:rFonts w:cstheme="minorHAnsi"/>
        </w:rPr>
        <w:t xml:space="preserve">CIPD. (2019f). </w:t>
      </w:r>
      <w:r>
        <w:rPr>
          <w:rFonts w:cstheme="minorHAnsi"/>
          <w:i/>
          <w:iCs/>
        </w:rPr>
        <w:t>The many merits of workforce planning.</w:t>
      </w:r>
      <w:r>
        <w:rPr>
          <w:rFonts w:cstheme="minorHAnsi"/>
        </w:rPr>
        <w:t xml:space="preserve"> [online] Available at: </w:t>
      </w:r>
      <w:r w:rsidRPr="00A205B2">
        <w:rPr>
          <w:rFonts w:cstheme="minorHAnsi"/>
        </w:rPr>
        <w:t>https://www.cipd.co.uk/podcasts/workforce-planning</w:t>
      </w:r>
      <w:r>
        <w:rPr>
          <w:rFonts w:cstheme="minorHAnsi"/>
        </w:rPr>
        <w:t>. [Accessed 26 April 2020].</w:t>
      </w:r>
    </w:p>
    <w:p w14:paraId="561585C3" w14:textId="6152FCA3" w:rsidR="007315D1" w:rsidRDefault="007315D1" w:rsidP="00A3656F">
      <w:pPr>
        <w:rPr>
          <w:rFonts w:cstheme="minorHAnsi"/>
        </w:rPr>
      </w:pPr>
      <w:r>
        <w:rPr>
          <w:rFonts w:cstheme="minorHAnsi"/>
        </w:rPr>
        <w:t>CIPD. (2020</w:t>
      </w:r>
      <w:r w:rsidR="00834DC9">
        <w:rPr>
          <w:rFonts w:cstheme="minorHAnsi"/>
        </w:rPr>
        <w:t>a</w:t>
      </w:r>
      <w:r>
        <w:rPr>
          <w:rFonts w:cstheme="minorHAnsi"/>
        </w:rPr>
        <w:t xml:space="preserve">). </w:t>
      </w:r>
      <w:r>
        <w:rPr>
          <w:rFonts w:cstheme="minorHAnsi"/>
          <w:i/>
          <w:iCs/>
        </w:rPr>
        <w:t>Labour market outlook surveys.</w:t>
      </w:r>
      <w:r>
        <w:rPr>
          <w:rFonts w:cstheme="minorHAnsi"/>
        </w:rPr>
        <w:t xml:space="preserve"> [online] Available at: </w:t>
      </w:r>
      <w:r w:rsidRPr="007315D1">
        <w:rPr>
          <w:rFonts w:cstheme="minorHAnsi"/>
        </w:rPr>
        <w:t>https://www.cipd.co.uk/knowledge/work/trends/labour-market-outlook</w:t>
      </w:r>
      <w:r>
        <w:rPr>
          <w:rFonts w:cstheme="minorHAnsi"/>
        </w:rPr>
        <w:t>. [Accessed 09 April 2020].</w:t>
      </w:r>
    </w:p>
    <w:p w14:paraId="47B2D813" w14:textId="051EA2E4" w:rsidR="00834DC9" w:rsidRDefault="00834DC9" w:rsidP="00A3656F">
      <w:pPr>
        <w:rPr>
          <w:rFonts w:cstheme="minorHAnsi"/>
        </w:rPr>
      </w:pPr>
      <w:r>
        <w:rPr>
          <w:rFonts w:cstheme="minorHAnsi"/>
        </w:rPr>
        <w:lastRenderedPageBreak/>
        <w:t xml:space="preserve">CIPD. (2020b). </w:t>
      </w:r>
      <w:r>
        <w:rPr>
          <w:rFonts w:cstheme="minorHAnsi"/>
          <w:i/>
          <w:iCs/>
        </w:rPr>
        <w:t xml:space="preserve">Succession planning. </w:t>
      </w:r>
      <w:r>
        <w:rPr>
          <w:rFonts w:cstheme="minorHAnsi"/>
        </w:rPr>
        <w:t xml:space="preserve">[online] Available at: </w:t>
      </w:r>
      <w:r w:rsidRPr="00834DC9">
        <w:rPr>
          <w:rFonts w:cstheme="minorHAnsi"/>
        </w:rPr>
        <w:t>https://www.cipd.co.uk/knowledge/strategy/resourcing/succession-planning-factsheet</w:t>
      </w:r>
      <w:r>
        <w:rPr>
          <w:rFonts w:cstheme="minorHAnsi"/>
        </w:rPr>
        <w:t>. [Accessed 12 April 2020].</w:t>
      </w:r>
    </w:p>
    <w:p w14:paraId="035BB11D" w14:textId="1FE416D9" w:rsidR="004B3C2C" w:rsidRDefault="004B3C2C" w:rsidP="00A3656F">
      <w:pPr>
        <w:rPr>
          <w:rFonts w:cstheme="minorHAnsi"/>
        </w:rPr>
      </w:pPr>
      <w:r>
        <w:rPr>
          <w:rFonts w:cstheme="minorHAnsi"/>
        </w:rPr>
        <w:t xml:space="preserve">CIPD. (2020c). </w:t>
      </w:r>
      <w:r>
        <w:rPr>
          <w:rFonts w:cstheme="minorHAnsi"/>
          <w:i/>
          <w:iCs/>
        </w:rPr>
        <w:t xml:space="preserve">Recruitment: an introduction. </w:t>
      </w:r>
      <w:r>
        <w:rPr>
          <w:rFonts w:cstheme="minorHAnsi"/>
        </w:rPr>
        <w:t xml:space="preserve">[online] Available at: </w:t>
      </w:r>
      <w:r w:rsidRPr="004B3C2C">
        <w:rPr>
          <w:rFonts w:cstheme="minorHAnsi"/>
        </w:rPr>
        <w:t>https://www.cipd.co.uk/knowledge/fundamentals/people/recruitment/factsheet#7036</w:t>
      </w:r>
      <w:r>
        <w:rPr>
          <w:rFonts w:cstheme="minorHAnsi"/>
        </w:rPr>
        <w:t xml:space="preserve">. [Accessed 21 April 2020]. </w:t>
      </w:r>
    </w:p>
    <w:p w14:paraId="0C4D36D6" w14:textId="62A2BDAB" w:rsidR="008D5188" w:rsidRDefault="008D5188" w:rsidP="00A3656F">
      <w:pPr>
        <w:rPr>
          <w:rFonts w:cstheme="minorHAnsi"/>
        </w:rPr>
      </w:pPr>
      <w:r>
        <w:rPr>
          <w:rFonts w:cstheme="minorHAnsi"/>
        </w:rPr>
        <w:t xml:space="preserve">CIPD. (2020d). </w:t>
      </w:r>
      <w:r>
        <w:rPr>
          <w:rFonts w:cstheme="minorHAnsi"/>
          <w:i/>
          <w:iCs/>
        </w:rPr>
        <w:t xml:space="preserve">Competence and competency frameworks. </w:t>
      </w:r>
      <w:r>
        <w:rPr>
          <w:rFonts w:cstheme="minorHAnsi"/>
        </w:rPr>
        <w:t xml:space="preserve">[online] Available at: </w:t>
      </w:r>
      <w:r w:rsidRPr="00B830B2">
        <w:rPr>
          <w:rFonts w:cstheme="minorHAnsi"/>
        </w:rPr>
        <w:t>https://www.cipd.co.uk/knowledge/fundamentals/people/performance/competency-factsheet</w:t>
      </w:r>
      <w:r>
        <w:rPr>
          <w:rFonts w:cstheme="minorHAnsi"/>
        </w:rPr>
        <w:t>. [Accessed 23 April 2020].</w:t>
      </w:r>
    </w:p>
    <w:p w14:paraId="185344D5" w14:textId="35F2C91C" w:rsidR="00727F2C" w:rsidRDefault="00727F2C" w:rsidP="00A3656F">
      <w:pPr>
        <w:rPr>
          <w:rFonts w:cstheme="minorHAnsi"/>
        </w:rPr>
      </w:pPr>
      <w:r>
        <w:rPr>
          <w:rFonts w:cstheme="minorHAnsi"/>
        </w:rPr>
        <w:t xml:space="preserve">CIPD. (2020e). </w:t>
      </w:r>
      <w:r>
        <w:rPr>
          <w:rFonts w:cstheme="minorHAnsi"/>
          <w:i/>
          <w:iCs/>
        </w:rPr>
        <w:t xml:space="preserve">Redundancy: an introduction. </w:t>
      </w:r>
      <w:r>
        <w:rPr>
          <w:rFonts w:cstheme="minorHAnsi"/>
        </w:rPr>
        <w:t xml:space="preserve">[online] Available at: </w:t>
      </w:r>
      <w:r w:rsidRPr="00727F2C">
        <w:rPr>
          <w:rFonts w:cstheme="minorHAnsi"/>
        </w:rPr>
        <w:t>https://www.cipd.co.uk/knowledge/fundamentals/emp-law/redundancy/factsheet</w:t>
      </w:r>
      <w:r>
        <w:rPr>
          <w:rFonts w:cstheme="minorHAnsi"/>
        </w:rPr>
        <w:t>. [Accessed 25 April 2020].</w:t>
      </w:r>
    </w:p>
    <w:p w14:paraId="3E1A14D5" w14:textId="383E18FC" w:rsidR="00F50834" w:rsidRPr="00F50834" w:rsidRDefault="00F50834" w:rsidP="00A3656F">
      <w:pPr>
        <w:rPr>
          <w:rFonts w:cstheme="minorHAnsi"/>
        </w:rPr>
      </w:pPr>
      <w:r>
        <w:rPr>
          <w:rFonts w:cstheme="minorHAnsi"/>
        </w:rPr>
        <w:t xml:space="preserve">CIPD. (2020f). </w:t>
      </w:r>
      <w:r>
        <w:rPr>
          <w:rFonts w:cstheme="minorHAnsi"/>
          <w:i/>
          <w:iCs/>
        </w:rPr>
        <w:t>Megatrends: ageing gracefully – the opportunities of an older workforce.</w:t>
      </w:r>
      <w:r>
        <w:rPr>
          <w:rFonts w:cstheme="minorHAnsi"/>
        </w:rPr>
        <w:t xml:space="preserve"> [online] Available at: </w:t>
      </w:r>
      <w:r w:rsidRPr="00F50834">
        <w:rPr>
          <w:rFonts w:cstheme="minorHAnsi"/>
        </w:rPr>
        <w:t>https://www.cipd.co.uk/knowledge/work/trends/megatrends/ageing-gracefully-workforce</w:t>
      </w:r>
      <w:r>
        <w:rPr>
          <w:rFonts w:cstheme="minorHAnsi"/>
        </w:rPr>
        <w:t xml:space="preserve">. [Accessed 26 April 2020]. </w:t>
      </w:r>
    </w:p>
    <w:p w14:paraId="70164193" w14:textId="057A5602" w:rsidR="0009595F" w:rsidRDefault="0009595F" w:rsidP="00A3656F">
      <w:r>
        <w:t xml:space="preserve">DANIELS, K. (2016) </w:t>
      </w:r>
      <w:r>
        <w:rPr>
          <w:i/>
        </w:rPr>
        <w:t>Introduction to employment law: fundamentals for HR and business students</w:t>
      </w:r>
      <w:r>
        <w:t>. 4th ed. London: Chartered Institute of Personnel and Development.</w:t>
      </w:r>
    </w:p>
    <w:p w14:paraId="41423210" w14:textId="0EF6B535" w:rsidR="00727F2C" w:rsidRPr="0009595F" w:rsidRDefault="00727F2C" w:rsidP="00A3656F">
      <w:r>
        <w:t>GOV.UK. (20</w:t>
      </w:r>
      <w:r>
        <w:t>20</w:t>
      </w:r>
      <w:r>
        <w:t xml:space="preserve">). </w:t>
      </w:r>
      <w:r>
        <w:rPr>
          <w:i/>
        </w:rPr>
        <w:t>Redundancy: your rights.</w:t>
      </w:r>
      <w:r>
        <w:t xml:space="preserve"> [online] Available at: https://www.gov.uk/redundant-your-rights. [Accessed </w:t>
      </w:r>
      <w:r>
        <w:t>25 April 2020].</w:t>
      </w:r>
    </w:p>
    <w:p w14:paraId="66566F9D" w14:textId="77777777" w:rsidR="00BD1A44" w:rsidRPr="00BD1A44" w:rsidRDefault="00BD1A44" w:rsidP="00BD1A44">
      <w:pPr>
        <w:spacing w:after="0" w:line="0" w:lineRule="auto"/>
        <w:rPr>
          <w:rFonts w:ascii="ff1" w:eastAsia="Times New Roman" w:hAnsi="ff1" w:cs="Times New Roman"/>
          <w:color w:val="000000"/>
          <w:sz w:val="60"/>
          <w:szCs w:val="60"/>
          <w:lang w:eastAsia="en-GB"/>
        </w:rPr>
      </w:pPr>
      <w:r w:rsidRPr="00BD1A44">
        <w:rPr>
          <w:rFonts w:ascii="ff1" w:eastAsia="Times New Roman" w:hAnsi="ff1" w:cs="Times New Roman"/>
          <w:color w:val="000000"/>
          <w:sz w:val="60"/>
          <w:szCs w:val="60"/>
          <w:lang w:eastAsia="en-GB"/>
        </w:rPr>
        <w:t xml:space="preserve">Higgs, M (2004) Future Trends in HR. </w:t>
      </w:r>
      <w:r w:rsidRPr="00BD1A44">
        <w:rPr>
          <w:rFonts w:ascii="ff6" w:eastAsia="Times New Roman" w:hAnsi="ff6" w:cs="Times New Roman"/>
          <w:color w:val="000000"/>
          <w:sz w:val="60"/>
          <w:szCs w:val="60"/>
          <w:lang w:eastAsia="en-GB"/>
        </w:rPr>
        <w:t>In:</w:t>
      </w:r>
      <w:r w:rsidRPr="00BD1A44">
        <w:rPr>
          <w:rFonts w:ascii="ff1" w:eastAsia="Times New Roman" w:hAnsi="ff1" w:cs="Times New Roman"/>
          <w:color w:val="000000"/>
          <w:sz w:val="60"/>
          <w:szCs w:val="60"/>
          <w:lang w:eastAsia="en-GB"/>
        </w:rPr>
        <w:t xml:space="preserve"> D. Rees and R. McBain, </w:t>
      </w:r>
      <w:r w:rsidRPr="00BD1A44">
        <w:rPr>
          <w:rFonts w:ascii="ff6" w:eastAsia="Times New Roman" w:hAnsi="ff6" w:cs="Times New Roman"/>
          <w:color w:val="000000"/>
          <w:sz w:val="60"/>
          <w:szCs w:val="60"/>
          <w:lang w:eastAsia="en-GB"/>
        </w:rPr>
        <w:t xml:space="preserve">People Management  </w:t>
      </w:r>
    </w:p>
    <w:p w14:paraId="1D04D6CB" w14:textId="2D92635D" w:rsidR="00BD1A44" w:rsidRPr="00BD1A44" w:rsidRDefault="00BD1A44" w:rsidP="00BD1A44">
      <w:pPr>
        <w:spacing w:after="0" w:line="240" w:lineRule="auto"/>
        <w:rPr>
          <w:rFonts w:eastAsia="Times New Roman" w:cstheme="minorHAnsi"/>
          <w:color w:val="000000"/>
          <w:lang w:eastAsia="en-GB"/>
        </w:rPr>
      </w:pPr>
      <w:r w:rsidRPr="00BD1A44">
        <w:rPr>
          <w:rFonts w:cstheme="minorHAnsi"/>
          <w:color w:val="000000"/>
          <w:shd w:val="clear" w:color="auto" w:fill="FFFFFF"/>
        </w:rPr>
        <w:t>H</w:t>
      </w:r>
      <w:r>
        <w:rPr>
          <w:rFonts w:cstheme="minorHAnsi"/>
          <w:color w:val="000000"/>
          <w:shd w:val="clear" w:color="auto" w:fill="FFFFFF"/>
        </w:rPr>
        <w:t>IGGS</w:t>
      </w:r>
      <w:r w:rsidRPr="00BD1A44">
        <w:rPr>
          <w:rFonts w:cstheme="minorHAnsi"/>
          <w:color w:val="000000"/>
          <w:shd w:val="clear" w:color="auto" w:fill="FFFFFF"/>
        </w:rPr>
        <w:t xml:space="preserve">, M (2004) </w:t>
      </w:r>
      <w:r>
        <w:rPr>
          <w:rFonts w:cstheme="minorHAnsi"/>
          <w:color w:val="000000"/>
          <w:shd w:val="clear" w:color="auto" w:fill="FFFFFF"/>
        </w:rPr>
        <w:t>‘</w:t>
      </w:r>
      <w:r w:rsidRPr="00BD1A44">
        <w:rPr>
          <w:rFonts w:cstheme="minorHAnsi"/>
          <w:color w:val="000000"/>
          <w:shd w:val="clear" w:color="auto" w:fill="FFFFFF"/>
        </w:rPr>
        <w:t>Future Trends in HR</w:t>
      </w:r>
      <w:r>
        <w:rPr>
          <w:rFonts w:cstheme="minorHAnsi"/>
          <w:color w:val="000000"/>
          <w:shd w:val="clear" w:color="auto" w:fill="FFFFFF"/>
        </w:rPr>
        <w:t>’, i</w:t>
      </w:r>
      <w:r w:rsidRPr="00BD1A44">
        <w:rPr>
          <w:rStyle w:val="ff6"/>
          <w:rFonts w:cstheme="minorHAnsi"/>
          <w:color w:val="000000"/>
        </w:rPr>
        <w:t>n:</w:t>
      </w:r>
      <w:r w:rsidRPr="00BD1A44">
        <w:rPr>
          <w:rStyle w:val="lsc"/>
          <w:rFonts w:cstheme="minorHAnsi"/>
          <w:color w:val="000000"/>
        </w:rPr>
        <w:t xml:space="preserve"> Rees and McBain, </w:t>
      </w:r>
      <w:r w:rsidRPr="00A40C31">
        <w:rPr>
          <w:rStyle w:val="ff6"/>
          <w:rFonts w:cstheme="minorHAnsi"/>
          <w:i/>
          <w:iCs/>
          <w:color w:val="000000"/>
        </w:rPr>
        <w:t xml:space="preserve">People Management </w:t>
      </w:r>
      <w:r w:rsidRPr="00BD1A44">
        <w:rPr>
          <w:rFonts w:eastAsia="Times New Roman" w:cstheme="minorHAnsi"/>
          <w:i/>
          <w:iCs/>
          <w:color w:val="000000"/>
          <w:lang w:eastAsia="en-GB"/>
        </w:rPr>
        <w:t>Challenges and Opportunities</w:t>
      </w:r>
      <w:r w:rsidR="00A40C31">
        <w:rPr>
          <w:rFonts w:eastAsia="Times New Roman" w:cstheme="minorHAnsi"/>
          <w:color w:val="000000"/>
          <w:lang w:eastAsia="en-GB"/>
        </w:rPr>
        <w:t>.</w:t>
      </w:r>
      <w:r w:rsidRPr="00BD1A44">
        <w:rPr>
          <w:rFonts w:eastAsia="Times New Roman" w:cstheme="minorHAnsi"/>
          <w:color w:val="000000"/>
          <w:lang w:eastAsia="en-GB"/>
        </w:rPr>
        <w:t xml:space="preserve"> Basingstoke: Palgrave Macmillan. </w:t>
      </w:r>
    </w:p>
    <w:p w14:paraId="0E97C9B8" w14:textId="1BE7AFED" w:rsidR="00BD1A44" w:rsidRDefault="00BD1A44" w:rsidP="00BD1A44">
      <w:pPr>
        <w:spacing w:after="0" w:line="240" w:lineRule="auto"/>
        <w:rPr>
          <w:rFonts w:cstheme="minorHAnsi"/>
        </w:rPr>
      </w:pPr>
    </w:p>
    <w:p w14:paraId="2254DC42" w14:textId="7D883603" w:rsidR="000D7BC4" w:rsidRDefault="000D7BC4" w:rsidP="00BD1A44">
      <w:pPr>
        <w:spacing w:after="0" w:line="240" w:lineRule="auto"/>
        <w:rPr>
          <w:rFonts w:cstheme="minorHAnsi"/>
        </w:rPr>
      </w:pPr>
      <w:r>
        <w:rPr>
          <w:rFonts w:cstheme="minorHAnsi"/>
        </w:rPr>
        <w:t xml:space="preserve">HR MAGAZINE. (2019). </w:t>
      </w:r>
      <w:r>
        <w:rPr>
          <w:rFonts w:cstheme="minorHAnsi"/>
          <w:i/>
          <w:iCs/>
        </w:rPr>
        <w:t>Retaining talent with leadership that cares.</w:t>
      </w:r>
      <w:r>
        <w:rPr>
          <w:rFonts w:cstheme="minorHAnsi"/>
        </w:rPr>
        <w:t xml:space="preserve"> [online] Available at: </w:t>
      </w:r>
      <w:r w:rsidRPr="000D7BC4">
        <w:rPr>
          <w:rFonts w:cstheme="minorHAnsi"/>
        </w:rPr>
        <w:t>https://www.hrmagazine.co.uk/article-details/retaining-talent-with-leadership-that-cares</w:t>
      </w:r>
      <w:r>
        <w:rPr>
          <w:rFonts w:cstheme="minorHAnsi"/>
        </w:rPr>
        <w:t>. [Accessed 20 April 2020].</w:t>
      </w:r>
    </w:p>
    <w:p w14:paraId="6D8D0D2B" w14:textId="77777777" w:rsidR="00D5768B" w:rsidRDefault="00D5768B" w:rsidP="00BD1A44">
      <w:pPr>
        <w:spacing w:after="0" w:line="240" w:lineRule="auto"/>
        <w:rPr>
          <w:rFonts w:cstheme="minorHAnsi"/>
        </w:rPr>
      </w:pPr>
    </w:p>
    <w:p w14:paraId="56918D8E" w14:textId="45365F89" w:rsidR="00D5768B" w:rsidRDefault="00D5768B" w:rsidP="00BD1A44">
      <w:pPr>
        <w:spacing w:after="0" w:line="240" w:lineRule="auto"/>
        <w:rPr>
          <w:rFonts w:cstheme="minorHAnsi"/>
        </w:rPr>
      </w:pPr>
      <w:r>
        <w:rPr>
          <w:rFonts w:cstheme="minorHAnsi"/>
        </w:rPr>
        <w:t xml:space="preserve">IGNATOVA, M. (2019). </w:t>
      </w:r>
      <w:r>
        <w:rPr>
          <w:rFonts w:cstheme="minorHAnsi"/>
          <w:i/>
          <w:iCs/>
        </w:rPr>
        <w:t>Gender Insights Report: How women find jobs differently.</w:t>
      </w:r>
      <w:r>
        <w:rPr>
          <w:rFonts w:cstheme="minorHAnsi"/>
        </w:rPr>
        <w:t xml:space="preserve"> [online]. Available at: </w:t>
      </w:r>
      <w:r w:rsidRPr="00D5768B">
        <w:rPr>
          <w:rFonts w:cstheme="minorHAnsi"/>
        </w:rPr>
        <w:t>https://business.linkedin.com/talent-solutions/blog/diversity/2019/how-women-find-jobs-gender-report</w:t>
      </w:r>
      <w:r>
        <w:rPr>
          <w:rFonts w:cstheme="minorHAnsi"/>
        </w:rPr>
        <w:t>. [Accessed 21 April 2020].</w:t>
      </w:r>
    </w:p>
    <w:p w14:paraId="51FBDA31" w14:textId="45EE7852" w:rsidR="00F50834" w:rsidRDefault="00F50834" w:rsidP="00BD1A44">
      <w:pPr>
        <w:spacing w:after="0" w:line="240" w:lineRule="auto"/>
        <w:rPr>
          <w:rFonts w:cstheme="minorHAnsi"/>
        </w:rPr>
      </w:pPr>
    </w:p>
    <w:p w14:paraId="688AB88E" w14:textId="6F48D680" w:rsidR="00F50834" w:rsidRPr="00F50834" w:rsidRDefault="00F50834" w:rsidP="00BD1A44">
      <w:pPr>
        <w:spacing w:after="0" w:line="240" w:lineRule="auto"/>
        <w:rPr>
          <w:rFonts w:cstheme="minorHAnsi"/>
        </w:rPr>
      </w:pPr>
      <w:r>
        <w:rPr>
          <w:rFonts w:cstheme="minorHAnsi"/>
        </w:rPr>
        <w:t xml:space="preserve">ONS. (2020). </w:t>
      </w:r>
      <w:r>
        <w:rPr>
          <w:rFonts w:cstheme="minorHAnsi"/>
          <w:i/>
          <w:iCs/>
        </w:rPr>
        <w:t>Labour market overview, UK: February 2020.</w:t>
      </w:r>
      <w:r>
        <w:rPr>
          <w:rFonts w:cstheme="minorHAnsi"/>
        </w:rPr>
        <w:t xml:space="preserve"> [online] Available at: </w:t>
      </w:r>
      <w:r w:rsidRPr="00F50834">
        <w:rPr>
          <w:rFonts w:cstheme="minorHAnsi"/>
        </w:rPr>
        <w:t>https://www.ons.gov.uk/employmentandlabourmarket/peopleinwork/employmentandemployeetypes/bulletins/uklabourmarket/february2020</w:t>
      </w:r>
      <w:r>
        <w:rPr>
          <w:rFonts w:cstheme="minorHAnsi"/>
        </w:rPr>
        <w:t>. [Accessed 09 April 2020].</w:t>
      </w:r>
    </w:p>
    <w:p w14:paraId="067F305B" w14:textId="77777777" w:rsidR="000D7BC4" w:rsidRDefault="000D7BC4" w:rsidP="00BD1A44">
      <w:pPr>
        <w:spacing w:after="0" w:line="240" w:lineRule="auto"/>
        <w:rPr>
          <w:rFonts w:cstheme="minorHAnsi"/>
        </w:rPr>
      </w:pPr>
    </w:p>
    <w:p w14:paraId="32510414" w14:textId="4407E27A" w:rsidR="00F03FD8" w:rsidRDefault="00F03FD8" w:rsidP="00A3656F">
      <w:pPr>
        <w:rPr>
          <w:rFonts w:cstheme="minorHAnsi"/>
        </w:rPr>
      </w:pPr>
      <w:r>
        <w:rPr>
          <w:rFonts w:cstheme="minorHAnsi"/>
        </w:rPr>
        <w:t>PEOPLE MANAGEMENT. (2020).</w:t>
      </w:r>
      <w:r w:rsidR="00D5768B">
        <w:rPr>
          <w:rFonts w:cstheme="minorHAnsi"/>
        </w:rPr>
        <w:t xml:space="preserve"> </w:t>
      </w:r>
      <w:r w:rsidR="00D5768B">
        <w:rPr>
          <w:rFonts w:cstheme="minorHAnsi"/>
          <w:i/>
          <w:iCs/>
        </w:rPr>
        <w:t>Legal risks of succession planning.</w:t>
      </w:r>
      <w:r>
        <w:rPr>
          <w:rFonts w:cstheme="minorHAnsi"/>
        </w:rPr>
        <w:t xml:space="preserve"> [online] Available at: </w:t>
      </w:r>
      <w:r w:rsidRPr="00F03FD8">
        <w:rPr>
          <w:rFonts w:cstheme="minorHAnsi"/>
        </w:rPr>
        <w:t>https://www.peoplemanagement.co.uk/experts/legal/legal-risks-of-succession-planning</w:t>
      </w:r>
      <w:r>
        <w:rPr>
          <w:rFonts w:cstheme="minorHAnsi"/>
        </w:rPr>
        <w:t>. [Accessed 12 April 2020].</w:t>
      </w:r>
    </w:p>
    <w:p w14:paraId="17300B6A" w14:textId="30F586AF" w:rsidR="002760BF" w:rsidRDefault="002760BF" w:rsidP="00A3656F">
      <w:pPr>
        <w:rPr>
          <w:rFonts w:cstheme="minorHAnsi"/>
        </w:rPr>
      </w:pPr>
      <w:r>
        <w:rPr>
          <w:rFonts w:cstheme="minorHAnsi"/>
        </w:rPr>
        <w:t xml:space="preserve">PERSONNEL TODAY. (2017). </w:t>
      </w:r>
      <w:r>
        <w:rPr>
          <w:rFonts w:cstheme="minorHAnsi"/>
          <w:i/>
          <w:iCs/>
        </w:rPr>
        <w:t>How to be an employer of choice in an increasingly competitive jobs market.</w:t>
      </w:r>
      <w:r>
        <w:rPr>
          <w:rFonts w:cstheme="minorHAnsi"/>
        </w:rPr>
        <w:t xml:space="preserve"> [online] Available at: </w:t>
      </w:r>
      <w:r w:rsidRPr="002760BF">
        <w:rPr>
          <w:rFonts w:cstheme="minorHAnsi"/>
        </w:rPr>
        <w:t>https://www.personneltoday.com/hr/employer-choice-increasingly-competitive-jobs-market/</w:t>
      </w:r>
      <w:r>
        <w:rPr>
          <w:rFonts w:cstheme="minorHAnsi"/>
        </w:rPr>
        <w:t>. [Accessed 19 April 2020].</w:t>
      </w:r>
    </w:p>
    <w:p w14:paraId="563CA40A" w14:textId="68015697" w:rsidR="00CD0710" w:rsidRPr="002760BF" w:rsidRDefault="00CD0710" w:rsidP="00A3656F">
      <w:pPr>
        <w:rPr>
          <w:rFonts w:cstheme="minorHAnsi"/>
        </w:rPr>
      </w:pPr>
      <w:r>
        <w:rPr>
          <w:rFonts w:cstheme="minorHAnsi"/>
        </w:rPr>
        <w:lastRenderedPageBreak/>
        <w:t>PERSONNEL TODAY. (201</w:t>
      </w:r>
      <w:r>
        <w:rPr>
          <w:rFonts w:cstheme="minorHAnsi"/>
        </w:rPr>
        <w:t>8</w:t>
      </w:r>
      <w:r>
        <w:rPr>
          <w:rFonts w:cstheme="minorHAnsi"/>
        </w:rPr>
        <w:t xml:space="preserve">). </w:t>
      </w:r>
      <w:r>
        <w:rPr>
          <w:rFonts w:cstheme="minorHAnsi"/>
          <w:i/>
          <w:iCs/>
        </w:rPr>
        <w:t>Retaining older employees’ knowledge enhances competitive edge</w:t>
      </w:r>
      <w:r>
        <w:rPr>
          <w:rFonts w:cstheme="minorHAnsi"/>
          <w:i/>
          <w:iCs/>
        </w:rPr>
        <w:t>.</w:t>
      </w:r>
      <w:r>
        <w:rPr>
          <w:rFonts w:cstheme="minorHAnsi"/>
        </w:rPr>
        <w:t xml:space="preserve"> [online] Available at: </w:t>
      </w:r>
      <w:r w:rsidRPr="00CD0710">
        <w:rPr>
          <w:rFonts w:cstheme="minorHAnsi"/>
        </w:rPr>
        <w:t>https://www.personneltoday.com/hr/how-organisations-can-retain-knowledge-and-prepare-workers-for-retirement</w:t>
      </w:r>
      <w:r>
        <w:rPr>
          <w:rFonts w:cstheme="minorHAnsi"/>
        </w:rPr>
        <w:t>/</w:t>
      </w:r>
      <w:r>
        <w:rPr>
          <w:rFonts w:cstheme="minorHAnsi"/>
        </w:rPr>
        <w:t xml:space="preserve">. [Accessed </w:t>
      </w:r>
      <w:r>
        <w:rPr>
          <w:rFonts w:cstheme="minorHAnsi"/>
        </w:rPr>
        <w:t>26</w:t>
      </w:r>
      <w:r>
        <w:rPr>
          <w:rFonts w:cstheme="minorHAnsi"/>
        </w:rPr>
        <w:t xml:space="preserve"> April 2020].</w:t>
      </w:r>
    </w:p>
    <w:p w14:paraId="553B6410" w14:textId="521CCEE4" w:rsidR="00F91653" w:rsidRDefault="00F91653" w:rsidP="00A3656F">
      <w:pPr>
        <w:rPr>
          <w:rFonts w:cstheme="minorHAnsi"/>
          <w:shd w:val="clear" w:color="auto" w:fill="F7F6F6"/>
        </w:rPr>
      </w:pPr>
      <w:r w:rsidRPr="00670945">
        <w:rPr>
          <w:rFonts w:cstheme="minorHAnsi"/>
        </w:rPr>
        <w:t xml:space="preserve">TAYLOR, S. </w:t>
      </w:r>
      <w:r w:rsidR="00382F72" w:rsidRPr="00670945">
        <w:rPr>
          <w:rFonts w:cstheme="minorHAnsi"/>
        </w:rPr>
        <w:t xml:space="preserve">(2018). </w:t>
      </w:r>
      <w:r w:rsidR="00382F72" w:rsidRPr="00670945">
        <w:rPr>
          <w:rStyle w:val="Emphasis"/>
          <w:rFonts w:cstheme="minorHAnsi"/>
        </w:rPr>
        <w:t>Resourcing and talent management</w:t>
      </w:r>
      <w:r w:rsidR="00382F72" w:rsidRPr="00670945">
        <w:rPr>
          <w:rFonts w:cstheme="minorHAnsi"/>
          <w:shd w:val="clear" w:color="auto" w:fill="F7F6F6"/>
        </w:rPr>
        <w:t>. 7th ed. London: Chartered Institute of Personnel and Development.</w:t>
      </w:r>
    </w:p>
    <w:p w14:paraId="3639D054" w14:textId="6936AB0B" w:rsidR="0009595F" w:rsidRPr="0009595F" w:rsidRDefault="0009595F" w:rsidP="00A3656F">
      <w:pPr>
        <w:rPr>
          <w:rFonts w:cstheme="minorHAnsi"/>
          <w:color w:val="000000"/>
          <w:shd w:val="clear" w:color="auto" w:fill="FFFFFF"/>
        </w:rPr>
      </w:pPr>
      <w:r>
        <w:rPr>
          <w:rFonts w:cstheme="minorHAnsi"/>
          <w:color w:val="000000"/>
          <w:shd w:val="clear" w:color="auto" w:fill="FFFFFF"/>
        </w:rPr>
        <w:t xml:space="preserve">TAYLOR, S. and WILKINSON, K. (2016). ‘Employment Law’ in Taylor and Woodhams (ed.) </w:t>
      </w:r>
      <w:r>
        <w:rPr>
          <w:rFonts w:cstheme="minorHAnsi"/>
          <w:i/>
          <w:color w:val="000000"/>
          <w:shd w:val="clear" w:color="auto" w:fill="FFFFFF"/>
        </w:rPr>
        <w:t>Human Resource Management: People and Organisations.</w:t>
      </w:r>
      <w:r>
        <w:rPr>
          <w:rFonts w:cstheme="minorHAnsi"/>
          <w:color w:val="000000"/>
          <w:shd w:val="clear" w:color="auto" w:fill="FFFFFF"/>
        </w:rPr>
        <w:t xml:space="preserve"> 2</w:t>
      </w:r>
      <w:r>
        <w:rPr>
          <w:rFonts w:cstheme="minorHAnsi"/>
          <w:color w:val="000000"/>
          <w:shd w:val="clear" w:color="auto" w:fill="FFFFFF"/>
          <w:vertAlign w:val="superscript"/>
        </w:rPr>
        <w:t>nd</w:t>
      </w:r>
      <w:r>
        <w:rPr>
          <w:rFonts w:cstheme="minorHAnsi"/>
          <w:color w:val="000000"/>
          <w:shd w:val="clear" w:color="auto" w:fill="FFFFFF"/>
        </w:rPr>
        <w:t xml:space="preserve"> ed. London: CIPD.</w:t>
      </w:r>
    </w:p>
    <w:p w14:paraId="0DC39AAB" w14:textId="4D635AF4" w:rsidR="00ED20F6" w:rsidRDefault="00ED20F6" w:rsidP="00A3656F">
      <w:pPr>
        <w:rPr>
          <w:rFonts w:cstheme="minorHAnsi"/>
        </w:rPr>
      </w:pPr>
      <w:r>
        <w:rPr>
          <w:rFonts w:cstheme="minorHAnsi"/>
        </w:rPr>
        <w:t xml:space="preserve">TD Economics. (2020). </w:t>
      </w:r>
      <w:r>
        <w:rPr>
          <w:rFonts w:cstheme="minorHAnsi"/>
          <w:i/>
          <w:iCs/>
        </w:rPr>
        <w:t>Five key U.S. labour market trends in 2019.</w:t>
      </w:r>
      <w:r>
        <w:rPr>
          <w:rFonts w:cstheme="minorHAnsi"/>
        </w:rPr>
        <w:t xml:space="preserve"> [online] Available at: </w:t>
      </w:r>
      <w:r w:rsidRPr="00ED20F6">
        <w:rPr>
          <w:rFonts w:cstheme="minorHAnsi"/>
        </w:rPr>
        <w:t>https://economics.td.com/us-labor-trends</w:t>
      </w:r>
      <w:r>
        <w:rPr>
          <w:rFonts w:cstheme="minorHAnsi"/>
        </w:rPr>
        <w:t>. [Accessed 09 April 2020].</w:t>
      </w:r>
    </w:p>
    <w:p w14:paraId="77A51DE6" w14:textId="4F438F82" w:rsidR="00577FBC" w:rsidRPr="00577FBC" w:rsidRDefault="00577FBC" w:rsidP="00A3656F">
      <w:pPr>
        <w:rPr>
          <w:rFonts w:cstheme="minorHAnsi"/>
        </w:rPr>
      </w:pPr>
      <w:r>
        <w:rPr>
          <w:rFonts w:cstheme="minorHAnsi"/>
        </w:rPr>
        <w:t xml:space="preserve">ULRICH. D. (2019). </w:t>
      </w:r>
      <w:r>
        <w:rPr>
          <w:rFonts w:cstheme="minorHAnsi"/>
          <w:i/>
          <w:iCs/>
        </w:rPr>
        <w:t>From workforce to worktask planning.</w:t>
      </w:r>
      <w:r>
        <w:rPr>
          <w:rFonts w:cstheme="minorHAnsi"/>
        </w:rPr>
        <w:t xml:space="preserve"> [online] Available at: </w:t>
      </w:r>
      <w:r w:rsidRPr="00577FBC">
        <w:rPr>
          <w:rFonts w:cstheme="minorHAnsi"/>
        </w:rPr>
        <w:t>https://www.linkedin.com/pulse/from-workforce-worktask-planning-dave-ulrich/</w:t>
      </w:r>
      <w:r>
        <w:rPr>
          <w:rFonts w:cstheme="minorHAnsi"/>
        </w:rPr>
        <w:t>. [Accessed 10 April 2020].</w:t>
      </w:r>
    </w:p>
    <w:p w14:paraId="5255250E" w14:textId="77777777" w:rsidR="0009595F" w:rsidRPr="00650A54" w:rsidRDefault="0009595F" w:rsidP="00A3656F">
      <w:pPr>
        <w:rPr>
          <w:rFonts w:cstheme="minorHAnsi"/>
        </w:rPr>
      </w:pPr>
    </w:p>
    <w:sectPr w:rsidR="0009595F" w:rsidRPr="00650A54" w:rsidSect="002D41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f1">
    <w:altName w:val="Cambria"/>
    <w:panose1 w:val="00000000000000000000"/>
    <w:charset w:val="00"/>
    <w:family w:val="roman"/>
    <w:notTrueType/>
    <w:pitch w:val="default"/>
  </w:font>
  <w:font w:name="ff6">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022A26"/>
    <w:multiLevelType w:val="multilevel"/>
    <w:tmpl w:val="5EEE6C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12D4065"/>
    <w:multiLevelType w:val="multilevel"/>
    <w:tmpl w:val="263E9D6A"/>
    <w:lvl w:ilvl="0">
      <w:start w:val="2"/>
      <w:numFmt w:val="decimal"/>
      <w:lvlText w:val="%1."/>
      <w:lvlJc w:val="left"/>
      <w:pPr>
        <w:ind w:left="360" w:hanging="360"/>
      </w:pPr>
      <w:rPr>
        <w:rFonts w:asciiTheme="minorHAnsi" w:hAnsiTheme="minorHAnsi" w:cstheme="minorBidi" w:hint="default"/>
        <w:color w:val="auto"/>
        <w:sz w:val="22"/>
      </w:rPr>
    </w:lvl>
    <w:lvl w:ilvl="1">
      <w:start w:val="2"/>
      <w:numFmt w:val="decimal"/>
      <w:lvlText w:val="%1.%2."/>
      <w:lvlJc w:val="left"/>
      <w:pPr>
        <w:ind w:left="360" w:hanging="360"/>
      </w:pPr>
      <w:rPr>
        <w:rFonts w:asciiTheme="minorHAnsi" w:hAnsiTheme="minorHAnsi" w:cstheme="minorBidi" w:hint="default"/>
        <w:color w:val="auto"/>
        <w:sz w:val="22"/>
      </w:rPr>
    </w:lvl>
    <w:lvl w:ilvl="2">
      <w:start w:val="1"/>
      <w:numFmt w:val="decimal"/>
      <w:lvlText w:val="%1.%2.%3."/>
      <w:lvlJc w:val="left"/>
      <w:pPr>
        <w:ind w:left="720" w:hanging="720"/>
      </w:pPr>
      <w:rPr>
        <w:rFonts w:asciiTheme="minorHAnsi" w:hAnsiTheme="minorHAnsi" w:cstheme="minorBidi" w:hint="default"/>
        <w:color w:val="auto"/>
        <w:sz w:val="22"/>
      </w:rPr>
    </w:lvl>
    <w:lvl w:ilvl="3">
      <w:start w:val="1"/>
      <w:numFmt w:val="decimal"/>
      <w:lvlText w:val="%1.%2.%3.%4."/>
      <w:lvlJc w:val="left"/>
      <w:pPr>
        <w:ind w:left="720" w:hanging="720"/>
      </w:pPr>
      <w:rPr>
        <w:rFonts w:asciiTheme="minorHAnsi" w:hAnsiTheme="minorHAnsi" w:cstheme="minorBidi" w:hint="default"/>
        <w:color w:val="auto"/>
        <w:sz w:val="22"/>
      </w:rPr>
    </w:lvl>
    <w:lvl w:ilvl="4">
      <w:start w:val="1"/>
      <w:numFmt w:val="decimal"/>
      <w:lvlText w:val="%1.%2.%3.%4.%5."/>
      <w:lvlJc w:val="left"/>
      <w:pPr>
        <w:ind w:left="1080" w:hanging="1080"/>
      </w:pPr>
      <w:rPr>
        <w:rFonts w:asciiTheme="minorHAnsi" w:hAnsiTheme="minorHAnsi" w:cstheme="minorBidi" w:hint="default"/>
        <w:color w:val="auto"/>
        <w:sz w:val="22"/>
      </w:rPr>
    </w:lvl>
    <w:lvl w:ilvl="5">
      <w:start w:val="1"/>
      <w:numFmt w:val="decimal"/>
      <w:lvlText w:val="%1.%2.%3.%4.%5.%6."/>
      <w:lvlJc w:val="left"/>
      <w:pPr>
        <w:ind w:left="1080" w:hanging="1080"/>
      </w:pPr>
      <w:rPr>
        <w:rFonts w:asciiTheme="minorHAnsi" w:hAnsiTheme="minorHAnsi" w:cstheme="minorBidi" w:hint="default"/>
        <w:color w:val="auto"/>
        <w:sz w:val="22"/>
      </w:rPr>
    </w:lvl>
    <w:lvl w:ilvl="6">
      <w:start w:val="1"/>
      <w:numFmt w:val="decimal"/>
      <w:lvlText w:val="%1.%2.%3.%4.%5.%6.%7."/>
      <w:lvlJc w:val="left"/>
      <w:pPr>
        <w:ind w:left="1440" w:hanging="1440"/>
      </w:pPr>
      <w:rPr>
        <w:rFonts w:asciiTheme="minorHAnsi" w:hAnsiTheme="minorHAnsi" w:cstheme="minorBidi" w:hint="default"/>
        <w:color w:val="auto"/>
        <w:sz w:val="22"/>
      </w:rPr>
    </w:lvl>
    <w:lvl w:ilvl="7">
      <w:start w:val="1"/>
      <w:numFmt w:val="decimal"/>
      <w:lvlText w:val="%1.%2.%3.%4.%5.%6.%7.%8."/>
      <w:lvlJc w:val="left"/>
      <w:pPr>
        <w:ind w:left="1440" w:hanging="1440"/>
      </w:pPr>
      <w:rPr>
        <w:rFonts w:asciiTheme="minorHAnsi" w:hAnsiTheme="minorHAnsi" w:cstheme="minorBidi" w:hint="default"/>
        <w:color w:val="auto"/>
        <w:sz w:val="22"/>
      </w:rPr>
    </w:lvl>
    <w:lvl w:ilvl="8">
      <w:start w:val="1"/>
      <w:numFmt w:val="decimal"/>
      <w:lvlText w:val="%1.%2.%3.%4.%5.%6.%7.%8.%9."/>
      <w:lvlJc w:val="left"/>
      <w:pPr>
        <w:ind w:left="1800" w:hanging="1800"/>
      </w:pPr>
      <w:rPr>
        <w:rFonts w:asciiTheme="minorHAnsi" w:hAnsiTheme="minorHAnsi" w:cstheme="minorBidi" w:hint="default"/>
        <w:color w:val="auto"/>
        <w:sz w:val="22"/>
      </w:rPr>
    </w:lvl>
  </w:abstractNum>
  <w:abstractNum w:abstractNumId="2"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D7E394E"/>
    <w:multiLevelType w:val="hybridMultilevel"/>
    <w:tmpl w:val="DCF0925A"/>
    <w:lvl w:ilvl="0" w:tplc="1BDAC3FA">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0B607E"/>
    <w:multiLevelType w:val="multilevel"/>
    <w:tmpl w:val="11F431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56F"/>
    <w:rsid w:val="00005E51"/>
    <w:rsid w:val="00006ABB"/>
    <w:rsid w:val="00011027"/>
    <w:rsid w:val="000265F3"/>
    <w:rsid w:val="000277AE"/>
    <w:rsid w:val="00047AE8"/>
    <w:rsid w:val="000725F8"/>
    <w:rsid w:val="000733E8"/>
    <w:rsid w:val="00075D15"/>
    <w:rsid w:val="000902AE"/>
    <w:rsid w:val="0009595F"/>
    <w:rsid w:val="000A3321"/>
    <w:rsid w:val="000B61B7"/>
    <w:rsid w:val="000B6EAC"/>
    <w:rsid w:val="000D6C19"/>
    <w:rsid w:val="000D7BC4"/>
    <w:rsid w:val="000E260E"/>
    <w:rsid w:val="00142475"/>
    <w:rsid w:val="00152903"/>
    <w:rsid w:val="00156DA8"/>
    <w:rsid w:val="00172512"/>
    <w:rsid w:val="001D2D63"/>
    <w:rsid w:val="001E0DE0"/>
    <w:rsid w:val="001F6E0E"/>
    <w:rsid w:val="00205F44"/>
    <w:rsid w:val="00210F7D"/>
    <w:rsid w:val="00214043"/>
    <w:rsid w:val="002233C2"/>
    <w:rsid w:val="00244DAA"/>
    <w:rsid w:val="00254F5B"/>
    <w:rsid w:val="002637E5"/>
    <w:rsid w:val="00273DFF"/>
    <w:rsid w:val="002760BF"/>
    <w:rsid w:val="00276334"/>
    <w:rsid w:val="00280F81"/>
    <w:rsid w:val="002A7C52"/>
    <w:rsid w:val="002D41AC"/>
    <w:rsid w:val="002D41B7"/>
    <w:rsid w:val="002E074A"/>
    <w:rsid w:val="002F2FD5"/>
    <w:rsid w:val="00314F71"/>
    <w:rsid w:val="0033174C"/>
    <w:rsid w:val="00337BBC"/>
    <w:rsid w:val="00344E48"/>
    <w:rsid w:val="003452C9"/>
    <w:rsid w:val="00352AE1"/>
    <w:rsid w:val="003605D8"/>
    <w:rsid w:val="0037411F"/>
    <w:rsid w:val="00375A38"/>
    <w:rsid w:val="00382F72"/>
    <w:rsid w:val="003848B9"/>
    <w:rsid w:val="00385D53"/>
    <w:rsid w:val="0038783A"/>
    <w:rsid w:val="003A1BBF"/>
    <w:rsid w:val="003D1679"/>
    <w:rsid w:val="003E4A73"/>
    <w:rsid w:val="003F0155"/>
    <w:rsid w:val="00430D6E"/>
    <w:rsid w:val="00437F57"/>
    <w:rsid w:val="00454BAB"/>
    <w:rsid w:val="00465048"/>
    <w:rsid w:val="0047271D"/>
    <w:rsid w:val="00480FE9"/>
    <w:rsid w:val="0049011F"/>
    <w:rsid w:val="004B3C2C"/>
    <w:rsid w:val="004C6864"/>
    <w:rsid w:val="004D376D"/>
    <w:rsid w:val="004D462C"/>
    <w:rsid w:val="00501435"/>
    <w:rsid w:val="005179A8"/>
    <w:rsid w:val="005205D5"/>
    <w:rsid w:val="00526943"/>
    <w:rsid w:val="005322B1"/>
    <w:rsid w:val="0055373A"/>
    <w:rsid w:val="0056701E"/>
    <w:rsid w:val="00577FBC"/>
    <w:rsid w:val="00583C23"/>
    <w:rsid w:val="00592EFF"/>
    <w:rsid w:val="005950E5"/>
    <w:rsid w:val="005964A0"/>
    <w:rsid w:val="005A1A64"/>
    <w:rsid w:val="005B1FA5"/>
    <w:rsid w:val="005C4256"/>
    <w:rsid w:val="005E62E1"/>
    <w:rsid w:val="005E6669"/>
    <w:rsid w:val="005F7E64"/>
    <w:rsid w:val="006105A4"/>
    <w:rsid w:val="00627590"/>
    <w:rsid w:val="0063405D"/>
    <w:rsid w:val="006505C3"/>
    <w:rsid w:val="00650A54"/>
    <w:rsid w:val="0066209A"/>
    <w:rsid w:val="00664F5C"/>
    <w:rsid w:val="006670DB"/>
    <w:rsid w:val="0066792A"/>
    <w:rsid w:val="00670945"/>
    <w:rsid w:val="0067127C"/>
    <w:rsid w:val="006A0E6F"/>
    <w:rsid w:val="006A1A87"/>
    <w:rsid w:val="006B19D7"/>
    <w:rsid w:val="006C007F"/>
    <w:rsid w:val="006C1C4E"/>
    <w:rsid w:val="006C3A10"/>
    <w:rsid w:val="006D2FFF"/>
    <w:rsid w:val="006E1C74"/>
    <w:rsid w:val="006F0679"/>
    <w:rsid w:val="007010FE"/>
    <w:rsid w:val="007103F3"/>
    <w:rsid w:val="00727F2C"/>
    <w:rsid w:val="007315D1"/>
    <w:rsid w:val="00742CBC"/>
    <w:rsid w:val="00751718"/>
    <w:rsid w:val="007B132C"/>
    <w:rsid w:val="007B1ACD"/>
    <w:rsid w:val="007C4187"/>
    <w:rsid w:val="007C68A4"/>
    <w:rsid w:val="00834A00"/>
    <w:rsid w:val="00834DC9"/>
    <w:rsid w:val="00837170"/>
    <w:rsid w:val="00844445"/>
    <w:rsid w:val="00847036"/>
    <w:rsid w:val="00863580"/>
    <w:rsid w:val="008908A9"/>
    <w:rsid w:val="008912CC"/>
    <w:rsid w:val="008B633D"/>
    <w:rsid w:val="008D5188"/>
    <w:rsid w:val="008F1A29"/>
    <w:rsid w:val="009201C8"/>
    <w:rsid w:val="009365B4"/>
    <w:rsid w:val="00954A2E"/>
    <w:rsid w:val="00967B54"/>
    <w:rsid w:val="00973826"/>
    <w:rsid w:val="00985108"/>
    <w:rsid w:val="009B1209"/>
    <w:rsid w:val="009D687C"/>
    <w:rsid w:val="009F1138"/>
    <w:rsid w:val="009F11BD"/>
    <w:rsid w:val="009F1775"/>
    <w:rsid w:val="00A205B2"/>
    <w:rsid w:val="00A22A56"/>
    <w:rsid w:val="00A3656F"/>
    <w:rsid w:val="00A40C31"/>
    <w:rsid w:val="00A45539"/>
    <w:rsid w:val="00A73A71"/>
    <w:rsid w:val="00A84BE4"/>
    <w:rsid w:val="00AA1F43"/>
    <w:rsid w:val="00AA6AD6"/>
    <w:rsid w:val="00AB3297"/>
    <w:rsid w:val="00AD5F47"/>
    <w:rsid w:val="00AE3AD7"/>
    <w:rsid w:val="00B02C99"/>
    <w:rsid w:val="00B054A7"/>
    <w:rsid w:val="00B424AD"/>
    <w:rsid w:val="00B5024A"/>
    <w:rsid w:val="00B617B7"/>
    <w:rsid w:val="00B6230A"/>
    <w:rsid w:val="00B830B2"/>
    <w:rsid w:val="00B950B8"/>
    <w:rsid w:val="00B97DCA"/>
    <w:rsid w:val="00BB278F"/>
    <w:rsid w:val="00BD1A44"/>
    <w:rsid w:val="00BD1E58"/>
    <w:rsid w:val="00BE596B"/>
    <w:rsid w:val="00BE6B54"/>
    <w:rsid w:val="00C02A0B"/>
    <w:rsid w:val="00C02BAA"/>
    <w:rsid w:val="00C06B73"/>
    <w:rsid w:val="00C101ED"/>
    <w:rsid w:val="00C10BB4"/>
    <w:rsid w:val="00C126D0"/>
    <w:rsid w:val="00C1322D"/>
    <w:rsid w:val="00C22E17"/>
    <w:rsid w:val="00C337BC"/>
    <w:rsid w:val="00C34959"/>
    <w:rsid w:val="00C40489"/>
    <w:rsid w:val="00C447FD"/>
    <w:rsid w:val="00C52A14"/>
    <w:rsid w:val="00C5482C"/>
    <w:rsid w:val="00C726F2"/>
    <w:rsid w:val="00C749ED"/>
    <w:rsid w:val="00C925E8"/>
    <w:rsid w:val="00C94018"/>
    <w:rsid w:val="00C94B09"/>
    <w:rsid w:val="00CB623A"/>
    <w:rsid w:val="00CD0710"/>
    <w:rsid w:val="00CD231C"/>
    <w:rsid w:val="00CD377A"/>
    <w:rsid w:val="00CF7377"/>
    <w:rsid w:val="00D111DF"/>
    <w:rsid w:val="00D13684"/>
    <w:rsid w:val="00D1643B"/>
    <w:rsid w:val="00D17E87"/>
    <w:rsid w:val="00D24FB4"/>
    <w:rsid w:val="00D266CF"/>
    <w:rsid w:val="00D47B7B"/>
    <w:rsid w:val="00D5768B"/>
    <w:rsid w:val="00D603FA"/>
    <w:rsid w:val="00D90AF7"/>
    <w:rsid w:val="00D913B5"/>
    <w:rsid w:val="00DA0AC9"/>
    <w:rsid w:val="00DA3137"/>
    <w:rsid w:val="00DA4C96"/>
    <w:rsid w:val="00DB3DF7"/>
    <w:rsid w:val="00DB460E"/>
    <w:rsid w:val="00DB7817"/>
    <w:rsid w:val="00DB7DCC"/>
    <w:rsid w:val="00DD3E2E"/>
    <w:rsid w:val="00DD5F42"/>
    <w:rsid w:val="00DE39F5"/>
    <w:rsid w:val="00DE500F"/>
    <w:rsid w:val="00DF0904"/>
    <w:rsid w:val="00E21030"/>
    <w:rsid w:val="00E256B6"/>
    <w:rsid w:val="00E267DF"/>
    <w:rsid w:val="00E339CF"/>
    <w:rsid w:val="00E45728"/>
    <w:rsid w:val="00E75FB5"/>
    <w:rsid w:val="00E84198"/>
    <w:rsid w:val="00EC00EC"/>
    <w:rsid w:val="00ED20F6"/>
    <w:rsid w:val="00EF08A8"/>
    <w:rsid w:val="00EF0D03"/>
    <w:rsid w:val="00EF2BFE"/>
    <w:rsid w:val="00F03FD8"/>
    <w:rsid w:val="00F1373B"/>
    <w:rsid w:val="00F24411"/>
    <w:rsid w:val="00F50834"/>
    <w:rsid w:val="00F618FE"/>
    <w:rsid w:val="00F620FE"/>
    <w:rsid w:val="00F73944"/>
    <w:rsid w:val="00F75409"/>
    <w:rsid w:val="00F91653"/>
    <w:rsid w:val="00FC0D42"/>
    <w:rsid w:val="00FC28F4"/>
    <w:rsid w:val="00FD630B"/>
    <w:rsid w:val="00FD75BA"/>
    <w:rsid w:val="00FF0C98"/>
    <w:rsid w:val="00FF278A"/>
    <w:rsid w:val="00FF333D"/>
    <w:rsid w:val="00FF5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C4E78"/>
  <w15:docId w15:val="{90CB423C-B489-41AE-ADBE-83D1FC846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5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656F"/>
    <w:pPr>
      <w:ind w:left="720"/>
      <w:contextualSpacing/>
    </w:pPr>
  </w:style>
  <w:style w:type="character" w:styleId="Hyperlink">
    <w:name w:val="Hyperlink"/>
    <w:basedOn w:val="DefaultParagraphFont"/>
    <w:uiPriority w:val="99"/>
    <w:unhideWhenUsed/>
    <w:rsid w:val="005179A8"/>
    <w:rPr>
      <w:color w:val="0000FF" w:themeColor="hyperlink"/>
      <w:u w:val="single"/>
    </w:rPr>
  </w:style>
  <w:style w:type="character" w:styleId="UnresolvedMention">
    <w:name w:val="Unresolved Mention"/>
    <w:basedOn w:val="DefaultParagraphFont"/>
    <w:uiPriority w:val="99"/>
    <w:semiHidden/>
    <w:unhideWhenUsed/>
    <w:rsid w:val="00EF08A8"/>
    <w:rPr>
      <w:color w:val="605E5C"/>
      <w:shd w:val="clear" w:color="auto" w:fill="E1DFDD"/>
    </w:rPr>
  </w:style>
  <w:style w:type="character" w:styleId="Emphasis">
    <w:name w:val="Emphasis"/>
    <w:basedOn w:val="DefaultParagraphFont"/>
    <w:uiPriority w:val="20"/>
    <w:qFormat/>
    <w:rsid w:val="00382F72"/>
    <w:rPr>
      <w:i/>
      <w:iCs/>
    </w:rPr>
  </w:style>
  <w:style w:type="character" w:customStyle="1" w:styleId="ff6">
    <w:name w:val="ff6"/>
    <w:basedOn w:val="DefaultParagraphFont"/>
    <w:rsid w:val="00BD1A44"/>
  </w:style>
  <w:style w:type="character" w:customStyle="1" w:styleId="lsc">
    <w:name w:val="lsc"/>
    <w:basedOn w:val="DefaultParagraphFont"/>
    <w:rsid w:val="00BD1A44"/>
  </w:style>
  <w:style w:type="character" w:customStyle="1" w:styleId="ff1">
    <w:name w:val="ff1"/>
    <w:basedOn w:val="DefaultParagraphFont"/>
    <w:rsid w:val="00BD1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7472054">
      <w:bodyDiv w:val="1"/>
      <w:marLeft w:val="0"/>
      <w:marRight w:val="0"/>
      <w:marTop w:val="0"/>
      <w:marBottom w:val="0"/>
      <w:divBdr>
        <w:top w:val="none" w:sz="0" w:space="0" w:color="auto"/>
        <w:left w:val="none" w:sz="0" w:space="0" w:color="auto"/>
        <w:bottom w:val="none" w:sz="0" w:space="0" w:color="auto"/>
        <w:right w:val="none" w:sz="0" w:space="0" w:color="auto"/>
      </w:divBdr>
    </w:div>
    <w:div w:id="464931508">
      <w:bodyDiv w:val="1"/>
      <w:marLeft w:val="0"/>
      <w:marRight w:val="0"/>
      <w:marTop w:val="0"/>
      <w:marBottom w:val="0"/>
      <w:divBdr>
        <w:top w:val="none" w:sz="0" w:space="0" w:color="auto"/>
        <w:left w:val="none" w:sz="0" w:space="0" w:color="auto"/>
        <w:bottom w:val="none" w:sz="0" w:space="0" w:color="auto"/>
        <w:right w:val="none" w:sz="0" w:space="0" w:color="auto"/>
      </w:divBdr>
    </w:div>
    <w:div w:id="472598443">
      <w:bodyDiv w:val="1"/>
      <w:marLeft w:val="0"/>
      <w:marRight w:val="0"/>
      <w:marTop w:val="0"/>
      <w:marBottom w:val="0"/>
      <w:divBdr>
        <w:top w:val="none" w:sz="0" w:space="0" w:color="auto"/>
        <w:left w:val="none" w:sz="0" w:space="0" w:color="auto"/>
        <w:bottom w:val="none" w:sz="0" w:space="0" w:color="auto"/>
        <w:right w:val="none" w:sz="0" w:space="0" w:color="auto"/>
      </w:divBdr>
    </w:div>
    <w:div w:id="743265336">
      <w:bodyDiv w:val="1"/>
      <w:marLeft w:val="0"/>
      <w:marRight w:val="0"/>
      <w:marTop w:val="0"/>
      <w:marBottom w:val="0"/>
      <w:divBdr>
        <w:top w:val="none" w:sz="0" w:space="0" w:color="auto"/>
        <w:left w:val="none" w:sz="0" w:space="0" w:color="auto"/>
        <w:bottom w:val="none" w:sz="0" w:space="0" w:color="auto"/>
        <w:right w:val="none" w:sz="0" w:space="0" w:color="auto"/>
      </w:divBdr>
    </w:div>
    <w:div w:id="1043361901">
      <w:bodyDiv w:val="1"/>
      <w:marLeft w:val="0"/>
      <w:marRight w:val="0"/>
      <w:marTop w:val="0"/>
      <w:marBottom w:val="0"/>
      <w:divBdr>
        <w:top w:val="none" w:sz="0" w:space="0" w:color="auto"/>
        <w:left w:val="none" w:sz="0" w:space="0" w:color="auto"/>
        <w:bottom w:val="none" w:sz="0" w:space="0" w:color="auto"/>
        <w:right w:val="none" w:sz="0" w:space="0" w:color="auto"/>
      </w:divBdr>
    </w:div>
    <w:div w:id="1247378411">
      <w:bodyDiv w:val="1"/>
      <w:marLeft w:val="0"/>
      <w:marRight w:val="0"/>
      <w:marTop w:val="0"/>
      <w:marBottom w:val="0"/>
      <w:divBdr>
        <w:top w:val="none" w:sz="0" w:space="0" w:color="auto"/>
        <w:left w:val="none" w:sz="0" w:space="0" w:color="auto"/>
        <w:bottom w:val="none" w:sz="0" w:space="0" w:color="auto"/>
        <w:right w:val="none" w:sz="0" w:space="0" w:color="auto"/>
      </w:divBdr>
    </w:div>
    <w:div w:id="1536847801">
      <w:bodyDiv w:val="1"/>
      <w:marLeft w:val="0"/>
      <w:marRight w:val="0"/>
      <w:marTop w:val="0"/>
      <w:marBottom w:val="0"/>
      <w:divBdr>
        <w:top w:val="none" w:sz="0" w:space="0" w:color="auto"/>
        <w:left w:val="none" w:sz="0" w:space="0" w:color="auto"/>
        <w:bottom w:val="none" w:sz="0" w:space="0" w:color="auto"/>
        <w:right w:val="none" w:sz="0" w:space="0" w:color="auto"/>
      </w:divBdr>
    </w:div>
    <w:div w:id="1559630626">
      <w:bodyDiv w:val="1"/>
      <w:marLeft w:val="0"/>
      <w:marRight w:val="0"/>
      <w:marTop w:val="0"/>
      <w:marBottom w:val="0"/>
      <w:divBdr>
        <w:top w:val="none" w:sz="0" w:space="0" w:color="auto"/>
        <w:left w:val="none" w:sz="0" w:space="0" w:color="auto"/>
        <w:bottom w:val="none" w:sz="0" w:space="0" w:color="auto"/>
        <w:right w:val="none" w:sz="0" w:space="0" w:color="auto"/>
      </w:divBdr>
    </w:div>
    <w:div w:id="2074156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7987</TotalTime>
  <Pages>10</Pages>
  <Words>4052</Words>
  <Characters>23102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27100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Roberts</dc:creator>
  <cp:keywords/>
  <dc:description/>
  <cp:lastModifiedBy>Carla Roberts</cp:lastModifiedBy>
  <cp:revision>22</cp:revision>
  <dcterms:created xsi:type="dcterms:W3CDTF">2020-04-12T16:22:00Z</dcterms:created>
  <dcterms:modified xsi:type="dcterms:W3CDTF">2020-04-26T11:51:00Z</dcterms:modified>
</cp:coreProperties>
</file>