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4845863"/>
        <w:docPartObj>
          <w:docPartGallery w:val="Cover Pages"/>
          <w:docPartUnique/>
        </w:docPartObj>
      </w:sdtPr>
      <w:sdtContent>
        <w:p w14:paraId="3DFC3464" w14:textId="0FEA3E33" w:rsidR="00C92FF1" w:rsidRDefault="00C92FF1">
          <w:r>
            <w:rPr>
              <w:noProof/>
            </w:rPr>
            <mc:AlternateContent>
              <mc:Choice Requires="wps">
                <w:drawing>
                  <wp:anchor distT="0" distB="0" distL="114300" distR="114300" simplePos="0" relativeHeight="251659264" behindDoc="0" locked="0" layoutInCell="1" allowOverlap="1" wp14:anchorId="3E2671A6" wp14:editId="63E2B29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89F796" w14:textId="3202B959" w:rsidR="00C92FF1" w:rsidRDefault="00C92FF1">
                                    <w:pPr>
                                      <w:pStyle w:val="Title"/>
                                      <w:jc w:val="right"/>
                                      <w:rPr>
                                        <w:caps/>
                                        <w:color w:val="FFFFFF" w:themeColor="background1"/>
                                        <w:sz w:val="80"/>
                                        <w:szCs w:val="80"/>
                                      </w:rPr>
                                    </w:pPr>
                                    <w:r>
                                      <w:rPr>
                                        <w:caps/>
                                        <w:color w:val="FFFFFF" w:themeColor="background1"/>
                                        <w:sz w:val="80"/>
                                        <w:szCs w:val="80"/>
                                      </w:rPr>
                                      <w:t>LCHS4008: Introduction to public health</w:t>
                                    </w:r>
                                  </w:p>
                                </w:sdtContent>
                              </w:sdt>
                              <w:p w14:paraId="34EC2882" w14:textId="77777777" w:rsidR="00C92FF1" w:rsidRDefault="00C92FF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62DAD618" w14:textId="32787B97" w:rsidR="00C92FF1" w:rsidRDefault="00C92FF1">
                                    <w:pPr>
                                      <w:spacing w:before="240"/>
                                      <w:ind w:left="1008"/>
                                      <w:jc w:val="right"/>
                                      <w:rPr>
                                        <w:color w:val="FFFFFF" w:themeColor="background1"/>
                                        <w:sz w:val="21"/>
                                        <w:szCs w:val="21"/>
                                      </w:rPr>
                                    </w:pPr>
                                    <w:r>
                                      <w:rPr>
                                        <w:color w:val="FFFFFF" w:themeColor="background1"/>
                                        <w:sz w:val="21"/>
                                        <w:szCs w:val="21"/>
                                      </w:rPr>
                                      <w:t xml:space="preserve">Student name: Sabrina Rose </w:t>
                                    </w:r>
                                  </w:p>
                                </w:sdtContent>
                              </w:sdt>
                              <w:p w14:paraId="1357C5CC" w14:textId="2B95B268" w:rsidR="00C92FF1" w:rsidRDefault="00C92FF1">
                                <w:pPr>
                                  <w:spacing w:before="240"/>
                                  <w:ind w:left="1008"/>
                                  <w:jc w:val="right"/>
                                  <w:rPr>
                                    <w:color w:val="FFFFFF" w:themeColor="background1"/>
                                    <w:sz w:val="21"/>
                                    <w:szCs w:val="21"/>
                                  </w:rPr>
                                </w:pPr>
                                <w:r>
                                  <w:rPr>
                                    <w:color w:val="FFFFFF" w:themeColor="background1"/>
                                    <w:sz w:val="21"/>
                                    <w:szCs w:val="21"/>
                                  </w:rPr>
                                  <w:t>Student number: 2511942</w:t>
                                </w:r>
                              </w:p>
                              <w:p w14:paraId="3819781B" w14:textId="29973C78" w:rsidR="00C92FF1" w:rsidRDefault="00C92FF1">
                                <w:pPr>
                                  <w:spacing w:before="240"/>
                                  <w:ind w:left="1008"/>
                                  <w:jc w:val="right"/>
                                  <w:rPr>
                                    <w:color w:val="FFFFFF" w:themeColor="background1"/>
                                    <w:sz w:val="21"/>
                                    <w:szCs w:val="21"/>
                                  </w:rPr>
                                </w:pPr>
                                <w:r>
                                  <w:rPr>
                                    <w:color w:val="FFFFFF" w:themeColor="background1"/>
                                    <w:sz w:val="21"/>
                                    <w:szCs w:val="21"/>
                                  </w:rPr>
                                  <w:t>Lecturer name: Debra Odeh</w:t>
                                </w:r>
                              </w:p>
                              <w:p w14:paraId="18BFF61E" w14:textId="56C8AF42" w:rsidR="00C92FF1" w:rsidRDefault="00C92FF1">
                                <w:pPr>
                                  <w:spacing w:before="240"/>
                                  <w:ind w:left="1008"/>
                                  <w:jc w:val="right"/>
                                  <w:rPr>
                                    <w:color w:val="FFFFFF" w:themeColor="background1"/>
                                  </w:rPr>
                                </w:pPr>
                                <w:r>
                                  <w:rPr>
                                    <w:color w:val="FFFFFF" w:themeColor="background1"/>
                                    <w:sz w:val="21"/>
                                    <w:szCs w:val="21"/>
                                  </w:rPr>
                                  <w:t>Date: 23</w:t>
                                </w:r>
                                <w:r w:rsidRPr="00C92FF1">
                                  <w:rPr>
                                    <w:color w:val="FFFFFF" w:themeColor="background1"/>
                                    <w:sz w:val="21"/>
                                    <w:szCs w:val="21"/>
                                    <w:vertAlign w:val="superscript"/>
                                  </w:rPr>
                                  <w:t>rd</w:t>
                                </w:r>
                                <w:r>
                                  <w:rPr>
                                    <w:color w:val="FFFFFF" w:themeColor="background1"/>
                                    <w:sz w:val="21"/>
                                    <w:szCs w:val="21"/>
                                  </w:rPr>
                                  <w:t xml:space="preserve"> March 2026</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E2671A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89F796" w14:textId="3202B959" w:rsidR="00C92FF1" w:rsidRDefault="00C92FF1">
                              <w:pPr>
                                <w:pStyle w:val="Title"/>
                                <w:jc w:val="right"/>
                                <w:rPr>
                                  <w:caps/>
                                  <w:color w:val="FFFFFF" w:themeColor="background1"/>
                                  <w:sz w:val="80"/>
                                  <w:szCs w:val="80"/>
                                </w:rPr>
                              </w:pPr>
                              <w:r>
                                <w:rPr>
                                  <w:caps/>
                                  <w:color w:val="FFFFFF" w:themeColor="background1"/>
                                  <w:sz w:val="80"/>
                                  <w:szCs w:val="80"/>
                                </w:rPr>
                                <w:t>LCHS4008: Introduction to public health</w:t>
                              </w:r>
                            </w:p>
                          </w:sdtContent>
                        </w:sdt>
                        <w:p w14:paraId="34EC2882" w14:textId="77777777" w:rsidR="00C92FF1" w:rsidRDefault="00C92FF1">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62DAD618" w14:textId="32787B97" w:rsidR="00C92FF1" w:rsidRDefault="00C92FF1">
                              <w:pPr>
                                <w:spacing w:before="240"/>
                                <w:ind w:left="1008"/>
                                <w:jc w:val="right"/>
                                <w:rPr>
                                  <w:color w:val="FFFFFF" w:themeColor="background1"/>
                                  <w:sz w:val="21"/>
                                  <w:szCs w:val="21"/>
                                </w:rPr>
                              </w:pPr>
                              <w:r>
                                <w:rPr>
                                  <w:color w:val="FFFFFF" w:themeColor="background1"/>
                                  <w:sz w:val="21"/>
                                  <w:szCs w:val="21"/>
                                </w:rPr>
                                <w:t xml:space="preserve">Student name: Sabrina Rose </w:t>
                              </w:r>
                            </w:p>
                          </w:sdtContent>
                        </w:sdt>
                        <w:p w14:paraId="1357C5CC" w14:textId="2B95B268" w:rsidR="00C92FF1" w:rsidRDefault="00C92FF1">
                          <w:pPr>
                            <w:spacing w:before="240"/>
                            <w:ind w:left="1008"/>
                            <w:jc w:val="right"/>
                            <w:rPr>
                              <w:color w:val="FFFFFF" w:themeColor="background1"/>
                              <w:sz w:val="21"/>
                              <w:szCs w:val="21"/>
                            </w:rPr>
                          </w:pPr>
                          <w:r>
                            <w:rPr>
                              <w:color w:val="FFFFFF" w:themeColor="background1"/>
                              <w:sz w:val="21"/>
                              <w:szCs w:val="21"/>
                            </w:rPr>
                            <w:t>Student number: 2511942</w:t>
                          </w:r>
                        </w:p>
                        <w:p w14:paraId="3819781B" w14:textId="29973C78" w:rsidR="00C92FF1" w:rsidRDefault="00C92FF1">
                          <w:pPr>
                            <w:spacing w:before="240"/>
                            <w:ind w:left="1008"/>
                            <w:jc w:val="right"/>
                            <w:rPr>
                              <w:color w:val="FFFFFF" w:themeColor="background1"/>
                              <w:sz w:val="21"/>
                              <w:szCs w:val="21"/>
                            </w:rPr>
                          </w:pPr>
                          <w:r>
                            <w:rPr>
                              <w:color w:val="FFFFFF" w:themeColor="background1"/>
                              <w:sz w:val="21"/>
                              <w:szCs w:val="21"/>
                            </w:rPr>
                            <w:t>Lecturer name: Debra Odeh</w:t>
                          </w:r>
                        </w:p>
                        <w:p w14:paraId="18BFF61E" w14:textId="56C8AF42" w:rsidR="00C92FF1" w:rsidRDefault="00C92FF1">
                          <w:pPr>
                            <w:spacing w:before="240"/>
                            <w:ind w:left="1008"/>
                            <w:jc w:val="right"/>
                            <w:rPr>
                              <w:color w:val="FFFFFF" w:themeColor="background1"/>
                            </w:rPr>
                          </w:pPr>
                          <w:r>
                            <w:rPr>
                              <w:color w:val="FFFFFF" w:themeColor="background1"/>
                              <w:sz w:val="21"/>
                              <w:szCs w:val="21"/>
                            </w:rPr>
                            <w:t>Date: 23</w:t>
                          </w:r>
                          <w:r w:rsidRPr="00C92FF1">
                            <w:rPr>
                              <w:color w:val="FFFFFF" w:themeColor="background1"/>
                              <w:sz w:val="21"/>
                              <w:szCs w:val="21"/>
                              <w:vertAlign w:val="superscript"/>
                            </w:rPr>
                            <w:t>rd</w:t>
                          </w:r>
                          <w:r>
                            <w:rPr>
                              <w:color w:val="FFFFFF" w:themeColor="background1"/>
                              <w:sz w:val="21"/>
                              <w:szCs w:val="21"/>
                            </w:rPr>
                            <w:t xml:space="preserve"> March 2026</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AEB0B8D" wp14:editId="7626E3E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05452E1" w14:textId="1FCDD0CD" w:rsidR="00C92FF1" w:rsidRDefault="00C92FF1">
                                    <w:pPr>
                                      <w:pStyle w:val="Subtitle"/>
                                      <w:rPr>
                                        <w:rFonts w:cstheme="minorBidi"/>
                                        <w:color w:val="FFFFFF" w:themeColor="background1"/>
                                      </w:rPr>
                                    </w:pPr>
                                    <w:r>
                                      <w:rPr>
                                        <w:rFonts w:cstheme="minorBidi"/>
                                        <w:color w:val="FFFFFF" w:themeColor="background1"/>
                                      </w:rPr>
                                      <w:t xml:space="preserve">Component 2: </w:t>
                                    </w:r>
                                    <w:r w:rsidR="0024374F">
                                      <w:rPr>
                                        <w:rFonts w:cstheme="minorBidi"/>
                                        <w:color w:val="FFFFFF" w:themeColor="background1"/>
                                      </w:rPr>
                                      <w:t>Research</w:t>
                                    </w:r>
                                    <w:r>
                                      <w:rPr>
                                        <w:rFonts w:cstheme="minorBidi"/>
                                        <w:color w:val="FFFFFF" w:themeColor="background1"/>
                                      </w:rPr>
                                      <w:t xml:space="preserve"> report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AEB0B8D"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05452E1" w14:textId="1FCDD0CD" w:rsidR="00C92FF1" w:rsidRDefault="00C92FF1">
                              <w:pPr>
                                <w:pStyle w:val="Subtitle"/>
                                <w:rPr>
                                  <w:rFonts w:cstheme="minorBidi"/>
                                  <w:color w:val="FFFFFF" w:themeColor="background1"/>
                                </w:rPr>
                              </w:pPr>
                              <w:r>
                                <w:rPr>
                                  <w:rFonts w:cstheme="minorBidi"/>
                                  <w:color w:val="FFFFFF" w:themeColor="background1"/>
                                </w:rPr>
                                <w:t xml:space="preserve">Component 2: </w:t>
                              </w:r>
                              <w:r w:rsidR="0024374F">
                                <w:rPr>
                                  <w:rFonts w:cstheme="minorBidi"/>
                                  <w:color w:val="FFFFFF" w:themeColor="background1"/>
                                </w:rPr>
                                <w:t>Research</w:t>
                              </w:r>
                              <w:r>
                                <w:rPr>
                                  <w:rFonts w:cstheme="minorBidi"/>
                                  <w:color w:val="FFFFFF" w:themeColor="background1"/>
                                </w:rPr>
                                <w:t xml:space="preserve"> report</w:t>
                              </w:r>
                            </w:p>
                          </w:sdtContent>
                        </w:sdt>
                      </w:txbxContent>
                    </v:textbox>
                    <w10:wrap anchorx="page" anchory="page"/>
                  </v:rect>
                </w:pict>
              </mc:Fallback>
            </mc:AlternateContent>
          </w:r>
        </w:p>
        <w:p w14:paraId="0F72B214" w14:textId="77777777" w:rsidR="00C92FF1" w:rsidRDefault="00C92FF1"/>
        <w:p w14:paraId="7A8C9DBD" w14:textId="70FA354A" w:rsidR="00C92FF1" w:rsidRDefault="00C92FF1">
          <w:r>
            <w:br w:type="page"/>
          </w:r>
        </w:p>
      </w:sdtContent>
    </w:sdt>
    <w:p w14:paraId="59CE8D17" w14:textId="77777777" w:rsidR="00B708F6" w:rsidRDefault="00C92FF1">
      <w:pPr>
        <w:rPr>
          <w:sz w:val="22"/>
          <w:szCs w:val="22"/>
        </w:rPr>
      </w:pPr>
      <w:r w:rsidRPr="00C92FF1">
        <w:rPr>
          <w:sz w:val="22"/>
          <w:szCs w:val="22"/>
        </w:rPr>
        <w:lastRenderedPageBreak/>
        <w:t xml:space="preserve">                     </w:t>
      </w:r>
      <w:r>
        <w:rPr>
          <w:sz w:val="22"/>
          <w:szCs w:val="22"/>
        </w:rPr>
        <w:t xml:space="preserve">                         </w:t>
      </w:r>
    </w:p>
    <w:p w14:paraId="0FF23C50" w14:textId="02FF5C4E" w:rsidR="00B708F6" w:rsidRPr="001C3D00" w:rsidRDefault="000F7DE6">
      <w:pPr>
        <w:rPr>
          <w:sz w:val="22"/>
          <w:szCs w:val="22"/>
          <w:u w:val="single"/>
        </w:rPr>
      </w:pPr>
      <w:r w:rsidRPr="001C3D00">
        <w:rPr>
          <w:sz w:val="22"/>
          <w:szCs w:val="22"/>
          <w:u w:val="single"/>
        </w:rPr>
        <w:t>Table of Contents:</w:t>
      </w:r>
    </w:p>
    <w:p w14:paraId="17C06942" w14:textId="538B11FE" w:rsidR="000F7DE6" w:rsidRDefault="000F7DE6">
      <w:pPr>
        <w:rPr>
          <w:sz w:val="22"/>
          <w:szCs w:val="22"/>
        </w:rPr>
      </w:pPr>
      <w:r>
        <w:rPr>
          <w:sz w:val="22"/>
          <w:szCs w:val="22"/>
        </w:rPr>
        <w:t>Introduction</w:t>
      </w:r>
      <w:r w:rsidR="005D59CE">
        <w:rPr>
          <w:sz w:val="22"/>
          <w:szCs w:val="22"/>
        </w:rPr>
        <w:t xml:space="preserve">                                                                                                            Pg</w:t>
      </w:r>
      <w:r w:rsidR="00097687">
        <w:rPr>
          <w:sz w:val="22"/>
          <w:szCs w:val="22"/>
        </w:rPr>
        <w:t>.3</w:t>
      </w:r>
    </w:p>
    <w:p w14:paraId="277A2233" w14:textId="52797F49" w:rsidR="00991D76" w:rsidRDefault="00991D76">
      <w:pPr>
        <w:rPr>
          <w:sz w:val="22"/>
          <w:szCs w:val="22"/>
        </w:rPr>
      </w:pPr>
      <w:r w:rsidRPr="00991D76">
        <w:rPr>
          <w:sz w:val="22"/>
          <w:szCs w:val="22"/>
        </w:rPr>
        <w:t>Factors that lead to dementia, prevention and known cures</w:t>
      </w:r>
      <w:r w:rsidR="00097687">
        <w:rPr>
          <w:sz w:val="22"/>
          <w:szCs w:val="22"/>
        </w:rPr>
        <w:t xml:space="preserve">          Pg.3/4</w:t>
      </w:r>
    </w:p>
    <w:p w14:paraId="29FB9773" w14:textId="1B82B5F7" w:rsidR="00991D76" w:rsidRDefault="001C3D00">
      <w:pPr>
        <w:rPr>
          <w:sz w:val="22"/>
          <w:szCs w:val="22"/>
        </w:rPr>
      </w:pPr>
      <w:r w:rsidRPr="001C3D00">
        <w:rPr>
          <w:sz w:val="22"/>
          <w:szCs w:val="22"/>
        </w:rPr>
        <w:t>How is dementia measured and monitored?</w:t>
      </w:r>
      <w:r w:rsidR="00097687">
        <w:rPr>
          <w:sz w:val="22"/>
          <w:szCs w:val="22"/>
        </w:rPr>
        <w:t xml:space="preserve">                                         Pg.4</w:t>
      </w:r>
    </w:p>
    <w:p w14:paraId="3E06DCAD" w14:textId="3FF9A18F" w:rsidR="00B708F6" w:rsidRDefault="00860DAE">
      <w:pPr>
        <w:rPr>
          <w:sz w:val="22"/>
          <w:szCs w:val="22"/>
        </w:rPr>
      </w:pPr>
      <w:r w:rsidRPr="00860DAE">
        <w:rPr>
          <w:sz w:val="22"/>
          <w:szCs w:val="22"/>
        </w:rPr>
        <w:t>Consequences of dementia on people in the community</w:t>
      </w:r>
      <w:r w:rsidR="0037021A">
        <w:rPr>
          <w:sz w:val="22"/>
          <w:szCs w:val="22"/>
        </w:rPr>
        <w:t xml:space="preserve">               Pg.4/5</w:t>
      </w:r>
    </w:p>
    <w:p w14:paraId="68E27445" w14:textId="6C259CD5" w:rsidR="005D59CE" w:rsidRDefault="00860DAE">
      <w:pPr>
        <w:rPr>
          <w:sz w:val="22"/>
          <w:szCs w:val="22"/>
        </w:rPr>
      </w:pPr>
      <w:r>
        <w:rPr>
          <w:sz w:val="22"/>
          <w:szCs w:val="22"/>
        </w:rPr>
        <w:t>Conclusion</w:t>
      </w:r>
      <w:r w:rsidR="007B097F">
        <w:rPr>
          <w:sz w:val="22"/>
          <w:szCs w:val="22"/>
        </w:rPr>
        <w:t xml:space="preserve">                                                                                                             Pg.5</w:t>
      </w:r>
    </w:p>
    <w:p w14:paraId="1E1A2206" w14:textId="4648EBC0" w:rsidR="00B708F6" w:rsidRDefault="005D59CE">
      <w:pPr>
        <w:rPr>
          <w:sz w:val="22"/>
          <w:szCs w:val="22"/>
        </w:rPr>
      </w:pPr>
      <w:r>
        <w:rPr>
          <w:sz w:val="22"/>
          <w:szCs w:val="22"/>
        </w:rPr>
        <w:t>References</w:t>
      </w:r>
      <w:r w:rsidR="007B097F">
        <w:rPr>
          <w:sz w:val="22"/>
          <w:szCs w:val="22"/>
        </w:rPr>
        <w:t xml:space="preserve">                                                                                                              Pg.6</w:t>
      </w:r>
    </w:p>
    <w:p w14:paraId="149C756A" w14:textId="77777777" w:rsidR="007B097F" w:rsidRDefault="007B097F">
      <w:pPr>
        <w:rPr>
          <w:sz w:val="22"/>
          <w:szCs w:val="22"/>
        </w:rPr>
      </w:pPr>
    </w:p>
    <w:p w14:paraId="2E253C25" w14:textId="77777777" w:rsidR="007B097F" w:rsidRDefault="007B097F">
      <w:pPr>
        <w:rPr>
          <w:sz w:val="22"/>
          <w:szCs w:val="22"/>
        </w:rPr>
      </w:pPr>
    </w:p>
    <w:p w14:paraId="24D9F088" w14:textId="77777777" w:rsidR="007B097F" w:rsidRDefault="007B097F">
      <w:pPr>
        <w:rPr>
          <w:sz w:val="22"/>
          <w:szCs w:val="22"/>
        </w:rPr>
      </w:pPr>
    </w:p>
    <w:p w14:paraId="4A0743C2" w14:textId="77777777" w:rsidR="007B097F" w:rsidRDefault="007B097F">
      <w:pPr>
        <w:rPr>
          <w:sz w:val="22"/>
          <w:szCs w:val="22"/>
        </w:rPr>
      </w:pPr>
    </w:p>
    <w:p w14:paraId="2A753863" w14:textId="77777777" w:rsidR="007B097F" w:rsidRDefault="007B097F">
      <w:pPr>
        <w:rPr>
          <w:sz w:val="22"/>
          <w:szCs w:val="22"/>
        </w:rPr>
      </w:pPr>
    </w:p>
    <w:p w14:paraId="33F210EC" w14:textId="77777777" w:rsidR="007B097F" w:rsidRDefault="007B097F">
      <w:pPr>
        <w:rPr>
          <w:sz w:val="22"/>
          <w:szCs w:val="22"/>
        </w:rPr>
      </w:pPr>
    </w:p>
    <w:p w14:paraId="0EFACEC1" w14:textId="77777777" w:rsidR="007B097F" w:rsidRDefault="007B097F">
      <w:pPr>
        <w:rPr>
          <w:sz w:val="22"/>
          <w:szCs w:val="22"/>
        </w:rPr>
      </w:pPr>
    </w:p>
    <w:p w14:paraId="4861D68F" w14:textId="77777777" w:rsidR="007B097F" w:rsidRDefault="007B097F">
      <w:pPr>
        <w:rPr>
          <w:sz w:val="22"/>
          <w:szCs w:val="22"/>
        </w:rPr>
      </w:pPr>
    </w:p>
    <w:p w14:paraId="468AACF8" w14:textId="77777777" w:rsidR="007B097F" w:rsidRDefault="007B097F">
      <w:pPr>
        <w:rPr>
          <w:sz w:val="22"/>
          <w:szCs w:val="22"/>
        </w:rPr>
      </w:pPr>
    </w:p>
    <w:p w14:paraId="011240D8" w14:textId="77777777" w:rsidR="007B097F" w:rsidRDefault="007B097F">
      <w:pPr>
        <w:rPr>
          <w:sz w:val="22"/>
          <w:szCs w:val="22"/>
        </w:rPr>
      </w:pPr>
    </w:p>
    <w:p w14:paraId="3C5CBA92" w14:textId="77777777" w:rsidR="007B097F" w:rsidRDefault="007B097F">
      <w:pPr>
        <w:rPr>
          <w:sz w:val="22"/>
          <w:szCs w:val="22"/>
        </w:rPr>
      </w:pPr>
    </w:p>
    <w:p w14:paraId="3C648E16" w14:textId="77777777" w:rsidR="007B097F" w:rsidRDefault="007B097F">
      <w:pPr>
        <w:rPr>
          <w:sz w:val="22"/>
          <w:szCs w:val="22"/>
        </w:rPr>
      </w:pPr>
    </w:p>
    <w:p w14:paraId="6CB10A50" w14:textId="77777777" w:rsidR="007B097F" w:rsidRDefault="007B097F">
      <w:pPr>
        <w:rPr>
          <w:sz w:val="22"/>
          <w:szCs w:val="22"/>
        </w:rPr>
      </w:pPr>
    </w:p>
    <w:p w14:paraId="2513FF64" w14:textId="77777777" w:rsidR="007B097F" w:rsidRDefault="007B097F">
      <w:pPr>
        <w:rPr>
          <w:sz w:val="22"/>
          <w:szCs w:val="22"/>
        </w:rPr>
      </w:pPr>
    </w:p>
    <w:p w14:paraId="32DC86FB" w14:textId="77777777" w:rsidR="007B097F" w:rsidRDefault="007B097F">
      <w:pPr>
        <w:rPr>
          <w:sz w:val="22"/>
          <w:szCs w:val="22"/>
        </w:rPr>
      </w:pPr>
    </w:p>
    <w:p w14:paraId="30CA183E" w14:textId="77777777" w:rsidR="007B097F" w:rsidRDefault="007B097F">
      <w:pPr>
        <w:rPr>
          <w:sz w:val="22"/>
          <w:szCs w:val="22"/>
        </w:rPr>
      </w:pPr>
    </w:p>
    <w:p w14:paraId="24925C97" w14:textId="77777777" w:rsidR="007B097F" w:rsidRDefault="007B097F">
      <w:pPr>
        <w:rPr>
          <w:sz w:val="22"/>
          <w:szCs w:val="22"/>
        </w:rPr>
      </w:pPr>
    </w:p>
    <w:p w14:paraId="217089B2" w14:textId="77777777" w:rsidR="007B097F" w:rsidRDefault="007B097F">
      <w:pPr>
        <w:rPr>
          <w:sz w:val="22"/>
          <w:szCs w:val="22"/>
        </w:rPr>
      </w:pPr>
    </w:p>
    <w:p w14:paraId="6045AF0C" w14:textId="77777777" w:rsidR="007B097F" w:rsidRDefault="007B097F">
      <w:pPr>
        <w:rPr>
          <w:sz w:val="22"/>
          <w:szCs w:val="22"/>
        </w:rPr>
      </w:pPr>
    </w:p>
    <w:p w14:paraId="38ABCBE7" w14:textId="77777777" w:rsidR="007B097F" w:rsidRDefault="007B097F">
      <w:pPr>
        <w:rPr>
          <w:sz w:val="22"/>
          <w:szCs w:val="22"/>
        </w:rPr>
      </w:pPr>
    </w:p>
    <w:p w14:paraId="4FC802AA" w14:textId="77777777" w:rsidR="007B097F" w:rsidRDefault="007B097F">
      <w:pPr>
        <w:rPr>
          <w:sz w:val="22"/>
          <w:szCs w:val="22"/>
        </w:rPr>
      </w:pPr>
    </w:p>
    <w:p w14:paraId="7F3A130D" w14:textId="77777777" w:rsidR="007B097F" w:rsidRDefault="007B097F">
      <w:pPr>
        <w:rPr>
          <w:sz w:val="22"/>
          <w:szCs w:val="22"/>
        </w:rPr>
      </w:pPr>
    </w:p>
    <w:p w14:paraId="60C87310" w14:textId="0D1C8108" w:rsidR="00C92FF1" w:rsidRPr="00C92FF1" w:rsidRDefault="00C92FF1">
      <w:pPr>
        <w:rPr>
          <w:sz w:val="22"/>
          <w:szCs w:val="22"/>
          <w:u w:val="single"/>
        </w:rPr>
      </w:pPr>
      <w:r>
        <w:rPr>
          <w:sz w:val="22"/>
          <w:szCs w:val="22"/>
        </w:rPr>
        <w:t xml:space="preserve">                           </w:t>
      </w:r>
      <w:r w:rsidR="00282D0C">
        <w:rPr>
          <w:sz w:val="22"/>
          <w:szCs w:val="22"/>
        </w:rPr>
        <w:t xml:space="preserve">                                            </w:t>
      </w:r>
      <w:r>
        <w:rPr>
          <w:sz w:val="22"/>
          <w:szCs w:val="22"/>
        </w:rPr>
        <w:t xml:space="preserve">  </w:t>
      </w:r>
      <w:r w:rsidRPr="00C92FF1">
        <w:rPr>
          <w:sz w:val="22"/>
          <w:szCs w:val="22"/>
          <w:u w:val="single"/>
        </w:rPr>
        <w:t xml:space="preserve"> Dementia</w:t>
      </w:r>
    </w:p>
    <w:p w14:paraId="5A322A34" w14:textId="245EB813" w:rsidR="00066373" w:rsidRPr="000E2F08" w:rsidRDefault="00C92FF1">
      <w:pPr>
        <w:rPr>
          <w:sz w:val="22"/>
          <w:szCs w:val="22"/>
          <w:u w:val="single"/>
        </w:rPr>
      </w:pPr>
      <w:r w:rsidRPr="000E2F08">
        <w:rPr>
          <w:sz w:val="22"/>
          <w:szCs w:val="22"/>
          <w:u w:val="single"/>
        </w:rPr>
        <w:t>Introduction:</w:t>
      </w:r>
    </w:p>
    <w:p w14:paraId="4C7221AC" w14:textId="4F2C78F8" w:rsidR="00CB6EDF" w:rsidRDefault="00C92FF1">
      <w:pPr>
        <w:rPr>
          <w:sz w:val="22"/>
          <w:szCs w:val="22"/>
        </w:rPr>
      </w:pPr>
      <w:r>
        <w:rPr>
          <w:sz w:val="22"/>
          <w:szCs w:val="22"/>
        </w:rPr>
        <w:t xml:space="preserve">Dementia can be defined as a syndrome that affects the </w:t>
      </w:r>
      <w:r w:rsidR="005176FA">
        <w:rPr>
          <w:sz w:val="22"/>
          <w:szCs w:val="22"/>
        </w:rPr>
        <w:t>brains’</w:t>
      </w:r>
      <w:r>
        <w:rPr>
          <w:sz w:val="22"/>
          <w:szCs w:val="22"/>
        </w:rPr>
        <w:t xml:space="preserve"> ability to function at </w:t>
      </w:r>
      <w:r w:rsidR="005176FA">
        <w:rPr>
          <w:sz w:val="22"/>
          <w:szCs w:val="22"/>
        </w:rPr>
        <w:t>its</w:t>
      </w:r>
      <w:r>
        <w:rPr>
          <w:sz w:val="22"/>
          <w:szCs w:val="22"/>
        </w:rPr>
        <w:t xml:space="preserve"> full capacity. In accordance with the National health service (NHS</w:t>
      </w:r>
      <w:r w:rsidR="00961236">
        <w:rPr>
          <w:sz w:val="22"/>
          <w:szCs w:val="22"/>
        </w:rPr>
        <w:t>, 2023</w:t>
      </w:r>
      <w:r>
        <w:rPr>
          <w:sz w:val="22"/>
          <w:szCs w:val="22"/>
        </w:rPr>
        <w:t xml:space="preserve">) </w:t>
      </w:r>
      <w:r w:rsidR="005176FA">
        <w:rPr>
          <w:sz w:val="22"/>
          <w:szCs w:val="22"/>
        </w:rPr>
        <w:t>“Dementia is</w:t>
      </w:r>
      <w:r w:rsidR="005176FA" w:rsidRPr="005176FA">
        <w:rPr>
          <w:sz w:val="22"/>
          <w:szCs w:val="22"/>
        </w:rPr>
        <w:t xml:space="preserve"> a syndrome </w:t>
      </w:r>
      <w:r w:rsidR="005176FA" w:rsidRPr="000E2F08">
        <w:rPr>
          <w:sz w:val="22"/>
          <w:szCs w:val="22"/>
        </w:rPr>
        <w:t>(a group of related symptoms) associated with an ongoing decline of brain functioning</w:t>
      </w:r>
      <w:r w:rsidR="005176FA" w:rsidRPr="00AA18E6">
        <w:rPr>
          <w:sz w:val="22"/>
          <w:szCs w:val="22"/>
        </w:rPr>
        <w:t>.</w:t>
      </w:r>
      <w:r w:rsidR="005176FA" w:rsidRPr="00AA18E6">
        <w:rPr>
          <w:sz w:val="22"/>
          <w:szCs w:val="22"/>
        </w:rPr>
        <w:t>”</w:t>
      </w:r>
      <w:r w:rsidR="00961236">
        <w:rPr>
          <w:sz w:val="22"/>
          <w:szCs w:val="22"/>
        </w:rPr>
        <w:t xml:space="preserve"> Alzheimer’s Research UK (2026) says that “dementia is caused by different diseases which affect different parts of the brain.” Someone that suffers from dementia will have symptoms such as, memory loss, lack the ability to concentrate in conversation, miscoordination, mood changes and uncertainty with days and time.</w:t>
      </w:r>
      <w:r w:rsidR="00DD1E56">
        <w:rPr>
          <w:sz w:val="22"/>
          <w:szCs w:val="22"/>
        </w:rPr>
        <w:t xml:space="preserve"> Signs that a person is suffering with dementia are confusion, misplacing things, difficulty making decisions and problem solving. This is not an exhaustive list and there are other, less common signs such as </w:t>
      </w:r>
      <w:r w:rsidR="00D0705A" w:rsidRPr="00D0705A">
        <w:rPr>
          <w:sz w:val="22"/>
          <w:szCs w:val="22"/>
        </w:rPr>
        <w:t>being less interested in other people’s emotions</w:t>
      </w:r>
      <w:r w:rsidR="00D0705A">
        <w:rPr>
          <w:sz w:val="22"/>
          <w:szCs w:val="22"/>
        </w:rPr>
        <w:t>.</w:t>
      </w:r>
      <w:r w:rsidR="00961236">
        <w:rPr>
          <w:sz w:val="22"/>
          <w:szCs w:val="22"/>
        </w:rPr>
        <w:t xml:space="preserve"> Unfortunately, these symptoms progressively get worse over time</w:t>
      </w:r>
      <w:r w:rsidR="00BC5D55">
        <w:rPr>
          <w:sz w:val="22"/>
          <w:szCs w:val="22"/>
        </w:rPr>
        <w:t xml:space="preserve"> and often affect daily life</w:t>
      </w:r>
      <w:r w:rsidR="00961236">
        <w:rPr>
          <w:sz w:val="22"/>
          <w:szCs w:val="22"/>
        </w:rPr>
        <w:t>.</w:t>
      </w:r>
      <w:r w:rsidR="00BC5D55">
        <w:rPr>
          <w:sz w:val="22"/>
          <w:szCs w:val="22"/>
        </w:rPr>
        <w:t xml:space="preserve"> It is currently unknown as to why some people develop dementia; however</w:t>
      </w:r>
      <w:r w:rsidR="00D0705A">
        <w:rPr>
          <w:sz w:val="22"/>
          <w:szCs w:val="22"/>
        </w:rPr>
        <w:t>,</w:t>
      </w:r>
      <w:r w:rsidR="00BC5D55">
        <w:rPr>
          <w:sz w:val="22"/>
          <w:szCs w:val="22"/>
        </w:rPr>
        <w:t xml:space="preserve"> studies have found that people affected by having a stroke or suffer from, type 2 diabetes, high blood pressure, high cholesterol and depression have a significantly higher chance of developing dementia.</w:t>
      </w:r>
      <w:r w:rsidR="00E30092">
        <w:rPr>
          <w:sz w:val="22"/>
          <w:szCs w:val="22"/>
        </w:rPr>
        <w:t xml:space="preserve"> The World Health Organisation (WHO, 202</w:t>
      </w:r>
      <w:r w:rsidR="00CB6EDF">
        <w:rPr>
          <w:sz w:val="22"/>
          <w:szCs w:val="22"/>
        </w:rPr>
        <w:t>5</w:t>
      </w:r>
      <w:r w:rsidR="00E30092">
        <w:rPr>
          <w:sz w:val="22"/>
          <w:szCs w:val="22"/>
        </w:rPr>
        <w:t xml:space="preserve">) states </w:t>
      </w:r>
      <w:r w:rsidR="00232AE8">
        <w:rPr>
          <w:sz w:val="22"/>
          <w:szCs w:val="22"/>
        </w:rPr>
        <w:t>dementia is the 7</w:t>
      </w:r>
      <w:r w:rsidR="00232AE8" w:rsidRPr="00232AE8">
        <w:rPr>
          <w:sz w:val="22"/>
          <w:szCs w:val="22"/>
          <w:vertAlign w:val="superscript"/>
        </w:rPr>
        <w:t>th</w:t>
      </w:r>
      <w:r w:rsidR="00232AE8">
        <w:rPr>
          <w:sz w:val="22"/>
          <w:szCs w:val="22"/>
        </w:rPr>
        <w:t xml:space="preserve"> leading cause of death</w:t>
      </w:r>
      <w:r w:rsidR="00237244">
        <w:rPr>
          <w:sz w:val="22"/>
          <w:szCs w:val="22"/>
        </w:rPr>
        <w:t>. T</w:t>
      </w:r>
      <w:r w:rsidR="00E30092">
        <w:rPr>
          <w:sz w:val="22"/>
          <w:szCs w:val="22"/>
        </w:rPr>
        <w:t xml:space="preserve">here </w:t>
      </w:r>
      <w:r w:rsidR="00D0705A">
        <w:rPr>
          <w:sz w:val="22"/>
          <w:szCs w:val="22"/>
        </w:rPr>
        <w:t xml:space="preserve">were 57 million people with dementia worldwide, whereby in </w:t>
      </w:r>
      <w:r w:rsidR="00CB6EDF">
        <w:rPr>
          <w:sz w:val="22"/>
          <w:szCs w:val="22"/>
        </w:rPr>
        <w:t xml:space="preserve">2023 in </w:t>
      </w:r>
      <w:r w:rsidR="00D0705A">
        <w:rPr>
          <w:sz w:val="22"/>
          <w:szCs w:val="22"/>
        </w:rPr>
        <w:t>the UK</w:t>
      </w:r>
      <w:r w:rsidR="00CB6EDF">
        <w:rPr>
          <w:sz w:val="22"/>
          <w:szCs w:val="22"/>
        </w:rPr>
        <w:t xml:space="preserve"> the NHS stated</w:t>
      </w:r>
      <w:r w:rsidR="00D0705A">
        <w:rPr>
          <w:sz w:val="22"/>
          <w:szCs w:val="22"/>
        </w:rPr>
        <w:t xml:space="preserve">, </w:t>
      </w:r>
      <w:r w:rsidR="001A251E">
        <w:rPr>
          <w:sz w:val="22"/>
          <w:szCs w:val="22"/>
        </w:rPr>
        <w:t xml:space="preserve">there are over </w:t>
      </w:r>
      <w:r w:rsidR="001A251E" w:rsidRPr="001A251E">
        <w:rPr>
          <w:sz w:val="22"/>
          <w:szCs w:val="22"/>
        </w:rPr>
        <w:t>944,000 people</w:t>
      </w:r>
      <w:r w:rsidR="001A251E">
        <w:rPr>
          <w:sz w:val="22"/>
          <w:szCs w:val="22"/>
        </w:rPr>
        <w:t xml:space="preserve"> with dementia</w:t>
      </w:r>
      <w:r w:rsidR="00403E81">
        <w:rPr>
          <w:sz w:val="22"/>
          <w:szCs w:val="22"/>
        </w:rPr>
        <w:t>.</w:t>
      </w:r>
      <w:r w:rsidR="001A251E">
        <w:rPr>
          <w:sz w:val="22"/>
          <w:szCs w:val="22"/>
        </w:rPr>
        <w:t xml:space="preserve"> </w:t>
      </w:r>
      <w:r w:rsidR="00403E81">
        <w:rPr>
          <w:sz w:val="22"/>
          <w:szCs w:val="22"/>
        </w:rPr>
        <w:t>T</w:t>
      </w:r>
      <w:r w:rsidR="001A251E">
        <w:rPr>
          <w:sz w:val="22"/>
          <w:szCs w:val="22"/>
        </w:rPr>
        <w:t>his figure is expected to rise</w:t>
      </w:r>
      <w:r w:rsidR="00CB6EDF">
        <w:rPr>
          <w:sz w:val="22"/>
          <w:szCs w:val="22"/>
        </w:rPr>
        <w:t xml:space="preserve"> to</w:t>
      </w:r>
      <w:r w:rsidR="001A251E">
        <w:rPr>
          <w:sz w:val="22"/>
          <w:szCs w:val="22"/>
        </w:rPr>
        <w:t xml:space="preserve"> </w:t>
      </w:r>
      <w:r w:rsidR="00CB6EDF">
        <w:rPr>
          <w:sz w:val="22"/>
          <w:szCs w:val="22"/>
        </w:rPr>
        <w:t>more than 1 million by 2030</w:t>
      </w:r>
      <w:r w:rsidR="00600AB0">
        <w:rPr>
          <w:sz w:val="22"/>
          <w:szCs w:val="22"/>
        </w:rPr>
        <w:t>,</w:t>
      </w:r>
      <w:r w:rsidR="00CB6EDF">
        <w:rPr>
          <w:sz w:val="22"/>
          <w:szCs w:val="22"/>
        </w:rPr>
        <w:t xml:space="preserve"> due to people living longer than in previous decades.</w:t>
      </w:r>
      <w:r w:rsidR="00600AB0">
        <w:rPr>
          <w:sz w:val="22"/>
          <w:szCs w:val="22"/>
        </w:rPr>
        <w:t xml:space="preserve"> According to </w:t>
      </w:r>
      <w:r w:rsidR="00561403">
        <w:rPr>
          <w:sz w:val="22"/>
          <w:szCs w:val="22"/>
        </w:rPr>
        <w:t>Alzheimer’s Research UK</w:t>
      </w:r>
      <w:r w:rsidR="00D81851">
        <w:rPr>
          <w:sz w:val="22"/>
          <w:szCs w:val="22"/>
        </w:rPr>
        <w:t>,</w:t>
      </w:r>
      <w:r w:rsidR="00A376D7">
        <w:rPr>
          <w:sz w:val="22"/>
          <w:szCs w:val="22"/>
        </w:rPr>
        <w:t xml:space="preserve"> </w:t>
      </w:r>
      <w:r w:rsidR="00D81851">
        <w:rPr>
          <w:sz w:val="22"/>
          <w:szCs w:val="22"/>
        </w:rPr>
        <w:t>a</w:t>
      </w:r>
      <w:r w:rsidR="00A376D7">
        <w:rPr>
          <w:sz w:val="22"/>
          <w:szCs w:val="22"/>
        </w:rPr>
        <w:t>s of 2024</w:t>
      </w:r>
      <w:r w:rsidR="00CB6C7F">
        <w:rPr>
          <w:sz w:val="22"/>
          <w:szCs w:val="22"/>
        </w:rPr>
        <w:t>,</w:t>
      </w:r>
      <w:r w:rsidR="00CB6EDF">
        <w:rPr>
          <w:sz w:val="22"/>
          <w:szCs w:val="22"/>
        </w:rPr>
        <w:t xml:space="preserve"> </w:t>
      </w:r>
      <w:r w:rsidR="00CB6C7F">
        <w:rPr>
          <w:sz w:val="22"/>
          <w:szCs w:val="22"/>
        </w:rPr>
        <w:t>d</w:t>
      </w:r>
      <w:r w:rsidR="001E0740">
        <w:rPr>
          <w:sz w:val="22"/>
          <w:szCs w:val="22"/>
        </w:rPr>
        <w:t xml:space="preserve">ementia is the </w:t>
      </w:r>
      <w:r w:rsidR="00A70362">
        <w:rPr>
          <w:sz w:val="22"/>
          <w:szCs w:val="22"/>
        </w:rPr>
        <w:t>UK’s biggest killer</w:t>
      </w:r>
      <w:r w:rsidR="00CB6C7F">
        <w:rPr>
          <w:sz w:val="22"/>
          <w:szCs w:val="22"/>
        </w:rPr>
        <w:t xml:space="preserve"> due to people dying from factors affected by their dementia. For instance, </w:t>
      </w:r>
      <w:r w:rsidR="00D82907">
        <w:rPr>
          <w:sz w:val="22"/>
          <w:szCs w:val="22"/>
        </w:rPr>
        <w:t>someone who suffers with dementia but has diabetes as an underlying health condition</w:t>
      </w:r>
      <w:r w:rsidR="00F37BC6">
        <w:rPr>
          <w:sz w:val="22"/>
          <w:szCs w:val="22"/>
        </w:rPr>
        <w:t xml:space="preserve"> may forget to check their blood sugar levels, which if left untreated could have fatal consequences.</w:t>
      </w:r>
      <w:r w:rsidR="00067002">
        <w:rPr>
          <w:sz w:val="22"/>
          <w:szCs w:val="22"/>
        </w:rPr>
        <w:t xml:space="preserve"> They may also forget to eat, which can lead to malnutri</w:t>
      </w:r>
      <w:r w:rsidR="00403E81">
        <w:rPr>
          <w:sz w:val="22"/>
          <w:szCs w:val="22"/>
        </w:rPr>
        <w:t>tion.</w:t>
      </w:r>
      <w:r w:rsidR="00A520F9">
        <w:rPr>
          <w:sz w:val="22"/>
          <w:szCs w:val="22"/>
        </w:rPr>
        <w:t xml:space="preserve"> Before a diagnosis is given a thorough assessment must be given</w:t>
      </w:r>
      <w:r w:rsidR="00165666">
        <w:rPr>
          <w:sz w:val="22"/>
          <w:szCs w:val="22"/>
        </w:rPr>
        <w:t xml:space="preserve">, usually using the </w:t>
      </w:r>
      <w:r w:rsidR="008F1B16">
        <w:rPr>
          <w:sz w:val="22"/>
          <w:szCs w:val="22"/>
        </w:rPr>
        <w:t>questioning model of assessment. This may not be possible at times due to the severity</w:t>
      </w:r>
      <w:r w:rsidR="00A9137A">
        <w:rPr>
          <w:sz w:val="22"/>
          <w:szCs w:val="22"/>
        </w:rPr>
        <w:t xml:space="preserve"> of the disease</w:t>
      </w:r>
      <w:r w:rsidR="008F1B16">
        <w:rPr>
          <w:sz w:val="22"/>
          <w:szCs w:val="22"/>
        </w:rPr>
        <w:t xml:space="preserve"> or</w:t>
      </w:r>
      <w:r w:rsidR="007E4221">
        <w:rPr>
          <w:sz w:val="22"/>
          <w:szCs w:val="22"/>
        </w:rPr>
        <w:t xml:space="preserve"> mental</w:t>
      </w:r>
      <w:r w:rsidR="008F1B16">
        <w:rPr>
          <w:sz w:val="22"/>
          <w:szCs w:val="22"/>
        </w:rPr>
        <w:t xml:space="preserve"> </w:t>
      </w:r>
      <w:r w:rsidR="00A9137A">
        <w:rPr>
          <w:sz w:val="22"/>
          <w:szCs w:val="22"/>
        </w:rPr>
        <w:t xml:space="preserve">capacity of the </w:t>
      </w:r>
      <w:r w:rsidR="00986FCC">
        <w:rPr>
          <w:sz w:val="22"/>
          <w:szCs w:val="22"/>
        </w:rPr>
        <w:t>individual;</w:t>
      </w:r>
      <w:r w:rsidR="007E4221">
        <w:rPr>
          <w:sz w:val="22"/>
          <w:szCs w:val="22"/>
        </w:rPr>
        <w:t xml:space="preserve"> this is when other methods of diagnosis must be used. </w:t>
      </w:r>
      <w:r w:rsidR="00BB0ADF">
        <w:rPr>
          <w:sz w:val="22"/>
          <w:szCs w:val="22"/>
        </w:rPr>
        <w:t>H</w:t>
      </w:r>
      <w:r w:rsidR="007E4221">
        <w:rPr>
          <w:sz w:val="22"/>
          <w:szCs w:val="22"/>
        </w:rPr>
        <w:t>owever</w:t>
      </w:r>
      <w:r w:rsidR="00BB0ADF">
        <w:rPr>
          <w:sz w:val="22"/>
          <w:szCs w:val="22"/>
        </w:rPr>
        <w:t>, healthcare providers must ensure they communicate</w:t>
      </w:r>
      <w:r w:rsidR="00BB13CF">
        <w:rPr>
          <w:sz w:val="22"/>
          <w:szCs w:val="22"/>
        </w:rPr>
        <w:t xml:space="preserve"> with and </w:t>
      </w:r>
      <w:r w:rsidR="00986FCC">
        <w:rPr>
          <w:sz w:val="22"/>
          <w:szCs w:val="22"/>
        </w:rPr>
        <w:t>always involve the individual</w:t>
      </w:r>
      <w:r w:rsidR="00BB13CF">
        <w:rPr>
          <w:sz w:val="22"/>
          <w:szCs w:val="22"/>
        </w:rPr>
        <w:t xml:space="preserve"> </w:t>
      </w:r>
      <w:r w:rsidR="0074010A">
        <w:rPr>
          <w:sz w:val="22"/>
          <w:szCs w:val="22"/>
        </w:rPr>
        <w:t>to</w:t>
      </w:r>
      <w:r w:rsidR="00BB13CF">
        <w:rPr>
          <w:sz w:val="22"/>
          <w:szCs w:val="22"/>
        </w:rPr>
        <w:t xml:space="preserve"> not get a</w:t>
      </w:r>
      <w:r w:rsidR="00AC44BC">
        <w:rPr>
          <w:sz w:val="22"/>
          <w:szCs w:val="22"/>
        </w:rPr>
        <w:t xml:space="preserve">n accusation of </w:t>
      </w:r>
      <w:r w:rsidR="005775E4">
        <w:rPr>
          <w:sz w:val="22"/>
          <w:szCs w:val="22"/>
        </w:rPr>
        <w:t>perceptive discrimination</w:t>
      </w:r>
      <w:r w:rsidR="003B7355">
        <w:rPr>
          <w:sz w:val="22"/>
          <w:szCs w:val="22"/>
        </w:rPr>
        <w:t>.</w:t>
      </w:r>
      <w:r w:rsidR="005775E4">
        <w:rPr>
          <w:sz w:val="22"/>
          <w:szCs w:val="22"/>
        </w:rPr>
        <w:t xml:space="preserve"> </w:t>
      </w:r>
      <w:r w:rsidR="003B7355">
        <w:rPr>
          <w:sz w:val="22"/>
          <w:szCs w:val="22"/>
        </w:rPr>
        <w:t>U</w:t>
      </w:r>
      <w:r w:rsidR="005775E4">
        <w:rPr>
          <w:sz w:val="22"/>
          <w:szCs w:val="22"/>
        </w:rPr>
        <w:t xml:space="preserve">nder </w:t>
      </w:r>
      <w:r w:rsidR="00F36C36">
        <w:rPr>
          <w:sz w:val="22"/>
          <w:szCs w:val="22"/>
        </w:rPr>
        <w:t>T</w:t>
      </w:r>
      <w:r w:rsidR="005775E4">
        <w:rPr>
          <w:sz w:val="22"/>
          <w:szCs w:val="22"/>
        </w:rPr>
        <w:t>he Care Act 2014</w:t>
      </w:r>
      <w:r w:rsidR="00F36C36">
        <w:rPr>
          <w:sz w:val="22"/>
          <w:szCs w:val="22"/>
        </w:rPr>
        <w:t>,</w:t>
      </w:r>
      <w:r w:rsidR="0059404C">
        <w:rPr>
          <w:sz w:val="22"/>
          <w:szCs w:val="22"/>
        </w:rPr>
        <w:t xml:space="preserve"> “</w:t>
      </w:r>
      <w:r w:rsidR="00A14328">
        <w:rPr>
          <w:sz w:val="22"/>
          <w:szCs w:val="22"/>
        </w:rPr>
        <w:t>An assessment cannot be declined</w:t>
      </w:r>
      <w:r w:rsidR="00EE0CB6">
        <w:rPr>
          <w:sz w:val="22"/>
          <w:szCs w:val="22"/>
        </w:rPr>
        <w:t xml:space="preserve"> due to assumed wealth or if a person appears to have minimal needs</w:t>
      </w:r>
      <w:r w:rsidR="00965CC7">
        <w:rPr>
          <w:sz w:val="22"/>
          <w:szCs w:val="22"/>
        </w:rPr>
        <w:t>. It must focus on the impact care and support would have on a service user to achieve their personal needs</w:t>
      </w:r>
      <w:r w:rsidR="0059404C">
        <w:rPr>
          <w:sz w:val="22"/>
          <w:szCs w:val="22"/>
        </w:rPr>
        <w:t>”</w:t>
      </w:r>
    </w:p>
    <w:p w14:paraId="2968A6D9" w14:textId="21B331D3" w:rsidR="00080EAF" w:rsidRDefault="00080EAF">
      <w:pPr>
        <w:rPr>
          <w:sz w:val="22"/>
          <w:szCs w:val="22"/>
          <w:u w:val="single"/>
        </w:rPr>
      </w:pPr>
      <w:r w:rsidRPr="00080EAF">
        <w:rPr>
          <w:sz w:val="22"/>
          <w:szCs w:val="22"/>
          <w:u w:val="single"/>
        </w:rPr>
        <w:t>Factors that lead to dementia</w:t>
      </w:r>
      <w:r w:rsidR="00E725D0">
        <w:rPr>
          <w:sz w:val="22"/>
          <w:szCs w:val="22"/>
          <w:u w:val="single"/>
        </w:rPr>
        <w:t xml:space="preserve">, </w:t>
      </w:r>
      <w:r w:rsidR="00E361BE">
        <w:rPr>
          <w:sz w:val="22"/>
          <w:szCs w:val="22"/>
          <w:u w:val="single"/>
        </w:rPr>
        <w:t>prevention</w:t>
      </w:r>
      <w:r w:rsidR="00E725D0">
        <w:rPr>
          <w:sz w:val="22"/>
          <w:szCs w:val="22"/>
          <w:u w:val="single"/>
        </w:rPr>
        <w:t xml:space="preserve"> and known cures</w:t>
      </w:r>
      <w:r w:rsidRPr="00080EAF">
        <w:rPr>
          <w:sz w:val="22"/>
          <w:szCs w:val="22"/>
          <w:u w:val="single"/>
        </w:rPr>
        <w:t>:</w:t>
      </w:r>
    </w:p>
    <w:p w14:paraId="620FBDCF" w14:textId="2F2D062D" w:rsidR="00080EAF" w:rsidRPr="00080EAF" w:rsidRDefault="00080EAF">
      <w:pPr>
        <w:rPr>
          <w:sz w:val="22"/>
          <w:szCs w:val="22"/>
        </w:rPr>
      </w:pPr>
      <w:r>
        <w:rPr>
          <w:sz w:val="22"/>
          <w:szCs w:val="22"/>
        </w:rPr>
        <w:t>As</w:t>
      </w:r>
      <w:r w:rsidR="00235B97">
        <w:rPr>
          <w:sz w:val="22"/>
          <w:szCs w:val="22"/>
        </w:rPr>
        <w:t xml:space="preserve"> previously discussed, there are </w:t>
      </w:r>
      <w:r w:rsidR="006144BB">
        <w:rPr>
          <w:sz w:val="22"/>
          <w:szCs w:val="22"/>
        </w:rPr>
        <w:t>several</w:t>
      </w:r>
      <w:r w:rsidR="00235B97">
        <w:rPr>
          <w:sz w:val="22"/>
          <w:szCs w:val="22"/>
        </w:rPr>
        <w:t xml:space="preserve"> factors that can </w:t>
      </w:r>
      <w:r w:rsidR="00D76C6B">
        <w:rPr>
          <w:sz w:val="22"/>
          <w:szCs w:val="22"/>
        </w:rPr>
        <w:t>lead to someone having dementia. These include but are not limited to,</w:t>
      </w:r>
      <w:r w:rsidR="006144BB">
        <w:rPr>
          <w:sz w:val="22"/>
          <w:szCs w:val="22"/>
        </w:rPr>
        <w:t xml:space="preserve"> </w:t>
      </w:r>
      <w:r w:rsidR="00DD4117">
        <w:rPr>
          <w:sz w:val="22"/>
          <w:szCs w:val="22"/>
        </w:rPr>
        <w:t>age</w:t>
      </w:r>
      <w:r w:rsidR="006144BB">
        <w:rPr>
          <w:sz w:val="22"/>
          <w:szCs w:val="22"/>
        </w:rPr>
        <w:t>, genetics</w:t>
      </w:r>
      <w:r w:rsidR="00F4152E">
        <w:rPr>
          <w:sz w:val="22"/>
          <w:szCs w:val="22"/>
        </w:rPr>
        <w:t>,</w:t>
      </w:r>
      <w:r w:rsidR="00F15AFC">
        <w:rPr>
          <w:sz w:val="22"/>
          <w:szCs w:val="22"/>
        </w:rPr>
        <w:t xml:space="preserve"> environment,</w:t>
      </w:r>
      <w:r w:rsidR="00E23EF0">
        <w:rPr>
          <w:sz w:val="22"/>
          <w:szCs w:val="22"/>
        </w:rPr>
        <w:t xml:space="preserve"> poor die</w:t>
      </w:r>
      <w:r w:rsidR="0086215D">
        <w:rPr>
          <w:sz w:val="22"/>
          <w:szCs w:val="22"/>
        </w:rPr>
        <w:t>t,</w:t>
      </w:r>
      <w:r w:rsidR="00F4152E">
        <w:rPr>
          <w:sz w:val="22"/>
          <w:szCs w:val="22"/>
        </w:rPr>
        <w:t xml:space="preserve"> lifestyle choices (such </w:t>
      </w:r>
      <w:r w:rsidR="00E23EF0">
        <w:rPr>
          <w:sz w:val="22"/>
          <w:szCs w:val="22"/>
        </w:rPr>
        <w:t>a</w:t>
      </w:r>
      <w:r w:rsidR="00F4152E">
        <w:rPr>
          <w:sz w:val="22"/>
          <w:szCs w:val="22"/>
        </w:rPr>
        <w:t>s excessive alcohol consumption, smoking and recreational drugs)</w:t>
      </w:r>
      <w:r w:rsidR="00E23EF0">
        <w:rPr>
          <w:sz w:val="22"/>
          <w:szCs w:val="22"/>
        </w:rPr>
        <w:t>,</w:t>
      </w:r>
      <w:r w:rsidR="00D76C6B">
        <w:rPr>
          <w:sz w:val="22"/>
          <w:szCs w:val="22"/>
        </w:rPr>
        <w:t xml:space="preserve"> </w:t>
      </w:r>
      <w:r w:rsidR="00B4357B">
        <w:rPr>
          <w:sz w:val="22"/>
          <w:szCs w:val="22"/>
        </w:rPr>
        <w:t>depression</w:t>
      </w:r>
      <w:r w:rsidR="0086215D">
        <w:rPr>
          <w:sz w:val="22"/>
          <w:szCs w:val="22"/>
        </w:rPr>
        <w:t xml:space="preserve"> and</w:t>
      </w:r>
      <w:r w:rsidR="00B4357B">
        <w:rPr>
          <w:sz w:val="22"/>
          <w:szCs w:val="22"/>
        </w:rPr>
        <w:t xml:space="preserve"> different illnesses</w:t>
      </w:r>
      <w:r w:rsidR="0086215D">
        <w:rPr>
          <w:sz w:val="22"/>
          <w:szCs w:val="22"/>
        </w:rPr>
        <w:t>.</w:t>
      </w:r>
      <w:r w:rsidR="00E725D0">
        <w:rPr>
          <w:sz w:val="22"/>
          <w:szCs w:val="22"/>
        </w:rPr>
        <w:t xml:space="preserve"> As of 2026, there are no known cures for dementia. Those that are affected by it </w:t>
      </w:r>
      <w:r w:rsidR="00FF4A24">
        <w:rPr>
          <w:sz w:val="22"/>
          <w:szCs w:val="22"/>
        </w:rPr>
        <w:t>must</w:t>
      </w:r>
      <w:r w:rsidR="00AA03DF">
        <w:rPr>
          <w:sz w:val="22"/>
          <w:szCs w:val="22"/>
        </w:rPr>
        <w:t xml:space="preserve"> adjust their lifestyle to accommodate the </w:t>
      </w:r>
      <w:r w:rsidR="009B431F">
        <w:rPr>
          <w:sz w:val="22"/>
          <w:szCs w:val="22"/>
        </w:rPr>
        <w:t xml:space="preserve">brain deteriorating and losing capacity. There is no sure way to prevent </w:t>
      </w:r>
      <w:r w:rsidR="00BC6BE0">
        <w:rPr>
          <w:sz w:val="22"/>
          <w:szCs w:val="22"/>
        </w:rPr>
        <w:t>dementia, however we can reduce the risk of gett</w:t>
      </w:r>
      <w:r w:rsidR="00237808">
        <w:rPr>
          <w:sz w:val="22"/>
          <w:szCs w:val="22"/>
        </w:rPr>
        <w:t>i</w:t>
      </w:r>
      <w:r w:rsidR="00BC6BE0">
        <w:rPr>
          <w:sz w:val="22"/>
          <w:szCs w:val="22"/>
        </w:rPr>
        <w:t>ng it by adjusting our life</w:t>
      </w:r>
      <w:r w:rsidR="00237808">
        <w:rPr>
          <w:sz w:val="22"/>
          <w:szCs w:val="22"/>
        </w:rPr>
        <w:t xml:space="preserve"> choices</w:t>
      </w:r>
      <w:r w:rsidR="007215C3">
        <w:rPr>
          <w:sz w:val="22"/>
          <w:szCs w:val="22"/>
        </w:rPr>
        <w:t>. This can be done by looking at our diet, ensuring we engage with family, friends and the community,</w:t>
      </w:r>
      <w:r w:rsidR="00472EB2">
        <w:rPr>
          <w:sz w:val="22"/>
          <w:szCs w:val="22"/>
        </w:rPr>
        <w:t xml:space="preserve"> getting hearing and eyesight checked fr</w:t>
      </w:r>
      <w:r w:rsidR="005E524B">
        <w:rPr>
          <w:sz w:val="22"/>
          <w:szCs w:val="22"/>
        </w:rPr>
        <w:t>e</w:t>
      </w:r>
      <w:r w:rsidR="00472EB2">
        <w:rPr>
          <w:sz w:val="22"/>
          <w:szCs w:val="22"/>
        </w:rPr>
        <w:t>quently</w:t>
      </w:r>
      <w:r w:rsidR="00CA404F">
        <w:rPr>
          <w:sz w:val="22"/>
          <w:szCs w:val="22"/>
        </w:rPr>
        <w:t>,</w:t>
      </w:r>
      <w:r w:rsidR="00920639">
        <w:rPr>
          <w:sz w:val="22"/>
          <w:szCs w:val="22"/>
        </w:rPr>
        <w:t xml:space="preserve"> a</w:t>
      </w:r>
      <w:r w:rsidR="00CA404F">
        <w:rPr>
          <w:sz w:val="22"/>
          <w:szCs w:val="22"/>
        </w:rPr>
        <w:t>lso</w:t>
      </w:r>
      <w:r w:rsidR="00920639">
        <w:rPr>
          <w:sz w:val="22"/>
          <w:szCs w:val="22"/>
        </w:rPr>
        <w:t xml:space="preserve"> not smoking</w:t>
      </w:r>
      <w:r w:rsidR="005E524B">
        <w:rPr>
          <w:sz w:val="22"/>
          <w:szCs w:val="22"/>
        </w:rPr>
        <w:t xml:space="preserve">. This is following the guidance given by the Alzheimer's </w:t>
      </w:r>
      <w:r w:rsidR="00CD7F30">
        <w:rPr>
          <w:sz w:val="22"/>
          <w:szCs w:val="22"/>
        </w:rPr>
        <w:t>Research UK (2026) team.</w:t>
      </w:r>
      <w:r w:rsidR="00252713">
        <w:rPr>
          <w:sz w:val="22"/>
          <w:szCs w:val="22"/>
        </w:rPr>
        <w:t xml:space="preserve"> Dementia </w:t>
      </w:r>
      <w:r w:rsidR="00827EB2">
        <w:rPr>
          <w:sz w:val="22"/>
          <w:szCs w:val="22"/>
        </w:rPr>
        <w:t>UK (2025) further expands upon th</w:t>
      </w:r>
      <w:r w:rsidR="003736A1">
        <w:rPr>
          <w:sz w:val="22"/>
          <w:szCs w:val="22"/>
        </w:rPr>
        <w:t>ese factors</w:t>
      </w:r>
      <w:r w:rsidR="00827EB2">
        <w:rPr>
          <w:sz w:val="22"/>
          <w:szCs w:val="22"/>
        </w:rPr>
        <w:t xml:space="preserve"> and says that </w:t>
      </w:r>
      <w:r w:rsidR="00CD569C">
        <w:rPr>
          <w:sz w:val="22"/>
          <w:szCs w:val="22"/>
        </w:rPr>
        <w:t>ethnic origin also affects the r</w:t>
      </w:r>
      <w:r w:rsidR="00432340">
        <w:rPr>
          <w:sz w:val="22"/>
          <w:szCs w:val="22"/>
        </w:rPr>
        <w:t>isk of getting dementia</w:t>
      </w:r>
      <w:r w:rsidR="002D0FEF">
        <w:rPr>
          <w:sz w:val="22"/>
          <w:szCs w:val="22"/>
        </w:rPr>
        <w:t>, by s</w:t>
      </w:r>
      <w:r w:rsidR="00F14213">
        <w:rPr>
          <w:sz w:val="22"/>
          <w:szCs w:val="22"/>
        </w:rPr>
        <w:t>tat</w:t>
      </w:r>
      <w:r w:rsidR="002D0FEF">
        <w:rPr>
          <w:sz w:val="22"/>
          <w:szCs w:val="22"/>
        </w:rPr>
        <w:t xml:space="preserve">ing, </w:t>
      </w:r>
      <w:r w:rsidR="007172CE">
        <w:rPr>
          <w:sz w:val="22"/>
          <w:szCs w:val="22"/>
        </w:rPr>
        <w:t>“</w:t>
      </w:r>
      <w:r w:rsidR="007172CE" w:rsidRPr="007172CE">
        <w:rPr>
          <w:sz w:val="22"/>
          <w:szCs w:val="22"/>
        </w:rPr>
        <w:t>People from certain ethnic backgrounds appear to have a higher risk of developing dementia. For example, people of Black and South Asian heritage seem to be at greater risk than White people.</w:t>
      </w:r>
      <w:r w:rsidR="007172CE">
        <w:rPr>
          <w:sz w:val="22"/>
          <w:szCs w:val="22"/>
        </w:rPr>
        <w:t>”</w:t>
      </w:r>
    </w:p>
    <w:p w14:paraId="270AB39C" w14:textId="77777777" w:rsidR="00CB6EDF" w:rsidRDefault="00CB6EDF">
      <w:pPr>
        <w:rPr>
          <w:sz w:val="22"/>
          <w:szCs w:val="22"/>
          <w:u w:val="single"/>
        </w:rPr>
      </w:pPr>
      <w:r w:rsidRPr="00CB6EDF">
        <w:rPr>
          <w:sz w:val="22"/>
          <w:szCs w:val="22"/>
          <w:u w:val="single"/>
        </w:rPr>
        <w:t>How is dementia measured and monitored?</w:t>
      </w:r>
    </w:p>
    <w:p w14:paraId="564D6EF3" w14:textId="0B88B537" w:rsidR="006A3806" w:rsidRDefault="00080EAF" w:rsidP="00B579CF">
      <w:pPr>
        <w:rPr>
          <w:sz w:val="22"/>
          <w:szCs w:val="22"/>
        </w:rPr>
      </w:pPr>
      <w:r>
        <w:rPr>
          <w:sz w:val="22"/>
          <w:szCs w:val="22"/>
        </w:rPr>
        <w:t xml:space="preserve">Dementia is </w:t>
      </w:r>
      <w:r w:rsidR="00481ABB">
        <w:rPr>
          <w:sz w:val="22"/>
          <w:szCs w:val="22"/>
        </w:rPr>
        <w:t xml:space="preserve">currently </w:t>
      </w:r>
      <w:r>
        <w:rPr>
          <w:sz w:val="22"/>
          <w:szCs w:val="22"/>
        </w:rPr>
        <w:t>measured in a variety of ways using key indicators and public health measures, such as, diagnosis rates, prevalence statistics, public health outcomes frameworks and data collection.</w:t>
      </w:r>
      <w:r w:rsidR="000616D3">
        <w:rPr>
          <w:sz w:val="22"/>
          <w:szCs w:val="22"/>
        </w:rPr>
        <w:t xml:space="preserve"> </w:t>
      </w:r>
      <w:r w:rsidR="00A16DC7">
        <w:rPr>
          <w:sz w:val="22"/>
          <w:szCs w:val="22"/>
        </w:rPr>
        <w:t>Syndromic,</w:t>
      </w:r>
      <w:r w:rsidR="000616D3">
        <w:rPr>
          <w:sz w:val="22"/>
          <w:szCs w:val="22"/>
        </w:rPr>
        <w:t xml:space="preserve"> passive and active surveillance can be used when monitoring dementia</w:t>
      </w:r>
      <w:r w:rsidR="00BF0481">
        <w:rPr>
          <w:sz w:val="22"/>
          <w:szCs w:val="22"/>
        </w:rPr>
        <w:t xml:space="preserve"> as the data needs to be collected </w:t>
      </w:r>
      <w:r w:rsidR="00D33A93">
        <w:rPr>
          <w:sz w:val="22"/>
          <w:szCs w:val="22"/>
        </w:rPr>
        <w:t>o</w:t>
      </w:r>
      <w:r w:rsidR="00BF0481">
        <w:rPr>
          <w:sz w:val="22"/>
          <w:szCs w:val="22"/>
        </w:rPr>
        <w:t>n an ongoing basis, however</w:t>
      </w:r>
      <w:r w:rsidR="00137C81">
        <w:rPr>
          <w:sz w:val="22"/>
          <w:szCs w:val="22"/>
        </w:rPr>
        <w:t xml:space="preserve"> sentinel surveillance is not necessary in this instance as</w:t>
      </w:r>
      <w:r w:rsidR="00DA1038">
        <w:rPr>
          <w:sz w:val="22"/>
          <w:szCs w:val="22"/>
        </w:rPr>
        <w:t xml:space="preserve"> </w:t>
      </w:r>
      <w:r w:rsidR="00C63B85">
        <w:rPr>
          <w:sz w:val="22"/>
          <w:szCs w:val="22"/>
        </w:rPr>
        <w:t>the data</w:t>
      </w:r>
      <w:r w:rsidR="00DA1038">
        <w:rPr>
          <w:sz w:val="22"/>
          <w:szCs w:val="22"/>
        </w:rPr>
        <w:t xml:space="preserve"> needs to be inclusive of all</w:t>
      </w:r>
      <w:r w:rsidR="00BF0481">
        <w:rPr>
          <w:sz w:val="22"/>
          <w:szCs w:val="22"/>
        </w:rPr>
        <w:t xml:space="preserve"> </w:t>
      </w:r>
      <w:r w:rsidR="00C63B85">
        <w:rPr>
          <w:sz w:val="22"/>
          <w:szCs w:val="22"/>
        </w:rPr>
        <w:t>and not a select few</w:t>
      </w:r>
      <w:r w:rsidR="000616D3">
        <w:rPr>
          <w:sz w:val="22"/>
          <w:szCs w:val="22"/>
        </w:rPr>
        <w:t>.</w:t>
      </w:r>
      <w:r>
        <w:rPr>
          <w:sz w:val="22"/>
          <w:szCs w:val="22"/>
        </w:rPr>
        <w:t xml:space="preserve"> These statistics are collected and published by the epidemiology department of the NHS who use the data collected to measure how many people in the UK are currently affected by dementia and the rate at which they expect the disease to grow amongst the community.</w:t>
      </w:r>
      <w:r w:rsidR="008B6F6A">
        <w:rPr>
          <w:sz w:val="22"/>
          <w:szCs w:val="22"/>
        </w:rPr>
        <w:t xml:space="preserve"> The NHS</w:t>
      </w:r>
      <w:r w:rsidR="00DD1834">
        <w:rPr>
          <w:sz w:val="22"/>
          <w:szCs w:val="22"/>
        </w:rPr>
        <w:t xml:space="preserve"> states</w:t>
      </w:r>
      <w:r>
        <w:rPr>
          <w:sz w:val="22"/>
          <w:szCs w:val="22"/>
        </w:rPr>
        <w:t xml:space="preserve"> </w:t>
      </w:r>
      <w:r w:rsidR="00DD1834">
        <w:rPr>
          <w:sz w:val="22"/>
          <w:szCs w:val="22"/>
        </w:rPr>
        <w:t>t</w:t>
      </w:r>
      <w:r>
        <w:rPr>
          <w:sz w:val="22"/>
          <w:szCs w:val="22"/>
        </w:rPr>
        <w:t>hese statistics are collected monthly</w:t>
      </w:r>
      <w:r w:rsidR="00A82DF4">
        <w:rPr>
          <w:sz w:val="22"/>
          <w:szCs w:val="22"/>
        </w:rPr>
        <w:t xml:space="preserve"> from each general practitioner (GP)</w:t>
      </w:r>
      <w:r w:rsidR="00821138">
        <w:rPr>
          <w:sz w:val="22"/>
          <w:szCs w:val="22"/>
        </w:rPr>
        <w:t xml:space="preserve"> in England</w:t>
      </w:r>
      <w:r>
        <w:rPr>
          <w:sz w:val="22"/>
          <w:szCs w:val="22"/>
        </w:rPr>
        <w:t>, giving a current and up to date view</w:t>
      </w:r>
      <w:r w:rsidR="00821138">
        <w:rPr>
          <w:sz w:val="22"/>
          <w:szCs w:val="22"/>
        </w:rPr>
        <w:t xml:space="preserve"> of the dementia crisis</w:t>
      </w:r>
      <w:r>
        <w:rPr>
          <w:sz w:val="22"/>
          <w:szCs w:val="22"/>
        </w:rPr>
        <w:t xml:space="preserve">. </w:t>
      </w:r>
      <w:r w:rsidR="00305816">
        <w:rPr>
          <w:sz w:val="22"/>
          <w:szCs w:val="22"/>
        </w:rPr>
        <w:t xml:space="preserve">These statistics are shared with Public </w:t>
      </w:r>
      <w:r w:rsidR="006F45C0">
        <w:rPr>
          <w:sz w:val="22"/>
          <w:szCs w:val="22"/>
        </w:rPr>
        <w:t>Health</w:t>
      </w:r>
      <w:r w:rsidR="00305816">
        <w:rPr>
          <w:sz w:val="22"/>
          <w:szCs w:val="22"/>
        </w:rPr>
        <w:t xml:space="preserve"> England (PHE)</w:t>
      </w:r>
      <w:r w:rsidR="00DD1834">
        <w:rPr>
          <w:sz w:val="22"/>
          <w:szCs w:val="22"/>
        </w:rPr>
        <w:t xml:space="preserve"> </w:t>
      </w:r>
      <w:r w:rsidR="00686C3C">
        <w:rPr>
          <w:sz w:val="22"/>
          <w:szCs w:val="22"/>
        </w:rPr>
        <w:t>to</w:t>
      </w:r>
      <w:r w:rsidR="00DD1834">
        <w:rPr>
          <w:sz w:val="22"/>
          <w:szCs w:val="22"/>
        </w:rPr>
        <w:t xml:space="preserve"> monitor and inform the public</w:t>
      </w:r>
      <w:r w:rsidR="006F45C0">
        <w:rPr>
          <w:sz w:val="22"/>
          <w:szCs w:val="22"/>
        </w:rPr>
        <w:t>.</w:t>
      </w:r>
      <w:r w:rsidR="00A41F28">
        <w:rPr>
          <w:sz w:val="22"/>
          <w:szCs w:val="22"/>
        </w:rPr>
        <w:t xml:space="preserve"> Dementia is </w:t>
      </w:r>
      <w:r w:rsidR="00B150B8">
        <w:rPr>
          <w:sz w:val="22"/>
          <w:szCs w:val="22"/>
        </w:rPr>
        <w:t xml:space="preserve">also monitored through observational </w:t>
      </w:r>
      <w:r w:rsidR="00746E14">
        <w:rPr>
          <w:sz w:val="22"/>
          <w:szCs w:val="22"/>
        </w:rPr>
        <w:t xml:space="preserve">and clinical </w:t>
      </w:r>
      <w:r w:rsidR="00F57731">
        <w:rPr>
          <w:sz w:val="22"/>
          <w:szCs w:val="22"/>
        </w:rPr>
        <w:t>studies;</w:t>
      </w:r>
      <w:r w:rsidR="00746E14">
        <w:rPr>
          <w:sz w:val="22"/>
          <w:szCs w:val="22"/>
        </w:rPr>
        <w:t xml:space="preserve"> however clinical studies are </w:t>
      </w:r>
      <w:r w:rsidR="00F57731">
        <w:rPr>
          <w:sz w:val="22"/>
          <w:szCs w:val="22"/>
        </w:rPr>
        <w:t>optional.</w:t>
      </w:r>
      <w:r w:rsidR="006F45C0">
        <w:rPr>
          <w:sz w:val="22"/>
          <w:szCs w:val="22"/>
        </w:rPr>
        <w:t xml:space="preserve"> Although this data is collected frequently, it is </w:t>
      </w:r>
      <w:r w:rsidR="00097FD3">
        <w:rPr>
          <w:sz w:val="22"/>
          <w:szCs w:val="22"/>
        </w:rPr>
        <w:t>not a true and accurate reflection as some people go undiagnosed for long periods of time</w:t>
      </w:r>
      <w:r w:rsidR="00411BED">
        <w:rPr>
          <w:sz w:val="22"/>
          <w:szCs w:val="22"/>
        </w:rPr>
        <w:t>.</w:t>
      </w:r>
      <w:r w:rsidR="00097FD3">
        <w:rPr>
          <w:sz w:val="22"/>
          <w:szCs w:val="22"/>
        </w:rPr>
        <w:t xml:space="preserve"> </w:t>
      </w:r>
      <w:r w:rsidR="00F55F9F" w:rsidRPr="00B579CF">
        <w:rPr>
          <w:sz w:val="22"/>
          <w:szCs w:val="22"/>
        </w:rPr>
        <w:t>R</w:t>
      </w:r>
      <w:r w:rsidR="00F55F9F">
        <w:rPr>
          <w:sz w:val="22"/>
          <w:szCs w:val="22"/>
        </w:rPr>
        <w:t>.</w:t>
      </w:r>
      <w:r w:rsidR="00F55F9F" w:rsidRPr="00B579CF">
        <w:rPr>
          <w:sz w:val="22"/>
          <w:szCs w:val="22"/>
        </w:rPr>
        <w:t xml:space="preserve"> Oakley</w:t>
      </w:r>
      <w:r w:rsidR="00F55F9F">
        <w:rPr>
          <w:sz w:val="22"/>
          <w:szCs w:val="22"/>
        </w:rPr>
        <w:t xml:space="preserve"> (2025)</w:t>
      </w:r>
      <w:r w:rsidR="00B579CF" w:rsidRPr="00B579CF">
        <w:rPr>
          <w:sz w:val="22"/>
          <w:szCs w:val="22"/>
        </w:rPr>
        <w:t xml:space="preserve"> said</w:t>
      </w:r>
      <w:r w:rsidR="00B579CF">
        <w:rPr>
          <w:sz w:val="22"/>
          <w:szCs w:val="22"/>
        </w:rPr>
        <w:t xml:space="preserve"> </w:t>
      </w:r>
      <w:r w:rsidR="003A400B">
        <w:rPr>
          <w:sz w:val="22"/>
          <w:szCs w:val="22"/>
        </w:rPr>
        <w:t>“</w:t>
      </w:r>
      <w:r w:rsidR="00B579CF">
        <w:rPr>
          <w:sz w:val="22"/>
          <w:szCs w:val="22"/>
        </w:rPr>
        <w:t>d</w:t>
      </w:r>
      <w:r w:rsidR="00B579CF" w:rsidRPr="00B579CF">
        <w:rPr>
          <w:sz w:val="22"/>
          <w:szCs w:val="22"/>
        </w:rPr>
        <w:t>ementia is the leading cause of death in the UK and continues to devastate thousands of lives. Yet more than a third of people with the condition don’t have a diagnosis, leaving them without access to vital support, care and treatments</w:t>
      </w:r>
      <w:r w:rsidR="003A400B">
        <w:rPr>
          <w:sz w:val="22"/>
          <w:szCs w:val="22"/>
        </w:rPr>
        <w:t>”</w:t>
      </w:r>
    </w:p>
    <w:p w14:paraId="16BCC872" w14:textId="40D41762" w:rsidR="005176FA" w:rsidRDefault="006A3806" w:rsidP="00B579CF">
      <w:pPr>
        <w:rPr>
          <w:sz w:val="22"/>
          <w:szCs w:val="22"/>
        </w:rPr>
      </w:pPr>
      <w:r>
        <w:rPr>
          <w:sz w:val="22"/>
          <w:szCs w:val="22"/>
        </w:rPr>
        <w:t>When measuring dementia on a worldwide scale</w:t>
      </w:r>
      <w:r w:rsidR="00EA365D">
        <w:rPr>
          <w:sz w:val="22"/>
          <w:szCs w:val="22"/>
        </w:rPr>
        <w:t>, the WHO is responsible</w:t>
      </w:r>
      <w:r w:rsidR="004C3888">
        <w:rPr>
          <w:sz w:val="22"/>
          <w:szCs w:val="22"/>
        </w:rPr>
        <w:t xml:space="preserve">. They collect </w:t>
      </w:r>
      <w:r w:rsidR="006A457C">
        <w:rPr>
          <w:sz w:val="22"/>
          <w:szCs w:val="22"/>
        </w:rPr>
        <w:t>the data</w:t>
      </w:r>
      <w:r w:rsidR="004C3888">
        <w:rPr>
          <w:sz w:val="22"/>
          <w:szCs w:val="22"/>
        </w:rPr>
        <w:t xml:space="preserve"> by</w:t>
      </w:r>
      <w:r w:rsidR="003138F4">
        <w:rPr>
          <w:sz w:val="22"/>
          <w:szCs w:val="22"/>
        </w:rPr>
        <w:t xml:space="preserve"> using the Global Dementia </w:t>
      </w:r>
      <w:r w:rsidR="007613B0">
        <w:rPr>
          <w:sz w:val="22"/>
          <w:szCs w:val="22"/>
        </w:rPr>
        <w:t xml:space="preserve">Observatory (GDO) to gather data </w:t>
      </w:r>
      <w:r w:rsidR="00DE4086">
        <w:rPr>
          <w:sz w:val="22"/>
          <w:szCs w:val="22"/>
        </w:rPr>
        <w:t>from all countries that are</w:t>
      </w:r>
      <w:r w:rsidR="00203392">
        <w:rPr>
          <w:sz w:val="22"/>
          <w:szCs w:val="22"/>
        </w:rPr>
        <w:t xml:space="preserve"> WHO member states. In the year 2021, 62 countries provided their data </w:t>
      </w:r>
      <w:r w:rsidR="006839A1">
        <w:rPr>
          <w:sz w:val="22"/>
          <w:szCs w:val="22"/>
        </w:rPr>
        <w:t>to the WHO</w:t>
      </w:r>
      <w:r w:rsidR="00482148">
        <w:rPr>
          <w:sz w:val="22"/>
          <w:szCs w:val="22"/>
        </w:rPr>
        <w:t xml:space="preserve">. </w:t>
      </w:r>
      <w:r w:rsidR="001C7276">
        <w:rPr>
          <w:sz w:val="22"/>
          <w:szCs w:val="22"/>
        </w:rPr>
        <w:t>Once the data had been provided</w:t>
      </w:r>
      <w:r w:rsidR="00CB687C">
        <w:rPr>
          <w:sz w:val="22"/>
          <w:szCs w:val="22"/>
        </w:rPr>
        <w:t>,</w:t>
      </w:r>
      <w:r w:rsidR="001C7276">
        <w:rPr>
          <w:sz w:val="22"/>
          <w:szCs w:val="22"/>
        </w:rPr>
        <w:t xml:space="preserve"> the WHO was able to apply their 35</w:t>
      </w:r>
      <w:r w:rsidR="0001416B">
        <w:rPr>
          <w:sz w:val="22"/>
          <w:szCs w:val="22"/>
        </w:rPr>
        <w:t xml:space="preserve"> indicators and sub indicators</w:t>
      </w:r>
      <w:r w:rsidR="001277E6">
        <w:rPr>
          <w:sz w:val="22"/>
          <w:szCs w:val="22"/>
        </w:rPr>
        <w:t xml:space="preserve"> </w:t>
      </w:r>
      <w:r w:rsidR="00CB687C">
        <w:rPr>
          <w:sz w:val="22"/>
          <w:szCs w:val="22"/>
        </w:rPr>
        <w:t xml:space="preserve">which provided </w:t>
      </w:r>
      <w:r w:rsidR="00512493">
        <w:rPr>
          <w:sz w:val="22"/>
          <w:szCs w:val="22"/>
        </w:rPr>
        <w:t xml:space="preserve">those countries </w:t>
      </w:r>
      <w:r w:rsidR="0023676E">
        <w:rPr>
          <w:sz w:val="22"/>
          <w:szCs w:val="22"/>
        </w:rPr>
        <w:t>“</w:t>
      </w:r>
      <w:r w:rsidR="00512493">
        <w:rPr>
          <w:sz w:val="22"/>
          <w:szCs w:val="22"/>
        </w:rPr>
        <w:t xml:space="preserve">the </w:t>
      </w:r>
      <w:r w:rsidR="00512493" w:rsidRPr="00512493">
        <w:rPr>
          <w:sz w:val="22"/>
          <w:szCs w:val="22"/>
        </w:rPr>
        <w:t>ability to respond to the needs of people with dementia, their carers and families.</w:t>
      </w:r>
      <w:r w:rsidR="0023676E">
        <w:rPr>
          <w:sz w:val="22"/>
          <w:szCs w:val="22"/>
        </w:rPr>
        <w:t>”</w:t>
      </w:r>
      <w:r w:rsidR="00C07841">
        <w:rPr>
          <w:sz w:val="22"/>
          <w:szCs w:val="22"/>
        </w:rPr>
        <w:t xml:space="preserve"> (</w:t>
      </w:r>
      <w:r w:rsidR="00277B7C">
        <w:rPr>
          <w:sz w:val="22"/>
          <w:szCs w:val="22"/>
        </w:rPr>
        <w:t>GD</w:t>
      </w:r>
      <w:r w:rsidR="00C07841">
        <w:rPr>
          <w:sz w:val="22"/>
          <w:szCs w:val="22"/>
        </w:rPr>
        <w:t>O, 202</w:t>
      </w:r>
      <w:r w:rsidR="006E0072">
        <w:rPr>
          <w:sz w:val="22"/>
          <w:szCs w:val="22"/>
        </w:rPr>
        <w:t>6</w:t>
      </w:r>
      <w:r w:rsidR="00C07841">
        <w:rPr>
          <w:sz w:val="22"/>
          <w:szCs w:val="22"/>
        </w:rPr>
        <w:t>)</w:t>
      </w:r>
      <w:r w:rsidR="00280E3A">
        <w:rPr>
          <w:sz w:val="22"/>
          <w:szCs w:val="22"/>
        </w:rPr>
        <w:t>.</w:t>
      </w:r>
      <w:r w:rsidR="005D4DEE">
        <w:rPr>
          <w:sz w:val="22"/>
          <w:szCs w:val="22"/>
        </w:rPr>
        <w:t xml:space="preserve"> When looking at how both</w:t>
      </w:r>
      <w:r w:rsidR="00280E3A">
        <w:rPr>
          <w:sz w:val="22"/>
          <w:szCs w:val="22"/>
        </w:rPr>
        <w:t xml:space="preserve"> The NHS</w:t>
      </w:r>
      <w:r w:rsidR="005D4DEE">
        <w:rPr>
          <w:sz w:val="22"/>
          <w:szCs w:val="22"/>
        </w:rPr>
        <w:t xml:space="preserve"> and the WHO</w:t>
      </w:r>
      <w:r w:rsidR="00280E3A">
        <w:rPr>
          <w:sz w:val="22"/>
          <w:szCs w:val="22"/>
        </w:rPr>
        <w:t xml:space="preserve"> operates </w:t>
      </w:r>
      <w:r w:rsidR="00EF3581">
        <w:rPr>
          <w:sz w:val="22"/>
          <w:szCs w:val="22"/>
        </w:rPr>
        <w:t>regarding</w:t>
      </w:r>
      <w:r w:rsidR="00280E3A">
        <w:rPr>
          <w:sz w:val="22"/>
          <w:szCs w:val="22"/>
        </w:rPr>
        <w:t xml:space="preserve"> collecting data</w:t>
      </w:r>
      <w:r w:rsidR="00375D22">
        <w:rPr>
          <w:sz w:val="22"/>
          <w:szCs w:val="22"/>
        </w:rPr>
        <w:t xml:space="preserve"> </w:t>
      </w:r>
      <w:r w:rsidR="002823F2">
        <w:rPr>
          <w:sz w:val="22"/>
          <w:szCs w:val="22"/>
        </w:rPr>
        <w:t>it is evident that both are</w:t>
      </w:r>
      <w:r w:rsidR="0060502C">
        <w:rPr>
          <w:sz w:val="22"/>
          <w:szCs w:val="22"/>
        </w:rPr>
        <w:t xml:space="preserve"> analysing the data provided to assist in</w:t>
      </w:r>
      <w:r w:rsidR="002823F2">
        <w:rPr>
          <w:sz w:val="22"/>
          <w:szCs w:val="22"/>
        </w:rPr>
        <w:t xml:space="preserve"> </w:t>
      </w:r>
      <w:r w:rsidR="00A139C6">
        <w:rPr>
          <w:sz w:val="22"/>
          <w:szCs w:val="22"/>
        </w:rPr>
        <w:t xml:space="preserve">developing strategies and frameworks that will allow </w:t>
      </w:r>
      <w:r w:rsidR="007C47D3">
        <w:rPr>
          <w:sz w:val="22"/>
          <w:szCs w:val="22"/>
        </w:rPr>
        <w:t>better care and support for those with dementia. The WHO</w:t>
      </w:r>
      <w:r w:rsidR="002E2C3A">
        <w:rPr>
          <w:sz w:val="22"/>
          <w:szCs w:val="22"/>
        </w:rPr>
        <w:t xml:space="preserve"> however,</w:t>
      </w:r>
      <w:r w:rsidR="000C4228">
        <w:rPr>
          <w:sz w:val="22"/>
          <w:szCs w:val="22"/>
        </w:rPr>
        <w:t xml:space="preserve"> gets a better understanding and perspective of the dementia crisis as</w:t>
      </w:r>
      <w:r w:rsidR="00E14386">
        <w:rPr>
          <w:sz w:val="22"/>
          <w:szCs w:val="22"/>
        </w:rPr>
        <w:t xml:space="preserve"> they have a broader collection of data </w:t>
      </w:r>
      <w:r w:rsidR="00FD6AAF">
        <w:rPr>
          <w:sz w:val="22"/>
          <w:szCs w:val="22"/>
        </w:rPr>
        <w:t>from people of different ethnicities,</w:t>
      </w:r>
      <w:r w:rsidR="00F15AFC">
        <w:rPr>
          <w:sz w:val="22"/>
          <w:szCs w:val="22"/>
        </w:rPr>
        <w:t xml:space="preserve"> different</w:t>
      </w:r>
      <w:r w:rsidR="00FD6AAF">
        <w:rPr>
          <w:sz w:val="22"/>
          <w:szCs w:val="22"/>
        </w:rPr>
        <w:t xml:space="preserve"> environment</w:t>
      </w:r>
      <w:r w:rsidR="00F15AFC">
        <w:rPr>
          <w:sz w:val="22"/>
          <w:szCs w:val="22"/>
        </w:rPr>
        <w:t>s</w:t>
      </w:r>
      <w:r w:rsidR="00FD6AAF">
        <w:rPr>
          <w:sz w:val="22"/>
          <w:szCs w:val="22"/>
        </w:rPr>
        <w:t xml:space="preserve"> etc</w:t>
      </w:r>
      <w:r w:rsidR="00F15AFC">
        <w:rPr>
          <w:sz w:val="22"/>
          <w:szCs w:val="22"/>
        </w:rPr>
        <w:t>,</w:t>
      </w:r>
      <w:r w:rsidR="00FD6AAF">
        <w:rPr>
          <w:sz w:val="22"/>
          <w:szCs w:val="22"/>
        </w:rPr>
        <w:t xml:space="preserve"> which are factors that</w:t>
      </w:r>
      <w:r w:rsidR="003232BE">
        <w:rPr>
          <w:sz w:val="22"/>
          <w:szCs w:val="22"/>
        </w:rPr>
        <w:t xml:space="preserve"> can assist in the development of dementia</w:t>
      </w:r>
      <w:r w:rsidR="002E2C3A">
        <w:rPr>
          <w:sz w:val="22"/>
          <w:szCs w:val="22"/>
        </w:rPr>
        <w:t xml:space="preserve"> and show its prevalence across the globe</w:t>
      </w:r>
      <w:r w:rsidR="003232BE">
        <w:rPr>
          <w:sz w:val="22"/>
          <w:szCs w:val="22"/>
        </w:rPr>
        <w:t xml:space="preserve">.  </w:t>
      </w:r>
    </w:p>
    <w:p w14:paraId="79881A7C" w14:textId="37704A94" w:rsidR="00E65AE9" w:rsidRDefault="00E65AE9" w:rsidP="00B579CF">
      <w:pPr>
        <w:rPr>
          <w:sz w:val="22"/>
          <w:szCs w:val="22"/>
          <w:u w:val="single"/>
        </w:rPr>
      </w:pPr>
      <w:r>
        <w:rPr>
          <w:sz w:val="22"/>
          <w:szCs w:val="22"/>
          <w:u w:val="single"/>
        </w:rPr>
        <w:t xml:space="preserve">Consequences </w:t>
      </w:r>
      <w:r w:rsidR="007A4ECE">
        <w:rPr>
          <w:sz w:val="22"/>
          <w:szCs w:val="22"/>
          <w:u w:val="single"/>
        </w:rPr>
        <w:t>of dementia on people in the community</w:t>
      </w:r>
      <w:r w:rsidR="00F03919">
        <w:rPr>
          <w:sz w:val="22"/>
          <w:szCs w:val="22"/>
          <w:u w:val="single"/>
        </w:rPr>
        <w:t>:</w:t>
      </w:r>
    </w:p>
    <w:p w14:paraId="66854D0B" w14:textId="38FA51BF" w:rsidR="007908AE" w:rsidRDefault="00744A14">
      <w:pPr>
        <w:rPr>
          <w:sz w:val="22"/>
          <w:szCs w:val="22"/>
        </w:rPr>
      </w:pPr>
      <w:r>
        <w:rPr>
          <w:sz w:val="22"/>
          <w:szCs w:val="22"/>
        </w:rPr>
        <w:t>For people living with dementia, as the disease progresses their ability to participate in communal activities will decline however, there are services available so that they can get the support needed to be able to access the</w:t>
      </w:r>
      <w:r w:rsidR="00AA5C44">
        <w:rPr>
          <w:sz w:val="22"/>
          <w:szCs w:val="22"/>
        </w:rPr>
        <w:t xml:space="preserve">m. This may be through a family member, carer or </w:t>
      </w:r>
      <w:r w:rsidR="00061983">
        <w:rPr>
          <w:sz w:val="22"/>
          <w:szCs w:val="22"/>
        </w:rPr>
        <w:t>through</w:t>
      </w:r>
      <w:r w:rsidR="004E0A2D">
        <w:rPr>
          <w:sz w:val="22"/>
          <w:szCs w:val="22"/>
        </w:rPr>
        <w:t xml:space="preserve"> a</w:t>
      </w:r>
      <w:r w:rsidR="00061983">
        <w:rPr>
          <w:sz w:val="22"/>
          <w:szCs w:val="22"/>
        </w:rPr>
        <w:t xml:space="preserve"> multi</w:t>
      </w:r>
      <w:r w:rsidR="004E0A2D">
        <w:rPr>
          <w:sz w:val="22"/>
          <w:szCs w:val="22"/>
        </w:rPr>
        <w:t>-</w:t>
      </w:r>
      <w:r w:rsidR="00061983">
        <w:rPr>
          <w:sz w:val="22"/>
          <w:szCs w:val="22"/>
        </w:rPr>
        <w:t>agency</w:t>
      </w:r>
      <w:r w:rsidR="004E0A2D">
        <w:rPr>
          <w:sz w:val="22"/>
          <w:szCs w:val="22"/>
        </w:rPr>
        <w:t xml:space="preserve"> team.</w:t>
      </w:r>
      <w:r w:rsidR="00A44465">
        <w:rPr>
          <w:sz w:val="22"/>
          <w:szCs w:val="22"/>
        </w:rPr>
        <w:t xml:space="preserve"> An individual may lose their ability to drive</w:t>
      </w:r>
      <w:r w:rsidR="006613CB">
        <w:rPr>
          <w:sz w:val="22"/>
          <w:szCs w:val="22"/>
        </w:rPr>
        <w:t>.</w:t>
      </w:r>
      <w:r w:rsidR="00A44465">
        <w:rPr>
          <w:sz w:val="22"/>
          <w:szCs w:val="22"/>
        </w:rPr>
        <w:t xml:space="preserve"> </w:t>
      </w:r>
      <w:r w:rsidR="006613CB">
        <w:rPr>
          <w:sz w:val="22"/>
          <w:szCs w:val="22"/>
        </w:rPr>
        <w:t>W</w:t>
      </w:r>
      <w:r w:rsidR="00A44465">
        <w:rPr>
          <w:sz w:val="22"/>
          <w:szCs w:val="22"/>
        </w:rPr>
        <w:t>alk</w:t>
      </w:r>
      <w:r w:rsidR="0090283B">
        <w:rPr>
          <w:sz w:val="22"/>
          <w:szCs w:val="22"/>
        </w:rPr>
        <w:t>ing can</w:t>
      </w:r>
      <w:r w:rsidR="00A0223E">
        <w:rPr>
          <w:sz w:val="22"/>
          <w:szCs w:val="22"/>
        </w:rPr>
        <w:t xml:space="preserve"> also</w:t>
      </w:r>
      <w:r w:rsidR="0090283B">
        <w:rPr>
          <w:sz w:val="22"/>
          <w:szCs w:val="22"/>
        </w:rPr>
        <w:t xml:space="preserve"> become challeng</w:t>
      </w:r>
      <w:r w:rsidR="00A0223E">
        <w:rPr>
          <w:sz w:val="22"/>
          <w:szCs w:val="22"/>
        </w:rPr>
        <w:t>ing</w:t>
      </w:r>
      <w:r w:rsidR="00230365">
        <w:rPr>
          <w:sz w:val="22"/>
          <w:szCs w:val="22"/>
        </w:rPr>
        <w:t>.</w:t>
      </w:r>
      <w:r w:rsidR="00E34D97">
        <w:rPr>
          <w:sz w:val="22"/>
          <w:szCs w:val="22"/>
        </w:rPr>
        <w:t xml:space="preserve"> </w:t>
      </w:r>
      <w:r w:rsidR="00230365">
        <w:rPr>
          <w:sz w:val="22"/>
          <w:szCs w:val="22"/>
        </w:rPr>
        <w:t>Depending on the severity of their dementia</w:t>
      </w:r>
      <w:r w:rsidR="006613CB">
        <w:rPr>
          <w:sz w:val="22"/>
          <w:szCs w:val="22"/>
        </w:rPr>
        <w:t>, they</w:t>
      </w:r>
      <w:r w:rsidR="00E34D97">
        <w:rPr>
          <w:sz w:val="22"/>
          <w:szCs w:val="22"/>
        </w:rPr>
        <w:t xml:space="preserve"> may be able to still use public transport with assistance from timetables</w:t>
      </w:r>
      <w:r w:rsidR="00587D1D">
        <w:rPr>
          <w:sz w:val="22"/>
          <w:szCs w:val="22"/>
        </w:rPr>
        <w:t xml:space="preserve">. These challenges can make it harder for an individual to access services in the community such as </w:t>
      </w:r>
      <w:r w:rsidR="00725C09">
        <w:rPr>
          <w:sz w:val="22"/>
          <w:szCs w:val="22"/>
        </w:rPr>
        <w:t>“</w:t>
      </w:r>
      <w:r w:rsidR="00A66ABA" w:rsidRPr="00A66ABA">
        <w:rPr>
          <w:sz w:val="22"/>
          <w:szCs w:val="22"/>
        </w:rPr>
        <w:t>Maintenance Cognitive Stimulation Therapy (MCST) sessions for people living with memory loss or mild to moderate dementia</w:t>
      </w:r>
      <w:r w:rsidR="00725C09">
        <w:rPr>
          <w:sz w:val="22"/>
          <w:szCs w:val="22"/>
        </w:rPr>
        <w:t>,” provided by</w:t>
      </w:r>
      <w:r w:rsidR="00C57FF2">
        <w:rPr>
          <w:sz w:val="22"/>
          <w:szCs w:val="22"/>
        </w:rPr>
        <w:t xml:space="preserve"> (</w:t>
      </w:r>
      <w:r w:rsidR="00725C09">
        <w:rPr>
          <w:sz w:val="22"/>
          <w:szCs w:val="22"/>
        </w:rPr>
        <w:t>A</w:t>
      </w:r>
      <w:r w:rsidR="00956186">
        <w:rPr>
          <w:sz w:val="22"/>
          <w:szCs w:val="22"/>
        </w:rPr>
        <w:t>ge UK, 2026</w:t>
      </w:r>
      <w:r w:rsidR="00C57FF2">
        <w:rPr>
          <w:sz w:val="22"/>
          <w:szCs w:val="22"/>
        </w:rPr>
        <w:t>)</w:t>
      </w:r>
      <w:r w:rsidR="000E2F08">
        <w:rPr>
          <w:sz w:val="22"/>
          <w:szCs w:val="22"/>
        </w:rPr>
        <w:t>,</w:t>
      </w:r>
      <w:r w:rsidR="00C24515">
        <w:rPr>
          <w:sz w:val="22"/>
          <w:szCs w:val="22"/>
        </w:rPr>
        <w:t xml:space="preserve"> who also run dementia friendly classes </w:t>
      </w:r>
      <w:r w:rsidR="0092617C">
        <w:rPr>
          <w:sz w:val="22"/>
          <w:szCs w:val="22"/>
        </w:rPr>
        <w:t>to improve memory and mood</w:t>
      </w:r>
      <w:r w:rsidR="000E2F08">
        <w:rPr>
          <w:sz w:val="22"/>
          <w:szCs w:val="22"/>
        </w:rPr>
        <w:t>.</w:t>
      </w:r>
      <w:r w:rsidR="00A6731E">
        <w:rPr>
          <w:sz w:val="22"/>
          <w:szCs w:val="22"/>
        </w:rPr>
        <w:t xml:space="preserve"> A symptom of dementia is miscoordination, this </w:t>
      </w:r>
      <w:r w:rsidR="00CB5091">
        <w:rPr>
          <w:sz w:val="22"/>
          <w:szCs w:val="22"/>
        </w:rPr>
        <w:t>is a concern as often people who suffer with dementia get lost</w:t>
      </w:r>
      <w:r w:rsidR="00CA7679">
        <w:rPr>
          <w:sz w:val="22"/>
          <w:szCs w:val="22"/>
        </w:rPr>
        <w:t xml:space="preserve"> when they are out alone.</w:t>
      </w:r>
      <w:r w:rsidR="00384674">
        <w:rPr>
          <w:sz w:val="22"/>
          <w:szCs w:val="22"/>
        </w:rPr>
        <w:t xml:space="preserve"> Although the disease </w:t>
      </w:r>
      <w:r w:rsidR="003268BB">
        <w:rPr>
          <w:sz w:val="22"/>
          <w:szCs w:val="22"/>
        </w:rPr>
        <w:t>is actively in an individual, other people around them are affected by the changes that</w:t>
      </w:r>
      <w:r w:rsidR="00833C5A">
        <w:rPr>
          <w:sz w:val="22"/>
          <w:szCs w:val="22"/>
        </w:rPr>
        <w:t xml:space="preserve"> happen. This can </w:t>
      </w:r>
      <w:r w:rsidR="000E43C7">
        <w:rPr>
          <w:sz w:val="22"/>
          <w:szCs w:val="22"/>
        </w:rPr>
        <w:t>vary from</w:t>
      </w:r>
      <w:r w:rsidR="00833C5A">
        <w:rPr>
          <w:sz w:val="22"/>
          <w:szCs w:val="22"/>
        </w:rPr>
        <w:t xml:space="preserve"> making a</w:t>
      </w:r>
      <w:r w:rsidR="00D141B9">
        <w:rPr>
          <w:sz w:val="22"/>
          <w:szCs w:val="22"/>
        </w:rPr>
        <w:t>daptations to making</w:t>
      </w:r>
      <w:r w:rsidR="00650DCE">
        <w:rPr>
          <w:sz w:val="22"/>
          <w:szCs w:val="22"/>
        </w:rPr>
        <w:t xml:space="preserve"> drastic</w:t>
      </w:r>
      <w:r w:rsidR="00D141B9">
        <w:rPr>
          <w:sz w:val="22"/>
          <w:szCs w:val="22"/>
        </w:rPr>
        <w:t xml:space="preserve"> </w:t>
      </w:r>
      <w:r w:rsidR="00833C5A">
        <w:rPr>
          <w:sz w:val="22"/>
          <w:szCs w:val="22"/>
        </w:rPr>
        <w:t>life change</w:t>
      </w:r>
      <w:r w:rsidR="00650DCE">
        <w:rPr>
          <w:sz w:val="22"/>
          <w:szCs w:val="22"/>
        </w:rPr>
        <w:t>s</w:t>
      </w:r>
      <w:r w:rsidR="00833C5A">
        <w:rPr>
          <w:sz w:val="22"/>
          <w:szCs w:val="22"/>
        </w:rPr>
        <w:t xml:space="preserve"> </w:t>
      </w:r>
      <w:r w:rsidR="00650DCE">
        <w:rPr>
          <w:sz w:val="22"/>
          <w:szCs w:val="22"/>
        </w:rPr>
        <w:t>to</w:t>
      </w:r>
      <w:r w:rsidR="00833C5A">
        <w:rPr>
          <w:sz w:val="22"/>
          <w:szCs w:val="22"/>
        </w:rPr>
        <w:t xml:space="preserve"> becom</w:t>
      </w:r>
      <w:r w:rsidR="00650DCE">
        <w:rPr>
          <w:sz w:val="22"/>
          <w:szCs w:val="22"/>
        </w:rPr>
        <w:t>e</w:t>
      </w:r>
      <w:r w:rsidR="00833C5A">
        <w:rPr>
          <w:sz w:val="22"/>
          <w:szCs w:val="22"/>
        </w:rPr>
        <w:t xml:space="preserve"> a </w:t>
      </w:r>
      <w:r w:rsidR="00841254">
        <w:rPr>
          <w:sz w:val="22"/>
          <w:szCs w:val="22"/>
        </w:rPr>
        <w:t>full-time</w:t>
      </w:r>
      <w:r w:rsidR="00833C5A">
        <w:rPr>
          <w:sz w:val="22"/>
          <w:szCs w:val="22"/>
        </w:rPr>
        <w:t xml:space="preserve"> carer for a loved</w:t>
      </w:r>
      <w:r w:rsidR="000E43C7">
        <w:rPr>
          <w:sz w:val="22"/>
          <w:szCs w:val="22"/>
        </w:rPr>
        <w:t xml:space="preserve"> one</w:t>
      </w:r>
      <w:r w:rsidR="00D141B9">
        <w:rPr>
          <w:sz w:val="22"/>
          <w:szCs w:val="22"/>
        </w:rPr>
        <w:t>.</w:t>
      </w:r>
      <w:r w:rsidR="00650DCE">
        <w:rPr>
          <w:sz w:val="22"/>
          <w:szCs w:val="22"/>
        </w:rPr>
        <w:t xml:space="preserve"> This can cause emotional strain and stress for </w:t>
      </w:r>
      <w:r w:rsidR="00841254">
        <w:rPr>
          <w:sz w:val="22"/>
          <w:szCs w:val="22"/>
        </w:rPr>
        <w:t>the family member as well as the individual with dementia.</w:t>
      </w:r>
    </w:p>
    <w:p w14:paraId="2ED5BFEE" w14:textId="77777777" w:rsidR="00C86461" w:rsidRDefault="00C86461">
      <w:pPr>
        <w:rPr>
          <w:sz w:val="22"/>
          <w:szCs w:val="22"/>
        </w:rPr>
      </w:pPr>
    </w:p>
    <w:p w14:paraId="44E6DDFB" w14:textId="525F8BA4" w:rsidR="00C86461" w:rsidRDefault="00C86461">
      <w:pPr>
        <w:rPr>
          <w:sz w:val="22"/>
          <w:szCs w:val="22"/>
          <w:u w:val="single"/>
        </w:rPr>
      </w:pPr>
      <w:r w:rsidRPr="00F35582">
        <w:rPr>
          <w:sz w:val="22"/>
          <w:szCs w:val="22"/>
          <w:u w:val="single"/>
        </w:rPr>
        <w:t>Conclusion:</w:t>
      </w:r>
    </w:p>
    <w:p w14:paraId="2BC1D1D1" w14:textId="7381E9E1" w:rsidR="00F35582" w:rsidRPr="00F35582" w:rsidRDefault="00F35582">
      <w:pPr>
        <w:rPr>
          <w:sz w:val="22"/>
          <w:szCs w:val="22"/>
        </w:rPr>
      </w:pPr>
      <w:r>
        <w:rPr>
          <w:sz w:val="22"/>
          <w:szCs w:val="22"/>
        </w:rPr>
        <w:t xml:space="preserve">Dementia is a disease of the brain that </w:t>
      </w:r>
      <w:r w:rsidR="00E75B80">
        <w:rPr>
          <w:sz w:val="22"/>
          <w:szCs w:val="22"/>
        </w:rPr>
        <w:t>mainly but</w:t>
      </w:r>
      <w:r>
        <w:rPr>
          <w:sz w:val="22"/>
          <w:szCs w:val="22"/>
        </w:rPr>
        <w:t xml:space="preserve"> is not limited to</w:t>
      </w:r>
      <w:r w:rsidR="00E75B80">
        <w:rPr>
          <w:sz w:val="22"/>
          <w:szCs w:val="22"/>
        </w:rPr>
        <w:t>,</w:t>
      </w:r>
      <w:r>
        <w:rPr>
          <w:sz w:val="22"/>
          <w:szCs w:val="22"/>
        </w:rPr>
        <w:t xml:space="preserve"> affecting those in elder age. </w:t>
      </w:r>
      <w:r w:rsidR="00782A35">
        <w:rPr>
          <w:sz w:val="22"/>
          <w:szCs w:val="22"/>
        </w:rPr>
        <w:t xml:space="preserve">There is no known cure but there are preventative measures that can be taken to minimise the risk. </w:t>
      </w:r>
      <w:r w:rsidR="006F4528">
        <w:rPr>
          <w:sz w:val="22"/>
          <w:szCs w:val="22"/>
        </w:rPr>
        <w:t>The NHS and the WHO hav</w:t>
      </w:r>
      <w:r w:rsidR="00603A46">
        <w:rPr>
          <w:sz w:val="22"/>
          <w:szCs w:val="22"/>
        </w:rPr>
        <w:t xml:space="preserve">e epidemiological </w:t>
      </w:r>
      <w:r w:rsidR="00BC7F81">
        <w:rPr>
          <w:sz w:val="22"/>
          <w:szCs w:val="22"/>
        </w:rPr>
        <w:t xml:space="preserve">research ongoing to enable them to provide dementia sufferers the </w:t>
      </w:r>
      <w:r w:rsidR="00C4354E">
        <w:rPr>
          <w:sz w:val="22"/>
          <w:szCs w:val="22"/>
        </w:rPr>
        <w:t>opportunity to live their life</w:t>
      </w:r>
      <w:r w:rsidR="008F6D7F">
        <w:rPr>
          <w:sz w:val="22"/>
          <w:szCs w:val="22"/>
        </w:rPr>
        <w:t xml:space="preserve"> with</w:t>
      </w:r>
      <w:r w:rsidR="003433EC">
        <w:rPr>
          <w:sz w:val="22"/>
          <w:szCs w:val="22"/>
        </w:rPr>
        <w:t xml:space="preserve"> the correct</w:t>
      </w:r>
      <w:r w:rsidR="008F6D7F">
        <w:rPr>
          <w:sz w:val="22"/>
          <w:szCs w:val="22"/>
        </w:rPr>
        <w:t xml:space="preserve"> support, care and assistance</w:t>
      </w:r>
      <w:r w:rsidR="00C4354E">
        <w:rPr>
          <w:sz w:val="22"/>
          <w:szCs w:val="22"/>
        </w:rPr>
        <w:t xml:space="preserve"> without affecting their daily activities</w:t>
      </w:r>
      <w:r w:rsidR="00B708F6">
        <w:rPr>
          <w:sz w:val="22"/>
          <w:szCs w:val="22"/>
        </w:rPr>
        <w:t>.</w:t>
      </w:r>
    </w:p>
    <w:p w14:paraId="780F69EC" w14:textId="77777777" w:rsidR="00CA7679" w:rsidRDefault="00CA7679">
      <w:pPr>
        <w:rPr>
          <w:sz w:val="22"/>
          <w:szCs w:val="22"/>
        </w:rPr>
      </w:pPr>
    </w:p>
    <w:p w14:paraId="23F890E7" w14:textId="77777777" w:rsidR="00CA7679" w:rsidRDefault="00CA7679">
      <w:pPr>
        <w:rPr>
          <w:sz w:val="22"/>
          <w:szCs w:val="22"/>
        </w:rPr>
      </w:pPr>
    </w:p>
    <w:p w14:paraId="363AF549" w14:textId="77777777" w:rsidR="00CA7679" w:rsidRDefault="00CA7679">
      <w:pPr>
        <w:rPr>
          <w:sz w:val="22"/>
          <w:szCs w:val="22"/>
        </w:rPr>
      </w:pPr>
    </w:p>
    <w:p w14:paraId="5CFE0719" w14:textId="77777777" w:rsidR="00CA7679" w:rsidRDefault="00CA7679">
      <w:pPr>
        <w:rPr>
          <w:sz w:val="22"/>
          <w:szCs w:val="22"/>
        </w:rPr>
      </w:pPr>
    </w:p>
    <w:p w14:paraId="30880DD6" w14:textId="77777777" w:rsidR="00CA7679" w:rsidRDefault="00CA7679">
      <w:pPr>
        <w:rPr>
          <w:sz w:val="22"/>
          <w:szCs w:val="22"/>
        </w:rPr>
      </w:pPr>
    </w:p>
    <w:p w14:paraId="6254D5BC" w14:textId="77777777" w:rsidR="00CA7679" w:rsidRDefault="00CA7679">
      <w:pPr>
        <w:rPr>
          <w:sz w:val="22"/>
          <w:szCs w:val="22"/>
        </w:rPr>
      </w:pPr>
    </w:p>
    <w:p w14:paraId="51D8EE74" w14:textId="77777777" w:rsidR="00CA7679" w:rsidRDefault="00CA7679">
      <w:pPr>
        <w:rPr>
          <w:sz w:val="22"/>
          <w:szCs w:val="22"/>
        </w:rPr>
      </w:pPr>
    </w:p>
    <w:p w14:paraId="7068AB4D" w14:textId="77777777" w:rsidR="00CA7679" w:rsidRDefault="00CA7679">
      <w:pPr>
        <w:rPr>
          <w:sz w:val="22"/>
          <w:szCs w:val="22"/>
        </w:rPr>
      </w:pPr>
    </w:p>
    <w:p w14:paraId="3085E788" w14:textId="77777777" w:rsidR="00CA7679" w:rsidRDefault="00CA7679">
      <w:pPr>
        <w:rPr>
          <w:sz w:val="22"/>
          <w:szCs w:val="22"/>
        </w:rPr>
      </w:pPr>
    </w:p>
    <w:p w14:paraId="32F9CC2A" w14:textId="77777777" w:rsidR="00CA7679" w:rsidRDefault="00CA7679">
      <w:pPr>
        <w:rPr>
          <w:sz w:val="22"/>
          <w:szCs w:val="22"/>
        </w:rPr>
      </w:pPr>
    </w:p>
    <w:p w14:paraId="6A6ED9B9" w14:textId="77777777" w:rsidR="00CA7679" w:rsidRDefault="00CA7679">
      <w:pPr>
        <w:rPr>
          <w:sz w:val="22"/>
          <w:szCs w:val="22"/>
        </w:rPr>
      </w:pPr>
    </w:p>
    <w:p w14:paraId="4FCC8426" w14:textId="77777777" w:rsidR="00CA7679" w:rsidRDefault="00CA7679">
      <w:pPr>
        <w:rPr>
          <w:sz w:val="22"/>
          <w:szCs w:val="22"/>
        </w:rPr>
      </w:pPr>
    </w:p>
    <w:p w14:paraId="51A5B8F5" w14:textId="77777777" w:rsidR="00CA7679" w:rsidRDefault="00CA7679">
      <w:pPr>
        <w:rPr>
          <w:sz w:val="22"/>
          <w:szCs w:val="22"/>
        </w:rPr>
      </w:pPr>
    </w:p>
    <w:p w14:paraId="16E25158" w14:textId="77777777" w:rsidR="00CA7679" w:rsidRDefault="00CA7679">
      <w:pPr>
        <w:rPr>
          <w:sz w:val="22"/>
          <w:szCs w:val="22"/>
        </w:rPr>
      </w:pPr>
    </w:p>
    <w:p w14:paraId="4C1704A6" w14:textId="77777777" w:rsidR="00CA7679" w:rsidRDefault="00CA7679">
      <w:pPr>
        <w:rPr>
          <w:sz w:val="22"/>
          <w:szCs w:val="22"/>
        </w:rPr>
      </w:pPr>
    </w:p>
    <w:p w14:paraId="49F30CE8" w14:textId="77777777" w:rsidR="00CA7679" w:rsidRDefault="00CA7679">
      <w:pPr>
        <w:rPr>
          <w:sz w:val="22"/>
          <w:szCs w:val="22"/>
        </w:rPr>
      </w:pPr>
    </w:p>
    <w:p w14:paraId="7F8B140D" w14:textId="77777777" w:rsidR="00CA7679" w:rsidRDefault="00CA7679">
      <w:pPr>
        <w:rPr>
          <w:sz w:val="22"/>
          <w:szCs w:val="22"/>
        </w:rPr>
      </w:pPr>
    </w:p>
    <w:p w14:paraId="66CE64D7" w14:textId="77777777" w:rsidR="00CA7679" w:rsidRDefault="00CA7679">
      <w:pPr>
        <w:rPr>
          <w:sz w:val="22"/>
          <w:szCs w:val="22"/>
        </w:rPr>
      </w:pPr>
    </w:p>
    <w:p w14:paraId="3043062C" w14:textId="77777777" w:rsidR="008C2077" w:rsidRDefault="008C2077">
      <w:pPr>
        <w:rPr>
          <w:sz w:val="22"/>
          <w:szCs w:val="22"/>
        </w:rPr>
      </w:pPr>
    </w:p>
    <w:p w14:paraId="2FBC2043" w14:textId="3E3C7436" w:rsidR="00C92FF1" w:rsidRDefault="005176FA">
      <w:pPr>
        <w:rPr>
          <w:sz w:val="22"/>
          <w:szCs w:val="22"/>
          <w:u w:val="single"/>
        </w:rPr>
      </w:pPr>
      <w:r w:rsidRPr="005176FA">
        <w:rPr>
          <w:sz w:val="22"/>
          <w:szCs w:val="22"/>
          <w:u w:val="single"/>
        </w:rPr>
        <w:t>Reference list:</w:t>
      </w:r>
    </w:p>
    <w:p w14:paraId="4B0C1B14" w14:textId="5CC8A20A" w:rsidR="00DD6A4B" w:rsidRPr="00DD6A4B" w:rsidRDefault="00DD6A4B">
      <w:pPr>
        <w:rPr>
          <w:sz w:val="22"/>
          <w:szCs w:val="22"/>
        </w:rPr>
      </w:pPr>
      <w:r>
        <w:rPr>
          <w:sz w:val="22"/>
          <w:szCs w:val="22"/>
        </w:rPr>
        <w:t xml:space="preserve">Age UK, 2026 </w:t>
      </w:r>
      <w:hyperlink r:id="rId5" w:history="1">
        <w:r w:rsidR="00A53F98" w:rsidRPr="00CB58D0">
          <w:rPr>
            <w:rStyle w:val="Hyperlink"/>
            <w:sz w:val="22"/>
            <w:szCs w:val="22"/>
          </w:rPr>
          <w:t>https://www.ageuk.org.uk/services/in-your-area/dementia-support/</w:t>
        </w:r>
      </w:hyperlink>
      <w:r w:rsidR="00A53F98">
        <w:rPr>
          <w:sz w:val="22"/>
          <w:szCs w:val="22"/>
        </w:rPr>
        <w:t xml:space="preserve"> (Date accessed, </w:t>
      </w:r>
      <w:r w:rsidR="006B066D">
        <w:rPr>
          <w:sz w:val="22"/>
          <w:szCs w:val="22"/>
        </w:rPr>
        <w:t>March 2026</w:t>
      </w:r>
      <w:r w:rsidR="00A53F98">
        <w:rPr>
          <w:sz w:val="22"/>
          <w:szCs w:val="22"/>
        </w:rPr>
        <w:t>)</w:t>
      </w:r>
    </w:p>
    <w:p w14:paraId="35F4EA20" w14:textId="3643582C" w:rsidR="00E30092" w:rsidRDefault="00E30092">
      <w:pPr>
        <w:rPr>
          <w:sz w:val="22"/>
          <w:szCs w:val="22"/>
        </w:rPr>
      </w:pPr>
      <w:r>
        <w:rPr>
          <w:sz w:val="22"/>
          <w:szCs w:val="22"/>
        </w:rPr>
        <w:t xml:space="preserve">Alzheimer's Research UK, 2026 </w:t>
      </w:r>
      <w:hyperlink r:id="rId6" w:history="1">
        <w:r w:rsidRPr="00CB58D0">
          <w:rPr>
            <w:rStyle w:val="Hyperlink"/>
            <w:sz w:val="22"/>
            <w:szCs w:val="22"/>
          </w:rPr>
          <w:t>https://www.alzheimersresearchuk.org/dementia-information/what-is-dementia/?utm_source=bing&amp;utm_medium=Search&amp;utm_network=o&amp;utm_campaign=Comms-Campaign-Infoline&amp;utm_adgroup=What-is-dementia&amp;utm_content=Ad2&amp;utm_term=understanding%20dementia&amp;utm_source=bing&amp;utm_medium=ppc&amp;utm_campaign=1317217676755204&amp;utm_term=understanding%20dementia&amp;utm_content=Strategic-Marketing-&amp;msclkid=f7eab573977c17717fd4dcb3e333bb73</w:t>
        </w:r>
      </w:hyperlink>
      <w:r>
        <w:rPr>
          <w:sz w:val="22"/>
          <w:szCs w:val="22"/>
        </w:rPr>
        <w:t xml:space="preserve"> (Date accessed, March 2026)</w:t>
      </w:r>
    </w:p>
    <w:p w14:paraId="4AD6D792" w14:textId="1932A8DA" w:rsidR="00737AE5" w:rsidRDefault="00737AE5">
      <w:pPr>
        <w:rPr>
          <w:sz w:val="22"/>
          <w:szCs w:val="22"/>
        </w:rPr>
      </w:pPr>
      <w:r>
        <w:rPr>
          <w:sz w:val="22"/>
          <w:szCs w:val="22"/>
        </w:rPr>
        <w:t xml:space="preserve">Dementia UK, February 2025 </w:t>
      </w:r>
      <w:hyperlink r:id="rId7" w:history="1">
        <w:r w:rsidR="0097693A" w:rsidRPr="00CB58D0">
          <w:rPr>
            <w:rStyle w:val="Hyperlink"/>
            <w:sz w:val="22"/>
            <w:szCs w:val="22"/>
          </w:rPr>
          <w:t>https://www.dementiauk.org/information-and-support/about-dementia/causes-and-risk-factors/</w:t>
        </w:r>
      </w:hyperlink>
      <w:r w:rsidR="0097693A">
        <w:rPr>
          <w:sz w:val="22"/>
          <w:szCs w:val="22"/>
        </w:rPr>
        <w:t xml:space="preserve"> (Date accessed, March 2026)</w:t>
      </w:r>
    </w:p>
    <w:p w14:paraId="4FC112CA" w14:textId="54C5A932" w:rsidR="00A02C82" w:rsidRDefault="00A02C82">
      <w:pPr>
        <w:rPr>
          <w:sz w:val="22"/>
          <w:szCs w:val="22"/>
        </w:rPr>
      </w:pPr>
      <w:r>
        <w:rPr>
          <w:sz w:val="22"/>
          <w:szCs w:val="22"/>
        </w:rPr>
        <w:t xml:space="preserve">Global Dementia </w:t>
      </w:r>
      <w:r w:rsidR="00CE2FC4">
        <w:rPr>
          <w:sz w:val="22"/>
          <w:szCs w:val="22"/>
        </w:rPr>
        <w:t>observatory</w:t>
      </w:r>
      <w:r w:rsidR="000279AD">
        <w:rPr>
          <w:sz w:val="22"/>
          <w:szCs w:val="22"/>
        </w:rPr>
        <w:t>, Global health observatory, 2026</w:t>
      </w:r>
      <w:r w:rsidR="00863CBD" w:rsidRPr="00863CBD">
        <w:t xml:space="preserve"> </w:t>
      </w:r>
      <w:hyperlink r:id="rId8" w:history="1">
        <w:r w:rsidR="00863CBD" w:rsidRPr="00CB58D0">
          <w:rPr>
            <w:rStyle w:val="Hyperlink"/>
            <w:sz w:val="22"/>
            <w:szCs w:val="22"/>
          </w:rPr>
          <w:t>https://www.who.int/data/gho/data/themes/global-dementia-observatory-gdo</w:t>
        </w:r>
      </w:hyperlink>
      <w:r w:rsidR="00863CBD">
        <w:rPr>
          <w:sz w:val="22"/>
          <w:szCs w:val="22"/>
        </w:rPr>
        <w:t xml:space="preserve"> (Date accessed, March 2026)</w:t>
      </w:r>
      <w:r w:rsidR="000279AD">
        <w:rPr>
          <w:sz w:val="22"/>
          <w:szCs w:val="22"/>
        </w:rPr>
        <w:t xml:space="preserve"> </w:t>
      </w:r>
    </w:p>
    <w:p w14:paraId="17CB3684" w14:textId="3200476E" w:rsidR="005176FA" w:rsidRDefault="005176FA">
      <w:pPr>
        <w:rPr>
          <w:sz w:val="22"/>
          <w:szCs w:val="22"/>
        </w:rPr>
      </w:pPr>
      <w:r>
        <w:rPr>
          <w:sz w:val="22"/>
          <w:szCs w:val="22"/>
        </w:rPr>
        <w:t xml:space="preserve">NHS England (NHS) July 2023 </w:t>
      </w:r>
      <w:hyperlink r:id="rId9" w:history="1">
        <w:r w:rsidRPr="00CB58D0">
          <w:rPr>
            <w:rStyle w:val="Hyperlink"/>
            <w:sz w:val="22"/>
            <w:szCs w:val="22"/>
          </w:rPr>
          <w:t>https://www.nhs.uk/conditions/dementia/about-dementia/what-is-dementia/#:~:text=Dementia%20is%20a%EE%80%80%20syndrome%20of%20brain%20decline%EE%80%81</w:t>
        </w:r>
      </w:hyperlink>
      <w:r>
        <w:rPr>
          <w:sz w:val="22"/>
          <w:szCs w:val="22"/>
        </w:rPr>
        <w:t xml:space="preserve"> (Date accessed 01/03/2026)</w:t>
      </w:r>
    </w:p>
    <w:p w14:paraId="3CAAD135" w14:textId="5A28A148" w:rsidR="00277B7C" w:rsidRDefault="00277B7C">
      <w:pPr>
        <w:rPr>
          <w:sz w:val="22"/>
          <w:szCs w:val="22"/>
        </w:rPr>
      </w:pPr>
      <w:r>
        <w:rPr>
          <w:sz w:val="22"/>
          <w:szCs w:val="22"/>
        </w:rPr>
        <w:t xml:space="preserve">Richard Oakley, Department for science, innovation and technology, October 2025 </w:t>
      </w:r>
      <w:hyperlink r:id="rId10" w:history="1">
        <w:r w:rsidRPr="00CB58D0">
          <w:rPr>
            <w:rStyle w:val="Hyperlink"/>
            <w:sz w:val="22"/>
            <w:szCs w:val="22"/>
          </w:rPr>
          <w:t>https://www.gov.uk/government/news/advances-in-science-set-to-transform-treatments-for-people-living-with-dementia</w:t>
        </w:r>
      </w:hyperlink>
      <w:r>
        <w:rPr>
          <w:sz w:val="22"/>
          <w:szCs w:val="22"/>
        </w:rPr>
        <w:t xml:space="preserve"> (Date accessed, March 2026)</w:t>
      </w:r>
    </w:p>
    <w:p w14:paraId="6ABDF2DC" w14:textId="3E6ED33E" w:rsidR="00DD1E56" w:rsidRPr="00DD1E56" w:rsidRDefault="00DD1E56">
      <w:pPr>
        <w:rPr>
          <w:sz w:val="22"/>
          <w:szCs w:val="22"/>
        </w:rPr>
      </w:pPr>
      <w:r>
        <w:rPr>
          <w:sz w:val="22"/>
          <w:szCs w:val="22"/>
        </w:rPr>
        <w:t xml:space="preserve">World health organisation, </w:t>
      </w:r>
      <w:r w:rsidR="001A251E">
        <w:rPr>
          <w:sz w:val="22"/>
          <w:szCs w:val="22"/>
        </w:rPr>
        <w:t>March 2025</w:t>
      </w:r>
      <w:r w:rsidR="00D0705A">
        <w:rPr>
          <w:sz w:val="22"/>
          <w:szCs w:val="22"/>
        </w:rPr>
        <w:t xml:space="preserve"> </w:t>
      </w:r>
      <w:hyperlink r:id="rId11" w:history="1">
        <w:r w:rsidR="00D0705A" w:rsidRPr="00CB58D0">
          <w:rPr>
            <w:rStyle w:val="Hyperlink"/>
            <w:sz w:val="22"/>
            <w:szCs w:val="22"/>
          </w:rPr>
          <w:t>https://www.who.int/news-room/fact-sheets/detail/dementia</w:t>
        </w:r>
      </w:hyperlink>
      <w:r w:rsidR="00D0705A">
        <w:rPr>
          <w:sz w:val="22"/>
          <w:szCs w:val="22"/>
        </w:rPr>
        <w:t xml:space="preserve"> </w:t>
      </w:r>
      <w:r>
        <w:rPr>
          <w:sz w:val="22"/>
          <w:szCs w:val="22"/>
        </w:rPr>
        <w:t>(Date accessed, March 2026)</w:t>
      </w:r>
    </w:p>
    <w:p w14:paraId="7D6BEEC2" w14:textId="77777777" w:rsidR="00C92FF1" w:rsidRPr="00C92FF1" w:rsidRDefault="00C92FF1">
      <w:pPr>
        <w:rPr>
          <w:sz w:val="22"/>
          <w:szCs w:val="22"/>
        </w:rPr>
      </w:pPr>
    </w:p>
    <w:sectPr w:rsidR="00C92FF1" w:rsidRPr="00C92FF1" w:rsidSect="00C92F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373"/>
    <w:rsid w:val="0001416B"/>
    <w:rsid w:val="000279AD"/>
    <w:rsid w:val="000616D3"/>
    <w:rsid w:val="00061983"/>
    <w:rsid w:val="00066373"/>
    <w:rsid w:val="00067002"/>
    <w:rsid w:val="00080EAF"/>
    <w:rsid w:val="00097687"/>
    <w:rsid w:val="00097FD3"/>
    <w:rsid w:val="000C4228"/>
    <w:rsid w:val="000E2F08"/>
    <w:rsid w:val="000E43C7"/>
    <w:rsid w:val="000F7DE6"/>
    <w:rsid w:val="00120460"/>
    <w:rsid w:val="001277E6"/>
    <w:rsid w:val="00137C81"/>
    <w:rsid w:val="00165666"/>
    <w:rsid w:val="001959B7"/>
    <w:rsid w:val="001A251E"/>
    <w:rsid w:val="001C3D00"/>
    <w:rsid w:val="001C7276"/>
    <w:rsid w:val="001E0740"/>
    <w:rsid w:val="0020293D"/>
    <w:rsid w:val="00203392"/>
    <w:rsid w:val="00230365"/>
    <w:rsid w:val="00232AE8"/>
    <w:rsid w:val="00235B97"/>
    <w:rsid w:val="0023676E"/>
    <w:rsid w:val="00237244"/>
    <w:rsid w:val="00237808"/>
    <w:rsid w:val="0024374F"/>
    <w:rsid w:val="00252713"/>
    <w:rsid w:val="00256145"/>
    <w:rsid w:val="00277B7C"/>
    <w:rsid w:val="00280E3A"/>
    <w:rsid w:val="002823F2"/>
    <w:rsid w:val="00282D0C"/>
    <w:rsid w:val="002D0FEF"/>
    <w:rsid w:val="002E2C3A"/>
    <w:rsid w:val="00305816"/>
    <w:rsid w:val="003138F4"/>
    <w:rsid w:val="003232BE"/>
    <w:rsid w:val="003268BB"/>
    <w:rsid w:val="003433EC"/>
    <w:rsid w:val="00345108"/>
    <w:rsid w:val="0037021A"/>
    <w:rsid w:val="003736A1"/>
    <w:rsid w:val="00375D22"/>
    <w:rsid w:val="00384674"/>
    <w:rsid w:val="00393FF8"/>
    <w:rsid w:val="003A400B"/>
    <w:rsid w:val="003B7355"/>
    <w:rsid w:val="003B7998"/>
    <w:rsid w:val="003E7D25"/>
    <w:rsid w:val="00403E81"/>
    <w:rsid w:val="00411BED"/>
    <w:rsid w:val="00432340"/>
    <w:rsid w:val="00472EB2"/>
    <w:rsid w:val="00481ABB"/>
    <w:rsid w:val="00482148"/>
    <w:rsid w:val="004C3888"/>
    <w:rsid w:val="004E0A2D"/>
    <w:rsid w:val="00512493"/>
    <w:rsid w:val="0051704C"/>
    <w:rsid w:val="005176FA"/>
    <w:rsid w:val="00561403"/>
    <w:rsid w:val="005775E4"/>
    <w:rsid w:val="00587D1D"/>
    <w:rsid w:val="0059404C"/>
    <w:rsid w:val="005D4DEE"/>
    <w:rsid w:val="005D59CE"/>
    <w:rsid w:val="005E524B"/>
    <w:rsid w:val="005E579C"/>
    <w:rsid w:val="00600AB0"/>
    <w:rsid w:val="00603A46"/>
    <w:rsid w:val="0060502C"/>
    <w:rsid w:val="006144BB"/>
    <w:rsid w:val="00650DCE"/>
    <w:rsid w:val="006613CB"/>
    <w:rsid w:val="006839A1"/>
    <w:rsid w:val="00686C3C"/>
    <w:rsid w:val="006A3806"/>
    <w:rsid w:val="006A457C"/>
    <w:rsid w:val="006B066D"/>
    <w:rsid w:val="006E0072"/>
    <w:rsid w:val="006F4528"/>
    <w:rsid w:val="006F45C0"/>
    <w:rsid w:val="00717252"/>
    <w:rsid w:val="007172CE"/>
    <w:rsid w:val="007215C3"/>
    <w:rsid w:val="00725C09"/>
    <w:rsid w:val="00737AE5"/>
    <w:rsid w:val="0074010A"/>
    <w:rsid w:val="00744A14"/>
    <w:rsid w:val="00746E14"/>
    <w:rsid w:val="007613B0"/>
    <w:rsid w:val="00782A35"/>
    <w:rsid w:val="007908AE"/>
    <w:rsid w:val="007A4ECE"/>
    <w:rsid w:val="007B097F"/>
    <w:rsid w:val="007C47D3"/>
    <w:rsid w:val="007E4221"/>
    <w:rsid w:val="00821138"/>
    <w:rsid w:val="00827EB2"/>
    <w:rsid w:val="00833C5A"/>
    <w:rsid w:val="00841254"/>
    <w:rsid w:val="00860DAE"/>
    <w:rsid w:val="0086215D"/>
    <w:rsid w:val="00863CBD"/>
    <w:rsid w:val="008B4797"/>
    <w:rsid w:val="008B6F6A"/>
    <w:rsid w:val="008C2077"/>
    <w:rsid w:val="008F1B16"/>
    <w:rsid w:val="008F6D7F"/>
    <w:rsid w:val="0090283B"/>
    <w:rsid w:val="00920639"/>
    <w:rsid w:val="0092617C"/>
    <w:rsid w:val="009405E8"/>
    <w:rsid w:val="00956186"/>
    <w:rsid w:val="00961236"/>
    <w:rsid w:val="00965CC7"/>
    <w:rsid w:val="0097693A"/>
    <w:rsid w:val="00986FCC"/>
    <w:rsid w:val="00991D76"/>
    <w:rsid w:val="009A5779"/>
    <w:rsid w:val="009A7573"/>
    <w:rsid w:val="009B431F"/>
    <w:rsid w:val="00A0223E"/>
    <w:rsid w:val="00A02C82"/>
    <w:rsid w:val="00A139C6"/>
    <w:rsid w:val="00A14328"/>
    <w:rsid w:val="00A16DC7"/>
    <w:rsid w:val="00A376D7"/>
    <w:rsid w:val="00A41F28"/>
    <w:rsid w:val="00A44465"/>
    <w:rsid w:val="00A520F9"/>
    <w:rsid w:val="00A53F98"/>
    <w:rsid w:val="00A66ABA"/>
    <w:rsid w:val="00A6731E"/>
    <w:rsid w:val="00A70362"/>
    <w:rsid w:val="00A82DF4"/>
    <w:rsid w:val="00A9137A"/>
    <w:rsid w:val="00AA03DF"/>
    <w:rsid w:val="00AA18E6"/>
    <w:rsid w:val="00AA5C44"/>
    <w:rsid w:val="00AC44BC"/>
    <w:rsid w:val="00B150B8"/>
    <w:rsid w:val="00B4357B"/>
    <w:rsid w:val="00B579CF"/>
    <w:rsid w:val="00B708F6"/>
    <w:rsid w:val="00BB0ADF"/>
    <w:rsid w:val="00BB13CF"/>
    <w:rsid w:val="00BC4D67"/>
    <w:rsid w:val="00BC5D55"/>
    <w:rsid w:val="00BC6BE0"/>
    <w:rsid w:val="00BC7F81"/>
    <w:rsid w:val="00BF0481"/>
    <w:rsid w:val="00C07841"/>
    <w:rsid w:val="00C24515"/>
    <w:rsid w:val="00C4354E"/>
    <w:rsid w:val="00C57FF2"/>
    <w:rsid w:val="00C63B85"/>
    <w:rsid w:val="00C64310"/>
    <w:rsid w:val="00C86461"/>
    <w:rsid w:val="00C92FF1"/>
    <w:rsid w:val="00CA404F"/>
    <w:rsid w:val="00CA7679"/>
    <w:rsid w:val="00CB5091"/>
    <w:rsid w:val="00CB687C"/>
    <w:rsid w:val="00CB6C7F"/>
    <w:rsid w:val="00CB6EDF"/>
    <w:rsid w:val="00CD569C"/>
    <w:rsid w:val="00CD7F30"/>
    <w:rsid w:val="00CE2FC4"/>
    <w:rsid w:val="00D0705A"/>
    <w:rsid w:val="00D141B9"/>
    <w:rsid w:val="00D33A93"/>
    <w:rsid w:val="00D76C6B"/>
    <w:rsid w:val="00D81851"/>
    <w:rsid w:val="00D82907"/>
    <w:rsid w:val="00DA1038"/>
    <w:rsid w:val="00DD1834"/>
    <w:rsid w:val="00DD1E56"/>
    <w:rsid w:val="00DD4117"/>
    <w:rsid w:val="00DD6A4B"/>
    <w:rsid w:val="00DE4086"/>
    <w:rsid w:val="00DF439A"/>
    <w:rsid w:val="00E14386"/>
    <w:rsid w:val="00E23EF0"/>
    <w:rsid w:val="00E30092"/>
    <w:rsid w:val="00E34D97"/>
    <w:rsid w:val="00E361BE"/>
    <w:rsid w:val="00E429C6"/>
    <w:rsid w:val="00E65AE9"/>
    <w:rsid w:val="00E725D0"/>
    <w:rsid w:val="00E75B80"/>
    <w:rsid w:val="00E97F91"/>
    <w:rsid w:val="00EA365D"/>
    <w:rsid w:val="00EE0CB6"/>
    <w:rsid w:val="00EF3581"/>
    <w:rsid w:val="00F03919"/>
    <w:rsid w:val="00F14213"/>
    <w:rsid w:val="00F15AFC"/>
    <w:rsid w:val="00F35582"/>
    <w:rsid w:val="00F36C36"/>
    <w:rsid w:val="00F37BC6"/>
    <w:rsid w:val="00F4152E"/>
    <w:rsid w:val="00F55F9F"/>
    <w:rsid w:val="00F57731"/>
    <w:rsid w:val="00FB04DB"/>
    <w:rsid w:val="00FB3E8C"/>
    <w:rsid w:val="00FD6AAF"/>
    <w:rsid w:val="00FF4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279A"/>
  <w15:chartTrackingRefBased/>
  <w15:docId w15:val="{FD9D11B6-5108-4A49-A57D-B1549549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B7C"/>
  </w:style>
  <w:style w:type="paragraph" w:styleId="Heading1">
    <w:name w:val="heading 1"/>
    <w:basedOn w:val="Normal"/>
    <w:next w:val="Normal"/>
    <w:link w:val="Heading1Char"/>
    <w:uiPriority w:val="9"/>
    <w:qFormat/>
    <w:rsid w:val="00066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373"/>
    <w:rPr>
      <w:rFonts w:eastAsiaTheme="majorEastAsia" w:cstheme="majorBidi"/>
      <w:color w:val="272727" w:themeColor="text1" w:themeTint="D8"/>
    </w:rPr>
  </w:style>
  <w:style w:type="paragraph" w:styleId="Title">
    <w:name w:val="Title"/>
    <w:basedOn w:val="Normal"/>
    <w:next w:val="Normal"/>
    <w:link w:val="TitleChar"/>
    <w:uiPriority w:val="10"/>
    <w:qFormat/>
    <w:rsid w:val="00066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373"/>
    <w:pPr>
      <w:spacing w:before="160"/>
      <w:jc w:val="center"/>
    </w:pPr>
    <w:rPr>
      <w:i/>
      <w:iCs/>
      <w:color w:val="404040" w:themeColor="text1" w:themeTint="BF"/>
    </w:rPr>
  </w:style>
  <w:style w:type="character" w:customStyle="1" w:styleId="QuoteChar">
    <w:name w:val="Quote Char"/>
    <w:basedOn w:val="DefaultParagraphFont"/>
    <w:link w:val="Quote"/>
    <w:uiPriority w:val="29"/>
    <w:rsid w:val="00066373"/>
    <w:rPr>
      <w:i/>
      <w:iCs/>
      <w:color w:val="404040" w:themeColor="text1" w:themeTint="BF"/>
    </w:rPr>
  </w:style>
  <w:style w:type="paragraph" w:styleId="ListParagraph">
    <w:name w:val="List Paragraph"/>
    <w:basedOn w:val="Normal"/>
    <w:uiPriority w:val="34"/>
    <w:qFormat/>
    <w:rsid w:val="00066373"/>
    <w:pPr>
      <w:ind w:left="720"/>
      <w:contextualSpacing/>
    </w:pPr>
  </w:style>
  <w:style w:type="character" w:styleId="IntenseEmphasis">
    <w:name w:val="Intense Emphasis"/>
    <w:basedOn w:val="DefaultParagraphFont"/>
    <w:uiPriority w:val="21"/>
    <w:qFormat/>
    <w:rsid w:val="00066373"/>
    <w:rPr>
      <w:i/>
      <w:iCs/>
      <w:color w:val="0F4761" w:themeColor="accent1" w:themeShade="BF"/>
    </w:rPr>
  </w:style>
  <w:style w:type="paragraph" w:styleId="IntenseQuote">
    <w:name w:val="Intense Quote"/>
    <w:basedOn w:val="Normal"/>
    <w:next w:val="Normal"/>
    <w:link w:val="IntenseQuoteChar"/>
    <w:uiPriority w:val="30"/>
    <w:qFormat/>
    <w:rsid w:val="00066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373"/>
    <w:rPr>
      <w:i/>
      <w:iCs/>
      <w:color w:val="0F4761" w:themeColor="accent1" w:themeShade="BF"/>
    </w:rPr>
  </w:style>
  <w:style w:type="character" w:styleId="IntenseReference">
    <w:name w:val="Intense Reference"/>
    <w:basedOn w:val="DefaultParagraphFont"/>
    <w:uiPriority w:val="32"/>
    <w:qFormat/>
    <w:rsid w:val="00066373"/>
    <w:rPr>
      <w:b/>
      <w:bCs/>
      <w:smallCaps/>
      <w:color w:val="0F4761" w:themeColor="accent1" w:themeShade="BF"/>
      <w:spacing w:val="5"/>
    </w:rPr>
  </w:style>
  <w:style w:type="paragraph" w:styleId="NoSpacing">
    <w:name w:val="No Spacing"/>
    <w:link w:val="NoSpacingChar"/>
    <w:uiPriority w:val="1"/>
    <w:qFormat/>
    <w:rsid w:val="000663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66373"/>
    <w:rPr>
      <w:rFonts w:eastAsiaTheme="minorEastAsia"/>
      <w:kern w:val="0"/>
      <w:sz w:val="22"/>
      <w:szCs w:val="22"/>
      <w:lang w:eastAsia="en-GB"/>
      <w14:ligatures w14:val="none"/>
    </w:rPr>
  </w:style>
  <w:style w:type="character" w:styleId="Hyperlink">
    <w:name w:val="Hyperlink"/>
    <w:basedOn w:val="DefaultParagraphFont"/>
    <w:uiPriority w:val="99"/>
    <w:unhideWhenUsed/>
    <w:rsid w:val="005176FA"/>
    <w:rPr>
      <w:color w:val="467886" w:themeColor="hyperlink"/>
      <w:u w:val="single"/>
    </w:rPr>
  </w:style>
  <w:style w:type="character" w:styleId="UnresolvedMention">
    <w:name w:val="Unresolved Mention"/>
    <w:basedOn w:val="DefaultParagraphFont"/>
    <w:uiPriority w:val="99"/>
    <w:semiHidden/>
    <w:unhideWhenUsed/>
    <w:rsid w:val="00517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data/gho/data/themes/global-dementia-observatory-gd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ementiauk.org/information-and-support/about-dementia/causes-and-risk-facto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lzheimersresearchuk.org/dementia-information/what-is-dementia/?utm_source=bing&amp;utm_medium=Search&amp;utm_network=o&amp;utm_campaign=Comms-Campaign-Infoline&amp;utm_adgroup=What-is-dementia&amp;utm_content=Ad2&amp;utm_term=understanding%20dementia&amp;utm_source=bing&amp;utm_medium=ppc&amp;utm_campaign=1317217676755204&amp;utm_term=understanding%20dementia&amp;utm_content=Strategic-Marketing-&amp;msclkid=f7eab573977c17717fd4dcb3e333bb73" TargetMode="External"/><Relationship Id="rId11" Type="http://schemas.openxmlformats.org/officeDocument/2006/relationships/hyperlink" Target="https://www.who.int/news-room/fact-sheets/detail/dementia" TargetMode="External"/><Relationship Id="rId5" Type="http://schemas.openxmlformats.org/officeDocument/2006/relationships/hyperlink" Target="https://www.ageuk.org.uk/services/in-your-area/dementia-support/" TargetMode="External"/><Relationship Id="rId10" Type="http://schemas.openxmlformats.org/officeDocument/2006/relationships/hyperlink" Target="https://www.gov.uk/government/news/advances-in-science-set-to-transform-treatments-for-people-living-with-dementia" TargetMode="External"/><Relationship Id="rId4" Type="http://schemas.openxmlformats.org/officeDocument/2006/relationships/webSettings" Target="webSettings.xml"/><Relationship Id="rId9" Type="http://schemas.openxmlformats.org/officeDocument/2006/relationships/hyperlink" Target="https://www.nhs.uk/conditions/dementia/about-dementia/what-is-dementia/#:~:text=Dementia%20is%20a%EE%80%80%20syndrome%20of%20brain%20decline%EE%80%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name: Sabrina Rose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LCHS4008: Introduction to public health</dc:title>
  <dc:subject>Component 2: Research report</dc:subject>
  <dc:creator>Sabrina Rose</dc:creator>
  <cp:keywords/>
  <dc:description/>
  <cp:lastModifiedBy>Sabrina Rose</cp:lastModifiedBy>
  <cp:revision>202</cp:revision>
  <dcterms:created xsi:type="dcterms:W3CDTF">2026-03-22T22:22:00Z</dcterms:created>
  <dcterms:modified xsi:type="dcterms:W3CDTF">2026-03-23T06:04:00Z</dcterms:modified>
</cp:coreProperties>
</file>