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0F1C5" w14:textId="56AEFB9F" w:rsidR="00AA634F" w:rsidRPr="00A91C6F" w:rsidRDefault="0061675E" w:rsidP="009A3EAF">
      <w:pPr>
        <w:spacing w:line="276" w:lineRule="auto"/>
        <w:jc w:val="both"/>
        <w:rPr>
          <w:rFonts w:ascii="Arial" w:hAnsi="Arial" w:cs="Arial"/>
          <w:b/>
          <w:sz w:val="24"/>
          <w:szCs w:val="24"/>
          <w:u w:val="single"/>
        </w:rPr>
      </w:pPr>
      <w:r w:rsidRPr="00263C8F">
        <w:rPr>
          <w:rFonts w:ascii="Arial" w:hAnsi="Arial" w:cs="Arial"/>
          <w:b/>
          <w:sz w:val="24"/>
          <w:szCs w:val="24"/>
          <w:u w:val="single"/>
        </w:rPr>
        <w:t xml:space="preserve">Students are required to critically consider the strengths and weaknesses of the research article, with a </w:t>
      </w:r>
      <w:proofErr w:type="gramStart"/>
      <w:r w:rsidRPr="00263C8F">
        <w:rPr>
          <w:rFonts w:ascii="Arial" w:hAnsi="Arial" w:cs="Arial"/>
          <w:b/>
          <w:sz w:val="24"/>
          <w:szCs w:val="24"/>
          <w:u w:val="single"/>
        </w:rPr>
        <w:t>particular focus</w:t>
      </w:r>
      <w:proofErr w:type="gramEnd"/>
      <w:r w:rsidRPr="00263C8F">
        <w:rPr>
          <w:rFonts w:ascii="Arial" w:hAnsi="Arial" w:cs="Arial"/>
          <w:b/>
          <w:sz w:val="24"/>
          <w:szCs w:val="24"/>
          <w:u w:val="single"/>
        </w:rPr>
        <w:t xml:space="preserve"> on the methodology and methods used, and the ethics of the study.</w:t>
      </w:r>
    </w:p>
    <w:p w14:paraId="4DCB4D6E" w14:textId="77777777" w:rsidR="00F570CA" w:rsidRPr="00A91C6F" w:rsidRDefault="00F570CA" w:rsidP="009A3EAF">
      <w:pPr>
        <w:spacing w:line="276" w:lineRule="auto"/>
        <w:jc w:val="both"/>
        <w:rPr>
          <w:rFonts w:ascii="Arial" w:hAnsi="Arial" w:cs="Arial"/>
          <w:sz w:val="24"/>
          <w:szCs w:val="24"/>
        </w:rPr>
      </w:pPr>
    </w:p>
    <w:p w14:paraId="1F97EFDB" w14:textId="337BD33F" w:rsidR="0061675E" w:rsidRPr="00A91C6F" w:rsidRDefault="00F570CA" w:rsidP="00263C8F">
      <w:pPr>
        <w:spacing w:line="360" w:lineRule="auto"/>
        <w:jc w:val="both"/>
        <w:rPr>
          <w:rFonts w:ascii="Arial" w:hAnsi="Arial" w:cs="Arial"/>
          <w:sz w:val="24"/>
          <w:szCs w:val="24"/>
          <w:shd w:val="clear" w:color="auto" w:fill="FFFFFF"/>
        </w:rPr>
      </w:pPr>
      <w:r w:rsidRPr="00A91C6F">
        <w:rPr>
          <w:rFonts w:ascii="Arial" w:hAnsi="Arial" w:cs="Arial"/>
          <w:sz w:val="24"/>
          <w:szCs w:val="24"/>
        </w:rPr>
        <w:t>‘Conceptualizing the role of adults within youth-adult partnerships: An example from practice’ (</w:t>
      </w:r>
      <w:r w:rsidRPr="00A91C6F">
        <w:rPr>
          <w:rFonts w:ascii="Arial" w:hAnsi="Arial" w:cs="Arial"/>
          <w:sz w:val="24"/>
          <w:szCs w:val="24"/>
          <w:shd w:val="clear" w:color="auto" w:fill="FFFFFF"/>
        </w:rPr>
        <w:t>Children &amp; Youth Services Review. Vol.81. p.284-292.</w:t>
      </w:r>
      <w:r w:rsidRPr="00A91C6F">
        <w:rPr>
          <w:rFonts w:ascii="Arial" w:hAnsi="Arial" w:cs="Arial"/>
          <w:sz w:val="24"/>
          <w:szCs w:val="24"/>
        </w:rPr>
        <w:t>)</w:t>
      </w:r>
      <w:r w:rsidRPr="00A91C6F">
        <w:rPr>
          <w:rFonts w:ascii="Arial" w:hAnsi="Arial" w:cs="Arial"/>
          <w:i/>
          <w:sz w:val="24"/>
          <w:szCs w:val="24"/>
        </w:rPr>
        <w:t xml:space="preserve"> </w:t>
      </w:r>
      <w:r w:rsidRPr="00A91C6F">
        <w:rPr>
          <w:rFonts w:ascii="Arial" w:hAnsi="Arial" w:cs="Arial"/>
          <w:sz w:val="24"/>
          <w:szCs w:val="24"/>
          <w:shd w:val="clear" w:color="auto" w:fill="FFFFFF"/>
        </w:rPr>
        <w:t>This article was written in the early months of two thousand and seventeen. This shows that the article is very recent and gives us an understanding to how young people today feel in the world that we live in</w:t>
      </w:r>
      <w:r w:rsidR="00CB11B3" w:rsidRPr="00A91C6F">
        <w:rPr>
          <w:rFonts w:ascii="Arial" w:hAnsi="Arial" w:cs="Arial"/>
          <w:sz w:val="24"/>
          <w:szCs w:val="24"/>
          <w:shd w:val="clear" w:color="auto" w:fill="FFFFFF"/>
        </w:rPr>
        <w:t>, and how and how well they work with adults.</w:t>
      </w:r>
      <w:r w:rsidR="00676FB2" w:rsidRPr="00A91C6F">
        <w:rPr>
          <w:rFonts w:ascii="Arial" w:hAnsi="Arial" w:cs="Arial"/>
          <w:sz w:val="24"/>
          <w:szCs w:val="24"/>
          <w:shd w:val="clear" w:color="auto" w:fill="FFFFFF"/>
        </w:rPr>
        <w:t xml:space="preserve"> </w:t>
      </w:r>
      <w:r w:rsidRPr="00A91C6F">
        <w:rPr>
          <w:rFonts w:ascii="Arial" w:hAnsi="Arial" w:cs="Arial"/>
          <w:sz w:val="24"/>
          <w:szCs w:val="24"/>
          <w:shd w:val="clear" w:color="auto" w:fill="FFFFFF"/>
        </w:rPr>
        <w:t xml:space="preserve">The article enlightens us about how we can work together as young people and adults. It gives us an example of it in practice which is about a project that was run to make the metropolitan Detroit a better community. The project represented ‘multiple communities-across cities, neighbourhoods, and suburbs’. </w:t>
      </w:r>
      <w:r w:rsidR="005D7CA6" w:rsidRPr="00A91C6F">
        <w:rPr>
          <w:rFonts w:ascii="Arial" w:hAnsi="Arial" w:cs="Arial"/>
          <w:sz w:val="24"/>
          <w:szCs w:val="24"/>
          <w:shd w:val="clear" w:color="auto" w:fill="FFFFFF"/>
        </w:rPr>
        <w:t>(</w:t>
      </w:r>
      <w:r w:rsidRPr="00A91C6F">
        <w:rPr>
          <w:rFonts w:ascii="Arial" w:hAnsi="Arial" w:cs="Arial"/>
          <w:sz w:val="24"/>
          <w:szCs w:val="24"/>
          <w:shd w:val="clear" w:color="auto" w:fill="FFFFFF"/>
        </w:rPr>
        <w:t>Community Foundation for Southeast Michigan</w:t>
      </w:r>
      <w:r w:rsidR="005D7CA6" w:rsidRPr="00A91C6F">
        <w:rPr>
          <w:rFonts w:ascii="Arial" w:hAnsi="Arial" w:cs="Arial"/>
          <w:sz w:val="24"/>
          <w:szCs w:val="24"/>
          <w:shd w:val="clear" w:color="auto" w:fill="FFFFFF"/>
        </w:rPr>
        <w:t xml:space="preserve">, </w:t>
      </w:r>
      <w:r w:rsidRPr="00A91C6F">
        <w:rPr>
          <w:rFonts w:ascii="Arial" w:hAnsi="Arial" w:cs="Arial"/>
          <w:sz w:val="24"/>
          <w:szCs w:val="24"/>
          <w:shd w:val="clear" w:color="auto" w:fill="FFFFFF"/>
        </w:rPr>
        <w:t>2017) which shows that it has a wide audience as it could relate to everyone. I feel that the writers of the article used the wide audience to their advantage as they knew they could express the importance and purpose of relationships between young people and adults and how it can reflect in practice.</w:t>
      </w:r>
    </w:p>
    <w:p w14:paraId="575F4ECD" w14:textId="7F6D7ABD" w:rsidR="00676FB2" w:rsidRPr="00A91C6F" w:rsidRDefault="00203E15" w:rsidP="00263C8F">
      <w:pPr>
        <w:spacing w:before="240" w:line="360" w:lineRule="auto"/>
        <w:jc w:val="both"/>
        <w:rPr>
          <w:rFonts w:ascii="Arial" w:hAnsi="Arial" w:cs="Arial"/>
          <w:sz w:val="24"/>
          <w:szCs w:val="24"/>
          <w:shd w:val="clear" w:color="auto" w:fill="FFFFFF"/>
        </w:rPr>
      </w:pPr>
      <w:r w:rsidRPr="00A91C6F">
        <w:rPr>
          <w:rFonts w:ascii="Arial" w:hAnsi="Arial" w:cs="Arial"/>
          <w:sz w:val="24"/>
          <w:szCs w:val="24"/>
        </w:rPr>
        <w:t>‘Conceptualizing the role of adults within youth-adult partnerships: An example from practice’</w:t>
      </w:r>
      <w:r w:rsidR="000C7466" w:rsidRPr="00A91C6F">
        <w:rPr>
          <w:rFonts w:ascii="Arial" w:hAnsi="Arial" w:cs="Arial"/>
          <w:sz w:val="24"/>
          <w:szCs w:val="24"/>
        </w:rPr>
        <w:t xml:space="preserve"> (</w:t>
      </w:r>
      <w:r w:rsidR="00537C7E" w:rsidRPr="00A91C6F">
        <w:rPr>
          <w:rFonts w:ascii="Arial" w:hAnsi="Arial" w:cs="Arial"/>
          <w:sz w:val="24"/>
          <w:szCs w:val="24"/>
          <w:shd w:val="clear" w:color="auto" w:fill="FFFFFF"/>
        </w:rPr>
        <w:t>Children &amp; Youth Services Review. Vol.81. p.284-29</w:t>
      </w:r>
      <w:r w:rsidR="003A522B" w:rsidRPr="00A91C6F">
        <w:rPr>
          <w:rFonts w:ascii="Arial" w:hAnsi="Arial" w:cs="Arial"/>
          <w:sz w:val="24"/>
          <w:szCs w:val="24"/>
          <w:shd w:val="clear" w:color="auto" w:fill="FFFFFF"/>
        </w:rPr>
        <w:t>2</w:t>
      </w:r>
      <w:r w:rsidR="00537C7E" w:rsidRPr="00A91C6F">
        <w:rPr>
          <w:rFonts w:ascii="Arial" w:hAnsi="Arial" w:cs="Arial"/>
          <w:sz w:val="24"/>
          <w:szCs w:val="24"/>
          <w:shd w:val="clear" w:color="auto" w:fill="FFFFFF"/>
        </w:rPr>
        <w:t>.</w:t>
      </w:r>
      <w:r w:rsidR="00537C7E" w:rsidRPr="00A91C6F">
        <w:rPr>
          <w:rFonts w:ascii="Arial" w:hAnsi="Arial" w:cs="Arial"/>
          <w:sz w:val="24"/>
          <w:szCs w:val="24"/>
        </w:rPr>
        <w:t>)</w:t>
      </w:r>
      <w:r w:rsidR="00537C7E" w:rsidRPr="00A91C6F">
        <w:rPr>
          <w:rFonts w:ascii="Arial" w:hAnsi="Arial" w:cs="Arial"/>
          <w:i/>
          <w:sz w:val="24"/>
          <w:szCs w:val="24"/>
        </w:rPr>
        <w:t xml:space="preserve"> </w:t>
      </w:r>
      <w:r w:rsidR="002345A5" w:rsidRPr="00A91C6F">
        <w:rPr>
          <w:rFonts w:ascii="Arial" w:hAnsi="Arial" w:cs="Arial"/>
          <w:sz w:val="24"/>
          <w:szCs w:val="24"/>
        </w:rPr>
        <w:t>Again, i</w:t>
      </w:r>
      <w:r w:rsidR="00537C7E" w:rsidRPr="00A91C6F">
        <w:rPr>
          <w:rFonts w:ascii="Arial" w:hAnsi="Arial" w:cs="Arial"/>
          <w:sz w:val="24"/>
          <w:szCs w:val="24"/>
        </w:rPr>
        <w:t>s an article about how effective a relationship is between adults and youth. It lets us ask the question, can young people change their communities or societies without the help from adults? The article ‘conceptualizes the roles that adults provide’ and shows us the personal experience and the ‘complex interactions between youth and adults’ ‘within youth participation efforts’.</w:t>
      </w:r>
      <w:r w:rsidR="0045480D" w:rsidRPr="00A91C6F">
        <w:rPr>
          <w:rFonts w:ascii="Arial" w:hAnsi="Arial" w:cs="Arial"/>
          <w:sz w:val="24"/>
          <w:szCs w:val="24"/>
        </w:rPr>
        <w:t xml:space="preserve"> Also, it shows the implications that the young people had when it came to ‘practice, education, and research.’ </w:t>
      </w:r>
      <w:r w:rsidR="00361C6A" w:rsidRPr="00A91C6F">
        <w:rPr>
          <w:rFonts w:ascii="Arial" w:hAnsi="Arial" w:cs="Arial"/>
          <w:sz w:val="24"/>
          <w:szCs w:val="24"/>
        </w:rPr>
        <w:t xml:space="preserve">The writers of the </w:t>
      </w:r>
      <w:r w:rsidR="00676FB2" w:rsidRPr="00A91C6F">
        <w:rPr>
          <w:rFonts w:ascii="Arial" w:hAnsi="Arial" w:cs="Arial"/>
          <w:sz w:val="24"/>
          <w:szCs w:val="24"/>
          <w:shd w:val="clear" w:color="auto" w:fill="FFFFFF"/>
        </w:rPr>
        <w:t>article ha</w:t>
      </w:r>
      <w:r w:rsidR="00361C6A" w:rsidRPr="00A91C6F">
        <w:rPr>
          <w:rFonts w:ascii="Arial" w:hAnsi="Arial" w:cs="Arial"/>
          <w:sz w:val="24"/>
          <w:szCs w:val="24"/>
          <w:shd w:val="clear" w:color="auto" w:fill="FFFFFF"/>
        </w:rPr>
        <w:t>ve</w:t>
      </w:r>
      <w:r w:rsidR="00676FB2" w:rsidRPr="00A91C6F">
        <w:rPr>
          <w:rFonts w:ascii="Arial" w:hAnsi="Arial" w:cs="Arial"/>
          <w:sz w:val="24"/>
          <w:szCs w:val="24"/>
          <w:shd w:val="clear" w:color="auto" w:fill="FFFFFF"/>
        </w:rPr>
        <w:t xml:space="preserve"> conceptualised adults within roles for the project. </w:t>
      </w:r>
      <w:r w:rsidR="00553CB8" w:rsidRPr="00A91C6F">
        <w:rPr>
          <w:rFonts w:ascii="Arial" w:hAnsi="Arial" w:cs="Arial"/>
          <w:sz w:val="24"/>
          <w:szCs w:val="24"/>
          <w:shd w:val="clear" w:color="auto" w:fill="FFFFFF"/>
        </w:rPr>
        <w:t>They decided that t</w:t>
      </w:r>
      <w:r w:rsidR="00676FB2" w:rsidRPr="00A91C6F">
        <w:rPr>
          <w:rFonts w:ascii="Arial" w:hAnsi="Arial" w:cs="Arial"/>
          <w:sz w:val="24"/>
          <w:szCs w:val="24"/>
          <w:shd w:val="clear" w:color="auto" w:fill="FFFFFF"/>
        </w:rPr>
        <w:t>hese roles consist of the ‘trainer’, ‘challenger’, ‘</w:t>
      </w:r>
      <w:proofErr w:type="spellStart"/>
      <w:r w:rsidR="00676FB2" w:rsidRPr="00A91C6F">
        <w:rPr>
          <w:rFonts w:ascii="Arial" w:hAnsi="Arial" w:cs="Arial"/>
          <w:sz w:val="24"/>
          <w:szCs w:val="24"/>
          <w:shd w:val="clear" w:color="auto" w:fill="FFFFFF"/>
        </w:rPr>
        <w:t>Politicizer</w:t>
      </w:r>
      <w:proofErr w:type="spellEnd"/>
      <w:r w:rsidR="00676FB2" w:rsidRPr="00A91C6F">
        <w:rPr>
          <w:rFonts w:ascii="Arial" w:hAnsi="Arial" w:cs="Arial"/>
          <w:sz w:val="24"/>
          <w:szCs w:val="24"/>
          <w:shd w:val="clear" w:color="auto" w:fill="FFFFFF"/>
        </w:rPr>
        <w:t xml:space="preserve">’, ‘Legitimizer’ and the ‘gluer/ </w:t>
      </w:r>
      <w:proofErr w:type="spellStart"/>
      <w:r w:rsidR="00676FB2" w:rsidRPr="00A91C6F">
        <w:rPr>
          <w:rFonts w:ascii="Arial" w:hAnsi="Arial" w:cs="Arial"/>
          <w:sz w:val="24"/>
          <w:szCs w:val="24"/>
          <w:shd w:val="clear" w:color="auto" w:fill="FFFFFF"/>
        </w:rPr>
        <w:t>sustainer</w:t>
      </w:r>
      <w:proofErr w:type="spellEnd"/>
      <w:r w:rsidR="00676FB2" w:rsidRPr="00A91C6F">
        <w:rPr>
          <w:rFonts w:ascii="Arial" w:hAnsi="Arial" w:cs="Arial"/>
          <w:sz w:val="24"/>
          <w:szCs w:val="24"/>
          <w:shd w:val="clear" w:color="auto" w:fill="FFFFFF"/>
        </w:rPr>
        <w:t>’. These roles form a ‘model’ which then allows the adults to ‘articulate key roles base on (their) experience’ as adults ‘working’ with the young people. Within this essay I will be talking about what skills are needed</w:t>
      </w:r>
      <w:r w:rsidR="00553CB8" w:rsidRPr="00A91C6F">
        <w:rPr>
          <w:rFonts w:ascii="Arial" w:hAnsi="Arial" w:cs="Arial"/>
          <w:sz w:val="24"/>
          <w:szCs w:val="24"/>
          <w:shd w:val="clear" w:color="auto" w:fill="FFFFFF"/>
        </w:rPr>
        <w:t>, what these roles involve</w:t>
      </w:r>
      <w:r w:rsidR="00676FB2" w:rsidRPr="00A91C6F">
        <w:rPr>
          <w:rFonts w:ascii="Arial" w:hAnsi="Arial" w:cs="Arial"/>
          <w:sz w:val="24"/>
          <w:szCs w:val="24"/>
          <w:shd w:val="clear" w:color="auto" w:fill="FFFFFF"/>
        </w:rPr>
        <w:t xml:space="preserve"> and how they can be a positive or negative for this project, which I feel is all about the morality and ethics and how relationships work with adults and youths.</w:t>
      </w:r>
      <w:r w:rsidR="00676FB2" w:rsidRPr="00A91C6F">
        <w:rPr>
          <w:rFonts w:ascii="Arial" w:hAnsi="Arial" w:cs="Arial"/>
          <w:sz w:val="24"/>
          <w:szCs w:val="24"/>
        </w:rPr>
        <w:t xml:space="preserve"> (</w:t>
      </w:r>
      <w:r w:rsidR="00676FB2" w:rsidRPr="00A91C6F">
        <w:rPr>
          <w:rFonts w:ascii="Arial" w:hAnsi="Arial" w:cs="Arial"/>
          <w:sz w:val="24"/>
          <w:szCs w:val="24"/>
          <w:shd w:val="clear" w:color="auto" w:fill="FFFFFF"/>
        </w:rPr>
        <w:t>Children &amp; Youth Services Review. Vol.81. p.284-292)</w:t>
      </w:r>
    </w:p>
    <w:p w14:paraId="38CA9698" w14:textId="00ED2998" w:rsidR="00485828" w:rsidRPr="00A91C6F" w:rsidRDefault="001B182C"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lastRenderedPageBreak/>
        <w:t>The article begins with the introduction.</w:t>
      </w:r>
      <w:r w:rsidR="00BA68CE" w:rsidRPr="00A91C6F">
        <w:rPr>
          <w:rFonts w:ascii="Arial" w:hAnsi="Arial" w:cs="Arial"/>
          <w:sz w:val="24"/>
          <w:szCs w:val="24"/>
          <w:shd w:val="clear" w:color="auto" w:fill="FFFFFF"/>
        </w:rPr>
        <w:t xml:space="preserve"> It begins with a question, this is a strength</w:t>
      </w:r>
      <w:r w:rsidR="00C3037D" w:rsidRPr="00A91C6F">
        <w:rPr>
          <w:rFonts w:ascii="Arial" w:hAnsi="Arial" w:cs="Arial"/>
          <w:sz w:val="24"/>
          <w:szCs w:val="24"/>
          <w:shd w:val="clear" w:color="auto" w:fill="FFFFFF"/>
        </w:rPr>
        <w:t xml:space="preserve"> as it allows the reader to be able to get their own point of view before they have read the article.</w:t>
      </w:r>
      <w:r w:rsidR="00CE345E" w:rsidRPr="00A91C6F">
        <w:rPr>
          <w:rFonts w:ascii="Arial" w:hAnsi="Arial" w:cs="Arial"/>
          <w:sz w:val="24"/>
          <w:szCs w:val="24"/>
          <w:shd w:val="clear" w:color="auto" w:fill="FFFFFF"/>
        </w:rPr>
        <w:t xml:space="preserve"> This gives the reader the impression that </w:t>
      </w:r>
      <w:r w:rsidR="00660C07" w:rsidRPr="00A91C6F">
        <w:rPr>
          <w:rFonts w:ascii="Arial" w:hAnsi="Arial" w:cs="Arial"/>
          <w:sz w:val="24"/>
          <w:szCs w:val="24"/>
          <w:shd w:val="clear" w:color="auto" w:fill="FFFFFF"/>
        </w:rPr>
        <w:t>the writers</w:t>
      </w:r>
      <w:r w:rsidR="00CE345E" w:rsidRPr="00A91C6F">
        <w:rPr>
          <w:rFonts w:ascii="Arial" w:hAnsi="Arial" w:cs="Arial"/>
          <w:sz w:val="24"/>
          <w:szCs w:val="24"/>
          <w:shd w:val="clear" w:color="auto" w:fill="FFFFFF"/>
        </w:rPr>
        <w:t xml:space="preserve"> are not being forceful with the main purpose of research and are allowing there to been room for knowledge.</w:t>
      </w:r>
      <w:r w:rsidR="00053BD8" w:rsidRPr="00A91C6F">
        <w:rPr>
          <w:rFonts w:ascii="Arial" w:hAnsi="Arial" w:cs="Arial"/>
          <w:sz w:val="24"/>
          <w:szCs w:val="24"/>
          <w:shd w:val="clear" w:color="auto" w:fill="FFFFFF"/>
        </w:rPr>
        <w:t xml:space="preserve"> The introduction provides a good basis for the reader to have some knowledge about </w:t>
      </w:r>
      <w:r w:rsidR="000A530F" w:rsidRPr="00A91C6F">
        <w:rPr>
          <w:rFonts w:ascii="Arial" w:hAnsi="Arial" w:cs="Arial"/>
          <w:sz w:val="24"/>
          <w:szCs w:val="24"/>
          <w:shd w:val="clear" w:color="auto" w:fill="FFFFFF"/>
        </w:rPr>
        <w:t>the ‘growing base of scholarship on youth participation in civic engagement and community change’</w:t>
      </w:r>
      <w:r w:rsidR="00CB074D" w:rsidRPr="00A91C6F">
        <w:rPr>
          <w:rFonts w:ascii="Arial" w:hAnsi="Arial" w:cs="Arial"/>
          <w:sz w:val="24"/>
          <w:szCs w:val="24"/>
          <w:shd w:val="clear" w:color="auto" w:fill="FFFFFF"/>
        </w:rPr>
        <w:t xml:space="preserve">.  It tells us that there has been a ‘critical nature of </w:t>
      </w:r>
      <w:r w:rsidR="00C03FD7" w:rsidRPr="00A91C6F">
        <w:rPr>
          <w:rFonts w:ascii="Arial" w:hAnsi="Arial" w:cs="Arial"/>
          <w:sz w:val="24"/>
          <w:szCs w:val="24"/>
          <w:shd w:val="clear" w:color="auto" w:fill="FFFFFF"/>
        </w:rPr>
        <w:t>adults within youth participation practice</w:t>
      </w:r>
      <w:r w:rsidR="0091504B" w:rsidRPr="00A91C6F">
        <w:rPr>
          <w:rFonts w:ascii="Arial" w:hAnsi="Arial" w:cs="Arial"/>
          <w:sz w:val="24"/>
          <w:szCs w:val="24"/>
          <w:shd w:val="clear" w:color="auto" w:fill="FFFFFF"/>
        </w:rPr>
        <w:t>’</w:t>
      </w:r>
      <w:r w:rsidR="004F059F" w:rsidRPr="00A91C6F">
        <w:rPr>
          <w:rFonts w:ascii="Arial" w:hAnsi="Arial" w:cs="Arial"/>
          <w:sz w:val="24"/>
          <w:szCs w:val="24"/>
          <w:shd w:val="clear" w:color="auto" w:fill="FFFFFF"/>
        </w:rPr>
        <w:t xml:space="preserve"> </w:t>
      </w:r>
      <w:r w:rsidR="00D657B3" w:rsidRPr="00A91C6F">
        <w:rPr>
          <w:rFonts w:ascii="Arial" w:hAnsi="Arial" w:cs="Arial"/>
          <w:sz w:val="24"/>
          <w:szCs w:val="24"/>
          <w:shd w:val="clear" w:color="auto" w:fill="FFFFFF"/>
        </w:rPr>
        <w:t>which leads to</w:t>
      </w:r>
      <w:r w:rsidR="0091504B" w:rsidRPr="00A91C6F">
        <w:rPr>
          <w:rFonts w:ascii="Arial" w:hAnsi="Arial" w:cs="Arial"/>
          <w:sz w:val="24"/>
          <w:szCs w:val="24"/>
          <w:shd w:val="clear" w:color="auto" w:fill="FFFFFF"/>
        </w:rPr>
        <w:t xml:space="preserve"> </w:t>
      </w:r>
      <w:r w:rsidR="00C95D9C" w:rsidRPr="00A91C6F">
        <w:rPr>
          <w:rFonts w:ascii="Arial" w:hAnsi="Arial" w:cs="Arial"/>
          <w:sz w:val="24"/>
          <w:szCs w:val="24"/>
          <w:shd w:val="clear" w:color="auto" w:fill="FFFFFF"/>
        </w:rPr>
        <w:t xml:space="preserve">the </w:t>
      </w:r>
      <w:r w:rsidR="00692C0C" w:rsidRPr="00A91C6F">
        <w:rPr>
          <w:rFonts w:ascii="Arial" w:hAnsi="Arial" w:cs="Arial"/>
          <w:sz w:val="24"/>
          <w:szCs w:val="24"/>
          <w:shd w:val="clear" w:color="auto" w:fill="FFFFFF"/>
        </w:rPr>
        <w:t>sugges</w:t>
      </w:r>
      <w:r w:rsidR="00C95D9C" w:rsidRPr="00A91C6F">
        <w:rPr>
          <w:rFonts w:ascii="Arial" w:hAnsi="Arial" w:cs="Arial"/>
          <w:sz w:val="24"/>
          <w:szCs w:val="24"/>
          <w:shd w:val="clear" w:color="auto" w:fill="FFFFFF"/>
        </w:rPr>
        <w:t>tion</w:t>
      </w:r>
      <w:r w:rsidR="00692C0C" w:rsidRPr="00A91C6F">
        <w:rPr>
          <w:rFonts w:ascii="Arial" w:hAnsi="Arial" w:cs="Arial"/>
          <w:sz w:val="24"/>
          <w:szCs w:val="24"/>
          <w:shd w:val="clear" w:color="auto" w:fill="FFFFFF"/>
        </w:rPr>
        <w:t xml:space="preserve"> that we have ignored the ‘skills and qualities of adults’ as ‘allies’ within the youth setting.</w:t>
      </w:r>
      <w:r w:rsidR="00B541C9" w:rsidRPr="00A91C6F">
        <w:rPr>
          <w:rFonts w:ascii="Arial" w:hAnsi="Arial" w:cs="Arial"/>
          <w:sz w:val="24"/>
          <w:szCs w:val="24"/>
          <w:shd w:val="clear" w:color="auto" w:fill="FFFFFF"/>
        </w:rPr>
        <w:t xml:space="preserve"> This could be a </w:t>
      </w:r>
      <w:r w:rsidR="000B6D8C" w:rsidRPr="00A91C6F">
        <w:rPr>
          <w:rFonts w:ascii="Arial" w:hAnsi="Arial" w:cs="Arial"/>
          <w:sz w:val="24"/>
          <w:szCs w:val="24"/>
          <w:shd w:val="clear" w:color="auto" w:fill="FFFFFF"/>
        </w:rPr>
        <w:t>weakness as it could portray a sense of bias</w:t>
      </w:r>
      <w:r w:rsidR="00D06206" w:rsidRPr="00A91C6F">
        <w:rPr>
          <w:rFonts w:ascii="Arial" w:hAnsi="Arial" w:cs="Arial"/>
          <w:sz w:val="24"/>
          <w:szCs w:val="24"/>
          <w:shd w:val="clear" w:color="auto" w:fill="FFFFFF"/>
        </w:rPr>
        <w:t xml:space="preserve"> if a younger person were to be reading</w:t>
      </w:r>
      <w:r w:rsidR="005A760C" w:rsidRPr="00A91C6F">
        <w:rPr>
          <w:rFonts w:ascii="Arial" w:hAnsi="Arial" w:cs="Arial"/>
          <w:sz w:val="24"/>
          <w:szCs w:val="24"/>
          <w:shd w:val="clear" w:color="auto" w:fill="FFFFFF"/>
        </w:rPr>
        <w:t xml:space="preserve"> as the article is </w:t>
      </w:r>
      <w:r w:rsidR="000B6D8C" w:rsidRPr="00A91C6F">
        <w:rPr>
          <w:rFonts w:ascii="Arial" w:hAnsi="Arial" w:cs="Arial"/>
          <w:sz w:val="24"/>
          <w:szCs w:val="24"/>
          <w:shd w:val="clear" w:color="auto" w:fill="FFFFFF"/>
        </w:rPr>
        <w:t xml:space="preserve">suggesting that young people are not </w:t>
      </w:r>
      <w:r w:rsidR="00B577FD" w:rsidRPr="00A91C6F">
        <w:rPr>
          <w:rFonts w:ascii="Arial" w:hAnsi="Arial" w:cs="Arial"/>
          <w:sz w:val="24"/>
          <w:szCs w:val="24"/>
          <w:shd w:val="clear" w:color="auto" w:fill="FFFFFF"/>
        </w:rPr>
        <w:t>able</w:t>
      </w:r>
      <w:r w:rsidR="000B6D8C" w:rsidRPr="00A91C6F">
        <w:rPr>
          <w:rFonts w:ascii="Arial" w:hAnsi="Arial" w:cs="Arial"/>
          <w:sz w:val="24"/>
          <w:szCs w:val="24"/>
          <w:shd w:val="clear" w:color="auto" w:fill="FFFFFF"/>
        </w:rPr>
        <w:t xml:space="preserve"> enough to </w:t>
      </w:r>
      <w:r w:rsidR="00B577FD" w:rsidRPr="00A91C6F">
        <w:rPr>
          <w:rFonts w:ascii="Arial" w:hAnsi="Arial" w:cs="Arial"/>
          <w:sz w:val="24"/>
          <w:szCs w:val="24"/>
          <w:shd w:val="clear" w:color="auto" w:fill="FFFFFF"/>
        </w:rPr>
        <w:t>be successful</w:t>
      </w:r>
      <w:r w:rsidR="000B6D8C" w:rsidRPr="00A91C6F">
        <w:rPr>
          <w:rFonts w:ascii="Arial" w:hAnsi="Arial" w:cs="Arial"/>
          <w:sz w:val="24"/>
          <w:szCs w:val="24"/>
          <w:shd w:val="clear" w:color="auto" w:fill="FFFFFF"/>
        </w:rPr>
        <w:t xml:space="preserve"> on their own and that they need the </w:t>
      </w:r>
      <w:r w:rsidR="00827EEC" w:rsidRPr="00A91C6F">
        <w:rPr>
          <w:rFonts w:ascii="Arial" w:hAnsi="Arial" w:cs="Arial"/>
          <w:sz w:val="24"/>
          <w:szCs w:val="24"/>
          <w:shd w:val="clear" w:color="auto" w:fill="FFFFFF"/>
        </w:rPr>
        <w:t>reinforcement of adults</w:t>
      </w:r>
      <w:r w:rsidR="00B577FD" w:rsidRPr="00A91C6F">
        <w:rPr>
          <w:rFonts w:ascii="Arial" w:hAnsi="Arial" w:cs="Arial"/>
          <w:sz w:val="24"/>
          <w:szCs w:val="24"/>
          <w:shd w:val="clear" w:color="auto" w:fill="FFFFFF"/>
        </w:rPr>
        <w:t xml:space="preserve"> to make </w:t>
      </w:r>
      <w:r w:rsidR="0007046C" w:rsidRPr="00A91C6F">
        <w:rPr>
          <w:rFonts w:ascii="Arial" w:hAnsi="Arial" w:cs="Arial"/>
          <w:sz w:val="24"/>
          <w:szCs w:val="24"/>
          <w:shd w:val="clear" w:color="auto" w:fill="FFFFFF"/>
        </w:rPr>
        <w:t xml:space="preserve">the </w:t>
      </w:r>
      <w:r w:rsidR="00B577FD" w:rsidRPr="00A91C6F">
        <w:rPr>
          <w:rFonts w:ascii="Arial" w:hAnsi="Arial" w:cs="Arial"/>
          <w:sz w:val="24"/>
          <w:szCs w:val="24"/>
          <w:shd w:val="clear" w:color="auto" w:fill="FFFFFF"/>
        </w:rPr>
        <w:t>success achievable.</w:t>
      </w:r>
      <w:r w:rsidR="00CF6A47" w:rsidRPr="00A91C6F">
        <w:rPr>
          <w:rFonts w:ascii="Arial" w:hAnsi="Arial" w:cs="Arial"/>
          <w:sz w:val="24"/>
          <w:szCs w:val="24"/>
          <w:shd w:val="clear" w:color="auto" w:fill="FFFFFF"/>
        </w:rPr>
        <w:t xml:space="preserve"> </w:t>
      </w:r>
      <w:r w:rsidR="002812FC" w:rsidRPr="00A91C6F">
        <w:rPr>
          <w:rFonts w:ascii="Arial" w:hAnsi="Arial" w:cs="Arial"/>
          <w:sz w:val="24"/>
          <w:szCs w:val="24"/>
          <w:shd w:val="clear" w:color="auto" w:fill="FFFFFF"/>
        </w:rPr>
        <w:t>Further along the article it provides us with</w:t>
      </w:r>
      <w:r w:rsidR="00091745" w:rsidRPr="00A91C6F">
        <w:rPr>
          <w:rFonts w:ascii="Arial" w:hAnsi="Arial" w:cs="Arial"/>
          <w:sz w:val="24"/>
          <w:szCs w:val="24"/>
          <w:shd w:val="clear" w:color="auto" w:fill="FFFFFF"/>
        </w:rPr>
        <w:t xml:space="preserve"> an example that suggests that </w:t>
      </w:r>
      <w:r w:rsidR="008F209E" w:rsidRPr="00A91C6F">
        <w:rPr>
          <w:rFonts w:ascii="Arial" w:hAnsi="Arial" w:cs="Arial"/>
          <w:sz w:val="24"/>
          <w:szCs w:val="24"/>
          <w:shd w:val="clear" w:color="auto" w:fill="FFFFFF"/>
        </w:rPr>
        <w:t>an adult ‘role requires’ them to be able</w:t>
      </w:r>
      <w:r w:rsidR="00090C31" w:rsidRPr="00A91C6F">
        <w:rPr>
          <w:rFonts w:ascii="Arial" w:hAnsi="Arial" w:cs="Arial"/>
          <w:sz w:val="24"/>
          <w:szCs w:val="24"/>
          <w:shd w:val="clear" w:color="auto" w:fill="FFFFFF"/>
        </w:rPr>
        <w:t xml:space="preserve"> to ‘learn to share and negotiate power’</w:t>
      </w:r>
      <w:r w:rsidR="00E137ED" w:rsidRPr="00A91C6F">
        <w:rPr>
          <w:rFonts w:ascii="Arial" w:hAnsi="Arial" w:cs="Arial"/>
          <w:sz w:val="24"/>
          <w:szCs w:val="24"/>
          <w:shd w:val="clear" w:color="auto" w:fill="FFFFFF"/>
        </w:rPr>
        <w:t xml:space="preserve">. </w:t>
      </w:r>
      <w:r w:rsidR="00E137ED" w:rsidRPr="00A91C6F">
        <w:rPr>
          <w:rFonts w:ascii="Arial" w:hAnsi="Arial" w:cs="Arial"/>
          <w:sz w:val="24"/>
          <w:szCs w:val="24"/>
        </w:rPr>
        <w:t>(</w:t>
      </w:r>
      <w:r w:rsidR="00E137ED" w:rsidRPr="00A91C6F">
        <w:rPr>
          <w:rFonts w:ascii="Arial" w:hAnsi="Arial" w:cs="Arial"/>
          <w:sz w:val="24"/>
          <w:szCs w:val="24"/>
          <w:shd w:val="clear" w:color="auto" w:fill="FFFFFF"/>
        </w:rPr>
        <w:t>Children &amp; Youth Services Review. Vol.81. p.284-292.)</w:t>
      </w:r>
      <w:r w:rsidR="00090C31" w:rsidRPr="00A91C6F">
        <w:rPr>
          <w:rFonts w:ascii="Arial" w:hAnsi="Arial" w:cs="Arial"/>
          <w:sz w:val="24"/>
          <w:szCs w:val="24"/>
          <w:shd w:val="clear" w:color="auto" w:fill="FFFFFF"/>
        </w:rPr>
        <w:t xml:space="preserve"> This shows another strength within the article as it is allowing us to</w:t>
      </w:r>
      <w:r w:rsidR="00D93330" w:rsidRPr="00A91C6F">
        <w:rPr>
          <w:rFonts w:ascii="Arial" w:hAnsi="Arial" w:cs="Arial"/>
          <w:sz w:val="24"/>
          <w:szCs w:val="24"/>
          <w:shd w:val="clear" w:color="auto" w:fill="FFFFFF"/>
        </w:rPr>
        <w:t xml:space="preserve"> open our perspective of adults within youth work and whether it is for the young persons interest or </w:t>
      </w:r>
      <w:r w:rsidR="00E137ED" w:rsidRPr="00A91C6F">
        <w:rPr>
          <w:rFonts w:ascii="Arial" w:hAnsi="Arial" w:cs="Arial"/>
          <w:sz w:val="24"/>
          <w:szCs w:val="24"/>
          <w:shd w:val="clear" w:color="auto" w:fill="FFFFFF"/>
        </w:rPr>
        <w:t xml:space="preserve">whether it is a battle for power. </w:t>
      </w:r>
    </w:p>
    <w:p w14:paraId="335D82FC" w14:textId="46F203C9" w:rsidR="00471DD9" w:rsidRPr="00A91C6F" w:rsidRDefault="00991227" w:rsidP="00263C8F">
      <w:pPr>
        <w:spacing w:line="360" w:lineRule="auto"/>
        <w:jc w:val="both"/>
        <w:rPr>
          <w:rFonts w:ascii="Arial" w:hAnsi="Arial" w:cs="Arial"/>
          <w:sz w:val="24"/>
          <w:szCs w:val="24"/>
        </w:rPr>
      </w:pPr>
      <w:r w:rsidRPr="00A91C6F">
        <w:rPr>
          <w:rFonts w:ascii="Arial" w:hAnsi="Arial" w:cs="Arial"/>
          <w:sz w:val="24"/>
          <w:szCs w:val="24"/>
          <w:shd w:val="clear" w:color="auto" w:fill="FFFFFF"/>
        </w:rPr>
        <w:t xml:space="preserve">The second </w:t>
      </w:r>
      <w:r w:rsidR="00545044" w:rsidRPr="00A91C6F">
        <w:rPr>
          <w:rFonts w:ascii="Arial" w:hAnsi="Arial" w:cs="Arial"/>
          <w:sz w:val="24"/>
          <w:szCs w:val="24"/>
          <w:shd w:val="clear" w:color="auto" w:fill="FFFFFF"/>
        </w:rPr>
        <w:t>part of the article is the ‘Critical reflection from experience’.</w:t>
      </w:r>
      <w:r w:rsidR="00073E6F" w:rsidRPr="00A91C6F">
        <w:rPr>
          <w:rFonts w:ascii="Arial" w:hAnsi="Arial" w:cs="Arial"/>
          <w:sz w:val="24"/>
          <w:szCs w:val="24"/>
          <w:shd w:val="clear" w:color="auto" w:fill="FFFFFF"/>
        </w:rPr>
        <w:t xml:space="preserve"> T</w:t>
      </w:r>
      <w:r w:rsidR="00837F01" w:rsidRPr="00A91C6F">
        <w:rPr>
          <w:rFonts w:ascii="Arial" w:hAnsi="Arial" w:cs="Arial"/>
          <w:sz w:val="24"/>
          <w:szCs w:val="24"/>
          <w:shd w:val="clear" w:color="auto" w:fill="FFFFFF"/>
        </w:rPr>
        <w:t>he article refers the ‘critical reflection</w:t>
      </w:r>
      <w:r w:rsidR="001978A0" w:rsidRPr="00A91C6F">
        <w:rPr>
          <w:rFonts w:ascii="Arial" w:hAnsi="Arial" w:cs="Arial"/>
          <w:sz w:val="24"/>
          <w:szCs w:val="24"/>
          <w:shd w:val="clear" w:color="auto" w:fill="FFFFFF"/>
        </w:rPr>
        <w:t xml:space="preserve"> and summarization’ from their ‘own experiences’</w:t>
      </w:r>
      <w:r w:rsidR="004A2B89" w:rsidRPr="00A91C6F">
        <w:rPr>
          <w:rFonts w:ascii="Arial" w:hAnsi="Arial" w:cs="Arial"/>
          <w:sz w:val="24"/>
          <w:szCs w:val="24"/>
          <w:shd w:val="clear" w:color="auto" w:fill="FFFFFF"/>
        </w:rPr>
        <w:t xml:space="preserve"> of conceptualizing </w:t>
      </w:r>
      <w:r w:rsidR="00934A92" w:rsidRPr="00A91C6F">
        <w:rPr>
          <w:rFonts w:ascii="Arial" w:hAnsi="Arial" w:cs="Arial"/>
          <w:sz w:val="24"/>
          <w:szCs w:val="24"/>
          <w:shd w:val="clear" w:color="auto" w:fill="FFFFFF"/>
        </w:rPr>
        <w:t xml:space="preserve">‘specific roles of adults within youth work’. </w:t>
      </w:r>
      <w:r w:rsidR="00172254" w:rsidRPr="00A91C6F">
        <w:rPr>
          <w:rFonts w:ascii="Arial" w:hAnsi="Arial" w:cs="Arial"/>
          <w:sz w:val="24"/>
          <w:szCs w:val="24"/>
          <w:shd w:val="clear" w:color="auto" w:fill="FFFFFF"/>
        </w:rPr>
        <w:t>This could be a weakness as within</w:t>
      </w:r>
      <w:r w:rsidR="005F0BEF" w:rsidRPr="00A91C6F">
        <w:rPr>
          <w:rFonts w:ascii="Arial" w:hAnsi="Arial" w:cs="Arial"/>
          <w:sz w:val="24"/>
          <w:szCs w:val="24"/>
          <w:shd w:val="clear" w:color="auto" w:fill="FFFFFF"/>
        </w:rPr>
        <w:t xml:space="preserve"> the article it does not</w:t>
      </w:r>
      <w:r w:rsidR="00B546C9" w:rsidRPr="00A91C6F">
        <w:rPr>
          <w:rFonts w:ascii="Arial" w:hAnsi="Arial" w:cs="Arial"/>
          <w:sz w:val="24"/>
          <w:szCs w:val="24"/>
          <w:shd w:val="clear" w:color="auto" w:fill="FFFFFF"/>
        </w:rPr>
        <w:t xml:space="preserve"> allow there to be two points of view</w:t>
      </w:r>
      <w:r w:rsidR="0038275C" w:rsidRPr="00A91C6F">
        <w:rPr>
          <w:rFonts w:ascii="Arial" w:hAnsi="Arial" w:cs="Arial"/>
          <w:sz w:val="24"/>
          <w:szCs w:val="24"/>
          <w:shd w:val="clear" w:color="auto" w:fill="FFFFFF"/>
        </w:rPr>
        <w:t xml:space="preserve"> as </w:t>
      </w:r>
      <w:r w:rsidR="00A73AF7" w:rsidRPr="00A91C6F">
        <w:rPr>
          <w:rFonts w:ascii="Arial" w:hAnsi="Arial" w:cs="Arial"/>
          <w:sz w:val="24"/>
          <w:szCs w:val="24"/>
          <w:shd w:val="clear" w:color="auto" w:fill="FFFFFF"/>
        </w:rPr>
        <w:t>they are ‘adult allies’</w:t>
      </w:r>
      <w:r w:rsidR="00153BBB" w:rsidRPr="00A91C6F">
        <w:rPr>
          <w:rFonts w:ascii="Arial" w:hAnsi="Arial" w:cs="Arial"/>
          <w:sz w:val="24"/>
          <w:szCs w:val="24"/>
          <w:shd w:val="clear" w:color="auto" w:fill="FFFFFF"/>
        </w:rPr>
        <w:t xml:space="preserve">. As a reader it would be beneficial to have </w:t>
      </w:r>
      <w:r w:rsidR="005F0BEF" w:rsidRPr="00A91C6F">
        <w:rPr>
          <w:rFonts w:ascii="Arial" w:hAnsi="Arial" w:cs="Arial"/>
          <w:sz w:val="24"/>
          <w:szCs w:val="24"/>
          <w:shd w:val="clear" w:color="auto" w:fill="FFFFFF"/>
        </w:rPr>
        <w:t xml:space="preserve">the perception of an adult or a young person, which </w:t>
      </w:r>
      <w:r w:rsidR="0038275C" w:rsidRPr="00A91C6F">
        <w:rPr>
          <w:rFonts w:ascii="Arial" w:hAnsi="Arial" w:cs="Arial"/>
          <w:sz w:val="24"/>
          <w:szCs w:val="24"/>
          <w:shd w:val="clear" w:color="auto" w:fill="FFFFFF"/>
        </w:rPr>
        <w:t>would then</w:t>
      </w:r>
      <w:r w:rsidR="00394861" w:rsidRPr="00A91C6F">
        <w:rPr>
          <w:rFonts w:ascii="Arial" w:hAnsi="Arial" w:cs="Arial"/>
          <w:sz w:val="24"/>
          <w:szCs w:val="24"/>
          <w:shd w:val="clear" w:color="auto" w:fill="FFFFFF"/>
        </w:rPr>
        <w:t xml:space="preserve"> justify </w:t>
      </w:r>
      <w:r w:rsidR="005F0BEF" w:rsidRPr="00A91C6F">
        <w:rPr>
          <w:rFonts w:ascii="Arial" w:hAnsi="Arial" w:cs="Arial"/>
          <w:sz w:val="24"/>
          <w:szCs w:val="24"/>
          <w:shd w:val="clear" w:color="auto" w:fill="FFFFFF"/>
        </w:rPr>
        <w:t>the purpose of the article</w:t>
      </w:r>
      <w:r w:rsidR="00394861" w:rsidRPr="00A91C6F">
        <w:rPr>
          <w:rFonts w:ascii="Arial" w:hAnsi="Arial" w:cs="Arial"/>
          <w:sz w:val="24"/>
          <w:szCs w:val="24"/>
          <w:shd w:val="clear" w:color="auto" w:fill="FFFFFF"/>
        </w:rPr>
        <w:t>, as it is from different perspectives.</w:t>
      </w:r>
      <w:r w:rsidR="00D71A18" w:rsidRPr="00A91C6F">
        <w:rPr>
          <w:rFonts w:ascii="Arial" w:hAnsi="Arial" w:cs="Arial"/>
          <w:sz w:val="24"/>
          <w:szCs w:val="24"/>
          <w:shd w:val="clear" w:color="auto" w:fill="FFFFFF"/>
        </w:rPr>
        <w:t xml:space="preserve"> </w:t>
      </w:r>
      <w:r w:rsidR="00F9064A" w:rsidRPr="00A91C6F">
        <w:rPr>
          <w:rFonts w:ascii="Arial" w:hAnsi="Arial" w:cs="Arial"/>
          <w:sz w:val="24"/>
          <w:szCs w:val="24"/>
          <w:shd w:val="clear" w:color="auto" w:fill="FFFFFF"/>
        </w:rPr>
        <w:t>The article then</w:t>
      </w:r>
      <w:r w:rsidR="00BC1B98" w:rsidRPr="00A91C6F">
        <w:rPr>
          <w:rFonts w:ascii="Arial" w:hAnsi="Arial" w:cs="Arial"/>
          <w:sz w:val="24"/>
          <w:szCs w:val="24"/>
          <w:shd w:val="clear" w:color="auto" w:fill="FFFFFF"/>
        </w:rPr>
        <w:t xml:space="preserve"> goes on to explain that the writers had </w:t>
      </w:r>
      <w:r w:rsidR="00BE596C" w:rsidRPr="00A91C6F">
        <w:rPr>
          <w:rFonts w:ascii="Arial" w:hAnsi="Arial" w:cs="Arial"/>
          <w:sz w:val="24"/>
          <w:szCs w:val="24"/>
          <w:shd w:val="clear" w:color="auto" w:fill="FFFFFF"/>
        </w:rPr>
        <w:t>drawn from ‘feminist methodology</w:t>
      </w:r>
      <w:r w:rsidR="00537F94" w:rsidRPr="00A91C6F">
        <w:rPr>
          <w:rFonts w:ascii="Arial" w:hAnsi="Arial" w:cs="Arial"/>
          <w:sz w:val="24"/>
          <w:szCs w:val="24"/>
          <w:shd w:val="clear" w:color="auto" w:fill="FFFFFF"/>
        </w:rPr>
        <w:t>, narrative methods and critical reflection’</w:t>
      </w:r>
      <w:r w:rsidR="00F01645" w:rsidRPr="00A91C6F">
        <w:rPr>
          <w:rFonts w:ascii="Arial" w:hAnsi="Arial" w:cs="Arial"/>
          <w:sz w:val="24"/>
          <w:szCs w:val="24"/>
          <w:shd w:val="clear" w:color="auto" w:fill="FFFFFF"/>
        </w:rPr>
        <w:t xml:space="preserve"> </w:t>
      </w:r>
      <w:r w:rsidR="00F01645" w:rsidRPr="00A91C6F">
        <w:rPr>
          <w:rFonts w:ascii="Arial" w:hAnsi="Arial" w:cs="Arial"/>
          <w:sz w:val="24"/>
          <w:szCs w:val="24"/>
        </w:rPr>
        <w:t>(</w:t>
      </w:r>
      <w:r w:rsidR="00F01645" w:rsidRPr="00A91C6F">
        <w:rPr>
          <w:rFonts w:ascii="Arial" w:hAnsi="Arial" w:cs="Arial"/>
          <w:sz w:val="24"/>
          <w:szCs w:val="24"/>
          <w:shd w:val="clear" w:color="auto" w:fill="FFFFFF"/>
        </w:rPr>
        <w:t>Children &amp; Youth Services Review. Vol.81. p.284-292)</w:t>
      </w:r>
      <w:r w:rsidR="00537F94" w:rsidRPr="00A91C6F">
        <w:rPr>
          <w:rFonts w:ascii="Arial" w:hAnsi="Arial" w:cs="Arial"/>
          <w:sz w:val="24"/>
          <w:szCs w:val="24"/>
          <w:shd w:val="clear" w:color="auto" w:fill="FFFFFF"/>
        </w:rPr>
        <w:t xml:space="preserve"> to </w:t>
      </w:r>
      <w:r w:rsidR="009F7DF9" w:rsidRPr="00A91C6F">
        <w:rPr>
          <w:rFonts w:ascii="Arial" w:hAnsi="Arial" w:cs="Arial"/>
          <w:sz w:val="24"/>
          <w:szCs w:val="24"/>
          <w:shd w:val="clear" w:color="auto" w:fill="FFFFFF"/>
        </w:rPr>
        <w:t>review what they had learnt from their experiences.</w:t>
      </w:r>
      <w:r w:rsidR="00804F74" w:rsidRPr="00A91C6F">
        <w:rPr>
          <w:rFonts w:ascii="Arial" w:hAnsi="Arial" w:cs="Arial"/>
          <w:sz w:val="24"/>
          <w:szCs w:val="24"/>
          <w:shd w:val="clear" w:color="auto" w:fill="FFFFFF"/>
        </w:rPr>
        <w:t xml:space="preserve"> ‘Feminist approaches argue that political and economic </w:t>
      </w:r>
      <w:r w:rsidR="00AB237F" w:rsidRPr="00A91C6F">
        <w:rPr>
          <w:rFonts w:ascii="Arial" w:hAnsi="Arial" w:cs="Arial"/>
          <w:sz w:val="24"/>
          <w:szCs w:val="24"/>
          <w:shd w:val="clear" w:color="auto" w:fill="FFFFFF"/>
        </w:rPr>
        <w:t>power is in the hands of men.</w:t>
      </w:r>
      <w:proofErr w:type="gramStart"/>
      <w:r w:rsidR="00AB237F" w:rsidRPr="00A91C6F">
        <w:rPr>
          <w:rFonts w:ascii="Arial" w:hAnsi="Arial" w:cs="Arial"/>
          <w:sz w:val="24"/>
          <w:szCs w:val="24"/>
          <w:shd w:val="clear" w:color="auto" w:fill="FFFFFF"/>
        </w:rPr>
        <w:t>’(</w:t>
      </w:r>
      <w:proofErr w:type="gramEnd"/>
      <w:r w:rsidR="00AB237F" w:rsidRPr="00A91C6F">
        <w:rPr>
          <w:rFonts w:ascii="Arial" w:hAnsi="Arial" w:cs="Arial"/>
          <w:sz w:val="24"/>
          <w:szCs w:val="24"/>
          <w:shd w:val="clear" w:color="auto" w:fill="FFFFFF"/>
        </w:rPr>
        <w:t>Social Welfare Alive!,</w:t>
      </w:r>
      <w:r w:rsidR="00F46638" w:rsidRPr="00A91C6F">
        <w:rPr>
          <w:rFonts w:ascii="Arial" w:hAnsi="Arial" w:cs="Arial"/>
          <w:sz w:val="24"/>
          <w:szCs w:val="24"/>
          <w:shd w:val="clear" w:color="auto" w:fill="FFFFFF"/>
        </w:rPr>
        <w:t xml:space="preserve"> 2002)</w:t>
      </w:r>
      <w:r w:rsidR="00CC33EF" w:rsidRPr="00A91C6F">
        <w:rPr>
          <w:rFonts w:ascii="Arial" w:hAnsi="Arial" w:cs="Arial"/>
          <w:sz w:val="24"/>
          <w:szCs w:val="24"/>
          <w:shd w:val="clear" w:color="auto" w:fill="FFFFFF"/>
        </w:rPr>
        <w:t>.</w:t>
      </w:r>
      <w:r w:rsidR="00F01645" w:rsidRPr="00A91C6F">
        <w:rPr>
          <w:rFonts w:ascii="Arial" w:hAnsi="Arial" w:cs="Arial"/>
          <w:sz w:val="24"/>
          <w:szCs w:val="24"/>
          <w:shd w:val="clear" w:color="auto" w:fill="FFFFFF"/>
        </w:rPr>
        <w:t xml:space="preserve"> Feminist metho</w:t>
      </w:r>
      <w:r w:rsidR="008B4DCB" w:rsidRPr="00A91C6F">
        <w:rPr>
          <w:rFonts w:ascii="Arial" w:hAnsi="Arial" w:cs="Arial"/>
          <w:sz w:val="24"/>
          <w:szCs w:val="24"/>
          <w:shd w:val="clear" w:color="auto" w:fill="FFFFFF"/>
        </w:rPr>
        <w:t xml:space="preserve">dology </w:t>
      </w:r>
      <w:r w:rsidR="00002A67" w:rsidRPr="00A91C6F">
        <w:rPr>
          <w:rFonts w:ascii="Arial" w:hAnsi="Arial" w:cs="Arial"/>
          <w:sz w:val="24"/>
          <w:szCs w:val="24"/>
          <w:shd w:val="clear" w:color="auto" w:fill="FFFFFF"/>
        </w:rPr>
        <w:t xml:space="preserve">would help them to understand that they ‘can no longer afford to </w:t>
      </w:r>
      <w:r w:rsidR="00412018" w:rsidRPr="00A91C6F">
        <w:rPr>
          <w:rFonts w:ascii="Arial" w:hAnsi="Arial" w:cs="Arial"/>
          <w:sz w:val="24"/>
          <w:szCs w:val="24"/>
          <w:shd w:val="clear" w:color="auto" w:fill="FFFFFF"/>
        </w:rPr>
        <w:t>ignore sexual difference’ which referrers to how ‘men and women’ are not considered ‘social subjects’</w:t>
      </w:r>
      <w:r w:rsidR="00B218D6" w:rsidRPr="00A91C6F">
        <w:rPr>
          <w:rFonts w:ascii="Arial" w:hAnsi="Arial" w:cs="Arial"/>
          <w:sz w:val="24"/>
          <w:szCs w:val="24"/>
          <w:shd w:val="clear" w:color="auto" w:fill="FFFFFF"/>
        </w:rPr>
        <w:t xml:space="preserve"> and that the ‘</w:t>
      </w:r>
      <w:proofErr w:type="spellStart"/>
      <w:r w:rsidR="00B218D6" w:rsidRPr="00A91C6F">
        <w:rPr>
          <w:rFonts w:ascii="Arial" w:hAnsi="Arial" w:cs="Arial"/>
          <w:sz w:val="24"/>
          <w:szCs w:val="24"/>
          <w:shd w:val="clear" w:color="auto" w:fill="FFFFFF"/>
        </w:rPr>
        <w:t>malestream</w:t>
      </w:r>
      <w:proofErr w:type="spellEnd"/>
      <w:r w:rsidR="00B218D6" w:rsidRPr="00A91C6F">
        <w:rPr>
          <w:rFonts w:ascii="Arial" w:hAnsi="Arial" w:cs="Arial"/>
          <w:sz w:val="24"/>
          <w:szCs w:val="24"/>
          <w:shd w:val="clear" w:color="auto" w:fill="FFFFFF"/>
        </w:rPr>
        <w:t xml:space="preserve"> bias had to be overcome’</w:t>
      </w:r>
      <w:r w:rsidR="00412018" w:rsidRPr="00A91C6F">
        <w:rPr>
          <w:rFonts w:ascii="Arial" w:hAnsi="Arial" w:cs="Arial"/>
          <w:sz w:val="24"/>
          <w:szCs w:val="24"/>
          <w:shd w:val="clear" w:color="auto" w:fill="FFFFFF"/>
        </w:rPr>
        <w:t xml:space="preserve"> (</w:t>
      </w:r>
      <w:r w:rsidR="00412018" w:rsidRPr="00A91C6F">
        <w:rPr>
          <w:rFonts w:ascii="Arial" w:hAnsi="Arial" w:cs="Arial"/>
          <w:sz w:val="24"/>
          <w:szCs w:val="24"/>
        </w:rPr>
        <w:t>An Introduction to Sociology: Feminist Perspectives, 2005)</w:t>
      </w:r>
      <w:r w:rsidR="004D13F5" w:rsidRPr="00A91C6F">
        <w:rPr>
          <w:rFonts w:ascii="Arial" w:hAnsi="Arial" w:cs="Arial"/>
          <w:sz w:val="24"/>
          <w:szCs w:val="24"/>
        </w:rPr>
        <w:t xml:space="preserve"> This is a positive me</w:t>
      </w:r>
      <w:r w:rsidR="009247BB" w:rsidRPr="00A91C6F">
        <w:rPr>
          <w:rFonts w:ascii="Arial" w:hAnsi="Arial" w:cs="Arial"/>
          <w:sz w:val="24"/>
          <w:szCs w:val="24"/>
        </w:rPr>
        <w:t xml:space="preserve">thodology </w:t>
      </w:r>
      <w:r w:rsidR="005120AD" w:rsidRPr="00A91C6F">
        <w:rPr>
          <w:rFonts w:ascii="Arial" w:hAnsi="Arial" w:cs="Arial"/>
          <w:sz w:val="24"/>
          <w:szCs w:val="24"/>
        </w:rPr>
        <w:t xml:space="preserve">as this allowed them to be able to </w:t>
      </w:r>
      <w:r w:rsidR="005120AD" w:rsidRPr="00A91C6F">
        <w:rPr>
          <w:rFonts w:ascii="Arial" w:hAnsi="Arial" w:cs="Arial"/>
          <w:sz w:val="24"/>
          <w:szCs w:val="24"/>
        </w:rPr>
        <w:lastRenderedPageBreak/>
        <w:t>understand eve</w:t>
      </w:r>
      <w:r w:rsidR="00205533" w:rsidRPr="00A91C6F">
        <w:rPr>
          <w:rFonts w:ascii="Arial" w:hAnsi="Arial" w:cs="Arial"/>
          <w:sz w:val="24"/>
          <w:szCs w:val="24"/>
        </w:rPr>
        <w:t>ryone’s roles on a neutral basis without any compromise to gender roles.</w:t>
      </w:r>
    </w:p>
    <w:p w14:paraId="4D880C90" w14:textId="30791217" w:rsidR="000306CB" w:rsidRPr="00A91C6F" w:rsidRDefault="000306CB" w:rsidP="00263C8F">
      <w:pPr>
        <w:spacing w:line="360" w:lineRule="auto"/>
        <w:jc w:val="both"/>
        <w:rPr>
          <w:rFonts w:ascii="Arial" w:hAnsi="Arial" w:cs="Arial"/>
          <w:sz w:val="24"/>
          <w:szCs w:val="24"/>
        </w:rPr>
      </w:pPr>
      <w:r w:rsidRPr="00A91C6F">
        <w:rPr>
          <w:rFonts w:ascii="Arial" w:hAnsi="Arial" w:cs="Arial"/>
          <w:sz w:val="24"/>
          <w:szCs w:val="24"/>
        </w:rPr>
        <w:t>However, on the other hand there are several types of feminism</w:t>
      </w:r>
      <w:r w:rsidR="001A3104" w:rsidRPr="00A91C6F">
        <w:rPr>
          <w:rFonts w:ascii="Arial" w:hAnsi="Arial" w:cs="Arial"/>
          <w:sz w:val="24"/>
          <w:szCs w:val="24"/>
        </w:rPr>
        <w:t xml:space="preserve">, such as liberal feminism, social/Marxist feminism, radical feminism and black feminism. They all stand for separate </w:t>
      </w:r>
      <w:r w:rsidR="002C29F6" w:rsidRPr="00A91C6F">
        <w:rPr>
          <w:rFonts w:ascii="Arial" w:hAnsi="Arial" w:cs="Arial"/>
          <w:sz w:val="24"/>
          <w:szCs w:val="24"/>
        </w:rPr>
        <w:t xml:space="preserve">beliefs. </w:t>
      </w:r>
      <w:r w:rsidR="00B54944" w:rsidRPr="00A91C6F">
        <w:rPr>
          <w:rFonts w:ascii="Arial" w:hAnsi="Arial" w:cs="Arial"/>
          <w:sz w:val="24"/>
          <w:szCs w:val="24"/>
        </w:rPr>
        <w:t>Some believe in ‘women</w:t>
      </w:r>
      <w:r w:rsidR="00D81F1D" w:rsidRPr="00A91C6F">
        <w:rPr>
          <w:rFonts w:ascii="Arial" w:hAnsi="Arial" w:cs="Arial"/>
          <w:sz w:val="24"/>
          <w:szCs w:val="24"/>
        </w:rPr>
        <w:t>’</w:t>
      </w:r>
      <w:r w:rsidR="00B54944" w:rsidRPr="00A91C6F">
        <w:rPr>
          <w:rFonts w:ascii="Arial" w:hAnsi="Arial" w:cs="Arial"/>
          <w:sz w:val="24"/>
          <w:szCs w:val="24"/>
        </w:rPr>
        <w:t xml:space="preserve">s interests within the structures </w:t>
      </w:r>
      <w:r w:rsidR="00BD488E" w:rsidRPr="00A91C6F">
        <w:rPr>
          <w:rFonts w:ascii="Arial" w:hAnsi="Arial" w:cs="Arial"/>
          <w:sz w:val="24"/>
          <w:szCs w:val="24"/>
        </w:rPr>
        <w:t xml:space="preserve">of the existing social order’, and also </w:t>
      </w:r>
      <w:r w:rsidR="00B84003" w:rsidRPr="00A91C6F">
        <w:rPr>
          <w:rFonts w:ascii="Arial" w:hAnsi="Arial" w:cs="Arial"/>
          <w:sz w:val="24"/>
          <w:szCs w:val="24"/>
        </w:rPr>
        <w:t xml:space="preserve">others believe that </w:t>
      </w:r>
      <w:r w:rsidR="00CA7153" w:rsidRPr="00A91C6F">
        <w:rPr>
          <w:rFonts w:ascii="Arial" w:hAnsi="Arial" w:cs="Arial"/>
          <w:sz w:val="24"/>
          <w:szCs w:val="24"/>
        </w:rPr>
        <w:t xml:space="preserve">some of the </w:t>
      </w:r>
      <w:r w:rsidR="00A0194C" w:rsidRPr="00A91C6F">
        <w:rPr>
          <w:rFonts w:ascii="Arial" w:hAnsi="Arial" w:cs="Arial"/>
          <w:sz w:val="24"/>
          <w:szCs w:val="24"/>
        </w:rPr>
        <w:t>other</w:t>
      </w:r>
      <w:r w:rsidR="0080398C" w:rsidRPr="00A91C6F">
        <w:rPr>
          <w:rFonts w:ascii="Arial" w:hAnsi="Arial" w:cs="Arial"/>
          <w:sz w:val="24"/>
          <w:szCs w:val="24"/>
        </w:rPr>
        <w:t xml:space="preserve"> </w:t>
      </w:r>
      <w:r w:rsidR="00A0194C" w:rsidRPr="00A91C6F">
        <w:rPr>
          <w:rFonts w:ascii="Arial" w:hAnsi="Arial" w:cs="Arial"/>
          <w:sz w:val="24"/>
          <w:szCs w:val="24"/>
        </w:rPr>
        <w:t>‘</w:t>
      </w:r>
      <w:r w:rsidR="0080398C" w:rsidRPr="00A91C6F">
        <w:rPr>
          <w:rFonts w:ascii="Arial" w:hAnsi="Arial" w:cs="Arial"/>
          <w:sz w:val="24"/>
          <w:szCs w:val="24"/>
        </w:rPr>
        <w:t xml:space="preserve">feminist strands </w:t>
      </w:r>
      <w:r w:rsidR="00E04E4C" w:rsidRPr="00A91C6F">
        <w:rPr>
          <w:rFonts w:ascii="Arial" w:hAnsi="Arial" w:cs="Arial"/>
          <w:sz w:val="24"/>
          <w:szCs w:val="24"/>
        </w:rPr>
        <w:t>for dealing exclusive</w:t>
      </w:r>
      <w:r w:rsidR="00A0194C" w:rsidRPr="00A91C6F">
        <w:rPr>
          <w:rFonts w:ascii="Arial" w:hAnsi="Arial" w:cs="Arial"/>
          <w:sz w:val="24"/>
          <w:szCs w:val="24"/>
        </w:rPr>
        <w:t>ly with the experiences and interests of white’ which would be often the ‘middle-class women’</w:t>
      </w:r>
      <w:r w:rsidR="00D00E8A" w:rsidRPr="00A91C6F">
        <w:rPr>
          <w:rFonts w:ascii="Arial" w:hAnsi="Arial" w:cs="Arial"/>
          <w:sz w:val="24"/>
          <w:szCs w:val="24"/>
        </w:rPr>
        <w:t xml:space="preserve"> and some even believe that ‘men collectively’ are the ‘enemy</w:t>
      </w:r>
      <w:r w:rsidR="001817AA" w:rsidRPr="00A91C6F">
        <w:rPr>
          <w:rFonts w:ascii="Arial" w:hAnsi="Arial" w:cs="Arial"/>
          <w:sz w:val="24"/>
          <w:szCs w:val="24"/>
        </w:rPr>
        <w:t xml:space="preserve">’ who have ‘different interests of women’ </w:t>
      </w:r>
      <w:r w:rsidR="001817AA" w:rsidRPr="00A91C6F">
        <w:rPr>
          <w:rFonts w:ascii="Arial" w:hAnsi="Arial" w:cs="Arial"/>
          <w:sz w:val="24"/>
          <w:szCs w:val="24"/>
          <w:shd w:val="clear" w:color="auto" w:fill="FFFFFF"/>
        </w:rPr>
        <w:t xml:space="preserve">(Social Welfare Alive!, 2002) These approaches have </w:t>
      </w:r>
      <w:r w:rsidR="005F2BA1" w:rsidRPr="00A91C6F">
        <w:rPr>
          <w:rFonts w:ascii="Arial" w:hAnsi="Arial" w:cs="Arial"/>
          <w:sz w:val="24"/>
          <w:szCs w:val="24"/>
          <w:shd w:val="clear" w:color="auto" w:fill="FFFFFF"/>
        </w:rPr>
        <w:t xml:space="preserve">different ways of seeing women within society, it would not be fair for the writers of the article </w:t>
      </w:r>
      <w:r w:rsidR="003656AE" w:rsidRPr="00A91C6F">
        <w:rPr>
          <w:rFonts w:ascii="Arial" w:hAnsi="Arial" w:cs="Arial"/>
          <w:sz w:val="24"/>
          <w:szCs w:val="24"/>
          <w:shd w:val="clear" w:color="auto" w:fill="FFFFFF"/>
        </w:rPr>
        <w:t xml:space="preserve">to approach research with certain feminist approaches as they do not include everyone which is an ethical </w:t>
      </w:r>
      <w:r w:rsidR="002163F1" w:rsidRPr="00A91C6F">
        <w:rPr>
          <w:rFonts w:ascii="Arial" w:hAnsi="Arial" w:cs="Arial"/>
          <w:sz w:val="24"/>
          <w:szCs w:val="24"/>
          <w:shd w:val="clear" w:color="auto" w:fill="FFFFFF"/>
        </w:rPr>
        <w:t>issue as it does not involve everyone,</w:t>
      </w:r>
      <w:r w:rsidR="009D4D8A" w:rsidRPr="00A91C6F">
        <w:rPr>
          <w:rFonts w:ascii="Arial" w:hAnsi="Arial" w:cs="Arial"/>
          <w:sz w:val="24"/>
          <w:szCs w:val="24"/>
          <w:shd w:val="clear" w:color="auto" w:fill="FFFFFF"/>
        </w:rPr>
        <w:t xml:space="preserve"> as was said in the article that ‘most group members identified as women’</w:t>
      </w:r>
      <w:r w:rsidR="002163F1" w:rsidRPr="00A91C6F">
        <w:rPr>
          <w:rFonts w:ascii="Arial" w:hAnsi="Arial" w:cs="Arial"/>
          <w:sz w:val="24"/>
          <w:szCs w:val="24"/>
          <w:shd w:val="clear" w:color="auto" w:fill="FFFFFF"/>
        </w:rPr>
        <w:t xml:space="preserve"> </w:t>
      </w:r>
      <w:r w:rsidR="00A42152" w:rsidRPr="00A91C6F">
        <w:rPr>
          <w:rFonts w:ascii="Arial" w:hAnsi="Arial" w:cs="Arial"/>
          <w:sz w:val="24"/>
          <w:szCs w:val="24"/>
        </w:rPr>
        <w:t>(</w:t>
      </w:r>
      <w:r w:rsidR="00A42152" w:rsidRPr="00A91C6F">
        <w:rPr>
          <w:rFonts w:ascii="Arial" w:hAnsi="Arial" w:cs="Arial"/>
          <w:sz w:val="24"/>
          <w:szCs w:val="24"/>
          <w:shd w:val="clear" w:color="auto" w:fill="FFFFFF"/>
        </w:rPr>
        <w:t xml:space="preserve">Children &amp; Youth Services Review. Vol.81. p.284-292.) </w:t>
      </w:r>
      <w:r w:rsidR="00FF6C58" w:rsidRPr="00A91C6F">
        <w:rPr>
          <w:rFonts w:ascii="Arial" w:hAnsi="Arial" w:cs="Arial"/>
          <w:sz w:val="24"/>
          <w:szCs w:val="24"/>
          <w:shd w:val="clear" w:color="auto" w:fill="FFFFFF"/>
        </w:rPr>
        <w:t>which</w:t>
      </w:r>
      <w:r w:rsidR="00D5584C" w:rsidRPr="00A91C6F">
        <w:rPr>
          <w:rFonts w:ascii="Arial" w:hAnsi="Arial" w:cs="Arial"/>
          <w:sz w:val="24"/>
          <w:szCs w:val="24"/>
          <w:shd w:val="clear" w:color="auto" w:fill="FFFFFF"/>
        </w:rPr>
        <w:t xml:space="preserve"> would be</w:t>
      </w:r>
      <w:r w:rsidR="00FF6C58" w:rsidRPr="00A91C6F">
        <w:rPr>
          <w:rFonts w:ascii="Arial" w:hAnsi="Arial" w:cs="Arial"/>
          <w:sz w:val="24"/>
          <w:szCs w:val="24"/>
          <w:shd w:val="clear" w:color="auto" w:fill="FFFFFF"/>
        </w:rPr>
        <w:t xml:space="preserve"> </w:t>
      </w:r>
      <w:r w:rsidR="00D5584C" w:rsidRPr="00A91C6F">
        <w:rPr>
          <w:rFonts w:ascii="Arial" w:hAnsi="Arial" w:cs="Arial"/>
          <w:sz w:val="24"/>
          <w:szCs w:val="24"/>
          <w:shd w:val="clear" w:color="auto" w:fill="FFFFFF"/>
        </w:rPr>
        <w:t>a bias result for the project.</w:t>
      </w:r>
      <w:r w:rsidR="00267D94" w:rsidRPr="00A91C6F">
        <w:rPr>
          <w:rFonts w:ascii="Arial" w:hAnsi="Arial" w:cs="Arial"/>
          <w:sz w:val="24"/>
          <w:szCs w:val="24"/>
          <w:shd w:val="clear" w:color="auto" w:fill="FFFFFF"/>
        </w:rPr>
        <w:t xml:space="preserve"> </w:t>
      </w:r>
    </w:p>
    <w:p w14:paraId="5F78DC35" w14:textId="09FBD294" w:rsidR="00C641EC" w:rsidRPr="00A91C6F" w:rsidRDefault="00321323"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They also said that they used narrative methods. This is a good </w:t>
      </w:r>
      <w:r w:rsidR="00197106" w:rsidRPr="00A91C6F">
        <w:rPr>
          <w:rFonts w:ascii="Arial" w:hAnsi="Arial" w:cs="Arial"/>
          <w:sz w:val="24"/>
          <w:szCs w:val="24"/>
          <w:shd w:val="clear" w:color="auto" w:fill="FFFFFF"/>
        </w:rPr>
        <w:t>method to us</w:t>
      </w:r>
      <w:r w:rsidR="003327C7" w:rsidRPr="00A91C6F">
        <w:rPr>
          <w:rFonts w:ascii="Arial" w:hAnsi="Arial" w:cs="Arial"/>
          <w:sz w:val="24"/>
          <w:szCs w:val="24"/>
          <w:shd w:val="clear" w:color="auto" w:fill="FFFFFF"/>
        </w:rPr>
        <w:t>e as it allows you to ‘connect events in a meaningful way for a definite audience and thus offer insights about the world and/or people’s experiences of it.’</w:t>
      </w:r>
      <w:r w:rsidR="00265D37" w:rsidRPr="00A91C6F">
        <w:rPr>
          <w:rFonts w:ascii="Arial" w:hAnsi="Arial" w:cs="Arial"/>
          <w:sz w:val="24"/>
          <w:szCs w:val="24"/>
          <w:shd w:val="clear" w:color="auto" w:fill="FFFFFF"/>
        </w:rPr>
        <w:t xml:space="preserve"> It says that the ‘stories give a qualitative substance to the form of experience because it is itself an incipient story’.</w:t>
      </w:r>
      <w:r w:rsidR="003327C7" w:rsidRPr="00A91C6F">
        <w:rPr>
          <w:rFonts w:ascii="Arial" w:hAnsi="Arial" w:cs="Arial"/>
          <w:sz w:val="24"/>
          <w:szCs w:val="24"/>
          <w:shd w:val="clear" w:color="auto" w:fill="FFFFFF"/>
        </w:rPr>
        <w:t xml:space="preserve"> (</w:t>
      </w:r>
      <w:r w:rsidR="00252267" w:rsidRPr="00A91C6F">
        <w:rPr>
          <w:rFonts w:ascii="Arial" w:eastAsia="Times New Roman" w:hAnsi="Arial" w:cs="Arial"/>
          <w:bCs/>
          <w:kern w:val="36"/>
          <w:sz w:val="24"/>
          <w:szCs w:val="24"/>
          <w:lang w:eastAsia="en-GB"/>
        </w:rPr>
        <w:t>Memory, Identity, Community</w:t>
      </w:r>
      <w:r w:rsidR="00252267" w:rsidRPr="00A91C6F">
        <w:rPr>
          <w:rFonts w:ascii="Arial" w:hAnsi="Arial" w:cs="Arial"/>
          <w:sz w:val="24"/>
          <w:szCs w:val="24"/>
          <w:shd w:val="clear" w:color="auto" w:fill="FFFFFF"/>
        </w:rPr>
        <w:t xml:space="preserve">, </w:t>
      </w:r>
      <w:r w:rsidR="003327C7" w:rsidRPr="00A91C6F">
        <w:rPr>
          <w:rFonts w:ascii="Arial" w:hAnsi="Arial" w:cs="Arial"/>
          <w:sz w:val="24"/>
          <w:szCs w:val="24"/>
          <w:shd w:val="clear" w:color="auto" w:fill="FFFFFF"/>
        </w:rPr>
        <w:t>1997)</w:t>
      </w:r>
      <w:r w:rsidR="00252267" w:rsidRPr="00A91C6F">
        <w:rPr>
          <w:rFonts w:ascii="Arial" w:hAnsi="Arial" w:cs="Arial"/>
          <w:sz w:val="24"/>
          <w:szCs w:val="24"/>
          <w:shd w:val="clear" w:color="auto" w:fill="FFFFFF"/>
        </w:rPr>
        <w:t xml:space="preserve"> This is a positiv</w:t>
      </w:r>
      <w:r w:rsidR="00D31318" w:rsidRPr="00A91C6F">
        <w:rPr>
          <w:rFonts w:ascii="Arial" w:hAnsi="Arial" w:cs="Arial"/>
          <w:sz w:val="24"/>
          <w:szCs w:val="24"/>
          <w:shd w:val="clear" w:color="auto" w:fill="FFFFFF"/>
        </w:rPr>
        <w:t>e aspect of the article as it ‘explores a grounded theory approach’</w:t>
      </w:r>
      <w:r w:rsidR="00250C15" w:rsidRPr="00A91C6F">
        <w:rPr>
          <w:rFonts w:ascii="Arial" w:hAnsi="Arial" w:cs="Arial"/>
          <w:sz w:val="24"/>
          <w:szCs w:val="24"/>
          <w:shd w:val="clear" w:color="auto" w:fill="FFFFFF"/>
        </w:rPr>
        <w:t xml:space="preserve">. </w:t>
      </w:r>
      <w:r w:rsidR="00D31318" w:rsidRPr="00A91C6F">
        <w:rPr>
          <w:rFonts w:ascii="Arial" w:hAnsi="Arial" w:cs="Arial"/>
          <w:sz w:val="24"/>
          <w:szCs w:val="24"/>
          <w:shd w:val="clear" w:color="auto" w:fill="FFFFFF"/>
        </w:rPr>
        <w:t xml:space="preserve">This may make the research feel more personal to the person reading. </w:t>
      </w:r>
      <w:r w:rsidR="00D916CD" w:rsidRPr="00A91C6F">
        <w:rPr>
          <w:rFonts w:ascii="Arial" w:hAnsi="Arial" w:cs="Arial"/>
          <w:sz w:val="24"/>
          <w:szCs w:val="24"/>
          <w:shd w:val="clear" w:color="auto" w:fill="FFFFFF"/>
        </w:rPr>
        <w:t>I</w:t>
      </w:r>
      <w:r w:rsidR="00C97164" w:rsidRPr="00A91C6F">
        <w:rPr>
          <w:rFonts w:ascii="Arial" w:hAnsi="Arial" w:cs="Arial"/>
          <w:sz w:val="24"/>
          <w:szCs w:val="24"/>
          <w:shd w:val="clear" w:color="auto" w:fill="FFFFFF"/>
        </w:rPr>
        <w:t xml:space="preserve">t also shows that they have </w:t>
      </w:r>
      <w:r w:rsidR="00C833F0" w:rsidRPr="00A91C6F">
        <w:rPr>
          <w:rFonts w:ascii="Arial" w:hAnsi="Arial" w:cs="Arial"/>
          <w:sz w:val="24"/>
          <w:szCs w:val="24"/>
          <w:shd w:val="clear" w:color="auto" w:fill="FFFFFF"/>
        </w:rPr>
        <w:t xml:space="preserve">considered the </w:t>
      </w:r>
      <w:r w:rsidR="00250C15" w:rsidRPr="00A91C6F">
        <w:rPr>
          <w:rFonts w:ascii="Arial" w:hAnsi="Arial" w:cs="Arial"/>
          <w:sz w:val="24"/>
          <w:szCs w:val="24"/>
          <w:shd w:val="clear" w:color="auto" w:fill="FFFFFF"/>
        </w:rPr>
        <w:t xml:space="preserve">‘youth’s ideas and perspectives </w:t>
      </w:r>
      <w:r w:rsidR="00A85052" w:rsidRPr="00A91C6F">
        <w:rPr>
          <w:rFonts w:ascii="Arial" w:hAnsi="Arial" w:cs="Arial"/>
          <w:sz w:val="24"/>
          <w:szCs w:val="24"/>
          <w:shd w:val="clear" w:color="auto" w:fill="FFFFFF"/>
        </w:rPr>
        <w:t>in shaping (their) thinking’.</w:t>
      </w:r>
      <w:r w:rsidR="00A771E7" w:rsidRPr="00A91C6F">
        <w:rPr>
          <w:rFonts w:ascii="Arial" w:hAnsi="Arial" w:cs="Arial"/>
          <w:sz w:val="24"/>
          <w:szCs w:val="24"/>
          <w:shd w:val="clear" w:color="auto" w:fill="FFFFFF"/>
        </w:rPr>
        <w:t xml:space="preserve"> This allows for</w:t>
      </w:r>
      <w:r w:rsidR="00350EEF" w:rsidRPr="00A91C6F">
        <w:rPr>
          <w:rFonts w:ascii="Arial" w:hAnsi="Arial" w:cs="Arial"/>
          <w:sz w:val="24"/>
          <w:szCs w:val="24"/>
          <w:shd w:val="clear" w:color="auto" w:fill="FFFFFF"/>
        </w:rPr>
        <w:t xml:space="preserve"> the young people to have a voice with their</w:t>
      </w:r>
      <w:r w:rsidR="00A771E7" w:rsidRPr="00A91C6F">
        <w:rPr>
          <w:rFonts w:ascii="Arial" w:hAnsi="Arial" w:cs="Arial"/>
          <w:sz w:val="24"/>
          <w:szCs w:val="24"/>
          <w:shd w:val="clear" w:color="auto" w:fill="FFFFFF"/>
        </w:rPr>
        <w:t xml:space="preserve"> </w:t>
      </w:r>
      <w:r w:rsidR="007007D5" w:rsidRPr="00A91C6F">
        <w:rPr>
          <w:rFonts w:ascii="Arial" w:hAnsi="Arial" w:cs="Arial"/>
          <w:sz w:val="24"/>
          <w:szCs w:val="24"/>
          <w:shd w:val="clear" w:color="auto" w:fill="FFFFFF"/>
        </w:rPr>
        <w:t>points of views</w:t>
      </w:r>
      <w:r w:rsidR="004A74CC" w:rsidRPr="00A91C6F">
        <w:rPr>
          <w:rFonts w:ascii="Arial" w:hAnsi="Arial" w:cs="Arial"/>
          <w:sz w:val="24"/>
          <w:szCs w:val="24"/>
          <w:shd w:val="clear" w:color="auto" w:fill="FFFFFF"/>
        </w:rPr>
        <w:t>, which makes the research more meaningful.</w:t>
      </w:r>
    </w:p>
    <w:p w14:paraId="44DDBE65" w14:textId="1D518CF7" w:rsidR="00321323" w:rsidRPr="00A91C6F" w:rsidRDefault="006D5C41"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Including with this they used </w:t>
      </w:r>
      <w:r w:rsidR="00276C81" w:rsidRPr="00A91C6F">
        <w:rPr>
          <w:rFonts w:ascii="Arial" w:hAnsi="Arial" w:cs="Arial"/>
          <w:sz w:val="24"/>
          <w:szCs w:val="24"/>
          <w:shd w:val="clear" w:color="auto" w:fill="FFFFFF"/>
        </w:rPr>
        <w:t xml:space="preserve">a lot </w:t>
      </w:r>
      <w:r w:rsidR="00F75B2C" w:rsidRPr="00A91C6F">
        <w:rPr>
          <w:rFonts w:ascii="Arial" w:hAnsi="Arial" w:cs="Arial"/>
          <w:sz w:val="24"/>
          <w:szCs w:val="24"/>
          <w:shd w:val="clear" w:color="auto" w:fill="FFFFFF"/>
        </w:rPr>
        <w:t>of</w:t>
      </w:r>
      <w:r w:rsidR="00276C81" w:rsidRPr="00A91C6F">
        <w:rPr>
          <w:rFonts w:ascii="Arial" w:hAnsi="Arial" w:cs="Arial"/>
          <w:sz w:val="24"/>
          <w:szCs w:val="24"/>
          <w:shd w:val="clear" w:color="auto" w:fill="FFFFFF"/>
        </w:rPr>
        <w:t xml:space="preserve"> </w:t>
      </w:r>
      <w:r w:rsidR="009914ED" w:rsidRPr="00A91C6F">
        <w:rPr>
          <w:rFonts w:ascii="Arial" w:hAnsi="Arial" w:cs="Arial"/>
          <w:sz w:val="24"/>
          <w:szCs w:val="24"/>
          <w:shd w:val="clear" w:color="auto" w:fill="FFFFFF"/>
        </w:rPr>
        <w:t>qualitative and quantitative methods</w:t>
      </w:r>
      <w:r w:rsidR="00CA2FE3" w:rsidRPr="00A91C6F">
        <w:rPr>
          <w:rFonts w:ascii="Arial" w:hAnsi="Arial" w:cs="Arial"/>
          <w:sz w:val="24"/>
          <w:szCs w:val="24"/>
          <w:shd w:val="clear" w:color="auto" w:fill="FFFFFF"/>
        </w:rPr>
        <w:t xml:space="preserve"> which resulted in many forms o</w:t>
      </w:r>
      <w:r w:rsidR="000D37A8" w:rsidRPr="00A91C6F">
        <w:rPr>
          <w:rFonts w:ascii="Arial" w:hAnsi="Arial" w:cs="Arial"/>
          <w:sz w:val="24"/>
          <w:szCs w:val="24"/>
          <w:shd w:val="clear" w:color="auto" w:fill="FFFFFF"/>
        </w:rPr>
        <w:t>f findings for the project,</w:t>
      </w:r>
      <w:r w:rsidR="009914ED" w:rsidRPr="00A91C6F">
        <w:rPr>
          <w:rFonts w:ascii="Arial" w:hAnsi="Arial" w:cs="Arial"/>
          <w:sz w:val="24"/>
          <w:szCs w:val="24"/>
          <w:shd w:val="clear" w:color="auto" w:fill="FFFFFF"/>
        </w:rPr>
        <w:t xml:space="preserve"> </w:t>
      </w:r>
      <w:r w:rsidRPr="00A91C6F">
        <w:rPr>
          <w:rFonts w:ascii="Arial" w:hAnsi="Arial" w:cs="Arial"/>
          <w:sz w:val="24"/>
          <w:szCs w:val="24"/>
          <w:shd w:val="clear" w:color="auto" w:fill="FFFFFF"/>
        </w:rPr>
        <w:t xml:space="preserve">such as </w:t>
      </w:r>
      <w:r w:rsidR="00F41C06" w:rsidRPr="00A91C6F">
        <w:rPr>
          <w:rFonts w:ascii="Arial" w:hAnsi="Arial" w:cs="Arial"/>
          <w:sz w:val="24"/>
          <w:szCs w:val="24"/>
          <w:shd w:val="clear" w:color="auto" w:fill="FFFFFF"/>
        </w:rPr>
        <w:t xml:space="preserve">‘52’ </w:t>
      </w:r>
      <w:r w:rsidR="007E0238" w:rsidRPr="00A91C6F">
        <w:rPr>
          <w:rFonts w:ascii="Arial" w:hAnsi="Arial" w:cs="Arial"/>
          <w:sz w:val="24"/>
          <w:szCs w:val="24"/>
          <w:shd w:val="clear" w:color="auto" w:fill="FFFFFF"/>
        </w:rPr>
        <w:t>‘focus groups and various forms of documentation’</w:t>
      </w:r>
      <w:r w:rsidR="00ED52C5" w:rsidRPr="00A91C6F">
        <w:rPr>
          <w:rFonts w:ascii="Arial" w:hAnsi="Arial" w:cs="Arial"/>
          <w:sz w:val="24"/>
          <w:szCs w:val="24"/>
          <w:shd w:val="clear" w:color="auto" w:fill="FFFFFF"/>
        </w:rPr>
        <w:t>, ‘survey</w:t>
      </w:r>
      <w:r w:rsidR="007F7C9A" w:rsidRPr="00A91C6F">
        <w:rPr>
          <w:rFonts w:ascii="Arial" w:hAnsi="Arial" w:cs="Arial"/>
          <w:sz w:val="24"/>
          <w:szCs w:val="24"/>
          <w:shd w:val="clear" w:color="auto" w:fill="FFFFFF"/>
        </w:rPr>
        <w:t>(s)’</w:t>
      </w:r>
      <w:r w:rsidR="00F75B2C" w:rsidRPr="00A91C6F">
        <w:rPr>
          <w:rFonts w:ascii="Arial" w:hAnsi="Arial" w:cs="Arial"/>
          <w:sz w:val="24"/>
          <w:szCs w:val="24"/>
          <w:shd w:val="clear" w:color="auto" w:fill="FFFFFF"/>
        </w:rPr>
        <w:t xml:space="preserve"> that</w:t>
      </w:r>
      <w:r w:rsidR="007F7C9A" w:rsidRPr="00A91C6F">
        <w:rPr>
          <w:rFonts w:ascii="Arial" w:hAnsi="Arial" w:cs="Arial"/>
          <w:sz w:val="24"/>
          <w:szCs w:val="24"/>
          <w:shd w:val="clear" w:color="auto" w:fill="FFFFFF"/>
        </w:rPr>
        <w:t xml:space="preserve"> ‘over 1100 young people took’</w:t>
      </w:r>
      <w:r w:rsidR="00F41C06" w:rsidRPr="00A91C6F">
        <w:rPr>
          <w:rFonts w:ascii="Arial" w:hAnsi="Arial" w:cs="Arial"/>
          <w:sz w:val="24"/>
          <w:szCs w:val="24"/>
          <w:shd w:val="clear" w:color="auto" w:fill="FFFFFF"/>
        </w:rPr>
        <w:t xml:space="preserve">. They also </w:t>
      </w:r>
      <w:r w:rsidR="00F73DEB" w:rsidRPr="00A91C6F">
        <w:rPr>
          <w:rFonts w:ascii="Arial" w:hAnsi="Arial" w:cs="Arial"/>
          <w:sz w:val="24"/>
          <w:szCs w:val="24"/>
          <w:shd w:val="clear" w:color="auto" w:fill="FFFFFF"/>
        </w:rPr>
        <w:t>‘shared their findings</w:t>
      </w:r>
      <w:r w:rsidR="00B3616A" w:rsidRPr="00A91C6F">
        <w:rPr>
          <w:rFonts w:ascii="Arial" w:hAnsi="Arial" w:cs="Arial"/>
          <w:sz w:val="24"/>
          <w:szCs w:val="24"/>
          <w:shd w:val="clear" w:color="auto" w:fill="FFFFFF"/>
        </w:rPr>
        <w:t xml:space="preserve"> through reports</w:t>
      </w:r>
      <w:r w:rsidR="001C756C" w:rsidRPr="00A91C6F">
        <w:rPr>
          <w:rFonts w:ascii="Arial" w:hAnsi="Arial" w:cs="Arial"/>
          <w:sz w:val="24"/>
          <w:szCs w:val="24"/>
          <w:shd w:val="clear" w:color="auto" w:fill="FFFFFF"/>
        </w:rPr>
        <w:t>, videos, and a youth summit’</w:t>
      </w:r>
      <w:r w:rsidR="00B541DB" w:rsidRPr="00A91C6F">
        <w:rPr>
          <w:rFonts w:ascii="Arial" w:hAnsi="Arial" w:cs="Arial"/>
          <w:sz w:val="24"/>
          <w:szCs w:val="24"/>
          <w:shd w:val="clear" w:color="auto" w:fill="FFFFFF"/>
        </w:rPr>
        <w:t xml:space="preserve"> and also making a ‘report</w:t>
      </w:r>
      <w:r w:rsidR="00E672C9" w:rsidRPr="00A91C6F">
        <w:rPr>
          <w:rFonts w:ascii="Arial" w:hAnsi="Arial" w:cs="Arial"/>
          <w:sz w:val="24"/>
          <w:szCs w:val="24"/>
          <w:shd w:val="clear" w:color="auto" w:fill="FFFFFF"/>
        </w:rPr>
        <w:t xml:space="preserve"> about their own work’.</w:t>
      </w:r>
      <w:r w:rsidR="00F75B2C" w:rsidRPr="00A91C6F">
        <w:rPr>
          <w:rFonts w:ascii="Arial" w:hAnsi="Arial" w:cs="Arial"/>
          <w:sz w:val="24"/>
          <w:szCs w:val="24"/>
        </w:rPr>
        <w:t xml:space="preserve"> </w:t>
      </w:r>
      <w:r w:rsidR="002E3ECD" w:rsidRPr="00A91C6F">
        <w:rPr>
          <w:rFonts w:ascii="Arial" w:hAnsi="Arial" w:cs="Arial"/>
          <w:sz w:val="24"/>
          <w:szCs w:val="24"/>
          <w:shd w:val="clear" w:color="auto" w:fill="FFFFFF"/>
        </w:rPr>
        <w:t>It is said in the report that there was ‘daily interaction’</w:t>
      </w:r>
      <w:r w:rsidR="00DF18D3" w:rsidRPr="00A91C6F">
        <w:rPr>
          <w:rFonts w:ascii="Arial" w:hAnsi="Arial" w:cs="Arial"/>
          <w:sz w:val="24"/>
          <w:szCs w:val="24"/>
          <w:shd w:val="clear" w:color="auto" w:fill="FFFFFF"/>
        </w:rPr>
        <w:t xml:space="preserve"> and ‘engagement’ </w:t>
      </w:r>
      <w:r w:rsidR="005E5FA1" w:rsidRPr="00A91C6F">
        <w:rPr>
          <w:rFonts w:ascii="Arial" w:hAnsi="Arial" w:cs="Arial"/>
          <w:sz w:val="24"/>
          <w:szCs w:val="24"/>
          <w:shd w:val="clear" w:color="auto" w:fill="FFFFFF"/>
        </w:rPr>
        <w:t xml:space="preserve">with the young people and </w:t>
      </w:r>
      <w:r w:rsidR="00DF18D3" w:rsidRPr="00A91C6F">
        <w:rPr>
          <w:rFonts w:ascii="Arial" w:hAnsi="Arial" w:cs="Arial"/>
          <w:sz w:val="24"/>
          <w:szCs w:val="24"/>
          <w:shd w:val="clear" w:color="auto" w:fill="FFFFFF"/>
        </w:rPr>
        <w:t>‘program activities</w:t>
      </w:r>
      <w:r w:rsidR="00463E49" w:rsidRPr="00A91C6F">
        <w:rPr>
          <w:rFonts w:ascii="Arial" w:hAnsi="Arial" w:cs="Arial"/>
          <w:sz w:val="24"/>
          <w:szCs w:val="24"/>
          <w:shd w:val="clear" w:color="auto" w:fill="FFFFFF"/>
        </w:rPr>
        <w:t xml:space="preserve">, program vision’ </w:t>
      </w:r>
      <w:r w:rsidR="005E5FA1" w:rsidRPr="00A91C6F">
        <w:rPr>
          <w:rFonts w:ascii="Arial" w:hAnsi="Arial" w:cs="Arial"/>
          <w:sz w:val="24"/>
          <w:szCs w:val="24"/>
          <w:shd w:val="clear" w:color="auto" w:fill="FFFFFF"/>
        </w:rPr>
        <w:t>were also included. ‘Youth meetings’ were also</w:t>
      </w:r>
      <w:r w:rsidR="00412437" w:rsidRPr="00A91C6F">
        <w:rPr>
          <w:rFonts w:ascii="Arial" w:hAnsi="Arial" w:cs="Arial"/>
          <w:sz w:val="24"/>
          <w:szCs w:val="24"/>
          <w:shd w:val="clear" w:color="auto" w:fill="FFFFFF"/>
        </w:rPr>
        <w:t xml:space="preserve"> held with the young people. This is </w:t>
      </w:r>
      <w:r w:rsidR="003C01BD" w:rsidRPr="00A91C6F">
        <w:rPr>
          <w:rFonts w:ascii="Arial" w:hAnsi="Arial" w:cs="Arial"/>
          <w:sz w:val="24"/>
          <w:szCs w:val="24"/>
          <w:shd w:val="clear" w:color="auto" w:fill="FFFFFF"/>
        </w:rPr>
        <w:t xml:space="preserve">a strength when coming to </w:t>
      </w:r>
      <w:r w:rsidR="00412437" w:rsidRPr="00A91C6F">
        <w:rPr>
          <w:rFonts w:ascii="Arial" w:hAnsi="Arial" w:cs="Arial"/>
          <w:sz w:val="24"/>
          <w:szCs w:val="24"/>
          <w:shd w:val="clear" w:color="auto" w:fill="FFFFFF"/>
        </w:rPr>
        <w:t xml:space="preserve">research as it </w:t>
      </w:r>
      <w:r w:rsidR="00BA5CF4" w:rsidRPr="00A91C6F">
        <w:rPr>
          <w:rFonts w:ascii="Arial" w:hAnsi="Arial" w:cs="Arial"/>
          <w:sz w:val="24"/>
          <w:szCs w:val="24"/>
          <w:shd w:val="clear" w:color="auto" w:fill="FFFFFF"/>
        </w:rPr>
        <w:t>is focusing</w:t>
      </w:r>
      <w:r w:rsidR="002B3BE3" w:rsidRPr="00A91C6F">
        <w:rPr>
          <w:rFonts w:ascii="Arial" w:hAnsi="Arial" w:cs="Arial"/>
          <w:sz w:val="24"/>
          <w:szCs w:val="24"/>
          <w:shd w:val="clear" w:color="auto" w:fill="FFFFFF"/>
        </w:rPr>
        <w:t xml:space="preserve"> on the young people and </w:t>
      </w:r>
      <w:r w:rsidR="002B3BE3" w:rsidRPr="00A91C6F">
        <w:rPr>
          <w:rFonts w:ascii="Arial" w:hAnsi="Arial" w:cs="Arial"/>
          <w:sz w:val="24"/>
          <w:szCs w:val="24"/>
          <w:shd w:val="clear" w:color="auto" w:fill="FFFFFF"/>
        </w:rPr>
        <w:lastRenderedPageBreak/>
        <w:t xml:space="preserve">how they are reacting and working with the adult roles. </w:t>
      </w:r>
      <w:r w:rsidR="002B3BE3" w:rsidRPr="00A91C6F">
        <w:rPr>
          <w:rFonts w:ascii="Arial" w:hAnsi="Arial" w:cs="Arial"/>
          <w:sz w:val="24"/>
          <w:szCs w:val="24"/>
        </w:rPr>
        <w:t>(</w:t>
      </w:r>
      <w:r w:rsidR="002B3BE3" w:rsidRPr="00A91C6F">
        <w:rPr>
          <w:rFonts w:ascii="Arial" w:hAnsi="Arial" w:cs="Arial"/>
          <w:sz w:val="24"/>
          <w:szCs w:val="24"/>
          <w:shd w:val="clear" w:color="auto" w:fill="FFFFFF"/>
        </w:rPr>
        <w:t xml:space="preserve">Children &amp; Youth Services Review. Vol.81. p.284-292.) </w:t>
      </w:r>
    </w:p>
    <w:p w14:paraId="2E78E67E" w14:textId="6B22E752" w:rsidR="00BD1D2D" w:rsidRPr="00A91C6F" w:rsidRDefault="00BD1D2D"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It is said in the article that there </w:t>
      </w:r>
      <w:r w:rsidR="00CD6001" w:rsidRPr="00A91C6F">
        <w:rPr>
          <w:rFonts w:ascii="Arial" w:hAnsi="Arial" w:cs="Arial"/>
          <w:sz w:val="24"/>
          <w:szCs w:val="24"/>
          <w:shd w:val="clear" w:color="auto" w:fill="FFFFFF"/>
        </w:rPr>
        <w:t xml:space="preserve">were young people that came ‘from across different racial, geographic and class backgrounds.’ </w:t>
      </w:r>
      <w:r w:rsidR="006E528D" w:rsidRPr="00A91C6F">
        <w:rPr>
          <w:rFonts w:ascii="Arial" w:hAnsi="Arial" w:cs="Arial"/>
          <w:sz w:val="24"/>
          <w:szCs w:val="24"/>
          <w:shd w:val="clear" w:color="auto" w:fill="FFFFFF"/>
        </w:rPr>
        <w:t xml:space="preserve">This shows that there is </w:t>
      </w:r>
      <w:r w:rsidR="00811B39" w:rsidRPr="00A91C6F">
        <w:rPr>
          <w:rFonts w:ascii="Arial" w:hAnsi="Arial" w:cs="Arial"/>
          <w:sz w:val="24"/>
          <w:szCs w:val="24"/>
          <w:shd w:val="clear" w:color="auto" w:fill="FFFFFF"/>
        </w:rPr>
        <w:t xml:space="preserve">again, diversity within the research that was done. However, there was a weakness with this as they discovered that </w:t>
      </w:r>
      <w:r w:rsidR="0048146A" w:rsidRPr="00A91C6F">
        <w:rPr>
          <w:rFonts w:ascii="Arial" w:hAnsi="Arial" w:cs="Arial"/>
          <w:sz w:val="24"/>
          <w:szCs w:val="24"/>
          <w:shd w:val="clear" w:color="auto" w:fill="FFFFFF"/>
        </w:rPr>
        <w:t>the ‘youth coming from the city had differing perspectives about what things contribute to safety’</w:t>
      </w:r>
      <w:r w:rsidR="00EE4482" w:rsidRPr="00A91C6F">
        <w:rPr>
          <w:rFonts w:ascii="Arial" w:hAnsi="Arial" w:cs="Arial"/>
          <w:sz w:val="24"/>
          <w:szCs w:val="24"/>
          <w:shd w:val="clear" w:color="auto" w:fill="FFFFFF"/>
        </w:rPr>
        <w:t xml:space="preserve"> This, again, shows that there </w:t>
      </w:r>
      <w:r w:rsidR="00902111" w:rsidRPr="00A91C6F">
        <w:rPr>
          <w:rFonts w:ascii="Arial" w:hAnsi="Arial" w:cs="Arial"/>
          <w:sz w:val="24"/>
          <w:szCs w:val="24"/>
          <w:shd w:val="clear" w:color="auto" w:fill="FFFFFF"/>
        </w:rPr>
        <w:t xml:space="preserve">is bias information involving the project, which would be a weakness. However, it could </w:t>
      </w:r>
      <w:proofErr w:type="gramStart"/>
      <w:r w:rsidR="00902111" w:rsidRPr="00A91C6F">
        <w:rPr>
          <w:rFonts w:ascii="Arial" w:hAnsi="Arial" w:cs="Arial"/>
          <w:sz w:val="24"/>
          <w:szCs w:val="24"/>
          <w:shd w:val="clear" w:color="auto" w:fill="FFFFFF"/>
        </w:rPr>
        <w:t>be seen as</w:t>
      </w:r>
      <w:proofErr w:type="gramEnd"/>
      <w:r w:rsidR="00902111" w:rsidRPr="00A91C6F">
        <w:rPr>
          <w:rFonts w:ascii="Arial" w:hAnsi="Arial" w:cs="Arial"/>
          <w:sz w:val="24"/>
          <w:szCs w:val="24"/>
          <w:shd w:val="clear" w:color="auto" w:fill="FFFFFF"/>
        </w:rPr>
        <w:t xml:space="preserve"> a strength as it </w:t>
      </w:r>
      <w:r w:rsidR="00854D34" w:rsidRPr="00A91C6F">
        <w:rPr>
          <w:rFonts w:ascii="Arial" w:hAnsi="Arial" w:cs="Arial"/>
          <w:sz w:val="24"/>
          <w:szCs w:val="24"/>
          <w:shd w:val="clear" w:color="auto" w:fill="FFFFFF"/>
        </w:rPr>
        <w:t>al</w:t>
      </w:r>
      <w:r w:rsidR="00902111" w:rsidRPr="00A91C6F">
        <w:rPr>
          <w:rFonts w:ascii="Arial" w:hAnsi="Arial" w:cs="Arial"/>
          <w:sz w:val="24"/>
          <w:szCs w:val="24"/>
          <w:shd w:val="clear" w:color="auto" w:fill="FFFFFF"/>
        </w:rPr>
        <w:t>lows for the youth to be able to ‘consider new ideas’</w:t>
      </w:r>
      <w:r w:rsidR="00C02936" w:rsidRPr="00A91C6F">
        <w:rPr>
          <w:rFonts w:ascii="Arial" w:hAnsi="Arial" w:cs="Arial"/>
          <w:sz w:val="24"/>
          <w:szCs w:val="24"/>
          <w:shd w:val="clear" w:color="auto" w:fill="FFFFFF"/>
        </w:rPr>
        <w:t xml:space="preserve"> as it allows the</w:t>
      </w:r>
      <w:r w:rsidR="000B1867" w:rsidRPr="00A91C6F">
        <w:rPr>
          <w:rFonts w:ascii="Arial" w:hAnsi="Arial" w:cs="Arial"/>
          <w:sz w:val="24"/>
          <w:szCs w:val="24"/>
          <w:shd w:val="clear" w:color="auto" w:fill="FFFFFF"/>
        </w:rPr>
        <w:t>m t</w:t>
      </w:r>
      <w:r w:rsidR="00C02936" w:rsidRPr="00A91C6F">
        <w:rPr>
          <w:rFonts w:ascii="Arial" w:hAnsi="Arial" w:cs="Arial"/>
          <w:sz w:val="24"/>
          <w:szCs w:val="24"/>
          <w:shd w:val="clear" w:color="auto" w:fill="FFFFFF"/>
        </w:rPr>
        <w:t xml:space="preserve">o be able to have ‘conversations about what types of questions </w:t>
      </w:r>
      <w:r w:rsidR="00854D34" w:rsidRPr="00A91C6F">
        <w:rPr>
          <w:rFonts w:ascii="Arial" w:hAnsi="Arial" w:cs="Arial"/>
          <w:sz w:val="24"/>
          <w:szCs w:val="24"/>
          <w:shd w:val="clear" w:color="auto" w:fill="FFFFFF"/>
        </w:rPr>
        <w:t>to include in the regional survey’ when it</w:t>
      </w:r>
      <w:r w:rsidR="000B1867" w:rsidRPr="00A91C6F">
        <w:rPr>
          <w:rFonts w:ascii="Arial" w:hAnsi="Arial" w:cs="Arial"/>
          <w:sz w:val="24"/>
          <w:szCs w:val="24"/>
          <w:shd w:val="clear" w:color="auto" w:fill="FFFFFF"/>
        </w:rPr>
        <w:t xml:space="preserve"> came to the safety of where they lived. </w:t>
      </w:r>
      <w:proofErr w:type="gramStart"/>
      <w:r w:rsidR="00057D86" w:rsidRPr="00A91C6F">
        <w:rPr>
          <w:rFonts w:ascii="Arial" w:hAnsi="Arial" w:cs="Arial"/>
          <w:sz w:val="24"/>
          <w:szCs w:val="24"/>
          <w:shd w:val="clear" w:color="auto" w:fill="FFFFFF"/>
        </w:rPr>
        <w:t>With this in mind, could</w:t>
      </w:r>
      <w:proofErr w:type="gramEnd"/>
      <w:r w:rsidR="00057D86" w:rsidRPr="00A91C6F">
        <w:rPr>
          <w:rFonts w:ascii="Arial" w:hAnsi="Arial" w:cs="Arial"/>
          <w:sz w:val="24"/>
          <w:szCs w:val="24"/>
          <w:shd w:val="clear" w:color="auto" w:fill="FFFFFF"/>
        </w:rPr>
        <w:t xml:space="preserve"> this cause confrontation between the young people which would then cause the project to run slower than it should?</w:t>
      </w:r>
      <w:r w:rsidR="001B7493" w:rsidRPr="00A91C6F">
        <w:rPr>
          <w:rFonts w:ascii="Arial" w:hAnsi="Arial" w:cs="Arial"/>
          <w:sz w:val="24"/>
          <w:szCs w:val="24"/>
          <w:shd w:val="clear" w:color="auto" w:fill="FFFFFF"/>
        </w:rPr>
        <w:t xml:space="preserve"> </w:t>
      </w:r>
      <w:r w:rsidR="001B7493" w:rsidRPr="00A91C6F">
        <w:rPr>
          <w:rFonts w:ascii="Arial" w:hAnsi="Arial" w:cs="Arial"/>
          <w:sz w:val="24"/>
          <w:szCs w:val="24"/>
        </w:rPr>
        <w:t>(</w:t>
      </w:r>
      <w:r w:rsidR="001B7493" w:rsidRPr="00A91C6F">
        <w:rPr>
          <w:rFonts w:ascii="Arial" w:hAnsi="Arial" w:cs="Arial"/>
          <w:sz w:val="24"/>
          <w:szCs w:val="24"/>
          <w:shd w:val="clear" w:color="auto" w:fill="FFFFFF"/>
        </w:rPr>
        <w:t>Children &amp; Youth Services Review. Vol.81. p.284-292.)</w:t>
      </w:r>
    </w:p>
    <w:p w14:paraId="7CB23C17" w14:textId="3F8E3766" w:rsidR="006C0AF0" w:rsidRPr="00A91C6F" w:rsidRDefault="00DB0466"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‘Sustaining and gluing’ </w:t>
      </w:r>
      <w:r w:rsidR="00C23813" w:rsidRPr="00A91C6F">
        <w:rPr>
          <w:rFonts w:ascii="Arial" w:hAnsi="Arial" w:cs="Arial"/>
          <w:sz w:val="24"/>
          <w:szCs w:val="24"/>
          <w:shd w:val="clear" w:color="auto" w:fill="FFFFFF"/>
        </w:rPr>
        <w:t xml:space="preserve">means ‘providing structure, investing in relationship </w:t>
      </w:r>
      <w:r w:rsidR="00D93AA7" w:rsidRPr="00A91C6F">
        <w:rPr>
          <w:rFonts w:ascii="Arial" w:hAnsi="Arial" w:cs="Arial"/>
          <w:sz w:val="24"/>
          <w:szCs w:val="24"/>
          <w:shd w:val="clear" w:color="auto" w:fill="FFFFFF"/>
        </w:rPr>
        <w:t xml:space="preserve">building (and) helping the youth reflect on their work’ which allows adults to be able to’ </w:t>
      </w:r>
      <w:r w:rsidR="00352487" w:rsidRPr="00A91C6F">
        <w:rPr>
          <w:rFonts w:ascii="Arial" w:hAnsi="Arial" w:cs="Arial"/>
          <w:sz w:val="24"/>
          <w:szCs w:val="24"/>
          <w:shd w:val="clear" w:color="auto" w:fill="FFFFFF"/>
        </w:rPr>
        <w:t>help youths see themselves as experts’</w:t>
      </w:r>
      <w:r w:rsidR="00DE3A26" w:rsidRPr="00A91C6F">
        <w:rPr>
          <w:rFonts w:ascii="Arial" w:hAnsi="Arial" w:cs="Arial"/>
          <w:sz w:val="24"/>
          <w:szCs w:val="24"/>
          <w:shd w:val="clear" w:color="auto" w:fill="FFFFFF"/>
        </w:rPr>
        <w:t>.</w:t>
      </w:r>
      <w:r w:rsidR="00DE3A26" w:rsidRPr="00A91C6F">
        <w:rPr>
          <w:rFonts w:ascii="Arial" w:hAnsi="Arial" w:cs="Arial"/>
          <w:sz w:val="24"/>
          <w:szCs w:val="24"/>
        </w:rPr>
        <w:t xml:space="preserve"> </w:t>
      </w:r>
      <w:r w:rsidR="00DE3A26" w:rsidRPr="00A91C6F">
        <w:rPr>
          <w:rFonts w:ascii="Arial" w:hAnsi="Arial" w:cs="Arial"/>
          <w:sz w:val="24"/>
          <w:szCs w:val="24"/>
        </w:rPr>
        <w:t>(</w:t>
      </w:r>
      <w:r w:rsidR="00DE3A26" w:rsidRPr="00A91C6F">
        <w:rPr>
          <w:rFonts w:ascii="Arial" w:hAnsi="Arial" w:cs="Arial"/>
          <w:sz w:val="24"/>
          <w:szCs w:val="24"/>
          <w:shd w:val="clear" w:color="auto" w:fill="FFFFFF"/>
        </w:rPr>
        <w:t>Children &amp; Youth Services Review. Vol.81. p.284-292.)</w:t>
      </w:r>
      <w:r w:rsidR="00352487" w:rsidRPr="00A91C6F">
        <w:rPr>
          <w:rFonts w:ascii="Arial" w:hAnsi="Arial" w:cs="Arial"/>
          <w:sz w:val="24"/>
          <w:szCs w:val="24"/>
          <w:shd w:val="clear" w:color="auto" w:fill="FFFFFF"/>
        </w:rPr>
        <w:t xml:space="preserve"> this</w:t>
      </w:r>
      <w:r w:rsidR="00FE7A43" w:rsidRPr="00A91C6F">
        <w:rPr>
          <w:rFonts w:ascii="Arial" w:hAnsi="Arial" w:cs="Arial"/>
          <w:sz w:val="24"/>
          <w:szCs w:val="24"/>
          <w:shd w:val="clear" w:color="auto" w:fill="FFFFFF"/>
        </w:rPr>
        <w:t xml:space="preserve"> could be a </w:t>
      </w:r>
      <w:r w:rsidR="00B249D1" w:rsidRPr="00A91C6F">
        <w:rPr>
          <w:rFonts w:ascii="Arial" w:hAnsi="Arial" w:cs="Arial"/>
          <w:sz w:val="24"/>
          <w:szCs w:val="24"/>
          <w:shd w:val="clear" w:color="auto" w:fill="FFFFFF"/>
        </w:rPr>
        <w:t>positive attribution as it allows the young people to know that they do have a voice, this is powerful</w:t>
      </w:r>
      <w:r w:rsidR="004037CC" w:rsidRPr="00A91C6F">
        <w:rPr>
          <w:rFonts w:ascii="Arial" w:hAnsi="Arial" w:cs="Arial"/>
          <w:sz w:val="24"/>
          <w:szCs w:val="24"/>
          <w:shd w:val="clear" w:color="auto" w:fill="FFFFFF"/>
        </w:rPr>
        <w:t>,</w:t>
      </w:r>
      <w:r w:rsidR="00A4616C" w:rsidRPr="00A91C6F">
        <w:rPr>
          <w:rFonts w:ascii="Arial" w:hAnsi="Arial" w:cs="Arial"/>
          <w:sz w:val="24"/>
          <w:szCs w:val="24"/>
          <w:shd w:val="clear" w:color="auto" w:fill="FFFFFF"/>
        </w:rPr>
        <w:t xml:space="preserve"> </w:t>
      </w:r>
      <w:r w:rsidR="004037CC" w:rsidRPr="00A91C6F">
        <w:rPr>
          <w:rFonts w:ascii="Arial" w:hAnsi="Arial" w:cs="Arial"/>
          <w:sz w:val="24"/>
          <w:szCs w:val="24"/>
          <w:shd w:val="clear" w:color="auto" w:fill="FFFFFF"/>
        </w:rPr>
        <w:t>‘</w:t>
      </w:r>
      <w:r w:rsidR="00A4616C" w:rsidRPr="00A91C6F">
        <w:rPr>
          <w:rFonts w:ascii="Arial" w:hAnsi="Arial" w:cs="Arial"/>
          <w:sz w:val="24"/>
          <w:szCs w:val="24"/>
          <w:shd w:val="clear" w:color="auto" w:fill="FFFFFF"/>
        </w:rPr>
        <w:t>since research often involves a great deal of cooperation and coordination among many different people in different disciplines and institutions, ethical standards promote the </w:t>
      </w:r>
      <w:r w:rsidR="00A4616C" w:rsidRPr="00A91C6F">
        <w:rPr>
          <w:rStyle w:val="Strong"/>
          <w:rFonts w:ascii="Arial" w:hAnsi="Arial" w:cs="Arial"/>
          <w:b w:val="0"/>
          <w:sz w:val="24"/>
          <w:szCs w:val="24"/>
          <w:bdr w:val="none" w:sz="0" w:space="0" w:color="auto" w:frame="1"/>
          <w:shd w:val="clear" w:color="auto" w:fill="FFFFFF"/>
        </w:rPr>
        <w:t>values that are essential to collaborative work</w:t>
      </w:r>
      <w:r w:rsidR="00A4616C" w:rsidRPr="00A91C6F">
        <w:rPr>
          <w:rFonts w:ascii="Arial" w:hAnsi="Arial" w:cs="Arial"/>
          <w:sz w:val="24"/>
          <w:szCs w:val="24"/>
          <w:shd w:val="clear" w:color="auto" w:fill="FFFFFF"/>
        </w:rPr>
        <w:t>, such as trust, accountability, mutual respect, and fairness.</w:t>
      </w:r>
      <w:r w:rsidR="004037CC" w:rsidRPr="00A91C6F">
        <w:rPr>
          <w:rFonts w:ascii="Arial" w:hAnsi="Arial" w:cs="Arial"/>
          <w:sz w:val="24"/>
          <w:szCs w:val="24"/>
          <w:shd w:val="clear" w:color="auto" w:fill="FFFFFF"/>
        </w:rPr>
        <w:t>’</w:t>
      </w:r>
      <w:r w:rsidR="00042FDA" w:rsidRPr="00A91C6F">
        <w:rPr>
          <w:rFonts w:ascii="Arial" w:hAnsi="Arial" w:cs="Arial"/>
          <w:sz w:val="24"/>
          <w:szCs w:val="24"/>
          <w:shd w:val="clear" w:color="auto" w:fill="FFFFFF"/>
        </w:rPr>
        <w:t xml:space="preserve"> (</w:t>
      </w:r>
      <w:r w:rsidR="00042FDA" w:rsidRPr="00A91C6F">
        <w:rPr>
          <w:rFonts w:ascii="Arial" w:eastAsia="Times New Roman" w:hAnsi="Arial" w:cs="Arial"/>
          <w:bCs/>
          <w:kern w:val="36"/>
          <w:sz w:val="24"/>
          <w:szCs w:val="24"/>
          <w:lang w:eastAsia="en-GB"/>
        </w:rPr>
        <w:t>What is Ethics in Research &amp; Why is it Important? 2015)</w:t>
      </w:r>
      <w:r w:rsidR="00A4616C" w:rsidRPr="00A91C6F">
        <w:rPr>
          <w:rFonts w:ascii="Arial" w:hAnsi="Arial" w:cs="Arial"/>
          <w:sz w:val="24"/>
          <w:szCs w:val="24"/>
          <w:shd w:val="clear" w:color="auto" w:fill="FFFFFF"/>
        </w:rPr>
        <w:t> </w:t>
      </w:r>
      <w:r w:rsidR="00472F1B" w:rsidRPr="00A91C6F">
        <w:rPr>
          <w:rFonts w:ascii="Arial" w:hAnsi="Arial" w:cs="Arial"/>
          <w:sz w:val="24"/>
          <w:szCs w:val="24"/>
          <w:shd w:val="clear" w:color="auto" w:fill="FFFFFF"/>
        </w:rPr>
        <w:t>This means that there is positive impact</w:t>
      </w:r>
      <w:r w:rsidR="00AD5404" w:rsidRPr="00A91C6F">
        <w:rPr>
          <w:rFonts w:ascii="Arial" w:hAnsi="Arial" w:cs="Arial"/>
          <w:sz w:val="24"/>
          <w:szCs w:val="24"/>
          <w:shd w:val="clear" w:color="auto" w:fill="FFFFFF"/>
        </w:rPr>
        <w:t xml:space="preserve"> with the young people as you are treating them with the respect that they deserve which leads to positive outcome</w:t>
      </w:r>
      <w:r w:rsidR="0048221A" w:rsidRPr="00A91C6F">
        <w:rPr>
          <w:rFonts w:ascii="Arial" w:hAnsi="Arial" w:cs="Arial"/>
          <w:sz w:val="24"/>
          <w:szCs w:val="24"/>
          <w:shd w:val="clear" w:color="auto" w:fill="FFFFFF"/>
        </w:rPr>
        <w:t>.</w:t>
      </w:r>
      <w:r w:rsidR="00E4238C" w:rsidRPr="00A91C6F">
        <w:rPr>
          <w:rFonts w:ascii="Arial" w:hAnsi="Arial" w:cs="Arial"/>
          <w:sz w:val="24"/>
          <w:szCs w:val="24"/>
          <w:shd w:val="clear" w:color="auto" w:fill="FFFFFF"/>
        </w:rPr>
        <w:t xml:space="preserve"> </w:t>
      </w:r>
      <w:r w:rsidR="00620A74" w:rsidRPr="00A91C6F">
        <w:rPr>
          <w:rFonts w:ascii="Arial" w:hAnsi="Arial" w:cs="Arial"/>
          <w:sz w:val="24"/>
          <w:szCs w:val="24"/>
          <w:shd w:val="clear" w:color="auto" w:fill="FFFFFF"/>
        </w:rPr>
        <w:t>By doing this it allows there to be ‘a deep level of trust with the youth’.</w:t>
      </w:r>
      <w:r w:rsidR="00C21AE2" w:rsidRPr="00A91C6F">
        <w:rPr>
          <w:rFonts w:ascii="Arial" w:hAnsi="Arial" w:cs="Arial"/>
          <w:sz w:val="24"/>
          <w:szCs w:val="24"/>
          <w:shd w:val="clear" w:color="auto" w:fill="FFFFFF"/>
        </w:rPr>
        <w:t xml:space="preserve"> </w:t>
      </w:r>
      <w:r w:rsidR="006632A2" w:rsidRPr="00A91C6F">
        <w:rPr>
          <w:rFonts w:ascii="Arial" w:hAnsi="Arial" w:cs="Arial"/>
          <w:sz w:val="24"/>
          <w:szCs w:val="24"/>
        </w:rPr>
        <w:t>(</w:t>
      </w:r>
      <w:r w:rsidR="006632A2" w:rsidRPr="00A91C6F">
        <w:rPr>
          <w:rFonts w:ascii="Arial" w:hAnsi="Arial" w:cs="Arial"/>
          <w:sz w:val="24"/>
          <w:szCs w:val="24"/>
          <w:shd w:val="clear" w:color="auto" w:fill="FFFFFF"/>
        </w:rPr>
        <w:t>Children &amp; Youth Services Review. Vol.81. p.284-292.)</w:t>
      </w:r>
    </w:p>
    <w:p w14:paraId="6F6D514A" w14:textId="6A2032BD" w:rsidR="00A4616C" w:rsidRPr="00A91C6F" w:rsidRDefault="00376EF0" w:rsidP="00263C8F">
      <w:pPr>
        <w:spacing w:before="240" w:line="360" w:lineRule="auto"/>
        <w:jc w:val="both"/>
        <w:rPr>
          <w:rStyle w:val="a-size-extra-large"/>
          <w:rFonts w:ascii="Arial" w:hAnsi="Arial" w:cs="Arial"/>
          <w:bCs/>
          <w:sz w:val="24"/>
          <w:szCs w:val="24"/>
        </w:rPr>
      </w:pPr>
      <w:r w:rsidRPr="00A91C6F">
        <w:rPr>
          <w:rFonts w:ascii="Arial" w:hAnsi="Arial" w:cs="Arial"/>
          <w:sz w:val="24"/>
          <w:szCs w:val="24"/>
          <w:shd w:val="clear" w:color="auto" w:fill="FFFFFF"/>
        </w:rPr>
        <w:t xml:space="preserve">‘Learning how to recognize power and privilege is also an essential skill’ </w:t>
      </w:r>
      <w:r w:rsidR="006C0AF0" w:rsidRPr="00A91C6F">
        <w:rPr>
          <w:rFonts w:ascii="Arial" w:hAnsi="Arial" w:cs="Arial"/>
          <w:sz w:val="24"/>
          <w:szCs w:val="24"/>
          <w:shd w:val="clear" w:color="auto" w:fill="FFFFFF"/>
        </w:rPr>
        <w:t xml:space="preserve">By </w:t>
      </w:r>
      <w:r w:rsidR="0051500A" w:rsidRPr="00A91C6F">
        <w:rPr>
          <w:rFonts w:ascii="Arial" w:hAnsi="Arial" w:cs="Arial"/>
          <w:sz w:val="24"/>
          <w:szCs w:val="24"/>
          <w:shd w:val="clear" w:color="auto" w:fill="FFFFFF"/>
        </w:rPr>
        <w:t>‘pushing’ the young people</w:t>
      </w:r>
      <w:r w:rsidR="00FB1FD7" w:rsidRPr="00A91C6F">
        <w:rPr>
          <w:rFonts w:ascii="Arial" w:hAnsi="Arial" w:cs="Arial"/>
          <w:sz w:val="24"/>
          <w:szCs w:val="24"/>
          <w:shd w:val="clear" w:color="auto" w:fill="FFFFFF"/>
        </w:rPr>
        <w:t xml:space="preserve">, it has </w:t>
      </w:r>
      <w:r w:rsidR="0028590C" w:rsidRPr="00A91C6F">
        <w:rPr>
          <w:rFonts w:ascii="Arial" w:hAnsi="Arial" w:cs="Arial"/>
          <w:sz w:val="24"/>
          <w:szCs w:val="24"/>
          <w:shd w:val="clear" w:color="auto" w:fill="FFFFFF"/>
        </w:rPr>
        <w:t xml:space="preserve">helped them </w:t>
      </w:r>
      <w:r w:rsidR="00A775C9" w:rsidRPr="00A91C6F">
        <w:rPr>
          <w:rFonts w:ascii="Arial" w:hAnsi="Arial" w:cs="Arial"/>
          <w:sz w:val="24"/>
          <w:szCs w:val="24"/>
          <w:shd w:val="clear" w:color="auto" w:fill="FFFFFF"/>
        </w:rPr>
        <w:t xml:space="preserve">achieve ‘their thinking rather than as a </w:t>
      </w:r>
      <w:r w:rsidR="000B2536" w:rsidRPr="00A91C6F">
        <w:rPr>
          <w:rFonts w:ascii="Arial" w:hAnsi="Arial" w:cs="Arial"/>
          <w:sz w:val="24"/>
          <w:szCs w:val="24"/>
          <w:shd w:val="clear" w:color="auto" w:fill="FFFFFF"/>
        </w:rPr>
        <w:t>critique or a judgement of their work’.</w:t>
      </w:r>
      <w:r w:rsidR="00B463F5" w:rsidRPr="00A91C6F">
        <w:rPr>
          <w:rFonts w:ascii="Arial" w:hAnsi="Arial" w:cs="Arial"/>
          <w:sz w:val="24"/>
          <w:szCs w:val="24"/>
          <w:shd w:val="clear" w:color="auto" w:fill="FFFFFF"/>
        </w:rPr>
        <w:t xml:space="preserve"> This ‘nuance</w:t>
      </w:r>
      <w:r w:rsidR="00F43D61" w:rsidRPr="00A91C6F">
        <w:rPr>
          <w:rFonts w:ascii="Arial" w:hAnsi="Arial" w:cs="Arial"/>
          <w:sz w:val="24"/>
          <w:szCs w:val="24"/>
          <w:shd w:val="clear" w:color="auto" w:fill="FFFFFF"/>
        </w:rPr>
        <w:t xml:space="preserve"> is really important because if the trust and relationship</w:t>
      </w:r>
      <w:r w:rsidR="004272D5" w:rsidRPr="00A91C6F">
        <w:rPr>
          <w:rFonts w:ascii="Arial" w:hAnsi="Arial" w:cs="Arial"/>
          <w:sz w:val="24"/>
          <w:szCs w:val="24"/>
          <w:shd w:val="clear" w:color="auto" w:fill="FFFFFF"/>
        </w:rPr>
        <w:t xml:space="preserve">’ was not there then it </w:t>
      </w:r>
      <w:r w:rsidR="00C566BE" w:rsidRPr="00A91C6F">
        <w:rPr>
          <w:rFonts w:ascii="Arial" w:hAnsi="Arial" w:cs="Arial"/>
          <w:sz w:val="24"/>
          <w:szCs w:val="24"/>
          <w:shd w:val="clear" w:color="auto" w:fill="FFFFFF"/>
        </w:rPr>
        <w:t>c</w:t>
      </w:r>
      <w:r w:rsidR="004272D5" w:rsidRPr="00A91C6F">
        <w:rPr>
          <w:rFonts w:ascii="Arial" w:hAnsi="Arial" w:cs="Arial"/>
          <w:sz w:val="24"/>
          <w:szCs w:val="24"/>
          <w:shd w:val="clear" w:color="auto" w:fill="FFFFFF"/>
        </w:rPr>
        <w:t xml:space="preserve">ould have </w:t>
      </w:r>
      <w:r w:rsidR="00C566BE" w:rsidRPr="00A91C6F">
        <w:rPr>
          <w:rFonts w:ascii="Arial" w:hAnsi="Arial" w:cs="Arial"/>
          <w:sz w:val="24"/>
          <w:szCs w:val="24"/>
          <w:shd w:val="clear" w:color="auto" w:fill="FFFFFF"/>
        </w:rPr>
        <w:t>been viewed as</w:t>
      </w:r>
      <w:r w:rsidR="004272D5" w:rsidRPr="00A91C6F">
        <w:rPr>
          <w:rFonts w:ascii="Arial" w:hAnsi="Arial" w:cs="Arial"/>
          <w:sz w:val="24"/>
          <w:szCs w:val="24"/>
          <w:shd w:val="clear" w:color="auto" w:fill="FFFFFF"/>
        </w:rPr>
        <w:t xml:space="preserve"> ‘negative</w:t>
      </w:r>
      <w:r w:rsidR="00B92DE4" w:rsidRPr="00A91C6F">
        <w:rPr>
          <w:rFonts w:ascii="Arial" w:hAnsi="Arial" w:cs="Arial"/>
          <w:sz w:val="24"/>
          <w:szCs w:val="24"/>
          <w:shd w:val="clear" w:color="auto" w:fill="FFFFFF"/>
        </w:rPr>
        <w:t>’ and the youths would have seen it as an ‘insertion of power’</w:t>
      </w:r>
      <w:r w:rsidR="00E60832" w:rsidRPr="00A91C6F">
        <w:rPr>
          <w:rFonts w:ascii="Arial" w:hAnsi="Arial" w:cs="Arial"/>
          <w:sz w:val="24"/>
          <w:szCs w:val="24"/>
          <w:shd w:val="clear" w:color="auto" w:fill="FFFFFF"/>
        </w:rPr>
        <w:t xml:space="preserve">. </w:t>
      </w:r>
      <w:r w:rsidR="008143F2" w:rsidRPr="00A91C6F">
        <w:rPr>
          <w:rFonts w:ascii="Arial" w:hAnsi="Arial" w:cs="Arial"/>
          <w:sz w:val="24"/>
          <w:szCs w:val="24"/>
          <w:shd w:val="clear" w:color="auto" w:fill="FFFFFF"/>
        </w:rPr>
        <w:t>By putting this into the article it allows for other to gain knowledge about how to work with young people</w:t>
      </w:r>
      <w:r w:rsidR="00294EEA" w:rsidRPr="00A91C6F">
        <w:rPr>
          <w:rFonts w:ascii="Arial" w:hAnsi="Arial" w:cs="Arial"/>
          <w:sz w:val="24"/>
          <w:szCs w:val="24"/>
          <w:shd w:val="clear" w:color="auto" w:fill="FFFFFF"/>
        </w:rPr>
        <w:t>, and how to work ethically with them</w:t>
      </w:r>
      <w:r w:rsidR="00F713C9" w:rsidRPr="00A91C6F">
        <w:rPr>
          <w:rFonts w:ascii="Arial" w:hAnsi="Arial" w:cs="Arial"/>
          <w:sz w:val="24"/>
          <w:szCs w:val="24"/>
          <w:shd w:val="clear" w:color="auto" w:fill="FFFFFF"/>
        </w:rPr>
        <w:t xml:space="preserve"> to be able to balance</w:t>
      </w:r>
      <w:r w:rsidR="003C7E9C" w:rsidRPr="00A91C6F">
        <w:rPr>
          <w:rFonts w:ascii="Arial" w:hAnsi="Arial" w:cs="Arial"/>
          <w:sz w:val="24"/>
          <w:szCs w:val="24"/>
          <w:shd w:val="clear" w:color="auto" w:fill="FFFFFF"/>
        </w:rPr>
        <w:t xml:space="preserve"> power between</w:t>
      </w:r>
      <w:r w:rsidR="00F713C9" w:rsidRPr="00A91C6F">
        <w:rPr>
          <w:rFonts w:ascii="Arial" w:hAnsi="Arial" w:cs="Arial"/>
          <w:sz w:val="24"/>
          <w:szCs w:val="24"/>
          <w:shd w:val="clear" w:color="auto" w:fill="FFFFFF"/>
        </w:rPr>
        <w:t xml:space="preserve"> the adults</w:t>
      </w:r>
      <w:r w:rsidR="003C7E9C" w:rsidRPr="00A91C6F">
        <w:rPr>
          <w:rFonts w:ascii="Arial" w:hAnsi="Arial" w:cs="Arial"/>
          <w:sz w:val="24"/>
          <w:szCs w:val="24"/>
          <w:shd w:val="clear" w:color="auto" w:fill="FFFFFF"/>
        </w:rPr>
        <w:t xml:space="preserve"> and </w:t>
      </w:r>
      <w:r w:rsidR="00F713C9" w:rsidRPr="00A91C6F">
        <w:rPr>
          <w:rFonts w:ascii="Arial" w:hAnsi="Arial" w:cs="Arial"/>
          <w:sz w:val="24"/>
          <w:szCs w:val="24"/>
          <w:shd w:val="clear" w:color="auto" w:fill="FFFFFF"/>
        </w:rPr>
        <w:t>the you</w:t>
      </w:r>
      <w:r w:rsidR="003C7E9C" w:rsidRPr="00A91C6F">
        <w:rPr>
          <w:rFonts w:ascii="Arial" w:hAnsi="Arial" w:cs="Arial"/>
          <w:sz w:val="24"/>
          <w:szCs w:val="24"/>
          <w:shd w:val="clear" w:color="auto" w:fill="FFFFFF"/>
        </w:rPr>
        <w:t xml:space="preserve">ng </w:t>
      </w:r>
      <w:r w:rsidR="003C7E9C" w:rsidRPr="00A91C6F">
        <w:rPr>
          <w:rFonts w:ascii="Arial" w:hAnsi="Arial" w:cs="Arial"/>
          <w:sz w:val="24"/>
          <w:szCs w:val="24"/>
          <w:shd w:val="clear" w:color="auto" w:fill="FFFFFF"/>
        </w:rPr>
        <w:lastRenderedPageBreak/>
        <w:t>people</w:t>
      </w:r>
      <w:r w:rsidR="00F713C9" w:rsidRPr="00A91C6F">
        <w:rPr>
          <w:rFonts w:ascii="Arial" w:hAnsi="Arial" w:cs="Arial"/>
          <w:sz w:val="24"/>
          <w:szCs w:val="24"/>
          <w:shd w:val="clear" w:color="auto" w:fill="FFFFFF"/>
        </w:rPr>
        <w:t>.</w:t>
      </w:r>
      <w:r w:rsidR="001E624B" w:rsidRPr="00A91C6F">
        <w:rPr>
          <w:rFonts w:ascii="Arial" w:hAnsi="Arial" w:cs="Arial"/>
          <w:sz w:val="24"/>
          <w:szCs w:val="24"/>
          <w:shd w:val="clear" w:color="auto" w:fill="FFFFFF"/>
        </w:rPr>
        <w:t xml:space="preserve"> </w:t>
      </w:r>
      <w:r w:rsidR="00363915" w:rsidRPr="00A91C6F">
        <w:rPr>
          <w:rFonts w:ascii="Arial" w:hAnsi="Arial" w:cs="Arial"/>
          <w:sz w:val="24"/>
          <w:szCs w:val="24"/>
          <w:shd w:val="clear" w:color="auto" w:fill="FFFFFF"/>
        </w:rPr>
        <w:t>This allows ‘power and change</w:t>
      </w:r>
      <w:r w:rsidR="009A33AC" w:rsidRPr="00A91C6F">
        <w:rPr>
          <w:rFonts w:ascii="Arial" w:hAnsi="Arial" w:cs="Arial"/>
          <w:sz w:val="24"/>
          <w:szCs w:val="24"/>
          <w:shd w:val="clear" w:color="auto" w:fill="FFFFFF"/>
        </w:rPr>
        <w:t xml:space="preserve">’ and ‘rights of young people’. </w:t>
      </w:r>
      <w:r w:rsidR="009A33AC" w:rsidRPr="00A91C6F">
        <w:rPr>
          <w:rFonts w:ascii="Arial" w:hAnsi="Arial" w:cs="Arial"/>
          <w:sz w:val="24"/>
          <w:szCs w:val="24"/>
        </w:rPr>
        <w:t>(</w:t>
      </w:r>
      <w:r w:rsidR="009A33AC" w:rsidRPr="00A91C6F">
        <w:rPr>
          <w:rFonts w:ascii="Arial" w:hAnsi="Arial" w:cs="Arial"/>
          <w:sz w:val="24"/>
          <w:szCs w:val="24"/>
          <w:shd w:val="clear" w:color="auto" w:fill="FFFFFF"/>
        </w:rPr>
        <w:t>Children &amp; Youth Services Review. Vol.81. p.284-292.)</w:t>
      </w:r>
      <w:r w:rsidR="00C21AE2" w:rsidRPr="00A91C6F">
        <w:rPr>
          <w:rFonts w:ascii="Arial" w:hAnsi="Arial" w:cs="Arial"/>
          <w:sz w:val="24"/>
          <w:szCs w:val="24"/>
          <w:shd w:val="clear" w:color="auto" w:fill="FFFFFF"/>
        </w:rPr>
        <w:t xml:space="preserve"> It is shown within the article that the relationship is strong </w:t>
      </w:r>
      <w:r w:rsidR="001844D3" w:rsidRPr="00A91C6F">
        <w:rPr>
          <w:rFonts w:ascii="Arial" w:hAnsi="Arial" w:cs="Arial"/>
          <w:sz w:val="24"/>
          <w:szCs w:val="24"/>
          <w:shd w:val="clear" w:color="auto" w:fill="FFFFFF"/>
        </w:rPr>
        <w:t>between the adults and the young people which is importan</w:t>
      </w:r>
      <w:r w:rsidR="00F23EC9" w:rsidRPr="00A91C6F">
        <w:rPr>
          <w:rFonts w:ascii="Arial" w:hAnsi="Arial" w:cs="Arial"/>
          <w:sz w:val="24"/>
          <w:szCs w:val="24"/>
          <w:shd w:val="clear" w:color="auto" w:fill="FFFFFF"/>
        </w:rPr>
        <w:t xml:space="preserve">t </w:t>
      </w:r>
      <w:r w:rsidR="001844D3" w:rsidRPr="00A91C6F">
        <w:rPr>
          <w:rFonts w:ascii="Arial" w:hAnsi="Arial" w:cs="Arial"/>
          <w:sz w:val="24"/>
          <w:szCs w:val="24"/>
          <w:shd w:val="clear" w:color="auto" w:fill="FFFFFF"/>
        </w:rPr>
        <w:t xml:space="preserve">as ‘social relationships’ are important </w:t>
      </w:r>
      <w:r w:rsidR="00F23EC9" w:rsidRPr="00A91C6F">
        <w:rPr>
          <w:rFonts w:ascii="Arial" w:hAnsi="Arial" w:cs="Arial"/>
          <w:sz w:val="24"/>
          <w:szCs w:val="24"/>
          <w:shd w:val="clear" w:color="auto" w:fill="FFFFFF"/>
        </w:rPr>
        <w:t>for ‘current and future psychological adjustment’.</w:t>
      </w:r>
      <w:r w:rsidR="0046285E" w:rsidRPr="00A91C6F">
        <w:rPr>
          <w:rFonts w:ascii="Arial" w:hAnsi="Arial" w:cs="Arial"/>
          <w:sz w:val="24"/>
          <w:szCs w:val="24"/>
          <w:shd w:val="clear" w:color="auto" w:fill="FFFFFF"/>
        </w:rPr>
        <w:t xml:space="preserve"> (</w:t>
      </w:r>
      <w:r w:rsidR="0046285E" w:rsidRPr="00A91C6F">
        <w:rPr>
          <w:rStyle w:val="a-size-extra-large"/>
          <w:rFonts w:ascii="Arial" w:hAnsi="Arial" w:cs="Arial"/>
          <w:bCs/>
          <w:sz w:val="24"/>
          <w:szCs w:val="24"/>
        </w:rPr>
        <w:t>Clinical Assessment of Child and Adolescent</w:t>
      </w:r>
      <w:r w:rsidR="0046285E" w:rsidRPr="00A91C6F">
        <w:rPr>
          <w:rStyle w:val="a-size-extra-large"/>
          <w:rFonts w:ascii="Arial" w:hAnsi="Arial" w:cs="Arial"/>
          <w:bCs/>
          <w:sz w:val="24"/>
          <w:szCs w:val="24"/>
        </w:rPr>
        <w:t xml:space="preserve"> ,2005)</w:t>
      </w:r>
    </w:p>
    <w:p w14:paraId="355DE63B" w14:textId="3C2AF655" w:rsidR="00EC4D88" w:rsidRPr="00A91C6F" w:rsidRDefault="0006287D" w:rsidP="00263C8F">
      <w:pPr>
        <w:spacing w:line="360" w:lineRule="auto"/>
        <w:jc w:val="both"/>
        <w:rPr>
          <w:rFonts w:ascii="Arial" w:hAnsi="Arial" w:cs="Arial"/>
          <w:sz w:val="24"/>
          <w:szCs w:val="24"/>
          <w:shd w:val="clear" w:color="auto" w:fill="FFFFFF"/>
        </w:rPr>
      </w:pPr>
      <w:r w:rsidRPr="00A91C6F">
        <w:rPr>
          <w:rFonts w:ascii="Arial" w:hAnsi="Arial" w:cs="Arial"/>
          <w:sz w:val="24"/>
          <w:szCs w:val="24"/>
          <w:shd w:val="clear" w:color="auto" w:fill="FFFFFF"/>
        </w:rPr>
        <w:t xml:space="preserve">Within the conclusion of the essay it is said that ‘youth-adult collaborations are become increasingly important’ which I agree with as I feel that young people and adults work better together </w:t>
      </w:r>
      <w:r w:rsidR="00BE4D68" w:rsidRPr="00A91C6F">
        <w:rPr>
          <w:rFonts w:ascii="Arial" w:hAnsi="Arial" w:cs="Arial"/>
          <w:sz w:val="24"/>
          <w:szCs w:val="24"/>
          <w:shd w:val="clear" w:color="auto" w:fill="FFFFFF"/>
        </w:rPr>
        <w:t xml:space="preserve">and that it gives the young people a ‘push’ that they need. </w:t>
      </w:r>
      <w:r w:rsidR="009F1AC5" w:rsidRPr="00A91C6F">
        <w:rPr>
          <w:rFonts w:ascii="Arial" w:hAnsi="Arial" w:cs="Arial"/>
          <w:sz w:val="24"/>
          <w:szCs w:val="24"/>
          <w:shd w:val="clear" w:color="auto" w:fill="FFFFFF"/>
        </w:rPr>
        <w:t xml:space="preserve">Also as the conclusion mentions I feel that there is ‘little attention paid </w:t>
      </w:r>
      <w:r w:rsidR="00207160" w:rsidRPr="00A91C6F">
        <w:rPr>
          <w:rFonts w:ascii="Arial" w:hAnsi="Arial" w:cs="Arial"/>
          <w:sz w:val="24"/>
          <w:szCs w:val="24"/>
          <w:shd w:val="clear" w:color="auto" w:fill="FFFFFF"/>
        </w:rPr>
        <w:t>specifically to adults to work in partnership with youth’.</w:t>
      </w:r>
      <w:r w:rsidR="004B5684" w:rsidRPr="00A91C6F">
        <w:rPr>
          <w:rFonts w:ascii="Arial" w:hAnsi="Arial" w:cs="Arial"/>
          <w:sz w:val="24"/>
          <w:szCs w:val="24"/>
          <w:shd w:val="clear" w:color="auto" w:fill="FFFFFF"/>
        </w:rPr>
        <w:t xml:space="preserve"> </w:t>
      </w:r>
      <w:r w:rsidR="004B5684" w:rsidRPr="00A91C6F">
        <w:rPr>
          <w:rFonts w:ascii="Arial" w:hAnsi="Arial" w:cs="Arial"/>
          <w:sz w:val="24"/>
          <w:szCs w:val="24"/>
        </w:rPr>
        <w:t>(</w:t>
      </w:r>
      <w:r w:rsidR="004B5684" w:rsidRPr="00A91C6F">
        <w:rPr>
          <w:rFonts w:ascii="Arial" w:hAnsi="Arial" w:cs="Arial"/>
          <w:sz w:val="24"/>
          <w:szCs w:val="24"/>
          <w:shd w:val="clear" w:color="auto" w:fill="FFFFFF"/>
        </w:rPr>
        <w:t>Children &amp; Youth Services Review. Vol.81. p.284-292.)</w:t>
      </w:r>
      <w:r w:rsidR="00207160" w:rsidRPr="00A91C6F">
        <w:rPr>
          <w:rFonts w:ascii="Arial" w:hAnsi="Arial" w:cs="Arial"/>
          <w:sz w:val="24"/>
          <w:szCs w:val="24"/>
          <w:shd w:val="clear" w:color="auto" w:fill="FFFFFF"/>
        </w:rPr>
        <w:t xml:space="preserve"> The skills </w:t>
      </w:r>
      <w:r w:rsidR="004C69E5" w:rsidRPr="00A91C6F">
        <w:rPr>
          <w:rFonts w:ascii="Arial" w:hAnsi="Arial" w:cs="Arial"/>
          <w:sz w:val="24"/>
          <w:szCs w:val="24"/>
          <w:shd w:val="clear" w:color="auto" w:fill="FFFFFF"/>
        </w:rPr>
        <w:t>must</w:t>
      </w:r>
      <w:r w:rsidR="00207160" w:rsidRPr="00A91C6F">
        <w:rPr>
          <w:rFonts w:ascii="Arial" w:hAnsi="Arial" w:cs="Arial"/>
          <w:sz w:val="24"/>
          <w:szCs w:val="24"/>
          <w:shd w:val="clear" w:color="auto" w:fill="FFFFFF"/>
        </w:rPr>
        <w:t xml:space="preserve"> be there for there to be equal</w:t>
      </w:r>
      <w:r w:rsidR="0030047D" w:rsidRPr="00A91C6F">
        <w:rPr>
          <w:rFonts w:ascii="Arial" w:hAnsi="Arial" w:cs="Arial"/>
          <w:sz w:val="24"/>
          <w:szCs w:val="24"/>
          <w:shd w:val="clear" w:color="auto" w:fill="FFFFFF"/>
        </w:rPr>
        <w:t>ity for the young and adults.</w:t>
      </w:r>
      <w:r w:rsidR="006C3974" w:rsidRPr="00A91C6F">
        <w:rPr>
          <w:rFonts w:ascii="Arial" w:hAnsi="Arial" w:cs="Arial"/>
          <w:sz w:val="24"/>
          <w:szCs w:val="24"/>
          <w:shd w:val="clear" w:color="auto" w:fill="FFFFFF"/>
        </w:rPr>
        <w:t xml:space="preserve"> I feel that </w:t>
      </w:r>
      <w:r w:rsidR="004C69E5" w:rsidRPr="00A91C6F">
        <w:rPr>
          <w:rFonts w:ascii="Arial" w:hAnsi="Arial" w:cs="Arial"/>
          <w:sz w:val="24"/>
          <w:szCs w:val="24"/>
          <w:shd w:val="clear" w:color="auto" w:fill="FFFFFF"/>
        </w:rPr>
        <w:t xml:space="preserve">it is good for the adults to be able to allow the young people to grow and to understand responsibility </w:t>
      </w:r>
      <w:r w:rsidR="0038578C" w:rsidRPr="00A91C6F">
        <w:rPr>
          <w:rFonts w:ascii="Arial" w:hAnsi="Arial" w:cs="Arial"/>
          <w:sz w:val="24"/>
          <w:szCs w:val="24"/>
          <w:shd w:val="clear" w:color="auto" w:fill="FFFFFF"/>
        </w:rPr>
        <w:t xml:space="preserve">and allows them to gain skills which they would have not known before, I feel that </w:t>
      </w:r>
      <w:r w:rsidR="004B5684" w:rsidRPr="00A91C6F">
        <w:rPr>
          <w:rFonts w:ascii="Arial" w:hAnsi="Arial" w:cs="Arial"/>
          <w:sz w:val="24"/>
          <w:szCs w:val="24"/>
          <w:shd w:val="clear" w:color="auto" w:fill="FFFFFF"/>
        </w:rPr>
        <w:t>we can give them the power to do it on their own and gives them a foundation that they can trust.</w:t>
      </w:r>
    </w:p>
    <w:p w14:paraId="2BF2154D" w14:textId="77777777" w:rsidR="009A3EAF" w:rsidRDefault="009A3EAF" w:rsidP="009A3EAF">
      <w:pPr>
        <w:spacing w:line="276" w:lineRule="auto"/>
        <w:jc w:val="both"/>
        <w:rPr>
          <w:rFonts w:ascii="Arial" w:hAnsi="Arial" w:cs="Arial"/>
          <w:sz w:val="24"/>
          <w:szCs w:val="24"/>
        </w:rPr>
      </w:pPr>
    </w:p>
    <w:p w14:paraId="72A486E7" w14:textId="11F7F4E1" w:rsidR="009A3EAF" w:rsidRDefault="009A3EAF" w:rsidP="009A3EAF">
      <w:pPr>
        <w:spacing w:line="276" w:lineRule="auto"/>
        <w:jc w:val="both"/>
        <w:rPr>
          <w:rFonts w:ascii="Arial" w:hAnsi="Arial" w:cs="Arial"/>
          <w:sz w:val="24"/>
          <w:szCs w:val="24"/>
        </w:rPr>
      </w:pPr>
    </w:p>
    <w:p w14:paraId="707A27B7" w14:textId="1952785E" w:rsidR="00263C8F" w:rsidRDefault="00263C8F" w:rsidP="009A3EAF">
      <w:pPr>
        <w:spacing w:line="276" w:lineRule="auto"/>
        <w:jc w:val="both"/>
        <w:rPr>
          <w:rFonts w:ascii="Arial" w:hAnsi="Arial" w:cs="Arial"/>
          <w:sz w:val="24"/>
          <w:szCs w:val="24"/>
        </w:rPr>
      </w:pPr>
    </w:p>
    <w:p w14:paraId="0BE05C62" w14:textId="3944D1DA" w:rsidR="00263C8F" w:rsidRDefault="00263C8F" w:rsidP="009A3EAF">
      <w:pPr>
        <w:spacing w:line="276" w:lineRule="auto"/>
        <w:jc w:val="both"/>
        <w:rPr>
          <w:rFonts w:ascii="Arial" w:hAnsi="Arial" w:cs="Arial"/>
          <w:sz w:val="24"/>
          <w:szCs w:val="24"/>
        </w:rPr>
      </w:pPr>
    </w:p>
    <w:p w14:paraId="20335F28" w14:textId="6DD63587" w:rsidR="00263C8F" w:rsidRDefault="00263C8F" w:rsidP="009A3EAF">
      <w:pPr>
        <w:spacing w:line="276" w:lineRule="auto"/>
        <w:jc w:val="both"/>
        <w:rPr>
          <w:rFonts w:ascii="Arial" w:hAnsi="Arial" w:cs="Arial"/>
          <w:sz w:val="24"/>
          <w:szCs w:val="24"/>
        </w:rPr>
      </w:pPr>
    </w:p>
    <w:p w14:paraId="4DD07E7E" w14:textId="52918AC1" w:rsidR="00263C8F" w:rsidRDefault="00263C8F" w:rsidP="009A3EAF">
      <w:pPr>
        <w:spacing w:line="276" w:lineRule="auto"/>
        <w:jc w:val="both"/>
        <w:rPr>
          <w:rFonts w:ascii="Arial" w:hAnsi="Arial" w:cs="Arial"/>
          <w:sz w:val="24"/>
          <w:szCs w:val="24"/>
        </w:rPr>
      </w:pPr>
    </w:p>
    <w:p w14:paraId="3484E5EE" w14:textId="6975B0CD" w:rsidR="00263C8F" w:rsidRDefault="00263C8F" w:rsidP="009A3EAF">
      <w:pPr>
        <w:spacing w:line="276" w:lineRule="auto"/>
        <w:jc w:val="both"/>
        <w:rPr>
          <w:rFonts w:ascii="Arial" w:hAnsi="Arial" w:cs="Arial"/>
          <w:sz w:val="24"/>
          <w:szCs w:val="24"/>
        </w:rPr>
      </w:pPr>
    </w:p>
    <w:p w14:paraId="630CA467" w14:textId="770BEDE3" w:rsidR="00263C8F" w:rsidRDefault="00263C8F" w:rsidP="009A3EAF">
      <w:pPr>
        <w:spacing w:line="276" w:lineRule="auto"/>
        <w:jc w:val="both"/>
        <w:rPr>
          <w:rFonts w:ascii="Arial" w:hAnsi="Arial" w:cs="Arial"/>
          <w:sz w:val="24"/>
          <w:szCs w:val="24"/>
        </w:rPr>
      </w:pPr>
    </w:p>
    <w:p w14:paraId="1FB221F1" w14:textId="0FCCD36D" w:rsidR="00263C8F" w:rsidRDefault="00263C8F" w:rsidP="009A3EAF">
      <w:pPr>
        <w:spacing w:line="276" w:lineRule="auto"/>
        <w:jc w:val="both"/>
        <w:rPr>
          <w:rFonts w:ascii="Arial" w:hAnsi="Arial" w:cs="Arial"/>
          <w:sz w:val="24"/>
          <w:szCs w:val="24"/>
        </w:rPr>
      </w:pPr>
    </w:p>
    <w:p w14:paraId="3FD7AAE7" w14:textId="4FC4437F" w:rsidR="00263C8F" w:rsidRDefault="00263C8F" w:rsidP="009A3EAF">
      <w:pPr>
        <w:spacing w:line="276" w:lineRule="auto"/>
        <w:jc w:val="both"/>
        <w:rPr>
          <w:rFonts w:ascii="Arial" w:hAnsi="Arial" w:cs="Arial"/>
          <w:sz w:val="24"/>
          <w:szCs w:val="24"/>
        </w:rPr>
      </w:pPr>
    </w:p>
    <w:p w14:paraId="375E4856" w14:textId="3709E5FB" w:rsidR="00263C8F" w:rsidRDefault="00263C8F" w:rsidP="009A3EAF">
      <w:pPr>
        <w:spacing w:line="276" w:lineRule="auto"/>
        <w:jc w:val="both"/>
        <w:rPr>
          <w:rFonts w:ascii="Arial" w:hAnsi="Arial" w:cs="Arial"/>
          <w:sz w:val="24"/>
          <w:szCs w:val="24"/>
        </w:rPr>
      </w:pPr>
    </w:p>
    <w:p w14:paraId="11C8A6C1" w14:textId="59B1E20C" w:rsidR="00263C8F" w:rsidRDefault="00263C8F" w:rsidP="009A3EAF">
      <w:pPr>
        <w:spacing w:line="276" w:lineRule="auto"/>
        <w:jc w:val="both"/>
        <w:rPr>
          <w:rFonts w:ascii="Arial" w:hAnsi="Arial" w:cs="Arial"/>
          <w:sz w:val="24"/>
          <w:szCs w:val="24"/>
        </w:rPr>
      </w:pPr>
    </w:p>
    <w:p w14:paraId="1839DF72" w14:textId="7F3DE044" w:rsidR="00263C8F" w:rsidRDefault="00263C8F" w:rsidP="009A3EAF">
      <w:pPr>
        <w:spacing w:line="276" w:lineRule="auto"/>
        <w:jc w:val="both"/>
        <w:rPr>
          <w:rFonts w:ascii="Arial" w:hAnsi="Arial" w:cs="Arial"/>
          <w:sz w:val="24"/>
          <w:szCs w:val="24"/>
        </w:rPr>
      </w:pPr>
    </w:p>
    <w:p w14:paraId="03D19854" w14:textId="1ACD794D" w:rsidR="00263C8F" w:rsidRDefault="00263C8F" w:rsidP="009A3EAF">
      <w:pPr>
        <w:spacing w:line="276" w:lineRule="auto"/>
        <w:jc w:val="both"/>
        <w:rPr>
          <w:rFonts w:ascii="Arial" w:hAnsi="Arial" w:cs="Arial"/>
          <w:sz w:val="24"/>
          <w:szCs w:val="24"/>
        </w:rPr>
      </w:pPr>
    </w:p>
    <w:p w14:paraId="7784DE09" w14:textId="223F9DE9" w:rsidR="00263C8F" w:rsidRDefault="00263C8F" w:rsidP="009A3EAF">
      <w:pPr>
        <w:spacing w:line="276" w:lineRule="auto"/>
        <w:jc w:val="both"/>
        <w:rPr>
          <w:rFonts w:ascii="Arial" w:hAnsi="Arial" w:cs="Arial"/>
          <w:sz w:val="24"/>
          <w:szCs w:val="24"/>
        </w:rPr>
      </w:pPr>
      <w:proofErr w:type="gramStart"/>
      <w:r>
        <w:rPr>
          <w:rFonts w:ascii="Arial" w:hAnsi="Arial" w:cs="Arial"/>
          <w:sz w:val="24"/>
          <w:szCs w:val="24"/>
        </w:rPr>
        <w:t>( Word</w:t>
      </w:r>
      <w:proofErr w:type="gramEnd"/>
      <w:r>
        <w:rPr>
          <w:rFonts w:ascii="Arial" w:hAnsi="Arial" w:cs="Arial"/>
          <w:sz w:val="24"/>
          <w:szCs w:val="24"/>
        </w:rPr>
        <w:t xml:space="preserve"> count: 1901)</w:t>
      </w:r>
    </w:p>
    <w:p w14:paraId="6FAACE95" w14:textId="262AAAB5" w:rsidR="009A3EAF" w:rsidRDefault="00263C8F" w:rsidP="009A3EAF">
      <w:pPr>
        <w:spacing w:line="276" w:lineRule="auto"/>
        <w:jc w:val="both"/>
        <w:rPr>
          <w:rFonts w:ascii="Arial" w:hAnsi="Arial" w:cs="Arial"/>
          <w:sz w:val="24"/>
          <w:szCs w:val="24"/>
        </w:rPr>
      </w:pPr>
      <w:r>
        <w:rPr>
          <w:rFonts w:ascii="Arial" w:hAnsi="Arial" w:cs="Arial"/>
          <w:sz w:val="24"/>
          <w:szCs w:val="24"/>
        </w:rPr>
        <w:lastRenderedPageBreak/>
        <w:t>Reference List</w:t>
      </w:r>
    </w:p>
    <w:p w14:paraId="4DE39CF2" w14:textId="77777777" w:rsidR="00263C8F" w:rsidRDefault="00263C8F" w:rsidP="009A3EAF">
      <w:pPr>
        <w:spacing w:line="276" w:lineRule="auto"/>
        <w:jc w:val="both"/>
        <w:rPr>
          <w:rFonts w:ascii="Arial" w:hAnsi="Arial" w:cs="Arial"/>
          <w:sz w:val="24"/>
          <w:szCs w:val="24"/>
        </w:rPr>
      </w:pPr>
    </w:p>
    <w:p w14:paraId="6B7233DD" w14:textId="254C000E" w:rsidR="00C55C80" w:rsidRPr="00A91C6F" w:rsidRDefault="00C55C80" w:rsidP="009A3EAF">
      <w:pPr>
        <w:spacing w:line="276" w:lineRule="auto"/>
        <w:jc w:val="both"/>
        <w:rPr>
          <w:rFonts w:ascii="Arial" w:hAnsi="Arial" w:cs="Arial"/>
          <w:sz w:val="24"/>
          <w:szCs w:val="24"/>
        </w:rPr>
      </w:pPr>
      <w:r w:rsidRPr="00A91C6F">
        <w:rPr>
          <w:rFonts w:ascii="Arial" w:hAnsi="Arial" w:cs="Arial"/>
          <w:sz w:val="24"/>
          <w:szCs w:val="24"/>
        </w:rPr>
        <w:t xml:space="preserve">Abbott, P. Wallace, C. and Tyler, M. (2005) </w:t>
      </w:r>
      <w:r w:rsidRPr="00A91C6F">
        <w:rPr>
          <w:rFonts w:ascii="Arial" w:hAnsi="Arial" w:cs="Arial"/>
          <w:i/>
          <w:sz w:val="24"/>
          <w:szCs w:val="24"/>
        </w:rPr>
        <w:t xml:space="preserve">An Introduction to Sociology: Feminist Perspectives. </w:t>
      </w:r>
      <w:r w:rsidRPr="00A91C6F">
        <w:rPr>
          <w:rFonts w:ascii="Arial" w:hAnsi="Arial" w:cs="Arial"/>
          <w:sz w:val="24"/>
          <w:szCs w:val="24"/>
        </w:rPr>
        <w:t>3</w:t>
      </w:r>
      <w:r w:rsidRPr="00A91C6F">
        <w:rPr>
          <w:rFonts w:ascii="Arial" w:hAnsi="Arial" w:cs="Arial"/>
          <w:sz w:val="24"/>
          <w:szCs w:val="24"/>
          <w:vertAlign w:val="superscript"/>
        </w:rPr>
        <w:t>rd</w:t>
      </w:r>
      <w:r w:rsidRPr="00A91C6F">
        <w:rPr>
          <w:rFonts w:ascii="Arial" w:hAnsi="Arial" w:cs="Arial"/>
          <w:sz w:val="24"/>
          <w:szCs w:val="24"/>
        </w:rPr>
        <w:t xml:space="preserve"> Edition. New York: Routledge. p1.</w:t>
      </w:r>
    </w:p>
    <w:p w14:paraId="11D8601D" w14:textId="77777777" w:rsidR="00C55C80" w:rsidRPr="00A91C6F" w:rsidRDefault="00C55C80" w:rsidP="009A3EAF">
      <w:pPr>
        <w:spacing w:line="276" w:lineRule="auto"/>
        <w:rPr>
          <w:rFonts w:ascii="Arial" w:hAnsi="Arial" w:cs="Arial"/>
          <w:sz w:val="24"/>
          <w:szCs w:val="24"/>
          <w:shd w:val="clear" w:color="auto" w:fill="FFFFFF"/>
        </w:rPr>
      </w:pPr>
    </w:p>
    <w:p w14:paraId="60DA0864" w14:textId="34EBF9E0" w:rsidR="00C55C80" w:rsidRPr="00A91C6F" w:rsidRDefault="00C55C80" w:rsidP="009A3EAF">
      <w:pPr>
        <w:spacing w:line="276" w:lineRule="auto"/>
        <w:rPr>
          <w:rFonts w:ascii="Arial" w:hAnsi="Arial" w:cs="Arial"/>
          <w:sz w:val="24"/>
          <w:szCs w:val="24"/>
          <w:shd w:val="clear" w:color="auto" w:fill="FFFFFF"/>
        </w:rPr>
      </w:pPr>
      <w:r w:rsidRPr="00A91C6F">
        <w:rPr>
          <w:rFonts w:ascii="Arial" w:hAnsi="Arial" w:cs="Arial"/>
          <w:sz w:val="24"/>
          <w:szCs w:val="24"/>
          <w:shd w:val="clear" w:color="auto" w:fill="FFFFFF"/>
        </w:rPr>
        <w:t xml:space="preserve">Community Foundation for Southeast Michigan (2016) Metropolitan Youth Policy Fellows Social Justice Survey. Available at: </w:t>
      </w:r>
      <w:hyperlink r:id="rId5" w:history="1">
        <w:r w:rsidRPr="00A91C6F">
          <w:rPr>
            <w:rStyle w:val="Hyperlink"/>
            <w:rFonts w:ascii="Arial" w:hAnsi="Arial" w:cs="Arial"/>
            <w:color w:val="auto"/>
            <w:sz w:val="24"/>
            <w:szCs w:val="24"/>
            <w:shd w:val="clear" w:color="auto" w:fill="FFFFFF"/>
          </w:rPr>
          <w:t>https://cfsem.org/wp-content/uploads/2015/02/Full-Report-on-Social-Justice.pdf</w:t>
        </w:r>
      </w:hyperlink>
      <w:r w:rsidRPr="00A91C6F">
        <w:rPr>
          <w:rFonts w:ascii="Arial" w:hAnsi="Arial" w:cs="Arial"/>
          <w:sz w:val="24"/>
          <w:szCs w:val="24"/>
          <w:shd w:val="clear" w:color="auto" w:fill="FFFFFF"/>
        </w:rPr>
        <w:t xml:space="preserve"> (Accessed:27/10/2017)</w:t>
      </w:r>
    </w:p>
    <w:p w14:paraId="5BDDC8D6" w14:textId="666E9800" w:rsidR="00C55C80" w:rsidRPr="00A91C6F" w:rsidRDefault="00C55C80" w:rsidP="009A3EAF">
      <w:pPr>
        <w:spacing w:line="276" w:lineRule="auto"/>
        <w:rPr>
          <w:rFonts w:ascii="Arial" w:hAnsi="Arial" w:cs="Arial"/>
          <w:sz w:val="24"/>
          <w:szCs w:val="24"/>
          <w:shd w:val="clear" w:color="auto" w:fill="FFFFFF"/>
        </w:rPr>
      </w:pPr>
    </w:p>
    <w:p w14:paraId="54ACFDF6" w14:textId="54D84CAE"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r w:rsidRPr="00A91C6F">
        <w:rPr>
          <w:rFonts w:ascii="Arial" w:eastAsia="Times New Roman" w:hAnsi="Arial" w:cs="Arial"/>
          <w:bCs/>
          <w:kern w:val="36"/>
          <w:sz w:val="24"/>
          <w:szCs w:val="24"/>
          <w:lang w:eastAsia="en-GB"/>
        </w:rPr>
        <w:t xml:space="preserve">David, B. Resnik, </w:t>
      </w:r>
      <w:proofErr w:type="spellStart"/>
      <w:r w:rsidRPr="00A91C6F">
        <w:rPr>
          <w:rFonts w:ascii="Arial" w:eastAsia="Times New Roman" w:hAnsi="Arial" w:cs="Arial"/>
          <w:bCs/>
          <w:kern w:val="36"/>
          <w:sz w:val="24"/>
          <w:szCs w:val="24"/>
          <w:lang w:eastAsia="en-GB"/>
        </w:rPr>
        <w:t>J.d.</w:t>
      </w:r>
      <w:proofErr w:type="spellEnd"/>
      <w:r w:rsidRPr="00A91C6F">
        <w:rPr>
          <w:rFonts w:ascii="Arial" w:eastAsia="Times New Roman" w:hAnsi="Arial" w:cs="Arial"/>
          <w:bCs/>
          <w:kern w:val="36"/>
          <w:sz w:val="24"/>
          <w:szCs w:val="24"/>
          <w:lang w:eastAsia="en-GB"/>
        </w:rPr>
        <w:t xml:space="preserve"> </w:t>
      </w:r>
      <w:r w:rsidRPr="00A91C6F">
        <w:rPr>
          <w:rFonts w:ascii="Arial" w:eastAsia="Times New Roman" w:hAnsi="Arial" w:cs="Arial"/>
          <w:bCs/>
          <w:i/>
          <w:kern w:val="36"/>
          <w:sz w:val="24"/>
          <w:szCs w:val="24"/>
          <w:lang w:eastAsia="en-GB"/>
        </w:rPr>
        <w:t xml:space="preserve">What is Ethics in Research &amp; Why is it Important? </w:t>
      </w:r>
      <w:r w:rsidRPr="00A91C6F">
        <w:rPr>
          <w:rFonts w:ascii="Arial" w:eastAsia="Times New Roman" w:hAnsi="Arial" w:cs="Arial"/>
          <w:bCs/>
          <w:kern w:val="36"/>
          <w:sz w:val="24"/>
          <w:szCs w:val="24"/>
          <w:lang w:eastAsia="en-GB"/>
        </w:rPr>
        <w:t xml:space="preserve">(2015) Available at: </w:t>
      </w:r>
      <w:hyperlink r:id="rId6" w:history="1">
        <w:r w:rsidRPr="00A91C6F">
          <w:rPr>
            <w:rStyle w:val="Hyperlink"/>
            <w:rFonts w:ascii="Arial" w:eastAsia="Times New Roman" w:hAnsi="Arial" w:cs="Arial"/>
            <w:color w:val="auto"/>
            <w:kern w:val="36"/>
            <w:sz w:val="24"/>
            <w:szCs w:val="24"/>
            <w:lang w:eastAsia="en-GB"/>
          </w:rPr>
          <w:t>https://www.niehs.nih.gov/research/resources/bioethics/whatis/index.cfm</w:t>
        </w:r>
      </w:hyperlink>
      <w:r w:rsidRPr="00A91C6F">
        <w:rPr>
          <w:rFonts w:ascii="Arial" w:eastAsia="Times New Roman" w:hAnsi="Arial" w:cs="Arial"/>
          <w:bCs/>
          <w:kern w:val="36"/>
          <w:sz w:val="24"/>
          <w:szCs w:val="24"/>
          <w:lang w:eastAsia="en-GB"/>
        </w:rPr>
        <w:t xml:space="preserve"> (Accessed 01/11/2017)</w:t>
      </w:r>
    </w:p>
    <w:p w14:paraId="701D25FA" w14:textId="77777777"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p>
    <w:p w14:paraId="399908B9" w14:textId="080522A7"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proofErr w:type="spellStart"/>
      <w:r w:rsidRPr="00A91C6F">
        <w:rPr>
          <w:rFonts w:ascii="Arial" w:eastAsia="Times New Roman" w:hAnsi="Arial" w:cs="Arial"/>
          <w:bCs/>
          <w:kern w:val="36"/>
          <w:sz w:val="24"/>
          <w:szCs w:val="24"/>
          <w:lang w:eastAsia="en-GB"/>
        </w:rPr>
        <w:t>Hinchman</w:t>
      </w:r>
      <w:proofErr w:type="spellEnd"/>
      <w:r w:rsidRPr="00A91C6F">
        <w:rPr>
          <w:rFonts w:ascii="Arial" w:eastAsia="Times New Roman" w:hAnsi="Arial" w:cs="Arial"/>
          <w:bCs/>
          <w:kern w:val="36"/>
          <w:sz w:val="24"/>
          <w:szCs w:val="24"/>
          <w:lang w:eastAsia="en-GB"/>
        </w:rPr>
        <w:t xml:space="preserve">, P, L and </w:t>
      </w:r>
      <w:proofErr w:type="spellStart"/>
      <w:r w:rsidRPr="00A91C6F">
        <w:rPr>
          <w:rFonts w:ascii="Arial" w:eastAsia="Times New Roman" w:hAnsi="Arial" w:cs="Arial"/>
          <w:bCs/>
          <w:kern w:val="36"/>
          <w:sz w:val="24"/>
          <w:szCs w:val="24"/>
          <w:lang w:eastAsia="en-GB"/>
        </w:rPr>
        <w:t>Hinchman</w:t>
      </w:r>
      <w:proofErr w:type="spellEnd"/>
      <w:r w:rsidRPr="00A91C6F">
        <w:rPr>
          <w:rFonts w:ascii="Arial" w:eastAsia="Times New Roman" w:hAnsi="Arial" w:cs="Arial"/>
          <w:bCs/>
          <w:kern w:val="36"/>
          <w:sz w:val="24"/>
          <w:szCs w:val="24"/>
          <w:lang w:eastAsia="en-GB"/>
        </w:rPr>
        <w:t xml:space="preserve">, K, S. (1997) </w:t>
      </w:r>
      <w:r w:rsidRPr="00A91C6F">
        <w:rPr>
          <w:rFonts w:ascii="Arial" w:eastAsia="Times New Roman" w:hAnsi="Arial" w:cs="Arial"/>
          <w:bCs/>
          <w:i/>
          <w:kern w:val="36"/>
          <w:sz w:val="24"/>
          <w:szCs w:val="24"/>
          <w:lang w:eastAsia="en-GB"/>
        </w:rPr>
        <w:t>Memory, Identity, Community: The Idea of Narrative in the Human Sciences.</w:t>
      </w:r>
      <w:r w:rsidRPr="00A91C6F">
        <w:rPr>
          <w:rFonts w:ascii="Arial" w:eastAsia="Times New Roman" w:hAnsi="Arial" w:cs="Arial"/>
          <w:bCs/>
          <w:kern w:val="36"/>
          <w:sz w:val="24"/>
          <w:szCs w:val="24"/>
          <w:lang w:eastAsia="en-GB"/>
        </w:rPr>
        <w:t xml:space="preserve"> New York: State University of New York Press. p1997.</w:t>
      </w:r>
    </w:p>
    <w:p w14:paraId="480F0FF3" w14:textId="77777777"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p>
    <w:p w14:paraId="3EF07880" w14:textId="77777777"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r w:rsidRPr="00A91C6F">
        <w:rPr>
          <w:rFonts w:ascii="Arial" w:eastAsia="Times New Roman" w:hAnsi="Arial" w:cs="Arial"/>
          <w:bCs/>
          <w:kern w:val="36"/>
          <w:sz w:val="24"/>
          <w:szCs w:val="24"/>
          <w:lang w:eastAsia="en-GB"/>
        </w:rPr>
        <w:t xml:space="preserve">Moore, S. (2002) </w:t>
      </w:r>
      <w:r w:rsidRPr="00A91C6F">
        <w:rPr>
          <w:rFonts w:ascii="Arial" w:eastAsia="Times New Roman" w:hAnsi="Arial" w:cs="Arial"/>
          <w:bCs/>
          <w:i/>
          <w:kern w:val="36"/>
          <w:sz w:val="24"/>
          <w:szCs w:val="24"/>
          <w:lang w:eastAsia="en-GB"/>
        </w:rPr>
        <w:t xml:space="preserve">Social Welfare </w:t>
      </w:r>
      <w:proofErr w:type="gramStart"/>
      <w:r w:rsidRPr="00A91C6F">
        <w:rPr>
          <w:rFonts w:ascii="Arial" w:eastAsia="Times New Roman" w:hAnsi="Arial" w:cs="Arial"/>
          <w:bCs/>
          <w:i/>
          <w:kern w:val="36"/>
          <w:sz w:val="24"/>
          <w:szCs w:val="24"/>
          <w:lang w:eastAsia="en-GB"/>
        </w:rPr>
        <w:t>Alive!.</w:t>
      </w:r>
      <w:proofErr w:type="gramEnd"/>
      <w:r w:rsidRPr="00A91C6F">
        <w:rPr>
          <w:rFonts w:ascii="Arial" w:eastAsia="Times New Roman" w:hAnsi="Arial" w:cs="Arial"/>
          <w:bCs/>
          <w:i/>
          <w:kern w:val="36"/>
          <w:sz w:val="24"/>
          <w:szCs w:val="24"/>
          <w:lang w:eastAsia="en-GB"/>
        </w:rPr>
        <w:t xml:space="preserve"> 3</w:t>
      </w:r>
      <w:r w:rsidRPr="00A91C6F">
        <w:rPr>
          <w:rFonts w:ascii="Arial" w:eastAsia="Times New Roman" w:hAnsi="Arial" w:cs="Arial"/>
          <w:bCs/>
          <w:i/>
          <w:kern w:val="36"/>
          <w:sz w:val="24"/>
          <w:szCs w:val="24"/>
          <w:vertAlign w:val="superscript"/>
          <w:lang w:eastAsia="en-GB"/>
        </w:rPr>
        <w:t>rd</w:t>
      </w:r>
      <w:r w:rsidRPr="00A91C6F">
        <w:rPr>
          <w:rFonts w:ascii="Arial" w:eastAsia="Times New Roman" w:hAnsi="Arial" w:cs="Arial"/>
          <w:bCs/>
          <w:i/>
          <w:kern w:val="36"/>
          <w:sz w:val="24"/>
          <w:szCs w:val="24"/>
          <w:lang w:eastAsia="en-GB"/>
        </w:rPr>
        <w:t xml:space="preserve"> Edition. </w:t>
      </w:r>
      <w:r w:rsidRPr="00A91C6F">
        <w:rPr>
          <w:rFonts w:ascii="Arial" w:eastAsia="Times New Roman" w:hAnsi="Arial" w:cs="Arial"/>
          <w:bCs/>
          <w:kern w:val="36"/>
          <w:sz w:val="24"/>
          <w:szCs w:val="24"/>
          <w:lang w:eastAsia="en-GB"/>
        </w:rPr>
        <w:t>Cheltenham: Nelson Thornes Ltd. p28.</w:t>
      </w:r>
    </w:p>
    <w:p w14:paraId="088D8E4E" w14:textId="21D46BE6" w:rsidR="00C55C80" w:rsidRPr="00A91C6F" w:rsidRDefault="00C55C80" w:rsidP="009A3EAF">
      <w:pPr>
        <w:shd w:val="clear" w:color="auto" w:fill="FFFFFF"/>
        <w:spacing w:after="100" w:afterAutospacing="1" w:line="276" w:lineRule="auto"/>
        <w:outlineLvl w:val="0"/>
        <w:rPr>
          <w:rFonts w:ascii="Arial" w:eastAsia="Times New Roman" w:hAnsi="Arial" w:cs="Arial"/>
          <w:bCs/>
          <w:kern w:val="36"/>
          <w:sz w:val="24"/>
          <w:szCs w:val="24"/>
          <w:lang w:eastAsia="en-GB"/>
        </w:rPr>
      </w:pPr>
    </w:p>
    <w:p w14:paraId="28C69788" w14:textId="1B4DE7EF" w:rsidR="00C55C80" w:rsidRPr="00A91C6F" w:rsidRDefault="00C55C80" w:rsidP="009A3EAF">
      <w:pPr>
        <w:shd w:val="clear" w:color="auto" w:fill="FFFFFF"/>
        <w:spacing w:line="276" w:lineRule="auto"/>
        <w:rPr>
          <w:rFonts w:ascii="Arial" w:hAnsi="Arial" w:cs="Arial"/>
          <w:sz w:val="24"/>
          <w:szCs w:val="24"/>
        </w:rPr>
      </w:pPr>
      <w:hyperlink r:id="rId7" w:history="1">
        <w:r w:rsidRPr="00A91C6F">
          <w:rPr>
            <w:rStyle w:val="Hyperlink"/>
            <w:rFonts w:ascii="Arial" w:hAnsi="Arial" w:cs="Arial"/>
            <w:color w:val="auto"/>
            <w:sz w:val="24"/>
            <w:szCs w:val="24"/>
            <w:u w:val="none"/>
          </w:rPr>
          <w:t xml:space="preserve">Randy W. </w:t>
        </w:r>
        <w:proofErr w:type="spellStart"/>
        <w:r w:rsidRPr="00A91C6F">
          <w:rPr>
            <w:rStyle w:val="Hyperlink"/>
            <w:rFonts w:ascii="Arial" w:hAnsi="Arial" w:cs="Arial"/>
            <w:color w:val="auto"/>
            <w:sz w:val="24"/>
            <w:szCs w:val="24"/>
            <w:u w:val="none"/>
          </w:rPr>
          <w:t>Kamphaus</w:t>
        </w:r>
        <w:proofErr w:type="spellEnd"/>
      </w:hyperlink>
      <w:r w:rsidRPr="00A91C6F">
        <w:rPr>
          <w:rStyle w:val="a-declarative"/>
          <w:rFonts w:ascii="Arial" w:hAnsi="Arial" w:cs="Arial"/>
          <w:sz w:val="24"/>
          <w:szCs w:val="24"/>
        </w:rPr>
        <w:t xml:space="preserve">, </w:t>
      </w:r>
      <w:hyperlink r:id="rId8" w:history="1">
        <w:r w:rsidRPr="00A91C6F">
          <w:rPr>
            <w:rStyle w:val="Hyperlink"/>
            <w:rFonts w:ascii="Arial" w:hAnsi="Arial" w:cs="Arial"/>
            <w:color w:val="auto"/>
            <w:sz w:val="24"/>
            <w:szCs w:val="24"/>
            <w:u w:val="none"/>
          </w:rPr>
          <w:t>Paul J. Frick</w:t>
        </w:r>
      </w:hyperlink>
      <w:r w:rsidRPr="00A91C6F">
        <w:rPr>
          <w:rStyle w:val="author"/>
          <w:rFonts w:ascii="Arial" w:hAnsi="Arial" w:cs="Arial"/>
          <w:sz w:val="24"/>
          <w:szCs w:val="24"/>
        </w:rPr>
        <w:t xml:space="preserve">. (2005) </w:t>
      </w:r>
      <w:r w:rsidRPr="00A91C6F">
        <w:rPr>
          <w:rStyle w:val="a-size-extra-large"/>
          <w:rFonts w:ascii="Arial" w:hAnsi="Arial" w:cs="Arial"/>
          <w:bCs/>
          <w:i/>
          <w:sz w:val="24"/>
          <w:szCs w:val="24"/>
        </w:rPr>
        <w:t xml:space="preserve">Clinical Assessment of Child and Adolescent Personality and </w:t>
      </w:r>
      <w:proofErr w:type="spellStart"/>
      <w:r w:rsidRPr="00A91C6F">
        <w:rPr>
          <w:rStyle w:val="a-size-extra-large"/>
          <w:rFonts w:ascii="Arial" w:hAnsi="Arial" w:cs="Arial"/>
          <w:bCs/>
          <w:i/>
          <w:sz w:val="24"/>
          <w:szCs w:val="24"/>
        </w:rPr>
        <w:t>Behavior</w:t>
      </w:r>
      <w:proofErr w:type="spellEnd"/>
      <w:r w:rsidRPr="00A91C6F">
        <w:rPr>
          <w:rFonts w:ascii="Arial" w:hAnsi="Arial" w:cs="Arial"/>
          <w:b/>
          <w:bCs/>
          <w:sz w:val="24"/>
          <w:szCs w:val="24"/>
        </w:rPr>
        <w:t xml:space="preserve">. </w:t>
      </w:r>
      <w:r w:rsidRPr="00A91C6F">
        <w:rPr>
          <w:rStyle w:val="a-size-large"/>
          <w:rFonts w:ascii="Arial" w:hAnsi="Arial" w:cs="Arial"/>
          <w:bCs/>
          <w:sz w:val="24"/>
          <w:szCs w:val="24"/>
        </w:rPr>
        <w:t>3rd Edition.</w:t>
      </w:r>
      <w:r w:rsidRPr="00A91C6F">
        <w:rPr>
          <w:rFonts w:ascii="Arial" w:hAnsi="Arial" w:cs="Arial"/>
          <w:sz w:val="24"/>
          <w:szCs w:val="24"/>
        </w:rPr>
        <w:t xml:space="preserve"> New York: Springer Science + Business Media, Inc. </w:t>
      </w:r>
    </w:p>
    <w:p w14:paraId="16C772E6" w14:textId="7C8FA86F" w:rsidR="00C55C80" w:rsidRPr="00A91C6F" w:rsidRDefault="00C55C80" w:rsidP="009A3EAF">
      <w:pPr>
        <w:shd w:val="clear" w:color="auto" w:fill="FFFFFF"/>
        <w:spacing w:line="276" w:lineRule="auto"/>
        <w:rPr>
          <w:rFonts w:ascii="Arial" w:hAnsi="Arial" w:cs="Arial"/>
          <w:sz w:val="24"/>
          <w:szCs w:val="24"/>
        </w:rPr>
      </w:pPr>
    </w:p>
    <w:p w14:paraId="7D396924" w14:textId="77777777" w:rsidR="00C55C80" w:rsidRPr="00A91C6F" w:rsidRDefault="00C55C80" w:rsidP="009A3EAF">
      <w:pPr>
        <w:shd w:val="clear" w:color="auto" w:fill="FFFFFF"/>
        <w:spacing w:line="276" w:lineRule="auto"/>
        <w:rPr>
          <w:rFonts w:ascii="Arial" w:hAnsi="Arial" w:cs="Arial"/>
          <w:sz w:val="24"/>
          <w:szCs w:val="24"/>
        </w:rPr>
      </w:pPr>
      <w:hyperlink r:id="rId9" w:history="1">
        <w:r w:rsidRPr="00A91C6F">
          <w:rPr>
            <w:rStyle w:val="Hyperlink"/>
            <w:rFonts w:ascii="Arial" w:hAnsi="Arial" w:cs="Arial"/>
            <w:color w:val="auto"/>
            <w:sz w:val="24"/>
            <w:szCs w:val="24"/>
            <w:u w:val="none"/>
          </w:rPr>
          <w:t xml:space="preserve">Randy W. </w:t>
        </w:r>
        <w:proofErr w:type="spellStart"/>
        <w:r w:rsidRPr="00A91C6F">
          <w:rPr>
            <w:rStyle w:val="Hyperlink"/>
            <w:rFonts w:ascii="Arial" w:hAnsi="Arial" w:cs="Arial"/>
            <w:color w:val="auto"/>
            <w:sz w:val="24"/>
            <w:szCs w:val="24"/>
            <w:u w:val="none"/>
          </w:rPr>
          <w:t>Kamphaus</w:t>
        </w:r>
        <w:proofErr w:type="spellEnd"/>
      </w:hyperlink>
      <w:r w:rsidRPr="00A91C6F">
        <w:rPr>
          <w:rStyle w:val="a-declarative"/>
          <w:rFonts w:ascii="Arial" w:hAnsi="Arial" w:cs="Arial"/>
          <w:sz w:val="24"/>
          <w:szCs w:val="24"/>
        </w:rPr>
        <w:t xml:space="preserve">, </w:t>
      </w:r>
      <w:hyperlink r:id="rId10" w:history="1">
        <w:r w:rsidRPr="00A91C6F">
          <w:rPr>
            <w:rStyle w:val="Hyperlink"/>
            <w:rFonts w:ascii="Arial" w:hAnsi="Arial" w:cs="Arial"/>
            <w:color w:val="auto"/>
            <w:sz w:val="24"/>
            <w:szCs w:val="24"/>
            <w:u w:val="none"/>
          </w:rPr>
          <w:t>Paul J. Frick</w:t>
        </w:r>
      </w:hyperlink>
      <w:r w:rsidRPr="00A91C6F">
        <w:rPr>
          <w:rStyle w:val="author"/>
          <w:rFonts w:ascii="Arial" w:hAnsi="Arial" w:cs="Arial"/>
          <w:sz w:val="24"/>
          <w:szCs w:val="24"/>
        </w:rPr>
        <w:t xml:space="preserve">. (2005) </w:t>
      </w:r>
      <w:r w:rsidRPr="00A91C6F">
        <w:rPr>
          <w:rStyle w:val="a-size-extra-large"/>
          <w:rFonts w:ascii="Arial" w:hAnsi="Arial" w:cs="Arial"/>
          <w:bCs/>
          <w:i/>
          <w:sz w:val="24"/>
          <w:szCs w:val="24"/>
        </w:rPr>
        <w:t xml:space="preserve">Clinical Assessment of Child and Adolescent Personality and </w:t>
      </w:r>
      <w:proofErr w:type="spellStart"/>
      <w:r w:rsidRPr="00A91C6F">
        <w:rPr>
          <w:rStyle w:val="a-size-extra-large"/>
          <w:rFonts w:ascii="Arial" w:hAnsi="Arial" w:cs="Arial"/>
          <w:bCs/>
          <w:i/>
          <w:sz w:val="24"/>
          <w:szCs w:val="24"/>
        </w:rPr>
        <w:t>Behavior</w:t>
      </w:r>
      <w:proofErr w:type="spellEnd"/>
      <w:r w:rsidRPr="00A91C6F">
        <w:rPr>
          <w:rFonts w:ascii="Arial" w:hAnsi="Arial" w:cs="Arial"/>
          <w:b/>
          <w:bCs/>
          <w:sz w:val="24"/>
          <w:szCs w:val="24"/>
        </w:rPr>
        <w:t xml:space="preserve">. </w:t>
      </w:r>
      <w:r w:rsidRPr="00A91C6F">
        <w:rPr>
          <w:rStyle w:val="a-size-large"/>
          <w:rFonts w:ascii="Arial" w:hAnsi="Arial" w:cs="Arial"/>
          <w:bCs/>
          <w:sz w:val="24"/>
          <w:szCs w:val="24"/>
        </w:rPr>
        <w:t>3rd Edition.</w:t>
      </w:r>
      <w:r w:rsidRPr="00A91C6F">
        <w:rPr>
          <w:rFonts w:ascii="Arial" w:hAnsi="Arial" w:cs="Arial"/>
          <w:sz w:val="24"/>
          <w:szCs w:val="24"/>
        </w:rPr>
        <w:t xml:space="preserve"> New York: Springer Science + Business Media, Inc. </w:t>
      </w:r>
    </w:p>
    <w:p w14:paraId="5ADCA19E" w14:textId="2FC1B09E" w:rsidR="00203E15" w:rsidRDefault="00203E15" w:rsidP="009A3EAF">
      <w:pPr>
        <w:spacing w:line="276" w:lineRule="auto"/>
        <w:jc w:val="both"/>
        <w:rPr>
          <w:rFonts w:ascii="Arial" w:hAnsi="Arial" w:cs="Arial"/>
          <w:sz w:val="24"/>
          <w:szCs w:val="24"/>
        </w:rPr>
      </w:pPr>
    </w:p>
    <w:p w14:paraId="34A167F4" w14:textId="2F1DCB37" w:rsidR="00935FAD" w:rsidRDefault="00935FAD" w:rsidP="009A3EAF">
      <w:pPr>
        <w:spacing w:line="276" w:lineRule="auto"/>
        <w:jc w:val="both"/>
        <w:rPr>
          <w:rFonts w:ascii="Arial" w:hAnsi="Arial" w:cs="Arial"/>
          <w:sz w:val="24"/>
          <w:szCs w:val="24"/>
        </w:rPr>
      </w:pPr>
    </w:p>
    <w:p w14:paraId="2509D313" w14:textId="04F34E6E" w:rsidR="00935FAD" w:rsidRDefault="00935FAD" w:rsidP="009A3EAF">
      <w:pPr>
        <w:spacing w:line="276" w:lineRule="auto"/>
        <w:jc w:val="both"/>
        <w:rPr>
          <w:rFonts w:ascii="Arial" w:hAnsi="Arial" w:cs="Arial"/>
          <w:sz w:val="24"/>
          <w:szCs w:val="24"/>
        </w:rPr>
      </w:pPr>
    </w:p>
    <w:p w14:paraId="503AD3DC" w14:textId="711342B2" w:rsidR="00935FAD" w:rsidRDefault="00935FAD" w:rsidP="009A3EAF">
      <w:pPr>
        <w:spacing w:line="276" w:lineRule="auto"/>
        <w:jc w:val="both"/>
        <w:rPr>
          <w:rFonts w:ascii="Arial" w:hAnsi="Arial" w:cs="Arial"/>
          <w:sz w:val="24"/>
          <w:szCs w:val="24"/>
        </w:rPr>
      </w:pPr>
    </w:p>
    <w:p w14:paraId="2FDE15B4" w14:textId="77777777" w:rsidR="004D3EF8" w:rsidRPr="00FE4403" w:rsidRDefault="004D3EF8" w:rsidP="004D3EF8">
      <w:pPr>
        <w:jc w:val="center"/>
        <w:rPr>
          <w:rFonts w:ascii="Calibri" w:hAnsi="Calibri"/>
          <w:b/>
          <w:sz w:val="36"/>
          <w:szCs w:val="36"/>
        </w:rPr>
      </w:pPr>
      <w:bookmarkStart w:id="0" w:name="_Hlk497659536"/>
      <w:r w:rsidRPr="00FE4403">
        <w:rPr>
          <w:rFonts w:ascii="Calibri" w:hAnsi="Calibri"/>
          <w:b/>
          <w:sz w:val="36"/>
          <w:szCs w:val="36"/>
        </w:rPr>
        <w:lastRenderedPageBreak/>
        <w:t>BACHELOR’S DEGREE ASSIGNMENT SPECIFICATION</w:t>
      </w:r>
    </w:p>
    <w:p w14:paraId="75F35821" w14:textId="77777777" w:rsidR="004D3EF8" w:rsidRPr="00FE4403" w:rsidRDefault="004D3EF8" w:rsidP="004D3EF8">
      <w:pPr>
        <w:jc w:val="center"/>
        <w:rPr>
          <w:rFonts w:ascii="Calibri" w:hAnsi="Calibri"/>
          <w:b/>
          <w:sz w:val="36"/>
          <w:szCs w:val="36"/>
        </w:rPr>
      </w:pPr>
      <w:r w:rsidRPr="00FE4403">
        <w:rPr>
          <w:rFonts w:ascii="Calibri" w:hAnsi="Calibri"/>
          <w:b/>
          <w:sz w:val="36"/>
          <w:szCs w:val="36"/>
        </w:rPr>
        <w:t>School of Social Justice and Inclusion</w:t>
      </w:r>
    </w:p>
    <w:p w14:paraId="1388DD9B" w14:textId="77777777" w:rsidR="004D3EF8" w:rsidRPr="00FE4403" w:rsidRDefault="004D3EF8" w:rsidP="004D3EF8">
      <w:pPr>
        <w:jc w:val="center"/>
        <w:rPr>
          <w:rFonts w:ascii="Calibri" w:hAnsi="Calibri"/>
          <w:b/>
          <w:i/>
          <w:sz w:val="36"/>
          <w:szCs w:val="36"/>
        </w:rPr>
      </w:pPr>
      <w:r w:rsidRPr="00FE4403">
        <w:rPr>
          <w:rFonts w:ascii="Calibri" w:hAnsi="Calibri"/>
          <w:b/>
          <w:i/>
          <w:sz w:val="36"/>
          <w:szCs w:val="36"/>
        </w:rPr>
        <w:t xml:space="preserve">Programme: </w:t>
      </w:r>
      <w:r>
        <w:rPr>
          <w:rFonts w:ascii="Calibri" w:hAnsi="Calibri"/>
          <w:b/>
          <w:i/>
          <w:sz w:val="36"/>
          <w:szCs w:val="36"/>
        </w:rPr>
        <w:t>BA Youth and Community Work</w:t>
      </w:r>
    </w:p>
    <w:p w14:paraId="04AA4147" w14:textId="77777777" w:rsidR="004D3EF8" w:rsidRPr="00FE4403" w:rsidRDefault="004D3EF8" w:rsidP="004D3EF8">
      <w:pPr>
        <w:rPr>
          <w:rFonts w:ascii="Calibri" w:hAnsi="Calibri"/>
          <w:b/>
          <w:sz w:val="32"/>
          <w:szCs w:val="32"/>
          <w:u w:val="single"/>
        </w:rPr>
      </w:pPr>
    </w:p>
    <w:tbl>
      <w:tblPr>
        <w:tblpPr w:leftFromText="180" w:rightFromText="180" w:vertAnchor="text" w:horzAnchor="margin" w:tblpXSpec="center" w:tblpY="-44"/>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780"/>
        <w:gridCol w:w="1138"/>
      </w:tblGrid>
      <w:tr w:rsidR="004D3EF8" w:rsidRPr="00FE4403" w14:paraId="0CB6DFFE" w14:textId="77777777" w:rsidTr="00BA78B4">
        <w:tc>
          <w:tcPr>
            <w:tcW w:w="3780" w:type="dxa"/>
          </w:tcPr>
          <w:p w14:paraId="1296FC97" w14:textId="77777777" w:rsidR="004D3EF8" w:rsidRPr="00FE4403" w:rsidRDefault="004D3EF8" w:rsidP="00BA78B4">
            <w:pPr>
              <w:jc w:val="center"/>
              <w:rPr>
                <w:rStyle w:val="FootnoteReference"/>
                <w:rFonts w:ascii="Calibri" w:hAnsi="Calibri"/>
                <w:b/>
                <w:i/>
                <w:sz w:val="32"/>
                <w:szCs w:val="32"/>
                <w:u w:val="single"/>
              </w:rPr>
            </w:pPr>
            <w:r w:rsidRPr="00FE4403">
              <w:rPr>
                <w:rFonts w:ascii="Calibri" w:hAnsi="Calibri"/>
                <w:b/>
                <w:sz w:val="32"/>
                <w:szCs w:val="32"/>
                <w:u w:val="single"/>
              </w:rPr>
              <w:t>Provisional Mark</w:t>
            </w:r>
          </w:p>
          <w:p w14:paraId="4564DE62" w14:textId="77777777" w:rsidR="004D3EF8" w:rsidRPr="00FE4403" w:rsidRDefault="004D3EF8" w:rsidP="00BA78B4">
            <w:pPr>
              <w:jc w:val="center"/>
              <w:rPr>
                <w:rFonts w:ascii="Calibri" w:hAnsi="Calibri"/>
                <w:color w:val="FF0000"/>
                <w:sz w:val="20"/>
                <w:u w:val="single"/>
              </w:rPr>
            </w:pPr>
            <w:r w:rsidRPr="00FE4403">
              <w:rPr>
                <w:rFonts w:ascii="Calibri" w:hAnsi="Calibri" w:cs="Tahoma"/>
                <w:i/>
                <w:iCs/>
                <w:color w:val="FF0000"/>
                <w:sz w:val="20"/>
              </w:rPr>
              <w:t>All marks are subject to mode</w:t>
            </w:r>
            <w:bookmarkStart w:id="1" w:name="_GoBack"/>
            <w:bookmarkEnd w:id="1"/>
            <w:r w:rsidRPr="00FE4403">
              <w:rPr>
                <w:rFonts w:ascii="Calibri" w:hAnsi="Calibri" w:cs="Tahoma"/>
                <w:i/>
                <w:iCs/>
                <w:color w:val="FF0000"/>
                <w:sz w:val="20"/>
              </w:rPr>
              <w:t>ration and scrutiny by External Examiners</w:t>
            </w:r>
          </w:p>
        </w:tc>
        <w:tc>
          <w:tcPr>
            <w:tcW w:w="1138" w:type="dxa"/>
          </w:tcPr>
          <w:p w14:paraId="49B431EA" w14:textId="77777777" w:rsidR="004D3EF8" w:rsidRPr="00064B3A" w:rsidRDefault="004D3EF8" w:rsidP="00BA78B4">
            <w:pPr>
              <w:jc w:val="center"/>
              <w:rPr>
                <w:rFonts w:ascii="Calibri" w:hAnsi="Calibri"/>
                <w:b/>
                <w:sz w:val="32"/>
                <w:szCs w:val="32"/>
                <w:u w:val="single"/>
              </w:rPr>
            </w:pPr>
          </w:p>
          <w:p w14:paraId="20EBAF75" w14:textId="77777777" w:rsidR="004D3EF8" w:rsidRPr="00FE4403" w:rsidRDefault="004D3EF8" w:rsidP="00BA78B4">
            <w:pPr>
              <w:jc w:val="center"/>
              <w:rPr>
                <w:rFonts w:ascii="Calibri" w:hAnsi="Calibri"/>
                <w:b/>
                <w:sz w:val="32"/>
                <w:szCs w:val="32"/>
                <w:u w:val="single"/>
              </w:rPr>
            </w:pPr>
            <w:r w:rsidRPr="00064B3A">
              <w:rPr>
                <w:rFonts w:ascii="Calibri" w:hAnsi="Calibri"/>
                <w:b/>
                <w:sz w:val="32"/>
                <w:szCs w:val="32"/>
                <w:u w:val="single"/>
              </w:rPr>
              <w:t>%</w:t>
            </w:r>
          </w:p>
        </w:tc>
      </w:tr>
    </w:tbl>
    <w:p w14:paraId="5EBBC77F" w14:textId="77777777" w:rsidR="004D3EF8" w:rsidRPr="00FE4403" w:rsidRDefault="004D3EF8" w:rsidP="004D3EF8">
      <w:pPr>
        <w:spacing w:line="360" w:lineRule="auto"/>
        <w:jc w:val="center"/>
        <w:rPr>
          <w:rFonts w:ascii="Calibri" w:hAnsi="Calibri"/>
          <w:b/>
          <w:color w:val="FF0000"/>
          <w:sz w:val="28"/>
          <w:szCs w:val="28"/>
          <w:u w:val="single"/>
        </w:rPr>
      </w:pPr>
    </w:p>
    <w:p w14:paraId="64E14420" w14:textId="77777777" w:rsidR="004D3EF8" w:rsidRPr="00FE4403" w:rsidRDefault="004D3EF8" w:rsidP="004D3EF8">
      <w:pPr>
        <w:spacing w:line="360" w:lineRule="auto"/>
        <w:jc w:val="center"/>
        <w:rPr>
          <w:rFonts w:ascii="Calibri" w:hAnsi="Calibri"/>
          <w:b/>
          <w:color w:val="FF0000"/>
          <w:sz w:val="28"/>
          <w:szCs w:val="28"/>
          <w:u w:val="single"/>
        </w:rPr>
      </w:pPr>
    </w:p>
    <w:p w14:paraId="30FF7C88" w14:textId="77777777" w:rsidR="004D3EF8" w:rsidRPr="00FE4403" w:rsidRDefault="004D3EF8" w:rsidP="004D3EF8">
      <w:pPr>
        <w:spacing w:line="360" w:lineRule="auto"/>
        <w:jc w:val="center"/>
        <w:rPr>
          <w:rFonts w:ascii="Calibri" w:hAnsi="Calibri"/>
          <w:b/>
          <w:color w:val="FF0000"/>
          <w:sz w:val="28"/>
          <w:szCs w:val="28"/>
          <w:u w:val="single"/>
        </w:rPr>
      </w:pPr>
      <w:r w:rsidRPr="00FE4403">
        <w:rPr>
          <w:rFonts w:ascii="Calibri" w:hAnsi="Calibri"/>
          <w:b/>
          <w:color w:val="FF0000"/>
          <w:sz w:val="28"/>
          <w:szCs w:val="28"/>
          <w:u w:val="single"/>
        </w:rPr>
        <w:t>For Completion by Students</w:t>
      </w:r>
    </w:p>
    <w:p w14:paraId="54593F60" w14:textId="77777777" w:rsidR="004D3EF8" w:rsidRDefault="004D3EF8" w:rsidP="004D3EF8">
      <w:pPr>
        <w:jc w:val="cente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tbl>
      <w:tblPr>
        <w:tblW w:w="11877" w:type="dxa"/>
        <w:tblInd w:w="-1450"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2250"/>
        <w:gridCol w:w="2410"/>
        <w:gridCol w:w="1070"/>
        <w:gridCol w:w="429"/>
        <w:gridCol w:w="1231"/>
        <w:gridCol w:w="675"/>
        <w:gridCol w:w="1415"/>
        <w:gridCol w:w="2397"/>
      </w:tblGrid>
      <w:tr w:rsidR="004D3EF8" w:rsidRPr="00FE4403" w14:paraId="3E35BD27" w14:textId="77777777" w:rsidTr="004D3EF8">
        <w:tc>
          <w:tcPr>
            <w:tcW w:w="2250" w:type="dxa"/>
            <w:shd w:val="clear" w:color="auto" w:fill="D9D9D9"/>
          </w:tcPr>
          <w:p w14:paraId="7EE13B22" w14:textId="77777777" w:rsidR="004D3EF8" w:rsidRPr="00FE4403" w:rsidRDefault="004D3EF8" w:rsidP="00BA78B4">
            <w:pPr>
              <w:spacing w:after="120"/>
              <w:rPr>
                <w:rFonts w:ascii="Calibri" w:hAnsi="Calibri"/>
                <w:b/>
                <w:szCs w:val="24"/>
              </w:rPr>
            </w:pPr>
            <w:r w:rsidRPr="00FE4403">
              <w:rPr>
                <w:rFonts w:ascii="Calibri" w:hAnsi="Calibri"/>
                <w:b/>
                <w:szCs w:val="24"/>
              </w:rPr>
              <w:t>Student Number:</w:t>
            </w:r>
          </w:p>
        </w:tc>
        <w:tc>
          <w:tcPr>
            <w:tcW w:w="3480" w:type="dxa"/>
            <w:gridSpan w:val="2"/>
            <w:shd w:val="clear" w:color="auto" w:fill="auto"/>
          </w:tcPr>
          <w:p w14:paraId="21A691D2" w14:textId="77777777" w:rsidR="004D3EF8" w:rsidRPr="00FE4403" w:rsidRDefault="004D3EF8" w:rsidP="00BA78B4">
            <w:pPr>
              <w:spacing w:after="120"/>
              <w:rPr>
                <w:rFonts w:ascii="Calibri" w:hAnsi="Calibri"/>
                <w:szCs w:val="24"/>
              </w:rPr>
            </w:pPr>
            <w:r>
              <w:rPr>
                <w:rFonts w:ascii="Calibri" w:hAnsi="Calibri"/>
                <w:szCs w:val="24"/>
              </w:rPr>
              <w:t>1601185</w:t>
            </w:r>
          </w:p>
        </w:tc>
        <w:tc>
          <w:tcPr>
            <w:tcW w:w="1660" w:type="dxa"/>
            <w:gridSpan w:val="2"/>
            <w:shd w:val="clear" w:color="auto" w:fill="D9D9D9"/>
          </w:tcPr>
          <w:p w14:paraId="0E34F28B" w14:textId="77777777" w:rsidR="004D3EF8" w:rsidRPr="00FE4403" w:rsidRDefault="004D3EF8" w:rsidP="00BA78B4">
            <w:pPr>
              <w:spacing w:after="120"/>
              <w:rPr>
                <w:rFonts w:ascii="Calibri" w:hAnsi="Calibri"/>
                <w:b/>
                <w:szCs w:val="24"/>
              </w:rPr>
            </w:pPr>
            <w:r w:rsidRPr="00FE4403">
              <w:rPr>
                <w:rFonts w:ascii="Calibri" w:hAnsi="Calibri"/>
                <w:b/>
                <w:szCs w:val="24"/>
              </w:rPr>
              <w:t>Student Name:</w:t>
            </w:r>
          </w:p>
        </w:tc>
        <w:tc>
          <w:tcPr>
            <w:tcW w:w="4487" w:type="dxa"/>
            <w:gridSpan w:val="3"/>
            <w:shd w:val="clear" w:color="auto" w:fill="auto"/>
          </w:tcPr>
          <w:p w14:paraId="20497C64" w14:textId="77777777" w:rsidR="004D3EF8" w:rsidRPr="00FE4403" w:rsidRDefault="004D3EF8" w:rsidP="00BA78B4">
            <w:pPr>
              <w:spacing w:after="120"/>
              <w:rPr>
                <w:rFonts w:ascii="Calibri" w:hAnsi="Calibri"/>
                <w:szCs w:val="24"/>
              </w:rPr>
            </w:pPr>
            <w:r>
              <w:rPr>
                <w:rFonts w:ascii="Calibri" w:hAnsi="Calibri"/>
                <w:szCs w:val="24"/>
              </w:rPr>
              <w:t>Kelsey Dutton</w:t>
            </w:r>
          </w:p>
        </w:tc>
      </w:tr>
      <w:tr w:rsidR="004D3EF8" w:rsidRPr="00FE4403" w14:paraId="763ACF07" w14:textId="77777777" w:rsidTr="004D3EF8">
        <w:tc>
          <w:tcPr>
            <w:tcW w:w="2250" w:type="dxa"/>
            <w:shd w:val="clear" w:color="auto" w:fill="D9D9D9"/>
          </w:tcPr>
          <w:p w14:paraId="2EA65D2E" w14:textId="77777777" w:rsidR="004D3EF8" w:rsidRPr="00FE4403" w:rsidRDefault="004D3EF8" w:rsidP="00BA78B4">
            <w:pPr>
              <w:spacing w:after="120"/>
              <w:rPr>
                <w:rFonts w:ascii="Calibri" w:hAnsi="Calibri"/>
                <w:b/>
                <w:szCs w:val="24"/>
              </w:rPr>
            </w:pPr>
            <w:r w:rsidRPr="00FE4403">
              <w:rPr>
                <w:rFonts w:ascii="Calibri" w:hAnsi="Calibri"/>
                <w:b/>
                <w:szCs w:val="24"/>
              </w:rPr>
              <w:t>Lecturer:</w:t>
            </w:r>
          </w:p>
        </w:tc>
        <w:tc>
          <w:tcPr>
            <w:tcW w:w="3480" w:type="dxa"/>
            <w:gridSpan w:val="2"/>
            <w:shd w:val="clear" w:color="auto" w:fill="auto"/>
          </w:tcPr>
          <w:p w14:paraId="3F5189A6" w14:textId="77777777" w:rsidR="004D3EF8" w:rsidRPr="00FE4403" w:rsidRDefault="004D3EF8" w:rsidP="00BA78B4">
            <w:pPr>
              <w:spacing w:after="120"/>
              <w:rPr>
                <w:rFonts w:ascii="Calibri" w:hAnsi="Calibri"/>
                <w:szCs w:val="24"/>
              </w:rPr>
            </w:pPr>
            <w:r>
              <w:rPr>
                <w:rFonts w:ascii="Calibri" w:hAnsi="Calibri"/>
                <w:szCs w:val="24"/>
              </w:rPr>
              <w:t>Darrel Williams</w:t>
            </w:r>
          </w:p>
        </w:tc>
        <w:tc>
          <w:tcPr>
            <w:tcW w:w="1660" w:type="dxa"/>
            <w:gridSpan w:val="2"/>
            <w:shd w:val="clear" w:color="auto" w:fill="D9D9D9"/>
          </w:tcPr>
          <w:p w14:paraId="361A7A46" w14:textId="77777777" w:rsidR="004D3EF8" w:rsidRPr="00FE4403" w:rsidRDefault="004D3EF8" w:rsidP="00BA78B4">
            <w:pPr>
              <w:spacing w:after="120"/>
              <w:rPr>
                <w:rFonts w:ascii="Calibri" w:hAnsi="Calibri"/>
                <w:b/>
                <w:szCs w:val="24"/>
              </w:rPr>
            </w:pPr>
            <w:r w:rsidRPr="00FE4403">
              <w:rPr>
                <w:rFonts w:ascii="Calibri" w:hAnsi="Calibri"/>
                <w:b/>
                <w:szCs w:val="24"/>
              </w:rPr>
              <w:t>Internal Verifier:</w:t>
            </w:r>
          </w:p>
        </w:tc>
        <w:tc>
          <w:tcPr>
            <w:tcW w:w="4487" w:type="dxa"/>
            <w:gridSpan w:val="3"/>
            <w:shd w:val="clear" w:color="auto" w:fill="auto"/>
          </w:tcPr>
          <w:p w14:paraId="30D1A885" w14:textId="77777777" w:rsidR="004D3EF8" w:rsidRPr="00FE4403" w:rsidRDefault="004D3EF8" w:rsidP="00BA78B4">
            <w:pPr>
              <w:spacing w:after="120"/>
              <w:rPr>
                <w:rFonts w:ascii="Calibri" w:hAnsi="Calibri"/>
                <w:szCs w:val="24"/>
              </w:rPr>
            </w:pPr>
          </w:p>
        </w:tc>
      </w:tr>
      <w:tr w:rsidR="004D3EF8" w:rsidRPr="00FE4403" w14:paraId="6B2A6EA4" w14:textId="77777777" w:rsidTr="004D3EF8">
        <w:tc>
          <w:tcPr>
            <w:tcW w:w="2250" w:type="dxa"/>
            <w:shd w:val="clear" w:color="auto" w:fill="D9D9D9"/>
          </w:tcPr>
          <w:p w14:paraId="49254225" w14:textId="77777777" w:rsidR="004D3EF8" w:rsidRPr="00FE4403" w:rsidRDefault="004D3EF8" w:rsidP="00BA78B4">
            <w:pPr>
              <w:spacing w:after="120"/>
              <w:rPr>
                <w:rFonts w:ascii="Calibri" w:hAnsi="Calibri"/>
                <w:b/>
                <w:szCs w:val="24"/>
              </w:rPr>
            </w:pPr>
            <w:r w:rsidRPr="00FE4403">
              <w:rPr>
                <w:rFonts w:ascii="Calibri" w:hAnsi="Calibri"/>
                <w:b/>
                <w:szCs w:val="24"/>
              </w:rPr>
              <w:t>Module Code No:</w:t>
            </w:r>
          </w:p>
        </w:tc>
        <w:tc>
          <w:tcPr>
            <w:tcW w:w="3480" w:type="dxa"/>
            <w:gridSpan w:val="2"/>
            <w:shd w:val="clear" w:color="auto" w:fill="auto"/>
          </w:tcPr>
          <w:p w14:paraId="35674FFF" w14:textId="77777777" w:rsidR="004D3EF8" w:rsidRPr="00FE4403" w:rsidRDefault="004D3EF8" w:rsidP="00BA78B4">
            <w:pPr>
              <w:spacing w:after="120"/>
              <w:rPr>
                <w:rFonts w:ascii="Calibri" w:hAnsi="Calibri"/>
                <w:szCs w:val="24"/>
              </w:rPr>
            </w:pPr>
          </w:p>
        </w:tc>
        <w:tc>
          <w:tcPr>
            <w:tcW w:w="1660" w:type="dxa"/>
            <w:gridSpan w:val="2"/>
            <w:shd w:val="clear" w:color="auto" w:fill="D9D9D9"/>
          </w:tcPr>
          <w:p w14:paraId="5774B936" w14:textId="77777777" w:rsidR="004D3EF8" w:rsidRPr="00FE4403" w:rsidRDefault="004D3EF8" w:rsidP="00BA78B4">
            <w:pPr>
              <w:spacing w:after="120"/>
              <w:rPr>
                <w:rFonts w:ascii="Calibri" w:hAnsi="Calibri"/>
                <w:b/>
                <w:szCs w:val="24"/>
              </w:rPr>
            </w:pPr>
            <w:r w:rsidRPr="00FE4403">
              <w:rPr>
                <w:rFonts w:ascii="Calibri" w:hAnsi="Calibri"/>
                <w:b/>
                <w:szCs w:val="24"/>
              </w:rPr>
              <w:t>Module Title</w:t>
            </w:r>
          </w:p>
        </w:tc>
        <w:tc>
          <w:tcPr>
            <w:tcW w:w="4487" w:type="dxa"/>
            <w:gridSpan w:val="3"/>
            <w:shd w:val="clear" w:color="auto" w:fill="auto"/>
          </w:tcPr>
          <w:p w14:paraId="33F222B6" w14:textId="77777777" w:rsidR="004D3EF8" w:rsidRPr="00FE4403" w:rsidRDefault="004D3EF8" w:rsidP="00BA78B4">
            <w:pPr>
              <w:spacing w:after="120"/>
              <w:rPr>
                <w:rFonts w:ascii="Calibri" w:hAnsi="Calibri"/>
                <w:szCs w:val="24"/>
              </w:rPr>
            </w:pPr>
            <w:r>
              <w:rPr>
                <w:rFonts w:ascii="Calibri" w:hAnsi="Calibri"/>
                <w:szCs w:val="24"/>
              </w:rPr>
              <w:t>Reflecting and Researching Youth Work Practice</w:t>
            </w:r>
          </w:p>
        </w:tc>
      </w:tr>
      <w:tr w:rsidR="004D3EF8" w:rsidRPr="00FE4403" w14:paraId="79B60D05" w14:textId="77777777" w:rsidTr="004D3EF8">
        <w:tc>
          <w:tcPr>
            <w:tcW w:w="2250" w:type="dxa"/>
            <w:shd w:val="clear" w:color="auto" w:fill="D9D9D9"/>
          </w:tcPr>
          <w:p w14:paraId="55E37134" w14:textId="77777777" w:rsidR="004D3EF8" w:rsidRDefault="004D3EF8" w:rsidP="00BA78B4">
            <w:pPr>
              <w:spacing w:after="120"/>
              <w:rPr>
                <w:rFonts w:ascii="Calibri" w:hAnsi="Calibri"/>
                <w:b/>
                <w:szCs w:val="24"/>
              </w:rPr>
            </w:pPr>
            <w:r>
              <w:rPr>
                <w:rFonts w:ascii="Calibri" w:hAnsi="Calibri"/>
                <w:b/>
                <w:szCs w:val="24"/>
              </w:rPr>
              <w:t>Module Weighting:</w:t>
            </w:r>
          </w:p>
        </w:tc>
        <w:tc>
          <w:tcPr>
            <w:tcW w:w="2410" w:type="dxa"/>
            <w:shd w:val="clear" w:color="auto" w:fill="auto"/>
          </w:tcPr>
          <w:p w14:paraId="117AB9D3" w14:textId="77777777" w:rsidR="004D3EF8" w:rsidRDefault="004D3EF8" w:rsidP="00BA78B4">
            <w:pPr>
              <w:spacing w:after="120"/>
              <w:rPr>
                <w:rFonts w:ascii="Calibri" w:hAnsi="Calibri"/>
                <w:b/>
                <w:szCs w:val="24"/>
              </w:rPr>
            </w:pPr>
          </w:p>
        </w:tc>
        <w:tc>
          <w:tcPr>
            <w:tcW w:w="1499" w:type="dxa"/>
            <w:gridSpan w:val="2"/>
            <w:shd w:val="clear" w:color="auto" w:fill="D9D9D9"/>
          </w:tcPr>
          <w:p w14:paraId="2C3796A4" w14:textId="77777777" w:rsidR="004D3EF8" w:rsidRDefault="004D3EF8" w:rsidP="00BA78B4">
            <w:pPr>
              <w:spacing w:after="120"/>
              <w:rPr>
                <w:rFonts w:ascii="Calibri" w:hAnsi="Calibri"/>
                <w:b/>
                <w:szCs w:val="24"/>
              </w:rPr>
            </w:pPr>
            <w:r>
              <w:rPr>
                <w:rFonts w:ascii="Calibri" w:hAnsi="Calibri"/>
                <w:b/>
                <w:szCs w:val="24"/>
              </w:rPr>
              <w:t>Module Type:</w:t>
            </w:r>
          </w:p>
        </w:tc>
        <w:tc>
          <w:tcPr>
            <w:tcW w:w="1906" w:type="dxa"/>
            <w:gridSpan w:val="2"/>
            <w:shd w:val="clear" w:color="auto" w:fill="auto"/>
          </w:tcPr>
          <w:p w14:paraId="6B9AD3E3" w14:textId="77777777" w:rsidR="004D3EF8" w:rsidRDefault="004D3EF8" w:rsidP="00BA78B4">
            <w:pPr>
              <w:spacing w:after="120"/>
              <w:rPr>
                <w:rFonts w:ascii="Calibri" w:hAnsi="Calibri"/>
                <w:b/>
                <w:szCs w:val="24"/>
              </w:rPr>
            </w:pPr>
          </w:p>
        </w:tc>
        <w:tc>
          <w:tcPr>
            <w:tcW w:w="1415" w:type="dxa"/>
            <w:shd w:val="clear" w:color="auto" w:fill="D9D9D9"/>
          </w:tcPr>
          <w:p w14:paraId="2DBFA227" w14:textId="77777777" w:rsidR="004D3EF8" w:rsidRDefault="004D3EF8" w:rsidP="00BA78B4">
            <w:pPr>
              <w:spacing w:after="120"/>
              <w:rPr>
                <w:rFonts w:ascii="Calibri" w:hAnsi="Calibri"/>
                <w:b/>
                <w:szCs w:val="24"/>
              </w:rPr>
            </w:pPr>
            <w:r>
              <w:rPr>
                <w:rFonts w:ascii="Calibri" w:hAnsi="Calibri"/>
                <w:b/>
                <w:szCs w:val="24"/>
              </w:rPr>
              <w:t>Assessment No:</w:t>
            </w:r>
          </w:p>
        </w:tc>
        <w:tc>
          <w:tcPr>
            <w:tcW w:w="2397" w:type="dxa"/>
            <w:shd w:val="clear" w:color="auto" w:fill="auto"/>
          </w:tcPr>
          <w:p w14:paraId="2BBC8138" w14:textId="77777777" w:rsidR="004D3EF8" w:rsidRDefault="004D3EF8" w:rsidP="00BA78B4">
            <w:pPr>
              <w:spacing w:after="120"/>
              <w:rPr>
                <w:rFonts w:ascii="Calibri" w:hAnsi="Calibri"/>
                <w:b/>
                <w:szCs w:val="24"/>
              </w:rPr>
            </w:pPr>
            <w:r>
              <w:rPr>
                <w:rFonts w:ascii="Calibri" w:hAnsi="Calibri"/>
                <w:b/>
                <w:szCs w:val="24"/>
              </w:rPr>
              <w:t>1</w:t>
            </w:r>
          </w:p>
        </w:tc>
      </w:tr>
      <w:tr w:rsidR="004D3EF8" w:rsidRPr="00FE4403" w14:paraId="28612511" w14:textId="77777777" w:rsidTr="004D3EF8">
        <w:tc>
          <w:tcPr>
            <w:tcW w:w="2250" w:type="dxa"/>
            <w:shd w:val="clear" w:color="auto" w:fill="D9D9D9"/>
          </w:tcPr>
          <w:p w14:paraId="581E6430" w14:textId="77777777" w:rsidR="004D3EF8" w:rsidRPr="00FE4403" w:rsidRDefault="004D3EF8" w:rsidP="00BA78B4">
            <w:pPr>
              <w:spacing w:after="120"/>
              <w:rPr>
                <w:rFonts w:ascii="Calibri" w:hAnsi="Calibri"/>
                <w:b/>
                <w:szCs w:val="24"/>
              </w:rPr>
            </w:pPr>
            <w:r w:rsidRPr="00FE4403">
              <w:rPr>
                <w:rFonts w:ascii="Calibri" w:hAnsi="Calibri"/>
                <w:b/>
                <w:szCs w:val="24"/>
              </w:rPr>
              <w:t>Question Title:</w:t>
            </w:r>
          </w:p>
        </w:tc>
        <w:tc>
          <w:tcPr>
            <w:tcW w:w="9627" w:type="dxa"/>
            <w:gridSpan w:val="7"/>
            <w:shd w:val="clear" w:color="auto" w:fill="auto"/>
          </w:tcPr>
          <w:p w14:paraId="20F66A85" w14:textId="77777777" w:rsidR="004D3EF8" w:rsidRPr="00A779B4" w:rsidRDefault="004D3EF8" w:rsidP="00BA78B4">
            <w:pPr>
              <w:jc w:val="both"/>
              <w:rPr>
                <w:rFonts w:ascii="Arial" w:hAnsi="Arial" w:cs="Arial"/>
                <w:szCs w:val="24"/>
              </w:rPr>
            </w:pPr>
            <w:r w:rsidRPr="00846701">
              <w:rPr>
                <w:rFonts w:ascii="Arial" w:hAnsi="Arial" w:cs="Arial"/>
                <w:szCs w:val="24"/>
              </w:rPr>
              <w:t xml:space="preserve">Students are required to critically consider the strengths and weaknesses of the research article, with a </w:t>
            </w:r>
            <w:proofErr w:type="gramStart"/>
            <w:r w:rsidRPr="00846701">
              <w:rPr>
                <w:rFonts w:ascii="Arial" w:hAnsi="Arial" w:cs="Arial"/>
                <w:szCs w:val="24"/>
              </w:rPr>
              <w:t>particular focus</w:t>
            </w:r>
            <w:proofErr w:type="gramEnd"/>
            <w:r w:rsidRPr="00846701">
              <w:rPr>
                <w:rFonts w:ascii="Arial" w:hAnsi="Arial" w:cs="Arial"/>
                <w:szCs w:val="24"/>
              </w:rPr>
              <w:t xml:space="preserve"> on the methodology and methods used, and the ethics of the study.</w:t>
            </w:r>
          </w:p>
        </w:tc>
      </w:tr>
      <w:tr w:rsidR="004D3EF8" w:rsidRPr="00FE4403" w14:paraId="095EEAE2" w14:textId="77777777" w:rsidTr="004D3EF8">
        <w:tc>
          <w:tcPr>
            <w:tcW w:w="2250" w:type="dxa"/>
            <w:shd w:val="clear" w:color="auto" w:fill="D9D9D9"/>
          </w:tcPr>
          <w:p w14:paraId="31D7D238" w14:textId="77777777" w:rsidR="004D3EF8" w:rsidRPr="00FE4403" w:rsidRDefault="004D3EF8" w:rsidP="00BA78B4">
            <w:pPr>
              <w:spacing w:after="120"/>
              <w:rPr>
                <w:rFonts w:ascii="Calibri" w:hAnsi="Calibri"/>
                <w:b/>
                <w:szCs w:val="24"/>
              </w:rPr>
            </w:pPr>
            <w:r w:rsidRPr="00FE4403">
              <w:rPr>
                <w:rFonts w:ascii="Calibri" w:hAnsi="Calibri"/>
                <w:b/>
                <w:szCs w:val="24"/>
              </w:rPr>
              <w:t>Hand-out Date</w:t>
            </w:r>
          </w:p>
        </w:tc>
        <w:tc>
          <w:tcPr>
            <w:tcW w:w="2410" w:type="dxa"/>
            <w:shd w:val="clear" w:color="auto" w:fill="auto"/>
          </w:tcPr>
          <w:p w14:paraId="3FA88E67" w14:textId="77777777" w:rsidR="004D3EF8" w:rsidRPr="00FE4403" w:rsidRDefault="004D3EF8" w:rsidP="00BA78B4">
            <w:pPr>
              <w:spacing w:after="120"/>
              <w:rPr>
                <w:rFonts w:ascii="Calibri" w:hAnsi="Calibri"/>
                <w:b/>
                <w:szCs w:val="24"/>
              </w:rPr>
            </w:pPr>
            <w:r>
              <w:rPr>
                <w:rFonts w:ascii="Calibri" w:hAnsi="Calibri"/>
                <w:b/>
                <w:szCs w:val="24"/>
              </w:rPr>
              <w:t>20</w:t>
            </w:r>
            <w:r w:rsidRPr="00600391">
              <w:rPr>
                <w:rFonts w:ascii="Calibri" w:hAnsi="Calibri"/>
                <w:b/>
                <w:szCs w:val="24"/>
                <w:vertAlign w:val="superscript"/>
              </w:rPr>
              <w:t>th</w:t>
            </w:r>
            <w:r>
              <w:rPr>
                <w:rFonts w:ascii="Calibri" w:hAnsi="Calibri"/>
                <w:b/>
                <w:szCs w:val="24"/>
              </w:rPr>
              <w:t xml:space="preserve"> October 2017</w:t>
            </w:r>
          </w:p>
        </w:tc>
        <w:tc>
          <w:tcPr>
            <w:tcW w:w="1499" w:type="dxa"/>
            <w:gridSpan w:val="2"/>
            <w:shd w:val="clear" w:color="auto" w:fill="D9D9D9"/>
          </w:tcPr>
          <w:p w14:paraId="406BDA03" w14:textId="77777777" w:rsidR="004D3EF8" w:rsidRPr="00FE4403" w:rsidRDefault="004D3EF8" w:rsidP="00BA78B4">
            <w:pPr>
              <w:spacing w:after="120"/>
              <w:rPr>
                <w:rFonts w:ascii="Calibri" w:hAnsi="Calibri"/>
                <w:b/>
                <w:szCs w:val="24"/>
              </w:rPr>
            </w:pPr>
            <w:r w:rsidRPr="00FE4403">
              <w:rPr>
                <w:rFonts w:ascii="Calibri" w:hAnsi="Calibri"/>
                <w:b/>
                <w:szCs w:val="24"/>
              </w:rPr>
              <w:t>Submission Date</w:t>
            </w:r>
          </w:p>
        </w:tc>
        <w:tc>
          <w:tcPr>
            <w:tcW w:w="1906" w:type="dxa"/>
            <w:gridSpan w:val="2"/>
            <w:shd w:val="clear" w:color="auto" w:fill="auto"/>
          </w:tcPr>
          <w:p w14:paraId="049781B5" w14:textId="77777777" w:rsidR="004D3EF8" w:rsidRPr="00E65E0F" w:rsidRDefault="004D3EF8" w:rsidP="00BA78B4">
            <w:pPr>
              <w:pStyle w:val="NormalWeb"/>
              <w:rPr>
                <w:rFonts w:ascii="Arial" w:hAnsi="Arial" w:cs="Arial"/>
                <w:b/>
              </w:rPr>
            </w:pPr>
            <w:r w:rsidRPr="00E65E0F">
              <w:rPr>
                <w:rFonts w:ascii="Arial" w:hAnsi="Arial" w:cs="Arial"/>
                <w:b/>
              </w:rPr>
              <w:t xml:space="preserve">6th November 2017 </w:t>
            </w:r>
          </w:p>
          <w:p w14:paraId="43579D59" w14:textId="77777777" w:rsidR="004D3EF8" w:rsidRPr="00FE4403" w:rsidRDefault="004D3EF8" w:rsidP="00BA78B4">
            <w:pPr>
              <w:pStyle w:val="NormalWeb"/>
              <w:rPr>
                <w:rFonts w:ascii="Calibri" w:hAnsi="Calibri"/>
                <w:b/>
              </w:rPr>
            </w:pPr>
          </w:p>
        </w:tc>
        <w:tc>
          <w:tcPr>
            <w:tcW w:w="1415" w:type="dxa"/>
            <w:shd w:val="clear" w:color="auto" w:fill="D9D9D9"/>
          </w:tcPr>
          <w:p w14:paraId="133C39B3" w14:textId="77777777" w:rsidR="004D3EF8" w:rsidRPr="00FE4403" w:rsidRDefault="004D3EF8" w:rsidP="00BA78B4">
            <w:pPr>
              <w:spacing w:after="120"/>
              <w:rPr>
                <w:rFonts w:ascii="Calibri" w:hAnsi="Calibri"/>
                <w:b/>
                <w:szCs w:val="24"/>
              </w:rPr>
            </w:pPr>
            <w:r w:rsidRPr="00FE4403">
              <w:rPr>
                <w:rFonts w:ascii="Calibri" w:hAnsi="Calibri"/>
                <w:b/>
                <w:szCs w:val="24"/>
              </w:rPr>
              <w:t xml:space="preserve">Return Date </w:t>
            </w:r>
          </w:p>
        </w:tc>
        <w:tc>
          <w:tcPr>
            <w:tcW w:w="2397" w:type="dxa"/>
            <w:shd w:val="clear" w:color="auto" w:fill="auto"/>
          </w:tcPr>
          <w:p w14:paraId="087E3DC1" w14:textId="77777777" w:rsidR="004D3EF8" w:rsidRPr="00E65E0F" w:rsidRDefault="004D3EF8" w:rsidP="00BA78B4">
            <w:pPr>
              <w:pStyle w:val="NormalWeb"/>
              <w:rPr>
                <w:rFonts w:ascii="Arial" w:hAnsi="Arial" w:cs="Arial"/>
              </w:rPr>
            </w:pPr>
            <w:r w:rsidRPr="00E65E0F">
              <w:rPr>
                <w:rFonts w:ascii="Arial" w:hAnsi="Arial" w:cs="Arial"/>
              </w:rPr>
              <w:t xml:space="preserve">Summative feedback date: 4th December 2017 </w:t>
            </w:r>
          </w:p>
          <w:p w14:paraId="6E13D1A7" w14:textId="77777777" w:rsidR="004D3EF8" w:rsidRPr="00FE4403" w:rsidRDefault="004D3EF8" w:rsidP="00BA78B4">
            <w:pPr>
              <w:spacing w:after="120"/>
              <w:rPr>
                <w:rFonts w:ascii="Calibri" w:hAnsi="Calibri"/>
                <w:b/>
                <w:szCs w:val="24"/>
              </w:rPr>
            </w:pPr>
          </w:p>
        </w:tc>
      </w:tr>
    </w:tbl>
    <w:p w14:paraId="19659348" w14:textId="77777777" w:rsidR="004D3EF8" w:rsidRPr="00FE4403" w:rsidRDefault="004D3EF8" w:rsidP="004D3EF8">
      <w:pPr>
        <w:rPr>
          <w:vanish/>
        </w:rPr>
      </w:pPr>
    </w:p>
    <w:p w14:paraId="59F602DC" w14:textId="77777777" w:rsidR="004D3EF8" w:rsidRPr="00FE4403" w:rsidRDefault="004D3EF8" w:rsidP="004D3EF8">
      <w:pPr>
        <w:rPr>
          <w:vanish/>
        </w:rPr>
      </w:pPr>
    </w:p>
    <w:tbl>
      <w:tblPr>
        <w:tblpPr w:leftFromText="180" w:rightFromText="180" w:vertAnchor="text" w:horzAnchor="margin" w:tblpXSpec="center" w:tblpY="329"/>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4D3EF8" w:rsidRPr="00C1361B" w14:paraId="6F154F0E" w14:textId="77777777" w:rsidTr="004D3EF8">
        <w:trPr>
          <w:trHeight w:val="112"/>
        </w:trPr>
        <w:tc>
          <w:tcPr>
            <w:tcW w:w="9356" w:type="dxa"/>
            <w:shd w:val="clear" w:color="auto" w:fill="D9D9D9"/>
          </w:tcPr>
          <w:p w14:paraId="03ABEBDE" w14:textId="77777777" w:rsidR="004D3EF8" w:rsidRPr="007A49C6" w:rsidRDefault="004D3EF8" w:rsidP="004D3EF8">
            <w:pPr>
              <w:jc w:val="center"/>
              <w:rPr>
                <w:rFonts w:ascii="Calibri" w:hAnsi="Calibri" w:cs="Arial"/>
                <w:b/>
              </w:rPr>
            </w:pPr>
            <w:r w:rsidRPr="007A49C6">
              <w:rPr>
                <w:rFonts w:ascii="Calibri" w:hAnsi="Calibri" w:cs="Arial"/>
                <w:b/>
              </w:rPr>
              <w:t>SUBMISSION:</w:t>
            </w:r>
          </w:p>
        </w:tc>
        <w:tc>
          <w:tcPr>
            <w:tcW w:w="1843" w:type="dxa"/>
            <w:shd w:val="clear" w:color="auto" w:fill="D9D9D9"/>
          </w:tcPr>
          <w:p w14:paraId="758449EF" w14:textId="77777777" w:rsidR="004D3EF8" w:rsidRPr="007A49C6" w:rsidRDefault="004D3EF8" w:rsidP="004D3EF8">
            <w:pPr>
              <w:jc w:val="center"/>
              <w:rPr>
                <w:rFonts w:ascii="Calibri" w:hAnsi="Calibri" w:cs="Arial"/>
                <w:b/>
              </w:rPr>
            </w:pPr>
            <w:r w:rsidRPr="00C1361B">
              <w:rPr>
                <w:rFonts w:ascii="Calibri" w:hAnsi="Calibri" w:cs="Arial"/>
                <w:b/>
              </w:rPr>
              <w:t>Date:</w:t>
            </w:r>
          </w:p>
        </w:tc>
      </w:tr>
      <w:tr w:rsidR="004D3EF8" w:rsidRPr="00C1361B" w14:paraId="289A5659" w14:textId="77777777" w:rsidTr="004D3EF8">
        <w:trPr>
          <w:trHeight w:val="666"/>
        </w:trPr>
        <w:tc>
          <w:tcPr>
            <w:tcW w:w="9356" w:type="dxa"/>
            <w:shd w:val="clear" w:color="auto" w:fill="D9D9D9"/>
          </w:tcPr>
          <w:p w14:paraId="1F86C865" w14:textId="77777777" w:rsidR="004D3EF8" w:rsidRPr="00152E9D" w:rsidRDefault="004D3EF8" w:rsidP="004D3EF8">
            <w:pPr>
              <w:jc w:val="both"/>
              <w:rPr>
                <w:rFonts w:ascii="Calibri" w:hAnsi="Calibri" w:cs="Arial"/>
              </w:rPr>
            </w:pPr>
            <w:r w:rsidRPr="00152E9D">
              <w:rPr>
                <w:rFonts w:ascii="Calibri" w:hAnsi="Calibri" w:cs="Arial"/>
                <w:b/>
              </w:rPr>
              <w:t xml:space="preserve">All assignments must be submitted to </w:t>
            </w:r>
            <w:proofErr w:type="spellStart"/>
            <w:r w:rsidRPr="00152E9D">
              <w:rPr>
                <w:rFonts w:ascii="Calibri" w:hAnsi="Calibri" w:cs="Arial"/>
                <w:b/>
              </w:rPr>
              <w:t>Turnitin</w:t>
            </w:r>
            <w:proofErr w:type="spellEnd"/>
            <w:r w:rsidRPr="00152E9D">
              <w:rPr>
                <w:rFonts w:ascii="Calibri" w:hAnsi="Calibri" w:cs="Arial"/>
                <w:b/>
              </w:rPr>
              <w:t xml:space="preserve"> unless otherwise instructed by the Lecturer. </w:t>
            </w:r>
          </w:p>
          <w:p w14:paraId="10C28B5C" w14:textId="77777777" w:rsidR="004D3EF8" w:rsidRDefault="004D3EF8" w:rsidP="004D3EF8">
            <w:pPr>
              <w:rPr>
                <w:rFonts w:ascii="Calibri" w:hAnsi="Calibri" w:cs="Arial"/>
              </w:rPr>
            </w:pPr>
            <w:r w:rsidRPr="00152E9D">
              <w:rPr>
                <w:rFonts w:ascii="Calibri" w:hAnsi="Calibri" w:cs="Arial"/>
                <w:b/>
              </w:rPr>
              <w:t>Note</w:t>
            </w:r>
            <w:r w:rsidRPr="00152E9D">
              <w:rPr>
                <w:rFonts w:ascii="Calibri" w:hAnsi="Calibri" w:cs="Arial"/>
              </w:rPr>
              <w:t xml:space="preserve">: the </w:t>
            </w:r>
            <w:proofErr w:type="spellStart"/>
            <w:r w:rsidRPr="00152E9D">
              <w:rPr>
                <w:rFonts w:ascii="Calibri" w:hAnsi="Calibri" w:cs="Arial"/>
              </w:rPr>
              <w:t>Turnitin</w:t>
            </w:r>
            <w:proofErr w:type="spellEnd"/>
            <w:r w:rsidRPr="00152E9D">
              <w:rPr>
                <w:rFonts w:ascii="Calibri" w:hAnsi="Calibri" w:cs="Arial"/>
              </w:rPr>
              <w:t xml:space="preserve"> version is the primary submission and acts as a receipt for the student.  </w:t>
            </w:r>
          </w:p>
          <w:p w14:paraId="1268F289" w14:textId="77777777" w:rsidR="004D3EF8" w:rsidRDefault="004D3EF8" w:rsidP="004D3EF8">
            <w:pPr>
              <w:rPr>
                <w:rFonts w:ascii="Calibri" w:hAnsi="Calibri" w:cs="Arial"/>
              </w:rPr>
            </w:pPr>
            <w:r w:rsidRPr="00152E9D">
              <w:rPr>
                <w:rFonts w:ascii="Calibri" w:hAnsi="Calibri" w:cs="Arial"/>
                <w:b/>
              </w:rPr>
              <w:t xml:space="preserve">Late submission of the electronic version of the assignment will result in a late penalty mark.  </w:t>
            </w:r>
            <w:r w:rsidRPr="00152E9D">
              <w:rPr>
                <w:rFonts w:ascii="Calibri" w:hAnsi="Calibri" w:cs="Arial"/>
              </w:rPr>
              <w:t>Penalties for l</w:t>
            </w:r>
            <w:r>
              <w:rPr>
                <w:rFonts w:ascii="Calibri" w:hAnsi="Calibri" w:cs="Arial"/>
              </w:rPr>
              <w:t>ate submission: Up to one week</w:t>
            </w:r>
            <w:r w:rsidRPr="00152E9D">
              <w:rPr>
                <w:rFonts w:ascii="Calibri" w:hAnsi="Calibri" w:cs="Arial"/>
              </w:rPr>
              <w:t xml:space="preserve"> late, maximum mark of 40</w:t>
            </w:r>
            <w:r>
              <w:rPr>
                <w:rFonts w:ascii="Calibri" w:hAnsi="Calibri" w:cs="Arial"/>
              </w:rPr>
              <w:t xml:space="preserve">%.  </w:t>
            </w:r>
          </w:p>
          <w:p w14:paraId="5F2D2864" w14:textId="77777777" w:rsidR="004D3EF8" w:rsidRPr="00C1361B" w:rsidRDefault="004D3EF8" w:rsidP="004D3EF8">
            <w:pPr>
              <w:rPr>
                <w:rFonts w:ascii="Calibri" w:hAnsi="Calibri" w:cs="Arial"/>
                <w:b/>
              </w:rPr>
            </w:pPr>
            <w:r w:rsidRPr="00152E9D">
              <w:rPr>
                <w:rFonts w:ascii="Calibri" w:hAnsi="Calibri" w:cs="Arial"/>
              </w:rPr>
              <w:t>Only the Extenuating Circumstances Panel may grant an extension.</w:t>
            </w:r>
          </w:p>
        </w:tc>
        <w:tc>
          <w:tcPr>
            <w:tcW w:w="1843" w:type="dxa"/>
          </w:tcPr>
          <w:p w14:paraId="62736E20" w14:textId="77777777" w:rsidR="004D3EF8" w:rsidRDefault="004D3EF8" w:rsidP="004D3EF8">
            <w:pPr>
              <w:jc w:val="center"/>
              <w:rPr>
                <w:rFonts w:ascii="Calibri" w:hAnsi="Calibri" w:cs="Arial"/>
                <w:b/>
              </w:rPr>
            </w:pPr>
          </w:p>
          <w:p w14:paraId="0154ADC0" w14:textId="77777777" w:rsidR="004D3EF8" w:rsidRPr="00C1361B" w:rsidRDefault="004D3EF8" w:rsidP="004D3EF8">
            <w:pPr>
              <w:jc w:val="center"/>
              <w:rPr>
                <w:rFonts w:ascii="Calibri" w:hAnsi="Calibri" w:cs="Arial"/>
                <w:b/>
              </w:rPr>
            </w:pPr>
          </w:p>
        </w:tc>
      </w:tr>
      <w:tr w:rsidR="004D3EF8" w:rsidRPr="00C1361B" w14:paraId="665A9DFE" w14:textId="77777777" w:rsidTr="004D3EF8">
        <w:trPr>
          <w:trHeight w:val="666"/>
        </w:trPr>
        <w:tc>
          <w:tcPr>
            <w:tcW w:w="11199" w:type="dxa"/>
            <w:gridSpan w:val="2"/>
            <w:shd w:val="clear" w:color="auto" w:fill="FFFFFF"/>
          </w:tcPr>
          <w:p w14:paraId="43EF65A1" w14:textId="77777777" w:rsidR="004D3EF8" w:rsidRPr="00DE26F5" w:rsidRDefault="004D3EF8" w:rsidP="004D3EF8">
            <w:pPr>
              <w:jc w:val="center"/>
              <w:rPr>
                <w:rFonts w:ascii="Calibri" w:hAnsi="Calibri"/>
                <w:b/>
                <w:szCs w:val="24"/>
              </w:rPr>
            </w:pPr>
            <w:r w:rsidRPr="00DE26F5">
              <w:rPr>
                <w:rFonts w:ascii="Calibri" w:hAnsi="Calibri"/>
                <w:b/>
                <w:szCs w:val="24"/>
              </w:rPr>
              <w:t>Originality Statement</w:t>
            </w:r>
          </w:p>
          <w:p w14:paraId="521AB9E6" w14:textId="77777777" w:rsidR="004D3EF8" w:rsidRPr="00C1361B" w:rsidRDefault="004D3EF8" w:rsidP="004D3EF8">
            <w:pPr>
              <w:rPr>
                <w:rFonts w:ascii="Calibri" w:hAnsi="Calibri" w:cs="Arial"/>
                <w:b/>
              </w:rPr>
            </w:pPr>
            <w:r w:rsidRPr="00DE26F5">
              <w:rPr>
                <w:rFonts w:ascii="Calibri" w:hAnsi="Calibri"/>
              </w:rPr>
              <w:lastRenderedPageBreak/>
              <w:t xml:space="preserve"> “By submitting my </w:t>
            </w:r>
            <w:proofErr w:type="gramStart"/>
            <w:r w:rsidRPr="00DE26F5">
              <w:rPr>
                <w:rFonts w:ascii="Calibri" w:hAnsi="Calibri"/>
              </w:rPr>
              <w:t>work</w:t>
            </w:r>
            <w:proofErr w:type="gramEnd"/>
            <w:r w:rsidRPr="00DE26F5">
              <w:rPr>
                <w:rFonts w:ascii="Calibri" w:hAnsi="Calibri"/>
              </w:rPr>
              <w:t xml:space="preserve"> I _</w:t>
            </w:r>
            <w:proofErr w:type="spellStart"/>
            <w:r>
              <w:rPr>
                <w:rFonts w:ascii="Calibri" w:hAnsi="Calibri"/>
              </w:rPr>
              <w:t>Kelsey</w:t>
            </w:r>
            <w:r w:rsidRPr="00DE26F5">
              <w:rPr>
                <w:rFonts w:ascii="Calibri" w:hAnsi="Calibri"/>
              </w:rPr>
              <w:t>__confirm</w:t>
            </w:r>
            <w:proofErr w:type="spellEnd"/>
            <w:r w:rsidRPr="00DE26F5">
              <w:rPr>
                <w:rFonts w:ascii="Calibri" w:hAnsi="Calibri"/>
              </w:rPr>
              <w:t xml:space="preserve"> that this is my original work and that I have adhered to the </w:t>
            </w:r>
            <w:r>
              <w:rPr>
                <w:rFonts w:ascii="Calibri" w:hAnsi="Calibri"/>
              </w:rPr>
              <w:t xml:space="preserve">University </w:t>
            </w:r>
            <w:r w:rsidRPr="00DE26F5">
              <w:rPr>
                <w:rFonts w:ascii="Calibri" w:hAnsi="Calibri"/>
              </w:rPr>
              <w:t xml:space="preserve">Policy on Plagiarism.” “I have also submitted my work to </w:t>
            </w:r>
            <w:proofErr w:type="spellStart"/>
            <w:r w:rsidRPr="00DE26F5">
              <w:rPr>
                <w:rFonts w:ascii="Calibri" w:hAnsi="Calibri"/>
              </w:rPr>
              <w:t>Turnitin</w:t>
            </w:r>
            <w:proofErr w:type="spellEnd"/>
            <w:r w:rsidRPr="00DE26F5">
              <w:rPr>
                <w:rFonts w:ascii="Calibri" w:hAnsi="Calibri"/>
              </w:rPr>
              <w:t xml:space="preserve"> UK for checking or have included a disk if this assignment is submitted as a paper copy.”</w:t>
            </w:r>
          </w:p>
        </w:tc>
      </w:tr>
    </w:tbl>
    <w:tbl>
      <w:tblPr>
        <w:tblW w:w="11199" w:type="dxa"/>
        <w:tblInd w:w="-1120"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4D3EF8" w:rsidRPr="00BF30FF" w14:paraId="2D4D9A9D" w14:textId="77777777" w:rsidTr="004D3EF8">
        <w:trPr>
          <w:trHeight w:val="386"/>
        </w:trPr>
        <w:tc>
          <w:tcPr>
            <w:tcW w:w="9356" w:type="dxa"/>
            <w:vMerge w:val="restart"/>
            <w:shd w:val="pct15" w:color="auto" w:fill="auto"/>
          </w:tcPr>
          <w:p w14:paraId="4DD89C18" w14:textId="77777777" w:rsidR="004D3EF8" w:rsidRPr="00BA1176" w:rsidRDefault="004D3EF8" w:rsidP="00BA78B4">
            <w:pPr>
              <w:rPr>
                <w:rFonts w:ascii="Calibri" w:hAnsi="Calibri" w:cs="Calibri"/>
                <w:b/>
                <w:sz w:val="18"/>
                <w:szCs w:val="18"/>
              </w:rPr>
            </w:pPr>
            <w:r w:rsidRPr="00DE26F5">
              <w:rPr>
                <w:rFonts w:ascii="Calibri" w:hAnsi="Calibri"/>
              </w:rPr>
              <w:lastRenderedPageBreak/>
              <w:t>Lecturer to tick to indicate if a hard copy version of the assignment must be submitted.</w:t>
            </w:r>
          </w:p>
        </w:tc>
        <w:tc>
          <w:tcPr>
            <w:tcW w:w="1134" w:type="dxa"/>
            <w:shd w:val="pct15" w:color="auto" w:fill="auto"/>
          </w:tcPr>
          <w:p w14:paraId="09E92D53" w14:textId="77777777" w:rsidR="004D3EF8" w:rsidRPr="00BF30FF" w:rsidRDefault="004D3EF8" w:rsidP="00BA78B4">
            <w:pPr>
              <w:jc w:val="both"/>
              <w:rPr>
                <w:rFonts w:ascii="Calibri" w:hAnsi="Calibri" w:cs="Calibri"/>
                <w:b/>
              </w:rPr>
            </w:pPr>
            <w:r w:rsidRPr="00BF30FF">
              <w:rPr>
                <w:rFonts w:ascii="Calibri" w:hAnsi="Calibri" w:cs="Calibri"/>
                <w:b/>
              </w:rPr>
              <w:t>YES</w:t>
            </w:r>
          </w:p>
        </w:tc>
        <w:tc>
          <w:tcPr>
            <w:tcW w:w="709" w:type="dxa"/>
          </w:tcPr>
          <w:p w14:paraId="517C6C25" w14:textId="77777777" w:rsidR="004D3EF8" w:rsidRPr="00BF30FF" w:rsidRDefault="004D3EF8" w:rsidP="00BA78B4">
            <w:pPr>
              <w:jc w:val="both"/>
              <w:rPr>
                <w:rFonts w:ascii="Calibri" w:hAnsi="Calibri" w:cs="Calibri"/>
                <w:b/>
              </w:rPr>
            </w:pPr>
          </w:p>
        </w:tc>
      </w:tr>
      <w:tr w:rsidR="004D3EF8" w:rsidRPr="00BF30FF" w14:paraId="17AE12A4" w14:textId="77777777" w:rsidTr="004D3EF8">
        <w:trPr>
          <w:trHeight w:val="408"/>
        </w:trPr>
        <w:tc>
          <w:tcPr>
            <w:tcW w:w="9356" w:type="dxa"/>
            <w:vMerge/>
            <w:shd w:val="pct15" w:color="auto" w:fill="auto"/>
          </w:tcPr>
          <w:p w14:paraId="15314457" w14:textId="77777777" w:rsidR="004D3EF8" w:rsidRPr="00BF30FF" w:rsidRDefault="004D3EF8" w:rsidP="00BA78B4">
            <w:pPr>
              <w:spacing w:before="120" w:after="120"/>
              <w:jc w:val="both"/>
              <w:rPr>
                <w:rFonts w:ascii="Calibri" w:hAnsi="Calibri" w:cs="Calibri"/>
                <w:b/>
              </w:rPr>
            </w:pPr>
          </w:p>
        </w:tc>
        <w:tc>
          <w:tcPr>
            <w:tcW w:w="1134" w:type="dxa"/>
            <w:shd w:val="pct15" w:color="auto" w:fill="auto"/>
          </w:tcPr>
          <w:p w14:paraId="1E178623" w14:textId="77777777" w:rsidR="004D3EF8" w:rsidRPr="00BF30FF" w:rsidRDefault="004D3EF8" w:rsidP="00BA78B4">
            <w:pPr>
              <w:jc w:val="both"/>
              <w:rPr>
                <w:rFonts w:ascii="Calibri" w:hAnsi="Calibri" w:cs="Calibri"/>
                <w:b/>
              </w:rPr>
            </w:pPr>
            <w:r w:rsidRPr="00BF30FF">
              <w:rPr>
                <w:rFonts w:ascii="Calibri" w:hAnsi="Calibri" w:cs="Calibri"/>
                <w:b/>
              </w:rPr>
              <w:t>NO</w:t>
            </w:r>
          </w:p>
        </w:tc>
        <w:tc>
          <w:tcPr>
            <w:tcW w:w="709" w:type="dxa"/>
          </w:tcPr>
          <w:p w14:paraId="0781BFF7" w14:textId="77777777" w:rsidR="004D3EF8" w:rsidRPr="00BF30FF" w:rsidRDefault="004D3EF8" w:rsidP="00BA78B4">
            <w:pPr>
              <w:jc w:val="both"/>
              <w:rPr>
                <w:rFonts w:ascii="Calibri" w:hAnsi="Calibri" w:cs="Calibri"/>
                <w:b/>
              </w:rPr>
            </w:pPr>
            <w:r>
              <w:rPr>
                <w:rFonts w:ascii="Calibri" w:hAnsi="Calibri" w:cs="Calibri"/>
                <w:b/>
              </w:rPr>
              <w:sym w:font="Wingdings" w:char="F0FC"/>
            </w:r>
          </w:p>
        </w:tc>
      </w:tr>
    </w:tbl>
    <w:p w14:paraId="0C0DE1FE" w14:textId="77777777" w:rsidR="004D3EF8" w:rsidRPr="00FE4403" w:rsidRDefault="004D3EF8" w:rsidP="004D3EF8">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52"/>
        <w:gridCol w:w="5044"/>
      </w:tblGrid>
      <w:tr w:rsidR="004D3EF8" w:rsidRPr="00FE4403" w14:paraId="3DAE0EB3" w14:textId="77777777" w:rsidTr="00BA78B4">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0BA37A89" w14:textId="77777777" w:rsidR="004D3EF8" w:rsidRPr="00FE4403" w:rsidRDefault="004D3EF8" w:rsidP="00BA78B4">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14:paraId="19A08229" w14:textId="77777777" w:rsidR="004D3EF8" w:rsidRPr="00FE4403" w:rsidRDefault="004D3EF8" w:rsidP="00BA78B4">
            <w:pPr>
              <w:jc w:val="center"/>
              <w:rPr>
                <w:rFonts w:ascii="Calibri" w:hAnsi="Calibri"/>
                <w:b/>
                <w:u w:val="single"/>
              </w:rPr>
            </w:pPr>
            <w:r w:rsidRPr="00FE4403">
              <w:rPr>
                <w:rFonts w:ascii="Calibri" w:hAnsi="Calibri"/>
                <w:b/>
                <w:u w:val="single"/>
              </w:rPr>
              <w:t>Please ensure you complete this assessment before submitting your work.</w:t>
            </w:r>
          </w:p>
        </w:tc>
      </w:tr>
      <w:tr w:rsidR="004D3EF8" w:rsidRPr="00FE4403" w14:paraId="236C4E2D" w14:textId="77777777" w:rsidTr="00BA78B4">
        <w:trPr>
          <w:trHeight w:val="572"/>
        </w:trPr>
        <w:tc>
          <w:tcPr>
            <w:tcW w:w="4860" w:type="dxa"/>
            <w:tcBorders>
              <w:top w:val="single" w:sz="6" w:space="0" w:color="auto"/>
              <w:left w:val="double" w:sz="4" w:space="0" w:color="auto"/>
              <w:bottom w:val="single" w:sz="6" w:space="0" w:color="auto"/>
              <w:right w:val="single" w:sz="6" w:space="0" w:color="auto"/>
            </w:tcBorders>
          </w:tcPr>
          <w:p w14:paraId="5976BE85" w14:textId="77777777" w:rsidR="004D3EF8" w:rsidRPr="00FE4403" w:rsidRDefault="004D3EF8" w:rsidP="00BA78B4">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3B77D7D2" w14:textId="77777777" w:rsidR="004D3EF8" w:rsidRPr="00FE4403" w:rsidRDefault="004D3EF8" w:rsidP="00BA78B4">
            <w:pPr>
              <w:rPr>
                <w:rFonts w:ascii="Calibri" w:hAnsi="Calibri"/>
              </w:rPr>
            </w:pPr>
            <w:r>
              <w:rPr>
                <w:rFonts w:ascii="Calibri" w:hAnsi="Calibri"/>
              </w:rPr>
              <w:t xml:space="preserve">I think that the best parts are that I have read outside of the box and tried to hit the assignment with a different point of view </w:t>
            </w:r>
          </w:p>
          <w:p w14:paraId="7F9F7584" w14:textId="77777777" w:rsidR="004D3EF8" w:rsidRPr="00FE4403" w:rsidRDefault="004D3EF8" w:rsidP="00BA78B4">
            <w:pPr>
              <w:rPr>
                <w:rFonts w:ascii="Calibri" w:hAnsi="Calibri"/>
              </w:rPr>
            </w:pPr>
          </w:p>
        </w:tc>
      </w:tr>
      <w:tr w:rsidR="004D3EF8" w:rsidRPr="00FE4403" w14:paraId="58DC1E7B" w14:textId="77777777" w:rsidTr="00BA78B4">
        <w:trPr>
          <w:trHeight w:val="571"/>
        </w:trPr>
        <w:tc>
          <w:tcPr>
            <w:tcW w:w="4860" w:type="dxa"/>
            <w:tcBorders>
              <w:top w:val="single" w:sz="6" w:space="0" w:color="auto"/>
              <w:left w:val="double" w:sz="4" w:space="0" w:color="auto"/>
              <w:bottom w:val="single" w:sz="6" w:space="0" w:color="auto"/>
              <w:right w:val="single" w:sz="6" w:space="0" w:color="auto"/>
            </w:tcBorders>
          </w:tcPr>
          <w:p w14:paraId="0CFFECB1" w14:textId="77777777" w:rsidR="004D3EF8" w:rsidRPr="00FE4403" w:rsidRDefault="004D3EF8" w:rsidP="00BA78B4">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14:paraId="5127FBB2" w14:textId="77777777" w:rsidR="004D3EF8" w:rsidRPr="00FE4403" w:rsidRDefault="004D3EF8" w:rsidP="00BA78B4">
            <w:pPr>
              <w:rPr>
                <w:rFonts w:ascii="Calibri" w:hAnsi="Calibri"/>
              </w:rPr>
            </w:pPr>
          </w:p>
          <w:p w14:paraId="05EFBAC0" w14:textId="77777777" w:rsidR="004D3EF8" w:rsidRPr="00FE4403" w:rsidRDefault="004D3EF8" w:rsidP="00BA78B4">
            <w:pPr>
              <w:rPr>
                <w:rFonts w:ascii="Calibri" w:hAnsi="Calibri"/>
              </w:rPr>
            </w:pPr>
            <w:r>
              <w:rPr>
                <w:rFonts w:ascii="Calibri" w:hAnsi="Calibri"/>
              </w:rPr>
              <w:t>I could have done further reading.</w:t>
            </w:r>
          </w:p>
        </w:tc>
      </w:tr>
      <w:tr w:rsidR="004D3EF8" w:rsidRPr="00FE4403" w14:paraId="43661CA8" w14:textId="77777777" w:rsidTr="00BA78B4">
        <w:trPr>
          <w:trHeight w:val="571"/>
        </w:trPr>
        <w:tc>
          <w:tcPr>
            <w:tcW w:w="4860" w:type="dxa"/>
            <w:tcBorders>
              <w:top w:val="single" w:sz="6" w:space="0" w:color="auto"/>
              <w:left w:val="double" w:sz="4" w:space="0" w:color="auto"/>
              <w:bottom w:val="double" w:sz="4" w:space="0" w:color="auto"/>
              <w:right w:val="single" w:sz="6" w:space="0" w:color="auto"/>
            </w:tcBorders>
          </w:tcPr>
          <w:p w14:paraId="0F8A4082" w14:textId="77777777" w:rsidR="004D3EF8" w:rsidRPr="00FE4403" w:rsidRDefault="004D3EF8" w:rsidP="00BA78B4">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14:paraId="45D97D50" w14:textId="77777777" w:rsidR="004D3EF8" w:rsidRPr="00FE4403" w:rsidRDefault="004D3EF8" w:rsidP="00BA78B4">
            <w:pPr>
              <w:rPr>
                <w:rFonts w:ascii="Calibri" w:hAnsi="Calibri"/>
              </w:rPr>
            </w:pPr>
          </w:p>
          <w:p w14:paraId="43A947D8" w14:textId="77777777" w:rsidR="004D3EF8" w:rsidRPr="00FE4403" w:rsidRDefault="004D3EF8" w:rsidP="00BA78B4">
            <w:pPr>
              <w:rPr>
                <w:rFonts w:ascii="Calibri" w:hAnsi="Calibri"/>
              </w:rPr>
            </w:pPr>
            <w:r>
              <w:rPr>
                <w:rFonts w:ascii="Calibri" w:hAnsi="Calibri"/>
              </w:rPr>
              <w:t>The importance of relationship between youth and adults.</w:t>
            </w:r>
          </w:p>
          <w:p w14:paraId="503604E1" w14:textId="77777777" w:rsidR="004D3EF8" w:rsidRPr="00FE4403" w:rsidRDefault="004D3EF8" w:rsidP="00BA78B4">
            <w:pPr>
              <w:rPr>
                <w:rFonts w:ascii="Calibri" w:hAnsi="Calibri"/>
              </w:rPr>
            </w:pPr>
          </w:p>
        </w:tc>
      </w:tr>
      <w:bookmarkEnd w:id="0"/>
    </w:tbl>
    <w:p w14:paraId="0AF2A958" w14:textId="77777777" w:rsidR="00935FAD" w:rsidRPr="00A91C6F" w:rsidRDefault="00935FAD" w:rsidP="009A3EAF">
      <w:pPr>
        <w:spacing w:line="276" w:lineRule="auto"/>
        <w:jc w:val="both"/>
        <w:rPr>
          <w:rFonts w:ascii="Arial" w:hAnsi="Arial" w:cs="Arial"/>
          <w:sz w:val="24"/>
          <w:szCs w:val="24"/>
        </w:rPr>
      </w:pPr>
    </w:p>
    <w:sectPr w:rsidR="00935FAD" w:rsidRPr="00A91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75E"/>
    <w:rsid w:val="00002A67"/>
    <w:rsid w:val="000207E7"/>
    <w:rsid w:val="000259FD"/>
    <w:rsid w:val="000306CB"/>
    <w:rsid w:val="00042FDA"/>
    <w:rsid w:val="00053BD8"/>
    <w:rsid w:val="00057D86"/>
    <w:rsid w:val="0006287D"/>
    <w:rsid w:val="0007046C"/>
    <w:rsid w:val="00072340"/>
    <w:rsid w:val="00073E6F"/>
    <w:rsid w:val="00090C31"/>
    <w:rsid w:val="00091745"/>
    <w:rsid w:val="000A530F"/>
    <w:rsid w:val="000B1867"/>
    <w:rsid w:val="000B2536"/>
    <w:rsid w:val="000B6D8C"/>
    <w:rsid w:val="000C7466"/>
    <w:rsid w:val="000D37A8"/>
    <w:rsid w:val="000E0BE3"/>
    <w:rsid w:val="000E5F79"/>
    <w:rsid w:val="000F0528"/>
    <w:rsid w:val="000F5A1D"/>
    <w:rsid w:val="000F7BBF"/>
    <w:rsid w:val="001521A7"/>
    <w:rsid w:val="00153BBB"/>
    <w:rsid w:val="00160E4E"/>
    <w:rsid w:val="001662D4"/>
    <w:rsid w:val="00172254"/>
    <w:rsid w:val="001817AA"/>
    <w:rsid w:val="001844D3"/>
    <w:rsid w:val="00197106"/>
    <w:rsid w:val="001978A0"/>
    <w:rsid w:val="001A3104"/>
    <w:rsid w:val="001A3345"/>
    <w:rsid w:val="001B182C"/>
    <w:rsid w:val="001B7493"/>
    <w:rsid w:val="001B7A62"/>
    <w:rsid w:val="001C756C"/>
    <w:rsid w:val="001D6AFD"/>
    <w:rsid w:val="001E624B"/>
    <w:rsid w:val="00203E15"/>
    <w:rsid w:val="00205533"/>
    <w:rsid w:val="00207160"/>
    <w:rsid w:val="002163F1"/>
    <w:rsid w:val="002248B3"/>
    <w:rsid w:val="002345A5"/>
    <w:rsid w:val="00250C15"/>
    <w:rsid w:val="00252267"/>
    <w:rsid w:val="00263C8F"/>
    <w:rsid w:val="00265D37"/>
    <w:rsid w:val="00267D94"/>
    <w:rsid w:val="0027445E"/>
    <w:rsid w:val="00276C81"/>
    <w:rsid w:val="002812FC"/>
    <w:rsid w:val="0028324F"/>
    <w:rsid w:val="0028590C"/>
    <w:rsid w:val="00291DAF"/>
    <w:rsid w:val="00294EEA"/>
    <w:rsid w:val="002B3BE3"/>
    <w:rsid w:val="002C29F6"/>
    <w:rsid w:val="002C35B3"/>
    <w:rsid w:val="002C66A6"/>
    <w:rsid w:val="002E098B"/>
    <w:rsid w:val="002E3ECD"/>
    <w:rsid w:val="0030047D"/>
    <w:rsid w:val="00321323"/>
    <w:rsid w:val="003318E3"/>
    <w:rsid w:val="003327C7"/>
    <w:rsid w:val="0034488D"/>
    <w:rsid w:val="00350705"/>
    <w:rsid w:val="00350EEF"/>
    <w:rsid w:val="00352487"/>
    <w:rsid w:val="00361C6A"/>
    <w:rsid w:val="00363915"/>
    <w:rsid w:val="003656AE"/>
    <w:rsid w:val="0037034C"/>
    <w:rsid w:val="00376EF0"/>
    <w:rsid w:val="0038275C"/>
    <w:rsid w:val="00384489"/>
    <w:rsid w:val="0038578C"/>
    <w:rsid w:val="00390D04"/>
    <w:rsid w:val="00394861"/>
    <w:rsid w:val="00394B9D"/>
    <w:rsid w:val="003A522B"/>
    <w:rsid w:val="003B3C2C"/>
    <w:rsid w:val="003C01BD"/>
    <w:rsid w:val="003C7E2C"/>
    <w:rsid w:val="003C7E9C"/>
    <w:rsid w:val="003E1F97"/>
    <w:rsid w:val="004037CC"/>
    <w:rsid w:val="004110EA"/>
    <w:rsid w:val="00412018"/>
    <w:rsid w:val="00412437"/>
    <w:rsid w:val="004272D5"/>
    <w:rsid w:val="004434A2"/>
    <w:rsid w:val="0045480D"/>
    <w:rsid w:val="004558E8"/>
    <w:rsid w:val="0046285E"/>
    <w:rsid w:val="00463E49"/>
    <w:rsid w:val="00467EB6"/>
    <w:rsid w:val="00471DD9"/>
    <w:rsid w:val="00472F1B"/>
    <w:rsid w:val="0048146A"/>
    <w:rsid w:val="0048221A"/>
    <w:rsid w:val="004855B4"/>
    <w:rsid w:val="00485828"/>
    <w:rsid w:val="00494AEE"/>
    <w:rsid w:val="004A2B89"/>
    <w:rsid w:val="004A74CC"/>
    <w:rsid w:val="004B5684"/>
    <w:rsid w:val="004C69E5"/>
    <w:rsid w:val="004D13F5"/>
    <w:rsid w:val="004D3EF8"/>
    <w:rsid w:val="004D71B8"/>
    <w:rsid w:val="004D7C10"/>
    <w:rsid w:val="004F059F"/>
    <w:rsid w:val="005120AD"/>
    <w:rsid w:val="0051500A"/>
    <w:rsid w:val="00537C7E"/>
    <w:rsid w:val="00537F94"/>
    <w:rsid w:val="00545044"/>
    <w:rsid w:val="00545B16"/>
    <w:rsid w:val="0054648B"/>
    <w:rsid w:val="00553CB8"/>
    <w:rsid w:val="005714B8"/>
    <w:rsid w:val="00583628"/>
    <w:rsid w:val="00585271"/>
    <w:rsid w:val="00597E59"/>
    <w:rsid w:val="005A760C"/>
    <w:rsid w:val="005A7FE6"/>
    <w:rsid w:val="005D7CA6"/>
    <w:rsid w:val="005E5FA1"/>
    <w:rsid w:val="005F0BEF"/>
    <w:rsid w:val="005F2BA1"/>
    <w:rsid w:val="0061675E"/>
    <w:rsid w:val="00620A74"/>
    <w:rsid w:val="00631F41"/>
    <w:rsid w:val="00660C07"/>
    <w:rsid w:val="006632A2"/>
    <w:rsid w:val="00676FB2"/>
    <w:rsid w:val="00692AA8"/>
    <w:rsid w:val="00692C0C"/>
    <w:rsid w:val="00694E90"/>
    <w:rsid w:val="006C0AF0"/>
    <w:rsid w:val="006C3974"/>
    <w:rsid w:val="006D5C41"/>
    <w:rsid w:val="006E528D"/>
    <w:rsid w:val="006F3A6C"/>
    <w:rsid w:val="006F6A92"/>
    <w:rsid w:val="007007D5"/>
    <w:rsid w:val="00740FCE"/>
    <w:rsid w:val="00751B57"/>
    <w:rsid w:val="007527C0"/>
    <w:rsid w:val="00771A59"/>
    <w:rsid w:val="0077258D"/>
    <w:rsid w:val="00787F03"/>
    <w:rsid w:val="007A1418"/>
    <w:rsid w:val="007A53E7"/>
    <w:rsid w:val="007B6E53"/>
    <w:rsid w:val="007D5C69"/>
    <w:rsid w:val="007E0238"/>
    <w:rsid w:val="007F07FA"/>
    <w:rsid w:val="007F7C9A"/>
    <w:rsid w:val="0080398C"/>
    <w:rsid w:val="00804F74"/>
    <w:rsid w:val="00811B39"/>
    <w:rsid w:val="008143F2"/>
    <w:rsid w:val="00827EEC"/>
    <w:rsid w:val="0083200F"/>
    <w:rsid w:val="0083215E"/>
    <w:rsid w:val="00836AC1"/>
    <w:rsid w:val="00837F01"/>
    <w:rsid w:val="00853696"/>
    <w:rsid w:val="00854D34"/>
    <w:rsid w:val="00854F42"/>
    <w:rsid w:val="008B4DCB"/>
    <w:rsid w:val="008D2DA6"/>
    <w:rsid w:val="008F1ED2"/>
    <w:rsid w:val="008F209E"/>
    <w:rsid w:val="00902111"/>
    <w:rsid w:val="0091504B"/>
    <w:rsid w:val="009247BB"/>
    <w:rsid w:val="00927960"/>
    <w:rsid w:val="00934A92"/>
    <w:rsid w:val="00935FAD"/>
    <w:rsid w:val="0094718C"/>
    <w:rsid w:val="00963A88"/>
    <w:rsid w:val="00982525"/>
    <w:rsid w:val="00983B55"/>
    <w:rsid w:val="00991227"/>
    <w:rsid w:val="009914ED"/>
    <w:rsid w:val="009916FA"/>
    <w:rsid w:val="009A33AC"/>
    <w:rsid w:val="009A3EAF"/>
    <w:rsid w:val="009A4667"/>
    <w:rsid w:val="009A7FF0"/>
    <w:rsid w:val="009D4D8A"/>
    <w:rsid w:val="009E3400"/>
    <w:rsid w:val="009E3D06"/>
    <w:rsid w:val="009E64B2"/>
    <w:rsid w:val="009F1AC5"/>
    <w:rsid w:val="009F5832"/>
    <w:rsid w:val="009F7DF9"/>
    <w:rsid w:val="00A0194C"/>
    <w:rsid w:val="00A30572"/>
    <w:rsid w:val="00A40A99"/>
    <w:rsid w:val="00A4205D"/>
    <w:rsid w:val="00A42152"/>
    <w:rsid w:val="00A4616C"/>
    <w:rsid w:val="00A73AF7"/>
    <w:rsid w:val="00A771E7"/>
    <w:rsid w:val="00A775C9"/>
    <w:rsid w:val="00A85052"/>
    <w:rsid w:val="00A91C6F"/>
    <w:rsid w:val="00AA634F"/>
    <w:rsid w:val="00AB237F"/>
    <w:rsid w:val="00AC728D"/>
    <w:rsid w:val="00AD3987"/>
    <w:rsid w:val="00AD5404"/>
    <w:rsid w:val="00AD738C"/>
    <w:rsid w:val="00B04A11"/>
    <w:rsid w:val="00B218D6"/>
    <w:rsid w:val="00B249D1"/>
    <w:rsid w:val="00B35CCF"/>
    <w:rsid w:val="00B3616A"/>
    <w:rsid w:val="00B463F5"/>
    <w:rsid w:val="00B4680F"/>
    <w:rsid w:val="00B5077C"/>
    <w:rsid w:val="00B541C9"/>
    <w:rsid w:val="00B541DB"/>
    <w:rsid w:val="00B546C9"/>
    <w:rsid w:val="00B54944"/>
    <w:rsid w:val="00B577FD"/>
    <w:rsid w:val="00B83E34"/>
    <w:rsid w:val="00B84003"/>
    <w:rsid w:val="00B86D26"/>
    <w:rsid w:val="00B92DE4"/>
    <w:rsid w:val="00B97C45"/>
    <w:rsid w:val="00BA5CF4"/>
    <w:rsid w:val="00BA6363"/>
    <w:rsid w:val="00BA68CE"/>
    <w:rsid w:val="00BB61B9"/>
    <w:rsid w:val="00BC1B98"/>
    <w:rsid w:val="00BD1D2D"/>
    <w:rsid w:val="00BD488E"/>
    <w:rsid w:val="00BE4D68"/>
    <w:rsid w:val="00BE596C"/>
    <w:rsid w:val="00C02936"/>
    <w:rsid w:val="00C03FD7"/>
    <w:rsid w:val="00C21AE2"/>
    <w:rsid w:val="00C23813"/>
    <w:rsid w:val="00C3037D"/>
    <w:rsid w:val="00C403FB"/>
    <w:rsid w:val="00C55C80"/>
    <w:rsid w:val="00C566BE"/>
    <w:rsid w:val="00C56DC0"/>
    <w:rsid w:val="00C571B7"/>
    <w:rsid w:val="00C641EC"/>
    <w:rsid w:val="00C833F0"/>
    <w:rsid w:val="00C853BA"/>
    <w:rsid w:val="00C866CD"/>
    <w:rsid w:val="00C95D9C"/>
    <w:rsid w:val="00C97164"/>
    <w:rsid w:val="00CA2FE3"/>
    <w:rsid w:val="00CA7153"/>
    <w:rsid w:val="00CB074D"/>
    <w:rsid w:val="00CB11B3"/>
    <w:rsid w:val="00CB457B"/>
    <w:rsid w:val="00CC33EF"/>
    <w:rsid w:val="00CC4504"/>
    <w:rsid w:val="00CD6001"/>
    <w:rsid w:val="00CE3277"/>
    <w:rsid w:val="00CE345E"/>
    <w:rsid w:val="00CF6A47"/>
    <w:rsid w:val="00D00E8A"/>
    <w:rsid w:val="00D06206"/>
    <w:rsid w:val="00D21C5A"/>
    <w:rsid w:val="00D31318"/>
    <w:rsid w:val="00D5584C"/>
    <w:rsid w:val="00D657B3"/>
    <w:rsid w:val="00D71A18"/>
    <w:rsid w:val="00D81F1D"/>
    <w:rsid w:val="00D916CD"/>
    <w:rsid w:val="00D93330"/>
    <w:rsid w:val="00D93AA7"/>
    <w:rsid w:val="00DB0466"/>
    <w:rsid w:val="00DB2D51"/>
    <w:rsid w:val="00DC0ECA"/>
    <w:rsid w:val="00DD6225"/>
    <w:rsid w:val="00DE2A46"/>
    <w:rsid w:val="00DE3A26"/>
    <w:rsid w:val="00DF18D3"/>
    <w:rsid w:val="00DF1D75"/>
    <w:rsid w:val="00DF3426"/>
    <w:rsid w:val="00E00AF2"/>
    <w:rsid w:val="00E04E4C"/>
    <w:rsid w:val="00E137ED"/>
    <w:rsid w:val="00E14AAF"/>
    <w:rsid w:val="00E23A97"/>
    <w:rsid w:val="00E2567A"/>
    <w:rsid w:val="00E4238C"/>
    <w:rsid w:val="00E60832"/>
    <w:rsid w:val="00E672C9"/>
    <w:rsid w:val="00EA5368"/>
    <w:rsid w:val="00EC2856"/>
    <w:rsid w:val="00EC4D88"/>
    <w:rsid w:val="00ED52C5"/>
    <w:rsid w:val="00EE4482"/>
    <w:rsid w:val="00EF05EC"/>
    <w:rsid w:val="00EF17DA"/>
    <w:rsid w:val="00F01645"/>
    <w:rsid w:val="00F23EC9"/>
    <w:rsid w:val="00F40ABC"/>
    <w:rsid w:val="00F41C06"/>
    <w:rsid w:val="00F43D61"/>
    <w:rsid w:val="00F46638"/>
    <w:rsid w:val="00F570CA"/>
    <w:rsid w:val="00F61525"/>
    <w:rsid w:val="00F637B7"/>
    <w:rsid w:val="00F713C9"/>
    <w:rsid w:val="00F730FB"/>
    <w:rsid w:val="00F73DEB"/>
    <w:rsid w:val="00F75B2C"/>
    <w:rsid w:val="00F9064A"/>
    <w:rsid w:val="00FB1FD7"/>
    <w:rsid w:val="00FB2F68"/>
    <w:rsid w:val="00FC50AE"/>
    <w:rsid w:val="00FE7A43"/>
    <w:rsid w:val="00FF4ABA"/>
    <w:rsid w:val="00FF6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A97FF"/>
  <w15:chartTrackingRefBased/>
  <w15:docId w15:val="{9F92A68C-E89E-4D49-8151-D10B85808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C4D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7B7"/>
    <w:rPr>
      <w:color w:val="0563C1" w:themeColor="hyperlink"/>
      <w:u w:val="single"/>
    </w:rPr>
  </w:style>
  <w:style w:type="character" w:styleId="UnresolvedMention">
    <w:name w:val="Unresolved Mention"/>
    <w:basedOn w:val="DefaultParagraphFont"/>
    <w:uiPriority w:val="99"/>
    <w:semiHidden/>
    <w:unhideWhenUsed/>
    <w:rsid w:val="00F637B7"/>
    <w:rPr>
      <w:color w:val="808080"/>
      <w:shd w:val="clear" w:color="auto" w:fill="E6E6E6"/>
    </w:rPr>
  </w:style>
  <w:style w:type="character" w:customStyle="1" w:styleId="Heading1Char">
    <w:name w:val="Heading 1 Char"/>
    <w:basedOn w:val="DefaultParagraphFont"/>
    <w:link w:val="Heading1"/>
    <w:uiPriority w:val="9"/>
    <w:rsid w:val="00EC4D88"/>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EC4D88"/>
  </w:style>
  <w:style w:type="character" w:styleId="Strong">
    <w:name w:val="Strong"/>
    <w:basedOn w:val="DefaultParagraphFont"/>
    <w:uiPriority w:val="22"/>
    <w:qFormat/>
    <w:rsid w:val="00A4616C"/>
    <w:rPr>
      <w:b/>
      <w:bCs/>
    </w:rPr>
  </w:style>
  <w:style w:type="character" w:customStyle="1" w:styleId="a-size-extra-large">
    <w:name w:val="a-size-extra-large"/>
    <w:basedOn w:val="DefaultParagraphFont"/>
    <w:rsid w:val="00692AA8"/>
  </w:style>
  <w:style w:type="character" w:customStyle="1" w:styleId="author">
    <w:name w:val="author"/>
    <w:basedOn w:val="DefaultParagraphFont"/>
    <w:rsid w:val="00692AA8"/>
  </w:style>
  <w:style w:type="character" w:customStyle="1" w:styleId="a-color-secondary">
    <w:name w:val="a-color-secondary"/>
    <w:basedOn w:val="DefaultParagraphFont"/>
    <w:rsid w:val="00692AA8"/>
  </w:style>
  <w:style w:type="character" w:customStyle="1" w:styleId="a-declarative">
    <w:name w:val="a-declarative"/>
    <w:basedOn w:val="DefaultParagraphFont"/>
    <w:rsid w:val="00692AA8"/>
  </w:style>
  <w:style w:type="character" w:styleId="FootnoteReference">
    <w:name w:val="footnote reference"/>
    <w:semiHidden/>
    <w:rsid w:val="004D3EF8"/>
    <w:rPr>
      <w:vertAlign w:val="superscript"/>
    </w:rPr>
  </w:style>
  <w:style w:type="paragraph" w:styleId="NormalWeb">
    <w:name w:val="Normal (Web)"/>
    <w:basedOn w:val="Normal"/>
    <w:uiPriority w:val="99"/>
    <w:semiHidden/>
    <w:unhideWhenUsed/>
    <w:rsid w:val="004D3E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485550">
      <w:bodyDiv w:val="1"/>
      <w:marLeft w:val="0"/>
      <w:marRight w:val="0"/>
      <w:marTop w:val="0"/>
      <w:marBottom w:val="0"/>
      <w:divBdr>
        <w:top w:val="none" w:sz="0" w:space="0" w:color="auto"/>
        <w:left w:val="none" w:sz="0" w:space="0" w:color="auto"/>
        <w:bottom w:val="none" w:sz="0" w:space="0" w:color="auto"/>
        <w:right w:val="none" w:sz="0" w:space="0" w:color="auto"/>
      </w:divBdr>
    </w:div>
    <w:div w:id="1843009186">
      <w:bodyDiv w:val="1"/>
      <w:marLeft w:val="0"/>
      <w:marRight w:val="0"/>
      <w:marTop w:val="0"/>
      <w:marBottom w:val="0"/>
      <w:divBdr>
        <w:top w:val="none" w:sz="0" w:space="0" w:color="auto"/>
        <w:left w:val="none" w:sz="0" w:space="0" w:color="auto"/>
        <w:bottom w:val="none" w:sz="0" w:space="0" w:color="auto"/>
        <w:right w:val="none" w:sz="0" w:space="0" w:color="auto"/>
      </w:divBdr>
    </w:div>
    <w:div w:id="1873878567">
      <w:bodyDiv w:val="1"/>
      <w:marLeft w:val="0"/>
      <w:marRight w:val="0"/>
      <w:marTop w:val="0"/>
      <w:marBottom w:val="0"/>
      <w:divBdr>
        <w:top w:val="none" w:sz="0" w:space="0" w:color="auto"/>
        <w:left w:val="none" w:sz="0" w:space="0" w:color="auto"/>
        <w:bottom w:val="none" w:sz="0" w:space="0" w:color="auto"/>
        <w:right w:val="none" w:sz="0" w:space="0" w:color="auto"/>
      </w:divBdr>
    </w:div>
    <w:div w:id="2105296543">
      <w:bodyDiv w:val="1"/>
      <w:marLeft w:val="0"/>
      <w:marRight w:val="0"/>
      <w:marTop w:val="0"/>
      <w:marBottom w:val="0"/>
      <w:divBdr>
        <w:top w:val="none" w:sz="0" w:space="0" w:color="auto"/>
        <w:left w:val="none" w:sz="0" w:space="0" w:color="auto"/>
        <w:bottom w:val="none" w:sz="0" w:space="0" w:color="auto"/>
        <w:right w:val="none" w:sz="0" w:space="0" w:color="auto"/>
      </w:divBdr>
      <w:divsChild>
        <w:div w:id="1117409524">
          <w:marLeft w:val="0"/>
          <w:marRight w:val="0"/>
          <w:marTop w:val="0"/>
          <w:marBottom w:val="450"/>
          <w:divBdr>
            <w:top w:val="none" w:sz="0" w:space="0" w:color="auto"/>
            <w:left w:val="none" w:sz="0" w:space="0" w:color="auto"/>
            <w:bottom w:val="none" w:sz="0" w:space="0" w:color="auto"/>
            <w:right w:val="none" w:sz="0" w:space="0" w:color="auto"/>
          </w:divBdr>
        </w:div>
        <w:div w:id="801465901">
          <w:marLeft w:val="0"/>
          <w:marRight w:val="0"/>
          <w:marTop w:val="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s/ref=dp_byline_sr_ebooks_1?ie=UTF8&amp;text=Paul+J.+Frick&amp;search-alias=digital-text&amp;field-author=Paul+J.+Frick&amp;sort=relevancerank" TargetMode="External"/><Relationship Id="rId3" Type="http://schemas.openxmlformats.org/officeDocument/2006/relationships/settings" Target="settings.xml"/><Relationship Id="rId7" Type="http://schemas.openxmlformats.org/officeDocument/2006/relationships/hyperlink" Target="https://www.amazon.co.uk/Randy-W.-Kamphaus/e/B001IQUPAU/ref=dp_byline_cont_ebooks_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ehs.nih.gov/research/resources/bioethics/whatis/index.cfm" TargetMode="External"/><Relationship Id="rId11" Type="http://schemas.openxmlformats.org/officeDocument/2006/relationships/fontTable" Target="fontTable.xml"/><Relationship Id="rId5" Type="http://schemas.openxmlformats.org/officeDocument/2006/relationships/hyperlink" Target="https://cfsem.org/wp-content/uploads/2015/02/Full-Report-on-Social-Justice.pdf" TargetMode="External"/><Relationship Id="rId10" Type="http://schemas.openxmlformats.org/officeDocument/2006/relationships/hyperlink" Target="https://www.amazon.co.uk/s/ref=dp_byline_sr_ebooks_1?ie=UTF8&amp;text=Paul+J.+Frick&amp;search-alias=digital-text&amp;field-author=Paul+J.+Frick&amp;sort=relevancerank" TargetMode="External"/><Relationship Id="rId4" Type="http://schemas.openxmlformats.org/officeDocument/2006/relationships/webSettings" Target="webSettings.xml"/><Relationship Id="rId9" Type="http://schemas.openxmlformats.org/officeDocument/2006/relationships/hyperlink" Target="https://www.amazon.co.uk/Randy-W.-Kamphaus/e/B001IQUPAU/ref=dp_byline_cont_ebooks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4500</TotalTime>
  <Pages>8</Pages>
  <Words>2409</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 (1601185)</cp:lastModifiedBy>
  <cp:revision>166</cp:revision>
  <dcterms:created xsi:type="dcterms:W3CDTF">2017-10-27T16:18:00Z</dcterms:created>
  <dcterms:modified xsi:type="dcterms:W3CDTF">2017-11-05T15:39:00Z</dcterms:modified>
</cp:coreProperties>
</file>