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0217779" wp14:paraId="09B79776" wp14:textId="677F6A8B">
      <w:pPr>
        <w:tabs>
          <w:tab w:val="right" w:leader="dot" w:pos="9015"/>
        </w:tabs>
        <w:spacing w:after="160" w:line="259" w:lineRule="auto"/>
        <w:ind w:left="720" w:hanging="990"/>
        <w:rPr>
          <w:rFonts w:ascii="Calibri" w:hAnsi="Calibri" w:eastAsia="Calibri" w:cs="Calibri"/>
          <w:b w:val="0"/>
          <w:bCs w:val="0"/>
          <w:i w:val="0"/>
          <w:iCs w:val="0"/>
          <w:caps w:val="0"/>
          <w:smallCaps w:val="0"/>
          <w:noProof w:val="0"/>
          <w:color w:val="000000" w:themeColor="text1" w:themeTint="FF" w:themeShade="FF"/>
          <w:sz w:val="52"/>
          <w:szCs w:val="52"/>
          <w:lang w:val="en-US"/>
        </w:rPr>
      </w:pPr>
      <w:r w:rsidRPr="00217779" w:rsidR="4BF9FA10">
        <w:rPr>
          <w:rFonts w:ascii="Calibri" w:hAnsi="Calibri" w:eastAsia="Calibri" w:cs="Calibri"/>
          <w:b w:val="1"/>
          <w:bCs w:val="1"/>
          <w:i w:val="0"/>
          <w:iCs w:val="0"/>
          <w:caps w:val="0"/>
          <w:smallCaps w:val="0"/>
          <w:noProof w:val="0"/>
          <w:color w:val="000000" w:themeColor="text1" w:themeTint="FF" w:themeShade="FF"/>
          <w:sz w:val="52"/>
          <w:szCs w:val="52"/>
          <w:lang w:val="en-US"/>
        </w:rPr>
        <w:t>Module Assignment Submission</w:t>
      </w:r>
    </w:p>
    <w:p xmlns:wp14="http://schemas.microsoft.com/office/word/2010/wordml" w:rsidP="00217779" wp14:paraId="31A9DBD7" wp14:textId="549E701E">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00217779" w:rsidR="4BF9FA10">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Teamwork and communication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00217779" w:rsidTr="00217779" w14:paraId="35167A96">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5F7C3BFA" w14:textId="4AF7C1E7">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00217779" w:rsidP="00217779" w:rsidRDefault="00217779" w14:paraId="0BE33C29" w14:textId="1FCD1837">
            <w:pPr>
              <w:spacing w:line="259" w:lineRule="auto"/>
              <w:rPr>
                <w:rFonts w:ascii="Calibri" w:hAnsi="Calibri" w:eastAsia="Calibri" w:cs="Calibri"/>
                <w:b w:val="0"/>
                <w:bCs w:val="0"/>
                <w:i w:val="0"/>
                <w:iCs w:val="0"/>
                <w:sz w:val="28"/>
                <w:szCs w:val="28"/>
              </w:rPr>
            </w:pPr>
            <w:r>
              <w:br/>
            </w:r>
            <w:r w:rsidRPr="00217779" w:rsidR="00217779">
              <w:rPr>
                <w:rFonts w:ascii="Calibri" w:hAnsi="Calibri" w:eastAsia="Calibri" w:cs="Calibri"/>
                <w:b w:val="0"/>
                <w:bCs w:val="0"/>
                <w:i w:val="0"/>
                <w:iCs w:val="0"/>
                <w:sz w:val="28"/>
                <w:szCs w:val="28"/>
                <w:lang w:val="en-US"/>
              </w:rPr>
              <w:t xml:space="preserve">  Carole-Anne Evans</w:t>
            </w:r>
          </w:p>
        </w:tc>
      </w:tr>
      <w:tr w:rsidR="00217779" w:rsidTr="00217779" w14:paraId="1FD923FD">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7FA8CB35" w14:textId="0FA25EA4">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00217779" w:rsidP="00217779" w:rsidRDefault="00217779" w14:paraId="0C4C7BA3" w14:textId="2871D9F3">
            <w:pPr>
              <w:spacing w:line="259" w:lineRule="auto"/>
              <w:rPr>
                <w:rFonts w:ascii="Calibri" w:hAnsi="Calibri" w:eastAsia="Calibri" w:cs="Calibri"/>
                <w:b w:val="0"/>
                <w:bCs w:val="0"/>
                <w:i w:val="0"/>
                <w:iCs w:val="0"/>
                <w:sz w:val="22"/>
                <w:szCs w:val="22"/>
              </w:rPr>
            </w:pPr>
            <w:r w:rsidRPr="00217779" w:rsidR="00217779">
              <w:rPr>
                <w:rFonts w:ascii="Calibri" w:hAnsi="Calibri" w:eastAsia="Calibri" w:cs="Calibri"/>
                <w:b w:val="0"/>
                <w:bCs w:val="0"/>
                <w:i w:val="0"/>
                <w:iCs w:val="0"/>
                <w:sz w:val="22"/>
                <w:szCs w:val="22"/>
                <w:lang w:val="en-US"/>
              </w:rPr>
              <w:t xml:space="preserve">          </w:t>
            </w:r>
            <w:r w:rsidRPr="00217779" w:rsidR="00217779">
              <w:rPr>
                <w:rFonts w:ascii="Calibri" w:hAnsi="Calibri" w:eastAsia="Calibri" w:cs="Calibri"/>
                <w:b w:val="0"/>
                <w:bCs w:val="0"/>
                <w:i w:val="0"/>
                <w:iCs w:val="0"/>
                <w:sz w:val="28"/>
                <w:szCs w:val="28"/>
                <w:lang w:val="en-US"/>
              </w:rPr>
              <w:t>2116547</w:t>
            </w:r>
            <w:r>
              <w:br/>
            </w:r>
          </w:p>
        </w:tc>
      </w:tr>
      <w:tr w:rsidR="00217779" w:rsidTr="00217779" w14:paraId="3B717D24">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41D3AB49" w14:textId="743058F2">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00217779" w:rsidP="00217779" w:rsidRDefault="00217779" w14:paraId="7BEB88D3" w14:textId="419C55B1">
            <w:pPr>
              <w:spacing w:line="259" w:lineRule="auto"/>
              <w:rPr>
                <w:rFonts w:ascii="Tahoma" w:hAnsi="Tahoma" w:eastAsia="Tahoma" w:cs="Tahoma"/>
                <w:b w:val="0"/>
                <w:bCs w:val="0"/>
                <w:i w:val="0"/>
                <w:iCs w:val="0"/>
                <w:color w:val="FF0000"/>
                <w:sz w:val="32"/>
                <w:szCs w:val="32"/>
                <w:lang w:val="en-US"/>
              </w:rPr>
            </w:pPr>
            <w:r w:rsidRPr="00217779" w:rsidR="00217779">
              <w:rPr>
                <w:rFonts w:ascii="Tahoma" w:hAnsi="Tahoma" w:eastAsia="Tahoma" w:cs="Tahoma"/>
                <w:b w:val="0"/>
                <w:bCs w:val="0"/>
                <w:i w:val="0"/>
                <w:iCs w:val="0"/>
                <w:color w:val="FF0000"/>
                <w:sz w:val="32"/>
                <w:szCs w:val="32"/>
                <w:lang w:val="en-US"/>
              </w:rPr>
              <w:t>BMSK50</w:t>
            </w:r>
            <w:r w:rsidRPr="00217779" w:rsidR="3DEF5D52">
              <w:rPr>
                <w:rFonts w:ascii="Tahoma" w:hAnsi="Tahoma" w:eastAsia="Tahoma" w:cs="Tahoma"/>
                <w:b w:val="0"/>
                <w:bCs w:val="0"/>
                <w:i w:val="0"/>
                <w:iCs w:val="0"/>
                <w:color w:val="FF0000"/>
                <w:sz w:val="32"/>
                <w:szCs w:val="32"/>
                <w:lang w:val="en-US"/>
              </w:rPr>
              <w:t>09</w:t>
            </w:r>
          </w:p>
        </w:tc>
      </w:tr>
      <w:tr w:rsidR="00217779" w:rsidTr="00217779" w14:paraId="5B67AAFF">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0217779" w:rsidP="00217779" w:rsidRDefault="00217779" w14:paraId="0740EB2B" w14:textId="66C624EC">
            <w:pPr>
              <w:spacing w:line="259" w:lineRule="auto"/>
              <w:rPr>
                <w:rFonts w:ascii="Tahoma" w:hAnsi="Tahoma" w:eastAsia="Tahoma" w:cs="Tahoma"/>
                <w:b w:val="0"/>
                <w:bCs w:val="0"/>
                <w:i w:val="0"/>
                <w:iCs w:val="0"/>
                <w:sz w:val="32"/>
                <w:szCs w:val="32"/>
              </w:rPr>
            </w:pPr>
            <w:r w:rsidRPr="00217779" w:rsidR="00217779">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101484F3" w:rsidP="00217779" w:rsidRDefault="101484F3" w14:paraId="2BB4FF0F" w14:textId="36CDB08A">
            <w:pPr>
              <w:spacing w:line="259" w:lineRule="auto"/>
              <w:rPr>
                <w:rFonts w:ascii="Tahoma" w:hAnsi="Tahoma" w:eastAsia="Tahoma" w:cs="Tahoma"/>
                <w:b w:val="0"/>
                <w:bCs w:val="0"/>
                <w:i w:val="0"/>
                <w:iCs w:val="0"/>
                <w:color w:val="FF0000"/>
                <w:sz w:val="32"/>
                <w:szCs w:val="32"/>
                <w:lang w:val="en-US"/>
              </w:rPr>
            </w:pPr>
            <w:r w:rsidRPr="00217779" w:rsidR="101484F3">
              <w:rPr>
                <w:rFonts w:ascii="Tahoma" w:hAnsi="Tahoma" w:eastAsia="Tahoma" w:cs="Tahoma"/>
                <w:b w:val="0"/>
                <w:bCs w:val="0"/>
                <w:i w:val="0"/>
                <w:iCs w:val="0"/>
                <w:color w:val="FF0000"/>
                <w:sz w:val="32"/>
                <w:szCs w:val="32"/>
                <w:lang w:val="en-US"/>
              </w:rPr>
              <w:t>High Performance cultures</w:t>
            </w:r>
          </w:p>
        </w:tc>
      </w:tr>
    </w:tbl>
    <w:p xmlns:wp14="http://schemas.microsoft.com/office/word/2010/wordml" w:rsidP="00217779" wp14:paraId="1EBD48E9" wp14:textId="73981D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0217779" wp14:paraId="79CB80AA" wp14:textId="7B3D13F2">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00217779" w:rsidR="4BF9FA10">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00217779" wp14:paraId="5AF8A171" wp14:textId="3C5FD8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0217779" w:rsidR="4BF9FA10">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an earlier assessment, this has been named. Where materials have been used from other sources it has been properly acknowledged. If this statement is untrue, the student acknowledges that an assessment offence has been committed. (“BMSK4005 Assignment final draft.docx - Skills for the ...”)</w:t>
      </w:r>
    </w:p>
    <w:p xmlns:wp14="http://schemas.microsoft.com/office/word/2010/wordml" w:rsidP="00217779" wp14:paraId="44D82A1E" wp14:textId="6FE043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0217779" w:rsidR="4BF9FA10">
        <w:rPr>
          <w:rFonts w:ascii="Calibri" w:hAnsi="Calibri" w:eastAsia="Calibri" w:cs="Calibri"/>
          <w:b w:val="0"/>
          <w:bCs w:val="0"/>
          <w:i w:val="0"/>
          <w:iCs w:val="0"/>
          <w:caps w:val="0"/>
          <w:smallCaps w:val="0"/>
          <w:noProof w:val="0"/>
          <w:color w:val="000000" w:themeColor="text1" w:themeTint="FF" w:themeShade="FF"/>
          <w:sz w:val="22"/>
          <w:szCs w:val="22"/>
          <w:lang w:val="en-US"/>
        </w:rPr>
        <w:t>“Is drawn to the plagiarism and unfair practice policies of both the University and of ILM.” (“BMSK4005 Assignment final draft.docx - Skills for the ...”)</w:t>
      </w:r>
    </w:p>
    <w:p xmlns:wp14="http://schemas.microsoft.com/office/word/2010/wordml" w:rsidP="00217779" wp14:paraId="117398E5" wp14:textId="24BBB17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002B909" wp14:textId="6FB388C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97521A4" wp14:textId="41E88E6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4FA12A01" wp14:textId="1C6BC1E4">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AF5937D" wp14:textId="074634C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7972938D" wp14:textId="2391A2A2">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EC62A40" wp14:textId="5B44286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3E5E7702" wp14:textId="7B0BF58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F5DB372" wp14:textId="6CBB77E6">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10670FDC" wp14:textId="2756846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2671AC71" wp14:textId="748D9209">
      <w:pPr>
        <w:pStyle w:val="Normal"/>
        <w:rPr>
          <w:rStyle w:val="Heading1Char"/>
          <w:noProof w:val="0"/>
          <w:lang w:val="en-US"/>
        </w:rPr>
      </w:pPr>
      <w:bookmarkStart w:name="_Toc186379395" w:id="1630381483"/>
      <w:r w:rsidRPr="2BB90A6D" w:rsidR="284F360A">
        <w:rPr>
          <w:rStyle w:val="Heading1Char"/>
          <w:noProof w:val="0"/>
          <w:lang w:val="en-US"/>
        </w:rPr>
        <w:t>Table of contents</w:t>
      </w:r>
      <w:bookmarkEnd w:id="1630381483"/>
    </w:p>
    <w:sdt>
      <w:sdtPr>
        <w:id w:val="1301525054"/>
        <w:docPartObj>
          <w:docPartGallery w:val="Table of Contents"/>
          <w:docPartUnique/>
        </w:docPartObj>
      </w:sdtPr>
      <w:sdtContent>
        <w:p xmlns:wp14="http://schemas.microsoft.com/office/word/2010/wordml" w:rsidP="00217779" wp14:paraId="4D14C1C0" wp14:textId="6D9342E2">
          <w:pPr>
            <w:pStyle w:val="TOC1"/>
            <w:tabs>
              <w:tab w:val="right" w:leader="dot" w:pos="9360"/>
            </w:tabs>
            <w:bidi w:val="0"/>
            <w:rPr>
              <w:rStyle w:val="Hyperlink"/>
            </w:rPr>
          </w:pPr>
          <w:r>
            <w:fldChar w:fldCharType="begin"/>
          </w:r>
          <w:r>
            <w:instrText xml:space="preserve">TOC \o "1-9" \z \u \h</w:instrText>
          </w:r>
          <w:r>
            <w:fldChar w:fldCharType="separate"/>
          </w:r>
          <w:hyperlink w:anchor="_Toc186379395">
            <w:r w:rsidRPr="2BB90A6D" w:rsidR="2BB90A6D">
              <w:rPr>
                <w:rStyle w:val="Hyperlink"/>
              </w:rPr>
              <w:t>Table of contents</w:t>
            </w:r>
            <w:r>
              <w:tab/>
            </w:r>
            <w:r>
              <w:fldChar w:fldCharType="begin"/>
            </w:r>
            <w:r>
              <w:instrText xml:space="preserve">PAGEREF _Toc186379395 \h</w:instrText>
            </w:r>
            <w:r>
              <w:fldChar w:fldCharType="separate"/>
            </w:r>
            <w:r w:rsidRPr="2BB90A6D" w:rsidR="2BB90A6D">
              <w:rPr>
                <w:rStyle w:val="Hyperlink"/>
              </w:rPr>
              <w:t>1</w:t>
            </w:r>
            <w:r>
              <w:fldChar w:fldCharType="end"/>
            </w:r>
          </w:hyperlink>
        </w:p>
        <w:p w:rsidR="7280E9D0" w:rsidP="7280E9D0" w:rsidRDefault="7280E9D0" w14:paraId="654D9AE1" w14:textId="44300EA3">
          <w:pPr>
            <w:pStyle w:val="TOC1"/>
            <w:tabs>
              <w:tab w:val="right" w:leader="dot" w:pos="9360"/>
            </w:tabs>
            <w:bidi w:val="0"/>
            <w:rPr>
              <w:rStyle w:val="Hyperlink"/>
            </w:rPr>
          </w:pPr>
          <w:hyperlink w:anchor="_Toc378809594">
            <w:r w:rsidRPr="2BB90A6D" w:rsidR="2BB90A6D">
              <w:rPr>
                <w:rStyle w:val="Hyperlink"/>
              </w:rPr>
              <w:t>Introduction</w:t>
            </w:r>
            <w:r>
              <w:tab/>
            </w:r>
            <w:r>
              <w:fldChar w:fldCharType="begin"/>
            </w:r>
            <w:r>
              <w:instrText xml:space="preserve">PAGEREF _Toc378809594 \h</w:instrText>
            </w:r>
            <w:r>
              <w:fldChar w:fldCharType="separate"/>
            </w:r>
            <w:r w:rsidRPr="2BB90A6D" w:rsidR="2BB90A6D">
              <w:rPr>
                <w:rStyle w:val="Hyperlink"/>
              </w:rPr>
              <w:t>2</w:t>
            </w:r>
            <w:r>
              <w:fldChar w:fldCharType="end"/>
            </w:r>
          </w:hyperlink>
        </w:p>
        <w:p w:rsidR="7280E9D0" w:rsidP="7280E9D0" w:rsidRDefault="7280E9D0" w14:paraId="29976D61" w14:textId="3B8026AD">
          <w:pPr>
            <w:pStyle w:val="TOC1"/>
            <w:tabs>
              <w:tab w:val="right" w:leader="dot" w:pos="9360"/>
            </w:tabs>
            <w:bidi w:val="0"/>
            <w:rPr>
              <w:rStyle w:val="Hyperlink"/>
            </w:rPr>
          </w:pPr>
          <w:hyperlink w:anchor="_Toc860386741">
            <w:r w:rsidRPr="2BB90A6D" w:rsidR="2BB90A6D">
              <w:rPr>
                <w:rStyle w:val="Hyperlink"/>
              </w:rPr>
              <w:t>Part 1</w:t>
            </w:r>
            <w:r>
              <w:tab/>
            </w:r>
            <w:r>
              <w:fldChar w:fldCharType="begin"/>
            </w:r>
            <w:r>
              <w:instrText xml:space="preserve">PAGEREF _Toc860386741 \h</w:instrText>
            </w:r>
            <w:r>
              <w:fldChar w:fldCharType="separate"/>
            </w:r>
            <w:r w:rsidRPr="2BB90A6D" w:rsidR="2BB90A6D">
              <w:rPr>
                <w:rStyle w:val="Hyperlink"/>
              </w:rPr>
              <w:t>2</w:t>
            </w:r>
            <w:r>
              <w:fldChar w:fldCharType="end"/>
            </w:r>
          </w:hyperlink>
        </w:p>
        <w:p w:rsidR="7280E9D0" w:rsidP="64AAE789" w:rsidRDefault="7280E9D0" w14:paraId="5FD6351D" w14:textId="5248BBBB">
          <w:pPr>
            <w:pStyle w:val="TOC1"/>
            <w:tabs>
              <w:tab w:val="right" w:leader="dot" w:pos="9360"/>
            </w:tabs>
            <w:bidi w:val="0"/>
            <w:rPr>
              <w:rStyle w:val="Hyperlink"/>
            </w:rPr>
          </w:pPr>
          <w:hyperlink w:anchor="_Toc11580493">
            <w:r w:rsidRPr="2BB90A6D" w:rsidR="2BB90A6D">
              <w:rPr>
                <w:rStyle w:val="Hyperlink"/>
              </w:rPr>
              <w:t>My workplace culture</w:t>
            </w:r>
            <w:r>
              <w:tab/>
            </w:r>
            <w:r>
              <w:fldChar w:fldCharType="begin"/>
            </w:r>
            <w:r>
              <w:instrText xml:space="preserve">PAGEREF _Toc11580493 \h</w:instrText>
            </w:r>
            <w:r>
              <w:fldChar w:fldCharType="separate"/>
            </w:r>
            <w:r w:rsidRPr="2BB90A6D" w:rsidR="2BB90A6D">
              <w:rPr>
                <w:rStyle w:val="Hyperlink"/>
              </w:rPr>
              <w:t>3</w:t>
            </w:r>
            <w:r>
              <w:fldChar w:fldCharType="end"/>
            </w:r>
          </w:hyperlink>
        </w:p>
        <w:p w:rsidR="7280E9D0" w:rsidP="2BB90A6D" w:rsidRDefault="7280E9D0" w14:paraId="751C8B03" w14:textId="0766452B">
          <w:pPr>
            <w:pStyle w:val="TOC1"/>
            <w:tabs>
              <w:tab w:val="right" w:leader="dot" w:pos="9360"/>
            </w:tabs>
            <w:bidi w:val="0"/>
            <w:rPr>
              <w:rStyle w:val="Hyperlink"/>
            </w:rPr>
          </w:pPr>
          <w:hyperlink w:anchor="_Toc1129916454">
            <w:r w:rsidRPr="2BB90A6D" w:rsidR="2BB90A6D">
              <w:rPr>
                <w:rStyle w:val="Hyperlink"/>
              </w:rPr>
              <w:t>Models</w:t>
            </w:r>
            <w:r>
              <w:tab/>
            </w:r>
            <w:r>
              <w:fldChar w:fldCharType="begin"/>
            </w:r>
            <w:r>
              <w:instrText xml:space="preserve">PAGEREF _Toc1129916454 \h</w:instrText>
            </w:r>
            <w:r>
              <w:fldChar w:fldCharType="separate"/>
            </w:r>
            <w:r w:rsidRPr="2BB90A6D" w:rsidR="2BB90A6D">
              <w:rPr>
                <w:rStyle w:val="Hyperlink"/>
              </w:rPr>
              <w:t>3</w:t>
            </w:r>
            <w:r>
              <w:fldChar w:fldCharType="end"/>
            </w:r>
          </w:hyperlink>
        </w:p>
        <w:p w:rsidR="7280E9D0" w:rsidP="7280E9D0" w:rsidRDefault="7280E9D0" w14:paraId="2BCE75B5" w14:textId="48AC1A33">
          <w:pPr>
            <w:pStyle w:val="TOC2"/>
            <w:tabs>
              <w:tab w:val="right" w:leader="dot" w:pos="9360"/>
            </w:tabs>
            <w:bidi w:val="0"/>
            <w:rPr>
              <w:rStyle w:val="Hyperlink"/>
            </w:rPr>
          </w:pPr>
          <w:hyperlink w:anchor="_Toc1368225835">
            <w:r w:rsidRPr="2BB90A6D" w:rsidR="2BB90A6D">
              <w:rPr>
                <w:rStyle w:val="Hyperlink"/>
              </w:rPr>
              <w:t>Hofsted</w:t>
            </w:r>
            <w:r>
              <w:tab/>
            </w:r>
            <w:r>
              <w:fldChar w:fldCharType="begin"/>
            </w:r>
            <w:r>
              <w:instrText xml:space="preserve">PAGEREF _Toc1368225835 \h</w:instrText>
            </w:r>
            <w:r>
              <w:fldChar w:fldCharType="separate"/>
            </w:r>
            <w:r w:rsidRPr="2BB90A6D" w:rsidR="2BB90A6D">
              <w:rPr>
                <w:rStyle w:val="Hyperlink"/>
              </w:rPr>
              <w:t>3</w:t>
            </w:r>
            <w:r>
              <w:fldChar w:fldCharType="end"/>
            </w:r>
          </w:hyperlink>
        </w:p>
        <w:p w:rsidR="6EE22BC9" w:rsidP="64AAE789" w:rsidRDefault="6EE22BC9" w14:paraId="7EF6B14B" w14:textId="30D6FCEC">
          <w:pPr>
            <w:pStyle w:val="TOC2"/>
            <w:tabs>
              <w:tab w:val="right" w:leader="dot" w:pos="9360"/>
            </w:tabs>
            <w:bidi w:val="0"/>
            <w:rPr>
              <w:rStyle w:val="Hyperlink"/>
            </w:rPr>
          </w:pPr>
          <w:hyperlink w:anchor="_Toc1576316830">
            <w:r w:rsidRPr="2BB90A6D" w:rsidR="2BB90A6D">
              <w:rPr>
                <w:rStyle w:val="Hyperlink"/>
              </w:rPr>
              <w:t>Johnson</w:t>
            </w:r>
            <w:r>
              <w:tab/>
            </w:r>
            <w:r>
              <w:fldChar w:fldCharType="begin"/>
            </w:r>
            <w:r>
              <w:instrText xml:space="preserve">PAGEREF _Toc1576316830 \h</w:instrText>
            </w:r>
            <w:r>
              <w:fldChar w:fldCharType="separate"/>
            </w:r>
            <w:r w:rsidRPr="2BB90A6D" w:rsidR="2BB90A6D">
              <w:rPr>
                <w:rStyle w:val="Hyperlink"/>
              </w:rPr>
              <w:t>4</w:t>
            </w:r>
            <w:r>
              <w:fldChar w:fldCharType="end"/>
            </w:r>
          </w:hyperlink>
        </w:p>
        <w:p w:rsidR="19019A74" w:rsidP="2BB90A6D" w:rsidRDefault="19019A74" w14:paraId="16D96526" w14:textId="438091F4">
          <w:pPr>
            <w:pStyle w:val="TOC2"/>
            <w:tabs>
              <w:tab w:val="right" w:leader="dot" w:pos="9360"/>
            </w:tabs>
            <w:bidi w:val="0"/>
            <w:rPr>
              <w:rStyle w:val="Hyperlink"/>
            </w:rPr>
          </w:pPr>
          <w:hyperlink w:anchor="_Toc1947245257">
            <w:r w:rsidRPr="2BB90A6D" w:rsidR="2BB90A6D">
              <w:rPr>
                <w:rStyle w:val="Hyperlink"/>
              </w:rPr>
              <w:t>Edgar Schein</w:t>
            </w:r>
            <w:r>
              <w:tab/>
            </w:r>
            <w:r>
              <w:fldChar w:fldCharType="begin"/>
            </w:r>
            <w:r>
              <w:instrText xml:space="preserve">PAGEREF _Toc1947245257 \h</w:instrText>
            </w:r>
            <w:r>
              <w:fldChar w:fldCharType="separate"/>
            </w:r>
            <w:r w:rsidRPr="2BB90A6D" w:rsidR="2BB90A6D">
              <w:rPr>
                <w:rStyle w:val="Hyperlink"/>
              </w:rPr>
              <w:t>4</w:t>
            </w:r>
            <w:r>
              <w:fldChar w:fldCharType="end"/>
            </w:r>
          </w:hyperlink>
        </w:p>
        <w:p w:rsidR="19019A74" w:rsidP="19019A74" w:rsidRDefault="19019A74" w14:paraId="07CCFB56" w14:textId="26830449">
          <w:pPr>
            <w:pStyle w:val="TOC1"/>
            <w:tabs>
              <w:tab w:val="right" w:leader="dot" w:pos="9360"/>
            </w:tabs>
            <w:bidi w:val="0"/>
            <w:rPr>
              <w:rStyle w:val="Hyperlink"/>
            </w:rPr>
          </w:pPr>
          <w:hyperlink w:anchor="_Toc1149031891">
            <w:r w:rsidRPr="2BB90A6D" w:rsidR="2BB90A6D">
              <w:rPr>
                <w:rStyle w:val="Hyperlink"/>
              </w:rPr>
              <w:t>Part 2</w:t>
            </w:r>
            <w:r>
              <w:tab/>
            </w:r>
            <w:r>
              <w:fldChar w:fldCharType="begin"/>
            </w:r>
            <w:r>
              <w:instrText xml:space="preserve">PAGEREF _Toc1149031891 \h</w:instrText>
            </w:r>
            <w:r>
              <w:fldChar w:fldCharType="separate"/>
            </w:r>
            <w:r w:rsidRPr="2BB90A6D" w:rsidR="2BB90A6D">
              <w:rPr>
                <w:rStyle w:val="Hyperlink"/>
              </w:rPr>
              <w:t>5</w:t>
            </w:r>
            <w:r>
              <w:fldChar w:fldCharType="end"/>
            </w:r>
          </w:hyperlink>
        </w:p>
        <w:p w:rsidR="64AAE789" w:rsidP="64AAE789" w:rsidRDefault="64AAE789" w14:paraId="00E4A544" w14:textId="77237476">
          <w:pPr>
            <w:pStyle w:val="TOC1"/>
            <w:tabs>
              <w:tab w:val="right" w:leader="dot" w:pos="9360"/>
            </w:tabs>
            <w:bidi w:val="0"/>
            <w:rPr>
              <w:rStyle w:val="Hyperlink"/>
            </w:rPr>
          </w:pPr>
          <w:hyperlink w:anchor="_Toc1754101950">
            <w:r w:rsidRPr="2BB90A6D" w:rsidR="2BB90A6D">
              <w:rPr>
                <w:rStyle w:val="Hyperlink"/>
              </w:rPr>
              <w:t>economic environment</w:t>
            </w:r>
            <w:r>
              <w:tab/>
            </w:r>
            <w:r>
              <w:fldChar w:fldCharType="begin"/>
            </w:r>
            <w:r>
              <w:instrText xml:space="preserve">PAGEREF _Toc1754101950 \h</w:instrText>
            </w:r>
            <w:r>
              <w:fldChar w:fldCharType="separate"/>
            </w:r>
            <w:r w:rsidRPr="2BB90A6D" w:rsidR="2BB90A6D">
              <w:rPr>
                <w:rStyle w:val="Hyperlink"/>
              </w:rPr>
              <w:t>5</w:t>
            </w:r>
            <w:r>
              <w:fldChar w:fldCharType="end"/>
            </w:r>
          </w:hyperlink>
        </w:p>
        <w:p w:rsidR="64AAE789" w:rsidP="64AAE789" w:rsidRDefault="64AAE789" w14:paraId="7D2CC027" w14:textId="02970F6A">
          <w:pPr>
            <w:pStyle w:val="TOC1"/>
            <w:tabs>
              <w:tab w:val="right" w:leader="dot" w:pos="9360"/>
            </w:tabs>
            <w:bidi w:val="0"/>
            <w:rPr>
              <w:rStyle w:val="Hyperlink"/>
            </w:rPr>
          </w:pPr>
          <w:hyperlink w:anchor="_Toc577750855">
            <w:r w:rsidRPr="2BB90A6D" w:rsidR="2BB90A6D">
              <w:rPr>
                <w:rStyle w:val="Hyperlink"/>
              </w:rPr>
              <w:t>Capital markets</w:t>
            </w:r>
            <w:r>
              <w:tab/>
            </w:r>
            <w:r>
              <w:fldChar w:fldCharType="begin"/>
            </w:r>
            <w:r>
              <w:instrText xml:space="preserve">PAGEREF _Toc577750855 \h</w:instrText>
            </w:r>
            <w:r>
              <w:fldChar w:fldCharType="separate"/>
            </w:r>
            <w:r w:rsidRPr="2BB90A6D" w:rsidR="2BB90A6D">
              <w:rPr>
                <w:rStyle w:val="Hyperlink"/>
              </w:rPr>
              <w:t>6</w:t>
            </w:r>
            <w:r>
              <w:fldChar w:fldCharType="end"/>
            </w:r>
          </w:hyperlink>
        </w:p>
        <w:p w:rsidR="64AAE789" w:rsidP="64AAE789" w:rsidRDefault="64AAE789" w14:paraId="3C7B948B" w14:textId="0A9C51B3">
          <w:pPr>
            <w:pStyle w:val="TOC1"/>
            <w:tabs>
              <w:tab w:val="right" w:leader="dot" w:pos="9360"/>
            </w:tabs>
            <w:bidi w:val="0"/>
            <w:rPr>
              <w:rStyle w:val="Hyperlink"/>
            </w:rPr>
          </w:pPr>
          <w:hyperlink w:anchor="_Toc2080433208">
            <w:r w:rsidRPr="2BB90A6D" w:rsidR="2BB90A6D">
              <w:rPr>
                <w:rStyle w:val="Hyperlink"/>
              </w:rPr>
              <w:t>Part 3</w:t>
            </w:r>
            <w:r>
              <w:tab/>
            </w:r>
            <w:r>
              <w:fldChar w:fldCharType="begin"/>
            </w:r>
            <w:r>
              <w:instrText xml:space="preserve">PAGEREF _Toc2080433208 \h</w:instrText>
            </w:r>
            <w:r>
              <w:fldChar w:fldCharType="separate"/>
            </w:r>
            <w:r w:rsidRPr="2BB90A6D" w:rsidR="2BB90A6D">
              <w:rPr>
                <w:rStyle w:val="Hyperlink"/>
              </w:rPr>
              <w:t>6</w:t>
            </w:r>
            <w:r>
              <w:fldChar w:fldCharType="end"/>
            </w:r>
          </w:hyperlink>
        </w:p>
        <w:p w:rsidR="64AAE789" w:rsidP="2BB90A6D" w:rsidRDefault="64AAE789" w14:paraId="30D76789" w14:textId="082F36E0">
          <w:pPr>
            <w:pStyle w:val="TOC1"/>
            <w:tabs>
              <w:tab w:val="right" w:leader="dot" w:pos="9360"/>
            </w:tabs>
            <w:bidi w:val="0"/>
            <w:rPr>
              <w:rStyle w:val="Hyperlink"/>
            </w:rPr>
          </w:pPr>
          <w:hyperlink w:anchor="_Toc1230793222">
            <w:r w:rsidRPr="2BB90A6D" w:rsidR="2BB90A6D">
              <w:rPr>
                <w:rStyle w:val="Hyperlink"/>
              </w:rPr>
              <w:t>Culture and ethical behavior</w:t>
            </w:r>
            <w:r>
              <w:tab/>
            </w:r>
            <w:r>
              <w:fldChar w:fldCharType="begin"/>
            </w:r>
            <w:r>
              <w:instrText xml:space="preserve">PAGEREF _Toc1230793222 \h</w:instrText>
            </w:r>
            <w:r>
              <w:fldChar w:fldCharType="separate"/>
            </w:r>
            <w:r w:rsidRPr="2BB90A6D" w:rsidR="2BB90A6D">
              <w:rPr>
                <w:rStyle w:val="Hyperlink"/>
              </w:rPr>
              <w:t>7</w:t>
            </w:r>
            <w:r>
              <w:fldChar w:fldCharType="end"/>
            </w:r>
          </w:hyperlink>
        </w:p>
        <w:p w:rsidR="64AAE789" w:rsidP="2BB90A6D" w:rsidRDefault="64AAE789" w14:paraId="154B9DA9" w14:textId="11E08D42">
          <w:pPr>
            <w:pStyle w:val="TOC1"/>
            <w:tabs>
              <w:tab w:val="right" w:leader="dot" w:pos="9360"/>
            </w:tabs>
            <w:bidi w:val="0"/>
            <w:rPr>
              <w:rStyle w:val="Hyperlink"/>
            </w:rPr>
          </w:pPr>
          <w:hyperlink w:anchor="_Toc1189726982">
            <w:r w:rsidRPr="2BB90A6D" w:rsidR="2BB90A6D">
              <w:rPr>
                <w:rStyle w:val="Hyperlink"/>
              </w:rPr>
              <w:t>Culture and Ethical behavior in my workplace</w:t>
            </w:r>
            <w:r>
              <w:tab/>
            </w:r>
            <w:r>
              <w:fldChar w:fldCharType="begin"/>
            </w:r>
            <w:r>
              <w:instrText xml:space="preserve">PAGEREF _Toc1189726982 \h</w:instrText>
            </w:r>
            <w:r>
              <w:fldChar w:fldCharType="separate"/>
            </w:r>
            <w:r w:rsidRPr="2BB90A6D" w:rsidR="2BB90A6D">
              <w:rPr>
                <w:rStyle w:val="Hyperlink"/>
              </w:rPr>
              <w:t>7</w:t>
            </w:r>
            <w:r>
              <w:fldChar w:fldCharType="end"/>
            </w:r>
          </w:hyperlink>
        </w:p>
        <w:p w:rsidR="64AAE789" w:rsidP="64AAE789" w:rsidRDefault="64AAE789" w14:paraId="1D864B97" w14:textId="04E56A49">
          <w:pPr>
            <w:pStyle w:val="TOC1"/>
            <w:tabs>
              <w:tab w:val="right" w:leader="dot" w:pos="9360"/>
            </w:tabs>
            <w:bidi w:val="0"/>
            <w:rPr>
              <w:rStyle w:val="Hyperlink"/>
            </w:rPr>
          </w:pPr>
          <w:hyperlink w:anchor="_Toc1768867382">
            <w:r w:rsidRPr="2BB90A6D" w:rsidR="2BB90A6D">
              <w:rPr>
                <w:rStyle w:val="Hyperlink"/>
              </w:rPr>
              <w:t>Comparing models</w:t>
            </w:r>
            <w:r>
              <w:tab/>
            </w:r>
            <w:r>
              <w:fldChar w:fldCharType="begin"/>
            </w:r>
            <w:r>
              <w:instrText xml:space="preserve">PAGEREF _Toc1768867382 \h</w:instrText>
            </w:r>
            <w:r>
              <w:fldChar w:fldCharType="separate"/>
            </w:r>
            <w:r w:rsidRPr="2BB90A6D" w:rsidR="2BB90A6D">
              <w:rPr>
                <w:rStyle w:val="Hyperlink"/>
              </w:rPr>
              <w:t>8</w:t>
            </w:r>
            <w:r>
              <w:fldChar w:fldCharType="end"/>
            </w:r>
          </w:hyperlink>
        </w:p>
        <w:p w:rsidR="2BB90A6D" w:rsidP="2BB90A6D" w:rsidRDefault="2BB90A6D" w14:paraId="5F9BFA1F" w14:textId="73345055">
          <w:pPr>
            <w:pStyle w:val="TOC2"/>
            <w:tabs>
              <w:tab w:val="right" w:leader="dot" w:pos="9360"/>
            </w:tabs>
            <w:bidi w:val="0"/>
            <w:rPr>
              <w:rStyle w:val="Hyperlink"/>
            </w:rPr>
          </w:pPr>
          <w:hyperlink w:anchor="_Toc1853483618">
            <w:r w:rsidRPr="2BB90A6D" w:rsidR="2BB90A6D">
              <w:rPr>
                <w:rStyle w:val="Hyperlink"/>
              </w:rPr>
              <w:t>Pearsons RED model</w:t>
            </w:r>
            <w:r>
              <w:tab/>
            </w:r>
            <w:r>
              <w:fldChar w:fldCharType="begin"/>
            </w:r>
            <w:r>
              <w:instrText xml:space="preserve">PAGEREF _Toc1853483618 \h</w:instrText>
            </w:r>
            <w:r>
              <w:fldChar w:fldCharType="separate"/>
            </w:r>
            <w:r w:rsidRPr="2BB90A6D" w:rsidR="2BB90A6D">
              <w:rPr>
                <w:rStyle w:val="Hyperlink"/>
              </w:rPr>
              <w:t>8</w:t>
            </w:r>
            <w:r>
              <w:fldChar w:fldCharType="end"/>
            </w:r>
          </w:hyperlink>
        </w:p>
        <w:p w:rsidR="2BB90A6D" w:rsidP="2BB90A6D" w:rsidRDefault="2BB90A6D" w14:paraId="23BD6FEA" w14:textId="4B4E70E5">
          <w:pPr>
            <w:pStyle w:val="TOC2"/>
            <w:tabs>
              <w:tab w:val="right" w:leader="dot" w:pos="9360"/>
            </w:tabs>
            <w:bidi w:val="0"/>
            <w:rPr>
              <w:rStyle w:val="Hyperlink"/>
            </w:rPr>
          </w:pPr>
          <w:hyperlink w:anchor="_Toc980093152">
            <w:r w:rsidRPr="2BB90A6D" w:rsidR="2BB90A6D">
              <w:rPr>
                <w:rStyle w:val="Hyperlink"/>
              </w:rPr>
              <w:t>Toulmin</w:t>
            </w:r>
            <w:r>
              <w:tab/>
            </w:r>
            <w:r>
              <w:fldChar w:fldCharType="begin"/>
            </w:r>
            <w:r>
              <w:instrText xml:space="preserve">PAGEREF _Toc980093152 \h</w:instrText>
            </w:r>
            <w:r>
              <w:fldChar w:fldCharType="separate"/>
            </w:r>
            <w:r w:rsidRPr="2BB90A6D" w:rsidR="2BB90A6D">
              <w:rPr>
                <w:rStyle w:val="Hyperlink"/>
              </w:rPr>
              <w:t>9</w:t>
            </w:r>
            <w:r>
              <w:fldChar w:fldCharType="end"/>
            </w:r>
          </w:hyperlink>
        </w:p>
        <w:p w:rsidR="2BB90A6D" w:rsidP="2BB90A6D" w:rsidRDefault="2BB90A6D" w14:paraId="2966779F" w14:textId="1E4ADF90">
          <w:pPr>
            <w:pStyle w:val="TOC1"/>
            <w:tabs>
              <w:tab w:val="right" w:leader="dot" w:pos="9360"/>
            </w:tabs>
            <w:bidi w:val="0"/>
            <w:rPr>
              <w:rStyle w:val="Hyperlink"/>
            </w:rPr>
          </w:pPr>
          <w:hyperlink w:anchor="_Toc487954677">
            <w:r w:rsidRPr="2BB90A6D" w:rsidR="2BB90A6D">
              <w:rPr>
                <w:rStyle w:val="Hyperlink"/>
              </w:rPr>
              <w:t>References</w:t>
            </w:r>
            <w:r>
              <w:tab/>
            </w:r>
            <w:r>
              <w:fldChar w:fldCharType="begin"/>
            </w:r>
            <w:r>
              <w:instrText xml:space="preserve">PAGEREF _Toc487954677 \h</w:instrText>
            </w:r>
            <w:r>
              <w:fldChar w:fldCharType="separate"/>
            </w:r>
            <w:r w:rsidRPr="2BB90A6D" w:rsidR="2BB90A6D">
              <w:rPr>
                <w:rStyle w:val="Hyperlink"/>
              </w:rPr>
              <w:t>9</w:t>
            </w:r>
            <w:r>
              <w:fldChar w:fldCharType="end"/>
            </w:r>
          </w:hyperlink>
          <w:r>
            <w:fldChar w:fldCharType="end"/>
          </w:r>
        </w:p>
      </w:sdtContent>
    </w:sdt>
    <w:p xmlns:wp14="http://schemas.microsoft.com/office/word/2010/wordml" w:rsidP="00217779" wp14:paraId="72CE6086" wp14:textId="11B2072A">
      <w:pPr>
        <w:pStyle w:val="Normal"/>
        <w:rPr>
          <w:rStyle w:val="Heading1Char"/>
          <w:noProof w:val="0"/>
          <w:lang w:val="en-US"/>
        </w:rPr>
      </w:pPr>
    </w:p>
    <w:p xmlns:wp14="http://schemas.microsoft.com/office/word/2010/wordml" w:rsidP="00217779" wp14:paraId="2AEA7EAC" wp14:textId="51E067F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6D20B809" wp14:textId="511FAB7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128980DA" wp14:textId="035E8C55">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0217779" wp14:paraId="00C1FBDD" wp14:textId="5A5AC0C6">
      <w:pPr>
        <w:rPr>
          <w:rFonts w:ascii="Aptos" w:hAnsi="Aptos" w:eastAsia="Aptos" w:cs="Aptos"/>
          <w:b w:val="0"/>
          <w:bCs w:val="0"/>
          <w:i w:val="0"/>
          <w:iCs w:val="0"/>
          <w:caps w:val="0"/>
          <w:smallCaps w:val="0"/>
          <w:noProof w:val="0"/>
          <w:color w:val="000000" w:themeColor="text1" w:themeTint="FF" w:themeShade="FF"/>
          <w:sz w:val="24"/>
          <w:szCs w:val="24"/>
          <w:lang w:val="en-US"/>
        </w:rPr>
      </w:pPr>
    </w:p>
    <w:p w:rsidR="2BB90A6D" w:rsidP="2BB90A6D" w:rsidRDefault="2BB90A6D" w14:paraId="74515D8E" w14:textId="45501063">
      <w:pPr>
        <w:pStyle w:val="Heading1"/>
        <w:rPr>
          <w:noProof w:val="0"/>
          <w:lang w:val="en-US"/>
        </w:rPr>
      </w:pPr>
    </w:p>
    <w:p xmlns:wp14="http://schemas.microsoft.com/office/word/2010/wordml" w:rsidP="64AAE789" wp14:paraId="10FC27A4" wp14:textId="5B9EAEA0">
      <w:pPr>
        <w:pStyle w:val="Heading1"/>
        <w:rPr>
          <w:noProof w:val="0"/>
          <w:lang w:val="en-US"/>
        </w:rPr>
      </w:pPr>
      <w:bookmarkStart w:name="_Toc378809594" w:id="2143074576"/>
      <w:r w:rsidRPr="2BB90A6D" w:rsidR="44C7364C">
        <w:rPr>
          <w:noProof w:val="0"/>
          <w:lang w:val="en-US"/>
        </w:rPr>
        <w:t>Introduction</w:t>
      </w:r>
      <w:bookmarkEnd w:id="2143074576"/>
    </w:p>
    <w:p w:rsidR="42D7B6B3" w:rsidP="2BB90A6D" w:rsidRDefault="42D7B6B3" w14:paraId="3A08F489" w14:textId="07F78AB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B90A6D" w:rsidR="42D7B6B3">
        <w:rPr>
          <w:noProof w:val="0"/>
          <w:lang w:val="en-US"/>
        </w:rPr>
        <w:t xml:space="preserve">This assignment is about the workplace </w:t>
      </w:r>
      <w:r w:rsidRPr="2BB90A6D" w:rsidR="053A6E53">
        <w:rPr>
          <w:noProof w:val="0"/>
          <w:lang w:val="en-US"/>
        </w:rPr>
        <w:t xml:space="preserve">behavioral </w:t>
      </w:r>
      <w:r w:rsidRPr="2BB90A6D" w:rsidR="42D7B6B3">
        <w:rPr>
          <w:noProof w:val="0"/>
          <w:lang w:val="en-US"/>
        </w:rPr>
        <w:t>culture, meaning the attitudes and behaviors of employees within an organization, and I have spoken about the ethical and behavioral culture in business environments.</w:t>
      </w:r>
      <w:r w:rsidRPr="2BB90A6D" w:rsidR="214BAA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You will see </w:t>
      </w:r>
      <w:r w:rsidRPr="2BB90A6D" w:rsidR="010C35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various</w:t>
      </w:r>
      <w:r w:rsidRPr="2BB90A6D" w:rsidR="214BAA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B90A6D" w:rsidR="3697D0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models I have used and compared to use different understandings of cultures.</w:t>
      </w:r>
      <w:r w:rsidRPr="2BB90A6D" w:rsidR="15D913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 have also used PESTAL and SWOT analysis techniques to compare </w:t>
      </w:r>
      <w:r w:rsidRPr="2BB90A6D"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different strengths and weaknesses in </w:t>
      </w:r>
      <w:r w:rsidRPr="2BB90A6D"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separate places</w:t>
      </w:r>
      <w:r w:rsidRPr="2BB90A6D" w:rsidR="796502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work.</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2BB90A6D" w:rsidR="6818CD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have</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evaluated and assessed the importance of culture and context in the </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2BB90A6D" w:rsidR="0D659D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6EE22BC9" w:rsidP="2BB90A6D" w:rsidRDefault="6EE22BC9" w14:paraId="1E63E62C" w14:textId="27D2FBF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EE22BC9" w:rsidP="2BB90A6D" w:rsidRDefault="6EE22BC9" w14:paraId="61E49EAC" w14:textId="03C0055C">
      <w:pPr>
        <w:pStyle w:val="Heading1"/>
        <w:rPr>
          <w:noProof w:val="0"/>
          <w:lang w:val="en-US"/>
        </w:rPr>
      </w:pPr>
      <w:bookmarkStart w:name="_Toc860386741" w:id="361082803"/>
      <w:r w:rsidRPr="2BB90A6D" w:rsidR="30A0F0B9">
        <w:rPr>
          <w:noProof w:val="0"/>
          <w:lang w:val="en-US"/>
        </w:rPr>
        <w:t>Part 1</w:t>
      </w:r>
      <w:bookmarkEnd w:id="361082803"/>
    </w:p>
    <w:p xmlns:wp14="http://schemas.microsoft.com/office/word/2010/wordml" w:rsidP="6EE22BC9" wp14:paraId="203AF61C" wp14:textId="5F6187F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EE22BC9" w:rsidR="6CAE2ED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EE22BC9" wp14:paraId="54892047" wp14:textId="49593D99">
      <w:pPr>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pPr>
      <w:r w:rsidRPr="6EE22BC9" w:rsidR="2EC885E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EE22BC9" w:rsidR="6BC77201">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Culture</w:t>
      </w:r>
    </w:p>
    <w:p xmlns:wp14="http://schemas.microsoft.com/office/word/2010/wordml" w:rsidP="7280E9D0" wp14:paraId="1C559ACC" wp14:textId="7D86801C">
      <w:pPr>
        <w:rPr>
          <w:rFonts w:ascii="Aptos" w:hAnsi="Aptos" w:eastAsia="Aptos" w:cs="Aptos"/>
          <w:b w:val="0"/>
          <w:bCs w:val="0"/>
          <w:i w:val="0"/>
          <w:iCs w:val="0"/>
          <w:caps w:val="0"/>
          <w:smallCaps w:val="0"/>
          <w:noProof w:val="0"/>
          <w:color w:val="000000" w:themeColor="text1" w:themeTint="FF" w:themeShade="FF"/>
          <w:sz w:val="24"/>
          <w:szCs w:val="24"/>
          <w:lang w:val="en-US"/>
        </w:rPr>
      </w:pPr>
      <w:r w:rsidRPr="7280E9D0" w:rsidR="6BC77201">
        <w:rPr>
          <w:rFonts w:ascii="Aptos" w:hAnsi="Aptos" w:eastAsia="Aptos" w:cs="Aptos"/>
          <w:b w:val="0"/>
          <w:bCs w:val="0"/>
          <w:i w:val="0"/>
          <w:iCs w:val="0"/>
          <w:caps w:val="0"/>
          <w:smallCaps w:val="0"/>
          <w:noProof w:val="0"/>
          <w:color w:val="000000" w:themeColor="text1" w:themeTint="FF" w:themeShade="FF"/>
          <w:sz w:val="24"/>
          <w:szCs w:val="24"/>
          <w:lang w:val="en-US"/>
        </w:rPr>
        <w:t xml:space="preserve">The workplace culture definition is the attitudes and behaviors of employees within an organization. Many things influence the company culture, ranging from the work environment, policies, leadership, goals, values, and mission. It is the environment you create for your employees and the sum of your organizations' traditions, interactions, attitudes, values, and behaviors. A healthy workplace culture aligns the company policies and employee behaviors with the company's goals while focusing on the well-being of individuals. </w:t>
      </w:r>
    </w:p>
    <w:p xmlns:wp14="http://schemas.microsoft.com/office/word/2010/wordml" w:rsidP="7280E9D0" wp14:paraId="7B58A80A" wp14:textId="77219908">
      <w:pPr>
        <w:pStyle w:val="Heading1"/>
        <w:rPr>
          <w:noProof w:val="0"/>
          <w:lang w:val="en-US"/>
        </w:rPr>
      </w:pPr>
      <w:bookmarkStart w:name="_Toc11580493" w:id="1355810444"/>
      <w:r w:rsidRPr="2BB90A6D" w:rsidR="50BA817B">
        <w:rPr>
          <w:noProof w:val="0"/>
          <w:lang w:val="en-US"/>
        </w:rPr>
        <w:t>My workplace culture</w:t>
      </w:r>
      <w:bookmarkEnd w:id="1355810444"/>
    </w:p>
    <w:p xmlns:wp14="http://schemas.microsoft.com/office/word/2010/wordml" w:rsidP="19019A74" wp14:paraId="2CE03168" wp14:textId="0F8090E8">
      <w:pPr>
        <w:pStyle w:val="NoSpacing"/>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6BC77201">
        <w:rPr>
          <w:noProof w:val="0"/>
          <w:color w:val="000000" w:themeColor="text1" w:themeTint="FF" w:themeShade="FF"/>
          <w:lang w:val="en-US"/>
        </w:rPr>
        <w:t xml:space="preserve">In my workplace there is a policy/culture where they exclude the male carers from caring for the female clients but allow the female care workers to care for the male clients. There are no regulations that prevent male care professionals from providing quality care to female clients. </w:t>
      </w:r>
      <w:r w:rsidRPr="19019A74" w:rsidR="6BC77201">
        <w:rPr>
          <w:noProof w:val="0"/>
          <w:color w:val="000000" w:themeColor="text1" w:themeTint="FF" w:themeShade="FF"/>
          <w:lang w:val="en-US"/>
        </w:rPr>
        <w:t>However, care providers should have a policy in place to address the implications of gender on care and care relationship</w:t>
      </w:r>
      <w:r w:rsidRPr="19019A74" w:rsidR="6BC77201">
        <w:rPr>
          <w:rFonts w:ascii="Aptos" w:hAnsi="Aptos" w:eastAsia="Aptos" w:cs="Aptos" w:asciiTheme="minorAscii" w:hAnsiTheme="minorAscii" w:eastAsiaTheme="minorAscii" w:cstheme="minorAscii"/>
          <w:noProof w:val="0"/>
          <w:color w:val="000000" w:themeColor="text1" w:themeTint="FF" w:themeShade="FF"/>
          <w:lang w:val="en-US"/>
        </w:rPr>
        <w:t>s.</w:t>
      </w:r>
      <w:r w:rsidRPr="19019A74" w:rsidR="723D32D6">
        <w:rPr>
          <w:rFonts w:ascii="Aptos" w:hAnsi="Aptos" w:eastAsia="Aptos" w:cs="Aptos" w:asciiTheme="minorAscii" w:hAnsiTheme="minorAscii" w:eastAsiaTheme="minorAscii" w:cstheme="minorAscii"/>
          <w:noProof w:val="0"/>
          <w:color w:val="000000" w:themeColor="text1" w:themeTint="FF" w:themeShade="FF"/>
          <w:lang w:val="en-US"/>
        </w:rPr>
        <w:t xml:space="preserve"> </w:t>
      </w:r>
      <w:r w:rsidRPr="19019A74"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UK currently, there is a distinct lack of male nurses, male childcare experts and male adult social carers. </w:t>
      </w:r>
      <w:r w:rsidRPr="19019A74"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fact, there is a shortage of men in the social care sector altogether – they are hugely outnumbered by women.</w:t>
      </w:r>
      <w:r w:rsidRPr="19019A74"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UK government statistics show that a staggering </w:t>
      </w:r>
      <w:hyperlink r:id="R37cb49ad70fa438a">
        <w:r w:rsidRPr="19019A74" w:rsidR="3E36087A">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84% of carers in England are women, and just 16% are men </w:t>
        </w:r>
      </w:hyperlink>
      <w:r w:rsidRPr="19019A74" w:rsidR="3E3608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figures that have barely changed since 2012.</w:t>
      </w:r>
    </w:p>
    <w:p xmlns:wp14="http://schemas.microsoft.com/office/word/2010/wordml" w:rsidP="7280E9D0" wp14:paraId="439BDDF6" wp14:textId="2BCE20E9">
      <w:pPr>
        <w:pStyle w:val="NoSpacing"/>
        <w:rPr>
          <w:rFonts w:ascii="Aptos" w:hAnsi="Aptos" w:eastAsia="Aptos" w:cs="Aptos" w:asciiTheme="minorAscii" w:hAnsiTheme="minorAscii" w:eastAsiaTheme="minorAscii" w:cstheme="minorAscii"/>
          <w:noProof w:val="0"/>
          <w:color w:val="000000" w:themeColor="text1" w:themeTint="FF" w:themeShade="FF"/>
          <w:lang w:val="en-US"/>
        </w:rPr>
      </w:pPr>
    </w:p>
    <w:p xmlns:wp14="http://schemas.microsoft.com/office/word/2010/wordml" w:rsidP="7280E9D0" wp14:paraId="5DE4FE1B" wp14:textId="6032C20A">
      <w:pPr>
        <w:pStyle w:val="Heading1"/>
        <w:rPr>
          <w:noProof w:val="0"/>
          <w:lang w:val="en-US"/>
        </w:rPr>
      </w:pPr>
      <w:bookmarkStart w:name="_Toc1129916454" w:id="128047401"/>
      <w:r w:rsidRPr="2BB90A6D" w:rsidR="3C5746D2">
        <w:rPr>
          <w:noProof w:val="0"/>
          <w:lang w:val="en-US"/>
        </w:rPr>
        <w:t>Models</w:t>
      </w:r>
      <w:bookmarkEnd w:id="128047401"/>
    </w:p>
    <w:p xmlns:wp14="http://schemas.microsoft.com/office/word/2010/wordml" w:rsidP="7280E9D0" wp14:paraId="3CE614F3" wp14:textId="08319F43">
      <w:pPr>
        <w:pStyle w:val="Heading2"/>
        <w:rPr>
          <w:noProof w:val="0"/>
          <w:lang w:val="en-US"/>
        </w:rPr>
      </w:pPr>
      <w:bookmarkStart w:name="_Toc1368225835" w:id="1126199338"/>
      <w:r w:rsidRPr="2BB90A6D" w:rsidR="55CDF290">
        <w:rPr>
          <w:noProof w:val="0"/>
          <w:lang w:val="en-US"/>
        </w:rPr>
        <w:t>Hofsted</w:t>
      </w:r>
      <w:bookmarkEnd w:id="1126199338"/>
    </w:p>
    <w:p xmlns:wp14="http://schemas.microsoft.com/office/word/2010/wordml" w:rsidP="19019A74" wp14:paraId="2E8E7979" wp14:textId="29C959D2">
      <w:pPr>
        <w:pStyle w:val="Normal"/>
        <w:rPr>
          <w:noProof w:val="0"/>
          <w:color w:val="000000" w:themeColor="text1" w:themeTint="FF" w:themeShade="FF"/>
          <w:lang w:val="en-US"/>
        </w:rPr>
      </w:pPr>
      <w:r w:rsidRPr="19019A74" w:rsidR="0A03C97C">
        <w:rPr>
          <w:noProof w:val="0"/>
          <w:color w:val="000000" w:themeColor="text1" w:themeTint="FF" w:themeShade="FF"/>
          <w:lang w:val="en-US"/>
        </w:rPr>
        <w:t xml:space="preserve">I have </w:t>
      </w:r>
      <w:r w:rsidRPr="19019A74" w:rsidR="7D00A9B3">
        <w:rPr>
          <w:noProof w:val="0"/>
          <w:color w:val="000000" w:themeColor="text1" w:themeTint="FF" w:themeShade="FF"/>
          <w:lang w:val="en-US"/>
        </w:rPr>
        <w:t xml:space="preserve">used </w:t>
      </w:r>
      <w:r w:rsidRPr="19019A74" w:rsidR="0A03C97C">
        <w:rPr>
          <w:noProof w:val="0"/>
          <w:color w:val="000000" w:themeColor="text1" w:themeTint="FF" w:themeShade="FF"/>
          <w:lang w:val="en-US"/>
        </w:rPr>
        <w:t xml:space="preserve">Hofstede's cultural dimensions </w:t>
      </w:r>
      <w:r w:rsidRPr="19019A74" w:rsidR="00724FDA">
        <w:rPr>
          <w:noProof w:val="0"/>
          <w:color w:val="000000" w:themeColor="text1" w:themeTint="FF" w:themeShade="FF"/>
          <w:lang w:val="en-US"/>
        </w:rPr>
        <w:t>as</w:t>
      </w:r>
      <w:r w:rsidRPr="19019A74" w:rsidR="54140FE9">
        <w:rPr>
          <w:noProof w:val="0"/>
          <w:color w:val="000000" w:themeColor="text1" w:themeTint="FF" w:themeShade="FF"/>
          <w:lang w:val="en-US"/>
        </w:rPr>
        <w:t xml:space="preserve"> an example </w:t>
      </w:r>
      <w:r w:rsidRPr="19019A74" w:rsidR="0A03C97C">
        <w:rPr>
          <w:noProof w:val="0"/>
          <w:color w:val="000000" w:themeColor="text1" w:themeTint="FF" w:themeShade="FF"/>
          <w:lang w:val="en-US"/>
        </w:rPr>
        <w:t>and can relate to</w:t>
      </w:r>
      <w:r w:rsidRPr="19019A74" w:rsidR="1EB4EB92">
        <w:rPr>
          <w:noProof w:val="0"/>
          <w:color w:val="000000" w:themeColor="text1" w:themeTint="FF" w:themeShade="FF"/>
          <w:lang w:val="en-US"/>
        </w:rPr>
        <w:t xml:space="preserve"> </w:t>
      </w:r>
      <w:r w:rsidRPr="19019A74" w:rsidR="4C574553">
        <w:rPr>
          <w:noProof w:val="0"/>
          <w:color w:val="000000" w:themeColor="text1" w:themeTint="FF" w:themeShade="FF"/>
          <w:lang w:val="en-US"/>
        </w:rPr>
        <w:t xml:space="preserve">where he talks about </w:t>
      </w:r>
      <w:r w:rsidRPr="19019A74" w:rsidR="1EB4EB92">
        <w:rPr>
          <w:noProof w:val="0"/>
          <w:color w:val="000000" w:themeColor="text1" w:themeTint="FF" w:themeShade="FF"/>
          <w:lang w:val="en-US"/>
        </w:rPr>
        <w:t>Femininity vs. masculinity, also known as gender role differentiation, is yet another one of Hofstede’s six dimensions of national culture. This dimension looks at how much a society values traditional masculine and feminine roles.</w:t>
      </w:r>
    </w:p>
    <w:p xmlns:wp14="http://schemas.microsoft.com/office/word/2010/wordml" w:rsidP="19019A74" wp14:paraId="59F313D1" wp14:textId="400E640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0A8AE29A">
        <w:rPr>
          <w:noProof w:val="0"/>
          <w:color w:val="000000" w:themeColor="text1" w:themeTint="FF" w:themeShade="FF"/>
          <w:lang w:val="en-US"/>
        </w:rPr>
        <w:t>According to Hofstede a</w:t>
      </w:r>
      <w:r w:rsidRPr="19019A74" w:rsidR="1EB4EB92">
        <w:rPr>
          <w:noProof w:val="0"/>
          <w:color w:val="000000" w:themeColor="text1" w:themeTint="FF" w:themeShade="FF"/>
          <w:lang w:val="en-US"/>
        </w:rPr>
        <w:t xml:space="preserve"> masculine society values assertiveness, courage, strength, and competition; a feminine society values cooperation, nurturing, and quality of life </w:t>
      </w:r>
      <w:r w:rsidRPr="19019A74" w:rsidR="1EB4EB92">
        <w:rPr>
          <w:noProof w:val="0"/>
          <w:color w:val="000000" w:themeColor="text1" w:themeTint="FF" w:themeShade="FF"/>
          <w:lang w:val="en-US"/>
        </w:rPr>
        <w:t>(Hofstede, 1980).</w:t>
      </w:r>
      <w:r w:rsidRPr="19019A74" w:rsidR="284D9FAE">
        <w:rPr>
          <w:noProof w:val="0"/>
          <w:color w:val="000000" w:themeColor="text1" w:themeTint="FF" w:themeShade="FF"/>
          <w:lang w:val="en-US"/>
        </w:rPr>
        <w:t xml:space="preserve"> </w:t>
      </w:r>
      <w:r w:rsidRPr="19019A74" w:rsidR="1EB4EB92">
        <w:rPr>
          <w:noProof w:val="0"/>
          <w:color w:val="000000" w:themeColor="text1" w:themeTint="FF" w:themeShade="FF"/>
          <w:lang w:val="en-US"/>
        </w:rPr>
        <w:t xml:space="preserve">A high femininity score </w:t>
      </w:r>
      <w:r w:rsidRPr="19019A74" w:rsidR="1EB4EB92">
        <w:rPr>
          <w:noProof w:val="0"/>
          <w:color w:val="000000" w:themeColor="text1" w:themeTint="FF" w:themeShade="FF"/>
          <w:lang w:val="en-US"/>
        </w:rPr>
        <w:t>indicates</w:t>
      </w:r>
      <w:r w:rsidRPr="19019A74" w:rsidR="1EB4EB92">
        <w:rPr>
          <w:noProof w:val="0"/>
          <w:color w:val="000000" w:themeColor="text1" w:themeTint="FF" w:themeShade="FF"/>
          <w:lang w:val="en-US"/>
        </w:rPr>
        <w:t xml:space="preserve"> t</w:t>
      </w:r>
      <w:r w:rsidRPr="19019A74" w:rsidR="1EB4EB92">
        <w:rPr>
          <w:noProof w:val="0"/>
          <w:color w:val="000000" w:themeColor="text1" w:themeTint="FF" w:themeShade="FF"/>
          <w:lang w:val="en-US"/>
        </w:rPr>
        <w:t xml:space="preserve">hat traditionally feminine gender roles are more important in that society; a low femininity score </w:t>
      </w:r>
      <w:r w:rsidRPr="19019A74" w:rsidR="1EB4EB92">
        <w:rPr>
          <w:noProof w:val="0"/>
          <w:color w:val="000000" w:themeColor="text1" w:themeTint="FF" w:themeShade="FF"/>
          <w:lang w:val="en-US"/>
        </w:rPr>
        <w:t>indicates</w:t>
      </w:r>
      <w:r w:rsidRPr="19019A74" w:rsidR="1EB4EB92">
        <w:rPr>
          <w:noProof w:val="0"/>
          <w:color w:val="000000" w:themeColor="text1" w:themeTint="FF" w:themeShade="FF"/>
          <w:lang w:val="en-US"/>
        </w:rPr>
        <w:t xml:space="preserve"> that those roles are less important.</w:t>
      </w:r>
    </w:p>
    <w:p xmlns:wp14="http://schemas.microsoft.com/office/word/2010/wordml" w:rsidP="7280E9D0" wp14:paraId="375DEB9B" wp14:textId="431B1F05">
      <w:pPr>
        <w:pStyle w:val="Heading2"/>
        <w:rPr>
          <w:noProof w:val="0"/>
          <w:lang w:val="en-US"/>
        </w:rPr>
      </w:pPr>
      <w:bookmarkStart w:name="_Toc1576316830" w:id="1297802151"/>
      <w:r w:rsidRPr="2BB90A6D" w:rsidR="25ED5934">
        <w:rPr>
          <w:noProof w:val="0"/>
          <w:lang w:val="en-US"/>
        </w:rPr>
        <w:t>Johnson</w:t>
      </w:r>
      <w:bookmarkEnd w:id="1297802151"/>
      <w:r w:rsidRPr="2BB90A6D" w:rsidR="25ED5934">
        <w:rPr>
          <w:noProof w:val="0"/>
          <w:lang w:val="en-US"/>
        </w:rPr>
        <w:t xml:space="preserve"> </w:t>
      </w:r>
    </w:p>
    <w:p xmlns:wp14="http://schemas.microsoft.com/office/word/2010/wordml" w:rsidP="19019A74" wp14:paraId="62762702" wp14:textId="6C9148C7">
      <w:pPr>
        <w:pStyle w:val="NoSpacing"/>
        <w:rPr>
          <w:noProof w:val="0"/>
          <w:color w:val="000000" w:themeColor="text1" w:themeTint="FF" w:themeShade="FF"/>
          <w:lang w:val="en-US"/>
        </w:rPr>
      </w:pPr>
      <w:r w:rsidRPr="19019A74" w:rsidR="0FE1530A">
        <w:rPr>
          <w:noProof w:val="0"/>
          <w:color w:val="000000" w:themeColor="text1" w:themeTint="FF" w:themeShade="FF"/>
          <w:lang w:val="en-US"/>
        </w:rPr>
        <w:t xml:space="preserve"> Compared to </w:t>
      </w:r>
      <w:r w:rsidRPr="19019A74" w:rsidR="599AA066">
        <w:rPr>
          <w:noProof w:val="0"/>
          <w:color w:val="000000" w:themeColor="text1" w:themeTint="FF" w:themeShade="FF"/>
          <w:lang w:val="en-US"/>
        </w:rPr>
        <w:t xml:space="preserve">Cultural web, </w:t>
      </w:r>
      <w:r w:rsidRPr="19019A74" w:rsidR="599AA066">
        <w:rPr>
          <w:noProof w:val="0"/>
          <w:color w:val="000000" w:themeColor="text1" w:themeTint="FF" w:themeShade="FF"/>
          <w:lang w:val="en-US"/>
        </w:rPr>
        <w:t>Johnson,et,al</w:t>
      </w:r>
      <w:r w:rsidRPr="19019A74" w:rsidR="599AA066">
        <w:rPr>
          <w:noProof w:val="0"/>
          <w:color w:val="000000" w:themeColor="text1" w:themeTint="FF" w:themeShade="FF"/>
          <w:lang w:val="en-US"/>
        </w:rPr>
        <w:t xml:space="preserve"> 2014 says that </w:t>
      </w:r>
      <w:r w:rsidRPr="19019A74" w:rsidR="599AA066">
        <w:rPr>
          <w:rFonts w:ascii="Aptos" w:hAnsi="Aptos" w:eastAsia="Aptos" w:cs="Aptos"/>
          <w:noProof w:val="0"/>
          <w:color w:val="000000" w:themeColor="text1" w:themeTint="FF" w:themeShade="FF"/>
          <w:sz w:val="24"/>
          <w:szCs w:val="24"/>
          <w:lang w:val="en-US"/>
        </w:rPr>
        <w:t xml:space="preserve">While we certainly need more empirical research to examine how </w:t>
      </w:r>
      <w:r w:rsidRPr="19019A74" w:rsidR="0953A418">
        <w:rPr>
          <w:rFonts w:ascii="Aptos" w:hAnsi="Aptos" w:eastAsia="Aptos" w:cs="Aptos"/>
          <w:noProof w:val="0"/>
          <w:color w:val="000000" w:themeColor="text1" w:themeTint="FF" w:themeShade="FF"/>
          <w:sz w:val="24"/>
          <w:szCs w:val="24"/>
          <w:lang w:val="en-US"/>
        </w:rPr>
        <w:t>postfeminist</w:t>
      </w:r>
      <w:r w:rsidRPr="19019A74" w:rsidR="599AA066">
        <w:rPr>
          <w:rFonts w:ascii="Aptos" w:hAnsi="Aptos" w:eastAsia="Aptos" w:cs="Aptos"/>
          <w:noProof w:val="0"/>
          <w:color w:val="000000" w:themeColor="text1" w:themeTint="FF" w:themeShade="FF"/>
          <w:sz w:val="24"/>
          <w:szCs w:val="24"/>
          <w:lang w:val="en-US"/>
        </w:rPr>
        <w:t xml:space="preserve"> fosters change and/or contributes to the (re)production of gender inequalities in different organizational settings, we want to provide some first reflections on the relation between </w:t>
      </w:r>
      <w:r w:rsidRPr="19019A74" w:rsidR="379C2668">
        <w:rPr>
          <w:rFonts w:ascii="Aptos" w:hAnsi="Aptos" w:eastAsia="Aptos" w:cs="Aptos"/>
          <w:noProof w:val="0"/>
          <w:color w:val="000000" w:themeColor="text1" w:themeTint="FF" w:themeShade="FF"/>
          <w:sz w:val="24"/>
          <w:szCs w:val="24"/>
          <w:lang w:val="en-US"/>
        </w:rPr>
        <w:t>post feminism</w:t>
      </w:r>
      <w:r w:rsidRPr="19019A74" w:rsidR="599AA066">
        <w:rPr>
          <w:rFonts w:ascii="Aptos" w:hAnsi="Aptos" w:eastAsia="Aptos" w:cs="Aptos"/>
          <w:noProof w:val="0"/>
          <w:color w:val="000000" w:themeColor="text1" w:themeTint="FF" w:themeShade="FF"/>
          <w:sz w:val="24"/>
          <w:szCs w:val="24"/>
          <w:lang w:val="en-US"/>
        </w:rPr>
        <w:t xml:space="preserve"> and (the lack of) organizational change here. To do so, we use </w:t>
      </w:r>
      <w:r w:rsidRPr="19019A74" w:rsidR="4AD19DA8">
        <w:rPr>
          <w:rFonts w:ascii="Aptos" w:hAnsi="Aptos" w:eastAsia="Aptos" w:cs="Aptos"/>
          <w:noProof w:val="0"/>
          <w:color w:val="000000" w:themeColor="text1" w:themeTint="FF" w:themeShade="FF"/>
          <w:sz w:val="24"/>
          <w:szCs w:val="24"/>
          <w:lang w:val="en-US"/>
        </w:rPr>
        <w:t>postfeminist</w:t>
      </w:r>
      <w:r w:rsidRPr="19019A74" w:rsidR="599AA066">
        <w:rPr>
          <w:rFonts w:ascii="Aptos" w:hAnsi="Aptos" w:eastAsia="Aptos" w:cs="Aptos"/>
          <w:noProof w:val="0"/>
          <w:color w:val="000000" w:themeColor="text1" w:themeTint="FF" w:themeShade="FF"/>
          <w:sz w:val="24"/>
          <w:szCs w:val="24"/>
          <w:lang w:val="en-US"/>
        </w:rPr>
        <w:t xml:space="preserve"> as a critical analytical term that is deeply enmeshed with neoliberal feminism, and examine how its patterns of individualism, agency, choice, </w:t>
      </w:r>
      <w:r w:rsidRPr="19019A74" w:rsidR="4FC4D22C">
        <w:rPr>
          <w:rFonts w:ascii="Aptos" w:hAnsi="Aptos" w:eastAsia="Aptos" w:cs="Aptos"/>
          <w:noProof w:val="0"/>
          <w:color w:val="000000" w:themeColor="text1" w:themeTint="FF" w:themeShade="FF"/>
          <w:sz w:val="24"/>
          <w:szCs w:val="24"/>
          <w:lang w:val="en-US"/>
        </w:rPr>
        <w:t>self-improvement</w:t>
      </w:r>
      <w:r w:rsidRPr="19019A74" w:rsidR="1D0BFE7F">
        <w:rPr>
          <w:rFonts w:ascii="Aptos" w:hAnsi="Aptos" w:eastAsia="Aptos" w:cs="Aptos"/>
          <w:noProof w:val="0"/>
          <w:color w:val="000000" w:themeColor="text1" w:themeTint="FF" w:themeShade="FF"/>
          <w:sz w:val="24"/>
          <w:szCs w:val="24"/>
          <w:lang w:val="en-US"/>
        </w:rPr>
        <w:t>,</w:t>
      </w:r>
      <w:r w:rsidRPr="19019A74" w:rsidR="599AA066">
        <w:rPr>
          <w:rFonts w:ascii="Aptos" w:hAnsi="Aptos" w:eastAsia="Aptos" w:cs="Aptos"/>
          <w:noProof w:val="0"/>
          <w:color w:val="000000" w:themeColor="text1" w:themeTint="FF" w:themeShade="FF"/>
          <w:sz w:val="24"/>
          <w:szCs w:val="24"/>
          <w:lang w:val="en-US"/>
        </w:rPr>
        <w:t xml:space="preserve"> and make-over impact on gender equality change (Gill, 2016; Lewis, 2014a). To do this, we first have to say something about what constitutes organizational change toward gender equality, </w:t>
      </w:r>
      <w:r w:rsidRPr="19019A74" w:rsidR="071A9CF2">
        <w:rPr>
          <w:rFonts w:ascii="Aptos" w:hAnsi="Aptos" w:eastAsia="Aptos" w:cs="Aptos"/>
          <w:noProof w:val="0"/>
          <w:color w:val="000000" w:themeColor="text1" w:themeTint="FF" w:themeShade="FF"/>
          <w:sz w:val="24"/>
          <w:szCs w:val="24"/>
          <w:lang w:val="en-US"/>
        </w:rPr>
        <w:t>diversity,</w:t>
      </w:r>
      <w:r w:rsidRPr="19019A74" w:rsidR="599AA066">
        <w:rPr>
          <w:rFonts w:ascii="Aptos" w:hAnsi="Aptos" w:eastAsia="Aptos" w:cs="Aptos"/>
          <w:noProof w:val="0"/>
          <w:color w:val="000000" w:themeColor="text1" w:themeTint="FF" w:themeShade="FF"/>
          <w:sz w:val="24"/>
          <w:szCs w:val="24"/>
          <w:lang w:val="en-US"/>
        </w:rPr>
        <w:t xml:space="preserve"> and inclusion, as this is certainly a contested issue</w:t>
      </w:r>
      <w:r w:rsidRPr="19019A74" w:rsidR="7F811897">
        <w:rPr>
          <w:rFonts w:ascii="Aptos" w:hAnsi="Aptos" w:eastAsia="Aptos" w:cs="Aptos"/>
          <w:noProof w:val="0"/>
          <w:color w:val="000000" w:themeColor="text1" w:themeTint="FF" w:themeShade="FF"/>
          <w:sz w:val="24"/>
          <w:szCs w:val="24"/>
          <w:lang w:val="en-US"/>
        </w:rPr>
        <w:t>.</w:t>
      </w:r>
      <w:r w:rsidRPr="19019A74" w:rsidR="410E4FF4">
        <w:rPr>
          <w:rFonts w:ascii="Aptos" w:hAnsi="Aptos" w:eastAsia="Aptos" w:cs="Aptos"/>
          <w:noProof w:val="0"/>
          <w:color w:val="000000" w:themeColor="text1" w:themeTint="FF" w:themeShade="FF"/>
          <w:sz w:val="24"/>
          <w:szCs w:val="24"/>
          <w:lang w:val="en-US"/>
        </w:rPr>
        <w:t xml:space="preserve"> </w:t>
      </w:r>
    </w:p>
    <w:p xmlns:wp14="http://schemas.microsoft.com/office/word/2010/wordml" w:rsidP="19019A74" wp14:paraId="67557C64" wp14:textId="2A422D6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9019A74" wp14:paraId="3D349392" wp14:textId="2BB7890A">
      <w:pPr>
        <w:pStyle w:val="Normal"/>
        <w:rPr>
          <w:noProof w:val="0"/>
          <w:color w:val="000000" w:themeColor="text1" w:themeTint="FF" w:themeShade="FF"/>
          <w:lang w:val="en-US"/>
        </w:rPr>
      </w:pPr>
      <w:r w:rsidRPr="19019A74" w:rsidR="17C8EF3A">
        <w:rPr>
          <w:rFonts w:ascii="Aptos" w:hAnsi="Aptos" w:eastAsia="Aptos" w:cs="Aptos"/>
          <w:b w:val="0"/>
          <w:bCs w:val="0"/>
          <w:i w:val="0"/>
          <w:iCs w:val="0"/>
          <w:caps w:val="0"/>
          <w:smallCaps w:val="0"/>
          <w:noProof w:val="0"/>
          <w:color w:val="000000" w:themeColor="text1" w:themeTint="FF" w:themeShade="FF"/>
          <w:sz w:val="24"/>
          <w:szCs w:val="24"/>
          <w:lang w:val="en-US"/>
        </w:rPr>
        <w:t xml:space="preserve">Comparing the two models </w:t>
      </w:r>
      <w:r w:rsidRPr="19019A74" w:rsidR="7A0696F6">
        <w:rPr>
          <w:rFonts w:ascii="Aptos" w:hAnsi="Aptos" w:eastAsia="Aptos" w:cs="Aptos"/>
          <w:b w:val="0"/>
          <w:bCs w:val="0"/>
          <w:i w:val="0"/>
          <w:iCs w:val="0"/>
          <w:caps w:val="0"/>
          <w:smallCaps w:val="0"/>
          <w:noProof w:val="0"/>
          <w:color w:val="000000" w:themeColor="text1" w:themeTint="FF" w:themeShade="FF"/>
          <w:sz w:val="24"/>
          <w:szCs w:val="24"/>
          <w:lang w:val="en-US"/>
        </w:rPr>
        <w:t>Hofstede's version of a masculine society values assertiveness, courage, strength, and competition</w:t>
      </w:r>
      <w:r w:rsidRPr="19019A74" w:rsidR="6751A715">
        <w:rPr>
          <w:noProof w:val="0"/>
          <w:color w:val="000000" w:themeColor="text1" w:themeTint="FF" w:themeShade="FF"/>
          <w:lang w:val="en-US"/>
        </w:rPr>
        <w:t xml:space="preserve"> makes sense, but</w:t>
      </w:r>
      <w:r w:rsidRPr="19019A74" w:rsidR="17C99F45">
        <w:rPr>
          <w:noProof w:val="0"/>
          <w:color w:val="000000" w:themeColor="text1" w:themeTint="FF" w:themeShade="FF"/>
          <w:lang w:val="en-US"/>
        </w:rPr>
        <w:t xml:space="preserve"> </w:t>
      </w:r>
      <w:r w:rsidRPr="19019A74" w:rsidR="3FE65EBA">
        <w:rPr>
          <w:noProof w:val="0"/>
          <w:color w:val="000000" w:themeColor="text1" w:themeTint="FF" w:themeShade="FF"/>
          <w:lang w:val="en-US"/>
        </w:rPr>
        <w:t>t</w:t>
      </w:r>
      <w:r w:rsidRPr="19019A74" w:rsidR="4B5B6E13">
        <w:rPr>
          <w:noProof w:val="0"/>
          <w:color w:val="000000" w:themeColor="text1" w:themeTint="FF" w:themeShade="FF"/>
          <w:lang w:val="en-US"/>
        </w:rPr>
        <w:t xml:space="preserve">his is what we </w:t>
      </w:r>
      <w:r w:rsidRPr="19019A74" w:rsidR="1D86B0F5">
        <w:rPr>
          <w:noProof w:val="0"/>
          <w:color w:val="000000" w:themeColor="text1" w:themeTint="FF" w:themeShade="FF"/>
          <w:lang w:val="en-US"/>
        </w:rPr>
        <w:t>have been</w:t>
      </w:r>
      <w:r w:rsidRPr="19019A74" w:rsidR="4B5B6E13">
        <w:rPr>
          <w:noProof w:val="0"/>
          <w:color w:val="000000" w:themeColor="text1" w:themeTint="FF" w:themeShade="FF"/>
          <w:lang w:val="en-US"/>
        </w:rPr>
        <w:t xml:space="preserve"> </w:t>
      </w:r>
      <w:r w:rsidRPr="19019A74" w:rsidR="679E5F1E">
        <w:rPr>
          <w:noProof w:val="0"/>
          <w:color w:val="000000" w:themeColor="text1" w:themeTint="FF" w:themeShade="FF"/>
          <w:lang w:val="en-US"/>
        </w:rPr>
        <w:t>mentally and physically trained as a generation</w:t>
      </w:r>
      <w:r w:rsidRPr="19019A74" w:rsidR="4B5B6E13">
        <w:rPr>
          <w:noProof w:val="0"/>
          <w:color w:val="000000" w:themeColor="text1" w:themeTint="FF" w:themeShade="FF"/>
          <w:lang w:val="en-US"/>
        </w:rPr>
        <w:t xml:space="preserve"> </w:t>
      </w:r>
      <w:r w:rsidRPr="19019A74" w:rsidR="4B5B6E13">
        <w:rPr>
          <w:noProof w:val="0"/>
          <w:color w:val="000000" w:themeColor="text1" w:themeTint="FF" w:themeShade="FF"/>
          <w:lang w:val="en-US"/>
        </w:rPr>
        <w:t xml:space="preserve">to believe and for a male to feel. </w:t>
      </w:r>
      <w:r w:rsidRPr="19019A74" w:rsidR="26C0C07C">
        <w:rPr>
          <w:noProof w:val="0"/>
          <w:color w:val="000000" w:themeColor="text1" w:themeTint="FF" w:themeShade="FF"/>
          <w:lang w:val="en-US"/>
        </w:rPr>
        <w:t xml:space="preserve">This is </w:t>
      </w:r>
      <w:r w:rsidRPr="19019A74" w:rsidR="757CB988">
        <w:rPr>
          <w:noProof w:val="0"/>
          <w:color w:val="000000" w:themeColor="text1" w:themeTint="FF" w:themeShade="FF"/>
          <w:lang w:val="en-US"/>
        </w:rPr>
        <w:t>unfair</w:t>
      </w:r>
      <w:r w:rsidRPr="19019A74" w:rsidR="26C0C07C">
        <w:rPr>
          <w:noProof w:val="0"/>
          <w:color w:val="000000" w:themeColor="text1" w:themeTint="FF" w:themeShade="FF"/>
          <w:lang w:val="en-US"/>
        </w:rPr>
        <w:t xml:space="preserve"> but </w:t>
      </w:r>
      <w:r w:rsidRPr="19019A74" w:rsidR="0EFC9342">
        <w:rPr>
          <w:noProof w:val="0"/>
          <w:color w:val="000000" w:themeColor="text1" w:themeTint="FF" w:themeShade="FF"/>
          <w:lang w:val="en-US"/>
        </w:rPr>
        <w:t>relatable</w:t>
      </w:r>
      <w:r w:rsidRPr="19019A74" w:rsidR="41245164">
        <w:rPr>
          <w:noProof w:val="0"/>
          <w:color w:val="000000" w:themeColor="text1" w:themeTint="FF" w:themeShade="FF"/>
          <w:lang w:val="en-US"/>
        </w:rPr>
        <w:t xml:space="preserve"> to society.</w:t>
      </w:r>
      <w:r w:rsidRPr="19019A74" w:rsidR="42793027">
        <w:rPr>
          <w:noProof w:val="0"/>
          <w:color w:val="000000" w:themeColor="text1" w:themeTint="FF" w:themeShade="FF"/>
          <w:lang w:val="en-US"/>
        </w:rPr>
        <w:t xml:space="preserve"> </w:t>
      </w:r>
      <w:r w:rsidRPr="19019A74" w:rsidR="02F0BA72">
        <w:rPr>
          <w:noProof w:val="0"/>
          <w:color w:val="000000" w:themeColor="text1" w:themeTint="FF" w:themeShade="FF"/>
          <w:lang w:val="en-US"/>
        </w:rPr>
        <w:t xml:space="preserve">I know that in some </w:t>
      </w:r>
      <w:r w:rsidRPr="19019A74" w:rsidR="641490DC">
        <w:rPr>
          <w:noProof w:val="0"/>
          <w:color w:val="000000" w:themeColor="text1" w:themeTint="FF" w:themeShade="FF"/>
          <w:lang w:val="en-US"/>
        </w:rPr>
        <w:t>care</w:t>
      </w:r>
      <w:r w:rsidRPr="19019A74" w:rsidR="02F0BA72">
        <w:rPr>
          <w:noProof w:val="0"/>
          <w:color w:val="000000" w:themeColor="text1" w:themeTint="FF" w:themeShade="FF"/>
          <w:lang w:val="en-US"/>
        </w:rPr>
        <w:t xml:space="preserve"> </w:t>
      </w:r>
      <w:r w:rsidRPr="19019A74" w:rsidR="5E880A80">
        <w:rPr>
          <w:noProof w:val="0"/>
          <w:color w:val="000000" w:themeColor="text1" w:themeTint="FF" w:themeShade="FF"/>
          <w:lang w:val="en-US"/>
        </w:rPr>
        <w:t>companies male</w:t>
      </w:r>
      <w:r w:rsidRPr="19019A74" w:rsidR="02F0BA72">
        <w:rPr>
          <w:noProof w:val="0"/>
          <w:color w:val="000000" w:themeColor="text1" w:themeTint="FF" w:themeShade="FF"/>
          <w:lang w:val="en-US"/>
        </w:rPr>
        <w:t xml:space="preserve"> care worke</w:t>
      </w:r>
      <w:r w:rsidRPr="19019A74" w:rsidR="268BA778">
        <w:rPr>
          <w:noProof w:val="0"/>
          <w:color w:val="000000" w:themeColor="text1" w:themeTint="FF" w:themeShade="FF"/>
          <w:lang w:val="en-US"/>
        </w:rPr>
        <w:t xml:space="preserve">r </w:t>
      </w:r>
      <w:r w:rsidRPr="19019A74" w:rsidR="02F0BA72">
        <w:rPr>
          <w:noProof w:val="0"/>
          <w:color w:val="000000" w:themeColor="text1" w:themeTint="FF" w:themeShade="FF"/>
          <w:lang w:val="en-US"/>
        </w:rPr>
        <w:t xml:space="preserve">can give provide care duties to a female client providing there is a female care worker with them </w:t>
      </w:r>
      <w:r w:rsidRPr="19019A74" w:rsidR="2D99B00D">
        <w:rPr>
          <w:noProof w:val="0"/>
          <w:color w:val="000000" w:themeColor="text1" w:themeTint="FF" w:themeShade="FF"/>
          <w:lang w:val="en-US"/>
        </w:rPr>
        <w:t>a</w:t>
      </w:r>
      <w:r w:rsidRPr="19019A74" w:rsidR="02F0BA72">
        <w:rPr>
          <w:noProof w:val="0"/>
          <w:color w:val="000000" w:themeColor="text1" w:themeTint="FF" w:themeShade="FF"/>
          <w:lang w:val="en-US"/>
        </w:rPr>
        <w:t>t th</w:t>
      </w:r>
      <w:r w:rsidRPr="19019A74" w:rsidR="2D71D20A">
        <w:rPr>
          <w:noProof w:val="0"/>
          <w:color w:val="000000" w:themeColor="text1" w:themeTint="FF" w:themeShade="FF"/>
          <w:lang w:val="en-US"/>
        </w:rPr>
        <w:t>e</w:t>
      </w:r>
      <w:r w:rsidRPr="19019A74" w:rsidR="02F0BA72">
        <w:rPr>
          <w:noProof w:val="0"/>
          <w:color w:val="000000" w:themeColor="text1" w:themeTint="FF" w:themeShade="FF"/>
          <w:lang w:val="en-US"/>
        </w:rPr>
        <w:t xml:space="preserve"> time. </w:t>
      </w:r>
      <w:r w:rsidRPr="19019A74" w:rsidR="50CA39FA">
        <w:rPr>
          <w:noProof w:val="0"/>
          <w:color w:val="000000" w:themeColor="text1" w:themeTint="FF" w:themeShade="FF"/>
          <w:lang w:val="en-US"/>
        </w:rPr>
        <w:t xml:space="preserve">The final decision </w:t>
      </w:r>
      <w:r w:rsidRPr="19019A74" w:rsidR="53CE38E5">
        <w:rPr>
          <w:noProof w:val="0"/>
          <w:color w:val="000000" w:themeColor="text1" w:themeTint="FF" w:themeShade="FF"/>
          <w:lang w:val="en-US"/>
        </w:rPr>
        <w:t>was</w:t>
      </w:r>
      <w:r w:rsidRPr="19019A74" w:rsidR="50CA39FA">
        <w:rPr>
          <w:noProof w:val="0"/>
          <w:color w:val="000000" w:themeColor="text1" w:themeTint="FF" w:themeShade="FF"/>
          <w:lang w:val="en-US"/>
        </w:rPr>
        <w:t xml:space="preserve"> made </w:t>
      </w:r>
      <w:r w:rsidRPr="19019A74" w:rsidR="1F352989">
        <w:rPr>
          <w:noProof w:val="0"/>
          <w:color w:val="000000" w:themeColor="text1" w:themeTint="FF" w:themeShade="FF"/>
          <w:lang w:val="en-US"/>
        </w:rPr>
        <w:t>by</w:t>
      </w:r>
      <w:r w:rsidRPr="19019A74" w:rsidR="50CA39FA">
        <w:rPr>
          <w:noProof w:val="0"/>
          <w:color w:val="000000" w:themeColor="text1" w:themeTint="FF" w:themeShade="FF"/>
          <w:lang w:val="en-US"/>
        </w:rPr>
        <w:t xml:space="preserve"> the Management of the </w:t>
      </w:r>
      <w:r w:rsidRPr="19019A74" w:rsidR="2E244FF6">
        <w:rPr>
          <w:noProof w:val="0"/>
          <w:color w:val="000000" w:themeColor="text1" w:themeTint="FF" w:themeShade="FF"/>
          <w:lang w:val="en-US"/>
        </w:rPr>
        <w:t>company,</w:t>
      </w:r>
      <w:r w:rsidRPr="19019A74" w:rsidR="50CA39FA">
        <w:rPr>
          <w:noProof w:val="0"/>
          <w:color w:val="000000" w:themeColor="text1" w:themeTint="FF" w:themeShade="FF"/>
          <w:lang w:val="en-US"/>
        </w:rPr>
        <w:t xml:space="preserve"> and it was </w:t>
      </w:r>
      <w:r w:rsidRPr="19019A74" w:rsidR="64961736">
        <w:rPr>
          <w:noProof w:val="0"/>
          <w:color w:val="000000" w:themeColor="text1" w:themeTint="FF" w:themeShade="FF"/>
          <w:lang w:val="en-US"/>
        </w:rPr>
        <w:t xml:space="preserve">implied </w:t>
      </w:r>
      <w:r w:rsidRPr="19019A74" w:rsidR="33981A56">
        <w:rPr>
          <w:noProof w:val="0"/>
          <w:color w:val="000000" w:themeColor="text1" w:themeTint="FF" w:themeShade="FF"/>
          <w:lang w:val="en-US"/>
        </w:rPr>
        <w:t xml:space="preserve">as a safety precaution for both the carer </w:t>
      </w:r>
      <w:r w:rsidRPr="19019A74" w:rsidR="741E99CB">
        <w:rPr>
          <w:noProof w:val="0"/>
          <w:color w:val="000000" w:themeColor="text1" w:themeTint="FF" w:themeShade="FF"/>
          <w:lang w:val="en-US"/>
        </w:rPr>
        <w:t>and clients.</w:t>
      </w:r>
    </w:p>
    <w:p xmlns:wp14="http://schemas.microsoft.com/office/word/2010/wordml" w:rsidP="7280E9D0" wp14:paraId="22969237" wp14:textId="03682DED">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6EE22BC9" wp14:paraId="15F5FE1F" wp14:textId="1B0DEAB6">
      <w:pPr>
        <w:pStyle w:val="Heading2"/>
        <w:rPr>
          <w:noProof w:val="0"/>
          <w:lang w:val="en-US"/>
        </w:rPr>
      </w:pPr>
      <w:bookmarkStart w:name="_Toc1947245257" w:id="1494625985"/>
      <w:r w:rsidRPr="2BB90A6D" w:rsidR="2883A940">
        <w:rPr>
          <w:noProof w:val="0"/>
          <w:lang w:val="en-US"/>
        </w:rPr>
        <w:t>Edgar Schein</w:t>
      </w:r>
      <w:bookmarkEnd w:id="1494625985"/>
    </w:p>
    <w:p w:rsidR="2883A940" w:rsidP="64AAE789" w:rsidRDefault="2883A940" w14:paraId="03C2B2F6" w14:textId="05EF1A7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Edgar Schein's model</w:t>
      </w:r>
      <w:r w:rsidRPr="64AAE789" w:rsidR="617378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has three levels in which he</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suggests that much like an iceberg, a huge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portion</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an organization's culture lies beneath the surface. </w:t>
      </w:r>
      <w:r w:rsidRPr="64AAE789" w:rsidR="2883A94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model highlights that the underlying assumptions are the heart of an organization and are difficult to see or change.</w:t>
      </w:r>
      <w:r w:rsidRPr="64AAE789" w:rsidR="3D296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4AAE789" w:rsidR="0411F2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w:t>
      </w:r>
      <w:r w:rsidRPr="64AAE789" w:rsidR="3D2963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the </w:t>
      </w:r>
      <w:r w:rsidRPr="64AAE789" w:rsidR="710F51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norm in our </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w:t>
      </w:r>
      <w:r w:rsidRPr="64AAE789" w:rsidR="23C52A7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it comes to our care policy </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not questioned </w:t>
      </w:r>
      <w:r w:rsidRPr="64AAE789" w:rsidR="5D0119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64AAE789" w:rsidR="38C0020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 it is what we have been trained to abide by, it is</w:t>
      </w:r>
      <w:r w:rsidRPr="64AAE789" w:rsidR="43B9E3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personal value within our company and we have agreed it as a team, it is also </w:t>
      </w:r>
      <w:r w:rsidRPr="64AAE789" w:rsidR="1F31E4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visible</w:t>
      </w:r>
      <w:r w:rsidRPr="64AAE789" w:rsidR="43B9E3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the people outside the company who have our care and attention on </w:t>
      </w:r>
      <w:r w:rsidRPr="64AAE789" w:rsidR="7DE42E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daily basis.</w:t>
      </w:r>
    </w:p>
    <w:p w:rsidR="64AAE789" w:rsidP="64AAE789" w:rsidRDefault="64AAE789" w14:paraId="7854CE20" w14:textId="3A2623B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473632E" w:rsidP="64AAE789" w:rsidRDefault="4473632E" w14:paraId="7B6D03D4" w14:textId="28E604AC">
      <w:pPr>
        <w:pStyle w:val="Normal"/>
      </w:pPr>
      <w:r w:rsidRPr="64AAE789" w:rsidR="4473632E">
        <w:rPr>
          <w:rFonts w:ascii="Aptos" w:hAnsi="Aptos" w:eastAsia="Aptos" w:cs="Aptos"/>
          <w:noProof w:val="0"/>
          <w:sz w:val="24"/>
          <w:szCs w:val="24"/>
          <w:lang w:val="en-US"/>
        </w:rPr>
        <w:t xml:space="preserve">The Culture Iceberg model has been adapted from existing models of culture to support those working in adult social care workplaces in </w:t>
      </w:r>
      <w:r w:rsidRPr="64AAE789" w:rsidR="654A9F62">
        <w:rPr>
          <w:rFonts w:ascii="Aptos" w:hAnsi="Aptos" w:eastAsia="Aptos" w:cs="Aptos"/>
          <w:noProof w:val="0"/>
          <w:sz w:val="24"/>
          <w:szCs w:val="24"/>
          <w:lang w:val="en-US"/>
        </w:rPr>
        <w:t>analyzing</w:t>
      </w:r>
      <w:r w:rsidRPr="64AAE789" w:rsidR="4473632E">
        <w:rPr>
          <w:rFonts w:ascii="Aptos" w:hAnsi="Aptos" w:eastAsia="Aptos" w:cs="Aptos"/>
          <w:noProof w:val="0"/>
          <w:sz w:val="24"/>
          <w:szCs w:val="24"/>
          <w:lang w:val="en-US"/>
        </w:rPr>
        <w:t xml:space="preserve">, developing, and </w:t>
      </w:r>
      <w:r w:rsidRPr="64AAE789" w:rsidR="4473632E">
        <w:rPr>
          <w:rFonts w:ascii="Aptos" w:hAnsi="Aptos" w:eastAsia="Aptos" w:cs="Aptos"/>
          <w:noProof w:val="0"/>
          <w:sz w:val="24"/>
          <w:szCs w:val="24"/>
          <w:lang w:val="en-US"/>
        </w:rPr>
        <w:t>mai</w:t>
      </w:r>
      <w:r w:rsidRPr="64AAE789" w:rsidR="4473632E">
        <w:rPr>
          <w:rFonts w:ascii="Aptos" w:hAnsi="Aptos" w:eastAsia="Aptos" w:cs="Aptos"/>
          <w:noProof w:val="0"/>
          <w:sz w:val="24"/>
          <w:szCs w:val="24"/>
          <w:lang w:val="en-US"/>
        </w:rPr>
        <w:t>ntaining</w:t>
      </w:r>
      <w:r w:rsidRPr="64AAE789" w:rsidR="4473632E">
        <w:rPr>
          <w:rFonts w:ascii="Aptos" w:hAnsi="Aptos" w:eastAsia="Aptos" w:cs="Aptos"/>
          <w:noProof w:val="0"/>
          <w:sz w:val="24"/>
          <w:szCs w:val="24"/>
          <w:lang w:val="en-US"/>
        </w:rPr>
        <w:t xml:space="preserve"> a </w:t>
      </w:r>
      <w:r w:rsidRPr="64AAE789" w:rsidR="4473632E">
        <w:rPr>
          <w:rFonts w:ascii="Aptos" w:hAnsi="Aptos" w:eastAsia="Aptos" w:cs="Aptos"/>
          <w:noProof w:val="0"/>
          <w:sz w:val="24"/>
          <w:szCs w:val="24"/>
          <w:lang w:val="en-US"/>
        </w:rPr>
        <w:t xml:space="preserve">positive workplace culture, and to provide ideas and approaches that you can apply to your workplace. What we: Say See Expect </w:t>
      </w:r>
    </w:p>
    <w:p w:rsidR="4473632E" w:rsidP="64AAE789" w:rsidRDefault="4473632E" w14:paraId="39529161" w14:textId="74FA528E">
      <w:pPr>
        <w:pStyle w:val="Normal"/>
        <w:rPr>
          <w:rFonts w:ascii="Aptos" w:hAnsi="Aptos" w:eastAsia="Aptos" w:cs="Aptos"/>
          <w:noProof w:val="0"/>
          <w:sz w:val="24"/>
          <w:szCs w:val="24"/>
          <w:lang w:val="en-US"/>
        </w:rPr>
      </w:pPr>
      <w:r w:rsidRPr="64AAE789" w:rsidR="4473632E">
        <w:rPr>
          <w:rFonts w:ascii="Aptos" w:hAnsi="Aptos" w:eastAsia="Aptos" w:cs="Aptos"/>
          <w:noProof w:val="0"/>
          <w:sz w:val="24"/>
          <w:szCs w:val="24"/>
          <w:lang w:val="en-US"/>
        </w:rPr>
        <w:t xml:space="preserve">What we: Do Feel Decide The articulated culture The lived culture Say Vision and purpose Values Strategy Do </w:t>
      </w:r>
      <w:r w:rsidRPr="64AAE789" w:rsidR="323D79ED">
        <w:rPr>
          <w:rFonts w:ascii="Aptos" w:hAnsi="Aptos" w:eastAsia="Aptos" w:cs="Aptos"/>
          <w:noProof w:val="0"/>
          <w:sz w:val="24"/>
          <w:szCs w:val="24"/>
          <w:lang w:val="en-US"/>
        </w:rPr>
        <w:t>Behavioral</w:t>
      </w:r>
      <w:r w:rsidRPr="64AAE789" w:rsidR="4473632E">
        <w:rPr>
          <w:rFonts w:ascii="Aptos" w:hAnsi="Aptos" w:eastAsia="Aptos" w:cs="Aptos"/>
          <w:noProof w:val="0"/>
          <w:sz w:val="24"/>
          <w:szCs w:val="24"/>
          <w:lang w:val="en-US"/>
        </w:rPr>
        <w:t xml:space="preserve"> norms “What happens when no-one is watching” See Environment brand identity Communication symbols and signs Expect Policies Standards Codes of conduct </w:t>
      </w:r>
      <w:r w:rsidRPr="64AAE789" w:rsidR="233D7215">
        <w:rPr>
          <w:rFonts w:ascii="Aptos" w:hAnsi="Aptos" w:eastAsia="Aptos" w:cs="Aptos"/>
          <w:noProof w:val="0"/>
          <w:sz w:val="24"/>
          <w:szCs w:val="24"/>
          <w:lang w:val="en-US"/>
        </w:rPr>
        <w:t>Behavior</w:t>
      </w:r>
      <w:r w:rsidRPr="64AAE789" w:rsidR="4473632E">
        <w:rPr>
          <w:rFonts w:ascii="Aptos" w:hAnsi="Aptos" w:eastAsia="Aptos" w:cs="Aptos"/>
          <w:noProof w:val="0"/>
          <w:sz w:val="24"/>
          <w:szCs w:val="24"/>
          <w:lang w:val="en-US"/>
        </w:rPr>
        <w:t xml:space="preserve"> Decide Challenge/Accept Reward/Measure </w:t>
      </w:r>
      <w:r w:rsidRPr="64AAE789" w:rsidR="2600DE0C">
        <w:rPr>
          <w:rFonts w:ascii="Aptos" w:hAnsi="Aptos" w:eastAsia="Aptos" w:cs="Aptos"/>
          <w:noProof w:val="0"/>
          <w:sz w:val="24"/>
          <w:szCs w:val="24"/>
          <w:lang w:val="en-US"/>
        </w:rPr>
        <w:t>Prioritize</w:t>
      </w:r>
      <w:r w:rsidRPr="64AAE789" w:rsidR="4473632E">
        <w:rPr>
          <w:rFonts w:ascii="Aptos" w:hAnsi="Aptos" w:eastAsia="Aptos" w:cs="Aptos"/>
          <w:noProof w:val="0"/>
          <w:sz w:val="24"/>
          <w:szCs w:val="24"/>
          <w:lang w:val="en-US"/>
        </w:rPr>
        <w:t>/Ignore Feel Beliefs and assumptions Reputation Stories Feedback Employee and client engagement</w:t>
      </w:r>
      <w:r w:rsidRPr="64AAE789" w:rsidR="5098A211">
        <w:rPr>
          <w:rFonts w:ascii="Aptos" w:hAnsi="Aptos" w:eastAsia="Aptos" w:cs="Aptos"/>
          <w:noProof w:val="0"/>
          <w:sz w:val="24"/>
          <w:szCs w:val="24"/>
          <w:lang w:val="en-US"/>
        </w:rPr>
        <w:t>.</w:t>
      </w:r>
    </w:p>
    <w:p w:rsidR="6EE22BC9" w:rsidP="6EE22BC9" w:rsidRDefault="6EE22BC9" w14:paraId="5496421F" w14:textId="03DA94DC">
      <w:pPr>
        <w:pStyle w:val="Normal"/>
        <w:rPr>
          <w:rFonts w:ascii="Aptos" w:hAnsi="Aptos" w:eastAsia="Aptos" w:cs="Aptos" w:asciiTheme="minorAscii" w:hAnsiTheme="minorAscii" w:eastAsiaTheme="minorAscii" w:cstheme="minorAscii"/>
          <w:b w:val="0"/>
          <w:bCs w:val="0"/>
          <w:i w:val="0"/>
          <w:iCs w:val="0"/>
          <w:caps w:val="0"/>
          <w:smallCaps w:val="0"/>
          <w:noProof w:val="0"/>
          <w:color w:val="001D35"/>
          <w:sz w:val="24"/>
          <w:szCs w:val="24"/>
          <w:lang w:val="en-US"/>
        </w:rPr>
      </w:pPr>
    </w:p>
    <w:p w:rsidR="24F7AE8C" w:rsidP="2BB90A6D" w:rsidRDefault="24F7AE8C" w14:paraId="5F78A950" w14:textId="0C51A742">
      <w:pPr>
        <w:rPr>
          <w:rStyle w:val="Heading1Char"/>
          <w:noProof w:val="0"/>
          <w:lang w:val="en-US"/>
        </w:rPr>
      </w:pPr>
      <w:bookmarkStart w:name="_Toc1149031891" w:id="1913061086"/>
      <w:r w:rsidRPr="2BB90A6D" w:rsidR="24F7AE8C">
        <w:rPr>
          <w:rStyle w:val="Heading1Char"/>
          <w:noProof w:val="0"/>
          <w:lang w:val="en-US"/>
        </w:rPr>
        <w:t>Part 2</w:t>
      </w:r>
      <w:bookmarkEnd w:id="1913061086"/>
    </w:p>
    <w:p w:rsidR="5109FF95" w:rsidP="2BB90A6D" w:rsidRDefault="5109FF95" w14:paraId="67971258" w14:textId="6BF44A2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2BB90A6D"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Traditional senior </w:t>
      </w:r>
      <w:r w:rsidRPr="2BB90A6D" w:rsidR="4ABC49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living,</w:t>
      </w:r>
      <w:r w:rsidRPr="2BB90A6D" w:rsidR="4ABC49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B90A6D"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independent living, assisted living, and memory care experienced consistent quarterly occupancy increases throughout 2022 and 2023. Many </w:t>
      </w:r>
      <w:r w:rsidRPr="2BB90A6D"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anticipate</w:t>
      </w:r>
      <w:r w:rsidRPr="2BB90A6D" w:rsidR="5109F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reaching pre-COVID occupancy levels in 2024, with the higher acuity setting of assisted living and memory care outpacing independent living in occupancy gains.</w:t>
      </w:r>
      <w:r w:rsidRPr="2BB90A6D"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A687D81" w:rsidP="64AAE789" w:rsidRDefault="7A687D81" w14:paraId="2C9A9441" w14:textId="250A165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positive trajectory in senior living occupancy is primarily attributed to a lack of new construction over the past three years, driven by challenges in the supply chain, labor, capital markets, and interest rates. The slowdown in new construction since 2021, coupled with increased demand and limited new supply, is expected to support continued positive absorption of inventory.</w:t>
      </w:r>
    </w:p>
    <w:p w:rsidR="301E33DA" w:rsidP="2BB90A6D" w:rsidRDefault="301E33DA" w14:paraId="299DC3C4" w14:textId="61FFE8CD">
      <w:pPr>
        <w:pStyle w:val="Heading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bookmarkStart w:name="_Int_RYaO3XTh" w:id="224632775"/>
      <w:bookmarkStart w:name="_Toc1754101950" w:id="1767934184"/>
      <w:r w:rsidRPr="2BB90A6D" w:rsidR="301E33DA">
        <w:rPr>
          <w:noProof w:val="0"/>
          <w:lang w:val="en-US"/>
        </w:rPr>
        <w:t>economic environment</w:t>
      </w:r>
      <w:bookmarkEnd w:id="224632775"/>
      <w:bookmarkEnd w:id="1767934184"/>
    </w:p>
    <w:p w:rsidR="21D8E814" w:rsidP="64AAE789" w:rsidRDefault="21D8E814" w14:paraId="44ECB53E" w14:textId="25F96464">
      <w:pPr>
        <w:pStyle w:val="Normal"/>
        <w:shd w:val="clear" w:color="auto" w:fill="FFFFFF" w:themeFill="background1"/>
        <w:spacing w:before="0" w:beforeAutospacing="off" w:after="338"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dH5ebniL" w:id="1064887235"/>
      <w:r w:rsidRPr="64AAE789" w:rsidR="21D8E8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enior living and care operators </w:t>
      </w:r>
      <w:r w:rsidRPr="64AAE789" w:rsidR="6C613D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Cardiff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focusing on enhancing margins. This involves a meticulous balance between right</w:t>
      </w:r>
      <w:r w:rsidRPr="64AAE789" w:rsidR="502527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sizing rates and boosting census across portfolios. The industry is diligently working to strengthen bottom lines by driving top-line volume,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optimizing</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rates, and recalibrating operating costs where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feasible</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Strategic redesign options are also being explored to improve margins.</w:t>
      </w:r>
      <w:bookmarkEnd w:id="1064887235"/>
    </w:p>
    <w:p w:rsidR="301E33DA" w:rsidP="64AAE789" w:rsidRDefault="301E33DA" w14:paraId="039187CA" w14:textId="0E5610CD">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Expenses</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Ongoing pressure on expenses is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anticipated</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2024. Inflationary pressures, particularly in staffing-related expenses, are expected to persist, which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impacts</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margins and overall financial performance. Challenges related to interest rates, inflation, and capital market impacts will remain a pressure point. Complexities tied to labor, technology, and operational innovation will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necessitate</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ongoing investment and adaptation.</w:t>
      </w:r>
    </w:p>
    <w:p w:rsidR="301E33DA" w:rsidP="64AAE789" w:rsidRDefault="301E33DA" w14:paraId="7402F1DD" w14:textId="087D247D">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Revenues</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01E33DA" w:rsidP="64AAE789" w:rsidRDefault="301E33DA" w14:paraId="581B7E69" w14:textId="37BE323E">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Senior living</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Rental rates for independent living, assisted living, and memory care have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maintained</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near record-high rate increases since the beginning of 2023. Memory care experienced the largest rate increase. Senior living is poised to continue with higher rate increases to offset continued pressures from rising labor costs and the troublesome inflationary environment.</w:t>
      </w:r>
    </w:p>
    <w:p w:rsidR="301E33DA" w:rsidP="64AAE789" w:rsidRDefault="301E33DA" w14:paraId="5CA73DD5" w14:textId="79570A50">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Skilled nursing</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state in which a SNF operates significantly influences revenues with variations in state Medicaid payments and Medicare Advantage plans. Nationally, </w:t>
      </w:r>
      <w:hyperlink r:id="Rd5793831e08b4f98">
        <w:r w:rsidRPr="64AAE789" w:rsidR="301E33DA">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t>SNF payer mix consists of approximately 62% Medicaid and 10% traditional fee-for-service Medicare</w:t>
        </w:r>
      </w:hyperlink>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Medicare Advantage continues to grow, presenting state- and county-level variations. State Medicaid payment systems are evolving around the country in response to volatility in operating expenses and regulatory demands.</w:t>
      </w:r>
    </w:p>
    <w:p w:rsidR="301E33DA" w:rsidP="64AAE789" w:rsidRDefault="301E33DA" w14:paraId="2ACE90E0" w14:textId="2AB6FE36">
      <w:pPr>
        <w:pStyle w:val="ListParagraph"/>
        <w:numPr>
          <w:ilvl w:val="0"/>
          <w:numId w:val="3"/>
        </w:num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Home health</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Like SNFs, falling reimbursements pose challenges, despite a 3% Medicare rate increase in in the 2024 payment rule. Under that same rule, a 2.89% decrease in the national standardized 30-day payment rate offsets gains, resulting in only a 0.8% increase in estimated payments compared to 2023. This slight increase, amid inflation and rising labor costs, will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many home health agencies.</w:t>
      </w:r>
    </w:p>
    <w:p w:rsidR="301E33DA" w:rsidP="2BB90A6D" w:rsidRDefault="301E33DA" w14:paraId="21828C0B" w14:textId="481A584D">
      <w:pPr>
        <w:pStyle w:val="Heading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Toc577750855" w:id="1113443603"/>
      <w:r w:rsidRPr="2BB90A6D" w:rsidR="301E33DA">
        <w:rPr>
          <w:noProof w:val="0"/>
          <w:lang w:val="en-US"/>
        </w:rPr>
        <w:t>Capital markets</w:t>
      </w:r>
      <w:bookmarkEnd w:id="1113443603"/>
    </w:p>
    <w:p w:rsidR="301E33DA" w:rsidP="64AAE789" w:rsidRDefault="301E33DA" w14:paraId="761E6C62" w14:textId="0B5A5D58">
      <w:pPr>
        <w:shd w:val="clear" w:color="auto" w:fill="FFFFFF" w:themeFill="background1"/>
        <w:spacing w:before="0" w:beforeAutospacing="off" w:after="338"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looming debt maturity wall </w:t>
      </w:r>
      <w:r w:rsidRPr="64AAE789" w:rsidR="2A44F5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Wales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expected to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impact</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senior living and care industry in 2024. With billions of loans maturing in the </w:t>
      </w:r>
      <w:r w:rsidRPr="64AAE789" w:rsidR="143B10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next </w:t>
      </w:r>
      <w:r w:rsidRPr="64AAE789" w:rsidR="301E33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coming two years, the need for recapitalization finance is formidable. Borrowers with adjustable-rate debt are often facing insurmountable debt service costs, and the need for recapitalization finance could present a challenge and, inversely, an opportunity for those that are well capitalized and seeking acquisition opportunities.</w:t>
      </w:r>
    </w:p>
    <w:p w:rsidR="7A687D81" w:rsidP="64AAE789" w:rsidRDefault="7A687D81" w14:paraId="665348A8" w14:textId="1DACC9F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Home health continues to </w:t>
      </w:r>
      <w:r w:rsidRPr="64AAE789"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exhibit</w:t>
      </w:r>
      <w:r w:rsidRPr="64AAE789" w:rsidR="7A687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 impressive growth rate, propelled by consumer demand and technological support. Many organizations are expanding their focus on home health, and existing home-based care companies are maturing as they transition between home health care and home care.</w:t>
      </w:r>
    </w:p>
    <w:p w:rsidR="6EE22BC9" w:rsidP="64AAE789" w:rsidRDefault="6EE22BC9" w14:paraId="608279CA" w14:textId="73FB074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EE22BC9" w:rsidP="2BB90A6D" w:rsidRDefault="6EE22BC9" w14:paraId="3A8AC46E" w14:textId="2FF60D03">
      <w:pPr>
        <w:pStyle w:val="Normal"/>
        <w:rPr>
          <w:rStyle w:val="Heading1Char"/>
          <w:noProof w:val="0"/>
          <w:lang w:val="en-US"/>
        </w:rPr>
      </w:pPr>
      <w:bookmarkStart w:name="_Toc2080433208" w:id="931517716"/>
      <w:r w:rsidRPr="2BB90A6D" w:rsidR="0F544EBA">
        <w:rPr>
          <w:rStyle w:val="Heading1Char"/>
          <w:noProof w:val="0"/>
          <w:lang w:val="en-US"/>
        </w:rPr>
        <w:t>Part 3</w:t>
      </w:r>
      <w:bookmarkEnd w:id="931517716"/>
    </w:p>
    <w:p xmlns:wp14="http://schemas.microsoft.com/office/word/2010/wordml" w:rsidP="6EE22BC9" wp14:paraId="616E89D0" wp14:textId="5E334403">
      <w:pPr>
        <w:pStyle w:val="Heading1"/>
        <w:rPr>
          <w:noProof w:val="0"/>
          <w:lang w:val="en-US"/>
        </w:rPr>
      </w:pPr>
      <w:bookmarkStart w:name="_Toc1230793222" w:id="213502693"/>
      <w:r w:rsidRPr="2BB90A6D" w:rsidR="3B53925C">
        <w:rPr>
          <w:noProof w:val="0"/>
          <w:lang w:val="en-US"/>
        </w:rPr>
        <w:t xml:space="preserve">Culture and ethical </w:t>
      </w:r>
      <w:r w:rsidRPr="2BB90A6D" w:rsidR="4879B112">
        <w:rPr>
          <w:noProof w:val="0"/>
          <w:lang w:val="en-US"/>
        </w:rPr>
        <w:t>behavior</w:t>
      </w:r>
      <w:bookmarkEnd w:id="213502693"/>
    </w:p>
    <w:p xmlns:wp14="http://schemas.microsoft.com/office/word/2010/wordml" w:rsidP="19019A74" wp14:paraId="1D6F3754" wp14:textId="16EED56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culture or types of ethical culture in business </w:t>
      </w:r>
      <w:r w:rsidRPr="19019A74"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consists of the company policies that dictate organizational norms, ethics, social climate, and values in the workplace</w:t>
      </w:r>
      <w:r w:rsidRPr="19019A74" w:rsidR="7209E9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affects every aspect of the workforce from hiring and firing, to productivity, to the presence–or lack thereof–of strong teams. </w:t>
      </w:r>
      <w:r w:rsidRPr="19019A74" w:rsidR="167F17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Workplace culture is the set of values, behaviors, and practices that define how people work together in an organization. Ethical behavior is a working attitude that focuses on making the most moral and good decisions possible. </w:t>
      </w:r>
    </w:p>
    <w:p xmlns:wp14="http://schemas.microsoft.com/office/word/2010/wordml" w:rsidP="19019A74" wp14:paraId="2C078E63" wp14:textId="3F66483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15BD41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9019A74" w:rsidR="0CF470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Ethical behavior in the workplace is a set of principles and values that guide how employees and organizations make decisions and interact with others. It involves considering the impact of your actions on others, and making decisions that are fair, honest, and in the best interests of everyone involved.</w:t>
      </w:r>
    </w:p>
    <w:p w:rsidR="6BF0FD72" w:rsidP="19019A74" w:rsidRDefault="6BF0FD72" w14:paraId="3E1037C2" w14:textId="2D4DFC1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 are four main principles of ethical behaviors</w:t>
      </w:r>
      <w:r w:rsidRPr="19019A74" w:rsidR="69616E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care sector</w:t>
      </w:r>
      <w:r w:rsidRPr="19019A74"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9019A74"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autonomy, beneficence, justice, and non-maleficence</w:t>
      </w:r>
      <w:r w:rsidRPr="19019A74" w:rsidR="6BF0FD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Each patient has the right to make their own decisions based on their own beliefs and values. </w:t>
      </w:r>
    </w:p>
    <w:p w:rsidR="2180BAAC" w:rsidP="19019A74" w:rsidRDefault="2180BAAC" w14:paraId="03D6ECF2" w14:textId="54BBAFA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2180BA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the employees this means obeying company rules, taking responsibility, </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professionalism, mutual respect, and trust for </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colleagues</w:t>
      </w:r>
      <w:r w:rsidRPr="19019A74" w:rsidR="4439B2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C41B5B7" w:rsidP="19019A74" w:rsidRDefault="4C41B5B7" w14:paraId="0A4F9F97" w14:textId="03E50D9A">
      <w:pPr>
        <w:pStyle w:val="Heading1"/>
        <w:rPr>
          <w:noProof w:val="0"/>
          <w:lang w:val="en-US"/>
        </w:rPr>
      </w:pPr>
      <w:bookmarkStart w:name="_Toc1189726982" w:id="887236861"/>
      <w:r w:rsidRPr="2BB90A6D" w:rsidR="4C41B5B7">
        <w:rPr>
          <w:noProof w:val="0"/>
          <w:lang w:val="en-US"/>
        </w:rPr>
        <w:t xml:space="preserve">Culture and Ethical </w:t>
      </w:r>
      <w:r w:rsidRPr="2BB90A6D" w:rsidR="4C41B5B7">
        <w:rPr>
          <w:noProof w:val="0"/>
          <w:lang w:val="en-US"/>
        </w:rPr>
        <w:t>behavior</w:t>
      </w:r>
      <w:r w:rsidRPr="2BB90A6D" w:rsidR="4C41B5B7">
        <w:rPr>
          <w:noProof w:val="0"/>
          <w:lang w:val="en-US"/>
        </w:rPr>
        <w:t xml:space="preserve"> in my workplace</w:t>
      </w:r>
      <w:bookmarkEnd w:id="887236861"/>
    </w:p>
    <w:p w:rsidR="37A0BBC0" w:rsidP="19019A74" w:rsidRDefault="37A0BBC0" w14:paraId="21105598" w14:textId="6DBB2CC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37A0BBC0">
        <w:rPr>
          <w:noProof w:val="0"/>
          <w:color w:val="000000" w:themeColor="text1" w:themeTint="FF" w:themeShade="FF"/>
          <w:lang w:val="en-US"/>
        </w:rPr>
        <w:t xml:space="preserve">In my nursing home in Cardiff ethical </w:t>
      </w:r>
      <w:r w:rsidRPr="19019A74" w:rsidR="728A06C1">
        <w:rPr>
          <w:noProof w:val="0"/>
          <w:color w:val="000000" w:themeColor="text1" w:themeTint="FF" w:themeShade="FF"/>
          <w:lang w:val="en-US"/>
        </w:rPr>
        <w:t>behavior</w:t>
      </w:r>
      <w:r w:rsidRPr="19019A74" w:rsidR="37A0BBC0">
        <w:rPr>
          <w:noProof w:val="0"/>
          <w:color w:val="000000" w:themeColor="text1" w:themeTint="FF" w:themeShade="FF"/>
          <w:lang w:val="en-US"/>
        </w:rPr>
        <w:t xml:space="preserve"> is important t</w:t>
      </w:r>
      <w:r w:rsidRPr="19019A74" w:rsidR="0834DE38">
        <w:rPr>
          <w:noProof w:val="0"/>
          <w:color w:val="000000" w:themeColor="text1" w:themeTint="FF" w:themeShade="FF"/>
          <w:lang w:val="en-US"/>
        </w:rPr>
        <w:t>o</w:t>
      </w:r>
      <w:r w:rsidRPr="19019A74" w:rsidR="37A0BBC0">
        <w:rPr>
          <w:noProof w:val="0"/>
          <w:color w:val="000000" w:themeColor="text1" w:themeTint="FF" w:themeShade="FF"/>
          <w:lang w:val="en-US"/>
        </w:rPr>
        <w:t xml:space="preserve"> us in providing </w:t>
      </w:r>
      <w:r w:rsidRPr="19019A74" w:rsidR="6C48D037">
        <w:rPr>
          <w:noProof w:val="0"/>
          <w:color w:val="000000" w:themeColor="text1" w:themeTint="FF" w:themeShade="FF"/>
          <w:lang w:val="en-US"/>
        </w:rPr>
        <w:t xml:space="preserve">culturally </w:t>
      </w:r>
      <w:r w:rsidRPr="19019A74" w:rsidR="6C48D037">
        <w:rPr>
          <w:noProof w:val="0"/>
          <w:color w:val="000000" w:themeColor="text1" w:themeTint="FF" w:themeShade="FF"/>
          <w:lang w:val="en-US"/>
        </w:rPr>
        <w:t>appropriate care</w:t>
      </w:r>
      <w:r w:rsidRPr="19019A74" w:rsidR="6C48D037">
        <w:rPr>
          <w:noProof w:val="0"/>
          <w:color w:val="000000" w:themeColor="text1" w:themeTint="FF" w:themeShade="FF"/>
          <w:lang w:val="en-US"/>
        </w:rPr>
        <w:t xml:space="preserve"> to our clients. </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 are many </w:t>
      </w:r>
      <w:r w:rsidRPr="19019A74" w:rsidR="193D7F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distinct aspects</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variations in culture. </w:t>
      </w:r>
      <w:r w:rsidRPr="19019A74" w:rsidR="3DF29C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 believe that when p</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roviding </w:t>
      </w:r>
      <w:r w:rsidRPr="19019A74" w:rsidR="0D97BB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quality care, it</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should always be based on an assessment of individual needs.</w:t>
      </w:r>
    </w:p>
    <w:p w:rsidR="372FB985" w:rsidP="19019A74" w:rsidRDefault="372FB985" w14:paraId="60C169FB" w14:textId="1C7D73EA">
      <w:pPr>
        <w:spacing w:before="360" w:beforeAutospacing="off" w:after="36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372FB9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w:t>
      </w:r>
      <w:r w:rsidRPr="19019A74"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important to:</w:t>
      </w:r>
    </w:p>
    <w:p w:rsidR="543DAD02" w:rsidP="64AAE789" w:rsidRDefault="543DAD02" w14:paraId="7CF3BBCF" w14:textId="070068F6">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ask the person or their representatives what they prefer and then to meet their preferences wherever possible</w:t>
      </w:r>
    </w:p>
    <w:p w:rsidR="543DAD02" w:rsidP="64AAE789" w:rsidRDefault="543DAD02" w14:paraId="5627F652" w14:textId="47E62A5F">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try to understand a person’s history by talking to them and their family</w:t>
      </w:r>
    </w:p>
    <w:p w:rsidR="543DAD02" w:rsidP="64AAE789" w:rsidRDefault="543DAD02" w14:paraId="6A42FE19" w14:textId="11BA327B">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ask questions if you are unsure</w:t>
      </w:r>
    </w:p>
    <w:p w:rsidR="543DAD02" w:rsidP="64AAE789" w:rsidRDefault="543DAD02" w14:paraId="7ADC2E47" w14:textId="03363334">
      <w:pPr>
        <w:pStyle w:val="ListParagraph"/>
        <w:numPr>
          <w:ilvl w:val="0"/>
          <w:numId w:val="1"/>
        </w:numPr>
        <w:spacing w:before="0" w:beforeAutospacing="off" w:after="0" w:afterAutospacing="off" w:line="42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AAE789" w:rsidR="543DAD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 curious about what the important things are to help people live their fullest lives</w:t>
      </w:r>
    </w:p>
    <w:p w:rsidR="4FE07CB4" w:rsidP="19019A74" w:rsidRDefault="4FE07CB4" w14:paraId="4907BA4F" w14:textId="7AA8B51F">
      <w:pPr>
        <w:pStyle w:val="Normal"/>
        <w:spacing w:before="0" w:beforeAutospacing="off" w:after="0" w:afterAutospacing="off" w:line="420" w:lineRule="auto"/>
        <w:ind w:left="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we look at </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differences,</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 see that culture is a collection of material and non-material things </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whereas</w:t>
      </w:r>
      <w:r w:rsidRPr="19019A74" w:rsidR="4FE07C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social behavior is an individual phenomenon, shaped by the culture.</w:t>
      </w:r>
    </w:p>
    <w:p w:rsidR="6549856F" w:rsidP="2BB90A6D" w:rsidRDefault="6549856F" w14:paraId="3A066687" w14:textId="3464FF31">
      <w:pPr>
        <w:pStyle w:val="Heading1"/>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bookmarkStart w:name="_Toc1768867382" w:id="908226007"/>
      <w:r w:rsidRPr="2BB90A6D" w:rsidR="6549856F">
        <w:rPr>
          <w:noProof w:val="0"/>
          <w:lang w:val="en-US"/>
        </w:rPr>
        <w:t>Comparing models</w:t>
      </w:r>
      <w:bookmarkEnd w:id="908226007"/>
      <w:r w:rsidRPr="2BB90A6D" w:rsidR="6549856F">
        <w:rPr>
          <w:noProof w:val="0"/>
          <w:lang w:val="en-US"/>
        </w:rPr>
        <w:t xml:space="preserve"> </w:t>
      </w:r>
    </w:p>
    <w:p w:rsidR="557A8ECC" w:rsidP="64AAE789" w:rsidRDefault="557A8ECC" w14:paraId="28794B2E" w14:textId="2FF65E98">
      <w:pPr>
        <w:pStyle w:val="Heading2"/>
        <w:rPr>
          <w:noProof w:val="0"/>
          <w:lang w:val="en-US"/>
        </w:rPr>
      </w:pPr>
      <w:bookmarkStart w:name="_Toc1853483618" w:id="607876601"/>
      <w:r w:rsidRPr="2BB90A6D" w:rsidR="557A8ECC">
        <w:rPr>
          <w:noProof w:val="0"/>
          <w:lang w:val="en-US"/>
        </w:rPr>
        <w:t>Pearsons RED model</w:t>
      </w:r>
      <w:bookmarkEnd w:id="607876601"/>
    </w:p>
    <w:p w:rsidR="3F22281A" w:rsidP="19019A74" w:rsidRDefault="3F22281A" w14:paraId="317933A0" w14:textId="43714428">
      <w:pPr>
        <w:pStyle w:val="Normal"/>
        <w:rPr>
          <w:noProof w:val="0"/>
          <w:lang w:val="en-US"/>
        </w:rPr>
      </w:pPr>
      <w:r w:rsidRPr="19019A74" w:rsidR="3F22281A">
        <w:rPr>
          <w:noProof w:val="0"/>
          <w:lang w:val="en-US"/>
        </w:rPr>
        <w:t xml:space="preserve">In this section I am using Pearsons RED model to </w:t>
      </w:r>
      <w:r w:rsidRPr="19019A74" w:rsidR="30680C7B">
        <w:rPr>
          <w:noProof w:val="0"/>
          <w:lang w:val="en-US"/>
        </w:rPr>
        <w:t>recognize,</w:t>
      </w:r>
      <w:r w:rsidRPr="19019A74" w:rsidR="3F22281A">
        <w:rPr>
          <w:noProof w:val="0"/>
          <w:lang w:val="en-US"/>
        </w:rPr>
        <w:t xml:space="preserve"> </w:t>
      </w:r>
      <w:r w:rsidRPr="19019A74" w:rsidR="272CFCCC">
        <w:rPr>
          <w:noProof w:val="0"/>
          <w:lang w:val="en-US"/>
        </w:rPr>
        <w:t>evaluate,</w:t>
      </w:r>
      <w:r w:rsidRPr="19019A74" w:rsidR="3F22281A">
        <w:rPr>
          <w:noProof w:val="0"/>
          <w:lang w:val="en-US"/>
        </w:rPr>
        <w:t xml:space="preserve"> and draw a conclusi</w:t>
      </w:r>
      <w:r w:rsidRPr="19019A74" w:rsidR="4480A859">
        <w:rPr>
          <w:noProof w:val="0"/>
          <w:lang w:val="en-US"/>
        </w:rPr>
        <w:t>on</w:t>
      </w:r>
      <w:r w:rsidRPr="19019A74" w:rsidR="1A5D7BCC">
        <w:rPr>
          <w:noProof w:val="0"/>
          <w:lang w:val="en-US"/>
        </w:rPr>
        <w:t xml:space="preserve"> between two models that talk about their approach to culture and ethics.</w:t>
      </w:r>
    </w:p>
    <w:p w:rsidR="19019A74" w:rsidP="19019A74" w:rsidRDefault="19019A74" w14:paraId="208D7B33" w14:textId="734D02E7">
      <w:pPr>
        <w:pStyle w:val="Normal"/>
        <w:rPr>
          <w:noProof w:val="0"/>
          <w:lang w:val="en-US"/>
        </w:rPr>
      </w:pPr>
    </w:p>
    <w:p w:rsidR="099505E0" w:rsidP="19019A74" w:rsidRDefault="099505E0" w14:paraId="3DD9A647" w14:textId="11CC78D3">
      <w:pPr>
        <w:pStyle w:val="Normal"/>
        <w:rPr>
          <w:rFonts w:ascii="Aptos" w:hAnsi="Aptos" w:eastAsia="Aptos" w:cs="Aptos"/>
          <w:noProof w:val="0"/>
          <w:color w:val="000000" w:themeColor="text1" w:themeTint="FF" w:themeShade="FF"/>
          <w:sz w:val="24"/>
          <w:szCs w:val="24"/>
          <w:lang w:val="en-US"/>
        </w:rPr>
      </w:pPr>
      <w:r w:rsidRPr="64AAE789" w:rsidR="099505E0">
        <w:rPr>
          <w:rFonts w:ascii="Aptos" w:hAnsi="Aptos" w:eastAsia="Aptos" w:cs="Aptos"/>
          <w:noProof w:val="0"/>
          <w:color w:val="000000" w:themeColor="text1" w:themeTint="FF" w:themeShade="FF"/>
          <w:sz w:val="24"/>
          <w:szCs w:val="24"/>
          <w:lang w:val="en-US"/>
        </w:rPr>
        <w:t xml:space="preserve">Health care organizations are complex and multifaceted institutions that do not fit neatly into any of the social </w:t>
      </w:r>
      <w:r w:rsidRPr="64AAE789" w:rsidR="789A9CE1">
        <w:rPr>
          <w:rFonts w:ascii="Aptos" w:hAnsi="Aptos" w:eastAsia="Aptos" w:cs="Aptos"/>
          <w:noProof w:val="0"/>
          <w:color w:val="000000" w:themeColor="text1" w:themeTint="FF" w:themeShade="FF"/>
          <w:sz w:val="24"/>
          <w:szCs w:val="24"/>
          <w:lang w:val="en-US"/>
        </w:rPr>
        <w:t>contexts.</w:t>
      </w:r>
      <w:r w:rsidRPr="64AAE789" w:rsidR="099505E0">
        <w:rPr>
          <w:rFonts w:ascii="Aptos" w:hAnsi="Aptos" w:eastAsia="Aptos" w:cs="Aptos"/>
          <w:noProof w:val="0"/>
          <w:color w:val="000000" w:themeColor="text1" w:themeTint="FF" w:themeShade="FF"/>
          <w:sz w:val="24"/>
          <w:szCs w:val="24"/>
          <w:lang w:val="en-US"/>
        </w:rPr>
        <w:t xml:space="preserve"> For example, hospitals must deal with clinical ethics issues, like those </w:t>
      </w:r>
      <w:r w:rsidRPr="64AAE789" w:rsidR="099505E0">
        <w:rPr>
          <w:rFonts w:ascii="Aptos" w:hAnsi="Aptos" w:eastAsia="Aptos" w:cs="Aptos"/>
          <w:noProof w:val="0"/>
          <w:color w:val="000000" w:themeColor="text1" w:themeTint="FF" w:themeShade="FF"/>
          <w:sz w:val="24"/>
          <w:szCs w:val="24"/>
          <w:lang w:val="en-US"/>
        </w:rPr>
        <w:t>pertaining to</w:t>
      </w:r>
      <w:r w:rsidRPr="64AAE789" w:rsidR="099505E0">
        <w:rPr>
          <w:rFonts w:ascii="Aptos" w:hAnsi="Aptos" w:eastAsia="Aptos" w:cs="Aptos"/>
          <w:noProof w:val="0"/>
          <w:color w:val="000000" w:themeColor="text1" w:themeTint="FF" w:themeShade="FF"/>
          <w:sz w:val="24"/>
          <w:szCs w:val="24"/>
          <w:lang w:val="en-US"/>
        </w:rPr>
        <w:t xml:space="preserve"> life-sustaining treatment and conflicts between families and health care teams. Both public and private hospitals must address matters of business and managerial ethics, such as supervisor-subordinate relationships, stakeholder involvement, and responsibilities to the community. At the same time, hospitals must </w:t>
      </w:r>
      <w:r w:rsidRPr="64AAE789" w:rsidR="099505E0">
        <w:rPr>
          <w:rFonts w:ascii="Aptos" w:hAnsi="Aptos" w:eastAsia="Aptos" w:cs="Aptos"/>
          <w:noProof w:val="0"/>
          <w:color w:val="000000" w:themeColor="text1" w:themeTint="FF" w:themeShade="FF"/>
          <w:sz w:val="24"/>
          <w:szCs w:val="24"/>
          <w:lang w:val="en-US"/>
        </w:rPr>
        <w:t>comply with</w:t>
      </w:r>
      <w:r w:rsidRPr="64AAE789" w:rsidR="099505E0">
        <w:rPr>
          <w:rFonts w:ascii="Aptos" w:hAnsi="Aptos" w:eastAsia="Aptos" w:cs="Aptos"/>
          <w:noProof w:val="0"/>
          <w:color w:val="000000" w:themeColor="text1" w:themeTint="FF" w:themeShade="FF"/>
          <w:sz w:val="24"/>
          <w:szCs w:val="24"/>
          <w:lang w:val="en-US"/>
        </w:rPr>
        <w:t xml:space="preserve"> a very extensive and complicated set of legal and regulatory standards. Depending on their ownership and mission, some hospitals may also need to be concerned with government ethics, public administration ethics, faith-based ethics, research ethics, and the like. </w:t>
      </w:r>
    </w:p>
    <w:p w:rsidR="5B9969AA" w:rsidP="64AAE789" w:rsidRDefault="5B9969AA" w14:paraId="7C16725C" w14:textId="6352A6CD">
      <w:pPr>
        <w:pStyle w:val="Normal"/>
        <w:rPr>
          <w:rFonts w:ascii="Aptos" w:hAnsi="Aptos" w:eastAsia="Aptos" w:cs="Aptos"/>
          <w:noProof w:val="0"/>
          <w:color w:val="000000" w:themeColor="text1" w:themeTint="FF" w:themeShade="FF"/>
          <w:sz w:val="24"/>
          <w:szCs w:val="24"/>
          <w:lang w:val="en-US"/>
        </w:rPr>
      </w:pPr>
      <w:r w:rsidRPr="64AAE789" w:rsidR="5B9969AA">
        <w:rPr>
          <w:rFonts w:ascii="Aptos" w:hAnsi="Aptos" w:eastAsia="Aptos" w:cs="Aptos"/>
          <w:noProof w:val="0"/>
          <w:color w:val="000000" w:themeColor="text1" w:themeTint="FF" w:themeShade="FF"/>
          <w:sz w:val="24"/>
          <w:szCs w:val="24"/>
          <w:lang w:val="en-US"/>
        </w:rPr>
        <w:t xml:space="preserve">So, </w:t>
      </w:r>
      <w:r w:rsidRPr="64AAE789" w:rsidR="61BF5547">
        <w:rPr>
          <w:rFonts w:ascii="Aptos" w:hAnsi="Aptos" w:eastAsia="Aptos" w:cs="Aptos"/>
          <w:noProof w:val="0"/>
          <w:color w:val="000000" w:themeColor="text1" w:themeTint="FF" w:themeShade="FF"/>
          <w:sz w:val="24"/>
          <w:szCs w:val="24"/>
          <w:lang w:val="en-US"/>
        </w:rPr>
        <w:t>using the</w:t>
      </w:r>
      <w:r w:rsidRPr="64AAE789" w:rsidR="5B9969AA">
        <w:rPr>
          <w:rFonts w:ascii="Aptos" w:hAnsi="Aptos" w:eastAsia="Aptos" w:cs="Aptos"/>
          <w:noProof w:val="0"/>
          <w:color w:val="000000" w:themeColor="text1" w:themeTint="FF" w:themeShade="FF"/>
          <w:sz w:val="24"/>
          <w:szCs w:val="24"/>
          <w:lang w:val="en-US"/>
        </w:rPr>
        <w:t xml:space="preserve"> RED model as an example:</w:t>
      </w:r>
    </w:p>
    <w:p w:rsidR="6085C148" w:rsidP="64AAE789" w:rsidRDefault="6085C148" w14:paraId="6D4D9E63" w14:textId="2D4E8033">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6085C148">
        <w:rPr>
          <w:rFonts w:ascii="Aptos" w:hAnsi="Aptos" w:eastAsia="Aptos" w:cs="Aptos"/>
          <w:noProof w:val="0"/>
          <w:color w:val="000000" w:themeColor="text1" w:themeTint="FF" w:themeShade="FF"/>
          <w:sz w:val="24"/>
          <w:szCs w:val="24"/>
          <w:lang w:val="en-US"/>
        </w:rPr>
        <w:t>I have recognized that hospitals deal with life changing issues</w:t>
      </w:r>
      <w:r w:rsidRPr="64AAE789" w:rsidR="5B68EFDB">
        <w:rPr>
          <w:rFonts w:ascii="Aptos" w:hAnsi="Aptos" w:eastAsia="Aptos" w:cs="Aptos"/>
          <w:noProof w:val="0"/>
          <w:color w:val="000000" w:themeColor="text1" w:themeTint="FF" w:themeShade="FF"/>
          <w:sz w:val="24"/>
          <w:szCs w:val="24"/>
          <w:lang w:val="en-US"/>
        </w:rPr>
        <w:t xml:space="preserve"> and are in under high demand,</w:t>
      </w:r>
      <w:r w:rsidRPr="64AAE789" w:rsidR="436DE200">
        <w:rPr>
          <w:rFonts w:ascii="Aptos" w:hAnsi="Aptos" w:eastAsia="Aptos" w:cs="Aptos"/>
          <w:noProof w:val="0"/>
          <w:color w:val="000000" w:themeColor="text1" w:themeTint="FF" w:themeShade="FF"/>
          <w:sz w:val="24"/>
          <w:szCs w:val="24"/>
          <w:lang w:val="en-US"/>
        </w:rPr>
        <w:t xml:space="preserve"> </w:t>
      </w:r>
    </w:p>
    <w:p w:rsidR="493C00AB" w:rsidP="64AAE789" w:rsidRDefault="493C00AB" w14:paraId="5F5E9213" w14:textId="0133323E">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493C00AB">
        <w:rPr>
          <w:rFonts w:ascii="Aptos" w:hAnsi="Aptos" w:eastAsia="Aptos" w:cs="Aptos"/>
          <w:noProof w:val="0"/>
          <w:color w:val="000000" w:themeColor="text1" w:themeTint="FF" w:themeShade="FF"/>
          <w:sz w:val="24"/>
          <w:szCs w:val="24"/>
          <w:lang w:val="en-US"/>
        </w:rPr>
        <w:t>I have evaluated that thes</w:t>
      </w:r>
      <w:r w:rsidRPr="64AAE789" w:rsidR="74B9745C">
        <w:rPr>
          <w:rFonts w:ascii="Aptos" w:hAnsi="Aptos" w:eastAsia="Aptos" w:cs="Aptos"/>
          <w:noProof w:val="0"/>
          <w:color w:val="000000" w:themeColor="text1" w:themeTint="FF" w:themeShade="FF"/>
          <w:sz w:val="24"/>
          <w:szCs w:val="24"/>
          <w:lang w:val="en-US"/>
        </w:rPr>
        <w:t xml:space="preserve">e </w:t>
      </w:r>
      <w:r w:rsidRPr="64AAE789" w:rsidR="493C00AB">
        <w:rPr>
          <w:rFonts w:ascii="Aptos" w:hAnsi="Aptos" w:eastAsia="Aptos" w:cs="Aptos"/>
          <w:noProof w:val="0"/>
          <w:color w:val="000000" w:themeColor="text1" w:themeTint="FF" w:themeShade="FF"/>
          <w:sz w:val="24"/>
          <w:szCs w:val="24"/>
          <w:lang w:val="en-US"/>
        </w:rPr>
        <w:t>issues can c</w:t>
      </w:r>
      <w:r w:rsidRPr="64AAE789" w:rsidR="366DE725">
        <w:rPr>
          <w:rFonts w:ascii="Aptos" w:hAnsi="Aptos" w:eastAsia="Aptos" w:cs="Aptos"/>
          <w:noProof w:val="0"/>
          <w:color w:val="000000" w:themeColor="text1" w:themeTint="FF" w:themeShade="FF"/>
          <w:sz w:val="24"/>
          <w:szCs w:val="24"/>
          <w:lang w:val="en-US"/>
        </w:rPr>
        <w:t>o</w:t>
      </w:r>
      <w:r w:rsidRPr="64AAE789" w:rsidR="493C00AB">
        <w:rPr>
          <w:rFonts w:ascii="Aptos" w:hAnsi="Aptos" w:eastAsia="Aptos" w:cs="Aptos"/>
          <w:noProof w:val="0"/>
          <w:color w:val="000000" w:themeColor="text1" w:themeTint="FF" w:themeShade="FF"/>
          <w:sz w:val="24"/>
          <w:szCs w:val="24"/>
          <w:lang w:val="en-US"/>
        </w:rPr>
        <w:t>me with a cost an</w:t>
      </w:r>
      <w:r w:rsidRPr="64AAE789" w:rsidR="2B8B66FF">
        <w:rPr>
          <w:rFonts w:ascii="Aptos" w:hAnsi="Aptos" w:eastAsia="Aptos" w:cs="Aptos"/>
          <w:noProof w:val="0"/>
          <w:color w:val="000000" w:themeColor="text1" w:themeTint="FF" w:themeShade="FF"/>
          <w:sz w:val="24"/>
          <w:szCs w:val="24"/>
          <w:lang w:val="en-US"/>
        </w:rPr>
        <w:t xml:space="preserve">d </w:t>
      </w:r>
      <w:r w:rsidRPr="64AAE789" w:rsidR="493C00AB">
        <w:rPr>
          <w:rFonts w:ascii="Aptos" w:hAnsi="Aptos" w:eastAsia="Aptos" w:cs="Aptos"/>
          <w:noProof w:val="0"/>
          <w:color w:val="000000" w:themeColor="text1" w:themeTint="FF" w:themeShade="FF"/>
          <w:sz w:val="24"/>
          <w:szCs w:val="24"/>
          <w:lang w:val="en-US"/>
        </w:rPr>
        <w:t xml:space="preserve">that </w:t>
      </w:r>
      <w:r w:rsidRPr="64AAE789" w:rsidR="526D46FC">
        <w:rPr>
          <w:rFonts w:ascii="Aptos" w:hAnsi="Aptos" w:eastAsia="Aptos" w:cs="Aptos"/>
          <w:noProof w:val="0"/>
          <w:color w:val="000000" w:themeColor="text1" w:themeTint="FF" w:themeShade="FF"/>
          <w:sz w:val="24"/>
          <w:szCs w:val="24"/>
          <w:lang w:val="en-US"/>
        </w:rPr>
        <w:t>private and public hosp</w:t>
      </w:r>
      <w:r w:rsidRPr="64AAE789" w:rsidR="200A45F4">
        <w:rPr>
          <w:rFonts w:ascii="Aptos" w:hAnsi="Aptos" w:eastAsia="Aptos" w:cs="Aptos"/>
          <w:noProof w:val="0"/>
          <w:color w:val="000000" w:themeColor="text1" w:themeTint="FF" w:themeShade="FF"/>
          <w:sz w:val="24"/>
          <w:szCs w:val="24"/>
          <w:lang w:val="en-US"/>
        </w:rPr>
        <w:t>i</w:t>
      </w:r>
      <w:r w:rsidRPr="64AAE789" w:rsidR="526D46FC">
        <w:rPr>
          <w:rFonts w:ascii="Aptos" w:hAnsi="Aptos" w:eastAsia="Aptos" w:cs="Aptos"/>
          <w:noProof w:val="0"/>
          <w:color w:val="000000" w:themeColor="text1" w:themeTint="FF" w:themeShade="FF"/>
          <w:sz w:val="24"/>
          <w:szCs w:val="24"/>
          <w:lang w:val="en-US"/>
        </w:rPr>
        <w:t>tals have a different pace of working as well as finance can decide which you are able to choose</w:t>
      </w:r>
      <w:r w:rsidRPr="64AAE789" w:rsidR="35553550">
        <w:rPr>
          <w:rFonts w:ascii="Aptos" w:hAnsi="Aptos" w:eastAsia="Aptos" w:cs="Aptos"/>
          <w:noProof w:val="0"/>
          <w:color w:val="000000" w:themeColor="text1" w:themeTint="FF" w:themeShade="FF"/>
          <w:sz w:val="24"/>
          <w:szCs w:val="24"/>
          <w:lang w:val="en-US"/>
        </w:rPr>
        <w:t>.</w:t>
      </w:r>
    </w:p>
    <w:p w:rsidR="371691C1" w:rsidP="64AAE789" w:rsidRDefault="371691C1" w14:paraId="2AA373EA" w14:textId="5EC1BF8E">
      <w:pPr>
        <w:pStyle w:val="ListParagraph"/>
        <w:numPr>
          <w:ilvl w:val="0"/>
          <w:numId w:val="2"/>
        </w:numPr>
        <w:rPr>
          <w:rFonts w:ascii="Aptos" w:hAnsi="Aptos" w:eastAsia="Aptos" w:cs="Aptos"/>
          <w:noProof w:val="0"/>
          <w:color w:val="000000" w:themeColor="text1" w:themeTint="FF" w:themeShade="FF"/>
          <w:sz w:val="24"/>
          <w:szCs w:val="24"/>
          <w:lang w:val="en-US"/>
        </w:rPr>
      </w:pPr>
      <w:r w:rsidRPr="64AAE789" w:rsidR="371691C1">
        <w:rPr>
          <w:rFonts w:ascii="Aptos" w:hAnsi="Aptos" w:eastAsia="Aptos" w:cs="Aptos"/>
          <w:noProof w:val="0"/>
          <w:color w:val="000000" w:themeColor="text1" w:themeTint="FF" w:themeShade="FF"/>
          <w:sz w:val="24"/>
          <w:szCs w:val="24"/>
          <w:lang w:val="en-US"/>
        </w:rPr>
        <w:t xml:space="preserve">The conclusion- </w:t>
      </w:r>
      <w:r w:rsidRPr="64AAE789" w:rsidR="01245B14">
        <w:rPr>
          <w:rFonts w:ascii="Aptos" w:hAnsi="Aptos" w:eastAsia="Aptos" w:cs="Aptos"/>
          <w:noProof w:val="0"/>
          <w:color w:val="000000" w:themeColor="text1" w:themeTint="FF" w:themeShade="FF"/>
          <w:sz w:val="24"/>
          <w:szCs w:val="24"/>
          <w:lang w:val="en-US"/>
        </w:rPr>
        <w:t xml:space="preserve">Ownership and missions are legally different due to being under </w:t>
      </w:r>
      <w:r w:rsidRPr="64AAE789" w:rsidR="31900CF7">
        <w:rPr>
          <w:rFonts w:ascii="Aptos" w:hAnsi="Aptos" w:eastAsia="Aptos" w:cs="Aptos"/>
          <w:noProof w:val="0"/>
          <w:color w:val="000000" w:themeColor="text1" w:themeTint="FF" w:themeShade="FF"/>
          <w:sz w:val="24"/>
          <w:szCs w:val="24"/>
          <w:lang w:val="en-US"/>
        </w:rPr>
        <w:t>separate</w:t>
      </w:r>
      <w:r w:rsidRPr="64AAE789" w:rsidR="01245B14">
        <w:rPr>
          <w:rFonts w:ascii="Aptos" w:hAnsi="Aptos" w:eastAsia="Aptos" w:cs="Aptos"/>
          <w:noProof w:val="0"/>
          <w:color w:val="000000" w:themeColor="text1" w:themeTint="FF" w:themeShade="FF"/>
          <w:sz w:val="24"/>
          <w:szCs w:val="24"/>
          <w:lang w:val="en-US"/>
        </w:rPr>
        <w:t xml:space="preserve"> legal requirement co</w:t>
      </w:r>
      <w:r w:rsidRPr="64AAE789" w:rsidR="4D03B0E7">
        <w:rPr>
          <w:rFonts w:ascii="Aptos" w:hAnsi="Aptos" w:eastAsia="Aptos" w:cs="Aptos"/>
          <w:noProof w:val="0"/>
          <w:color w:val="000000" w:themeColor="text1" w:themeTint="FF" w:themeShade="FF"/>
          <w:sz w:val="24"/>
          <w:szCs w:val="24"/>
          <w:lang w:val="en-US"/>
        </w:rPr>
        <w:t>n</w:t>
      </w:r>
      <w:r w:rsidRPr="64AAE789" w:rsidR="01245B14">
        <w:rPr>
          <w:rFonts w:ascii="Aptos" w:hAnsi="Aptos" w:eastAsia="Aptos" w:cs="Aptos"/>
          <w:noProof w:val="0"/>
          <w:color w:val="000000" w:themeColor="text1" w:themeTint="FF" w:themeShade="FF"/>
          <w:sz w:val="24"/>
          <w:szCs w:val="24"/>
          <w:lang w:val="en-US"/>
        </w:rPr>
        <w:t>tracts and government ethics</w:t>
      </w:r>
      <w:r w:rsidRPr="64AAE789" w:rsidR="406E1AD9">
        <w:rPr>
          <w:rFonts w:ascii="Aptos" w:hAnsi="Aptos" w:eastAsia="Aptos" w:cs="Aptos"/>
          <w:noProof w:val="0"/>
          <w:color w:val="000000" w:themeColor="text1" w:themeTint="FF" w:themeShade="FF"/>
          <w:sz w:val="24"/>
          <w:szCs w:val="24"/>
          <w:lang w:val="en-US"/>
        </w:rPr>
        <w:t>.</w:t>
      </w:r>
    </w:p>
    <w:p w:rsidR="64AAE789" w:rsidP="64AAE789" w:rsidRDefault="64AAE789" w14:paraId="2FC84EA4" w14:textId="44A81EB6">
      <w:pPr>
        <w:pStyle w:val="Normal"/>
        <w:rPr>
          <w:rFonts w:ascii="Aptos" w:hAnsi="Aptos" w:eastAsia="Aptos" w:cs="Aptos"/>
          <w:noProof w:val="0"/>
          <w:color w:val="000000" w:themeColor="text1" w:themeTint="FF" w:themeShade="FF"/>
          <w:sz w:val="24"/>
          <w:szCs w:val="24"/>
          <w:lang w:val="en-US"/>
        </w:rPr>
      </w:pPr>
    </w:p>
    <w:p w:rsidR="746F38A5" w:rsidP="19019A74" w:rsidRDefault="746F38A5" w14:paraId="56157F47" w14:textId="11EFC805">
      <w:pPr>
        <w:pStyle w:val="Normal"/>
        <w:rPr>
          <w:rFonts w:ascii="Aptos" w:hAnsi="Aptos" w:eastAsia="Aptos" w:cs="Aptos"/>
          <w:noProof w:val="0"/>
          <w:color w:val="000000" w:themeColor="text1" w:themeTint="FF" w:themeShade="FF"/>
          <w:sz w:val="24"/>
          <w:szCs w:val="24"/>
          <w:lang w:val="en-US"/>
        </w:rPr>
      </w:pPr>
      <w:r w:rsidRPr="64AAE789" w:rsidR="746F38A5">
        <w:rPr>
          <w:rFonts w:ascii="Aptos" w:hAnsi="Aptos" w:eastAsia="Aptos" w:cs="Aptos"/>
          <w:noProof w:val="0"/>
          <w:color w:val="000000" w:themeColor="text1" w:themeTint="FF" w:themeShade="FF"/>
          <w:sz w:val="24"/>
          <w:szCs w:val="24"/>
          <w:lang w:val="en-US"/>
        </w:rPr>
        <w:t xml:space="preserve">Health care organizations have changed a lot in the last 25 years as new knowledge has been generated across multiple fields of study. Yet ethics committees have mostly changed </w:t>
      </w:r>
      <w:r w:rsidRPr="64AAE789" w:rsidR="746F38A5">
        <w:rPr>
          <w:rFonts w:ascii="Aptos" w:hAnsi="Aptos" w:eastAsia="Aptos" w:cs="Aptos"/>
          <w:noProof w:val="0"/>
          <w:color w:val="000000" w:themeColor="text1" w:themeTint="FF" w:themeShade="FF"/>
          <w:sz w:val="24"/>
          <w:szCs w:val="24"/>
          <w:lang w:val="en-US"/>
        </w:rPr>
        <w:t>truly little</w:t>
      </w:r>
      <w:r w:rsidRPr="64AAE789" w:rsidR="746F38A5">
        <w:rPr>
          <w:rFonts w:ascii="Aptos" w:hAnsi="Aptos" w:eastAsia="Aptos" w:cs="Aptos"/>
          <w:noProof w:val="0"/>
          <w:color w:val="000000" w:themeColor="text1" w:themeTint="FF" w:themeShade="FF"/>
          <w:sz w:val="24"/>
          <w:szCs w:val="24"/>
          <w:lang w:val="en-US"/>
        </w:rPr>
        <w:t>. In particular, they have generally failed to take into account significant developments in areas such as: Organizational studies Leadership and management theory Quality management and improvement Complex systems theory Social, cognitive, and cultural psychology Human factors engineering Traditional ethics committees seem similarly unaffected by modern developments in the related worlds of corporate ethics, public administration ethics, Catholic health care ethics.</w:t>
      </w:r>
    </w:p>
    <w:p w:rsidR="64AAE789" w:rsidP="64AAE789" w:rsidRDefault="64AAE789" w14:paraId="493523E8" w14:textId="39D3853D">
      <w:pPr>
        <w:pStyle w:val="Normal"/>
        <w:rPr>
          <w:rFonts w:ascii="Aptos" w:hAnsi="Aptos" w:eastAsia="Aptos" w:cs="Aptos"/>
          <w:noProof w:val="0"/>
          <w:color w:val="000000" w:themeColor="text1" w:themeTint="FF" w:themeShade="FF"/>
          <w:sz w:val="24"/>
          <w:szCs w:val="24"/>
          <w:lang w:val="en-US"/>
        </w:rPr>
      </w:pPr>
    </w:p>
    <w:p w:rsidR="56305E02" w:rsidP="64AAE789" w:rsidRDefault="56305E02" w14:paraId="245B4681" w14:textId="20DD5433">
      <w:pPr>
        <w:pStyle w:val="Heading2"/>
        <w:rPr>
          <w:noProof w:val="0"/>
          <w:lang w:val="en-US"/>
        </w:rPr>
      </w:pPr>
      <w:bookmarkStart w:name="_Toc980093152" w:id="1575383175"/>
      <w:r w:rsidRPr="2BB90A6D" w:rsidR="56305E02">
        <w:rPr>
          <w:noProof w:val="0"/>
          <w:lang w:val="en-US"/>
        </w:rPr>
        <w:t>Toulmin</w:t>
      </w:r>
      <w:bookmarkEnd w:id="1575383175"/>
    </w:p>
    <w:p w:rsidR="5CBD3E3E" w:rsidP="64AAE789" w:rsidRDefault="5CBD3E3E" w14:paraId="0E355D9F" w14:textId="7F7D7E00">
      <w:pPr>
        <w:pStyle w:val="Normal"/>
        <w:rPr>
          <w:rFonts w:ascii="Aptos" w:hAnsi="Aptos" w:eastAsia="Aptos" w:cs="Aptos"/>
          <w:noProof w:val="0"/>
          <w:color w:val="000000" w:themeColor="text1" w:themeTint="FF" w:themeShade="FF"/>
          <w:sz w:val="24"/>
          <w:szCs w:val="24"/>
          <w:lang w:val="en-US"/>
        </w:rPr>
      </w:pPr>
      <w:r w:rsidRPr="64AAE789" w:rsidR="5CBD3E3E">
        <w:rPr>
          <w:b w:val="1"/>
          <w:bCs w:val="1"/>
          <w:noProof w:val="0"/>
          <w:lang w:val="en-US"/>
        </w:rPr>
        <w:t>The Claim:</w:t>
      </w:r>
      <w:r w:rsidRPr="64AAE789" w:rsidR="5CBD3E3E">
        <w:rPr>
          <w:noProof w:val="0"/>
          <w:lang w:val="en-US"/>
        </w:rPr>
        <w:t xml:space="preserve"> </w:t>
      </w:r>
    </w:p>
    <w:p w:rsidR="13442174" w:rsidP="64AAE789" w:rsidRDefault="13442174" w14:paraId="275B3C85" w14:textId="711EFCDB">
      <w:pPr>
        <w:pStyle w:val="Normal"/>
        <w:rPr>
          <w:rFonts w:ascii="Aptos" w:hAnsi="Aptos" w:eastAsia="Aptos" w:cs="Aptos"/>
          <w:noProof w:val="0"/>
          <w:color w:val="000000" w:themeColor="text1" w:themeTint="FF" w:themeShade="FF"/>
          <w:sz w:val="24"/>
          <w:szCs w:val="24"/>
          <w:lang w:val="en-US"/>
        </w:rPr>
      </w:pPr>
      <w:r w:rsidRPr="64AAE789" w:rsidR="13442174">
        <w:rPr>
          <w:rFonts w:ascii="Aptos" w:hAnsi="Aptos" w:eastAsia="Aptos" w:cs="Aptos"/>
          <w:noProof w:val="0"/>
          <w:color w:val="000000" w:themeColor="text1" w:themeTint="FF" w:themeShade="FF"/>
          <w:sz w:val="24"/>
          <w:szCs w:val="24"/>
          <w:lang w:val="en-US"/>
        </w:rPr>
        <w:t xml:space="preserve">new knowledge has been generated across multiple fields of study. they have </w:t>
      </w:r>
      <w:r w:rsidRPr="64AAE789" w:rsidR="13442174">
        <w:rPr>
          <w:rFonts w:ascii="Aptos" w:hAnsi="Aptos" w:eastAsia="Aptos" w:cs="Aptos"/>
          <w:noProof w:val="0"/>
          <w:color w:val="000000" w:themeColor="text1" w:themeTint="FF" w:themeShade="FF"/>
          <w:sz w:val="24"/>
          <w:szCs w:val="24"/>
          <w:lang w:val="en-US"/>
        </w:rPr>
        <w:t>failed</w:t>
      </w:r>
      <w:r w:rsidRPr="64AAE789" w:rsidR="13442174">
        <w:rPr>
          <w:rFonts w:ascii="Aptos" w:hAnsi="Aptos" w:eastAsia="Aptos" w:cs="Aptos"/>
          <w:noProof w:val="0"/>
          <w:color w:val="000000" w:themeColor="text1" w:themeTint="FF" w:themeShade="FF"/>
          <w:sz w:val="24"/>
          <w:szCs w:val="24"/>
          <w:lang w:val="en-US"/>
        </w:rPr>
        <w:t xml:space="preserve"> to consider significant developments in areas such as: Organizational studies Leadership and management theory Quality management and improvement Complex systems theory Social, cognitive, and cultural psychology Human factors</w:t>
      </w:r>
    </w:p>
    <w:p w:rsidR="5CBD3E3E" w:rsidP="64AAE789" w:rsidRDefault="5CBD3E3E" w14:paraId="40926E73" w14:textId="7069254D">
      <w:pPr>
        <w:pStyle w:val="Normal"/>
        <w:rPr>
          <w:noProof w:val="0"/>
          <w:lang w:val="en-US"/>
        </w:rPr>
      </w:pPr>
      <w:r w:rsidRPr="64AAE789" w:rsidR="5CBD3E3E">
        <w:rPr>
          <w:b w:val="1"/>
          <w:bCs w:val="1"/>
          <w:noProof w:val="0"/>
          <w:lang w:val="en-US"/>
        </w:rPr>
        <w:t>Backing support:</w:t>
      </w:r>
      <w:r w:rsidRPr="64AAE789" w:rsidR="18809968">
        <w:rPr>
          <w:noProof w:val="0"/>
          <w:lang w:val="en-US"/>
        </w:rPr>
        <w:t xml:space="preserve"> </w:t>
      </w:r>
    </w:p>
    <w:p w:rsidR="18809968" w:rsidP="64AAE789" w:rsidRDefault="18809968" w14:paraId="563250DC" w14:textId="1685D35B">
      <w:pPr>
        <w:pStyle w:val="Normal"/>
        <w:rPr>
          <w:noProof w:val="0"/>
          <w:lang w:val="en-US"/>
        </w:rPr>
      </w:pPr>
      <w:r w:rsidRPr="64AAE789" w:rsidR="18809968">
        <w:rPr>
          <w:noProof w:val="0"/>
          <w:lang w:val="en-US"/>
        </w:rPr>
        <w:t xml:space="preserve">Ethics </w:t>
      </w:r>
      <w:r w:rsidRPr="64AAE789" w:rsidR="49F7B9B5">
        <w:rPr>
          <w:noProof w:val="0"/>
          <w:lang w:val="en-US"/>
        </w:rPr>
        <w:t>committees</w:t>
      </w:r>
    </w:p>
    <w:p w:rsidR="5CBD3E3E" w:rsidP="64AAE789" w:rsidRDefault="5CBD3E3E" w14:paraId="70A0D587" w14:textId="58DA4CFC">
      <w:pPr>
        <w:pStyle w:val="Normal"/>
        <w:rPr>
          <w:noProof w:val="0"/>
          <w:lang w:val="en-US"/>
        </w:rPr>
      </w:pPr>
      <w:r w:rsidRPr="64AAE789" w:rsidR="5CBD3E3E">
        <w:rPr>
          <w:b w:val="1"/>
          <w:bCs w:val="1"/>
          <w:noProof w:val="0"/>
          <w:lang w:val="en-US"/>
        </w:rPr>
        <w:t>Modality:</w:t>
      </w:r>
      <w:r w:rsidRPr="64AAE789" w:rsidR="58192F32">
        <w:rPr>
          <w:noProof w:val="0"/>
          <w:lang w:val="en-US"/>
        </w:rPr>
        <w:t xml:space="preserve"> </w:t>
      </w:r>
    </w:p>
    <w:p w:rsidR="58192F32" w:rsidP="64AAE789" w:rsidRDefault="58192F32" w14:paraId="610F6C45" w14:textId="3CF5CEFF">
      <w:pPr>
        <w:pStyle w:val="Normal"/>
        <w:rPr>
          <w:noProof w:val="0"/>
          <w:lang w:val="en-US"/>
        </w:rPr>
      </w:pPr>
      <w:r w:rsidRPr="64AAE789" w:rsidR="58192F32">
        <w:rPr>
          <w:noProof w:val="0"/>
          <w:lang w:val="en-US"/>
        </w:rPr>
        <w:t xml:space="preserve">Comes from the field of study and questionnaires applied to public using the </w:t>
      </w:r>
      <w:r w:rsidRPr="64AAE789" w:rsidR="1C50EA92">
        <w:rPr>
          <w:noProof w:val="0"/>
          <w:lang w:val="en-US"/>
        </w:rPr>
        <w:t>services</w:t>
      </w:r>
    </w:p>
    <w:p w:rsidR="64AAE789" w:rsidP="64AAE789" w:rsidRDefault="64AAE789" w14:paraId="16EFC743" w14:textId="1871F8AE">
      <w:pPr>
        <w:pStyle w:val="Normal"/>
        <w:rPr>
          <w:noProof w:val="0"/>
          <w:lang w:val="en-US"/>
        </w:rPr>
      </w:pPr>
    </w:p>
    <w:p w:rsidR="48F59BAB" w:rsidP="64AAE789" w:rsidRDefault="48F59BAB" w14:paraId="0BF6BE27" w14:textId="27DB0867">
      <w:pPr>
        <w:pStyle w:val="Normal"/>
        <w:rPr>
          <w:noProof w:val="0"/>
          <w:lang w:val="en-US"/>
        </w:rPr>
      </w:pPr>
      <w:r w:rsidRPr="64AAE789" w:rsidR="48F59BAB">
        <w:rPr>
          <w:noProof w:val="0"/>
          <w:lang w:val="en-US"/>
        </w:rPr>
        <w:t>Th</w:t>
      </w:r>
      <w:r w:rsidRPr="64AAE789" w:rsidR="79AB3F5D">
        <w:rPr>
          <w:noProof w:val="0"/>
          <w:lang w:val="en-US"/>
        </w:rPr>
        <w:t>e</w:t>
      </w:r>
      <w:r w:rsidRPr="64AAE789" w:rsidR="48F59BAB">
        <w:rPr>
          <w:noProof w:val="0"/>
          <w:lang w:val="en-US"/>
        </w:rPr>
        <w:t xml:space="preserve"> difference between </w:t>
      </w:r>
      <w:r w:rsidRPr="64AAE789" w:rsidR="0D2B6055">
        <w:rPr>
          <w:noProof w:val="0"/>
          <w:lang w:val="en-US"/>
        </w:rPr>
        <w:t>Toulmin</w:t>
      </w:r>
      <w:r w:rsidRPr="64AAE789" w:rsidR="48F59BAB">
        <w:rPr>
          <w:noProof w:val="0"/>
          <w:lang w:val="en-US"/>
        </w:rPr>
        <w:t xml:space="preserve"> and the RED model is that </w:t>
      </w:r>
      <w:r w:rsidRPr="64AAE789" w:rsidR="6A5EED62">
        <w:rPr>
          <w:noProof w:val="0"/>
          <w:lang w:val="en-US"/>
        </w:rPr>
        <w:t>Toulmin</w:t>
      </w:r>
      <w:r w:rsidRPr="64AAE789" w:rsidR="48F59BAB">
        <w:rPr>
          <w:noProof w:val="0"/>
          <w:lang w:val="en-US"/>
        </w:rPr>
        <w:t xml:space="preserve"> use</w:t>
      </w:r>
      <w:r w:rsidRPr="64AAE789" w:rsidR="34B1908F">
        <w:rPr>
          <w:noProof w:val="0"/>
          <w:lang w:val="en-US"/>
        </w:rPr>
        <w:t>s</w:t>
      </w:r>
      <w:r w:rsidRPr="64AAE789" w:rsidR="48F59BAB">
        <w:rPr>
          <w:noProof w:val="0"/>
          <w:lang w:val="en-US"/>
        </w:rPr>
        <w:t xml:space="preserve"> evidence to back up</w:t>
      </w:r>
      <w:r w:rsidRPr="64AAE789" w:rsidR="77227753">
        <w:rPr>
          <w:noProof w:val="0"/>
          <w:lang w:val="en-US"/>
        </w:rPr>
        <w:t xml:space="preserve"> the claim. As with </w:t>
      </w:r>
      <w:r w:rsidRPr="64AAE789" w:rsidR="2E3D655C">
        <w:rPr>
          <w:noProof w:val="0"/>
          <w:lang w:val="en-US"/>
        </w:rPr>
        <w:t>red</w:t>
      </w:r>
      <w:r w:rsidRPr="64AAE789" w:rsidR="77227753">
        <w:rPr>
          <w:noProof w:val="0"/>
          <w:lang w:val="en-US"/>
        </w:rPr>
        <w:t xml:space="preserve"> we do not get to see what is below the surface unless we are part of that </w:t>
      </w:r>
      <w:r w:rsidRPr="64AAE789" w:rsidR="79E9AD15">
        <w:rPr>
          <w:noProof w:val="0"/>
          <w:lang w:val="en-US"/>
        </w:rPr>
        <w:t>organization</w:t>
      </w:r>
      <w:r w:rsidRPr="64AAE789" w:rsidR="77227753">
        <w:rPr>
          <w:noProof w:val="0"/>
          <w:lang w:val="en-US"/>
        </w:rPr>
        <w:t>.</w:t>
      </w:r>
      <w:r w:rsidRPr="64AAE789" w:rsidR="57160EE4">
        <w:rPr>
          <w:noProof w:val="0"/>
          <w:lang w:val="en-US"/>
        </w:rPr>
        <w:t xml:space="preserve"> I do think that both models are a relevant source to developing critical thinking.</w:t>
      </w:r>
    </w:p>
    <w:p w:rsidR="64AAE789" w:rsidP="64AAE789" w:rsidRDefault="64AAE789" w14:paraId="27DEB0F1" w14:textId="785E4F6D">
      <w:pPr>
        <w:pStyle w:val="Normal"/>
        <w:rPr>
          <w:noProof w:val="0"/>
          <w:lang w:val="en-US"/>
        </w:rPr>
      </w:pPr>
    </w:p>
    <w:p w:rsidR="64AAE789" w:rsidP="64AAE789" w:rsidRDefault="64AAE789" w14:paraId="70350F47" w14:textId="44EB322F">
      <w:pPr>
        <w:pStyle w:val="Heading1"/>
        <w:rPr>
          <w:noProof w:val="0"/>
          <w:lang w:val="en-US"/>
        </w:rPr>
      </w:pPr>
    </w:p>
    <w:p w:rsidR="64AAE789" w:rsidP="64AAE789" w:rsidRDefault="64AAE789" w14:paraId="5E802C84" w14:textId="4EA377AF">
      <w:pPr>
        <w:pStyle w:val="Normal"/>
        <w:rPr>
          <w:noProof w:val="0"/>
          <w:lang w:val="en-US"/>
        </w:rPr>
      </w:pPr>
    </w:p>
    <w:p w:rsidR="2D6B1659" w:rsidP="64AAE789" w:rsidRDefault="2D6B1659" w14:paraId="368198F0" w14:textId="0455E252">
      <w:pPr>
        <w:pStyle w:val="Heading1"/>
        <w:rPr>
          <w:noProof w:val="0"/>
          <w:lang w:val="en-US"/>
        </w:rPr>
      </w:pPr>
      <w:bookmarkStart w:name="_Toc487954677" w:id="721488344"/>
      <w:r w:rsidRPr="2BB90A6D" w:rsidR="2D6B1659">
        <w:rPr>
          <w:noProof w:val="0"/>
          <w:lang w:val="en-US"/>
        </w:rPr>
        <w:t>References</w:t>
      </w:r>
      <w:bookmarkEnd w:id="721488344"/>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2B1o7/MMsru8a" int2:id="GfZP4d0e">
      <int2:state int2:type="AugLoop_Text_Critique" int2:value="Rejected"/>
    </int2:textHash>
    <int2:textHash int2:hashCode="m/C6mGJeQTWOW1" int2:id="g0rOJP37">
      <int2:state int2:type="AugLoop_Text_Critique" int2:value="Rejected"/>
    </int2:textHash>
    <int2:textHash int2:hashCode="/lxDlyMVzOJkUP" int2:id="PFVltTpv">
      <int2:state int2:type="AugLoop_Text_Critique" int2:value="Rejected"/>
    </int2:textHash>
    <int2:textHash int2:hashCode="2BitTFpXhWOmEG" int2:id="Q1U6QktC">
      <int2:state int2:type="AugLoop_Text_Critique" int2:value="Rejected"/>
    </int2:textHash>
    <int2:bookmark int2:bookmarkName="_Int_dH5ebniL" int2:invalidationBookmarkName="" int2:hashCode="3/OatU0xuabKJP" int2:id="aOZ8ZqMJ">
      <int2:state int2:type="WordDesignerDefaultAnnotation" int2:value="Rejected"/>
    </int2:bookmark>
    <int2:bookmark int2:bookmarkName="_Int_RYaO3XTh" int2:invalidationBookmarkName="" int2:hashCode="J1Q2I2+ed3vThf" int2:id="mqU8BZJX">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adb9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25c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1a82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C625D"/>
    <w:rsid w:val="00217779"/>
    <w:rsid w:val="00724FDA"/>
    <w:rsid w:val="00A3EAC3"/>
    <w:rsid w:val="010C35C7"/>
    <w:rsid w:val="01245B14"/>
    <w:rsid w:val="0126263C"/>
    <w:rsid w:val="01B8BC08"/>
    <w:rsid w:val="022465E8"/>
    <w:rsid w:val="0285C5CD"/>
    <w:rsid w:val="0285C5CD"/>
    <w:rsid w:val="02A0D2AD"/>
    <w:rsid w:val="02A0D2AD"/>
    <w:rsid w:val="02F0BA72"/>
    <w:rsid w:val="03A4DD2E"/>
    <w:rsid w:val="03FCF4E1"/>
    <w:rsid w:val="040F6F96"/>
    <w:rsid w:val="0411F2D0"/>
    <w:rsid w:val="04137465"/>
    <w:rsid w:val="046614D6"/>
    <w:rsid w:val="04AE7A78"/>
    <w:rsid w:val="053A6E53"/>
    <w:rsid w:val="05F91668"/>
    <w:rsid w:val="065FF39C"/>
    <w:rsid w:val="06C45F11"/>
    <w:rsid w:val="071A9CF2"/>
    <w:rsid w:val="07ABCA12"/>
    <w:rsid w:val="081BA5D4"/>
    <w:rsid w:val="0834DE38"/>
    <w:rsid w:val="0925916C"/>
    <w:rsid w:val="0953A418"/>
    <w:rsid w:val="099505E0"/>
    <w:rsid w:val="0A03C97C"/>
    <w:rsid w:val="0A8AE29A"/>
    <w:rsid w:val="0AD649FC"/>
    <w:rsid w:val="0B5AB70A"/>
    <w:rsid w:val="0CBCCE8E"/>
    <w:rsid w:val="0CF470ED"/>
    <w:rsid w:val="0D2B6055"/>
    <w:rsid w:val="0D408458"/>
    <w:rsid w:val="0D659D3F"/>
    <w:rsid w:val="0D97BBD7"/>
    <w:rsid w:val="0DF5983F"/>
    <w:rsid w:val="0E4ADBD4"/>
    <w:rsid w:val="0EFC9342"/>
    <w:rsid w:val="0F1D4D97"/>
    <w:rsid w:val="0F23386F"/>
    <w:rsid w:val="0F3550D7"/>
    <w:rsid w:val="0F544EBA"/>
    <w:rsid w:val="0FC55FD6"/>
    <w:rsid w:val="0FE1530A"/>
    <w:rsid w:val="101484F3"/>
    <w:rsid w:val="1046E364"/>
    <w:rsid w:val="1058109B"/>
    <w:rsid w:val="107A4810"/>
    <w:rsid w:val="113097F2"/>
    <w:rsid w:val="11CA4321"/>
    <w:rsid w:val="122B71EE"/>
    <w:rsid w:val="13442174"/>
    <w:rsid w:val="1384EB35"/>
    <w:rsid w:val="13D8F781"/>
    <w:rsid w:val="13E2426C"/>
    <w:rsid w:val="1409A474"/>
    <w:rsid w:val="143B1053"/>
    <w:rsid w:val="152E2526"/>
    <w:rsid w:val="15BD4124"/>
    <w:rsid w:val="15D913E5"/>
    <w:rsid w:val="15DEF92C"/>
    <w:rsid w:val="167F17BA"/>
    <w:rsid w:val="16D516FB"/>
    <w:rsid w:val="16DFE542"/>
    <w:rsid w:val="16DFE542"/>
    <w:rsid w:val="1727B78E"/>
    <w:rsid w:val="17C8EF3A"/>
    <w:rsid w:val="17C99F45"/>
    <w:rsid w:val="17FEDFE3"/>
    <w:rsid w:val="1808E5EC"/>
    <w:rsid w:val="18809968"/>
    <w:rsid w:val="1882FF77"/>
    <w:rsid w:val="18CCD07A"/>
    <w:rsid w:val="18CD2BD8"/>
    <w:rsid w:val="18E443B6"/>
    <w:rsid w:val="19019A74"/>
    <w:rsid w:val="193D7FF3"/>
    <w:rsid w:val="1984351B"/>
    <w:rsid w:val="1A5CFB83"/>
    <w:rsid w:val="1A5D7BCC"/>
    <w:rsid w:val="1A630BD4"/>
    <w:rsid w:val="1B3C0008"/>
    <w:rsid w:val="1BEC797B"/>
    <w:rsid w:val="1BEE5C4B"/>
    <w:rsid w:val="1C0BBCFA"/>
    <w:rsid w:val="1C46AD44"/>
    <w:rsid w:val="1C50EA92"/>
    <w:rsid w:val="1C89519F"/>
    <w:rsid w:val="1CD335CE"/>
    <w:rsid w:val="1D0BFE7F"/>
    <w:rsid w:val="1D6A6A37"/>
    <w:rsid w:val="1D86B0F5"/>
    <w:rsid w:val="1DC669A4"/>
    <w:rsid w:val="1DE83532"/>
    <w:rsid w:val="1E080C08"/>
    <w:rsid w:val="1E136BEA"/>
    <w:rsid w:val="1EB4EB92"/>
    <w:rsid w:val="1EFC9EC1"/>
    <w:rsid w:val="1F04E59A"/>
    <w:rsid w:val="1F31E4D6"/>
    <w:rsid w:val="1F352989"/>
    <w:rsid w:val="1F758D29"/>
    <w:rsid w:val="200A45F4"/>
    <w:rsid w:val="208D0E10"/>
    <w:rsid w:val="214BAA47"/>
    <w:rsid w:val="2180BAAC"/>
    <w:rsid w:val="21AC15F7"/>
    <w:rsid w:val="21CD15FC"/>
    <w:rsid w:val="21D8E814"/>
    <w:rsid w:val="22E03EDC"/>
    <w:rsid w:val="23195111"/>
    <w:rsid w:val="233D7215"/>
    <w:rsid w:val="2346EDAA"/>
    <w:rsid w:val="2351D526"/>
    <w:rsid w:val="2369AF2D"/>
    <w:rsid w:val="238B1A23"/>
    <w:rsid w:val="23C52A7E"/>
    <w:rsid w:val="2454D1C5"/>
    <w:rsid w:val="24960F2E"/>
    <w:rsid w:val="24BBE168"/>
    <w:rsid w:val="24EA16DF"/>
    <w:rsid w:val="24F7AE8C"/>
    <w:rsid w:val="25476BCD"/>
    <w:rsid w:val="25EC110F"/>
    <w:rsid w:val="25ED5934"/>
    <w:rsid w:val="2600DE0C"/>
    <w:rsid w:val="26564097"/>
    <w:rsid w:val="268BA778"/>
    <w:rsid w:val="26C0C07C"/>
    <w:rsid w:val="26CFD60F"/>
    <w:rsid w:val="271285E7"/>
    <w:rsid w:val="271285E7"/>
    <w:rsid w:val="272CFCCC"/>
    <w:rsid w:val="2772CD57"/>
    <w:rsid w:val="2787D65A"/>
    <w:rsid w:val="27BC5A72"/>
    <w:rsid w:val="27BC5A72"/>
    <w:rsid w:val="284D9FAE"/>
    <w:rsid w:val="284F360A"/>
    <w:rsid w:val="2883A940"/>
    <w:rsid w:val="29971712"/>
    <w:rsid w:val="2A44F5E6"/>
    <w:rsid w:val="2A5665A4"/>
    <w:rsid w:val="2AA697F3"/>
    <w:rsid w:val="2AD969C3"/>
    <w:rsid w:val="2B31C3CA"/>
    <w:rsid w:val="2B8B66FF"/>
    <w:rsid w:val="2BB90A6D"/>
    <w:rsid w:val="2C130F5B"/>
    <w:rsid w:val="2C17D264"/>
    <w:rsid w:val="2C883686"/>
    <w:rsid w:val="2D6B1659"/>
    <w:rsid w:val="2D71D20A"/>
    <w:rsid w:val="2D99B00D"/>
    <w:rsid w:val="2DA7CE6E"/>
    <w:rsid w:val="2E0381B3"/>
    <w:rsid w:val="2E244FF6"/>
    <w:rsid w:val="2E3D655C"/>
    <w:rsid w:val="2E6B4B24"/>
    <w:rsid w:val="2EC885E3"/>
    <w:rsid w:val="2F0D6AD4"/>
    <w:rsid w:val="301E33DA"/>
    <w:rsid w:val="30680C7B"/>
    <w:rsid w:val="30974A68"/>
    <w:rsid w:val="30A0F0B9"/>
    <w:rsid w:val="3116B0DE"/>
    <w:rsid w:val="3116E0FF"/>
    <w:rsid w:val="311C37B3"/>
    <w:rsid w:val="312CD9E8"/>
    <w:rsid w:val="31900CF7"/>
    <w:rsid w:val="31F2DE69"/>
    <w:rsid w:val="320634A1"/>
    <w:rsid w:val="321DAC6E"/>
    <w:rsid w:val="3227FA37"/>
    <w:rsid w:val="323D79ED"/>
    <w:rsid w:val="3258AC90"/>
    <w:rsid w:val="334334BE"/>
    <w:rsid w:val="336FEAF8"/>
    <w:rsid w:val="33981A56"/>
    <w:rsid w:val="339FB078"/>
    <w:rsid w:val="33A12778"/>
    <w:rsid w:val="33DA5711"/>
    <w:rsid w:val="343CA1DD"/>
    <w:rsid w:val="344554AC"/>
    <w:rsid w:val="34B1908F"/>
    <w:rsid w:val="35553550"/>
    <w:rsid w:val="360A6AE4"/>
    <w:rsid w:val="36408FBF"/>
    <w:rsid w:val="3653A240"/>
    <w:rsid w:val="365EC92F"/>
    <w:rsid w:val="366DE725"/>
    <w:rsid w:val="366F6B82"/>
    <w:rsid w:val="368C593E"/>
    <w:rsid w:val="3697D093"/>
    <w:rsid w:val="36A4F434"/>
    <w:rsid w:val="36C5D82A"/>
    <w:rsid w:val="36CBD396"/>
    <w:rsid w:val="371691C1"/>
    <w:rsid w:val="3727D8CD"/>
    <w:rsid w:val="372FB985"/>
    <w:rsid w:val="379C2668"/>
    <w:rsid w:val="37A0BBC0"/>
    <w:rsid w:val="3859C134"/>
    <w:rsid w:val="38C0020A"/>
    <w:rsid w:val="391F2E04"/>
    <w:rsid w:val="3930234A"/>
    <w:rsid w:val="3A41DA62"/>
    <w:rsid w:val="3A489E11"/>
    <w:rsid w:val="3AB9F466"/>
    <w:rsid w:val="3B0F98BA"/>
    <w:rsid w:val="3B53925C"/>
    <w:rsid w:val="3C5746D2"/>
    <w:rsid w:val="3CAB8CF4"/>
    <w:rsid w:val="3CB0ED52"/>
    <w:rsid w:val="3D296301"/>
    <w:rsid w:val="3DD9B1D3"/>
    <w:rsid w:val="3DEF5D52"/>
    <w:rsid w:val="3DF29CFC"/>
    <w:rsid w:val="3E36087A"/>
    <w:rsid w:val="3E683938"/>
    <w:rsid w:val="3E7AE88E"/>
    <w:rsid w:val="3E8D33A3"/>
    <w:rsid w:val="3F22281A"/>
    <w:rsid w:val="3F97773D"/>
    <w:rsid w:val="3FA8D4D2"/>
    <w:rsid w:val="3FE65EBA"/>
    <w:rsid w:val="4042846B"/>
    <w:rsid w:val="405526DD"/>
    <w:rsid w:val="406E1AD9"/>
    <w:rsid w:val="40D78E94"/>
    <w:rsid w:val="40DF2D1A"/>
    <w:rsid w:val="40FD60CC"/>
    <w:rsid w:val="410E4FF4"/>
    <w:rsid w:val="41245164"/>
    <w:rsid w:val="41B82D36"/>
    <w:rsid w:val="41C94D54"/>
    <w:rsid w:val="42793027"/>
    <w:rsid w:val="429A2E9D"/>
    <w:rsid w:val="42BB3D75"/>
    <w:rsid w:val="42BF086B"/>
    <w:rsid w:val="42D0879D"/>
    <w:rsid w:val="42D7B6B3"/>
    <w:rsid w:val="42FA9590"/>
    <w:rsid w:val="432A9E0F"/>
    <w:rsid w:val="4364F727"/>
    <w:rsid w:val="436DE200"/>
    <w:rsid w:val="43B9E3F1"/>
    <w:rsid w:val="43D041D3"/>
    <w:rsid w:val="44281865"/>
    <w:rsid w:val="4439B25F"/>
    <w:rsid w:val="4473632E"/>
    <w:rsid w:val="447E5D29"/>
    <w:rsid w:val="4480A859"/>
    <w:rsid w:val="44C7364C"/>
    <w:rsid w:val="44D6DE58"/>
    <w:rsid w:val="45007FEA"/>
    <w:rsid w:val="45504F03"/>
    <w:rsid w:val="455BD6D6"/>
    <w:rsid w:val="4599CED6"/>
    <w:rsid w:val="45B3A319"/>
    <w:rsid w:val="462E332B"/>
    <w:rsid w:val="469385A2"/>
    <w:rsid w:val="471478E1"/>
    <w:rsid w:val="4754D66F"/>
    <w:rsid w:val="47638B83"/>
    <w:rsid w:val="47A372B4"/>
    <w:rsid w:val="47CEFDD5"/>
    <w:rsid w:val="48571EC0"/>
    <w:rsid w:val="485AA137"/>
    <w:rsid w:val="4879B112"/>
    <w:rsid w:val="48F59BAB"/>
    <w:rsid w:val="493C00AB"/>
    <w:rsid w:val="49CA3640"/>
    <w:rsid w:val="49F7B9B5"/>
    <w:rsid w:val="4ABC4992"/>
    <w:rsid w:val="4ACCF766"/>
    <w:rsid w:val="4AD19DA8"/>
    <w:rsid w:val="4B2F13FA"/>
    <w:rsid w:val="4B472D7A"/>
    <w:rsid w:val="4B5B6E13"/>
    <w:rsid w:val="4BF9FA10"/>
    <w:rsid w:val="4C41B5B7"/>
    <w:rsid w:val="4C574553"/>
    <w:rsid w:val="4CDD43FF"/>
    <w:rsid w:val="4CE1501B"/>
    <w:rsid w:val="4D03B0E7"/>
    <w:rsid w:val="4E526B05"/>
    <w:rsid w:val="4EA2C549"/>
    <w:rsid w:val="4ECFD85F"/>
    <w:rsid w:val="4F4A5E8F"/>
    <w:rsid w:val="4FC4D22C"/>
    <w:rsid w:val="4FE07CB4"/>
    <w:rsid w:val="50252779"/>
    <w:rsid w:val="5032787B"/>
    <w:rsid w:val="50609BAD"/>
    <w:rsid w:val="5098A211"/>
    <w:rsid w:val="50BA817B"/>
    <w:rsid w:val="50CA39FA"/>
    <w:rsid w:val="5109FF95"/>
    <w:rsid w:val="519F7457"/>
    <w:rsid w:val="526D46FC"/>
    <w:rsid w:val="5291139B"/>
    <w:rsid w:val="52A1DCE1"/>
    <w:rsid w:val="52EC3BA5"/>
    <w:rsid w:val="538B2BA1"/>
    <w:rsid w:val="539E0D2D"/>
    <w:rsid w:val="53CE38E5"/>
    <w:rsid w:val="5411CC11"/>
    <w:rsid w:val="54140FE9"/>
    <w:rsid w:val="5423B4C9"/>
    <w:rsid w:val="543DAD02"/>
    <w:rsid w:val="54725355"/>
    <w:rsid w:val="54955F64"/>
    <w:rsid w:val="5530B617"/>
    <w:rsid w:val="557A8ECC"/>
    <w:rsid w:val="55A009DC"/>
    <w:rsid w:val="55CDF290"/>
    <w:rsid w:val="55F01C31"/>
    <w:rsid w:val="5608F655"/>
    <w:rsid w:val="560DB1C6"/>
    <w:rsid w:val="56305E02"/>
    <w:rsid w:val="5659FE30"/>
    <w:rsid w:val="56685079"/>
    <w:rsid w:val="56DADCB5"/>
    <w:rsid w:val="57160EE4"/>
    <w:rsid w:val="5732817D"/>
    <w:rsid w:val="57380639"/>
    <w:rsid w:val="58192F32"/>
    <w:rsid w:val="5890DF09"/>
    <w:rsid w:val="599AA066"/>
    <w:rsid w:val="5A1820AB"/>
    <w:rsid w:val="5B1D219A"/>
    <w:rsid w:val="5B68EFDB"/>
    <w:rsid w:val="5B9969AA"/>
    <w:rsid w:val="5BC06AD2"/>
    <w:rsid w:val="5BC55036"/>
    <w:rsid w:val="5C29A376"/>
    <w:rsid w:val="5CBD3E3E"/>
    <w:rsid w:val="5D0119FF"/>
    <w:rsid w:val="5D6640E5"/>
    <w:rsid w:val="5DC1C2BC"/>
    <w:rsid w:val="5E880A80"/>
    <w:rsid w:val="5EC0718E"/>
    <w:rsid w:val="5ED17ADA"/>
    <w:rsid w:val="5F13B014"/>
    <w:rsid w:val="5F52B8FA"/>
    <w:rsid w:val="60687B2B"/>
    <w:rsid w:val="6085C148"/>
    <w:rsid w:val="6158023C"/>
    <w:rsid w:val="61737815"/>
    <w:rsid w:val="61BF5547"/>
    <w:rsid w:val="61DBF038"/>
    <w:rsid w:val="62E605E0"/>
    <w:rsid w:val="633F062D"/>
    <w:rsid w:val="63B0ED12"/>
    <w:rsid w:val="641490DC"/>
    <w:rsid w:val="6427B6B0"/>
    <w:rsid w:val="645FF893"/>
    <w:rsid w:val="64819F0B"/>
    <w:rsid w:val="648419DA"/>
    <w:rsid w:val="64961736"/>
    <w:rsid w:val="64AAE789"/>
    <w:rsid w:val="6549856F"/>
    <w:rsid w:val="654A9F62"/>
    <w:rsid w:val="666D3FE5"/>
    <w:rsid w:val="66EAFDDD"/>
    <w:rsid w:val="66F1CD22"/>
    <w:rsid w:val="66FA0C49"/>
    <w:rsid w:val="67043E8A"/>
    <w:rsid w:val="6735C388"/>
    <w:rsid w:val="6751A715"/>
    <w:rsid w:val="6766C04A"/>
    <w:rsid w:val="679E5F1E"/>
    <w:rsid w:val="6818CD3A"/>
    <w:rsid w:val="695C5751"/>
    <w:rsid w:val="69616EA4"/>
    <w:rsid w:val="69EAD8E5"/>
    <w:rsid w:val="6A5EED62"/>
    <w:rsid w:val="6B7E2CE2"/>
    <w:rsid w:val="6B97D703"/>
    <w:rsid w:val="6BC77201"/>
    <w:rsid w:val="6BF0FD72"/>
    <w:rsid w:val="6C48D037"/>
    <w:rsid w:val="6C5D286D"/>
    <w:rsid w:val="6C613D88"/>
    <w:rsid w:val="6CAE2EDD"/>
    <w:rsid w:val="6D54A8CC"/>
    <w:rsid w:val="6DB6ED47"/>
    <w:rsid w:val="6EDF105E"/>
    <w:rsid w:val="6EE22BC9"/>
    <w:rsid w:val="6FA6053F"/>
    <w:rsid w:val="6FF80DBD"/>
    <w:rsid w:val="710F51BF"/>
    <w:rsid w:val="718457BE"/>
    <w:rsid w:val="71C0704A"/>
    <w:rsid w:val="7209E996"/>
    <w:rsid w:val="723D32D6"/>
    <w:rsid w:val="727EED47"/>
    <w:rsid w:val="7280E9D0"/>
    <w:rsid w:val="728A06C1"/>
    <w:rsid w:val="737FE0DF"/>
    <w:rsid w:val="73FC1B44"/>
    <w:rsid w:val="741E99CB"/>
    <w:rsid w:val="746F38A5"/>
    <w:rsid w:val="74B9745C"/>
    <w:rsid w:val="74DC625D"/>
    <w:rsid w:val="74EF8BCC"/>
    <w:rsid w:val="757CB988"/>
    <w:rsid w:val="758C1B82"/>
    <w:rsid w:val="758EE5C5"/>
    <w:rsid w:val="75C6CE60"/>
    <w:rsid w:val="76A6DD23"/>
    <w:rsid w:val="76E6C845"/>
    <w:rsid w:val="77227753"/>
    <w:rsid w:val="773B82AE"/>
    <w:rsid w:val="77525080"/>
    <w:rsid w:val="77A29C34"/>
    <w:rsid w:val="77BD5681"/>
    <w:rsid w:val="77FD5689"/>
    <w:rsid w:val="78267F97"/>
    <w:rsid w:val="789A9CE1"/>
    <w:rsid w:val="794B81F6"/>
    <w:rsid w:val="796502A1"/>
    <w:rsid w:val="799DF03E"/>
    <w:rsid w:val="79AB3F5D"/>
    <w:rsid w:val="79E9AD15"/>
    <w:rsid w:val="7A0696F6"/>
    <w:rsid w:val="7A36B2A2"/>
    <w:rsid w:val="7A6381B9"/>
    <w:rsid w:val="7A687D81"/>
    <w:rsid w:val="7B461F52"/>
    <w:rsid w:val="7BD93D4A"/>
    <w:rsid w:val="7C18892B"/>
    <w:rsid w:val="7C36A4E5"/>
    <w:rsid w:val="7C3B3356"/>
    <w:rsid w:val="7C8616D2"/>
    <w:rsid w:val="7C8D3733"/>
    <w:rsid w:val="7C90368B"/>
    <w:rsid w:val="7D00A9B3"/>
    <w:rsid w:val="7D0AD319"/>
    <w:rsid w:val="7D2F555A"/>
    <w:rsid w:val="7DBFAD3B"/>
    <w:rsid w:val="7DE42EB0"/>
    <w:rsid w:val="7E47E775"/>
    <w:rsid w:val="7ECAD1C7"/>
    <w:rsid w:val="7EFFA12F"/>
    <w:rsid w:val="7EFFA12F"/>
    <w:rsid w:val="7F811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625D"/>
  <w15:chartTrackingRefBased/>
  <w15:docId w15:val="{6F93507F-8859-481E-A3C8-0507D65720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00217779"/>
    <w:pPr>
      <w:spacing w:after="100"/>
    </w:pPr>
  </w:style>
  <w:style w:type="character" w:styleId="Hyperlink">
    <w:uiPriority w:val="99"/>
    <w:name w:val="Hyperlink"/>
    <w:basedOn w:val="DefaultParagraphFont"/>
    <w:unhideWhenUsed/>
    <w:rsid w:val="002177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7280E9D0"/>
    <w:pPr>
      <w:spacing w:after="0"/>
    </w:pPr>
  </w:style>
  <w:style w:type="paragraph" w:styleId="TOC2">
    <w:uiPriority w:val="39"/>
    <w:name w:val="toc 2"/>
    <w:basedOn w:val="Normal"/>
    <w:next w:val="Normal"/>
    <w:unhideWhenUsed/>
    <w:rsid w:val="7280E9D0"/>
    <w:pPr>
      <w:spacing w:after="100"/>
      <w:ind w:left="220"/>
    </w:pPr>
  </w:style>
  <w:style w:type="paragraph" w:styleId="ListParagraph">
    <w:uiPriority w:val="34"/>
    <w:name w:val="List Paragraph"/>
    <w:basedOn w:val="Normal"/>
    <w:qFormat/>
    <w:rsid w:val="19019A7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45f7ecd137a4532" /><Relationship Type="http://schemas.openxmlformats.org/officeDocument/2006/relationships/hyperlink" Target="http://www.bbc.co.uk/news/uk-34103302" TargetMode="External" Id="R37cb49ad70fa438a" /><Relationship Type="http://schemas.openxmlformats.org/officeDocument/2006/relationships/numbering" Target="numbering.xml" Id="R474af6e5eb234b6c" /><Relationship Type="http://schemas.openxmlformats.org/officeDocument/2006/relationships/hyperlink" Target="https://www.claconnect.com/en/resources/white-papers/snf-cost-comparison-industry-trends-report" TargetMode="External" Id="Rd5793831e08b4f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2024-11-08T12:30:01.8596954Z</dcterms:created>
  <dcterms:modified xsi:type="dcterms:W3CDTF">2024-11-17T18:58:06.7888870Z</dcterms:modified>
  <dc:creator>Carole-Anne Evans (2116547)</dc:creator>
  <lastModifiedBy>Carole-Anne Evans (2116547)</lastModifiedBy>
</coreProperties>
</file>