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7E681" w14:textId="77777777" w:rsidR="0030775A" w:rsidRDefault="0030775A">
      <w:pPr>
        <w:spacing w:before="100" w:after="100" w:line="240" w:lineRule="auto"/>
        <w:rPr>
          <w:rStyle w:val="normaltextrun1"/>
          <w:rFonts w:ascii="Adobe Caslon Pro" w:hAnsi="Adobe Caslon Pro"/>
          <w:b/>
          <w:iCs/>
          <w:sz w:val="24"/>
          <w:szCs w:val="26"/>
        </w:rPr>
      </w:pPr>
    </w:p>
    <w:p w14:paraId="0AAB45ED" w14:textId="4A1D4580" w:rsidR="0030775A" w:rsidRDefault="0030775A">
      <w:pPr>
        <w:spacing w:before="100" w:after="100" w:line="240" w:lineRule="auto"/>
        <w:rPr>
          <w:rStyle w:val="normaltextrun1"/>
          <w:rFonts w:ascii="Adobe Caslon Pro" w:hAnsi="Adobe Caslon Pro"/>
          <w:b/>
          <w:iCs/>
          <w:sz w:val="24"/>
          <w:szCs w:val="26"/>
        </w:rPr>
      </w:pPr>
      <w:r>
        <w:rPr>
          <w:rStyle w:val="normaltextrun1"/>
          <w:rFonts w:ascii="Adobe Caslon Pro" w:hAnsi="Adobe Caslon Pro"/>
          <w:b/>
          <w:iCs/>
          <w:sz w:val="24"/>
          <w:szCs w:val="26"/>
        </w:rPr>
        <w:t xml:space="preserve">Nicole Lewis </w:t>
      </w:r>
    </w:p>
    <w:p w14:paraId="600026F9" w14:textId="52954769" w:rsidR="0030775A" w:rsidRDefault="0030775A">
      <w:pPr>
        <w:spacing w:before="100" w:after="100" w:line="240" w:lineRule="auto"/>
        <w:rPr>
          <w:rStyle w:val="normaltextrun1"/>
          <w:rFonts w:ascii="Adobe Caslon Pro" w:hAnsi="Adobe Caslon Pro"/>
          <w:b/>
          <w:iCs/>
          <w:sz w:val="24"/>
          <w:szCs w:val="26"/>
        </w:rPr>
      </w:pPr>
      <w:r>
        <w:rPr>
          <w:rStyle w:val="normaltextrun1"/>
          <w:rFonts w:ascii="Adobe Caslon Pro" w:hAnsi="Adobe Caslon Pro"/>
          <w:b/>
          <w:iCs/>
          <w:sz w:val="24"/>
          <w:szCs w:val="26"/>
        </w:rPr>
        <w:t>P150384</w:t>
      </w:r>
    </w:p>
    <w:p w14:paraId="43E16661" w14:textId="4BF0A0AE" w:rsidR="00420B18" w:rsidRDefault="00420B18">
      <w:pPr>
        <w:spacing w:before="100" w:after="100" w:line="240" w:lineRule="auto"/>
        <w:rPr>
          <w:rStyle w:val="normaltextrun1"/>
          <w:rFonts w:ascii="Adobe Caslon Pro" w:hAnsi="Adobe Caslon Pro"/>
          <w:b/>
          <w:iCs/>
          <w:sz w:val="24"/>
          <w:szCs w:val="26"/>
        </w:rPr>
      </w:pPr>
      <w:r>
        <w:rPr>
          <w:rStyle w:val="normaltextrun1"/>
          <w:rFonts w:ascii="Adobe Caslon Pro" w:hAnsi="Adobe Caslon Pro"/>
          <w:b/>
          <w:iCs/>
          <w:sz w:val="24"/>
          <w:szCs w:val="26"/>
        </w:rPr>
        <w:t>Word Count: 2100</w:t>
      </w:r>
    </w:p>
    <w:p w14:paraId="7AFEB268" w14:textId="36A34A6F" w:rsidR="005866DD" w:rsidRPr="0078552D" w:rsidRDefault="005866DD">
      <w:pPr>
        <w:spacing w:before="100" w:after="100" w:line="240" w:lineRule="auto"/>
        <w:rPr>
          <w:rFonts w:ascii="Adobe Caslon Pro" w:eastAsia="Constantia" w:hAnsi="Adobe Caslon Pro" w:cs="Constantia"/>
          <w:b/>
          <w:sz w:val="24"/>
          <w:szCs w:val="26"/>
          <w:u w:val="single"/>
        </w:rPr>
      </w:pPr>
      <w:r w:rsidRPr="0078552D">
        <w:rPr>
          <w:rStyle w:val="normaltextrun1"/>
          <w:rFonts w:ascii="Adobe Caslon Pro" w:hAnsi="Adobe Caslon Pro"/>
          <w:b/>
          <w:iCs/>
          <w:sz w:val="24"/>
          <w:szCs w:val="26"/>
        </w:rPr>
        <w:t xml:space="preserve">Within a given time period, select examples of what could be considered high and low cultural </w:t>
      </w:r>
      <w:r w:rsidR="00BD34A4" w:rsidRPr="0078552D">
        <w:rPr>
          <w:rStyle w:val="spellingerror"/>
          <w:rFonts w:ascii="Adobe Caslon Pro" w:hAnsi="Adobe Caslon Pro"/>
          <w:b/>
          <w:iCs/>
          <w:sz w:val="24"/>
          <w:szCs w:val="26"/>
        </w:rPr>
        <w:t>artifacts</w:t>
      </w:r>
      <w:r w:rsidRPr="0078552D">
        <w:rPr>
          <w:rStyle w:val="normaltextrun1"/>
          <w:rFonts w:ascii="Adobe Caslon Pro" w:hAnsi="Adobe Caslon Pro"/>
          <w:b/>
          <w:iCs/>
          <w:sz w:val="24"/>
          <w:szCs w:val="26"/>
        </w:rPr>
        <w:t xml:space="preserve">. Discuss these, taking into consideration the surrounding social, political and historical context. </w:t>
      </w:r>
      <w:r w:rsidRPr="0078552D">
        <w:rPr>
          <w:rStyle w:val="scxw223986025"/>
          <w:rFonts w:ascii="Adobe Caslon Pro" w:hAnsi="Adobe Caslon Pro"/>
          <w:b/>
          <w:sz w:val="24"/>
          <w:szCs w:val="26"/>
        </w:rPr>
        <w:t> </w:t>
      </w:r>
    </w:p>
    <w:p w14:paraId="7CB11A1B" w14:textId="2569161D" w:rsidR="001D2F37" w:rsidRPr="00CC3963" w:rsidRDefault="003B2044" w:rsidP="00BC1BD2">
      <w:pPr>
        <w:autoSpaceDE w:val="0"/>
        <w:autoSpaceDN w:val="0"/>
        <w:adjustRightInd w:val="0"/>
        <w:spacing w:after="0" w:line="240" w:lineRule="auto"/>
        <w:rPr>
          <w:rFonts w:ascii="Adobe Caslon Pro" w:eastAsia="Constantia" w:hAnsi="Adobe Caslon Pro" w:cs="Constantia"/>
          <w:sz w:val="20"/>
          <w:szCs w:val="26"/>
        </w:rPr>
      </w:pPr>
      <w:r w:rsidRPr="00CC3963">
        <w:rPr>
          <w:rFonts w:ascii="Adobe Caslon Pro" w:eastAsia="Constantia" w:hAnsi="Adobe Caslon Pro" w:cs="Constantia"/>
          <w:sz w:val="20"/>
          <w:szCs w:val="26"/>
        </w:rPr>
        <w:t xml:space="preserve">The focus of the following essay </w:t>
      </w:r>
      <w:r w:rsidR="00091EBC" w:rsidRPr="00CC3963">
        <w:rPr>
          <w:rFonts w:ascii="Adobe Caslon Pro" w:eastAsia="Constantia" w:hAnsi="Adobe Caslon Pro" w:cs="Constantia"/>
          <w:sz w:val="20"/>
          <w:szCs w:val="26"/>
        </w:rPr>
        <w:t>will be to explore and discuss the division of high and low art; a dichotomy</w:t>
      </w:r>
      <w:r w:rsidR="00BC1BD2" w:rsidRPr="00CC3963">
        <w:rPr>
          <w:rFonts w:ascii="Adobe Caslon Pro" w:eastAsia="Constantia" w:hAnsi="Adobe Caslon Pro" w:cs="Constantia"/>
          <w:sz w:val="20"/>
          <w:szCs w:val="26"/>
        </w:rPr>
        <w:t xml:space="preserve"> that</w:t>
      </w:r>
      <w:r w:rsidR="00091EBC" w:rsidRPr="00CC3963">
        <w:rPr>
          <w:rFonts w:ascii="Adobe Caslon Pro" w:eastAsia="Constantia" w:hAnsi="Adobe Caslon Pro" w:cs="Constantia"/>
          <w:sz w:val="20"/>
          <w:szCs w:val="26"/>
        </w:rPr>
        <w:t xml:space="preserve"> marked the 20</w:t>
      </w:r>
      <w:r w:rsidR="00091EBC" w:rsidRPr="00CC3963">
        <w:rPr>
          <w:rFonts w:ascii="Adobe Caslon Pro" w:eastAsia="Constantia" w:hAnsi="Adobe Caslon Pro" w:cs="Constantia"/>
          <w:sz w:val="20"/>
          <w:szCs w:val="26"/>
          <w:vertAlign w:val="superscript"/>
        </w:rPr>
        <w:t>th</w:t>
      </w:r>
      <w:r w:rsidR="00091EBC" w:rsidRPr="00CC3963">
        <w:rPr>
          <w:rFonts w:ascii="Adobe Caslon Pro" w:eastAsia="Constantia" w:hAnsi="Adobe Caslon Pro" w:cs="Constantia"/>
          <w:sz w:val="20"/>
          <w:szCs w:val="26"/>
        </w:rPr>
        <w:t xml:space="preserve"> and 21</w:t>
      </w:r>
      <w:r w:rsidR="00091EBC" w:rsidRPr="00CC3963">
        <w:rPr>
          <w:rFonts w:ascii="Adobe Caslon Pro" w:eastAsia="Constantia" w:hAnsi="Adobe Caslon Pro" w:cs="Constantia"/>
          <w:sz w:val="20"/>
          <w:szCs w:val="26"/>
          <w:vertAlign w:val="superscript"/>
        </w:rPr>
        <w:t>st</w:t>
      </w:r>
      <w:r w:rsidR="00BC1BD2" w:rsidRPr="00CC3963">
        <w:rPr>
          <w:rFonts w:ascii="Adobe Caslon Pro" w:eastAsia="Constantia" w:hAnsi="Adobe Caslon Pro" w:cs="Constantia"/>
          <w:sz w:val="20"/>
          <w:szCs w:val="26"/>
        </w:rPr>
        <w:t xml:space="preserve"> century, taking into consideration the social, political and historical context around it. Additionally, I will look at the parameters that influence</w:t>
      </w:r>
      <w:r w:rsidR="004C4338" w:rsidRPr="00CC3963">
        <w:rPr>
          <w:rFonts w:ascii="Adobe Caslon Pro" w:eastAsia="Constantia" w:hAnsi="Adobe Caslon Pro" w:cs="Constantia"/>
          <w:sz w:val="20"/>
          <w:szCs w:val="26"/>
        </w:rPr>
        <w:t xml:space="preserve">d it, </w:t>
      </w:r>
      <w:r w:rsidR="009C50EB" w:rsidRPr="00CC3963">
        <w:rPr>
          <w:rFonts w:ascii="Adobe Caslon Pro" w:eastAsia="Constantia" w:hAnsi="Adobe Caslon Pro" w:cs="Constantia"/>
          <w:sz w:val="20"/>
          <w:szCs w:val="26"/>
        </w:rPr>
        <w:t xml:space="preserve">and discuss </w:t>
      </w:r>
      <w:r w:rsidR="006562EC" w:rsidRPr="00CC3963">
        <w:rPr>
          <w:rFonts w:ascii="Adobe Caslon Pro" w:eastAsia="Constantia" w:hAnsi="Adobe Caslon Pro" w:cs="Constantia"/>
          <w:sz w:val="20"/>
          <w:szCs w:val="26"/>
        </w:rPr>
        <w:t>the</w:t>
      </w:r>
      <w:r w:rsidR="00775F68" w:rsidRPr="00CC3963">
        <w:rPr>
          <w:rFonts w:ascii="Adobe Caslon Pro" w:eastAsia="Constantia" w:hAnsi="Adobe Caslon Pro" w:cs="Constantia"/>
          <w:sz w:val="20"/>
          <w:szCs w:val="26"/>
        </w:rPr>
        <w:t xml:space="preserve"> interplay</w:t>
      </w:r>
      <w:r w:rsidR="006562EC" w:rsidRPr="00CC3963">
        <w:rPr>
          <w:rFonts w:ascii="Adobe Caslon Pro" w:eastAsia="Constantia" w:hAnsi="Adobe Caslon Pro" w:cs="Constantia"/>
          <w:sz w:val="20"/>
          <w:szCs w:val="26"/>
        </w:rPr>
        <w:t xml:space="preserve"> </w:t>
      </w:r>
      <w:r w:rsidR="00BC1BD2" w:rsidRPr="00CC3963">
        <w:rPr>
          <w:rFonts w:ascii="Adobe Caslon Pro" w:eastAsia="Constantia" w:hAnsi="Adobe Caslon Pro" w:cs="Constantia"/>
          <w:sz w:val="20"/>
          <w:szCs w:val="26"/>
        </w:rPr>
        <w:t>between</w:t>
      </w:r>
      <w:r w:rsidR="00736409" w:rsidRPr="00CC3963">
        <w:rPr>
          <w:rFonts w:ascii="Adobe Caslon Pro" w:eastAsia="Constantia" w:hAnsi="Adobe Caslon Pro" w:cs="Constantia"/>
          <w:sz w:val="20"/>
          <w:szCs w:val="26"/>
        </w:rPr>
        <w:t xml:space="preserve"> high and low art, </w:t>
      </w:r>
      <w:r w:rsidRPr="00CC3963">
        <w:rPr>
          <w:rFonts w:ascii="Adobe Caslon Pro" w:eastAsia="Constantia" w:hAnsi="Adobe Caslon Pro" w:cs="Constantia"/>
          <w:sz w:val="20"/>
          <w:szCs w:val="26"/>
        </w:rPr>
        <w:t>whilst pr</w:t>
      </w:r>
      <w:r w:rsidR="009D087D" w:rsidRPr="00CC3963">
        <w:rPr>
          <w:rFonts w:ascii="Adobe Caslon Pro" w:eastAsia="Constantia" w:hAnsi="Adobe Caslon Pro" w:cs="Constantia"/>
          <w:sz w:val="20"/>
          <w:szCs w:val="26"/>
        </w:rPr>
        <w:t>oviding</w:t>
      </w:r>
      <w:r w:rsidR="00775F68" w:rsidRPr="00CC3963">
        <w:rPr>
          <w:rFonts w:ascii="Adobe Caslon Pro" w:eastAsia="Constantia" w:hAnsi="Adobe Caslon Pro" w:cs="Constantia"/>
          <w:sz w:val="20"/>
          <w:szCs w:val="26"/>
        </w:rPr>
        <w:t xml:space="preserve"> examples. </w:t>
      </w:r>
    </w:p>
    <w:p w14:paraId="6C1EA9CD" w14:textId="08885349" w:rsidR="009D087D" w:rsidRPr="00CC3963" w:rsidRDefault="00DE3DD9" w:rsidP="000E15C7">
      <w:pPr>
        <w:spacing w:before="100" w:after="100" w:line="240" w:lineRule="auto"/>
        <w:rPr>
          <w:rFonts w:ascii="Adobe Caslon Pro" w:eastAsia="Constantia" w:hAnsi="Adobe Caslon Pro" w:cs="Constantia"/>
          <w:sz w:val="20"/>
          <w:szCs w:val="26"/>
        </w:rPr>
      </w:pPr>
      <w:r w:rsidRPr="00CC3963">
        <w:rPr>
          <w:rFonts w:ascii="Adobe Caslon Pro" w:eastAsia="Constantia" w:hAnsi="Adobe Caslon Pro" w:cs="Constantia"/>
          <w:sz w:val="20"/>
          <w:szCs w:val="26"/>
        </w:rPr>
        <w:t>W</w:t>
      </w:r>
      <w:r w:rsidR="002F1B31" w:rsidRPr="00CC3963">
        <w:rPr>
          <w:rFonts w:ascii="Adobe Caslon Pro" w:eastAsia="Constantia" w:hAnsi="Adobe Caslon Pro" w:cs="Constantia"/>
          <w:sz w:val="20"/>
          <w:szCs w:val="26"/>
        </w:rPr>
        <w:t>hen it comes to t</w:t>
      </w:r>
      <w:r w:rsidR="00596BAE" w:rsidRPr="00CC3963">
        <w:rPr>
          <w:rFonts w:ascii="Adobe Caslon Pro" w:eastAsia="Constantia" w:hAnsi="Adobe Caslon Pro" w:cs="Constantia"/>
          <w:sz w:val="20"/>
          <w:szCs w:val="26"/>
        </w:rPr>
        <w:t>he circles of academics, high culture</w:t>
      </w:r>
      <w:r w:rsidR="002F1B31" w:rsidRPr="00CC3963">
        <w:rPr>
          <w:rFonts w:ascii="Adobe Caslon Pro" w:eastAsia="Constantia" w:hAnsi="Adobe Caslon Pro" w:cs="Constantia"/>
          <w:sz w:val="20"/>
          <w:szCs w:val="26"/>
        </w:rPr>
        <w:t xml:space="preserve"> has been defined as a “set of cultural products,” which are held by the society in the highest regard (Fortin &amp; Tuchman 1989, pg. 78). The term is relentlessly linked to the elite and ruling classes who have the means and ability to procure such exquisite creations, as well as the aristocracy. Being used mostly, to describe the aesthetically pleasing, connected to “all that is best” in creation, written, or thoughts on the world (William 2015, pg.  28).</w:t>
      </w:r>
      <w:r w:rsidR="000E15C7" w:rsidRPr="00CC3963">
        <w:rPr>
          <w:rFonts w:ascii="Adobe Caslon Pro" w:eastAsia="Constantia" w:hAnsi="Adobe Caslon Pro" w:cs="Constantia"/>
          <w:sz w:val="20"/>
          <w:szCs w:val="26"/>
        </w:rPr>
        <w:t xml:space="preserve"> </w:t>
      </w:r>
      <w:r w:rsidR="00020CCB" w:rsidRPr="00CC3963">
        <w:rPr>
          <w:rFonts w:ascii="Adobe Caslon Pro" w:eastAsia="Constantia" w:hAnsi="Adobe Caslon Pro" w:cs="Constantia"/>
          <w:sz w:val="20"/>
          <w:szCs w:val="26"/>
        </w:rPr>
        <w:t>Some of t</w:t>
      </w:r>
      <w:r w:rsidR="00596BAE" w:rsidRPr="00CC3963">
        <w:rPr>
          <w:rFonts w:ascii="Adobe Caslon Pro" w:eastAsia="Constantia" w:hAnsi="Adobe Caslon Pro" w:cs="Constantia"/>
          <w:sz w:val="20"/>
          <w:szCs w:val="26"/>
        </w:rPr>
        <w:t>he art</w:t>
      </w:r>
      <w:r w:rsidR="00020CCB" w:rsidRPr="00CC3963">
        <w:rPr>
          <w:rFonts w:ascii="Adobe Caslon Pro" w:eastAsia="Constantia" w:hAnsi="Adobe Caslon Pro" w:cs="Constantia"/>
          <w:sz w:val="20"/>
          <w:szCs w:val="26"/>
        </w:rPr>
        <w:t>s</w:t>
      </w:r>
      <w:r w:rsidR="003B2044" w:rsidRPr="00CC3963">
        <w:rPr>
          <w:rFonts w:ascii="Adobe Caslon Pro" w:eastAsia="Constantia" w:hAnsi="Adobe Caslon Pro" w:cs="Constantia"/>
          <w:sz w:val="20"/>
          <w:szCs w:val="26"/>
        </w:rPr>
        <w:t>,</w:t>
      </w:r>
      <w:r w:rsidR="00596BAE" w:rsidRPr="00CC3963">
        <w:rPr>
          <w:rFonts w:ascii="Adobe Caslon Pro" w:eastAsia="Constantia" w:hAnsi="Adobe Caslon Pro" w:cs="Constantia"/>
          <w:sz w:val="20"/>
          <w:szCs w:val="26"/>
        </w:rPr>
        <w:t xml:space="preserve"> preserved by the rich and </w:t>
      </w:r>
      <w:r w:rsidR="003B2044" w:rsidRPr="00CC3963">
        <w:rPr>
          <w:rFonts w:ascii="Adobe Caslon Pro" w:eastAsia="Constantia" w:hAnsi="Adobe Caslon Pro" w:cs="Constantia"/>
          <w:sz w:val="20"/>
          <w:szCs w:val="26"/>
        </w:rPr>
        <w:t xml:space="preserve">the </w:t>
      </w:r>
      <w:r w:rsidR="00596BAE" w:rsidRPr="00CC3963">
        <w:rPr>
          <w:rFonts w:ascii="Adobe Caslon Pro" w:eastAsia="Constantia" w:hAnsi="Adobe Caslon Pro" w:cs="Constantia"/>
          <w:sz w:val="20"/>
          <w:szCs w:val="26"/>
        </w:rPr>
        <w:t>educated higher class</w:t>
      </w:r>
      <w:r w:rsidR="003B2044" w:rsidRPr="00CC3963">
        <w:rPr>
          <w:rFonts w:ascii="Adobe Caslon Pro" w:eastAsia="Constantia" w:hAnsi="Adobe Caslon Pro" w:cs="Constantia"/>
          <w:sz w:val="20"/>
          <w:szCs w:val="26"/>
        </w:rPr>
        <w:t xml:space="preserve"> </w:t>
      </w:r>
      <w:r w:rsidR="003912C7">
        <w:rPr>
          <w:rFonts w:ascii="Adobe Caslon Pro" w:eastAsia="Constantia" w:hAnsi="Adobe Caslon Pro" w:cs="Constantia"/>
          <w:sz w:val="20"/>
          <w:szCs w:val="26"/>
        </w:rPr>
        <w:t xml:space="preserve">were </w:t>
      </w:r>
      <w:r w:rsidR="00596BAE" w:rsidRPr="00CC3963">
        <w:rPr>
          <w:rFonts w:ascii="Adobe Caslon Pro" w:eastAsia="Constantia" w:hAnsi="Adobe Caslon Pro" w:cs="Constantia"/>
          <w:sz w:val="20"/>
          <w:szCs w:val="26"/>
        </w:rPr>
        <w:t>fine or historical art, literature and poetr</w:t>
      </w:r>
      <w:r w:rsidR="009D087D" w:rsidRPr="00CC3963">
        <w:rPr>
          <w:rFonts w:ascii="Adobe Caslon Pro" w:eastAsia="Constantia" w:hAnsi="Adobe Caslon Pro" w:cs="Constantia"/>
          <w:sz w:val="20"/>
          <w:szCs w:val="26"/>
        </w:rPr>
        <w:t xml:space="preserve">y. </w:t>
      </w:r>
      <w:r w:rsidR="00CF311A">
        <w:rPr>
          <w:rFonts w:ascii="Adobe Caslon Pro" w:eastAsia="Constantia" w:hAnsi="Adobe Caslon Pro" w:cs="Constantia"/>
          <w:sz w:val="20"/>
          <w:szCs w:val="26"/>
        </w:rPr>
        <w:t>(squarespace.com)</w:t>
      </w:r>
    </w:p>
    <w:p w14:paraId="5B1C58CB" w14:textId="77777777" w:rsidR="003912C7" w:rsidRDefault="002002DE" w:rsidP="00BD34A4">
      <w:pPr>
        <w:spacing w:before="100" w:after="100" w:line="240" w:lineRule="auto"/>
        <w:rPr>
          <w:rFonts w:ascii="Adobe Caslon Pro" w:eastAsia="Times New Roman" w:hAnsi="Adobe Caslon Pro" w:cs="Times New Roman"/>
          <w:sz w:val="20"/>
        </w:rPr>
      </w:pPr>
      <w:r w:rsidRPr="00CC3963">
        <w:rPr>
          <w:rFonts w:ascii="Adobe Caslon Pro" w:eastAsia="Constantia" w:hAnsi="Adobe Caslon Pro" w:cs="Constantia"/>
          <w:sz w:val="20"/>
          <w:szCs w:val="26"/>
        </w:rPr>
        <w:t>By the turn of the 20</w:t>
      </w:r>
      <w:r w:rsidRPr="00CC3963">
        <w:rPr>
          <w:rFonts w:ascii="Adobe Caslon Pro" w:eastAsia="Constantia" w:hAnsi="Adobe Caslon Pro" w:cs="Constantia"/>
          <w:sz w:val="20"/>
          <w:szCs w:val="26"/>
          <w:vertAlign w:val="superscript"/>
        </w:rPr>
        <w:t>th</w:t>
      </w:r>
      <w:r w:rsidRPr="00CC3963">
        <w:rPr>
          <w:rFonts w:ascii="Adobe Caslon Pro" w:eastAsia="Constantia" w:hAnsi="Adobe Caslon Pro" w:cs="Constantia"/>
          <w:sz w:val="20"/>
          <w:szCs w:val="26"/>
        </w:rPr>
        <w:t xml:space="preserve"> century, art had </w:t>
      </w:r>
      <w:r w:rsidR="00822940" w:rsidRPr="00CC3963">
        <w:rPr>
          <w:rFonts w:ascii="Adobe Caslon Pro" w:eastAsia="Constantia" w:hAnsi="Adobe Caslon Pro" w:cs="Constantia"/>
          <w:sz w:val="20"/>
          <w:szCs w:val="26"/>
        </w:rPr>
        <w:t xml:space="preserve">started to become </w:t>
      </w:r>
      <w:r w:rsidRPr="00CC3963">
        <w:rPr>
          <w:rFonts w:ascii="Adobe Caslon Pro" w:eastAsia="Constantia" w:hAnsi="Adobe Caslon Pro" w:cs="Constantia"/>
          <w:sz w:val="20"/>
          <w:szCs w:val="26"/>
        </w:rPr>
        <w:t xml:space="preserve">far more expressive. </w:t>
      </w:r>
      <w:r w:rsidR="003B0945" w:rsidRPr="00CC3963">
        <w:rPr>
          <w:rFonts w:ascii="Adobe Caslon Pro" w:eastAsia="Times New Roman" w:hAnsi="Adobe Caslon Pro" w:cs="Times New Roman"/>
          <w:sz w:val="20"/>
        </w:rPr>
        <w:t xml:space="preserve">There were occurrences of </w:t>
      </w:r>
      <w:r w:rsidRPr="00CC3963">
        <w:rPr>
          <w:rFonts w:ascii="Adobe Caslon Pro" w:eastAsia="Times New Roman" w:hAnsi="Adobe Caslon Pro" w:cs="Times New Roman"/>
          <w:sz w:val="20"/>
        </w:rPr>
        <w:t>major change</w:t>
      </w:r>
      <w:r w:rsidR="003B0945" w:rsidRPr="00CC3963">
        <w:rPr>
          <w:rFonts w:ascii="Adobe Caslon Pro" w:eastAsia="Times New Roman" w:hAnsi="Adobe Caslon Pro" w:cs="Times New Roman"/>
          <w:sz w:val="20"/>
        </w:rPr>
        <w:t xml:space="preserve">s, from wars to </w:t>
      </w:r>
      <w:r w:rsidRPr="00CC3963">
        <w:rPr>
          <w:rFonts w:ascii="Adobe Caslon Pro" w:eastAsia="Times New Roman" w:hAnsi="Adobe Caslon Pro" w:cs="Times New Roman"/>
          <w:sz w:val="20"/>
        </w:rPr>
        <w:t>progressive economic, and political movements. Therefore,</w:t>
      </w:r>
      <w:r w:rsidR="003B0945" w:rsidRPr="00CC3963">
        <w:rPr>
          <w:rFonts w:ascii="Adobe Caslon Pro" w:eastAsia="Times New Roman" w:hAnsi="Adobe Caslon Pro" w:cs="Times New Roman"/>
          <w:sz w:val="20"/>
        </w:rPr>
        <w:t xml:space="preserve"> these changes were </w:t>
      </w:r>
      <w:r w:rsidR="00DE3DD9" w:rsidRPr="00CC3963">
        <w:rPr>
          <w:rFonts w:ascii="Adobe Caslon Pro" w:eastAsia="Times New Roman" w:hAnsi="Adobe Caslon Pro" w:cs="Times New Roman"/>
          <w:sz w:val="20"/>
        </w:rPr>
        <w:t xml:space="preserve">made apparent </w:t>
      </w:r>
      <w:r w:rsidRPr="00CC3963">
        <w:rPr>
          <w:rFonts w:ascii="Adobe Caslon Pro" w:eastAsia="Times New Roman" w:hAnsi="Adobe Caslon Pro" w:cs="Times New Roman"/>
          <w:sz w:val="20"/>
        </w:rPr>
        <w:t>in the works of the artists throughout the course of the 20</w:t>
      </w:r>
      <w:r w:rsidRPr="00CC3963">
        <w:rPr>
          <w:rFonts w:ascii="Adobe Caslon Pro" w:eastAsia="Times New Roman" w:hAnsi="Adobe Caslon Pro" w:cs="Times New Roman"/>
          <w:sz w:val="20"/>
          <w:vertAlign w:val="superscript"/>
        </w:rPr>
        <w:t>th</w:t>
      </w:r>
      <w:r w:rsidRPr="00CC3963">
        <w:rPr>
          <w:rFonts w:ascii="Adobe Caslon Pro" w:eastAsia="Times New Roman" w:hAnsi="Adobe Caslon Pro" w:cs="Times New Roman"/>
          <w:sz w:val="20"/>
        </w:rPr>
        <w:t xml:space="preserve"> century. Art was </w:t>
      </w:r>
      <w:r w:rsidR="001D486D" w:rsidRPr="00CC3963">
        <w:rPr>
          <w:rFonts w:ascii="Adobe Caslon Pro" w:eastAsia="Times New Roman" w:hAnsi="Adobe Caslon Pro" w:cs="Times New Roman"/>
          <w:sz w:val="20"/>
        </w:rPr>
        <w:t>continually</w:t>
      </w:r>
      <w:r w:rsidRPr="00CC3963">
        <w:rPr>
          <w:rFonts w:ascii="Adobe Caslon Pro" w:eastAsia="Times New Roman" w:hAnsi="Adobe Caslon Pro" w:cs="Times New Roman"/>
          <w:sz w:val="20"/>
        </w:rPr>
        <w:t xml:space="preserve"> being challenged, as nationalism and imperialism changes had begun to spread, these underlying themes </w:t>
      </w:r>
      <w:r w:rsidR="00CF311A">
        <w:rPr>
          <w:rFonts w:ascii="Adobe Caslon Pro" w:eastAsia="Times New Roman" w:hAnsi="Adobe Caslon Pro" w:cs="Times New Roman"/>
          <w:sz w:val="20"/>
        </w:rPr>
        <w:t xml:space="preserve">were shown </w:t>
      </w:r>
      <w:r w:rsidR="00DE3DD9" w:rsidRPr="00CC3963">
        <w:rPr>
          <w:rFonts w:ascii="Adobe Caslon Pro" w:eastAsia="Times New Roman" w:hAnsi="Adobe Caslon Pro" w:cs="Times New Roman"/>
          <w:sz w:val="20"/>
        </w:rPr>
        <w:t xml:space="preserve">within the </w:t>
      </w:r>
      <w:r w:rsidR="00BD34A4" w:rsidRPr="00CC3963">
        <w:rPr>
          <w:rFonts w:ascii="Adobe Caslon Pro" w:eastAsia="Times New Roman" w:hAnsi="Adobe Caslon Pro" w:cs="Times New Roman"/>
          <w:sz w:val="20"/>
        </w:rPr>
        <w:t>artist’s</w:t>
      </w:r>
      <w:r w:rsidR="00DE3DD9" w:rsidRPr="00CC3963">
        <w:rPr>
          <w:rFonts w:ascii="Adobe Caslon Pro" w:eastAsia="Times New Roman" w:hAnsi="Adobe Caslon Pro" w:cs="Times New Roman"/>
          <w:sz w:val="20"/>
        </w:rPr>
        <w:t xml:space="preserve"> </w:t>
      </w:r>
      <w:r w:rsidRPr="00CC3963">
        <w:rPr>
          <w:rFonts w:ascii="Adobe Caslon Pro" w:eastAsia="Times New Roman" w:hAnsi="Adobe Caslon Pro" w:cs="Times New Roman"/>
          <w:sz w:val="20"/>
        </w:rPr>
        <w:t>work.</w:t>
      </w:r>
      <w:r w:rsidR="00BD34A4" w:rsidRPr="00CC3963">
        <w:rPr>
          <w:rFonts w:ascii="Adobe Caslon Pro" w:eastAsia="Times New Roman" w:hAnsi="Adobe Caslon Pro" w:cs="Times New Roman"/>
          <w:sz w:val="20"/>
        </w:rPr>
        <w:t xml:space="preserve"> </w:t>
      </w:r>
      <w:r w:rsidR="003912C7">
        <w:rPr>
          <w:rFonts w:ascii="Adobe Caslon Pro" w:eastAsia="Times New Roman" w:hAnsi="Adobe Caslon Pro" w:cs="Times New Roman"/>
          <w:sz w:val="20"/>
        </w:rPr>
        <w:t xml:space="preserve">(MoMA.org). </w:t>
      </w:r>
    </w:p>
    <w:p w14:paraId="01502DFD" w14:textId="7A2629C5" w:rsidR="00BD34A4" w:rsidRPr="00CC3963" w:rsidRDefault="00DE3DD9" w:rsidP="00BD34A4">
      <w:pPr>
        <w:spacing w:before="100" w:after="100" w:line="240" w:lineRule="auto"/>
        <w:rPr>
          <w:rFonts w:ascii="Adobe Caslon Pro" w:eastAsia="Times New Roman" w:hAnsi="Adobe Caslon Pro" w:cs="Times New Roman"/>
          <w:sz w:val="20"/>
        </w:rPr>
      </w:pPr>
      <w:r w:rsidRPr="00CC3963">
        <w:rPr>
          <w:rFonts w:ascii="Adobe Caslon Pro" w:eastAsia="Constantia" w:hAnsi="Adobe Caslon Pro" w:cs="Constantia"/>
          <w:sz w:val="20"/>
          <w:szCs w:val="26"/>
        </w:rPr>
        <w:t>The transformation in which modern painters and sculpt</w:t>
      </w:r>
      <w:r w:rsidR="001D486D" w:rsidRPr="00CC3963">
        <w:rPr>
          <w:rFonts w:ascii="Adobe Caslon Pro" w:eastAsia="Constantia" w:hAnsi="Adobe Caslon Pro" w:cs="Constantia"/>
          <w:sz w:val="20"/>
          <w:szCs w:val="26"/>
        </w:rPr>
        <w:t>ors underwent</w:t>
      </w:r>
      <w:r w:rsidRPr="00CC3963">
        <w:rPr>
          <w:rFonts w:ascii="Adobe Caslon Pro" w:eastAsia="Constantia" w:hAnsi="Adobe Caslon Pro" w:cs="Constantia"/>
          <w:sz w:val="20"/>
          <w:szCs w:val="26"/>
        </w:rPr>
        <w:t xml:space="preserve"> by reimagining the possibilities in the form of popular culture. </w:t>
      </w:r>
      <w:r w:rsidR="003912C7">
        <w:rPr>
          <w:rFonts w:ascii="Adobe Caslon Pro" w:eastAsia="Constantia" w:hAnsi="Adobe Caslon Pro" w:cs="Constantia"/>
          <w:sz w:val="20"/>
          <w:szCs w:val="26"/>
        </w:rPr>
        <w:t>Examples of this, are p</w:t>
      </w:r>
      <w:r w:rsidR="001D486D" w:rsidRPr="00CC3963">
        <w:rPr>
          <w:rFonts w:ascii="Adobe Caslon Pro" w:eastAsia="Constantia" w:hAnsi="Adobe Caslon Pro" w:cs="Constantia"/>
          <w:sz w:val="20"/>
          <w:szCs w:val="26"/>
        </w:rPr>
        <w:t>articularly</w:t>
      </w:r>
      <w:r w:rsidR="003B0945" w:rsidRPr="00CC3963">
        <w:rPr>
          <w:rFonts w:ascii="Adobe Caslon Pro" w:eastAsia="Constantia" w:hAnsi="Adobe Caslon Pro" w:cs="Constantia"/>
          <w:sz w:val="20"/>
          <w:szCs w:val="26"/>
        </w:rPr>
        <w:t xml:space="preserve"> </w:t>
      </w:r>
      <w:r w:rsidR="003912C7">
        <w:rPr>
          <w:rFonts w:ascii="Adobe Caslon Pro" w:eastAsia="Constantia" w:hAnsi="Adobe Caslon Pro" w:cs="Constantia"/>
          <w:sz w:val="20"/>
          <w:szCs w:val="26"/>
        </w:rPr>
        <w:t xml:space="preserve">shown in </w:t>
      </w:r>
      <w:r w:rsidR="00F873B3" w:rsidRPr="00CC3963">
        <w:rPr>
          <w:rFonts w:ascii="Adobe Caslon Pro" w:eastAsia="Constantia" w:hAnsi="Adobe Caslon Pro" w:cs="Constantia"/>
          <w:sz w:val="20"/>
          <w:szCs w:val="26"/>
        </w:rPr>
        <w:t xml:space="preserve">George </w:t>
      </w:r>
      <w:r w:rsidR="003B0945" w:rsidRPr="00CC3963">
        <w:rPr>
          <w:rFonts w:ascii="Adobe Caslon Pro" w:eastAsia="Constantia" w:hAnsi="Adobe Caslon Pro" w:cs="Constantia"/>
          <w:sz w:val="20"/>
          <w:szCs w:val="26"/>
        </w:rPr>
        <w:t>Braque</w:t>
      </w:r>
      <w:r w:rsidR="003912C7">
        <w:rPr>
          <w:rFonts w:ascii="Adobe Caslon Pro" w:eastAsia="Constantia" w:hAnsi="Adobe Caslon Pro" w:cs="Constantia"/>
          <w:sz w:val="20"/>
          <w:szCs w:val="26"/>
        </w:rPr>
        <w:t xml:space="preserve">’s work, </w:t>
      </w:r>
      <w:r w:rsidR="003912C7" w:rsidRPr="003912C7">
        <w:rPr>
          <w:rFonts w:ascii="Adobe Caslon Pro" w:eastAsia="Constantia" w:hAnsi="Adobe Caslon Pro" w:cs="Constantia"/>
          <w:i/>
          <w:sz w:val="20"/>
          <w:szCs w:val="26"/>
        </w:rPr>
        <w:t>Homage to J. S. Bach</w:t>
      </w:r>
      <w:r w:rsidR="003912C7">
        <w:rPr>
          <w:rFonts w:ascii="Adobe Caslon Pro" w:eastAsia="Constantia" w:hAnsi="Adobe Caslon Pro" w:cs="Constantia"/>
          <w:sz w:val="20"/>
          <w:szCs w:val="26"/>
        </w:rPr>
        <w:t xml:space="preserve">, 1911, and Pablo Picassos, </w:t>
      </w:r>
      <w:r w:rsidR="003912C7" w:rsidRPr="003912C7">
        <w:rPr>
          <w:rFonts w:ascii="Adobe Caslon Pro" w:eastAsia="Constantia" w:hAnsi="Adobe Caslon Pro" w:cs="Constantia"/>
          <w:i/>
          <w:sz w:val="20"/>
          <w:szCs w:val="26"/>
        </w:rPr>
        <w:t>Still Life with Chair Caning</w:t>
      </w:r>
      <w:r w:rsidR="003912C7">
        <w:rPr>
          <w:rFonts w:ascii="Adobe Caslon Pro" w:eastAsia="Constantia" w:hAnsi="Adobe Caslon Pro" w:cs="Constantia"/>
          <w:sz w:val="20"/>
          <w:szCs w:val="26"/>
        </w:rPr>
        <w:t>, 1911. W</w:t>
      </w:r>
      <w:r w:rsidR="001D486D" w:rsidRPr="00CC3963">
        <w:rPr>
          <w:rFonts w:ascii="Adobe Caslon Pro" w:eastAsia="Constantia" w:hAnsi="Adobe Caslon Pro" w:cs="Constantia"/>
          <w:sz w:val="20"/>
          <w:szCs w:val="26"/>
        </w:rPr>
        <w:t>hose</w:t>
      </w:r>
      <w:r w:rsidR="003B0945" w:rsidRPr="00CC3963">
        <w:rPr>
          <w:rFonts w:ascii="Adobe Caslon Pro" w:eastAsia="Constantia" w:hAnsi="Adobe Caslon Pro" w:cs="Constantia"/>
          <w:sz w:val="20"/>
          <w:szCs w:val="26"/>
        </w:rPr>
        <w:t xml:space="preserve"> work was </w:t>
      </w:r>
      <w:r w:rsidR="003912C7">
        <w:rPr>
          <w:rFonts w:ascii="Adobe Caslon Pro" w:eastAsia="Constantia" w:hAnsi="Adobe Caslon Pro" w:cs="Constantia"/>
          <w:sz w:val="20"/>
          <w:szCs w:val="26"/>
        </w:rPr>
        <w:t xml:space="preserve">both </w:t>
      </w:r>
      <w:r w:rsidR="003B0945" w:rsidRPr="00CC3963">
        <w:rPr>
          <w:rFonts w:ascii="Adobe Caslon Pro" w:eastAsia="Constantia" w:hAnsi="Adobe Caslon Pro" w:cs="Constantia"/>
          <w:sz w:val="20"/>
          <w:szCs w:val="26"/>
        </w:rPr>
        <w:t xml:space="preserve">considered as being high art. </w:t>
      </w:r>
      <w:r w:rsidR="00BD34A4" w:rsidRPr="00CC3963">
        <w:rPr>
          <w:rFonts w:ascii="Adobe Caslon Pro" w:eastAsia="Constantia" w:hAnsi="Adobe Caslon Pro" w:cs="Constantia"/>
          <w:sz w:val="20"/>
          <w:szCs w:val="26"/>
        </w:rPr>
        <w:t xml:space="preserve">However with the leading onset of industrialization, classic art that was made allowed way for the integration of modern culture. </w:t>
      </w:r>
      <w:r w:rsidR="0030775A">
        <w:rPr>
          <w:rFonts w:ascii="Adobe Caslon Pro" w:eastAsia="Constantia" w:hAnsi="Adobe Caslon Pro" w:cs="Constantia"/>
          <w:sz w:val="20"/>
          <w:szCs w:val="26"/>
        </w:rPr>
        <w:t xml:space="preserve">The view proposed by </w:t>
      </w:r>
      <w:r w:rsidR="00CF311A">
        <w:rPr>
          <w:rFonts w:ascii="Adobe Caslon Pro" w:eastAsia="Constantia" w:hAnsi="Adobe Caslon Pro" w:cs="Constantia"/>
          <w:sz w:val="20"/>
          <w:szCs w:val="26"/>
        </w:rPr>
        <w:t>Clement Greenberg believes that Cubism is the first truly 20</w:t>
      </w:r>
      <w:r w:rsidR="00CF311A" w:rsidRPr="00CF311A">
        <w:rPr>
          <w:rFonts w:ascii="Adobe Caslon Pro" w:eastAsia="Constantia" w:hAnsi="Adobe Caslon Pro" w:cs="Constantia"/>
          <w:sz w:val="20"/>
          <w:szCs w:val="26"/>
          <w:vertAlign w:val="superscript"/>
        </w:rPr>
        <w:t>th</w:t>
      </w:r>
      <w:r w:rsidR="00CF311A">
        <w:rPr>
          <w:rFonts w:ascii="Adobe Caslon Pro" w:eastAsia="Constantia" w:hAnsi="Adobe Caslon Pro" w:cs="Constantia"/>
          <w:sz w:val="20"/>
          <w:szCs w:val="26"/>
        </w:rPr>
        <w:t xml:space="preserve"> century art because “it was the first to accept modern, industrializing world with enthusiasm”. (artnet.com) The uniqueness that cubism brought, using their own identity, on emphasising the normal facts is central to modern art practice. </w:t>
      </w:r>
    </w:p>
    <w:p w14:paraId="2FEF8D8C" w14:textId="3A9B0385" w:rsidR="0078552D" w:rsidRDefault="0078552D" w:rsidP="00754158">
      <w:pPr>
        <w:spacing w:before="100" w:after="100" w:line="240" w:lineRule="auto"/>
        <w:rPr>
          <w:rFonts w:ascii="Adobe Caslon Pro" w:eastAsia="Constantia" w:hAnsi="Adobe Caslon Pro" w:cs="Constantia"/>
          <w:sz w:val="20"/>
          <w:szCs w:val="26"/>
        </w:rPr>
      </w:pPr>
    </w:p>
    <w:p w14:paraId="78C67799" w14:textId="77777777" w:rsidR="0078552D" w:rsidRDefault="0078552D" w:rsidP="00754158">
      <w:pPr>
        <w:spacing w:before="100" w:after="100" w:line="240" w:lineRule="auto"/>
        <w:rPr>
          <w:rFonts w:ascii="Adobe Caslon Pro" w:eastAsia="Constantia" w:hAnsi="Adobe Caslon Pro" w:cs="Constantia"/>
          <w:sz w:val="20"/>
          <w:szCs w:val="26"/>
        </w:rPr>
      </w:pPr>
    </w:p>
    <w:p w14:paraId="705F09F7" w14:textId="77777777" w:rsidR="0078552D" w:rsidRDefault="0078552D" w:rsidP="00754158">
      <w:pPr>
        <w:spacing w:before="100" w:after="100" w:line="240" w:lineRule="auto"/>
        <w:rPr>
          <w:rFonts w:ascii="Adobe Caslon Pro" w:eastAsia="Constantia" w:hAnsi="Adobe Caslon Pro" w:cs="Constantia"/>
          <w:sz w:val="20"/>
          <w:szCs w:val="26"/>
        </w:rPr>
      </w:pPr>
    </w:p>
    <w:p w14:paraId="0410CA93" w14:textId="78F1E758" w:rsidR="0078552D" w:rsidRDefault="0078552D" w:rsidP="00754158">
      <w:pPr>
        <w:spacing w:before="100" w:after="100" w:line="240" w:lineRule="auto"/>
        <w:rPr>
          <w:rFonts w:ascii="Adobe Caslon Pro" w:eastAsia="Constantia" w:hAnsi="Adobe Caslon Pro" w:cs="Constantia"/>
          <w:sz w:val="20"/>
          <w:szCs w:val="26"/>
        </w:rPr>
      </w:pPr>
    </w:p>
    <w:p w14:paraId="6BB2CA28" w14:textId="23389887" w:rsidR="0078552D" w:rsidRDefault="0078552D" w:rsidP="00754158">
      <w:pPr>
        <w:spacing w:before="100" w:after="100" w:line="240" w:lineRule="auto"/>
        <w:rPr>
          <w:rFonts w:ascii="Adobe Caslon Pro" w:eastAsia="Constantia" w:hAnsi="Adobe Caslon Pro" w:cs="Constantia"/>
          <w:sz w:val="20"/>
          <w:szCs w:val="26"/>
        </w:rPr>
      </w:pPr>
    </w:p>
    <w:p w14:paraId="0537D5A4" w14:textId="65DD9684" w:rsidR="0078552D" w:rsidRDefault="0078552D" w:rsidP="00754158">
      <w:pPr>
        <w:spacing w:before="100" w:after="100" w:line="240" w:lineRule="auto"/>
        <w:rPr>
          <w:rFonts w:ascii="Adobe Caslon Pro" w:eastAsia="Constantia" w:hAnsi="Adobe Caslon Pro" w:cs="Constantia"/>
          <w:sz w:val="20"/>
          <w:szCs w:val="26"/>
        </w:rPr>
      </w:pPr>
    </w:p>
    <w:p w14:paraId="3A32AA2B" w14:textId="03B1809C" w:rsidR="0078552D" w:rsidRDefault="0078552D" w:rsidP="00754158">
      <w:pPr>
        <w:spacing w:before="100" w:after="100" w:line="240" w:lineRule="auto"/>
        <w:rPr>
          <w:rFonts w:ascii="Adobe Caslon Pro" w:eastAsia="Constantia" w:hAnsi="Adobe Caslon Pro" w:cs="Constantia"/>
          <w:sz w:val="20"/>
          <w:szCs w:val="26"/>
        </w:rPr>
      </w:pPr>
    </w:p>
    <w:p w14:paraId="3A47BF2C" w14:textId="45CCD063" w:rsidR="0078552D" w:rsidRDefault="0030775A" w:rsidP="00754158">
      <w:pPr>
        <w:spacing w:before="100" w:after="100" w:line="240" w:lineRule="auto"/>
        <w:rPr>
          <w:rFonts w:ascii="Adobe Caslon Pro" w:eastAsia="Constantia" w:hAnsi="Adobe Caslon Pro" w:cs="Constantia"/>
          <w:sz w:val="20"/>
          <w:szCs w:val="26"/>
        </w:rPr>
      </w:pPr>
      <w:r>
        <w:rPr>
          <w:noProof/>
        </w:rPr>
        <w:lastRenderedPageBreak/>
        <w:drawing>
          <wp:anchor distT="0" distB="0" distL="114300" distR="114300" simplePos="0" relativeHeight="251664896" behindDoc="1" locked="0" layoutInCell="1" allowOverlap="1" wp14:anchorId="5B1F8AF9" wp14:editId="29984A05">
            <wp:simplePos x="0" y="0"/>
            <wp:positionH relativeFrom="column">
              <wp:posOffset>1295400</wp:posOffset>
            </wp:positionH>
            <wp:positionV relativeFrom="paragraph">
              <wp:posOffset>0</wp:posOffset>
            </wp:positionV>
            <wp:extent cx="2638425" cy="3947160"/>
            <wp:effectExtent l="0" t="0" r="9525" b="0"/>
            <wp:wrapTight wrapText="bothSides">
              <wp:wrapPolygon edited="0">
                <wp:start x="0" y="0"/>
                <wp:lineTo x="0" y="21475"/>
                <wp:lineTo x="21522" y="21475"/>
                <wp:lineTo x="2152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8057" t="20977" r="39175" b="18455"/>
                    <a:stretch/>
                  </pic:blipFill>
                  <pic:spPr bwMode="auto">
                    <a:xfrm>
                      <a:off x="0" y="0"/>
                      <a:ext cx="2638425" cy="3947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C783E7" w14:textId="77777777" w:rsidR="0078552D" w:rsidRDefault="0078552D" w:rsidP="00754158">
      <w:pPr>
        <w:spacing w:before="100" w:after="100" w:line="240" w:lineRule="auto"/>
        <w:rPr>
          <w:rFonts w:ascii="Adobe Caslon Pro" w:eastAsia="Constantia" w:hAnsi="Adobe Caslon Pro" w:cs="Constantia"/>
          <w:sz w:val="20"/>
          <w:szCs w:val="26"/>
        </w:rPr>
      </w:pPr>
    </w:p>
    <w:p w14:paraId="38AEE558" w14:textId="77777777" w:rsidR="0078552D" w:rsidRDefault="0078552D" w:rsidP="00754158">
      <w:pPr>
        <w:spacing w:before="100" w:after="100" w:line="240" w:lineRule="auto"/>
        <w:rPr>
          <w:rFonts w:ascii="Adobe Caslon Pro" w:eastAsia="Constantia" w:hAnsi="Adobe Caslon Pro" w:cs="Constantia"/>
          <w:sz w:val="20"/>
          <w:szCs w:val="26"/>
        </w:rPr>
      </w:pPr>
    </w:p>
    <w:p w14:paraId="4B9671AA" w14:textId="1A7CEE40" w:rsidR="0078552D" w:rsidRDefault="0078552D" w:rsidP="00754158">
      <w:pPr>
        <w:spacing w:before="100" w:after="100" w:line="240" w:lineRule="auto"/>
        <w:rPr>
          <w:rFonts w:ascii="Adobe Caslon Pro" w:eastAsia="Constantia" w:hAnsi="Adobe Caslon Pro" w:cs="Constantia"/>
          <w:sz w:val="20"/>
          <w:szCs w:val="26"/>
        </w:rPr>
      </w:pPr>
    </w:p>
    <w:p w14:paraId="577A2A3F" w14:textId="77F723FA" w:rsidR="00437CC5" w:rsidRDefault="00437CC5" w:rsidP="0078552D">
      <w:pPr>
        <w:spacing w:before="100" w:after="100" w:line="240" w:lineRule="auto"/>
        <w:jc w:val="right"/>
        <w:rPr>
          <w:rFonts w:ascii="Adobe Caslon Pro" w:eastAsia="Constantia" w:hAnsi="Adobe Caslon Pro" w:cs="Constantia"/>
          <w:sz w:val="20"/>
          <w:szCs w:val="26"/>
        </w:rPr>
      </w:pPr>
    </w:p>
    <w:p w14:paraId="7610D9EA" w14:textId="0AF3882C" w:rsidR="00437CC5" w:rsidRDefault="00437CC5" w:rsidP="0078552D">
      <w:pPr>
        <w:spacing w:before="100" w:after="100" w:line="240" w:lineRule="auto"/>
        <w:jc w:val="right"/>
        <w:rPr>
          <w:rFonts w:ascii="Adobe Caslon Pro" w:eastAsia="Constantia" w:hAnsi="Adobe Caslon Pro" w:cs="Constantia"/>
          <w:sz w:val="20"/>
          <w:szCs w:val="26"/>
        </w:rPr>
      </w:pPr>
    </w:p>
    <w:p w14:paraId="25B79770" w14:textId="77777777" w:rsidR="00437CC5" w:rsidRDefault="00437CC5" w:rsidP="0078552D">
      <w:pPr>
        <w:spacing w:before="100" w:after="100" w:line="240" w:lineRule="auto"/>
        <w:jc w:val="right"/>
        <w:rPr>
          <w:rFonts w:ascii="Adobe Caslon Pro" w:eastAsia="Constantia" w:hAnsi="Adobe Caslon Pro" w:cs="Constantia"/>
          <w:sz w:val="20"/>
          <w:szCs w:val="26"/>
        </w:rPr>
      </w:pPr>
    </w:p>
    <w:p w14:paraId="117C09C4" w14:textId="75422E10" w:rsidR="00437CC5" w:rsidRDefault="00437CC5" w:rsidP="0078552D">
      <w:pPr>
        <w:spacing w:before="100" w:after="100" w:line="240" w:lineRule="auto"/>
        <w:jc w:val="right"/>
        <w:rPr>
          <w:rFonts w:ascii="Adobe Caslon Pro" w:eastAsia="Constantia" w:hAnsi="Adobe Caslon Pro" w:cs="Constantia"/>
          <w:sz w:val="20"/>
          <w:szCs w:val="26"/>
        </w:rPr>
      </w:pPr>
    </w:p>
    <w:p w14:paraId="3D59F1EB" w14:textId="0D378692" w:rsidR="00437CC5" w:rsidRDefault="00437CC5" w:rsidP="0078552D">
      <w:pPr>
        <w:spacing w:before="100" w:after="100" w:line="240" w:lineRule="auto"/>
        <w:jc w:val="right"/>
        <w:rPr>
          <w:rFonts w:ascii="Adobe Caslon Pro" w:eastAsia="Constantia" w:hAnsi="Adobe Caslon Pro" w:cs="Constantia"/>
          <w:sz w:val="20"/>
          <w:szCs w:val="26"/>
        </w:rPr>
      </w:pPr>
    </w:p>
    <w:p w14:paraId="7C15B7E5" w14:textId="0557532B" w:rsidR="00437CC5" w:rsidRDefault="00437CC5" w:rsidP="0078552D">
      <w:pPr>
        <w:spacing w:before="100" w:after="100" w:line="240" w:lineRule="auto"/>
        <w:jc w:val="right"/>
        <w:rPr>
          <w:rFonts w:ascii="Adobe Caslon Pro" w:eastAsia="Constantia" w:hAnsi="Adobe Caslon Pro" w:cs="Constantia"/>
          <w:sz w:val="20"/>
          <w:szCs w:val="26"/>
        </w:rPr>
      </w:pPr>
    </w:p>
    <w:p w14:paraId="6597378E" w14:textId="77777777" w:rsidR="00437CC5" w:rsidRDefault="00437CC5" w:rsidP="0078552D">
      <w:pPr>
        <w:spacing w:before="100" w:after="100" w:line="240" w:lineRule="auto"/>
        <w:jc w:val="right"/>
        <w:rPr>
          <w:rFonts w:ascii="Adobe Caslon Pro" w:eastAsia="Constantia" w:hAnsi="Adobe Caslon Pro" w:cs="Constantia"/>
          <w:sz w:val="20"/>
          <w:szCs w:val="26"/>
        </w:rPr>
      </w:pPr>
    </w:p>
    <w:p w14:paraId="78C107A1" w14:textId="77777777" w:rsidR="00437CC5" w:rsidRDefault="00437CC5" w:rsidP="0078552D">
      <w:pPr>
        <w:spacing w:before="100" w:after="100" w:line="240" w:lineRule="auto"/>
        <w:jc w:val="right"/>
        <w:rPr>
          <w:rFonts w:ascii="Adobe Caslon Pro" w:eastAsia="Constantia" w:hAnsi="Adobe Caslon Pro" w:cs="Constantia"/>
          <w:sz w:val="20"/>
          <w:szCs w:val="26"/>
        </w:rPr>
      </w:pPr>
    </w:p>
    <w:p w14:paraId="0135240F" w14:textId="77777777" w:rsidR="00437CC5" w:rsidRDefault="00437CC5" w:rsidP="0078552D">
      <w:pPr>
        <w:spacing w:before="100" w:after="100" w:line="240" w:lineRule="auto"/>
        <w:jc w:val="right"/>
        <w:rPr>
          <w:rFonts w:ascii="Adobe Caslon Pro" w:eastAsia="Constantia" w:hAnsi="Adobe Caslon Pro" w:cs="Constantia"/>
          <w:sz w:val="20"/>
          <w:szCs w:val="26"/>
        </w:rPr>
      </w:pPr>
    </w:p>
    <w:p w14:paraId="1D998997" w14:textId="77777777" w:rsidR="0030775A" w:rsidRDefault="0030775A" w:rsidP="00754158">
      <w:pPr>
        <w:spacing w:before="100" w:after="100" w:line="240" w:lineRule="auto"/>
        <w:rPr>
          <w:rFonts w:ascii="Adobe Caslon Pro" w:eastAsia="Constantia" w:hAnsi="Adobe Caslon Pro" w:cs="Constantia"/>
          <w:sz w:val="20"/>
          <w:szCs w:val="26"/>
        </w:rPr>
      </w:pPr>
    </w:p>
    <w:p w14:paraId="05F5CE16" w14:textId="77777777" w:rsidR="0030775A" w:rsidRDefault="0030775A" w:rsidP="00754158">
      <w:pPr>
        <w:spacing w:before="100" w:after="100" w:line="240" w:lineRule="auto"/>
        <w:rPr>
          <w:rFonts w:ascii="Adobe Caslon Pro" w:eastAsia="Constantia" w:hAnsi="Adobe Caslon Pro" w:cs="Constantia"/>
          <w:sz w:val="20"/>
          <w:szCs w:val="26"/>
        </w:rPr>
      </w:pPr>
    </w:p>
    <w:p w14:paraId="29C323EC" w14:textId="749CC525" w:rsidR="0030775A" w:rsidRDefault="0030775A" w:rsidP="0030775A">
      <w:pPr>
        <w:spacing w:before="100" w:after="100" w:line="240" w:lineRule="auto"/>
        <w:jc w:val="right"/>
        <w:rPr>
          <w:rFonts w:ascii="Adobe Caslon Pro" w:hAnsi="Adobe Caslon Pro"/>
        </w:rPr>
      </w:pPr>
      <w:r w:rsidRPr="0030775A">
        <w:rPr>
          <w:rFonts w:ascii="Adobe Caslon Pro" w:hAnsi="Adobe Caslon Pro"/>
        </w:rPr>
        <w:t>The Portuguese, 1911 by Georges Braque</w:t>
      </w:r>
    </w:p>
    <w:p w14:paraId="21B4BA16" w14:textId="24C3A340" w:rsidR="00754158" w:rsidRDefault="003B0945" w:rsidP="00754158">
      <w:pPr>
        <w:spacing w:before="100" w:after="100" w:line="240" w:lineRule="auto"/>
        <w:rPr>
          <w:rFonts w:ascii="Adobe Caslon Pro" w:eastAsia="Constantia" w:hAnsi="Adobe Caslon Pro" w:cs="Constantia"/>
          <w:sz w:val="20"/>
          <w:szCs w:val="26"/>
        </w:rPr>
      </w:pPr>
      <w:r w:rsidRPr="00CC3963">
        <w:rPr>
          <w:rFonts w:ascii="Adobe Caslon Pro" w:eastAsia="Constantia" w:hAnsi="Adobe Caslon Pro" w:cs="Constantia"/>
          <w:sz w:val="20"/>
          <w:szCs w:val="26"/>
        </w:rPr>
        <w:t>With the invention of collage, in the beginning of the 20</w:t>
      </w:r>
      <w:r w:rsidRPr="00CC3963">
        <w:rPr>
          <w:rFonts w:ascii="Adobe Caslon Pro" w:eastAsia="Constantia" w:hAnsi="Adobe Caslon Pro" w:cs="Constantia"/>
          <w:sz w:val="20"/>
          <w:szCs w:val="26"/>
          <w:vertAlign w:val="superscript"/>
        </w:rPr>
        <w:t>th</w:t>
      </w:r>
      <w:r w:rsidRPr="00CC3963">
        <w:rPr>
          <w:rFonts w:ascii="Adobe Caslon Pro" w:eastAsia="Constantia" w:hAnsi="Adobe Caslon Pro" w:cs="Constantia"/>
          <w:sz w:val="20"/>
          <w:szCs w:val="26"/>
        </w:rPr>
        <w:t xml:space="preserve"> century, embarked on a radical shift. Using materials such as fragments of newspaper, wallpaper, creating geometric abstracted works, negated the idea of art should be representational. </w:t>
      </w:r>
      <w:r w:rsidR="00754158" w:rsidRPr="00CC3963">
        <w:rPr>
          <w:rFonts w:ascii="Adobe Caslon Pro" w:eastAsia="Constantia" w:hAnsi="Adobe Caslon Pro" w:cs="Constantia"/>
          <w:sz w:val="20"/>
          <w:szCs w:val="26"/>
        </w:rPr>
        <w:t xml:space="preserve">“This split has been damned by elitists who have felt that the only true culture is by definition high, and limited to the enlightened few” </w:t>
      </w:r>
      <w:r w:rsidR="00F873B3" w:rsidRPr="00CC3963">
        <w:rPr>
          <w:rFonts w:ascii="Adobe Caslon Pro" w:eastAsia="Constantia" w:hAnsi="Adobe Caslon Pro" w:cs="Constantia"/>
          <w:sz w:val="20"/>
          <w:szCs w:val="26"/>
        </w:rPr>
        <w:t xml:space="preserve">(Kirk </w:t>
      </w:r>
      <w:r w:rsidR="0030775A">
        <w:rPr>
          <w:rFonts w:ascii="Adobe Caslon Pro" w:eastAsia="Constantia" w:hAnsi="Adobe Caslon Pro" w:cs="Constantia"/>
          <w:sz w:val="20"/>
          <w:szCs w:val="26"/>
        </w:rPr>
        <w:t>Varnedoe 1990:</w:t>
      </w:r>
      <w:r w:rsidR="00F873B3" w:rsidRPr="00CC3963">
        <w:rPr>
          <w:rFonts w:ascii="Adobe Caslon Pro" w:eastAsia="Constantia" w:hAnsi="Adobe Caslon Pro" w:cs="Constantia"/>
          <w:sz w:val="20"/>
          <w:szCs w:val="26"/>
        </w:rPr>
        <w:t xml:space="preserve"> 17) </w:t>
      </w:r>
    </w:p>
    <w:p w14:paraId="005AA219" w14:textId="2D7CDA47" w:rsidR="0030775A" w:rsidRPr="0030775A" w:rsidRDefault="003912C7" w:rsidP="00754158">
      <w:pPr>
        <w:spacing w:before="100" w:after="100" w:line="240" w:lineRule="auto"/>
        <w:rPr>
          <w:rFonts w:ascii="Adobe Caslon Pro" w:eastAsia="Constantia" w:hAnsi="Adobe Caslon Pro" w:cs="Constantia"/>
          <w:sz w:val="20"/>
          <w:szCs w:val="26"/>
        </w:rPr>
      </w:pPr>
      <w:r>
        <w:rPr>
          <w:rFonts w:ascii="Adobe Caslon Pro" w:eastAsia="Constantia" w:hAnsi="Adobe Caslon Pro" w:cs="Constantia"/>
          <w:sz w:val="20"/>
          <w:szCs w:val="26"/>
        </w:rPr>
        <w:t>An example of high art is t</w:t>
      </w:r>
      <w:r w:rsidR="0030775A">
        <w:rPr>
          <w:rFonts w:ascii="Adobe Caslon Pro" w:eastAsia="Constantia" w:hAnsi="Adobe Caslon Pro" w:cs="Constantia"/>
          <w:sz w:val="20"/>
          <w:szCs w:val="26"/>
        </w:rPr>
        <w:t xml:space="preserve">he painting, </w:t>
      </w:r>
      <w:r w:rsidR="0030775A" w:rsidRPr="0030775A">
        <w:rPr>
          <w:rFonts w:ascii="Adobe Caslon Pro" w:eastAsia="Constantia" w:hAnsi="Adobe Caslon Pro" w:cs="Constantia"/>
          <w:i/>
          <w:sz w:val="20"/>
          <w:szCs w:val="26"/>
        </w:rPr>
        <w:t>The Portuguese</w:t>
      </w:r>
      <w:r>
        <w:rPr>
          <w:rFonts w:ascii="Adobe Caslon Pro" w:eastAsia="Constantia" w:hAnsi="Adobe Caslon Pro" w:cs="Constantia"/>
          <w:i/>
          <w:sz w:val="20"/>
          <w:szCs w:val="26"/>
        </w:rPr>
        <w:t xml:space="preserve"> </w:t>
      </w:r>
      <w:r>
        <w:rPr>
          <w:rFonts w:ascii="Adobe Caslon Pro" w:eastAsia="Constantia" w:hAnsi="Adobe Caslon Pro" w:cs="Constantia"/>
          <w:sz w:val="20"/>
          <w:szCs w:val="26"/>
        </w:rPr>
        <w:t xml:space="preserve">by George Braque, it </w:t>
      </w:r>
      <w:bookmarkStart w:id="0" w:name="_GoBack"/>
      <w:bookmarkEnd w:id="0"/>
      <w:r w:rsidR="0030775A">
        <w:rPr>
          <w:rFonts w:ascii="Adobe Caslon Pro" w:eastAsia="Constantia" w:hAnsi="Adobe Caslon Pro" w:cs="Constantia"/>
          <w:sz w:val="20"/>
          <w:szCs w:val="26"/>
        </w:rPr>
        <w:t>highlights a remarkable development in the high art renowned piece of George Braque. Here shows one of his first works</w:t>
      </w:r>
      <w:r>
        <w:rPr>
          <w:rFonts w:ascii="Adobe Caslon Pro" w:eastAsia="Constantia" w:hAnsi="Adobe Caslon Pro" w:cs="Constantia"/>
          <w:sz w:val="20"/>
          <w:szCs w:val="26"/>
        </w:rPr>
        <w:t xml:space="preserve"> of the 20</w:t>
      </w:r>
      <w:r w:rsidRPr="003912C7">
        <w:rPr>
          <w:rFonts w:ascii="Adobe Caslon Pro" w:eastAsia="Constantia" w:hAnsi="Adobe Caslon Pro" w:cs="Constantia"/>
          <w:sz w:val="20"/>
          <w:szCs w:val="26"/>
          <w:vertAlign w:val="superscript"/>
        </w:rPr>
        <w:t>th</w:t>
      </w:r>
      <w:r>
        <w:rPr>
          <w:rFonts w:ascii="Adobe Caslon Pro" w:eastAsia="Constantia" w:hAnsi="Adobe Caslon Pro" w:cs="Constantia"/>
          <w:sz w:val="20"/>
          <w:szCs w:val="26"/>
        </w:rPr>
        <w:t xml:space="preserve"> century</w:t>
      </w:r>
      <w:r w:rsidR="0030775A">
        <w:rPr>
          <w:rFonts w:ascii="Adobe Caslon Pro" w:eastAsia="Constantia" w:hAnsi="Adobe Caslon Pro" w:cs="Constantia"/>
          <w:sz w:val="20"/>
          <w:szCs w:val="26"/>
        </w:rPr>
        <w:t>, with the incorporation of letters, here he has stencilled the letters “D BAL “, and underneath</w:t>
      </w:r>
      <w:r>
        <w:rPr>
          <w:rFonts w:ascii="Adobe Caslon Pro" w:eastAsia="Constantia" w:hAnsi="Adobe Caslon Pro" w:cs="Constantia"/>
          <w:sz w:val="20"/>
          <w:szCs w:val="26"/>
        </w:rPr>
        <w:t xml:space="preserve"> has </w:t>
      </w:r>
      <w:r w:rsidR="0030775A">
        <w:rPr>
          <w:rFonts w:ascii="Adobe Caslon Pro" w:eastAsia="Constantia" w:hAnsi="Adobe Caslon Pro" w:cs="Constantia"/>
          <w:sz w:val="20"/>
          <w:szCs w:val="26"/>
        </w:rPr>
        <w:t>roman numerals. His intention</w:t>
      </w:r>
      <w:r>
        <w:rPr>
          <w:rFonts w:ascii="Adobe Caslon Pro" w:eastAsia="Constantia" w:hAnsi="Adobe Caslon Pro" w:cs="Constantia"/>
          <w:sz w:val="20"/>
          <w:szCs w:val="26"/>
        </w:rPr>
        <w:t>,</w:t>
      </w:r>
      <w:r w:rsidR="0030775A">
        <w:rPr>
          <w:rFonts w:ascii="Adobe Caslon Pro" w:eastAsia="Constantia" w:hAnsi="Adobe Caslon Pro" w:cs="Constantia"/>
          <w:sz w:val="20"/>
          <w:szCs w:val="26"/>
        </w:rPr>
        <w:t xml:space="preserve"> of what first of all shows his incorporation of text that </w:t>
      </w:r>
      <w:r>
        <w:rPr>
          <w:rFonts w:ascii="Adobe Caslon Pro" w:eastAsia="Constantia" w:hAnsi="Adobe Caslon Pro" w:cs="Constantia"/>
          <w:sz w:val="20"/>
          <w:szCs w:val="26"/>
        </w:rPr>
        <w:t xml:space="preserve">he </w:t>
      </w:r>
      <w:r w:rsidR="0030775A">
        <w:rPr>
          <w:rFonts w:ascii="Adobe Caslon Pro" w:eastAsia="Constantia" w:hAnsi="Adobe Caslon Pro" w:cs="Constantia"/>
          <w:sz w:val="20"/>
          <w:szCs w:val="26"/>
        </w:rPr>
        <w:t>began</w:t>
      </w:r>
      <w:r w:rsidR="00420B18">
        <w:rPr>
          <w:rFonts w:ascii="Adobe Caslon Pro" w:eastAsia="Constantia" w:hAnsi="Adobe Caslon Pro" w:cs="Constantia"/>
          <w:sz w:val="20"/>
          <w:szCs w:val="26"/>
        </w:rPr>
        <w:t xml:space="preserve"> a</w:t>
      </w:r>
      <w:r>
        <w:rPr>
          <w:rFonts w:ascii="Adobe Caslon Pro" w:eastAsia="Constantia" w:hAnsi="Adobe Caslon Pro" w:cs="Constantia"/>
          <w:sz w:val="20"/>
          <w:szCs w:val="26"/>
        </w:rPr>
        <w:t>dding</w:t>
      </w:r>
      <w:r w:rsidR="00420B18">
        <w:rPr>
          <w:rFonts w:ascii="Adobe Caslon Pro" w:eastAsia="Constantia" w:hAnsi="Adobe Caslon Pro" w:cs="Constantia"/>
          <w:sz w:val="20"/>
          <w:szCs w:val="26"/>
        </w:rPr>
        <w:t xml:space="preserve"> to normal paintings. (</w:t>
      </w:r>
      <w:r w:rsidR="00420B18" w:rsidRPr="00420B18">
        <w:rPr>
          <w:rFonts w:ascii="Adobe Caslon Pro" w:eastAsia="Constantia" w:hAnsi="Adobe Caslon Pro" w:cs="Constantia"/>
          <w:sz w:val="20"/>
          <w:szCs w:val="26"/>
        </w:rPr>
        <w:t>georgesbraque.org</w:t>
      </w:r>
      <w:r w:rsidR="00420B18">
        <w:rPr>
          <w:rFonts w:ascii="Adobe Caslon Pro" w:eastAsia="Constantia" w:hAnsi="Adobe Caslon Pro" w:cs="Constantia"/>
          <w:sz w:val="20"/>
          <w:szCs w:val="26"/>
        </w:rPr>
        <w:t>)</w:t>
      </w:r>
      <w:r w:rsidR="0040621F">
        <w:rPr>
          <w:rFonts w:ascii="Adobe Caslon Pro" w:eastAsia="Constantia" w:hAnsi="Adobe Caslon Pro" w:cs="Constantia"/>
          <w:sz w:val="20"/>
          <w:szCs w:val="26"/>
        </w:rPr>
        <w:t xml:space="preserve"> The letters he used were centrally concerned with the words of the mo</w:t>
      </w:r>
      <w:r>
        <w:rPr>
          <w:rFonts w:ascii="Adobe Caslon Pro" w:eastAsia="Constantia" w:hAnsi="Adobe Caslon Pro" w:cs="Constantia"/>
          <w:sz w:val="20"/>
          <w:szCs w:val="26"/>
        </w:rPr>
        <w:t xml:space="preserve">dern world, of daily newspapers. </w:t>
      </w:r>
    </w:p>
    <w:p w14:paraId="5C39B06A" w14:textId="2C31C4ED" w:rsidR="00437CC5" w:rsidRDefault="00437CC5" w:rsidP="00754158">
      <w:pPr>
        <w:spacing w:before="100" w:after="100" w:line="240" w:lineRule="auto"/>
        <w:rPr>
          <w:rFonts w:ascii="Adobe Caslon Pro" w:eastAsia="Constantia" w:hAnsi="Adobe Caslon Pro" w:cs="Constantia"/>
          <w:sz w:val="20"/>
          <w:szCs w:val="26"/>
        </w:rPr>
      </w:pPr>
    </w:p>
    <w:p w14:paraId="0C5C7997" w14:textId="52B13FE4" w:rsidR="00437CC5" w:rsidRDefault="00437CC5" w:rsidP="00754158">
      <w:pPr>
        <w:spacing w:before="100" w:after="100" w:line="240" w:lineRule="auto"/>
        <w:rPr>
          <w:rFonts w:ascii="Adobe Caslon Pro" w:eastAsia="Constantia" w:hAnsi="Adobe Caslon Pro" w:cs="Constantia"/>
          <w:sz w:val="20"/>
          <w:szCs w:val="26"/>
        </w:rPr>
      </w:pPr>
    </w:p>
    <w:p w14:paraId="74ECE3D8" w14:textId="3EEDC364" w:rsidR="00437CC5" w:rsidRDefault="00437CC5" w:rsidP="00754158">
      <w:pPr>
        <w:spacing w:before="100" w:after="100" w:line="240" w:lineRule="auto"/>
        <w:rPr>
          <w:rFonts w:ascii="Adobe Caslon Pro" w:eastAsia="Constantia" w:hAnsi="Adobe Caslon Pro" w:cs="Constantia"/>
          <w:sz w:val="20"/>
          <w:szCs w:val="26"/>
        </w:rPr>
      </w:pPr>
    </w:p>
    <w:p w14:paraId="426D98C9" w14:textId="018B3F79" w:rsidR="00437CC5" w:rsidRDefault="00437CC5" w:rsidP="00754158">
      <w:pPr>
        <w:spacing w:before="100" w:after="100" w:line="240" w:lineRule="auto"/>
        <w:rPr>
          <w:rFonts w:ascii="Adobe Caslon Pro" w:eastAsia="Constantia" w:hAnsi="Adobe Caslon Pro" w:cs="Constantia"/>
          <w:sz w:val="20"/>
          <w:szCs w:val="26"/>
        </w:rPr>
      </w:pPr>
    </w:p>
    <w:p w14:paraId="560EC060" w14:textId="0EF6FE4B" w:rsidR="00437CC5" w:rsidRDefault="00437CC5" w:rsidP="00754158">
      <w:pPr>
        <w:spacing w:before="100" w:after="100" w:line="240" w:lineRule="auto"/>
        <w:rPr>
          <w:rFonts w:ascii="Adobe Caslon Pro" w:eastAsia="Constantia" w:hAnsi="Adobe Caslon Pro" w:cs="Constantia"/>
          <w:sz w:val="20"/>
          <w:szCs w:val="26"/>
        </w:rPr>
      </w:pPr>
    </w:p>
    <w:p w14:paraId="348632E7" w14:textId="1B5B8F7A" w:rsidR="00437CC5" w:rsidRDefault="00437CC5" w:rsidP="00754158">
      <w:pPr>
        <w:spacing w:before="100" w:after="100" w:line="240" w:lineRule="auto"/>
        <w:rPr>
          <w:rFonts w:ascii="Adobe Caslon Pro" w:eastAsia="Constantia" w:hAnsi="Adobe Caslon Pro" w:cs="Constantia"/>
          <w:sz w:val="20"/>
          <w:szCs w:val="26"/>
        </w:rPr>
      </w:pPr>
    </w:p>
    <w:p w14:paraId="229C00B5" w14:textId="60DD8ABF" w:rsidR="00437CC5" w:rsidRDefault="0040621F" w:rsidP="00754158">
      <w:pPr>
        <w:spacing w:before="100" w:after="100" w:line="240" w:lineRule="auto"/>
        <w:rPr>
          <w:rFonts w:ascii="Adobe Caslon Pro" w:eastAsia="Constantia" w:hAnsi="Adobe Caslon Pro" w:cs="Constantia"/>
          <w:sz w:val="20"/>
          <w:szCs w:val="26"/>
        </w:rPr>
      </w:pPr>
      <w:r>
        <w:rPr>
          <w:rFonts w:ascii="Adobe Caslon Pro" w:eastAsia="Constantia" w:hAnsi="Adobe Caslon Pro" w:cs="Constantia"/>
          <w:noProof/>
          <w:sz w:val="26"/>
          <w:szCs w:val="26"/>
        </w:rPr>
        <w:drawing>
          <wp:anchor distT="0" distB="0" distL="114300" distR="114300" simplePos="0" relativeHeight="251662848" behindDoc="1" locked="0" layoutInCell="1" allowOverlap="1" wp14:anchorId="28F677C1" wp14:editId="502709B8">
            <wp:simplePos x="0" y="0"/>
            <wp:positionH relativeFrom="margin">
              <wp:posOffset>1113155</wp:posOffset>
            </wp:positionH>
            <wp:positionV relativeFrom="paragraph">
              <wp:posOffset>0</wp:posOffset>
            </wp:positionV>
            <wp:extent cx="3219450" cy="3219450"/>
            <wp:effectExtent l="0" t="0" r="0" b="0"/>
            <wp:wrapTight wrapText="bothSides">
              <wp:wrapPolygon edited="0">
                <wp:start x="0" y="0"/>
                <wp:lineTo x="0" y="21472"/>
                <wp:lineTo x="21472" y="21472"/>
                <wp:lineTo x="2147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9450" cy="3219450"/>
                    </a:xfrm>
                    <a:prstGeom prst="rect">
                      <a:avLst/>
                    </a:prstGeom>
                    <a:noFill/>
                  </pic:spPr>
                </pic:pic>
              </a:graphicData>
            </a:graphic>
            <wp14:sizeRelH relativeFrom="page">
              <wp14:pctWidth>0</wp14:pctWidth>
            </wp14:sizeRelH>
            <wp14:sizeRelV relativeFrom="page">
              <wp14:pctHeight>0</wp14:pctHeight>
            </wp14:sizeRelV>
          </wp:anchor>
        </w:drawing>
      </w:r>
    </w:p>
    <w:p w14:paraId="3B8082EA" w14:textId="4C2B260C" w:rsidR="00437CC5" w:rsidRDefault="00437CC5" w:rsidP="00754158">
      <w:pPr>
        <w:spacing w:before="100" w:after="100" w:line="240" w:lineRule="auto"/>
        <w:rPr>
          <w:rFonts w:ascii="Adobe Caslon Pro" w:eastAsia="Constantia" w:hAnsi="Adobe Caslon Pro" w:cs="Constantia"/>
          <w:sz w:val="20"/>
          <w:szCs w:val="26"/>
        </w:rPr>
      </w:pPr>
    </w:p>
    <w:p w14:paraId="2E5F6870" w14:textId="1D364E81" w:rsidR="00437CC5" w:rsidRDefault="00437CC5" w:rsidP="00754158">
      <w:pPr>
        <w:spacing w:before="100" w:after="100" w:line="240" w:lineRule="auto"/>
        <w:rPr>
          <w:rFonts w:ascii="Adobe Caslon Pro" w:eastAsia="Constantia" w:hAnsi="Adobe Caslon Pro" w:cs="Constantia"/>
          <w:sz w:val="20"/>
          <w:szCs w:val="26"/>
        </w:rPr>
      </w:pPr>
    </w:p>
    <w:p w14:paraId="476E7F15" w14:textId="5339862F" w:rsidR="00437CC5" w:rsidRDefault="00437CC5" w:rsidP="00754158">
      <w:pPr>
        <w:spacing w:before="100" w:after="100" w:line="240" w:lineRule="auto"/>
        <w:rPr>
          <w:rFonts w:ascii="Adobe Caslon Pro" w:eastAsia="Constantia" w:hAnsi="Adobe Caslon Pro" w:cs="Constantia"/>
          <w:sz w:val="20"/>
          <w:szCs w:val="26"/>
        </w:rPr>
      </w:pPr>
    </w:p>
    <w:p w14:paraId="3B3E9C67" w14:textId="2316D65A" w:rsidR="00437CC5" w:rsidRDefault="00437CC5" w:rsidP="00754158">
      <w:pPr>
        <w:spacing w:before="100" w:after="100" w:line="240" w:lineRule="auto"/>
        <w:rPr>
          <w:rFonts w:ascii="Adobe Caslon Pro" w:eastAsia="Constantia" w:hAnsi="Adobe Caslon Pro" w:cs="Constantia"/>
          <w:sz w:val="20"/>
          <w:szCs w:val="26"/>
        </w:rPr>
      </w:pPr>
    </w:p>
    <w:p w14:paraId="4859B8B8" w14:textId="77777777" w:rsidR="00437CC5" w:rsidRDefault="00437CC5" w:rsidP="00754158">
      <w:pPr>
        <w:spacing w:before="100" w:after="100" w:line="240" w:lineRule="auto"/>
        <w:rPr>
          <w:rFonts w:ascii="Adobe Caslon Pro" w:eastAsia="Constantia" w:hAnsi="Adobe Caslon Pro" w:cs="Constantia"/>
          <w:sz w:val="20"/>
          <w:szCs w:val="26"/>
        </w:rPr>
      </w:pPr>
    </w:p>
    <w:p w14:paraId="519FE42E" w14:textId="7914D7D4" w:rsidR="0078552D" w:rsidRPr="00CC3963" w:rsidRDefault="0078552D" w:rsidP="00754158">
      <w:pPr>
        <w:spacing w:before="100" w:after="100" w:line="240" w:lineRule="auto"/>
        <w:rPr>
          <w:rFonts w:ascii="Adobe Caslon Pro" w:eastAsia="Constantia" w:hAnsi="Adobe Caslon Pro" w:cs="Constantia"/>
          <w:szCs w:val="26"/>
        </w:rPr>
      </w:pPr>
    </w:p>
    <w:p w14:paraId="5133BEE2" w14:textId="4E1FCCD9" w:rsidR="003F6870" w:rsidRDefault="003F6870" w:rsidP="000E15C7">
      <w:pPr>
        <w:spacing w:before="100" w:after="100" w:line="240" w:lineRule="auto"/>
        <w:rPr>
          <w:rFonts w:ascii="Adobe Caslon Pro" w:eastAsia="Constantia" w:hAnsi="Adobe Caslon Pro" w:cs="Constantia"/>
          <w:sz w:val="24"/>
          <w:szCs w:val="26"/>
        </w:rPr>
      </w:pPr>
    </w:p>
    <w:p w14:paraId="725A78BC" w14:textId="43C5F01D" w:rsidR="00754158" w:rsidRDefault="00754158" w:rsidP="000E15C7">
      <w:pPr>
        <w:spacing w:before="100" w:after="100" w:line="240" w:lineRule="auto"/>
        <w:rPr>
          <w:rFonts w:ascii="Adobe Caslon Pro" w:eastAsia="Constantia" w:hAnsi="Adobe Caslon Pro" w:cs="Constantia"/>
          <w:sz w:val="24"/>
          <w:szCs w:val="26"/>
        </w:rPr>
      </w:pPr>
    </w:p>
    <w:p w14:paraId="2208E0BF" w14:textId="49A2C4EB" w:rsidR="00BD34A4" w:rsidRDefault="00BD34A4" w:rsidP="000E15C7">
      <w:pPr>
        <w:spacing w:before="100" w:after="100" w:line="240" w:lineRule="auto"/>
        <w:rPr>
          <w:rFonts w:ascii="Adobe Caslon Pro" w:eastAsia="Constantia" w:hAnsi="Adobe Caslon Pro" w:cs="Constantia"/>
          <w:sz w:val="24"/>
          <w:szCs w:val="26"/>
        </w:rPr>
      </w:pPr>
    </w:p>
    <w:p w14:paraId="21E7EED8" w14:textId="308F13F4" w:rsidR="003F6870" w:rsidRDefault="003F6870" w:rsidP="000E15C7">
      <w:pPr>
        <w:spacing w:before="100" w:after="100" w:line="240" w:lineRule="auto"/>
        <w:rPr>
          <w:rFonts w:ascii="Adobe Caslon Pro" w:eastAsia="Constantia" w:hAnsi="Adobe Caslon Pro" w:cs="Constantia"/>
          <w:sz w:val="26"/>
          <w:szCs w:val="26"/>
        </w:rPr>
      </w:pPr>
    </w:p>
    <w:p w14:paraId="3B29612E" w14:textId="30C204DD" w:rsidR="00B819C2" w:rsidRPr="00B819C2" w:rsidRDefault="0040621F" w:rsidP="0040621F">
      <w:pPr>
        <w:spacing w:after="0" w:line="240" w:lineRule="auto"/>
        <w:rPr>
          <w:rFonts w:ascii="Adobe Caslon Pro" w:eastAsia="Times New Roman" w:hAnsi="Adobe Caslon Pro" w:cs="Times New Roman"/>
          <w:sz w:val="26"/>
          <w:szCs w:val="26"/>
        </w:rPr>
      </w:pPr>
      <w:r>
        <w:rPr>
          <w:rFonts w:ascii="Adobe Caslon Pro" w:eastAsia="Constantia" w:hAnsi="Adobe Caslon Pro" w:cs="Constantia"/>
          <w:sz w:val="26"/>
          <w:szCs w:val="26"/>
        </w:rPr>
        <w:t xml:space="preserve">                                                        </w:t>
      </w:r>
      <w:r w:rsidR="00B819C2" w:rsidRPr="00B819C2">
        <w:rPr>
          <w:rFonts w:ascii="Adobe Caslon Pro" w:hAnsi="Adobe Caslon Pro"/>
          <w:bCs/>
          <w:color w:val="000000" w:themeColor="text1"/>
          <w:kern w:val="24"/>
          <w:sz w:val="26"/>
          <w:szCs w:val="26"/>
          <w:lang w:val="en-US"/>
        </w:rPr>
        <w:t xml:space="preserve">Piet Mondrian </w:t>
      </w:r>
      <w:r w:rsidR="00B819C2" w:rsidRPr="00B819C2">
        <w:rPr>
          <w:rFonts w:ascii="Adobe Caslon Pro" w:hAnsi="Adobe Caslon Pro"/>
          <w:bCs/>
          <w:i/>
          <w:iCs/>
          <w:color w:val="000000" w:themeColor="text1"/>
          <w:kern w:val="24"/>
          <w:sz w:val="26"/>
          <w:szCs w:val="26"/>
          <w:lang w:val="en-US"/>
        </w:rPr>
        <w:t>Broadway Boogie Woogie</w:t>
      </w:r>
      <w:r w:rsidR="00B819C2" w:rsidRPr="00B819C2">
        <w:rPr>
          <w:rFonts w:ascii="Adobe Caslon Pro" w:hAnsi="Adobe Caslon Pro"/>
          <w:bCs/>
          <w:color w:val="000000" w:themeColor="text1"/>
          <w:kern w:val="24"/>
          <w:sz w:val="26"/>
          <w:szCs w:val="26"/>
          <w:lang w:val="en-US"/>
        </w:rPr>
        <w:t xml:space="preserve"> 1942–43</w:t>
      </w:r>
    </w:p>
    <w:p w14:paraId="1F27942D" w14:textId="77777777" w:rsidR="00B819C2" w:rsidRDefault="00B819C2" w:rsidP="00B819C2">
      <w:pPr>
        <w:spacing w:after="0" w:line="192" w:lineRule="auto"/>
        <w:rPr>
          <w:rFonts w:ascii="Calibri" w:eastAsia="MS PGothic" w:hAnsi="Calibri"/>
          <w:color w:val="000000" w:themeColor="text1"/>
          <w:kern w:val="24"/>
          <w:lang w:val="en-US"/>
        </w:rPr>
      </w:pPr>
    </w:p>
    <w:p w14:paraId="213121E8" w14:textId="77777777" w:rsidR="00437CC5" w:rsidRDefault="007A6380" w:rsidP="00437CC5">
      <w:pPr>
        <w:spacing w:after="0" w:line="192" w:lineRule="auto"/>
        <w:rPr>
          <w:rFonts w:ascii="Adobe Caslon Pro" w:hAnsi="Adobe Caslon Pro"/>
          <w:sz w:val="20"/>
          <w:szCs w:val="20"/>
          <w:lang w:val="en"/>
        </w:rPr>
      </w:pPr>
      <w:r w:rsidRPr="00CC3963">
        <w:rPr>
          <w:rFonts w:ascii="Adobe Caslon Pro" w:eastAsia="MS PGothic" w:hAnsi="Adobe Caslon Pro"/>
          <w:color w:val="000000" w:themeColor="text1"/>
          <w:kern w:val="24"/>
          <w:sz w:val="20"/>
          <w:szCs w:val="20"/>
          <w:lang w:val="en-US"/>
        </w:rPr>
        <w:t xml:space="preserve">Piet Mondrains work is a key example, of the transition </w:t>
      </w:r>
      <w:r w:rsidR="00CC3963">
        <w:rPr>
          <w:rFonts w:ascii="Adobe Caslon Pro" w:eastAsia="MS PGothic" w:hAnsi="Adobe Caslon Pro"/>
          <w:color w:val="000000" w:themeColor="text1"/>
          <w:kern w:val="24"/>
          <w:sz w:val="20"/>
          <w:szCs w:val="20"/>
          <w:lang w:val="en-US"/>
        </w:rPr>
        <w:t>that low art had upon high thought of artists. His artistic integrity, lead him to be cherished by all, even those of completely different artistic</w:t>
      </w:r>
      <w:r w:rsidR="009E5A40">
        <w:rPr>
          <w:rFonts w:ascii="Adobe Caslon Pro" w:eastAsia="MS PGothic" w:hAnsi="Adobe Caslon Pro"/>
          <w:color w:val="000000" w:themeColor="text1"/>
          <w:kern w:val="24"/>
          <w:sz w:val="20"/>
          <w:szCs w:val="20"/>
          <w:lang w:val="en-US"/>
        </w:rPr>
        <w:t xml:space="preserve"> styles, he was regarded as a classical master. </w:t>
      </w:r>
      <w:r w:rsidR="00CC3963">
        <w:rPr>
          <w:rFonts w:ascii="Adobe Caslon Pro" w:eastAsia="MS PGothic" w:hAnsi="Adobe Caslon Pro"/>
          <w:color w:val="000000" w:themeColor="text1"/>
          <w:kern w:val="24"/>
          <w:sz w:val="20"/>
          <w:szCs w:val="20"/>
          <w:lang w:val="en-US"/>
        </w:rPr>
        <w:t xml:space="preserve"> </w:t>
      </w:r>
      <w:r w:rsidR="00F873B3" w:rsidRPr="00CC3963">
        <w:rPr>
          <w:rFonts w:ascii="Adobe Caslon Pro" w:eastAsia="MS PGothic" w:hAnsi="Adobe Caslon Pro"/>
          <w:color w:val="000000" w:themeColor="text1"/>
          <w:kern w:val="24"/>
          <w:sz w:val="20"/>
          <w:szCs w:val="20"/>
          <w:lang w:val="en-US"/>
        </w:rPr>
        <w:t xml:space="preserve"> </w:t>
      </w:r>
      <w:r w:rsidRPr="00CC3963">
        <w:rPr>
          <w:rFonts w:ascii="Adobe Caslon Pro" w:eastAsia="MS PGothic" w:hAnsi="Adobe Caslon Pro"/>
          <w:color w:val="000000" w:themeColor="text1"/>
          <w:kern w:val="24"/>
          <w:sz w:val="20"/>
          <w:szCs w:val="20"/>
          <w:lang w:val="en-US"/>
        </w:rPr>
        <w:t>Having escaped to New York, Mondrian was intrigued by the American Ja</w:t>
      </w:r>
      <w:r w:rsidR="009E5A40">
        <w:rPr>
          <w:rFonts w:ascii="Adobe Caslon Pro" w:eastAsia="MS PGothic" w:hAnsi="Adobe Caslon Pro"/>
          <w:color w:val="000000" w:themeColor="text1"/>
          <w:kern w:val="24"/>
          <w:sz w:val="20"/>
          <w:szCs w:val="20"/>
          <w:lang w:val="en-US"/>
        </w:rPr>
        <w:t xml:space="preserve">zz, in particular boogie-woogie. Mondrain soon obtained a key position in the international avant-garde, in 1920. </w:t>
      </w:r>
      <w:r w:rsidRPr="00CC3963">
        <w:rPr>
          <w:rFonts w:ascii="Adobe Caslon Pro" w:eastAsia="MS PGothic" w:hAnsi="Adobe Caslon Pro"/>
          <w:color w:val="000000" w:themeColor="text1"/>
          <w:kern w:val="24"/>
          <w:sz w:val="20"/>
          <w:szCs w:val="20"/>
          <w:lang w:val="en-US"/>
        </w:rPr>
        <w:t xml:space="preserve"> </w:t>
      </w:r>
      <w:r w:rsidR="00F873B3" w:rsidRPr="00CC3963">
        <w:rPr>
          <w:rFonts w:ascii="Adobe Caslon Pro" w:eastAsia="MS PGothic" w:hAnsi="Adobe Caslon Pro"/>
          <w:color w:val="000000" w:themeColor="text1"/>
          <w:kern w:val="24"/>
          <w:sz w:val="20"/>
          <w:szCs w:val="20"/>
          <w:lang w:val="en-US"/>
        </w:rPr>
        <w:t>He radically simplified, his paint</w:t>
      </w:r>
      <w:r w:rsidR="0078552D">
        <w:rPr>
          <w:rFonts w:ascii="Adobe Caslon Pro" w:eastAsia="MS PGothic" w:hAnsi="Adobe Caslon Pro"/>
          <w:color w:val="000000" w:themeColor="text1"/>
          <w:kern w:val="24"/>
          <w:sz w:val="20"/>
          <w:szCs w:val="20"/>
          <w:lang w:val="en-US"/>
        </w:rPr>
        <w:t>ings down to the basic elements.</w:t>
      </w:r>
      <w:r w:rsidR="00F873B3" w:rsidRPr="00CC3963">
        <w:rPr>
          <w:rFonts w:ascii="Adobe Caslon Pro" w:eastAsia="MS PGothic" w:hAnsi="Adobe Caslon Pro"/>
          <w:color w:val="000000" w:themeColor="text1"/>
          <w:kern w:val="24"/>
          <w:sz w:val="20"/>
          <w:szCs w:val="20"/>
          <w:lang w:val="en-US"/>
        </w:rPr>
        <w:t xml:space="preserve"> (theartsstory.org) In his piece </w:t>
      </w:r>
      <w:r w:rsidR="00F873B3" w:rsidRPr="00CC3963">
        <w:rPr>
          <w:rFonts w:ascii="Adobe Caslon Pro" w:eastAsia="MS PGothic" w:hAnsi="Adobe Caslon Pro"/>
          <w:i/>
          <w:color w:val="000000" w:themeColor="text1"/>
          <w:kern w:val="24"/>
          <w:sz w:val="20"/>
          <w:szCs w:val="20"/>
          <w:lang w:val="en-US"/>
        </w:rPr>
        <w:t>Broadway Boogie Woogie</w:t>
      </w:r>
      <w:r w:rsidR="009E5A40">
        <w:rPr>
          <w:rFonts w:ascii="Adobe Caslon Pro" w:eastAsia="MS PGothic" w:hAnsi="Adobe Caslon Pro"/>
          <w:i/>
          <w:color w:val="000000" w:themeColor="text1"/>
          <w:kern w:val="24"/>
          <w:sz w:val="20"/>
          <w:szCs w:val="20"/>
          <w:lang w:val="en-US"/>
        </w:rPr>
        <w:t>,</w:t>
      </w:r>
      <w:r w:rsidR="009E5A40" w:rsidRPr="009E5A40">
        <w:rPr>
          <w:rFonts w:ascii="Adobe Caslon Pro" w:eastAsia="MS PGothic" w:hAnsi="Adobe Caslon Pro"/>
          <w:color w:val="000000" w:themeColor="text1"/>
          <w:kern w:val="24"/>
          <w:sz w:val="20"/>
          <w:szCs w:val="20"/>
          <w:lang w:val="en-US"/>
        </w:rPr>
        <w:t xml:space="preserve"> it </w:t>
      </w:r>
      <w:r w:rsidR="00822940" w:rsidRPr="00CC3963">
        <w:rPr>
          <w:rFonts w:ascii="Adobe Caslon Pro" w:eastAsia="MS PGothic" w:hAnsi="Adobe Caslon Pro"/>
          <w:color w:val="000000" w:themeColor="text1"/>
          <w:kern w:val="24"/>
          <w:sz w:val="20"/>
          <w:szCs w:val="20"/>
          <w:lang w:val="en-US"/>
        </w:rPr>
        <w:t>consisted of the fundamental aspects of colour</w:t>
      </w:r>
      <w:r w:rsidR="00CC3963">
        <w:rPr>
          <w:rFonts w:ascii="Adobe Caslon Pro" w:eastAsia="MS PGothic" w:hAnsi="Adobe Caslon Pro"/>
          <w:color w:val="000000" w:themeColor="text1"/>
          <w:kern w:val="24"/>
          <w:sz w:val="20"/>
          <w:szCs w:val="20"/>
          <w:lang w:val="en-US"/>
        </w:rPr>
        <w:t xml:space="preserve"> and line, achieving that essence of modernism within his work, the</w:t>
      </w:r>
      <w:r w:rsidR="009E5A40">
        <w:rPr>
          <w:rFonts w:ascii="Adobe Caslon Pro" w:eastAsia="MS PGothic" w:hAnsi="Adobe Caslon Pro"/>
          <w:color w:val="000000" w:themeColor="text1"/>
          <w:kern w:val="24"/>
          <w:sz w:val="20"/>
          <w:szCs w:val="20"/>
          <w:lang w:val="en-US"/>
        </w:rPr>
        <w:t xml:space="preserve"> representation of dynamic life. A</w:t>
      </w:r>
      <w:r w:rsidR="00CC3963">
        <w:rPr>
          <w:rFonts w:ascii="Adobe Caslon Pro" w:eastAsia="MS PGothic" w:hAnsi="Adobe Caslon Pro"/>
          <w:color w:val="000000" w:themeColor="text1"/>
          <w:kern w:val="24"/>
          <w:sz w:val="20"/>
          <w:szCs w:val="20"/>
          <w:lang w:val="en-US"/>
        </w:rPr>
        <w:t xml:space="preserve">lso </w:t>
      </w:r>
      <w:r w:rsidR="009E5A40">
        <w:rPr>
          <w:rFonts w:ascii="Adobe Caslon Pro" w:eastAsia="MS PGothic" w:hAnsi="Adobe Caslon Pro"/>
          <w:color w:val="000000" w:themeColor="text1"/>
          <w:kern w:val="24"/>
          <w:sz w:val="20"/>
          <w:szCs w:val="20"/>
          <w:lang w:val="en-US"/>
        </w:rPr>
        <w:t xml:space="preserve">of </w:t>
      </w:r>
      <w:r w:rsidR="00CC3963">
        <w:rPr>
          <w:rFonts w:ascii="Adobe Caslon Pro" w:eastAsia="MS PGothic" w:hAnsi="Adobe Caslon Pro"/>
          <w:color w:val="000000" w:themeColor="text1"/>
          <w:kern w:val="24"/>
          <w:sz w:val="20"/>
          <w:szCs w:val="20"/>
          <w:lang w:val="en-US"/>
        </w:rPr>
        <w:t>that was expressed in modern jazz</w:t>
      </w:r>
      <w:r w:rsidR="009E5A40">
        <w:rPr>
          <w:rFonts w:ascii="Adobe Caslon Pro" w:eastAsia="MS PGothic" w:hAnsi="Adobe Caslon Pro"/>
          <w:color w:val="000000" w:themeColor="text1"/>
          <w:kern w:val="24"/>
          <w:sz w:val="20"/>
          <w:szCs w:val="20"/>
          <w:lang w:val="en-US"/>
        </w:rPr>
        <w:t>, in which</w:t>
      </w:r>
      <w:r w:rsidR="009E5A40" w:rsidRPr="009E5A40">
        <w:rPr>
          <w:rFonts w:ascii="Adobe Caslon Pro" w:hAnsi="Adobe Caslon Pro"/>
          <w:sz w:val="20"/>
          <w:szCs w:val="20"/>
          <w:lang w:val="en"/>
        </w:rPr>
        <w:t xml:space="preserve"> he called, in</w:t>
      </w:r>
      <w:r w:rsidR="009E5A40">
        <w:rPr>
          <w:rFonts w:ascii="Adobe Caslon Pro" w:hAnsi="Adobe Caslon Pro"/>
          <w:sz w:val="20"/>
          <w:szCs w:val="20"/>
          <w:lang w:val="en"/>
        </w:rPr>
        <w:t xml:space="preserve"> his own work, </w:t>
      </w:r>
      <w:r w:rsidR="009E5A40" w:rsidRPr="009E5A40">
        <w:rPr>
          <w:rFonts w:ascii="Adobe Caslon Pro" w:hAnsi="Adobe Caslon Pro"/>
          <w:sz w:val="20"/>
          <w:szCs w:val="20"/>
          <w:lang w:val="en"/>
        </w:rPr>
        <w:t>the "</w:t>
      </w:r>
      <w:r w:rsidR="009E5A40" w:rsidRPr="00420B18">
        <w:rPr>
          <w:rFonts w:ascii="Adobe Caslon Pro" w:hAnsi="Adobe Caslon Pro"/>
          <w:sz w:val="20"/>
          <w:szCs w:val="20"/>
          <w:lang w:val="en"/>
        </w:rPr>
        <w:t>destruction of natural appearance; and construction through continuous opposition of pure means—dynamic rhythm."</w:t>
      </w:r>
      <w:r w:rsidR="009E5A40" w:rsidRPr="009E5A40">
        <w:rPr>
          <w:rFonts w:ascii="Adobe Caslon Pro" w:hAnsi="Adobe Caslon Pro"/>
          <w:sz w:val="20"/>
          <w:szCs w:val="20"/>
          <w:lang w:val="en"/>
        </w:rPr>
        <w:t xml:space="preserve"> </w:t>
      </w:r>
      <w:r w:rsidR="009E5A40">
        <w:rPr>
          <w:rFonts w:ascii="Adobe Caslon Pro" w:hAnsi="Adobe Caslon Pro"/>
          <w:sz w:val="20"/>
          <w:szCs w:val="20"/>
          <w:lang w:val="en"/>
        </w:rPr>
        <w:t xml:space="preserve">In his piece the </w:t>
      </w:r>
      <w:r w:rsidR="009E5A40" w:rsidRPr="009E5A40">
        <w:rPr>
          <w:rFonts w:ascii="Adobe Caslon Pro" w:hAnsi="Adobe Caslon Pro"/>
          <w:i/>
          <w:sz w:val="20"/>
          <w:szCs w:val="20"/>
          <w:lang w:val="en"/>
        </w:rPr>
        <w:t>Broadway Boogie</w:t>
      </w:r>
      <w:r w:rsidR="009E5A40">
        <w:rPr>
          <w:rFonts w:ascii="Adobe Caslon Pro" w:hAnsi="Adobe Caslon Pro"/>
          <w:i/>
          <w:sz w:val="20"/>
          <w:szCs w:val="20"/>
          <w:lang w:val="en"/>
        </w:rPr>
        <w:t xml:space="preserve"> Woogie, </w:t>
      </w:r>
      <w:r w:rsidR="009E5A40" w:rsidRPr="009E5A40">
        <w:rPr>
          <w:rFonts w:ascii="Adobe Caslon Pro" w:hAnsi="Adobe Caslon Pro"/>
          <w:sz w:val="20"/>
          <w:szCs w:val="20"/>
          <w:lang w:val="en"/>
        </w:rPr>
        <w:t>his canvas is p</w:t>
      </w:r>
      <w:r w:rsidR="009E5A40">
        <w:rPr>
          <w:rFonts w:ascii="Adobe Caslon Pro" w:hAnsi="Adobe Caslon Pro"/>
          <w:sz w:val="20"/>
          <w:szCs w:val="20"/>
          <w:lang w:val="en"/>
        </w:rPr>
        <w:t xml:space="preserve">araded with bright yellow lines that intersect one another. Different coloured squares, which portray the chromatic pulses, as though they are in traffic, blinking with red and blue electric lights, in which beautifully portrays the energy and rhythms of jazz. </w:t>
      </w:r>
    </w:p>
    <w:p w14:paraId="7C77B755" w14:textId="77777777" w:rsidR="00437CC5" w:rsidRDefault="00437CC5" w:rsidP="00437CC5">
      <w:pPr>
        <w:spacing w:after="0" w:line="192" w:lineRule="auto"/>
        <w:rPr>
          <w:rFonts w:ascii="Adobe Caslon Pro" w:hAnsi="Adobe Caslon Pro"/>
          <w:sz w:val="20"/>
          <w:szCs w:val="20"/>
          <w:lang w:val="en"/>
        </w:rPr>
      </w:pPr>
    </w:p>
    <w:p w14:paraId="38470DBB" w14:textId="74EE7E7F" w:rsidR="0078552D" w:rsidRPr="00437CC5" w:rsidRDefault="0078552D" w:rsidP="00437CC5">
      <w:pPr>
        <w:spacing w:after="0" w:line="192" w:lineRule="auto"/>
        <w:rPr>
          <w:rFonts w:ascii="Calibri" w:eastAsia="MS PGothic" w:hAnsi="Calibri"/>
          <w:i/>
          <w:color w:val="000000" w:themeColor="text1"/>
          <w:kern w:val="24"/>
          <w:lang w:val="en-US"/>
        </w:rPr>
      </w:pPr>
      <w:r w:rsidRPr="00CC3963">
        <w:rPr>
          <w:rFonts w:ascii="Adobe Caslon Pro" w:hAnsi="Adobe Caslon Pro"/>
          <w:sz w:val="20"/>
          <w:szCs w:val="20"/>
        </w:rPr>
        <w:t xml:space="preserve">The continual </w:t>
      </w:r>
      <w:r w:rsidRPr="00CC3963">
        <w:rPr>
          <w:rFonts w:ascii="Adobe Caslon Pro" w:hAnsi="Adobe Caslon Pro"/>
          <w:color w:val="000000" w:themeColor="text1"/>
          <w:sz w:val="20"/>
          <w:szCs w:val="20"/>
        </w:rPr>
        <w:t>blend</w:t>
      </w:r>
      <w:r w:rsidRPr="00CC3963">
        <w:rPr>
          <w:rFonts w:ascii="Adobe Caslon Pro" w:hAnsi="Adobe Caslon Pro"/>
          <w:sz w:val="20"/>
          <w:szCs w:val="20"/>
        </w:rPr>
        <w:t xml:space="preserve"> amongst the two levels was established in the twentieth century. From modern arts embodiment of surrealism, to Dadaism, along with pop art, all of which took control of the art scene. This art displayed a clear contrast to anything that was ever done before. Moreover, leaving both audiences overlapped. Artists that were once considered as low art, conversely, these artists were being marked as high art. </w:t>
      </w:r>
      <w:r w:rsidRPr="00CC3963">
        <w:rPr>
          <w:rFonts w:ascii="Adobe Caslon Pro" w:eastAsia="Constantia" w:hAnsi="Adobe Caslon Pro" w:cs="Constantia"/>
          <w:sz w:val="20"/>
          <w:szCs w:val="20"/>
        </w:rPr>
        <w:t xml:space="preserve">Low popular culture, proceeded to amplify as a reputable form of art. Being massively produced were an array of products such as, comic books to billboards, and even gift wrap, making it broadly exposed to the public.  </w:t>
      </w:r>
    </w:p>
    <w:p w14:paraId="38D27629" w14:textId="57FFD37A" w:rsidR="0078552D" w:rsidRDefault="001D486D" w:rsidP="0078552D">
      <w:pPr>
        <w:spacing w:before="100" w:after="100" w:line="240" w:lineRule="auto"/>
        <w:rPr>
          <w:rFonts w:ascii="Adobe Caslon Pro" w:eastAsia="Constantia" w:hAnsi="Adobe Caslon Pro" w:cs="Constantia"/>
          <w:sz w:val="20"/>
          <w:szCs w:val="20"/>
        </w:rPr>
      </w:pPr>
      <w:r w:rsidRPr="00CC3963">
        <w:rPr>
          <w:rFonts w:ascii="Adobe Caslon Pro" w:eastAsia="Constantia" w:hAnsi="Adobe Caslon Pro" w:cs="Constantia"/>
          <w:sz w:val="20"/>
          <w:szCs w:val="20"/>
        </w:rPr>
        <w:t xml:space="preserve">Examples of what is seen as low art are graffiti, comic books and broad domain of advertising. All of sorts that flowered through this era, graffiti that “...had traditionally considered irrelevant” had been revisited.  These </w:t>
      </w:r>
      <w:r w:rsidRPr="00CC3963">
        <w:rPr>
          <w:rFonts w:ascii="Adobe Caslon Pro" w:eastAsia="Constantia" w:hAnsi="Adobe Caslon Pro" w:cs="Constantia"/>
          <w:sz w:val="20"/>
          <w:szCs w:val="20"/>
        </w:rPr>
        <w:lastRenderedPageBreak/>
        <w:t>forms of art, are influenced by uses of conflicts and politics. (Kirk Varnedoe, 1990:  12) “</w:t>
      </w:r>
      <w:r w:rsidR="00775F68" w:rsidRPr="00CC3963">
        <w:rPr>
          <w:rFonts w:ascii="Adobe Caslon Pro" w:eastAsia="Constantia" w:hAnsi="Adobe Caslon Pro" w:cs="Constantia"/>
          <w:sz w:val="20"/>
          <w:szCs w:val="20"/>
        </w:rPr>
        <w:t xml:space="preserve">in the cheap reproductions he brushed his way out of the museum, in the brightly coloured commercial posters along the boulevard and in the shop windows of the department stores, in the newspapers and cartoon journals of the morning, stacked up in kiosks along the quai, and even the mean </w:t>
      </w:r>
      <w:r w:rsidRPr="00CC3963">
        <w:rPr>
          <w:rFonts w:ascii="Adobe Caslon Pro" w:eastAsia="Constantia" w:hAnsi="Adobe Caslon Pro" w:cs="Constantia"/>
          <w:sz w:val="20"/>
          <w:szCs w:val="20"/>
        </w:rPr>
        <w:t>scrawling’s</w:t>
      </w:r>
      <w:r w:rsidR="00775F68" w:rsidRPr="00CC3963">
        <w:rPr>
          <w:rFonts w:ascii="Adobe Caslon Pro" w:eastAsia="Constantia" w:hAnsi="Adobe Caslon Pro" w:cs="Constantia"/>
          <w:sz w:val="20"/>
          <w:szCs w:val="20"/>
        </w:rPr>
        <w:t xml:space="preserve"> on the walls of the darkened side streets- was an alphabet for art’s ne</w:t>
      </w:r>
      <w:r w:rsidR="0040621F">
        <w:rPr>
          <w:rFonts w:ascii="Adobe Caslon Pro" w:eastAsia="Constantia" w:hAnsi="Adobe Caslon Pro" w:cs="Constantia"/>
          <w:sz w:val="20"/>
          <w:szCs w:val="20"/>
        </w:rPr>
        <w:t xml:space="preserve">w language” (Kirk Varnedoe, 1990: </w:t>
      </w:r>
      <w:r w:rsidR="00775F68" w:rsidRPr="00CC3963">
        <w:rPr>
          <w:rFonts w:ascii="Adobe Caslon Pro" w:eastAsia="Constantia" w:hAnsi="Adobe Caslon Pro" w:cs="Constantia"/>
          <w:sz w:val="20"/>
          <w:szCs w:val="20"/>
        </w:rPr>
        <w:t>15)</w:t>
      </w:r>
    </w:p>
    <w:p w14:paraId="60AD0730" w14:textId="003A8698" w:rsidR="0059652E" w:rsidRDefault="00822940" w:rsidP="0059652E">
      <w:pPr>
        <w:spacing w:before="100" w:after="100" w:line="240" w:lineRule="auto"/>
        <w:rPr>
          <w:rFonts w:ascii="Adobe Caslon Pro" w:eastAsia="Constantia" w:hAnsi="Adobe Caslon Pro" w:cs="Constantia"/>
          <w:sz w:val="24"/>
          <w:szCs w:val="26"/>
          <w:lang w:eastAsia="en-US"/>
        </w:rPr>
      </w:pPr>
      <w:r>
        <w:rPr>
          <w:noProof/>
        </w:rPr>
        <w:drawing>
          <wp:anchor distT="0" distB="0" distL="114300" distR="114300" simplePos="0" relativeHeight="251661824" behindDoc="1" locked="0" layoutInCell="1" allowOverlap="1" wp14:anchorId="45F427D3" wp14:editId="5F983420">
            <wp:simplePos x="0" y="0"/>
            <wp:positionH relativeFrom="margin">
              <wp:posOffset>466725</wp:posOffset>
            </wp:positionH>
            <wp:positionV relativeFrom="paragraph">
              <wp:posOffset>13970</wp:posOffset>
            </wp:positionV>
            <wp:extent cx="4286250" cy="3079750"/>
            <wp:effectExtent l="0" t="0" r="0" b="6350"/>
            <wp:wrapTight wrapText="bothSides">
              <wp:wrapPolygon edited="0">
                <wp:start x="0" y="0"/>
                <wp:lineTo x="0" y="21511"/>
                <wp:lineTo x="21504" y="21511"/>
                <wp:lineTo x="2150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8447" t="36045" r="53800" b="28501"/>
                    <a:stretch/>
                  </pic:blipFill>
                  <pic:spPr bwMode="auto">
                    <a:xfrm>
                      <a:off x="0" y="0"/>
                      <a:ext cx="4286250" cy="3079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46309F" w14:textId="5EBC7DFF" w:rsidR="0059652E" w:rsidRDefault="0059652E" w:rsidP="0059652E">
      <w:pPr>
        <w:spacing w:before="100" w:after="100" w:line="240" w:lineRule="auto"/>
        <w:rPr>
          <w:rFonts w:ascii="Adobe Caslon Pro" w:eastAsia="Constantia" w:hAnsi="Adobe Caslon Pro" w:cs="Constantia"/>
          <w:sz w:val="24"/>
          <w:szCs w:val="26"/>
          <w:lang w:eastAsia="en-US"/>
        </w:rPr>
      </w:pPr>
    </w:p>
    <w:p w14:paraId="59888772" w14:textId="6D74F05F" w:rsidR="0059652E" w:rsidRDefault="0059652E" w:rsidP="0059652E">
      <w:pPr>
        <w:spacing w:before="100" w:after="100" w:line="240" w:lineRule="auto"/>
        <w:rPr>
          <w:rFonts w:ascii="Adobe Caslon Pro" w:eastAsia="Constantia" w:hAnsi="Adobe Caslon Pro" w:cs="Constantia"/>
          <w:sz w:val="24"/>
          <w:szCs w:val="26"/>
          <w:lang w:eastAsia="en-US"/>
        </w:rPr>
      </w:pPr>
    </w:p>
    <w:p w14:paraId="3AD40FAE" w14:textId="1296A541" w:rsidR="0059652E" w:rsidRDefault="0059652E" w:rsidP="0059652E">
      <w:pPr>
        <w:spacing w:before="100" w:after="100" w:line="240" w:lineRule="auto"/>
        <w:rPr>
          <w:rFonts w:ascii="Adobe Caslon Pro" w:eastAsia="Constantia" w:hAnsi="Adobe Caslon Pro" w:cs="Constantia"/>
          <w:sz w:val="24"/>
          <w:szCs w:val="26"/>
          <w:lang w:eastAsia="en-US"/>
        </w:rPr>
      </w:pPr>
    </w:p>
    <w:p w14:paraId="301342F9" w14:textId="456A1A7B" w:rsidR="0059652E" w:rsidRDefault="0059652E" w:rsidP="0059652E">
      <w:pPr>
        <w:spacing w:before="100" w:after="100" w:line="240" w:lineRule="auto"/>
        <w:rPr>
          <w:rFonts w:ascii="Adobe Caslon Pro" w:eastAsia="Constantia" w:hAnsi="Adobe Caslon Pro" w:cs="Constantia"/>
          <w:sz w:val="24"/>
          <w:szCs w:val="26"/>
          <w:lang w:eastAsia="en-US"/>
        </w:rPr>
      </w:pPr>
    </w:p>
    <w:p w14:paraId="224C95F5" w14:textId="3C49972B" w:rsidR="0059652E" w:rsidRDefault="0059652E" w:rsidP="0059652E">
      <w:pPr>
        <w:spacing w:before="100" w:after="100" w:line="240" w:lineRule="auto"/>
        <w:rPr>
          <w:rFonts w:ascii="Adobe Caslon Pro" w:eastAsia="Constantia" w:hAnsi="Adobe Caslon Pro" w:cs="Constantia"/>
          <w:sz w:val="24"/>
          <w:szCs w:val="26"/>
          <w:lang w:eastAsia="en-US"/>
        </w:rPr>
      </w:pPr>
    </w:p>
    <w:p w14:paraId="77E79D36" w14:textId="77777777" w:rsidR="0059652E" w:rsidRDefault="0059652E" w:rsidP="0059652E">
      <w:pPr>
        <w:spacing w:before="100" w:after="100" w:line="240" w:lineRule="auto"/>
        <w:rPr>
          <w:rFonts w:ascii="Adobe Caslon Pro" w:eastAsia="Constantia" w:hAnsi="Adobe Caslon Pro" w:cs="Constantia"/>
          <w:sz w:val="24"/>
          <w:szCs w:val="26"/>
          <w:lang w:eastAsia="en-US"/>
        </w:rPr>
      </w:pPr>
    </w:p>
    <w:p w14:paraId="57E68259" w14:textId="77777777" w:rsidR="0059652E" w:rsidRDefault="0059652E" w:rsidP="0059652E">
      <w:pPr>
        <w:spacing w:before="100" w:after="100" w:line="240" w:lineRule="auto"/>
        <w:rPr>
          <w:rFonts w:ascii="Adobe Caslon Pro" w:eastAsia="Constantia" w:hAnsi="Adobe Caslon Pro" w:cs="Constantia"/>
          <w:sz w:val="24"/>
          <w:szCs w:val="26"/>
          <w:lang w:eastAsia="en-US"/>
        </w:rPr>
      </w:pPr>
    </w:p>
    <w:p w14:paraId="08C6737A" w14:textId="6D14AA6E" w:rsidR="0059652E" w:rsidRDefault="0059652E" w:rsidP="0059652E">
      <w:pPr>
        <w:spacing w:before="100" w:after="100" w:line="240" w:lineRule="auto"/>
        <w:rPr>
          <w:rFonts w:ascii="Adobe Caslon Pro" w:eastAsia="Constantia" w:hAnsi="Adobe Caslon Pro" w:cs="Constantia"/>
          <w:sz w:val="24"/>
          <w:szCs w:val="26"/>
          <w:lang w:eastAsia="en-US"/>
        </w:rPr>
      </w:pPr>
    </w:p>
    <w:p w14:paraId="4CDB3300" w14:textId="1040565A" w:rsidR="00437CC5" w:rsidRDefault="00437CC5" w:rsidP="00420B18">
      <w:pPr>
        <w:spacing w:before="100" w:after="100" w:line="240" w:lineRule="auto"/>
        <w:jc w:val="right"/>
        <w:rPr>
          <w:rFonts w:ascii="Adobe Caslon Pro" w:eastAsia="Constantia" w:hAnsi="Adobe Caslon Pro" w:cs="Constantia"/>
          <w:sz w:val="24"/>
          <w:szCs w:val="26"/>
          <w:lang w:eastAsia="en-US"/>
        </w:rPr>
      </w:pPr>
    </w:p>
    <w:p w14:paraId="0F3D7BE3" w14:textId="6C213FB1" w:rsidR="00437CC5" w:rsidRDefault="00420B18" w:rsidP="00420B18">
      <w:pPr>
        <w:spacing w:before="100" w:after="100" w:line="240" w:lineRule="auto"/>
        <w:jc w:val="right"/>
        <w:rPr>
          <w:rFonts w:ascii="Adobe Caslon Pro" w:eastAsia="Constantia" w:hAnsi="Adobe Caslon Pro" w:cs="Constantia"/>
          <w:sz w:val="24"/>
          <w:szCs w:val="26"/>
          <w:lang w:eastAsia="en-US"/>
        </w:rPr>
      </w:pPr>
      <w:r>
        <w:rPr>
          <w:rFonts w:ascii="Adobe Caslon Pro" w:eastAsia="Constantia" w:hAnsi="Adobe Caslon Pro" w:cs="Constantia"/>
          <w:sz w:val="24"/>
          <w:szCs w:val="26"/>
          <w:lang w:eastAsia="en-US"/>
        </w:rPr>
        <w:t>Vaudeville, 1903</w:t>
      </w:r>
    </w:p>
    <w:p w14:paraId="41D34461" w14:textId="77777777" w:rsidR="0059652E" w:rsidRDefault="0059652E" w:rsidP="0059652E">
      <w:pPr>
        <w:spacing w:before="100" w:after="100" w:line="240" w:lineRule="auto"/>
        <w:rPr>
          <w:rFonts w:ascii="Adobe Caslon Pro" w:eastAsia="Constantia" w:hAnsi="Adobe Caslon Pro" w:cs="Constantia"/>
          <w:sz w:val="24"/>
          <w:szCs w:val="26"/>
          <w:lang w:eastAsia="en-US"/>
        </w:rPr>
      </w:pPr>
    </w:p>
    <w:p w14:paraId="79B1CD76" w14:textId="09999FB2" w:rsidR="0059652E" w:rsidRPr="00822940" w:rsidRDefault="00BD34A4" w:rsidP="0059652E">
      <w:pPr>
        <w:spacing w:before="100" w:after="100" w:line="240" w:lineRule="auto"/>
        <w:rPr>
          <w:rFonts w:ascii="Adobe Caslon Pro" w:eastAsia="Constantia" w:hAnsi="Adobe Caslon Pro" w:cs="Constantia"/>
          <w:sz w:val="20"/>
          <w:szCs w:val="26"/>
        </w:rPr>
      </w:pPr>
      <w:r w:rsidRPr="00822940">
        <w:rPr>
          <w:rFonts w:ascii="Adobe Caslon Pro" w:eastAsia="Constantia" w:hAnsi="Adobe Caslon Pro" w:cs="Constantia"/>
          <w:sz w:val="20"/>
          <w:szCs w:val="26"/>
        </w:rPr>
        <w:t xml:space="preserve">One </w:t>
      </w:r>
      <w:r w:rsidR="0059652E" w:rsidRPr="00822940">
        <w:rPr>
          <w:rFonts w:ascii="Adobe Caslon Pro" w:eastAsia="Constantia" w:hAnsi="Adobe Caslon Pro" w:cs="Constantia"/>
          <w:sz w:val="20"/>
          <w:szCs w:val="26"/>
        </w:rPr>
        <w:t>example</w:t>
      </w:r>
      <w:r w:rsidRPr="00822940">
        <w:rPr>
          <w:rFonts w:ascii="Adobe Caslon Pro" w:eastAsia="Constantia" w:hAnsi="Adobe Caslon Pro" w:cs="Constantia"/>
          <w:sz w:val="20"/>
          <w:szCs w:val="26"/>
        </w:rPr>
        <w:t xml:space="preserve"> that is considered to be </w:t>
      </w:r>
      <w:r w:rsidR="0059652E" w:rsidRPr="00822940">
        <w:rPr>
          <w:rFonts w:ascii="Adobe Caslon Pro" w:eastAsia="Constantia" w:hAnsi="Adobe Caslon Pro" w:cs="Constantia"/>
          <w:sz w:val="20"/>
          <w:szCs w:val="26"/>
        </w:rPr>
        <w:t>low cultural art is, Vaudeville. Vaudeville refers to the theatrical assortment entertainment prominent in Canada and United States, from the 1880s to the 1930s.  The performances were made in a sequence of different and unrelated acts that were combined collectively in a common bill (Lattari, 2016, p. 72).  Various acts comprised of classical and popular dancers, trained animals, dancers, magicians, musicians, jugglers</w:t>
      </w:r>
      <w:r w:rsidRPr="00822940">
        <w:rPr>
          <w:rFonts w:ascii="Adobe Caslon Pro" w:eastAsia="Constantia" w:hAnsi="Adobe Caslon Pro" w:cs="Constantia"/>
          <w:sz w:val="20"/>
          <w:szCs w:val="26"/>
        </w:rPr>
        <w:t>, acrobats, and impersonators.</w:t>
      </w:r>
      <w:r w:rsidR="0059652E" w:rsidRPr="00822940">
        <w:rPr>
          <w:rFonts w:ascii="Adobe Caslon Pro" w:eastAsia="Constantia" w:hAnsi="Adobe Caslon Pro" w:cs="Constantia"/>
          <w:sz w:val="20"/>
          <w:szCs w:val="26"/>
        </w:rPr>
        <w:t xml:space="preserve"> </w:t>
      </w:r>
      <w:r w:rsidRPr="00822940">
        <w:rPr>
          <w:rFonts w:ascii="Adobe Caslon Pro" w:eastAsia="Constantia" w:hAnsi="Adobe Caslon Pro" w:cs="Constantia"/>
          <w:sz w:val="20"/>
          <w:szCs w:val="26"/>
        </w:rPr>
        <w:t>Prior to Vaudeville, the upper class wo</w:t>
      </w:r>
      <w:r w:rsidR="00822940">
        <w:rPr>
          <w:rFonts w:ascii="Adobe Caslon Pro" w:eastAsia="Constantia" w:hAnsi="Adobe Caslon Pro" w:cs="Constantia"/>
          <w:sz w:val="20"/>
          <w:szCs w:val="26"/>
        </w:rPr>
        <w:t>uld be found attending operas. The a</w:t>
      </w:r>
      <w:r w:rsidR="0059652E" w:rsidRPr="00822940">
        <w:rPr>
          <w:rFonts w:ascii="Adobe Caslon Pro" w:eastAsia="Constantia" w:hAnsi="Adobe Caslon Pro" w:cs="Constantia"/>
          <w:sz w:val="20"/>
          <w:szCs w:val="26"/>
        </w:rPr>
        <w:t xml:space="preserve">rt developed from several sources such as dime museums, burlesque, freak shows and concert saloon.  Vaudeville was beyond the usual entertainment since it acted like a reflection of rampant changes of the American life (Soucy and Fischman, 2012, p. 42).   </w:t>
      </w:r>
      <w:r w:rsidRPr="00822940">
        <w:rPr>
          <w:rFonts w:ascii="Adobe Caslon Pro" w:eastAsia="Constantia" w:hAnsi="Adobe Caslon Pro" w:cs="Constantia"/>
          <w:sz w:val="20"/>
          <w:szCs w:val="26"/>
        </w:rPr>
        <w:t xml:space="preserve">The show would consist of “lowbrow” </w:t>
      </w:r>
      <w:r w:rsidR="00822940" w:rsidRPr="00822940">
        <w:rPr>
          <w:rFonts w:ascii="Adobe Caslon Pro" w:eastAsia="Constantia" w:hAnsi="Adobe Caslon Pro" w:cs="Constantia"/>
          <w:sz w:val="20"/>
          <w:szCs w:val="26"/>
        </w:rPr>
        <w:t>acts that were considered popular entertainment</w:t>
      </w:r>
      <w:r w:rsidR="00822940">
        <w:rPr>
          <w:rFonts w:ascii="Adobe Caslon Pro" w:eastAsia="Constantia" w:hAnsi="Adobe Caslon Pro" w:cs="Constantia"/>
          <w:sz w:val="20"/>
          <w:szCs w:val="26"/>
        </w:rPr>
        <w:t xml:space="preserve"> with the further </w:t>
      </w:r>
      <w:r w:rsidRPr="00822940">
        <w:rPr>
          <w:rFonts w:ascii="Adobe Caslon Pro" w:eastAsia="Constantia" w:hAnsi="Adobe Caslon Pro" w:cs="Constantia"/>
          <w:sz w:val="20"/>
          <w:szCs w:val="26"/>
        </w:rPr>
        <w:t xml:space="preserve">addition of “highbrow” acts of classical musicians (Mortaljourney.com). </w:t>
      </w:r>
      <w:r w:rsidR="0059652E" w:rsidRPr="00822940">
        <w:rPr>
          <w:rFonts w:ascii="Adobe Caslon Pro" w:eastAsia="Constantia" w:hAnsi="Adobe Caslon Pro" w:cs="Constantia"/>
          <w:sz w:val="20"/>
          <w:szCs w:val="26"/>
        </w:rPr>
        <w:t>During the time of Vaudeville, USA was experiencing uncontrolled growth and urbanization, amplified diversity togeth</w:t>
      </w:r>
      <w:r w:rsidR="00822940">
        <w:rPr>
          <w:rFonts w:ascii="Adobe Caslon Pro" w:eastAsia="Constantia" w:hAnsi="Adobe Caslon Pro" w:cs="Constantia"/>
          <w:sz w:val="20"/>
          <w:szCs w:val="26"/>
        </w:rPr>
        <w:t>er with upward social mobility.</w:t>
      </w:r>
      <w:r w:rsidR="0059652E" w:rsidRPr="00822940">
        <w:rPr>
          <w:rFonts w:ascii="Adobe Caslon Pro" w:eastAsia="Constantia" w:hAnsi="Adobe Caslon Pro" w:cs="Constantia"/>
          <w:sz w:val="20"/>
          <w:szCs w:val="26"/>
        </w:rPr>
        <w:t xml:space="preserve"> American developed making it the real actualization of the USA dream for the society, patrons, and performers.   </w:t>
      </w:r>
    </w:p>
    <w:p w14:paraId="35B2CB9D" w14:textId="720B23EC" w:rsidR="0059652E" w:rsidRPr="00822940" w:rsidRDefault="0059652E" w:rsidP="0059652E">
      <w:pPr>
        <w:spacing w:before="100" w:after="100" w:line="240" w:lineRule="auto"/>
        <w:rPr>
          <w:rFonts w:ascii="Adobe Caslon Pro" w:eastAsia="Constantia" w:hAnsi="Adobe Caslon Pro" w:cs="Constantia"/>
          <w:sz w:val="20"/>
          <w:szCs w:val="26"/>
        </w:rPr>
      </w:pPr>
      <w:r w:rsidRPr="00822940">
        <w:rPr>
          <w:rFonts w:ascii="Adobe Caslon Pro" w:eastAsia="Constantia" w:hAnsi="Adobe Caslon Pro" w:cs="Constantia"/>
          <w:sz w:val="20"/>
          <w:szCs w:val="26"/>
        </w:rPr>
        <w:t xml:space="preserve">The art demonstrates the historical moment when massive immigrants from Europe flocked to America in search of salvation with the new land.  Several settlers tried to find luck in the performances which lead the showcasing of foreign themes and varied cultures.  Via entertainment and </w:t>
      </w:r>
      <w:r w:rsidR="00BD34A4" w:rsidRPr="00822940">
        <w:rPr>
          <w:rFonts w:ascii="Adobe Caslon Pro" w:eastAsia="Constantia" w:hAnsi="Adobe Caslon Pro" w:cs="Constantia"/>
          <w:sz w:val="20"/>
          <w:szCs w:val="26"/>
        </w:rPr>
        <w:t>humour</w:t>
      </w:r>
      <w:r w:rsidRPr="00822940">
        <w:rPr>
          <w:rFonts w:ascii="Adobe Caslon Pro" w:eastAsia="Constantia" w:hAnsi="Adobe Caslon Pro" w:cs="Constantia"/>
          <w:sz w:val="20"/>
          <w:szCs w:val="26"/>
        </w:rPr>
        <w:t xml:space="preserve">, the shows elevated positive </w:t>
      </w:r>
      <w:r w:rsidRPr="00822940">
        <w:rPr>
          <w:rFonts w:ascii="Adobe Caslon Pro" w:eastAsia="Constantia" w:hAnsi="Adobe Caslon Pro" w:cs="Constantia"/>
          <w:sz w:val="20"/>
          <w:szCs w:val="26"/>
        </w:rPr>
        <w:lastRenderedPageBreak/>
        <w:t xml:space="preserve">exposure to the developing urban immigrant people in USA and African Americans (Massey and Seago, 2017, p. 118).  Therefore, the vaudeville modified cultural perceptions of the foreigners promoting acceptance rather than bigotry and racism.  Besides, the performance promoted integration and unity among different residents who had the varying ethnic background. A common assumption is that low art, is just for entertainment. </w:t>
      </w:r>
      <w:r w:rsidR="00754158" w:rsidRPr="00822940">
        <w:rPr>
          <w:rFonts w:ascii="Adobe Caslon Pro" w:eastAsia="Constantia" w:hAnsi="Adobe Caslon Pro" w:cs="Constantia"/>
          <w:sz w:val="20"/>
          <w:szCs w:val="26"/>
        </w:rPr>
        <w:t>Vaudeville produced such a profound impact on popular culture. (mortaljourney.com)</w:t>
      </w:r>
    </w:p>
    <w:p w14:paraId="0E02D9BE" w14:textId="6EAD3809" w:rsidR="0078552D" w:rsidRPr="00CC3963" w:rsidRDefault="00437CC5" w:rsidP="0078552D">
      <w:pPr>
        <w:spacing w:before="100" w:after="100" w:line="240" w:lineRule="auto"/>
        <w:rPr>
          <w:rFonts w:ascii="Adobe Caslon Pro" w:eastAsia="Constantia" w:hAnsi="Adobe Caslon Pro" w:cs="Constantia"/>
          <w:sz w:val="20"/>
          <w:szCs w:val="20"/>
        </w:rPr>
      </w:pPr>
      <w:r>
        <w:rPr>
          <w:noProof/>
        </w:rPr>
        <w:drawing>
          <wp:anchor distT="0" distB="0" distL="114300" distR="114300" simplePos="0" relativeHeight="251658752" behindDoc="1" locked="0" layoutInCell="1" allowOverlap="1" wp14:anchorId="50F83397" wp14:editId="5FE1076C">
            <wp:simplePos x="0" y="0"/>
            <wp:positionH relativeFrom="margin">
              <wp:posOffset>1733550</wp:posOffset>
            </wp:positionH>
            <wp:positionV relativeFrom="paragraph">
              <wp:posOffset>1485900</wp:posOffset>
            </wp:positionV>
            <wp:extent cx="2152650" cy="2828925"/>
            <wp:effectExtent l="0" t="0" r="0" b="9525"/>
            <wp:wrapTight wrapText="bothSides">
              <wp:wrapPolygon edited="0">
                <wp:start x="0" y="0"/>
                <wp:lineTo x="0" y="21527"/>
                <wp:lineTo x="21409" y="21527"/>
                <wp:lineTo x="214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1272" t="27772" r="55960" b="19046"/>
                    <a:stretch/>
                  </pic:blipFill>
                  <pic:spPr bwMode="auto">
                    <a:xfrm>
                      <a:off x="0" y="0"/>
                      <a:ext cx="2152650" cy="282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8552D">
        <w:rPr>
          <w:rFonts w:ascii="Adobe Caslon Pro" w:eastAsia="Constantia" w:hAnsi="Adobe Caslon Pro" w:cs="Constantia"/>
          <w:sz w:val="20"/>
          <w:szCs w:val="20"/>
        </w:rPr>
        <w:t xml:space="preserve">Additionally, </w:t>
      </w:r>
      <w:r w:rsidR="0078552D" w:rsidRPr="00CC3963">
        <w:rPr>
          <w:rFonts w:ascii="Adobe Caslon Pro" w:eastAsia="Constantia" w:hAnsi="Adobe Caslon Pro" w:cs="Constantia"/>
          <w:sz w:val="20"/>
          <w:szCs w:val="20"/>
        </w:rPr>
        <w:t xml:space="preserve">Pop culture can be greatly associated with mass culture in the society, or as Theodor Adorno refers to it “the Culture industry” since it’s not established by the masses but it is for the masses (Adorno and Bernstein 2007, pg. 98). Low art has been viewed as an endless cycle of “popular culture.” Low culture is usually criticized by supporters of high culture as being “commoditized.”  </w:t>
      </w:r>
      <w:r w:rsidR="0078552D" w:rsidRPr="00CC3963">
        <w:rPr>
          <w:rFonts w:ascii="Adobe Caslon Pro" w:hAnsi="Adobe Caslon Pro"/>
          <w:sz w:val="20"/>
          <w:szCs w:val="20"/>
        </w:rPr>
        <w:t>Herbert J. Gans defines low culture: “...there is no explicit concern with abstract ideas or even with fictional forms of contemporary social problems and issues. ... Low culture emphasizes morality but limits itself to familial and individual problems and [the] values, which apply to such problems.”</w:t>
      </w:r>
    </w:p>
    <w:p w14:paraId="49A75AE9" w14:textId="13DBB4A1" w:rsidR="0078552D" w:rsidRDefault="0078552D" w:rsidP="0059652E">
      <w:pPr>
        <w:spacing w:before="100" w:after="100" w:line="240" w:lineRule="auto"/>
        <w:rPr>
          <w:rFonts w:ascii="Adobe Caslon Pro" w:eastAsia="Constantia" w:hAnsi="Adobe Caslon Pro" w:cs="Constantia"/>
          <w:sz w:val="20"/>
          <w:szCs w:val="26"/>
        </w:rPr>
      </w:pPr>
    </w:p>
    <w:p w14:paraId="1AC54095" w14:textId="61B4CB68" w:rsidR="0078552D" w:rsidRDefault="0078552D" w:rsidP="0059652E">
      <w:pPr>
        <w:spacing w:before="100" w:after="100" w:line="240" w:lineRule="auto"/>
        <w:rPr>
          <w:rFonts w:ascii="Adobe Caslon Pro" w:eastAsia="Constantia" w:hAnsi="Adobe Caslon Pro" w:cs="Constantia"/>
          <w:sz w:val="20"/>
          <w:szCs w:val="26"/>
        </w:rPr>
      </w:pPr>
    </w:p>
    <w:p w14:paraId="7737825E" w14:textId="2C0B29AF" w:rsidR="00437CC5" w:rsidRDefault="00437CC5" w:rsidP="00437CC5">
      <w:pPr>
        <w:spacing w:before="100" w:after="100" w:line="240" w:lineRule="auto"/>
        <w:rPr>
          <w:rFonts w:ascii="Adobe Caslon Pro" w:eastAsia="Constantia" w:hAnsi="Adobe Caslon Pro" w:cs="Constantia"/>
          <w:sz w:val="26"/>
          <w:szCs w:val="26"/>
        </w:rPr>
      </w:pPr>
    </w:p>
    <w:p w14:paraId="564E2981" w14:textId="0FC4B48E" w:rsidR="00437CC5" w:rsidRDefault="00437CC5" w:rsidP="00437CC5">
      <w:pPr>
        <w:spacing w:before="100" w:after="100" w:line="240" w:lineRule="auto"/>
        <w:rPr>
          <w:rFonts w:ascii="Adobe Caslon Pro" w:eastAsia="Constantia" w:hAnsi="Adobe Caslon Pro" w:cs="Constantia"/>
          <w:sz w:val="26"/>
          <w:szCs w:val="26"/>
        </w:rPr>
      </w:pPr>
    </w:p>
    <w:p w14:paraId="4D7A791A" w14:textId="6E84BE19" w:rsidR="00437CC5" w:rsidRDefault="00437CC5" w:rsidP="00437CC5">
      <w:pPr>
        <w:spacing w:before="100" w:after="100" w:line="240" w:lineRule="auto"/>
        <w:rPr>
          <w:rFonts w:ascii="Adobe Caslon Pro" w:eastAsia="Constantia" w:hAnsi="Adobe Caslon Pro" w:cs="Constantia"/>
          <w:sz w:val="26"/>
          <w:szCs w:val="26"/>
        </w:rPr>
      </w:pPr>
    </w:p>
    <w:p w14:paraId="757DB53F" w14:textId="729F2EF0" w:rsidR="00437CC5" w:rsidRDefault="00437CC5" w:rsidP="00437CC5">
      <w:pPr>
        <w:spacing w:before="100" w:after="100" w:line="240" w:lineRule="auto"/>
        <w:rPr>
          <w:rFonts w:ascii="Adobe Caslon Pro" w:eastAsia="Constantia" w:hAnsi="Adobe Caslon Pro" w:cs="Constantia"/>
          <w:sz w:val="26"/>
          <w:szCs w:val="26"/>
        </w:rPr>
      </w:pPr>
    </w:p>
    <w:p w14:paraId="5FD8B388" w14:textId="176C5C79" w:rsidR="00437CC5" w:rsidRDefault="00437CC5" w:rsidP="00437CC5">
      <w:pPr>
        <w:spacing w:before="100" w:after="100" w:line="240" w:lineRule="auto"/>
        <w:rPr>
          <w:rFonts w:ascii="Adobe Caslon Pro" w:eastAsia="Constantia" w:hAnsi="Adobe Caslon Pro" w:cs="Constantia"/>
          <w:sz w:val="26"/>
          <w:szCs w:val="26"/>
        </w:rPr>
      </w:pPr>
    </w:p>
    <w:p w14:paraId="33244F4C" w14:textId="1302D913" w:rsidR="00437CC5" w:rsidRDefault="00437CC5" w:rsidP="00437CC5">
      <w:pPr>
        <w:spacing w:before="100" w:after="100" w:line="240" w:lineRule="auto"/>
        <w:rPr>
          <w:rFonts w:ascii="Adobe Caslon Pro" w:eastAsia="Constantia" w:hAnsi="Adobe Caslon Pro" w:cs="Constantia"/>
          <w:sz w:val="26"/>
          <w:szCs w:val="26"/>
        </w:rPr>
      </w:pPr>
    </w:p>
    <w:p w14:paraId="6F4E65CC" w14:textId="2DA43048" w:rsidR="00437CC5" w:rsidRDefault="00437CC5" w:rsidP="00437CC5">
      <w:pPr>
        <w:spacing w:before="100" w:after="100" w:line="240" w:lineRule="auto"/>
        <w:rPr>
          <w:rFonts w:ascii="Adobe Caslon Pro" w:eastAsia="Constantia" w:hAnsi="Adobe Caslon Pro" w:cs="Constantia"/>
          <w:sz w:val="26"/>
          <w:szCs w:val="26"/>
        </w:rPr>
      </w:pPr>
    </w:p>
    <w:p w14:paraId="3BAD83D4" w14:textId="48B73B9E" w:rsidR="0093669A" w:rsidRPr="00437CC5" w:rsidRDefault="00BD34A4" w:rsidP="00437CC5">
      <w:pPr>
        <w:spacing w:before="100" w:after="100" w:line="240" w:lineRule="auto"/>
        <w:rPr>
          <w:rFonts w:ascii="Adobe Caslon Pro" w:eastAsia="Constantia" w:hAnsi="Adobe Caslon Pro" w:cs="Constantia"/>
          <w:sz w:val="24"/>
          <w:szCs w:val="26"/>
        </w:rPr>
      </w:pPr>
      <w:r w:rsidRPr="00822940">
        <w:rPr>
          <w:rFonts w:ascii="Adobe Caslon Pro" w:eastAsia="Constantia" w:hAnsi="Adobe Caslon Pro" w:cs="Constantia"/>
          <w:sz w:val="20"/>
          <w:szCs w:val="26"/>
        </w:rPr>
        <w:t xml:space="preserve">A further example </w:t>
      </w:r>
      <w:r w:rsidR="0034206C" w:rsidRPr="00822940">
        <w:rPr>
          <w:rFonts w:ascii="Adobe Caslon Pro" w:eastAsia="Constantia" w:hAnsi="Adobe Caslon Pro" w:cs="Constantia"/>
          <w:sz w:val="20"/>
          <w:szCs w:val="26"/>
        </w:rPr>
        <w:t xml:space="preserve">is that of </w:t>
      </w:r>
      <w:r w:rsidR="001D486D" w:rsidRPr="00822940">
        <w:rPr>
          <w:rFonts w:ascii="Adobe Caslon Pro" w:eastAsia="Constantia" w:hAnsi="Adobe Caslon Pro" w:cs="Constantia"/>
          <w:sz w:val="20"/>
          <w:szCs w:val="26"/>
        </w:rPr>
        <w:t xml:space="preserve">Andy Warhol. An artist whom </w:t>
      </w:r>
      <w:r w:rsidRPr="00822940">
        <w:rPr>
          <w:rFonts w:ascii="Adobe Caslon Pro" w:eastAsia="Constantia" w:hAnsi="Adobe Caslon Pro" w:cs="Constantia"/>
          <w:sz w:val="20"/>
          <w:szCs w:val="26"/>
        </w:rPr>
        <w:t xml:space="preserve">is considered to have </w:t>
      </w:r>
      <w:r w:rsidR="002F1B31" w:rsidRPr="00822940">
        <w:rPr>
          <w:rFonts w:ascii="Adobe Caslon Pro" w:eastAsia="Constantia" w:hAnsi="Adobe Caslon Pro" w:cs="Constantia"/>
          <w:sz w:val="20"/>
          <w:szCs w:val="26"/>
        </w:rPr>
        <w:t xml:space="preserve">removed the barrier </w:t>
      </w:r>
      <w:r w:rsidR="008E1566" w:rsidRPr="00822940">
        <w:rPr>
          <w:rFonts w:ascii="Adobe Caslon Pro" w:eastAsia="Constantia" w:hAnsi="Adobe Caslon Pro" w:cs="Constantia"/>
          <w:sz w:val="20"/>
          <w:szCs w:val="26"/>
        </w:rPr>
        <w:t>between low and high art</w:t>
      </w:r>
      <w:r w:rsidR="002F1B31" w:rsidRPr="00822940">
        <w:rPr>
          <w:rFonts w:ascii="Adobe Caslon Pro" w:eastAsia="Constantia" w:hAnsi="Adobe Caslon Pro" w:cs="Constantia"/>
          <w:sz w:val="20"/>
          <w:szCs w:val="26"/>
        </w:rPr>
        <w:t xml:space="preserve">, transforming pop-culture </w:t>
      </w:r>
      <w:r w:rsidR="001D486D" w:rsidRPr="00822940">
        <w:rPr>
          <w:rFonts w:ascii="Adobe Caslon Pro" w:eastAsia="Constantia" w:hAnsi="Adobe Caslon Pro" w:cs="Constantia"/>
          <w:sz w:val="20"/>
          <w:szCs w:val="26"/>
        </w:rPr>
        <w:t xml:space="preserve">to be </w:t>
      </w:r>
      <w:r w:rsidR="00357268" w:rsidRPr="00822940">
        <w:rPr>
          <w:rFonts w:ascii="Adobe Caslon Pro" w:eastAsia="Constantia" w:hAnsi="Adobe Caslon Pro" w:cs="Constantia"/>
          <w:sz w:val="20"/>
          <w:szCs w:val="26"/>
        </w:rPr>
        <w:t>massively revered, and he</w:t>
      </w:r>
      <w:r w:rsidR="001D486D" w:rsidRPr="00822940">
        <w:rPr>
          <w:rFonts w:ascii="Adobe Caslon Pro" w:eastAsia="Constantia" w:hAnsi="Adobe Caslon Pro" w:cs="Constantia"/>
          <w:sz w:val="20"/>
          <w:szCs w:val="26"/>
        </w:rPr>
        <w:t>ld in galleries with high art</w:t>
      </w:r>
      <w:r w:rsidR="00357268" w:rsidRPr="00822940">
        <w:rPr>
          <w:rFonts w:ascii="Adobe Caslon Pro" w:eastAsia="Constantia" w:hAnsi="Adobe Caslon Pro" w:cs="Constantia"/>
          <w:sz w:val="20"/>
          <w:szCs w:val="26"/>
        </w:rPr>
        <w:t xml:space="preserve"> works. </w:t>
      </w:r>
      <w:r w:rsidR="002F1B31" w:rsidRPr="00822940">
        <w:rPr>
          <w:rFonts w:ascii="Adobe Caslon Pro" w:eastAsia="Constantia" w:hAnsi="Adobe Caslon Pro" w:cs="Constantia"/>
          <w:sz w:val="20"/>
          <w:szCs w:val="26"/>
        </w:rPr>
        <w:t>The effect not only came to light, because of his posturized style, but much so because of both the assumption, and the mainstream culture that it had in achieving eminence</w:t>
      </w:r>
      <w:r w:rsidR="000647CC" w:rsidRPr="00822940">
        <w:rPr>
          <w:rFonts w:ascii="Adobe Caslon Pro" w:eastAsia="Constantia" w:hAnsi="Adobe Caslon Pro" w:cs="Constantia"/>
          <w:sz w:val="20"/>
          <w:szCs w:val="26"/>
        </w:rPr>
        <w:t xml:space="preserve">.  </w:t>
      </w:r>
      <w:r w:rsidR="002F1B31" w:rsidRPr="00822940">
        <w:rPr>
          <w:rFonts w:ascii="Adobe Caslon Pro" w:eastAsia="Constantia" w:hAnsi="Adobe Caslon Pro" w:cs="Constantia"/>
          <w:sz w:val="20"/>
          <w:szCs w:val="26"/>
        </w:rPr>
        <w:t>The moral of his work being primarily</w:t>
      </w:r>
      <w:r w:rsidR="009C50EB" w:rsidRPr="00822940">
        <w:rPr>
          <w:rFonts w:ascii="Adobe Caslon Pro" w:eastAsia="Constantia" w:hAnsi="Adobe Caslon Pro" w:cs="Constantia"/>
          <w:sz w:val="20"/>
          <w:szCs w:val="26"/>
        </w:rPr>
        <w:t>,</w:t>
      </w:r>
      <w:r w:rsidR="002F1B31" w:rsidRPr="00822940">
        <w:rPr>
          <w:rFonts w:ascii="Adobe Caslon Pro" w:eastAsia="Constantia" w:hAnsi="Adobe Caslon Pro" w:cs="Constantia"/>
          <w:sz w:val="20"/>
          <w:szCs w:val="26"/>
        </w:rPr>
        <w:t xml:space="preserve"> the product and the packaging that you see. His work, "Campbell's Soup Can "was an echo of usual magazines and posters of the time period that communicated and emphasized the beauty of a mechanical production.</w:t>
      </w:r>
      <w:r w:rsidR="00EF1B32" w:rsidRPr="00822940">
        <w:rPr>
          <w:rFonts w:ascii="Adobe Caslon Pro" w:eastAsia="Constantia" w:hAnsi="Adobe Caslon Pro" w:cs="Constantia"/>
          <w:sz w:val="20"/>
          <w:szCs w:val="26"/>
        </w:rPr>
        <w:t xml:space="preserve"> This art work marked a breakthrough, where he started to apply repetition showing reproduction, that arisen from the American commodity culture at the time (Moma.org). </w:t>
      </w:r>
      <w:r w:rsidR="002F1B31" w:rsidRPr="00822940">
        <w:rPr>
          <w:rFonts w:ascii="Adobe Caslon Pro" w:eastAsia="Constantia" w:hAnsi="Adobe Caslon Pro" w:cs="Constantia"/>
          <w:sz w:val="20"/>
          <w:szCs w:val="26"/>
        </w:rPr>
        <w:t xml:space="preserve"> By taking art that we see on ordinary wares, and using that picture on a canvas (phaidon.com). He made the union among low and high-class art, amplifying the pop-culture movement. Under the influence of technology, the viewpoint of both society and culture had been revolutionized. Andy Warhol emphasized the importance, of the acceptance of machines, therefore stating it does not in any way give reason to</w:t>
      </w:r>
      <w:r w:rsidR="00357268" w:rsidRPr="00822940">
        <w:rPr>
          <w:rFonts w:ascii="Adobe Caslon Pro" w:eastAsia="Constantia" w:hAnsi="Adobe Caslon Pro" w:cs="Constantia"/>
          <w:sz w:val="20"/>
          <w:szCs w:val="26"/>
        </w:rPr>
        <w:t xml:space="preserve"> decrease its artistic value.  Therefore meaning now, the two cultural vectors intersect during the contemporary. (tate.org). </w:t>
      </w:r>
    </w:p>
    <w:p w14:paraId="78E4B1AF" w14:textId="77777777" w:rsidR="00CB609B" w:rsidRDefault="0059652E" w:rsidP="00CB609B">
      <w:pPr>
        <w:spacing w:before="100" w:after="100" w:line="240" w:lineRule="auto"/>
        <w:rPr>
          <w:rFonts w:ascii="Adobe Caslon Pro" w:eastAsia="Constantia" w:hAnsi="Adobe Caslon Pro" w:cs="Constantia"/>
          <w:sz w:val="20"/>
          <w:szCs w:val="26"/>
        </w:rPr>
      </w:pPr>
      <w:r w:rsidRPr="00822940">
        <w:rPr>
          <w:rFonts w:ascii="Adobe Caslon Pro" w:eastAsia="Times New Roman" w:hAnsi="Adobe Caslon Pro" w:cs="Times New Roman"/>
          <w:sz w:val="20"/>
          <w:szCs w:val="26"/>
        </w:rPr>
        <w:lastRenderedPageBreak/>
        <w:t xml:space="preserve">According to Judith R Blau, professor of sociology at the University of Carolina, (Judith R. Blau, May/June 1986, Society, vol 23 issue 4 p.65) ‘The emphasis in the sociology of culture changed during the 70’s largely as a result of writings by Herbert Gans and Richard Peterson, who stressed that high culture is not intrinsically superior nor popular culture intrinsically inferior’. Therefore suggesting that traditional, and art that was seen as popular, influenced one another, bringing together the divide between low and high art. </w:t>
      </w:r>
      <w:r w:rsidR="00CB609B">
        <w:rPr>
          <w:rFonts w:ascii="Adobe Caslon Pro" w:eastAsia="Constantia" w:hAnsi="Adobe Caslon Pro" w:cs="Constantia"/>
          <w:sz w:val="20"/>
          <w:szCs w:val="26"/>
        </w:rPr>
        <w:t>Theoretician Jozef Kovalcik says “…since the 1960’s high culture was open to popular culture and democratization”</w:t>
      </w:r>
    </w:p>
    <w:p w14:paraId="6B82AAB2" w14:textId="25D62A2F" w:rsidR="0059652E" w:rsidRPr="00822940" w:rsidRDefault="000753F7" w:rsidP="0059652E">
      <w:pPr>
        <w:autoSpaceDE w:val="0"/>
        <w:autoSpaceDN w:val="0"/>
        <w:adjustRightInd w:val="0"/>
        <w:spacing w:after="0" w:line="240" w:lineRule="auto"/>
        <w:rPr>
          <w:rFonts w:ascii="Adobe Caslon Pro" w:eastAsia="Times New Roman" w:hAnsi="Adobe Caslon Pro" w:cs="Times New Roman"/>
          <w:sz w:val="20"/>
          <w:szCs w:val="26"/>
        </w:rPr>
      </w:pPr>
      <w:r>
        <w:rPr>
          <w:noProof/>
        </w:rPr>
        <w:drawing>
          <wp:anchor distT="0" distB="0" distL="114300" distR="114300" simplePos="0" relativeHeight="251663872" behindDoc="1" locked="0" layoutInCell="1" allowOverlap="1" wp14:anchorId="50947533" wp14:editId="241D12AF">
            <wp:simplePos x="0" y="0"/>
            <wp:positionH relativeFrom="margin">
              <wp:align>left</wp:align>
            </wp:positionH>
            <wp:positionV relativeFrom="paragraph">
              <wp:posOffset>95250</wp:posOffset>
            </wp:positionV>
            <wp:extent cx="2019300" cy="4126396"/>
            <wp:effectExtent l="0" t="0" r="0" b="7620"/>
            <wp:wrapTight wrapText="bothSides">
              <wp:wrapPolygon edited="0">
                <wp:start x="0" y="0"/>
                <wp:lineTo x="0" y="21540"/>
                <wp:lineTo x="21396" y="21540"/>
                <wp:lineTo x="21396"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7334" t="25409" r="31199" b="32933"/>
                    <a:stretch/>
                  </pic:blipFill>
                  <pic:spPr bwMode="auto">
                    <a:xfrm>
                      <a:off x="0" y="0"/>
                      <a:ext cx="2019300" cy="41263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E5C27B" w14:textId="24FD55ED" w:rsidR="0059652E" w:rsidRDefault="0059652E">
      <w:pPr>
        <w:spacing w:before="100" w:after="100" w:line="240" w:lineRule="auto"/>
        <w:rPr>
          <w:rFonts w:ascii="Adobe Caslon Pro" w:eastAsia="Constantia" w:hAnsi="Adobe Caslon Pro" w:cs="Constantia"/>
          <w:sz w:val="26"/>
          <w:szCs w:val="26"/>
        </w:rPr>
      </w:pPr>
    </w:p>
    <w:p w14:paraId="4B7965B4" w14:textId="49AAEED7" w:rsidR="00754630" w:rsidRDefault="00754630">
      <w:pPr>
        <w:spacing w:before="100" w:after="100" w:line="240" w:lineRule="auto"/>
        <w:rPr>
          <w:rFonts w:ascii="Adobe Caslon Pro" w:eastAsia="Constantia" w:hAnsi="Adobe Caslon Pro" w:cs="Constantia"/>
          <w:sz w:val="20"/>
          <w:szCs w:val="26"/>
        </w:rPr>
      </w:pPr>
    </w:p>
    <w:p w14:paraId="443F3B82" w14:textId="77777777" w:rsidR="00754630" w:rsidRDefault="00754630">
      <w:pPr>
        <w:spacing w:before="100" w:after="100" w:line="240" w:lineRule="auto"/>
        <w:rPr>
          <w:rFonts w:ascii="Adobe Caslon Pro" w:eastAsia="Constantia" w:hAnsi="Adobe Caslon Pro" w:cs="Constantia"/>
          <w:sz w:val="20"/>
          <w:szCs w:val="26"/>
        </w:rPr>
      </w:pPr>
    </w:p>
    <w:p w14:paraId="53088B09" w14:textId="77777777" w:rsidR="00754630" w:rsidRDefault="00754630">
      <w:pPr>
        <w:spacing w:before="100" w:after="100" w:line="240" w:lineRule="auto"/>
        <w:rPr>
          <w:rFonts w:ascii="Adobe Caslon Pro" w:eastAsia="Constantia" w:hAnsi="Adobe Caslon Pro" w:cs="Constantia"/>
          <w:sz w:val="20"/>
          <w:szCs w:val="26"/>
        </w:rPr>
      </w:pPr>
    </w:p>
    <w:p w14:paraId="432AB643" w14:textId="77777777" w:rsidR="00754630" w:rsidRDefault="00754630">
      <w:pPr>
        <w:spacing w:before="100" w:after="100" w:line="240" w:lineRule="auto"/>
        <w:rPr>
          <w:rFonts w:ascii="Adobe Caslon Pro" w:eastAsia="Constantia" w:hAnsi="Adobe Caslon Pro" w:cs="Constantia"/>
          <w:sz w:val="20"/>
          <w:szCs w:val="26"/>
        </w:rPr>
      </w:pPr>
    </w:p>
    <w:p w14:paraId="653AC65E" w14:textId="77777777" w:rsidR="00754630" w:rsidRDefault="00754630">
      <w:pPr>
        <w:spacing w:before="100" w:after="100" w:line="240" w:lineRule="auto"/>
        <w:rPr>
          <w:rFonts w:ascii="Adobe Caslon Pro" w:eastAsia="Constantia" w:hAnsi="Adobe Caslon Pro" w:cs="Constantia"/>
          <w:sz w:val="20"/>
          <w:szCs w:val="26"/>
        </w:rPr>
      </w:pPr>
    </w:p>
    <w:p w14:paraId="1D01078D" w14:textId="77777777" w:rsidR="00754630" w:rsidRDefault="00754630">
      <w:pPr>
        <w:spacing w:before="100" w:after="100" w:line="240" w:lineRule="auto"/>
        <w:rPr>
          <w:rFonts w:ascii="Adobe Caslon Pro" w:eastAsia="Constantia" w:hAnsi="Adobe Caslon Pro" w:cs="Constantia"/>
          <w:sz w:val="20"/>
          <w:szCs w:val="26"/>
        </w:rPr>
      </w:pPr>
    </w:p>
    <w:p w14:paraId="6912F8B5" w14:textId="77777777" w:rsidR="00754630" w:rsidRDefault="00754630">
      <w:pPr>
        <w:spacing w:before="100" w:after="100" w:line="240" w:lineRule="auto"/>
        <w:rPr>
          <w:rFonts w:ascii="Adobe Caslon Pro" w:eastAsia="Constantia" w:hAnsi="Adobe Caslon Pro" w:cs="Constantia"/>
          <w:sz w:val="20"/>
          <w:szCs w:val="26"/>
        </w:rPr>
      </w:pPr>
    </w:p>
    <w:p w14:paraId="02C52E20" w14:textId="77777777" w:rsidR="000753F7" w:rsidRDefault="000753F7">
      <w:pPr>
        <w:spacing w:before="100" w:after="100" w:line="240" w:lineRule="auto"/>
        <w:rPr>
          <w:rFonts w:ascii="Adobe Caslon Pro" w:hAnsi="Adobe Caslon Pro"/>
          <w:color w:val="000000" w:themeColor="text1"/>
          <w:sz w:val="18"/>
          <w:szCs w:val="18"/>
          <w:shd w:val="clear" w:color="auto" w:fill="FFFFFF"/>
        </w:rPr>
      </w:pPr>
    </w:p>
    <w:p w14:paraId="1B66141D" w14:textId="77777777" w:rsidR="000753F7" w:rsidRDefault="000753F7">
      <w:pPr>
        <w:spacing w:before="100" w:after="100" w:line="240" w:lineRule="auto"/>
        <w:rPr>
          <w:rFonts w:ascii="Adobe Caslon Pro" w:hAnsi="Adobe Caslon Pro"/>
          <w:color w:val="000000" w:themeColor="text1"/>
          <w:sz w:val="18"/>
          <w:szCs w:val="18"/>
          <w:shd w:val="clear" w:color="auto" w:fill="FFFFFF"/>
        </w:rPr>
      </w:pPr>
    </w:p>
    <w:p w14:paraId="456BC3B1" w14:textId="77777777" w:rsidR="000753F7" w:rsidRDefault="000753F7">
      <w:pPr>
        <w:spacing w:before="100" w:after="100" w:line="240" w:lineRule="auto"/>
        <w:rPr>
          <w:rFonts w:ascii="Adobe Caslon Pro" w:hAnsi="Adobe Caslon Pro"/>
          <w:color w:val="000000" w:themeColor="text1"/>
          <w:sz w:val="18"/>
          <w:szCs w:val="18"/>
          <w:shd w:val="clear" w:color="auto" w:fill="FFFFFF"/>
        </w:rPr>
      </w:pPr>
    </w:p>
    <w:p w14:paraId="5D197E6C" w14:textId="77777777" w:rsidR="000753F7" w:rsidRDefault="000753F7">
      <w:pPr>
        <w:spacing w:before="100" w:after="100" w:line="240" w:lineRule="auto"/>
        <w:rPr>
          <w:rFonts w:ascii="Adobe Caslon Pro" w:hAnsi="Adobe Caslon Pro"/>
          <w:color w:val="000000" w:themeColor="text1"/>
          <w:sz w:val="18"/>
          <w:szCs w:val="18"/>
          <w:shd w:val="clear" w:color="auto" w:fill="FFFFFF"/>
        </w:rPr>
      </w:pPr>
    </w:p>
    <w:p w14:paraId="33F2BB6F" w14:textId="77777777" w:rsidR="000753F7" w:rsidRDefault="000753F7">
      <w:pPr>
        <w:spacing w:before="100" w:after="100" w:line="240" w:lineRule="auto"/>
        <w:rPr>
          <w:rFonts w:ascii="Adobe Caslon Pro" w:hAnsi="Adobe Caslon Pro"/>
          <w:color w:val="000000" w:themeColor="text1"/>
          <w:sz w:val="18"/>
          <w:szCs w:val="18"/>
          <w:shd w:val="clear" w:color="auto" w:fill="FFFFFF"/>
        </w:rPr>
      </w:pPr>
    </w:p>
    <w:p w14:paraId="72F48ADC" w14:textId="3613E2DB" w:rsidR="00754630" w:rsidRPr="000753F7" w:rsidRDefault="000753F7">
      <w:pPr>
        <w:spacing w:before="100" w:after="100" w:line="240" w:lineRule="auto"/>
        <w:rPr>
          <w:rFonts w:ascii="Adobe Caslon Pro" w:eastAsia="Constantia" w:hAnsi="Adobe Caslon Pro" w:cs="Constantia"/>
          <w:color w:val="000000" w:themeColor="text1"/>
          <w:sz w:val="20"/>
          <w:szCs w:val="26"/>
        </w:rPr>
      </w:pPr>
      <w:r w:rsidRPr="000753F7">
        <w:rPr>
          <w:rFonts w:ascii="Adobe Caslon Pro" w:hAnsi="Adobe Caslon Pro"/>
          <w:color w:val="000000" w:themeColor="text1"/>
          <w:sz w:val="18"/>
          <w:szCs w:val="18"/>
          <w:shd w:val="clear" w:color="auto" w:fill="FFFFFF"/>
        </w:rPr>
        <w:t>Cutting Ribbon, Man In Wheelchai</w:t>
      </w:r>
      <w:r w:rsidRPr="000753F7">
        <w:rPr>
          <w:rFonts w:ascii="Adobe Caslon Pro" w:hAnsi="Adobe Caslon Pro"/>
          <w:color w:val="000000" w:themeColor="text1"/>
          <w:sz w:val="18"/>
          <w:szCs w:val="18"/>
          <w:shd w:val="clear" w:color="auto" w:fill="FFFFFF"/>
        </w:rPr>
        <w:t>r, Paintings (Version #2), 1988</w:t>
      </w:r>
    </w:p>
    <w:p w14:paraId="0CCDCE1A" w14:textId="77777777" w:rsidR="00754630" w:rsidRDefault="00754630">
      <w:pPr>
        <w:spacing w:before="100" w:after="100" w:line="240" w:lineRule="auto"/>
        <w:rPr>
          <w:rFonts w:ascii="Adobe Caslon Pro" w:eastAsia="Constantia" w:hAnsi="Adobe Caslon Pro" w:cs="Constantia"/>
          <w:sz w:val="20"/>
          <w:szCs w:val="26"/>
        </w:rPr>
      </w:pPr>
    </w:p>
    <w:p w14:paraId="28AB3977" w14:textId="243154FF" w:rsidR="0059652E" w:rsidRPr="000753F7" w:rsidRDefault="002F1B31">
      <w:pPr>
        <w:spacing w:before="100" w:after="100" w:line="240" w:lineRule="auto"/>
        <w:rPr>
          <w:rFonts w:ascii="Adobe Caslon Pro" w:eastAsia="Constantia" w:hAnsi="Adobe Caslon Pro" w:cs="Constantia"/>
          <w:color w:val="000000" w:themeColor="text1"/>
          <w:sz w:val="20"/>
          <w:szCs w:val="20"/>
        </w:rPr>
      </w:pPr>
      <w:r w:rsidRPr="00822940">
        <w:rPr>
          <w:rFonts w:ascii="Adobe Caslon Pro" w:eastAsia="Constantia" w:hAnsi="Adobe Caslon Pro" w:cs="Constantia"/>
          <w:sz w:val="20"/>
          <w:szCs w:val="26"/>
        </w:rPr>
        <w:t>John Baldessari similarly used the technique of “combining Pop Art's use of mass media imagery with conceptual art’s use of language to create a unique body of work that has become a hallmark of postmodern art” (yourartshop.com). Baldessari's work is a great example of destroying t</w:t>
      </w:r>
      <w:r w:rsidR="0059652E" w:rsidRPr="00822940">
        <w:rPr>
          <w:rFonts w:ascii="Adobe Caslon Pro" w:eastAsia="Constantia" w:hAnsi="Adobe Caslon Pro" w:cs="Constantia"/>
          <w:sz w:val="20"/>
          <w:szCs w:val="26"/>
        </w:rPr>
        <w:t>he low and high art boundaries, combining Pop Art’s use of imagery from the mass media with Conceptual art. Th</w:t>
      </w:r>
      <w:r w:rsidRPr="00822940">
        <w:rPr>
          <w:rFonts w:ascii="Adobe Caslon Pro" w:eastAsia="Constantia" w:hAnsi="Adobe Caslon Pro" w:cs="Constantia"/>
          <w:sz w:val="20"/>
          <w:szCs w:val="26"/>
        </w:rPr>
        <w:t xml:space="preserve">is included black and white photographs, </w:t>
      </w:r>
      <w:r w:rsidR="00822940">
        <w:rPr>
          <w:rFonts w:ascii="Adobe Caslon Pro" w:eastAsia="Constantia" w:hAnsi="Adobe Caslon Pro" w:cs="Constantia"/>
          <w:sz w:val="20"/>
          <w:szCs w:val="26"/>
        </w:rPr>
        <w:t xml:space="preserve">whilst </w:t>
      </w:r>
      <w:r w:rsidRPr="00822940">
        <w:rPr>
          <w:rFonts w:ascii="Adobe Caslon Pro" w:eastAsia="Constantia" w:hAnsi="Adobe Caslon Pro" w:cs="Constantia"/>
          <w:sz w:val="20"/>
          <w:szCs w:val="26"/>
        </w:rPr>
        <w:t xml:space="preserve">displaying them in altered configuration. </w:t>
      </w:r>
      <w:r w:rsidR="0040621F">
        <w:rPr>
          <w:rFonts w:ascii="Adobe Caslon Pro" w:eastAsia="Constantia" w:hAnsi="Adobe Caslon Pro" w:cs="Constantia"/>
          <w:sz w:val="20"/>
          <w:szCs w:val="26"/>
        </w:rPr>
        <w:t xml:space="preserve">(artnet.com) </w:t>
      </w:r>
      <w:r w:rsidRPr="00822940">
        <w:rPr>
          <w:rFonts w:ascii="Adobe Caslon Pro" w:eastAsia="Constantia" w:hAnsi="Adobe Caslon Pro" w:cs="Constantia"/>
          <w:sz w:val="20"/>
          <w:szCs w:val="26"/>
        </w:rPr>
        <w:t>The viewer is then forced to correlate meaning</w:t>
      </w:r>
      <w:r w:rsidR="0059652E" w:rsidRPr="00822940">
        <w:rPr>
          <w:rFonts w:ascii="Adobe Caslon Pro" w:eastAsia="Constantia" w:hAnsi="Adobe Caslon Pro" w:cs="Constantia"/>
          <w:sz w:val="20"/>
          <w:szCs w:val="26"/>
        </w:rPr>
        <w:t xml:space="preserve"> of each, fragmented movie star</w:t>
      </w:r>
      <w:r w:rsidRPr="00822940">
        <w:rPr>
          <w:rFonts w:ascii="Adobe Caslon Pro" w:eastAsia="Constantia" w:hAnsi="Adobe Caslon Pro" w:cs="Constantia"/>
          <w:sz w:val="20"/>
          <w:szCs w:val="26"/>
        </w:rPr>
        <w:t>s</w:t>
      </w:r>
      <w:r w:rsidR="00822940">
        <w:rPr>
          <w:rFonts w:ascii="Adobe Caslon Pro" w:eastAsia="Constantia" w:hAnsi="Adobe Caslon Pro" w:cs="Constantia"/>
          <w:sz w:val="20"/>
          <w:szCs w:val="26"/>
        </w:rPr>
        <w:t>, or fragmented character</w:t>
      </w:r>
      <w:r w:rsidRPr="00822940">
        <w:rPr>
          <w:rFonts w:ascii="Adobe Caslon Pro" w:eastAsia="Constantia" w:hAnsi="Adobe Caslon Pro" w:cs="Constantia"/>
          <w:sz w:val="20"/>
          <w:szCs w:val="26"/>
        </w:rPr>
        <w:t xml:space="preserve">. To some viewers his work may be suggested as perhaps </w:t>
      </w:r>
      <w:r w:rsidRPr="000753F7">
        <w:rPr>
          <w:rFonts w:ascii="Adobe Caslon Pro" w:eastAsia="Constantia" w:hAnsi="Adobe Caslon Pro" w:cs="Constantia"/>
          <w:sz w:val="20"/>
          <w:szCs w:val="20"/>
        </w:rPr>
        <w:t>loathing for mainstream film, his work endorsed characteristics of low art, the characteristics being reproduction and easy (theartstory.org). </w:t>
      </w:r>
      <w:r w:rsidR="0059652E" w:rsidRPr="000753F7">
        <w:rPr>
          <w:rFonts w:ascii="Adobe Caslon Pro" w:eastAsia="Constantia" w:hAnsi="Adobe Caslon Pro" w:cs="Constantia"/>
          <w:sz w:val="20"/>
          <w:szCs w:val="20"/>
        </w:rPr>
        <w:t xml:space="preserve">As he highlighted these early text and image paintings, additionally in his very influential 1980’s photo based works, in which he explored the artistic along with cultural impact on mass media. </w:t>
      </w:r>
      <w:r w:rsidR="000753F7" w:rsidRPr="000753F7">
        <w:rPr>
          <w:rFonts w:ascii="Adobe Caslon Pro" w:eastAsia="Constantia" w:hAnsi="Adobe Caslon Pro" w:cs="Constantia"/>
          <w:sz w:val="20"/>
          <w:szCs w:val="20"/>
        </w:rPr>
        <w:t xml:space="preserve">His painting </w:t>
      </w:r>
      <w:r w:rsidR="000753F7" w:rsidRPr="000753F7">
        <w:rPr>
          <w:rFonts w:ascii="Adobe Caslon Pro" w:hAnsi="Adobe Caslon Pro"/>
          <w:i/>
          <w:color w:val="000000" w:themeColor="text1"/>
          <w:sz w:val="20"/>
          <w:szCs w:val="20"/>
          <w:shd w:val="clear" w:color="auto" w:fill="FFFFFF"/>
        </w:rPr>
        <w:t>Cutting Ribbon, Man In Wheelchair</w:t>
      </w:r>
      <w:r w:rsidR="000753F7" w:rsidRPr="000753F7">
        <w:rPr>
          <w:rFonts w:ascii="Adobe Caslon Pro" w:hAnsi="Adobe Caslon Pro"/>
          <w:i/>
          <w:color w:val="000000" w:themeColor="text1"/>
          <w:sz w:val="20"/>
          <w:szCs w:val="20"/>
          <w:shd w:val="clear" w:color="auto" w:fill="FFFFFF"/>
        </w:rPr>
        <w:t xml:space="preserve">, </w:t>
      </w:r>
      <w:r w:rsidR="000753F7">
        <w:rPr>
          <w:rFonts w:ascii="Adobe Caslon Pro" w:hAnsi="Adobe Caslon Pro"/>
          <w:color w:val="000000" w:themeColor="text1"/>
          <w:sz w:val="20"/>
          <w:szCs w:val="20"/>
          <w:shd w:val="clear" w:color="auto" w:fill="FFFFFF"/>
        </w:rPr>
        <w:t>shows his signature technique, by using colourful circles, to look like these people in news paper clippings look as though they had a price sticker stuck on their face. (npr.org)</w:t>
      </w:r>
    </w:p>
    <w:p w14:paraId="3AF0DF74" w14:textId="542822A9" w:rsidR="00BD34A4" w:rsidRDefault="001D486D" w:rsidP="00BD34A4">
      <w:pPr>
        <w:spacing w:before="100" w:after="100" w:line="240" w:lineRule="auto"/>
        <w:rPr>
          <w:rFonts w:ascii="Adobe Caslon Pro" w:eastAsia="Constantia" w:hAnsi="Adobe Caslon Pro" w:cs="Constantia"/>
          <w:sz w:val="20"/>
          <w:szCs w:val="20"/>
          <w:lang w:val="en-US"/>
        </w:rPr>
      </w:pPr>
      <w:r w:rsidRPr="00CC3963">
        <w:rPr>
          <w:rFonts w:ascii="Adobe Caslon Pro" w:eastAsia="Constantia" w:hAnsi="Adobe Caslon Pro" w:cs="Constantia"/>
          <w:sz w:val="20"/>
          <w:szCs w:val="20"/>
        </w:rPr>
        <w:t xml:space="preserve">This approach accommodates the tastes of both new like that of Salvador Dali at the Reina Sofia, or additionally, Marina Abramovic’s retrospective at MoMA, which is aimed at mass audiences however, </w:t>
      </w:r>
      <w:r w:rsidRPr="00CC3963">
        <w:rPr>
          <w:rFonts w:ascii="Adobe Caslon Pro" w:eastAsia="Constantia" w:hAnsi="Adobe Caslon Pro" w:cs="Constantia"/>
          <w:sz w:val="20"/>
          <w:szCs w:val="20"/>
        </w:rPr>
        <w:lastRenderedPageBreak/>
        <w:t>reinforcing the crossover of what we call high art, streaming into the normal culture, “to oppose an art which generates though and sensations to an art which generates thought and sensation, to an art that produces nothing but the reputation of its premises, that needs a cultural crutch to exist” (Nicolas Bourriaud)</w:t>
      </w:r>
      <w:r w:rsidR="00BD34A4" w:rsidRPr="00CC3963">
        <w:rPr>
          <w:rFonts w:ascii="Adobe Caslon Pro" w:eastAsia="Constantia" w:hAnsi="Adobe Caslon Pro" w:cs="Constantia"/>
          <w:sz w:val="20"/>
          <w:szCs w:val="20"/>
        </w:rPr>
        <w:t xml:space="preserve"> </w:t>
      </w:r>
    </w:p>
    <w:p w14:paraId="22C69087" w14:textId="77777777" w:rsidR="00D94D7F" w:rsidRPr="00754630" w:rsidRDefault="00D94D7F" w:rsidP="00BD34A4">
      <w:pPr>
        <w:spacing w:before="100" w:after="100" w:line="240" w:lineRule="auto"/>
        <w:rPr>
          <w:rFonts w:ascii="Adobe Caslon Pro" w:eastAsia="Constantia" w:hAnsi="Adobe Caslon Pro" w:cs="Constantia"/>
          <w:color w:val="000000" w:themeColor="text1"/>
          <w:sz w:val="20"/>
          <w:szCs w:val="20"/>
        </w:rPr>
      </w:pPr>
    </w:p>
    <w:p w14:paraId="2EBC6F9B" w14:textId="139682DF" w:rsidR="0053227F" w:rsidRPr="00CC3963" w:rsidRDefault="00072738" w:rsidP="00F47F1A">
      <w:pPr>
        <w:autoSpaceDE w:val="0"/>
        <w:autoSpaceDN w:val="0"/>
        <w:adjustRightInd w:val="0"/>
        <w:spacing w:after="0" w:line="240" w:lineRule="auto"/>
        <w:rPr>
          <w:rFonts w:ascii="Adobe Caslon Pro" w:eastAsia="Times New Roman" w:hAnsi="Adobe Caslon Pro" w:cs="Times New Roman"/>
          <w:sz w:val="20"/>
          <w:szCs w:val="20"/>
        </w:rPr>
      </w:pPr>
      <w:r w:rsidRPr="00CC3963">
        <w:rPr>
          <w:rFonts w:ascii="Adobe Caslon Pro" w:eastAsia="Constantia" w:hAnsi="Adobe Caslon Pro" w:cs="Constantia"/>
          <w:sz w:val="20"/>
          <w:szCs w:val="20"/>
        </w:rPr>
        <w:t xml:space="preserve">In conclusion, both low and </w:t>
      </w:r>
      <w:r w:rsidR="0053227F" w:rsidRPr="00CC3963">
        <w:rPr>
          <w:rFonts w:ascii="Adobe Caslon Pro" w:eastAsia="Constantia" w:hAnsi="Adobe Caslon Pro" w:cs="Constantia"/>
          <w:sz w:val="20"/>
          <w:szCs w:val="20"/>
        </w:rPr>
        <w:t xml:space="preserve">high culture is the necessity of </w:t>
      </w:r>
      <w:r w:rsidRPr="00CC3963">
        <w:rPr>
          <w:rFonts w:ascii="Adobe Caslon Pro" w:eastAsia="Constantia" w:hAnsi="Adobe Caslon Pro" w:cs="Constantia"/>
          <w:sz w:val="20"/>
          <w:szCs w:val="20"/>
        </w:rPr>
        <w:t xml:space="preserve">20th and 21st-century art. The advancement of technology, has expanded culture into lower and wider audiences. Generally, pop culture is adapted easier than high art, often utilizing the overall “look”, as primarily an inspiration, or reflection to the eventual leading of mass product. Whilst, high art continues to insist on communicating </w:t>
      </w:r>
      <w:r w:rsidR="00936525" w:rsidRPr="00CC3963">
        <w:rPr>
          <w:rFonts w:ascii="Adobe Caslon Pro" w:eastAsia="Constantia" w:hAnsi="Adobe Caslon Pro" w:cs="Constantia"/>
          <w:sz w:val="20"/>
          <w:szCs w:val="20"/>
        </w:rPr>
        <w:t xml:space="preserve">that their works are, very intellectual, </w:t>
      </w:r>
      <w:r w:rsidR="004D06FD" w:rsidRPr="00CC3963">
        <w:rPr>
          <w:rFonts w:ascii="Adobe Caslon Pro" w:eastAsia="Constantia" w:hAnsi="Adobe Caslon Pro" w:cs="Constantia"/>
          <w:sz w:val="20"/>
          <w:szCs w:val="20"/>
        </w:rPr>
        <w:t xml:space="preserve">in which </w:t>
      </w:r>
      <w:r w:rsidR="00936525" w:rsidRPr="00CC3963">
        <w:rPr>
          <w:rFonts w:ascii="Adobe Caslon Pro" w:eastAsia="Constantia" w:hAnsi="Adobe Caslon Pro" w:cs="Constantia"/>
          <w:sz w:val="20"/>
          <w:szCs w:val="20"/>
        </w:rPr>
        <w:t xml:space="preserve">prevent mass consumers from understanding. </w:t>
      </w:r>
      <w:r w:rsidR="0053227F" w:rsidRPr="00CC3963">
        <w:rPr>
          <w:rFonts w:ascii="Adobe Caslon Pro" w:eastAsia="Constantia" w:hAnsi="Adobe Caslon Pro" w:cs="Constantia"/>
          <w:sz w:val="20"/>
          <w:szCs w:val="20"/>
        </w:rPr>
        <w:t xml:space="preserve">Although </w:t>
      </w:r>
      <w:r w:rsidR="00754158" w:rsidRPr="00CC3963">
        <w:rPr>
          <w:rFonts w:ascii="Adobe Caslon Pro" w:eastAsia="Constantia" w:hAnsi="Adobe Caslon Pro" w:cs="Constantia"/>
          <w:sz w:val="20"/>
          <w:szCs w:val="20"/>
        </w:rPr>
        <w:t xml:space="preserve">this </w:t>
      </w:r>
      <w:r w:rsidR="0053227F" w:rsidRPr="00CC3963">
        <w:rPr>
          <w:rFonts w:ascii="Adobe Caslon Pro" w:eastAsia="Constantia" w:hAnsi="Adobe Caslon Pro" w:cs="Constantia"/>
          <w:sz w:val="20"/>
          <w:szCs w:val="20"/>
        </w:rPr>
        <w:t xml:space="preserve">is not always the case. </w:t>
      </w:r>
      <w:r w:rsidR="004D06FD" w:rsidRPr="00CC3963">
        <w:rPr>
          <w:rFonts w:ascii="Adobe Caslon Pro" w:hAnsi="Adobe Caslon Pro" w:cs="SabonLTStd-Roman"/>
          <w:sz w:val="20"/>
          <w:szCs w:val="20"/>
        </w:rPr>
        <w:t xml:space="preserve">Ultimately, </w:t>
      </w:r>
      <w:r w:rsidR="00936525" w:rsidRPr="00CC3963">
        <w:rPr>
          <w:rFonts w:ascii="Adobe Caslon Pro" w:hAnsi="Adobe Caslon Pro" w:cs="SabonLTStd-Roman"/>
          <w:sz w:val="20"/>
          <w:szCs w:val="20"/>
        </w:rPr>
        <w:t xml:space="preserve">high and pop culture, are part of the same string, in which two ends of the rope signal </w:t>
      </w:r>
      <w:r w:rsidR="00437CC5">
        <w:rPr>
          <w:rFonts w:ascii="Adobe Caslon Pro" w:hAnsi="Adobe Caslon Pro" w:cs="SabonLTStd-Roman"/>
          <w:sz w:val="20"/>
          <w:szCs w:val="20"/>
        </w:rPr>
        <w:t xml:space="preserve">their </w:t>
      </w:r>
      <w:r w:rsidR="00936525" w:rsidRPr="00CC3963">
        <w:rPr>
          <w:rFonts w:ascii="Adobe Caslon Pro" w:hAnsi="Adobe Caslon Pro" w:cs="SabonLTStd-Roman"/>
          <w:sz w:val="20"/>
          <w:szCs w:val="20"/>
        </w:rPr>
        <w:t>different manifestations of the rope, and are not necessarily the most fundamental.</w:t>
      </w:r>
      <w:r w:rsidR="00437CC5">
        <w:rPr>
          <w:rFonts w:ascii="Adobe Caslon Pro" w:hAnsi="Adobe Caslon Pro" w:cs="SabonLTStd-Roman"/>
          <w:sz w:val="20"/>
          <w:szCs w:val="20"/>
        </w:rPr>
        <w:t xml:space="preserve"> (squarespace.com)</w:t>
      </w:r>
      <w:r w:rsidR="00936525" w:rsidRPr="00CC3963">
        <w:rPr>
          <w:rFonts w:ascii="Adobe Caslon Pro" w:hAnsi="Adobe Caslon Pro" w:cs="SabonLTStd-Roman"/>
          <w:sz w:val="20"/>
          <w:szCs w:val="20"/>
        </w:rPr>
        <w:t xml:space="preserve"> In which each artist is confronted with the risk, of watering down the product of interest by appealing to the public and shying away from any kind of complexity</w:t>
      </w:r>
      <w:r w:rsidR="00A868B9" w:rsidRPr="00CC3963">
        <w:rPr>
          <w:rFonts w:ascii="Adobe Caslon Pro" w:hAnsi="Adobe Caslon Pro" w:cs="SabonLTStd-Roman"/>
          <w:sz w:val="20"/>
          <w:szCs w:val="20"/>
        </w:rPr>
        <w:t xml:space="preserve">. Furthermore, Pop culture is the acceptance, and acceptance in ways can be seen as the reverse </w:t>
      </w:r>
      <w:r w:rsidR="0053227F" w:rsidRPr="00CC3963">
        <w:rPr>
          <w:rFonts w:ascii="Adobe Caslon Pro" w:hAnsi="Adobe Caslon Pro" w:cs="SabonLTStd-Roman"/>
          <w:sz w:val="20"/>
          <w:szCs w:val="20"/>
        </w:rPr>
        <w:t>of what is seen as high culture. Despite the fact that cultural practices have now developed further, the high and low argument continues to still be prominent. Although, from acknowledging the levelling of t</w:t>
      </w:r>
      <w:r w:rsidR="002762AD" w:rsidRPr="00CC3963">
        <w:rPr>
          <w:rFonts w:ascii="Adobe Caslon Pro" w:hAnsi="Adobe Caslon Pro" w:cs="SabonLTStd-Roman"/>
          <w:sz w:val="20"/>
          <w:szCs w:val="20"/>
        </w:rPr>
        <w:t xml:space="preserve">hese art cultures, in which quantity has changed to quality, the problem of the matter being that culture has become synonymous. </w:t>
      </w:r>
    </w:p>
    <w:p w14:paraId="71F23B26" w14:textId="77777777" w:rsidR="0053227F" w:rsidRPr="00CC3963" w:rsidRDefault="0053227F" w:rsidP="00F47F1A">
      <w:pPr>
        <w:autoSpaceDE w:val="0"/>
        <w:autoSpaceDN w:val="0"/>
        <w:adjustRightInd w:val="0"/>
        <w:spacing w:after="0" w:line="240" w:lineRule="auto"/>
        <w:rPr>
          <w:rFonts w:ascii="Adobe Caslon Pro" w:eastAsia="Times New Roman" w:hAnsi="Adobe Caslon Pro" w:cs="Times New Roman"/>
          <w:sz w:val="20"/>
        </w:rPr>
      </w:pPr>
    </w:p>
    <w:p w14:paraId="74D40E6C" w14:textId="77777777" w:rsidR="0053227F" w:rsidRDefault="0053227F" w:rsidP="00F47F1A">
      <w:pPr>
        <w:autoSpaceDE w:val="0"/>
        <w:autoSpaceDN w:val="0"/>
        <w:adjustRightInd w:val="0"/>
        <w:spacing w:after="0" w:line="240" w:lineRule="auto"/>
        <w:rPr>
          <w:rFonts w:eastAsia="Times New Roman" w:cs="Times New Roman"/>
        </w:rPr>
      </w:pPr>
    </w:p>
    <w:p w14:paraId="27440DD3" w14:textId="77777777" w:rsidR="002762AD" w:rsidRDefault="002762AD" w:rsidP="00F47F1A">
      <w:pPr>
        <w:autoSpaceDE w:val="0"/>
        <w:autoSpaceDN w:val="0"/>
        <w:adjustRightInd w:val="0"/>
        <w:spacing w:after="0" w:line="240" w:lineRule="auto"/>
        <w:rPr>
          <w:rFonts w:eastAsia="Times New Roman" w:cs="Times New Roman"/>
        </w:rPr>
      </w:pPr>
    </w:p>
    <w:p w14:paraId="78D3129E" w14:textId="77777777" w:rsidR="002762AD" w:rsidRDefault="002762AD" w:rsidP="00F47F1A">
      <w:pPr>
        <w:autoSpaceDE w:val="0"/>
        <w:autoSpaceDN w:val="0"/>
        <w:adjustRightInd w:val="0"/>
        <w:spacing w:after="0" w:line="240" w:lineRule="auto"/>
        <w:rPr>
          <w:rFonts w:eastAsia="Times New Roman" w:cs="Times New Roman"/>
        </w:rPr>
      </w:pPr>
    </w:p>
    <w:p w14:paraId="547E35BA" w14:textId="77777777" w:rsidR="002762AD" w:rsidRDefault="002762AD" w:rsidP="00F47F1A">
      <w:pPr>
        <w:autoSpaceDE w:val="0"/>
        <w:autoSpaceDN w:val="0"/>
        <w:adjustRightInd w:val="0"/>
        <w:spacing w:after="0" w:line="240" w:lineRule="auto"/>
        <w:rPr>
          <w:rFonts w:eastAsia="Times New Roman" w:cs="Times New Roman"/>
        </w:rPr>
      </w:pPr>
    </w:p>
    <w:p w14:paraId="08E00401" w14:textId="77777777" w:rsidR="002762AD" w:rsidRDefault="002762AD" w:rsidP="00F47F1A">
      <w:pPr>
        <w:autoSpaceDE w:val="0"/>
        <w:autoSpaceDN w:val="0"/>
        <w:adjustRightInd w:val="0"/>
        <w:spacing w:after="0" w:line="240" w:lineRule="auto"/>
        <w:rPr>
          <w:rFonts w:eastAsia="Times New Roman" w:cs="Times New Roman"/>
        </w:rPr>
      </w:pPr>
    </w:p>
    <w:p w14:paraId="2E1BA052" w14:textId="77777777" w:rsidR="002762AD" w:rsidRDefault="002762AD" w:rsidP="00F47F1A">
      <w:pPr>
        <w:autoSpaceDE w:val="0"/>
        <w:autoSpaceDN w:val="0"/>
        <w:adjustRightInd w:val="0"/>
        <w:spacing w:after="0" w:line="240" w:lineRule="auto"/>
        <w:rPr>
          <w:rFonts w:eastAsia="Times New Roman" w:cs="Times New Roman"/>
        </w:rPr>
      </w:pPr>
    </w:p>
    <w:p w14:paraId="74E2419A" w14:textId="77777777" w:rsidR="002762AD" w:rsidRDefault="002762AD" w:rsidP="00F47F1A">
      <w:pPr>
        <w:autoSpaceDE w:val="0"/>
        <w:autoSpaceDN w:val="0"/>
        <w:adjustRightInd w:val="0"/>
        <w:spacing w:after="0" w:line="240" w:lineRule="auto"/>
        <w:rPr>
          <w:rFonts w:eastAsia="Times New Roman" w:cs="Times New Roman"/>
        </w:rPr>
      </w:pPr>
    </w:p>
    <w:p w14:paraId="26FBACA7" w14:textId="77777777" w:rsidR="002762AD" w:rsidRDefault="002762AD" w:rsidP="00F47F1A">
      <w:pPr>
        <w:autoSpaceDE w:val="0"/>
        <w:autoSpaceDN w:val="0"/>
        <w:adjustRightInd w:val="0"/>
        <w:spacing w:after="0" w:line="240" w:lineRule="auto"/>
        <w:rPr>
          <w:rFonts w:eastAsia="Times New Roman" w:cs="Times New Roman"/>
        </w:rPr>
      </w:pPr>
    </w:p>
    <w:p w14:paraId="201B5850" w14:textId="77777777" w:rsidR="002762AD" w:rsidRDefault="002762AD" w:rsidP="00F47F1A">
      <w:pPr>
        <w:autoSpaceDE w:val="0"/>
        <w:autoSpaceDN w:val="0"/>
        <w:adjustRightInd w:val="0"/>
        <w:spacing w:after="0" w:line="240" w:lineRule="auto"/>
        <w:rPr>
          <w:rFonts w:eastAsia="Times New Roman" w:cs="Times New Roman"/>
        </w:rPr>
      </w:pPr>
    </w:p>
    <w:p w14:paraId="5417C024" w14:textId="77777777" w:rsidR="002762AD" w:rsidRDefault="002762AD" w:rsidP="00F47F1A">
      <w:pPr>
        <w:autoSpaceDE w:val="0"/>
        <w:autoSpaceDN w:val="0"/>
        <w:adjustRightInd w:val="0"/>
        <w:spacing w:after="0" w:line="240" w:lineRule="auto"/>
        <w:rPr>
          <w:rFonts w:eastAsia="Times New Roman" w:cs="Times New Roman"/>
        </w:rPr>
      </w:pPr>
    </w:p>
    <w:p w14:paraId="468197D3" w14:textId="00D6A9E2" w:rsidR="00F47F1A" w:rsidRDefault="0053227F" w:rsidP="002762AD">
      <w:pPr>
        <w:autoSpaceDE w:val="0"/>
        <w:autoSpaceDN w:val="0"/>
        <w:adjustRightInd w:val="0"/>
        <w:spacing w:after="0" w:line="240" w:lineRule="auto"/>
        <w:rPr>
          <w:rFonts w:ascii="Constantia" w:hAnsi="Constantia" w:cs="SabonLTStd-Roman"/>
          <w:sz w:val="24"/>
          <w:szCs w:val="24"/>
        </w:rPr>
      </w:pPr>
      <w:r>
        <w:rPr>
          <w:rFonts w:eastAsia="Times New Roman" w:cs="Times New Roman"/>
        </w:rPr>
        <w:t xml:space="preserve"> </w:t>
      </w:r>
    </w:p>
    <w:p w14:paraId="6851AA58" w14:textId="77777777" w:rsidR="00A868B9" w:rsidRDefault="00A868B9" w:rsidP="00FD1DA8">
      <w:pPr>
        <w:spacing w:before="100" w:after="100" w:line="240" w:lineRule="auto"/>
        <w:rPr>
          <w:rFonts w:ascii="Constantia" w:eastAsia="Constantia" w:hAnsi="Constantia" w:cs="Constantia"/>
          <w:sz w:val="24"/>
        </w:rPr>
      </w:pPr>
    </w:p>
    <w:p w14:paraId="2000ECEE" w14:textId="77777777" w:rsidR="00A868B9" w:rsidRDefault="00A868B9" w:rsidP="00FD1DA8">
      <w:pPr>
        <w:spacing w:before="100" w:after="100" w:line="240" w:lineRule="auto"/>
        <w:rPr>
          <w:rFonts w:ascii="Constantia" w:eastAsia="Constantia" w:hAnsi="Constantia" w:cs="Constantia"/>
          <w:sz w:val="24"/>
        </w:rPr>
      </w:pPr>
    </w:p>
    <w:p w14:paraId="5E8E1CB5" w14:textId="77777777" w:rsidR="00A868B9" w:rsidRDefault="00A868B9" w:rsidP="00FD1DA8">
      <w:pPr>
        <w:spacing w:before="100" w:after="100" w:line="240" w:lineRule="auto"/>
        <w:rPr>
          <w:rFonts w:ascii="Constantia" w:eastAsia="Constantia" w:hAnsi="Constantia" w:cs="Constantia"/>
          <w:sz w:val="24"/>
        </w:rPr>
      </w:pPr>
    </w:p>
    <w:p w14:paraId="0CF03914" w14:textId="77777777" w:rsidR="00A868B9" w:rsidRDefault="00A868B9" w:rsidP="00FD1DA8">
      <w:pPr>
        <w:spacing w:before="100" w:after="100" w:line="240" w:lineRule="auto"/>
        <w:rPr>
          <w:rFonts w:ascii="Constantia" w:eastAsia="Constantia" w:hAnsi="Constantia" w:cs="Constantia"/>
          <w:sz w:val="24"/>
        </w:rPr>
      </w:pPr>
    </w:p>
    <w:p w14:paraId="76CA6843" w14:textId="77777777" w:rsidR="00A868B9" w:rsidRDefault="00A868B9" w:rsidP="00FD1DA8">
      <w:pPr>
        <w:spacing w:before="100" w:after="100" w:line="240" w:lineRule="auto"/>
        <w:rPr>
          <w:rFonts w:ascii="Constantia" w:eastAsia="Constantia" w:hAnsi="Constantia" w:cs="Constantia"/>
          <w:sz w:val="24"/>
        </w:rPr>
      </w:pPr>
    </w:p>
    <w:p w14:paraId="4E0ED4CA" w14:textId="77777777" w:rsidR="00A868B9" w:rsidRDefault="00A868B9" w:rsidP="00FD1DA8">
      <w:pPr>
        <w:spacing w:before="100" w:after="100" w:line="240" w:lineRule="auto"/>
        <w:rPr>
          <w:rFonts w:ascii="Constantia" w:eastAsia="Constantia" w:hAnsi="Constantia" w:cs="Constantia"/>
          <w:sz w:val="24"/>
        </w:rPr>
      </w:pPr>
    </w:p>
    <w:p w14:paraId="2A062C5D" w14:textId="77777777" w:rsidR="00A868B9" w:rsidRDefault="00A868B9" w:rsidP="00FD1DA8">
      <w:pPr>
        <w:spacing w:before="100" w:after="100" w:line="240" w:lineRule="auto"/>
        <w:rPr>
          <w:rFonts w:ascii="Constantia" w:eastAsia="Constantia" w:hAnsi="Constantia" w:cs="Constantia"/>
          <w:sz w:val="24"/>
        </w:rPr>
      </w:pPr>
    </w:p>
    <w:p w14:paraId="5C27B867" w14:textId="77777777" w:rsidR="004D06FD" w:rsidRDefault="004D06FD" w:rsidP="00936525">
      <w:pPr>
        <w:autoSpaceDE w:val="0"/>
        <w:autoSpaceDN w:val="0"/>
        <w:adjustRightInd w:val="0"/>
        <w:spacing w:after="0" w:line="240" w:lineRule="auto"/>
        <w:rPr>
          <w:rFonts w:ascii="Constantia" w:hAnsi="Constantia" w:cs="SabonLTStd-Roman"/>
          <w:sz w:val="24"/>
          <w:szCs w:val="24"/>
        </w:rPr>
      </w:pPr>
    </w:p>
    <w:p w14:paraId="2CACB65B" w14:textId="77777777" w:rsidR="002F6CBF" w:rsidRDefault="002F6CBF">
      <w:pPr>
        <w:spacing w:before="100" w:after="100" w:line="240" w:lineRule="auto"/>
        <w:rPr>
          <w:rFonts w:ascii="Constantia" w:eastAsia="Constantia" w:hAnsi="Constantia" w:cs="Constantia"/>
          <w:sz w:val="24"/>
        </w:rPr>
      </w:pPr>
    </w:p>
    <w:p w14:paraId="56991751" w14:textId="77777777" w:rsidR="00420B18" w:rsidRDefault="00420B18" w:rsidP="000753F7">
      <w:pPr>
        <w:widowControl w:val="0"/>
        <w:autoSpaceDE w:val="0"/>
        <w:autoSpaceDN w:val="0"/>
        <w:adjustRightInd w:val="0"/>
        <w:spacing w:after="200" w:line="480" w:lineRule="auto"/>
        <w:jc w:val="center"/>
        <w:rPr>
          <w:rFonts w:ascii="Adobe Caslon Pro" w:hAnsi="Adobe Caslon Pro" w:cs="Palatino Linotype"/>
          <w:iCs/>
          <w:sz w:val="24"/>
          <w:szCs w:val="24"/>
          <w:lang w:val="en-US"/>
        </w:rPr>
      </w:pPr>
    </w:p>
    <w:p w14:paraId="13F43BFF" w14:textId="77777777" w:rsidR="0040621F" w:rsidRDefault="0040621F" w:rsidP="000753F7">
      <w:pPr>
        <w:widowControl w:val="0"/>
        <w:autoSpaceDE w:val="0"/>
        <w:autoSpaceDN w:val="0"/>
        <w:adjustRightInd w:val="0"/>
        <w:spacing w:after="200" w:line="480" w:lineRule="auto"/>
        <w:jc w:val="center"/>
        <w:rPr>
          <w:rFonts w:ascii="Adobe Caslon Pro" w:eastAsia="Times New Roman" w:hAnsi="Adobe Caslon Pro" w:cs="Times New Roman"/>
          <w:sz w:val="20"/>
          <w:szCs w:val="26"/>
        </w:rPr>
      </w:pPr>
    </w:p>
    <w:p w14:paraId="510FFE5B" w14:textId="77777777" w:rsidR="0040621F" w:rsidRDefault="0040621F" w:rsidP="000753F7">
      <w:pPr>
        <w:widowControl w:val="0"/>
        <w:autoSpaceDE w:val="0"/>
        <w:autoSpaceDN w:val="0"/>
        <w:adjustRightInd w:val="0"/>
        <w:spacing w:after="200" w:line="480" w:lineRule="auto"/>
        <w:jc w:val="center"/>
        <w:rPr>
          <w:rFonts w:ascii="Adobe Caslon Pro" w:hAnsi="Adobe Caslon Pro" w:cs="Palatino Linotype"/>
          <w:iCs/>
          <w:sz w:val="24"/>
          <w:szCs w:val="24"/>
          <w:lang w:val="en-US"/>
        </w:rPr>
      </w:pPr>
    </w:p>
    <w:p w14:paraId="6400F500" w14:textId="10275C63" w:rsidR="002F6CBF" w:rsidRDefault="002F6CBF" w:rsidP="000753F7">
      <w:pPr>
        <w:widowControl w:val="0"/>
        <w:autoSpaceDE w:val="0"/>
        <w:autoSpaceDN w:val="0"/>
        <w:adjustRightInd w:val="0"/>
        <w:spacing w:after="200" w:line="480" w:lineRule="auto"/>
        <w:jc w:val="center"/>
        <w:rPr>
          <w:rFonts w:ascii="Adobe Caslon Pro" w:hAnsi="Adobe Caslon Pro" w:cs="Palatino Linotype"/>
          <w:iCs/>
          <w:sz w:val="24"/>
          <w:szCs w:val="24"/>
          <w:lang w:val="en-US"/>
        </w:rPr>
      </w:pPr>
      <w:r w:rsidRPr="00426CB2">
        <w:rPr>
          <w:rFonts w:ascii="Adobe Caslon Pro" w:hAnsi="Adobe Caslon Pro" w:cs="Palatino Linotype"/>
          <w:iCs/>
          <w:sz w:val="24"/>
          <w:szCs w:val="24"/>
          <w:lang w:val="en-US"/>
        </w:rPr>
        <w:t>References</w:t>
      </w:r>
    </w:p>
    <w:p w14:paraId="793E0BB1" w14:textId="0C7D28DF" w:rsidR="00420B18" w:rsidRDefault="00420B18" w:rsidP="00420B18">
      <w:pPr>
        <w:widowControl w:val="0"/>
        <w:autoSpaceDE w:val="0"/>
        <w:autoSpaceDN w:val="0"/>
        <w:adjustRightInd w:val="0"/>
        <w:spacing w:after="0" w:line="480" w:lineRule="auto"/>
        <w:ind w:left="720" w:hanging="720"/>
        <w:rPr>
          <w:rFonts w:ascii="Adobe Caslon Pro" w:hAnsi="Adobe Caslon Pro" w:cs="Palatino Linotype"/>
          <w:iCs/>
          <w:sz w:val="24"/>
          <w:szCs w:val="24"/>
          <w:lang w:val="en-US"/>
        </w:rPr>
      </w:pPr>
      <w:r w:rsidRPr="00426CB2">
        <w:rPr>
          <w:rFonts w:ascii="Adobe Caslon Pro" w:hAnsi="Adobe Caslon Pro" w:cs="Palatino Linotype"/>
          <w:iCs/>
          <w:sz w:val="24"/>
          <w:szCs w:val="24"/>
          <w:lang w:val="en-US"/>
        </w:rPr>
        <w:t>Adorno, T. and Bernstein, J. (2007). </w:t>
      </w:r>
      <w:r w:rsidRPr="00426CB2">
        <w:rPr>
          <w:rFonts w:ascii="Adobe Caslon Pro" w:hAnsi="Adobe Caslon Pro" w:cs="Palatino Linotype"/>
          <w:i/>
          <w:iCs/>
          <w:sz w:val="24"/>
          <w:szCs w:val="24"/>
          <w:lang w:val="en-US"/>
        </w:rPr>
        <w:t xml:space="preserve">The culture industry. </w:t>
      </w:r>
      <w:r w:rsidRPr="00426CB2">
        <w:rPr>
          <w:rFonts w:ascii="Adobe Caslon Pro" w:hAnsi="Adobe Caslon Pro" w:cs="Palatino Linotype"/>
          <w:iCs/>
          <w:sz w:val="24"/>
          <w:szCs w:val="24"/>
          <w:lang w:val="en-US"/>
        </w:rPr>
        <w:t>London [u.a.]: Routledge.</w:t>
      </w:r>
    </w:p>
    <w:p w14:paraId="5FB0C020" w14:textId="2F0D9921" w:rsidR="00420B18"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Artspace. (2015). </w:t>
      </w:r>
      <w:r w:rsidRPr="00426CB2">
        <w:rPr>
          <w:rFonts w:ascii="Adobe Caslon Pro" w:hAnsi="Adobe Caslon Pro" w:cs="Palatino Linotype"/>
          <w:i/>
          <w:iCs/>
          <w:sz w:val="24"/>
          <w:szCs w:val="24"/>
          <w:lang w:val="en-US"/>
        </w:rPr>
        <w:t>12 Masterpieces of 21st-Century Painting You Need to Know Now</w:t>
      </w:r>
      <w:r w:rsidRPr="00426CB2">
        <w:rPr>
          <w:rFonts w:ascii="Adobe Caslon Pro" w:hAnsi="Adobe Caslon Pro" w:cs="Palatino Linotype"/>
          <w:i/>
          <w:sz w:val="24"/>
          <w:szCs w:val="24"/>
          <w:lang w:val="en-US"/>
        </w:rPr>
        <w:t xml:space="preserve">. </w:t>
      </w:r>
      <w:r w:rsidRPr="00426CB2">
        <w:rPr>
          <w:rFonts w:ascii="Adobe Caslon Pro" w:hAnsi="Adobe Caslon Pro" w:cs="Palatino Linotype"/>
          <w:sz w:val="24"/>
          <w:szCs w:val="24"/>
          <w:lang w:val="en-US"/>
        </w:rPr>
        <w:t xml:space="preserve">[online] Available at: </w:t>
      </w:r>
      <w:hyperlink r:id="rId11" w:history="1">
        <w:r w:rsidRPr="00426CB2">
          <w:rPr>
            <w:rFonts w:ascii="Adobe Caslon Pro" w:hAnsi="Adobe Caslon Pro" w:cs="Palatino Linotype"/>
            <w:color w:val="0000FF"/>
            <w:sz w:val="24"/>
            <w:szCs w:val="24"/>
            <w:u w:val="single" w:color="0000FF"/>
            <w:lang w:val="en-US"/>
          </w:rPr>
          <w:t>https://www.artspace.com/magazine/art_101/book_report/phaidon-twenty-first-century-painting-masterpieces-list-53386</w:t>
        </w:r>
      </w:hyperlink>
      <w:r w:rsidRPr="00426CB2">
        <w:rPr>
          <w:rFonts w:ascii="Adobe Caslon Pro" w:hAnsi="Adobe Caslon Pro" w:cs="Palatino Linotype"/>
          <w:sz w:val="24"/>
          <w:szCs w:val="24"/>
          <w:lang w:val="en-US"/>
        </w:rPr>
        <w:t xml:space="preserve"> [Accessed 13 Dec. 2017].</w:t>
      </w:r>
    </w:p>
    <w:p w14:paraId="72A1B5AF"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Bernárdez, E. (2013). </w:t>
      </w:r>
      <w:r w:rsidRPr="00426CB2">
        <w:rPr>
          <w:rFonts w:ascii="Adobe Caslon Pro" w:hAnsi="Adobe Caslon Pro" w:cs="Palatino Linotype"/>
          <w:i/>
          <w:sz w:val="24"/>
          <w:szCs w:val="24"/>
          <w:lang w:val="en-US"/>
        </w:rPr>
        <w:t>On the cultural character of metaphor. Some reflections on universality and culture specificity in the language and cognition of time, especially in Amerindian languages. </w:t>
      </w:r>
      <w:r w:rsidRPr="00426CB2">
        <w:rPr>
          <w:rFonts w:ascii="Adobe Caslon Pro" w:hAnsi="Adobe Caslon Pro" w:cs="Palatino Linotype"/>
          <w:sz w:val="24"/>
          <w:szCs w:val="24"/>
          <w:lang w:val="en-US"/>
        </w:rPr>
        <w:t>Rev. Cogn. Linguist. 11, 1–35.</w:t>
      </w:r>
    </w:p>
    <w:p w14:paraId="40C3E9C5"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Birth, K. (2012). </w:t>
      </w:r>
      <w:r w:rsidRPr="00426CB2">
        <w:rPr>
          <w:rFonts w:ascii="Adobe Caslon Pro" w:hAnsi="Adobe Caslon Pro" w:cs="Palatino Linotype"/>
          <w:i/>
          <w:sz w:val="24"/>
          <w:szCs w:val="24"/>
          <w:lang w:val="en-US"/>
        </w:rPr>
        <w:t>Objects of Time: How Things Shape Temporality. New York:</w:t>
      </w:r>
      <w:r w:rsidRPr="00426CB2">
        <w:rPr>
          <w:rFonts w:ascii="Adobe Caslon Pro" w:hAnsi="Adobe Caslon Pro" w:cs="Palatino Linotype"/>
          <w:sz w:val="24"/>
          <w:szCs w:val="24"/>
          <w:lang w:val="en-US"/>
        </w:rPr>
        <w:t xml:space="preserve"> Palgrave Macmillan.</w:t>
      </w:r>
    </w:p>
    <w:p w14:paraId="36EBF353"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Bloom, P. (1996). </w:t>
      </w:r>
      <w:r w:rsidRPr="00426CB2">
        <w:rPr>
          <w:rFonts w:ascii="Adobe Caslon Pro" w:hAnsi="Adobe Caslon Pro" w:cs="Palatino Linotype"/>
          <w:i/>
          <w:sz w:val="24"/>
          <w:szCs w:val="24"/>
          <w:lang w:val="en-US"/>
        </w:rPr>
        <w:t>Intention, history, and artifact concepts. </w:t>
      </w:r>
      <w:r w:rsidRPr="00426CB2">
        <w:rPr>
          <w:rFonts w:ascii="Adobe Caslon Pro" w:hAnsi="Adobe Caslon Pro" w:cs="Palatino Linotype"/>
          <w:sz w:val="24"/>
          <w:szCs w:val="24"/>
          <w:lang w:val="en-US"/>
        </w:rPr>
        <w:t>Cognition 60, 1–29. doi: 10.1016/0010-0277(95)00699-0</w:t>
      </w:r>
    </w:p>
    <w:p w14:paraId="14E278F1"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Boella, G., and van der Torre, L. W. (2004). </w:t>
      </w:r>
      <w:r w:rsidRPr="00426CB2">
        <w:rPr>
          <w:rFonts w:ascii="Adobe Caslon Pro" w:hAnsi="Adobe Caslon Pro" w:cs="Palatino Linotype"/>
          <w:i/>
          <w:sz w:val="24"/>
          <w:szCs w:val="24"/>
          <w:lang w:val="en-US"/>
        </w:rPr>
        <w:t>Regulative and constitutive norms in normative multiagent systems. </w:t>
      </w:r>
      <w:r w:rsidRPr="00426CB2">
        <w:rPr>
          <w:rFonts w:ascii="Adobe Caslon Pro" w:hAnsi="Adobe Caslon Pro" w:cs="Palatino Linotype"/>
          <w:sz w:val="24"/>
          <w:szCs w:val="24"/>
          <w:lang w:val="en-US"/>
        </w:rPr>
        <w:t>KR 4, 255–265.</w:t>
      </w:r>
    </w:p>
    <w:p w14:paraId="4F467B75"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Boivin, N. (2008). </w:t>
      </w:r>
      <w:r w:rsidRPr="00426CB2">
        <w:rPr>
          <w:rFonts w:ascii="Adobe Caslon Pro" w:hAnsi="Adobe Caslon Pro" w:cs="Palatino Linotype"/>
          <w:i/>
          <w:sz w:val="24"/>
          <w:szCs w:val="24"/>
          <w:lang w:val="en-US"/>
        </w:rPr>
        <w:t>Material Cultures, Material Minds: The Role of Things in Human Thought, Society and Evolution. </w:t>
      </w:r>
      <w:r w:rsidRPr="00426CB2">
        <w:rPr>
          <w:rFonts w:ascii="Adobe Caslon Pro" w:hAnsi="Adobe Caslon Pro" w:cs="Palatino Linotype"/>
          <w:sz w:val="24"/>
          <w:szCs w:val="24"/>
          <w:lang w:val="en-US"/>
        </w:rPr>
        <w:t>Cambridge: Cambridge University Press.</w:t>
      </w:r>
    </w:p>
    <w:p w14:paraId="5DFB2366"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Bourdieu, P. (1977). </w:t>
      </w:r>
      <w:r w:rsidRPr="00426CB2">
        <w:rPr>
          <w:rFonts w:ascii="Adobe Caslon Pro" w:hAnsi="Adobe Caslon Pro" w:cs="Palatino Linotype"/>
          <w:i/>
          <w:sz w:val="24"/>
          <w:szCs w:val="24"/>
          <w:lang w:val="en-US"/>
        </w:rPr>
        <w:t>Outline of a Theory of Practice, transl.</w:t>
      </w:r>
      <w:r w:rsidRPr="00426CB2">
        <w:rPr>
          <w:rFonts w:ascii="Adobe Caslon Pro" w:hAnsi="Adobe Caslon Pro" w:cs="Palatino Linotype"/>
          <w:sz w:val="24"/>
          <w:szCs w:val="24"/>
          <w:lang w:val="en-US"/>
        </w:rPr>
        <w:t xml:space="preserve"> R. Nice (Cambridge: Cambridge University Press).</w:t>
      </w:r>
    </w:p>
    <w:p w14:paraId="0689EF7A"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Bruner, J. S. (1990). </w:t>
      </w:r>
      <w:r w:rsidRPr="00426CB2">
        <w:rPr>
          <w:rFonts w:ascii="Adobe Caslon Pro" w:hAnsi="Adobe Caslon Pro" w:cs="Palatino Linotype"/>
          <w:i/>
          <w:sz w:val="24"/>
          <w:szCs w:val="24"/>
          <w:lang w:val="en-US"/>
        </w:rPr>
        <w:t>Acts of Meaning. </w:t>
      </w:r>
      <w:r w:rsidRPr="00426CB2">
        <w:rPr>
          <w:rFonts w:ascii="Adobe Caslon Pro" w:hAnsi="Adobe Caslon Pro" w:cs="Palatino Linotype"/>
          <w:sz w:val="24"/>
          <w:szCs w:val="24"/>
          <w:lang w:val="en-US"/>
        </w:rPr>
        <w:t>Cambridge, MA: Harvard University Press.</w:t>
      </w:r>
    </w:p>
    <w:p w14:paraId="74B4D29D"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Bühler, K. (1990/1934). “</w:t>
      </w:r>
      <w:r w:rsidRPr="00426CB2">
        <w:rPr>
          <w:rFonts w:ascii="Adobe Caslon Pro" w:hAnsi="Adobe Caslon Pro" w:cs="Palatino Linotype"/>
          <w:i/>
          <w:sz w:val="24"/>
          <w:szCs w:val="24"/>
          <w:lang w:val="en-US"/>
        </w:rPr>
        <w:t>Theory of language,” The Representational Function of Language, transl.</w:t>
      </w:r>
      <w:r w:rsidRPr="00426CB2">
        <w:rPr>
          <w:rFonts w:ascii="Adobe Caslon Pro" w:hAnsi="Adobe Caslon Pro" w:cs="Palatino Linotype"/>
          <w:sz w:val="24"/>
          <w:szCs w:val="24"/>
          <w:lang w:val="en-US"/>
        </w:rPr>
        <w:t xml:space="preserve"> D. F. Goodwin (Amsterdam: John Benjamins).</w:t>
      </w:r>
    </w:p>
    <w:p w14:paraId="5800D32F"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Chomsky, N. (2000). </w:t>
      </w:r>
      <w:r w:rsidRPr="00426CB2">
        <w:rPr>
          <w:rFonts w:ascii="Adobe Caslon Pro" w:hAnsi="Adobe Caslon Pro" w:cs="Palatino Linotype"/>
          <w:i/>
          <w:sz w:val="24"/>
          <w:szCs w:val="24"/>
          <w:lang w:val="en-US"/>
        </w:rPr>
        <w:t>The Architecture of Language. </w:t>
      </w:r>
      <w:r w:rsidRPr="00426CB2">
        <w:rPr>
          <w:rFonts w:ascii="Adobe Caslon Pro" w:hAnsi="Adobe Caslon Pro" w:cs="Palatino Linotype"/>
          <w:sz w:val="24"/>
          <w:szCs w:val="24"/>
          <w:lang w:val="en-US"/>
        </w:rPr>
        <w:t>Oxford: Oxford University Press.</w:t>
      </w:r>
    </w:p>
    <w:p w14:paraId="39CD3046" w14:textId="77777777" w:rsidR="0040621F" w:rsidRDefault="00420B18" w:rsidP="0040621F">
      <w:pPr>
        <w:widowControl w:val="0"/>
        <w:autoSpaceDE w:val="0"/>
        <w:autoSpaceDN w:val="0"/>
        <w:adjustRightInd w:val="0"/>
        <w:spacing w:after="200" w:line="480" w:lineRule="auto"/>
        <w:rPr>
          <w:rFonts w:ascii="Adobe Caslon Pro" w:hAnsi="Adobe Caslon Pro" w:cs="Palatino Linotype"/>
          <w:sz w:val="24"/>
          <w:szCs w:val="24"/>
          <w:lang w:val="en-US"/>
        </w:rPr>
      </w:pPr>
      <w:r w:rsidRPr="00426CB2">
        <w:rPr>
          <w:rFonts w:ascii="Adobe Caslon Pro" w:hAnsi="Adobe Caslon Pro" w:cs="Palatino Linotype"/>
          <w:sz w:val="24"/>
          <w:szCs w:val="24"/>
          <w:lang w:val="en-US"/>
        </w:rPr>
        <w:t>Clark, A. (2006</w:t>
      </w:r>
      <w:r w:rsidRPr="00426CB2">
        <w:rPr>
          <w:rFonts w:ascii="Adobe Caslon Pro" w:hAnsi="Adobe Caslon Pro" w:cs="Palatino Linotype"/>
          <w:i/>
          <w:sz w:val="24"/>
          <w:szCs w:val="24"/>
          <w:lang w:val="en-US"/>
        </w:rPr>
        <w:t>). Language, embodiment and the cognitive niche. </w:t>
      </w:r>
      <w:r w:rsidRPr="00426CB2">
        <w:rPr>
          <w:rFonts w:ascii="Adobe Caslon Pro" w:hAnsi="Adobe Caslon Pro" w:cs="Palatino Linotype"/>
          <w:sz w:val="24"/>
          <w:szCs w:val="24"/>
          <w:lang w:val="en-US"/>
        </w:rPr>
        <w:t xml:space="preserve">Trends Cogn. Sci. 10, 370–374. </w:t>
      </w:r>
    </w:p>
    <w:p w14:paraId="613B8AE4" w14:textId="444C2FA9" w:rsidR="0040621F" w:rsidRDefault="0040621F" w:rsidP="0040621F">
      <w:pPr>
        <w:widowControl w:val="0"/>
        <w:autoSpaceDE w:val="0"/>
        <w:autoSpaceDN w:val="0"/>
        <w:adjustRightInd w:val="0"/>
        <w:spacing w:after="200" w:line="480" w:lineRule="auto"/>
        <w:rPr>
          <w:rFonts w:ascii="Adobe Caslon Pro" w:hAnsi="Adobe Caslon Pro" w:cs="Palatino Linotype"/>
          <w:iCs/>
          <w:sz w:val="24"/>
          <w:szCs w:val="24"/>
          <w:lang w:val="en-US"/>
        </w:rPr>
      </w:pPr>
      <w:r>
        <w:rPr>
          <w:rFonts w:ascii="Adobe Caslon Pro" w:hAnsi="Adobe Caslon Pro" w:cs="Palatino Linotype"/>
          <w:iCs/>
          <w:sz w:val="24"/>
          <w:szCs w:val="24"/>
          <w:lang w:val="en-US"/>
        </w:rPr>
        <w:t xml:space="preserve">George Braque. (2018). </w:t>
      </w:r>
      <w:r w:rsidRPr="00420B18">
        <w:rPr>
          <w:rFonts w:ascii="Adobe Caslon Pro" w:hAnsi="Adobe Caslon Pro" w:cs="Palatino Linotype"/>
          <w:i/>
          <w:iCs/>
          <w:sz w:val="24"/>
          <w:szCs w:val="24"/>
          <w:lang w:val="en-US"/>
        </w:rPr>
        <w:t>The Portuguese, 1911 by George Braque</w:t>
      </w:r>
      <w:r>
        <w:rPr>
          <w:rFonts w:ascii="Adobe Caslon Pro" w:hAnsi="Adobe Caslon Pro" w:cs="Palatino Linotype"/>
          <w:i/>
          <w:iCs/>
          <w:sz w:val="24"/>
          <w:szCs w:val="24"/>
          <w:lang w:val="en-US"/>
        </w:rPr>
        <w:t xml:space="preserve"> </w:t>
      </w:r>
      <w:r w:rsidRPr="00420B18">
        <w:rPr>
          <w:rFonts w:ascii="Adobe Caslon Pro" w:hAnsi="Adobe Caslon Pro" w:cs="Palatino Linotype"/>
          <w:iCs/>
          <w:sz w:val="24"/>
          <w:szCs w:val="24"/>
          <w:lang w:val="en-US"/>
        </w:rPr>
        <w:t xml:space="preserve">[online]. Available at: </w:t>
      </w:r>
      <w:hyperlink r:id="rId12" w:history="1">
        <w:r w:rsidRPr="00DA6B29">
          <w:rPr>
            <w:rStyle w:val="Hyperlink"/>
            <w:rFonts w:ascii="Adobe Caslon Pro" w:hAnsi="Adobe Caslon Pro" w:cs="Palatino Linotype"/>
            <w:iCs/>
            <w:sz w:val="24"/>
            <w:szCs w:val="24"/>
            <w:lang w:val="en-US"/>
          </w:rPr>
          <w:t>http://www.georgesbraque.org/the-portuguese.jsp</w:t>
        </w:r>
      </w:hyperlink>
      <w:r>
        <w:rPr>
          <w:rFonts w:ascii="Adobe Caslon Pro" w:hAnsi="Adobe Caslon Pro" w:cs="Palatino Linotype"/>
          <w:iCs/>
          <w:sz w:val="24"/>
          <w:szCs w:val="24"/>
          <w:lang w:val="en-US"/>
        </w:rPr>
        <w:t xml:space="preserve">. [Accessed on: 19/03/2018]. </w:t>
      </w:r>
    </w:p>
    <w:p w14:paraId="7AF0DC4B" w14:textId="276AB217" w:rsidR="00420B18" w:rsidRPr="00426CB2" w:rsidRDefault="00420B18" w:rsidP="0040621F">
      <w:pPr>
        <w:widowControl w:val="0"/>
        <w:autoSpaceDE w:val="0"/>
        <w:autoSpaceDN w:val="0"/>
        <w:adjustRightInd w:val="0"/>
        <w:spacing w:after="0" w:line="480" w:lineRule="auto"/>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Hanquinet, L., Savage, M., 2015. </w:t>
      </w:r>
      <w:r w:rsidRPr="00426CB2">
        <w:rPr>
          <w:rFonts w:ascii="Adobe Caslon Pro" w:hAnsi="Adobe Caslon Pro" w:cs="Palatino Linotype"/>
          <w:i/>
          <w:sz w:val="24"/>
          <w:szCs w:val="24"/>
          <w:lang w:val="en-US"/>
        </w:rPr>
        <w:t>Routledge International Handbook of the Sociology of Art and Culture.</w:t>
      </w:r>
      <w:r w:rsidRPr="00426CB2">
        <w:rPr>
          <w:rFonts w:ascii="Adobe Caslon Pro" w:hAnsi="Adobe Caslon Pro" w:cs="Palatino Linotype"/>
          <w:sz w:val="24"/>
          <w:szCs w:val="24"/>
          <w:lang w:val="en-US"/>
        </w:rPr>
        <w:t xml:space="preserve"> Taylor and Francis, Milton.</w:t>
      </w:r>
    </w:p>
    <w:p w14:paraId="0540196B"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Hultgren, K., 2016. </w:t>
      </w:r>
      <w:r w:rsidRPr="00426CB2">
        <w:rPr>
          <w:rFonts w:ascii="Adobe Caslon Pro" w:hAnsi="Adobe Caslon Pro" w:cs="Palatino Linotype"/>
          <w:i/>
          <w:sz w:val="24"/>
          <w:szCs w:val="24"/>
          <w:lang w:val="en-US"/>
        </w:rPr>
        <w:t>The art of animal drawing: construction, action analysis, caricature.</w:t>
      </w:r>
      <w:r w:rsidRPr="00426CB2">
        <w:rPr>
          <w:rFonts w:ascii="Adobe Caslon Pro" w:hAnsi="Adobe Caslon Pro" w:cs="Palatino Linotype"/>
          <w:sz w:val="24"/>
          <w:szCs w:val="24"/>
          <w:lang w:val="en-US"/>
        </w:rPr>
        <w:t xml:space="preserve"> Greenpoint Books, Greenpoint Books.</w:t>
      </w:r>
    </w:p>
    <w:p w14:paraId="3A40F373"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John Baldessari. (2000). </w:t>
      </w:r>
      <w:r w:rsidRPr="00426CB2">
        <w:rPr>
          <w:rFonts w:ascii="Adobe Caslon Pro" w:hAnsi="Adobe Caslon Pro" w:cs="Palatino Linotype"/>
          <w:i/>
          <w:sz w:val="24"/>
          <w:szCs w:val="24"/>
          <w:lang w:val="en-US"/>
        </w:rPr>
        <w:t>Synopsis.</w:t>
      </w:r>
      <w:r w:rsidRPr="00426CB2">
        <w:rPr>
          <w:rFonts w:ascii="Adobe Caslon Pro" w:hAnsi="Adobe Caslon Pro" w:cs="Palatino Linotype"/>
          <w:sz w:val="24"/>
          <w:szCs w:val="24"/>
          <w:lang w:val="en-US"/>
        </w:rPr>
        <w:t xml:space="preserve"> [Online] Available at: cloudhttp://www.theartstory.org/artist-baldessari-john.htm. [Accessed 13 Dec.2017].</w:t>
      </w:r>
    </w:p>
    <w:p w14:paraId="68C85C77"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John Baldessari. (2017). </w:t>
      </w:r>
      <w:r w:rsidRPr="00426CB2">
        <w:rPr>
          <w:rFonts w:ascii="Adobe Caslon Pro" w:hAnsi="Adobe Caslon Pro" w:cs="Palatino Linotype"/>
          <w:i/>
          <w:sz w:val="24"/>
          <w:szCs w:val="24"/>
          <w:lang w:val="en-US"/>
        </w:rPr>
        <w:t>Brain Cloud</w:t>
      </w:r>
      <w:r w:rsidRPr="00426CB2">
        <w:rPr>
          <w:rFonts w:ascii="Adobe Caslon Pro" w:hAnsi="Adobe Caslon Pro" w:cs="Palatino Linotype"/>
          <w:sz w:val="24"/>
          <w:szCs w:val="24"/>
          <w:lang w:val="en-US"/>
        </w:rPr>
        <w:t xml:space="preserve">. [Online Available at: </w:t>
      </w:r>
      <w:hyperlink r:id="rId13" w:history="1">
        <w:r w:rsidRPr="00426CB2">
          <w:rPr>
            <w:rFonts w:ascii="Adobe Caslon Pro" w:hAnsi="Adobe Caslon Pro" w:cs="Palatino Linotype"/>
            <w:color w:val="0000FF"/>
            <w:sz w:val="24"/>
            <w:szCs w:val="24"/>
            <w:u w:val="single" w:color="0000FF"/>
            <w:lang w:val="en-US"/>
          </w:rPr>
          <w:t>https://yourartshop-noldenh.com/john-baldessari-brain</w:t>
        </w:r>
      </w:hyperlink>
      <w:r w:rsidRPr="00426CB2">
        <w:rPr>
          <w:rFonts w:ascii="Adobe Caslon Pro" w:hAnsi="Adobe Caslon Pro" w:cs="Palatino Linotype"/>
          <w:sz w:val="24"/>
          <w:szCs w:val="24"/>
          <w:u w:val="single"/>
          <w:lang w:val="en-US"/>
        </w:rPr>
        <w:t xml:space="preserve">. </w:t>
      </w:r>
      <w:r w:rsidRPr="00426CB2">
        <w:rPr>
          <w:rFonts w:ascii="Adobe Caslon Pro" w:hAnsi="Adobe Caslon Pro" w:cs="Palatino Linotype"/>
          <w:sz w:val="24"/>
          <w:szCs w:val="24"/>
          <w:lang w:val="en-US"/>
        </w:rPr>
        <w:t>[Accessed 13 Dec 2017].</w:t>
      </w:r>
    </w:p>
    <w:p w14:paraId="1F9BE22F" w14:textId="77777777" w:rsidR="00420B18" w:rsidRDefault="00420B18" w:rsidP="00420B18">
      <w:pPr>
        <w:widowControl w:val="0"/>
        <w:autoSpaceDE w:val="0"/>
        <w:autoSpaceDN w:val="0"/>
        <w:adjustRightInd w:val="0"/>
        <w:spacing w:after="200" w:line="480" w:lineRule="auto"/>
        <w:rPr>
          <w:rFonts w:ascii="Adobe Caslon Pro" w:hAnsi="Adobe Caslon Pro" w:cs="Palatino Linotype"/>
          <w:iCs/>
          <w:sz w:val="24"/>
          <w:szCs w:val="24"/>
          <w:lang w:val="en-US"/>
        </w:rPr>
      </w:pPr>
    </w:p>
    <w:p w14:paraId="388CFF1A" w14:textId="77777777" w:rsidR="00420B18" w:rsidRPr="00426CB2" w:rsidRDefault="00420B18" w:rsidP="00420B18">
      <w:pPr>
        <w:widowControl w:val="0"/>
        <w:autoSpaceDE w:val="0"/>
        <w:autoSpaceDN w:val="0"/>
        <w:adjustRightInd w:val="0"/>
        <w:spacing w:after="200" w:line="480" w:lineRule="auto"/>
        <w:rPr>
          <w:rFonts w:ascii="Adobe Caslon Pro" w:hAnsi="Adobe Caslon Pro" w:cs="Palatino Linotype"/>
          <w:iCs/>
          <w:sz w:val="24"/>
          <w:szCs w:val="24"/>
          <w:lang w:val="en-US"/>
        </w:rPr>
      </w:pPr>
      <w:r w:rsidRPr="00426CB2">
        <w:rPr>
          <w:rFonts w:ascii="Adobe Caslon Pro" w:hAnsi="Adobe Caslon Pro" w:cs="Palatino Linotype"/>
          <w:iCs/>
          <w:sz w:val="24"/>
          <w:szCs w:val="24"/>
          <w:lang w:val="en-US"/>
        </w:rPr>
        <w:t xml:space="preserve">Kirk Varnedoe. (1990). </w:t>
      </w:r>
      <w:r w:rsidRPr="00426CB2">
        <w:rPr>
          <w:rFonts w:ascii="Adobe Caslon Pro" w:hAnsi="Adobe Caslon Pro" w:cs="Palatino Linotype"/>
          <w:i/>
          <w:iCs/>
          <w:sz w:val="24"/>
          <w:szCs w:val="24"/>
          <w:lang w:val="en-US"/>
        </w:rPr>
        <w:t xml:space="preserve">Modern Art, Popular Culture. </w:t>
      </w:r>
      <w:r w:rsidRPr="00426CB2">
        <w:rPr>
          <w:rFonts w:ascii="Adobe Caslon Pro" w:hAnsi="Adobe Caslon Pro" w:cs="Palatino Linotype"/>
          <w:iCs/>
          <w:sz w:val="24"/>
          <w:szCs w:val="24"/>
          <w:lang w:val="en-US"/>
        </w:rPr>
        <w:t xml:space="preserve">Museum of Modern Art, N.Y. </w:t>
      </w:r>
    </w:p>
    <w:p w14:paraId="477B6262" w14:textId="77777777" w:rsidR="00420B18" w:rsidRPr="00426CB2"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Lattari, K., 2016. American Vaudeville. </w:t>
      </w:r>
      <w:r w:rsidRPr="00426CB2">
        <w:rPr>
          <w:rFonts w:ascii="Adobe Caslon Pro" w:hAnsi="Adobe Caslon Pro" w:cs="Palatino Linotype"/>
          <w:i/>
          <w:sz w:val="24"/>
          <w:szCs w:val="24"/>
          <w:lang w:val="en-US"/>
        </w:rPr>
        <w:t>Mammoth Books, DuBois, Pennsylvania.</w:t>
      </w:r>
      <w:r w:rsidRPr="00426CB2">
        <w:rPr>
          <w:rFonts w:ascii="Adobe Caslon Pro" w:hAnsi="Adobe Caslon Pro" w:cs="Palatino Linotype"/>
          <w:sz w:val="24"/>
          <w:szCs w:val="24"/>
          <w:lang w:val="en-US"/>
        </w:rPr>
        <w:t xml:space="preserve"> Page 19-42.</w:t>
      </w:r>
    </w:p>
    <w:p w14:paraId="59146898" w14:textId="433ED17B" w:rsidR="000753F7" w:rsidRPr="000753F7" w:rsidRDefault="000753F7" w:rsidP="000753F7">
      <w:pPr>
        <w:widowControl w:val="0"/>
        <w:autoSpaceDE w:val="0"/>
        <w:autoSpaceDN w:val="0"/>
        <w:adjustRightInd w:val="0"/>
        <w:spacing w:after="200" w:line="480" w:lineRule="auto"/>
        <w:jc w:val="center"/>
        <w:rPr>
          <w:rFonts w:ascii="Adobe Caslon Pro" w:hAnsi="Adobe Caslon Pro" w:cs="Palatino Linotype"/>
          <w:iCs/>
          <w:sz w:val="24"/>
          <w:szCs w:val="24"/>
          <w:lang w:val="en-US"/>
        </w:rPr>
      </w:pPr>
      <w:r w:rsidRPr="000753F7">
        <w:rPr>
          <w:rFonts w:ascii="Adobe Caslon Pro" w:hAnsi="Adobe Caslon Pro"/>
        </w:rPr>
        <w:t xml:space="preserve">McEvilley, T. (1992) </w:t>
      </w:r>
      <w:r w:rsidRPr="000753F7">
        <w:rPr>
          <w:rFonts w:ascii="Adobe Caslon Pro" w:hAnsi="Adobe Caslon Pro"/>
          <w:i/>
        </w:rPr>
        <w:t>Art &amp; Otherness, Crisis in Cultural Identity.</w:t>
      </w:r>
      <w:r w:rsidRPr="000753F7">
        <w:rPr>
          <w:rFonts w:ascii="Adobe Caslon Pro" w:hAnsi="Adobe Caslon Pro"/>
        </w:rPr>
        <w:t xml:space="preserve"> New York: McPherson &amp; Company.</w:t>
      </w:r>
    </w:p>
    <w:p w14:paraId="6E085942" w14:textId="16CCFF49" w:rsidR="000753F7" w:rsidRPr="000753F7" w:rsidRDefault="000753F7" w:rsidP="00426CB2">
      <w:pPr>
        <w:widowControl w:val="0"/>
        <w:autoSpaceDE w:val="0"/>
        <w:autoSpaceDN w:val="0"/>
        <w:adjustRightInd w:val="0"/>
        <w:spacing w:after="200" w:line="480" w:lineRule="auto"/>
        <w:jc w:val="center"/>
        <w:rPr>
          <w:rFonts w:ascii="Adobe Caslon Pro" w:hAnsi="Adobe Caslon Pro" w:cs="Palatino Linotype"/>
          <w:iCs/>
          <w:sz w:val="24"/>
          <w:szCs w:val="24"/>
          <w:lang w:val="en-US"/>
        </w:rPr>
      </w:pPr>
      <w:r>
        <w:rPr>
          <w:rFonts w:ascii="Adobe Caslon Pro" w:hAnsi="Adobe Caslon Pro" w:cs="Palatino Linotype"/>
          <w:iCs/>
          <w:sz w:val="24"/>
          <w:szCs w:val="24"/>
          <w:lang w:val="en-US"/>
        </w:rPr>
        <w:t xml:space="preserve">National Public Radio. (2013). </w:t>
      </w:r>
      <w:r>
        <w:rPr>
          <w:rFonts w:ascii="Adobe Caslon Pro" w:hAnsi="Adobe Caslon Pro" w:cs="Palatino Linotype"/>
          <w:i/>
          <w:iCs/>
          <w:sz w:val="24"/>
          <w:szCs w:val="24"/>
          <w:lang w:val="en-US"/>
        </w:rPr>
        <w:t xml:space="preserve">For John Baldessari, Conceptual Art Means Serious Mischief </w:t>
      </w:r>
      <w:r>
        <w:rPr>
          <w:rFonts w:ascii="Adobe Caslon Pro" w:hAnsi="Adobe Caslon Pro" w:cs="Palatino Linotype"/>
          <w:iCs/>
          <w:sz w:val="24"/>
          <w:szCs w:val="24"/>
          <w:lang w:val="en-US"/>
        </w:rPr>
        <w:t xml:space="preserve">[online]. Available at: </w:t>
      </w:r>
      <w:hyperlink r:id="rId14" w:history="1">
        <w:r w:rsidRPr="00DA6B29">
          <w:rPr>
            <w:rStyle w:val="Hyperlink"/>
            <w:rFonts w:ascii="Adobe Caslon Pro" w:hAnsi="Adobe Caslon Pro" w:cs="Palatino Linotype"/>
            <w:iCs/>
            <w:sz w:val="24"/>
            <w:szCs w:val="24"/>
            <w:lang w:val="en-US"/>
          </w:rPr>
          <w:t>https://www.npr.org/2013/03/11/173745543/for-john-baldessari-conceptual-art-means-serious-mischief</w:t>
        </w:r>
      </w:hyperlink>
      <w:r>
        <w:rPr>
          <w:rFonts w:ascii="Adobe Caslon Pro" w:hAnsi="Adobe Caslon Pro" w:cs="Palatino Linotype"/>
          <w:iCs/>
          <w:sz w:val="24"/>
          <w:szCs w:val="24"/>
          <w:lang w:val="en-US"/>
        </w:rPr>
        <w:t xml:space="preserve">. [Accessed on 12/03/2018]. </w:t>
      </w:r>
    </w:p>
    <w:p w14:paraId="1E8AD08C" w14:textId="278325C4" w:rsidR="007A6380" w:rsidRPr="00426CB2" w:rsidRDefault="007A6380" w:rsidP="00BD34A4">
      <w:pPr>
        <w:widowControl w:val="0"/>
        <w:autoSpaceDE w:val="0"/>
        <w:autoSpaceDN w:val="0"/>
        <w:adjustRightInd w:val="0"/>
        <w:spacing w:after="200" w:line="480" w:lineRule="auto"/>
        <w:rPr>
          <w:rFonts w:ascii="Adobe Caslon Pro" w:hAnsi="Adobe Caslon Pro" w:cs="Palatino Linotype"/>
          <w:iCs/>
          <w:sz w:val="24"/>
          <w:szCs w:val="24"/>
          <w:lang w:val="en-US"/>
        </w:rPr>
      </w:pPr>
      <w:r w:rsidRPr="00426CB2">
        <w:rPr>
          <w:rFonts w:ascii="Adobe Caslon Pro" w:hAnsi="Adobe Caslon Pro" w:cs="Palatino Linotype"/>
          <w:iCs/>
          <w:sz w:val="24"/>
          <w:szCs w:val="24"/>
          <w:lang w:val="en-US"/>
        </w:rPr>
        <w:t xml:space="preserve">Moma. (2011). Piet Mondrian Broadway, </w:t>
      </w:r>
      <w:r w:rsidRPr="00426CB2">
        <w:rPr>
          <w:rFonts w:ascii="Adobe Caslon Pro" w:hAnsi="Adobe Caslon Pro" w:cs="Palatino Linotype"/>
          <w:i/>
          <w:iCs/>
          <w:sz w:val="24"/>
          <w:szCs w:val="24"/>
          <w:lang w:val="en-US"/>
        </w:rPr>
        <w:t>Boogie Woogie</w:t>
      </w:r>
      <w:r w:rsidR="00FF4B8B" w:rsidRPr="00426CB2">
        <w:rPr>
          <w:rFonts w:ascii="Adobe Caslon Pro" w:hAnsi="Adobe Caslon Pro" w:cs="Palatino Linotype"/>
          <w:iCs/>
          <w:sz w:val="24"/>
          <w:szCs w:val="24"/>
          <w:lang w:val="en-US"/>
        </w:rPr>
        <w:t xml:space="preserve"> [online] Available at: </w:t>
      </w:r>
      <w:r w:rsidR="00FF4B8B" w:rsidRPr="00426CB2">
        <w:rPr>
          <w:rFonts w:ascii="Adobe Caslon Pro" w:hAnsi="Adobe Caslon Pro" w:cs="Palatino Linotype"/>
          <w:iCs/>
          <w:sz w:val="24"/>
          <w:szCs w:val="24"/>
          <w:lang w:val="en-US"/>
        </w:rPr>
        <w:br/>
      </w:r>
      <w:hyperlink r:id="rId15" w:history="1">
        <w:r w:rsidR="00FF4B8B" w:rsidRPr="00426CB2">
          <w:rPr>
            <w:rStyle w:val="Hyperlink"/>
            <w:rFonts w:ascii="Adobe Caslon Pro" w:hAnsi="Adobe Caslon Pro" w:cs="Palatino Linotype"/>
            <w:iCs/>
            <w:sz w:val="24"/>
            <w:szCs w:val="24"/>
            <w:lang w:val="en-US"/>
          </w:rPr>
          <w:t>https://www.moma.org/collection/works/78682</w:t>
        </w:r>
      </w:hyperlink>
      <w:r w:rsidR="00FF4B8B" w:rsidRPr="00426CB2">
        <w:rPr>
          <w:rFonts w:ascii="Adobe Caslon Pro" w:hAnsi="Adobe Caslon Pro" w:cs="Palatino Linotype"/>
          <w:iCs/>
          <w:sz w:val="24"/>
          <w:szCs w:val="24"/>
          <w:lang w:val="en-US"/>
        </w:rPr>
        <w:t>. [Accessed on 12/03/2018]</w:t>
      </w:r>
    </w:p>
    <w:p w14:paraId="6440B537" w14:textId="0311CCD0" w:rsidR="00FF4B8B" w:rsidRPr="00426CB2" w:rsidRDefault="00FF4B8B" w:rsidP="00FF4B8B">
      <w:pPr>
        <w:spacing w:before="100" w:after="100" w:line="240" w:lineRule="auto"/>
        <w:rPr>
          <w:rFonts w:ascii="Adobe Caslon Pro" w:eastAsia="Constantia" w:hAnsi="Adobe Caslon Pro" w:cs="Constantia"/>
          <w:sz w:val="24"/>
          <w:szCs w:val="24"/>
        </w:rPr>
      </w:pPr>
      <w:r w:rsidRPr="00426CB2">
        <w:rPr>
          <w:rFonts w:ascii="Adobe Caslon Pro" w:eastAsia="Constantia" w:hAnsi="Adobe Caslon Pro" w:cs="Constantia"/>
          <w:sz w:val="24"/>
          <w:szCs w:val="24"/>
        </w:rPr>
        <w:t xml:space="preserve">Moma. (2018). George Braque [online] Available at: </w:t>
      </w:r>
      <w:hyperlink r:id="rId16" w:history="1">
        <w:r w:rsidR="000171C4" w:rsidRPr="00426CB2">
          <w:rPr>
            <w:rStyle w:val="Hyperlink"/>
            <w:rFonts w:ascii="Adobe Caslon Pro" w:hAnsi="Adobe Caslon Pro" w:cs="Palatino Linotype"/>
            <w:i/>
            <w:iCs/>
            <w:sz w:val="24"/>
            <w:szCs w:val="24"/>
            <w:lang w:val="en-US"/>
          </w:rPr>
          <w:t>https://www.moma.org/collection/works/36110</w:t>
        </w:r>
      </w:hyperlink>
      <w:r w:rsidRPr="00426CB2">
        <w:rPr>
          <w:rFonts w:ascii="Adobe Caslon Pro" w:eastAsia="Constantia" w:hAnsi="Adobe Caslon Pro" w:cs="Constantia"/>
          <w:sz w:val="24"/>
          <w:szCs w:val="24"/>
        </w:rPr>
        <w:t xml:space="preserve">. [Accessed on 11/03/2018] </w:t>
      </w:r>
    </w:p>
    <w:p w14:paraId="1DF05C75" w14:textId="77777777" w:rsidR="00FF4B8B" w:rsidRPr="00426CB2" w:rsidRDefault="00FF4B8B" w:rsidP="00FF4B8B">
      <w:pPr>
        <w:spacing w:before="100" w:after="100" w:line="240" w:lineRule="auto"/>
        <w:rPr>
          <w:rFonts w:ascii="Adobe Caslon Pro" w:eastAsia="Constantia" w:hAnsi="Adobe Caslon Pro" w:cs="Constantia"/>
          <w:sz w:val="24"/>
          <w:szCs w:val="24"/>
        </w:rPr>
      </w:pPr>
    </w:p>
    <w:p w14:paraId="6775AE05" w14:textId="7F7BF1CA" w:rsidR="00FF4B8B" w:rsidRPr="00426CB2" w:rsidRDefault="00FF4B8B" w:rsidP="00FF4B8B">
      <w:pPr>
        <w:spacing w:before="100" w:after="100" w:line="240" w:lineRule="auto"/>
        <w:rPr>
          <w:rFonts w:ascii="Adobe Caslon Pro" w:eastAsia="Constantia" w:hAnsi="Adobe Caslon Pro" w:cs="Constantia"/>
          <w:sz w:val="24"/>
          <w:szCs w:val="24"/>
        </w:rPr>
      </w:pPr>
      <w:r w:rsidRPr="00426CB2">
        <w:rPr>
          <w:rFonts w:ascii="Adobe Caslon Pro" w:eastAsia="Constantia" w:hAnsi="Adobe Caslon Pro" w:cs="Constantia"/>
          <w:sz w:val="24"/>
          <w:szCs w:val="24"/>
        </w:rPr>
        <w:t xml:space="preserve">Mortal Journey. (2018). </w:t>
      </w:r>
      <w:r w:rsidRPr="00426CB2">
        <w:rPr>
          <w:rFonts w:ascii="Adobe Caslon Pro" w:eastAsia="Constantia" w:hAnsi="Adobe Caslon Pro" w:cs="Constantia"/>
          <w:i/>
          <w:sz w:val="24"/>
          <w:szCs w:val="24"/>
        </w:rPr>
        <w:t>Vaudeville Theater Shows 1900’s</w:t>
      </w:r>
      <w:r w:rsidRPr="00426CB2">
        <w:rPr>
          <w:rFonts w:ascii="Adobe Caslon Pro" w:eastAsia="Constantia" w:hAnsi="Adobe Caslon Pro" w:cs="Constantia"/>
          <w:sz w:val="24"/>
          <w:szCs w:val="24"/>
        </w:rPr>
        <w:t xml:space="preserve"> [online] Available at: </w:t>
      </w:r>
    </w:p>
    <w:p w14:paraId="2C9D6890" w14:textId="3605E60C" w:rsidR="00FF4B8B" w:rsidRPr="00426CB2" w:rsidRDefault="003912C7" w:rsidP="00FF4B8B">
      <w:pPr>
        <w:spacing w:before="100" w:after="100" w:line="240" w:lineRule="auto"/>
        <w:rPr>
          <w:rFonts w:ascii="Adobe Caslon Pro" w:eastAsia="Constantia" w:hAnsi="Adobe Caslon Pro" w:cs="Constantia"/>
          <w:sz w:val="24"/>
          <w:szCs w:val="24"/>
        </w:rPr>
      </w:pPr>
      <w:hyperlink r:id="rId17" w:history="1">
        <w:r w:rsidR="00FF4B8B" w:rsidRPr="00426CB2">
          <w:rPr>
            <w:rStyle w:val="Hyperlink"/>
            <w:rFonts w:ascii="Adobe Caslon Pro" w:eastAsia="Constantia" w:hAnsi="Adobe Caslon Pro" w:cs="Constantia"/>
            <w:sz w:val="24"/>
            <w:szCs w:val="24"/>
          </w:rPr>
          <w:t>http://www.mortaljourney.com/2011/03/all-trends/vaudeville-theater-shows</w:t>
        </w:r>
      </w:hyperlink>
      <w:r w:rsidR="00FF4B8B" w:rsidRPr="00426CB2">
        <w:rPr>
          <w:rFonts w:ascii="Adobe Caslon Pro" w:eastAsia="Constantia" w:hAnsi="Adobe Caslon Pro" w:cs="Constantia"/>
          <w:sz w:val="24"/>
          <w:szCs w:val="24"/>
        </w:rPr>
        <w:t>.</w:t>
      </w:r>
    </w:p>
    <w:p w14:paraId="3CC84939" w14:textId="37887DBA" w:rsidR="00FF4B8B" w:rsidRPr="00426CB2" w:rsidRDefault="00FF4B8B" w:rsidP="00FF4B8B">
      <w:pPr>
        <w:spacing w:before="100" w:after="100" w:line="240" w:lineRule="auto"/>
        <w:rPr>
          <w:rFonts w:ascii="Adobe Caslon Pro" w:eastAsia="Constantia" w:hAnsi="Adobe Caslon Pro" w:cs="Constantia"/>
          <w:sz w:val="24"/>
          <w:szCs w:val="24"/>
        </w:rPr>
      </w:pPr>
      <w:r w:rsidRPr="00426CB2">
        <w:rPr>
          <w:rFonts w:ascii="Adobe Caslon Pro" w:eastAsia="Constantia" w:hAnsi="Adobe Caslon Pro" w:cs="Constantia"/>
          <w:sz w:val="24"/>
          <w:szCs w:val="24"/>
        </w:rPr>
        <w:t xml:space="preserve">[Accessed on 11/03/2018]. </w:t>
      </w:r>
    </w:p>
    <w:p w14:paraId="601A74DC" w14:textId="77777777" w:rsidR="00420B18" w:rsidRPr="00426CB2" w:rsidRDefault="00420B18" w:rsidP="00420B18">
      <w:pPr>
        <w:spacing w:before="100" w:after="100" w:line="240" w:lineRule="auto"/>
        <w:rPr>
          <w:rFonts w:ascii="Adobe Caslon Pro" w:hAnsi="Adobe Caslon Pro" w:cs="Palatino Linotype"/>
          <w:iCs/>
          <w:sz w:val="24"/>
          <w:szCs w:val="24"/>
          <w:lang w:val="en-US"/>
        </w:rPr>
      </w:pPr>
      <w:r w:rsidRPr="00426CB2">
        <w:rPr>
          <w:rFonts w:ascii="Adobe Caslon Pro" w:hAnsi="Adobe Caslon Pro" w:cs="Palatino Linotype"/>
          <w:iCs/>
          <w:sz w:val="24"/>
          <w:szCs w:val="24"/>
          <w:lang w:val="en-US"/>
        </w:rPr>
        <w:br/>
        <w:t xml:space="preserve">Moma. (2018). </w:t>
      </w:r>
      <w:r w:rsidRPr="00426CB2">
        <w:rPr>
          <w:rFonts w:ascii="Adobe Caslon Pro" w:hAnsi="Adobe Caslon Pro" w:cs="Palatino Linotype"/>
          <w:i/>
          <w:iCs/>
          <w:sz w:val="24"/>
          <w:szCs w:val="24"/>
          <w:lang w:val="en-US"/>
        </w:rPr>
        <w:t xml:space="preserve">Calendar Exhibitions </w:t>
      </w:r>
      <w:r w:rsidRPr="00426CB2">
        <w:rPr>
          <w:rFonts w:ascii="Adobe Caslon Pro" w:hAnsi="Adobe Caslon Pro" w:cs="Palatino Linotype"/>
          <w:iCs/>
          <w:sz w:val="24"/>
          <w:szCs w:val="24"/>
          <w:lang w:val="en-US"/>
        </w:rPr>
        <w:t xml:space="preserve">[online]. Available at: </w:t>
      </w:r>
      <w:hyperlink r:id="rId18" w:history="1">
        <w:r w:rsidRPr="00426CB2">
          <w:rPr>
            <w:rStyle w:val="Hyperlink"/>
            <w:rFonts w:ascii="Adobe Caslon Pro" w:eastAsia="Constantia" w:hAnsi="Adobe Caslon Pro" w:cs="Constantia"/>
            <w:sz w:val="24"/>
            <w:szCs w:val="24"/>
          </w:rPr>
          <w:t>https://www.moma.org/calendar/exhibitions/1517/</w:t>
        </w:r>
      </w:hyperlink>
      <w:r w:rsidRPr="00426CB2">
        <w:rPr>
          <w:rFonts w:ascii="Adobe Caslon Pro" w:eastAsia="Constantia" w:hAnsi="Adobe Caslon Pro" w:cs="Constantia"/>
          <w:sz w:val="24"/>
          <w:szCs w:val="24"/>
        </w:rPr>
        <w:t xml:space="preserve">. [Accessed on 19/03/2018]. </w:t>
      </w:r>
    </w:p>
    <w:p w14:paraId="0A4C2436" w14:textId="2615E4B7" w:rsidR="00FF4B8B" w:rsidRPr="00426CB2" w:rsidRDefault="00FF4B8B" w:rsidP="00FF4B8B">
      <w:pPr>
        <w:spacing w:before="100" w:after="100" w:line="240" w:lineRule="auto"/>
        <w:rPr>
          <w:rFonts w:ascii="Adobe Caslon Pro" w:eastAsia="Constantia" w:hAnsi="Adobe Caslon Pro" w:cs="Constantia"/>
          <w:sz w:val="24"/>
          <w:szCs w:val="24"/>
        </w:rPr>
      </w:pPr>
    </w:p>
    <w:p w14:paraId="04357926" w14:textId="5A54FB75" w:rsidR="00FF4B8B" w:rsidRPr="00426CB2" w:rsidRDefault="00FF4B8B" w:rsidP="00FF4B8B">
      <w:pPr>
        <w:spacing w:before="100" w:after="100" w:line="240" w:lineRule="auto"/>
        <w:rPr>
          <w:rFonts w:ascii="Adobe Caslon Pro" w:hAnsi="Adobe Caslon Pro" w:cs="Palatino Linotype"/>
          <w:iCs/>
          <w:sz w:val="24"/>
          <w:szCs w:val="24"/>
          <w:lang w:val="en-US"/>
        </w:rPr>
      </w:pPr>
      <w:r w:rsidRPr="00426CB2">
        <w:rPr>
          <w:rFonts w:ascii="Adobe Caslon Pro" w:eastAsia="Constantia" w:hAnsi="Adobe Caslon Pro" w:cs="Constantia"/>
          <w:sz w:val="24"/>
          <w:szCs w:val="24"/>
        </w:rPr>
        <w:t xml:space="preserve">Owlcation. (2016). </w:t>
      </w:r>
      <w:r w:rsidRPr="00426CB2">
        <w:rPr>
          <w:rFonts w:ascii="Adobe Caslon Pro" w:eastAsia="Constantia" w:hAnsi="Adobe Caslon Pro" w:cs="Constantia"/>
          <w:i/>
          <w:sz w:val="24"/>
          <w:szCs w:val="24"/>
        </w:rPr>
        <w:t>20</w:t>
      </w:r>
      <w:r w:rsidRPr="00426CB2">
        <w:rPr>
          <w:rFonts w:ascii="Adobe Caslon Pro" w:eastAsia="Constantia" w:hAnsi="Adobe Caslon Pro" w:cs="Constantia"/>
          <w:i/>
          <w:sz w:val="24"/>
          <w:szCs w:val="24"/>
          <w:vertAlign w:val="superscript"/>
        </w:rPr>
        <w:t>th</w:t>
      </w:r>
      <w:r w:rsidRPr="00426CB2">
        <w:rPr>
          <w:rFonts w:ascii="Adobe Caslon Pro" w:eastAsia="Constantia" w:hAnsi="Adobe Caslon Pro" w:cs="Constantia"/>
          <w:i/>
          <w:sz w:val="24"/>
          <w:szCs w:val="24"/>
        </w:rPr>
        <w:t xml:space="preserve"> Century Art Movements with Timeline </w:t>
      </w:r>
      <w:r w:rsidRPr="00426CB2">
        <w:rPr>
          <w:rFonts w:ascii="Adobe Caslon Pro" w:eastAsia="Constantia" w:hAnsi="Adobe Caslon Pro" w:cs="Constantia"/>
          <w:sz w:val="24"/>
          <w:szCs w:val="24"/>
        </w:rPr>
        <w:t xml:space="preserve">[online]. Available at: </w:t>
      </w:r>
      <w:hyperlink r:id="rId19" w:history="1">
        <w:r w:rsidRPr="00426CB2">
          <w:rPr>
            <w:rStyle w:val="Hyperlink"/>
            <w:rFonts w:ascii="Adobe Caslon Pro" w:hAnsi="Adobe Caslon Pro" w:cs="Palatino Linotype"/>
            <w:iCs/>
            <w:sz w:val="24"/>
            <w:szCs w:val="24"/>
            <w:lang w:val="en-US"/>
          </w:rPr>
          <w:t>https://owlcation.com/humanities/20th-Century-Art-Movements-with-Timeline</w:t>
        </w:r>
      </w:hyperlink>
      <w:r w:rsidRPr="00426CB2">
        <w:rPr>
          <w:rFonts w:ascii="Adobe Caslon Pro" w:hAnsi="Adobe Caslon Pro" w:cs="Palatino Linotype"/>
          <w:iCs/>
          <w:sz w:val="24"/>
          <w:szCs w:val="24"/>
          <w:lang w:val="en-US"/>
        </w:rPr>
        <w:t>.</w:t>
      </w:r>
    </w:p>
    <w:p w14:paraId="2662F003" w14:textId="72ECD839" w:rsidR="00FF4B8B" w:rsidRPr="00426CB2" w:rsidRDefault="00FF4B8B" w:rsidP="00FF4B8B">
      <w:pPr>
        <w:spacing w:before="100" w:after="100" w:line="240" w:lineRule="auto"/>
        <w:rPr>
          <w:rFonts w:ascii="Adobe Caslon Pro" w:hAnsi="Adobe Caslon Pro" w:cs="Palatino Linotype"/>
          <w:iCs/>
          <w:sz w:val="24"/>
          <w:szCs w:val="24"/>
          <w:lang w:val="en-US"/>
        </w:rPr>
      </w:pPr>
      <w:r w:rsidRPr="00426CB2">
        <w:rPr>
          <w:rFonts w:ascii="Adobe Caslon Pro" w:hAnsi="Adobe Caslon Pro" w:cs="Palatino Linotype"/>
          <w:iCs/>
          <w:sz w:val="24"/>
          <w:szCs w:val="24"/>
          <w:lang w:val="en-US"/>
        </w:rPr>
        <w:t>[Accessed on 11/03/2018].</w:t>
      </w:r>
    </w:p>
    <w:p w14:paraId="6F6D88F5" w14:textId="4B0D9811" w:rsidR="00420B18" w:rsidRDefault="00420B18" w:rsidP="00420B18">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Phaidon. (2016). </w:t>
      </w:r>
      <w:r w:rsidRPr="00426CB2">
        <w:rPr>
          <w:rFonts w:ascii="Adobe Caslon Pro" w:hAnsi="Adobe Caslon Pro" w:cs="Palatino Linotype"/>
          <w:i/>
          <w:sz w:val="24"/>
          <w:szCs w:val="24"/>
          <w:lang w:val="en-US"/>
        </w:rPr>
        <w:t>The Fascinating story behind Andy Warhol's soup cans</w:t>
      </w:r>
      <w:r w:rsidRPr="00426CB2">
        <w:rPr>
          <w:rFonts w:ascii="Adobe Caslon Pro" w:hAnsi="Adobe Caslon Pro" w:cs="Palatino Linotype"/>
          <w:sz w:val="24"/>
          <w:szCs w:val="24"/>
          <w:lang w:val="en-US"/>
        </w:rPr>
        <w:t xml:space="preserve">. [online] Available at: </w:t>
      </w:r>
      <w:hyperlink r:id="rId20" w:history="1">
        <w:r w:rsidRPr="00426CB2">
          <w:rPr>
            <w:rFonts w:ascii="Adobe Caslon Pro" w:hAnsi="Adobe Caslon Pro" w:cs="Palatino Linotype"/>
            <w:color w:val="0000FF"/>
            <w:sz w:val="24"/>
            <w:szCs w:val="24"/>
            <w:u w:val="single" w:color="0000FF"/>
            <w:lang w:val="en-US"/>
          </w:rPr>
          <w:t>http://uk.phaidon.com/agenda/art/articles/2013/february/22/the-fascinating-story-behind-andy-warhols-soup-cans/</w:t>
        </w:r>
      </w:hyperlink>
      <w:r w:rsidRPr="00426CB2">
        <w:rPr>
          <w:rFonts w:ascii="Adobe Caslon Pro" w:hAnsi="Adobe Caslon Pro" w:cs="Palatino Linotype"/>
          <w:sz w:val="24"/>
          <w:szCs w:val="24"/>
          <w:lang w:val="en-US"/>
        </w:rPr>
        <w:t>. [Accessed 13 Dec 2017]</w:t>
      </w:r>
    </w:p>
    <w:p w14:paraId="779EE985" w14:textId="77777777" w:rsidR="0040621F" w:rsidRDefault="00420B18" w:rsidP="0040621F">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Pizzino, C., 2016. </w:t>
      </w:r>
      <w:r w:rsidRPr="00426CB2">
        <w:rPr>
          <w:rFonts w:ascii="Adobe Caslon Pro" w:hAnsi="Adobe Caslon Pro" w:cs="Palatino Linotype"/>
          <w:i/>
          <w:sz w:val="24"/>
          <w:szCs w:val="24"/>
          <w:lang w:val="en-US"/>
        </w:rPr>
        <w:t>Arresting development: comics at the boundaries of literature.</w:t>
      </w:r>
      <w:r w:rsidRPr="00426CB2">
        <w:rPr>
          <w:rFonts w:ascii="Adobe Caslon Pro" w:hAnsi="Adobe Caslon Pro" w:cs="Palatino Linotype"/>
          <w:sz w:val="24"/>
          <w:szCs w:val="24"/>
          <w:lang w:val="en-US"/>
        </w:rPr>
        <w:t xml:space="preserve"> University of Texas Press, Austin.</w:t>
      </w:r>
      <w:r w:rsidR="0040621F">
        <w:rPr>
          <w:rFonts w:ascii="Adobe Caslon Pro" w:hAnsi="Adobe Caslon Pro" w:cs="Palatino Linotype"/>
          <w:sz w:val="24"/>
          <w:szCs w:val="24"/>
          <w:lang w:val="en-US"/>
        </w:rPr>
        <w:t xml:space="preserve"> </w:t>
      </w:r>
    </w:p>
    <w:p w14:paraId="02DD70C2" w14:textId="043B725C" w:rsidR="0040621F" w:rsidRPr="00426CB2" w:rsidRDefault="0040621F" w:rsidP="0040621F">
      <w:pPr>
        <w:widowControl w:val="0"/>
        <w:autoSpaceDE w:val="0"/>
        <w:autoSpaceDN w:val="0"/>
        <w:adjustRightInd w:val="0"/>
        <w:spacing w:after="0" w:line="480" w:lineRule="auto"/>
        <w:ind w:left="720" w:hanging="720"/>
        <w:rPr>
          <w:rFonts w:ascii="Adobe Caslon Pro" w:hAnsi="Adobe Caslon Pro" w:cs="Palatino Linotype"/>
          <w:iCs/>
          <w:sz w:val="24"/>
          <w:szCs w:val="24"/>
          <w:lang w:val="en-US"/>
        </w:rPr>
      </w:pPr>
      <w:r w:rsidRPr="00426CB2">
        <w:rPr>
          <w:rFonts w:ascii="Adobe Caslon Pro" w:hAnsi="Adobe Caslon Pro" w:cs="Palatino Linotype"/>
          <w:sz w:val="24"/>
          <w:szCs w:val="24"/>
          <w:lang w:val="en-US"/>
        </w:rPr>
        <w:t xml:space="preserve">Rose, L., 2016. </w:t>
      </w:r>
      <w:r w:rsidRPr="00426CB2">
        <w:rPr>
          <w:rFonts w:ascii="Adobe Caslon Pro" w:hAnsi="Adobe Caslon Pro" w:cs="Palatino Linotype"/>
          <w:i/>
          <w:sz w:val="24"/>
          <w:szCs w:val="24"/>
          <w:lang w:val="en-US"/>
        </w:rPr>
        <w:t xml:space="preserve">Psychology, art, and antifascism </w:t>
      </w:r>
      <w:r w:rsidRPr="00426CB2">
        <w:rPr>
          <w:rFonts w:ascii="Adobe Caslon Pro" w:hAnsi="Adobe Caslon Pro" w:cs="Palatino Linotype"/>
          <w:sz w:val="24"/>
          <w:szCs w:val="24"/>
          <w:lang w:val="en-US"/>
        </w:rPr>
        <w:t>Ernst Kris, E.H. Gombrich, the politics of caricature. Yale University Press, New Haven</w:t>
      </w:r>
    </w:p>
    <w:p w14:paraId="05900481" w14:textId="267189B2" w:rsidR="00420B18" w:rsidRPr="0040621F" w:rsidRDefault="00420B18" w:rsidP="0040621F">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iCs/>
          <w:sz w:val="24"/>
          <w:szCs w:val="24"/>
          <w:lang w:val="en-US"/>
        </w:rPr>
        <w:t>Simmel, G. and Levine, D. (2015). </w:t>
      </w:r>
      <w:r w:rsidRPr="00426CB2">
        <w:rPr>
          <w:rFonts w:ascii="Adobe Caslon Pro" w:hAnsi="Adobe Caslon Pro" w:cs="Palatino Linotype"/>
          <w:i/>
          <w:iCs/>
          <w:sz w:val="24"/>
          <w:szCs w:val="24"/>
          <w:lang w:val="en-US"/>
        </w:rPr>
        <w:t>Georg Simmel on individuality and social forms.</w:t>
      </w:r>
      <w:r w:rsidRPr="00426CB2">
        <w:rPr>
          <w:rFonts w:ascii="Adobe Caslon Pro" w:hAnsi="Adobe Caslon Pro" w:cs="Palatino Linotype"/>
          <w:iCs/>
          <w:sz w:val="24"/>
          <w:szCs w:val="24"/>
          <w:lang w:val="en-US"/>
        </w:rPr>
        <w:t xml:space="preserve"> Chicago: The University of Chicago Press.</w:t>
      </w:r>
    </w:p>
    <w:p w14:paraId="786ED7CE" w14:textId="1F62286E" w:rsidR="007A6380" w:rsidRPr="00426CB2" w:rsidRDefault="007A6380" w:rsidP="00FF4B8B">
      <w:pPr>
        <w:widowControl w:val="0"/>
        <w:autoSpaceDE w:val="0"/>
        <w:autoSpaceDN w:val="0"/>
        <w:adjustRightInd w:val="0"/>
        <w:spacing w:after="0" w:line="480" w:lineRule="auto"/>
        <w:rPr>
          <w:rFonts w:ascii="Adobe Caslon Pro" w:hAnsi="Adobe Caslon Pro" w:cs="Palatino Linotype"/>
          <w:sz w:val="24"/>
          <w:szCs w:val="24"/>
          <w:lang w:val="en-US"/>
        </w:rPr>
      </w:pPr>
      <w:r w:rsidRPr="00426CB2">
        <w:rPr>
          <w:rFonts w:ascii="Adobe Caslon Pro" w:hAnsi="Adobe Caslon Pro" w:cs="Palatino Linotype"/>
          <w:sz w:val="24"/>
          <w:szCs w:val="24"/>
          <w:lang w:val="en-US"/>
        </w:rPr>
        <w:t xml:space="preserve">Tate. (2017). </w:t>
      </w:r>
      <w:r w:rsidRPr="00426CB2">
        <w:rPr>
          <w:rFonts w:ascii="Adobe Caslon Pro" w:hAnsi="Adobe Caslon Pro" w:cs="Palatino Linotype"/>
          <w:i/>
          <w:sz w:val="24"/>
          <w:szCs w:val="24"/>
          <w:lang w:val="en-US"/>
        </w:rPr>
        <w:t>Andy Warhol 1928-1987</w:t>
      </w:r>
      <w:r w:rsidRPr="00426CB2">
        <w:rPr>
          <w:rFonts w:ascii="Adobe Caslon Pro" w:hAnsi="Adobe Caslon Pro" w:cs="Palatino Linotype"/>
          <w:sz w:val="24"/>
          <w:szCs w:val="24"/>
          <w:lang w:val="en-US"/>
        </w:rPr>
        <w:t xml:space="preserve"> [online] Available at: </w:t>
      </w:r>
      <w:hyperlink r:id="rId21" w:history="1">
        <w:r w:rsidRPr="00426CB2">
          <w:rPr>
            <w:rFonts w:ascii="Adobe Caslon Pro" w:hAnsi="Adobe Caslon Pro" w:cs="Palatino Linotype"/>
            <w:iCs/>
            <w:color w:val="0000FF"/>
            <w:sz w:val="24"/>
            <w:szCs w:val="24"/>
            <w:u w:val="single" w:color="0000FF"/>
            <w:lang w:val="en-US"/>
          </w:rPr>
          <w:t>http://www.tate.org.uk/art/artists/andy-warhol-2121</w:t>
        </w:r>
      </w:hyperlink>
      <w:r w:rsidRPr="00426CB2">
        <w:rPr>
          <w:rFonts w:ascii="Adobe Caslon Pro" w:hAnsi="Adobe Caslon Pro" w:cs="Palatino Linotype"/>
          <w:sz w:val="24"/>
          <w:szCs w:val="24"/>
          <w:lang w:val="en-US"/>
        </w:rPr>
        <w:t>. [Accessed on 13 Dec 2017].</w:t>
      </w:r>
    </w:p>
    <w:p w14:paraId="13C3ED93" w14:textId="06668833" w:rsidR="002F6CBF" w:rsidRDefault="002F6CBF" w:rsidP="002F6CBF">
      <w:pPr>
        <w:widowControl w:val="0"/>
        <w:autoSpaceDE w:val="0"/>
        <w:autoSpaceDN w:val="0"/>
        <w:adjustRightInd w:val="0"/>
        <w:spacing w:after="0" w:line="480" w:lineRule="auto"/>
        <w:ind w:left="720" w:hanging="720"/>
        <w:rPr>
          <w:rFonts w:ascii="Adobe Caslon Pro" w:hAnsi="Adobe Caslon Pro" w:cs="Palatino Linotype"/>
          <w:iCs/>
          <w:sz w:val="24"/>
          <w:szCs w:val="24"/>
          <w:lang w:val="en-US"/>
        </w:rPr>
      </w:pPr>
      <w:r w:rsidRPr="00426CB2">
        <w:rPr>
          <w:rFonts w:ascii="Adobe Caslon Pro" w:hAnsi="Adobe Caslon Pro" w:cs="Palatino Linotype"/>
          <w:iCs/>
          <w:sz w:val="24"/>
          <w:szCs w:val="24"/>
          <w:lang w:val="en-US"/>
        </w:rPr>
        <w:t>Tuchman, G. and Fortin, N. (1989</w:t>
      </w:r>
      <w:r w:rsidRPr="00426CB2">
        <w:rPr>
          <w:rFonts w:ascii="Adobe Caslon Pro" w:hAnsi="Adobe Caslon Pro" w:cs="Palatino Linotype"/>
          <w:i/>
          <w:iCs/>
          <w:sz w:val="24"/>
          <w:szCs w:val="24"/>
          <w:lang w:val="en-US"/>
        </w:rPr>
        <w:t>). Edging women out. New Haven</w:t>
      </w:r>
      <w:r w:rsidRPr="00426CB2">
        <w:rPr>
          <w:rFonts w:ascii="Adobe Caslon Pro" w:hAnsi="Adobe Caslon Pro" w:cs="Palatino Linotype"/>
          <w:iCs/>
          <w:sz w:val="24"/>
          <w:szCs w:val="24"/>
          <w:lang w:val="en-US"/>
        </w:rPr>
        <w:t xml:space="preserve"> (Conn.): Yale University Press.</w:t>
      </w:r>
    </w:p>
    <w:p w14:paraId="67B3CC7D" w14:textId="77777777" w:rsidR="002F6CBF" w:rsidRPr="00426CB2" w:rsidRDefault="002F6CBF" w:rsidP="002F6CBF">
      <w:pPr>
        <w:widowControl w:val="0"/>
        <w:autoSpaceDE w:val="0"/>
        <w:autoSpaceDN w:val="0"/>
        <w:adjustRightInd w:val="0"/>
        <w:spacing w:after="0" w:line="480" w:lineRule="auto"/>
        <w:ind w:left="720" w:hanging="720"/>
        <w:rPr>
          <w:rFonts w:ascii="Adobe Caslon Pro" w:hAnsi="Adobe Caslon Pro" w:cs="Palatino Linotype"/>
          <w:iCs/>
          <w:sz w:val="24"/>
          <w:szCs w:val="24"/>
          <w:lang w:val="en-US"/>
        </w:rPr>
      </w:pPr>
      <w:r w:rsidRPr="00426CB2">
        <w:rPr>
          <w:rFonts w:ascii="Adobe Caslon Pro" w:hAnsi="Adobe Caslon Pro" w:cs="Palatino Linotype"/>
          <w:iCs/>
          <w:sz w:val="24"/>
          <w:szCs w:val="24"/>
          <w:lang w:val="en-US"/>
        </w:rPr>
        <w:t>Williams, R. (2015). Television. Routledge.</w:t>
      </w:r>
    </w:p>
    <w:p w14:paraId="77B8CB79" w14:textId="77777777" w:rsidR="002F6CBF" w:rsidRPr="00426CB2" w:rsidRDefault="002F6CBF" w:rsidP="002F6CBF">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r w:rsidRPr="00426CB2">
        <w:rPr>
          <w:rFonts w:ascii="Adobe Caslon Pro" w:hAnsi="Adobe Caslon Pro" w:cs="Palatino Linotype"/>
          <w:sz w:val="24"/>
          <w:szCs w:val="24"/>
          <w:lang w:val="en-US"/>
        </w:rPr>
        <w:t>YouTube. (2011). </w:t>
      </w:r>
      <w:r w:rsidRPr="00426CB2">
        <w:rPr>
          <w:rFonts w:ascii="Adobe Caslon Pro" w:hAnsi="Adobe Caslon Pro" w:cs="Palatino Linotype"/>
          <w:iCs/>
          <w:sz w:val="24"/>
          <w:szCs w:val="24"/>
          <w:lang w:val="en-US"/>
        </w:rPr>
        <w:t xml:space="preserve">Birtwistle - </w:t>
      </w:r>
      <w:r w:rsidRPr="00426CB2">
        <w:rPr>
          <w:rFonts w:ascii="Adobe Caslon Pro" w:hAnsi="Adobe Caslon Pro" w:cs="Palatino Linotype"/>
          <w:i/>
          <w:iCs/>
          <w:sz w:val="24"/>
          <w:szCs w:val="24"/>
          <w:lang w:val="en-US"/>
        </w:rPr>
        <w:t>Opera The Minotaur</w:t>
      </w:r>
      <w:r w:rsidRPr="00426CB2">
        <w:rPr>
          <w:rFonts w:ascii="Adobe Caslon Pro" w:hAnsi="Adobe Caslon Pro" w:cs="Palatino Linotype"/>
          <w:sz w:val="24"/>
          <w:szCs w:val="24"/>
          <w:lang w:val="en-US"/>
        </w:rPr>
        <w:t xml:space="preserve">. [online] Available at: </w:t>
      </w:r>
      <w:hyperlink r:id="rId22" w:history="1">
        <w:r w:rsidRPr="00426CB2">
          <w:rPr>
            <w:rFonts w:ascii="Adobe Caslon Pro" w:hAnsi="Adobe Caslon Pro" w:cs="Palatino Linotype"/>
            <w:color w:val="0000FF"/>
            <w:sz w:val="24"/>
            <w:szCs w:val="24"/>
            <w:u w:val="single" w:color="0000FF"/>
            <w:lang w:val="en-US"/>
          </w:rPr>
          <w:t>https://www.youtube.com/watch?v=tmBuvePA-WE</w:t>
        </w:r>
      </w:hyperlink>
      <w:r w:rsidRPr="00426CB2">
        <w:rPr>
          <w:rFonts w:ascii="Adobe Caslon Pro" w:hAnsi="Adobe Caslon Pro" w:cs="Palatino Linotype"/>
          <w:sz w:val="24"/>
          <w:szCs w:val="24"/>
          <w:lang w:val="en-US"/>
        </w:rPr>
        <w:t xml:space="preserve"> [Accessed 13 Dec. 2017].</w:t>
      </w:r>
    </w:p>
    <w:p w14:paraId="4D211FD8" w14:textId="5FD6B5E9" w:rsidR="002F6CBF" w:rsidRPr="00437CC5" w:rsidRDefault="002F6CBF" w:rsidP="002F6CBF">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p>
    <w:p w14:paraId="0ACF6E6C" w14:textId="77777777" w:rsidR="002F6CBF" w:rsidRPr="00437CC5" w:rsidRDefault="002F6CBF" w:rsidP="002F6CBF">
      <w:pPr>
        <w:widowControl w:val="0"/>
        <w:autoSpaceDE w:val="0"/>
        <w:autoSpaceDN w:val="0"/>
        <w:adjustRightInd w:val="0"/>
        <w:spacing w:after="0" w:line="480" w:lineRule="auto"/>
        <w:ind w:left="720" w:hanging="720"/>
        <w:rPr>
          <w:rFonts w:ascii="Adobe Caslon Pro" w:hAnsi="Adobe Caslon Pro" w:cs="Palatino Linotype"/>
          <w:sz w:val="24"/>
          <w:szCs w:val="24"/>
          <w:lang w:val="en-US"/>
        </w:rPr>
      </w:pPr>
    </w:p>
    <w:p w14:paraId="52CBED9D" w14:textId="77777777" w:rsidR="002F6CBF" w:rsidRPr="00437CC5" w:rsidRDefault="002F6CBF" w:rsidP="002F6CBF">
      <w:pPr>
        <w:widowControl w:val="0"/>
        <w:autoSpaceDE w:val="0"/>
        <w:autoSpaceDN w:val="0"/>
        <w:adjustRightInd w:val="0"/>
        <w:spacing w:after="200" w:line="276" w:lineRule="auto"/>
        <w:rPr>
          <w:rFonts w:ascii="Adobe Caslon Pro" w:hAnsi="Adobe Caslon Pro" w:cs="Calibri"/>
          <w:lang w:val="en-US"/>
        </w:rPr>
      </w:pPr>
    </w:p>
    <w:p w14:paraId="74678BB4" w14:textId="77777777" w:rsidR="002F6CBF" w:rsidRPr="00437CC5" w:rsidRDefault="002F6CBF">
      <w:pPr>
        <w:spacing w:before="100" w:after="100" w:line="240" w:lineRule="auto"/>
        <w:rPr>
          <w:rFonts w:ascii="Adobe Caslon Pro" w:eastAsia="Constantia" w:hAnsi="Adobe Caslon Pro" w:cs="Constantia"/>
          <w:sz w:val="24"/>
        </w:rPr>
      </w:pPr>
    </w:p>
    <w:p w14:paraId="43677944" w14:textId="77777777" w:rsidR="0093669A" w:rsidRPr="00437CC5" w:rsidRDefault="002F1B31" w:rsidP="002F1B31">
      <w:pPr>
        <w:spacing w:before="100" w:after="100" w:line="240" w:lineRule="auto"/>
        <w:rPr>
          <w:rFonts w:ascii="Adobe Caslon Pro" w:eastAsia="Constantia" w:hAnsi="Adobe Caslon Pro" w:cs="Constantia"/>
          <w:sz w:val="24"/>
        </w:rPr>
      </w:pPr>
      <w:r w:rsidRPr="00437CC5">
        <w:rPr>
          <w:rFonts w:ascii="Adobe Caslon Pro" w:eastAsia="Constantia" w:hAnsi="Adobe Caslon Pro" w:cs="Constantia"/>
          <w:sz w:val="24"/>
        </w:rPr>
        <w:t>                                            </w:t>
      </w:r>
    </w:p>
    <w:sectPr w:rsidR="0093669A" w:rsidRPr="00437C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 w:name="Segoe UI">
    <w:altName w:val="Arial"/>
    <w:panose1 w:val="020B0502040204020203"/>
    <w:charset w:val="00"/>
    <w:family w:val="swiss"/>
    <w:pitch w:val="variable"/>
    <w:sig w:usb0="E4002EFF" w:usb1="C000E47F" w:usb2="00000009" w:usb3="00000000" w:csb0="000001FF" w:csb1="00000000"/>
  </w:font>
  <w:font w:name="Adobe Caslon Pro">
    <w:panose1 w:val="0205050205050A020403"/>
    <w:charset w:val="00"/>
    <w:family w:val="roman"/>
    <w:notTrueType/>
    <w:pitch w:val="variable"/>
    <w:sig w:usb0="00000007" w:usb1="00000001" w:usb2="00000000" w:usb3="00000000" w:csb0="00000093" w:csb1="00000000"/>
  </w:font>
  <w:font w:name="Constantia">
    <w:panose1 w:val="02030602050306030303"/>
    <w:charset w:val="00"/>
    <w:family w:val="roman"/>
    <w:pitch w:val="variable"/>
    <w:sig w:usb0="A00002EF" w:usb1="4000204B" w:usb2="00000000" w:usb3="00000000" w:csb0="0000019F" w:csb1="00000000"/>
  </w:font>
  <w:font w:name="MS PGothic">
    <w:panose1 w:val="020B0600070205080204"/>
    <w:charset w:val="80"/>
    <w:family w:val="swiss"/>
    <w:pitch w:val="variable"/>
    <w:sig w:usb0="E00002FF" w:usb1="6AC7FDFB" w:usb2="08000012" w:usb3="00000000" w:csb0="0002009F" w:csb1="00000000"/>
  </w:font>
  <w:font w:name="SabonLTStd-Roman">
    <w:altName w:val="Cambria"/>
    <w:panose1 w:val="00000000000000000000"/>
    <w:charset w:val="00"/>
    <w:family w:val="roman"/>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B049E7"/>
    <w:multiLevelType w:val="hybridMultilevel"/>
    <w:tmpl w:val="A9F4A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284407"/>
    <w:multiLevelType w:val="hybridMultilevel"/>
    <w:tmpl w:val="2ACC5022"/>
    <w:lvl w:ilvl="0" w:tplc="7C149104">
      <w:start w:val="1"/>
      <w:numFmt w:val="bullet"/>
      <w:lvlText w:val="•"/>
      <w:lvlJc w:val="left"/>
      <w:pPr>
        <w:tabs>
          <w:tab w:val="num" w:pos="720"/>
        </w:tabs>
        <w:ind w:left="720" w:hanging="360"/>
      </w:pPr>
      <w:rPr>
        <w:rFonts w:ascii="Times" w:hAnsi="Times" w:hint="default"/>
      </w:rPr>
    </w:lvl>
    <w:lvl w:ilvl="1" w:tplc="DA48A3F4" w:tentative="1">
      <w:start w:val="1"/>
      <w:numFmt w:val="bullet"/>
      <w:lvlText w:val="•"/>
      <w:lvlJc w:val="left"/>
      <w:pPr>
        <w:tabs>
          <w:tab w:val="num" w:pos="1440"/>
        </w:tabs>
        <w:ind w:left="1440" w:hanging="360"/>
      </w:pPr>
      <w:rPr>
        <w:rFonts w:ascii="Times" w:hAnsi="Times" w:hint="default"/>
      </w:rPr>
    </w:lvl>
    <w:lvl w:ilvl="2" w:tplc="6A3E504C" w:tentative="1">
      <w:start w:val="1"/>
      <w:numFmt w:val="bullet"/>
      <w:lvlText w:val="•"/>
      <w:lvlJc w:val="left"/>
      <w:pPr>
        <w:tabs>
          <w:tab w:val="num" w:pos="2160"/>
        </w:tabs>
        <w:ind w:left="2160" w:hanging="360"/>
      </w:pPr>
      <w:rPr>
        <w:rFonts w:ascii="Times" w:hAnsi="Times" w:hint="default"/>
      </w:rPr>
    </w:lvl>
    <w:lvl w:ilvl="3" w:tplc="F5DA4FF6" w:tentative="1">
      <w:start w:val="1"/>
      <w:numFmt w:val="bullet"/>
      <w:lvlText w:val="•"/>
      <w:lvlJc w:val="left"/>
      <w:pPr>
        <w:tabs>
          <w:tab w:val="num" w:pos="2880"/>
        </w:tabs>
        <w:ind w:left="2880" w:hanging="360"/>
      </w:pPr>
      <w:rPr>
        <w:rFonts w:ascii="Times" w:hAnsi="Times" w:hint="default"/>
      </w:rPr>
    </w:lvl>
    <w:lvl w:ilvl="4" w:tplc="1A827400" w:tentative="1">
      <w:start w:val="1"/>
      <w:numFmt w:val="bullet"/>
      <w:lvlText w:val="•"/>
      <w:lvlJc w:val="left"/>
      <w:pPr>
        <w:tabs>
          <w:tab w:val="num" w:pos="3600"/>
        </w:tabs>
        <w:ind w:left="3600" w:hanging="360"/>
      </w:pPr>
      <w:rPr>
        <w:rFonts w:ascii="Times" w:hAnsi="Times" w:hint="default"/>
      </w:rPr>
    </w:lvl>
    <w:lvl w:ilvl="5" w:tplc="BB4029A6" w:tentative="1">
      <w:start w:val="1"/>
      <w:numFmt w:val="bullet"/>
      <w:lvlText w:val="•"/>
      <w:lvlJc w:val="left"/>
      <w:pPr>
        <w:tabs>
          <w:tab w:val="num" w:pos="4320"/>
        </w:tabs>
        <w:ind w:left="4320" w:hanging="360"/>
      </w:pPr>
      <w:rPr>
        <w:rFonts w:ascii="Times" w:hAnsi="Times" w:hint="default"/>
      </w:rPr>
    </w:lvl>
    <w:lvl w:ilvl="6" w:tplc="53CEA190" w:tentative="1">
      <w:start w:val="1"/>
      <w:numFmt w:val="bullet"/>
      <w:lvlText w:val="•"/>
      <w:lvlJc w:val="left"/>
      <w:pPr>
        <w:tabs>
          <w:tab w:val="num" w:pos="5040"/>
        </w:tabs>
        <w:ind w:left="5040" w:hanging="360"/>
      </w:pPr>
      <w:rPr>
        <w:rFonts w:ascii="Times" w:hAnsi="Times" w:hint="default"/>
      </w:rPr>
    </w:lvl>
    <w:lvl w:ilvl="7" w:tplc="A2AE6B3E" w:tentative="1">
      <w:start w:val="1"/>
      <w:numFmt w:val="bullet"/>
      <w:lvlText w:val="•"/>
      <w:lvlJc w:val="left"/>
      <w:pPr>
        <w:tabs>
          <w:tab w:val="num" w:pos="5760"/>
        </w:tabs>
        <w:ind w:left="5760" w:hanging="360"/>
      </w:pPr>
      <w:rPr>
        <w:rFonts w:ascii="Times" w:hAnsi="Times" w:hint="default"/>
      </w:rPr>
    </w:lvl>
    <w:lvl w:ilvl="8" w:tplc="B92EAE80" w:tentative="1">
      <w:start w:val="1"/>
      <w:numFmt w:val="bullet"/>
      <w:lvlText w:val="•"/>
      <w:lvlJc w:val="left"/>
      <w:pPr>
        <w:tabs>
          <w:tab w:val="num" w:pos="6480"/>
        </w:tabs>
        <w:ind w:left="6480" w:hanging="360"/>
      </w:pPr>
      <w:rPr>
        <w:rFonts w:ascii="Times" w:hAnsi="Times" w:hint="default"/>
      </w:rPr>
    </w:lvl>
  </w:abstractNum>
  <w:abstractNum w:abstractNumId="2" w15:restartNumberingAfterBreak="0">
    <w:nsid w:val="77264104"/>
    <w:multiLevelType w:val="hybridMultilevel"/>
    <w:tmpl w:val="160C1FF4"/>
    <w:lvl w:ilvl="0" w:tplc="3990B330">
      <w:start w:val="1"/>
      <w:numFmt w:val="bullet"/>
      <w:lvlText w:val="•"/>
      <w:lvlJc w:val="left"/>
      <w:pPr>
        <w:tabs>
          <w:tab w:val="num" w:pos="720"/>
        </w:tabs>
        <w:ind w:left="720" w:hanging="360"/>
      </w:pPr>
      <w:rPr>
        <w:rFonts w:ascii="Times" w:hAnsi="Times" w:hint="default"/>
      </w:rPr>
    </w:lvl>
    <w:lvl w:ilvl="1" w:tplc="D876CAFA" w:tentative="1">
      <w:start w:val="1"/>
      <w:numFmt w:val="bullet"/>
      <w:lvlText w:val="•"/>
      <w:lvlJc w:val="left"/>
      <w:pPr>
        <w:tabs>
          <w:tab w:val="num" w:pos="1440"/>
        </w:tabs>
        <w:ind w:left="1440" w:hanging="360"/>
      </w:pPr>
      <w:rPr>
        <w:rFonts w:ascii="Times" w:hAnsi="Times" w:hint="default"/>
      </w:rPr>
    </w:lvl>
    <w:lvl w:ilvl="2" w:tplc="892CF2D8" w:tentative="1">
      <w:start w:val="1"/>
      <w:numFmt w:val="bullet"/>
      <w:lvlText w:val="•"/>
      <w:lvlJc w:val="left"/>
      <w:pPr>
        <w:tabs>
          <w:tab w:val="num" w:pos="2160"/>
        </w:tabs>
        <w:ind w:left="2160" w:hanging="360"/>
      </w:pPr>
      <w:rPr>
        <w:rFonts w:ascii="Times" w:hAnsi="Times" w:hint="default"/>
      </w:rPr>
    </w:lvl>
    <w:lvl w:ilvl="3" w:tplc="D1BA4350" w:tentative="1">
      <w:start w:val="1"/>
      <w:numFmt w:val="bullet"/>
      <w:lvlText w:val="•"/>
      <w:lvlJc w:val="left"/>
      <w:pPr>
        <w:tabs>
          <w:tab w:val="num" w:pos="2880"/>
        </w:tabs>
        <w:ind w:left="2880" w:hanging="360"/>
      </w:pPr>
      <w:rPr>
        <w:rFonts w:ascii="Times" w:hAnsi="Times" w:hint="default"/>
      </w:rPr>
    </w:lvl>
    <w:lvl w:ilvl="4" w:tplc="A9FCBF70" w:tentative="1">
      <w:start w:val="1"/>
      <w:numFmt w:val="bullet"/>
      <w:lvlText w:val="•"/>
      <w:lvlJc w:val="left"/>
      <w:pPr>
        <w:tabs>
          <w:tab w:val="num" w:pos="3600"/>
        </w:tabs>
        <w:ind w:left="3600" w:hanging="360"/>
      </w:pPr>
      <w:rPr>
        <w:rFonts w:ascii="Times" w:hAnsi="Times" w:hint="default"/>
      </w:rPr>
    </w:lvl>
    <w:lvl w:ilvl="5" w:tplc="C7F0C1DA" w:tentative="1">
      <w:start w:val="1"/>
      <w:numFmt w:val="bullet"/>
      <w:lvlText w:val="•"/>
      <w:lvlJc w:val="left"/>
      <w:pPr>
        <w:tabs>
          <w:tab w:val="num" w:pos="4320"/>
        </w:tabs>
        <w:ind w:left="4320" w:hanging="360"/>
      </w:pPr>
      <w:rPr>
        <w:rFonts w:ascii="Times" w:hAnsi="Times" w:hint="default"/>
      </w:rPr>
    </w:lvl>
    <w:lvl w:ilvl="6" w:tplc="59E8B56A" w:tentative="1">
      <w:start w:val="1"/>
      <w:numFmt w:val="bullet"/>
      <w:lvlText w:val="•"/>
      <w:lvlJc w:val="left"/>
      <w:pPr>
        <w:tabs>
          <w:tab w:val="num" w:pos="5040"/>
        </w:tabs>
        <w:ind w:left="5040" w:hanging="360"/>
      </w:pPr>
      <w:rPr>
        <w:rFonts w:ascii="Times" w:hAnsi="Times" w:hint="default"/>
      </w:rPr>
    </w:lvl>
    <w:lvl w:ilvl="7" w:tplc="59D6D4CC" w:tentative="1">
      <w:start w:val="1"/>
      <w:numFmt w:val="bullet"/>
      <w:lvlText w:val="•"/>
      <w:lvlJc w:val="left"/>
      <w:pPr>
        <w:tabs>
          <w:tab w:val="num" w:pos="5760"/>
        </w:tabs>
        <w:ind w:left="5760" w:hanging="360"/>
      </w:pPr>
      <w:rPr>
        <w:rFonts w:ascii="Times" w:hAnsi="Times" w:hint="default"/>
      </w:rPr>
    </w:lvl>
    <w:lvl w:ilvl="8" w:tplc="5002AB56" w:tentative="1">
      <w:start w:val="1"/>
      <w:numFmt w:val="bullet"/>
      <w:lvlText w:val="•"/>
      <w:lvlJc w:val="left"/>
      <w:pPr>
        <w:tabs>
          <w:tab w:val="num" w:pos="6480"/>
        </w:tabs>
        <w:ind w:left="6480" w:hanging="360"/>
      </w:pPr>
      <w:rPr>
        <w:rFonts w:ascii="Times" w:hAnsi="Time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69A"/>
    <w:rsid w:val="0001303E"/>
    <w:rsid w:val="000171C4"/>
    <w:rsid w:val="00020CCB"/>
    <w:rsid w:val="000647CC"/>
    <w:rsid w:val="00072738"/>
    <w:rsid w:val="00074CC2"/>
    <w:rsid w:val="000753F7"/>
    <w:rsid w:val="00091EBC"/>
    <w:rsid w:val="000E15C7"/>
    <w:rsid w:val="0011183C"/>
    <w:rsid w:val="00115E6B"/>
    <w:rsid w:val="00195B4A"/>
    <w:rsid w:val="001D2F37"/>
    <w:rsid w:val="001D486D"/>
    <w:rsid w:val="002002DE"/>
    <w:rsid w:val="00233E36"/>
    <w:rsid w:val="002762AD"/>
    <w:rsid w:val="002A40A5"/>
    <w:rsid w:val="002F1B31"/>
    <w:rsid w:val="002F4E88"/>
    <w:rsid w:val="002F6CBF"/>
    <w:rsid w:val="0030775A"/>
    <w:rsid w:val="0034206C"/>
    <w:rsid w:val="00350FC1"/>
    <w:rsid w:val="00357268"/>
    <w:rsid w:val="00364770"/>
    <w:rsid w:val="003912C7"/>
    <w:rsid w:val="003B0945"/>
    <w:rsid w:val="003B2044"/>
    <w:rsid w:val="003F6870"/>
    <w:rsid w:val="0040621F"/>
    <w:rsid w:val="00420B18"/>
    <w:rsid w:val="00426CB2"/>
    <w:rsid w:val="0043109C"/>
    <w:rsid w:val="00437CC5"/>
    <w:rsid w:val="00451649"/>
    <w:rsid w:val="004C4338"/>
    <w:rsid w:val="004D06FD"/>
    <w:rsid w:val="00515AE9"/>
    <w:rsid w:val="00526939"/>
    <w:rsid w:val="0053227F"/>
    <w:rsid w:val="005866DD"/>
    <w:rsid w:val="0059652E"/>
    <w:rsid w:val="00596BAE"/>
    <w:rsid w:val="00624058"/>
    <w:rsid w:val="00633659"/>
    <w:rsid w:val="00654170"/>
    <w:rsid w:val="006562EC"/>
    <w:rsid w:val="006A6B44"/>
    <w:rsid w:val="00701B09"/>
    <w:rsid w:val="00726EF0"/>
    <w:rsid w:val="00736409"/>
    <w:rsid w:val="00754158"/>
    <w:rsid w:val="00754630"/>
    <w:rsid w:val="00775F68"/>
    <w:rsid w:val="0078552D"/>
    <w:rsid w:val="007A6380"/>
    <w:rsid w:val="007B51F7"/>
    <w:rsid w:val="007D4121"/>
    <w:rsid w:val="00821565"/>
    <w:rsid w:val="00822940"/>
    <w:rsid w:val="00895FC2"/>
    <w:rsid w:val="008E1566"/>
    <w:rsid w:val="00936525"/>
    <w:rsid w:val="0093669A"/>
    <w:rsid w:val="009C50EB"/>
    <w:rsid w:val="009D087D"/>
    <w:rsid w:val="009E5A40"/>
    <w:rsid w:val="00A868B9"/>
    <w:rsid w:val="00B172E5"/>
    <w:rsid w:val="00B819C2"/>
    <w:rsid w:val="00BC1BD2"/>
    <w:rsid w:val="00BD34A4"/>
    <w:rsid w:val="00BE6766"/>
    <w:rsid w:val="00C018CE"/>
    <w:rsid w:val="00C66600"/>
    <w:rsid w:val="00C74DD2"/>
    <w:rsid w:val="00CA038B"/>
    <w:rsid w:val="00CA2C19"/>
    <w:rsid w:val="00CB609B"/>
    <w:rsid w:val="00CC3963"/>
    <w:rsid w:val="00CF311A"/>
    <w:rsid w:val="00D94D7F"/>
    <w:rsid w:val="00DB1E74"/>
    <w:rsid w:val="00DD3C47"/>
    <w:rsid w:val="00DE3DD9"/>
    <w:rsid w:val="00DE447B"/>
    <w:rsid w:val="00E11283"/>
    <w:rsid w:val="00E30F87"/>
    <w:rsid w:val="00E47AA2"/>
    <w:rsid w:val="00EF1B32"/>
    <w:rsid w:val="00F16087"/>
    <w:rsid w:val="00F478EF"/>
    <w:rsid w:val="00F47F1A"/>
    <w:rsid w:val="00F501FF"/>
    <w:rsid w:val="00F873B3"/>
    <w:rsid w:val="00FD1DA8"/>
    <w:rsid w:val="00FF4B8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FC2D3B"/>
  <w15:docId w15:val="{263A1443-381D-4695-8322-EEC4FA811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1B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ingerror">
    <w:name w:val="spellingerror"/>
    <w:basedOn w:val="DefaultParagraphFont"/>
    <w:rsid w:val="005866DD"/>
  </w:style>
  <w:style w:type="character" w:customStyle="1" w:styleId="normaltextrun1">
    <w:name w:val="normaltextrun1"/>
    <w:basedOn w:val="DefaultParagraphFont"/>
    <w:rsid w:val="005866DD"/>
  </w:style>
  <w:style w:type="character" w:customStyle="1" w:styleId="scxw223986025">
    <w:name w:val="scxw223986025"/>
    <w:basedOn w:val="DefaultParagraphFont"/>
    <w:rsid w:val="005866DD"/>
  </w:style>
  <w:style w:type="paragraph" w:styleId="BalloonText">
    <w:name w:val="Balloon Text"/>
    <w:basedOn w:val="Normal"/>
    <w:link w:val="BalloonTextChar"/>
    <w:uiPriority w:val="99"/>
    <w:semiHidden/>
    <w:unhideWhenUsed/>
    <w:rsid w:val="002F1B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B31"/>
    <w:rPr>
      <w:rFonts w:ascii="Segoe UI" w:hAnsi="Segoe UI" w:cs="Segoe UI"/>
      <w:sz w:val="18"/>
      <w:szCs w:val="18"/>
    </w:rPr>
  </w:style>
  <w:style w:type="paragraph" w:customStyle="1" w:styleId="paragraph">
    <w:name w:val="paragraph"/>
    <w:basedOn w:val="Normal"/>
    <w:rsid w:val="00C018CE"/>
    <w:pPr>
      <w:spacing w:before="100" w:beforeAutospacing="1" w:after="100" w:afterAutospacing="1" w:line="240" w:lineRule="auto"/>
    </w:pPr>
    <w:rPr>
      <w:rFonts w:ascii="Times" w:hAnsi="Times"/>
      <w:sz w:val="20"/>
      <w:szCs w:val="20"/>
      <w:lang w:eastAsia="en-US"/>
    </w:rPr>
  </w:style>
  <w:style w:type="character" w:customStyle="1" w:styleId="normaltextrun">
    <w:name w:val="normaltextrun"/>
    <w:basedOn w:val="DefaultParagraphFont"/>
    <w:rsid w:val="00C018CE"/>
  </w:style>
  <w:style w:type="character" w:customStyle="1" w:styleId="eop">
    <w:name w:val="eop"/>
    <w:basedOn w:val="DefaultParagraphFont"/>
    <w:rsid w:val="00C018CE"/>
  </w:style>
  <w:style w:type="paragraph" w:styleId="NormalWeb">
    <w:name w:val="Normal (Web)"/>
    <w:basedOn w:val="Normal"/>
    <w:uiPriority w:val="99"/>
    <w:unhideWhenUsed/>
    <w:rsid w:val="00091EBC"/>
    <w:pPr>
      <w:spacing w:before="100" w:beforeAutospacing="1" w:after="100" w:afterAutospacing="1" w:line="240" w:lineRule="auto"/>
    </w:pPr>
    <w:rPr>
      <w:rFonts w:ascii="Times" w:hAnsi="Times" w:cs="Times New Roman"/>
      <w:sz w:val="20"/>
      <w:szCs w:val="20"/>
      <w:lang w:eastAsia="en-US"/>
    </w:rPr>
  </w:style>
  <w:style w:type="character" w:customStyle="1" w:styleId="scxw232774499">
    <w:name w:val="scxw232774499"/>
    <w:basedOn w:val="DefaultParagraphFont"/>
    <w:rsid w:val="00C66600"/>
  </w:style>
  <w:style w:type="paragraph" w:styleId="ListParagraph">
    <w:name w:val="List Paragraph"/>
    <w:basedOn w:val="Normal"/>
    <w:uiPriority w:val="34"/>
    <w:qFormat/>
    <w:rsid w:val="0053227F"/>
    <w:pPr>
      <w:ind w:left="720"/>
      <w:contextualSpacing/>
    </w:pPr>
  </w:style>
  <w:style w:type="character" w:styleId="Hyperlink">
    <w:name w:val="Hyperlink"/>
    <w:basedOn w:val="DefaultParagraphFont"/>
    <w:uiPriority w:val="99"/>
    <w:unhideWhenUsed/>
    <w:rsid w:val="000171C4"/>
    <w:rPr>
      <w:color w:val="0563C1" w:themeColor="hyperlink"/>
      <w:u w:val="single"/>
    </w:rPr>
  </w:style>
  <w:style w:type="character" w:styleId="Emphasis">
    <w:name w:val="Emphasis"/>
    <w:basedOn w:val="DefaultParagraphFont"/>
    <w:uiPriority w:val="20"/>
    <w:qFormat/>
    <w:rsid w:val="00EF1B32"/>
    <w:rPr>
      <w:i/>
      <w:iCs/>
    </w:rPr>
  </w:style>
  <w:style w:type="character" w:customStyle="1" w:styleId="workshort-captiontext--primary">
    <w:name w:val="work__short-caption__text--primary"/>
    <w:basedOn w:val="DefaultParagraphFont"/>
    <w:rsid w:val="007A6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22198">
      <w:bodyDiv w:val="1"/>
      <w:marLeft w:val="0"/>
      <w:marRight w:val="0"/>
      <w:marTop w:val="0"/>
      <w:marBottom w:val="0"/>
      <w:divBdr>
        <w:top w:val="none" w:sz="0" w:space="0" w:color="auto"/>
        <w:left w:val="none" w:sz="0" w:space="0" w:color="auto"/>
        <w:bottom w:val="none" w:sz="0" w:space="0" w:color="auto"/>
        <w:right w:val="none" w:sz="0" w:space="0" w:color="auto"/>
      </w:divBdr>
      <w:divsChild>
        <w:div w:id="185022945">
          <w:marLeft w:val="0"/>
          <w:marRight w:val="0"/>
          <w:marTop w:val="0"/>
          <w:marBottom w:val="0"/>
          <w:divBdr>
            <w:top w:val="none" w:sz="0" w:space="0" w:color="auto"/>
            <w:left w:val="none" w:sz="0" w:space="0" w:color="auto"/>
            <w:bottom w:val="none" w:sz="0" w:space="0" w:color="auto"/>
            <w:right w:val="none" w:sz="0" w:space="0" w:color="auto"/>
          </w:divBdr>
        </w:div>
      </w:divsChild>
    </w:div>
    <w:div w:id="179205081">
      <w:bodyDiv w:val="1"/>
      <w:marLeft w:val="0"/>
      <w:marRight w:val="0"/>
      <w:marTop w:val="0"/>
      <w:marBottom w:val="0"/>
      <w:divBdr>
        <w:top w:val="none" w:sz="0" w:space="0" w:color="auto"/>
        <w:left w:val="none" w:sz="0" w:space="0" w:color="auto"/>
        <w:bottom w:val="none" w:sz="0" w:space="0" w:color="auto"/>
        <w:right w:val="none" w:sz="0" w:space="0" w:color="auto"/>
      </w:divBdr>
    </w:div>
    <w:div w:id="198979613">
      <w:bodyDiv w:val="1"/>
      <w:marLeft w:val="0"/>
      <w:marRight w:val="0"/>
      <w:marTop w:val="0"/>
      <w:marBottom w:val="0"/>
      <w:divBdr>
        <w:top w:val="none" w:sz="0" w:space="0" w:color="auto"/>
        <w:left w:val="none" w:sz="0" w:space="0" w:color="auto"/>
        <w:bottom w:val="none" w:sz="0" w:space="0" w:color="auto"/>
        <w:right w:val="none" w:sz="0" w:space="0" w:color="auto"/>
      </w:divBdr>
      <w:divsChild>
        <w:div w:id="233862329">
          <w:marLeft w:val="547"/>
          <w:marRight w:val="0"/>
          <w:marTop w:val="96"/>
          <w:marBottom w:val="0"/>
          <w:divBdr>
            <w:top w:val="none" w:sz="0" w:space="0" w:color="auto"/>
            <w:left w:val="none" w:sz="0" w:space="0" w:color="auto"/>
            <w:bottom w:val="none" w:sz="0" w:space="0" w:color="auto"/>
            <w:right w:val="none" w:sz="0" w:space="0" w:color="auto"/>
          </w:divBdr>
        </w:div>
      </w:divsChild>
    </w:div>
    <w:div w:id="199976513">
      <w:bodyDiv w:val="1"/>
      <w:marLeft w:val="0"/>
      <w:marRight w:val="0"/>
      <w:marTop w:val="0"/>
      <w:marBottom w:val="0"/>
      <w:divBdr>
        <w:top w:val="none" w:sz="0" w:space="0" w:color="auto"/>
        <w:left w:val="none" w:sz="0" w:space="0" w:color="auto"/>
        <w:bottom w:val="none" w:sz="0" w:space="0" w:color="auto"/>
        <w:right w:val="none" w:sz="0" w:space="0" w:color="auto"/>
      </w:divBdr>
    </w:div>
    <w:div w:id="532042252">
      <w:bodyDiv w:val="1"/>
      <w:marLeft w:val="0"/>
      <w:marRight w:val="0"/>
      <w:marTop w:val="0"/>
      <w:marBottom w:val="0"/>
      <w:divBdr>
        <w:top w:val="none" w:sz="0" w:space="0" w:color="auto"/>
        <w:left w:val="none" w:sz="0" w:space="0" w:color="auto"/>
        <w:bottom w:val="none" w:sz="0" w:space="0" w:color="auto"/>
        <w:right w:val="none" w:sz="0" w:space="0" w:color="auto"/>
      </w:divBdr>
    </w:div>
    <w:div w:id="818687547">
      <w:bodyDiv w:val="1"/>
      <w:marLeft w:val="0"/>
      <w:marRight w:val="0"/>
      <w:marTop w:val="0"/>
      <w:marBottom w:val="0"/>
      <w:divBdr>
        <w:top w:val="none" w:sz="0" w:space="0" w:color="auto"/>
        <w:left w:val="none" w:sz="0" w:space="0" w:color="auto"/>
        <w:bottom w:val="none" w:sz="0" w:space="0" w:color="auto"/>
        <w:right w:val="none" w:sz="0" w:space="0" w:color="auto"/>
      </w:divBdr>
      <w:divsChild>
        <w:div w:id="1749300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8209159">
      <w:bodyDiv w:val="1"/>
      <w:marLeft w:val="0"/>
      <w:marRight w:val="0"/>
      <w:marTop w:val="0"/>
      <w:marBottom w:val="0"/>
      <w:divBdr>
        <w:top w:val="none" w:sz="0" w:space="0" w:color="auto"/>
        <w:left w:val="none" w:sz="0" w:space="0" w:color="auto"/>
        <w:bottom w:val="none" w:sz="0" w:space="0" w:color="auto"/>
        <w:right w:val="none" w:sz="0" w:space="0" w:color="auto"/>
      </w:divBdr>
      <w:divsChild>
        <w:div w:id="1224218714">
          <w:marLeft w:val="0"/>
          <w:marRight w:val="0"/>
          <w:marTop w:val="0"/>
          <w:marBottom w:val="0"/>
          <w:divBdr>
            <w:top w:val="none" w:sz="0" w:space="0" w:color="auto"/>
            <w:left w:val="none" w:sz="0" w:space="0" w:color="auto"/>
            <w:bottom w:val="none" w:sz="0" w:space="0" w:color="auto"/>
            <w:right w:val="none" w:sz="0" w:space="0" w:color="auto"/>
          </w:divBdr>
        </w:div>
        <w:div w:id="944000106">
          <w:marLeft w:val="0"/>
          <w:marRight w:val="0"/>
          <w:marTop w:val="0"/>
          <w:marBottom w:val="0"/>
          <w:divBdr>
            <w:top w:val="none" w:sz="0" w:space="0" w:color="auto"/>
            <w:left w:val="none" w:sz="0" w:space="0" w:color="auto"/>
            <w:bottom w:val="none" w:sz="0" w:space="0" w:color="auto"/>
            <w:right w:val="none" w:sz="0" w:space="0" w:color="auto"/>
          </w:divBdr>
        </w:div>
        <w:div w:id="744961690">
          <w:marLeft w:val="0"/>
          <w:marRight w:val="0"/>
          <w:marTop w:val="0"/>
          <w:marBottom w:val="0"/>
          <w:divBdr>
            <w:top w:val="none" w:sz="0" w:space="0" w:color="auto"/>
            <w:left w:val="none" w:sz="0" w:space="0" w:color="auto"/>
            <w:bottom w:val="none" w:sz="0" w:space="0" w:color="auto"/>
            <w:right w:val="none" w:sz="0" w:space="0" w:color="auto"/>
          </w:divBdr>
        </w:div>
      </w:divsChild>
    </w:div>
    <w:div w:id="1155294225">
      <w:bodyDiv w:val="1"/>
      <w:marLeft w:val="0"/>
      <w:marRight w:val="0"/>
      <w:marTop w:val="0"/>
      <w:marBottom w:val="0"/>
      <w:divBdr>
        <w:top w:val="none" w:sz="0" w:space="0" w:color="auto"/>
        <w:left w:val="none" w:sz="0" w:space="0" w:color="auto"/>
        <w:bottom w:val="none" w:sz="0" w:space="0" w:color="auto"/>
        <w:right w:val="none" w:sz="0" w:space="0" w:color="auto"/>
      </w:divBdr>
    </w:div>
    <w:div w:id="1211305242">
      <w:bodyDiv w:val="1"/>
      <w:marLeft w:val="0"/>
      <w:marRight w:val="0"/>
      <w:marTop w:val="0"/>
      <w:marBottom w:val="0"/>
      <w:divBdr>
        <w:top w:val="none" w:sz="0" w:space="0" w:color="auto"/>
        <w:left w:val="none" w:sz="0" w:space="0" w:color="auto"/>
        <w:bottom w:val="none" w:sz="0" w:space="0" w:color="auto"/>
        <w:right w:val="none" w:sz="0" w:space="0" w:color="auto"/>
      </w:divBdr>
      <w:divsChild>
        <w:div w:id="1834682594">
          <w:marLeft w:val="0"/>
          <w:marRight w:val="0"/>
          <w:marTop w:val="0"/>
          <w:marBottom w:val="0"/>
          <w:divBdr>
            <w:top w:val="none" w:sz="0" w:space="0" w:color="auto"/>
            <w:left w:val="none" w:sz="0" w:space="0" w:color="auto"/>
            <w:bottom w:val="none" w:sz="0" w:space="0" w:color="auto"/>
            <w:right w:val="none" w:sz="0" w:space="0" w:color="auto"/>
          </w:divBdr>
          <w:divsChild>
            <w:div w:id="12259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339126">
      <w:bodyDiv w:val="1"/>
      <w:marLeft w:val="0"/>
      <w:marRight w:val="0"/>
      <w:marTop w:val="0"/>
      <w:marBottom w:val="0"/>
      <w:divBdr>
        <w:top w:val="none" w:sz="0" w:space="0" w:color="auto"/>
        <w:left w:val="none" w:sz="0" w:space="0" w:color="auto"/>
        <w:bottom w:val="none" w:sz="0" w:space="0" w:color="auto"/>
        <w:right w:val="none" w:sz="0" w:space="0" w:color="auto"/>
      </w:divBdr>
      <w:divsChild>
        <w:div w:id="1395010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881059">
      <w:bodyDiv w:val="1"/>
      <w:marLeft w:val="0"/>
      <w:marRight w:val="0"/>
      <w:marTop w:val="0"/>
      <w:marBottom w:val="0"/>
      <w:divBdr>
        <w:top w:val="none" w:sz="0" w:space="0" w:color="auto"/>
        <w:left w:val="none" w:sz="0" w:space="0" w:color="auto"/>
        <w:bottom w:val="none" w:sz="0" w:space="0" w:color="auto"/>
        <w:right w:val="none" w:sz="0" w:space="0" w:color="auto"/>
      </w:divBdr>
    </w:div>
    <w:div w:id="1399552860">
      <w:bodyDiv w:val="1"/>
      <w:marLeft w:val="0"/>
      <w:marRight w:val="0"/>
      <w:marTop w:val="0"/>
      <w:marBottom w:val="0"/>
      <w:divBdr>
        <w:top w:val="none" w:sz="0" w:space="0" w:color="auto"/>
        <w:left w:val="none" w:sz="0" w:space="0" w:color="auto"/>
        <w:bottom w:val="none" w:sz="0" w:space="0" w:color="auto"/>
        <w:right w:val="none" w:sz="0" w:space="0" w:color="auto"/>
      </w:divBdr>
      <w:divsChild>
        <w:div w:id="2139494404">
          <w:marLeft w:val="0"/>
          <w:marRight w:val="0"/>
          <w:marTop w:val="0"/>
          <w:marBottom w:val="0"/>
          <w:divBdr>
            <w:top w:val="none" w:sz="0" w:space="0" w:color="auto"/>
            <w:left w:val="none" w:sz="0" w:space="0" w:color="auto"/>
            <w:bottom w:val="none" w:sz="0" w:space="0" w:color="auto"/>
            <w:right w:val="none" w:sz="0" w:space="0" w:color="auto"/>
          </w:divBdr>
        </w:div>
      </w:divsChild>
    </w:div>
    <w:div w:id="1617980334">
      <w:bodyDiv w:val="1"/>
      <w:marLeft w:val="0"/>
      <w:marRight w:val="0"/>
      <w:marTop w:val="0"/>
      <w:marBottom w:val="0"/>
      <w:divBdr>
        <w:top w:val="none" w:sz="0" w:space="0" w:color="auto"/>
        <w:left w:val="none" w:sz="0" w:space="0" w:color="auto"/>
        <w:bottom w:val="none" w:sz="0" w:space="0" w:color="auto"/>
        <w:right w:val="none" w:sz="0" w:space="0" w:color="auto"/>
      </w:divBdr>
      <w:divsChild>
        <w:div w:id="1957566756">
          <w:marLeft w:val="547"/>
          <w:marRight w:val="0"/>
          <w:marTop w:val="120"/>
          <w:marBottom w:val="0"/>
          <w:divBdr>
            <w:top w:val="none" w:sz="0" w:space="0" w:color="auto"/>
            <w:left w:val="none" w:sz="0" w:space="0" w:color="auto"/>
            <w:bottom w:val="none" w:sz="0" w:space="0" w:color="auto"/>
            <w:right w:val="none" w:sz="0" w:space="0" w:color="auto"/>
          </w:divBdr>
        </w:div>
        <w:div w:id="384793003">
          <w:marLeft w:val="547"/>
          <w:marRight w:val="0"/>
          <w:marTop w:val="120"/>
          <w:marBottom w:val="0"/>
          <w:divBdr>
            <w:top w:val="none" w:sz="0" w:space="0" w:color="auto"/>
            <w:left w:val="none" w:sz="0" w:space="0" w:color="auto"/>
            <w:bottom w:val="none" w:sz="0" w:space="0" w:color="auto"/>
            <w:right w:val="none" w:sz="0" w:space="0" w:color="auto"/>
          </w:divBdr>
        </w:div>
        <w:div w:id="1529294652">
          <w:marLeft w:val="547"/>
          <w:marRight w:val="0"/>
          <w:marTop w:val="120"/>
          <w:marBottom w:val="0"/>
          <w:divBdr>
            <w:top w:val="none" w:sz="0" w:space="0" w:color="auto"/>
            <w:left w:val="none" w:sz="0" w:space="0" w:color="auto"/>
            <w:bottom w:val="none" w:sz="0" w:space="0" w:color="auto"/>
            <w:right w:val="none" w:sz="0" w:space="0" w:color="auto"/>
          </w:divBdr>
        </w:div>
        <w:div w:id="2114087423">
          <w:marLeft w:val="547"/>
          <w:marRight w:val="0"/>
          <w:marTop w:val="120"/>
          <w:marBottom w:val="0"/>
          <w:divBdr>
            <w:top w:val="none" w:sz="0" w:space="0" w:color="auto"/>
            <w:left w:val="none" w:sz="0" w:space="0" w:color="auto"/>
            <w:bottom w:val="none" w:sz="0" w:space="0" w:color="auto"/>
            <w:right w:val="none" w:sz="0" w:space="0" w:color="auto"/>
          </w:divBdr>
        </w:div>
        <w:div w:id="276765332">
          <w:marLeft w:val="547"/>
          <w:marRight w:val="0"/>
          <w:marTop w:val="120"/>
          <w:marBottom w:val="0"/>
          <w:divBdr>
            <w:top w:val="none" w:sz="0" w:space="0" w:color="auto"/>
            <w:left w:val="none" w:sz="0" w:space="0" w:color="auto"/>
            <w:bottom w:val="none" w:sz="0" w:space="0" w:color="auto"/>
            <w:right w:val="none" w:sz="0" w:space="0" w:color="auto"/>
          </w:divBdr>
        </w:div>
        <w:div w:id="1335302194">
          <w:marLeft w:val="547"/>
          <w:marRight w:val="0"/>
          <w:marTop w:val="120"/>
          <w:marBottom w:val="0"/>
          <w:divBdr>
            <w:top w:val="none" w:sz="0" w:space="0" w:color="auto"/>
            <w:left w:val="none" w:sz="0" w:space="0" w:color="auto"/>
            <w:bottom w:val="none" w:sz="0" w:space="0" w:color="auto"/>
            <w:right w:val="none" w:sz="0" w:space="0" w:color="auto"/>
          </w:divBdr>
        </w:div>
        <w:div w:id="831722249">
          <w:marLeft w:val="547"/>
          <w:marRight w:val="0"/>
          <w:marTop w:val="120"/>
          <w:marBottom w:val="0"/>
          <w:divBdr>
            <w:top w:val="none" w:sz="0" w:space="0" w:color="auto"/>
            <w:left w:val="none" w:sz="0" w:space="0" w:color="auto"/>
            <w:bottom w:val="none" w:sz="0" w:space="0" w:color="auto"/>
            <w:right w:val="none" w:sz="0" w:space="0" w:color="auto"/>
          </w:divBdr>
        </w:div>
      </w:divsChild>
    </w:div>
    <w:div w:id="1801728183">
      <w:bodyDiv w:val="1"/>
      <w:marLeft w:val="0"/>
      <w:marRight w:val="0"/>
      <w:marTop w:val="0"/>
      <w:marBottom w:val="0"/>
      <w:divBdr>
        <w:top w:val="none" w:sz="0" w:space="0" w:color="auto"/>
        <w:left w:val="none" w:sz="0" w:space="0" w:color="auto"/>
        <w:bottom w:val="none" w:sz="0" w:space="0" w:color="auto"/>
        <w:right w:val="none" w:sz="0" w:space="0" w:color="auto"/>
      </w:divBdr>
      <w:divsChild>
        <w:div w:id="643239426">
          <w:marLeft w:val="0"/>
          <w:marRight w:val="0"/>
          <w:marTop w:val="0"/>
          <w:marBottom w:val="0"/>
          <w:divBdr>
            <w:top w:val="none" w:sz="0" w:space="0" w:color="auto"/>
            <w:left w:val="none" w:sz="0" w:space="0" w:color="auto"/>
            <w:bottom w:val="none" w:sz="0" w:space="0" w:color="auto"/>
            <w:right w:val="none" w:sz="0" w:space="0" w:color="auto"/>
          </w:divBdr>
          <w:divsChild>
            <w:div w:id="603803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112638">
      <w:bodyDiv w:val="1"/>
      <w:marLeft w:val="0"/>
      <w:marRight w:val="0"/>
      <w:marTop w:val="0"/>
      <w:marBottom w:val="0"/>
      <w:divBdr>
        <w:top w:val="none" w:sz="0" w:space="0" w:color="auto"/>
        <w:left w:val="none" w:sz="0" w:space="0" w:color="auto"/>
        <w:bottom w:val="none" w:sz="0" w:space="0" w:color="auto"/>
        <w:right w:val="none" w:sz="0" w:space="0" w:color="auto"/>
      </w:divBdr>
    </w:div>
    <w:div w:id="1908412687">
      <w:bodyDiv w:val="1"/>
      <w:marLeft w:val="0"/>
      <w:marRight w:val="0"/>
      <w:marTop w:val="0"/>
      <w:marBottom w:val="0"/>
      <w:divBdr>
        <w:top w:val="none" w:sz="0" w:space="0" w:color="auto"/>
        <w:left w:val="none" w:sz="0" w:space="0" w:color="auto"/>
        <w:bottom w:val="none" w:sz="0" w:space="0" w:color="auto"/>
        <w:right w:val="none" w:sz="0" w:space="0" w:color="auto"/>
      </w:divBdr>
      <w:divsChild>
        <w:div w:id="9204125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4839093">
      <w:bodyDiv w:val="1"/>
      <w:marLeft w:val="0"/>
      <w:marRight w:val="0"/>
      <w:marTop w:val="0"/>
      <w:marBottom w:val="0"/>
      <w:divBdr>
        <w:top w:val="none" w:sz="0" w:space="0" w:color="auto"/>
        <w:left w:val="none" w:sz="0" w:space="0" w:color="auto"/>
        <w:bottom w:val="none" w:sz="0" w:space="0" w:color="auto"/>
        <w:right w:val="none" w:sz="0" w:space="0" w:color="auto"/>
      </w:divBdr>
    </w:div>
    <w:div w:id="2068215940">
      <w:bodyDiv w:val="1"/>
      <w:marLeft w:val="0"/>
      <w:marRight w:val="0"/>
      <w:marTop w:val="0"/>
      <w:marBottom w:val="0"/>
      <w:divBdr>
        <w:top w:val="none" w:sz="0" w:space="0" w:color="auto"/>
        <w:left w:val="none" w:sz="0" w:space="0" w:color="auto"/>
        <w:bottom w:val="none" w:sz="0" w:space="0" w:color="auto"/>
        <w:right w:val="none" w:sz="0" w:space="0" w:color="auto"/>
      </w:divBdr>
      <w:divsChild>
        <w:div w:id="71434924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yourartshop-noldenh.com/john-baldessari-brain" TargetMode="External"/><Relationship Id="rId18" Type="http://schemas.openxmlformats.org/officeDocument/2006/relationships/hyperlink" Target="https://www.moma.org/calendar/exhibitions/1517/" TargetMode="External"/><Relationship Id="rId3" Type="http://schemas.openxmlformats.org/officeDocument/2006/relationships/styles" Target="styles.xml"/><Relationship Id="rId21" Type="http://schemas.openxmlformats.org/officeDocument/2006/relationships/hyperlink" Target="http://www.tate.org.uk/art/artists/andy-warhol-2121" TargetMode="External"/><Relationship Id="rId7" Type="http://schemas.openxmlformats.org/officeDocument/2006/relationships/image" Target="media/image2.png"/><Relationship Id="rId12" Type="http://schemas.openxmlformats.org/officeDocument/2006/relationships/hyperlink" Target="http://www.georgesbraque.org/the-portuguese.jsp" TargetMode="External"/><Relationship Id="rId17" Type="http://schemas.openxmlformats.org/officeDocument/2006/relationships/hyperlink" Target="http://www.mortaljourney.com/2011/03/all-trends/vaudeville-theater-shows" TargetMode="External"/><Relationship Id="rId2" Type="http://schemas.openxmlformats.org/officeDocument/2006/relationships/numbering" Target="numbering.xml"/><Relationship Id="rId16" Type="http://schemas.openxmlformats.org/officeDocument/2006/relationships/hyperlink" Target="https://www.moma.org/collection/works/36110" TargetMode="External"/><Relationship Id="rId20" Type="http://schemas.openxmlformats.org/officeDocument/2006/relationships/hyperlink" Target="http://uk.phaidon.com/agenda/art/articles/2013/february/22/the-fascinating-story-behind-andy-warhols-soup-can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artspace.com/magazine/art_101/book_report/phaidon-twenty-first-century-painting-masterpieces-list-5338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oma.org/collection/works/78682"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owlcation.com/humanities/20th-Century-Art-Movements-with-Timeline"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npr.org/2013/03/11/173745543/for-john-baldessari-conceptual-art-means-serious-mischief" TargetMode="External"/><Relationship Id="rId22" Type="http://schemas.openxmlformats.org/officeDocument/2006/relationships/hyperlink" Target="https://www.youtube.com/watch?v=tmBuvePA-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C267B-C171-4B30-91EF-BC0EF9110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2972</Words>
  <Characters>16947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Nicole Lewis (P150384)</dc:creator>
  <cp:lastModifiedBy>Nicole Lewis (P150384)</cp:lastModifiedBy>
  <cp:revision>2</cp:revision>
  <cp:lastPrinted>2018-03-16T14:03:00Z</cp:lastPrinted>
  <dcterms:created xsi:type="dcterms:W3CDTF">2018-03-19T16:59:00Z</dcterms:created>
  <dcterms:modified xsi:type="dcterms:W3CDTF">2018-03-19T16:59:00Z</dcterms:modified>
</cp:coreProperties>
</file>