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9BB87" w14:textId="23E1E6C0" w:rsidR="004706E7" w:rsidRDefault="004706E7" w:rsidP="003E4DC6">
      <w:pPr>
        <w:spacing w:line="360" w:lineRule="auto"/>
        <w:rPr>
          <w:rStyle w:val="Heading1Char"/>
          <w:rFonts w:ascii="Arial" w:hAnsi="Arial" w:cs="Arial"/>
          <w:b/>
          <w:bCs/>
          <w:color w:val="auto"/>
          <w:sz w:val="22"/>
          <w:szCs w:val="22"/>
        </w:rPr>
      </w:pPr>
      <w:r>
        <w:rPr>
          <w:noProof/>
        </w:rPr>
        <w:drawing>
          <wp:inline distT="0" distB="0" distL="0" distR="0" wp14:anchorId="2C5E27D2" wp14:editId="332A757D">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DAF6D93" w14:textId="77777777" w:rsidR="004706E7" w:rsidRDefault="004706E7" w:rsidP="003E4DC6">
      <w:pPr>
        <w:spacing w:line="360" w:lineRule="auto"/>
        <w:rPr>
          <w:rStyle w:val="Heading1Char"/>
          <w:rFonts w:ascii="Arial" w:hAnsi="Arial" w:cs="Arial"/>
          <w:b/>
          <w:bCs/>
          <w:color w:val="auto"/>
          <w:sz w:val="22"/>
          <w:szCs w:val="22"/>
        </w:rPr>
      </w:pPr>
    </w:p>
    <w:p w14:paraId="34D9E22F" w14:textId="77777777" w:rsidR="004706E7" w:rsidRDefault="004706E7" w:rsidP="003E4DC6">
      <w:pPr>
        <w:spacing w:line="360" w:lineRule="auto"/>
        <w:rPr>
          <w:rStyle w:val="Heading1Char"/>
          <w:rFonts w:ascii="Arial" w:hAnsi="Arial" w:cs="Arial"/>
          <w:b/>
          <w:bCs/>
          <w:color w:val="auto"/>
          <w:sz w:val="22"/>
          <w:szCs w:val="22"/>
        </w:rPr>
      </w:pPr>
    </w:p>
    <w:p w14:paraId="5F2B1D4C" w14:textId="77777777" w:rsidR="004706E7" w:rsidRDefault="004706E7" w:rsidP="003E4DC6">
      <w:pPr>
        <w:spacing w:line="360" w:lineRule="auto"/>
        <w:rPr>
          <w:rStyle w:val="Heading1Char"/>
          <w:rFonts w:ascii="Arial" w:hAnsi="Arial" w:cs="Arial"/>
          <w:b/>
          <w:bCs/>
          <w:color w:val="auto"/>
          <w:sz w:val="22"/>
          <w:szCs w:val="22"/>
        </w:rPr>
      </w:pPr>
    </w:p>
    <w:p w14:paraId="3F509804" w14:textId="77777777" w:rsidR="004706E7" w:rsidRDefault="004706E7" w:rsidP="003E4DC6">
      <w:pPr>
        <w:spacing w:line="360" w:lineRule="auto"/>
        <w:rPr>
          <w:rStyle w:val="Heading1Char"/>
          <w:rFonts w:ascii="Arial" w:hAnsi="Arial" w:cs="Arial"/>
          <w:b/>
          <w:bCs/>
          <w:color w:val="auto"/>
          <w:sz w:val="22"/>
          <w:szCs w:val="22"/>
        </w:rPr>
      </w:pPr>
    </w:p>
    <w:p w14:paraId="09FCCB68" w14:textId="77777777" w:rsidR="004706E7" w:rsidRDefault="004706E7" w:rsidP="003E4DC6">
      <w:pPr>
        <w:spacing w:line="360" w:lineRule="auto"/>
        <w:rPr>
          <w:rStyle w:val="Heading1Char"/>
          <w:rFonts w:ascii="Arial" w:hAnsi="Arial" w:cs="Arial"/>
          <w:b/>
          <w:bCs/>
          <w:color w:val="auto"/>
          <w:sz w:val="22"/>
          <w:szCs w:val="22"/>
        </w:rPr>
      </w:pPr>
    </w:p>
    <w:p w14:paraId="3B6A3707" w14:textId="77777777" w:rsidR="004706E7" w:rsidRPr="004706E7" w:rsidRDefault="004706E7" w:rsidP="004706E7">
      <w:pPr>
        <w:tabs>
          <w:tab w:val="left" w:pos="6540"/>
        </w:tabs>
        <w:spacing w:line="360" w:lineRule="auto"/>
        <w:rPr>
          <w:rFonts w:ascii="Arial" w:hAnsi="Arial" w:cs="Arial"/>
          <w:sz w:val="28"/>
          <w:szCs w:val="28"/>
        </w:rPr>
      </w:pPr>
      <w:r w:rsidRPr="004706E7">
        <w:rPr>
          <w:rFonts w:ascii="Arial" w:hAnsi="Arial" w:cs="Arial"/>
          <w:b/>
          <w:bCs/>
          <w:sz w:val="28"/>
          <w:szCs w:val="28"/>
        </w:rPr>
        <w:t>Student name</w:t>
      </w:r>
      <w:r w:rsidRPr="004706E7">
        <w:rPr>
          <w:rFonts w:ascii="Arial" w:hAnsi="Arial" w:cs="Arial"/>
          <w:sz w:val="28"/>
          <w:szCs w:val="28"/>
        </w:rPr>
        <w:t>:        Eleonora Krupic</w:t>
      </w:r>
    </w:p>
    <w:p w14:paraId="74CDCFD9" w14:textId="77777777" w:rsidR="004706E7" w:rsidRPr="004706E7" w:rsidRDefault="004706E7" w:rsidP="004706E7">
      <w:pPr>
        <w:tabs>
          <w:tab w:val="left" w:pos="6540"/>
        </w:tabs>
        <w:spacing w:line="360" w:lineRule="auto"/>
        <w:rPr>
          <w:rFonts w:ascii="Arial" w:hAnsi="Arial" w:cs="Arial"/>
          <w:sz w:val="28"/>
          <w:szCs w:val="28"/>
        </w:rPr>
      </w:pPr>
      <w:r w:rsidRPr="004706E7">
        <w:rPr>
          <w:rFonts w:ascii="Arial" w:hAnsi="Arial" w:cs="Arial"/>
          <w:b/>
          <w:bCs/>
          <w:sz w:val="28"/>
          <w:szCs w:val="28"/>
        </w:rPr>
        <w:t>Student ID</w:t>
      </w:r>
      <w:r w:rsidRPr="004706E7">
        <w:rPr>
          <w:rFonts w:ascii="Arial" w:hAnsi="Arial" w:cs="Arial"/>
          <w:sz w:val="28"/>
          <w:szCs w:val="28"/>
        </w:rPr>
        <w:t>:              2008937</w:t>
      </w:r>
    </w:p>
    <w:p w14:paraId="16AB9C8A" w14:textId="77777777" w:rsidR="004706E7" w:rsidRPr="004706E7" w:rsidRDefault="004706E7" w:rsidP="004706E7">
      <w:pPr>
        <w:tabs>
          <w:tab w:val="left" w:pos="6540"/>
        </w:tabs>
        <w:spacing w:line="360" w:lineRule="auto"/>
        <w:rPr>
          <w:rFonts w:ascii="Arial" w:hAnsi="Arial" w:cs="Arial"/>
          <w:sz w:val="28"/>
          <w:szCs w:val="28"/>
        </w:rPr>
      </w:pPr>
    </w:p>
    <w:p w14:paraId="50A11267" w14:textId="77777777" w:rsidR="004706E7" w:rsidRPr="004706E7" w:rsidRDefault="004706E7" w:rsidP="004706E7">
      <w:pPr>
        <w:tabs>
          <w:tab w:val="left" w:pos="6540"/>
        </w:tabs>
        <w:spacing w:line="360" w:lineRule="auto"/>
        <w:rPr>
          <w:rFonts w:ascii="Arial" w:hAnsi="Arial" w:cs="Arial"/>
          <w:sz w:val="28"/>
          <w:szCs w:val="28"/>
        </w:rPr>
      </w:pPr>
      <w:r w:rsidRPr="004706E7">
        <w:rPr>
          <w:rFonts w:ascii="Arial" w:hAnsi="Arial" w:cs="Arial"/>
          <w:b/>
          <w:bCs/>
          <w:sz w:val="28"/>
          <w:szCs w:val="28"/>
        </w:rPr>
        <w:t>Module name</w:t>
      </w:r>
      <w:r w:rsidRPr="004706E7">
        <w:rPr>
          <w:rFonts w:ascii="Arial" w:hAnsi="Arial" w:cs="Arial"/>
          <w:sz w:val="28"/>
          <w:szCs w:val="28"/>
        </w:rPr>
        <w:t>:        Principles of Health and Social Care Practice</w:t>
      </w:r>
    </w:p>
    <w:p w14:paraId="4E4BE311" w14:textId="77777777" w:rsidR="004706E7" w:rsidRPr="004706E7" w:rsidRDefault="004706E7" w:rsidP="004706E7">
      <w:pPr>
        <w:tabs>
          <w:tab w:val="left" w:pos="6540"/>
        </w:tabs>
        <w:spacing w:line="360" w:lineRule="auto"/>
        <w:rPr>
          <w:rFonts w:ascii="Arial" w:hAnsi="Arial" w:cs="Arial"/>
          <w:sz w:val="28"/>
          <w:szCs w:val="28"/>
        </w:rPr>
      </w:pPr>
      <w:r w:rsidRPr="004706E7">
        <w:rPr>
          <w:rFonts w:ascii="Arial" w:hAnsi="Arial" w:cs="Arial"/>
          <w:b/>
          <w:bCs/>
          <w:sz w:val="28"/>
          <w:szCs w:val="28"/>
        </w:rPr>
        <w:t>Module code</w:t>
      </w:r>
      <w:r w:rsidRPr="004706E7">
        <w:rPr>
          <w:rFonts w:ascii="Arial" w:hAnsi="Arial" w:cs="Arial"/>
          <w:sz w:val="28"/>
          <w:szCs w:val="28"/>
        </w:rPr>
        <w:t>:         BMHP5002</w:t>
      </w:r>
    </w:p>
    <w:p w14:paraId="5052E15C" w14:textId="77777777" w:rsidR="004706E7" w:rsidRPr="004706E7" w:rsidRDefault="004706E7" w:rsidP="004706E7">
      <w:pPr>
        <w:tabs>
          <w:tab w:val="left" w:pos="6540"/>
        </w:tabs>
        <w:spacing w:line="360" w:lineRule="auto"/>
        <w:rPr>
          <w:rFonts w:ascii="Arial" w:hAnsi="Arial" w:cs="Arial"/>
          <w:sz w:val="28"/>
          <w:szCs w:val="28"/>
        </w:rPr>
      </w:pPr>
      <w:r w:rsidRPr="004706E7">
        <w:rPr>
          <w:rFonts w:ascii="Arial" w:hAnsi="Arial" w:cs="Arial"/>
          <w:b/>
          <w:bCs/>
          <w:sz w:val="28"/>
          <w:szCs w:val="28"/>
        </w:rPr>
        <w:t>Lecturer name</w:t>
      </w:r>
      <w:r w:rsidRPr="004706E7">
        <w:rPr>
          <w:rFonts w:ascii="Arial" w:hAnsi="Arial" w:cs="Arial"/>
          <w:sz w:val="28"/>
          <w:szCs w:val="28"/>
        </w:rPr>
        <w:t xml:space="preserve">:      </w:t>
      </w:r>
      <w:proofErr w:type="spellStart"/>
      <w:r w:rsidRPr="004706E7">
        <w:rPr>
          <w:rFonts w:ascii="Arial" w:hAnsi="Arial" w:cs="Arial"/>
          <w:sz w:val="28"/>
          <w:szCs w:val="28"/>
        </w:rPr>
        <w:t>Mentesnot</w:t>
      </w:r>
      <w:proofErr w:type="spellEnd"/>
      <w:r w:rsidRPr="004706E7">
        <w:rPr>
          <w:rFonts w:ascii="Arial" w:hAnsi="Arial" w:cs="Arial"/>
          <w:sz w:val="28"/>
          <w:szCs w:val="28"/>
        </w:rPr>
        <w:t xml:space="preserve"> </w:t>
      </w:r>
      <w:proofErr w:type="spellStart"/>
      <w:r w:rsidRPr="004706E7">
        <w:rPr>
          <w:rFonts w:ascii="Arial" w:hAnsi="Arial" w:cs="Arial"/>
          <w:sz w:val="28"/>
          <w:szCs w:val="28"/>
        </w:rPr>
        <w:t>Mengesha</w:t>
      </w:r>
      <w:proofErr w:type="spellEnd"/>
      <w:r w:rsidRPr="004706E7">
        <w:rPr>
          <w:rFonts w:ascii="Arial" w:hAnsi="Arial" w:cs="Arial"/>
          <w:sz w:val="28"/>
          <w:szCs w:val="28"/>
        </w:rPr>
        <w:t xml:space="preserve"> </w:t>
      </w:r>
    </w:p>
    <w:p w14:paraId="1850BDD6" w14:textId="77777777" w:rsidR="004706E7" w:rsidRDefault="004706E7" w:rsidP="003E4DC6">
      <w:pPr>
        <w:spacing w:line="360" w:lineRule="auto"/>
        <w:rPr>
          <w:rStyle w:val="Heading1Char"/>
          <w:rFonts w:ascii="Arial" w:hAnsi="Arial" w:cs="Arial"/>
          <w:b/>
          <w:bCs/>
          <w:color w:val="auto"/>
          <w:sz w:val="22"/>
          <w:szCs w:val="22"/>
        </w:rPr>
      </w:pPr>
    </w:p>
    <w:p w14:paraId="58C006C5" w14:textId="77777777" w:rsidR="004706E7" w:rsidRDefault="004706E7" w:rsidP="003E4DC6">
      <w:pPr>
        <w:spacing w:line="360" w:lineRule="auto"/>
        <w:rPr>
          <w:rStyle w:val="Heading1Char"/>
          <w:rFonts w:ascii="Arial" w:hAnsi="Arial" w:cs="Arial"/>
          <w:b/>
          <w:bCs/>
          <w:color w:val="auto"/>
          <w:sz w:val="22"/>
          <w:szCs w:val="22"/>
        </w:rPr>
      </w:pPr>
    </w:p>
    <w:p w14:paraId="311E1CD5" w14:textId="77777777" w:rsidR="004706E7" w:rsidRDefault="004706E7" w:rsidP="003E4DC6">
      <w:pPr>
        <w:spacing w:line="360" w:lineRule="auto"/>
        <w:rPr>
          <w:rStyle w:val="Heading1Char"/>
          <w:rFonts w:ascii="Arial" w:hAnsi="Arial" w:cs="Arial"/>
          <w:b/>
          <w:bCs/>
          <w:color w:val="auto"/>
          <w:sz w:val="22"/>
          <w:szCs w:val="22"/>
        </w:rPr>
      </w:pPr>
    </w:p>
    <w:p w14:paraId="4ECA044F" w14:textId="77777777" w:rsidR="004706E7" w:rsidRDefault="004706E7" w:rsidP="003E4DC6">
      <w:pPr>
        <w:spacing w:line="360" w:lineRule="auto"/>
        <w:rPr>
          <w:rStyle w:val="Heading1Char"/>
          <w:rFonts w:ascii="Arial" w:hAnsi="Arial" w:cs="Arial"/>
          <w:b/>
          <w:bCs/>
          <w:color w:val="auto"/>
          <w:sz w:val="22"/>
          <w:szCs w:val="22"/>
        </w:rPr>
      </w:pPr>
    </w:p>
    <w:p w14:paraId="1B268FAB" w14:textId="77777777" w:rsidR="004706E7" w:rsidRDefault="004706E7" w:rsidP="003E4DC6">
      <w:pPr>
        <w:spacing w:line="360" w:lineRule="auto"/>
        <w:rPr>
          <w:rStyle w:val="Heading1Char"/>
          <w:rFonts w:ascii="Arial" w:hAnsi="Arial" w:cs="Arial"/>
          <w:b/>
          <w:bCs/>
          <w:color w:val="auto"/>
          <w:sz w:val="22"/>
          <w:szCs w:val="22"/>
        </w:rPr>
      </w:pPr>
    </w:p>
    <w:p w14:paraId="2565C8C9" w14:textId="77777777" w:rsidR="004706E7" w:rsidRDefault="004706E7" w:rsidP="003E4DC6">
      <w:pPr>
        <w:spacing w:line="360" w:lineRule="auto"/>
        <w:rPr>
          <w:rStyle w:val="Heading1Char"/>
          <w:rFonts w:ascii="Arial" w:hAnsi="Arial" w:cs="Arial"/>
          <w:b/>
          <w:bCs/>
          <w:color w:val="auto"/>
          <w:sz w:val="22"/>
          <w:szCs w:val="22"/>
        </w:rPr>
      </w:pPr>
    </w:p>
    <w:p w14:paraId="126B7DC6" w14:textId="77777777" w:rsidR="004706E7" w:rsidRDefault="004706E7" w:rsidP="003E4DC6">
      <w:pPr>
        <w:spacing w:line="360" w:lineRule="auto"/>
        <w:rPr>
          <w:rStyle w:val="Heading1Char"/>
          <w:rFonts w:ascii="Arial" w:hAnsi="Arial" w:cs="Arial"/>
          <w:b/>
          <w:bCs/>
          <w:color w:val="auto"/>
          <w:sz w:val="22"/>
          <w:szCs w:val="22"/>
        </w:rPr>
      </w:pPr>
    </w:p>
    <w:p w14:paraId="56D36044" w14:textId="77777777" w:rsidR="004706E7" w:rsidRDefault="004706E7" w:rsidP="003E4DC6">
      <w:pPr>
        <w:spacing w:line="360" w:lineRule="auto"/>
        <w:rPr>
          <w:rStyle w:val="Heading1Char"/>
          <w:rFonts w:ascii="Arial" w:hAnsi="Arial" w:cs="Arial"/>
          <w:b/>
          <w:bCs/>
          <w:color w:val="auto"/>
          <w:sz w:val="22"/>
          <w:szCs w:val="22"/>
        </w:rPr>
      </w:pPr>
    </w:p>
    <w:p w14:paraId="378DAB46" w14:textId="77777777" w:rsidR="004706E7" w:rsidRDefault="004706E7" w:rsidP="003E4DC6">
      <w:pPr>
        <w:spacing w:line="360" w:lineRule="auto"/>
        <w:rPr>
          <w:rStyle w:val="Heading1Char"/>
          <w:rFonts w:ascii="Arial" w:hAnsi="Arial" w:cs="Arial"/>
          <w:b/>
          <w:bCs/>
          <w:color w:val="auto"/>
          <w:sz w:val="22"/>
          <w:szCs w:val="22"/>
        </w:rPr>
      </w:pPr>
    </w:p>
    <w:p w14:paraId="3177E373" w14:textId="77777777" w:rsidR="004706E7" w:rsidRDefault="004706E7" w:rsidP="003E4DC6">
      <w:pPr>
        <w:spacing w:line="360" w:lineRule="auto"/>
        <w:rPr>
          <w:rStyle w:val="Heading1Char"/>
          <w:rFonts w:ascii="Arial" w:hAnsi="Arial" w:cs="Arial"/>
          <w:b/>
          <w:bCs/>
          <w:color w:val="auto"/>
          <w:sz w:val="22"/>
          <w:szCs w:val="22"/>
        </w:rPr>
      </w:pPr>
    </w:p>
    <w:p w14:paraId="21F6E5F0" w14:textId="77777777" w:rsidR="004706E7" w:rsidRDefault="004706E7" w:rsidP="003E4DC6">
      <w:pPr>
        <w:spacing w:line="360" w:lineRule="auto"/>
        <w:rPr>
          <w:rStyle w:val="Heading1Char"/>
          <w:rFonts w:ascii="Arial" w:hAnsi="Arial" w:cs="Arial"/>
          <w:b/>
          <w:bCs/>
          <w:color w:val="auto"/>
          <w:sz w:val="22"/>
          <w:szCs w:val="22"/>
        </w:rPr>
      </w:pPr>
    </w:p>
    <w:p w14:paraId="020C19A8" w14:textId="0E114605" w:rsidR="004706E7" w:rsidRDefault="004706E7" w:rsidP="003E4DC6">
      <w:pPr>
        <w:spacing w:line="360" w:lineRule="auto"/>
        <w:rPr>
          <w:rStyle w:val="Heading1Char"/>
          <w:rFonts w:ascii="Arial" w:hAnsi="Arial" w:cs="Arial"/>
          <w:b/>
          <w:bCs/>
          <w:color w:val="auto"/>
          <w:sz w:val="22"/>
          <w:szCs w:val="22"/>
        </w:rPr>
      </w:pPr>
    </w:p>
    <w:p w14:paraId="47B7F7B2" w14:textId="77A6453F" w:rsidR="00FB76F0" w:rsidRDefault="00FB76F0" w:rsidP="003E4DC6">
      <w:pPr>
        <w:spacing w:line="360" w:lineRule="auto"/>
        <w:rPr>
          <w:rStyle w:val="Heading1Char"/>
          <w:rFonts w:ascii="Arial" w:hAnsi="Arial" w:cs="Arial"/>
          <w:b/>
          <w:bCs/>
          <w:color w:val="auto"/>
          <w:sz w:val="22"/>
          <w:szCs w:val="22"/>
        </w:rPr>
      </w:pPr>
    </w:p>
    <w:p w14:paraId="40BB7D12" w14:textId="73B9E6B0" w:rsidR="00FB76F0" w:rsidRDefault="00FB76F0" w:rsidP="003E4DC6">
      <w:pPr>
        <w:spacing w:line="360" w:lineRule="auto"/>
        <w:rPr>
          <w:rStyle w:val="Heading1Char"/>
          <w:rFonts w:ascii="Arial" w:hAnsi="Arial" w:cs="Arial"/>
          <w:b/>
          <w:bCs/>
          <w:color w:val="auto"/>
          <w:sz w:val="22"/>
          <w:szCs w:val="22"/>
        </w:rPr>
      </w:pPr>
    </w:p>
    <w:p w14:paraId="3DD3F542" w14:textId="0774C09E" w:rsidR="00FB76F0" w:rsidRDefault="00FB76F0" w:rsidP="003E4DC6">
      <w:pPr>
        <w:spacing w:line="360" w:lineRule="auto"/>
        <w:rPr>
          <w:rStyle w:val="Heading1Char"/>
          <w:rFonts w:ascii="Arial" w:hAnsi="Arial" w:cs="Arial"/>
          <w:b/>
          <w:bCs/>
          <w:color w:val="auto"/>
          <w:sz w:val="22"/>
          <w:szCs w:val="22"/>
        </w:rPr>
      </w:pPr>
    </w:p>
    <w:p w14:paraId="250E267F" w14:textId="5E2DF89B" w:rsidR="00FB76F0" w:rsidRDefault="00FB76F0" w:rsidP="003E4DC6">
      <w:pPr>
        <w:spacing w:line="360" w:lineRule="auto"/>
        <w:rPr>
          <w:rStyle w:val="Heading1Char"/>
          <w:rFonts w:ascii="Arial" w:hAnsi="Arial" w:cs="Arial"/>
          <w:b/>
          <w:bCs/>
          <w:color w:val="auto"/>
          <w:sz w:val="22"/>
          <w:szCs w:val="22"/>
        </w:rPr>
      </w:pPr>
      <w:bookmarkStart w:id="0" w:name="_Toc92313485"/>
      <w:bookmarkStart w:id="1" w:name="_Toc92313503"/>
      <w:r>
        <w:rPr>
          <w:rStyle w:val="Heading1Char"/>
          <w:rFonts w:ascii="Arial" w:hAnsi="Arial" w:cs="Arial"/>
          <w:b/>
          <w:bCs/>
          <w:color w:val="auto"/>
          <w:sz w:val="22"/>
          <w:szCs w:val="22"/>
        </w:rPr>
        <w:t>Content</w:t>
      </w:r>
      <w:bookmarkEnd w:id="0"/>
      <w:bookmarkEnd w:id="1"/>
    </w:p>
    <w:p w14:paraId="11F2C28D" w14:textId="291E5F2F" w:rsidR="00FB76F0" w:rsidRDefault="00FB76F0" w:rsidP="003E4DC6">
      <w:pPr>
        <w:spacing w:line="360" w:lineRule="auto"/>
        <w:rPr>
          <w:rStyle w:val="Heading1Char"/>
          <w:rFonts w:ascii="Arial" w:hAnsi="Arial" w:cs="Arial"/>
          <w:b/>
          <w:bCs/>
          <w:color w:val="auto"/>
          <w:sz w:val="22"/>
          <w:szCs w:val="22"/>
        </w:rPr>
      </w:pPr>
    </w:p>
    <w:p w14:paraId="0D365E40" w14:textId="77777777" w:rsidR="00FB76F0" w:rsidRDefault="00FB76F0" w:rsidP="003E4DC6">
      <w:pPr>
        <w:spacing w:line="360" w:lineRule="auto"/>
        <w:rPr>
          <w:rStyle w:val="Heading1Char"/>
          <w:rFonts w:ascii="Arial" w:hAnsi="Arial" w:cs="Arial"/>
          <w:b/>
          <w:bCs/>
          <w:color w:val="auto"/>
          <w:sz w:val="22"/>
          <w:szCs w:val="22"/>
        </w:rPr>
      </w:pPr>
    </w:p>
    <w:p w14:paraId="4A113724" w14:textId="77777777" w:rsidR="004706E7" w:rsidRDefault="004706E7" w:rsidP="003E4DC6">
      <w:pPr>
        <w:spacing w:line="360" w:lineRule="auto"/>
        <w:rPr>
          <w:rStyle w:val="Heading1Char"/>
          <w:rFonts w:ascii="Arial" w:hAnsi="Arial" w:cs="Arial"/>
          <w:b/>
          <w:bCs/>
          <w:color w:val="auto"/>
          <w:sz w:val="22"/>
          <w:szCs w:val="22"/>
        </w:rPr>
      </w:pPr>
    </w:p>
    <w:sdt>
      <w:sdtPr>
        <w:rPr>
          <w:rFonts w:asciiTheme="majorHAnsi" w:eastAsiaTheme="majorEastAsia" w:hAnsiTheme="majorHAnsi" w:cstheme="majorBidi"/>
          <w:color w:val="2F5496" w:themeColor="accent1" w:themeShade="BF"/>
          <w:sz w:val="32"/>
          <w:szCs w:val="32"/>
        </w:rPr>
        <w:id w:val="2483961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1F24553C" w14:textId="5BA13C10" w:rsidR="001672CB" w:rsidRDefault="00FB76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4FE6A6E1" w14:textId="0438A68C" w:rsidR="001672CB" w:rsidRPr="00D41C74" w:rsidRDefault="001672CB">
          <w:pPr>
            <w:pStyle w:val="TOC1"/>
            <w:tabs>
              <w:tab w:val="right" w:leader="dot" w:pos="9016"/>
            </w:tabs>
            <w:rPr>
              <w:rFonts w:ascii="Arial" w:eastAsiaTheme="minorEastAsia" w:hAnsi="Arial" w:cs="Arial"/>
              <w:noProof/>
              <w:lang w:eastAsia="en-GB"/>
            </w:rPr>
          </w:pPr>
          <w:hyperlink w:anchor="_Toc92313504" w:history="1">
            <w:r w:rsidRPr="00D41C74">
              <w:rPr>
                <w:rStyle w:val="Hyperlink"/>
                <w:rFonts w:ascii="Arial" w:eastAsia="Times New Roman" w:hAnsi="Arial" w:cs="Arial"/>
                <w:b/>
                <w:bCs/>
                <w:noProof/>
                <w:lang w:eastAsia="en-GB"/>
              </w:rPr>
              <w:t>1. Introduction</w:t>
            </w:r>
            <w:r w:rsidRPr="00D41C74">
              <w:rPr>
                <w:rStyle w:val="Hyperlink"/>
                <w:rFonts w:ascii="Arial" w:eastAsia="Times New Roman" w:hAnsi="Arial" w:cs="Arial"/>
                <w:b/>
                <w:bCs/>
                <w:noProof/>
                <w:lang w:val="en" w:eastAsia="en-GB"/>
              </w:rPr>
              <w:t> - A Description of What is Meant by Person-centered Care within Health and Social Care</w:t>
            </w:r>
            <w:r w:rsidRPr="00D41C74">
              <w:rPr>
                <w:rFonts w:ascii="Arial" w:hAnsi="Arial" w:cs="Arial"/>
                <w:noProof/>
                <w:webHidden/>
              </w:rPr>
              <w:tab/>
            </w:r>
            <w:r w:rsidRPr="00D41C74">
              <w:rPr>
                <w:rFonts w:ascii="Arial" w:hAnsi="Arial" w:cs="Arial"/>
                <w:noProof/>
                <w:webHidden/>
              </w:rPr>
              <w:fldChar w:fldCharType="begin"/>
            </w:r>
            <w:r w:rsidRPr="00D41C74">
              <w:rPr>
                <w:rFonts w:ascii="Arial" w:hAnsi="Arial" w:cs="Arial"/>
                <w:noProof/>
                <w:webHidden/>
              </w:rPr>
              <w:instrText xml:space="preserve"> PAGEREF _Toc92313504 \h </w:instrText>
            </w:r>
            <w:r w:rsidRPr="00D41C74">
              <w:rPr>
                <w:rFonts w:ascii="Arial" w:hAnsi="Arial" w:cs="Arial"/>
                <w:noProof/>
                <w:webHidden/>
              </w:rPr>
            </w:r>
            <w:r w:rsidRPr="00D41C74">
              <w:rPr>
                <w:rFonts w:ascii="Arial" w:hAnsi="Arial" w:cs="Arial"/>
                <w:noProof/>
                <w:webHidden/>
              </w:rPr>
              <w:fldChar w:fldCharType="separate"/>
            </w:r>
            <w:r w:rsidR="00EA77A7">
              <w:rPr>
                <w:rFonts w:ascii="Arial" w:hAnsi="Arial" w:cs="Arial"/>
                <w:noProof/>
                <w:webHidden/>
              </w:rPr>
              <w:t>3</w:t>
            </w:r>
            <w:r w:rsidRPr="00D41C74">
              <w:rPr>
                <w:rFonts w:ascii="Arial" w:hAnsi="Arial" w:cs="Arial"/>
                <w:noProof/>
                <w:webHidden/>
              </w:rPr>
              <w:fldChar w:fldCharType="end"/>
            </w:r>
          </w:hyperlink>
        </w:p>
        <w:p w14:paraId="5E9CD589" w14:textId="70D0DC54" w:rsidR="001672CB" w:rsidRPr="00D41C74" w:rsidRDefault="001672CB">
          <w:pPr>
            <w:pStyle w:val="TOC1"/>
            <w:tabs>
              <w:tab w:val="right" w:leader="dot" w:pos="9016"/>
            </w:tabs>
            <w:rPr>
              <w:rFonts w:ascii="Arial" w:eastAsiaTheme="minorEastAsia" w:hAnsi="Arial" w:cs="Arial"/>
              <w:noProof/>
              <w:lang w:eastAsia="en-GB"/>
            </w:rPr>
          </w:pPr>
          <w:hyperlink w:anchor="_Toc92313505" w:history="1">
            <w:r w:rsidRPr="00D41C74">
              <w:rPr>
                <w:rStyle w:val="Hyperlink"/>
                <w:rFonts w:ascii="Arial" w:eastAsia="Times New Roman" w:hAnsi="Arial" w:cs="Arial"/>
                <w:b/>
                <w:bCs/>
                <w:noProof/>
                <w:kern w:val="36"/>
                <w:lang w:eastAsia="en-GB"/>
              </w:rPr>
              <w:t>2. Discussion/Analysis - Concept of Person-centred Care</w:t>
            </w:r>
            <w:r w:rsidRPr="00D41C74">
              <w:rPr>
                <w:rFonts w:ascii="Arial" w:hAnsi="Arial" w:cs="Arial"/>
                <w:noProof/>
                <w:webHidden/>
              </w:rPr>
              <w:tab/>
            </w:r>
            <w:r w:rsidRPr="00D41C74">
              <w:rPr>
                <w:rFonts w:ascii="Arial" w:hAnsi="Arial" w:cs="Arial"/>
                <w:noProof/>
                <w:webHidden/>
              </w:rPr>
              <w:fldChar w:fldCharType="begin"/>
            </w:r>
            <w:r w:rsidRPr="00D41C74">
              <w:rPr>
                <w:rFonts w:ascii="Arial" w:hAnsi="Arial" w:cs="Arial"/>
                <w:noProof/>
                <w:webHidden/>
              </w:rPr>
              <w:instrText xml:space="preserve"> PAGEREF _Toc92313505 \h </w:instrText>
            </w:r>
            <w:r w:rsidRPr="00D41C74">
              <w:rPr>
                <w:rFonts w:ascii="Arial" w:hAnsi="Arial" w:cs="Arial"/>
                <w:noProof/>
                <w:webHidden/>
              </w:rPr>
            </w:r>
            <w:r w:rsidRPr="00D41C74">
              <w:rPr>
                <w:rFonts w:ascii="Arial" w:hAnsi="Arial" w:cs="Arial"/>
                <w:noProof/>
                <w:webHidden/>
              </w:rPr>
              <w:fldChar w:fldCharType="separate"/>
            </w:r>
            <w:r w:rsidR="00EA77A7">
              <w:rPr>
                <w:rFonts w:ascii="Arial" w:hAnsi="Arial" w:cs="Arial"/>
                <w:noProof/>
                <w:webHidden/>
              </w:rPr>
              <w:t>5</w:t>
            </w:r>
            <w:r w:rsidRPr="00D41C74">
              <w:rPr>
                <w:rFonts w:ascii="Arial" w:hAnsi="Arial" w:cs="Arial"/>
                <w:noProof/>
                <w:webHidden/>
              </w:rPr>
              <w:fldChar w:fldCharType="end"/>
            </w:r>
          </w:hyperlink>
        </w:p>
        <w:p w14:paraId="41B8D3C4" w14:textId="28C1EE5F" w:rsidR="001672CB" w:rsidRPr="00D41C74" w:rsidRDefault="001672CB">
          <w:pPr>
            <w:pStyle w:val="TOC1"/>
            <w:tabs>
              <w:tab w:val="right" w:leader="dot" w:pos="9016"/>
            </w:tabs>
            <w:rPr>
              <w:rFonts w:ascii="Arial" w:eastAsiaTheme="minorEastAsia" w:hAnsi="Arial" w:cs="Arial"/>
              <w:noProof/>
              <w:lang w:eastAsia="en-GB"/>
            </w:rPr>
          </w:pPr>
          <w:hyperlink w:anchor="_Toc92313506" w:history="1">
            <w:r w:rsidRPr="00D41C74">
              <w:rPr>
                <w:rStyle w:val="Hyperlink"/>
                <w:rFonts w:ascii="Arial" w:eastAsia="Times New Roman" w:hAnsi="Arial" w:cs="Arial"/>
                <w:b/>
                <w:bCs/>
                <w:noProof/>
                <w:kern w:val="36"/>
                <w:lang w:eastAsia="en-GB"/>
              </w:rPr>
              <w:t>3. Recommendations for Improving Person-centred Care</w:t>
            </w:r>
            <w:r w:rsidRPr="00D41C74">
              <w:rPr>
                <w:rFonts w:ascii="Arial" w:hAnsi="Arial" w:cs="Arial"/>
                <w:noProof/>
                <w:webHidden/>
              </w:rPr>
              <w:tab/>
            </w:r>
            <w:r w:rsidRPr="00D41C74">
              <w:rPr>
                <w:rFonts w:ascii="Arial" w:hAnsi="Arial" w:cs="Arial"/>
                <w:noProof/>
                <w:webHidden/>
              </w:rPr>
              <w:fldChar w:fldCharType="begin"/>
            </w:r>
            <w:r w:rsidRPr="00D41C74">
              <w:rPr>
                <w:rFonts w:ascii="Arial" w:hAnsi="Arial" w:cs="Arial"/>
                <w:noProof/>
                <w:webHidden/>
              </w:rPr>
              <w:instrText xml:space="preserve"> PAGEREF _Toc92313506 \h </w:instrText>
            </w:r>
            <w:r w:rsidRPr="00D41C74">
              <w:rPr>
                <w:rFonts w:ascii="Arial" w:hAnsi="Arial" w:cs="Arial"/>
                <w:noProof/>
                <w:webHidden/>
              </w:rPr>
            </w:r>
            <w:r w:rsidRPr="00D41C74">
              <w:rPr>
                <w:rFonts w:ascii="Arial" w:hAnsi="Arial" w:cs="Arial"/>
                <w:noProof/>
                <w:webHidden/>
              </w:rPr>
              <w:fldChar w:fldCharType="separate"/>
            </w:r>
            <w:r w:rsidR="00EA77A7">
              <w:rPr>
                <w:rFonts w:ascii="Arial" w:hAnsi="Arial" w:cs="Arial"/>
                <w:noProof/>
                <w:webHidden/>
              </w:rPr>
              <w:t>6</w:t>
            </w:r>
            <w:r w:rsidRPr="00D41C74">
              <w:rPr>
                <w:rFonts w:ascii="Arial" w:hAnsi="Arial" w:cs="Arial"/>
                <w:noProof/>
                <w:webHidden/>
              </w:rPr>
              <w:fldChar w:fldCharType="end"/>
            </w:r>
          </w:hyperlink>
        </w:p>
        <w:p w14:paraId="6AA0EEBA" w14:textId="3404BA59" w:rsidR="001672CB" w:rsidRPr="00D41C74" w:rsidRDefault="001672CB">
          <w:pPr>
            <w:pStyle w:val="TOC1"/>
            <w:tabs>
              <w:tab w:val="right" w:leader="dot" w:pos="9016"/>
            </w:tabs>
            <w:rPr>
              <w:rFonts w:ascii="Arial" w:eastAsiaTheme="minorEastAsia" w:hAnsi="Arial" w:cs="Arial"/>
              <w:noProof/>
              <w:lang w:eastAsia="en-GB"/>
            </w:rPr>
          </w:pPr>
          <w:hyperlink w:anchor="_Toc92313507" w:history="1">
            <w:r w:rsidRPr="00D41C74">
              <w:rPr>
                <w:rStyle w:val="Hyperlink"/>
                <w:rFonts w:ascii="Arial" w:eastAsia="Times New Roman" w:hAnsi="Arial" w:cs="Arial"/>
                <w:b/>
                <w:bCs/>
                <w:noProof/>
                <w:kern w:val="36"/>
                <w:lang w:val="en" w:eastAsia="en-GB"/>
              </w:rPr>
              <w:t>4 Conclusion</w:t>
            </w:r>
            <w:r w:rsidRPr="00D41C74">
              <w:rPr>
                <w:rFonts w:ascii="Arial" w:hAnsi="Arial" w:cs="Arial"/>
                <w:noProof/>
                <w:webHidden/>
              </w:rPr>
              <w:tab/>
            </w:r>
            <w:r w:rsidRPr="00D41C74">
              <w:rPr>
                <w:rFonts w:ascii="Arial" w:hAnsi="Arial" w:cs="Arial"/>
                <w:noProof/>
                <w:webHidden/>
              </w:rPr>
              <w:fldChar w:fldCharType="begin"/>
            </w:r>
            <w:r w:rsidRPr="00D41C74">
              <w:rPr>
                <w:rFonts w:ascii="Arial" w:hAnsi="Arial" w:cs="Arial"/>
                <w:noProof/>
                <w:webHidden/>
              </w:rPr>
              <w:instrText xml:space="preserve"> PAGEREF _Toc92313507 \h </w:instrText>
            </w:r>
            <w:r w:rsidRPr="00D41C74">
              <w:rPr>
                <w:rFonts w:ascii="Arial" w:hAnsi="Arial" w:cs="Arial"/>
                <w:noProof/>
                <w:webHidden/>
              </w:rPr>
            </w:r>
            <w:r w:rsidRPr="00D41C74">
              <w:rPr>
                <w:rFonts w:ascii="Arial" w:hAnsi="Arial" w:cs="Arial"/>
                <w:noProof/>
                <w:webHidden/>
              </w:rPr>
              <w:fldChar w:fldCharType="separate"/>
            </w:r>
            <w:r w:rsidR="00EA77A7">
              <w:rPr>
                <w:rFonts w:ascii="Arial" w:hAnsi="Arial" w:cs="Arial"/>
                <w:noProof/>
                <w:webHidden/>
              </w:rPr>
              <w:t>8</w:t>
            </w:r>
            <w:r w:rsidRPr="00D41C74">
              <w:rPr>
                <w:rFonts w:ascii="Arial" w:hAnsi="Arial" w:cs="Arial"/>
                <w:noProof/>
                <w:webHidden/>
              </w:rPr>
              <w:fldChar w:fldCharType="end"/>
            </w:r>
          </w:hyperlink>
        </w:p>
        <w:p w14:paraId="3AF33E52" w14:textId="70D60E21" w:rsidR="001672CB" w:rsidRPr="00D41C74" w:rsidRDefault="001672CB">
          <w:pPr>
            <w:pStyle w:val="TOC1"/>
            <w:tabs>
              <w:tab w:val="right" w:leader="dot" w:pos="9016"/>
            </w:tabs>
            <w:rPr>
              <w:rFonts w:ascii="Arial" w:eastAsiaTheme="minorEastAsia" w:hAnsi="Arial" w:cs="Arial"/>
              <w:noProof/>
              <w:lang w:eastAsia="en-GB"/>
            </w:rPr>
          </w:pPr>
          <w:hyperlink w:anchor="_Toc92313508" w:history="1">
            <w:r w:rsidRPr="00D41C74">
              <w:rPr>
                <w:rStyle w:val="Hyperlink"/>
                <w:rFonts w:ascii="Arial" w:hAnsi="Arial" w:cs="Arial"/>
                <w:b/>
                <w:bCs/>
                <w:noProof/>
              </w:rPr>
              <w:t>5 References</w:t>
            </w:r>
            <w:r w:rsidRPr="00D41C74">
              <w:rPr>
                <w:rFonts w:ascii="Arial" w:hAnsi="Arial" w:cs="Arial"/>
                <w:noProof/>
                <w:webHidden/>
              </w:rPr>
              <w:tab/>
            </w:r>
            <w:r w:rsidRPr="00D41C74">
              <w:rPr>
                <w:rFonts w:ascii="Arial" w:hAnsi="Arial" w:cs="Arial"/>
                <w:noProof/>
                <w:webHidden/>
              </w:rPr>
              <w:fldChar w:fldCharType="begin"/>
            </w:r>
            <w:r w:rsidRPr="00D41C74">
              <w:rPr>
                <w:rFonts w:ascii="Arial" w:hAnsi="Arial" w:cs="Arial"/>
                <w:noProof/>
                <w:webHidden/>
              </w:rPr>
              <w:instrText xml:space="preserve"> PAGEREF _Toc92313508 \h </w:instrText>
            </w:r>
            <w:r w:rsidRPr="00D41C74">
              <w:rPr>
                <w:rFonts w:ascii="Arial" w:hAnsi="Arial" w:cs="Arial"/>
                <w:noProof/>
                <w:webHidden/>
              </w:rPr>
            </w:r>
            <w:r w:rsidRPr="00D41C74">
              <w:rPr>
                <w:rFonts w:ascii="Arial" w:hAnsi="Arial" w:cs="Arial"/>
                <w:noProof/>
                <w:webHidden/>
              </w:rPr>
              <w:fldChar w:fldCharType="separate"/>
            </w:r>
            <w:r w:rsidR="00EA77A7">
              <w:rPr>
                <w:rFonts w:ascii="Arial" w:hAnsi="Arial" w:cs="Arial"/>
                <w:noProof/>
                <w:webHidden/>
              </w:rPr>
              <w:t>8</w:t>
            </w:r>
            <w:r w:rsidRPr="00D41C74">
              <w:rPr>
                <w:rFonts w:ascii="Arial" w:hAnsi="Arial" w:cs="Arial"/>
                <w:noProof/>
                <w:webHidden/>
              </w:rPr>
              <w:fldChar w:fldCharType="end"/>
            </w:r>
          </w:hyperlink>
        </w:p>
        <w:p w14:paraId="37E8ED13" w14:textId="4D1F004D" w:rsidR="00FB76F0" w:rsidRDefault="00FB76F0">
          <w:r>
            <w:rPr>
              <w:b/>
              <w:bCs/>
              <w:noProof/>
            </w:rPr>
            <w:fldChar w:fldCharType="end"/>
          </w:r>
        </w:p>
      </w:sdtContent>
    </w:sdt>
    <w:p w14:paraId="0A4F3320" w14:textId="77777777" w:rsidR="004706E7" w:rsidRDefault="004706E7" w:rsidP="003E4DC6">
      <w:pPr>
        <w:spacing w:line="360" w:lineRule="auto"/>
        <w:rPr>
          <w:rStyle w:val="Heading1Char"/>
          <w:rFonts w:ascii="Arial" w:hAnsi="Arial" w:cs="Arial"/>
          <w:b/>
          <w:bCs/>
          <w:color w:val="auto"/>
          <w:sz w:val="22"/>
          <w:szCs w:val="22"/>
        </w:rPr>
      </w:pPr>
    </w:p>
    <w:p w14:paraId="29F8E424" w14:textId="77777777" w:rsidR="004706E7" w:rsidRDefault="004706E7" w:rsidP="003E4DC6">
      <w:pPr>
        <w:spacing w:line="360" w:lineRule="auto"/>
        <w:rPr>
          <w:rStyle w:val="Heading1Char"/>
          <w:rFonts w:ascii="Arial" w:hAnsi="Arial" w:cs="Arial"/>
          <w:b/>
          <w:bCs/>
          <w:color w:val="auto"/>
          <w:sz w:val="22"/>
          <w:szCs w:val="22"/>
        </w:rPr>
      </w:pPr>
    </w:p>
    <w:p w14:paraId="74708DCF" w14:textId="77777777" w:rsidR="004706E7" w:rsidRDefault="004706E7" w:rsidP="003E4DC6">
      <w:pPr>
        <w:spacing w:line="360" w:lineRule="auto"/>
        <w:rPr>
          <w:rStyle w:val="Heading1Char"/>
          <w:rFonts w:ascii="Arial" w:hAnsi="Arial" w:cs="Arial"/>
          <w:b/>
          <w:bCs/>
          <w:color w:val="auto"/>
          <w:sz w:val="22"/>
          <w:szCs w:val="22"/>
        </w:rPr>
      </w:pPr>
    </w:p>
    <w:p w14:paraId="3B9A585E" w14:textId="77777777" w:rsidR="004706E7" w:rsidRDefault="004706E7" w:rsidP="003E4DC6">
      <w:pPr>
        <w:spacing w:line="360" w:lineRule="auto"/>
        <w:rPr>
          <w:rStyle w:val="Heading1Char"/>
          <w:rFonts w:ascii="Arial" w:hAnsi="Arial" w:cs="Arial"/>
          <w:b/>
          <w:bCs/>
          <w:color w:val="auto"/>
          <w:sz w:val="22"/>
          <w:szCs w:val="22"/>
        </w:rPr>
      </w:pPr>
    </w:p>
    <w:p w14:paraId="5A99C6B6" w14:textId="77777777" w:rsidR="004706E7" w:rsidRDefault="004706E7" w:rsidP="003E4DC6">
      <w:pPr>
        <w:spacing w:line="360" w:lineRule="auto"/>
        <w:rPr>
          <w:rStyle w:val="Heading1Char"/>
          <w:rFonts w:ascii="Arial" w:hAnsi="Arial" w:cs="Arial"/>
          <w:b/>
          <w:bCs/>
          <w:color w:val="auto"/>
          <w:sz w:val="22"/>
          <w:szCs w:val="22"/>
        </w:rPr>
      </w:pPr>
    </w:p>
    <w:p w14:paraId="51D61B57" w14:textId="77777777" w:rsidR="004706E7" w:rsidRDefault="004706E7" w:rsidP="003E4DC6">
      <w:pPr>
        <w:spacing w:line="360" w:lineRule="auto"/>
        <w:rPr>
          <w:rStyle w:val="Heading1Char"/>
          <w:rFonts w:ascii="Arial" w:hAnsi="Arial" w:cs="Arial"/>
          <w:b/>
          <w:bCs/>
          <w:color w:val="auto"/>
          <w:sz w:val="22"/>
          <w:szCs w:val="22"/>
        </w:rPr>
      </w:pPr>
    </w:p>
    <w:p w14:paraId="41AC4352" w14:textId="77777777" w:rsidR="004706E7" w:rsidRDefault="004706E7" w:rsidP="003E4DC6">
      <w:pPr>
        <w:spacing w:line="360" w:lineRule="auto"/>
        <w:rPr>
          <w:rStyle w:val="Heading1Char"/>
          <w:rFonts w:ascii="Arial" w:hAnsi="Arial" w:cs="Arial"/>
          <w:b/>
          <w:bCs/>
          <w:color w:val="auto"/>
          <w:sz w:val="22"/>
          <w:szCs w:val="22"/>
        </w:rPr>
      </w:pPr>
    </w:p>
    <w:p w14:paraId="69F69B3C" w14:textId="77777777" w:rsidR="004706E7" w:rsidRDefault="004706E7" w:rsidP="003E4DC6">
      <w:pPr>
        <w:spacing w:line="360" w:lineRule="auto"/>
        <w:rPr>
          <w:rStyle w:val="Heading1Char"/>
          <w:rFonts w:ascii="Arial" w:hAnsi="Arial" w:cs="Arial"/>
          <w:b/>
          <w:bCs/>
          <w:color w:val="auto"/>
          <w:sz w:val="22"/>
          <w:szCs w:val="22"/>
        </w:rPr>
      </w:pPr>
    </w:p>
    <w:p w14:paraId="1B5D06BD" w14:textId="77777777" w:rsidR="004706E7" w:rsidRDefault="004706E7" w:rsidP="003E4DC6">
      <w:pPr>
        <w:spacing w:line="360" w:lineRule="auto"/>
        <w:rPr>
          <w:rStyle w:val="Heading1Char"/>
          <w:rFonts w:ascii="Arial" w:hAnsi="Arial" w:cs="Arial"/>
          <w:b/>
          <w:bCs/>
          <w:color w:val="auto"/>
          <w:sz w:val="22"/>
          <w:szCs w:val="22"/>
        </w:rPr>
      </w:pPr>
    </w:p>
    <w:p w14:paraId="350CC09A" w14:textId="77777777" w:rsidR="004706E7" w:rsidRDefault="004706E7" w:rsidP="003E4DC6">
      <w:pPr>
        <w:spacing w:line="360" w:lineRule="auto"/>
        <w:rPr>
          <w:rStyle w:val="Heading1Char"/>
          <w:rFonts w:ascii="Arial" w:hAnsi="Arial" w:cs="Arial"/>
          <w:b/>
          <w:bCs/>
          <w:color w:val="auto"/>
          <w:sz w:val="22"/>
          <w:szCs w:val="22"/>
        </w:rPr>
      </w:pPr>
    </w:p>
    <w:p w14:paraId="1A96874F" w14:textId="77777777" w:rsidR="004706E7" w:rsidRDefault="004706E7" w:rsidP="003E4DC6">
      <w:pPr>
        <w:spacing w:line="360" w:lineRule="auto"/>
        <w:rPr>
          <w:rStyle w:val="Heading1Char"/>
          <w:rFonts w:ascii="Arial" w:hAnsi="Arial" w:cs="Arial"/>
          <w:b/>
          <w:bCs/>
          <w:color w:val="auto"/>
          <w:sz w:val="22"/>
          <w:szCs w:val="22"/>
        </w:rPr>
      </w:pPr>
    </w:p>
    <w:p w14:paraId="55B5EA17" w14:textId="77777777" w:rsidR="004706E7" w:rsidRDefault="004706E7" w:rsidP="003E4DC6">
      <w:pPr>
        <w:spacing w:line="360" w:lineRule="auto"/>
        <w:rPr>
          <w:rStyle w:val="Heading1Char"/>
          <w:rFonts w:ascii="Arial" w:hAnsi="Arial" w:cs="Arial"/>
          <w:b/>
          <w:bCs/>
          <w:color w:val="auto"/>
          <w:sz w:val="22"/>
          <w:szCs w:val="22"/>
        </w:rPr>
      </w:pPr>
    </w:p>
    <w:p w14:paraId="6FF930F6" w14:textId="77777777" w:rsidR="000321B2" w:rsidRPr="001672CB" w:rsidRDefault="000321B2" w:rsidP="00466B89">
      <w:pPr>
        <w:pStyle w:val="Heading1"/>
        <w:spacing w:line="360" w:lineRule="auto"/>
        <w:rPr>
          <w:rFonts w:ascii="Arial" w:eastAsia="Times New Roman" w:hAnsi="Arial" w:cs="Arial"/>
          <w:b/>
          <w:bCs/>
          <w:color w:val="auto"/>
          <w:sz w:val="22"/>
          <w:szCs w:val="22"/>
          <w:lang w:eastAsia="en-GB"/>
        </w:rPr>
      </w:pPr>
      <w:bookmarkStart w:id="2" w:name="_Toc92313504"/>
      <w:r w:rsidRPr="001672CB">
        <w:rPr>
          <w:rFonts w:ascii="Arial" w:eastAsia="Times New Roman" w:hAnsi="Arial" w:cs="Arial"/>
          <w:b/>
          <w:bCs/>
          <w:color w:val="auto"/>
          <w:sz w:val="22"/>
          <w:szCs w:val="22"/>
          <w:lang w:eastAsia="en-GB"/>
        </w:rPr>
        <w:lastRenderedPageBreak/>
        <w:t>1. Introduction</w:t>
      </w:r>
      <w:r w:rsidRPr="001672CB">
        <w:rPr>
          <w:rFonts w:ascii="Arial" w:eastAsia="Times New Roman" w:hAnsi="Arial" w:cs="Arial"/>
          <w:b/>
          <w:bCs/>
          <w:color w:val="auto"/>
          <w:sz w:val="22"/>
          <w:szCs w:val="22"/>
          <w:lang w:val="en" w:eastAsia="en-GB"/>
        </w:rPr>
        <w:t> - A Description of What is Meant by Person-centered Care within Health and Social Care</w:t>
      </w:r>
      <w:bookmarkEnd w:id="2"/>
      <w:r w:rsidRPr="001672CB">
        <w:rPr>
          <w:rFonts w:ascii="Arial" w:eastAsia="Times New Roman" w:hAnsi="Arial" w:cs="Arial"/>
          <w:b/>
          <w:bCs/>
          <w:color w:val="auto"/>
          <w:sz w:val="22"/>
          <w:szCs w:val="22"/>
          <w:lang w:val="en" w:eastAsia="en-GB"/>
        </w:rPr>
        <w:t> </w:t>
      </w:r>
    </w:p>
    <w:p w14:paraId="45D84EFE" w14:textId="3F843C92"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Health care is experiencing a change, in fact its system of work is changing, so this change is seen both as a recipient of care and as a giver. We are entering a period when care recipients are no longer perceived as passive caregivers. The person is considered a valuable and active member of the health team. This is how the concept of Person-Oriented Care is presented and functions </w:t>
      </w:r>
      <w:r w:rsidRPr="000321B2">
        <w:rPr>
          <w:rFonts w:ascii="Arial" w:eastAsia="Times New Roman" w:hAnsi="Arial" w:cs="Arial"/>
          <w:lang w:eastAsia="en-GB"/>
        </w:rPr>
        <w:t xml:space="preserve">(Byrne, </w:t>
      </w:r>
      <w:r w:rsidRPr="00002E02">
        <w:rPr>
          <w:rFonts w:ascii="Arial" w:eastAsia="Times New Roman" w:hAnsi="Arial" w:cs="Arial"/>
          <w:lang w:eastAsia="en-GB"/>
        </w:rPr>
        <w:t>Baldwin,</w:t>
      </w:r>
      <w:r w:rsidRPr="000321B2">
        <w:rPr>
          <w:rFonts w:ascii="Arial" w:eastAsia="Times New Roman" w:hAnsi="Arial" w:cs="Arial"/>
          <w:lang w:eastAsia="en-GB"/>
        </w:rPr>
        <w:t xml:space="preserve"> and Harvey, 2020). </w:t>
      </w:r>
    </w:p>
    <w:p w14:paraId="165B4968" w14:textId="6320EA74"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The question is what a person-centered care means. </w:t>
      </w:r>
      <w:r w:rsidRPr="000321B2">
        <w:rPr>
          <w:rFonts w:ascii="Arial" w:eastAsia="Times New Roman" w:hAnsi="Arial" w:cs="Arial"/>
          <w:lang w:eastAsia="en-GB"/>
        </w:rPr>
        <w:t>Person-</w:t>
      </w:r>
      <w:r w:rsidRPr="00002E02">
        <w:rPr>
          <w:rFonts w:ascii="Arial" w:eastAsia="Times New Roman" w:hAnsi="Arial" w:cs="Arial"/>
          <w:lang w:eastAsia="en-GB"/>
        </w:rPr>
        <w:t>centred</w:t>
      </w:r>
      <w:r w:rsidRPr="000321B2">
        <w:rPr>
          <w:rFonts w:ascii="Arial" w:eastAsia="Times New Roman" w:hAnsi="Arial" w:cs="Arial"/>
          <w:lang w:eastAsia="en-GB"/>
        </w:rPr>
        <w:t xml:space="preserve"> care means putting a person's needs and rights first, focusing less on the task and more on the person. By gathering various care organizations, within one area, locally and their integration and cooperation help older people to live a good-quality life, and that is by directing help directly to individuals. These organizations focus on the needs of the individual and they can be a combination of medical and non-medical professions, thus providing support to the individual.  </w:t>
      </w:r>
    </w:p>
    <w:p w14:paraId="471BDA2C"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The process of care itself is aimed at people who need help. In that case, one's wishes, environmental values as well as family are considered. People who provide care work and people who receive care aim at achieving the best goals, which does not mean that only wishes are fulfilled, and information is provided. An attitude must be taken into consideration, and the entire environment and situation of the individual must be discussed as well </w:t>
      </w:r>
      <w:r w:rsidRPr="000321B2">
        <w:rPr>
          <w:rFonts w:ascii="Arial" w:eastAsia="Times New Roman" w:hAnsi="Arial" w:cs="Arial"/>
          <w:lang w:eastAsia="en-GB"/>
        </w:rPr>
        <w:t>(Lee, 2021). As it has been mentioned, these organisations should consider needs, family, values, desires of the individual. </w:t>
      </w:r>
    </w:p>
    <w:p w14:paraId="128D9717" w14:textId="24889AB6"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Often, higher age is understood as a problem. To solve the problem, one needs to think about how to take care of a person who is experiencing a difficulty living alone. Sometimes people need help when they leave the hospital, and they need help in organizing their own life. Then, they might need a psychological help, so that they do not feel lonely and neglected. Everyone has different needs, and the personal-center care provides different support and assistance. </w:t>
      </w:r>
      <w:r w:rsidRPr="000321B2">
        <w:rPr>
          <w:rFonts w:ascii="Arial" w:eastAsia="Times New Roman" w:hAnsi="Arial" w:cs="Arial"/>
          <w:lang w:eastAsia="en-GB"/>
        </w:rPr>
        <w:t>Care is then a rational activity associated with the emotional dimension. In such cases, personal-</w:t>
      </w:r>
      <w:r w:rsidRPr="00002E02">
        <w:rPr>
          <w:rFonts w:ascii="Arial" w:eastAsia="Times New Roman" w:hAnsi="Arial" w:cs="Arial"/>
          <w:lang w:eastAsia="en-GB"/>
        </w:rPr>
        <w:t>centred</w:t>
      </w:r>
      <w:r w:rsidRPr="000321B2">
        <w:rPr>
          <w:rFonts w:ascii="Arial" w:eastAsia="Times New Roman" w:hAnsi="Arial" w:cs="Arial"/>
          <w:lang w:eastAsia="en-GB"/>
        </w:rPr>
        <w:t xml:space="preserve"> care provides the most appropriate help. </w:t>
      </w:r>
    </w:p>
    <w:p w14:paraId="5CE9FD4F"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The Care Act 2014 is a protection law stating local authorities are required to organize to provide services that also help prevent people from thinking about and developing a need for caring support. These people may make their own condition worse. The law concerning care, establishes the duty of local authorities to assess the needs of people and their opportunities for publicly funded care and support</w:t>
      </w:r>
      <w:r w:rsidRPr="000321B2">
        <w:rPr>
          <w:rFonts w:ascii="Arial" w:eastAsia="Times New Roman" w:hAnsi="Arial" w:cs="Arial"/>
          <w:lang w:eastAsia="en-GB"/>
        </w:rPr>
        <w:t> (Care Quality Commission, 2014).</w:t>
      </w:r>
      <w:r w:rsidRPr="000321B2">
        <w:rPr>
          <w:rFonts w:ascii="Arial" w:eastAsia="Times New Roman" w:hAnsi="Arial" w:cs="Arial"/>
          <w:lang w:val="en" w:eastAsia="en-GB"/>
        </w:rPr>
        <w:t> </w:t>
      </w:r>
    </w:p>
    <w:p w14:paraId="17A7A322" w14:textId="59241DDE" w:rsidR="000321B2" w:rsidRDefault="000321B2" w:rsidP="00466B89">
      <w:pPr>
        <w:spacing w:line="360" w:lineRule="auto"/>
        <w:rPr>
          <w:rFonts w:ascii="Arial" w:eastAsia="Times New Roman" w:hAnsi="Arial" w:cs="Arial"/>
          <w:lang w:val="en" w:eastAsia="en-GB"/>
        </w:rPr>
      </w:pPr>
      <w:r w:rsidRPr="000321B2">
        <w:rPr>
          <w:rFonts w:ascii="Arial" w:eastAsia="Times New Roman" w:hAnsi="Arial" w:cs="Arial"/>
          <w:lang w:val="en" w:eastAsia="en-GB"/>
        </w:rPr>
        <w:t xml:space="preserve">Care is currently one of the central issues in the development of our societies. More social and health policies are being organized around the question of who cares, who can or </w:t>
      </w:r>
      <w:r w:rsidRPr="000321B2">
        <w:rPr>
          <w:rFonts w:ascii="Arial" w:eastAsia="Times New Roman" w:hAnsi="Arial" w:cs="Arial"/>
          <w:lang w:val="en" w:eastAsia="en-GB"/>
        </w:rPr>
        <w:lastRenderedPageBreak/>
        <w:t>should meet that need, and what options are available. </w:t>
      </w:r>
      <w:r w:rsidRPr="000321B2">
        <w:rPr>
          <w:rFonts w:ascii="Arial" w:eastAsia="Times New Roman" w:hAnsi="Arial" w:cs="Arial"/>
          <w:lang w:eastAsia="en-GB"/>
        </w:rPr>
        <w:t>It is necessary to direct and increase knowledge about the person to be cared for, find out and collect all information that is relevant and aimed at the person's personality. A local community has an important role in improving the lives of the elderly and encouraging their socialization, the environment in which the elderly live, reside and have a developed sense of belonging. </w:t>
      </w:r>
      <w:r w:rsidRPr="000321B2">
        <w:rPr>
          <w:rFonts w:ascii="Arial" w:eastAsia="Times New Roman" w:hAnsi="Arial" w:cs="Arial"/>
          <w:lang w:val="en" w:eastAsia="en-GB"/>
        </w:rPr>
        <w:t xml:space="preserve">The importance of institutional and formal support to the elderly should not be underestimated, but it should be noted that informal forms of support provided to the elderly, such as social activities of the local community, civil society, family involvement of the elderly, greatly contribute to maintaining activities and integrating the elderly in community. It is very important to approach and put the person, the client, in the center of observation. By the very process and process of caring for a person, the whole process must be focused and explored to act with dignity, respect, and compassion. All </w:t>
      </w:r>
      <w:r w:rsidRPr="00002E02">
        <w:rPr>
          <w:rFonts w:ascii="Arial" w:eastAsia="Times New Roman" w:hAnsi="Arial" w:cs="Arial"/>
          <w:lang w:val="en" w:eastAsia="en-GB"/>
        </w:rPr>
        <w:t>careers</w:t>
      </w:r>
      <w:r w:rsidRPr="000321B2">
        <w:rPr>
          <w:rFonts w:ascii="Arial" w:eastAsia="Times New Roman" w:hAnsi="Arial" w:cs="Arial"/>
          <w:lang w:val="en" w:eastAsia="en-GB"/>
        </w:rPr>
        <w:t xml:space="preserve"> should relate to an assistance that will be comprehensive in their needs, whether in the form of psychological, physical, or social needs </w:t>
      </w:r>
      <w:r w:rsidRPr="000321B2">
        <w:rPr>
          <w:rFonts w:ascii="Arial" w:eastAsia="Times New Roman" w:hAnsi="Arial" w:cs="Arial"/>
          <w:lang w:eastAsia="en-GB"/>
        </w:rPr>
        <w:t>(Lee, 2021).</w:t>
      </w:r>
      <w:r w:rsidRPr="000321B2">
        <w:rPr>
          <w:rFonts w:ascii="Arial" w:eastAsia="Times New Roman" w:hAnsi="Arial" w:cs="Arial"/>
          <w:lang w:val="en" w:eastAsia="en-GB"/>
        </w:rPr>
        <w:t> </w:t>
      </w:r>
    </w:p>
    <w:p w14:paraId="4C22C4DE" w14:textId="77777777" w:rsidR="003A0DFA" w:rsidRPr="003A0DFA" w:rsidRDefault="003A0DFA" w:rsidP="00466B89">
      <w:pPr>
        <w:spacing w:line="360" w:lineRule="auto"/>
        <w:rPr>
          <w:rStyle w:val="jlqj4b"/>
          <w:rFonts w:ascii="Arial" w:hAnsi="Arial" w:cs="Arial"/>
          <w:lang w:val="en"/>
        </w:rPr>
      </w:pPr>
      <w:r w:rsidRPr="003A0DFA">
        <w:rPr>
          <w:rStyle w:val="jlqj4b"/>
          <w:rFonts w:ascii="Arial" w:hAnsi="Arial" w:cs="Arial"/>
          <w:lang w:val="en"/>
        </w:rPr>
        <w:t xml:space="preserve">The basic principles of personal center care are: </w:t>
      </w:r>
    </w:p>
    <w:p w14:paraId="018DD480" w14:textId="372C048F" w:rsidR="003A0DFA" w:rsidRPr="003A0DFA" w:rsidRDefault="003A0DFA" w:rsidP="00466B89">
      <w:pPr>
        <w:spacing w:line="360" w:lineRule="auto"/>
        <w:rPr>
          <w:rStyle w:val="jlqj4b"/>
          <w:rFonts w:ascii="Arial" w:hAnsi="Arial" w:cs="Arial"/>
          <w:lang w:val="en"/>
        </w:rPr>
      </w:pPr>
      <w:r w:rsidRPr="003A0DFA">
        <w:rPr>
          <w:rStyle w:val="jlqj4b"/>
          <w:rFonts w:ascii="Arial" w:hAnsi="Arial" w:cs="Arial"/>
          <w:lang w:val="en"/>
        </w:rPr>
        <w:t xml:space="preserve">- respect </w:t>
      </w:r>
      <w:r w:rsidRPr="003A0DFA">
        <w:rPr>
          <w:rStyle w:val="jlqj4b"/>
          <w:rFonts w:ascii="Arial" w:hAnsi="Arial" w:cs="Arial"/>
          <w:lang w:val="en"/>
        </w:rPr>
        <w:t>for persons’</w:t>
      </w:r>
      <w:r w:rsidRPr="003A0DFA">
        <w:rPr>
          <w:rStyle w:val="jlqj4b"/>
          <w:rFonts w:ascii="Arial" w:hAnsi="Arial" w:cs="Arial"/>
          <w:lang w:val="en"/>
        </w:rPr>
        <w:t xml:space="preserve"> values </w:t>
      </w:r>
    </w:p>
    <w:p w14:paraId="4A2683D7" w14:textId="2EB7A8FC" w:rsidR="003A0DFA" w:rsidRPr="003A0DFA" w:rsidRDefault="003A0DFA" w:rsidP="00466B89">
      <w:pPr>
        <w:spacing w:line="360" w:lineRule="auto"/>
        <w:rPr>
          <w:rStyle w:val="jlqj4b"/>
          <w:rFonts w:ascii="Arial" w:hAnsi="Arial" w:cs="Arial"/>
          <w:lang w:val="en"/>
        </w:rPr>
      </w:pPr>
      <w:r w:rsidRPr="003A0DFA">
        <w:rPr>
          <w:rStyle w:val="jlqj4b"/>
          <w:rFonts w:ascii="Arial" w:hAnsi="Arial" w:cs="Arial"/>
          <w:lang w:val="en"/>
        </w:rPr>
        <w:t xml:space="preserve">-education and full information with communication </w:t>
      </w:r>
    </w:p>
    <w:p w14:paraId="0E5AC57A" w14:textId="77777777" w:rsidR="003A0DFA" w:rsidRPr="003A0DFA" w:rsidRDefault="003A0DFA" w:rsidP="00466B89">
      <w:pPr>
        <w:spacing w:line="360" w:lineRule="auto"/>
        <w:rPr>
          <w:rStyle w:val="jlqj4b"/>
          <w:rFonts w:ascii="Arial" w:hAnsi="Arial" w:cs="Arial"/>
          <w:lang w:val="en"/>
        </w:rPr>
      </w:pPr>
      <w:r w:rsidRPr="003A0DFA">
        <w:rPr>
          <w:rStyle w:val="jlqj4b"/>
          <w:rFonts w:ascii="Arial" w:hAnsi="Arial" w:cs="Arial"/>
          <w:lang w:val="en"/>
        </w:rPr>
        <w:t xml:space="preserve">-coordination of care </w:t>
      </w:r>
    </w:p>
    <w:p w14:paraId="55807BF5" w14:textId="77777777" w:rsidR="003A0DFA" w:rsidRPr="003A0DFA" w:rsidRDefault="003A0DFA" w:rsidP="00466B89">
      <w:pPr>
        <w:spacing w:line="360" w:lineRule="auto"/>
        <w:rPr>
          <w:rStyle w:val="jlqj4b"/>
          <w:rFonts w:ascii="Arial" w:hAnsi="Arial" w:cs="Arial"/>
          <w:lang w:val="en"/>
        </w:rPr>
      </w:pPr>
      <w:r w:rsidRPr="003A0DFA">
        <w:rPr>
          <w:rStyle w:val="jlqj4b"/>
          <w:rFonts w:ascii="Arial" w:hAnsi="Arial" w:cs="Arial"/>
          <w:lang w:val="en"/>
        </w:rPr>
        <w:t xml:space="preserve">-physical comfort </w:t>
      </w:r>
    </w:p>
    <w:p w14:paraId="1A9423C1" w14:textId="77777777" w:rsidR="003A0DFA" w:rsidRPr="003A0DFA" w:rsidRDefault="003A0DFA" w:rsidP="00466B89">
      <w:pPr>
        <w:spacing w:line="360" w:lineRule="auto"/>
        <w:rPr>
          <w:rStyle w:val="jlqj4b"/>
          <w:rFonts w:ascii="Arial" w:hAnsi="Arial" w:cs="Arial"/>
          <w:lang w:val="en"/>
        </w:rPr>
      </w:pPr>
      <w:r w:rsidRPr="003A0DFA">
        <w:rPr>
          <w:rStyle w:val="jlqj4b"/>
          <w:rFonts w:ascii="Arial" w:hAnsi="Arial" w:cs="Arial"/>
          <w:lang w:val="en"/>
        </w:rPr>
        <w:t xml:space="preserve">-cooperation and participation of family and friends </w:t>
      </w:r>
    </w:p>
    <w:p w14:paraId="013082F4" w14:textId="6DC4F1B7" w:rsidR="003A0DFA" w:rsidRPr="003A0DFA" w:rsidRDefault="003A0DFA" w:rsidP="00466B89">
      <w:pPr>
        <w:spacing w:line="360" w:lineRule="auto"/>
        <w:rPr>
          <w:rStyle w:val="jlqj4b"/>
          <w:rFonts w:ascii="Arial" w:hAnsi="Arial" w:cs="Arial"/>
          <w:lang w:val="en"/>
        </w:rPr>
      </w:pPr>
      <w:r w:rsidRPr="003A0DFA">
        <w:rPr>
          <w:rStyle w:val="jlqj4b"/>
          <w:rFonts w:ascii="Arial" w:hAnsi="Arial" w:cs="Arial"/>
          <w:lang w:val="en"/>
        </w:rPr>
        <w:t>-relieving fear</w:t>
      </w:r>
      <w:r w:rsidRPr="003A0DFA">
        <w:rPr>
          <w:rStyle w:val="jlqj4b"/>
          <w:rFonts w:ascii="Arial" w:hAnsi="Arial" w:cs="Arial"/>
          <w:lang w:val="en"/>
        </w:rPr>
        <w:t xml:space="preserve"> and </w:t>
      </w:r>
      <w:r w:rsidRPr="003A0DFA">
        <w:rPr>
          <w:rStyle w:val="jlqj4b"/>
          <w:rFonts w:ascii="Arial" w:hAnsi="Arial" w:cs="Arial"/>
          <w:lang w:val="en"/>
        </w:rPr>
        <w:t>emotional support</w:t>
      </w:r>
    </w:p>
    <w:p w14:paraId="14BBC3AD" w14:textId="383DEF5A" w:rsidR="000321B2" w:rsidRPr="000321B2" w:rsidRDefault="003A0DFA" w:rsidP="00466B89">
      <w:pPr>
        <w:spacing w:line="360" w:lineRule="auto"/>
        <w:rPr>
          <w:rFonts w:ascii="Arial" w:eastAsia="Times New Roman" w:hAnsi="Arial" w:cs="Arial"/>
          <w:lang w:val="en" w:eastAsia="en-GB"/>
        </w:rPr>
      </w:pPr>
      <w:r w:rsidRPr="003A0DFA">
        <w:rPr>
          <w:rStyle w:val="jlqj4b"/>
          <w:rFonts w:ascii="Arial" w:hAnsi="Arial" w:cs="Arial"/>
          <w:lang w:val="en"/>
        </w:rPr>
        <w:t>-</w:t>
      </w:r>
      <w:r w:rsidRPr="003A0DFA">
        <w:rPr>
          <w:rStyle w:val="jlqj4b"/>
          <w:rFonts w:ascii="Arial" w:hAnsi="Arial" w:cs="Arial"/>
          <w:lang w:val="en"/>
        </w:rPr>
        <w:t>a</w:t>
      </w:r>
      <w:r w:rsidRPr="003A0DFA">
        <w:rPr>
          <w:rStyle w:val="jlqj4b"/>
          <w:rFonts w:ascii="Arial" w:hAnsi="Arial" w:cs="Arial"/>
          <w:lang w:val="en"/>
        </w:rPr>
        <w:t>ccess approach</w:t>
      </w:r>
      <w:r w:rsidR="000321B2" w:rsidRPr="000321B2">
        <w:rPr>
          <w:rFonts w:ascii="Arial" w:eastAsia="Times New Roman" w:hAnsi="Arial" w:cs="Arial"/>
          <w:lang w:val="en" w:eastAsia="en-GB"/>
        </w:rPr>
        <w:t> </w:t>
      </w:r>
      <w:r w:rsidR="000321B2" w:rsidRPr="000321B2">
        <w:rPr>
          <w:rFonts w:ascii="Arial" w:eastAsia="Times New Roman" w:hAnsi="Arial" w:cs="Arial"/>
          <w:lang w:eastAsia="en-GB"/>
        </w:rPr>
        <w:t>(O'Neill, 2021).</w:t>
      </w:r>
    </w:p>
    <w:p w14:paraId="0540C050" w14:textId="298CF515" w:rsidR="00D41C74"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It does not matter what type of care is given to a certain client; but is it crucial that a caregiver makes that intervention with all these principles. Which includes any example of care to be provided, any health experience must include a combination of principles.</w:t>
      </w:r>
      <w:r w:rsidRPr="000321B2">
        <w:rPr>
          <w:rFonts w:ascii="Arial" w:eastAsia="Times New Roman" w:hAnsi="Arial" w:cs="Arial"/>
          <w:lang w:eastAsia="en-GB"/>
        </w:rPr>
        <w:t> </w:t>
      </w:r>
      <w:r w:rsidRPr="000321B2">
        <w:rPr>
          <w:rFonts w:ascii="Arial" w:eastAsia="Times New Roman" w:hAnsi="Arial" w:cs="Arial"/>
          <w:lang w:val="en" w:eastAsia="en-GB"/>
        </w:rPr>
        <w:t>Caregivers must treat people with dignity, have respect for the person individually, give responsibility, which is important for supporting the skills that the person has. This builds much greater trust between the giver and the recipient of care. Building trust and creating a relationship to communicate openly and showing empathy is key </w:t>
      </w:r>
      <w:r w:rsidRPr="000321B2">
        <w:rPr>
          <w:rFonts w:ascii="Arial" w:eastAsia="Times New Roman" w:hAnsi="Arial" w:cs="Arial"/>
          <w:lang w:eastAsia="en-GB"/>
        </w:rPr>
        <w:t>(AJ case management, 2018). </w:t>
      </w:r>
      <w:bookmarkStart w:id="3" w:name="_Toc92313505"/>
    </w:p>
    <w:p w14:paraId="1FA2F070" w14:textId="0A23EFB5" w:rsidR="00AA1768" w:rsidRDefault="00AA1768" w:rsidP="00466B89">
      <w:pPr>
        <w:spacing w:line="360" w:lineRule="auto"/>
        <w:rPr>
          <w:rFonts w:ascii="Arial" w:eastAsia="Times New Roman" w:hAnsi="Arial" w:cs="Arial"/>
          <w:lang w:eastAsia="en-GB"/>
        </w:rPr>
      </w:pPr>
    </w:p>
    <w:p w14:paraId="1FAF961F" w14:textId="77777777" w:rsidR="00AA1768" w:rsidRDefault="00AA1768" w:rsidP="00466B89">
      <w:pPr>
        <w:spacing w:line="360" w:lineRule="auto"/>
        <w:rPr>
          <w:rFonts w:ascii="Arial" w:eastAsia="Times New Roman" w:hAnsi="Arial" w:cs="Arial"/>
          <w:lang w:eastAsia="en-GB"/>
        </w:rPr>
      </w:pPr>
    </w:p>
    <w:p w14:paraId="182A727B" w14:textId="7B444610"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b/>
          <w:bCs/>
          <w:kern w:val="36"/>
          <w:lang w:eastAsia="en-GB"/>
        </w:rPr>
        <w:lastRenderedPageBreak/>
        <w:t>2. Discussion/Analysis - Concept of Person-centred Care</w:t>
      </w:r>
      <w:bookmarkEnd w:id="3"/>
      <w:r w:rsidRPr="000321B2">
        <w:rPr>
          <w:rFonts w:ascii="Arial" w:eastAsia="Times New Roman" w:hAnsi="Arial" w:cs="Arial"/>
          <w:b/>
          <w:bCs/>
          <w:kern w:val="36"/>
          <w:lang w:eastAsia="en-GB"/>
        </w:rPr>
        <w:t> </w:t>
      </w:r>
    </w:p>
    <w:p w14:paraId="2F769B4C" w14:textId="448A7E21"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To maintain the overall well-being, staff should treat a client in a positive way. When care is provided to people with dementia, it means that care is provided directly to a single person, for whom all the attitudes and principles of getting to know a person have been done, with close relationships. </w:t>
      </w:r>
      <w:r w:rsidRPr="000321B2">
        <w:rPr>
          <w:rFonts w:ascii="Arial" w:eastAsia="Times New Roman" w:hAnsi="Arial" w:cs="Arial"/>
          <w:lang w:eastAsia="en-GB"/>
        </w:rPr>
        <w:t xml:space="preserve">Attitude and </w:t>
      </w:r>
      <w:r w:rsidRPr="00466B89">
        <w:rPr>
          <w:rFonts w:ascii="Arial" w:eastAsia="Times New Roman" w:hAnsi="Arial" w:cs="Arial"/>
          <w:lang w:eastAsia="en-GB"/>
        </w:rPr>
        <w:t>behaviour</w:t>
      </w:r>
      <w:r w:rsidRPr="000321B2">
        <w:rPr>
          <w:rFonts w:ascii="Arial" w:eastAsia="Times New Roman" w:hAnsi="Arial" w:cs="Arial"/>
          <w:lang w:eastAsia="en-GB"/>
        </w:rPr>
        <w:t xml:space="preserve"> must be shown with respect, with the care of the patient's will, purpose, affiliation, security. They aim at enabling healthier functioning more efficiently in a system based on respect for the human dignity and integrity of every person, especially those who are not healthy.  </w:t>
      </w:r>
    </w:p>
    <w:p w14:paraId="74308F71"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Client-centered or person-centered therapy is important for the individual seeking help. It is important in controlling their destiny and overcoming their difficulties. This relationship between a caregiver and a recipient can lead to insight and a lasting change in people in need.</w:t>
      </w:r>
      <w:r w:rsidRPr="000321B2">
        <w:rPr>
          <w:rFonts w:ascii="Arial" w:eastAsia="Times New Roman" w:hAnsi="Arial" w:cs="Arial"/>
          <w:lang w:eastAsia="en-GB"/>
        </w:rPr>
        <w:t> T</w:t>
      </w:r>
      <w:r w:rsidRPr="000321B2">
        <w:rPr>
          <w:rFonts w:ascii="Arial" w:eastAsia="Times New Roman" w:hAnsi="Arial" w:cs="Arial"/>
          <w:lang w:val="en" w:eastAsia="en-GB"/>
        </w:rPr>
        <w:t>o maintain the overall well-being, staff should treat the person in a positive way</w:t>
      </w:r>
      <w:r w:rsidRPr="000321B2">
        <w:rPr>
          <w:rFonts w:ascii="Arial" w:eastAsia="Times New Roman" w:hAnsi="Arial" w:cs="Arial"/>
          <w:lang w:eastAsia="en-GB"/>
        </w:rPr>
        <w:t> (Nilsen et al., 2021).</w:t>
      </w:r>
      <w:r w:rsidRPr="000321B2">
        <w:rPr>
          <w:rFonts w:ascii="Arial" w:eastAsia="Times New Roman" w:hAnsi="Arial" w:cs="Arial"/>
          <w:lang w:val="en" w:eastAsia="en-GB"/>
        </w:rPr>
        <w:t> </w:t>
      </w:r>
    </w:p>
    <w:p w14:paraId="05FBE448"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Also, one of the goals of the personal-care center is to enable a more efficient functioning of the established health care system. The basis and base of efficiency is on respecting the human dignity and integrity of every person, especially those who are not healthy. When care is provided to people with dementia, it means that care is provided directly to a single person, for whom all the attitudes and principles of getting to know a person have been done, with close relationships. Attitude and behavior must be with respect, with the care of the patient's will, purpose, affiliation, security </w:t>
      </w:r>
      <w:r w:rsidRPr="000321B2">
        <w:rPr>
          <w:rFonts w:ascii="Arial" w:eastAsia="Times New Roman" w:hAnsi="Arial" w:cs="Arial"/>
          <w:lang w:eastAsia="en-GB"/>
        </w:rPr>
        <w:t>(Nilsen et al., 2021).</w:t>
      </w:r>
      <w:r w:rsidRPr="000321B2">
        <w:rPr>
          <w:rFonts w:ascii="Arial" w:eastAsia="Times New Roman" w:hAnsi="Arial" w:cs="Arial"/>
          <w:lang w:val="en" w:eastAsia="en-GB"/>
        </w:rPr>
        <w:t> </w:t>
      </w:r>
    </w:p>
    <w:p w14:paraId="2B7145F2"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It is important to respect the principles of accepting a person, to know what he/she needs and what he/she feels, thinks, and what works to feel better and to develop as a person. All this means treating a person with dignity. To behave in this way, it is essential to accept and understand their past and lifestyle, hobbies, interests. Furthermore, it is necessary to look at clients from their point of view, to provide them with various opportunities, such as to participate in the activities they enjoy, to have conversations with other people, and to involve the family in all these activities with the caregiver. </w:t>
      </w:r>
      <w:r w:rsidRPr="000321B2">
        <w:rPr>
          <w:rFonts w:ascii="Arial" w:eastAsia="Times New Roman" w:hAnsi="Arial" w:cs="Arial"/>
          <w:lang w:eastAsia="en-GB"/>
        </w:rPr>
        <w:t xml:space="preserve">Thus, the care plan is directly aimed at the person, which should make sure that the care is right for them. For example, a worker who takes the time to meet a client living with dementia makes a list of favourite music from the past. It is a powerful way to reconnect - even for a moment, with your own personality and life story. Professionals, caregivers can also be called observers, because they are directly connected to the person and observe every change and perceive all their changes, whether positive or negative. So those who care can see non-verbal signs that indicate that the client is worried or upset, wants to admit difficult feelings. The client could </w:t>
      </w:r>
      <w:r w:rsidRPr="000321B2">
        <w:rPr>
          <w:rFonts w:ascii="Arial" w:eastAsia="Times New Roman" w:hAnsi="Arial" w:cs="Arial"/>
          <w:lang w:eastAsia="en-GB"/>
        </w:rPr>
        <w:lastRenderedPageBreak/>
        <w:t>need to see the carer also understands low emotional states. As a result of that, the client should be respected as he/she is. </w:t>
      </w:r>
    </w:p>
    <w:p w14:paraId="339519B3" w14:textId="1D43CA11"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 xml:space="preserve">People with dementia who receive care, as individuals, participate in the things they enjoy. This achieves an </w:t>
      </w:r>
      <w:r w:rsidRPr="00466B89">
        <w:rPr>
          <w:rFonts w:ascii="Arial" w:eastAsia="Times New Roman" w:hAnsi="Arial" w:cs="Arial"/>
          <w:lang w:val="en" w:eastAsia="en-GB"/>
        </w:rPr>
        <w:t>effective goal</w:t>
      </w:r>
      <w:r w:rsidRPr="000321B2">
        <w:rPr>
          <w:rFonts w:ascii="Arial" w:eastAsia="Times New Roman" w:hAnsi="Arial" w:cs="Arial"/>
          <w:lang w:val="en" w:eastAsia="en-GB"/>
        </w:rPr>
        <w:t xml:space="preserve"> to prevent the management of the psychological symptoms of dementia. The guideline given in NICE guidelines is good for practice, it gives advice on how to support the family and how to adhere to the principles of care that are focused on the person with dementia</w:t>
      </w:r>
      <w:r w:rsidRPr="000321B2">
        <w:rPr>
          <w:rFonts w:ascii="Arial" w:eastAsia="Times New Roman" w:hAnsi="Arial" w:cs="Arial"/>
          <w:lang w:eastAsia="en-GB"/>
        </w:rPr>
        <w:t> (NICE, 2018).</w:t>
      </w:r>
    </w:p>
    <w:p w14:paraId="7A07B81F" w14:textId="2750F9C5"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The first step is to underline and know values ​​of people with dementia, as well as their families and:</w:t>
      </w:r>
    </w:p>
    <w:p w14:paraId="152F8423"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 the importance of interaction, people with dementia and other people,  </w:t>
      </w:r>
    </w:p>
    <w:p w14:paraId="5AECE464"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 their individuality. All this means treating a person with dignity </w:t>
      </w:r>
      <w:r w:rsidRPr="000321B2">
        <w:rPr>
          <w:rFonts w:ascii="Arial" w:eastAsia="Times New Roman" w:hAnsi="Arial" w:cs="Arial"/>
          <w:lang w:eastAsia="en-GB"/>
        </w:rPr>
        <w:t>(NICE, 2018).</w:t>
      </w:r>
    </w:p>
    <w:p w14:paraId="4D02BA93"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To be treated in this way, it is right to accept and understand their past and lifestyle, hobbies, interests. To look at them from their point of view, to provide them with various opportunities, such as to participate in activities in which he enjoys, to have conversations with other people, and to include his family in all these activities with the caregiver. Thus, the care plan is directly aimed at the person - and is also called centered care, in which they should be sure that the care is safe and correct for them.  </w:t>
      </w:r>
    </w:p>
    <w:p w14:paraId="7CBC88F8"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An integrated care program is being run across England. It works by integrating organizations into one functional form that can be within the NHS, Age UK, Macmillan support, and others. These include voluntary organizations, health services in local communities, which work together to provide personalized support to older people</w:t>
      </w:r>
      <w:r w:rsidRPr="000321B2">
        <w:rPr>
          <w:rFonts w:ascii="Arial" w:eastAsia="Times New Roman" w:hAnsi="Arial" w:cs="Arial"/>
          <w:lang w:eastAsia="en-GB"/>
        </w:rPr>
        <w:t> (NICE, 2018). </w:t>
      </w:r>
    </w:p>
    <w:p w14:paraId="706274F3" w14:textId="77777777" w:rsidR="00E65290" w:rsidRPr="00466B89"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Personnel center care, when cooperating with a person with dementia, should meet their needs, so that their work plans must change frequently because the behavior of people with dementia is unpredictable. Due to their exceptional specific conditions, they have higher needs for a person-center care, which proves and explains how great value is when attention is focused directly on them as an individual. Personal-center care is now being introduced in home care to follow the principles of person-centered care. With these princes, care focused on the individual is focused on the person, with dignity and respect, and not on the disease</w:t>
      </w:r>
      <w:r w:rsidRPr="000321B2">
        <w:rPr>
          <w:rFonts w:ascii="Arial" w:eastAsia="Times New Roman" w:hAnsi="Arial" w:cs="Arial"/>
          <w:lang w:eastAsia="en-GB"/>
        </w:rPr>
        <w:t> (Man Thorpe and Samsa, 2016). </w:t>
      </w:r>
      <w:bookmarkStart w:id="4" w:name="_Toc92313506"/>
    </w:p>
    <w:p w14:paraId="03E5C2DA" w14:textId="1EDBC6B3"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b/>
          <w:bCs/>
          <w:kern w:val="36"/>
          <w:lang w:eastAsia="en-GB"/>
        </w:rPr>
        <w:t>3. Recommendations for Improving Person-centred Care</w:t>
      </w:r>
      <w:bookmarkEnd w:id="4"/>
      <w:r w:rsidRPr="000321B2">
        <w:rPr>
          <w:rFonts w:ascii="Arial" w:eastAsia="Times New Roman" w:hAnsi="Arial" w:cs="Arial"/>
          <w:b/>
          <w:bCs/>
          <w:kern w:val="36"/>
          <w:lang w:eastAsia="en-GB"/>
        </w:rPr>
        <w:t> </w:t>
      </w:r>
    </w:p>
    <w:p w14:paraId="2070C69E" w14:textId="7C733E91" w:rsidR="000321B2" w:rsidRPr="000321B2" w:rsidRDefault="000321B2" w:rsidP="00466B89">
      <w:pPr>
        <w:spacing w:line="360" w:lineRule="auto"/>
        <w:rPr>
          <w:rFonts w:ascii="Arial" w:eastAsia="Times New Roman" w:hAnsi="Arial" w:cs="Arial"/>
          <w:lang w:val="en" w:eastAsia="en-GB"/>
        </w:rPr>
      </w:pPr>
      <w:r w:rsidRPr="000321B2">
        <w:rPr>
          <w:rFonts w:ascii="Arial" w:eastAsia="Times New Roman" w:hAnsi="Arial" w:cs="Arial"/>
          <w:lang w:val="en" w:eastAsia="en-GB"/>
        </w:rPr>
        <w:t xml:space="preserve">The question is how we can improve the quality of the person-centered care. The quality of care is being improved when care is focused on a person. When clients are satisfied, it is </w:t>
      </w:r>
      <w:r w:rsidRPr="00466B89">
        <w:rPr>
          <w:rFonts w:ascii="Arial" w:eastAsia="Times New Roman" w:hAnsi="Arial" w:cs="Arial"/>
          <w:lang w:val="en" w:eastAsia="en-GB"/>
        </w:rPr>
        <w:lastRenderedPageBreak/>
        <w:t>great feedback</w:t>
      </w:r>
      <w:r w:rsidRPr="000321B2">
        <w:rPr>
          <w:rFonts w:ascii="Arial" w:eastAsia="Times New Roman" w:hAnsi="Arial" w:cs="Arial"/>
          <w:lang w:val="en" w:eastAsia="en-GB"/>
        </w:rPr>
        <w:t xml:space="preserve"> that the care is developing the right way. </w:t>
      </w:r>
      <w:r w:rsidR="00672DAE" w:rsidRPr="00466B89">
        <w:rPr>
          <w:rStyle w:val="jlqj4b"/>
          <w:rFonts w:ascii="Arial" w:hAnsi="Arial" w:cs="Arial"/>
          <w:lang w:val="en"/>
        </w:rPr>
        <w:t xml:space="preserve">Perhaps involving clients in some decision-making process would make them feel more satisfied and secure </w:t>
      </w:r>
      <w:r w:rsidR="00672DAE" w:rsidRPr="00466B89">
        <w:rPr>
          <w:rStyle w:val="jlqj4b"/>
          <w:rFonts w:ascii="Arial" w:hAnsi="Arial" w:cs="Arial"/>
          <w:lang w:val="en"/>
        </w:rPr>
        <w:t xml:space="preserve">with </w:t>
      </w:r>
      <w:r w:rsidR="00672DAE" w:rsidRPr="00466B89">
        <w:rPr>
          <w:rStyle w:val="jlqj4b"/>
          <w:rFonts w:ascii="Arial" w:hAnsi="Arial" w:cs="Arial"/>
          <w:lang w:val="en"/>
        </w:rPr>
        <w:t>professionals</w:t>
      </w:r>
      <w:r w:rsidR="00672DAE" w:rsidRPr="00466B89">
        <w:rPr>
          <w:rFonts w:ascii="Arial" w:eastAsia="Times New Roman" w:hAnsi="Arial" w:cs="Arial"/>
          <w:lang w:eastAsia="en-GB"/>
        </w:rPr>
        <w:t xml:space="preserve"> </w:t>
      </w:r>
      <w:r w:rsidRPr="000321B2">
        <w:rPr>
          <w:rFonts w:ascii="Arial" w:eastAsia="Times New Roman" w:hAnsi="Arial" w:cs="Arial"/>
          <w:lang w:eastAsia="en-GB"/>
        </w:rPr>
        <w:t>(Tomaselli et al., 2020).</w:t>
      </w:r>
      <w:r w:rsidRPr="000321B2">
        <w:rPr>
          <w:rFonts w:ascii="Arial" w:eastAsia="Times New Roman" w:hAnsi="Arial" w:cs="Arial"/>
          <w:lang w:val="en" w:eastAsia="en-GB"/>
        </w:rPr>
        <w:t> It is also crucial to e</w:t>
      </w:r>
      <w:r w:rsidRPr="00466B89">
        <w:rPr>
          <w:rFonts w:ascii="Arial" w:eastAsia="Times New Roman" w:hAnsi="Arial" w:cs="Arial"/>
          <w:lang w:eastAsia="en-GB"/>
        </w:rPr>
        <w:t>encourage</w:t>
      </w:r>
      <w:r w:rsidRPr="000321B2">
        <w:rPr>
          <w:rFonts w:ascii="Arial" w:eastAsia="Times New Roman" w:hAnsi="Arial" w:cs="Arial"/>
          <w:lang w:eastAsia="en-GB"/>
        </w:rPr>
        <w:t xml:space="preserve"> people to live healthier lives and eat healthy meals and exercise.</w:t>
      </w:r>
    </w:p>
    <w:p w14:paraId="21804F53" w14:textId="032A08DC"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There is a framework of relationship ethics that includes the following actions: mutual respect, engagement, embodied knowledge, environment, and uncertainty </w:t>
      </w:r>
      <w:r w:rsidRPr="000321B2">
        <w:rPr>
          <w:rFonts w:ascii="Arial" w:eastAsia="Times New Roman" w:hAnsi="Arial" w:cs="Arial"/>
          <w:lang w:eastAsia="en-GB"/>
        </w:rPr>
        <w:t xml:space="preserve">(Tomaselli et al., 2020). Offering personal-care </w:t>
      </w:r>
      <w:r w:rsidRPr="00466B89">
        <w:rPr>
          <w:rFonts w:ascii="Arial" w:eastAsia="Times New Roman" w:hAnsi="Arial" w:cs="Arial"/>
          <w:lang w:eastAsia="en-GB"/>
        </w:rPr>
        <w:t>centres</w:t>
      </w:r>
      <w:r w:rsidRPr="000321B2">
        <w:rPr>
          <w:rFonts w:ascii="Arial" w:eastAsia="Times New Roman" w:hAnsi="Arial" w:cs="Arial"/>
          <w:lang w:eastAsia="en-GB"/>
        </w:rPr>
        <w:t xml:space="preserve"> in a more person-</w:t>
      </w:r>
      <w:r w:rsidRPr="00466B89">
        <w:rPr>
          <w:rFonts w:ascii="Arial" w:eastAsia="Times New Roman" w:hAnsi="Arial" w:cs="Arial"/>
          <w:lang w:eastAsia="en-GB"/>
        </w:rPr>
        <w:t>centred</w:t>
      </w:r>
      <w:r w:rsidRPr="000321B2">
        <w:rPr>
          <w:rFonts w:ascii="Arial" w:eastAsia="Times New Roman" w:hAnsi="Arial" w:cs="Arial"/>
          <w:lang w:eastAsia="en-GB"/>
        </w:rPr>
        <w:t xml:space="preserve"> way can even improve outcomes for professionals. When reviewing studies on professionals who provide care to a person, it was found that this approach has reduced emotional exhaustion, improved job satisfaction, increased a sense of achievement among professionals. Which means that the following components are important for impact and outcome: professional get to know the person being cared about, they get to know his/her personality and individuality - it is a holistic approach in assessing people's needs. All three types of the environment are important to consider: the cultural, social as well as psychological.</w:t>
      </w:r>
    </w:p>
    <w:p w14:paraId="526FF845"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Person-centered care directs its care with empathy and compassion to people who have dementia, who have problems regarding isolation. Also, person-centered care includes personal knowledge of the person providing care, improves the quality of the relationship between the health care provider and the person with dementia </w:t>
      </w:r>
      <w:r w:rsidRPr="000321B2">
        <w:rPr>
          <w:rFonts w:ascii="Arial" w:eastAsia="Times New Roman" w:hAnsi="Arial" w:cs="Arial"/>
          <w:lang w:eastAsia="en-GB"/>
        </w:rPr>
        <w:t>(Kim and Park, 2017). </w:t>
      </w:r>
      <w:r w:rsidRPr="000321B2">
        <w:rPr>
          <w:rFonts w:ascii="Arial" w:eastAsia="Times New Roman" w:hAnsi="Arial" w:cs="Arial"/>
          <w:lang w:val="en" w:eastAsia="en-GB"/>
        </w:rPr>
        <w:t>Through intervention and care that is focused on the person, the symptoms of depression are successfully reduced, agitation and neuropsychiatric symptoms are reduced, and with all this, and clients may realize that the quality of life is improving </w:t>
      </w:r>
      <w:r w:rsidRPr="000321B2">
        <w:rPr>
          <w:rFonts w:ascii="Arial" w:eastAsia="Times New Roman" w:hAnsi="Arial" w:cs="Arial"/>
          <w:lang w:eastAsia="en-GB"/>
        </w:rPr>
        <w:t>(Kim and Park, 2017).</w:t>
      </w:r>
      <w:r w:rsidRPr="000321B2">
        <w:rPr>
          <w:rFonts w:ascii="Arial" w:eastAsia="Times New Roman" w:hAnsi="Arial" w:cs="Arial"/>
          <w:lang w:val="en" w:eastAsia="en-GB"/>
        </w:rPr>
        <w:t> </w:t>
      </w:r>
    </w:p>
    <w:p w14:paraId="2C945618"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By using intensive intervention, which is based on activities, in the process of care focused on the person, anxiety is effectively reduced as well. With all this process and procedures, you need to have an educational strategy. It promotes the learning and skills development of internal care staff. All this improves the quality of life of the patient, the person, maintains and provides the effect of behavioral problems. In all this, as part of the design of the intervention, it should be considered that the feasibility and effectiveness of the duration and type of intervention is both how much the person is sick. </w:t>
      </w:r>
      <w:r w:rsidRPr="000321B2">
        <w:rPr>
          <w:rFonts w:ascii="Arial" w:eastAsia="Times New Roman" w:hAnsi="Arial" w:cs="Arial"/>
          <w:lang w:eastAsia="en-GB"/>
        </w:rPr>
        <w:t>(Kim and Park, 2017) </w:t>
      </w:r>
    </w:p>
    <w:p w14:paraId="51B7A731" w14:textId="77777777" w:rsidR="000321B2" w:rsidRPr="000321B2" w:rsidRDefault="000321B2" w:rsidP="00466B89">
      <w:pPr>
        <w:spacing w:line="360" w:lineRule="auto"/>
        <w:rPr>
          <w:rFonts w:ascii="Arial" w:eastAsia="Times New Roman" w:hAnsi="Arial" w:cs="Arial"/>
          <w:lang w:eastAsia="en-GB"/>
        </w:rPr>
      </w:pPr>
      <w:r w:rsidRPr="000321B2">
        <w:rPr>
          <w:rFonts w:ascii="Arial" w:eastAsia="Times New Roman" w:hAnsi="Arial" w:cs="Arial"/>
          <w:lang w:val="en" w:eastAsia="en-GB"/>
        </w:rPr>
        <w:t>One of the basic aspects of Personal Care Center is empathy and it is one of the positive values in nursing. There are cases of showing too much empathy, which violates the rules of ethics. This excessive empathy can be just or unjust and unintentional. </w:t>
      </w:r>
    </w:p>
    <w:p w14:paraId="71D7FF74" w14:textId="77777777" w:rsidR="00466B89" w:rsidRDefault="00466B89" w:rsidP="00466B89">
      <w:pPr>
        <w:spacing w:before="240" w:after="0" w:line="360" w:lineRule="auto"/>
        <w:outlineLvl w:val="0"/>
        <w:rPr>
          <w:rFonts w:ascii="Arial" w:eastAsia="Times New Roman" w:hAnsi="Arial" w:cs="Arial"/>
          <w:b/>
          <w:bCs/>
          <w:kern w:val="36"/>
          <w:lang w:val="en" w:eastAsia="en-GB"/>
        </w:rPr>
      </w:pPr>
      <w:bookmarkStart w:id="5" w:name="_Toc92313507"/>
    </w:p>
    <w:p w14:paraId="0E0C0673" w14:textId="77777777" w:rsidR="00466B89" w:rsidRDefault="00466B89" w:rsidP="00466B89">
      <w:pPr>
        <w:spacing w:before="240" w:after="0" w:line="360" w:lineRule="auto"/>
        <w:outlineLvl w:val="0"/>
        <w:rPr>
          <w:rFonts w:ascii="Arial" w:eastAsia="Times New Roman" w:hAnsi="Arial" w:cs="Arial"/>
          <w:b/>
          <w:bCs/>
          <w:kern w:val="36"/>
          <w:lang w:val="en" w:eastAsia="en-GB"/>
        </w:rPr>
      </w:pPr>
    </w:p>
    <w:p w14:paraId="0D95DFCA" w14:textId="066FE760" w:rsidR="000321B2" w:rsidRPr="00466B89" w:rsidRDefault="000321B2" w:rsidP="00466B89">
      <w:pPr>
        <w:spacing w:before="240" w:after="0" w:line="360" w:lineRule="auto"/>
        <w:outlineLvl w:val="0"/>
        <w:rPr>
          <w:rFonts w:ascii="Arial" w:eastAsia="Times New Roman" w:hAnsi="Arial" w:cs="Arial"/>
          <w:b/>
          <w:bCs/>
          <w:kern w:val="36"/>
          <w:lang w:val="en" w:eastAsia="en-GB"/>
        </w:rPr>
      </w:pPr>
      <w:r w:rsidRPr="000321B2">
        <w:rPr>
          <w:rFonts w:ascii="Arial" w:eastAsia="Times New Roman" w:hAnsi="Arial" w:cs="Arial"/>
          <w:b/>
          <w:bCs/>
          <w:kern w:val="36"/>
          <w:lang w:val="en" w:eastAsia="en-GB"/>
        </w:rPr>
        <w:lastRenderedPageBreak/>
        <w:t>4 Conclusion</w:t>
      </w:r>
      <w:bookmarkEnd w:id="5"/>
      <w:r w:rsidRPr="000321B2">
        <w:rPr>
          <w:rFonts w:ascii="Arial" w:eastAsia="Times New Roman" w:hAnsi="Arial" w:cs="Arial"/>
          <w:b/>
          <w:bCs/>
          <w:kern w:val="36"/>
          <w:lang w:val="en" w:eastAsia="en-GB"/>
        </w:rPr>
        <w:t> </w:t>
      </w:r>
    </w:p>
    <w:p w14:paraId="471E000D" w14:textId="312580EC" w:rsidR="006F1E64" w:rsidRPr="00466B89" w:rsidRDefault="000321B2" w:rsidP="00466B89">
      <w:pPr>
        <w:spacing w:line="360" w:lineRule="auto"/>
        <w:rPr>
          <w:rStyle w:val="jlqj4b"/>
          <w:rFonts w:ascii="Arial" w:eastAsia="Times New Roman" w:hAnsi="Arial" w:cs="Arial"/>
          <w:lang w:val="en" w:eastAsia="en-GB"/>
        </w:rPr>
      </w:pPr>
      <w:r w:rsidRPr="000321B2">
        <w:rPr>
          <w:rFonts w:ascii="Arial" w:eastAsia="Times New Roman" w:hAnsi="Arial" w:cs="Arial"/>
          <w:lang w:val="en" w:eastAsia="en-GB"/>
        </w:rPr>
        <w:t xml:space="preserve">On this report, we saw what a person-centered approach is. </w:t>
      </w:r>
      <w:r w:rsidR="006F1E64" w:rsidRPr="00466B89">
        <w:rPr>
          <w:rStyle w:val="jlqj4b"/>
          <w:rFonts w:ascii="Arial" w:hAnsi="Arial" w:cs="Arial"/>
          <w:lang w:val="en"/>
        </w:rPr>
        <w:t xml:space="preserve">There </w:t>
      </w:r>
      <w:r w:rsidR="00B007F9" w:rsidRPr="00466B89">
        <w:rPr>
          <w:rStyle w:val="jlqj4b"/>
          <w:rFonts w:ascii="Arial" w:hAnsi="Arial" w:cs="Arial"/>
          <w:lang w:val="en"/>
        </w:rPr>
        <w:t>explained how</w:t>
      </w:r>
      <w:r w:rsidR="006F1E64" w:rsidRPr="00466B89">
        <w:rPr>
          <w:rStyle w:val="jlqj4b"/>
          <w:rFonts w:ascii="Arial" w:hAnsi="Arial" w:cs="Arial"/>
          <w:lang w:val="en"/>
        </w:rPr>
        <w:t xml:space="preserve"> </w:t>
      </w:r>
      <w:r w:rsidR="002D63B0" w:rsidRPr="00466B89">
        <w:rPr>
          <w:rStyle w:val="jlqj4b"/>
          <w:rFonts w:ascii="Arial" w:hAnsi="Arial" w:cs="Arial"/>
          <w:lang w:val="en"/>
        </w:rPr>
        <w:t xml:space="preserve">need </w:t>
      </w:r>
      <w:r w:rsidR="006F1E64" w:rsidRPr="00466B89">
        <w:rPr>
          <w:rStyle w:val="jlqj4b"/>
          <w:rFonts w:ascii="Arial" w:hAnsi="Arial" w:cs="Arial"/>
          <w:lang w:val="en"/>
        </w:rPr>
        <w:t xml:space="preserve">to behave to focus directly on the person, it means that </w:t>
      </w:r>
      <w:r w:rsidR="006F1E64" w:rsidRPr="00466B89">
        <w:rPr>
          <w:rStyle w:val="jlqj4b"/>
          <w:rFonts w:ascii="Arial" w:hAnsi="Arial" w:cs="Arial"/>
          <w:lang w:val="en"/>
        </w:rPr>
        <w:t>person</w:t>
      </w:r>
      <w:r w:rsidR="006F1E64" w:rsidRPr="00466B89">
        <w:rPr>
          <w:rStyle w:val="jlqj4b"/>
          <w:rFonts w:ascii="Arial" w:hAnsi="Arial" w:cs="Arial"/>
          <w:lang w:val="en"/>
        </w:rPr>
        <w:t xml:space="preserve"> is at the center of the service and how</w:t>
      </w:r>
      <w:r w:rsidR="006F1E64" w:rsidRPr="00466B89">
        <w:rPr>
          <w:rStyle w:val="jlqj4b"/>
          <w:rFonts w:ascii="Arial" w:hAnsi="Arial" w:cs="Arial"/>
          <w:lang w:val="en"/>
        </w:rPr>
        <w:t xml:space="preserve"> need</w:t>
      </w:r>
      <w:r w:rsidR="006F1E64" w:rsidRPr="00466B89">
        <w:rPr>
          <w:rStyle w:val="jlqj4b"/>
          <w:rFonts w:ascii="Arial" w:hAnsi="Arial" w:cs="Arial"/>
          <w:lang w:val="en"/>
        </w:rPr>
        <w:t xml:space="preserve"> to treat that person. Which lets us know that the focus is on the person, and not looking at the person’s condition or disability, but considering and applying what can be done and help the person.</w:t>
      </w:r>
    </w:p>
    <w:p w14:paraId="40B8AC27" w14:textId="4C5367ED" w:rsidR="00B007F9" w:rsidRPr="00466B89" w:rsidRDefault="00B007F9" w:rsidP="00466B89">
      <w:pPr>
        <w:spacing w:line="360" w:lineRule="auto"/>
        <w:rPr>
          <w:rStyle w:val="jlqj4b"/>
          <w:rFonts w:ascii="Arial" w:hAnsi="Arial" w:cs="Arial"/>
          <w:lang w:val="en"/>
        </w:rPr>
      </w:pPr>
      <w:r w:rsidRPr="00466B89">
        <w:rPr>
          <w:rStyle w:val="jlqj4b"/>
          <w:rFonts w:ascii="Arial" w:hAnsi="Arial" w:cs="Arial"/>
          <w:lang w:val="en"/>
        </w:rPr>
        <w:t>All support is directed so that the needs and desires of the person are directed and adjusted to their needs and circumstances.</w:t>
      </w:r>
      <w:r w:rsidRPr="00466B89">
        <w:rPr>
          <w:rStyle w:val="viiyi"/>
          <w:rFonts w:ascii="Arial" w:hAnsi="Arial" w:cs="Arial"/>
          <w:lang w:val="en"/>
        </w:rPr>
        <w:t xml:space="preserve"> </w:t>
      </w:r>
      <w:r w:rsidRPr="00466B89">
        <w:rPr>
          <w:rStyle w:val="jlqj4b"/>
          <w:rFonts w:ascii="Arial" w:hAnsi="Arial" w:cs="Arial"/>
          <w:lang w:val="en"/>
        </w:rPr>
        <w:t>This approach allows a person to maintain and strengthen control over their lives.</w:t>
      </w:r>
    </w:p>
    <w:p w14:paraId="6056C216" w14:textId="1E0B8240" w:rsidR="000321B2" w:rsidRPr="00466B89" w:rsidRDefault="002D63B0" w:rsidP="00EA77A7">
      <w:pPr>
        <w:spacing w:line="360" w:lineRule="auto"/>
        <w:rPr>
          <w:rFonts w:ascii="Arial" w:eastAsia="Times New Roman" w:hAnsi="Arial" w:cs="Arial"/>
          <w:lang w:val="en" w:eastAsia="en-GB"/>
        </w:rPr>
      </w:pPr>
      <w:r w:rsidRPr="00466B89">
        <w:rPr>
          <w:rStyle w:val="jlqj4b"/>
          <w:rFonts w:ascii="Arial" w:hAnsi="Arial" w:cs="Arial"/>
          <w:lang w:val="en"/>
        </w:rPr>
        <w:t xml:space="preserve">Healthcare through the NHS is facing pressure, as there is an increasing number of older people with long-term conditions or disabilities. </w:t>
      </w:r>
      <w:r w:rsidRPr="00466B89">
        <w:rPr>
          <w:rStyle w:val="jlqj4b"/>
          <w:rFonts w:ascii="Arial" w:hAnsi="Arial" w:cs="Arial"/>
          <w:lang w:val="en"/>
        </w:rPr>
        <w:t>For</w:t>
      </w:r>
      <w:r w:rsidRPr="00466B89">
        <w:rPr>
          <w:rStyle w:val="jlqj4b"/>
          <w:rFonts w:ascii="Arial" w:hAnsi="Arial" w:cs="Arial"/>
          <w:lang w:val="en"/>
        </w:rPr>
        <w:t xml:space="preserve"> health care to be of high quality, the situation of the relationship between people and the relationship between the services provided by health care should be considered. In person-centered care, health and social workers work with people who use </w:t>
      </w:r>
      <w:r w:rsidRPr="00466B89">
        <w:rPr>
          <w:rStyle w:val="jlqj4b"/>
          <w:rFonts w:ascii="Arial" w:hAnsi="Arial" w:cs="Arial"/>
          <w:lang w:val="en"/>
        </w:rPr>
        <w:t>services.</w:t>
      </w:r>
      <w:r w:rsidRPr="00466B89">
        <w:rPr>
          <w:rFonts w:ascii="Arial" w:eastAsia="Times New Roman" w:hAnsi="Arial" w:cs="Arial"/>
          <w:lang w:val="en" w:eastAsia="en-GB"/>
        </w:rPr>
        <w:t xml:space="preserve"> </w:t>
      </w:r>
    </w:p>
    <w:p w14:paraId="3A908B78" w14:textId="6EFB0BC6" w:rsidR="00883BFE" w:rsidRPr="00466B89" w:rsidRDefault="00883BFE" w:rsidP="00EA77A7">
      <w:pPr>
        <w:spacing w:line="360" w:lineRule="auto"/>
        <w:rPr>
          <w:rFonts w:ascii="Arial" w:eastAsia="Times New Roman" w:hAnsi="Arial" w:cs="Arial"/>
          <w:lang w:val="en" w:eastAsia="en-GB"/>
        </w:rPr>
      </w:pPr>
      <w:r w:rsidRPr="00466B89">
        <w:rPr>
          <w:rStyle w:val="jlqj4b"/>
          <w:rFonts w:ascii="Arial" w:hAnsi="Arial" w:cs="Arial"/>
          <w:lang w:val="en"/>
        </w:rPr>
        <w:t>The most important thing is to treat people with dignity and respect with full compassion.</w:t>
      </w:r>
      <w:r w:rsidRPr="00466B89">
        <w:rPr>
          <w:rStyle w:val="viiyi"/>
          <w:rFonts w:ascii="Arial" w:hAnsi="Arial" w:cs="Arial"/>
          <w:lang w:val="en"/>
        </w:rPr>
        <w:t xml:space="preserve"> </w:t>
      </w:r>
      <w:r w:rsidRPr="00466B89">
        <w:rPr>
          <w:rStyle w:val="jlqj4b"/>
          <w:rFonts w:ascii="Arial" w:hAnsi="Arial" w:cs="Arial"/>
          <w:lang w:val="en"/>
        </w:rPr>
        <w:t xml:space="preserve">Such behavior with coordination and adaptation is a feature of </w:t>
      </w:r>
      <w:r w:rsidRPr="00466B89">
        <w:rPr>
          <w:rStyle w:val="jlqj4b"/>
          <w:rFonts w:ascii="Arial" w:hAnsi="Arial" w:cs="Arial"/>
          <w:lang w:val="en"/>
        </w:rPr>
        <w:t>Person-Centered</w:t>
      </w:r>
      <w:r w:rsidRPr="00466B89">
        <w:rPr>
          <w:rStyle w:val="jlqj4b"/>
          <w:rFonts w:ascii="Arial" w:hAnsi="Arial" w:cs="Arial"/>
          <w:lang w:val="en"/>
        </w:rPr>
        <w:t xml:space="preserve"> </w:t>
      </w:r>
      <w:r w:rsidRPr="00466B89">
        <w:rPr>
          <w:rStyle w:val="jlqj4b"/>
          <w:rFonts w:ascii="Arial" w:hAnsi="Arial" w:cs="Arial"/>
          <w:lang w:val="en"/>
        </w:rPr>
        <w:t>C</w:t>
      </w:r>
      <w:r w:rsidRPr="00466B89">
        <w:rPr>
          <w:rStyle w:val="jlqj4b"/>
          <w:rFonts w:ascii="Arial" w:hAnsi="Arial" w:cs="Arial"/>
          <w:lang w:val="en"/>
        </w:rPr>
        <w:t>are</w:t>
      </w:r>
      <w:r w:rsidRPr="00466B89">
        <w:rPr>
          <w:rStyle w:val="jlqj4b"/>
          <w:rFonts w:ascii="Arial" w:hAnsi="Arial" w:cs="Arial"/>
          <w:lang w:val="en"/>
        </w:rPr>
        <w:t>.</w:t>
      </w:r>
    </w:p>
    <w:p w14:paraId="7FB96782" w14:textId="0ACD75F6" w:rsidR="004C6466" w:rsidRPr="00466B89" w:rsidRDefault="0055573B" w:rsidP="00EA77A7">
      <w:pPr>
        <w:pStyle w:val="Heading1"/>
        <w:spacing w:line="360" w:lineRule="auto"/>
        <w:rPr>
          <w:rStyle w:val="selectable"/>
          <w:rFonts w:ascii="Arial" w:hAnsi="Arial" w:cs="Arial"/>
          <w:b/>
          <w:bCs/>
          <w:color w:val="auto"/>
          <w:sz w:val="22"/>
          <w:szCs w:val="22"/>
        </w:rPr>
      </w:pPr>
      <w:bookmarkStart w:id="6" w:name="_Toc92313508"/>
      <w:r w:rsidRPr="00466B89">
        <w:rPr>
          <w:rStyle w:val="selectable"/>
          <w:rFonts w:ascii="Arial" w:hAnsi="Arial" w:cs="Arial"/>
          <w:b/>
          <w:bCs/>
          <w:color w:val="auto"/>
          <w:sz w:val="22"/>
          <w:szCs w:val="22"/>
        </w:rPr>
        <w:t>5 References</w:t>
      </w:r>
      <w:bookmarkEnd w:id="6"/>
    </w:p>
    <w:p w14:paraId="326AAE6C" w14:textId="77777777" w:rsidR="00EA77A7" w:rsidRPr="00466B89" w:rsidRDefault="00EA77A7" w:rsidP="00EA77A7">
      <w:pPr>
        <w:spacing w:line="360" w:lineRule="auto"/>
        <w:rPr>
          <w:rStyle w:val="selectable"/>
          <w:rFonts w:ascii="Arial" w:hAnsi="Arial" w:cs="Arial"/>
          <w:color w:val="000000"/>
        </w:rPr>
      </w:pPr>
      <w:r w:rsidRPr="00466B89">
        <w:rPr>
          <w:rFonts w:ascii="Arial" w:hAnsi="Arial" w:cs="Arial"/>
        </w:rPr>
        <w:t xml:space="preserve">AJ case management (2018). </w:t>
      </w:r>
      <w:r w:rsidRPr="00466B89">
        <w:rPr>
          <w:rFonts w:ascii="Arial" w:hAnsi="Arial" w:cs="Arial"/>
          <w:i/>
          <w:iCs/>
        </w:rPr>
        <w:t>What is Person Centred Care? Principles, Definitions &amp; Examples | AJ Case Management</w:t>
      </w:r>
      <w:r w:rsidRPr="00466B89">
        <w:rPr>
          <w:rFonts w:ascii="Arial" w:hAnsi="Arial" w:cs="Arial"/>
        </w:rPr>
        <w:t xml:space="preserve">. [online] Ajcasemanagement.com. Available at: </w:t>
      </w:r>
      <w:r w:rsidRPr="00466B89">
        <w:rPr>
          <w:rStyle w:val="selectable"/>
          <w:rFonts w:ascii="Arial" w:hAnsi="Arial" w:cs="Arial"/>
          <w:color w:val="000000"/>
        </w:rPr>
        <w:t>&lt;</w:t>
      </w:r>
      <w:r w:rsidRPr="00466B89">
        <w:rPr>
          <w:rFonts w:ascii="Arial" w:hAnsi="Arial" w:cs="Arial"/>
        </w:rPr>
        <w:t>https://ajcasemanagement.com/person-centred-care-principles-definitions-examples</w:t>
      </w:r>
      <w:bookmarkStart w:id="7" w:name="_Hlk92021217"/>
      <w:r w:rsidRPr="00466B89">
        <w:rPr>
          <w:rFonts w:ascii="Arial" w:hAnsi="Arial" w:cs="Arial"/>
        </w:rPr>
        <w:t>/</w:t>
      </w:r>
      <w:r w:rsidRPr="00466B89">
        <w:rPr>
          <w:rStyle w:val="selectable"/>
          <w:rFonts w:ascii="Arial" w:hAnsi="Arial" w:cs="Arial"/>
          <w:color w:val="000000"/>
        </w:rPr>
        <w:t>&gt; [Accessed 2 January 2022].</w:t>
      </w:r>
    </w:p>
    <w:bookmarkEnd w:id="7"/>
    <w:p w14:paraId="41B23DA6" w14:textId="77777777" w:rsidR="00EA77A7" w:rsidRPr="00466B89" w:rsidRDefault="00EA77A7" w:rsidP="00EA77A7">
      <w:pPr>
        <w:spacing w:line="360" w:lineRule="auto"/>
        <w:rPr>
          <w:rStyle w:val="selectable"/>
          <w:rFonts w:ascii="Arial" w:hAnsi="Arial" w:cs="Arial"/>
          <w:color w:val="000000"/>
        </w:rPr>
      </w:pPr>
      <w:r w:rsidRPr="00466B89">
        <w:rPr>
          <w:rFonts w:ascii="Arial" w:hAnsi="Arial" w:cs="Arial"/>
        </w:rPr>
        <w:t xml:space="preserve">Byrne, A.-L., Baldwin, A. and Harvey, C. (2020). Whose centre is it anyway? Defining person-centred care in nursing: An integrative review. </w:t>
      </w:r>
      <w:r w:rsidRPr="00466B89">
        <w:rPr>
          <w:rFonts w:ascii="Arial" w:hAnsi="Arial" w:cs="Arial"/>
          <w:i/>
          <w:iCs/>
        </w:rPr>
        <w:t>PLOS ONE</w:t>
      </w:r>
      <w:r w:rsidRPr="00466B89">
        <w:rPr>
          <w:rFonts w:ascii="Arial" w:hAnsi="Arial" w:cs="Arial"/>
        </w:rPr>
        <w:t>, 15(3), p.e0229923.</w:t>
      </w:r>
    </w:p>
    <w:p w14:paraId="6DF3F007" w14:textId="77777777" w:rsidR="00EA77A7" w:rsidRPr="00466B89" w:rsidRDefault="00EA77A7" w:rsidP="00EA77A7">
      <w:pPr>
        <w:spacing w:line="360" w:lineRule="auto"/>
        <w:rPr>
          <w:rStyle w:val="selectable"/>
          <w:rFonts w:ascii="Arial" w:hAnsi="Arial" w:cs="Arial"/>
          <w:color w:val="000000"/>
        </w:rPr>
      </w:pPr>
      <w:r w:rsidRPr="00466B89">
        <w:rPr>
          <w:rFonts w:ascii="Arial" w:hAnsi="Arial" w:cs="Arial"/>
        </w:rPr>
        <w:t xml:space="preserve">Care Quality Commission (2014). </w:t>
      </w:r>
      <w:r w:rsidRPr="00466B89">
        <w:rPr>
          <w:rFonts w:ascii="Arial" w:hAnsi="Arial" w:cs="Arial"/>
          <w:i/>
          <w:iCs/>
        </w:rPr>
        <w:t>Regulation 9: Person-centred Care | Care Quality Commission</w:t>
      </w:r>
      <w:r w:rsidRPr="00466B89">
        <w:rPr>
          <w:rFonts w:ascii="Arial" w:hAnsi="Arial" w:cs="Arial"/>
        </w:rPr>
        <w:t xml:space="preserve">. [online] Cqc.org.uk. Available at: </w:t>
      </w:r>
      <w:r w:rsidRPr="00466B89">
        <w:rPr>
          <w:rStyle w:val="selectable"/>
          <w:rFonts w:ascii="Arial" w:hAnsi="Arial" w:cs="Arial"/>
          <w:color w:val="000000"/>
        </w:rPr>
        <w:t>&lt;</w:t>
      </w:r>
      <w:r w:rsidRPr="00466B89">
        <w:rPr>
          <w:rFonts w:ascii="Arial" w:hAnsi="Arial" w:cs="Arial"/>
        </w:rPr>
        <w:t>https://www.cqc.org.uk/guidance-providers/regulations-enforcement/regulation-9-person-centred-care</w:t>
      </w:r>
      <w:r w:rsidRPr="00466B89">
        <w:rPr>
          <w:rStyle w:val="selectable"/>
          <w:rFonts w:ascii="Arial" w:hAnsi="Arial" w:cs="Arial"/>
          <w:color w:val="000000"/>
        </w:rPr>
        <w:t>/&gt; [Accessed 2 January 2022].</w:t>
      </w:r>
    </w:p>
    <w:p w14:paraId="424C3DDF" w14:textId="77777777" w:rsidR="00EA77A7" w:rsidRPr="00466B89" w:rsidRDefault="00EA77A7" w:rsidP="00EA77A7">
      <w:pPr>
        <w:spacing w:line="360" w:lineRule="auto"/>
        <w:rPr>
          <w:rStyle w:val="selectable"/>
          <w:rFonts w:ascii="Arial" w:hAnsi="Arial" w:cs="Arial"/>
          <w:color w:val="000000"/>
        </w:rPr>
      </w:pPr>
      <w:r w:rsidRPr="00466B89">
        <w:rPr>
          <w:rStyle w:val="selectable"/>
          <w:rFonts w:ascii="Arial" w:hAnsi="Arial" w:cs="Arial"/>
          <w:color w:val="000000"/>
        </w:rPr>
        <w:t xml:space="preserve">Kim, S. and Park, M., 2017. Effectiveness of person-centred care on people with dementia: a systematic review and meta-analysis. </w:t>
      </w:r>
      <w:r w:rsidRPr="00466B89">
        <w:rPr>
          <w:rStyle w:val="selectable"/>
          <w:rFonts w:ascii="Arial" w:hAnsi="Arial" w:cs="Arial"/>
          <w:i/>
          <w:iCs/>
          <w:color w:val="000000"/>
        </w:rPr>
        <w:t>Clinical Interventions in Aging</w:t>
      </w:r>
      <w:r w:rsidRPr="00466B89">
        <w:rPr>
          <w:rStyle w:val="selectable"/>
          <w:rFonts w:ascii="Arial" w:hAnsi="Arial" w:cs="Arial"/>
          <w:color w:val="000000"/>
        </w:rPr>
        <w:t>, Volume 12, pp.381-397.</w:t>
      </w:r>
    </w:p>
    <w:p w14:paraId="01EE5B46" w14:textId="77777777" w:rsidR="00EA77A7" w:rsidRPr="00466B89" w:rsidRDefault="00EA77A7" w:rsidP="00EA77A7">
      <w:pPr>
        <w:spacing w:line="360" w:lineRule="auto"/>
        <w:rPr>
          <w:rStyle w:val="selectable"/>
          <w:rFonts w:ascii="Arial" w:hAnsi="Arial" w:cs="Arial"/>
          <w:color w:val="000000"/>
        </w:rPr>
      </w:pPr>
      <w:r w:rsidRPr="00466B89">
        <w:rPr>
          <w:rStyle w:val="selectable"/>
          <w:rFonts w:ascii="Arial" w:hAnsi="Arial" w:cs="Arial"/>
          <w:color w:val="000000"/>
        </w:rPr>
        <w:t xml:space="preserve">Lee, E., 2021. </w:t>
      </w:r>
      <w:r w:rsidRPr="00466B89">
        <w:rPr>
          <w:rStyle w:val="selectable"/>
          <w:rFonts w:ascii="Arial" w:hAnsi="Arial" w:cs="Arial"/>
          <w:i/>
          <w:iCs/>
          <w:color w:val="000000"/>
        </w:rPr>
        <w:t>Why is Person-Centred Care Important?</w:t>
      </w:r>
      <w:r w:rsidRPr="00466B89">
        <w:rPr>
          <w:rStyle w:val="selectable"/>
          <w:rFonts w:ascii="Arial" w:hAnsi="Arial" w:cs="Arial"/>
          <w:color w:val="000000"/>
        </w:rPr>
        <w:t xml:space="preserve"> [online] CPD Online College. Available at: &lt;https://cpdonline.co.uk/knowledge-base/care/person-centred-care</w:t>
      </w:r>
      <w:bookmarkStart w:id="8" w:name="_Hlk92040580"/>
      <w:r w:rsidRPr="00466B89">
        <w:rPr>
          <w:rStyle w:val="selectable"/>
          <w:rFonts w:ascii="Arial" w:hAnsi="Arial" w:cs="Arial"/>
          <w:color w:val="000000"/>
        </w:rPr>
        <w:t xml:space="preserve">/&gt; </w:t>
      </w:r>
      <w:bookmarkStart w:id="9" w:name="_Hlk92031542"/>
      <w:r w:rsidRPr="00466B89">
        <w:rPr>
          <w:rStyle w:val="selectable"/>
          <w:rFonts w:ascii="Arial" w:hAnsi="Arial" w:cs="Arial"/>
          <w:color w:val="000000"/>
        </w:rPr>
        <w:t>[Accessed 2 January 2022].</w:t>
      </w:r>
      <w:bookmarkEnd w:id="9"/>
    </w:p>
    <w:bookmarkEnd w:id="8"/>
    <w:p w14:paraId="303035F1" w14:textId="77777777" w:rsidR="00EA77A7" w:rsidRPr="00841A4F" w:rsidRDefault="00EA77A7" w:rsidP="00B132B6">
      <w:pPr>
        <w:spacing w:line="360" w:lineRule="auto"/>
        <w:rPr>
          <w:rStyle w:val="selectable"/>
          <w:rFonts w:ascii="Arial" w:hAnsi="Arial" w:cs="Arial"/>
          <w:color w:val="000000"/>
        </w:rPr>
      </w:pPr>
      <w:r w:rsidRPr="00841A4F">
        <w:rPr>
          <w:rFonts w:ascii="Arial" w:hAnsi="Arial" w:cs="Arial"/>
        </w:rPr>
        <w:lastRenderedPageBreak/>
        <w:t xml:space="preserve">Man Thorpe, J. and Samsa, K. (2016). Person-centred dementia care: current perspectives. </w:t>
      </w:r>
      <w:r w:rsidRPr="00841A4F">
        <w:rPr>
          <w:rFonts w:ascii="Arial" w:hAnsi="Arial" w:cs="Arial"/>
          <w:i/>
          <w:iCs/>
        </w:rPr>
        <w:t>Clinical Interventions in Aging</w:t>
      </w:r>
      <w:r w:rsidRPr="00841A4F">
        <w:rPr>
          <w:rFonts w:ascii="Arial" w:hAnsi="Arial" w:cs="Arial"/>
        </w:rPr>
        <w:t>, Volume 11, pp.1733–1740.</w:t>
      </w:r>
      <w:r w:rsidRPr="00841A4F">
        <w:rPr>
          <w:rStyle w:val="selectable"/>
          <w:rFonts w:ascii="Arial" w:hAnsi="Arial" w:cs="Arial"/>
          <w:color w:val="000000"/>
        </w:rPr>
        <w:t xml:space="preserve"> </w:t>
      </w:r>
    </w:p>
    <w:p w14:paraId="44922A28" w14:textId="77777777" w:rsidR="00EA77A7" w:rsidRPr="00841A4F" w:rsidRDefault="00EA77A7" w:rsidP="00B132B6">
      <w:pPr>
        <w:spacing w:line="360" w:lineRule="auto"/>
        <w:rPr>
          <w:rStyle w:val="selectable"/>
          <w:rFonts w:ascii="Arial" w:hAnsi="Arial" w:cs="Arial"/>
          <w:color w:val="000000"/>
        </w:rPr>
      </w:pPr>
      <w:r w:rsidRPr="00841A4F">
        <w:rPr>
          <w:rFonts w:ascii="Arial" w:hAnsi="Arial" w:cs="Arial"/>
        </w:rPr>
        <w:t xml:space="preserve">NICE (2018). </w:t>
      </w:r>
      <w:r w:rsidRPr="00841A4F">
        <w:rPr>
          <w:rFonts w:ascii="Arial" w:hAnsi="Arial" w:cs="Arial"/>
          <w:i/>
          <w:iCs/>
        </w:rPr>
        <w:t>Person-centred care | Dementia: assessment, management and support for people living with dementia and their carers | Guidance | NICE</w:t>
      </w:r>
      <w:r w:rsidRPr="00841A4F">
        <w:rPr>
          <w:rFonts w:ascii="Arial" w:hAnsi="Arial" w:cs="Arial"/>
        </w:rPr>
        <w:t xml:space="preserve">. [online] www.nice.org.uk. Available at: </w:t>
      </w:r>
      <w:r w:rsidRPr="00841A4F">
        <w:rPr>
          <w:rStyle w:val="selectable"/>
          <w:rFonts w:ascii="Arial" w:hAnsi="Arial" w:cs="Arial"/>
          <w:color w:val="000000"/>
        </w:rPr>
        <w:t>&lt;</w:t>
      </w:r>
      <w:r w:rsidRPr="00841A4F">
        <w:rPr>
          <w:rFonts w:ascii="Arial" w:hAnsi="Arial" w:cs="Arial"/>
        </w:rPr>
        <w:t>https://www.nice.org.uk/guidance/ng97/chapter/Person-centred-care/</w:t>
      </w:r>
      <w:r w:rsidRPr="00841A4F">
        <w:rPr>
          <w:rStyle w:val="selectable"/>
          <w:rFonts w:ascii="Arial" w:hAnsi="Arial" w:cs="Arial"/>
          <w:color w:val="000000"/>
        </w:rPr>
        <w:t>&gt; [Accessed 2 January 2022].</w:t>
      </w:r>
    </w:p>
    <w:p w14:paraId="36681593" w14:textId="77777777" w:rsidR="00EA77A7" w:rsidRPr="00841A4F" w:rsidRDefault="00EA77A7" w:rsidP="00B132B6">
      <w:pPr>
        <w:spacing w:line="360" w:lineRule="auto"/>
        <w:rPr>
          <w:rStyle w:val="jlqj4b"/>
          <w:rFonts w:ascii="Arial" w:hAnsi="Arial" w:cs="Arial"/>
          <w:lang w:val="en"/>
        </w:rPr>
      </w:pPr>
      <w:r w:rsidRPr="00841A4F">
        <w:rPr>
          <w:rFonts w:ascii="Arial" w:hAnsi="Arial" w:cs="Arial"/>
        </w:rPr>
        <w:t>Nilsen, E.R., Hollister, B., Sudermann, U. and Dale, B. (2021). What matters to older adults? Exploring person</w:t>
      </w:r>
      <w:r w:rsidRPr="00841A4F">
        <w:rPr>
          <w:rFonts w:ascii="Cambria Math" w:hAnsi="Cambria Math" w:cs="Cambria Math"/>
        </w:rPr>
        <w:t>‐</w:t>
      </w:r>
      <w:r w:rsidRPr="00841A4F">
        <w:rPr>
          <w:rFonts w:ascii="Arial" w:hAnsi="Arial" w:cs="Arial"/>
        </w:rPr>
        <w:t xml:space="preserve">centred care during and after transitions between hospital and home. </w:t>
      </w:r>
      <w:r w:rsidRPr="00841A4F">
        <w:rPr>
          <w:rFonts w:ascii="Arial" w:hAnsi="Arial" w:cs="Arial"/>
          <w:i/>
          <w:iCs/>
        </w:rPr>
        <w:t>Journal of Clinical Nursing</w:t>
      </w:r>
      <w:r w:rsidRPr="00841A4F">
        <w:rPr>
          <w:rFonts w:ascii="Arial" w:hAnsi="Arial" w:cs="Arial"/>
        </w:rPr>
        <w:t>.</w:t>
      </w:r>
    </w:p>
    <w:p w14:paraId="52108876" w14:textId="77777777" w:rsidR="00EA77A7" w:rsidRPr="00841A4F" w:rsidRDefault="00EA77A7" w:rsidP="00B132B6">
      <w:pPr>
        <w:spacing w:line="360" w:lineRule="auto"/>
        <w:rPr>
          <w:rStyle w:val="selectable"/>
          <w:rFonts w:ascii="Arial" w:hAnsi="Arial" w:cs="Arial"/>
          <w:color w:val="000000"/>
        </w:rPr>
      </w:pPr>
      <w:r w:rsidRPr="00841A4F">
        <w:rPr>
          <w:rStyle w:val="selectable"/>
          <w:rFonts w:ascii="Arial" w:hAnsi="Arial" w:cs="Arial"/>
          <w:color w:val="000000"/>
        </w:rPr>
        <w:t xml:space="preserve">O'Neill, N., 2021. </w:t>
      </w:r>
      <w:r w:rsidRPr="00841A4F">
        <w:rPr>
          <w:rStyle w:val="selectable"/>
          <w:rFonts w:ascii="Arial" w:hAnsi="Arial" w:cs="Arial"/>
          <w:i/>
          <w:iCs/>
          <w:color w:val="000000"/>
        </w:rPr>
        <w:t>The Eight Principles of Patient-Centred Care - One view Healthcare</w:t>
      </w:r>
      <w:r w:rsidRPr="00841A4F">
        <w:rPr>
          <w:rStyle w:val="selectable"/>
          <w:rFonts w:ascii="Arial" w:hAnsi="Arial" w:cs="Arial"/>
          <w:color w:val="000000"/>
        </w:rPr>
        <w:t>. [online] One view Healthcare. Available at: &lt;https://www.oneviewhealthcare.com/blog/the-eight-principles-of-patient-centered-care</w:t>
      </w:r>
      <w:bookmarkStart w:id="10" w:name="_Hlk92018374"/>
      <w:r w:rsidRPr="00841A4F">
        <w:rPr>
          <w:rStyle w:val="selectable"/>
          <w:rFonts w:ascii="Arial" w:hAnsi="Arial" w:cs="Arial"/>
          <w:color w:val="000000"/>
        </w:rPr>
        <w:t>/&gt; [Accessed 2 January 2022].</w:t>
      </w:r>
    </w:p>
    <w:bookmarkEnd w:id="10"/>
    <w:p w14:paraId="5F4FEB76" w14:textId="77777777" w:rsidR="00EA77A7" w:rsidRPr="00841A4F" w:rsidRDefault="00EA77A7" w:rsidP="00B132B6">
      <w:pPr>
        <w:spacing w:line="360" w:lineRule="auto"/>
        <w:rPr>
          <w:rStyle w:val="selectable"/>
          <w:rFonts w:ascii="Arial" w:hAnsi="Arial" w:cs="Arial"/>
          <w:color w:val="000000"/>
        </w:rPr>
      </w:pPr>
      <w:r w:rsidRPr="00841A4F">
        <w:rPr>
          <w:rStyle w:val="selectable"/>
          <w:rFonts w:ascii="Arial" w:hAnsi="Arial" w:cs="Arial"/>
          <w:color w:val="000000"/>
        </w:rPr>
        <w:t xml:space="preserve">Tomaselli, G., Buttigieg, S., Rosa no, A., Caser, M. and Grime, G., 2020. Person-Centred Care from a Relational Ethics Perspective for the Delivery of High Quality and Safe Healthcare: A Scoping Review. </w:t>
      </w:r>
      <w:r w:rsidRPr="00841A4F">
        <w:rPr>
          <w:rStyle w:val="selectable"/>
          <w:rFonts w:ascii="Arial" w:hAnsi="Arial" w:cs="Arial"/>
          <w:i/>
          <w:iCs/>
          <w:color w:val="000000"/>
        </w:rPr>
        <w:t>Frontiers in Public Health</w:t>
      </w:r>
      <w:r w:rsidRPr="00841A4F">
        <w:rPr>
          <w:rStyle w:val="selectable"/>
          <w:rFonts w:ascii="Arial" w:hAnsi="Arial" w:cs="Arial"/>
          <w:color w:val="000000"/>
        </w:rPr>
        <w:t>, 8.</w:t>
      </w:r>
    </w:p>
    <w:p w14:paraId="77DB24F8" w14:textId="442FD645" w:rsidR="00F06B35" w:rsidRPr="00B132B6" w:rsidRDefault="00F06B35" w:rsidP="00B132B6">
      <w:pPr>
        <w:spacing w:line="360" w:lineRule="auto"/>
        <w:rPr>
          <w:rStyle w:val="jlqj4b"/>
          <w:rFonts w:ascii="Arial" w:hAnsi="Arial" w:cs="Arial"/>
          <w:b/>
          <w:bCs/>
          <w:lang w:val="en"/>
        </w:rPr>
      </w:pPr>
    </w:p>
    <w:p w14:paraId="491F772C" w14:textId="77777777" w:rsidR="005235F9" w:rsidRDefault="005235F9" w:rsidP="000427B2">
      <w:pPr>
        <w:spacing w:line="360" w:lineRule="auto"/>
        <w:rPr>
          <w:rStyle w:val="jlqj4b"/>
          <w:rFonts w:ascii="Arial" w:hAnsi="Arial" w:cs="Arial"/>
          <w:lang w:val="en"/>
        </w:rPr>
      </w:pPr>
    </w:p>
    <w:p w14:paraId="2B8CFB99" w14:textId="77777777" w:rsidR="005235F9" w:rsidRDefault="005235F9" w:rsidP="000427B2">
      <w:pPr>
        <w:spacing w:line="360" w:lineRule="auto"/>
        <w:rPr>
          <w:rStyle w:val="jlqj4b"/>
          <w:rFonts w:ascii="Arial" w:hAnsi="Arial" w:cs="Arial"/>
          <w:lang w:val="en"/>
        </w:rPr>
      </w:pPr>
    </w:p>
    <w:p w14:paraId="58886A0E" w14:textId="77777777" w:rsidR="000427B2" w:rsidRPr="0053238E" w:rsidRDefault="000427B2" w:rsidP="000427B2">
      <w:pPr>
        <w:spacing w:line="360" w:lineRule="auto"/>
        <w:rPr>
          <w:rStyle w:val="jlqj4b"/>
          <w:rFonts w:ascii="Arial" w:hAnsi="Arial" w:cs="Arial"/>
          <w:lang w:val="en"/>
        </w:rPr>
      </w:pPr>
    </w:p>
    <w:p w14:paraId="146225F5" w14:textId="77777777" w:rsidR="005210A0" w:rsidRPr="00CC2699" w:rsidRDefault="005210A0" w:rsidP="003E4DC6">
      <w:pPr>
        <w:spacing w:line="360" w:lineRule="auto"/>
        <w:rPr>
          <w:rFonts w:ascii="Arial" w:hAnsi="Arial" w:cs="Arial"/>
        </w:rPr>
      </w:pPr>
    </w:p>
    <w:sectPr w:rsidR="005210A0" w:rsidRPr="00CC26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3763A"/>
    <w:multiLevelType w:val="hybridMultilevel"/>
    <w:tmpl w:val="C570FD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30F01B00"/>
    <w:multiLevelType w:val="hybridMultilevel"/>
    <w:tmpl w:val="FDD0D0AE"/>
    <w:lvl w:ilvl="0" w:tplc="85D6D9D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67E"/>
    <w:rsid w:val="00002E02"/>
    <w:rsid w:val="000321B2"/>
    <w:rsid w:val="000427B2"/>
    <w:rsid w:val="00060A9D"/>
    <w:rsid w:val="000E0F1B"/>
    <w:rsid w:val="000E3A3D"/>
    <w:rsid w:val="00157489"/>
    <w:rsid w:val="001672CB"/>
    <w:rsid w:val="001C210F"/>
    <w:rsid w:val="001F0E14"/>
    <w:rsid w:val="00210E87"/>
    <w:rsid w:val="002456CA"/>
    <w:rsid w:val="00262A14"/>
    <w:rsid w:val="00265CE6"/>
    <w:rsid w:val="002D63B0"/>
    <w:rsid w:val="0033181B"/>
    <w:rsid w:val="00354178"/>
    <w:rsid w:val="00357838"/>
    <w:rsid w:val="003A0DFA"/>
    <w:rsid w:val="003E4DC6"/>
    <w:rsid w:val="003F6635"/>
    <w:rsid w:val="00466B89"/>
    <w:rsid w:val="004706E7"/>
    <w:rsid w:val="0047373C"/>
    <w:rsid w:val="004876D4"/>
    <w:rsid w:val="004C6466"/>
    <w:rsid w:val="004F32EA"/>
    <w:rsid w:val="00514E65"/>
    <w:rsid w:val="005210A0"/>
    <w:rsid w:val="005235F9"/>
    <w:rsid w:val="0053238E"/>
    <w:rsid w:val="0055573B"/>
    <w:rsid w:val="005A4851"/>
    <w:rsid w:val="005F36C1"/>
    <w:rsid w:val="00612422"/>
    <w:rsid w:val="0061310B"/>
    <w:rsid w:val="00672DAE"/>
    <w:rsid w:val="006B32B1"/>
    <w:rsid w:val="006C7C09"/>
    <w:rsid w:val="006F1E64"/>
    <w:rsid w:val="006F74B6"/>
    <w:rsid w:val="00703046"/>
    <w:rsid w:val="00730F56"/>
    <w:rsid w:val="00841A4F"/>
    <w:rsid w:val="00883BFE"/>
    <w:rsid w:val="008C63BB"/>
    <w:rsid w:val="0090767E"/>
    <w:rsid w:val="0098746A"/>
    <w:rsid w:val="00A14BA0"/>
    <w:rsid w:val="00A43FFD"/>
    <w:rsid w:val="00A57C71"/>
    <w:rsid w:val="00A60A60"/>
    <w:rsid w:val="00A83A61"/>
    <w:rsid w:val="00AA1768"/>
    <w:rsid w:val="00AE11DD"/>
    <w:rsid w:val="00B007F9"/>
    <w:rsid w:val="00B132B6"/>
    <w:rsid w:val="00B16F08"/>
    <w:rsid w:val="00B30DC6"/>
    <w:rsid w:val="00B35633"/>
    <w:rsid w:val="00B53165"/>
    <w:rsid w:val="00C16E3E"/>
    <w:rsid w:val="00C66B0B"/>
    <w:rsid w:val="00CB21FD"/>
    <w:rsid w:val="00CC2699"/>
    <w:rsid w:val="00D116A5"/>
    <w:rsid w:val="00D3149E"/>
    <w:rsid w:val="00D41C74"/>
    <w:rsid w:val="00D84768"/>
    <w:rsid w:val="00D91020"/>
    <w:rsid w:val="00DF55A4"/>
    <w:rsid w:val="00E22886"/>
    <w:rsid w:val="00E65290"/>
    <w:rsid w:val="00E725B4"/>
    <w:rsid w:val="00EA77A7"/>
    <w:rsid w:val="00EB582F"/>
    <w:rsid w:val="00ED7DAC"/>
    <w:rsid w:val="00F06B35"/>
    <w:rsid w:val="00F912D1"/>
    <w:rsid w:val="00FB7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E5F20"/>
  <w15:chartTrackingRefBased/>
  <w15:docId w15:val="{584D1C7B-E49D-49F1-A696-51FB3196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7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lqj4b">
    <w:name w:val="jlqj4b"/>
    <w:basedOn w:val="DefaultParagraphFont"/>
    <w:rsid w:val="005210A0"/>
  </w:style>
  <w:style w:type="paragraph" w:styleId="ListParagraph">
    <w:name w:val="List Paragraph"/>
    <w:basedOn w:val="Normal"/>
    <w:uiPriority w:val="34"/>
    <w:qFormat/>
    <w:rsid w:val="005210A0"/>
    <w:pPr>
      <w:spacing w:line="252" w:lineRule="auto"/>
      <w:ind w:left="720"/>
      <w:contextualSpacing/>
    </w:pPr>
  </w:style>
  <w:style w:type="character" w:customStyle="1" w:styleId="viiyi">
    <w:name w:val="viiyi"/>
    <w:basedOn w:val="DefaultParagraphFont"/>
    <w:rsid w:val="00D84768"/>
  </w:style>
  <w:style w:type="character" w:customStyle="1" w:styleId="selectable">
    <w:name w:val="selectable"/>
    <w:basedOn w:val="DefaultParagraphFont"/>
    <w:rsid w:val="004C6466"/>
  </w:style>
  <w:style w:type="character" w:styleId="Hyperlink">
    <w:name w:val="Hyperlink"/>
    <w:basedOn w:val="DefaultParagraphFont"/>
    <w:uiPriority w:val="99"/>
    <w:unhideWhenUsed/>
    <w:rsid w:val="00EB582F"/>
    <w:rPr>
      <w:color w:val="0563C1" w:themeColor="hyperlink"/>
      <w:u w:val="single"/>
    </w:rPr>
  </w:style>
  <w:style w:type="character" w:styleId="UnresolvedMention">
    <w:name w:val="Unresolved Mention"/>
    <w:basedOn w:val="DefaultParagraphFont"/>
    <w:uiPriority w:val="99"/>
    <w:semiHidden/>
    <w:unhideWhenUsed/>
    <w:rsid w:val="00EB582F"/>
    <w:rPr>
      <w:color w:val="605E5C"/>
      <w:shd w:val="clear" w:color="auto" w:fill="E1DFDD"/>
    </w:rPr>
  </w:style>
  <w:style w:type="character" w:customStyle="1" w:styleId="Heading1Char">
    <w:name w:val="Heading 1 Char"/>
    <w:basedOn w:val="DefaultParagraphFont"/>
    <w:link w:val="Heading1"/>
    <w:uiPriority w:val="9"/>
    <w:rsid w:val="005557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B76F0"/>
    <w:pPr>
      <w:outlineLvl w:val="9"/>
    </w:pPr>
    <w:rPr>
      <w:lang w:val="en-US"/>
    </w:rPr>
  </w:style>
  <w:style w:type="paragraph" w:styleId="TOC1">
    <w:name w:val="toc 1"/>
    <w:basedOn w:val="Normal"/>
    <w:next w:val="Normal"/>
    <w:autoRedefine/>
    <w:uiPriority w:val="39"/>
    <w:unhideWhenUsed/>
    <w:rsid w:val="00FB76F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2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622B4-6464-4264-A9AE-FD06F0ABF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9</Pages>
  <Words>2611</Words>
  <Characters>14888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Krupic (2008937)</dc:creator>
  <cp:keywords/>
  <dc:description/>
  <cp:lastModifiedBy>Eleonora Krupic (2008937)</cp:lastModifiedBy>
  <cp:revision>68</cp:revision>
  <dcterms:created xsi:type="dcterms:W3CDTF">2022-01-02T10:50:00Z</dcterms:created>
  <dcterms:modified xsi:type="dcterms:W3CDTF">2022-01-05T23:48:00Z</dcterms:modified>
</cp:coreProperties>
</file>