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8221E09" w:rsidR="005C6CD8" w:rsidRDefault="005C6CD8" w:rsidP="00D4485A">
            <w:pPr>
              <w:pStyle w:val="BodyText"/>
              <w:jc w:val="both"/>
              <w:rPr>
                <w:rFonts w:cs="Arial"/>
                <w:b/>
                <w:bCs/>
                <w:sz w:val="22"/>
                <w:szCs w:val="22"/>
              </w:rPr>
            </w:pPr>
            <w:r w:rsidRPr="00D012E7">
              <w:rPr>
                <w:rFonts w:cs="Arial"/>
                <w:b/>
                <w:bCs/>
                <w:sz w:val="22"/>
                <w:szCs w:val="22"/>
              </w:rPr>
              <w:t xml:space="preserve">NAME: </w:t>
            </w:r>
            <w:r w:rsidR="00D628AC">
              <w:rPr>
                <w:rFonts w:cs="Arial"/>
                <w:b/>
                <w:bCs/>
                <w:sz w:val="22"/>
                <w:szCs w:val="22"/>
              </w:rPr>
              <w:t>Skye-Marie Roberts</w:t>
            </w:r>
          </w:p>
          <w:p w14:paraId="4F2606B7" w14:textId="637A7BF7" w:rsidR="00D012E7" w:rsidRPr="00D012E7" w:rsidRDefault="00D012E7" w:rsidP="00D4485A">
            <w:pPr>
              <w:pStyle w:val="BodyText"/>
              <w:jc w:val="both"/>
              <w:rPr>
                <w:rFonts w:cs="Arial"/>
                <w:b/>
                <w:bCs/>
                <w:sz w:val="22"/>
                <w:szCs w:val="22"/>
              </w:rPr>
            </w:pPr>
          </w:p>
        </w:tc>
        <w:tc>
          <w:tcPr>
            <w:tcW w:w="2835" w:type="dxa"/>
          </w:tcPr>
          <w:p w14:paraId="27E391C4"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D No</w:t>
            </w:r>
            <w:r w:rsidR="00D628AC">
              <w:rPr>
                <w:rFonts w:cs="Arial"/>
                <w:b/>
                <w:bCs/>
                <w:sz w:val="22"/>
                <w:szCs w:val="22"/>
              </w:rPr>
              <w:t xml:space="preserve">.: </w:t>
            </w:r>
          </w:p>
          <w:p w14:paraId="00DC83D5" w14:textId="666A6577" w:rsidR="00D628AC" w:rsidRPr="00946F49" w:rsidRDefault="00D628AC" w:rsidP="00D4485A">
            <w:pPr>
              <w:jc w:val="both"/>
              <w:rPr>
                <w:rFonts w:cs="Arial"/>
                <w:sz w:val="22"/>
                <w:szCs w:val="22"/>
              </w:rPr>
            </w:pPr>
            <w:r>
              <w:rPr>
                <w:rFonts w:cs="Arial"/>
                <w:sz w:val="22"/>
                <w:szCs w:val="22"/>
              </w:rPr>
              <w:t>2236407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8DC01A1"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F0E3B">
              <w:rPr>
                <w:rFonts w:cs="Arial"/>
                <w:b/>
                <w:bCs/>
                <w:sz w:val="22"/>
                <w:szCs w:val="22"/>
              </w:rPr>
              <w:t xml:space="preserve"> </w:t>
            </w:r>
          </w:p>
          <w:p w14:paraId="5C14B94D" w14:textId="77777777" w:rsidR="00DF0E3B" w:rsidRDefault="00DF0E3B" w:rsidP="00D4485A">
            <w:pPr>
              <w:jc w:val="both"/>
              <w:rPr>
                <w:rFonts w:cs="Arial"/>
                <w:b/>
                <w:bCs/>
                <w:sz w:val="22"/>
                <w:szCs w:val="22"/>
              </w:rPr>
            </w:pPr>
          </w:p>
          <w:p w14:paraId="57A1B49D" w14:textId="584262C4" w:rsidR="00DF0E3B" w:rsidRDefault="00696734" w:rsidP="00D4485A">
            <w:pPr>
              <w:jc w:val="both"/>
              <w:rPr>
                <w:rFonts w:cs="Arial"/>
                <w:b/>
                <w:bCs/>
                <w:sz w:val="22"/>
                <w:szCs w:val="22"/>
              </w:rPr>
            </w:pPr>
            <w:r>
              <w:rPr>
                <w:rFonts w:cs="Arial"/>
                <w:b/>
                <w:bCs/>
                <w:sz w:val="22"/>
                <w:szCs w:val="22"/>
              </w:rPr>
              <w:t>How does exposure to traumatic incidents impact the mental health of police officers and what interventions are most effective in mitigating long term psychological harm</w:t>
            </w:r>
            <w:r w:rsidR="00DF0E3B">
              <w:rPr>
                <w:rFonts w:cs="Arial"/>
                <w:b/>
                <w:bCs/>
                <w:sz w:val="22"/>
                <w:szCs w:val="22"/>
              </w:rPr>
              <w:t xml:space="preserve">? </w:t>
            </w:r>
          </w:p>
          <w:p w14:paraId="29264C40" w14:textId="77777777" w:rsidR="00AE291A" w:rsidRDefault="00AE291A"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34C8EE4" w14:textId="05C96759" w:rsidR="00CA4511" w:rsidRDefault="00696734" w:rsidP="00D4485A">
            <w:pPr>
              <w:jc w:val="both"/>
              <w:rPr>
                <w:rFonts w:cs="Arial"/>
                <w:sz w:val="22"/>
                <w:szCs w:val="22"/>
              </w:rPr>
            </w:pPr>
            <w:r w:rsidRPr="004E6480">
              <w:rPr>
                <w:rFonts w:cs="Arial"/>
                <w:sz w:val="22"/>
                <w:szCs w:val="22"/>
              </w:rPr>
              <w:t xml:space="preserve">The poor mental wellbeing of police officers has been recognised over recent years. There are multiple studies which highlight the psychological effects of stress and being exposed to traumatic incidents when working as a police </w:t>
            </w:r>
            <w:r w:rsidR="004E6480" w:rsidRPr="004E6480">
              <w:rPr>
                <w:rFonts w:cs="Arial"/>
                <w:sz w:val="22"/>
                <w:szCs w:val="22"/>
              </w:rPr>
              <w:t>officer</w:t>
            </w:r>
            <w:r w:rsidR="00CA4511">
              <w:rPr>
                <w:rFonts w:cs="Arial"/>
                <w:sz w:val="22"/>
                <w:szCs w:val="22"/>
              </w:rPr>
              <w:t xml:space="preserve"> </w:t>
            </w:r>
            <w:sdt>
              <w:sdtPr>
                <w:rPr>
                  <w:rFonts w:cs="Arial"/>
                  <w:sz w:val="22"/>
                  <w:szCs w:val="22"/>
                </w:rPr>
                <w:id w:val="-284049357"/>
                <w:citation/>
              </w:sdtPr>
              <w:sdtEndPr/>
              <w:sdtContent>
                <w:r w:rsidR="00D0555D">
                  <w:rPr>
                    <w:rFonts w:cs="Arial"/>
                    <w:sz w:val="22"/>
                    <w:szCs w:val="22"/>
                  </w:rPr>
                  <w:fldChar w:fldCharType="begin"/>
                </w:r>
                <w:r w:rsidR="00601E2F">
                  <w:rPr>
                    <w:rFonts w:cs="Arial"/>
                    <w:sz w:val="22"/>
                    <w:szCs w:val="22"/>
                  </w:rPr>
                  <w:instrText xml:space="preserve">CITATION Phy22 \l 2057 </w:instrText>
                </w:r>
                <w:r w:rsidR="00D0555D">
                  <w:rPr>
                    <w:rFonts w:cs="Arial"/>
                    <w:sz w:val="22"/>
                    <w:szCs w:val="22"/>
                  </w:rPr>
                  <w:fldChar w:fldCharType="separate"/>
                </w:r>
                <w:r w:rsidR="006E5DB7" w:rsidRPr="006E5DB7">
                  <w:rPr>
                    <w:rFonts w:cs="Arial"/>
                    <w:noProof/>
                    <w:sz w:val="22"/>
                    <w:szCs w:val="22"/>
                  </w:rPr>
                  <w:t>(Phythian , et al., 2022)</w:t>
                </w:r>
                <w:r w:rsidR="00D0555D">
                  <w:rPr>
                    <w:rFonts w:cs="Arial"/>
                    <w:sz w:val="22"/>
                    <w:szCs w:val="22"/>
                  </w:rPr>
                  <w:fldChar w:fldCharType="end"/>
                </w:r>
              </w:sdtContent>
            </w:sdt>
            <w:r w:rsidR="00CA4511">
              <w:rPr>
                <w:rFonts w:cs="Arial"/>
                <w:sz w:val="22"/>
                <w:szCs w:val="22"/>
              </w:rPr>
              <w:t xml:space="preserve">. </w:t>
            </w:r>
          </w:p>
          <w:p w14:paraId="4E65FFF4" w14:textId="30822643" w:rsidR="004E6480" w:rsidRDefault="00696734" w:rsidP="00D4485A">
            <w:pPr>
              <w:jc w:val="both"/>
              <w:rPr>
                <w:rFonts w:cs="Arial"/>
                <w:sz w:val="22"/>
                <w:szCs w:val="22"/>
              </w:rPr>
            </w:pPr>
            <w:r w:rsidRPr="004E6480">
              <w:rPr>
                <w:rFonts w:cs="Arial"/>
                <w:sz w:val="22"/>
                <w:szCs w:val="22"/>
              </w:rPr>
              <w:t xml:space="preserve">However, even with these studies being completed, there still seems to be a lack of understanding of the link between being exposed to traumatic incidents and </w:t>
            </w:r>
            <w:r w:rsidR="004E6480" w:rsidRPr="004E6480">
              <w:rPr>
                <w:rFonts w:cs="Arial"/>
                <w:sz w:val="22"/>
                <w:szCs w:val="22"/>
              </w:rPr>
              <w:t>mental health issues among officers. While there are interventions which intend to mitigate the long-term psychological harm in officers, there is limited research on how effective these are in preventing these risks</w:t>
            </w:r>
            <w:r w:rsidR="00601E2F">
              <w:rPr>
                <w:rFonts w:cs="Arial"/>
                <w:sz w:val="22"/>
                <w:szCs w:val="22"/>
              </w:rPr>
              <w:t xml:space="preserve"> </w:t>
            </w:r>
            <w:sdt>
              <w:sdtPr>
                <w:rPr>
                  <w:rFonts w:cs="Arial"/>
                  <w:sz w:val="22"/>
                  <w:szCs w:val="22"/>
                </w:rPr>
                <w:id w:val="670528633"/>
                <w:citation/>
              </w:sdtPr>
              <w:sdtEndPr/>
              <w:sdtContent>
                <w:r w:rsidR="00601E2F">
                  <w:rPr>
                    <w:rFonts w:cs="Arial"/>
                    <w:sz w:val="22"/>
                    <w:szCs w:val="22"/>
                  </w:rPr>
                  <w:fldChar w:fldCharType="begin"/>
                </w:r>
                <w:r w:rsidR="00601E2F">
                  <w:rPr>
                    <w:rFonts w:cs="Arial"/>
                    <w:sz w:val="22"/>
                    <w:szCs w:val="22"/>
                  </w:rPr>
                  <w:instrText xml:space="preserve"> CITATION Pap18 \l 2057 </w:instrText>
                </w:r>
                <w:r w:rsidR="00601E2F">
                  <w:rPr>
                    <w:rFonts w:cs="Arial"/>
                    <w:sz w:val="22"/>
                    <w:szCs w:val="22"/>
                  </w:rPr>
                  <w:fldChar w:fldCharType="separate"/>
                </w:r>
                <w:r w:rsidR="006E5DB7" w:rsidRPr="006E5DB7">
                  <w:rPr>
                    <w:rFonts w:cs="Arial"/>
                    <w:noProof/>
                    <w:sz w:val="22"/>
                    <w:szCs w:val="22"/>
                  </w:rPr>
                  <w:t>(Papazoglou &amp; Tuttle, 2018)</w:t>
                </w:r>
                <w:r w:rsidR="00601E2F">
                  <w:rPr>
                    <w:rFonts w:cs="Arial"/>
                    <w:sz w:val="22"/>
                    <w:szCs w:val="22"/>
                  </w:rPr>
                  <w:fldChar w:fldCharType="end"/>
                </w:r>
              </w:sdtContent>
            </w:sdt>
            <w:r w:rsidR="004E6480">
              <w:rPr>
                <w:rFonts w:cs="Arial"/>
                <w:sz w:val="22"/>
                <w:szCs w:val="22"/>
              </w:rPr>
              <w:t xml:space="preserve">. </w:t>
            </w:r>
          </w:p>
          <w:p w14:paraId="7C07F894" w14:textId="0E8C0DA8" w:rsidR="00696734" w:rsidRDefault="004E6480" w:rsidP="00D4485A">
            <w:pPr>
              <w:jc w:val="both"/>
              <w:rPr>
                <w:rFonts w:cs="Arial"/>
                <w:sz w:val="22"/>
                <w:szCs w:val="22"/>
              </w:rPr>
            </w:pPr>
            <w:r>
              <w:rPr>
                <w:rFonts w:cs="Arial"/>
                <w:sz w:val="22"/>
                <w:szCs w:val="22"/>
              </w:rPr>
              <w:t>The mental wellbeing of police officers is extremely important, not just to the individual officer health but the communities they serve. Poor mental health can have an effect</w:t>
            </w:r>
            <w:r w:rsidR="00A5175E">
              <w:rPr>
                <w:rFonts w:cs="Arial"/>
                <w:sz w:val="22"/>
                <w:szCs w:val="22"/>
              </w:rPr>
              <w:t xml:space="preserve"> on</w:t>
            </w:r>
            <w:r>
              <w:rPr>
                <w:rFonts w:cs="Arial"/>
                <w:sz w:val="22"/>
                <w:szCs w:val="22"/>
              </w:rPr>
              <w:t xml:space="preserve"> an </w:t>
            </w:r>
            <w:r w:rsidR="00D628AC">
              <w:rPr>
                <w:rFonts w:cs="Arial"/>
                <w:sz w:val="22"/>
                <w:szCs w:val="22"/>
              </w:rPr>
              <w:t>officer’s</w:t>
            </w:r>
            <w:r>
              <w:rPr>
                <w:rFonts w:cs="Arial"/>
                <w:sz w:val="22"/>
                <w:szCs w:val="22"/>
              </w:rPr>
              <w:t xml:space="preserve"> decision making and their ability to deal with </w:t>
            </w:r>
            <w:r w:rsidR="002B5E9B">
              <w:rPr>
                <w:rFonts w:cs="Arial"/>
                <w:sz w:val="22"/>
                <w:szCs w:val="22"/>
              </w:rPr>
              <w:t>high-risk</w:t>
            </w:r>
            <w:r>
              <w:rPr>
                <w:rFonts w:cs="Arial"/>
                <w:sz w:val="22"/>
                <w:szCs w:val="22"/>
              </w:rPr>
              <w:t xml:space="preserve"> situations, which then has an effect on public and officer safety. This could then lead to a decrease in community trust of police and the service they provide</w:t>
            </w:r>
            <w:r w:rsidR="008856B2">
              <w:rPr>
                <w:rFonts w:cs="Arial"/>
                <w:sz w:val="22"/>
                <w:szCs w:val="22"/>
              </w:rPr>
              <w:t xml:space="preserve"> </w:t>
            </w:r>
            <w:sdt>
              <w:sdtPr>
                <w:rPr>
                  <w:rFonts w:cs="Arial"/>
                  <w:sz w:val="22"/>
                  <w:szCs w:val="22"/>
                </w:rPr>
                <w:id w:val="2119947020"/>
                <w:citation/>
              </w:sdtPr>
              <w:sdtEndPr/>
              <w:sdtContent>
                <w:r w:rsidR="008856B2">
                  <w:rPr>
                    <w:rFonts w:cs="Arial"/>
                    <w:sz w:val="22"/>
                    <w:szCs w:val="22"/>
                  </w:rPr>
                  <w:fldChar w:fldCharType="begin"/>
                </w:r>
                <w:r w:rsidR="008856B2">
                  <w:rPr>
                    <w:rFonts w:cs="Arial"/>
                    <w:sz w:val="22"/>
                    <w:szCs w:val="22"/>
                  </w:rPr>
                  <w:instrText xml:space="preserve"> CITATION Pur19 \l 2057 </w:instrText>
                </w:r>
                <w:r w:rsidR="008856B2">
                  <w:rPr>
                    <w:rFonts w:cs="Arial"/>
                    <w:sz w:val="22"/>
                    <w:szCs w:val="22"/>
                  </w:rPr>
                  <w:fldChar w:fldCharType="separate"/>
                </w:r>
                <w:r w:rsidR="006E5DB7" w:rsidRPr="006E5DB7">
                  <w:rPr>
                    <w:rFonts w:cs="Arial"/>
                    <w:noProof/>
                    <w:sz w:val="22"/>
                    <w:szCs w:val="22"/>
                  </w:rPr>
                  <w:t>(Purba &amp; Demou, 2019)</w:t>
                </w:r>
                <w:r w:rsidR="008856B2">
                  <w:rPr>
                    <w:rFonts w:cs="Arial"/>
                    <w:sz w:val="22"/>
                    <w:szCs w:val="22"/>
                  </w:rPr>
                  <w:fldChar w:fldCharType="end"/>
                </w:r>
              </w:sdtContent>
            </w:sdt>
            <w:r>
              <w:rPr>
                <w:rFonts w:cs="Arial"/>
                <w:sz w:val="22"/>
                <w:szCs w:val="22"/>
              </w:rPr>
              <w:t xml:space="preserve">. </w:t>
            </w:r>
          </w:p>
          <w:p w14:paraId="04B4AA79" w14:textId="08A36E60" w:rsidR="004E6480" w:rsidRDefault="004E6480" w:rsidP="00D4485A">
            <w:pPr>
              <w:jc w:val="both"/>
              <w:rPr>
                <w:rFonts w:cs="Arial"/>
                <w:sz w:val="22"/>
                <w:szCs w:val="22"/>
              </w:rPr>
            </w:pPr>
            <w:r>
              <w:rPr>
                <w:rFonts w:cs="Arial"/>
                <w:sz w:val="22"/>
                <w:szCs w:val="22"/>
              </w:rPr>
              <w:t xml:space="preserve">By establishing </w:t>
            </w:r>
            <w:r w:rsidR="00D913F8">
              <w:rPr>
                <w:rFonts w:cs="Arial"/>
                <w:sz w:val="22"/>
                <w:szCs w:val="22"/>
              </w:rPr>
              <w:t>the impact of being exposed to traumatic incidents have o</w:t>
            </w:r>
            <w:r w:rsidR="008946A5">
              <w:rPr>
                <w:rFonts w:cs="Arial"/>
                <w:sz w:val="22"/>
                <w:szCs w:val="22"/>
              </w:rPr>
              <w:t>n</w:t>
            </w:r>
            <w:r w:rsidR="00D913F8">
              <w:rPr>
                <w:rFonts w:cs="Arial"/>
                <w:sz w:val="22"/>
                <w:szCs w:val="22"/>
              </w:rPr>
              <w:t xml:space="preserve"> police </w:t>
            </w:r>
            <w:r w:rsidR="00D628AC">
              <w:rPr>
                <w:rFonts w:cs="Arial"/>
                <w:sz w:val="22"/>
                <w:szCs w:val="22"/>
              </w:rPr>
              <w:t>officers’</w:t>
            </w:r>
            <w:r w:rsidR="00D913F8">
              <w:rPr>
                <w:rFonts w:cs="Arial"/>
                <w:sz w:val="22"/>
                <w:szCs w:val="22"/>
              </w:rPr>
              <w:t xml:space="preserve"> mental health, and assessing the effectiveness of interventions that are currently used. This study aims to provide </w:t>
            </w:r>
            <w:r w:rsidR="00AE291A">
              <w:rPr>
                <w:rFonts w:cs="Arial"/>
                <w:sz w:val="22"/>
                <w:szCs w:val="22"/>
              </w:rPr>
              <w:t>evidence-based</w:t>
            </w:r>
            <w:r w:rsidR="00D913F8">
              <w:rPr>
                <w:rFonts w:cs="Arial"/>
                <w:sz w:val="22"/>
                <w:szCs w:val="22"/>
              </w:rPr>
              <w:t xml:space="preserve"> recommendations that can be used when looking at these interventions. </w:t>
            </w:r>
          </w:p>
          <w:p w14:paraId="5314B1EF" w14:textId="4D31D021" w:rsidR="00AE291A" w:rsidRDefault="00D913F8" w:rsidP="00AE291A">
            <w:pPr>
              <w:jc w:val="both"/>
              <w:rPr>
                <w:rFonts w:cs="Arial"/>
                <w:sz w:val="22"/>
                <w:szCs w:val="22"/>
              </w:rPr>
            </w:pPr>
            <w:r>
              <w:rPr>
                <w:rFonts w:cs="Arial"/>
                <w:sz w:val="22"/>
                <w:szCs w:val="22"/>
              </w:rPr>
              <w:t>Improving the current interventions will have a positive impact on serving police officers and the community they work within.</w:t>
            </w:r>
            <w:r w:rsidR="00AE291A">
              <w:rPr>
                <w:rFonts w:cs="Arial"/>
                <w:sz w:val="22"/>
                <w:szCs w:val="22"/>
              </w:rPr>
              <w:t xml:space="preserve"> </w:t>
            </w:r>
          </w:p>
          <w:p w14:paraId="26A86EBE" w14:textId="77777777" w:rsidR="00BB366A" w:rsidRDefault="00BB366A" w:rsidP="00AE291A">
            <w:pPr>
              <w:jc w:val="both"/>
              <w:rPr>
                <w:rFonts w:cs="Arial"/>
                <w:sz w:val="22"/>
                <w:szCs w:val="22"/>
              </w:rPr>
            </w:pPr>
          </w:p>
          <w:p w14:paraId="70E4380F" w14:textId="77777777" w:rsidR="00A5175E" w:rsidRPr="00BB366A" w:rsidRDefault="00A5175E" w:rsidP="00AE291A">
            <w:pPr>
              <w:jc w:val="both"/>
              <w:rPr>
                <w:rFonts w:cs="Arial"/>
                <w:sz w:val="22"/>
                <w:szCs w:val="22"/>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0DE2FA05" w14:textId="6EF1BC43" w:rsidR="002D7A0D" w:rsidRDefault="00B40166" w:rsidP="00D4485A">
            <w:pPr>
              <w:jc w:val="both"/>
              <w:rPr>
                <w:rFonts w:cs="Arial"/>
                <w:sz w:val="22"/>
                <w:szCs w:val="22"/>
              </w:rPr>
            </w:pPr>
            <w:r>
              <w:rPr>
                <w:rFonts w:cs="Arial"/>
                <w:sz w:val="22"/>
                <w:szCs w:val="22"/>
              </w:rPr>
              <w:t xml:space="preserve">This study objectives are to </w:t>
            </w:r>
            <w:r w:rsidR="00D628AC">
              <w:rPr>
                <w:rFonts w:cs="Arial"/>
                <w:sz w:val="22"/>
                <w:szCs w:val="22"/>
              </w:rPr>
              <w:t>explore</w:t>
            </w:r>
            <w:r>
              <w:rPr>
                <w:rFonts w:cs="Arial"/>
                <w:sz w:val="22"/>
                <w:szCs w:val="22"/>
              </w:rPr>
              <w:t xml:space="preserve"> the link between repeat exposure to traumatic incidents and the development of mental health issues </w:t>
            </w:r>
            <w:r w:rsidR="00D628AC">
              <w:rPr>
                <w:rFonts w:cs="Arial"/>
                <w:sz w:val="22"/>
                <w:szCs w:val="22"/>
              </w:rPr>
              <w:t xml:space="preserve">within </w:t>
            </w:r>
            <w:r>
              <w:rPr>
                <w:rFonts w:cs="Arial"/>
                <w:sz w:val="22"/>
                <w:szCs w:val="22"/>
              </w:rPr>
              <w:t>police officers.</w:t>
            </w:r>
            <w:r w:rsidR="00D628AC">
              <w:rPr>
                <w:rFonts w:cs="Arial"/>
                <w:sz w:val="22"/>
                <w:szCs w:val="22"/>
              </w:rPr>
              <w:t xml:space="preserve"> By examining how </w:t>
            </w:r>
            <w:r w:rsidR="00D628AC">
              <w:rPr>
                <w:rFonts w:cs="Arial"/>
                <w:sz w:val="22"/>
                <w:szCs w:val="22"/>
              </w:rPr>
              <w:lastRenderedPageBreak/>
              <w:t xml:space="preserve">different types of traumatic incidents </w:t>
            </w:r>
            <w:r w:rsidR="002D7A0D">
              <w:rPr>
                <w:rFonts w:cs="Arial"/>
                <w:sz w:val="22"/>
                <w:szCs w:val="22"/>
              </w:rPr>
              <w:t>have an effect on psychological health. Assessing if frequency and severity of exposure to traumatic incidents have an affect on mental health outcomes.</w:t>
            </w:r>
          </w:p>
          <w:p w14:paraId="358964C3" w14:textId="77777777" w:rsidR="002B5E9B" w:rsidRDefault="002B5E9B" w:rsidP="00D4485A">
            <w:pPr>
              <w:jc w:val="both"/>
              <w:rPr>
                <w:rFonts w:cs="Arial"/>
                <w:sz w:val="22"/>
                <w:szCs w:val="22"/>
              </w:rPr>
            </w:pPr>
          </w:p>
          <w:p w14:paraId="7960C08C" w14:textId="7C9EEE93" w:rsidR="00B40166" w:rsidRDefault="00B40166" w:rsidP="00D4485A">
            <w:pPr>
              <w:jc w:val="both"/>
              <w:rPr>
                <w:rFonts w:cs="Arial"/>
                <w:sz w:val="22"/>
                <w:szCs w:val="22"/>
              </w:rPr>
            </w:pPr>
            <w:r>
              <w:rPr>
                <w:rFonts w:cs="Arial"/>
                <w:sz w:val="22"/>
                <w:szCs w:val="22"/>
              </w:rPr>
              <w:t>Also, assess the effectiveness of current interventions in mitigating long-term psychological harm.</w:t>
            </w:r>
            <w:r w:rsidR="002D7A0D">
              <w:rPr>
                <w:rFonts w:cs="Arial"/>
                <w:sz w:val="22"/>
                <w:szCs w:val="22"/>
              </w:rPr>
              <w:t xml:space="preserve"> By identifying and assessing the most used interventions, comparing the effectiveness of reactive and proactive methods of interventions. </w:t>
            </w:r>
          </w:p>
          <w:p w14:paraId="049DFA11" w14:textId="77777777" w:rsidR="002D7A0D" w:rsidRDefault="002D7A0D" w:rsidP="00D4485A">
            <w:pPr>
              <w:jc w:val="both"/>
              <w:rPr>
                <w:rFonts w:cs="Arial"/>
                <w:sz w:val="22"/>
                <w:szCs w:val="22"/>
              </w:rPr>
            </w:pPr>
          </w:p>
          <w:p w14:paraId="2CE96201" w14:textId="21815B0A" w:rsidR="00B40166" w:rsidRDefault="00B40166" w:rsidP="00D4485A">
            <w:pPr>
              <w:jc w:val="both"/>
              <w:rPr>
                <w:rFonts w:cs="Arial"/>
                <w:sz w:val="22"/>
                <w:szCs w:val="22"/>
              </w:rPr>
            </w:pPr>
            <w:r>
              <w:rPr>
                <w:rFonts w:cs="Arial"/>
                <w:sz w:val="22"/>
                <w:szCs w:val="22"/>
              </w:rPr>
              <w:t xml:space="preserve">This research aims to provide an understanding of the impacts of traumatic incidents and the best interventions available to police officers when looking at their mental health. </w:t>
            </w:r>
          </w:p>
          <w:p w14:paraId="6ADF2F9F" w14:textId="77777777" w:rsidR="002D7A0D" w:rsidRDefault="00B40166" w:rsidP="00D4485A">
            <w:pPr>
              <w:jc w:val="both"/>
              <w:rPr>
                <w:rFonts w:cs="Arial"/>
                <w:sz w:val="22"/>
                <w:szCs w:val="22"/>
              </w:rPr>
            </w:pPr>
            <w:r>
              <w:rPr>
                <w:rFonts w:cs="Arial"/>
                <w:sz w:val="22"/>
                <w:szCs w:val="22"/>
              </w:rPr>
              <w:t>These findings will be useful to</w:t>
            </w:r>
            <w:r w:rsidR="00A56750">
              <w:rPr>
                <w:rFonts w:cs="Arial"/>
                <w:sz w:val="22"/>
                <w:szCs w:val="22"/>
              </w:rPr>
              <w:t xml:space="preserve"> upgrade</w:t>
            </w:r>
            <w:r>
              <w:rPr>
                <w:rFonts w:cs="Arial"/>
                <w:sz w:val="22"/>
                <w:szCs w:val="22"/>
              </w:rPr>
              <w:t xml:space="preserve"> po</w:t>
            </w:r>
            <w:r w:rsidR="00A56750">
              <w:rPr>
                <w:rFonts w:cs="Arial"/>
                <w:sz w:val="22"/>
                <w:szCs w:val="22"/>
              </w:rPr>
              <w:t>licy, mental health professionals, and police organisations in focusing on police officer well-being after dealing with traumatic incidents.</w:t>
            </w:r>
          </w:p>
          <w:p w14:paraId="0B8AC6C5" w14:textId="7B231134" w:rsidR="00666E57" w:rsidRPr="00F6591D" w:rsidRDefault="00A56750" w:rsidP="00D4485A">
            <w:pPr>
              <w:jc w:val="both"/>
              <w:rPr>
                <w:rFonts w:cs="Arial"/>
                <w:sz w:val="22"/>
                <w:szCs w:val="22"/>
              </w:rPr>
            </w:pPr>
            <w:r>
              <w:rPr>
                <w:rFonts w:cs="Arial"/>
                <w:sz w:val="22"/>
                <w:szCs w:val="22"/>
              </w:rPr>
              <w:t xml:space="preserv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5D3737FD" w14:textId="17EF3048" w:rsidR="000257DF" w:rsidRPr="004866EF" w:rsidRDefault="004866EF" w:rsidP="00D4485A">
            <w:pPr>
              <w:rPr>
                <w:rFonts w:cs="Arial"/>
                <w:sz w:val="22"/>
                <w:szCs w:val="22"/>
              </w:rPr>
            </w:pPr>
            <w:r>
              <w:rPr>
                <w:rFonts w:cs="Arial"/>
                <w:sz w:val="22"/>
                <w:szCs w:val="22"/>
              </w:rPr>
              <w:t xml:space="preserve">Within this research article conducted by S </w:t>
            </w:r>
            <w:proofErr w:type="spellStart"/>
            <w:r>
              <w:rPr>
                <w:rFonts w:cs="Arial"/>
                <w:sz w:val="22"/>
                <w:szCs w:val="22"/>
              </w:rPr>
              <w:t>Stevelink</w:t>
            </w:r>
            <w:proofErr w:type="spellEnd"/>
            <w:r>
              <w:rPr>
                <w:rFonts w:cs="Arial"/>
                <w:sz w:val="22"/>
                <w:szCs w:val="22"/>
              </w:rPr>
              <w:t xml:space="preserve"> </w:t>
            </w:r>
            <w:r>
              <w:rPr>
                <w:rFonts w:cs="Arial"/>
                <w:i/>
                <w:iCs/>
                <w:sz w:val="22"/>
                <w:szCs w:val="22"/>
              </w:rPr>
              <w:t xml:space="preserve">et al </w:t>
            </w:r>
            <w:r>
              <w:rPr>
                <w:rFonts w:cs="Arial"/>
                <w:sz w:val="22"/>
                <w:szCs w:val="22"/>
              </w:rPr>
              <w:t xml:space="preserve">(2020), looks at the mental health prevalence </w:t>
            </w:r>
            <w:r w:rsidR="006A568D">
              <w:rPr>
                <w:rFonts w:cs="Arial"/>
                <w:sz w:val="22"/>
                <w:szCs w:val="22"/>
              </w:rPr>
              <w:t>and associated factors within police officers in the UK. It assesses over 40,000 police employees, including police staff, police officers of constable, sergeant, inspector</w:t>
            </w:r>
            <w:r>
              <w:rPr>
                <w:rFonts w:cs="Arial"/>
                <w:sz w:val="22"/>
                <w:szCs w:val="22"/>
              </w:rPr>
              <w:t xml:space="preserve"> </w:t>
            </w:r>
            <w:r w:rsidR="006A568D">
              <w:rPr>
                <w:rFonts w:cs="Arial"/>
                <w:sz w:val="22"/>
                <w:szCs w:val="22"/>
              </w:rPr>
              <w:t>and higher ranks. It uses the Airways Health Monitoring study data to study the sociodemographic characteristics, lifestyle habits, symptoms of depression, anxiety, PTSD and blood pressure readings. This research article find that there is lower prevalence rates of probable mental health disorders</w:t>
            </w:r>
            <w:r w:rsidR="00C11734">
              <w:rPr>
                <w:rFonts w:cs="Arial"/>
                <w:sz w:val="22"/>
                <w:szCs w:val="22"/>
              </w:rPr>
              <w:t>, when looking at PTSD in police employees in the UK comparted to the other studies in similar populations. The findings show the importance of ongoing health monitoring within UK police forces, especially for individuals that have been exposed to traumatic events</w:t>
            </w:r>
            <w:r w:rsidR="00663476">
              <w:rPr>
                <w:rFonts w:cs="Arial"/>
                <w:sz w:val="22"/>
                <w:szCs w:val="22"/>
              </w:rPr>
              <w:t xml:space="preserve"> </w:t>
            </w:r>
            <w:sdt>
              <w:sdtPr>
                <w:rPr>
                  <w:rFonts w:cs="Arial"/>
                  <w:sz w:val="22"/>
                  <w:szCs w:val="22"/>
                </w:rPr>
                <w:id w:val="-1103795567"/>
                <w:citation/>
              </w:sdtPr>
              <w:sdtContent>
                <w:r w:rsidR="00663476">
                  <w:rPr>
                    <w:rFonts w:cs="Arial"/>
                    <w:sz w:val="22"/>
                    <w:szCs w:val="22"/>
                  </w:rPr>
                  <w:fldChar w:fldCharType="begin"/>
                </w:r>
                <w:r w:rsidR="00663476">
                  <w:rPr>
                    <w:rFonts w:cs="Arial"/>
                    <w:sz w:val="22"/>
                    <w:szCs w:val="22"/>
                  </w:rPr>
                  <w:instrText xml:space="preserve"> CITATION Ste20 \l 2057 </w:instrText>
                </w:r>
                <w:r w:rsidR="00663476">
                  <w:rPr>
                    <w:rFonts w:cs="Arial"/>
                    <w:sz w:val="22"/>
                    <w:szCs w:val="22"/>
                  </w:rPr>
                  <w:fldChar w:fldCharType="separate"/>
                </w:r>
                <w:r w:rsidR="006E5DB7" w:rsidRPr="006E5DB7">
                  <w:rPr>
                    <w:rFonts w:cs="Arial"/>
                    <w:noProof/>
                    <w:sz w:val="22"/>
                    <w:szCs w:val="22"/>
                  </w:rPr>
                  <w:t>(Stevelink, et al., 2020)</w:t>
                </w:r>
                <w:r w:rsidR="00663476">
                  <w:rPr>
                    <w:rFonts w:cs="Arial"/>
                    <w:sz w:val="22"/>
                    <w:szCs w:val="22"/>
                  </w:rPr>
                  <w:fldChar w:fldCharType="end"/>
                </w:r>
              </w:sdtContent>
            </w:sdt>
            <w:r w:rsidR="00C11734">
              <w:rPr>
                <w:rFonts w:cs="Arial"/>
                <w:sz w:val="22"/>
                <w:szCs w:val="22"/>
              </w:rPr>
              <w:t xml:space="preserve">. </w:t>
            </w:r>
          </w:p>
          <w:p w14:paraId="5FBA2420" w14:textId="2B1D34FE" w:rsidR="000257DF" w:rsidRDefault="000257DF" w:rsidP="00D4485A">
            <w:pPr>
              <w:rPr>
                <w:rFonts w:cs="Arial"/>
                <w:sz w:val="22"/>
                <w:szCs w:val="22"/>
              </w:rPr>
            </w:pPr>
          </w:p>
          <w:p w14:paraId="58FA3989" w14:textId="068CD70A" w:rsidR="00C11734" w:rsidRPr="00C11734" w:rsidRDefault="00C11734" w:rsidP="00D4485A">
            <w:pPr>
              <w:rPr>
                <w:rFonts w:cs="Arial"/>
                <w:sz w:val="22"/>
                <w:szCs w:val="22"/>
              </w:rPr>
            </w:pPr>
            <w:r>
              <w:rPr>
                <w:rFonts w:cs="Arial"/>
                <w:sz w:val="22"/>
                <w:szCs w:val="22"/>
              </w:rPr>
              <w:t xml:space="preserve">A </w:t>
            </w:r>
            <w:r w:rsidR="0036271B">
              <w:rPr>
                <w:rFonts w:cs="Arial"/>
                <w:sz w:val="22"/>
                <w:szCs w:val="22"/>
              </w:rPr>
              <w:t>literature</w:t>
            </w:r>
            <w:r>
              <w:rPr>
                <w:rFonts w:cs="Arial"/>
                <w:sz w:val="22"/>
                <w:szCs w:val="22"/>
              </w:rPr>
              <w:t xml:space="preserve"> review conducted by Foley, </w:t>
            </w:r>
            <w:r>
              <w:rPr>
                <w:rFonts w:cs="Arial"/>
                <w:i/>
                <w:iCs/>
                <w:sz w:val="22"/>
                <w:szCs w:val="22"/>
              </w:rPr>
              <w:t xml:space="preserve">et al </w:t>
            </w:r>
            <w:r>
              <w:rPr>
                <w:rFonts w:cs="Arial"/>
                <w:sz w:val="22"/>
                <w:szCs w:val="22"/>
              </w:rPr>
              <w:t xml:space="preserve">(2021) examines existing research on how direct exposure to traumatic events and indirect trauma affects UK police officers. It addresses the prevalence of PTSD symptoms, the impact of cumulative exposure to distressing event, and the broader implications for police officers mental health and work performance. it also looks at coping strategies and resilience factors, highlighting the need for </w:t>
            </w:r>
            <w:r w:rsidR="0036271B">
              <w:rPr>
                <w:rFonts w:cs="Arial"/>
                <w:sz w:val="22"/>
                <w:szCs w:val="22"/>
              </w:rPr>
              <w:t>organisational support systems such as training and mental health services to mitigate the adverse effects of trauma. It offers an overview of the current state of research on secondary trauma and PTSD in UK policing. It highlights that there are significant mental health challenges but also looks at necessary reforms in both research and practise. Within this research, it advocates a proactive approach to supporting police officers and using evidence based interventions to do this</w:t>
            </w:r>
            <w:r w:rsidR="00EF5D68">
              <w:rPr>
                <w:rFonts w:cs="Arial"/>
                <w:sz w:val="22"/>
                <w:szCs w:val="22"/>
              </w:rPr>
              <w:t xml:space="preserve">. </w:t>
            </w:r>
          </w:p>
          <w:p w14:paraId="76883602" w14:textId="77777777" w:rsidR="000465E4" w:rsidRDefault="000465E4" w:rsidP="00D4485A"/>
          <w:p w14:paraId="4964BE3B" w14:textId="3EAB811C" w:rsidR="005C6CD8" w:rsidRPr="00664848" w:rsidRDefault="000465E4" w:rsidP="00664848">
            <w:pPr>
              <w:rPr>
                <w:rFonts w:cs="Arial"/>
                <w:sz w:val="20"/>
              </w:rPr>
            </w:pPr>
            <w:r w:rsidRPr="00663476">
              <w:rPr>
                <w:sz w:val="22"/>
                <w:szCs w:val="18"/>
              </w:rPr>
              <w:t xml:space="preserve">Edwards &amp; </w:t>
            </w:r>
            <w:proofErr w:type="spellStart"/>
            <w:r w:rsidRPr="00663476">
              <w:rPr>
                <w:sz w:val="22"/>
                <w:szCs w:val="18"/>
              </w:rPr>
              <w:t>Kotera</w:t>
            </w:r>
            <w:proofErr w:type="spellEnd"/>
            <w:r w:rsidRPr="00663476">
              <w:rPr>
                <w:sz w:val="22"/>
                <w:szCs w:val="18"/>
              </w:rPr>
              <w:t xml:space="preserve"> (2020) explore the institutional negativity and stigma associated with mental health within police forces within the UK</w:t>
            </w:r>
            <w:r w:rsidR="00663476" w:rsidRPr="00663476">
              <w:rPr>
                <w:sz w:val="22"/>
                <w:szCs w:val="18"/>
              </w:rPr>
              <w:t xml:space="preserve">. It aim is to have an understanding of how police culture and attitudes contribute to mental health sigma within police officers and how they potentially worsen psychological harm. It looks at five police officers who are currently serving officers, officers who are on sick leave due to mental health or ones who left the job due to mental health conditions. The study finds that the attitudes and culture within police forces may contribute to psychological distress among officers. it highlights the necessity for systematic changes, focusing on the managerial level, to raise mental health awareness and reduce stigma surround mental health in police forces.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592F6515" w14:textId="376FE852" w:rsidR="00B40166" w:rsidRPr="00B40166" w:rsidRDefault="00B40166" w:rsidP="00B40166">
            <w:pPr>
              <w:jc w:val="both"/>
              <w:rPr>
                <w:rFonts w:cs="Arial"/>
                <w:sz w:val="22"/>
                <w:szCs w:val="22"/>
              </w:rPr>
            </w:pPr>
            <w:r w:rsidRPr="00B40166">
              <w:rPr>
                <w:rFonts w:cs="Arial"/>
                <w:sz w:val="22"/>
                <w:szCs w:val="22"/>
              </w:rPr>
              <w:lastRenderedPageBreak/>
              <w:t>I plan on creating a survey targeted at serving police officers</w:t>
            </w:r>
            <w:r w:rsidR="000D1A89">
              <w:rPr>
                <w:rFonts w:cs="Arial"/>
                <w:sz w:val="22"/>
                <w:szCs w:val="22"/>
              </w:rPr>
              <w:t>, who have been response officers</w:t>
            </w:r>
            <w:r w:rsidRPr="00B40166">
              <w:rPr>
                <w:rFonts w:cs="Arial"/>
                <w:sz w:val="22"/>
                <w:szCs w:val="22"/>
              </w:rPr>
              <w:t>. These questions will include their demographic for example their age, gender</w:t>
            </w:r>
            <w:r w:rsidR="000D1A89">
              <w:rPr>
                <w:rFonts w:cs="Arial"/>
                <w:sz w:val="22"/>
                <w:szCs w:val="22"/>
              </w:rPr>
              <w:t>,</w:t>
            </w:r>
            <w:r w:rsidRPr="00B40166">
              <w:rPr>
                <w:rFonts w:cs="Arial"/>
                <w:sz w:val="22"/>
                <w:szCs w:val="22"/>
              </w:rPr>
              <w:t xml:space="preserve"> how long they have served as a police officer</w:t>
            </w:r>
            <w:r w:rsidR="000D1A89">
              <w:rPr>
                <w:rFonts w:cs="Arial"/>
                <w:sz w:val="22"/>
                <w:szCs w:val="22"/>
              </w:rPr>
              <w:t xml:space="preserve"> and their rank</w:t>
            </w:r>
            <w:r w:rsidRPr="00B40166">
              <w:rPr>
                <w:rFonts w:cs="Arial"/>
                <w:sz w:val="22"/>
                <w:szCs w:val="22"/>
              </w:rPr>
              <w:t>.</w:t>
            </w:r>
            <w:r w:rsidR="000D1A89">
              <w:rPr>
                <w:rFonts w:cs="Arial"/>
                <w:sz w:val="22"/>
                <w:szCs w:val="22"/>
              </w:rPr>
              <w:t xml:space="preserve"> </w:t>
            </w:r>
          </w:p>
          <w:p w14:paraId="0A45C0E1" w14:textId="77777777" w:rsidR="00B40166" w:rsidRPr="00B40166" w:rsidRDefault="00B40166" w:rsidP="00B40166">
            <w:pPr>
              <w:jc w:val="both"/>
              <w:rPr>
                <w:rFonts w:cs="Arial"/>
                <w:sz w:val="22"/>
                <w:szCs w:val="22"/>
              </w:rPr>
            </w:pPr>
            <w:r w:rsidRPr="00B40166">
              <w:rPr>
                <w:rFonts w:cs="Arial"/>
                <w:sz w:val="22"/>
                <w:szCs w:val="22"/>
              </w:rPr>
              <w:t>This will then move onto question specific to my study. This will include how many traumatic incidents they have experience and what they class as a traumatic incident.</w:t>
            </w:r>
          </w:p>
          <w:p w14:paraId="310540F2" w14:textId="77777777" w:rsidR="00B40166" w:rsidRDefault="00B40166" w:rsidP="00B40166">
            <w:pPr>
              <w:jc w:val="both"/>
              <w:rPr>
                <w:rFonts w:cs="Arial"/>
                <w:sz w:val="22"/>
                <w:szCs w:val="22"/>
              </w:rPr>
            </w:pPr>
            <w:r w:rsidRPr="00B40166">
              <w:rPr>
                <w:rFonts w:cs="Arial"/>
                <w:sz w:val="22"/>
                <w:szCs w:val="22"/>
              </w:rPr>
              <w:t>It will ask how these incidents have an impact on their mental wellbeing and if they feel they are supported by the organisation.</w:t>
            </w:r>
          </w:p>
          <w:p w14:paraId="6E5435BE" w14:textId="7434D345" w:rsidR="005C6CD8" w:rsidRDefault="00B40166" w:rsidP="00AE291A">
            <w:pPr>
              <w:jc w:val="both"/>
              <w:rPr>
                <w:rFonts w:cs="Arial"/>
                <w:sz w:val="22"/>
                <w:szCs w:val="22"/>
              </w:rPr>
            </w:pPr>
            <w:r>
              <w:rPr>
                <w:rFonts w:cs="Arial"/>
                <w:sz w:val="22"/>
                <w:szCs w:val="22"/>
              </w:rPr>
              <w:t xml:space="preserve">It will ask if they have used the interventions that are available to them and if they have found them effective. </w:t>
            </w:r>
          </w:p>
          <w:p w14:paraId="5AFDCEC4" w14:textId="411131EA" w:rsidR="000D1A89" w:rsidRDefault="000D1A89" w:rsidP="00AE291A">
            <w:pPr>
              <w:jc w:val="both"/>
              <w:rPr>
                <w:rFonts w:cs="Arial"/>
                <w:sz w:val="22"/>
                <w:szCs w:val="22"/>
              </w:rPr>
            </w:pPr>
            <w:r>
              <w:rPr>
                <w:rFonts w:cs="Arial"/>
                <w:sz w:val="22"/>
                <w:szCs w:val="22"/>
              </w:rPr>
              <w:t xml:space="preserve">The survey will have both </w:t>
            </w:r>
            <w:r w:rsidR="00F6591D">
              <w:rPr>
                <w:rFonts w:cs="Arial"/>
                <w:sz w:val="22"/>
                <w:szCs w:val="22"/>
              </w:rPr>
              <w:t>multiple-choice</w:t>
            </w:r>
            <w:r>
              <w:rPr>
                <w:rFonts w:cs="Arial"/>
                <w:sz w:val="22"/>
                <w:szCs w:val="22"/>
              </w:rPr>
              <w:t xml:space="preserve"> questions and open questions to allow participants to give their personal options on the topic. </w:t>
            </w:r>
          </w:p>
          <w:p w14:paraId="69422C51" w14:textId="36CA090D" w:rsidR="000D1A89" w:rsidRDefault="000D1A89" w:rsidP="00AE291A">
            <w:pPr>
              <w:jc w:val="both"/>
              <w:rPr>
                <w:rFonts w:cs="Arial"/>
                <w:sz w:val="22"/>
                <w:szCs w:val="22"/>
              </w:rPr>
            </w:pPr>
          </w:p>
          <w:p w14:paraId="0441C7CF" w14:textId="506ACD2A" w:rsidR="000D1A89" w:rsidRDefault="000D1A89" w:rsidP="00AE291A">
            <w:pPr>
              <w:jc w:val="both"/>
              <w:rPr>
                <w:rFonts w:cs="Arial"/>
                <w:sz w:val="22"/>
                <w:szCs w:val="22"/>
              </w:rPr>
            </w:pPr>
            <w:r>
              <w:rPr>
                <w:rFonts w:cs="Arial"/>
                <w:sz w:val="22"/>
                <w:szCs w:val="22"/>
              </w:rPr>
              <w:t xml:space="preserve">By using the survey method, it allows for a broad but detailed understanding of police officers mental health challenges and the effectiveness of interventions within their organisation. </w:t>
            </w:r>
          </w:p>
          <w:p w14:paraId="45DBC4D0" w14:textId="77777777" w:rsidR="00F6591D" w:rsidRPr="00B5610A" w:rsidRDefault="00F6591D" w:rsidP="00AE291A">
            <w:pPr>
              <w:jc w:val="both"/>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7E456002" w14:textId="6138BFBA" w:rsidR="00CE26FF" w:rsidRDefault="005C6CD8" w:rsidP="00D4485A">
            <w:pPr>
              <w:rPr>
                <w:rFonts w:cs="Arial"/>
                <w:b/>
                <w:bCs/>
                <w:sz w:val="22"/>
                <w:szCs w:val="22"/>
              </w:rPr>
            </w:pPr>
            <w:r w:rsidRPr="00B5610A">
              <w:rPr>
                <w:rFonts w:cs="Arial"/>
                <w:b/>
                <w:bCs/>
                <w:sz w:val="22"/>
                <w:szCs w:val="22"/>
              </w:rPr>
              <w:lastRenderedPageBreak/>
              <w:t>SUMMARY OF SAMPLING FRAMEWORK:</w:t>
            </w:r>
          </w:p>
          <w:p w14:paraId="40985230" w14:textId="35F2E739" w:rsidR="00CE26FF" w:rsidRDefault="00CE26FF" w:rsidP="00D4485A">
            <w:pPr>
              <w:rPr>
                <w:rFonts w:cstheme="minorHAnsi"/>
                <w:sz w:val="22"/>
                <w:szCs w:val="22"/>
              </w:rPr>
            </w:pPr>
            <w:r>
              <w:rPr>
                <w:rFonts w:cstheme="minorHAnsi"/>
                <w:sz w:val="22"/>
                <w:szCs w:val="22"/>
              </w:rPr>
              <w:t xml:space="preserve">This study will target </w:t>
            </w:r>
            <w:r w:rsidR="00882B25">
              <w:rPr>
                <w:rFonts w:cstheme="minorHAnsi"/>
                <w:sz w:val="22"/>
                <w:szCs w:val="22"/>
              </w:rPr>
              <w:t xml:space="preserve">current </w:t>
            </w:r>
            <w:r>
              <w:rPr>
                <w:rFonts w:cstheme="minorHAnsi"/>
                <w:sz w:val="22"/>
                <w:szCs w:val="22"/>
              </w:rPr>
              <w:t>serving police officers</w:t>
            </w:r>
            <w:r w:rsidR="00882B25">
              <w:rPr>
                <w:rFonts w:cstheme="minorHAnsi"/>
                <w:sz w:val="22"/>
                <w:szCs w:val="22"/>
              </w:rPr>
              <w:t>, there will be no restrictions on time of service, rank or gender.</w:t>
            </w:r>
          </w:p>
          <w:p w14:paraId="25441F17" w14:textId="6DE47B28" w:rsidR="00882B25" w:rsidRDefault="00882B25" w:rsidP="00D4485A">
            <w:pPr>
              <w:rPr>
                <w:rFonts w:cstheme="minorHAnsi"/>
                <w:sz w:val="22"/>
                <w:szCs w:val="22"/>
              </w:rPr>
            </w:pPr>
            <w:r>
              <w:rPr>
                <w:rFonts w:cstheme="minorHAnsi"/>
                <w:sz w:val="22"/>
                <w:szCs w:val="22"/>
              </w:rPr>
              <w:t xml:space="preserve">The target sample size will be minimum of </w:t>
            </w:r>
            <w:r w:rsidR="00BA485B">
              <w:rPr>
                <w:rFonts w:cstheme="minorHAnsi"/>
                <w:sz w:val="22"/>
                <w:szCs w:val="22"/>
              </w:rPr>
              <w:t>80-100</w:t>
            </w:r>
            <w:r>
              <w:rPr>
                <w:rFonts w:cstheme="minorHAnsi"/>
                <w:sz w:val="22"/>
                <w:szCs w:val="22"/>
              </w:rPr>
              <w:t xml:space="preserve"> participants to allow for meaningful </w:t>
            </w:r>
            <w:r w:rsidR="002B5E9B">
              <w:rPr>
                <w:rFonts w:cstheme="minorHAnsi"/>
                <w:sz w:val="22"/>
                <w:szCs w:val="22"/>
              </w:rPr>
              <w:t>statistical</w:t>
            </w:r>
            <w:r>
              <w:rPr>
                <w:rFonts w:cstheme="minorHAnsi"/>
                <w:sz w:val="22"/>
                <w:szCs w:val="22"/>
              </w:rPr>
              <w:t xml:space="preserve"> analysis. The final sample size will be determined on the </w:t>
            </w:r>
            <w:r w:rsidR="002B5E9B">
              <w:rPr>
                <w:rFonts w:cstheme="minorHAnsi"/>
                <w:sz w:val="22"/>
                <w:szCs w:val="22"/>
              </w:rPr>
              <w:t>number</w:t>
            </w:r>
            <w:r>
              <w:rPr>
                <w:rFonts w:cstheme="minorHAnsi"/>
                <w:sz w:val="22"/>
                <w:szCs w:val="22"/>
              </w:rPr>
              <w:t xml:space="preserve"> of </w:t>
            </w:r>
            <w:r w:rsidR="00BA485B">
              <w:rPr>
                <w:rFonts w:cstheme="minorHAnsi"/>
                <w:sz w:val="22"/>
                <w:szCs w:val="22"/>
              </w:rPr>
              <w:t>responses</w:t>
            </w:r>
            <w:r>
              <w:rPr>
                <w:rFonts w:cstheme="minorHAnsi"/>
                <w:sz w:val="22"/>
                <w:szCs w:val="22"/>
              </w:rPr>
              <w:t xml:space="preserve"> received and data statistical analysis.</w:t>
            </w:r>
          </w:p>
          <w:p w14:paraId="5CB95C36" w14:textId="5484F094" w:rsidR="005C6CD8" w:rsidRPr="00B61956" w:rsidRDefault="00882B25" w:rsidP="00664848">
            <w:pPr>
              <w:rPr>
                <w:rFonts w:asciiTheme="minorHAnsi" w:hAnsiTheme="minorHAnsi" w:cstheme="minorHAnsi"/>
                <w:sz w:val="22"/>
                <w:szCs w:val="22"/>
              </w:rPr>
            </w:pPr>
            <w:r>
              <w:rPr>
                <w:rFonts w:cstheme="minorHAnsi"/>
                <w:sz w:val="22"/>
                <w:szCs w:val="22"/>
              </w:rPr>
              <w:t xml:space="preserve">The survey will be distributed through police associations and professional networks, to gain perspectives from officers who have experienced traumatic incidents. This will allow data to be specific to police officers and their mental health.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04C3F3B" w14:textId="77777777" w:rsidR="007950F5" w:rsidRDefault="007950F5" w:rsidP="00D4485A">
            <w:pPr>
              <w:jc w:val="both"/>
              <w:rPr>
                <w:rFonts w:cs="Arial"/>
                <w:sz w:val="22"/>
                <w:szCs w:val="22"/>
              </w:rPr>
            </w:pPr>
            <w:r>
              <w:rPr>
                <w:rFonts w:cs="Arial"/>
                <w:sz w:val="22"/>
                <w:szCs w:val="22"/>
              </w:rPr>
              <w:t xml:space="preserve">Conducting this research on mental health in relation to police officers involves some ethical considerations to ensure participant safety and confidentiality. </w:t>
            </w:r>
          </w:p>
          <w:p w14:paraId="1B59C4E4" w14:textId="7F5EEE2E" w:rsidR="007950F5" w:rsidRDefault="007950F5" w:rsidP="00D4485A">
            <w:pPr>
              <w:jc w:val="both"/>
              <w:rPr>
                <w:rFonts w:cs="Arial"/>
                <w:sz w:val="22"/>
                <w:szCs w:val="22"/>
              </w:rPr>
            </w:pPr>
            <w:r>
              <w:rPr>
                <w:rFonts w:cs="Arial"/>
                <w:sz w:val="22"/>
                <w:szCs w:val="22"/>
              </w:rPr>
              <w:t xml:space="preserve">Obtaining informed consent of all participants is important, they must be aware of the study’s purpose, benefits and risks before participating. Ensuring that know that they are able to withdraw at anytime without any issues. </w:t>
            </w:r>
          </w:p>
          <w:p w14:paraId="5B37079E" w14:textId="23CE6C74" w:rsidR="007950F5" w:rsidRDefault="007950F5" w:rsidP="00D4485A">
            <w:pPr>
              <w:jc w:val="both"/>
              <w:rPr>
                <w:rFonts w:cs="Arial"/>
                <w:sz w:val="22"/>
                <w:szCs w:val="22"/>
              </w:rPr>
            </w:pPr>
            <w:r>
              <w:rPr>
                <w:rFonts w:cs="Arial"/>
                <w:sz w:val="22"/>
                <w:szCs w:val="22"/>
              </w:rPr>
              <w:t>Confidentiality and anonymity is also a key factor in this, no personal identifiable information will be collected within this study. It will ensure that no names or ID numbers are shared</w:t>
            </w:r>
            <w:r w:rsidR="00203857">
              <w:rPr>
                <w:rFonts w:cs="Arial"/>
                <w:sz w:val="22"/>
                <w:szCs w:val="22"/>
              </w:rPr>
              <w:t xml:space="preserve"> or used in the results</w:t>
            </w:r>
            <w:r>
              <w:rPr>
                <w:rFonts w:cs="Arial"/>
                <w:sz w:val="22"/>
                <w:szCs w:val="22"/>
              </w:rPr>
              <w:t xml:space="preserve">. </w:t>
            </w:r>
          </w:p>
          <w:p w14:paraId="059D40F6" w14:textId="76432F00" w:rsidR="00203857" w:rsidRDefault="00203857" w:rsidP="00D4485A">
            <w:pPr>
              <w:jc w:val="both"/>
              <w:rPr>
                <w:rFonts w:cs="Arial"/>
                <w:sz w:val="22"/>
                <w:szCs w:val="22"/>
              </w:rPr>
            </w:pPr>
            <w:r>
              <w:rPr>
                <w:rFonts w:cs="Arial"/>
                <w:sz w:val="22"/>
                <w:szCs w:val="22"/>
              </w:rPr>
              <w:t xml:space="preserve">Asking participants to discuss traumatic incidents that they have experienced may trigger distress. The survey will include trigger warnings for this to ensure </w:t>
            </w:r>
            <w:r w:rsidR="00C26936">
              <w:rPr>
                <w:rFonts w:cs="Arial"/>
                <w:sz w:val="22"/>
                <w:szCs w:val="22"/>
              </w:rPr>
              <w:t>participants</w:t>
            </w:r>
            <w:r>
              <w:rPr>
                <w:rFonts w:cs="Arial"/>
                <w:sz w:val="22"/>
                <w:szCs w:val="22"/>
              </w:rPr>
              <w:t xml:space="preserve"> are aware and have the option to skip questions that they may find difficult to answers. </w:t>
            </w:r>
          </w:p>
          <w:p w14:paraId="6AC20040" w14:textId="32B120BC" w:rsidR="00203857" w:rsidRDefault="00203857" w:rsidP="00D4485A">
            <w:pPr>
              <w:jc w:val="both"/>
              <w:rPr>
                <w:rFonts w:cs="Arial"/>
                <w:sz w:val="22"/>
                <w:szCs w:val="22"/>
              </w:rPr>
            </w:pPr>
            <w:r>
              <w:rPr>
                <w:rFonts w:cs="Arial"/>
                <w:sz w:val="22"/>
                <w:szCs w:val="22"/>
              </w:rPr>
              <w:t xml:space="preserve">To minimise the risk, mental health support options will be available through the means of mental health help lines numbers and options they may consider if they are struggling. </w:t>
            </w:r>
          </w:p>
          <w:p w14:paraId="4F30C648" w14:textId="389A1A2A" w:rsidR="007950F5" w:rsidRDefault="007950F5" w:rsidP="00D4485A">
            <w:pPr>
              <w:jc w:val="both"/>
              <w:rPr>
                <w:rFonts w:cs="Arial"/>
                <w:sz w:val="22"/>
                <w:szCs w:val="22"/>
              </w:rPr>
            </w:pPr>
            <w:r>
              <w:rPr>
                <w:rFonts w:cs="Arial"/>
                <w:sz w:val="22"/>
                <w:szCs w:val="22"/>
              </w:rPr>
              <w:t>The study must be conducted objectively, it will avoid leading questions that may influence participant’s responses.</w:t>
            </w:r>
          </w:p>
          <w:p w14:paraId="1228BE11" w14:textId="401056CF" w:rsidR="00203857" w:rsidRDefault="007950F5" w:rsidP="00D4485A">
            <w:pPr>
              <w:jc w:val="both"/>
              <w:rPr>
                <w:rFonts w:cs="Arial"/>
                <w:sz w:val="22"/>
                <w:szCs w:val="22"/>
              </w:rPr>
            </w:pPr>
            <w:r>
              <w:rPr>
                <w:rFonts w:cs="Arial"/>
                <w:sz w:val="22"/>
                <w:szCs w:val="22"/>
              </w:rPr>
              <w:t>It is important, that me as the researcher stays neutral and show no bias to ensure that all results are valid and reliable.</w:t>
            </w:r>
            <w:r w:rsidR="00203857">
              <w:rPr>
                <w:rFonts w:cs="Arial"/>
                <w:sz w:val="22"/>
                <w:szCs w:val="22"/>
              </w:rPr>
              <w:t xml:space="preserve"> </w:t>
            </w:r>
          </w:p>
          <w:p w14:paraId="3A8D2F69" w14:textId="6A674037" w:rsidR="007950F5" w:rsidRPr="00D4485A" w:rsidRDefault="007950F5" w:rsidP="00664848">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7FE38C3A" w:rsidR="00D4485A" w:rsidRPr="00D4485A" w:rsidRDefault="00BB366A" w:rsidP="00D4485A">
            <w:pPr>
              <w:jc w:val="both"/>
              <w:rPr>
                <w:rFonts w:cs="Arial"/>
                <w:sz w:val="22"/>
                <w:szCs w:val="22"/>
              </w:rPr>
            </w:pPr>
            <w:r>
              <w:rPr>
                <w:rFonts w:cs="Arial"/>
                <w:sz w:val="22"/>
                <w:szCs w:val="22"/>
              </w:rPr>
              <w:t>03 January 2025 – 06 October 2025</w:t>
            </w:r>
            <w:r w:rsidR="00D4485A"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462FB4A5" w14:textId="3C3B7E30" w:rsidR="00601E2F" w:rsidRDefault="00D4485A" w:rsidP="00664848">
            <w:pPr>
              <w:jc w:val="both"/>
            </w:pPr>
            <w:r w:rsidRPr="00D4485A">
              <w:rPr>
                <w:rFonts w:cs="Arial"/>
                <w:b/>
                <w:bCs/>
                <w:sz w:val="22"/>
                <w:szCs w:val="22"/>
              </w:rPr>
              <w:lastRenderedPageBreak/>
              <w:t>REFERENCE LIST:</w:t>
            </w:r>
          </w:p>
          <w:sdt>
            <w:sdtPr>
              <w:rPr>
                <w:b/>
                <w:bCs/>
              </w:rPr>
              <w:id w:val="-2067101562"/>
              <w:docPartObj>
                <w:docPartGallery w:val="Bibliographies"/>
                <w:docPartUnique/>
              </w:docPartObj>
            </w:sdtPr>
            <w:sdtEndPr>
              <w:rPr>
                <w:b w:val="0"/>
                <w:bCs w:val="0"/>
              </w:rPr>
            </w:sdtEndPr>
            <w:sdtContent>
              <w:p w14:paraId="462FB4A5" w14:textId="3C3B7E30" w:rsidR="00601E2F" w:rsidRDefault="00601E2F" w:rsidP="00664848">
                <w:pPr>
                  <w:jc w:val="both"/>
                </w:pPr>
              </w:p>
              <w:sdt>
                <w:sdtPr>
                  <w:id w:val="-573587230"/>
                  <w:bibliography/>
                </w:sdtPr>
                <w:sdtEndPr/>
                <w:sdtContent>
                  <w:p w14:paraId="43CC4850" w14:textId="77777777" w:rsidR="006E5DB7" w:rsidRPr="00664848" w:rsidRDefault="00601E2F" w:rsidP="006E5DB7">
                    <w:pPr>
                      <w:pStyle w:val="Bibliography"/>
                      <w:ind w:left="720" w:hanging="720"/>
                      <w:rPr>
                        <w:noProof/>
                        <w:sz w:val="22"/>
                        <w:szCs w:val="22"/>
                      </w:rPr>
                    </w:pPr>
                    <w:r w:rsidRPr="00664848">
                      <w:rPr>
                        <w:sz w:val="22"/>
                        <w:szCs w:val="18"/>
                      </w:rPr>
                      <w:fldChar w:fldCharType="begin"/>
                    </w:r>
                    <w:r w:rsidRPr="00664848">
                      <w:rPr>
                        <w:sz w:val="22"/>
                        <w:szCs w:val="18"/>
                      </w:rPr>
                      <w:instrText xml:space="preserve"> BIBLIOGRAPHY </w:instrText>
                    </w:r>
                    <w:r w:rsidRPr="00664848">
                      <w:rPr>
                        <w:sz w:val="22"/>
                        <w:szCs w:val="18"/>
                      </w:rPr>
                      <w:fldChar w:fldCharType="separate"/>
                    </w:r>
                    <w:r w:rsidR="006E5DB7" w:rsidRPr="00664848">
                      <w:rPr>
                        <w:noProof/>
                        <w:sz w:val="22"/>
                        <w:szCs w:val="18"/>
                      </w:rPr>
                      <w:t xml:space="preserve">Edwards, A., &amp; Kotera, Y. (2020). Mental Health in the UK Police Force: A Qualitive Investigation into the Stigma with Mental Illness . </w:t>
                    </w:r>
                    <w:r w:rsidR="006E5DB7" w:rsidRPr="00664848">
                      <w:rPr>
                        <w:i/>
                        <w:iCs/>
                        <w:noProof/>
                        <w:sz w:val="22"/>
                        <w:szCs w:val="18"/>
                      </w:rPr>
                      <w:t xml:space="preserve">International Journal of Mental Health and Addiction </w:t>
                    </w:r>
                    <w:r w:rsidR="006E5DB7" w:rsidRPr="00664848">
                      <w:rPr>
                        <w:noProof/>
                        <w:sz w:val="22"/>
                        <w:szCs w:val="18"/>
                      </w:rPr>
                      <w:t>, 1116-1134.</w:t>
                    </w:r>
                  </w:p>
                  <w:p w14:paraId="0EFF0712" w14:textId="77777777" w:rsidR="006E5DB7" w:rsidRPr="00664848" w:rsidRDefault="006E5DB7" w:rsidP="006E5DB7">
                    <w:pPr>
                      <w:pStyle w:val="Bibliography"/>
                      <w:ind w:left="720" w:hanging="720"/>
                      <w:rPr>
                        <w:noProof/>
                        <w:sz w:val="22"/>
                        <w:szCs w:val="18"/>
                      </w:rPr>
                    </w:pPr>
                    <w:r w:rsidRPr="00664848">
                      <w:rPr>
                        <w:noProof/>
                        <w:sz w:val="22"/>
                        <w:szCs w:val="18"/>
                      </w:rPr>
                      <w:t xml:space="preserve">Foley, J., Hassett, A., &amp; Williams, E. (2021). 'Getting on with the job': A systematised literature review of secondary trauma and post-traumatic stress disorder (PTSD) in policing within the United Kingdom (UK). </w:t>
                    </w:r>
                    <w:r w:rsidRPr="00664848">
                      <w:rPr>
                        <w:i/>
                        <w:iCs/>
                        <w:noProof/>
                        <w:sz w:val="22"/>
                        <w:szCs w:val="18"/>
                      </w:rPr>
                      <w:t xml:space="preserve">Police Journal: Theory, Practice and Principles </w:t>
                    </w:r>
                    <w:r w:rsidRPr="00664848">
                      <w:rPr>
                        <w:noProof/>
                        <w:sz w:val="22"/>
                        <w:szCs w:val="18"/>
                      </w:rPr>
                      <w:t>, 224-252.</w:t>
                    </w:r>
                  </w:p>
                  <w:p w14:paraId="68BF077E" w14:textId="77777777" w:rsidR="006E5DB7" w:rsidRPr="00664848" w:rsidRDefault="006E5DB7" w:rsidP="006E5DB7">
                    <w:pPr>
                      <w:pStyle w:val="Bibliography"/>
                      <w:ind w:left="720" w:hanging="720"/>
                      <w:rPr>
                        <w:noProof/>
                        <w:sz w:val="22"/>
                        <w:szCs w:val="18"/>
                      </w:rPr>
                    </w:pPr>
                    <w:r w:rsidRPr="00664848">
                      <w:rPr>
                        <w:noProof/>
                        <w:sz w:val="22"/>
                        <w:szCs w:val="18"/>
                      </w:rPr>
                      <w:t xml:space="preserve">Papazoglou, K., &amp; Tuttle, B. (2018). Fighting Police Trauma: Practical Approaches to Addressing Psychological Needs of Officers. </w:t>
                    </w:r>
                    <w:r w:rsidRPr="00664848">
                      <w:rPr>
                        <w:i/>
                        <w:iCs/>
                        <w:noProof/>
                        <w:sz w:val="22"/>
                        <w:szCs w:val="18"/>
                      </w:rPr>
                      <w:t>Sage Open</w:t>
                    </w:r>
                    <w:r w:rsidRPr="00664848">
                      <w:rPr>
                        <w:noProof/>
                        <w:sz w:val="22"/>
                        <w:szCs w:val="18"/>
                      </w:rPr>
                      <w:t>, 596.</w:t>
                    </w:r>
                  </w:p>
                  <w:p w14:paraId="038F5155" w14:textId="77777777" w:rsidR="006E5DB7" w:rsidRPr="00664848" w:rsidRDefault="006E5DB7" w:rsidP="006E5DB7">
                    <w:pPr>
                      <w:pStyle w:val="Bibliography"/>
                      <w:ind w:left="720" w:hanging="720"/>
                      <w:rPr>
                        <w:noProof/>
                        <w:sz w:val="22"/>
                        <w:szCs w:val="18"/>
                      </w:rPr>
                    </w:pPr>
                    <w:r w:rsidRPr="00664848">
                      <w:rPr>
                        <w:noProof/>
                        <w:sz w:val="22"/>
                        <w:szCs w:val="18"/>
                      </w:rPr>
                      <w:t xml:space="preserve">Phythian , R., Birdsall, N., Boulton, L., Cooper, E., Posner, Z., &amp; Kirby , S. (2022). Developments in UK police wellbeing: A review of blue light wellbeing frameworks. </w:t>
                    </w:r>
                    <w:r w:rsidRPr="00664848">
                      <w:rPr>
                        <w:i/>
                        <w:iCs/>
                        <w:noProof/>
                        <w:sz w:val="22"/>
                        <w:szCs w:val="18"/>
                      </w:rPr>
                      <w:t>The Police Journal</w:t>
                    </w:r>
                    <w:r w:rsidRPr="00664848">
                      <w:rPr>
                        <w:noProof/>
                        <w:sz w:val="22"/>
                        <w:szCs w:val="18"/>
                      </w:rPr>
                      <w:t>, 24-40.</w:t>
                    </w:r>
                  </w:p>
                  <w:p w14:paraId="2C2FD437" w14:textId="77777777" w:rsidR="006E5DB7" w:rsidRPr="00664848" w:rsidRDefault="006E5DB7" w:rsidP="006E5DB7">
                    <w:pPr>
                      <w:pStyle w:val="Bibliography"/>
                      <w:ind w:left="720" w:hanging="720"/>
                      <w:rPr>
                        <w:noProof/>
                        <w:sz w:val="22"/>
                        <w:szCs w:val="18"/>
                      </w:rPr>
                    </w:pPr>
                    <w:r w:rsidRPr="00664848">
                      <w:rPr>
                        <w:noProof/>
                        <w:sz w:val="22"/>
                        <w:szCs w:val="18"/>
                      </w:rPr>
                      <w:t xml:space="preserve">Purba, A., &amp; Demou, E. (2019). The relationship between organisational stressors and mental wellbeing within police officers: a systematic review. </w:t>
                    </w:r>
                    <w:r w:rsidRPr="00664848">
                      <w:rPr>
                        <w:i/>
                        <w:iCs/>
                        <w:noProof/>
                        <w:sz w:val="22"/>
                        <w:szCs w:val="18"/>
                      </w:rPr>
                      <w:t xml:space="preserve">BMC Public Health </w:t>
                    </w:r>
                    <w:r w:rsidRPr="00664848">
                      <w:rPr>
                        <w:noProof/>
                        <w:sz w:val="22"/>
                        <w:szCs w:val="18"/>
                      </w:rPr>
                      <w:t>, 1-21.</w:t>
                    </w:r>
                  </w:p>
                  <w:p w14:paraId="41ED0D82" w14:textId="77777777" w:rsidR="006E5DB7" w:rsidRPr="00664848" w:rsidRDefault="006E5DB7" w:rsidP="006E5DB7">
                    <w:pPr>
                      <w:pStyle w:val="Bibliography"/>
                      <w:ind w:left="720" w:hanging="720"/>
                      <w:rPr>
                        <w:noProof/>
                        <w:sz w:val="22"/>
                        <w:szCs w:val="18"/>
                      </w:rPr>
                    </w:pPr>
                    <w:r w:rsidRPr="00664848">
                      <w:rPr>
                        <w:noProof/>
                        <w:sz w:val="22"/>
                        <w:szCs w:val="18"/>
                      </w:rPr>
                      <w:t xml:space="preserve">Stevelink, S., Opie, E., Pernet, D., Gao, H., Elliott, P., Wessely, S., . . . Greenberg, N. (2020). Probable PTSD, depression and anxiety in 40,299 UK police officers and staff: Prevelence, risk factors and associations with blood pressure. </w:t>
                    </w:r>
                    <w:r w:rsidRPr="00664848">
                      <w:rPr>
                        <w:i/>
                        <w:iCs/>
                        <w:noProof/>
                        <w:sz w:val="22"/>
                        <w:szCs w:val="18"/>
                      </w:rPr>
                      <w:t>PLOS ONE</w:t>
                    </w:r>
                    <w:r w:rsidRPr="00664848">
                      <w:rPr>
                        <w:noProof/>
                        <w:sz w:val="22"/>
                        <w:szCs w:val="18"/>
                      </w:rPr>
                      <w:t>, 1-16.</w:t>
                    </w:r>
                  </w:p>
                  <w:p w14:paraId="2F31E6B3" w14:textId="626A830C" w:rsidR="00601E2F" w:rsidRDefault="00601E2F" w:rsidP="006E5DB7">
                    <w:r w:rsidRPr="00664848">
                      <w:rPr>
                        <w:b/>
                        <w:bCs/>
                        <w:noProof/>
                        <w:sz w:val="22"/>
                        <w:szCs w:val="18"/>
                      </w:rPr>
                      <w:fldChar w:fldCharType="end"/>
                    </w:r>
                  </w:p>
                </w:sdtContent>
              </w:sdt>
            </w:sdtContent>
          </w:sdt>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257DF"/>
    <w:rsid w:val="0003187C"/>
    <w:rsid w:val="00033F9D"/>
    <w:rsid w:val="00037D7A"/>
    <w:rsid w:val="000465E4"/>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1A89"/>
    <w:rsid w:val="000D4DBC"/>
    <w:rsid w:val="000E61B9"/>
    <w:rsid w:val="000E6CD4"/>
    <w:rsid w:val="000F26DE"/>
    <w:rsid w:val="000F5C12"/>
    <w:rsid w:val="000F7929"/>
    <w:rsid w:val="00104514"/>
    <w:rsid w:val="00107BED"/>
    <w:rsid w:val="001113AE"/>
    <w:rsid w:val="00112EA7"/>
    <w:rsid w:val="00122ACA"/>
    <w:rsid w:val="0012368F"/>
    <w:rsid w:val="00125CB1"/>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3857"/>
    <w:rsid w:val="00205D73"/>
    <w:rsid w:val="002107C5"/>
    <w:rsid w:val="00212E76"/>
    <w:rsid w:val="002168BF"/>
    <w:rsid w:val="00217764"/>
    <w:rsid w:val="0022272B"/>
    <w:rsid w:val="002232D0"/>
    <w:rsid w:val="00224B24"/>
    <w:rsid w:val="002406D2"/>
    <w:rsid w:val="002414BB"/>
    <w:rsid w:val="002443DD"/>
    <w:rsid w:val="0024668C"/>
    <w:rsid w:val="002468F8"/>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5E9B"/>
    <w:rsid w:val="002C1052"/>
    <w:rsid w:val="002C3025"/>
    <w:rsid w:val="002D0EF0"/>
    <w:rsid w:val="002D2536"/>
    <w:rsid w:val="002D5346"/>
    <w:rsid w:val="002D7A0D"/>
    <w:rsid w:val="002E2021"/>
    <w:rsid w:val="002E37FD"/>
    <w:rsid w:val="002F09DD"/>
    <w:rsid w:val="003120AE"/>
    <w:rsid w:val="00312520"/>
    <w:rsid w:val="00312C6E"/>
    <w:rsid w:val="003161D8"/>
    <w:rsid w:val="00324E5D"/>
    <w:rsid w:val="00326440"/>
    <w:rsid w:val="00330585"/>
    <w:rsid w:val="00331F1F"/>
    <w:rsid w:val="00336342"/>
    <w:rsid w:val="00341123"/>
    <w:rsid w:val="00357F77"/>
    <w:rsid w:val="0036271B"/>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05710"/>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866EF"/>
    <w:rsid w:val="0049337D"/>
    <w:rsid w:val="00494764"/>
    <w:rsid w:val="004B0295"/>
    <w:rsid w:val="004C14DE"/>
    <w:rsid w:val="004C179C"/>
    <w:rsid w:val="004C5456"/>
    <w:rsid w:val="004C71C5"/>
    <w:rsid w:val="004D445F"/>
    <w:rsid w:val="004E1EAD"/>
    <w:rsid w:val="004E5E28"/>
    <w:rsid w:val="004E6480"/>
    <w:rsid w:val="00507638"/>
    <w:rsid w:val="005134BF"/>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21C4"/>
    <w:rsid w:val="005B5312"/>
    <w:rsid w:val="005C1B02"/>
    <w:rsid w:val="005C6A28"/>
    <w:rsid w:val="005C6CD8"/>
    <w:rsid w:val="005D34E2"/>
    <w:rsid w:val="005D38E0"/>
    <w:rsid w:val="005D7F73"/>
    <w:rsid w:val="005E041D"/>
    <w:rsid w:val="005F3D1D"/>
    <w:rsid w:val="005F3FE5"/>
    <w:rsid w:val="005F76B5"/>
    <w:rsid w:val="00601E2F"/>
    <w:rsid w:val="00602EDD"/>
    <w:rsid w:val="00605C85"/>
    <w:rsid w:val="0061124D"/>
    <w:rsid w:val="006221DF"/>
    <w:rsid w:val="00626726"/>
    <w:rsid w:val="006269FA"/>
    <w:rsid w:val="0063031D"/>
    <w:rsid w:val="0063339C"/>
    <w:rsid w:val="006333E5"/>
    <w:rsid w:val="00640044"/>
    <w:rsid w:val="006433AE"/>
    <w:rsid w:val="006525C8"/>
    <w:rsid w:val="006618F4"/>
    <w:rsid w:val="00663476"/>
    <w:rsid w:val="00663786"/>
    <w:rsid w:val="00664848"/>
    <w:rsid w:val="00666E57"/>
    <w:rsid w:val="00667E16"/>
    <w:rsid w:val="00670DF8"/>
    <w:rsid w:val="00680B0E"/>
    <w:rsid w:val="00687C97"/>
    <w:rsid w:val="006936E5"/>
    <w:rsid w:val="00696734"/>
    <w:rsid w:val="006A172E"/>
    <w:rsid w:val="006A28C2"/>
    <w:rsid w:val="006A568D"/>
    <w:rsid w:val="006A6EDE"/>
    <w:rsid w:val="006B1A8B"/>
    <w:rsid w:val="006B6243"/>
    <w:rsid w:val="006B766A"/>
    <w:rsid w:val="006B7A43"/>
    <w:rsid w:val="006C2A3C"/>
    <w:rsid w:val="006C3A69"/>
    <w:rsid w:val="006C5084"/>
    <w:rsid w:val="006C59B1"/>
    <w:rsid w:val="006C68D4"/>
    <w:rsid w:val="006D5721"/>
    <w:rsid w:val="006D6BD6"/>
    <w:rsid w:val="006E37CE"/>
    <w:rsid w:val="006E4A63"/>
    <w:rsid w:val="006E529A"/>
    <w:rsid w:val="006E5DB7"/>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950F5"/>
    <w:rsid w:val="007B6E74"/>
    <w:rsid w:val="007C3B96"/>
    <w:rsid w:val="007C3D4F"/>
    <w:rsid w:val="007C40DB"/>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07CE"/>
    <w:rsid w:val="00882B25"/>
    <w:rsid w:val="008856B2"/>
    <w:rsid w:val="00892053"/>
    <w:rsid w:val="008946A5"/>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666D2"/>
    <w:rsid w:val="009715C3"/>
    <w:rsid w:val="009720B1"/>
    <w:rsid w:val="009759E8"/>
    <w:rsid w:val="00984C6E"/>
    <w:rsid w:val="0098626A"/>
    <w:rsid w:val="009903DA"/>
    <w:rsid w:val="0099212D"/>
    <w:rsid w:val="009929C2"/>
    <w:rsid w:val="00993092"/>
    <w:rsid w:val="009A1E8C"/>
    <w:rsid w:val="009A4C24"/>
    <w:rsid w:val="009B04B6"/>
    <w:rsid w:val="009D5A05"/>
    <w:rsid w:val="009D6709"/>
    <w:rsid w:val="009D7164"/>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175E"/>
    <w:rsid w:val="00A5405C"/>
    <w:rsid w:val="00A545C3"/>
    <w:rsid w:val="00A56750"/>
    <w:rsid w:val="00A61916"/>
    <w:rsid w:val="00A62404"/>
    <w:rsid w:val="00A670D8"/>
    <w:rsid w:val="00A70502"/>
    <w:rsid w:val="00A711E0"/>
    <w:rsid w:val="00A941EE"/>
    <w:rsid w:val="00AA0BE1"/>
    <w:rsid w:val="00AA30B5"/>
    <w:rsid w:val="00AB07D6"/>
    <w:rsid w:val="00AC40F9"/>
    <w:rsid w:val="00AD0EF5"/>
    <w:rsid w:val="00AD78D5"/>
    <w:rsid w:val="00AE291A"/>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3A2C"/>
    <w:rsid w:val="00B40166"/>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85B"/>
    <w:rsid w:val="00BA4AF4"/>
    <w:rsid w:val="00BB23DC"/>
    <w:rsid w:val="00BB2D3D"/>
    <w:rsid w:val="00BB366A"/>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1734"/>
    <w:rsid w:val="00C12429"/>
    <w:rsid w:val="00C171C2"/>
    <w:rsid w:val="00C1753A"/>
    <w:rsid w:val="00C17826"/>
    <w:rsid w:val="00C2218B"/>
    <w:rsid w:val="00C2639B"/>
    <w:rsid w:val="00C26936"/>
    <w:rsid w:val="00C27623"/>
    <w:rsid w:val="00C318FF"/>
    <w:rsid w:val="00C36588"/>
    <w:rsid w:val="00C424A0"/>
    <w:rsid w:val="00C5678B"/>
    <w:rsid w:val="00C568A5"/>
    <w:rsid w:val="00C64040"/>
    <w:rsid w:val="00C65D29"/>
    <w:rsid w:val="00C72A44"/>
    <w:rsid w:val="00C765E7"/>
    <w:rsid w:val="00C87129"/>
    <w:rsid w:val="00C92E37"/>
    <w:rsid w:val="00C978EA"/>
    <w:rsid w:val="00CA0741"/>
    <w:rsid w:val="00CA2692"/>
    <w:rsid w:val="00CA4335"/>
    <w:rsid w:val="00CA4511"/>
    <w:rsid w:val="00CA66AA"/>
    <w:rsid w:val="00CB107C"/>
    <w:rsid w:val="00CB3F13"/>
    <w:rsid w:val="00CC2603"/>
    <w:rsid w:val="00CC3DD7"/>
    <w:rsid w:val="00CD06CE"/>
    <w:rsid w:val="00CE1F41"/>
    <w:rsid w:val="00CE26FF"/>
    <w:rsid w:val="00CE64DB"/>
    <w:rsid w:val="00CE7C75"/>
    <w:rsid w:val="00D012E7"/>
    <w:rsid w:val="00D0555D"/>
    <w:rsid w:val="00D21FC1"/>
    <w:rsid w:val="00D26C44"/>
    <w:rsid w:val="00D27F45"/>
    <w:rsid w:val="00D4485A"/>
    <w:rsid w:val="00D47BD9"/>
    <w:rsid w:val="00D56073"/>
    <w:rsid w:val="00D61900"/>
    <w:rsid w:val="00D628AC"/>
    <w:rsid w:val="00D63145"/>
    <w:rsid w:val="00D72893"/>
    <w:rsid w:val="00D74279"/>
    <w:rsid w:val="00D82608"/>
    <w:rsid w:val="00D82F4E"/>
    <w:rsid w:val="00D908A9"/>
    <w:rsid w:val="00D913F8"/>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0E3B"/>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5D68"/>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591D"/>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4766"/>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01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53725666">
      <w:bodyDiv w:val="1"/>
      <w:marLeft w:val="0"/>
      <w:marRight w:val="0"/>
      <w:marTop w:val="0"/>
      <w:marBottom w:val="0"/>
      <w:divBdr>
        <w:top w:val="none" w:sz="0" w:space="0" w:color="auto"/>
        <w:left w:val="none" w:sz="0" w:space="0" w:color="auto"/>
        <w:bottom w:val="none" w:sz="0" w:space="0" w:color="auto"/>
        <w:right w:val="none" w:sz="0" w:space="0" w:color="auto"/>
      </w:divBdr>
    </w:div>
    <w:div w:id="397628357">
      <w:bodyDiv w:val="1"/>
      <w:marLeft w:val="0"/>
      <w:marRight w:val="0"/>
      <w:marTop w:val="0"/>
      <w:marBottom w:val="0"/>
      <w:divBdr>
        <w:top w:val="none" w:sz="0" w:space="0" w:color="auto"/>
        <w:left w:val="none" w:sz="0" w:space="0" w:color="auto"/>
        <w:bottom w:val="none" w:sz="0" w:space="0" w:color="auto"/>
        <w:right w:val="none" w:sz="0" w:space="0" w:color="auto"/>
      </w:divBdr>
    </w:div>
    <w:div w:id="451675812">
      <w:bodyDiv w:val="1"/>
      <w:marLeft w:val="0"/>
      <w:marRight w:val="0"/>
      <w:marTop w:val="0"/>
      <w:marBottom w:val="0"/>
      <w:divBdr>
        <w:top w:val="none" w:sz="0" w:space="0" w:color="auto"/>
        <w:left w:val="none" w:sz="0" w:space="0" w:color="auto"/>
        <w:bottom w:val="none" w:sz="0" w:space="0" w:color="auto"/>
        <w:right w:val="none" w:sz="0" w:space="0" w:color="auto"/>
      </w:divBdr>
    </w:div>
    <w:div w:id="537595970">
      <w:bodyDiv w:val="1"/>
      <w:marLeft w:val="0"/>
      <w:marRight w:val="0"/>
      <w:marTop w:val="0"/>
      <w:marBottom w:val="0"/>
      <w:divBdr>
        <w:top w:val="none" w:sz="0" w:space="0" w:color="auto"/>
        <w:left w:val="none" w:sz="0" w:space="0" w:color="auto"/>
        <w:bottom w:val="none" w:sz="0" w:space="0" w:color="auto"/>
        <w:right w:val="none" w:sz="0" w:space="0" w:color="auto"/>
      </w:divBdr>
    </w:div>
    <w:div w:id="574166368">
      <w:bodyDiv w:val="1"/>
      <w:marLeft w:val="0"/>
      <w:marRight w:val="0"/>
      <w:marTop w:val="0"/>
      <w:marBottom w:val="0"/>
      <w:divBdr>
        <w:top w:val="none" w:sz="0" w:space="0" w:color="auto"/>
        <w:left w:val="none" w:sz="0" w:space="0" w:color="auto"/>
        <w:bottom w:val="none" w:sz="0" w:space="0" w:color="auto"/>
        <w:right w:val="none" w:sz="0" w:space="0" w:color="auto"/>
      </w:divBdr>
    </w:div>
    <w:div w:id="574437077">
      <w:bodyDiv w:val="1"/>
      <w:marLeft w:val="0"/>
      <w:marRight w:val="0"/>
      <w:marTop w:val="0"/>
      <w:marBottom w:val="0"/>
      <w:divBdr>
        <w:top w:val="none" w:sz="0" w:space="0" w:color="auto"/>
        <w:left w:val="none" w:sz="0" w:space="0" w:color="auto"/>
        <w:bottom w:val="none" w:sz="0" w:space="0" w:color="auto"/>
        <w:right w:val="none" w:sz="0" w:space="0" w:color="auto"/>
      </w:divBdr>
    </w:div>
    <w:div w:id="650254497">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59257504">
      <w:bodyDiv w:val="1"/>
      <w:marLeft w:val="0"/>
      <w:marRight w:val="0"/>
      <w:marTop w:val="0"/>
      <w:marBottom w:val="0"/>
      <w:divBdr>
        <w:top w:val="none" w:sz="0" w:space="0" w:color="auto"/>
        <w:left w:val="none" w:sz="0" w:space="0" w:color="auto"/>
        <w:bottom w:val="none" w:sz="0" w:space="0" w:color="auto"/>
        <w:right w:val="none" w:sz="0" w:space="0" w:color="auto"/>
      </w:divBdr>
    </w:div>
    <w:div w:id="805438393">
      <w:bodyDiv w:val="1"/>
      <w:marLeft w:val="0"/>
      <w:marRight w:val="0"/>
      <w:marTop w:val="0"/>
      <w:marBottom w:val="0"/>
      <w:divBdr>
        <w:top w:val="none" w:sz="0" w:space="0" w:color="auto"/>
        <w:left w:val="none" w:sz="0" w:space="0" w:color="auto"/>
        <w:bottom w:val="none" w:sz="0" w:space="0" w:color="auto"/>
        <w:right w:val="none" w:sz="0" w:space="0" w:color="auto"/>
      </w:divBdr>
    </w:div>
    <w:div w:id="821042755">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93878608">
      <w:bodyDiv w:val="1"/>
      <w:marLeft w:val="0"/>
      <w:marRight w:val="0"/>
      <w:marTop w:val="0"/>
      <w:marBottom w:val="0"/>
      <w:divBdr>
        <w:top w:val="none" w:sz="0" w:space="0" w:color="auto"/>
        <w:left w:val="none" w:sz="0" w:space="0" w:color="auto"/>
        <w:bottom w:val="none" w:sz="0" w:space="0" w:color="auto"/>
        <w:right w:val="none" w:sz="0" w:space="0" w:color="auto"/>
      </w:divBdr>
    </w:div>
    <w:div w:id="1015887944">
      <w:bodyDiv w:val="1"/>
      <w:marLeft w:val="0"/>
      <w:marRight w:val="0"/>
      <w:marTop w:val="0"/>
      <w:marBottom w:val="0"/>
      <w:divBdr>
        <w:top w:val="none" w:sz="0" w:space="0" w:color="auto"/>
        <w:left w:val="none" w:sz="0" w:space="0" w:color="auto"/>
        <w:bottom w:val="none" w:sz="0" w:space="0" w:color="auto"/>
        <w:right w:val="none" w:sz="0" w:space="0" w:color="auto"/>
      </w:divBdr>
    </w:div>
    <w:div w:id="1101871809">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52796882">
      <w:bodyDiv w:val="1"/>
      <w:marLeft w:val="0"/>
      <w:marRight w:val="0"/>
      <w:marTop w:val="0"/>
      <w:marBottom w:val="0"/>
      <w:divBdr>
        <w:top w:val="none" w:sz="0" w:space="0" w:color="auto"/>
        <w:left w:val="none" w:sz="0" w:space="0" w:color="auto"/>
        <w:bottom w:val="none" w:sz="0" w:space="0" w:color="auto"/>
        <w:right w:val="none" w:sz="0" w:space="0" w:color="auto"/>
      </w:divBdr>
    </w:div>
    <w:div w:id="1173491885">
      <w:bodyDiv w:val="1"/>
      <w:marLeft w:val="0"/>
      <w:marRight w:val="0"/>
      <w:marTop w:val="0"/>
      <w:marBottom w:val="0"/>
      <w:divBdr>
        <w:top w:val="none" w:sz="0" w:space="0" w:color="auto"/>
        <w:left w:val="none" w:sz="0" w:space="0" w:color="auto"/>
        <w:bottom w:val="none" w:sz="0" w:space="0" w:color="auto"/>
        <w:right w:val="none" w:sz="0" w:space="0" w:color="auto"/>
      </w:divBdr>
    </w:div>
    <w:div w:id="1223444600">
      <w:bodyDiv w:val="1"/>
      <w:marLeft w:val="0"/>
      <w:marRight w:val="0"/>
      <w:marTop w:val="0"/>
      <w:marBottom w:val="0"/>
      <w:divBdr>
        <w:top w:val="none" w:sz="0" w:space="0" w:color="auto"/>
        <w:left w:val="none" w:sz="0" w:space="0" w:color="auto"/>
        <w:bottom w:val="none" w:sz="0" w:space="0" w:color="auto"/>
        <w:right w:val="none" w:sz="0" w:space="0" w:color="auto"/>
      </w:divBdr>
    </w:div>
    <w:div w:id="1289970258">
      <w:bodyDiv w:val="1"/>
      <w:marLeft w:val="0"/>
      <w:marRight w:val="0"/>
      <w:marTop w:val="0"/>
      <w:marBottom w:val="0"/>
      <w:divBdr>
        <w:top w:val="none" w:sz="0" w:space="0" w:color="auto"/>
        <w:left w:val="none" w:sz="0" w:space="0" w:color="auto"/>
        <w:bottom w:val="none" w:sz="0" w:space="0" w:color="auto"/>
        <w:right w:val="none" w:sz="0" w:space="0" w:color="auto"/>
      </w:divBdr>
    </w:div>
    <w:div w:id="1361399134">
      <w:bodyDiv w:val="1"/>
      <w:marLeft w:val="0"/>
      <w:marRight w:val="0"/>
      <w:marTop w:val="0"/>
      <w:marBottom w:val="0"/>
      <w:divBdr>
        <w:top w:val="none" w:sz="0" w:space="0" w:color="auto"/>
        <w:left w:val="none" w:sz="0" w:space="0" w:color="auto"/>
        <w:bottom w:val="none" w:sz="0" w:space="0" w:color="auto"/>
        <w:right w:val="none" w:sz="0" w:space="0" w:color="auto"/>
      </w:divBdr>
    </w:div>
    <w:div w:id="1396513836">
      <w:bodyDiv w:val="1"/>
      <w:marLeft w:val="0"/>
      <w:marRight w:val="0"/>
      <w:marTop w:val="0"/>
      <w:marBottom w:val="0"/>
      <w:divBdr>
        <w:top w:val="none" w:sz="0" w:space="0" w:color="auto"/>
        <w:left w:val="none" w:sz="0" w:space="0" w:color="auto"/>
        <w:bottom w:val="none" w:sz="0" w:space="0" w:color="auto"/>
        <w:right w:val="none" w:sz="0" w:space="0" w:color="auto"/>
      </w:divBdr>
    </w:div>
    <w:div w:id="1436828210">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14108989">
      <w:bodyDiv w:val="1"/>
      <w:marLeft w:val="0"/>
      <w:marRight w:val="0"/>
      <w:marTop w:val="0"/>
      <w:marBottom w:val="0"/>
      <w:divBdr>
        <w:top w:val="none" w:sz="0" w:space="0" w:color="auto"/>
        <w:left w:val="none" w:sz="0" w:space="0" w:color="auto"/>
        <w:bottom w:val="none" w:sz="0" w:space="0" w:color="auto"/>
        <w:right w:val="none" w:sz="0" w:space="0" w:color="auto"/>
      </w:divBdr>
    </w:div>
    <w:div w:id="1532495985">
      <w:bodyDiv w:val="1"/>
      <w:marLeft w:val="0"/>
      <w:marRight w:val="0"/>
      <w:marTop w:val="0"/>
      <w:marBottom w:val="0"/>
      <w:divBdr>
        <w:top w:val="none" w:sz="0" w:space="0" w:color="auto"/>
        <w:left w:val="none" w:sz="0" w:space="0" w:color="auto"/>
        <w:bottom w:val="none" w:sz="0" w:space="0" w:color="auto"/>
        <w:right w:val="none" w:sz="0" w:space="0" w:color="auto"/>
      </w:divBdr>
    </w:div>
    <w:div w:id="1547567193">
      <w:bodyDiv w:val="1"/>
      <w:marLeft w:val="0"/>
      <w:marRight w:val="0"/>
      <w:marTop w:val="0"/>
      <w:marBottom w:val="0"/>
      <w:divBdr>
        <w:top w:val="none" w:sz="0" w:space="0" w:color="auto"/>
        <w:left w:val="none" w:sz="0" w:space="0" w:color="auto"/>
        <w:bottom w:val="none" w:sz="0" w:space="0" w:color="auto"/>
        <w:right w:val="none" w:sz="0" w:space="0" w:color="auto"/>
      </w:divBdr>
    </w:div>
    <w:div w:id="1655601239">
      <w:bodyDiv w:val="1"/>
      <w:marLeft w:val="0"/>
      <w:marRight w:val="0"/>
      <w:marTop w:val="0"/>
      <w:marBottom w:val="0"/>
      <w:divBdr>
        <w:top w:val="none" w:sz="0" w:space="0" w:color="auto"/>
        <w:left w:val="none" w:sz="0" w:space="0" w:color="auto"/>
        <w:bottom w:val="none" w:sz="0" w:space="0" w:color="auto"/>
        <w:right w:val="none" w:sz="0" w:space="0" w:color="auto"/>
      </w:divBdr>
    </w:div>
    <w:div w:id="1706440134">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23484232">
      <w:bodyDiv w:val="1"/>
      <w:marLeft w:val="0"/>
      <w:marRight w:val="0"/>
      <w:marTop w:val="0"/>
      <w:marBottom w:val="0"/>
      <w:divBdr>
        <w:top w:val="none" w:sz="0" w:space="0" w:color="auto"/>
        <w:left w:val="none" w:sz="0" w:space="0" w:color="auto"/>
        <w:bottom w:val="none" w:sz="0" w:space="0" w:color="auto"/>
        <w:right w:val="none" w:sz="0" w:space="0" w:color="auto"/>
      </w:divBdr>
    </w:div>
    <w:div w:id="1741514077">
      <w:bodyDiv w:val="1"/>
      <w:marLeft w:val="0"/>
      <w:marRight w:val="0"/>
      <w:marTop w:val="0"/>
      <w:marBottom w:val="0"/>
      <w:divBdr>
        <w:top w:val="none" w:sz="0" w:space="0" w:color="auto"/>
        <w:left w:val="none" w:sz="0" w:space="0" w:color="auto"/>
        <w:bottom w:val="none" w:sz="0" w:space="0" w:color="auto"/>
        <w:right w:val="none" w:sz="0" w:space="0" w:color="auto"/>
      </w:divBdr>
    </w:div>
    <w:div w:id="1879471449">
      <w:bodyDiv w:val="1"/>
      <w:marLeft w:val="0"/>
      <w:marRight w:val="0"/>
      <w:marTop w:val="0"/>
      <w:marBottom w:val="0"/>
      <w:divBdr>
        <w:top w:val="none" w:sz="0" w:space="0" w:color="auto"/>
        <w:left w:val="none" w:sz="0" w:space="0" w:color="auto"/>
        <w:bottom w:val="none" w:sz="0" w:space="0" w:color="auto"/>
        <w:right w:val="none" w:sz="0" w:space="0" w:color="auto"/>
      </w:divBdr>
    </w:div>
    <w:div w:id="1913079363">
      <w:bodyDiv w:val="1"/>
      <w:marLeft w:val="0"/>
      <w:marRight w:val="0"/>
      <w:marTop w:val="0"/>
      <w:marBottom w:val="0"/>
      <w:divBdr>
        <w:top w:val="none" w:sz="0" w:space="0" w:color="auto"/>
        <w:left w:val="none" w:sz="0" w:space="0" w:color="auto"/>
        <w:bottom w:val="none" w:sz="0" w:space="0" w:color="auto"/>
        <w:right w:val="none" w:sz="0" w:space="0" w:color="auto"/>
      </w:divBdr>
    </w:div>
    <w:div w:id="2051951847">
      <w:bodyDiv w:val="1"/>
      <w:marLeft w:val="0"/>
      <w:marRight w:val="0"/>
      <w:marTop w:val="0"/>
      <w:marBottom w:val="0"/>
      <w:divBdr>
        <w:top w:val="none" w:sz="0" w:space="0" w:color="auto"/>
        <w:left w:val="none" w:sz="0" w:space="0" w:color="auto"/>
        <w:bottom w:val="none" w:sz="0" w:space="0" w:color="auto"/>
        <w:right w:val="none" w:sz="0" w:space="0" w:color="auto"/>
      </w:divBdr>
    </w:div>
    <w:div w:id="2084254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Phy22</b:Tag>
    <b:SourceType>JournalArticle</b:SourceType>
    <b:Guid>{580A9C80-1464-4FE7-A645-7247827024A3}</b:Guid>
    <b:Title>Developments in UK police wellbeing: A review of blue light wellbeing frameworks</b:Title>
    <b:Year>2022</b:Year>
    <b:JournalName>The Police Journal</b:JournalName>
    <b:Pages>24-40</b:Pages>
    <b:Author>
      <b:Author>
        <b:NameList>
          <b:Person>
            <b:Last>Phythian </b:Last>
            <b:First>R</b:First>
          </b:Person>
          <b:Person>
            <b:Last>Birdsall</b:Last>
            <b:First>N</b:First>
          </b:Person>
          <b:Person>
            <b:Last>Boulton</b:Last>
            <b:First>L</b:First>
          </b:Person>
          <b:Person>
            <b:Last>Cooper</b:Last>
            <b:First>E</b:First>
          </b:Person>
          <b:Person>
            <b:Last>Posner</b:Last>
            <b:First>Z</b:First>
          </b:Person>
          <b:Person>
            <b:Last>Kirby </b:Last>
            <b:First>S</b:First>
          </b:Person>
        </b:NameList>
      </b:Author>
    </b:Author>
    <b:RefOrder>1</b:RefOrder>
  </b:Source>
  <b:Source>
    <b:Tag>Pap18</b:Tag>
    <b:SourceType>JournalArticle</b:SourceType>
    <b:Guid>{B004EC31-E2CC-4A1C-AE05-8BFDD2B86BF8}</b:Guid>
    <b:Title>Fighting Police Trauma: Practical Approaches to Addressing Psychological Needs of Officers</b:Title>
    <b:JournalName>Sage Open</b:JournalName>
    <b:Year>2018</b:Year>
    <b:Pages>596</b:Pages>
    <b:Author>
      <b:Author>
        <b:NameList>
          <b:Person>
            <b:Last>Papazoglou</b:Last>
            <b:First>K</b:First>
          </b:Person>
          <b:Person>
            <b:Last>Tuttle</b:Last>
            <b:First>B</b:First>
          </b:Person>
        </b:NameList>
      </b:Author>
    </b:Author>
    <b:RefOrder>2</b:RefOrder>
  </b:Source>
  <b:Source>
    <b:Tag>Pur19</b:Tag>
    <b:SourceType>JournalArticle</b:SourceType>
    <b:Guid>{AAE16055-D6C7-4622-82E0-027D8D425987}</b:Guid>
    <b:Title>The relationship between organisational stressors and mental wellbeing within police officers: a systematic review</b:Title>
    <b:JournalName>BMC Public Health </b:JournalName>
    <b:Year>2019</b:Year>
    <b:Pages>1-21</b:Pages>
    <b:Author>
      <b:Author>
        <b:NameList>
          <b:Person>
            <b:Last>Purba</b:Last>
            <b:First>A</b:First>
          </b:Person>
          <b:Person>
            <b:Last>Demou</b:Last>
            <b:First>E</b:First>
          </b:Person>
        </b:NameList>
      </b:Author>
    </b:Author>
    <b:RefOrder>3</b:RefOrder>
  </b:Source>
  <b:Source>
    <b:Tag>Ste20</b:Tag>
    <b:SourceType>JournalArticle</b:SourceType>
    <b:Guid>{5FC734D6-205E-47D1-82CB-0AF2B15F29C6}</b:Guid>
    <b:Title>Probable PTSD, depression and anxiety in 40,299 UK police officers and staff: Prevelence, risk factors and associations with blood pressure</b:Title>
    <b:JournalName>PLOS ONE</b:JournalName>
    <b:Year>2020</b:Year>
    <b:Pages>1-16</b:Pages>
    <b:Author>
      <b:Author>
        <b:NameList>
          <b:Person>
            <b:Last>Stevelink</b:Last>
            <b:First>S</b:First>
          </b:Person>
          <b:Person>
            <b:Last>Opie</b:Last>
            <b:First>E</b:First>
          </b:Person>
          <b:Person>
            <b:Last>Pernet</b:Last>
            <b:First>D</b:First>
          </b:Person>
          <b:Person>
            <b:Last>Gao</b:Last>
            <b:First>H</b:First>
          </b:Person>
          <b:Person>
            <b:Last>Elliott</b:Last>
            <b:First>P</b:First>
          </b:Person>
          <b:Person>
            <b:Last>Wessely</b:Last>
            <b:First>S</b:First>
          </b:Person>
          <b:Person>
            <b:Last>Fear</b:Last>
            <b:First>N</b:First>
          </b:Person>
          <b:Person>
            <b:Last>Hotopf</b:Last>
            <b:First>M</b:First>
          </b:Person>
          <b:Person>
            <b:Last>Greenberg</b:Last>
            <b:First>N</b:First>
          </b:Person>
        </b:NameList>
      </b:Author>
    </b:Author>
    <b:RefOrder>4</b:RefOrder>
  </b:Source>
  <b:Source>
    <b:Tag>Fol21</b:Tag>
    <b:SourceType>JournalArticle</b:SourceType>
    <b:Guid>{CE6928CE-B207-4203-8B60-9BA2147D38CD}</b:Guid>
    <b:Title>'Getting on with the job': A systematised literature review of secondary trauma and post-traumatic stress disorder (PTSD) in policing within the United Kingdom (UK)</b:Title>
    <b:JournalName>Police Journal: Theory, Practice and Principles </b:JournalName>
    <b:Year>2021</b:Year>
    <b:Pages>224-252</b:Pages>
    <b:Author>
      <b:Author>
        <b:NameList>
          <b:Person>
            <b:Last>Foley</b:Last>
            <b:First>J</b:First>
          </b:Person>
          <b:Person>
            <b:Last>Hassett</b:Last>
            <b:First>A</b:First>
          </b:Person>
          <b:Person>
            <b:Last>Williams</b:Last>
            <b:First>E</b:First>
          </b:Person>
        </b:NameList>
      </b:Author>
    </b:Author>
    <b:RefOrder>6</b:RefOrder>
  </b:Source>
  <b:Source>
    <b:Tag>Edw20</b:Tag>
    <b:SourceType>JournalArticle</b:SourceType>
    <b:Guid>{8857BC2F-E1BD-448D-A47A-9F079DB58A45}</b:Guid>
    <b:Title>Mental Health in the UK Police Force: A Qualitive Investigation into the Stigma with Mental Illness </b:Title>
    <b:JournalName>International Journal of Mental Health and Addiction </b:JournalName>
    <b:Year>2020</b:Year>
    <b:Pages>1116-1134</b:Pages>
    <b:Author>
      <b:Author>
        <b:NameList>
          <b:Person>
            <b:Last>Edwards</b:Last>
            <b:First>A</b:First>
          </b:Person>
          <b:Person>
            <b:Last>Kotera</b:Last>
            <b:First>Y</b:First>
          </b:Person>
        </b:NameList>
      </b:Author>
    </b:Author>
    <b:RefOrder>5</b:RefOrder>
  </b:Source>
</b:Sourc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EA69671D-B854-4838-BA9F-735AE9C04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2760</TotalTime>
  <Pages>4</Pages>
  <Words>1494</Words>
  <Characters>8547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Roberts, Skye-Marie</cp:lastModifiedBy>
  <cp:revision>22</cp:revision>
  <cp:lastPrinted>2022-03-21T13:46:00Z</cp:lastPrinted>
  <dcterms:created xsi:type="dcterms:W3CDTF">2025-01-06T21:37:00Z</dcterms:created>
  <dcterms:modified xsi:type="dcterms:W3CDTF">2025-03-27T16:19:00Z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2025-01-06T21:37:27Z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b1c59598-f0ab-4e44-af64-2d929e0b2c3c</vt:lpwstr>
  </property>
  <property fmtid="{D5CDD505-2E9C-101B-9397-08002B2CF9AE}" pid="9" name="MSIP_Label_f2acd28b-79a3-4a0f-b0ff-4b75658b1549_ContentBits">
    <vt:lpwstr>0</vt:lpwstr>
  </property>
</Properties>
</file>