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85CC3" w:rsidRPr="001D2675" w14:paraId="2B71A811" w14:textId="77777777" w:rsidTr="00D20B12">
        <w:tc>
          <w:tcPr>
            <w:tcW w:w="1689" w:type="dxa"/>
            <w:shd w:val="clear" w:color="auto" w:fill="BFBFBF" w:themeFill="background1" w:themeFillShade="BF"/>
          </w:tcPr>
          <w:p w14:paraId="6DF83E40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677916EE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ACDA5014</w:t>
            </w:r>
          </w:p>
        </w:tc>
      </w:tr>
      <w:tr w:rsidR="00585CC3" w:rsidRPr="001D2675" w14:paraId="5CE5D54C" w14:textId="77777777" w:rsidTr="00D20B12">
        <w:tc>
          <w:tcPr>
            <w:tcW w:w="1689" w:type="dxa"/>
            <w:shd w:val="clear" w:color="auto" w:fill="BFBFBF" w:themeFill="background1" w:themeFillShade="BF"/>
          </w:tcPr>
          <w:p w14:paraId="42495477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23A2D3A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Advanced Chemistry of OME</w:t>
            </w:r>
          </w:p>
        </w:tc>
      </w:tr>
      <w:tr w:rsidR="00585CC3" w:rsidRPr="001D2675" w14:paraId="33D7D1B5" w14:textId="77777777" w:rsidTr="00D20B12">
        <w:tc>
          <w:tcPr>
            <w:tcW w:w="1689" w:type="dxa"/>
            <w:shd w:val="clear" w:color="auto" w:fill="BFBFBF" w:themeFill="background1" w:themeFillShade="BF"/>
          </w:tcPr>
          <w:p w14:paraId="7834AC88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7CBDB24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2A29FC4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D2675">
              <w:rPr>
                <w:rFonts w:cs="Arial"/>
                <w:b/>
                <w:szCs w:val="22"/>
              </w:rPr>
              <w:t>Electronic*</w:t>
            </w:r>
          </w:p>
        </w:tc>
      </w:tr>
      <w:tr w:rsidR="00585CC3" w:rsidRPr="001D2675" w14:paraId="066A0981" w14:textId="77777777" w:rsidTr="00D20B12">
        <w:tc>
          <w:tcPr>
            <w:tcW w:w="1689" w:type="dxa"/>
          </w:tcPr>
          <w:p w14:paraId="7994ECBC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614AF34A" w14:textId="77777777" w:rsidR="00585CC3" w:rsidRPr="001D2675" w:rsidRDefault="00585CC3" w:rsidP="00D20B12">
            <w:pPr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Akhavan, J. </w:t>
            </w:r>
            <w:r w:rsidRPr="001D2675">
              <w:rPr>
                <w:rFonts w:cs="Arial"/>
                <w:i/>
                <w:szCs w:val="22"/>
              </w:rPr>
              <w:t xml:space="preserve">The Chemistry of </w:t>
            </w:r>
            <w:proofErr w:type="gramStart"/>
            <w:r w:rsidRPr="001D2675">
              <w:rPr>
                <w:rFonts w:cs="Arial"/>
                <w:i/>
                <w:szCs w:val="22"/>
              </w:rPr>
              <w:t>Explosives</w:t>
            </w:r>
            <w:r w:rsidRPr="001D2675">
              <w:rPr>
                <w:rFonts w:cs="Arial"/>
                <w:szCs w:val="22"/>
              </w:rPr>
              <w:t xml:space="preserve">  (</w:t>
            </w:r>
            <w:proofErr w:type="gramEnd"/>
            <w:r w:rsidRPr="001D2675">
              <w:rPr>
                <w:rFonts w:cs="Arial"/>
                <w:szCs w:val="22"/>
              </w:rPr>
              <w:t>Royal Society of Chemistry, 2011)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4833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6435A0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585CC3" w:rsidRPr="001D2675" w14:paraId="579E15E5" w14:textId="77777777" w:rsidTr="00D20B12">
        <w:tc>
          <w:tcPr>
            <w:tcW w:w="1689" w:type="dxa"/>
          </w:tcPr>
          <w:p w14:paraId="2CFB4D31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FCD1489" w14:textId="77777777" w:rsidR="00585CC3" w:rsidRPr="001D2675" w:rsidRDefault="00585CC3" w:rsidP="00D20B12">
            <w:pPr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Atkins P. </w:t>
            </w:r>
            <w:r w:rsidRPr="001D2675">
              <w:rPr>
                <w:rFonts w:cs="Arial"/>
                <w:i/>
                <w:szCs w:val="22"/>
              </w:rPr>
              <w:t>The Laws of Thermodynamics: A Very Short Introduction</w:t>
            </w:r>
            <w:r w:rsidRPr="001D2675">
              <w:rPr>
                <w:rFonts w:cs="Arial"/>
                <w:szCs w:val="22"/>
              </w:rPr>
              <w:t xml:space="preserve"> (Royal Society of Chemistry, 2010)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779488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999AD67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1BCC04B3" w14:textId="77777777" w:rsidTr="00D20B12">
        <w:tc>
          <w:tcPr>
            <w:tcW w:w="1689" w:type="dxa"/>
          </w:tcPr>
          <w:p w14:paraId="66BAC4FC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2623ECBD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Atkins P., de Paula J., Keeler J. </w:t>
            </w:r>
            <w:r w:rsidRPr="001D2675">
              <w:rPr>
                <w:rFonts w:cs="Arial"/>
                <w:i/>
                <w:szCs w:val="22"/>
              </w:rPr>
              <w:t>Atkins’ Physical Chemistry</w:t>
            </w:r>
            <w:r w:rsidRPr="001D2675">
              <w:rPr>
                <w:rFonts w:cs="Arial"/>
                <w:szCs w:val="22"/>
              </w:rPr>
              <w:t xml:space="preserve"> (Royal Society of Chemistry, 2017)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71163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B3DC56F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2877E34B" w14:textId="77777777" w:rsidTr="00D20B12">
        <w:tc>
          <w:tcPr>
            <w:tcW w:w="1689" w:type="dxa"/>
          </w:tcPr>
          <w:p w14:paraId="7CDD048A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6042735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Carrington, G. </w:t>
            </w:r>
            <w:r w:rsidRPr="001D2675">
              <w:rPr>
                <w:rFonts w:cs="Arial"/>
                <w:i/>
                <w:szCs w:val="22"/>
              </w:rPr>
              <w:t xml:space="preserve">Basic Thermodynamics </w:t>
            </w:r>
            <w:r w:rsidRPr="001D2675">
              <w:rPr>
                <w:rFonts w:cs="Arial"/>
                <w:szCs w:val="22"/>
              </w:rPr>
              <w:t>(Royal Society of Chemistry, 1994)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5703022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860E682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7D130CAE" w14:textId="77777777" w:rsidTr="00D20B12">
        <w:tc>
          <w:tcPr>
            <w:tcW w:w="1689" w:type="dxa"/>
          </w:tcPr>
          <w:p w14:paraId="1A577476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281B9FE5" w14:textId="77777777" w:rsidR="00585CC3" w:rsidRPr="001D2675" w:rsidRDefault="00585CC3" w:rsidP="00D20B12">
            <w:pPr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Scott, S.K. </w:t>
            </w:r>
            <w:r w:rsidRPr="001D2675">
              <w:rPr>
                <w:rFonts w:cs="Arial"/>
                <w:i/>
                <w:szCs w:val="22"/>
              </w:rPr>
              <w:t>Beginning Mathematics for Chemistry</w:t>
            </w:r>
            <w:r w:rsidRPr="001D2675">
              <w:rPr>
                <w:rFonts w:cs="Arial"/>
                <w:szCs w:val="22"/>
              </w:rPr>
              <w:t xml:space="preserve"> (Royal Society of Chemistry, 1995)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019475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D1E38A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585CC3" w:rsidRPr="001D2675" w14:paraId="404D0566" w14:textId="77777777" w:rsidTr="00D20B12">
        <w:tc>
          <w:tcPr>
            <w:tcW w:w="1689" w:type="dxa"/>
          </w:tcPr>
          <w:p w14:paraId="5EDA7076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7D194571" w14:textId="77777777" w:rsidR="00585CC3" w:rsidRPr="001D2675" w:rsidRDefault="00585CC3" w:rsidP="00D20B12">
            <w:pPr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Pilling, M.J., </w:t>
            </w:r>
            <w:proofErr w:type="spellStart"/>
            <w:r w:rsidRPr="001D2675">
              <w:rPr>
                <w:rFonts w:cs="Arial"/>
                <w:szCs w:val="22"/>
              </w:rPr>
              <w:t>Seakins</w:t>
            </w:r>
            <w:proofErr w:type="spellEnd"/>
            <w:r w:rsidRPr="001D2675">
              <w:rPr>
                <w:rFonts w:cs="Arial"/>
                <w:szCs w:val="22"/>
              </w:rPr>
              <w:t xml:space="preserve">, P.W. </w:t>
            </w:r>
            <w:r w:rsidRPr="001D2675">
              <w:rPr>
                <w:rFonts w:cs="Arial"/>
                <w:i/>
                <w:szCs w:val="22"/>
              </w:rPr>
              <w:t>Reaction Kinetics</w:t>
            </w:r>
            <w:r w:rsidRPr="001D2675">
              <w:rPr>
                <w:rFonts w:cs="Arial"/>
                <w:szCs w:val="22"/>
              </w:rPr>
              <w:t xml:space="preserve"> (Royal Society of Chemistry, 1995)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6890234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D89F371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4F2D3C2E" w14:textId="77777777" w:rsidTr="00D20B12">
        <w:tc>
          <w:tcPr>
            <w:tcW w:w="1689" w:type="dxa"/>
          </w:tcPr>
          <w:p w14:paraId="65D5019B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7AB7233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Agrawal, J.P. </w:t>
            </w:r>
            <w:r w:rsidRPr="001D2675">
              <w:rPr>
                <w:rFonts w:cs="Arial"/>
                <w:i/>
                <w:szCs w:val="22"/>
              </w:rPr>
              <w:t xml:space="preserve">High Energy </w:t>
            </w:r>
            <w:proofErr w:type="gramStart"/>
            <w:r w:rsidRPr="001D2675">
              <w:rPr>
                <w:rFonts w:cs="Arial"/>
                <w:i/>
                <w:szCs w:val="22"/>
              </w:rPr>
              <w:t>Materials</w:t>
            </w:r>
            <w:r w:rsidRPr="001D2675">
              <w:rPr>
                <w:rFonts w:cs="Arial"/>
                <w:szCs w:val="22"/>
              </w:rPr>
              <w:t xml:space="preserve">  (</w:t>
            </w:r>
            <w:proofErr w:type="gramEnd"/>
            <w:r w:rsidRPr="001D2675">
              <w:rPr>
                <w:rFonts w:cs="Arial"/>
                <w:szCs w:val="22"/>
              </w:rPr>
              <w:t>Wiley, 2010)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896899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748CEAA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3360771F" w14:textId="77777777" w:rsidTr="00D20B12">
        <w:tc>
          <w:tcPr>
            <w:tcW w:w="1689" w:type="dxa"/>
          </w:tcPr>
          <w:p w14:paraId="156A842F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25DBFE3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1D2675">
              <w:rPr>
                <w:rFonts w:cs="Arial"/>
                <w:szCs w:val="22"/>
              </w:rPr>
              <w:t>Klapotke</w:t>
            </w:r>
            <w:proofErr w:type="spellEnd"/>
            <w:r w:rsidRPr="001D2675">
              <w:rPr>
                <w:rFonts w:cs="Arial"/>
                <w:szCs w:val="22"/>
              </w:rPr>
              <w:t xml:space="preserve">, T.M. </w:t>
            </w:r>
            <w:r w:rsidRPr="001D2675">
              <w:rPr>
                <w:rFonts w:cs="Arial"/>
                <w:i/>
                <w:szCs w:val="22"/>
              </w:rPr>
              <w:t xml:space="preserve">Chemistry of High Energy </w:t>
            </w:r>
            <w:proofErr w:type="gramStart"/>
            <w:r w:rsidRPr="001D2675">
              <w:rPr>
                <w:rFonts w:cs="Arial"/>
                <w:i/>
                <w:szCs w:val="22"/>
              </w:rPr>
              <w:t xml:space="preserve">Materials </w:t>
            </w:r>
            <w:r w:rsidRPr="001D2675">
              <w:rPr>
                <w:rFonts w:cs="Arial"/>
                <w:szCs w:val="22"/>
              </w:rPr>
              <w:t xml:space="preserve"> (</w:t>
            </w:r>
            <w:proofErr w:type="gramEnd"/>
            <w:r w:rsidRPr="001D2675">
              <w:rPr>
                <w:rFonts w:cs="Arial"/>
                <w:szCs w:val="22"/>
              </w:rPr>
              <w:t>de Gruyter, 2011)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386357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19745E0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6BBAA382" w14:textId="77777777" w:rsidTr="00D20B12">
        <w:tc>
          <w:tcPr>
            <w:tcW w:w="1689" w:type="dxa"/>
          </w:tcPr>
          <w:p w14:paraId="16C6A473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5D9F8E7E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1D2675">
              <w:rPr>
                <w:rFonts w:cs="Arial"/>
                <w:szCs w:val="22"/>
              </w:rPr>
              <w:t>Maytas</w:t>
            </w:r>
            <w:proofErr w:type="spellEnd"/>
            <w:r w:rsidRPr="001D2675">
              <w:rPr>
                <w:rFonts w:cs="Arial"/>
                <w:szCs w:val="22"/>
              </w:rPr>
              <w:t xml:space="preserve">, R., </w:t>
            </w:r>
            <w:proofErr w:type="spellStart"/>
            <w:r w:rsidRPr="001D2675">
              <w:rPr>
                <w:rFonts w:cs="Arial"/>
                <w:szCs w:val="22"/>
              </w:rPr>
              <w:t>Pachman</w:t>
            </w:r>
            <w:proofErr w:type="spellEnd"/>
            <w:r w:rsidRPr="001D2675">
              <w:rPr>
                <w:rFonts w:cs="Arial"/>
                <w:szCs w:val="22"/>
              </w:rPr>
              <w:t xml:space="preserve">, J. </w:t>
            </w:r>
            <w:r w:rsidRPr="001D2675">
              <w:rPr>
                <w:rFonts w:cs="Arial"/>
                <w:i/>
                <w:szCs w:val="22"/>
              </w:rPr>
              <w:t xml:space="preserve">Primary </w:t>
            </w:r>
            <w:proofErr w:type="gramStart"/>
            <w:r w:rsidRPr="001D2675">
              <w:rPr>
                <w:rFonts w:cs="Arial"/>
                <w:i/>
                <w:szCs w:val="22"/>
              </w:rPr>
              <w:t xml:space="preserve">Explosives  </w:t>
            </w:r>
            <w:r w:rsidRPr="001D2675">
              <w:rPr>
                <w:rFonts w:cs="Arial"/>
                <w:szCs w:val="22"/>
              </w:rPr>
              <w:t>(</w:t>
            </w:r>
            <w:proofErr w:type="gramEnd"/>
            <w:r w:rsidRPr="001D2675">
              <w:rPr>
                <w:rFonts w:cs="Arial"/>
                <w:szCs w:val="22"/>
              </w:rPr>
              <w:t>Springer, 2013)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9160847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D2A52E3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6288F469" w14:textId="77777777" w:rsidTr="00D20B12">
        <w:tc>
          <w:tcPr>
            <w:tcW w:w="1689" w:type="dxa"/>
          </w:tcPr>
          <w:p w14:paraId="721F9248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03BCF44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Janssen, T.J. </w:t>
            </w:r>
            <w:r w:rsidRPr="001D2675">
              <w:rPr>
                <w:rFonts w:cs="Arial"/>
                <w:i/>
                <w:szCs w:val="22"/>
              </w:rPr>
              <w:t xml:space="preserve">Explosive Materials: Classification, Composition and </w:t>
            </w:r>
            <w:proofErr w:type="gramStart"/>
            <w:r w:rsidRPr="001D2675">
              <w:rPr>
                <w:rFonts w:cs="Arial"/>
                <w:i/>
                <w:szCs w:val="22"/>
              </w:rPr>
              <w:t>Properties</w:t>
            </w:r>
            <w:r w:rsidRPr="001D2675">
              <w:rPr>
                <w:rFonts w:cs="Arial"/>
                <w:szCs w:val="22"/>
              </w:rPr>
              <w:t xml:space="preserve">  (</w:t>
            </w:r>
            <w:proofErr w:type="gramEnd"/>
            <w:r w:rsidRPr="001D2675">
              <w:rPr>
                <w:rFonts w:cs="Arial"/>
                <w:szCs w:val="22"/>
              </w:rPr>
              <w:t>Nova Science Publishers, 2011)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439321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18B27F6" w14:textId="77777777" w:rsidR="00585CC3" w:rsidRPr="001D2675" w:rsidRDefault="00585CC3" w:rsidP="00D20B12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48E4BDA2" w14:textId="77777777" w:rsidTr="00D20B12">
        <w:tc>
          <w:tcPr>
            <w:tcW w:w="1689" w:type="dxa"/>
          </w:tcPr>
          <w:p w14:paraId="3B155D80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DB0CCEB" w14:textId="77777777" w:rsidR="00585CC3" w:rsidRPr="001D2675" w:rsidRDefault="00585CC3" w:rsidP="00D20B12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 xml:space="preserve">Wayne, R.P. </w:t>
            </w:r>
            <w:r w:rsidRPr="001D2675">
              <w:rPr>
                <w:rFonts w:cs="Arial"/>
                <w:i/>
                <w:szCs w:val="22"/>
              </w:rPr>
              <w:t>Chemical Instrumentation</w:t>
            </w:r>
            <w:r w:rsidRPr="001D2675">
              <w:rPr>
                <w:rFonts w:cs="Arial"/>
                <w:szCs w:val="22"/>
              </w:rPr>
              <w:t xml:space="preserve"> (Oxford Chemistry Primers, RSC 1994)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690137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B22FE8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1498E0A2" w14:textId="77777777" w:rsidTr="00D20B12">
        <w:tc>
          <w:tcPr>
            <w:tcW w:w="1689" w:type="dxa"/>
          </w:tcPr>
          <w:p w14:paraId="0A4BCE57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93794F5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  <w:shd w:val="clear" w:color="auto" w:fill="FFFFFF"/>
              </w:rPr>
              <w:t xml:space="preserve">Metcalfe, I.S. </w:t>
            </w:r>
            <w:r w:rsidRPr="001D2675">
              <w:rPr>
                <w:rFonts w:cs="Arial"/>
                <w:i/>
                <w:szCs w:val="22"/>
              </w:rPr>
              <w:t>Chemical Reaction Engineering – A first course</w:t>
            </w:r>
            <w:r w:rsidRPr="001D2675">
              <w:rPr>
                <w:rFonts w:cs="Arial"/>
                <w:szCs w:val="22"/>
              </w:rPr>
              <w:t xml:space="preserve"> (Oxford Chemistry Primers, RSC 1997)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6927917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5A3B12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74B13928" w14:textId="77777777" w:rsidTr="00D20B12">
        <w:tc>
          <w:tcPr>
            <w:tcW w:w="1689" w:type="dxa"/>
          </w:tcPr>
          <w:p w14:paraId="47EE5814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DB5DE12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  <w:shd w:val="clear" w:color="auto" w:fill="FFFFFF"/>
              </w:rPr>
              <w:t xml:space="preserve">Lawrence, N., Wadhawan, J. Compton, R. </w:t>
            </w:r>
            <w:r w:rsidRPr="001D2675">
              <w:rPr>
                <w:rFonts w:cs="Arial"/>
                <w:i/>
                <w:szCs w:val="22"/>
              </w:rPr>
              <w:t>Foundations of Physical Chemistry: Worked Examples</w:t>
            </w:r>
            <w:r w:rsidRPr="001D2675">
              <w:rPr>
                <w:rFonts w:cs="Arial"/>
                <w:szCs w:val="22"/>
              </w:rPr>
              <w:t xml:space="preserve"> (Oxford Chemistry Primers, RSC 1999)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397206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515141B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0ECDA87F" w14:textId="77777777" w:rsidTr="00D20B12">
        <w:tc>
          <w:tcPr>
            <w:tcW w:w="1689" w:type="dxa"/>
          </w:tcPr>
          <w:p w14:paraId="4DEA9C35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C776DA7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shd w:val="clear" w:color="auto" w:fill="FFFFFF"/>
              </w:rPr>
            </w:pPr>
            <w:r w:rsidRPr="001D2675">
              <w:rPr>
                <w:rFonts w:cs="Arial"/>
                <w:szCs w:val="22"/>
                <w:shd w:val="clear" w:color="auto" w:fill="FFFFFF"/>
              </w:rPr>
              <w:t xml:space="preserve">Ritchie, G., </w:t>
            </w:r>
            <w:proofErr w:type="spellStart"/>
            <w:r w:rsidRPr="001D2675">
              <w:rPr>
                <w:rFonts w:cs="Arial"/>
                <w:szCs w:val="22"/>
                <w:shd w:val="clear" w:color="auto" w:fill="FFFFFF"/>
              </w:rPr>
              <w:t>Sivia</w:t>
            </w:r>
            <w:proofErr w:type="spellEnd"/>
            <w:r w:rsidRPr="001D2675">
              <w:rPr>
                <w:rFonts w:cs="Arial"/>
                <w:szCs w:val="22"/>
                <w:shd w:val="clear" w:color="auto" w:fill="FFFFFF"/>
              </w:rPr>
              <w:t>, D.S. Foundations of Physics for Chemists (Oxford Chemistry Primers, RSC 2000)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78227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CB675AF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0F82AD35" w14:textId="77777777" w:rsidTr="00D20B12">
        <w:tc>
          <w:tcPr>
            <w:tcW w:w="1689" w:type="dxa"/>
          </w:tcPr>
          <w:p w14:paraId="02C5D586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7A9D30CB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1D2675">
              <w:rPr>
                <w:rFonts w:cs="Arial"/>
                <w:szCs w:val="22"/>
                <w:shd w:val="clear" w:color="auto" w:fill="FFFFFF"/>
              </w:rPr>
              <w:t>Sivia</w:t>
            </w:r>
            <w:proofErr w:type="spellEnd"/>
            <w:r w:rsidRPr="001D2675">
              <w:rPr>
                <w:rFonts w:cs="Arial"/>
                <w:szCs w:val="22"/>
                <w:shd w:val="clear" w:color="auto" w:fill="FFFFFF"/>
              </w:rPr>
              <w:t>, D.S.</w:t>
            </w:r>
            <w:proofErr w:type="gramStart"/>
            <w:r w:rsidRPr="001D2675">
              <w:rPr>
                <w:rFonts w:cs="Arial"/>
                <w:szCs w:val="22"/>
                <w:shd w:val="clear" w:color="auto" w:fill="FFFFFF"/>
              </w:rPr>
              <w:t>,  Rawlings</w:t>
            </w:r>
            <w:proofErr w:type="gramEnd"/>
            <w:r w:rsidRPr="001D2675">
              <w:rPr>
                <w:rFonts w:cs="Arial"/>
                <w:szCs w:val="22"/>
                <w:shd w:val="clear" w:color="auto" w:fill="FFFFFF"/>
              </w:rPr>
              <w:t xml:space="preserve">, S.G. </w:t>
            </w:r>
            <w:r w:rsidRPr="001D2675">
              <w:rPr>
                <w:rFonts w:cs="Arial"/>
                <w:i/>
                <w:szCs w:val="22"/>
              </w:rPr>
              <w:t>Foundations of Science Mathematics</w:t>
            </w:r>
            <w:r w:rsidRPr="001D2675">
              <w:rPr>
                <w:rFonts w:cs="Arial"/>
                <w:szCs w:val="22"/>
              </w:rPr>
              <w:t xml:space="preserve"> (Oxford Chemistry Primers, RSC 1999)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076078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65E803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1F788AC3" w14:textId="77777777" w:rsidTr="00D20B12">
        <w:tc>
          <w:tcPr>
            <w:tcW w:w="1689" w:type="dxa"/>
          </w:tcPr>
          <w:p w14:paraId="233B964F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0021630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1D2675">
              <w:rPr>
                <w:rFonts w:cs="Arial"/>
                <w:szCs w:val="22"/>
                <w:shd w:val="clear" w:color="auto" w:fill="FFFFFF"/>
              </w:rPr>
              <w:t>Sivia</w:t>
            </w:r>
            <w:proofErr w:type="spellEnd"/>
            <w:r w:rsidRPr="001D2675">
              <w:rPr>
                <w:rFonts w:cs="Arial"/>
                <w:szCs w:val="22"/>
                <w:shd w:val="clear" w:color="auto" w:fill="FFFFFF"/>
              </w:rPr>
              <w:t xml:space="preserve">, D.S., Rawlings S.G. </w:t>
            </w:r>
            <w:r w:rsidRPr="001D2675">
              <w:rPr>
                <w:rFonts w:cs="Arial"/>
                <w:i/>
                <w:szCs w:val="22"/>
              </w:rPr>
              <w:t>Foundations of Science Mathematics: Worked Problems</w:t>
            </w:r>
            <w:r w:rsidRPr="001D2675">
              <w:rPr>
                <w:rFonts w:cs="Arial"/>
                <w:szCs w:val="22"/>
              </w:rPr>
              <w:t xml:space="preserve"> (Oxford Chemistry Primers, RSC 1999)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769727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19FFD6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16398145" w14:textId="77777777" w:rsidTr="00D20B12">
        <w:tc>
          <w:tcPr>
            <w:tcW w:w="1689" w:type="dxa"/>
          </w:tcPr>
          <w:p w14:paraId="6E702265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5EE46870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  <w:shd w:val="clear" w:color="auto" w:fill="FFFFFF"/>
              </w:rPr>
              <w:t xml:space="preserve">Winterton, R.H.S. </w:t>
            </w:r>
            <w:r w:rsidRPr="001D2675">
              <w:rPr>
                <w:rFonts w:cs="Arial"/>
                <w:i/>
                <w:szCs w:val="22"/>
              </w:rPr>
              <w:t>Heat Transfer</w:t>
            </w:r>
            <w:r w:rsidRPr="001D2675">
              <w:rPr>
                <w:rFonts w:cs="Arial"/>
                <w:szCs w:val="22"/>
              </w:rPr>
              <w:t xml:space="preserve"> (Oxford Chemistry Primers, RSC 1997)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792274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877251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585CC3" w:rsidRPr="001D2675" w14:paraId="4ADA86A9" w14:textId="77777777" w:rsidTr="00D20B12">
        <w:tc>
          <w:tcPr>
            <w:tcW w:w="1689" w:type="dxa"/>
          </w:tcPr>
          <w:p w14:paraId="3720E0A6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D267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03571D12" w14:textId="77777777" w:rsidR="00585CC3" w:rsidRPr="001D2675" w:rsidRDefault="00585CC3" w:rsidP="00D20B12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1D2675">
              <w:rPr>
                <w:rFonts w:cs="Arial"/>
                <w:szCs w:val="22"/>
                <w:shd w:val="clear" w:color="auto" w:fill="FFFFFF"/>
              </w:rPr>
              <w:t>Brouard</w:t>
            </w:r>
            <w:proofErr w:type="spellEnd"/>
            <w:r w:rsidRPr="001D2675">
              <w:rPr>
                <w:rFonts w:cs="Arial"/>
                <w:szCs w:val="22"/>
                <w:shd w:val="clear" w:color="auto" w:fill="FFFFFF"/>
              </w:rPr>
              <w:t xml:space="preserve"> M. </w:t>
            </w:r>
            <w:r w:rsidRPr="001D2675">
              <w:rPr>
                <w:rFonts w:cs="Arial"/>
                <w:i/>
                <w:szCs w:val="22"/>
              </w:rPr>
              <w:t>Reaction Dynamics</w:t>
            </w:r>
            <w:r w:rsidRPr="001D2675">
              <w:rPr>
                <w:rFonts w:cs="Arial"/>
                <w:szCs w:val="22"/>
              </w:rPr>
              <w:t xml:space="preserve"> (Oxford Chemistry Primers, RSC 1998)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208289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002EA12" w14:textId="77777777" w:rsidR="00585CC3" w:rsidRPr="001D2675" w:rsidRDefault="00585CC3" w:rsidP="00D20B12">
                <w:pPr>
                  <w:jc w:val="center"/>
                  <w:rPr>
                    <w:rFonts w:cs="Arial"/>
                    <w:szCs w:val="22"/>
                  </w:rPr>
                </w:pPr>
                <w:r w:rsidRPr="001D2675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14:paraId="7F6A65D0" w14:textId="77777777" w:rsidR="00EC307A" w:rsidRDefault="00EC307A"/>
    <w:sectPr w:rsidR="00EC30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CC3"/>
    <w:rsid w:val="00477466"/>
    <w:rsid w:val="00585CC3"/>
    <w:rsid w:val="007B266A"/>
    <w:rsid w:val="00EC307A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D4569"/>
  <w15:chartTrackingRefBased/>
  <w15:docId w15:val="{07F02FCB-C572-4BAB-B031-798EA7612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5CC3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85CC3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282</Words>
  <Characters>1614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2022-02-23T22:20:00Z</dcterms:created>
  <dcterms:modified xsi:type="dcterms:W3CDTF">2022-02-23T22:22:00Z</dcterms:modified>
</cp:coreProperties>
</file>