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8E570" w14:textId="77777777" w:rsidR="006E15CE" w:rsidRPr="00D72A36" w:rsidRDefault="006E15CE" w:rsidP="00C666A5">
      <w:pPr>
        <w:jc w:val="center"/>
        <w:rPr>
          <w:rFonts w:ascii="Arial" w:hAnsi="Arial" w:cs="Arial"/>
          <w:b/>
          <w:bCs/>
          <w:sz w:val="24"/>
          <w:szCs w:val="24"/>
        </w:rPr>
      </w:pPr>
      <w:r w:rsidRPr="00D72A36">
        <w:rPr>
          <w:rFonts w:ascii="Arial" w:hAnsi="Arial" w:cs="Arial"/>
          <w:b/>
          <w:bCs/>
          <w:sz w:val="24"/>
          <w:szCs w:val="24"/>
        </w:rPr>
        <w:t>NSEDA Assignment H</w:t>
      </w:r>
    </w:p>
    <w:p w14:paraId="4B86C298" w14:textId="77777777" w:rsidR="006E15CE" w:rsidRPr="00D72A36" w:rsidRDefault="006E15CE" w:rsidP="006E15CE">
      <w:pPr>
        <w:rPr>
          <w:rFonts w:ascii="Arial" w:hAnsi="Arial" w:cs="Arial"/>
          <w:b/>
          <w:bCs/>
          <w:sz w:val="24"/>
          <w:szCs w:val="24"/>
        </w:rPr>
      </w:pPr>
      <w:r w:rsidRPr="00D72A36">
        <w:rPr>
          <w:rFonts w:ascii="Arial" w:hAnsi="Arial" w:cs="Arial"/>
          <w:b/>
          <w:bCs/>
          <w:sz w:val="24"/>
          <w:szCs w:val="24"/>
        </w:rPr>
        <w:t>Assignment Brief</w:t>
      </w:r>
    </w:p>
    <w:p w14:paraId="0BE410F2" w14:textId="2A77615E" w:rsidR="006E15CE" w:rsidRPr="00D72A36" w:rsidRDefault="006E15CE" w:rsidP="006E15CE">
      <w:pPr>
        <w:rPr>
          <w:rFonts w:ascii="Arial" w:hAnsi="Arial" w:cs="Arial"/>
          <w:sz w:val="24"/>
          <w:szCs w:val="24"/>
        </w:rPr>
      </w:pPr>
      <w:r w:rsidRPr="00D72A36">
        <w:rPr>
          <w:rFonts w:ascii="Arial" w:hAnsi="Arial" w:cs="Arial"/>
          <w:sz w:val="24"/>
          <w:szCs w:val="24"/>
        </w:rPr>
        <w:t>Your narrative should:</w:t>
      </w:r>
    </w:p>
    <w:p w14:paraId="35988BA1" w14:textId="77777777" w:rsidR="00C666A5" w:rsidRPr="00D72A36" w:rsidRDefault="006E15CE" w:rsidP="003159DF">
      <w:pPr>
        <w:pStyle w:val="ListParagraph"/>
        <w:numPr>
          <w:ilvl w:val="0"/>
          <w:numId w:val="5"/>
        </w:numPr>
        <w:spacing w:line="360" w:lineRule="auto"/>
        <w:rPr>
          <w:rFonts w:ascii="Arial" w:hAnsi="Arial" w:cs="Arial"/>
          <w:sz w:val="24"/>
          <w:szCs w:val="24"/>
        </w:rPr>
      </w:pPr>
      <w:r w:rsidRPr="00D72A36">
        <w:rPr>
          <w:rFonts w:ascii="Arial" w:hAnsi="Arial" w:cs="Arial"/>
          <w:sz w:val="24"/>
          <w:szCs w:val="24"/>
        </w:rPr>
        <w:t>Explain why ⁶⁰Co is a suitable isotope for use in this irradiator.</w:t>
      </w:r>
    </w:p>
    <w:p w14:paraId="5D7B5803" w14:textId="45F6DBD9" w:rsidR="00C666A5" w:rsidRPr="00D72A36" w:rsidRDefault="006E15CE" w:rsidP="003159DF">
      <w:pPr>
        <w:pStyle w:val="ListParagraph"/>
        <w:numPr>
          <w:ilvl w:val="0"/>
          <w:numId w:val="5"/>
        </w:numPr>
        <w:spacing w:line="360" w:lineRule="auto"/>
        <w:rPr>
          <w:rFonts w:ascii="Arial" w:hAnsi="Arial" w:cs="Arial"/>
          <w:sz w:val="24"/>
          <w:szCs w:val="24"/>
        </w:rPr>
      </w:pPr>
      <w:r w:rsidRPr="00D72A36">
        <w:rPr>
          <w:rFonts w:ascii="Arial" w:hAnsi="Arial" w:cs="Arial"/>
          <w:sz w:val="24"/>
          <w:szCs w:val="24"/>
        </w:rPr>
        <w:t>Determine the source activity on the day of the incident.</w:t>
      </w:r>
    </w:p>
    <w:p w14:paraId="3067EC3A" w14:textId="77777777" w:rsidR="00525D28" w:rsidRDefault="00525D28" w:rsidP="00525D28">
      <w:pPr>
        <w:pStyle w:val="ListParagraph"/>
        <w:numPr>
          <w:ilvl w:val="0"/>
          <w:numId w:val="5"/>
        </w:numPr>
        <w:spacing w:line="360" w:lineRule="auto"/>
        <w:rPr>
          <w:rFonts w:ascii="Arial" w:hAnsi="Arial" w:cs="Arial"/>
          <w:sz w:val="24"/>
          <w:szCs w:val="24"/>
        </w:rPr>
      </w:pPr>
      <w:r>
        <w:rPr>
          <w:rFonts w:ascii="Arial" w:hAnsi="Arial" w:cs="Arial"/>
          <w:sz w:val="24"/>
          <w:szCs w:val="24"/>
        </w:rPr>
        <w:t>A point source calculation can be used but comment on the suitability of this model and how more accurate estimates could be made.</w:t>
      </w:r>
    </w:p>
    <w:p w14:paraId="476AD194" w14:textId="264DA4E7" w:rsidR="006E15CE" w:rsidRPr="00D72A36" w:rsidRDefault="006E15CE" w:rsidP="003159DF">
      <w:pPr>
        <w:pStyle w:val="ListParagraph"/>
        <w:numPr>
          <w:ilvl w:val="0"/>
          <w:numId w:val="5"/>
        </w:numPr>
        <w:spacing w:line="360" w:lineRule="auto"/>
        <w:rPr>
          <w:rFonts w:ascii="Arial" w:hAnsi="Arial" w:cs="Arial"/>
          <w:sz w:val="24"/>
          <w:szCs w:val="24"/>
        </w:rPr>
      </w:pPr>
      <w:r w:rsidRPr="00D72A36">
        <w:rPr>
          <w:rFonts w:ascii="Arial" w:hAnsi="Arial" w:cs="Arial"/>
          <w:sz w:val="24"/>
          <w:szCs w:val="24"/>
        </w:rPr>
        <w:t>Estimate the dose rate during:</w:t>
      </w:r>
    </w:p>
    <w:p w14:paraId="1F18EAAF" w14:textId="77777777" w:rsidR="00C666A5" w:rsidRPr="00D72A36" w:rsidRDefault="006E15CE" w:rsidP="003159DF">
      <w:pPr>
        <w:pStyle w:val="ListParagraph"/>
        <w:numPr>
          <w:ilvl w:val="1"/>
          <w:numId w:val="5"/>
        </w:numPr>
        <w:spacing w:line="360" w:lineRule="auto"/>
        <w:rPr>
          <w:rFonts w:ascii="Arial" w:hAnsi="Arial" w:cs="Arial"/>
          <w:sz w:val="24"/>
          <w:szCs w:val="24"/>
        </w:rPr>
      </w:pPr>
      <w:r w:rsidRPr="00D72A36">
        <w:rPr>
          <w:rFonts w:ascii="Arial" w:hAnsi="Arial" w:cs="Arial"/>
          <w:sz w:val="24"/>
          <w:szCs w:val="24"/>
        </w:rPr>
        <w:t>the initial access phase (~1.8 m, attenuated field)</w:t>
      </w:r>
    </w:p>
    <w:p w14:paraId="67F70769" w14:textId="19EFF9C4" w:rsidR="006E15CE" w:rsidRPr="00D72A36" w:rsidRDefault="006E15CE" w:rsidP="003159DF">
      <w:pPr>
        <w:pStyle w:val="ListParagraph"/>
        <w:numPr>
          <w:ilvl w:val="1"/>
          <w:numId w:val="5"/>
        </w:numPr>
        <w:spacing w:line="360" w:lineRule="auto"/>
        <w:rPr>
          <w:rFonts w:ascii="Arial" w:hAnsi="Arial" w:cs="Arial"/>
          <w:sz w:val="24"/>
          <w:szCs w:val="24"/>
        </w:rPr>
      </w:pPr>
      <w:r w:rsidRPr="00D72A36">
        <w:rPr>
          <w:rFonts w:ascii="Arial" w:hAnsi="Arial" w:cs="Arial"/>
          <w:sz w:val="24"/>
          <w:szCs w:val="24"/>
        </w:rPr>
        <w:t>the close inspection phase (~0.8 m, less attenuated field)</w:t>
      </w:r>
    </w:p>
    <w:p w14:paraId="4CFF2FA9" w14:textId="77777777" w:rsidR="00C666A5" w:rsidRPr="00D72A36" w:rsidRDefault="006E15CE" w:rsidP="003159DF">
      <w:pPr>
        <w:pStyle w:val="ListParagraph"/>
        <w:numPr>
          <w:ilvl w:val="0"/>
          <w:numId w:val="5"/>
        </w:numPr>
        <w:spacing w:line="360" w:lineRule="auto"/>
        <w:rPr>
          <w:rFonts w:ascii="Arial" w:hAnsi="Arial" w:cs="Arial"/>
          <w:sz w:val="24"/>
          <w:szCs w:val="24"/>
        </w:rPr>
      </w:pPr>
      <w:r w:rsidRPr="00D72A36">
        <w:rPr>
          <w:rFonts w:ascii="Arial" w:hAnsi="Arial" w:cs="Arial"/>
          <w:sz w:val="24"/>
          <w:szCs w:val="24"/>
        </w:rPr>
        <w:t>Hence estimate the effective dose to the maintenance technician.</w:t>
      </w:r>
    </w:p>
    <w:p w14:paraId="5CFD6571" w14:textId="77777777" w:rsidR="00C666A5" w:rsidRPr="00D72A36" w:rsidRDefault="006E15CE" w:rsidP="003159DF">
      <w:pPr>
        <w:pStyle w:val="ListParagraph"/>
        <w:numPr>
          <w:ilvl w:val="0"/>
          <w:numId w:val="5"/>
        </w:numPr>
        <w:spacing w:line="360" w:lineRule="auto"/>
        <w:rPr>
          <w:rFonts w:ascii="Arial" w:hAnsi="Arial" w:cs="Arial"/>
          <w:sz w:val="24"/>
          <w:szCs w:val="24"/>
        </w:rPr>
      </w:pPr>
      <w:r w:rsidRPr="00D72A36">
        <w:rPr>
          <w:rFonts w:ascii="Arial" w:hAnsi="Arial" w:cs="Arial"/>
          <w:sz w:val="24"/>
          <w:szCs w:val="24"/>
        </w:rPr>
        <w:t>Compare this with the measured effective dose, explaining any discrepancies.</w:t>
      </w:r>
    </w:p>
    <w:p w14:paraId="5A726A42" w14:textId="77777777" w:rsidR="00C666A5" w:rsidRPr="00D72A36" w:rsidRDefault="006E15CE" w:rsidP="003159DF">
      <w:pPr>
        <w:pStyle w:val="ListParagraph"/>
        <w:numPr>
          <w:ilvl w:val="0"/>
          <w:numId w:val="5"/>
        </w:numPr>
        <w:spacing w:line="360" w:lineRule="auto"/>
        <w:rPr>
          <w:rFonts w:ascii="Arial" w:hAnsi="Arial" w:cs="Arial"/>
          <w:sz w:val="24"/>
          <w:szCs w:val="24"/>
        </w:rPr>
      </w:pPr>
      <w:r w:rsidRPr="00D72A36">
        <w:rPr>
          <w:rFonts w:ascii="Arial" w:hAnsi="Arial" w:cs="Arial"/>
          <w:sz w:val="24"/>
          <w:szCs w:val="24"/>
        </w:rPr>
        <w:t>Discuss any health implications from the radiation exposure in this incident</w:t>
      </w:r>
    </w:p>
    <w:p w14:paraId="14F0166A" w14:textId="77777777" w:rsidR="00C666A5" w:rsidRPr="00D72A36" w:rsidRDefault="006E15CE" w:rsidP="003159DF">
      <w:pPr>
        <w:pStyle w:val="ListParagraph"/>
        <w:numPr>
          <w:ilvl w:val="0"/>
          <w:numId w:val="5"/>
        </w:numPr>
        <w:spacing w:line="360" w:lineRule="auto"/>
        <w:rPr>
          <w:rFonts w:ascii="Arial" w:hAnsi="Arial" w:cs="Arial"/>
          <w:sz w:val="24"/>
          <w:szCs w:val="24"/>
        </w:rPr>
      </w:pPr>
      <w:r w:rsidRPr="00D72A36">
        <w:rPr>
          <w:rFonts w:ascii="Arial" w:hAnsi="Arial" w:cs="Arial"/>
          <w:sz w:val="24"/>
          <w:szCs w:val="24"/>
        </w:rPr>
        <w:t>Assess compliance with the Ionising Radiations Regulations 2017.</w:t>
      </w:r>
    </w:p>
    <w:p w14:paraId="3D12EABD" w14:textId="77777777" w:rsidR="00B9006D" w:rsidRPr="00D53073" w:rsidRDefault="00B9006D" w:rsidP="00B9006D">
      <w:pPr>
        <w:pStyle w:val="ListParagraph"/>
        <w:numPr>
          <w:ilvl w:val="0"/>
          <w:numId w:val="5"/>
        </w:numPr>
        <w:spacing w:line="278" w:lineRule="auto"/>
        <w:rPr>
          <w:rFonts w:ascii="Arial" w:hAnsi="Arial" w:cs="Arial"/>
          <w:sz w:val="24"/>
          <w:szCs w:val="24"/>
        </w:rPr>
      </w:pPr>
      <w:r w:rsidRPr="00D53073">
        <w:rPr>
          <w:rFonts w:ascii="Arial" w:hAnsi="Arial" w:cs="Arial"/>
          <w:sz w:val="24"/>
          <w:szCs w:val="24"/>
        </w:rPr>
        <w:t>Evaluate the event against ONR Safety Assessment Principle EKP.5 Defence in Depth and two other SAPs of your choice</w:t>
      </w:r>
    </w:p>
    <w:p w14:paraId="0AE42F86" w14:textId="34AFEB38" w:rsidR="006E15CE" w:rsidRPr="00D72A36" w:rsidRDefault="006E15CE" w:rsidP="003159DF">
      <w:pPr>
        <w:pStyle w:val="ListParagraph"/>
        <w:numPr>
          <w:ilvl w:val="0"/>
          <w:numId w:val="5"/>
        </w:numPr>
        <w:spacing w:line="360" w:lineRule="auto"/>
        <w:rPr>
          <w:rFonts w:ascii="Arial" w:hAnsi="Arial" w:cs="Arial"/>
          <w:sz w:val="24"/>
          <w:szCs w:val="24"/>
        </w:rPr>
      </w:pPr>
      <w:r w:rsidRPr="00D72A36">
        <w:rPr>
          <w:rFonts w:ascii="Arial" w:hAnsi="Arial" w:cs="Arial"/>
          <w:sz w:val="24"/>
          <w:szCs w:val="24"/>
        </w:rPr>
        <w:t>Propose proportionate improvements, justified on ALARP grounds, that would reduce the likelihood or consequences of a similar event.</w:t>
      </w:r>
    </w:p>
    <w:p w14:paraId="68ACBD85" w14:textId="271C63B4" w:rsidR="008E4C74" w:rsidRPr="00D72A36" w:rsidRDefault="008E4C74">
      <w:pPr>
        <w:rPr>
          <w:rFonts w:ascii="Arial" w:hAnsi="Arial" w:cs="Arial"/>
          <w:sz w:val="24"/>
          <w:szCs w:val="24"/>
        </w:rPr>
      </w:pPr>
      <w:r w:rsidRPr="00D72A36">
        <w:rPr>
          <w:rFonts w:ascii="Arial" w:hAnsi="Arial" w:cs="Arial"/>
          <w:sz w:val="24"/>
          <w:szCs w:val="24"/>
        </w:rPr>
        <w:br w:type="page"/>
      </w:r>
    </w:p>
    <w:p w14:paraId="0729B913" w14:textId="77777777" w:rsidR="006E15CE" w:rsidRPr="00D72A36" w:rsidRDefault="006E15CE" w:rsidP="006E15CE">
      <w:pPr>
        <w:rPr>
          <w:rFonts w:ascii="Arial" w:hAnsi="Arial" w:cs="Arial"/>
          <w:sz w:val="24"/>
          <w:szCs w:val="24"/>
        </w:rPr>
      </w:pPr>
    </w:p>
    <w:p w14:paraId="1F598852" w14:textId="77777777" w:rsidR="008E4C74" w:rsidRPr="00D72A36" w:rsidRDefault="008E4C74" w:rsidP="008E4C74">
      <w:pPr>
        <w:jc w:val="center"/>
        <w:rPr>
          <w:rFonts w:ascii="Arial" w:hAnsi="Arial" w:cs="Arial"/>
          <w:b/>
          <w:bCs/>
          <w:sz w:val="24"/>
          <w:szCs w:val="24"/>
        </w:rPr>
      </w:pPr>
      <w:r w:rsidRPr="00D72A36">
        <w:rPr>
          <w:rFonts w:ascii="Arial" w:hAnsi="Arial" w:cs="Arial"/>
          <w:b/>
          <w:bCs/>
          <w:sz w:val="24"/>
          <w:szCs w:val="24"/>
        </w:rPr>
        <w:t>NSEDA Assignment H</w:t>
      </w:r>
    </w:p>
    <w:p w14:paraId="45EF87EF" w14:textId="77777777" w:rsidR="006E15CE" w:rsidRPr="00D72A36" w:rsidRDefault="006E15CE" w:rsidP="008E4C74">
      <w:pPr>
        <w:jc w:val="center"/>
        <w:rPr>
          <w:rFonts w:ascii="Arial" w:hAnsi="Arial" w:cs="Arial"/>
          <w:b/>
          <w:bCs/>
          <w:sz w:val="24"/>
          <w:szCs w:val="24"/>
        </w:rPr>
      </w:pPr>
      <w:r w:rsidRPr="00D72A36">
        <w:rPr>
          <w:rFonts w:ascii="Arial" w:hAnsi="Arial" w:cs="Arial"/>
          <w:b/>
          <w:bCs/>
          <w:sz w:val="24"/>
          <w:szCs w:val="24"/>
        </w:rPr>
        <w:t>Incident Dossier</w:t>
      </w:r>
    </w:p>
    <w:p w14:paraId="113EB5E4" w14:textId="77777777" w:rsidR="006E15CE" w:rsidRPr="00D72A36" w:rsidRDefault="006E15CE" w:rsidP="006E15CE">
      <w:pPr>
        <w:rPr>
          <w:rFonts w:ascii="Arial" w:hAnsi="Arial" w:cs="Arial"/>
          <w:b/>
          <w:bCs/>
          <w:sz w:val="24"/>
          <w:szCs w:val="24"/>
        </w:rPr>
      </w:pPr>
      <w:r w:rsidRPr="00D72A36">
        <w:rPr>
          <w:rFonts w:ascii="Arial" w:hAnsi="Arial" w:cs="Arial"/>
          <w:b/>
          <w:bCs/>
          <w:sz w:val="24"/>
          <w:szCs w:val="24"/>
        </w:rPr>
        <w:t>Equipment: Panoramic Gamma Irradiator — Maintenance Access Incident</w:t>
      </w:r>
    </w:p>
    <w:p w14:paraId="2DD4AC0B" w14:textId="78DD7158" w:rsidR="006E15CE" w:rsidRPr="00D72A36" w:rsidRDefault="006E15CE" w:rsidP="006E15CE">
      <w:pPr>
        <w:rPr>
          <w:rFonts w:ascii="Arial" w:hAnsi="Arial" w:cs="Arial"/>
          <w:sz w:val="24"/>
          <w:szCs w:val="24"/>
        </w:rPr>
      </w:pPr>
      <w:r w:rsidRPr="00D72A36">
        <w:rPr>
          <w:rFonts w:ascii="Arial" w:hAnsi="Arial" w:cs="Arial"/>
          <w:b/>
          <w:bCs/>
          <w:sz w:val="24"/>
          <w:szCs w:val="24"/>
        </w:rPr>
        <w:t>Location:</w:t>
      </w:r>
      <w:r w:rsidRPr="00D72A36">
        <w:rPr>
          <w:rFonts w:ascii="Arial" w:hAnsi="Arial" w:cs="Arial"/>
          <w:sz w:val="24"/>
          <w:szCs w:val="24"/>
        </w:rPr>
        <w:t xml:space="preserve"> Research Materials Irradiation Facility</w:t>
      </w:r>
      <w:r w:rsidR="008E4C74" w:rsidRPr="00D72A36">
        <w:rPr>
          <w:rFonts w:ascii="Arial" w:hAnsi="Arial" w:cs="Arial"/>
          <w:sz w:val="24"/>
          <w:szCs w:val="24"/>
        </w:rPr>
        <w:t xml:space="preserve"> at [Redacted]</w:t>
      </w:r>
    </w:p>
    <w:p w14:paraId="52D8EF06" w14:textId="77777777" w:rsidR="006E15CE" w:rsidRPr="00D72A36" w:rsidRDefault="00000000" w:rsidP="006E15CE">
      <w:pPr>
        <w:rPr>
          <w:rFonts w:ascii="Arial" w:hAnsi="Arial" w:cs="Arial"/>
          <w:sz w:val="24"/>
          <w:szCs w:val="24"/>
        </w:rPr>
      </w:pPr>
      <w:r>
        <w:rPr>
          <w:rFonts w:ascii="Arial" w:hAnsi="Arial" w:cs="Arial"/>
          <w:sz w:val="24"/>
          <w:szCs w:val="24"/>
        </w:rPr>
        <w:pict w14:anchorId="133D9B7F">
          <v:rect id="_x0000_i1025" style="width:0;height:1.5pt" o:hralign="center" o:hrstd="t" o:hr="t" fillcolor="#a0a0a0" stroked="f"/>
        </w:pict>
      </w:r>
    </w:p>
    <w:p w14:paraId="67568887" w14:textId="77777777" w:rsidR="006E15CE" w:rsidRPr="00D72A36" w:rsidRDefault="006E15CE" w:rsidP="006E15CE">
      <w:pPr>
        <w:rPr>
          <w:rFonts w:ascii="Arial" w:hAnsi="Arial" w:cs="Arial"/>
          <w:b/>
          <w:bCs/>
          <w:sz w:val="24"/>
          <w:szCs w:val="24"/>
        </w:rPr>
      </w:pPr>
      <w:r w:rsidRPr="00D72A36">
        <w:rPr>
          <w:rFonts w:ascii="Arial" w:hAnsi="Arial" w:cs="Arial"/>
          <w:b/>
          <w:bCs/>
          <w:sz w:val="24"/>
          <w:szCs w:val="24"/>
        </w:rPr>
        <w:t>1. The Radioactive Source Assembly</w:t>
      </w:r>
    </w:p>
    <w:p w14:paraId="7DC08A97" w14:textId="77777777" w:rsidR="006E15CE" w:rsidRPr="00D72A36" w:rsidRDefault="006E15CE" w:rsidP="006E15CE">
      <w:pPr>
        <w:rPr>
          <w:rFonts w:ascii="Arial" w:hAnsi="Arial" w:cs="Arial"/>
          <w:sz w:val="24"/>
          <w:szCs w:val="24"/>
        </w:rPr>
      </w:pPr>
      <w:r w:rsidRPr="00D72A36">
        <w:rPr>
          <w:rFonts w:ascii="Arial" w:hAnsi="Arial" w:cs="Arial"/>
          <w:sz w:val="24"/>
          <w:szCs w:val="24"/>
        </w:rPr>
        <w:t>Source Type: Sealed cobalt-60 source pencils arranged in a cylindrical carrier rack.</w:t>
      </w:r>
    </w:p>
    <w:p w14:paraId="5E91C41B" w14:textId="77777777" w:rsidR="006E15CE" w:rsidRPr="00D72A36" w:rsidRDefault="006E15CE" w:rsidP="006E15CE">
      <w:pPr>
        <w:rPr>
          <w:rFonts w:ascii="Arial" w:hAnsi="Arial" w:cs="Arial"/>
          <w:sz w:val="24"/>
          <w:szCs w:val="24"/>
        </w:rPr>
      </w:pPr>
      <w:r w:rsidRPr="00D72A36">
        <w:rPr>
          <w:rFonts w:ascii="Arial" w:hAnsi="Arial" w:cs="Arial"/>
          <w:sz w:val="24"/>
          <w:szCs w:val="24"/>
        </w:rPr>
        <w:t>Isotope: Cobalt-60.</w:t>
      </w:r>
    </w:p>
    <w:p w14:paraId="191D2663" w14:textId="77777777" w:rsidR="006E15CE" w:rsidRPr="00D72A36" w:rsidRDefault="006E15CE" w:rsidP="006E15CE">
      <w:pPr>
        <w:rPr>
          <w:rFonts w:ascii="Arial" w:hAnsi="Arial" w:cs="Arial"/>
          <w:sz w:val="24"/>
          <w:szCs w:val="24"/>
        </w:rPr>
      </w:pPr>
      <w:r w:rsidRPr="00D72A36">
        <w:rPr>
          <w:rFonts w:ascii="Arial" w:hAnsi="Arial" w:cs="Arial"/>
          <w:sz w:val="24"/>
          <w:szCs w:val="24"/>
        </w:rPr>
        <w:t>Original Activity: 140 TBq certified on 4 April 2019.</w:t>
      </w:r>
    </w:p>
    <w:p w14:paraId="0E5670FF" w14:textId="77777777" w:rsidR="006E15CE" w:rsidRPr="00D72A36" w:rsidRDefault="006E15CE" w:rsidP="006E15CE">
      <w:pPr>
        <w:rPr>
          <w:rFonts w:ascii="Arial" w:hAnsi="Arial" w:cs="Arial"/>
          <w:sz w:val="24"/>
          <w:szCs w:val="24"/>
        </w:rPr>
      </w:pPr>
      <w:r w:rsidRPr="00D72A36">
        <w:rPr>
          <w:rFonts w:ascii="Arial" w:hAnsi="Arial" w:cs="Arial"/>
          <w:sz w:val="24"/>
          <w:szCs w:val="24"/>
        </w:rPr>
        <w:t>The source assembly consists of multiple doubly encapsulated cobalt-60 pellets welded into stainless steel pencils and arranged within a carrier rack to provide a high-intensity gamma field when raised into the irradiation position.</w:t>
      </w:r>
    </w:p>
    <w:p w14:paraId="2C47AE50" w14:textId="77777777" w:rsidR="006E15CE" w:rsidRPr="00D72A36" w:rsidRDefault="006E15CE" w:rsidP="006E15CE">
      <w:pPr>
        <w:rPr>
          <w:rFonts w:ascii="Arial" w:hAnsi="Arial" w:cs="Arial"/>
          <w:sz w:val="24"/>
          <w:szCs w:val="24"/>
        </w:rPr>
      </w:pPr>
      <w:r w:rsidRPr="00D72A36">
        <w:rPr>
          <w:rFonts w:ascii="Arial" w:hAnsi="Arial" w:cs="Arial"/>
          <w:sz w:val="24"/>
          <w:szCs w:val="24"/>
        </w:rPr>
        <w:t>For the purposes of this assignment, internal attenuation within the source assembly may be neglected.</w:t>
      </w:r>
    </w:p>
    <w:p w14:paraId="54F70DF3" w14:textId="77777777" w:rsidR="006E15CE" w:rsidRPr="00D72A36" w:rsidRDefault="00000000" w:rsidP="006E15CE">
      <w:pPr>
        <w:rPr>
          <w:rFonts w:ascii="Arial" w:hAnsi="Arial" w:cs="Arial"/>
          <w:sz w:val="24"/>
          <w:szCs w:val="24"/>
        </w:rPr>
      </w:pPr>
      <w:r>
        <w:rPr>
          <w:rFonts w:ascii="Arial" w:hAnsi="Arial" w:cs="Arial"/>
          <w:sz w:val="24"/>
          <w:szCs w:val="24"/>
        </w:rPr>
        <w:pict w14:anchorId="3D8302AC">
          <v:rect id="_x0000_i1026" style="width:0;height:1.5pt" o:hralign="center" o:hrstd="t" o:hr="t" fillcolor="#a0a0a0" stroked="f"/>
        </w:pict>
      </w:r>
    </w:p>
    <w:p w14:paraId="24DF09C8" w14:textId="77777777" w:rsidR="006E15CE" w:rsidRPr="00D72A36" w:rsidRDefault="006E15CE" w:rsidP="006E15CE">
      <w:pPr>
        <w:rPr>
          <w:rFonts w:ascii="Arial" w:hAnsi="Arial" w:cs="Arial"/>
          <w:b/>
          <w:bCs/>
          <w:sz w:val="24"/>
          <w:szCs w:val="24"/>
        </w:rPr>
      </w:pPr>
      <w:r w:rsidRPr="00D72A36">
        <w:rPr>
          <w:rFonts w:ascii="Arial" w:hAnsi="Arial" w:cs="Arial"/>
          <w:b/>
          <w:bCs/>
          <w:sz w:val="24"/>
          <w:szCs w:val="24"/>
        </w:rPr>
        <w:t>2. Engineering and Access Arrangement</w:t>
      </w:r>
    </w:p>
    <w:p w14:paraId="1B8703B7" w14:textId="77777777" w:rsidR="006E15CE" w:rsidRPr="00D72A36" w:rsidRDefault="006E15CE" w:rsidP="006E15CE">
      <w:pPr>
        <w:rPr>
          <w:rFonts w:ascii="Arial" w:hAnsi="Arial" w:cs="Arial"/>
          <w:sz w:val="24"/>
          <w:szCs w:val="24"/>
        </w:rPr>
      </w:pPr>
      <w:r w:rsidRPr="00D72A36">
        <w:rPr>
          <w:rFonts w:ascii="Arial" w:hAnsi="Arial" w:cs="Arial"/>
          <w:sz w:val="24"/>
          <w:szCs w:val="24"/>
        </w:rPr>
        <w:t>The irradiator comprises a heavily shielded irradiation cell with the source carrier mounted on a vertically translating mechanism. In normal operation, the source is returned to a fully shielded position within the irradiator base before access is permitted.</w:t>
      </w:r>
    </w:p>
    <w:p w14:paraId="25A656F4" w14:textId="0B1F9A71" w:rsidR="006E15CE" w:rsidRPr="00D72A36" w:rsidRDefault="006E15CE" w:rsidP="006E15CE">
      <w:pPr>
        <w:rPr>
          <w:rFonts w:ascii="Arial" w:hAnsi="Arial" w:cs="Arial"/>
          <w:sz w:val="24"/>
          <w:szCs w:val="24"/>
        </w:rPr>
      </w:pPr>
      <w:r w:rsidRPr="00D72A36">
        <w:rPr>
          <w:rFonts w:ascii="Arial" w:hAnsi="Arial" w:cs="Arial"/>
          <w:sz w:val="24"/>
          <w:szCs w:val="24"/>
        </w:rPr>
        <w:t xml:space="preserve">A maintenance access vestibule is located adjacent to the irradiation cell. Access is prevented by </w:t>
      </w:r>
      <w:r w:rsidR="00262379">
        <w:rPr>
          <w:rFonts w:ascii="Arial" w:hAnsi="Arial" w:cs="Arial"/>
          <w:sz w:val="24"/>
          <w:szCs w:val="24"/>
        </w:rPr>
        <w:t xml:space="preserve">door </w:t>
      </w:r>
      <w:r w:rsidRPr="00D72A36">
        <w:rPr>
          <w:rFonts w:ascii="Arial" w:hAnsi="Arial" w:cs="Arial"/>
          <w:sz w:val="24"/>
          <w:szCs w:val="24"/>
        </w:rPr>
        <w:t>interlocks unless the source is confirmed to be in its safe parked position and the system is in normal operating mode.</w:t>
      </w:r>
    </w:p>
    <w:p w14:paraId="79628F73" w14:textId="77777777" w:rsidR="006E15CE" w:rsidRPr="00D72A36" w:rsidRDefault="006E15CE" w:rsidP="006E15CE">
      <w:pPr>
        <w:rPr>
          <w:rFonts w:ascii="Arial" w:hAnsi="Arial" w:cs="Arial"/>
          <w:sz w:val="24"/>
          <w:szCs w:val="24"/>
        </w:rPr>
      </w:pPr>
      <w:r w:rsidRPr="00D72A36">
        <w:rPr>
          <w:rFonts w:ascii="Arial" w:hAnsi="Arial" w:cs="Arial"/>
          <w:sz w:val="24"/>
          <w:szCs w:val="24"/>
        </w:rPr>
        <w:t xml:space="preserve">The plant also includes a </w:t>
      </w:r>
      <w:r w:rsidRPr="00D72A36">
        <w:rPr>
          <w:rFonts w:ascii="Arial" w:hAnsi="Arial" w:cs="Arial"/>
          <w:b/>
          <w:bCs/>
          <w:sz w:val="24"/>
          <w:szCs w:val="24"/>
        </w:rPr>
        <w:t>maintenance test mode</w:t>
      </w:r>
      <w:r w:rsidRPr="00D72A36">
        <w:rPr>
          <w:rFonts w:ascii="Arial" w:hAnsi="Arial" w:cs="Arial"/>
          <w:sz w:val="24"/>
          <w:szCs w:val="24"/>
        </w:rPr>
        <w:t xml:space="preserve">, intended for use during planned engineering checks. In this mode, certain access </w:t>
      </w:r>
      <w:proofErr w:type="spellStart"/>
      <w:r w:rsidRPr="00D72A36">
        <w:rPr>
          <w:rFonts w:ascii="Arial" w:hAnsi="Arial" w:cs="Arial"/>
          <w:sz w:val="24"/>
          <w:szCs w:val="24"/>
        </w:rPr>
        <w:t>permissives</w:t>
      </w:r>
      <w:proofErr w:type="spellEnd"/>
      <w:r w:rsidRPr="00D72A36">
        <w:rPr>
          <w:rFonts w:ascii="Arial" w:hAnsi="Arial" w:cs="Arial"/>
          <w:sz w:val="24"/>
          <w:szCs w:val="24"/>
        </w:rPr>
        <w:t xml:space="preserve"> and fault indications are presented differently to support functional testing under controlled conditions.</w:t>
      </w:r>
    </w:p>
    <w:p w14:paraId="5526338D" w14:textId="77777777" w:rsidR="006E15CE" w:rsidRPr="00D72A36" w:rsidRDefault="00000000" w:rsidP="006E15CE">
      <w:pPr>
        <w:rPr>
          <w:rFonts w:ascii="Arial" w:hAnsi="Arial" w:cs="Arial"/>
          <w:sz w:val="24"/>
          <w:szCs w:val="24"/>
        </w:rPr>
      </w:pPr>
      <w:r>
        <w:rPr>
          <w:rFonts w:ascii="Arial" w:hAnsi="Arial" w:cs="Arial"/>
          <w:sz w:val="24"/>
          <w:szCs w:val="24"/>
        </w:rPr>
        <w:pict w14:anchorId="660A486A">
          <v:rect id="_x0000_i1027" style="width:0;height:1.5pt" o:hralign="center" o:hrstd="t" o:hr="t" fillcolor="#a0a0a0" stroked="f"/>
        </w:pict>
      </w:r>
    </w:p>
    <w:p w14:paraId="35947CF8" w14:textId="77777777" w:rsidR="006E15CE" w:rsidRPr="00D72A36" w:rsidRDefault="006E15CE" w:rsidP="006E15CE">
      <w:pPr>
        <w:rPr>
          <w:rFonts w:ascii="Arial" w:hAnsi="Arial" w:cs="Arial"/>
          <w:b/>
          <w:bCs/>
          <w:sz w:val="24"/>
          <w:szCs w:val="24"/>
        </w:rPr>
      </w:pPr>
      <w:r w:rsidRPr="00D72A36">
        <w:rPr>
          <w:rFonts w:ascii="Arial" w:hAnsi="Arial" w:cs="Arial"/>
          <w:b/>
          <w:bCs/>
          <w:sz w:val="24"/>
          <w:szCs w:val="24"/>
        </w:rPr>
        <w:t>3. Maintenance and Operational Background</w:t>
      </w:r>
    </w:p>
    <w:p w14:paraId="1C8AFA48" w14:textId="77777777" w:rsidR="006E15CE" w:rsidRPr="00D72A36" w:rsidRDefault="006E15CE" w:rsidP="006E15CE">
      <w:pPr>
        <w:rPr>
          <w:rFonts w:ascii="Arial" w:hAnsi="Arial" w:cs="Arial"/>
          <w:sz w:val="24"/>
          <w:szCs w:val="24"/>
        </w:rPr>
      </w:pPr>
      <w:r w:rsidRPr="00D72A36">
        <w:rPr>
          <w:rFonts w:ascii="Arial" w:hAnsi="Arial" w:cs="Arial"/>
          <w:sz w:val="24"/>
          <w:szCs w:val="24"/>
        </w:rPr>
        <w:t>During the week preceding the incident, engineering staff had been investigating intermittent faults in the source carrier return mechanism, including occasional hesitation during the final part of the downward travel.</w:t>
      </w:r>
    </w:p>
    <w:p w14:paraId="1AB05AE0" w14:textId="77777777" w:rsidR="006E15CE" w:rsidRPr="00D72A36" w:rsidRDefault="006E15CE" w:rsidP="006E15CE">
      <w:pPr>
        <w:rPr>
          <w:rFonts w:ascii="Arial" w:hAnsi="Arial" w:cs="Arial"/>
          <w:sz w:val="24"/>
          <w:szCs w:val="24"/>
        </w:rPr>
      </w:pPr>
      <w:r w:rsidRPr="00D72A36">
        <w:rPr>
          <w:rFonts w:ascii="Arial" w:hAnsi="Arial" w:cs="Arial"/>
          <w:sz w:val="24"/>
          <w:szCs w:val="24"/>
        </w:rPr>
        <w:t>As part of this work, the control system had been placed in maintenance test mode on several occasions to verify interlock response and indication logic.</w:t>
      </w:r>
    </w:p>
    <w:p w14:paraId="7A9AF81F" w14:textId="77777777" w:rsidR="006E15CE" w:rsidRPr="00D72A36" w:rsidRDefault="006E15CE" w:rsidP="006E15CE">
      <w:pPr>
        <w:rPr>
          <w:rFonts w:ascii="Arial" w:hAnsi="Arial" w:cs="Arial"/>
          <w:sz w:val="24"/>
          <w:szCs w:val="24"/>
        </w:rPr>
      </w:pPr>
      <w:r w:rsidRPr="00D72A36">
        <w:rPr>
          <w:rFonts w:ascii="Arial" w:hAnsi="Arial" w:cs="Arial"/>
          <w:sz w:val="24"/>
          <w:szCs w:val="24"/>
        </w:rPr>
        <w:lastRenderedPageBreak/>
        <w:t xml:space="preserve">At the end of the most recent test period, the plant was returned to service. However, post-incident review indicated that the system remained configured in maintenance test mode, with altered fault presentation and reduced challenge on access </w:t>
      </w:r>
      <w:proofErr w:type="spellStart"/>
      <w:r w:rsidRPr="00D72A36">
        <w:rPr>
          <w:rFonts w:ascii="Arial" w:hAnsi="Arial" w:cs="Arial"/>
          <w:sz w:val="24"/>
          <w:szCs w:val="24"/>
        </w:rPr>
        <w:t>permissives</w:t>
      </w:r>
      <w:proofErr w:type="spellEnd"/>
      <w:r w:rsidRPr="00D72A36">
        <w:rPr>
          <w:rFonts w:ascii="Arial" w:hAnsi="Arial" w:cs="Arial"/>
          <w:sz w:val="24"/>
          <w:szCs w:val="24"/>
        </w:rPr>
        <w:t>.</w:t>
      </w:r>
    </w:p>
    <w:p w14:paraId="262DB8AC" w14:textId="77777777" w:rsidR="006E15CE" w:rsidRPr="00D72A36" w:rsidRDefault="006E15CE" w:rsidP="006E15CE">
      <w:pPr>
        <w:rPr>
          <w:rFonts w:ascii="Arial" w:hAnsi="Arial" w:cs="Arial"/>
          <w:sz w:val="24"/>
          <w:szCs w:val="24"/>
        </w:rPr>
      </w:pPr>
      <w:r w:rsidRPr="00D72A36">
        <w:rPr>
          <w:rFonts w:ascii="Arial" w:hAnsi="Arial" w:cs="Arial"/>
          <w:sz w:val="24"/>
          <w:szCs w:val="24"/>
        </w:rPr>
        <w:t>Separately, wear debris and slight misalignment had developed in the carrier guide assembly, increasing the likelihood of incomplete seating in the fully shielded position.</w:t>
      </w:r>
    </w:p>
    <w:p w14:paraId="43125841" w14:textId="77777777" w:rsidR="006E15CE" w:rsidRPr="00D72A36" w:rsidRDefault="00000000" w:rsidP="006E15CE">
      <w:pPr>
        <w:rPr>
          <w:rFonts w:ascii="Arial" w:hAnsi="Arial" w:cs="Arial"/>
          <w:sz w:val="24"/>
          <w:szCs w:val="24"/>
        </w:rPr>
      </w:pPr>
      <w:r>
        <w:rPr>
          <w:rFonts w:ascii="Arial" w:hAnsi="Arial" w:cs="Arial"/>
          <w:sz w:val="24"/>
          <w:szCs w:val="24"/>
        </w:rPr>
        <w:pict w14:anchorId="3388F2BC">
          <v:rect id="_x0000_i1028" style="width:0;height:1.5pt" o:hralign="center" o:hrstd="t" o:hr="t" fillcolor="#a0a0a0" stroked="f"/>
        </w:pict>
      </w:r>
    </w:p>
    <w:p w14:paraId="31D0912D" w14:textId="77777777" w:rsidR="006E15CE" w:rsidRPr="00D72A36" w:rsidRDefault="006E15CE" w:rsidP="006E15CE">
      <w:pPr>
        <w:rPr>
          <w:rFonts w:ascii="Arial" w:hAnsi="Arial" w:cs="Arial"/>
          <w:b/>
          <w:bCs/>
          <w:sz w:val="24"/>
          <w:szCs w:val="24"/>
        </w:rPr>
      </w:pPr>
      <w:r w:rsidRPr="00D72A36">
        <w:rPr>
          <w:rFonts w:ascii="Arial" w:hAnsi="Arial" w:cs="Arial"/>
          <w:b/>
          <w:bCs/>
          <w:sz w:val="24"/>
          <w:szCs w:val="24"/>
        </w:rPr>
        <w:t>4. The Incident — 17 January 2025</w:t>
      </w:r>
    </w:p>
    <w:p w14:paraId="295E43D7" w14:textId="77777777" w:rsidR="006E15CE" w:rsidRPr="00D72A36" w:rsidRDefault="006E15CE" w:rsidP="006E15CE">
      <w:pPr>
        <w:rPr>
          <w:rFonts w:ascii="Arial" w:hAnsi="Arial" w:cs="Arial"/>
          <w:sz w:val="24"/>
          <w:szCs w:val="24"/>
        </w:rPr>
      </w:pPr>
      <w:r w:rsidRPr="00D72A36">
        <w:rPr>
          <w:rFonts w:ascii="Arial" w:hAnsi="Arial" w:cs="Arial"/>
          <w:sz w:val="24"/>
          <w:szCs w:val="24"/>
        </w:rPr>
        <w:t>At the end of an irradiation cycle, the source carrier was commanded to return to its shielded position. Because of the developing mechanical defect, the carrier stopped short of full seating within the irradiator base.</w:t>
      </w:r>
    </w:p>
    <w:p w14:paraId="205D5671" w14:textId="77777777" w:rsidR="006E15CE" w:rsidRPr="00D72A36" w:rsidRDefault="006E15CE" w:rsidP="006E15CE">
      <w:pPr>
        <w:rPr>
          <w:rFonts w:ascii="Arial" w:hAnsi="Arial" w:cs="Arial"/>
          <w:sz w:val="24"/>
          <w:szCs w:val="24"/>
        </w:rPr>
      </w:pPr>
      <w:r w:rsidRPr="00D72A36">
        <w:rPr>
          <w:rFonts w:ascii="Arial" w:hAnsi="Arial" w:cs="Arial"/>
          <w:sz w:val="24"/>
          <w:szCs w:val="24"/>
        </w:rPr>
        <w:t>The control system, still configured in maintenance test mode, displayed the condition in a form interpreted by operations staff as a routine indication rather than an abnormal unsafe state. Access to the maintenance vestibule was then authorised.</w:t>
      </w:r>
    </w:p>
    <w:p w14:paraId="37C9DD88" w14:textId="14EA6408" w:rsidR="006E15CE" w:rsidRPr="00D72A36" w:rsidRDefault="006E15CE" w:rsidP="006E15CE">
      <w:pPr>
        <w:rPr>
          <w:rFonts w:ascii="Arial" w:hAnsi="Arial" w:cs="Arial"/>
          <w:sz w:val="24"/>
          <w:szCs w:val="24"/>
        </w:rPr>
      </w:pPr>
      <w:r w:rsidRPr="00D72A36">
        <w:rPr>
          <w:rFonts w:ascii="Arial" w:hAnsi="Arial" w:cs="Arial"/>
          <w:sz w:val="24"/>
          <w:szCs w:val="24"/>
        </w:rPr>
        <w:t xml:space="preserve">Before entry, the supervisor carried out a local gamma survey </w:t>
      </w:r>
      <w:r w:rsidR="003E641A">
        <w:rPr>
          <w:rFonts w:ascii="Arial" w:hAnsi="Arial" w:cs="Arial"/>
          <w:sz w:val="24"/>
          <w:szCs w:val="24"/>
        </w:rPr>
        <w:t>in the labyrinth</w:t>
      </w:r>
      <w:r w:rsidRPr="00D72A36">
        <w:rPr>
          <w:rFonts w:ascii="Arial" w:hAnsi="Arial" w:cs="Arial"/>
          <w:sz w:val="24"/>
          <w:szCs w:val="24"/>
        </w:rPr>
        <w:t xml:space="preserve"> and obtained a reading of approximately 8 µSv h</w:t>
      </w:r>
      <w:r w:rsidRPr="00D72A36">
        <w:rPr>
          <w:rFonts w:ascii="Cambria Math" w:hAnsi="Cambria Math" w:cs="Cambria Math"/>
          <w:sz w:val="24"/>
          <w:szCs w:val="24"/>
        </w:rPr>
        <w:t>⁻</w:t>
      </w:r>
      <w:r w:rsidRPr="00D72A36">
        <w:rPr>
          <w:rFonts w:ascii="Arial" w:hAnsi="Arial" w:cs="Arial"/>
          <w:sz w:val="24"/>
          <w:szCs w:val="24"/>
        </w:rPr>
        <w:t>¹. This was regarded as low and broadly consistent with a safe condition.</w:t>
      </w:r>
    </w:p>
    <w:p w14:paraId="564471E3" w14:textId="50C310FC" w:rsidR="006E15CE" w:rsidRPr="00D72A36" w:rsidRDefault="006E15CE" w:rsidP="006E15CE">
      <w:pPr>
        <w:rPr>
          <w:rFonts w:ascii="Arial" w:hAnsi="Arial" w:cs="Arial"/>
          <w:sz w:val="24"/>
          <w:szCs w:val="24"/>
        </w:rPr>
      </w:pPr>
      <w:r w:rsidRPr="00D72A36">
        <w:rPr>
          <w:rFonts w:ascii="Arial" w:hAnsi="Arial" w:cs="Arial"/>
          <w:sz w:val="24"/>
          <w:szCs w:val="24"/>
        </w:rPr>
        <w:t>A maintenance technician entered the vestibule to investigate an unrelated transfer arm fault.</w:t>
      </w:r>
    </w:p>
    <w:p w14:paraId="69931BA2" w14:textId="32077BA0" w:rsidR="00C666A5" w:rsidRPr="00D72A36" w:rsidRDefault="008E4C74" w:rsidP="00C666A5">
      <w:pPr>
        <w:rPr>
          <w:rFonts w:ascii="Arial" w:hAnsi="Arial" w:cs="Arial"/>
          <w:sz w:val="24"/>
          <w:szCs w:val="24"/>
        </w:rPr>
      </w:pPr>
      <w:r w:rsidRPr="00D72A36">
        <w:rPr>
          <w:rFonts w:ascii="Arial" w:hAnsi="Arial" w:cs="Arial"/>
          <w:sz w:val="24"/>
          <w:szCs w:val="24"/>
        </w:rPr>
        <w:t>The technician’s EPD alarmed at 100 µSvh</w:t>
      </w:r>
      <w:r w:rsidRPr="00D72A36">
        <w:rPr>
          <w:rFonts w:ascii="Arial" w:hAnsi="Arial" w:cs="Arial"/>
          <w:sz w:val="24"/>
          <w:szCs w:val="24"/>
          <w:vertAlign w:val="superscript"/>
        </w:rPr>
        <w:t>-1</w:t>
      </w:r>
      <w:r w:rsidR="00F41916">
        <w:rPr>
          <w:rFonts w:ascii="Arial" w:hAnsi="Arial" w:cs="Arial"/>
          <w:sz w:val="24"/>
          <w:szCs w:val="24"/>
        </w:rPr>
        <w:t xml:space="preserve"> as they moved through the labyrinth. </w:t>
      </w:r>
      <w:r w:rsidR="00C666A5" w:rsidRPr="00D72A36">
        <w:rPr>
          <w:rFonts w:ascii="Arial" w:hAnsi="Arial" w:cs="Arial"/>
          <w:sz w:val="24"/>
          <w:szCs w:val="24"/>
        </w:rPr>
        <w:t>The technician</w:t>
      </w:r>
      <w:r w:rsidRPr="00D72A36">
        <w:rPr>
          <w:rFonts w:ascii="Arial" w:hAnsi="Arial" w:cs="Arial"/>
          <w:sz w:val="24"/>
          <w:szCs w:val="24"/>
        </w:rPr>
        <w:t xml:space="preserve"> had a blocked ear and initially could not work out the source of the alarm. </w:t>
      </w:r>
      <w:r w:rsidR="00C666A5" w:rsidRPr="00D72A36">
        <w:rPr>
          <w:rFonts w:ascii="Arial" w:hAnsi="Arial" w:cs="Arial"/>
          <w:sz w:val="24"/>
          <w:szCs w:val="24"/>
        </w:rPr>
        <w:t xml:space="preserve"> </w:t>
      </w:r>
      <w:r w:rsidRPr="00D72A36">
        <w:rPr>
          <w:rFonts w:ascii="Arial" w:hAnsi="Arial" w:cs="Arial"/>
          <w:sz w:val="24"/>
          <w:szCs w:val="24"/>
        </w:rPr>
        <w:t xml:space="preserve">He began to work then noticed the flashing light </w:t>
      </w:r>
      <w:r w:rsidR="00021EE8">
        <w:rPr>
          <w:rFonts w:ascii="Arial" w:hAnsi="Arial" w:cs="Arial"/>
          <w:sz w:val="24"/>
          <w:szCs w:val="24"/>
        </w:rPr>
        <w:t xml:space="preserve">on the EPD </w:t>
      </w:r>
      <w:r w:rsidRPr="00D72A36">
        <w:rPr>
          <w:rFonts w:ascii="Arial" w:hAnsi="Arial" w:cs="Arial"/>
          <w:sz w:val="24"/>
          <w:szCs w:val="24"/>
        </w:rPr>
        <w:t>and withdrew.</w:t>
      </w:r>
    </w:p>
    <w:p w14:paraId="54C1A4EA" w14:textId="1E9AF4C6" w:rsidR="008E4C74" w:rsidRPr="00D72A36" w:rsidRDefault="008E4C74" w:rsidP="00C666A5">
      <w:pPr>
        <w:rPr>
          <w:rFonts w:ascii="Arial" w:hAnsi="Arial" w:cs="Arial"/>
          <w:sz w:val="24"/>
          <w:szCs w:val="24"/>
        </w:rPr>
      </w:pPr>
      <w:r w:rsidRPr="00D72A36">
        <w:rPr>
          <w:rFonts w:ascii="Arial" w:hAnsi="Arial" w:cs="Arial"/>
          <w:sz w:val="24"/>
          <w:szCs w:val="24"/>
        </w:rPr>
        <w:t>On seeing the high EPD dose, the supervisor contacted the RPA.</w:t>
      </w:r>
    </w:p>
    <w:p w14:paraId="35506DDA" w14:textId="77777777" w:rsidR="00C666A5" w:rsidRPr="00D72A36" w:rsidRDefault="00C666A5" w:rsidP="006E15CE">
      <w:pPr>
        <w:rPr>
          <w:rFonts w:ascii="Arial" w:hAnsi="Arial" w:cs="Arial"/>
          <w:sz w:val="24"/>
          <w:szCs w:val="24"/>
        </w:rPr>
      </w:pPr>
    </w:p>
    <w:p w14:paraId="1AD1F63F" w14:textId="77777777" w:rsidR="006E15CE" w:rsidRPr="00D72A36" w:rsidRDefault="00000000" w:rsidP="006E15CE">
      <w:pPr>
        <w:rPr>
          <w:rFonts w:ascii="Arial" w:hAnsi="Arial" w:cs="Arial"/>
          <w:sz w:val="24"/>
          <w:szCs w:val="24"/>
        </w:rPr>
      </w:pPr>
      <w:r>
        <w:rPr>
          <w:rFonts w:ascii="Arial" w:hAnsi="Arial" w:cs="Arial"/>
          <w:sz w:val="24"/>
          <w:szCs w:val="24"/>
        </w:rPr>
        <w:pict w14:anchorId="27D4E32D">
          <v:rect id="_x0000_i1029" style="width:0;height:1.5pt" o:hralign="center" o:hrstd="t" o:hr="t" fillcolor="#a0a0a0" stroked="f"/>
        </w:pict>
      </w:r>
    </w:p>
    <w:p w14:paraId="2F2D6781" w14:textId="77777777" w:rsidR="00C666A5" w:rsidRPr="00D72A36" w:rsidRDefault="00C666A5" w:rsidP="00C666A5">
      <w:pPr>
        <w:rPr>
          <w:rFonts w:ascii="Arial" w:hAnsi="Arial" w:cs="Arial"/>
          <w:b/>
          <w:bCs/>
          <w:sz w:val="24"/>
          <w:szCs w:val="24"/>
        </w:rPr>
      </w:pPr>
      <w:r w:rsidRPr="00D72A36">
        <w:rPr>
          <w:rFonts w:ascii="Arial" w:hAnsi="Arial" w:cs="Arial"/>
          <w:b/>
          <w:bCs/>
          <w:sz w:val="24"/>
          <w:szCs w:val="24"/>
        </w:rPr>
        <w:t>5. Dosimetry</w:t>
      </w:r>
    </w:p>
    <w:p w14:paraId="7BE89055" w14:textId="77777777" w:rsidR="00C666A5" w:rsidRPr="00D72A36" w:rsidRDefault="00C666A5" w:rsidP="00C666A5">
      <w:pPr>
        <w:rPr>
          <w:rFonts w:ascii="Arial" w:hAnsi="Arial" w:cs="Arial"/>
          <w:sz w:val="24"/>
          <w:szCs w:val="24"/>
        </w:rPr>
      </w:pPr>
      <w:r w:rsidRPr="00D72A36">
        <w:rPr>
          <w:rFonts w:ascii="Arial" w:hAnsi="Arial" w:cs="Arial"/>
          <w:sz w:val="24"/>
          <w:szCs w:val="24"/>
        </w:rPr>
        <w:t>The technician was wearing:</w:t>
      </w:r>
    </w:p>
    <w:p w14:paraId="23F6103B" w14:textId="4C8DC4E5" w:rsidR="00C666A5" w:rsidRPr="00D72A36" w:rsidRDefault="00C666A5" w:rsidP="00C666A5">
      <w:pPr>
        <w:numPr>
          <w:ilvl w:val="0"/>
          <w:numId w:val="3"/>
        </w:numPr>
        <w:rPr>
          <w:rFonts w:ascii="Arial" w:hAnsi="Arial" w:cs="Arial"/>
          <w:sz w:val="24"/>
          <w:szCs w:val="24"/>
        </w:rPr>
      </w:pPr>
      <w:r w:rsidRPr="00D72A36">
        <w:rPr>
          <w:rFonts w:ascii="Arial" w:hAnsi="Arial" w:cs="Arial"/>
          <w:sz w:val="24"/>
          <w:szCs w:val="24"/>
        </w:rPr>
        <w:t>an electronic personal dosimeter (EPD) on the chest</w:t>
      </w:r>
      <w:r w:rsidR="008E4C74" w:rsidRPr="00D72A36">
        <w:rPr>
          <w:rFonts w:ascii="Arial" w:hAnsi="Arial" w:cs="Arial"/>
          <w:sz w:val="24"/>
          <w:szCs w:val="24"/>
        </w:rPr>
        <w:t xml:space="preserve"> of his overall</w:t>
      </w:r>
    </w:p>
    <w:p w14:paraId="31D96AF2" w14:textId="49FE48EA" w:rsidR="00C666A5" w:rsidRPr="00D72A36" w:rsidRDefault="00C666A5" w:rsidP="00C666A5">
      <w:pPr>
        <w:numPr>
          <w:ilvl w:val="0"/>
          <w:numId w:val="3"/>
        </w:numPr>
        <w:rPr>
          <w:rFonts w:ascii="Arial" w:hAnsi="Arial" w:cs="Arial"/>
          <w:sz w:val="24"/>
          <w:szCs w:val="24"/>
        </w:rPr>
      </w:pPr>
      <w:r w:rsidRPr="00D72A36">
        <w:rPr>
          <w:rFonts w:ascii="Arial" w:hAnsi="Arial" w:cs="Arial"/>
          <w:sz w:val="24"/>
          <w:szCs w:val="24"/>
        </w:rPr>
        <w:t>a whole-body TLD at waist level</w:t>
      </w:r>
      <w:r w:rsidR="008E4C74" w:rsidRPr="00D72A36">
        <w:rPr>
          <w:rFonts w:ascii="Arial" w:hAnsi="Arial" w:cs="Arial"/>
          <w:sz w:val="24"/>
          <w:szCs w:val="24"/>
        </w:rPr>
        <w:t xml:space="preserve"> on his trousers</w:t>
      </w:r>
    </w:p>
    <w:p w14:paraId="7CE892A3" w14:textId="77777777" w:rsidR="00C666A5" w:rsidRPr="00D72A36" w:rsidRDefault="00C666A5" w:rsidP="00C666A5">
      <w:pPr>
        <w:rPr>
          <w:rFonts w:ascii="Arial" w:hAnsi="Arial" w:cs="Arial"/>
          <w:sz w:val="24"/>
          <w:szCs w:val="24"/>
        </w:rPr>
      </w:pPr>
      <w:r w:rsidRPr="00D72A36">
        <w:rPr>
          <w:rFonts w:ascii="Arial" w:hAnsi="Arial" w:cs="Arial"/>
          <w:sz w:val="24"/>
          <w:szCs w:val="24"/>
        </w:rPr>
        <w:t>Post-incident dosimetry indicated:</w:t>
      </w:r>
    </w:p>
    <w:p w14:paraId="014E776C" w14:textId="77777777" w:rsidR="00C666A5" w:rsidRPr="00D72A36" w:rsidRDefault="00C666A5" w:rsidP="00C666A5">
      <w:pPr>
        <w:numPr>
          <w:ilvl w:val="0"/>
          <w:numId w:val="4"/>
        </w:numPr>
        <w:rPr>
          <w:rFonts w:ascii="Arial" w:hAnsi="Arial" w:cs="Arial"/>
          <w:sz w:val="24"/>
          <w:szCs w:val="24"/>
        </w:rPr>
      </w:pPr>
      <w:r w:rsidRPr="00D72A36">
        <w:rPr>
          <w:rFonts w:ascii="Arial" w:hAnsi="Arial" w:cs="Arial"/>
          <w:sz w:val="24"/>
          <w:szCs w:val="24"/>
        </w:rPr>
        <w:t>EPD dose: 34 mSv</w:t>
      </w:r>
    </w:p>
    <w:p w14:paraId="3A48159E" w14:textId="77777777" w:rsidR="00C666A5" w:rsidRPr="00D72A36" w:rsidRDefault="00C666A5" w:rsidP="00C666A5">
      <w:pPr>
        <w:numPr>
          <w:ilvl w:val="0"/>
          <w:numId w:val="4"/>
        </w:numPr>
        <w:rPr>
          <w:rFonts w:ascii="Arial" w:hAnsi="Arial" w:cs="Arial"/>
          <w:sz w:val="24"/>
          <w:szCs w:val="24"/>
        </w:rPr>
      </w:pPr>
      <w:r w:rsidRPr="00D72A36">
        <w:rPr>
          <w:rFonts w:ascii="Arial" w:hAnsi="Arial" w:cs="Arial"/>
          <w:sz w:val="24"/>
          <w:szCs w:val="24"/>
        </w:rPr>
        <w:t>EPD peak dose rate: 3.2 Sv h</w:t>
      </w:r>
      <w:r w:rsidRPr="00D72A36">
        <w:rPr>
          <w:rFonts w:ascii="Cambria Math" w:hAnsi="Cambria Math" w:cs="Cambria Math"/>
          <w:sz w:val="24"/>
          <w:szCs w:val="24"/>
        </w:rPr>
        <w:t>⁻</w:t>
      </w:r>
      <w:r w:rsidRPr="00D72A36">
        <w:rPr>
          <w:rFonts w:ascii="Arial" w:hAnsi="Arial" w:cs="Arial"/>
          <w:sz w:val="24"/>
          <w:szCs w:val="24"/>
        </w:rPr>
        <w:t>¹</w:t>
      </w:r>
    </w:p>
    <w:p w14:paraId="7A722EC1" w14:textId="77777777" w:rsidR="00C666A5" w:rsidRPr="00D72A36" w:rsidRDefault="00C666A5" w:rsidP="00C666A5">
      <w:pPr>
        <w:numPr>
          <w:ilvl w:val="0"/>
          <w:numId w:val="4"/>
        </w:numPr>
        <w:rPr>
          <w:rFonts w:ascii="Arial" w:hAnsi="Arial" w:cs="Arial"/>
          <w:sz w:val="24"/>
          <w:szCs w:val="24"/>
        </w:rPr>
      </w:pPr>
      <w:r w:rsidRPr="00D72A36">
        <w:rPr>
          <w:rFonts w:ascii="Arial" w:hAnsi="Arial" w:cs="Arial"/>
          <w:sz w:val="24"/>
          <w:szCs w:val="24"/>
        </w:rPr>
        <w:t>TLD dose: 46 mSv</w:t>
      </w:r>
    </w:p>
    <w:p w14:paraId="79A9A78D" w14:textId="4F8D7FFA" w:rsidR="00C666A5" w:rsidRPr="00D72A36" w:rsidRDefault="00C666A5" w:rsidP="00C666A5">
      <w:pPr>
        <w:rPr>
          <w:rFonts w:ascii="Arial" w:hAnsi="Arial" w:cs="Arial"/>
          <w:b/>
          <w:bCs/>
          <w:sz w:val="24"/>
          <w:szCs w:val="24"/>
        </w:rPr>
      </w:pPr>
      <w:r w:rsidRPr="00D72A36">
        <w:rPr>
          <w:rFonts w:ascii="Arial" w:hAnsi="Arial" w:cs="Arial"/>
          <w:sz w:val="24"/>
          <w:szCs w:val="24"/>
        </w:rPr>
        <w:t>The Approved Dosimetry Service reported the incident to the HSE.</w:t>
      </w:r>
    </w:p>
    <w:p w14:paraId="03E08E21" w14:textId="0EFC3DC5" w:rsidR="006E15CE" w:rsidRPr="00D72A36" w:rsidRDefault="00C666A5" w:rsidP="00C666A5">
      <w:pPr>
        <w:rPr>
          <w:rFonts w:ascii="Arial" w:hAnsi="Arial" w:cs="Arial"/>
          <w:b/>
          <w:bCs/>
          <w:sz w:val="24"/>
          <w:szCs w:val="24"/>
        </w:rPr>
      </w:pPr>
      <w:r w:rsidRPr="00D72A36">
        <w:rPr>
          <w:rFonts w:ascii="Arial" w:hAnsi="Arial" w:cs="Arial"/>
          <w:b/>
          <w:bCs/>
          <w:sz w:val="24"/>
          <w:szCs w:val="24"/>
        </w:rPr>
        <w:lastRenderedPageBreak/>
        <w:t>6. Post Accident Reconstruction</w:t>
      </w:r>
    </w:p>
    <w:p w14:paraId="58B94727" w14:textId="47895196" w:rsidR="006E15CE" w:rsidRPr="00D72A36" w:rsidRDefault="006E15CE" w:rsidP="006E15CE">
      <w:pPr>
        <w:rPr>
          <w:rFonts w:ascii="Arial" w:hAnsi="Arial" w:cs="Arial"/>
          <w:sz w:val="24"/>
          <w:szCs w:val="24"/>
        </w:rPr>
      </w:pPr>
      <w:r w:rsidRPr="00D72A36">
        <w:rPr>
          <w:rFonts w:ascii="Arial" w:hAnsi="Arial" w:cs="Arial"/>
          <w:sz w:val="24"/>
          <w:szCs w:val="24"/>
        </w:rPr>
        <w:t xml:space="preserve">Post-incident reconstruction </w:t>
      </w:r>
      <w:r w:rsidR="00C666A5" w:rsidRPr="00D72A36">
        <w:rPr>
          <w:rFonts w:ascii="Arial" w:hAnsi="Arial" w:cs="Arial"/>
          <w:sz w:val="24"/>
          <w:szCs w:val="24"/>
        </w:rPr>
        <w:t xml:space="preserve">by the RPA </w:t>
      </w:r>
      <w:r w:rsidRPr="00D72A36">
        <w:rPr>
          <w:rFonts w:ascii="Arial" w:hAnsi="Arial" w:cs="Arial"/>
          <w:sz w:val="24"/>
          <w:szCs w:val="24"/>
        </w:rPr>
        <w:t>indicated that:</w:t>
      </w:r>
    </w:p>
    <w:p w14:paraId="56EB81BA" w14:textId="77777777" w:rsidR="006E15CE" w:rsidRPr="00D72A36" w:rsidRDefault="006E15CE" w:rsidP="006E15CE">
      <w:pPr>
        <w:rPr>
          <w:rFonts w:ascii="Arial" w:hAnsi="Arial" w:cs="Arial"/>
          <w:sz w:val="24"/>
          <w:szCs w:val="24"/>
        </w:rPr>
      </w:pPr>
      <w:r w:rsidRPr="00D72A36">
        <w:rPr>
          <w:rFonts w:ascii="Arial" w:hAnsi="Arial" w:cs="Arial"/>
          <w:sz w:val="24"/>
          <w:szCs w:val="24"/>
        </w:rPr>
        <w:t>Initial access phase</w:t>
      </w:r>
    </w:p>
    <w:p w14:paraId="23DC9F41" w14:textId="77777777" w:rsidR="006E15CE" w:rsidRPr="00D72A36" w:rsidRDefault="006E15CE" w:rsidP="006E15CE">
      <w:pPr>
        <w:numPr>
          <w:ilvl w:val="0"/>
          <w:numId w:val="1"/>
        </w:numPr>
        <w:rPr>
          <w:rFonts w:ascii="Arial" w:hAnsi="Arial" w:cs="Arial"/>
          <w:sz w:val="24"/>
          <w:szCs w:val="24"/>
        </w:rPr>
      </w:pPr>
      <w:r w:rsidRPr="00D72A36">
        <w:rPr>
          <w:rFonts w:ascii="Arial" w:hAnsi="Arial" w:cs="Arial"/>
          <w:sz w:val="24"/>
          <w:szCs w:val="24"/>
        </w:rPr>
        <w:t>the technician remained inside the vestibule for approximately 70–100 s</w:t>
      </w:r>
    </w:p>
    <w:p w14:paraId="61D63C8E" w14:textId="77777777" w:rsidR="006E15CE" w:rsidRPr="00D72A36" w:rsidRDefault="006E15CE" w:rsidP="006E15CE">
      <w:pPr>
        <w:numPr>
          <w:ilvl w:val="0"/>
          <w:numId w:val="1"/>
        </w:numPr>
        <w:rPr>
          <w:rFonts w:ascii="Arial" w:hAnsi="Arial" w:cs="Arial"/>
          <w:sz w:val="24"/>
          <w:szCs w:val="24"/>
        </w:rPr>
      </w:pPr>
      <w:r w:rsidRPr="00D72A36">
        <w:rPr>
          <w:rFonts w:ascii="Arial" w:hAnsi="Arial" w:cs="Arial"/>
          <w:sz w:val="24"/>
          <w:szCs w:val="24"/>
        </w:rPr>
        <w:t>the torso was approximately 1.8 m from the effective source position</w:t>
      </w:r>
    </w:p>
    <w:p w14:paraId="72DDF969" w14:textId="77777777" w:rsidR="006E15CE" w:rsidRPr="00D72A36" w:rsidRDefault="006E15CE" w:rsidP="006E15CE">
      <w:pPr>
        <w:numPr>
          <w:ilvl w:val="0"/>
          <w:numId w:val="1"/>
        </w:numPr>
        <w:rPr>
          <w:rFonts w:ascii="Arial" w:hAnsi="Arial" w:cs="Arial"/>
          <w:sz w:val="24"/>
          <w:szCs w:val="24"/>
        </w:rPr>
      </w:pPr>
      <w:r w:rsidRPr="00D72A36">
        <w:rPr>
          <w:rFonts w:ascii="Arial" w:hAnsi="Arial" w:cs="Arial"/>
          <w:sz w:val="24"/>
          <w:szCs w:val="24"/>
        </w:rPr>
        <w:t>shielding by the irradiator structure and access geometry reduced the field to approximately 8–14% of the nominal unshielded dose rate at that distance</w:t>
      </w:r>
    </w:p>
    <w:p w14:paraId="48B62B94" w14:textId="77777777" w:rsidR="006E15CE" w:rsidRPr="00D72A36" w:rsidRDefault="00000000" w:rsidP="006E15CE">
      <w:pPr>
        <w:rPr>
          <w:rFonts w:ascii="Arial" w:hAnsi="Arial" w:cs="Arial"/>
          <w:sz w:val="24"/>
          <w:szCs w:val="24"/>
        </w:rPr>
      </w:pPr>
      <w:r>
        <w:rPr>
          <w:rFonts w:ascii="Arial" w:hAnsi="Arial" w:cs="Arial"/>
          <w:sz w:val="24"/>
          <w:szCs w:val="24"/>
        </w:rPr>
        <w:pict w14:anchorId="2D1BF6C3">
          <v:rect id="_x0000_i1030" style="width:0;height:1.5pt" o:hralign="center" o:hrstd="t" o:hr="t" fillcolor="#a0a0a0" stroked="f"/>
        </w:pict>
      </w:r>
    </w:p>
    <w:p w14:paraId="0FB29F1D" w14:textId="77777777" w:rsidR="006E15CE" w:rsidRPr="00D72A36" w:rsidRDefault="006E15CE" w:rsidP="006E15CE">
      <w:pPr>
        <w:rPr>
          <w:rFonts w:ascii="Arial" w:hAnsi="Arial" w:cs="Arial"/>
          <w:sz w:val="24"/>
          <w:szCs w:val="24"/>
        </w:rPr>
      </w:pPr>
      <w:r w:rsidRPr="00D72A36">
        <w:rPr>
          <w:rFonts w:ascii="Arial" w:hAnsi="Arial" w:cs="Arial"/>
          <w:sz w:val="24"/>
          <w:szCs w:val="24"/>
        </w:rPr>
        <w:t>Close inspection phase</w:t>
      </w:r>
    </w:p>
    <w:p w14:paraId="528EE6EA" w14:textId="77777777" w:rsidR="006E15CE" w:rsidRPr="00D72A36" w:rsidRDefault="006E15CE" w:rsidP="006E15CE">
      <w:pPr>
        <w:numPr>
          <w:ilvl w:val="0"/>
          <w:numId w:val="2"/>
        </w:numPr>
        <w:rPr>
          <w:rFonts w:ascii="Arial" w:hAnsi="Arial" w:cs="Arial"/>
          <w:sz w:val="24"/>
          <w:szCs w:val="24"/>
        </w:rPr>
      </w:pPr>
      <w:r w:rsidRPr="00D72A36">
        <w:rPr>
          <w:rFonts w:ascii="Arial" w:hAnsi="Arial" w:cs="Arial"/>
          <w:sz w:val="24"/>
          <w:szCs w:val="24"/>
        </w:rPr>
        <w:t>the technician then moved further in and leaned toward an inspection hatch for approximately 8–12 s</w:t>
      </w:r>
    </w:p>
    <w:p w14:paraId="4F3D6E82" w14:textId="77777777" w:rsidR="006E15CE" w:rsidRPr="00D72A36" w:rsidRDefault="006E15CE" w:rsidP="006E15CE">
      <w:pPr>
        <w:numPr>
          <w:ilvl w:val="0"/>
          <w:numId w:val="2"/>
        </w:numPr>
        <w:rPr>
          <w:rFonts w:ascii="Arial" w:hAnsi="Arial" w:cs="Arial"/>
          <w:sz w:val="24"/>
          <w:szCs w:val="24"/>
        </w:rPr>
      </w:pPr>
      <w:r w:rsidRPr="00D72A36">
        <w:rPr>
          <w:rFonts w:ascii="Arial" w:hAnsi="Arial" w:cs="Arial"/>
          <w:sz w:val="24"/>
          <w:szCs w:val="24"/>
        </w:rPr>
        <w:t>the torso was approximately 0.8 m from the effective source position</w:t>
      </w:r>
    </w:p>
    <w:p w14:paraId="02C5405B" w14:textId="77777777" w:rsidR="006E15CE" w:rsidRPr="00D72A36" w:rsidRDefault="006E15CE" w:rsidP="006E15CE">
      <w:pPr>
        <w:numPr>
          <w:ilvl w:val="0"/>
          <w:numId w:val="2"/>
        </w:numPr>
        <w:rPr>
          <w:rFonts w:ascii="Arial" w:hAnsi="Arial" w:cs="Arial"/>
          <w:sz w:val="24"/>
          <w:szCs w:val="24"/>
        </w:rPr>
      </w:pPr>
      <w:r w:rsidRPr="00D72A36">
        <w:rPr>
          <w:rFonts w:ascii="Arial" w:hAnsi="Arial" w:cs="Arial"/>
          <w:sz w:val="24"/>
          <w:szCs w:val="24"/>
        </w:rPr>
        <w:t>in this position, the line of sight to the incompletely shielded source carrier was less obstructed</w:t>
      </w:r>
    </w:p>
    <w:p w14:paraId="64428F57" w14:textId="77777777" w:rsidR="006E15CE" w:rsidRPr="00D72A36" w:rsidRDefault="006E15CE" w:rsidP="006E15CE">
      <w:pPr>
        <w:numPr>
          <w:ilvl w:val="0"/>
          <w:numId w:val="2"/>
        </w:numPr>
        <w:rPr>
          <w:rFonts w:ascii="Arial" w:hAnsi="Arial" w:cs="Arial"/>
          <w:sz w:val="24"/>
          <w:szCs w:val="24"/>
        </w:rPr>
      </w:pPr>
      <w:r w:rsidRPr="00D72A36">
        <w:rPr>
          <w:rFonts w:ascii="Arial" w:hAnsi="Arial" w:cs="Arial"/>
          <w:sz w:val="24"/>
          <w:szCs w:val="24"/>
        </w:rPr>
        <w:t>the field may be taken as approximately 12–18% of the nominal unshielded dose rate at that distance</w:t>
      </w:r>
    </w:p>
    <w:p w14:paraId="6881E3DB" w14:textId="77777777" w:rsidR="006E15CE" w:rsidRPr="00D72A36" w:rsidRDefault="00000000" w:rsidP="006E15CE">
      <w:pPr>
        <w:rPr>
          <w:rFonts w:ascii="Arial" w:hAnsi="Arial" w:cs="Arial"/>
          <w:sz w:val="24"/>
          <w:szCs w:val="24"/>
        </w:rPr>
      </w:pPr>
      <w:r>
        <w:rPr>
          <w:rFonts w:ascii="Arial" w:hAnsi="Arial" w:cs="Arial"/>
          <w:sz w:val="24"/>
          <w:szCs w:val="24"/>
        </w:rPr>
        <w:pict w14:anchorId="24D66046">
          <v:rect id="_x0000_i1031" style="width:0;height:1.5pt" o:hralign="center" o:hrstd="t" o:hr="t" fillcolor="#a0a0a0" stroked="f"/>
        </w:pict>
      </w:r>
    </w:p>
    <w:p w14:paraId="16D4991C" w14:textId="7F88E3A2" w:rsidR="006E15CE" w:rsidRPr="007B68E6" w:rsidRDefault="006E15CE" w:rsidP="006E15CE">
      <w:pPr>
        <w:rPr>
          <w:rFonts w:ascii="Arial" w:hAnsi="Arial" w:cs="Arial"/>
          <w:sz w:val="24"/>
          <w:szCs w:val="24"/>
        </w:rPr>
      </w:pPr>
      <w:r w:rsidRPr="00D72A36">
        <w:rPr>
          <w:rFonts w:ascii="Arial" w:hAnsi="Arial" w:cs="Arial"/>
          <w:sz w:val="24"/>
          <w:szCs w:val="24"/>
        </w:rPr>
        <w:t xml:space="preserve">Post-incident review concluded that the dose rate at the </w:t>
      </w:r>
      <w:r w:rsidR="003E641A">
        <w:rPr>
          <w:rFonts w:ascii="Arial" w:hAnsi="Arial" w:cs="Arial"/>
          <w:sz w:val="24"/>
          <w:szCs w:val="24"/>
        </w:rPr>
        <w:t xml:space="preserve">labyrinth </w:t>
      </w:r>
      <w:r w:rsidRPr="00D72A36">
        <w:rPr>
          <w:rFonts w:ascii="Arial" w:hAnsi="Arial" w:cs="Arial"/>
          <w:sz w:val="24"/>
          <w:szCs w:val="24"/>
        </w:rPr>
        <w:t>did not represent the radiation field at the technician’s working position deeper inside the access area.</w:t>
      </w:r>
      <w:r w:rsidR="007B68E6">
        <w:rPr>
          <w:rFonts w:ascii="Arial" w:hAnsi="Arial" w:cs="Arial"/>
          <w:sz w:val="24"/>
          <w:szCs w:val="24"/>
        </w:rPr>
        <w:t xml:space="preserve"> The review also concluded that with the source in the ‘safe’ position the dose rate at the </w:t>
      </w:r>
      <w:r w:rsidR="003E641A">
        <w:rPr>
          <w:rFonts w:ascii="Arial" w:hAnsi="Arial" w:cs="Arial"/>
          <w:sz w:val="24"/>
          <w:szCs w:val="24"/>
        </w:rPr>
        <w:t>outer labyrinth</w:t>
      </w:r>
      <w:r w:rsidR="007B68E6">
        <w:rPr>
          <w:rFonts w:ascii="Arial" w:hAnsi="Arial" w:cs="Arial"/>
          <w:sz w:val="24"/>
          <w:szCs w:val="24"/>
        </w:rPr>
        <w:t xml:space="preserve"> should have been less than 1 </w:t>
      </w:r>
      <w:r w:rsidR="007B68E6" w:rsidRPr="00D72A36">
        <w:rPr>
          <w:rFonts w:ascii="Arial" w:hAnsi="Arial" w:cs="Arial"/>
          <w:sz w:val="24"/>
          <w:szCs w:val="24"/>
        </w:rPr>
        <w:t>µSvh</w:t>
      </w:r>
      <w:r w:rsidR="007B68E6" w:rsidRPr="00D72A36">
        <w:rPr>
          <w:rFonts w:ascii="Arial" w:hAnsi="Arial" w:cs="Arial"/>
          <w:sz w:val="24"/>
          <w:szCs w:val="24"/>
          <w:vertAlign w:val="superscript"/>
        </w:rPr>
        <w:t>-1</w:t>
      </w:r>
      <w:r w:rsidR="007B68E6">
        <w:rPr>
          <w:rFonts w:ascii="Arial" w:hAnsi="Arial" w:cs="Arial"/>
          <w:sz w:val="24"/>
          <w:szCs w:val="24"/>
        </w:rPr>
        <w:t>.</w:t>
      </w:r>
    </w:p>
    <w:p w14:paraId="75028C8D" w14:textId="77777777" w:rsidR="006E15CE" w:rsidRPr="00D72A36" w:rsidRDefault="00000000" w:rsidP="006E15CE">
      <w:pPr>
        <w:rPr>
          <w:rFonts w:ascii="Arial" w:hAnsi="Arial" w:cs="Arial"/>
          <w:sz w:val="24"/>
          <w:szCs w:val="24"/>
        </w:rPr>
      </w:pPr>
      <w:r>
        <w:rPr>
          <w:rFonts w:ascii="Arial" w:hAnsi="Arial" w:cs="Arial"/>
          <w:sz w:val="24"/>
          <w:szCs w:val="24"/>
        </w:rPr>
        <w:pict w14:anchorId="4F381134">
          <v:rect id="_x0000_i1032" style="width:0;height:1.5pt" o:hralign="center" o:hrstd="t" o:hr="t" fillcolor="#a0a0a0" stroked="f"/>
        </w:pict>
      </w:r>
    </w:p>
    <w:p w14:paraId="35A548AE" w14:textId="4B3E46C2" w:rsidR="006E15CE" w:rsidRPr="00D72A36" w:rsidRDefault="006E15CE" w:rsidP="006E15CE">
      <w:pPr>
        <w:rPr>
          <w:rFonts w:ascii="Arial" w:hAnsi="Arial" w:cs="Arial"/>
          <w:sz w:val="24"/>
          <w:szCs w:val="24"/>
        </w:rPr>
      </w:pPr>
      <w:r w:rsidRPr="00D72A36">
        <w:rPr>
          <w:rFonts w:ascii="Arial" w:hAnsi="Arial" w:cs="Arial"/>
          <w:sz w:val="24"/>
          <w:szCs w:val="24"/>
        </w:rPr>
        <w:t>.</w:t>
      </w:r>
    </w:p>
    <w:p w14:paraId="2751D665" w14:textId="77777777" w:rsidR="00410024" w:rsidRDefault="00410024">
      <w:pPr>
        <w:rPr>
          <w:rFonts w:ascii="Arial" w:hAnsi="Arial" w:cs="Arial"/>
          <w:sz w:val="24"/>
          <w:szCs w:val="24"/>
        </w:rPr>
      </w:pPr>
      <w:r>
        <w:rPr>
          <w:rFonts w:ascii="Arial" w:hAnsi="Arial" w:cs="Arial"/>
          <w:sz w:val="24"/>
          <w:szCs w:val="24"/>
        </w:rPr>
        <w:br w:type="page"/>
      </w:r>
    </w:p>
    <w:p w14:paraId="53C6666A" w14:textId="36CB7855" w:rsidR="007B0F1F" w:rsidRPr="00FE6ECB" w:rsidRDefault="00FA695F" w:rsidP="00FA695F">
      <w:pPr>
        <w:tabs>
          <w:tab w:val="center" w:pos="4513"/>
          <w:tab w:val="right" w:pos="9026"/>
        </w:tabs>
        <w:rPr>
          <w:rFonts w:ascii="Arial" w:hAnsi="Arial" w:cs="Arial"/>
          <w:b/>
          <w:bCs/>
          <w:sz w:val="24"/>
          <w:szCs w:val="24"/>
        </w:rPr>
      </w:pPr>
      <w:r>
        <w:rPr>
          <w:rFonts w:ascii="Arial" w:hAnsi="Arial" w:cs="Arial"/>
          <w:b/>
          <w:bCs/>
          <w:sz w:val="24"/>
          <w:szCs w:val="24"/>
        </w:rPr>
        <w:lastRenderedPageBreak/>
        <w:tab/>
      </w:r>
      <w:r w:rsidR="00E77CE4" w:rsidRPr="00FE6ECB">
        <w:rPr>
          <w:rFonts w:ascii="Arial" w:hAnsi="Arial" w:cs="Arial"/>
          <w:b/>
          <w:bCs/>
          <w:noProof/>
          <w:sz w:val="24"/>
          <w:szCs w:val="24"/>
        </w:rPr>
        <mc:AlternateContent>
          <mc:Choice Requires="wps">
            <w:drawing>
              <wp:anchor distT="0" distB="0" distL="114300" distR="114300" simplePos="0" relativeHeight="251673600" behindDoc="0" locked="0" layoutInCell="1" allowOverlap="1" wp14:anchorId="76CC2394" wp14:editId="7D5A8E92">
                <wp:simplePos x="0" y="0"/>
                <wp:positionH relativeFrom="column">
                  <wp:posOffset>2828925</wp:posOffset>
                </wp:positionH>
                <wp:positionV relativeFrom="paragraph">
                  <wp:posOffset>1371600</wp:posOffset>
                </wp:positionV>
                <wp:extent cx="1000125" cy="1581150"/>
                <wp:effectExtent l="0" t="0" r="28575" b="19050"/>
                <wp:wrapNone/>
                <wp:docPr id="1941270922" name="Text Box 6"/>
                <wp:cNvGraphicFramePr/>
                <a:graphic xmlns:a="http://schemas.openxmlformats.org/drawingml/2006/main">
                  <a:graphicData uri="http://schemas.microsoft.com/office/word/2010/wordprocessingShape">
                    <wps:wsp>
                      <wps:cNvSpPr txBox="1"/>
                      <wps:spPr>
                        <a:xfrm>
                          <a:off x="0" y="0"/>
                          <a:ext cx="1000125" cy="1581150"/>
                        </a:xfrm>
                        <a:prstGeom prst="rect">
                          <a:avLst/>
                        </a:prstGeom>
                        <a:solidFill>
                          <a:schemeClr val="lt1"/>
                        </a:solidFill>
                        <a:ln w="6350">
                          <a:solidFill>
                            <a:prstClr val="black"/>
                          </a:solidFill>
                        </a:ln>
                      </wps:spPr>
                      <wps:txbx>
                        <w:txbxContent>
                          <w:p w14:paraId="72889DC8" w14:textId="77777777" w:rsidR="0001771D" w:rsidRDefault="0001771D"/>
                          <w:p w14:paraId="469DE87B" w14:textId="77777777" w:rsidR="0001771D" w:rsidRDefault="0001771D"/>
                          <w:p w14:paraId="26E21557" w14:textId="7E1A00CE" w:rsidR="00D87EBF" w:rsidRDefault="00D87EBF">
                            <w:r>
                              <w:t>Maintenance vestibule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CC2394" id="_x0000_t202" coordsize="21600,21600" o:spt="202" path="m,l,21600r21600,l21600,xe">
                <v:stroke joinstyle="miter"/>
                <v:path gradientshapeok="t" o:connecttype="rect"/>
              </v:shapetype>
              <v:shape id="Text Box 6" o:spid="_x0000_s1026" type="#_x0000_t202" style="position:absolute;margin-left:222.75pt;margin-top:108pt;width:78.75pt;height:12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" fillcolor="white [3201]" strokeweight=".5pt">
                <v:textbox>
                  <w:txbxContent>
                    <w:p w14:paraId="72889DC8" w14:textId="77777777" w:rsidR="0001771D" w:rsidRDefault="0001771D"/>
                    <w:p w14:paraId="469DE87B" w14:textId="77777777" w:rsidR="0001771D" w:rsidRDefault="0001771D"/>
                    <w:p w14:paraId="26E21557" w14:textId="7E1A00CE" w:rsidR="00D87EBF" w:rsidRDefault="00D87EBF">
                      <w:r>
                        <w:t>Maintenance vestibule</w:t>
                      </w:r>
                    </w:p>
                  </w:txbxContent>
                </v:textbox>
              </v:shape>
            </w:pict>
          </mc:Fallback>
        </mc:AlternateContent>
      </w:r>
      <w:r w:rsidR="00E77CE4" w:rsidRPr="00FE6ECB">
        <w:rPr>
          <w:rFonts w:ascii="Arial" w:hAnsi="Arial" w:cs="Arial"/>
          <w:b/>
          <w:bCs/>
          <w:noProof/>
          <w:sz w:val="24"/>
          <w:szCs w:val="24"/>
        </w:rPr>
        <mc:AlternateContent>
          <mc:Choice Requires="wps">
            <w:drawing>
              <wp:anchor distT="0" distB="0" distL="114300" distR="114300" simplePos="0" relativeHeight="251674624" behindDoc="0" locked="0" layoutInCell="1" allowOverlap="1" wp14:anchorId="73AB1D0A" wp14:editId="47E8CC8E">
                <wp:simplePos x="0" y="0"/>
                <wp:positionH relativeFrom="column">
                  <wp:posOffset>1038225</wp:posOffset>
                </wp:positionH>
                <wp:positionV relativeFrom="paragraph">
                  <wp:posOffset>1390650</wp:posOffset>
                </wp:positionV>
                <wp:extent cx="914400" cy="323850"/>
                <wp:effectExtent l="0" t="0" r="8255" b="0"/>
                <wp:wrapNone/>
                <wp:docPr id="552408825" name="Text Box 7"/>
                <wp:cNvGraphicFramePr/>
                <a:graphic xmlns:a="http://schemas.openxmlformats.org/drawingml/2006/main">
                  <a:graphicData uri="http://schemas.microsoft.com/office/word/2010/wordprocessingShape">
                    <wps:wsp>
                      <wps:cNvSpPr txBox="1"/>
                      <wps:spPr>
                        <a:xfrm>
                          <a:off x="0" y="0"/>
                          <a:ext cx="914400" cy="323850"/>
                        </a:xfrm>
                        <a:prstGeom prst="rect">
                          <a:avLst/>
                        </a:prstGeom>
                        <a:solidFill>
                          <a:schemeClr val="lt1"/>
                        </a:solidFill>
                        <a:ln w="6350">
                          <a:noFill/>
                        </a:ln>
                      </wps:spPr>
                      <wps:txbx>
                        <w:txbxContent>
                          <w:p w14:paraId="7EBF2C50" w14:textId="5F45F9AD" w:rsidR="000B25B0" w:rsidRDefault="000B25B0">
                            <w:r>
                              <w:t xml:space="preserve">Cobalt source </w:t>
                            </w:r>
                            <w:r w:rsidR="004D7C73">
                              <w:t>position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AB1D0A" id="Text Box 7" o:spid="_x0000_s1027" type="#_x0000_t202" style="position:absolute;margin-left:81.75pt;margin-top:109.5pt;width:1in;height:25.5pt;z-index:25167462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" fillcolor="white [3201]" stroked="f" strokeweight=".5pt">
                <v:textbox>
                  <w:txbxContent>
                    <w:p w14:paraId="7EBF2C50" w14:textId="5F45F9AD" w:rsidR="000B25B0" w:rsidRDefault="000B25B0">
                      <w:r>
                        <w:t xml:space="preserve">Cobalt source </w:t>
                      </w:r>
                      <w:r w:rsidR="004D7C73">
                        <w:t>position</w:t>
                      </w:r>
                    </w:p>
                  </w:txbxContent>
                </v:textbox>
              </v:shape>
            </w:pict>
          </mc:Fallback>
        </mc:AlternateContent>
      </w:r>
      <w:r w:rsidR="00E77CE4">
        <w:rPr>
          <w:rFonts w:ascii="Arial" w:hAnsi="Arial" w:cs="Arial"/>
          <w:noProof/>
          <w:sz w:val="24"/>
          <w:szCs w:val="24"/>
        </w:rPr>
        <mc:AlternateContent>
          <mc:Choice Requires="wps">
            <w:drawing>
              <wp:anchor distT="0" distB="0" distL="114300" distR="114300" simplePos="0" relativeHeight="251682816" behindDoc="0" locked="0" layoutInCell="1" allowOverlap="1" wp14:anchorId="70196246" wp14:editId="3E8B213B">
                <wp:simplePos x="0" y="0"/>
                <wp:positionH relativeFrom="column">
                  <wp:posOffset>1666875</wp:posOffset>
                </wp:positionH>
                <wp:positionV relativeFrom="paragraph">
                  <wp:posOffset>600075</wp:posOffset>
                </wp:positionV>
                <wp:extent cx="2019300" cy="323850"/>
                <wp:effectExtent l="0" t="0" r="19050" b="19050"/>
                <wp:wrapNone/>
                <wp:docPr id="1281076956" name="Text Box 3"/>
                <wp:cNvGraphicFramePr/>
                <a:graphic xmlns:a="http://schemas.openxmlformats.org/drawingml/2006/main">
                  <a:graphicData uri="http://schemas.microsoft.com/office/word/2010/wordprocessingShape">
                    <wps:wsp>
                      <wps:cNvSpPr txBox="1"/>
                      <wps:spPr>
                        <a:xfrm>
                          <a:off x="0" y="0"/>
                          <a:ext cx="2019300" cy="323850"/>
                        </a:xfrm>
                        <a:prstGeom prst="rect">
                          <a:avLst/>
                        </a:prstGeom>
                        <a:solidFill>
                          <a:schemeClr val="lt1"/>
                        </a:solidFill>
                        <a:ln w="6350">
                          <a:solidFill>
                            <a:prstClr val="black"/>
                          </a:solidFill>
                        </a:ln>
                      </wps:spPr>
                      <wps:txbx>
                        <w:txbxContent>
                          <w:p w14:paraId="6A62A8E7" w14:textId="77777777" w:rsidR="00E77CE4" w:rsidRDefault="00E77CE4" w:rsidP="00E77CE4">
                            <w:r>
                              <w:t>Product transfer conveyor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96246" id="Text Box 3" o:spid="_x0000_s1028" type="#_x0000_t202" style="position:absolute;margin-left:131.25pt;margin-top:47.25pt;width:159pt;height:2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" fillcolor="white [3201]" strokeweight=".5pt">
                <v:textbox>
                  <w:txbxContent>
                    <w:p w14:paraId="6A62A8E7" w14:textId="77777777" w:rsidR="00E77CE4" w:rsidRDefault="00E77CE4" w:rsidP="00E77CE4">
                      <w:r>
                        <w:t>Product transfer conveyor</w:t>
                      </w:r>
                    </w:p>
                  </w:txbxContent>
                </v:textbox>
              </v:shape>
            </w:pict>
          </mc:Fallback>
        </mc:AlternateContent>
      </w:r>
      <w:r w:rsidR="00E77CE4">
        <w:rPr>
          <w:rFonts w:ascii="Arial" w:hAnsi="Arial" w:cs="Arial"/>
          <w:noProof/>
          <w:sz w:val="24"/>
          <w:szCs w:val="24"/>
        </w:rPr>
        <mc:AlternateContent>
          <mc:Choice Requires="wps">
            <w:drawing>
              <wp:anchor distT="0" distB="0" distL="114300" distR="114300" simplePos="0" relativeHeight="251681792" behindDoc="0" locked="0" layoutInCell="1" allowOverlap="1" wp14:anchorId="4E808CCD" wp14:editId="0669E5D8">
                <wp:simplePos x="0" y="0"/>
                <wp:positionH relativeFrom="margin">
                  <wp:posOffset>2127250</wp:posOffset>
                </wp:positionH>
                <wp:positionV relativeFrom="paragraph">
                  <wp:posOffset>1314450</wp:posOffset>
                </wp:positionV>
                <wp:extent cx="1164593" cy="512127"/>
                <wp:effectExtent l="21590" t="0" r="38100" b="38100"/>
                <wp:wrapNone/>
                <wp:docPr id="854958199" name="Arrow: Striped Right 2"/>
                <wp:cNvGraphicFramePr/>
                <a:graphic xmlns:a="http://schemas.openxmlformats.org/drawingml/2006/main">
                  <a:graphicData uri="http://schemas.microsoft.com/office/word/2010/wordprocessingShape">
                    <wps:wsp>
                      <wps:cNvSpPr/>
                      <wps:spPr>
                        <a:xfrm rot="5400000">
                          <a:off x="0" y="0"/>
                          <a:ext cx="1164593" cy="512127"/>
                        </a:xfrm>
                        <a:prstGeom prst="striped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A192A7"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2" o:spid="_x0000_s1026" type="#_x0000_t93" style="position:absolute;margin-left:167.5pt;margin-top:103.5pt;width:91.7pt;height:40.3pt;rotation:90;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" adj="16851" fillcolor="#156082 [3204]" strokecolor="#030e13 [484]" strokeweight="1pt">
                <w10:wrap anchorx="margin"/>
              </v:shape>
            </w:pict>
          </mc:Fallback>
        </mc:AlternateContent>
      </w:r>
      <w:r w:rsidR="00DF21F8">
        <w:rPr>
          <w:rFonts w:ascii="Arial" w:hAnsi="Arial" w:cs="Arial"/>
          <w:b/>
          <w:bCs/>
          <w:noProof/>
          <w:sz w:val="24"/>
          <w:szCs w:val="24"/>
        </w:rPr>
        <mc:AlternateContent>
          <mc:Choice Requires="wps">
            <w:drawing>
              <wp:anchor distT="0" distB="0" distL="114300" distR="114300" simplePos="0" relativeHeight="251679744" behindDoc="0" locked="0" layoutInCell="1" allowOverlap="1" wp14:anchorId="7A63F076" wp14:editId="7FB3E940">
                <wp:simplePos x="0" y="0"/>
                <wp:positionH relativeFrom="column">
                  <wp:posOffset>1323975</wp:posOffset>
                </wp:positionH>
                <wp:positionV relativeFrom="paragraph">
                  <wp:posOffset>3867150</wp:posOffset>
                </wp:positionV>
                <wp:extent cx="914400" cy="676275"/>
                <wp:effectExtent l="0" t="0" r="0" b="9525"/>
                <wp:wrapNone/>
                <wp:docPr id="246642801" name="Text Box 12"/>
                <wp:cNvGraphicFramePr/>
                <a:graphic xmlns:a="http://schemas.openxmlformats.org/drawingml/2006/main">
                  <a:graphicData uri="http://schemas.microsoft.com/office/word/2010/wordprocessingShape">
                    <wps:wsp>
                      <wps:cNvSpPr txBox="1"/>
                      <wps:spPr>
                        <a:xfrm>
                          <a:off x="0" y="0"/>
                          <a:ext cx="914400" cy="676275"/>
                        </a:xfrm>
                        <a:prstGeom prst="rect">
                          <a:avLst/>
                        </a:prstGeom>
                        <a:solidFill>
                          <a:schemeClr val="lt1"/>
                        </a:solidFill>
                        <a:ln w="6350">
                          <a:noFill/>
                        </a:ln>
                      </wps:spPr>
                      <wps:txbx>
                        <w:txbxContent>
                          <w:p w14:paraId="259121B1" w14:textId="2E4DE482" w:rsidR="00DF21F8" w:rsidRDefault="00DF21F8">
                            <w:r>
                              <w:t xml:space="preserve">8 </w:t>
                            </w:r>
                            <w:r w:rsidR="00430457">
                              <w:t>µSv/h measured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3F076" id="Text Box 12" o:spid="_x0000_s1029" type="#_x0000_t202" style="position:absolute;margin-left:104.25pt;margin-top:304.5pt;width:1in;height:53.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" fillcolor="white [3201]" stroked="f" strokeweight=".5pt">
                <v:textbox>
                  <w:txbxContent>
                    <w:p w14:paraId="259121B1" w14:textId="2E4DE482" w:rsidR="00DF21F8" w:rsidRDefault="00DF21F8">
                      <w:r>
                        <w:t xml:space="preserve">8 </w:t>
                      </w:r>
                      <w:r w:rsidR="00430457">
                        <w:t>µSv/h measured here</w:t>
                      </w:r>
                    </w:p>
                  </w:txbxContent>
                </v:textbox>
              </v:shape>
            </w:pict>
          </mc:Fallback>
        </mc:AlternateContent>
      </w:r>
      <w:r w:rsidR="00741387" w:rsidRPr="00FE6ECB">
        <w:rPr>
          <w:rFonts w:ascii="Arial" w:hAnsi="Arial" w:cs="Arial"/>
          <w:b/>
          <w:bCs/>
          <w:noProof/>
          <w:sz w:val="24"/>
          <w:szCs w:val="24"/>
        </w:rPr>
        <mc:AlternateContent>
          <mc:Choice Requires="wps">
            <w:drawing>
              <wp:anchor distT="0" distB="0" distL="114300" distR="114300" simplePos="0" relativeHeight="251678720" behindDoc="0" locked="0" layoutInCell="1" allowOverlap="1" wp14:anchorId="420316DA" wp14:editId="3D571D08">
                <wp:simplePos x="0" y="0"/>
                <wp:positionH relativeFrom="column">
                  <wp:posOffset>638175</wp:posOffset>
                </wp:positionH>
                <wp:positionV relativeFrom="paragraph">
                  <wp:posOffset>5181600</wp:posOffset>
                </wp:positionV>
                <wp:extent cx="1800225" cy="561975"/>
                <wp:effectExtent l="0" t="0" r="9525" b="9525"/>
                <wp:wrapNone/>
                <wp:docPr id="460040403" name="Text Box 11"/>
                <wp:cNvGraphicFramePr/>
                <a:graphic xmlns:a="http://schemas.openxmlformats.org/drawingml/2006/main">
                  <a:graphicData uri="http://schemas.microsoft.com/office/word/2010/wordprocessingShape">
                    <wps:wsp>
                      <wps:cNvSpPr txBox="1"/>
                      <wps:spPr>
                        <a:xfrm>
                          <a:off x="0" y="0"/>
                          <a:ext cx="1800225" cy="561975"/>
                        </a:xfrm>
                        <a:prstGeom prst="rect">
                          <a:avLst/>
                        </a:prstGeom>
                        <a:solidFill>
                          <a:schemeClr val="lt1"/>
                        </a:solidFill>
                        <a:ln w="6350">
                          <a:noFill/>
                        </a:ln>
                      </wps:spPr>
                      <wps:txbx>
                        <w:txbxContent>
                          <w:p w14:paraId="2F717A60" w14:textId="46207C6F" w:rsidR="00741387" w:rsidRDefault="00741387">
                            <w:r>
                              <w:t>Interlocked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0316DA" id="Text Box 11" o:spid="_x0000_s1030" type="#_x0000_t202" style="position:absolute;margin-left:50.25pt;margin-top:408pt;width:141.75pt;height:44.2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" fillcolor="white [3201]" stroked="f" strokeweight=".5pt">
                <v:textbox>
                  <w:txbxContent>
                    <w:p w14:paraId="2F717A60" w14:textId="46207C6F" w:rsidR="00741387" w:rsidRDefault="00741387">
                      <w:r>
                        <w:t>Interlocked door</w:t>
                      </w:r>
                    </w:p>
                  </w:txbxContent>
                </v:textbox>
              </v:shape>
            </w:pict>
          </mc:Fallback>
        </mc:AlternateContent>
      </w:r>
      <w:r w:rsidR="00747853" w:rsidRPr="00FE6ECB">
        <w:rPr>
          <w:rFonts w:ascii="Arial" w:hAnsi="Arial" w:cs="Arial"/>
          <w:b/>
          <w:bCs/>
          <w:noProof/>
          <w:sz w:val="24"/>
          <w:szCs w:val="24"/>
        </w:rPr>
        <mc:AlternateContent>
          <mc:Choice Requires="wps">
            <w:drawing>
              <wp:anchor distT="0" distB="0" distL="114300" distR="114300" simplePos="0" relativeHeight="251676672" behindDoc="0" locked="0" layoutInCell="1" allowOverlap="1" wp14:anchorId="366F6E1A" wp14:editId="52018197">
                <wp:simplePos x="0" y="0"/>
                <wp:positionH relativeFrom="column">
                  <wp:posOffset>2209800</wp:posOffset>
                </wp:positionH>
                <wp:positionV relativeFrom="paragraph">
                  <wp:posOffset>3848100</wp:posOffset>
                </wp:positionV>
                <wp:extent cx="2628900" cy="733425"/>
                <wp:effectExtent l="0" t="0" r="0" b="9525"/>
                <wp:wrapNone/>
                <wp:docPr id="300667321" name="Text Box 9"/>
                <wp:cNvGraphicFramePr/>
                <a:graphic xmlns:a="http://schemas.openxmlformats.org/drawingml/2006/main">
                  <a:graphicData uri="http://schemas.microsoft.com/office/word/2010/wordprocessingShape">
                    <wps:wsp>
                      <wps:cNvSpPr txBox="1"/>
                      <wps:spPr>
                        <a:xfrm>
                          <a:off x="0" y="0"/>
                          <a:ext cx="2628900" cy="733425"/>
                        </a:xfrm>
                        <a:prstGeom prst="rect">
                          <a:avLst/>
                        </a:prstGeom>
                        <a:solidFill>
                          <a:schemeClr val="lt1"/>
                        </a:solidFill>
                        <a:ln w="6350">
                          <a:noFill/>
                        </a:ln>
                      </wps:spPr>
                      <wps:txbx>
                        <w:txbxContent>
                          <w:p w14:paraId="34F74615" w14:textId="194F05C4" w:rsidR="008E2B19" w:rsidRPr="00747853" w:rsidRDefault="008E2B19">
                            <w:r w:rsidRPr="00747853">
                              <w:t>Barytes concrete lab</w:t>
                            </w:r>
                            <w:r w:rsidR="00747853" w:rsidRPr="00747853">
                              <w:t>yrinth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6F6E1A" id="Text Box 9" o:spid="_x0000_s1031" type="#_x0000_t202" style="position:absolute;margin-left:174pt;margin-top:303pt;width:207pt;height:57.7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" fillcolor="white [3201]" stroked="f" strokeweight=".5pt">
                <v:textbox>
                  <w:txbxContent>
                    <w:p w14:paraId="34F74615" w14:textId="194F05C4" w:rsidR="008E2B19" w:rsidRPr="00747853" w:rsidRDefault="008E2B19">
                      <w:r w:rsidRPr="00747853">
                        <w:t>Barytes concrete lab</w:t>
                      </w:r>
                      <w:r w:rsidR="00747853" w:rsidRPr="00747853">
                        <w:t>yrinth</w:t>
                      </w:r>
                    </w:p>
                  </w:txbxContent>
                </v:textbox>
              </v:shape>
            </w:pict>
          </mc:Fallback>
        </mc:AlternateContent>
      </w:r>
      <w:r w:rsidR="00747853" w:rsidRPr="00FE6ECB">
        <w:rPr>
          <w:rFonts w:ascii="Arial" w:hAnsi="Arial" w:cs="Arial"/>
          <w:b/>
          <w:bCs/>
          <w:noProof/>
          <w:sz w:val="24"/>
          <w:szCs w:val="24"/>
        </w:rPr>
        <mc:AlternateContent>
          <mc:Choice Requires="wps">
            <w:drawing>
              <wp:anchor distT="0" distB="0" distL="114300" distR="114300" simplePos="0" relativeHeight="251677696" behindDoc="0" locked="0" layoutInCell="1" allowOverlap="1" wp14:anchorId="4B8B9DC9" wp14:editId="76145D69">
                <wp:simplePos x="0" y="0"/>
                <wp:positionH relativeFrom="column">
                  <wp:posOffset>1238250</wp:posOffset>
                </wp:positionH>
                <wp:positionV relativeFrom="paragraph">
                  <wp:posOffset>2962275</wp:posOffset>
                </wp:positionV>
                <wp:extent cx="1971675" cy="247650"/>
                <wp:effectExtent l="0" t="0" r="9525" b="0"/>
                <wp:wrapNone/>
                <wp:docPr id="424668000" name="Text Box 10"/>
                <wp:cNvGraphicFramePr/>
                <a:graphic xmlns:a="http://schemas.openxmlformats.org/drawingml/2006/main">
                  <a:graphicData uri="http://schemas.microsoft.com/office/word/2010/wordprocessingShape">
                    <wps:wsp>
                      <wps:cNvSpPr txBox="1"/>
                      <wps:spPr>
                        <a:xfrm>
                          <a:off x="0" y="0"/>
                          <a:ext cx="1971675" cy="247650"/>
                        </a:xfrm>
                        <a:prstGeom prst="rect">
                          <a:avLst/>
                        </a:prstGeom>
                        <a:solidFill>
                          <a:schemeClr val="lt1"/>
                        </a:solidFill>
                        <a:ln w="6350">
                          <a:noFill/>
                        </a:ln>
                      </wps:spPr>
                      <wps:txbx>
                        <w:txbxContent>
                          <w:p w14:paraId="051E4E0C" w14:textId="33252AFB" w:rsidR="00747853" w:rsidRDefault="00747853">
                            <w:r>
                              <w:t>Irradiation cell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8B9DC9" id="Text Box 10" o:spid="_x0000_s1032" type="#_x0000_t202" style="position:absolute;margin-left:97.5pt;margin-top:233.25pt;width:155.25pt;height:19.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" fillcolor="white [3201]" stroked="f" strokeweight=".5pt">
                <v:textbox>
                  <w:txbxContent>
                    <w:p w14:paraId="051E4E0C" w14:textId="33252AFB" w:rsidR="00747853" w:rsidRDefault="00747853">
                      <w:r>
                        <w:t>Irradiation cell</w:t>
                      </w:r>
                    </w:p>
                  </w:txbxContent>
                </v:textbox>
              </v:shape>
            </w:pict>
          </mc:Fallback>
        </mc:AlternateContent>
      </w:r>
      <w:r w:rsidR="004D7C73" w:rsidRPr="00FE6ECB">
        <w:rPr>
          <w:rFonts w:ascii="Arial" w:hAnsi="Arial" w:cs="Arial"/>
          <w:b/>
          <w:bCs/>
          <w:noProof/>
          <w:sz w:val="24"/>
          <w:szCs w:val="24"/>
        </w:rPr>
        <mc:AlternateContent>
          <mc:Choice Requires="wps">
            <w:drawing>
              <wp:anchor distT="0" distB="0" distL="114300" distR="114300" simplePos="0" relativeHeight="251675648" behindDoc="0" locked="0" layoutInCell="1" allowOverlap="1" wp14:anchorId="7BA6FC5F" wp14:editId="166F19CA">
                <wp:simplePos x="0" y="0"/>
                <wp:positionH relativeFrom="column">
                  <wp:posOffset>2152650</wp:posOffset>
                </wp:positionH>
                <wp:positionV relativeFrom="paragraph">
                  <wp:posOffset>1704975</wp:posOffset>
                </wp:positionV>
                <wp:extent cx="85725" cy="628650"/>
                <wp:effectExtent l="57150" t="0" r="28575" b="57150"/>
                <wp:wrapNone/>
                <wp:docPr id="2070702482" name="Straight Arrow Connector 8"/>
                <wp:cNvGraphicFramePr/>
                <a:graphic xmlns:a="http://schemas.openxmlformats.org/drawingml/2006/main">
                  <a:graphicData uri="http://schemas.microsoft.com/office/word/2010/wordprocessingShape">
                    <wps:wsp>
                      <wps:cNvCnPr/>
                      <wps:spPr>
                        <a:xfrm flipH="1">
                          <a:off x="0" y="0"/>
                          <a:ext cx="85725"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4F0FE82" id="_x0000_t32" coordsize="21600,21600" o:spt="32" o:oned="t" path="m,l21600,21600e" filled="f">
                <v:path arrowok="t" fillok="f" o:connecttype="none"/>
                <o:lock v:ext="edit" shapetype="t"/>
              </v:shapetype>
              <v:shape id="Straight Arrow Connector 8" o:spid="_x0000_s1026" type="#_x0000_t32" style="position:absolute;margin-left:169.5pt;margin-top:134.25pt;width:6.75pt;height:49.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" strokecolor="#156082 [3204]" strokeweight=".5pt">
                <v:stroke endarrow="block" joinstyle="miter"/>
              </v:shape>
            </w:pict>
          </mc:Fallback>
        </mc:AlternateContent>
      </w:r>
      <w:r w:rsidR="000B25B0" w:rsidRPr="00FE6ECB">
        <w:rPr>
          <w:rFonts w:ascii="Arial" w:hAnsi="Arial" w:cs="Arial"/>
          <w:b/>
          <w:bCs/>
          <w:noProof/>
          <w:sz w:val="24"/>
          <w:szCs w:val="24"/>
        </w:rPr>
        <mc:AlternateContent>
          <mc:Choice Requires="wps">
            <w:drawing>
              <wp:anchor distT="0" distB="0" distL="114300" distR="114300" simplePos="0" relativeHeight="251667456" behindDoc="0" locked="0" layoutInCell="1" allowOverlap="1" wp14:anchorId="487178D5" wp14:editId="3F3D1A72">
                <wp:simplePos x="0" y="0"/>
                <wp:positionH relativeFrom="margin">
                  <wp:align>right</wp:align>
                </wp:positionH>
                <wp:positionV relativeFrom="paragraph">
                  <wp:posOffset>2828607</wp:posOffset>
                </wp:positionV>
                <wp:extent cx="4162425" cy="429260"/>
                <wp:effectExtent l="0" t="317" r="9207" b="9208"/>
                <wp:wrapNone/>
                <wp:docPr id="741673407" name="Rectangle 1"/>
                <wp:cNvGraphicFramePr/>
                <a:graphic xmlns:a="http://schemas.openxmlformats.org/drawingml/2006/main">
                  <a:graphicData uri="http://schemas.microsoft.com/office/word/2010/wordprocessingShape">
                    <wps:wsp>
                      <wps:cNvSpPr/>
                      <wps:spPr>
                        <a:xfrm rot="5400000">
                          <a:off x="0" y="0"/>
                          <a:ext cx="4162425" cy="429260"/>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DEFCC3" id="Rectangle 1" o:spid="_x0000_s1026" style="position:absolute;margin-left:276.55pt;margin-top:222.7pt;width:327.75pt;height:33.8pt;rotation:90;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" fillcolor="#bfbfbf [2412]" stroked="f" strokeweight="1pt">
                <w10:wrap anchorx="margin"/>
              </v:rect>
            </w:pict>
          </mc:Fallback>
        </mc:AlternateContent>
      </w:r>
      <w:r w:rsidR="00D87EBF" w:rsidRPr="00FE6ECB">
        <w:rPr>
          <w:rFonts w:ascii="Arial" w:hAnsi="Arial" w:cs="Arial"/>
          <w:b/>
          <w:bCs/>
          <w:noProof/>
          <w:sz w:val="24"/>
          <w:szCs w:val="24"/>
        </w:rPr>
        <mc:AlternateContent>
          <mc:Choice Requires="wps">
            <w:drawing>
              <wp:anchor distT="0" distB="0" distL="114300" distR="114300" simplePos="0" relativeHeight="251672576" behindDoc="0" locked="0" layoutInCell="1" allowOverlap="1" wp14:anchorId="0A7FCE11" wp14:editId="262C6CDE">
                <wp:simplePos x="0" y="0"/>
                <wp:positionH relativeFrom="column">
                  <wp:posOffset>1009650</wp:posOffset>
                </wp:positionH>
                <wp:positionV relativeFrom="paragraph">
                  <wp:posOffset>4829175</wp:posOffset>
                </wp:positionV>
                <wp:extent cx="1028700" cy="45719"/>
                <wp:effectExtent l="0" t="0" r="19050" b="12065"/>
                <wp:wrapNone/>
                <wp:docPr id="1660742867" name="Rectangle 5"/>
                <wp:cNvGraphicFramePr/>
                <a:graphic xmlns:a="http://schemas.openxmlformats.org/drawingml/2006/main">
                  <a:graphicData uri="http://schemas.microsoft.com/office/word/2010/wordprocessingShape">
                    <wps:wsp>
                      <wps:cNvSpPr/>
                      <wps:spPr>
                        <a:xfrm>
                          <a:off x="0" y="0"/>
                          <a:ext cx="1028700" cy="45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BE4679" id="Rectangle 5" o:spid="_x0000_s1026" style="position:absolute;margin-left:79.5pt;margin-top:380.25pt;width:81pt;height:3.6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" fillcolor="#156082 [3204]" strokecolor="#030e13 [484]" strokeweight="1pt"/>
            </w:pict>
          </mc:Fallback>
        </mc:AlternateContent>
      </w:r>
      <w:r w:rsidR="0071431F" w:rsidRPr="00FE6ECB">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410FA5A4" wp14:editId="1159583E">
                <wp:simplePos x="0" y="0"/>
                <wp:positionH relativeFrom="column">
                  <wp:posOffset>-1205231</wp:posOffset>
                </wp:positionH>
                <wp:positionV relativeFrom="paragraph">
                  <wp:posOffset>2728596</wp:posOffset>
                </wp:positionV>
                <wp:extent cx="3962401" cy="429260"/>
                <wp:effectExtent l="0" t="5080" r="0" b="0"/>
                <wp:wrapNone/>
                <wp:docPr id="1798270277" name="Rectangle 1"/>
                <wp:cNvGraphicFramePr/>
                <a:graphic xmlns:a="http://schemas.openxmlformats.org/drawingml/2006/main">
                  <a:graphicData uri="http://schemas.microsoft.com/office/word/2010/wordprocessingShape">
                    <wps:wsp>
                      <wps:cNvSpPr/>
                      <wps:spPr>
                        <a:xfrm rot="5400000">
                          <a:off x="0" y="0"/>
                          <a:ext cx="3962401" cy="429260"/>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EFAF35" id="Rectangle 1" o:spid="_x0000_s1026" style="position:absolute;margin-left:-94.9pt;margin-top:214.85pt;width:312pt;height:33.8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" fillcolor="#bfbfbf [2412]" stroked="f" strokeweight="1pt"/>
            </w:pict>
          </mc:Fallback>
        </mc:AlternateContent>
      </w:r>
      <w:r w:rsidR="0071431F" w:rsidRPr="00FE6ECB">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16B9611F" wp14:editId="2B9B02F7">
                <wp:simplePos x="0" y="0"/>
                <wp:positionH relativeFrom="column">
                  <wp:posOffset>2047875</wp:posOffset>
                </wp:positionH>
                <wp:positionV relativeFrom="paragraph">
                  <wp:posOffset>4743450</wp:posOffset>
                </wp:positionV>
                <wp:extent cx="3295650" cy="390525"/>
                <wp:effectExtent l="0" t="0" r="0" b="9525"/>
                <wp:wrapNone/>
                <wp:docPr id="993302406" name="Rectangle 1"/>
                <wp:cNvGraphicFramePr/>
                <a:graphic xmlns:a="http://schemas.openxmlformats.org/drawingml/2006/main">
                  <a:graphicData uri="http://schemas.microsoft.com/office/word/2010/wordprocessingShape">
                    <wps:wsp>
                      <wps:cNvSpPr/>
                      <wps:spPr>
                        <a:xfrm>
                          <a:off x="0" y="0"/>
                          <a:ext cx="3295650" cy="390525"/>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718F91E" id="Rectangle 1" o:spid="_x0000_s1026" style="position:absolute;margin-left:161.25pt;margin-top:373.5pt;width:259.5pt;height:30.7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" fillcolor="#bfbfbf [2412]" stroked="f" strokeweight="1pt"/>
            </w:pict>
          </mc:Fallback>
        </mc:AlternateContent>
      </w:r>
      <w:r w:rsidR="0071431F" w:rsidRPr="00FE6ECB">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40D1F4C7" wp14:editId="74CD794C">
                <wp:simplePos x="0" y="0"/>
                <wp:positionH relativeFrom="column">
                  <wp:posOffset>971550</wp:posOffset>
                </wp:positionH>
                <wp:positionV relativeFrom="paragraph">
                  <wp:posOffset>971550</wp:posOffset>
                </wp:positionV>
                <wp:extent cx="4333239" cy="390525"/>
                <wp:effectExtent l="0" t="0" r="0" b="9525"/>
                <wp:wrapNone/>
                <wp:docPr id="1901777142" name="Rectangle 1"/>
                <wp:cNvGraphicFramePr/>
                <a:graphic xmlns:a="http://schemas.openxmlformats.org/drawingml/2006/main">
                  <a:graphicData uri="http://schemas.microsoft.com/office/word/2010/wordprocessingShape">
                    <wps:wsp>
                      <wps:cNvSpPr/>
                      <wps:spPr>
                        <a:xfrm>
                          <a:off x="0" y="0"/>
                          <a:ext cx="4333239" cy="390525"/>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9E0E305" id="Rectangle 1" o:spid="_x0000_s1026" style="position:absolute;margin-left:76.5pt;margin-top:76.5pt;width:341.2pt;height:30.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" fillcolor="#bfbfbf [2412]" stroked="f" strokeweight="1pt"/>
            </w:pict>
          </mc:Fallback>
        </mc:AlternateContent>
      </w:r>
      <w:r w:rsidR="0071431F" w:rsidRPr="00FE6ECB">
        <w:rPr>
          <w:rFonts w:ascii="Arial" w:hAnsi="Arial" w:cs="Arial"/>
          <w:b/>
          <w:bCs/>
          <w:noProof/>
          <w:sz w:val="24"/>
          <w:szCs w:val="24"/>
        </w:rPr>
        <mc:AlternateContent>
          <mc:Choice Requires="wps">
            <w:drawing>
              <wp:anchor distT="0" distB="0" distL="114300" distR="114300" simplePos="0" relativeHeight="251671552" behindDoc="0" locked="0" layoutInCell="1" allowOverlap="1" wp14:anchorId="080512F9" wp14:editId="09B341F6">
                <wp:simplePos x="0" y="0"/>
                <wp:positionH relativeFrom="column">
                  <wp:posOffset>3380105</wp:posOffset>
                </wp:positionH>
                <wp:positionV relativeFrom="paragraph">
                  <wp:posOffset>2777490</wp:posOffset>
                </wp:positionV>
                <wp:extent cx="1300798" cy="429260"/>
                <wp:effectExtent l="0" t="2540" r="0" b="0"/>
                <wp:wrapNone/>
                <wp:docPr id="414927127" name="Rectangle 1"/>
                <wp:cNvGraphicFramePr/>
                <a:graphic xmlns:a="http://schemas.openxmlformats.org/drawingml/2006/main">
                  <a:graphicData uri="http://schemas.microsoft.com/office/word/2010/wordprocessingShape">
                    <wps:wsp>
                      <wps:cNvSpPr/>
                      <wps:spPr>
                        <a:xfrm rot="5400000">
                          <a:off x="0" y="0"/>
                          <a:ext cx="1300798" cy="429260"/>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46E66E" id="Rectangle 1" o:spid="_x0000_s1026" style="position:absolute;margin-left:266.15pt;margin-top:218.7pt;width:102.45pt;height:33.8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" fillcolor="#bfbfbf [2412]" stroked="f" strokeweight="1pt"/>
            </w:pict>
          </mc:Fallback>
        </mc:AlternateContent>
      </w:r>
      <w:r w:rsidR="00CE2D82" w:rsidRPr="00FE6ECB">
        <w:rPr>
          <w:rFonts w:ascii="Arial" w:hAnsi="Arial" w:cs="Arial"/>
          <w:b/>
          <w:bCs/>
          <w:noProof/>
          <w:sz w:val="24"/>
          <w:szCs w:val="24"/>
        </w:rPr>
        <mc:AlternateContent>
          <mc:Choice Requires="wps">
            <w:drawing>
              <wp:anchor distT="0" distB="0" distL="114300" distR="114300" simplePos="0" relativeHeight="251665408" behindDoc="0" locked="0" layoutInCell="1" allowOverlap="1" wp14:anchorId="12D32C02" wp14:editId="3CF63CD4">
                <wp:simplePos x="0" y="0"/>
                <wp:positionH relativeFrom="column">
                  <wp:posOffset>971550</wp:posOffset>
                </wp:positionH>
                <wp:positionV relativeFrom="paragraph">
                  <wp:posOffset>3267075</wp:posOffset>
                </wp:positionV>
                <wp:extent cx="2867025" cy="390525"/>
                <wp:effectExtent l="0" t="0" r="9525" b="9525"/>
                <wp:wrapNone/>
                <wp:docPr id="243747240" name="Rectangle 1"/>
                <wp:cNvGraphicFramePr/>
                <a:graphic xmlns:a="http://schemas.openxmlformats.org/drawingml/2006/main">
                  <a:graphicData uri="http://schemas.microsoft.com/office/word/2010/wordprocessingShape">
                    <wps:wsp>
                      <wps:cNvSpPr/>
                      <wps:spPr>
                        <a:xfrm>
                          <a:off x="0" y="0"/>
                          <a:ext cx="2867025" cy="390525"/>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FE325F" id="Rectangle 1" o:spid="_x0000_s1026" style="position:absolute;margin-left:76.5pt;margin-top:257.25pt;width:225.75pt;height:30.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" fillcolor="#bfbfbf [2412]" stroked="f" strokeweight="1pt"/>
            </w:pict>
          </mc:Fallback>
        </mc:AlternateContent>
      </w:r>
      <w:r w:rsidR="003E7CE0" w:rsidRPr="00FE6ECB">
        <w:rPr>
          <w:rFonts w:ascii="Arial" w:hAnsi="Arial" w:cs="Arial"/>
          <w:b/>
          <w:bCs/>
          <w:noProof/>
          <w:sz w:val="24"/>
          <w:szCs w:val="24"/>
        </w:rPr>
        <mc:AlternateContent>
          <mc:Choice Requires="wps">
            <w:drawing>
              <wp:anchor distT="0" distB="0" distL="114300" distR="114300" simplePos="0" relativeHeight="251662336" behindDoc="0" locked="0" layoutInCell="1" allowOverlap="1" wp14:anchorId="262C73BB" wp14:editId="4D886F46">
                <wp:simplePos x="0" y="0"/>
                <wp:positionH relativeFrom="column">
                  <wp:posOffset>1943100</wp:posOffset>
                </wp:positionH>
                <wp:positionV relativeFrom="paragraph">
                  <wp:posOffset>2171700</wp:posOffset>
                </wp:positionV>
                <wp:extent cx="419100" cy="381000"/>
                <wp:effectExtent l="0" t="0" r="19050" b="19050"/>
                <wp:wrapNone/>
                <wp:docPr id="1196722738" name="Oval 2"/>
                <wp:cNvGraphicFramePr/>
                <a:graphic xmlns:a="http://schemas.openxmlformats.org/drawingml/2006/main">
                  <a:graphicData uri="http://schemas.microsoft.com/office/word/2010/wordprocessingShape">
                    <wps:wsp>
                      <wps:cNvSpPr/>
                      <wps:spPr>
                        <a:xfrm>
                          <a:off x="0" y="0"/>
                          <a:ext cx="419100" cy="381000"/>
                        </a:xfrm>
                        <a:prstGeom prst="ellipse">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3D021F" id="Oval 2" o:spid="_x0000_s1026" style="position:absolute;margin-left:153pt;margin-top:171pt;width:33pt;height:30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" fillcolor="red" strokecolor="#030e13 [484]" strokeweight="1pt">
                <v:stroke joinstyle="miter"/>
              </v:oval>
            </w:pict>
          </mc:Fallback>
        </mc:AlternateContent>
      </w:r>
      <w:r w:rsidR="003E7CE0" w:rsidRPr="00FE6ECB">
        <w:rPr>
          <w:rFonts w:ascii="Arial" w:hAnsi="Arial" w:cs="Arial"/>
          <w:b/>
          <w:bCs/>
          <w:noProof/>
          <w:sz w:val="24"/>
          <w:szCs w:val="24"/>
        </w:rPr>
        <mc:AlternateContent>
          <mc:Choice Requires="wps">
            <w:drawing>
              <wp:anchor distT="0" distB="0" distL="114300" distR="114300" simplePos="0" relativeHeight="251658239" behindDoc="0" locked="0" layoutInCell="1" allowOverlap="1" wp14:anchorId="76F34A2B" wp14:editId="0621BD9B">
                <wp:simplePos x="0" y="0"/>
                <wp:positionH relativeFrom="column">
                  <wp:posOffset>1666875</wp:posOffset>
                </wp:positionH>
                <wp:positionV relativeFrom="paragraph">
                  <wp:posOffset>1914525</wp:posOffset>
                </wp:positionV>
                <wp:extent cx="942975" cy="952500"/>
                <wp:effectExtent l="0" t="0" r="28575" b="19050"/>
                <wp:wrapNone/>
                <wp:docPr id="1575964032" name="Oval 4"/>
                <wp:cNvGraphicFramePr/>
                <a:graphic xmlns:a="http://schemas.openxmlformats.org/drawingml/2006/main">
                  <a:graphicData uri="http://schemas.microsoft.com/office/word/2010/wordprocessingShape">
                    <wps:wsp>
                      <wps:cNvSpPr/>
                      <wps:spPr>
                        <a:xfrm>
                          <a:off x="0" y="0"/>
                          <a:ext cx="942975" cy="952500"/>
                        </a:xfrm>
                        <a:prstGeom prst="ellipse">
                          <a:avLst/>
                        </a:prstGeom>
                        <a:solidFill>
                          <a:schemeClr val="tx1">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90990E" id="Oval 4" o:spid="_x0000_s1026" style="position:absolute;margin-left:131.25pt;margin-top:150.75pt;width:74.25pt;height:75pt;z-index:25165823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" fillcolor="gray [1629]" strokecolor="#030e13 [484]" strokeweight="1pt">
                <v:stroke joinstyle="miter"/>
              </v:oval>
            </w:pict>
          </mc:Fallback>
        </mc:AlternateContent>
      </w:r>
      <w:r w:rsidR="00FE6ECB" w:rsidRPr="00FE6ECB">
        <w:rPr>
          <w:rFonts w:ascii="Arial" w:hAnsi="Arial" w:cs="Arial"/>
          <w:b/>
          <w:bCs/>
          <w:sz w:val="24"/>
          <w:szCs w:val="24"/>
        </w:rPr>
        <w:t>Plan View (not to scale)</w:t>
      </w:r>
      <w:r>
        <w:rPr>
          <w:rFonts w:ascii="Arial" w:hAnsi="Arial" w:cs="Arial"/>
          <w:b/>
          <w:bCs/>
          <w:sz w:val="24"/>
          <w:szCs w:val="24"/>
        </w:rPr>
        <w:tab/>
      </w:r>
    </w:p>
    <w:sectPr w:rsidR="007B0F1F" w:rsidRPr="00FE6EC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A6421" w14:textId="77777777" w:rsidR="005630AD" w:rsidRDefault="005630AD" w:rsidP="00C666A5">
      <w:pPr>
        <w:spacing w:after="0" w:line="240" w:lineRule="auto"/>
      </w:pPr>
      <w:r>
        <w:separator/>
      </w:r>
    </w:p>
  </w:endnote>
  <w:endnote w:type="continuationSeparator" w:id="0">
    <w:p w14:paraId="14BCF380" w14:textId="77777777" w:rsidR="005630AD" w:rsidRDefault="005630AD" w:rsidP="00C66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8416994"/>
      <w:docPartObj>
        <w:docPartGallery w:val="Page Numbers (Bottom of Page)"/>
        <w:docPartUnique/>
      </w:docPartObj>
    </w:sdtPr>
    <w:sdtContent>
      <w:p w14:paraId="5A173441" w14:textId="30233FED" w:rsidR="00C666A5" w:rsidRDefault="00C666A5">
        <w:pPr>
          <w:pStyle w:val="Footer"/>
          <w:jc w:val="center"/>
        </w:pPr>
        <w:r>
          <w:fldChar w:fldCharType="begin"/>
        </w:r>
        <w:r>
          <w:instrText>PAGE   \* MERGEFORMAT</w:instrText>
        </w:r>
        <w:r>
          <w:fldChar w:fldCharType="separate"/>
        </w:r>
        <w:r>
          <w:t>2</w:t>
        </w:r>
        <w:r>
          <w:fldChar w:fldCharType="end"/>
        </w:r>
      </w:p>
    </w:sdtContent>
  </w:sdt>
  <w:p w14:paraId="72D88AB2" w14:textId="77777777" w:rsidR="00C666A5" w:rsidRDefault="00C666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73583" w14:textId="77777777" w:rsidR="005630AD" w:rsidRDefault="005630AD" w:rsidP="00C666A5">
      <w:pPr>
        <w:spacing w:after="0" w:line="240" w:lineRule="auto"/>
      </w:pPr>
      <w:r>
        <w:separator/>
      </w:r>
    </w:p>
  </w:footnote>
  <w:footnote w:type="continuationSeparator" w:id="0">
    <w:p w14:paraId="4CEF4EDC" w14:textId="77777777" w:rsidR="005630AD" w:rsidRDefault="005630AD" w:rsidP="00C666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1B6E49" w14:textId="421B401D" w:rsidR="00C666A5" w:rsidRDefault="00C666A5" w:rsidP="00C666A5">
    <w:pPr>
      <w:pStyle w:val="Header"/>
      <w:jc w:val="center"/>
    </w:pPr>
    <w:r>
      <w:t>OFFICIAL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E5A02"/>
    <w:multiLevelType w:val="multilevel"/>
    <w:tmpl w:val="7EACF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845D03"/>
    <w:multiLevelType w:val="multilevel"/>
    <w:tmpl w:val="EE50F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C5266E"/>
    <w:multiLevelType w:val="hybridMultilevel"/>
    <w:tmpl w:val="E8861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1629F9"/>
    <w:multiLevelType w:val="multilevel"/>
    <w:tmpl w:val="D6A4F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C358EB"/>
    <w:multiLevelType w:val="hybridMultilevel"/>
    <w:tmpl w:val="1130A1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7B5433"/>
    <w:multiLevelType w:val="hybridMultilevel"/>
    <w:tmpl w:val="E9587F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3550DB"/>
    <w:multiLevelType w:val="multilevel"/>
    <w:tmpl w:val="57E0C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9003961">
    <w:abstractNumId w:val="3"/>
  </w:num>
  <w:num w:numId="2" w16cid:durableId="417361089">
    <w:abstractNumId w:val="1"/>
  </w:num>
  <w:num w:numId="3" w16cid:durableId="1748961697">
    <w:abstractNumId w:val="6"/>
  </w:num>
  <w:num w:numId="4" w16cid:durableId="467237041">
    <w:abstractNumId w:val="0"/>
  </w:num>
  <w:num w:numId="5" w16cid:durableId="534738506">
    <w:abstractNumId w:val="4"/>
  </w:num>
  <w:num w:numId="6" w16cid:durableId="683096627">
    <w:abstractNumId w:val="5"/>
  </w:num>
  <w:num w:numId="7" w16cid:durableId="1547713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5CE"/>
    <w:rsid w:val="0001771D"/>
    <w:rsid w:val="00021EE8"/>
    <w:rsid w:val="000536CD"/>
    <w:rsid w:val="000B25B0"/>
    <w:rsid w:val="000E6A6C"/>
    <w:rsid w:val="002321C2"/>
    <w:rsid w:val="00262379"/>
    <w:rsid w:val="003159DF"/>
    <w:rsid w:val="003164B6"/>
    <w:rsid w:val="00320179"/>
    <w:rsid w:val="003A1A62"/>
    <w:rsid w:val="003B7E71"/>
    <w:rsid w:val="003E641A"/>
    <w:rsid w:val="003E7CE0"/>
    <w:rsid w:val="00410024"/>
    <w:rsid w:val="00430457"/>
    <w:rsid w:val="004D7C73"/>
    <w:rsid w:val="00525D28"/>
    <w:rsid w:val="005630AD"/>
    <w:rsid w:val="005E4FC4"/>
    <w:rsid w:val="006E0D14"/>
    <w:rsid w:val="006E15CE"/>
    <w:rsid w:val="0071431F"/>
    <w:rsid w:val="00720A5F"/>
    <w:rsid w:val="00741387"/>
    <w:rsid w:val="00747853"/>
    <w:rsid w:val="007B0F1F"/>
    <w:rsid w:val="007B68E6"/>
    <w:rsid w:val="008E2B19"/>
    <w:rsid w:val="008E4C74"/>
    <w:rsid w:val="00AA0957"/>
    <w:rsid w:val="00AE3D89"/>
    <w:rsid w:val="00AF04B1"/>
    <w:rsid w:val="00B14BC0"/>
    <w:rsid w:val="00B21A9C"/>
    <w:rsid w:val="00B42579"/>
    <w:rsid w:val="00B9006D"/>
    <w:rsid w:val="00C666A5"/>
    <w:rsid w:val="00C86354"/>
    <w:rsid w:val="00CE2D82"/>
    <w:rsid w:val="00D35B34"/>
    <w:rsid w:val="00D72A36"/>
    <w:rsid w:val="00D81D4A"/>
    <w:rsid w:val="00D87EBF"/>
    <w:rsid w:val="00DF21F8"/>
    <w:rsid w:val="00E15C7B"/>
    <w:rsid w:val="00E16CEA"/>
    <w:rsid w:val="00E75432"/>
    <w:rsid w:val="00E77CE4"/>
    <w:rsid w:val="00EE10F0"/>
    <w:rsid w:val="00EE215D"/>
    <w:rsid w:val="00F41916"/>
    <w:rsid w:val="00F440DD"/>
    <w:rsid w:val="00F74777"/>
    <w:rsid w:val="00FA695F"/>
    <w:rsid w:val="00FE6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8F8B4"/>
  <w15:chartTrackingRefBased/>
  <w15:docId w15:val="{F9BC8415-7B74-4764-9F55-0A9C4045D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5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5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5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5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5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5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5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5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5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5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5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5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5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5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5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5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5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5CE"/>
    <w:rPr>
      <w:rFonts w:eastAsiaTheme="majorEastAsia" w:cstheme="majorBidi"/>
      <w:color w:val="272727" w:themeColor="text1" w:themeTint="D8"/>
    </w:rPr>
  </w:style>
  <w:style w:type="paragraph" w:styleId="Title">
    <w:name w:val="Title"/>
    <w:basedOn w:val="Normal"/>
    <w:next w:val="Normal"/>
    <w:link w:val="TitleChar"/>
    <w:uiPriority w:val="10"/>
    <w:qFormat/>
    <w:rsid w:val="006E15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5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5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5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5CE"/>
    <w:pPr>
      <w:spacing w:before="160"/>
      <w:jc w:val="center"/>
    </w:pPr>
    <w:rPr>
      <w:i/>
      <w:iCs/>
      <w:color w:val="404040" w:themeColor="text1" w:themeTint="BF"/>
    </w:rPr>
  </w:style>
  <w:style w:type="character" w:customStyle="1" w:styleId="QuoteChar">
    <w:name w:val="Quote Char"/>
    <w:basedOn w:val="DefaultParagraphFont"/>
    <w:link w:val="Quote"/>
    <w:uiPriority w:val="29"/>
    <w:rsid w:val="006E15CE"/>
    <w:rPr>
      <w:i/>
      <w:iCs/>
      <w:color w:val="404040" w:themeColor="text1" w:themeTint="BF"/>
    </w:rPr>
  </w:style>
  <w:style w:type="paragraph" w:styleId="ListParagraph">
    <w:name w:val="List Paragraph"/>
    <w:basedOn w:val="Normal"/>
    <w:uiPriority w:val="34"/>
    <w:qFormat/>
    <w:rsid w:val="006E15CE"/>
    <w:pPr>
      <w:ind w:left="720"/>
      <w:contextualSpacing/>
    </w:pPr>
  </w:style>
  <w:style w:type="character" w:styleId="IntenseEmphasis">
    <w:name w:val="Intense Emphasis"/>
    <w:basedOn w:val="DefaultParagraphFont"/>
    <w:uiPriority w:val="21"/>
    <w:qFormat/>
    <w:rsid w:val="006E15CE"/>
    <w:rPr>
      <w:i/>
      <w:iCs/>
      <w:color w:val="0F4761" w:themeColor="accent1" w:themeShade="BF"/>
    </w:rPr>
  </w:style>
  <w:style w:type="paragraph" w:styleId="IntenseQuote">
    <w:name w:val="Intense Quote"/>
    <w:basedOn w:val="Normal"/>
    <w:next w:val="Normal"/>
    <w:link w:val="IntenseQuoteChar"/>
    <w:uiPriority w:val="30"/>
    <w:qFormat/>
    <w:rsid w:val="006E15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5CE"/>
    <w:rPr>
      <w:i/>
      <w:iCs/>
      <w:color w:val="0F4761" w:themeColor="accent1" w:themeShade="BF"/>
    </w:rPr>
  </w:style>
  <w:style w:type="character" w:styleId="IntenseReference">
    <w:name w:val="Intense Reference"/>
    <w:basedOn w:val="DefaultParagraphFont"/>
    <w:uiPriority w:val="32"/>
    <w:qFormat/>
    <w:rsid w:val="006E15CE"/>
    <w:rPr>
      <w:b/>
      <w:bCs/>
      <w:smallCaps/>
      <w:color w:val="0F4761" w:themeColor="accent1" w:themeShade="BF"/>
      <w:spacing w:val="5"/>
    </w:rPr>
  </w:style>
  <w:style w:type="paragraph" w:styleId="Header">
    <w:name w:val="header"/>
    <w:basedOn w:val="Normal"/>
    <w:link w:val="HeaderChar"/>
    <w:uiPriority w:val="99"/>
    <w:unhideWhenUsed/>
    <w:rsid w:val="00C666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6A5"/>
  </w:style>
  <w:style w:type="paragraph" w:styleId="Footer">
    <w:name w:val="footer"/>
    <w:basedOn w:val="Normal"/>
    <w:link w:val="FooterChar"/>
    <w:uiPriority w:val="99"/>
    <w:unhideWhenUsed/>
    <w:rsid w:val="00C666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6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5</Pages>
  <Words>910</Words>
  <Characters>5010</Characters>
  <Application>Microsoft Office Word</Application>
  <DocSecurity>0</DocSecurity>
  <Lines>113</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Holloway</dc:creator>
  <cp:keywords/>
  <dc:description/>
  <cp:lastModifiedBy>Holloway, Ian Dr (NAVY PEOPLE-NUC PHYS MGR)</cp:lastModifiedBy>
  <cp:revision>33</cp:revision>
  <cp:lastPrinted>2026-03-25T10:17:00Z</cp:lastPrinted>
  <dcterms:created xsi:type="dcterms:W3CDTF">2026-03-24T13:47:00Z</dcterms:created>
  <dcterms:modified xsi:type="dcterms:W3CDTF">2026-03-27T10:50:00Z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2026-03-19T15:35:48Z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fa65cb55-5ac4-478e-89dc-0948be87105b</vt:lpwstr>
  </property>
  <property fmtid="{D5CDD505-2E9C-101B-9397-08002B2CF9AE}" pid="8" name="MSIP_Label_d8a60473-494b-4586-a1bb-b0e663054676_ContentBits">
    <vt:lpwstr>0</vt:lpwstr>
  </property>
  <property fmtid="{D5CDD505-2E9C-101B-9397-08002B2CF9AE}" pid="9" name="MSIP_Label_d8a60473-494b-4586-a1bb-b0e663054676_Tag">
    <vt:lpwstr>10, 0, 1, 1</vt:lpwstr>
  </property>
</Properties>
</file>