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07FD99" w14:textId="572B70A8" w:rsidR="00643D0A" w:rsidRDefault="00D119AF" w:rsidP="00643D0A">
      <w:pPr>
        <w:jc w:val="center"/>
        <w:rPr>
          <w:b/>
          <w:sz w:val="24"/>
          <w:szCs w:val="24"/>
        </w:rPr>
      </w:pPr>
      <w:r>
        <w:rPr>
          <w:noProof/>
        </w:rPr>
        <w:drawing>
          <wp:inline distT="0" distB="0" distL="0" distR="0" wp14:anchorId="388DB9DE" wp14:editId="30205583">
            <wp:extent cx="2724150" cy="1362075"/>
            <wp:effectExtent l="0" t="0" r="0" b="0"/>
            <wp:docPr id="1" name="Picture 1" descr="University of Wales, Trinity Saint David Jobs - Apply Online at jobs.ac.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Jobs - Apply Online at jobs.ac.u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24150" cy="1362075"/>
                    </a:xfrm>
                    <a:prstGeom prst="rect">
                      <a:avLst/>
                    </a:prstGeom>
                    <a:noFill/>
                    <a:ln>
                      <a:noFill/>
                    </a:ln>
                  </pic:spPr>
                </pic:pic>
              </a:graphicData>
            </a:graphic>
          </wp:inline>
        </w:drawing>
      </w:r>
    </w:p>
    <w:p w14:paraId="733F1C3E" w14:textId="77777777" w:rsidR="00D119AF" w:rsidRDefault="00D119AF" w:rsidP="00C43AF8">
      <w:pPr>
        <w:spacing w:line="360" w:lineRule="auto"/>
        <w:jc w:val="center"/>
        <w:rPr>
          <w:b/>
          <w:sz w:val="24"/>
          <w:szCs w:val="24"/>
        </w:rPr>
      </w:pPr>
    </w:p>
    <w:p w14:paraId="6F236793" w14:textId="396BAFAC" w:rsidR="00643D0A" w:rsidRPr="00643D0A" w:rsidRDefault="00643D0A" w:rsidP="00C43AF8">
      <w:pPr>
        <w:spacing w:line="360" w:lineRule="auto"/>
        <w:jc w:val="center"/>
        <w:rPr>
          <w:b/>
          <w:sz w:val="24"/>
          <w:szCs w:val="24"/>
        </w:rPr>
      </w:pPr>
      <w:r w:rsidRPr="00643D0A">
        <w:rPr>
          <w:b/>
          <w:sz w:val="24"/>
          <w:szCs w:val="24"/>
        </w:rPr>
        <w:t>Programme: Certificate of Higher Education Skills for the Workplace</w:t>
      </w:r>
    </w:p>
    <w:p w14:paraId="3C495994" w14:textId="77777777" w:rsidR="00643D0A" w:rsidRPr="00643D0A" w:rsidRDefault="00643D0A" w:rsidP="00C43AF8">
      <w:pPr>
        <w:spacing w:line="360" w:lineRule="auto"/>
        <w:jc w:val="center"/>
        <w:rPr>
          <w:b/>
          <w:sz w:val="24"/>
          <w:szCs w:val="24"/>
        </w:rPr>
      </w:pPr>
      <w:r w:rsidRPr="00643D0A">
        <w:rPr>
          <w:b/>
          <w:sz w:val="24"/>
          <w:szCs w:val="24"/>
        </w:rPr>
        <w:t>Module: Effective Team Working and Communication</w:t>
      </w:r>
    </w:p>
    <w:p w14:paraId="00000001" w14:textId="77CB75EA" w:rsidR="00C273CF" w:rsidRDefault="00643D0A" w:rsidP="00C43AF8">
      <w:pPr>
        <w:spacing w:line="360" w:lineRule="auto"/>
        <w:jc w:val="center"/>
        <w:rPr>
          <w:b/>
          <w:sz w:val="24"/>
          <w:szCs w:val="24"/>
        </w:rPr>
      </w:pPr>
      <w:r w:rsidRPr="00643D0A">
        <w:rPr>
          <w:b/>
          <w:sz w:val="24"/>
          <w:szCs w:val="24"/>
        </w:rPr>
        <w:t>Module code: BMSW 4002</w:t>
      </w:r>
    </w:p>
    <w:p w14:paraId="53777C55" w14:textId="40D7AB2A" w:rsidR="00643D0A" w:rsidRDefault="00643D0A" w:rsidP="00C43AF8">
      <w:pPr>
        <w:spacing w:line="360" w:lineRule="auto"/>
        <w:jc w:val="center"/>
        <w:rPr>
          <w:b/>
          <w:sz w:val="24"/>
          <w:szCs w:val="24"/>
        </w:rPr>
      </w:pPr>
      <w:r>
        <w:rPr>
          <w:b/>
          <w:sz w:val="24"/>
          <w:szCs w:val="24"/>
        </w:rPr>
        <w:t xml:space="preserve">Student Name: </w:t>
      </w:r>
      <w:r w:rsidR="00876872">
        <w:rPr>
          <w:b/>
          <w:sz w:val="24"/>
          <w:szCs w:val="24"/>
        </w:rPr>
        <w:t>Zdenko Tancos</w:t>
      </w:r>
    </w:p>
    <w:p w14:paraId="0EA1EE61" w14:textId="67875206" w:rsidR="00643D0A" w:rsidRDefault="00643D0A" w:rsidP="00C43AF8">
      <w:pPr>
        <w:spacing w:line="360" w:lineRule="auto"/>
        <w:jc w:val="center"/>
        <w:rPr>
          <w:b/>
          <w:sz w:val="24"/>
          <w:szCs w:val="24"/>
        </w:rPr>
      </w:pPr>
      <w:r>
        <w:rPr>
          <w:b/>
          <w:sz w:val="24"/>
          <w:szCs w:val="24"/>
        </w:rPr>
        <w:t xml:space="preserve">Student Id: </w:t>
      </w:r>
      <w:r w:rsidR="009E15BF">
        <w:rPr>
          <w:b/>
          <w:sz w:val="24"/>
          <w:szCs w:val="24"/>
        </w:rPr>
        <w:t>2126704</w:t>
      </w:r>
    </w:p>
    <w:p w14:paraId="1F22140D" w14:textId="2008BCA3" w:rsidR="00643D0A" w:rsidRPr="00643D0A" w:rsidRDefault="00643D0A" w:rsidP="00C43AF8">
      <w:pPr>
        <w:spacing w:line="360" w:lineRule="auto"/>
        <w:jc w:val="center"/>
        <w:rPr>
          <w:b/>
          <w:sz w:val="24"/>
          <w:szCs w:val="24"/>
        </w:rPr>
      </w:pPr>
    </w:p>
    <w:p w14:paraId="00000002" w14:textId="77777777" w:rsidR="00C273CF" w:rsidRDefault="00C273CF" w:rsidP="00C43AF8">
      <w:pPr>
        <w:spacing w:line="360" w:lineRule="auto"/>
        <w:rPr>
          <w:b/>
          <w:sz w:val="32"/>
          <w:szCs w:val="32"/>
        </w:rPr>
      </w:pPr>
    </w:p>
    <w:p w14:paraId="00000003" w14:textId="77777777" w:rsidR="00C273CF" w:rsidRDefault="00C273CF">
      <w:pPr>
        <w:rPr>
          <w:b/>
          <w:sz w:val="32"/>
          <w:szCs w:val="32"/>
        </w:rPr>
      </w:pPr>
    </w:p>
    <w:p w14:paraId="00000004" w14:textId="77777777" w:rsidR="00C273CF" w:rsidRDefault="00C273CF">
      <w:pPr>
        <w:rPr>
          <w:b/>
          <w:sz w:val="32"/>
          <w:szCs w:val="32"/>
        </w:rPr>
      </w:pPr>
    </w:p>
    <w:p w14:paraId="00000005" w14:textId="77777777" w:rsidR="00C273CF" w:rsidRDefault="00C273CF">
      <w:pPr>
        <w:rPr>
          <w:b/>
          <w:sz w:val="32"/>
          <w:szCs w:val="32"/>
        </w:rPr>
      </w:pPr>
    </w:p>
    <w:p w14:paraId="00000006" w14:textId="77777777" w:rsidR="00C273CF" w:rsidRDefault="00C273CF">
      <w:pPr>
        <w:rPr>
          <w:b/>
          <w:sz w:val="32"/>
          <w:szCs w:val="32"/>
        </w:rPr>
      </w:pPr>
    </w:p>
    <w:p w14:paraId="00000007" w14:textId="77777777" w:rsidR="00C273CF" w:rsidRDefault="00C273CF">
      <w:pPr>
        <w:rPr>
          <w:b/>
          <w:sz w:val="32"/>
          <w:szCs w:val="32"/>
        </w:rPr>
      </w:pPr>
    </w:p>
    <w:p w14:paraId="00000008" w14:textId="77777777" w:rsidR="00C273CF" w:rsidRDefault="00C273CF">
      <w:pPr>
        <w:rPr>
          <w:b/>
          <w:sz w:val="32"/>
          <w:szCs w:val="32"/>
        </w:rPr>
      </w:pPr>
    </w:p>
    <w:p w14:paraId="00000009" w14:textId="77777777" w:rsidR="00C273CF" w:rsidRDefault="00C273CF">
      <w:pPr>
        <w:rPr>
          <w:b/>
          <w:sz w:val="32"/>
          <w:szCs w:val="32"/>
        </w:rPr>
      </w:pPr>
    </w:p>
    <w:p w14:paraId="0000000A" w14:textId="77777777" w:rsidR="00C273CF" w:rsidRDefault="00C273CF">
      <w:pPr>
        <w:jc w:val="center"/>
        <w:rPr>
          <w:b/>
          <w:sz w:val="32"/>
          <w:szCs w:val="32"/>
        </w:rPr>
      </w:pPr>
    </w:p>
    <w:p w14:paraId="0000000B" w14:textId="77777777" w:rsidR="00C273CF" w:rsidRDefault="00C273CF">
      <w:pPr>
        <w:jc w:val="center"/>
        <w:rPr>
          <w:b/>
          <w:sz w:val="32"/>
          <w:szCs w:val="32"/>
        </w:rPr>
      </w:pPr>
    </w:p>
    <w:p w14:paraId="0000000C" w14:textId="16F59A9E" w:rsidR="00C273CF" w:rsidRDefault="0056521E">
      <w:pPr>
        <w:jc w:val="center"/>
        <w:rPr>
          <w:b/>
          <w:sz w:val="32"/>
          <w:szCs w:val="32"/>
        </w:rPr>
      </w:pPr>
      <w:r>
        <w:br w:type="page"/>
      </w:r>
    </w:p>
    <w:sdt>
      <w:sdtPr>
        <w:rPr>
          <w:rFonts w:ascii="Arial" w:eastAsia="Arial" w:hAnsi="Arial" w:cs="Arial"/>
          <w:color w:val="auto"/>
          <w:sz w:val="22"/>
          <w:szCs w:val="22"/>
          <w:lang w:val="en-GB"/>
        </w:rPr>
        <w:id w:val="-1423724314"/>
        <w:docPartObj>
          <w:docPartGallery w:val="Table of Contents"/>
          <w:docPartUnique/>
        </w:docPartObj>
      </w:sdtPr>
      <w:sdtEndPr>
        <w:rPr>
          <w:b/>
          <w:bCs/>
          <w:noProof/>
        </w:rPr>
      </w:sdtEndPr>
      <w:sdtContent>
        <w:p w14:paraId="758E9C5E" w14:textId="33E1438A" w:rsidR="00C9209C" w:rsidRPr="00C9209C" w:rsidRDefault="00C9209C" w:rsidP="00C9209C">
          <w:pPr>
            <w:pStyle w:val="TOCHeading"/>
            <w:jc w:val="center"/>
            <w:rPr>
              <w:rFonts w:ascii="Arial" w:hAnsi="Arial" w:cs="Arial"/>
              <w:b/>
              <w:bCs/>
              <w:color w:val="000000" w:themeColor="text1"/>
              <w:sz w:val="28"/>
              <w:szCs w:val="28"/>
            </w:rPr>
          </w:pPr>
          <w:r w:rsidRPr="00C9209C">
            <w:rPr>
              <w:rFonts w:ascii="Arial" w:hAnsi="Arial" w:cs="Arial"/>
              <w:b/>
              <w:bCs/>
              <w:color w:val="000000" w:themeColor="text1"/>
              <w:sz w:val="28"/>
              <w:szCs w:val="28"/>
            </w:rPr>
            <w:t>Table of Contents</w:t>
          </w:r>
        </w:p>
        <w:p w14:paraId="09EEEA8B" w14:textId="3CD487E1" w:rsidR="00C9209C" w:rsidRDefault="00C9209C">
          <w:pPr>
            <w:pStyle w:val="TOC1"/>
            <w:tabs>
              <w:tab w:val="right" w:leader="dot" w:pos="9019"/>
            </w:tabs>
            <w:rPr>
              <w:noProof/>
            </w:rPr>
          </w:pPr>
          <w:r>
            <w:fldChar w:fldCharType="begin"/>
          </w:r>
          <w:r>
            <w:instrText xml:space="preserve"> TOC \o "1-3" \h \z \u </w:instrText>
          </w:r>
          <w:r>
            <w:fldChar w:fldCharType="separate"/>
          </w:r>
          <w:hyperlink w:anchor="_Toc116416903" w:history="1">
            <w:r w:rsidRPr="008511E8">
              <w:rPr>
                <w:rStyle w:val="Hyperlink"/>
                <w:noProof/>
              </w:rPr>
              <w:t>Q.1 Process to develop an effective team and team development stages model</w:t>
            </w:r>
            <w:r>
              <w:rPr>
                <w:noProof/>
                <w:webHidden/>
              </w:rPr>
              <w:tab/>
            </w:r>
            <w:r>
              <w:rPr>
                <w:noProof/>
                <w:webHidden/>
              </w:rPr>
              <w:fldChar w:fldCharType="begin"/>
            </w:r>
            <w:r>
              <w:rPr>
                <w:noProof/>
                <w:webHidden/>
              </w:rPr>
              <w:instrText xml:space="preserve"> PAGEREF _Toc116416903 \h </w:instrText>
            </w:r>
            <w:r>
              <w:rPr>
                <w:noProof/>
                <w:webHidden/>
              </w:rPr>
            </w:r>
            <w:r>
              <w:rPr>
                <w:noProof/>
                <w:webHidden/>
              </w:rPr>
              <w:fldChar w:fldCharType="separate"/>
            </w:r>
            <w:r>
              <w:rPr>
                <w:noProof/>
                <w:webHidden/>
              </w:rPr>
              <w:t>2</w:t>
            </w:r>
            <w:r>
              <w:rPr>
                <w:noProof/>
                <w:webHidden/>
              </w:rPr>
              <w:fldChar w:fldCharType="end"/>
            </w:r>
          </w:hyperlink>
        </w:p>
        <w:p w14:paraId="2DA89B22" w14:textId="47F74D1E" w:rsidR="00C9209C" w:rsidRDefault="0056521E">
          <w:pPr>
            <w:pStyle w:val="TOC1"/>
            <w:tabs>
              <w:tab w:val="right" w:leader="dot" w:pos="9019"/>
            </w:tabs>
            <w:rPr>
              <w:noProof/>
            </w:rPr>
          </w:pPr>
          <w:hyperlink w:anchor="_Toc116416904" w:history="1">
            <w:r w:rsidR="00C9209C" w:rsidRPr="008511E8">
              <w:rPr>
                <w:rStyle w:val="Hyperlink"/>
                <w:noProof/>
              </w:rPr>
              <w:t>Q.2 Team roles that are needed to develop an effective team</w:t>
            </w:r>
            <w:r w:rsidR="00C9209C">
              <w:rPr>
                <w:noProof/>
                <w:webHidden/>
              </w:rPr>
              <w:tab/>
            </w:r>
            <w:r w:rsidR="00C9209C">
              <w:rPr>
                <w:noProof/>
                <w:webHidden/>
              </w:rPr>
              <w:fldChar w:fldCharType="begin"/>
            </w:r>
            <w:r w:rsidR="00C9209C">
              <w:rPr>
                <w:noProof/>
                <w:webHidden/>
              </w:rPr>
              <w:instrText xml:space="preserve"> PAGEREF _Toc116416904 \h </w:instrText>
            </w:r>
            <w:r w:rsidR="00C9209C">
              <w:rPr>
                <w:noProof/>
                <w:webHidden/>
              </w:rPr>
            </w:r>
            <w:r w:rsidR="00C9209C">
              <w:rPr>
                <w:noProof/>
                <w:webHidden/>
              </w:rPr>
              <w:fldChar w:fldCharType="separate"/>
            </w:r>
            <w:r w:rsidR="00C9209C">
              <w:rPr>
                <w:noProof/>
                <w:webHidden/>
              </w:rPr>
              <w:t>3</w:t>
            </w:r>
            <w:r w:rsidR="00C9209C">
              <w:rPr>
                <w:noProof/>
                <w:webHidden/>
              </w:rPr>
              <w:fldChar w:fldCharType="end"/>
            </w:r>
          </w:hyperlink>
        </w:p>
        <w:p w14:paraId="38542984" w14:textId="0DC0D7DC" w:rsidR="00C9209C" w:rsidRDefault="0056521E">
          <w:pPr>
            <w:pStyle w:val="TOC1"/>
            <w:tabs>
              <w:tab w:val="right" w:leader="dot" w:pos="9019"/>
            </w:tabs>
            <w:rPr>
              <w:noProof/>
            </w:rPr>
          </w:pPr>
          <w:hyperlink w:anchor="_Toc116416905" w:history="1">
            <w:r w:rsidR="00C9209C" w:rsidRPr="008511E8">
              <w:rPr>
                <w:rStyle w:val="Hyperlink"/>
                <w:noProof/>
              </w:rPr>
              <w:t>Q.3 Benefits of teamwork</w:t>
            </w:r>
            <w:r w:rsidR="00C9209C">
              <w:rPr>
                <w:noProof/>
                <w:webHidden/>
              </w:rPr>
              <w:tab/>
            </w:r>
            <w:r w:rsidR="00C9209C">
              <w:rPr>
                <w:noProof/>
                <w:webHidden/>
              </w:rPr>
              <w:fldChar w:fldCharType="begin"/>
            </w:r>
            <w:r w:rsidR="00C9209C">
              <w:rPr>
                <w:noProof/>
                <w:webHidden/>
              </w:rPr>
              <w:instrText xml:space="preserve"> PAGEREF _Toc116416905 \h </w:instrText>
            </w:r>
            <w:r w:rsidR="00C9209C">
              <w:rPr>
                <w:noProof/>
                <w:webHidden/>
              </w:rPr>
            </w:r>
            <w:r w:rsidR="00C9209C">
              <w:rPr>
                <w:noProof/>
                <w:webHidden/>
              </w:rPr>
              <w:fldChar w:fldCharType="separate"/>
            </w:r>
            <w:r w:rsidR="00C9209C">
              <w:rPr>
                <w:noProof/>
                <w:webHidden/>
              </w:rPr>
              <w:t>4</w:t>
            </w:r>
            <w:r w:rsidR="00C9209C">
              <w:rPr>
                <w:noProof/>
                <w:webHidden/>
              </w:rPr>
              <w:fldChar w:fldCharType="end"/>
            </w:r>
          </w:hyperlink>
        </w:p>
        <w:p w14:paraId="0FC96F58" w14:textId="553C141B" w:rsidR="00C9209C" w:rsidRDefault="0056521E">
          <w:pPr>
            <w:pStyle w:val="TOC1"/>
            <w:tabs>
              <w:tab w:val="right" w:leader="dot" w:pos="9019"/>
            </w:tabs>
            <w:rPr>
              <w:noProof/>
            </w:rPr>
          </w:pPr>
          <w:hyperlink w:anchor="_Toc116416906" w:history="1">
            <w:r w:rsidR="00C9209C" w:rsidRPr="008511E8">
              <w:rPr>
                <w:rStyle w:val="Hyperlink"/>
                <w:noProof/>
              </w:rPr>
              <w:t>Q.4 Barriers to effective teamwork</w:t>
            </w:r>
            <w:r w:rsidR="00C9209C">
              <w:rPr>
                <w:noProof/>
                <w:webHidden/>
              </w:rPr>
              <w:tab/>
            </w:r>
            <w:r w:rsidR="00C9209C">
              <w:rPr>
                <w:noProof/>
                <w:webHidden/>
              </w:rPr>
              <w:fldChar w:fldCharType="begin"/>
            </w:r>
            <w:r w:rsidR="00C9209C">
              <w:rPr>
                <w:noProof/>
                <w:webHidden/>
              </w:rPr>
              <w:instrText xml:space="preserve"> PAGEREF _Toc116416906 \h </w:instrText>
            </w:r>
            <w:r w:rsidR="00C9209C">
              <w:rPr>
                <w:noProof/>
                <w:webHidden/>
              </w:rPr>
            </w:r>
            <w:r w:rsidR="00C9209C">
              <w:rPr>
                <w:noProof/>
                <w:webHidden/>
              </w:rPr>
              <w:fldChar w:fldCharType="separate"/>
            </w:r>
            <w:r w:rsidR="00C9209C">
              <w:rPr>
                <w:noProof/>
                <w:webHidden/>
              </w:rPr>
              <w:t>5</w:t>
            </w:r>
            <w:r w:rsidR="00C9209C">
              <w:rPr>
                <w:noProof/>
                <w:webHidden/>
              </w:rPr>
              <w:fldChar w:fldCharType="end"/>
            </w:r>
          </w:hyperlink>
        </w:p>
        <w:p w14:paraId="3DC133E6" w14:textId="27C039C0" w:rsidR="00C9209C" w:rsidRDefault="0056521E">
          <w:pPr>
            <w:pStyle w:val="TOC1"/>
            <w:tabs>
              <w:tab w:val="right" w:leader="dot" w:pos="9019"/>
            </w:tabs>
            <w:rPr>
              <w:noProof/>
            </w:rPr>
          </w:pPr>
          <w:hyperlink w:anchor="_Toc116416907" w:history="1">
            <w:r w:rsidR="00C9209C" w:rsidRPr="008511E8">
              <w:rPr>
                <w:rStyle w:val="Hyperlink"/>
                <w:noProof/>
              </w:rPr>
              <w:t>References</w:t>
            </w:r>
            <w:r w:rsidR="00C9209C">
              <w:rPr>
                <w:noProof/>
                <w:webHidden/>
              </w:rPr>
              <w:tab/>
            </w:r>
            <w:r w:rsidR="00C9209C">
              <w:rPr>
                <w:noProof/>
                <w:webHidden/>
              </w:rPr>
              <w:fldChar w:fldCharType="begin"/>
            </w:r>
            <w:r w:rsidR="00C9209C">
              <w:rPr>
                <w:noProof/>
                <w:webHidden/>
              </w:rPr>
              <w:instrText xml:space="preserve"> PAGEREF _Toc116416907 \h </w:instrText>
            </w:r>
            <w:r w:rsidR="00C9209C">
              <w:rPr>
                <w:noProof/>
                <w:webHidden/>
              </w:rPr>
            </w:r>
            <w:r w:rsidR="00C9209C">
              <w:rPr>
                <w:noProof/>
                <w:webHidden/>
              </w:rPr>
              <w:fldChar w:fldCharType="separate"/>
            </w:r>
            <w:r w:rsidR="00C9209C">
              <w:rPr>
                <w:noProof/>
                <w:webHidden/>
              </w:rPr>
              <w:t>7</w:t>
            </w:r>
            <w:r w:rsidR="00C9209C">
              <w:rPr>
                <w:noProof/>
                <w:webHidden/>
              </w:rPr>
              <w:fldChar w:fldCharType="end"/>
            </w:r>
          </w:hyperlink>
        </w:p>
        <w:p w14:paraId="7B11BED3" w14:textId="598A90C9" w:rsidR="00C9209C" w:rsidRDefault="00C9209C">
          <w:r>
            <w:rPr>
              <w:b/>
              <w:bCs/>
              <w:noProof/>
            </w:rPr>
            <w:fldChar w:fldCharType="end"/>
          </w:r>
        </w:p>
      </w:sdtContent>
    </w:sdt>
    <w:p w14:paraId="53597A97" w14:textId="77777777" w:rsidR="00C9209C" w:rsidRDefault="00C9209C">
      <w:pPr>
        <w:rPr>
          <w:b/>
          <w:szCs w:val="40"/>
        </w:rPr>
      </w:pPr>
      <w:bookmarkStart w:id="0" w:name="_Toc116416903"/>
      <w:r>
        <w:br w:type="page"/>
      </w:r>
    </w:p>
    <w:p w14:paraId="0000000F" w14:textId="02AA1E4F" w:rsidR="00C273CF" w:rsidRPr="00C9209C" w:rsidRDefault="0056521E" w:rsidP="00C9209C">
      <w:pPr>
        <w:pStyle w:val="Heading1"/>
        <w:rPr>
          <w:sz w:val="24"/>
          <w:szCs w:val="24"/>
        </w:rPr>
      </w:pPr>
      <w:r>
        <w:lastRenderedPageBreak/>
        <w:t xml:space="preserve">Q.1 </w:t>
      </w:r>
      <w:r w:rsidR="00C9209C">
        <w:t>Process</w:t>
      </w:r>
      <w:r>
        <w:t xml:space="preserve"> to develop an effective team and team development stages model</w:t>
      </w:r>
      <w:bookmarkEnd w:id="0"/>
      <w:r>
        <w:t xml:space="preserve"> </w:t>
      </w:r>
    </w:p>
    <w:p w14:paraId="00000010" w14:textId="77777777" w:rsidR="00C273CF" w:rsidRDefault="0056521E">
      <w:pPr>
        <w:spacing w:line="360" w:lineRule="auto"/>
        <w:jc w:val="both"/>
      </w:pPr>
      <w:r>
        <w:t>In addition, problem-solving skills are essential for building a team's effective communication, talents in forming relationships or interpersonal contact, managing time, listening, particularly active listening, the capacity to set and track goals, delive</w:t>
      </w:r>
      <w:r>
        <w:t>ring and getting criticism, Organizational abilities, growth mentality, and project management. A team with great communication skills will probably thrive at what it does, thus it is the responsibility of leaders to create a structure where everyone on th</w:t>
      </w:r>
      <w:r>
        <w:t>e team can communicate effectively and without interruptions (</w:t>
      </w:r>
      <w:r>
        <w:rPr>
          <w:color w:val="222222"/>
          <w:highlight w:val="white"/>
        </w:rPr>
        <w:t xml:space="preserve">Chiu </w:t>
      </w:r>
      <w:r>
        <w:rPr>
          <w:i/>
          <w:color w:val="222222"/>
          <w:highlight w:val="white"/>
        </w:rPr>
        <w:t>et al</w:t>
      </w:r>
      <w:r>
        <w:rPr>
          <w:color w:val="222222"/>
          <w:highlight w:val="white"/>
        </w:rPr>
        <w:t>., 2022</w:t>
      </w:r>
      <w:r>
        <w:t>). Effective communication must be practised frequently to allow for the free exchange of ideas. Remember to use the appropriate language when speaking to the team so that the l</w:t>
      </w:r>
      <w:r>
        <w:t>eader can motivate them. In order to keep team morale up, refrain from using judgmental language and keep the voice friendly. As a result of being more driven to do their jobs, a team will work more effectively. Knowing the team members as individuals is c</w:t>
      </w:r>
      <w:r>
        <w:t>rucial for a manager. Each team member has unique characteristics, abilities, and interests, and knowing certain things will make it easier to connect with them. They will be able to match each team member with the appropriate work when a leader establishe</w:t>
      </w:r>
      <w:r>
        <w:t>s a connection with them. Increasing their output and raising their level of job satisfaction. As a result, there is a lower chance that team members will become dissatisfied with their work, and the team's workflow will be more efficient.</w:t>
      </w:r>
    </w:p>
    <w:p w14:paraId="00000011" w14:textId="77777777" w:rsidR="00C273CF" w:rsidRDefault="0056521E">
      <w:pPr>
        <w:spacing w:line="360" w:lineRule="auto"/>
        <w:jc w:val="both"/>
      </w:pPr>
      <w:r>
        <w:t>"Forming, Stormi</w:t>
      </w:r>
      <w:r>
        <w:t>ng, Norming, Performing, and Adjourning" are the five stages or models of the team development process. Team members familiarise themselves with the core components of their job during the "forming" phase of team development. Throughout the formation phase</w:t>
      </w:r>
      <w:r>
        <w:t>, discussions frequently centre on the project aim, team member responsibilities, fundamental norms, and identification of power. However, since everyone is still becoming acquainted with one another, there is little opportunity for argument as a team is s</w:t>
      </w:r>
      <w:r>
        <w:t xml:space="preserve">till emerging, hence productivity is low. The project may create both interpersonal and technical difficulties once the real work begins. Tension in a team can be brought on by individual work practices, leadership choices, or communication breakdowns. In </w:t>
      </w:r>
      <w:r>
        <w:t>response, annoyance, disappointment, and anxiety frequently surface, this stage is known as storming (</w:t>
      </w:r>
      <w:proofErr w:type="spellStart"/>
      <w:r>
        <w:t>Khanagha</w:t>
      </w:r>
      <w:proofErr w:type="spellEnd"/>
      <w:r>
        <w:t xml:space="preserve"> et al., 2022). The team growth process norming phase is quiet after the storm. As a cohesive task force, the team members adopt a routine through</w:t>
      </w:r>
      <w:r>
        <w:t>out this stage of team growth. The necessary tasks are carried out by each member using their certified skills. Even while there may still be a dispute at this point, there is no longer dysfunction. The team may successfully complete the job while managing</w:t>
      </w:r>
      <w:r>
        <w:t xml:space="preserve"> conflict. A major accomplishment is being able to perform, and doing so repeatedly results in some type of team learning. The behavioural process of seeking out, gathering, discussing, and putting into practice effective team-building approaches is known </w:t>
      </w:r>
      <w:r>
        <w:t xml:space="preserve">as team learning. Team learning is a strategy that ensures the growth </w:t>
      </w:r>
      <w:r>
        <w:lastRenderedPageBreak/>
        <w:t xml:space="preserve">of a healthy team, whether through planning, training, or innovative leadership. Group development is now in its fifth stage, which is adjournment. </w:t>
      </w:r>
    </w:p>
    <w:p w14:paraId="00000012" w14:textId="77777777" w:rsidR="00C273CF" w:rsidRDefault="0056521E" w:rsidP="00C9209C">
      <w:pPr>
        <w:pStyle w:val="Heading1"/>
      </w:pPr>
      <w:bookmarkStart w:id="1" w:name="_Toc116416904"/>
      <w:r>
        <w:t>Q.2 Team roles that are needed to dev</w:t>
      </w:r>
      <w:r>
        <w:t xml:space="preserve">elop an </w:t>
      </w:r>
      <w:r w:rsidRPr="00C9209C">
        <w:t>effective</w:t>
      </w:r>
      <w:r>
        <w:t xml:space="preserve"> team</w:t>
      </w:r>
      <w:bookmarkEnd w:id="1"/>
      <w:r>
        <w:t xml:space="preserve"> </w:t>
      </w:r>
    </w:p>
    <w:p w14:paraId="00000013" w14:textId="77777777" w:rsidR="00C273CF" w:rsidRDefault="0056521E">
      <w:pPr>
        <w:spacing w:line="360" w:lineRule="auto"/>
        <w:jc w:val="both"/>
      </w:pPr>
      <w:r>
        <w:t xml:space="preserve">According to </w:t>
      </w:r>
      <w:r>
        <w:rPr>
          <w:color w:val="222222"/>
          <w:highlight w:val="white"/>
        </w:rPr>
        <w:t xml:space="preserve">Bell </w:t>
      </w:r>
      <w:r>
        <w:rPr>
          <w:i/>
          <w:color w:val="222222"/>
          <w:highlight w:val="white"/>
        </w:rPr>
        <w:t xml:space="preserve">et al., </w:t>
      </w:r>
      <w:r>
        <w:t>(2018), the team plays a significant role in managing the activity and organising the work in order to accomplish better results that facilitates the growth and development of an organisation. The algorithm</w:t>
      </w:r>
      <w:r>
        <w:t xml:space="preserve"> of a successful team can only be achieved by learning the roles that are required to create an effective team. In a team, every member has different roles to play that can be understood by segregating into different sub-parts by considering the </w:t>
      </w:r>
      <w:proofErr w:type="spellStart"/>
      <w:r>
        <w:t>Belbins</w:t>
      </w:r>
      <w:proofErr w:type="spellEnd"/>
      <w:r>
        <w:t xml:space="preserve"> th</w:t>
      </w:r>
      <w:r>
        <w:t>eory of team roles.</w:t>
      </w:r>
    </w:p>
    <w:p w14:paraId="00000014" w14:textId="77777777" w:rsidR="00C273CF" w:rsidRDefault="0056521E">
      <w:pPr>
        <w:spacing w:line="360" w:lineRule="auto"/>
        <w:jc w:val="both"/>
      </w:pPr>
      <w:r>
        <w:rPr>
          <w:b/>
          <w:i/>
        </w:rPr>
        <w:t xml:space="preserve">1. Action-oriented- </w:t>
      </w:r>
      <w:r>
        <w:t xml:space="preserve"> The attributes of action-oriented people in a team can be understood through the strength and weaknesses attached to each role (</w:t>
      </w:r>
      <w:r>
        <w:rPr>
          <w:color w:val="222222"/>
          <w:highlight w:val="white"/>
        </w:rPr>
        <w:t xml:space="preserve">Rahmani </w:t>
      </w:r>
      <w:r>
        <w:rPr>
          <w:i/>
          <w:color w:val="222222"/>
          <w:highlight w:val="white"/>
        </w:rPr>
        <w:t xml:space="preserve">et al., </w:t>
      </w:r>
      <w:r>
        <w:rPr>
          <w:color w:val="222222"/>
          <w:highlight w:val="white"/>
        </w:rPr>
        <w:t>2021</w:t>
      </w:r>
      <w:r>
        <w:t xml:space="preserve">). It can be segregated into three parts; </w:t>
      </w:r>
    </w:p>
    <w:p w14:paraId="00000015" w14:textId="77777777" w:rsidR="00C273CF" w:rsidRDefault="0056521E">
      <w:pPr>
        <w:numPr>
          <w:ilvl w:val="0"/>
          <w:numId w:val="2"/>
        </w:numPr>
        <w:spacing w:line="360" w:lineRule="auto"/>
        <w:jc w:val="both"/>
      </w:pPr>
      <w:r>
        <w:rPr>
          <w:b/>
          <w:i/>
        </w:rPr>
        <w:t>Shaper-</w:t>
      </w:r>
      <w:r>
        <w:rPr>
          <w:i/>
        </w:rPr>
        <w:t xml:space="preserve"> </w:t>
      </w:r>
      <w:r>
        <w:t>This type of rol</w:t>
      </w:r>
      <w:r>
        <w:t xml:space="preserve">e are generally fulfilled by extroverts who have the ability to solve problem and are highly ambitious. However, the biggest weakness of inheriting this role is causing friction in the team. </w:t>
      </w:r>
      <w:r>
        <w:tab/>
      </w:r>
    </w:p>
    <w:p w14:paraId="00000016" w14:textId="77777777" w:rsidR="00C273CF" w:rsidRDefault="0056521E">
      <w:pPr>
        <w:numPr>
          <w:ilvl w:val="0"/>
          <w:numId w:val="2"/>
        </w:numPr>
        <w:spacing w:line="360" w:lineRule="auto"/>
        <w:jc w:val="both"/>
        <w:rPr>
          <w:b/>
          <w:i/>
        </w:rPr>
      </w:pPr>
      <w:r>
        <w:rPr>
          <w:b/>
          <w:i/>
        </w:rPr>
        <w:t xml:space="preserve">Implementors- </w:t>
      </w:r>
      <w:r>
        <w:t xml:space="preserve">They are the doers and are ready to complete the </w:t>
      </w:r>
      <w:r>
        <w:t xml:space="preserve">task with full dedication. However, the people who inherit this role do not have the resistance to change. </w:t>
      </w:r>
    </w:p>
    <w:p w14:paraId="00000017" w14:textId="77777777" w:rsidR="00C273CF" w:rsidRDefault="0056521E">
      <w:pPr>
        <w:numPr>
          <w:ilvl w:val="0"/>
          <w:numId w:val="2"/>
        </w:numPr>
        <w:spacing w:line="360" w:lineRule="auto"/>
        <w:jc w:val="both"/>
        <w:rPr>
          <w:b/>
          <w:i/>
        </w:rPr>
      </w:pPr>
      <w:r>
        <w:rPr>
          <w:b/>
          <w:i/>
        </w:rPr>
        <w:t xml:space="preserve">Complete-finisher- </w:t>
      </w:r>
      <w:r>
        <w:t>Perfectionist is the best-suited name for the people who possess this role. Meeting deadlines and quality assurance is the streng</w:t>
      </w:r>
      <w:r>
        <w:t xml:space="preserve">th however, the over-worrying nature and reluctance to delegate is the weakness identified. </w:t>
      </w:r>
    </w:p>
    <w:p w14:paraId="00000018" w14:textId="77777777" w:rsidR="00C273CF" w:rsidRDefault="0056521E">
      <w:pPr>
        <w:spacing w:line="360" w:lineRule="auto"/>
        <w:jc w:val="both"/>
      </w:pPr>
      <w:r>
        <w:rPr>
          <w:b/>
          <w:i/>
        </w:rPr>
        <w:t xml:space="preserve">2. People-oriented- </w:t>
      </w:r>
      <w:r>
        <w:t xml:space="preserve">The role of a people-oriented team leader is similar to the traditional leader who has the strength of managing the project and delegating the </w:t>
      </w:r>
      <w:r>
        <w:t>work in an effective manner (</w:t>
      </w:r>
      <w:r>
        <w:rPr>
          <w:color w:val="222222"/>
          <w:highlight w:val="white"/>
        </w:rPr>
        <w:t>Diab-Bahman, 2021)</w:t>
      </w:r>
      <w:r>
        <w:t xml:space="preserve">. However, this type of leader generally avoids responsibilities. </w:t>
      </w:r>
    </w:p>
    <w:p w14:paraId="00000019" w14:textId="77777777" w:rsidR="00C273CF" w:rsidRDefault="0056521E">
      <w:pPr>
        <w:numPr>
          <w:ilvl w:val="0"/>
          <w:numId w:val="1"/>
        </w:numPr>
        <w:spacing w:line="360" w:lineRule="auto"/>
        <w:jc w:val="both"/>
        <w:rPr>
          <w:b/>
          <w:i/>
        </w:rPr>
      </w:pPr>
      <w:r>
        <w:rPr>
          <w:b/>
          <w:i/>
        </w:rPr>
        <w:t xml:space="preserve">Team-worker- </w:t>
      </w:r>
      <w:r>
        <w:t xml:space="preserve">Unity is the main area of focus and they are ready to overcome the difference and conflicts through common goals. Perceptiveness </w:t>
      </w:r>
      <w:r>
        <w:t xml:space="preserve">and mediation are the biggest strength however, indecisiveness is the weakness. </w:t>
      </w:r>
    </w:p>
    <w:p w14:paraId="0000001A" w14:textId="77777777" w:rsidR="00C273CF" w:rsidRDefault="0056521E">
      <w:pPr>
        <w:numPr>
          <w:ilvl w:val="0"/>
          <w:numId w:val="1"/>
        </w:numPr>
        <w:spacing w:line="360" w:lineRule="auto"/>
        <w:jc w:val="both"/>
        <w:rPr>
          <w:b/>
          <w:i/>
        </w:rPr>
      </w:pPr>
      <w:r>
        <w:rPr>
          <w:b/>
          <w:i/>
        </w:rPr>
        <w:t xml:space="preserve">Resource investigator- </w:t>
      </w:r>
      <w:r>
        <w:t>This type of leader generally focuses on building contacts and completing their work in a successful manner. The people possessing this role are extrove</w:t>
      </w:r>
      <w:r>
        <w:t xml:space="preserve">rts in nature and have the ability to negotiate with others. However, their over-optimistic nature creates the biggest disadvantage for them.  </w:t>
      </w:r>
    </w:p>
    <w:p w14:paraId="0000001B" w14:textId="77777777" w:rsidR="00C273CF" w:rsidRDefault="0056521E">
      <w:pPr>
        <w:spacing w:line="360" w:lineRule="auto"/>
        <w:jc w:val="both"/>
      </w:pPr>
      <w:r>
        <w:rPr>
          <w:b/>
          <w:i/>
        </w:rPr>
        <w:t xml:space="preserve">3. Thought-oriented- </w:t>
      </w:r>
      <w:r>
        <w:t xml:space="preserve"> This type of role is generally understood by subdividing it into three types:</w:t>
      </w:r>
    </w:p>
    <w:p w14:paraId="0000001C" w14:textId="77777777" w:rsidR="00C273CF" w:rsidRDefault="0056521E">
      <w:pPr>
        <w:spacing w:line="360" w:lineRule="auto"/>
        <w:jc w:val="both"/>
      </w:pPr>
      <w:r>
        <w:rPr>
          <w:b/>
          <w:i/>
        </w:rPr>
        <w:t xml:space="preserve">Plant- </w:t>
      </w:r>
      <w:r>
        <w:t xml:space="preserve">These types of people generally produce original ideas and have the ability to create innovative products and ideas. However, they are unable to handle criticism. </w:t>
      </w:r>
    </w:p>
    <w:p w14:paraId="0000001D" w14:textId="77777777" w:rsidR="00C273CF" w:rsidRDefault="0056521E">
      <w:pPr>
        <w:spacing w:line="360" w:lineRule="auto"/>
        <w:jc w:val="both"/>
      </w:pPr>
      <w:r>
        <w:rPr>
          <w:b/>
          <w:i/>
        </w:rPr>
        <w:lastRenderedPageBreak/>
        <w:t>Monito</w:t>
      </w:r>
      <w:r>
        <w:rPr>
          <w:b/>
          <w:i/>
        </w:rPr>
        <w:t xml:space="preserve">r-evaluation- </w:t>
      </w:r>
      <w:r>
        <w:t xml:space="preserve">The strategic evaluation of the gathered data is the main strength that is basically helpful in developing the strategy for the business. Despite all the good things, the people having this role lack leadership. </w:t>
      </w:r>
    </w:p>
    <w:p w14:paraId="0000001E" w14:textId="77777777" w:rsidR="00C273CF" w:rsidRDefault="0056521E">
      <w:pPr>
        <w:spacing w:line="360" w:lineRule="auto"/>
        <w:jc w:val="both"/>
      </w:pPr>
      <w:r>
        <w:rPr>
          <w:b/>
          <w:i/>
        </w:rPr>
        <w:t xml:space="preserve">Specialists- </w:t>
      </w:r>
      <w:r>
        <w:t>They are the sub</w:t>
      </w:r>
      <w:r>
        <w:t>ject specialised expert however they focus much on the technicalities of the job (</w:t>
      </w:r>
      <w:r>
        <w:rPr>
          <w:color w:val="222222"/>
          <w:highlight w:val="white"/>
        </w:rPr>
        <w:t>Badke-Schaub, and Schaub, 2022</w:t>
      </w:r>
      <w:r>
        <w:t xml:space="preserve">). </w:t>
      </w:r>
    </w:p>
    <w:p w14:paraId="0000001F" w14:textId="77777777" w:rsidR="00C273CF" w:rsidRDefault="0056521E">
      <w:pPr>
        <w:spacing w:line="360" w:lineRule="auto"/>
        <w:jc w:val="both"/>
      </w:pPr>
      <w:r>
        <w:t xml:space="preserve">After analysing all the roles required for creating an effective team it has been identified that </w:t>
      </w:r>
    </w:p>
    <w:p w14:paraId="00000020" w14:textId="77777777" w:rsidR="00C273CF" w:rsidRDefault="0056521E">
      <w:pPr>
        <w:spacing w:line="360" w:lineRule="auto"/>
        <w:jc w:val="both"/>
      </w:pPr>
      <w:r>
        <w:t>Tom who is the leader of the team must le</w:t>
      </w:r>
      <w:r>
        <w:t xml:space="preserve">arn to develop the role of people-oriented so that the work can be completed in an effective manner. It has been identified that </w:t>
      </w:r>
      <w:proofErr w:type="spellStart"/>
      <w:r>
        <w:t>Mihaele</w:t>
      </w:r>
      <w:proofErr w:type="spellEnd"/>
      <w:r>
        <w:t xml:space="preserve"> and Spencer are not committed to completing the work rather than focusing on the return from the project. Due to this f</w:t>
      </w:r>
      <w:r>
        <w:t xml:space="preserve">actor, the work of the project is getting affected. Hence, it can be concluded that in order to get the desired result Tom and his team must look after developing the role of effective teamwork. </w:t>
      </w:r>
    </w:p>
    <w:p w14:paraId="00000021" w14:textId="77777777" w:rsidR="00C273CF" w:rsidRDefault="00C273CF">
      <w:pPr>
        <w:spacing w:line="360" w:lineRule="auto"/>
        <w:jc w:val="both"/>
        <w:rPr>
          <w:b/>
        </w:rPr>
      </w:pPr>
    </w:p>
    <w:p w14:paraId="00000022" w14:textId="77777777" w:rsidR="00C273CF" w:rsidRDefault="0056521E" w:rsidP="00C9209C">
      <w:pPr>
        <w:pStyle w:val="Heading1"/>
      </w:pPr>
      <w:bookmarkStart w:id="2" w:name="_Toc116416905"/>
      <w:r>
        <w:t>Q.3 Benefits of teamwork</w:t>
      </w:r>
      <w:bookmarkEnd w:id="2"/>
    </w:p>
    <w:p w14:paraId="00000023" w14:textId="77777777" w:rsidR="00C273CF" w:rsidRDefault="0056521E">
      <w:pPr>
        <w:spacing w:line="360" w:lineRule="auto"/>
        <w:jc w:val="both"/>
      </w:pPr>
      <w:r>
        <w:t xml:space="preserve">In the words of </w:t>
      </w:r>
      <w:r>
        <w:rPr>
          <w:color w:val="222222"/>
          <w:highlight w:val="white"/>
        </w:rPr>
        <w:t>Tripathy (2018</w:t>
      </w:r>
      <w:r>
        <w:t>), i</w:t>
      </w:r>
      <w:r>
        <w:t xml:space="preserve">ncorporating teamwork within an organisation is really effective for achieving long-term goals along with making the operational process of the firm. In this regard, it should be mentioned that tram work is considered to be diverse, dynamic, and efficient </w:t>
      </w:r>
      <w:r>
        <w:t>with the growing dependency on technology and communication. Furthermore, it has the ability to grip any kind of business throughout the world. Delving into details of the issues given in the case study it has been observed that Tom is unable to build a pe</w:t>
      </w:r>
      <w:r>
        <w:t>rfect team for completing the project of Amazon given to him. It has been also seen that there were differences in the views between the team members and Tom. In order to deal with the issue, Tom should give focus on emphasising the importance of each of t</w:t>
      </w:r>
      <w:r>
        <w:t>he team members. The team members should be aware of the importance of working together so that they can achieve the goals which are effective for the firm as well as for their professional development.</w:t>
      </w:r>
    </w:p>
    <w:p w14:paraId="00000024" w14:textId="77777777" w:rsidR="00C273CF" w:rsidRDefault="0056521E">
      <w:pPr>
        <w:spacing w:line="360" w:lineRule="auto"/>
        <w:jc w:val="both"/>
      </w:pPr>
      <w:r>
        <w:t>With the help of proper communication, Tom can think of delegating the problem-solving tasks to the team in the process of letting them work together to have some creative solutions (</w:t>
      </w:r>
      <w:proofErr w:type="spellStart"/>
      <w:r>
        <w:rPr>
          <w:color w:val="222222"/>
          <w:highlight w:val="white"/>
        </w:rPr>
        <w:t>Hisrich</w:t>
      </w:r>
      <w:proofErr w:type="spellEnd"/>
      <w:r>
        <w:rPr>
          <w:color w:val="222222"/>
          <w:highlight w:val="white"/>
        </w:rPr>
        <w:t xml:space="preserve"> and </w:t>
      </w:r>
      <w:proofErr w:type="spellStart"/>
      <w:r>
        <w:rPr>
          <w:color w:val="222222"/>
          <w:highlight w:val="white"/>
        </w:rPr>
        <w:t>Soltanifar</w:t>
      </w:r>
      <w:proofErr w:type="spellEnd"/>
      <w:r>
        <w:rPr>
          <w:color w:val="222222"/>
          <w:highlight w:val="white"/>
        </w:rPr>
        <w:t xml:space="preserve"> 2021)</w:t>
      </w:r>
      <w:r>
        <w:t>. Based on the fact that two of the team memb</w:t>
      </w:r>
      <w:r>
        <w:t>ers are not committed to the objectives of the organisation, Tom should give importance to showing ownership among them so that they can be empowered. Besides, he should also think of building trust among the team members with follow-through and execution.</w:t>
      </w:r>
      <w:r>
        <w:t xml:space="preserve"> This can make the members trust the process of achieving the combined goal of the firm. </w:t>
      </w:r>
    </w:p>
    <w:p w14:paraId="00000025" w14:textId="77777777" w:rsidR="00C273CF" w:rsidRDefault="0056521E">
      <w:pPr>
        <w:spacing w:line="360" w:lineRule="auto"/>
        <w:jc w:val="both"/>
      </w:pPr>
      <w:r>
        <w:t>Recognising the team members' loyalty can be developed in the team, this can make the members feel valued which can help the organisation to meet the mentioned object</w:t>
      </w:r>
      <w:r>
        <w:t xml:space="preserve">ive quite </w:t>
      </w:r>
      <w:r>
        <w:lastRenderedPageBreak/>
        <w:t xml:space="preserve">smoothly. While communicating with them quite effectively irrespective of their region and class, it can be easy for Tom to gain their trust. </w:t>
      </w:r>
    </w:p>
    <w:p w14:paraId="00000026" w14:textId="77777777" w:rsidR="00C273CF" w:rsidRDefault="0056521E">
      <w:pPr>
        <w:spacing w:line="360" w:lineRule="auto"/>
        <w:jc w:val="both"/>
        <w:rPr>
          <w:b/>
        </w:rPr>
      </w:pPr>
      <w:r>
        <w:t>In an additional way, valuing and respecting their opinions in any kind of team meeting regarding the p</w:t>
      </w:r>
      <w:r>
        <w:t>roject can get equal importance. This can make them feel valued and respected within the organisation and can motivate them to work for the betterment. It can further be stated that better teamwork can benefit the work of the team by implementing better pr</w:t>
      </w:r>
      <w:r>
        <w:t xml:space="preserve">oblem-solving skills that can be effective in finding the best possible solutions for the problems that are going on in the team of Tom and his team members. Teamwork plays an important role in delivering success in the long run as it provides the ability </w:t>
      </w:r>
      <w:r>
        <w:t xml:space="preserve">to attribute the performance of the team members. Hence, it can be concluded that in order to get a better result and eliminate the challenges of minimising the success structure of Amazon it is advisable to communicate the benefits of teamwork and take a </w:t>
      </w:r>
      <w:r>
        <w:t xml:space="preserve">relevant interest in developing the team. </w:t>
      </w:r>
    </w:p>
    <w:p w14:paraId="00000027" w14:textId="2F44C542" w:rsidR="00C273CF" w:rsidRDefault="0056521E" w:rsidP="00C9209C">
      <w:pPr>
        <w:pStyle w:val="Heading1"/>
      </w:pPr>
      <w:bookmarkStart w:id="3" w:name="_Toc116416906"/>
      <w:r>
        <w:t xml:space="preserve">Q.4 </w:t>
      </w:r>
      <w:r w:rsidR="00C9209C">
        <w:t>B</w:t>
      </w:r>
      <w:r>
        <w:t>arriers to effective teamwork</w:t>
      </w:r>
      <w:bookmarkEnd w:id="3"/>
    </w:p>
    <w:p w14:paraId="00000028" w14:textId="77777777" w:rsidR="00C273CF" w:rsidRDefault="0056521E">
      <w:pPr>
        <w:spacing w:line="360" w:lineRule="auto"/>
        <w:jc w:val="both"/>
        <w:rPr>
          <w:b/>
          <w:i/>
        </w:rPr>
      </w:pPr>
      <w:r>
        <w:rPr>
          <w:b/>
          <w:i/>
        </w:rPr>
        <w:t>Inadequate management</w:t>
      </w:r>
    </w:p>
    <w:p w14:paraId="00000029" w14:textId="77777777" w:rsidR="00C273CF" w:rsidRDefault="0056521E">
      <w:pPr>
        <w:spacing w:line="360" w:lineRule="auto"/>
        <w:jc w:val="both"/>
      </w:pPr>
      <w:r>
        <w:t>Teams require leaders who can steer them, offer their opinion, and consistently promote collaboration if they are to work together successfully. Poor leader</w:t>
      </w:r>
      <w:r>
        <w:t>ship can therefore contribute to a sense of boredom and demotivation in teams, which can hinder their capacity to collaborate successfully (Altmiller, 2022). By fostering additional teaming chances, assisting team members in maximising their abilities, and</w:t>
      </w:r>
      <w:r>
        <w:t xml:space="preserve"> coming up with creative ways to recognise great collaboration, leaders may control these situations.</w:t>
      </w:r>
    </w:p>
    <w:p w14:paraId="0000002A" w14:textId="77777777" w:rsidR="00C273CF" w:rsidRDefault="0056521E">
      <w:pPr>
        <w:spacing w:line="360" w:lineRule="auto"/>
        <w:jc w:val="both"/>
        <w:rPr>
          <w:b/>
          <w:i/>
        </w:rPr>
      </w:pPr>
      <w:r>
        <w:rPr>
          <w:b/>
          <w:i/>
        </w:rPr>
        <w:t>Goal ambiguity</w:t>
      </w:r>
    </w:p>
    <w:p w14:paraId="0000002B" w14:textId="77777777" w:rsidR="00C273CF" w:rsidRDefault="0056521E">
      <w:pPr>
        <w:spacing w:line="360" w:lineRule="auto"/>
        <w:jc w:val="both"/>
        <w:rPr>
          <w:b/>
          <w:i/>
        </w:rPr>
      </w:pPr>
      <w:r>
        <w:t>In many cases, the first step in successful collaboration is setting up mutually beneficial goals for the team members to strive toward. Te</w:t>
      </w:r>
      <w:r>
        <w:t>ams may encounter problems if members of the team do not fully understand or agree on the objectives of their work (</w:t>
      </w:r>
      <w:r>
        <w:rPr>
          <w:color w:val="222222"/>
          <w:highlight w:val="white"/>
        </w:rPr>
        <w:t>Altmiller, 2022</w:t>
      </w:r>
      <w:r>
        <w:t xml:space="preserve">). </w:t>
      </w:r>
      <w:r>
        <w:rPr>
          <w:b/>
          <w:i/>
        </w:rPr>
        <w:t>Gaps in communication</w:t>
      </w:r>
    </w:p>
    <w:p w14:paraId="0000002C" w14:textId="77777777" w:rsidR="00C273CF" w:rsidRDefault="0056521E">
      <w:pPr>
        <w:spacing w:line="360" w:lineRule="auto"/>
        <w:jc w:val="both"/>
      </w:pPr>
      <w:r>
        <w:t>Professionals must have strong interpersonal and verbal communication skills in order to relate to c</w:t>
      </w:r>
      <w:r>
        <w:t>oworkers, express their thoughts, listen to others, and convey requirements when working with other team members (</w:t>
      </w:r>
      <w:r>
        <w:rPr>
          <w:color w:val="222222"/>
          <w:highlight w:val="white"/>
        </w:rPr>
        <w:t xml:space="preserve">Dickinson </w:t>
      </w:r>
      <w:r>
        <w:rPr>
          <w:i/>
          <w:color w:val="222222"/>
          <w:highlight w:val="white"/>
        </w:rPr>
        <w:t>et al</w:t>
      </w:r>
      <w:r>
        <w:rPr>
          <w:color w:val="222222"/>
          <w:highlight w:val="white"/>
        </w:rPr>
        <w:t>., 2022</w:t>
      </w:r>
      <w:r>
        <w:t>). Communication problems may leave team members uncertain about their responsibilities or tasks. For these gaps to be f</w:t>
      </w:r>
      <w:r>
        <w:t>illed and interactions to be more successful, teams can consciously work to enhance their communication skills.</w:t>
      </w:r>
    </w:p>
    <w:p w14:paraId="0000002D" w14:textId="77777777" w:rsidR="00C273CF" w:rsidRDefault="0056521E">
      <w:pPr>
        <w:spacing w:line="360" w:lineRule="auto"/>
        <w:jc w:val="both"/>
        <w:rPr>
          <w:b/>
          <w:i/>
        </w:rPr>
      </w:pPr>
      <w:r>
        <w:rPr>
          <w:b/>
          <w:i/>
        </w:rPr>
        <w:t>Lack of trust</w:t>
      </w:r>
    </w:p>
    <w:p w14:paraId="0000002E" w14:textId="77777777" w:rsidR="00C273CF" w:rsidRDefault="0056521E">
      <w:pPr>
        <w:spacing w:line="360" w:lineRule="auto"/>
        <w:jc w:val="both"/>
      </w:pPr>
      <w:r>
        <w:t>Experts on a team frequently need to build respectful relationships based on reciprocal confidence and trust in one another's skil</w:t>
      </w:r>
      <w:r>
        <w:t xml:space="preserve">ls in order to cooperate toward a common set of goals. Without trust, team members may not feel comfortable discussing ideas or voicing </w:t>
      </w:r>
      <w:r>
        <w:lastRenderedPageBreak/>
        <w:t xml:space="preserve">opinions when working on projects together. A team's capacity to function as a unit may be hampered by miscommunication </w:t>
      </w:r>
      <w:r>
        <w:t>and conflicts that arise from a lack of confidence. Through team-building activities and multiple opportunities for collaboration, people can more successfully develop trustworthy relationships.</w:t>
      </w:r>
    </w:p>
    <w:p w14:paraId="0000002F" w14:textId="77777777" w:rsidR="00C273CF" w:rsidRDefault="0056521E">
      <w:pPr>
        <w:spacing w:line="360" w:lineRule="auto"/>
        <w:jc w:val="both"/>
        <w:rPr>
          <w:b/>
          <w:i/>
        </w:rPr>
      </w:pPr>
      <w:r>
        <w:rPr>
          <w:b/>
          <w:i/>
        </w:rPr>
        <w:t>Discretionary decision-making</w:t>
      </w:r>
    </w:p>
    <w:p w14:paraId="00000030" w14:textId="77777777" w:rsidR="00C273CF" w:rsidRDefault="0056521E">
      <w:pPr>
        <w:spacing w:line="360" w:lineRule="auto"/>
        <w:jc w:val="both"/>
      </w:pPr>
      <w:r>
        <w:t>In a team context, one team mem</w:t>
      </w:r>
      <w:r>
        <w:t>ber typically assumes greater responsibility than the others and predominately makes choices. This unequal working environment typically stems from some team members being more outgoing, having more advanced abilities, or favouring an autonomous working st</w:t>
      </w:r>
      <w:r>
        <w:t>yle (</w:t>
      </w:r>
      <w:r>
        <w:rPr>
          <w:color w:val="222222"/>
          <w:highlight w:val="white"/>
        </w:rPr>
        <w:t xml:space="preserve">Etherington </w:t>
      </w:r>
      <w:r>
        <w:rPr>
          <w:i/>
          <w:color w:val="222222"/>
          <w:highlight w:val="white"/>
        </w:rPr>
        <w:t>et al</w:t>
      </w:r>
      <w:r>
        <w:rPr>
          <w:color w:val="222222"/>
          <w:highlight w:val="white"/>
        </w:rPr>
        <w:t>., 2021</w:t>
      </w:r>
      <w:r>
        <w:t>). Team members with a propensity for collaboration and greater introspection may start to contribute less, though, if they believe their ideas are unimportant. Teams may defeat unjust decision-making processes by democratising</w:t>
      </w:r>
      <w:r>
        <w:t xml:space="preserve"> workflow and ensuring that each team member can contribute equally.</w:t>
      </w:r>
    </w:p>
    <w:p w14:paraId="00000031" w14:textId="77777777" w:rsidR="00C273CF" w:rsidRDefault="0056521E">
      <w:pPr>
        <w:spacing w:line="360" w:lineRule="auto"/>
        <w:jc w:val="both"/>
        <w:rPr>
          <w:b/>
          <w:i/>
        </w:rPr>
      </w:pPr>
      <w:r>
        <w:rPr>
          <w:b/>
          <w:i/>
        </w:rPr>
        <w:t>Group size</w:t>
      </w:r>
    </w:p>
    <w:p w14:paraId="00000032" w14:textId="77777777" w:rsidR="00C273CF" w:rsidRDefault="0056521E">
      <w:pPr>
        <w:spacing w:line="360" w:lineRule="auto"/>
        <w:jc w:val="both"/>
      </w:pPr>
      <w:r>
        <w:t xml:space="preserve">Small teams, those with three to six members, often work more effectively together than bigger ones do. This is due to the fact that smaller groups typically have more chances </w:t>
      </w:r>
      <w:r>
        <w:t>to connect, forge wholesome relationships, and equally distribute duties. Due to this, whenever a group is too big, members may have trouble delegating tasks and figuring out their individual roles. Leaders can limit the number of experts assigned to every</w:t>
      </w:r>
      <w:r>
        <w:t xml:space="preserve"> team and make sure everyone is aware of their unique goals in order to prevent obstacles brought on by group size.</w:t>
      </w:r>
    </w:p>
    <w:p w14:paraId="00000033" w14:textId="77777777" w:rsidR="00C273CF" w:rsidRDefault="0056521E">
      <w:pPr>
        <w:spacing w:line="360" w:lineRule="auto"/>
        <w:jc w:val="both"/>
        <w:rPr>
          <w:b/>
          <w:i/>
        </w:rPr>
      </w:pPr>
      <w:r>
        <w:rPr>
          <w:b/>
          <w:i/>
        </w:rPr>
        <w:t>Workflow inefficiency</w:t>
      </w:r>
    </w:p>
    <w:p w14:paraId="00000034" w14:textId="77777777" w:rsidR="00C273CF" w:rsidRDefault="0056521E">
      <w:pPr>
        <w:spacing w:line="360" w:lineRule="auto"/>
        <w:jc w:val="both"/>
      </w:pPr>
      <w:r>
        <w:t>Some successful teams have trouble moving past the point of deciding on goals and understanding the steps they must ta</w:t>
      </w:r>
      <w:r>
        <w:t xml:space="preserve">ke to reach those goals. Teams must have a clear knowledge of how their operation will work and also what contribution each team member might play in chasing a common goal if they are to communicate effectively (Dickinson et al., 2022). Teams may consider </w:t>
      </w:r>
      <w:r>
        <w:t>employing project managers or mapping approaches to efficiently manage workflow and establish a clear route to success.</w:t>
      </w:r>
    </w:p>
    <w:p w14:paraId="00000035" w14:textId="77777777" w:rsidR="00C273CF" w:rsidRDefault="0056521E">
      <w:pPr>
        <w:spacing w:line="360" w:lineRule="auto"/>
        <w:jc w:val="both"/>
        <w:rPr>
          <w:b/>
          <w:sz w:val="24"/>
          <w:szCs w:val="24"/>
        </w:rPr>
      </w:pPr>
      <w:r>
        <w:br w:type="page"/>
      </w:r>
    </w:p>
    <w:p w14:paraId="00000036" w14:textId="77777777" w:rsidR="00C273CF" w:rsidRDefault="0056521E" w:rsidP="00C9209C">
      <w:pPr>
        <w:pStyle w:val="Heading1"/>
      </w:pPr>
      <w:bookmarkStart w:id="4" w:name="_Toc116416907"/>
      <w:r>
        <w:lastRenderedPageBreak/>
        <w:t>References</w:t>
      </w:r>
      <w:bookmarkEnd w:id="4"/>
    </w:p>
    <w:p w14:paraId="00000037" w14:textId="77777777" w:rsidR="00C273CF" w:rsidRDefault="0056521E">
      <w:pPr>
        <w:spacing w:line="360" w:lineRule="auto"/>
        <w:jc w:val="both"/>
        <w:rPr>
          <w:color w:val="222222"/>
          <w:highlight w:val="white"/>
        </w:rPr>
      </w:pPr>
      <w:r>
        <w:rPr>
          <w:color w:val="222222"/>
          <w:highlight w:val="white"/>
        </w:rPr>
        <w:t>Bell, S.T., Brown, S.G., Colan</w:t>
      </w:r>
      <w:r>
        <w:rPr>
          <w:color w:val="222222"/>
          <w:highlight w:val="white"/>
        </w:rPr>
        <w:t xml:space="preserve">eri, A. and Outland, N., 2018. Team composition and the ABCs of teamwork. </w:t>
      </w:r>
      <w:r>
        <w:rPr>
          <w:i/>
          <w:color w:val="222222"/>
          <w:highlight w:val="white"/>
        </w:rPr>
        <w:t>American Psychologist</w:t>
      </w:r>
      <w:r>
        <w:rPr>
          <w:color w:val="222222"/>
          <w:highlight w:val="white"/>
        </w:rPr>
        <w:t xml:space="preserve">, </w:t>
      </w:r>
      <w:r>
        <w:rPr>
          <w:i/>
          <w:color w:val="222222"/>
          <w:highlight w:val="white"/>
        </w:rPr>
        <w:t>73</w:t>
      </w:r>
      <w:r>
        <w:rPr>
          <w:color w:val="222222"/>
          <w:highlight w:val="white"/>
        </w:rPr>
        <w:t>(4), p.349.</w:t>
      </w:r>
    </w:p>
    <w:p w14:paraId="00000038" w14:textId="77777777" w:rsidR="00C273CF" w:rsidRDefault="00C273CF">
      <w:pPr>
        <w:spacing w:line="360" w:lineRule="auto"/>
        <w:jc w:val="both"/>
        <w:rPr>
          <w:color w:val="222222"/>
          <w:highlight w:val="white"/>
        </w:rPr>
      </w:pPr>
    </w:p>
    <w:p w14:paraId="00000039" w14:textId="77777777" w:rsidR="00C273CF" w:rsidRDefault="0056521E">
      <w:pPr>
        <w:spacing w:line="360" w:lineRule="auto"/>
        <w:jc w:val="both"/>
        <w:rPr>
          <w:color w:val="222222"/>
          <w:highlight w:val="white"/>
        </w:rPr>
      </w:pPr>
      <w:r>
        <w:rPr>
          <w:color w:val="222222"/>
          <w:highlight w:val="white"/>
        </w:rPr>
        <w:t xml:space="preserve">Tripathy, M., 2018. Building quality teamwork to achieve excellence in business organizations. </w:t>
      </w:r>
      <w:r>
        <w:rPr>
          <w:i/>
          <w:color w:val="222222"/>
          <w:highlight w:val="white"/>
        </w:rPr>
        <w:t xml:space="preserve">International research journal of management, IT </w:t>
      </w:r>
      <w:r>
        <w:rPr>
          <w:i/>
          <w:color w:val="222222"/>
          <w:highlight w:val="white"/>
        </w:rPr>
        <w:t>and social sciences</w:t>
      </w:r>
      <w:r>
        <w:rPr>
          <w:color w:val="222222"/>
          <w:highlight w:val="white"/>
        </w:rPr>
        <w:t xml:space="preserve">, </w:t>
      </w:r>
      <w:r>
        <w:rPr>
          <w:i/>
          <w:color w:val="222222"/>
          <w:highlight w:val="white"/>
        </w:rPr>
        <w:t>5</w:t>
      </w:r>
      <w:r>
        <w:rPr>
          <w:color w:val="222222"/>
          <w:highlight w:val="white"/>
        </w:rPr>
        <w:t>(3), pp.1-7.</w:t>
      </w:r>
    </w:p>
    <w:p w14:paraId="0000003A" w14:textId="77777777" w:rsidR="00C273CF" w:rsidRDefault="00C273CF">
      <w:pPr>
        <w:spacing w:line="360" w:lineRule="auto"/>
        <w:jc w:val="both"/>
        <w:rPr>
          <w:color w:val="222222"/>
          <w:highlight w:val="white"/>
        </w:rPr>
      </w:pPr>
    </w:p>
    <w:p w14:paraId="0000003B" w14:textId="77777777" w:rsidR="00C273CF" w:rsidRDefault="0056521E">
      <w:pPr>
        <w:spacing w:line="360" w:lineRule="auto"/>
        <w:jc w:val="both"/>
        <w:rPr>
          <w:color w:val="222222"/>
          <w:highlight w:val="white"/>
        </w:rPr>
      </w:pPr>
      <w:r>
        <w:rPr>
          <w:color w:val="222222"/>
          <w:highlight w:val="white"/>
        </w:rPr>
        <w:t xml:space="preserve">Hisrich, R.D. and </w:t>
      </w:r>
      <w:proofErr w:type="spellStart"/>
      <w:r>
        <w:rPr>
          <w:color w:val="222222"/>
          <w:highlight w:val="white"/>
        </w:rPr>
        <w:t>Soltanifar</w:t>
      </w:r>
      <w:proofErr w:type="spellEnd"/>
      <w:r>
        <w:rPr>
          <w:color w:val="222222"/>
          <w:highlight w:val="white"/>
        </w:rPr>
        <w:t xml:space="preserve">, M., 2021. Unleashing the creativity of entrepreneurs with digital technologies. In </w:t>
      </w:r>
      <w:r>
        <w:rPr>
          <w:i/>
          <w:color w:val="222222"/>
          <w:highlight w:val="white"/>
        </w:rPr>
        <w:t>Digital Entrepreneurship</w:t>
      </w:r>
      <w:r>
        <w:rPr>
          <w:color w:val="222222"/>
          <w:highlight w:val="white"/>
        </w:rPr>
        <w:t xml:space="preserve"> (pp. 23-49). Springer, Cham.</w:t>
      </w:r>
    </w:p>
    <w:p w14:paraId="0000003C" w14:textId="77777777" w:rsidR="00C273CF" w:rsidRDefault="00C273CF">
      <w:pPr>
        <w:spacing w:line="360" w:lineRule="auto"/>
        <w:jc w:val="both"/>
        <w:rPr>
          <w:color w:val="222222"/>
          <w:highlight w:val="white"/>
        </w:rPr>
      </w:pPr>
    </w:p>
    <w:p w14:paraId="0000003D" w14:textId="77777777" w:rsidR="00C273CF" w:rsidRDefault="0056521E">
      <w:pPr>
        <w:spacing w:line="360" w:lineRule="auto"/>
        <w:jc w:val="both"/>
        <w:rPr>
          <w:color w:val="222222"/>
          <w:highlight w:val="white"/>
        </w:rPr>
      </w:pPr>
      <w:r>
        <w:rPr>
          <w:color w:val="222222"/>
          <w:highlight w:val="white"/>
        </w:rPr>
        <w:t>Rahmani, F., Scott-Young, C., Tadayon, A. and van de</w:t>
      </w:r>
      <w:r>
        <w:rPr>
          <w:color w:val="222222"/>
          <w:highlight w:val="white"/>
        </w:rPr>
        <w:t xml:space="preserve">r Walt, J.D., 2021. Team composition in relational contracting (RC) in large infrastructure projects: a Belbin’s team roles model approach. </w:t>
      </w:r>
      <w:r>
        <w:rPr>
          <w:i/>
          <w:color w:val="222222"/>
          <w:highlight w:val="white"/>
        </w:rPr>
        <w:t>Engineering, Construction and Architectural Management</w:t>
      </w:r>
      <w:r>
        <w:rPr>
          <w:color w:val="222222"/>
          <w:highlight w:val="white"/>
        </w:rPr>
        <w:t>.</w:t>
      </w:r>
    </w:p>
    <w:p w14:paraId="0000003E" w14:textId="77777777" w:rsidR="00C273CF" w:rsidRDefault="00C273CF">
      <w:pPr>
        <w:spacing w:line="360" w:lineRule="auto"/>
        <w:jc w:val="both"/>
        <w:rPr>
          <w:color w:val="222222"/>
          <w:highlight w:val="white"/>
        </w:rPr>
      </w:pPr>
    </w:p>
    <w:p w14:paraId="0000003F" w14:textId="77777777" w:rsidR="00C273CF" w:rsidRDefault="0056521E">
      <w:pPr>
        <w:spacing w:line="360" w:lineRule="auto"/>
        <w:jc w:val="both"/>
        <w:rPr>
          <w:color w:val="222222"/>
          <w:highlight w:val="white"/>
        </w:rPr>
      </w:pPr>
      <w:r>
        <w:rPr>
          <w:color w:val="222222"/>
          <w:highlight w:val="white"/>
        </w:rPr>
        <w:t>Diab-Bahman, R., 2021. The impact of dominant personality t</w:t>
      </w:r>
      <w:r>
        <w:rPr>
          <w:color w:val="222222"/>
          <w:highlight w:val="white"/>
        </w:rPr>
        <w:t xml:space="preserve">raits on team roles. </w:t>
      </w:r>
      <w:r>
        <w:rPr>
          <w:i/>
          <w:color w:val="222222"/>
          <w:highlight w:val="white"/>
        </w:rPr>
        <w:t>The Open Psychology Journal</w:t>
      </w:r>
      <w:r>
        <w:rPr>
          <w:color w:val="222222"/>
          <w:highlight w:val="white"/>
        </w:rPr>
        <w:t xml:space="preserve">, </w:t>
      </w:r>
      <w:r>
        <w:rPr>
          <w:i/>
          <w:color w:val="222222"/>
          <w:highlight w:val="white"/>
        </w:rPr>
        <w:t>14</w:t>
      </w:r>
      <w:r>
        <w:rPr>
          <w:color w:val="222222"/>
          <w:highlight w:val="white"/>
        </w:rPr>
        <w:t>(1).</w:t>
      </w:r>
    </w:p>
    <w:p w14:paraId="00000040" w14:textId="77777777" w:rsidR="00C273CF" w:rsidRDefault="00C273CF">
      <w:pPr>
        <w:spacing w:line="360" w:lineRule="auto"/>
        <w:jc w:val="both"/>
        <w:rPr>
          <w:color w:val="222222"/>
          <w:highlight w:val="white"/>
        </w:rPr>
      </w:pPr>
    </w:p>
    <w:p w14:paraId="00000041" w14:textId="77777777" w:rsidR="00C273CF" w:rsidRDefault="0056521E">
      <w:pPr>
        <w:spacing w:line="360" w:lineRule="auto"/>
        <w:jc w:val="both"/>
        <w:rPr>
          <w:color w:val="222222"/>
          <w:highlight w:val="white"/>
        </w:rPr>
      </w:pPr>
      <w:r>
        <w:rPr>
          <w:color w:val="222222"/>
          <w:highlight w:val="white"/>
        </w:rPr>
        <w:t xml:space="preserve">Badke-Schaub, P. and Schaub, H., 2022. Human </w:t>
      </w:r>
      <w:proofErr w:type="spellStart"/>
      <w:r>
        <w:rPr>
          <w:color w:val="222222"/>
          <w:highlight w:val="white"/>
        </w:rPr>
        <w:t>Behavior</w:t>
      </w:r>
      <w:proofErr w:type="spellEnd"/>
      <w:r>
        <w:rPr>
          <w:color w:val="222222"/>
          <w:highlight w:val="white"/>
        </w:rPr>
        <w:t xml:space="preserve">, Roles, and Processes. In </w:t>
      </w:r>
      <w:r>
        <w:rPr>
          <w:i/>
          <w:color w:val="222222"/>
          <w:highlight w:val="white"/>
        </w:rPr>
        <w:t>Handbook of Engineering Systems Design</w:t>
      </w:r>
      <w:r>
        <w:rPr>
          <w:color w:val="222222"/>
          <w:highlight w:val="white"/>
        </w:rPr>
        <w:t xml:space="preserve"> (pp. 1-36). Cham: Springer International Publishing.</w:t>
      </w:r>
    </w:p>
    <w:p w14:paraId="00000042" w14:textId="77777777" w:rsidR="00C273CF" w:rsidRDefault="00C273CF">
      <w:pPr>
        <w:spacing w:line="360" w:lineRule="auto"/>
        <w:jc w:val="both"/>
        <w:rPr>
          <w:color w:val="222222"/>
          <w:highlight w:val="white"/>
        </w:rPr>
      </w:pPr>
    </w:p>
    <w:p w14:paraId="00000043" w14:textId="77777777" w:rsidR="00C273CF" w:rsidRDefault="0056521E">
      <w:pPr>
        <w:spacing w:line="360" w:lineRule="auto"/>
        <w:jc w:val="both"/>
        <w:rPr>
          <w:color w:val="222222"/>
          <w:highlight w:val="white"/>
        </w:rPr>
      </w:pPr>
      <w:proofErr w:type="spellStart"/>
      <w:r>
        <w:rPr>
          <w:color w:val="222222"/>
          <w:highlight w:val="white"/>
        </w:rPr>
        <w:t>Chiu</w:t>
      </w:r>
      <w:proofErr w:type="spellEnd"/>
      <w:r>
        <w:rPr>
          <w:color w:val="222222"/>
          <w:highlight w:val="white"/>
        </w:rPr>
        <w:t xml:space="preserve">, C.Y., </w:t>
      </w:r>
      <w:proofErr w:type="spellStart"/>
      <w:r>
        <w:rPr>
          <w:color w:val="222222"/>
          <w:highlight w:val="white"/>
        </w:rPr>
        <w:t>Balkundi</w:t>
      </w:r>
      <w:proofErr w:type="spellEnd"/>
      <w:r>
        <w:rPr>
          <w:color w:val="222222"/>
          <w:highlight w:val="white"/>
        </w:rPr>
        <w:t xml:space="preserve">, P., Owens, B.P. and Tesluk, P.E., 2022. Shaping positive and negative ties to improve team effectiveness: The roles of leader humility and the team helping norms. </w:t>
      </w:r>
      <w:r>
        <w:rPr>
          <w:i/>
          <w:color w:val="222222"/>
          <w:highlight w:val="white"/>
        </w:rPr>
        <w:t>Human relations</w:t>
      </w:r>
      <w:r>
        <w:rPr>
          <w:color w:val="222222"/>
          <w:highlight w:val="white"/>
        </w:rPr>
        <w:t>,</w:t>
      </w:r>
      <w:r>
        <w:rPr>
          <w:color w:val="222222"/>
          <w:highlight w:val="white"/>
        </w:rPr>
        <w:t xml:space="preserve"> </w:t>
      </w:r>
      <w:r>
        <w:rPr>
          <w:i/>
          <w:color w:val="222222"/>
          <w:highlight w:val="white"/>
        </w:rPr>
        <w:t>75</w:t>
      </w:r>
      <w:r>
        <w:rPr>
          <w:color w:val="222222"/>
          <w:highlight w:val="white"/>
        </w:rPr>
        <w:t>(3), pp.502-531.</w:t>
      </w:r>
    </w:p>
    <w:p w14:paraId="00000044" w14:textId="77777777" w:rsidR="00C273CF" w:rsidRDefault="00C273CF">
      <w:pPr>
        <w:spacing w:line="360" w:lineRule="auto"/>
        <w:jc w:val="both"/>
        <w:rPr>
          <w:color w:val="222222"/>
          <w:highlight w:val="white"/>
        </w:rPr>
      </w:pPr>
    </w:p>
    <w:p w14:paraId="00000045" w14:textId="77777777" w:rsidR="00C273CF" w:rsidRDefault="0056521E">
      <w:pPr>
        <w:spacing w:line="360" w:lineRule="auto"/>
        <w:jc w:val="both"/>
        <w:rPr>
          <w:color w:val="222222"/>
          <w:highlight w:val="white"/>
        </w:rPr>
      </w:pPr>
      <w:proofErr w:type="spellStart"/>
      <w:r>
        <w:rPr>
          <w:color w:val="222222"/>
          <w:highlight w:val="white"/>
        </w:rPr>
        <w:t>Khanagha</w:t>
      </w:r>
      <w:proofErr w:type="spellEnd"/>
      <w:r>
        <w:rPr>
          <w:color w:val="222222"/>
          <w:highlight w:val="white"/>
        </w:rPr>
        <w:t xml:space="preserve">, S., </w:t>
      </w:r>
      <w:proofErr w:type="spellStart"/>
      <w:r>
        <w:rPr>
          <w:color w:val="222222"/>
          <w:highlight w:val="white"/>
        </w:rPr>
        <w:t>Volberda</w:t>
      </w:r>
      <w:proofErr w:type="spellEnd"/>
      <w:r>
        <w:rPr>
          <w:color w:val="222222"/>
          <w:highlight w:val="white"/>
        </w:rPr>
        <w:t xml:space="preserve">, H.W., </w:t>
      </w:r>
      <w:proofErr w:type="spellStart"/>
      <w:r>
        <w:rPr>
          <w:color w:val="222222"/>
          <w:highlight w:val="white"/>
        </w:rPr>
        <w:t>Alexiou</w:t>
      </w:r>
      <w:proofErr w:type="spellEnd"/>
      <w:r>
        <w:rPr>
          <w:color w:val="222222"/>
          <w:highlight w:val="white"/>
        </w:rPr>
        <w:t xml:space="preserve">, A. and </w:t>
      </w:r>
      <w:proofErr w:type="spellStart"/>
      <w:r>
        <w:rPr>
          <w:color w:val="222222"/>
          <w:highlight w:val="white"/>
        </w:rPr>
        <w:t>Annosi</w:t>
      </w:r>
      <w:proofErr w:type="spellEnd"/>
      <w:r>
        <w:rPr>
          <w:color w:val="222222"/>
          <w:highlight w:val="white"/>
        </w:rPr>
        <w:t xml:space="preserve">, M.C., 2022. Mitigating the dark side of agile teams: Peer pressure, leaders’ control, and the innovative output of agile teams. </w:t>
      </w:r>
      <w:r>
        <w:rPr>
          <w:i/>
          <w:color w:val="222222"/>
          <w:highlight w:val="white"/>
        </w:rPr>
        <w:t>Journal of Product Innovation Management</w:t>
      </w:r>
      <w:r>
        <w:rPr>
          <w:color w:val="222222"/>
          <w:highlight w:val="white"/>
        </w:rPr>
        <w:t xml:space="preserve">, </w:t>
      </w:r>
      <w:r>
        <w:rPr>
          <w:i/>
          <w:color w:val="222222"/>
          <w:highlight w:val="white"/>
        </w:rPr>
        <w:t>39</w:t>
      </w:r>
      <w:r>
        <w:rPr>
          <w:color w:val="222222"/>
          <w:highlight w:val="white"/>
        </w:rPr>
        <w:t>(3), pp.3</w:t>
      </w:r>
      <w:r>
        <w:rPr>
          <w:color w:val="222222"/>
          <w:highlight w:val="white"/>
        </w:rPr>
        <w:t>34-350.</w:t>
      </w:r>
    </w:p>
    <w:p w14:paraId="00000046" w14:textId="77777777" w:rsidR="00C273CF" w:rsidRDefault="00C273CF">
      <w:pPr>
        <w:spacing w:line="360" w:lineRule="auto"/>
        <w:jc w:val="both"/>
        <w:rPr>
          <w:color w:val="222222"/>
          <w:highlight w:val="white"/>
        </w:rPr>
      </w:pPr>
    </w:p>
    <w:p w14:paraId="00000047" w14:textId="77777777" w:rsidR="00C273CF" w:rsidRDefault="0056521E">
      <w:pPr>
        <w:spacing w:line="360" w:lineRule="auto"/>
        <w:jc w:val="both"/>
        <w:rPr>
          <w:color w:val="222222"/>
          <w:highlight w:val="white"/>
        </w:rPr>
      </w:pPr>
      <w:r>
        <w:rPr>
          <w:color w:val="222222"/>
          <w:highlight w:val="white"/>
        </w:rPr>
        <w:t xml:space="preserve">Altmiller, G., 2022. Interprofessional teamwork and collaboration. </w:t>
      </w:r>
      <w:r>
        <w:rPr>
          <w:i/>
          <w:color w:val="222222"/>
          <w:highlight w:val="white"/>
        </w:rPr>
        <w:t>Quality and Safety Education for Nurses: Core Competencies for Nursing Leadership and Care Management</w:t>
      </w:r>
      <w:r>
        <w:rPr>
          <w:color w:val="222222"/>
          <w:highlight w:val="white"/>
        </w:rPr>
        <w:t>, p.225.</w:t>
      </w:r>
    </w:p>
    <w:p w14:paraId="00000048" w14:textId="77777777" w:rsidR="00C273CF" w:rsidRDefault="00C273CF">
      <w:pPr>
        <w:spacing w:line="360" w:lineRule="auto"/>
        <w:jc w:val="both"/>
        <w:rPr>
          <w:color w:val="222222"/>
          <w:highlight w:val="white"/>
        </w:rPr>
      </w:pPr>
    </w:p>
    <w:p w14:paraId="00000049" w14:textId="77777777" w:rsidR="00C273CF" w:rsidRDefault="0056521E">
      <w:pPr>
        <w:spacing w:line="360" w:lineRule="auto"/>
        <w:jc w:val="both"/>
        <w:rPr>
          <w:color w:val="222222"/>
          <w:highlight w:val="white"/>
        </w:rPr>
      </w:pPr>
      <w:r>
        <w:rPr>
          <w:color w:val="222222"/>
          <w:highlight w:val="white"/>
        </w:rPr>
        <w:t xml:space="preserve">Dickinson, K.J., Kimbrough, M.K., Young, A., Goddard, C., Urban, K., </w:t>
      </w:r>
      <w:proofErr w:type="spellStart"/>
      <w:r>
        <w:rPr>
          <w:color w:val="222222"/>
          <w:highlight w:val="white"/>
        </w:rPr>
        <w:t>Kalkwarf</w:t>
      </w:r>
      <w:proofErr w:type="spellEnd"/>
      <w:r>
        <w:rPr>
          <w:color w:val="222222"/>
          <w:highlight w:val="white"/>
        </w:rPr>
        <w:t xml:space="preserve">, K.J., </w:t>
      </w:r>
      <w:proofErr w:type="spellStart"/>
      <w:r>
        <w:rPr>
          <w:color w:val="222222"/>
          <w:highlight w:val="white"/>
        </w:rPr>
        <w:t>Bhavaraju</w:t>
      </w:r>
      <w:proofErr w:type="spellEnd"/>
      <w:r>
        <w:rPr>
          <w:color w:val="222222"/>
          <w:highlight w:val="white"/>
        </w:rPr>
        <w:t xml:space="preserve">, A. and </w:t>
      </w:r>
      <w:proofErr w:type="spellStart"/>
      <w:r>
        <w:rPr>
          <w:color w:val="222222"/>
          <w:highlight w:val="white"/>
        </w:rPr>
        <w:t>Margolick</w:t>
      </w:r>
      <w:proofErr w:type="spellEnd"/>
      <w:r>
        <w:rPr>
          <w:color w:val="222222"/>
          <w:highlight w:val="white"/>
        </w:rPr>
        <w:t xml:space="preserve">, J., 2022. The community of inquiry framework for virtual team-to-team debriefings during interprofessional trauma simulations. </w:t>
      </w:r>
      <w:r>
        <w:rPr>
          <w:i/>
          <w:color w:val="222222"/>
          <w:highlight w:val="white"/>
        </w:rPr>
        <w:t>Global Surgical Education-Journal of the Association for Surgical Education</w:t>
      </w:r>
      <w:r>
        <w:rPr>
          <w:color w:val="222222"/>
          <w:highlight w:val="white"/>
        </w:rPr>
        <w:t xml:space="preserve">, </w:t>
      </w:r>
      <w:r>
        <w:rPr>
          <w:i/>
          <w:color w:val="222222"/>
          <w:highlight w:val="white"/>
        </w:rPr>
        <w:t>1</w:t>
      </w:r>
      <w:r>
        <w:rPr>
          <w:color w:val="222222"/>
          <w:highlight w:val="white"/>
        </w:rPr>
        <w:t>(1), p</w:t>
      </w:r>
      <w:r>
        <w:rPr>
          <w:color w:val="222222"/>
          <w:highlight w:val="white"/>
        </w:rPr>
        <w:t>p.1-8.</w:t>
      </w:r>
    </w:p>
    <w:p w14:paraId="0000004A" w14:textId="77777777" w:rsidR="00C273CF" w:rsidRDefault="00C273CF">
      <w:pPr>
        <w:spacing w:line="360" w:lineRule="auto"/>
        <w:jc w:val="both"/>
        <w:rPr>
          <w:color w:val="222222"/>
          <w:highlight w:val="white"/>
        </w:rPr>
      </w:pPr>
    </w:p>
    <w:p w14:paraId="0000004B" w14:textId="77777777" w:rsidR="00C273CF" w:rsidRDefault="0056521E">
      <w:pPr>
        <w:spacing w:line="360" w:lineRule="auto"/>
        <w:jc w:val="both"/>
        <w:rPr>
          <w:color w:val="222222"/>
          <w:highlight w:val="white"/>
        </w:rPr>
      </w:pPr>
      <w:r>
        <w:rPr>
          <w:color w:val="222222"/>
          <w:highlight w:val="white"/>
        </w:rPr>
        <w:t xml:space="preserve">Etherington, C., Burns, J.K., Kitto, S., Brehaut, J.C., Britton, M., Singh, S. and Boet, S., 2021. Barriers and enablers to effective interprofessional teamwork in the operating room: A qualitative study using the Theoretical Domains Framework. </w:t>
      </w:r>
      <w:proofErr w:type="spellStart"/>
      <w:r>
        <w:rPr>
          <w:i/>
          <w:color w:val="222222"/>
          <w:highlight w:val="white"/>
        </w:rPr>
        <w:t>Plo</w:t>
      </w:r>
      <w:r>
        <w:rPr>
          <w:i/>
          <w:color w:val="222222"/>
          <w:highlight w:val="white"/>
        </w:rPr>
        <w:t>S</w:t>
      </w:r>
      <w:proofErr w:type="spellEnd"/>
      <w:r>
        <w:rPr>
          <w:i/>
          <w:color w:val="222222"/>
          <w:highlight w:val="white"/>
        </w:rPr>
        <w:t xml:space="preserve"> one</w:t>
      </w:r>
      <w:r>
        <w:rPr>
          <w:color w:val="222222"/>
          <w:highlight w:val="white"/>
        </w:rPr>
        <w:t xml:space="preserve">, </w:t>
      </w:r>
      <w:r>
        <w:rPr>
          <w:i/>
          <w:color w:val="222222"/>
          <w:highlight w:val="white"/>
        </w:rPr>
        <w:t>16</w:t>
      </w:r>
      <w:r>
        <w:rPr>
          <w:color w:val="222222"/>
          <w:highlight w:val="white"/>
        </w:rPr>
        <w:t>(4), p.e0249576.</w:t>
      </w:r>
    </w:p>
    <w:p w14:paraId="0000004C" w14:textId="77777777" w:rsidR="00C273CF" w:rsidRDefault="00C273CF">
      <w:pPr>
        <w:spacing w:line="360" w:lineRule="auto"/>
        <w:jc w:val="both"/>
        <w:rPr>
          <w:color w:val="222222"/>
          <w:highlight w:val="white"/>
        </w:rPr>
      </w:pPr>
    </w:p>
    <w:p w14:paraId="0000004D" w14:textId="77777777" w:rsidR="00C273CF" w:rsidRDefault="00C273CF">
      <w:pPr>
        <w:spacing w:line="360" w:lineRule="auto"/>
        <w:jc w:val="both"/>
        <w:rPr>
          <w:color w:val="222222"/>
          <w:highlight w:val="white"/>
        </w:rPr>
      </w:pPr>
    </w:p>
    <w:sectPr w:rsidR="00C273CF" w:rsidSect="00643D0A">
      <w:footerReference w:type="default" r:id="rId9"/>
      <w:pgSz w:w="11909" w:h="16834"/>
      <w:pgMar w:top="1440" w:right="1440" w:bottom="1440" w:left="1440" w:header="720" w:footer="720"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FFE1A4" w14:textId="77777777" w:rsidR="00EF4898" w:rsidRDefault="00EF4898" w:rsidP="00C9209C">
      <w:pPr>
        <w:spacing w:line="240" w:lineRule="auto"/>
      </w:pPr>
      <w:r>
        <w:separator/>
      </w:r>
    </w:p>
  </w:endnote>
  <w:endnote w:type="continuationSeparator" w:id="0">
    <w:p w14:paraId="52EB27EC" w14:textId="77777777" w:rsidR="00EF4898" w:rsidRDefault="00EF4898" w:rsidP="00C920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273898"/>
      <w:docPartObj>
        <w:docPartGallery w:val="Page Numbers (Bottom of Page)"/>
        <w:docPartUnique/>
      </w:docPartObj>
    </w:sdtPr>
    <w:sdtEndPr>
      <w:rPr>
        <w:noProof/>
      </w:rPr>
    </w:sdtEndPr>
    <w:sdtContent>
      <w:p w14:paraId="3489D359" w14:textId="4B602181" w:rsidR="00C9209C" w:rsidRDefault="00C920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129C95" w14:textId="77777777" w:rsidR="00C9209C" w:rsidRDefault="00C920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75F48C" w14:textId="77777777" w:rsidR="00EF4898" w:rsidRDefault="00EF4898" w:rsidP="00C9209C">
      <w:pPr>
        <w:spacing w:line="240" w:lineRule="auto"/>
      </w:pPr>
      <w:r>
        <w:separator/>
      </w:r>
    </w:p>
  </w:footnote>
  <w:footnote w:type="continuationSeparator" w:id="0">
    <w:p w14:paraId="6095C695" w14:textId="77777777" w:rsidR="00EF4898" w:rsidRDefault="00EF4898" w:rsidP="00C9209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EA9D2"/>
    <w:multiLevelType w:val="hybridMultilevel"/>
    <w:tmpl w:val="00000000"/>
    <w:lvl w:ilvl="0" w:tplc="0568CA56">
      <w:start w:val="1"/>
      <w:numFmt w:val="bullet"/>
      <w:lvlText w:val="●"/>
      <w:lvlJc w:val="left"/>
      <w:pPr>
        <w:ind w:left="720" w:hanging="360"/>
      </w:pPr>
      <w:rPr>
        <w:u w:val="none"/>
      </w:rPr>
    </w:lvl>
    <w:lvl w:ilvl="1" w:tplc="F8707D0C">
      <w:start w:val="1"/>
      <w:numFmt w:val="bullet"/>
      <w:lvlText w:val="○"/>
      <w:lvlJc w:val="left"/>
      <w:pPr>
        <w:ind w:left="1440" w:hanging="360"/>
      </w:pPr>
      <w:rPr>
        <w:u w:val="none"/>
      </w:rPr>
    </w:lvl>
    <w:lvl w:ilvl="2" w:tplc="CC86E396">
      <w:start w:val="1"/>
      <w:numFmt w:val="bullet"/>
      <w:lvlText w:val="■"/>
      <w:lvlJc w:val="left"/>
      <w:pPr>
        <w:ind w:left="2160" w:hanging="360"/>
      </w:pPr>
      <w:rPr>
        <w:u w:val="none"/>
      </w:rPr>
    </w:lvl>
    <w:lvl w:ilvl="3" w:tplc="8A824570">
      <w:start w:val="1"/>
      <w:numFmt w:val="bullet"/>
      <w:lvlText w:val="●"/>
      <w:lvlJc w:val="left"/>
      <w:pPr>
        <w:ind w:left="2880" w:hanging="360"/>
      </w:pPr>
      <w:rPr>
        <w:u w:val="none"/>
      </w:rPr>
    </w:lvl>
    <w:lvl w:ilvl="4" w:tplc="6D560854">
      <w:start w:val="1"/>
      <w:numFmt w:val="bullet"/>
      <w:lvlText w:val="○"/>
      <w:lvlJc w:val="left"/>
      <w:pPr>
        <w:ind w:left="3600" w:hanging="360"/>
      </w:pPr>
      <w:rPr>
        <w:u w:val="none"/>
      </w:rPr>
    </w:lvl>
    <w:lvl w:ilvl="5" w:tplc="ED0C7E56">
      <w:start w:val="1"/>
      <w:numFmt w:val="bullet"/>
      <w:lvlText w:val="■"/>
      <w:lvlJc w:val="left"/>
      <w:pPr>
        <w:ind w:left="4320" w:hanging="360"/>
      </w:pPr>
      <w:rPr>
        <w:u w:val="none"/>
      </w:rPr>
    </w:lvl>
    <w:lvl w:ilvl="6" w:tplc="4AB21198">
      <w:start w:val="1"/>
      <w:numFmt w:val="bullet"/>
      <w:lvlText w:val="●"/>
      <w:lvlJc w:val="left"/>
      <w:pPr>
        <w:ind w:left="5040" w:hanging="360"/>
      </w:pPr>
      <w:rPr>
        <w:u w:val="none"/>
      </w:rPr>
    </w:lvl>
    <w:lvl w:ilvl="7" w:tplc="4F5E230A">
      <w:start w:val="1"/>
      <w:numFmt w:val="bullet"/>
      <w:lvlText w:val="○"/>
      <w:lvlJc w:val="left"/>
      <w:pPr>
        <w:ind w:left="5760" w:hanging="360"/>
      </w:pPr>
      <w:rPr>
        <w:u w:val="none"/>
      </w:rPr>
    </w:lvl>
    <w:lvl w:ilvl="8" w:tplc="8A7E892E">
      <w:start w:val="1"/>
      <w:numFmt w:val="bullet"/>
      <w:lvlText w:val="■"/>
      <w:lvlJc w:val="left"/>
      <w:pPr>
        <w:ind w:left="6480" w:hanging="360"/>
      </w:pPr>
      <w:rPr>
        <w:u w:val="none"/>
      </w:rPr>
    </w:lvl>
  </w:abstractNum>
  <w:abstractNum w:abstractNumId="1" w15:restartNumberingAfterBreak="0">
    <w:nsid w:val="3738D29D"/>
    <w:multiLevelType w:val="hybridMultilevel"/>
    <w:tmpl w:val="00000000"/>
    <w:lvl w:ilvl="0" w:tplc="85D0167A">
      <w:start w:val="1"/>
      <w:numFmt w:val="bullet"/>
      <w:lvlText w:val="●"/>
      <w:lvlJc w:val="left"/>
      <w:pPr>
        <w:ind w:left="720" w:hanging="360"/>
      </w:pPr>
      <w:rPr>
        <w:u w:val="none"/>
      </w:rPr>
    </w:lvl>
    <w:lvl w:ilvl="1" w:tplc="B082DADC">
      <w:start w:val="1"/>
      <w:numFmt w:val="bullet"/>
      <w:lvlText w:val="○"/>
      <w:lvlJc w:val="left"/>
      <w:pPr>
        <w:ind w:left="1440" w:hanging="360"/>
      </w:pPr>
      <w:rPr>
        <w:u w:val="none"/>
      </w:rPr>
    </w:lvl>
    <w:lvl w:ilvl="2" w:tplc="A1D4DA26">
      <w:start w:val="1"/>
      <w:numFmt w:val="bullet"/>
      <w:lvlText w:val="■"/>
      <w:lvlJc w:val="left"/>
      <w:pPr>
        <w:ind w:left="2160" w:hanging="360"/>
      </w:pPr>
      <w:rPr>
        <w:u w:val="none"/>
      </w:rPr>
    </w:lvl>
    <w:lvl w:ilvl="3" w:tplc="A7C4BD88">
      <w:start w:val="1"/>
      <w:numFmt w:val="bullet"/>
      <w:lvlText w:val="●"/>
      <w:lvlJc w:val="left"/>
      <w:pPr>
        <w:ind w:left="2880" w:hanging="360"/>
      </w:pPr>
      <w:rPr>
        <w:u w:val="none"/>
      </w:rPr>
    </w:lvl>
    <w:lvl w:ilvl="4" w:tplc="7DC2EB92">
      <w:start w:val="1"/>
      <w:numFmt w:val="bullet"/>
      <w:lvlText w:val="○"/>
      <w:lvlJc w:val="left"/>
      <w:pPr>
        <w:ind w:left="3600" w:hanging="360"/>
      </w:pPr>
      <w:rPr>
        <w:u w:val="none"/>
      </w:rPr>
    </w:lvl>
    <w:lvl w:ilvl="5" w:tplc="F32EAD82">
      <w:start w:val="1"/>
      <w:numFmt w:val="bullet"/>
      <w:lvlText w:val="■"/>
      <w:lvlJc w:val="left"/>
      <w:pPr>
        <w:ind w:left="4320" w:hanging="360"/>
      </w:pPr>
      <w:rPr>
        <w:u w:val="none"/>
      </w:rPr>
    </w:lvl>
    <w:lvl w:ilvl="6" w:tplc="E8AEF6BA">
      <w:start w:val="1"/>
      <w:numFmt w:val="bullet"/>
      <w:lvlText w:val="●"/>
      <w:lvlJc w:val="left"/>
      <w:pPr>
        <w:ind w:left="5040" w:hanging="360"/>
      </w:pPr>
      <w:rPr>
        <w:u w:val="none"/>
      </w:rPr>
    </w:lvl>
    <w:lvl w:ilvl="7" w:tplc="BF50DA90">
      <w:start w:val="1"/>
      <w:numFmt w:val="bullet"/>
      <w:lvlText w:val="○"/>
      <w:lvlJc w:val="left"/>
      <w:pPr>
        <w:ind w:left="5760" w:hanging="360"/>
      </w:pPr>
      <w:rPr>
        <w:u w:val="none"/>
      </w:rPr>
    </w:lvl>
    <w:lvl w:ilvl="8" w:tplc="4832F4BE">
      <w:start w:val="1"/>
      <w:numFmt w:val="bullet"/>
      <w:lvlText w:val="■"/>
      <w:lvlJc w:val="left"/>
      <w:pPr>
        <w:ind w:left="6480" w:hanging="360"/>
      </w:pPr>
      <w:rPr>
        <w:u w:val="none"/>
      </w:rPr>
    </w:lvl>
  </w:abstractNum>
  <w:num w:numId="1" w16cid:durableId="186255547">
    <w:abstractNumId w:val="1"/>
  </w:num>
  <w:num w:numId="2" w16cid:durableId="325401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73CF"/>
    <w:rsid w:val="0026091E"/>
    <w:rsid w:val="003055B8"/>
    <w:rsid w:val="003267C9"/>
    <w:rsid w:val="00386EF6"/>
    <w:rsid w:val="0056521E"/>
    <w:rsid w:val="00643D0A"/>
    <w:rsid w:val="00876872"/>
    <w:rsid w:val="009E15BF"/>
    <w:rsid w:val="00A454B3"/>
    <w:rsid w:val="00C273CF"/>
    <w:rsid w:val="00C43AF8"/>
    <w:rsid w:val="00C9209C"/>
    <w:rsid w:val="00D119AF"/>
    <w:rsid w:val="00EF489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B1835"/>
  <w15:docId w15:val="{88FD869B-FEA1-4DCD-8FA5-C738DA494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C9209C"/>
    <w:pPr>
      <w:keepNext/>
      <w:keepLines/>
      <w:spacing w:before="400" w:after="120"/>
      <w:outlineLvl w:val="0"/>
    </w:pPr>
    <w:rPr>
      <w:b/>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C9209C"/>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9209C"/>
    <w:pPr>
      <w:spacing w:after="100"/>
    </w:pPr>
  </w:style>
  <w:style w:type="character" w:styleId="Hyperlink">
    <w:name w:val="Hyperlink"/>
    <w:basedOn w:val="DefaultParagraphFont"/>
    <w:uiPriority w:val="99"/>
    <w:unhideWhenUsed/>
    <w:rsid w:val="00C9209C"/>
    <w:rPr>
      <w:color w:val="0000FF" w:themeColor="hyperlink"/>
      <w:u w:val="single"/>
    </w:rPr>
  </w:style>
  <w:style w:type="paragraph" w:styleId="Header">
    <w:name w:val="header"/>
    <w:basedOn w:val="Normal"/>
    <w:link w:val="HeaderChar"/>
    <w:uiPriority w:val="99"/>
    <w:unhideWhenUsed/>
    <w:rsid w:val="00C9209C"/>
    <w:pPr>
      <w:tabs>
        <w:tab w:val="center" w:pos="4513"/>
        <w:tab w:val="right" w:pos="9026"/>
      </w:tabs>
      <w:spacing w:line="240" w:lineRule="auto"/>
    </w:pPr>
  </w:style>
  <w:style w:type="character" w:customStyle="1" w:styleId="HeaderChar">
    <w:name w:val="Header Char"/>
    <w:basedOn w:val="DefaultParagraphFont"/>
    <w:link w:val="Header"/>
    <w:uiPriority w:val="99"/>
    <w:rsid w:val="00C9209C"/>
  </w:style>
  <w:style w:type="paragraph" w:styleId="Footer">
    <w:name w:val="footer"/>
    <w:basedOn w:val="Normal"/>
    <w:link w:val="FooterChar"/>
    <w:uiPriority w:val="99"/>
    <w:unhideWhenUsed/>
    <w:rsid w:val="00C9209C"/>
    <w:pPr>
      <w:tabs>
        <w:tab w:val="center" w:pos="4513"/>
        <w:tab w:val="right" w:pos="9026"/>
      </w:tabs>
      <w:spacing w:line="240" w:lineRule="auto"/>
    </w:pPr>
  </w:style>
  <w:style w:type="character" w:customStyle="1" w:styleId="FooterChar">
    <w:name w:val="Footer Char"/>
    <w:basedOn w:val="DefaultParagraphFont"/>
    <w:link w:val="Footer"/>
    <w:uiPriority w:val="99"/>
    <w:rsid w:val="00C920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2E6CD4-A9E7-40D9-B9ED-92F689AB3C4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2454</Words>
  <Characters>13989</Characters>
  <Application>Microsoft Office Word</Application>
  <DocSecurity>0</DocSecurity>
  <Lines>116</Lines>
  <Paragraphs>32</Paragraphs>
  <ScaleCrop>false</ScaleCrop>
  <Company/>
  <LinksUpToDate>false</LinksUpToDate>
  <CharactersWithSpaces>16411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Satabdi</dc:creator>
  <cp:lastModifiedBy>Tomas Tancos</cp:lastModifiedBy>
  <cp:revision>2</cp:revision>
  <dcterms:created xsi:type="dcterms:W3CDTF">2022-10-16T15:43:00Z</dcterms:created>
  <dcterms:modified xsi:type="dcterms:W3CDTF">2022-10-16T15:43:00Z</dcterms:modified>
</cp:coreProperties>
</file>