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461FDD" w14:textId="0CCCA8C8" w:rsidR="00BC5F55" w:rsidRPr="00CD2E64" w:rsidRDefault="00BC5F55" w:rsidP="00BC5F55">
      <w:pPr>
        <w:rPr>
          <w:rFonts w:asciiTheme="majorHAnsi" w:hAnsiTheme="majorHAnsi" w:cstheme="majorHAnsi"/>
          <w:sz w:val="32"/>
          <w:szCs w:val="32"/>
        </w:rPr>
      </w:pPr>
      <w:r w:rsidRPr="00CD2E64">
        <w:rPr>
          <w:rFonts w:asciiTheme="majorHAnsi" w:hAnsiTheme="majorHAnsi" w:cstheme="majorHAnsi"/>
          <w:sz w:val="32"/>
          <w:szCs w:val="32"/>
        </w:rPr>
        <w:t>The Parthenon</w:t>
      </w:r>
      <w:r w:rsidR="00064EAA">
        <w:rPr>
          <w:rFonts w:asciiTheme="majorHAnsi" w:hAnsiTheme="majorHAnsi" w:cstheme="majorHAnsi"/>
          <w:sz w:val="32"/>
          <w:szCs w:val="32"/>
        </w:rPr>
        <w:t>,</w:t>
      </w:r>
      <w:r w:rsidRPr="00CD2E64">
        <w:rPr>
          <w:rFonts w:asciiTheme="majorHAnsi" w:hAnsiTheme="majorHAnsi" w:cstheme="majorHAnsi"/>
          <w:sz w:val="32"/>
          <w:szCs w:val="32"/>
        </w:rPr>
        <w:t xml:space="preserve"> and the effects that the heritage industry had on the site</w:t>
      </w:r>
      <w:r w:rsidR="00064EAA">
        <w:rPr>
          <w:rFonts w:asciiTheme="majorHAnsi" w:hAnsiTheme="majorHAnsi" w:cstheme="majorHAnsi"/>
          <w:sz w:val="32"/>
          <w:szCs w:val="32"/>
        </w:rPr>
        <w:t>s conservation and tourism</w:t>
      </w:r>
      <w:r w:rsidRPr="00CD2E64">
        <w:rPr>
          <w:rFonts w:asciiTheme="majorHAnsi" w:hAnsiTheme="majorHAnsi" w:cstheme="majorHAnsi"/>
          <w:sz w:val="32"/>
          <w:szCs w:val="32"/>
        </w:rPr>
        <w:t xml:space="preserve">? </w:t>
      </w:r>
    </w:p>
    <w:p w14:paraId="2E2539FC" w14:textId="35B40319" w:rsidR="00BC5F55" w:rsidRDefault="00BC5F55" w:rsidP="000163B4">
      <w:pPr>
        <w:rPr>
          <w:rFonts w:asciiTheme="majorHAnsi" w:hAnsiTheme="majorHAnsi" w:cstheme="majorHAnsi"/>
          <w:sz w:val="28"/>
          <w:szCs w:val="28"/>
        </w:rPr>
      </w:pPr>
    </w:p>
    <w:p w14:paraId="55E79B8A" w14:textId="78C65326" w:rsidR="008172BB" w:rsidRDefault="008172BB" w:rsidP="008172BB">
      <w:pPr>
        <w:jc w:val="center"/>
        <w:rPr>
          <w:rFonts w:asciiTheme="majorHAnsi" w:hAnsiTheme="majorHAnsi" w:cstheme="majorHAnsi"/>
          <w:sz w:val="28"/>
          <w:szCs w:val="28"/>
        </w:rPr>
      </w:pPr>
      <w:r>
        <w:rPr>
          <w:rFonts w:ascii="Arial" w:hAnsi="Arial" w:cs="Arial"/>
          <w:noProof/>
          <w:color w:val="0645AD"/>
          <w:sz w:val="18"/>
          <w:szCs w:val="18"/>
        </w:rPr>
        <w:drawing>
          <wp:inline distT="0" distB="0" distL="0" distR="0" wp14:anchorId="6693CBAF" wp14:editId="6CF8DE8B">
            <wp:extent cx="5552488" cy="3905250"/>
            <wp:effectExtent l="0" t="0" r="0" b="0"/>
            <wp:docPr id="1" name="Picture 1" descr="The Parthenon in Athens.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Parthenon in Athens.jpg">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64797" cy="3913907"/>
                    </a:xfrm>
                    <a:prstGeom prst="rect">
                      <a:avLst/>
                    </a:prstGeom>
                    <a:noFill/>
                    <a:ln>
                      <a:noFill/>
                    </a:ln>
                  </pic:spPr>
                </pic:pic>
              </a:graphicData>
            </a:graphic>
          </wp:inline>
        </w:drawing>
      </w:r>
    </w:p>
    <w:p w14:paraId="06F4C839" w14:textId="7741638C" w:rsidR="00BC5F55" w:rsidRDefault="00BC5F55" w:rsidP="000163B4">
      <w:pPr>
        <w:rPr>
          <w:rFonts w:asciiTheme="majorHAnsi" w:hAnsiTheme="majorHAnsi" w:cstheme="majorHAnsi"/>
          <w:sz w:val="28"/>
          <w:szCs w:val="28"/>
        </w:rPr>
      </w:pPr>
    </w:p>
    <w:p w14:paraId="2294EC12" w14:textId="77777777" w:rsidR="00BC5F55" w:rsidRDefault="00BC5F55">
      <w:pPr>
        <w:spacing w:line="259" w:lineRule="auto"/>
        <w:rPr>
          <w:rFonts w:asciiTheme="majorHAnsi" w:hAnsiTheme="majorHAnsi" w:cstheme="majorHAnsi"/>
          <w:sz w:val="28"/>
          <w:szCs w:val="28"/>
        </w:rPr>
      </w:pPr>
      <w:r>
        <w:rPr>
          <w:rFonts w:asciiTheme="majorHAnsi" w:hAnsiTheme="majorHAnsi" w:cstheme="majorHAnsi"/>
          <w:sz w:val="28"/>
          <w:szCs w:val="28"/>
        </w:rPr>
        <w:br w:type="page"/>
      </w:r>
    </w:p>
    <w:p w14:paraId="7CB64351" w14:textId="31F83650" w:rsidR="00BC5F55" w:rsidRDefault="00BC5F55" w:rsidP="000163B4">
      <w:pPr>
        <w:rPr>
          <w:rFonts w:asciiTheme="majorHAnsi" w:hAnsiTheme="majorHAnsi" w:cstheme="majorHAnsi"/>
          <w:sz w:val="28"/>
          <w:szCs w:val="28"/>
        </w:rPr>
      </w:pPr>
      <w:r>
        <w:rPr>
          <w:rFonts w:asciiTheme="majorHAnsi" w:hAnsiTheme="majorHAnsi" w:cstheme="majorHAnsi"/>
          <w:sz w:val="28"/>
          <w:szCs w:val="28"/>
        </w:rPr>
        <w:lastRenderedPageBreak/>
        <w:t>Intro</w:t>
      </w:r>
    </w:p>
    <w:p w14:paraId="033EFE7B" w14:textId="77777777" w:rsidR="008C4AFD" w:rsidRDefault="00ED314B" w:rsidP="008C4AFD">
      <w:pPr>
        <w:rPr>
          <w:rFonts w:asciiTheme="majorHAnsi" w:hAnsiTheme="majorHAnsi" w:cstheme="majorHAnsi"/>
          <w:color w:val="2A2A2A"/>
          <w:sz w:val="24"/>
          <w:szCs w:val="24"/>
        </w:rPr>
      </w:pPr>
      <w:r w:rsidRPr="00F14EDA">
        <w:rPr>
          <w:rFonts w:asciiTheme="majorHAnsi" w:hAnsiTheme="majorHAnsi" w:cstheme="majorHAnsi"/>
          <w:sz w:val="24"/>
          <w:szCs w:val="24"/>
        </w:rPr>
        <w:t>The chosen Heritage site for my report is the Athenian Parthenon and looking at the site’s history, the conservation and effects of tourism.  To clarify, the definition of heritage according to the Oxford Dictionary</w:t>
      </w:r>
      <w:r w:rsidR="008C4AFD">
        <w:rPr>
          <w:rFonts w:asciiTheme="majorHAnsi" w:hAnsiTheme="majorHAnsi" w:cstheme="majorHAnsi"/>
          <w:sz w:val="24"/>
          <w:szCs w:val="24"/>
        </w:rPr>
        <w:t xml:space="preserve"> the meaning is</w:t>
      </w:r>
      <w:r w:rsidRPr="00F14EDA">
        <w:rPr>
          <w:rFonts w:asciiTheme="majorHAnsi" w:hAnsiTheme="majorHAnsi" w:cstheme="majorHAnsi"/>
          <w:sz w:val="24"/>
          <w:szCs w:val="24"/>
        </w:rPr>
        <w:t xml:space="preserve"> “Valued objects and qualities such as historic buildings and cultural traditions that have been passed down from previous generations.” To understand heritage, we also need to define culture “</w:t>
      </w:r>
      <w:r w:rsidRPr="00F14EDA">
        <w:rPr>
          <w:rFonts w:asciiTheme="majorHAnsi" w:hAnsiTheme="majorHAnsi" w:cstheme="majorHAnsi"/>
          <w:color w:val="2A2A2A"/>
          <w:sz w:val="24"/>
          <w:szCs w:val="24"/>
        </w:rPr>
        <w:t xml:space="preserve">The ideas, customs, and social behaviour of a particular people or society”. Alongside this we have material culture that also defines the physical aspects of </w:t>
      </w:r>
      <w:r w:rsidR="008C4AFD">
        <w:rPr>
          <w:rFonts w:asciiTheme="majorHAnsi" w:hAnsiTheme="majorHAnsi" w:cstheme="majorHAnsi"/>
          <w:color w:val="2A2A2A"/>
          <w:sz w:val="24"/>
          <w:szCs w:val="24"/>
        </w:rPr>
        <w:t xml:space="preserve">a </w:t>
      </w:r>
      <w:r w:rsidRPr="00F14EDA">
        <w:rPr>
          <w:rFonts w:asciiTheme="majorHAnsi" w:hAnsiTheme="majorHAnsi" w:cstheme="majorHAnsi"/>
          <w:color w:val="2A2A2A"/>
          <w:sz w:val="24"/>
          <w:szCs w:val="24"/>
        </w:rPr>
        <w:t>societ</w:t>
      </w:r>
      <w:r w:rsidR="008C4AFD">
        <w:rPr>
          <w:rFonts w:asciiTheme="majorHAnsi" w:hAnsiTheme="majorHAnsi" w:cstheme="majorHAnsi"/>
          <w:color w:val="2A2A2A"/>
          <w:sz w:val="24"/>
          <w:szCs w:val="24"/>
        </w:rPr>
        <w:t>y</w:t>
      </w:r>
    </w:p>
    <w:p w14:paraId="6883D433" w14:textId="630C3B5C" w:rsidR="00BC5F55" w:rsidRPr="008C4AFD" w:rsidRDefault="008C4AFD" w:rsidP="008C4AFD">
      <w:pPr>
        <w:rPr>
          <w:rFonts w:asciiTheme="majorHAnsi" w:hAnsiTheme="majorHAnsi" w:cstheme="majorHAnsi"/>
          <w:sz w:val="24"/>
          <w:szCs w:val="24"/>
        </w:rPr>
      </w:pPr>
      <w:r>
        <w:rPr>
          <w:rFonts w:asciiTheme="majorHAnsi" w:hAnsiTheme="majorHAnsi" w:cstheme="majorHAnsi"/>
          <w:color w:val="2A2A2A"/>
          <w:sz w:val="24"/>
          <w:szCs w:val="24"/>
        </w:rPr>
        <w:t xml:space="preserve">One reason I chose this site was the fact it has been destroyed, rebuilt and the topic of many debates and controversies within its history. </w:t>
      </w:r>
      <w:r w:rsidR="00132C40">
        <w:rPr>
          <w:rFonts w:asciiTheme="majorHAnsi" w:hAnsiTheme="majorHAnsi" w:cstheme="majorHAnsi"/>
          <w:color w:val="2A2A2A"/>
          <w:sz w:val="24"/>
          <w:szCs w:val="24"/>
        </w:rPr>
        <w:t xml:space="preserve">Later in the report I will go into further detail of the different stages of the site over time from construction to now. </w:t>
      </w:r>
    </w:p>
    <w:p w14:paraId="1025A9B2" w14:textId="6F4E6BA4" w:rsidR="00BC5F55" w:rsidRPr="00765793" w:rsidRDefault="00765793">
      <w:pPr>
        <w:spacing w:line="259" w:lineRule="auto"/>
        <w:rPr>
          <w:rFonts w:asciiTheme="majorHAnsi" w:hAnsiTheme="majorHAnsi" w:cstheme="majorHAnsi"/>
          <w:sz w:val="24"/>
          <w:szCs w:val="28"/>
        </w:rPr>
      </w:pPr>
      <w:r w:rsidRPr="00765793">
        <w:rPr>
          <w:rFonts w:asciiTheme="majorHAnsi" w:hAnsiTheme="majorHAnsi" w:cstheme="majorHAnsi"/>
          <w:sz w:val="24"/>
          <w:szCs w:val="28"/>
        </w:rPr>
        <w:t xml:space="preserve">The question </w:t>
      </w:r>
      <w:r>
        <w:rPr>
          <w:rFonts w:asciiTheme="majorHAnsi" w:hAnsiTheme="majorHAnsi" w:cstheme="majorHAnsi"/>
          <w:sz w:val="24"/>
          <w:szCs w:val="28"/>
        </w:rPr>
        <w:t>I’</w:t>
      </w:r>
      <w:r w:rsidRPr="00765793">
        <w:rPr>
          <w:rFonts w:asciiTheme="majorHAnsi" w:hAnsiTheme="majorHAnsi" w:cstheme="majorHAnsi"/>
          <w:sz w:val="24"/>
          <w:szCs w:val="28"/>
        </w:rPr>
        <w:t xml:space="preserve">m asking with my report is mainly to do with how the heritage industry has </w:t>
      </w:r>
      <w:r w:rsidR="00293267">
        <w:rPr>
          <w:rFonts w:asciiTheme="majorHAnsi" w:hAnsiTheme="majorHAnsi" w:cstheme="majorHAnsi"/>
          <w:sz w:val="24"/>
          <w:szCs w:val="28"/>
        </w:rPr>
        <w:t>af</w:t>
      </w:r>
      <w:r w:rsidRPr="00765793">
        <w:rPr>
          <w:rFonts w:asciiTheme="majorHAnsi" w:hAnsiTheme="majorHAnsi" w:cstheme="majorHAnsi"/>
          <w:sz w:val="24"/>
          <w:szCs w:val="28"/>
        </w:rPr>
        <w:t xml:space="preserve">fected the site </w:t>
      </w:r>
      <w:r w:rsidR="00A41E30">
        <w:rPr>
          <w:rFonts w:asciiTheme="majorHAnsi" w:hAnsiTheme="majorHAnsi" w:cstheme="majorHAnsi"/>
          <w:sz w:val="24"/>
          <w:szCs w:val="28"/>
        </w:rPr>
        <w:t>meanwhile</w:t>
      </w:r>
      <w:r w:rsidRPr="00765793">
        <w:rPr>
          <w:rFonts w:asciiTheme="majorHAnsi" w:hAnsiTheme="majorHAnsi" w:cstheme="majorHAnsi"/>
          <w:sz w:val="24"/>
          <w:szCs w:val="28"/>
        </w:rPr>
        <w:t xml:space="preserve"> looking at the reverse of that on how the site has impacted the way heritage is defined and protected. </w:t>
      </w:r>
      <w:r w:rsidR="00FC0D68">
        <w:rPr>
          <w:rFonts w:asciiTheme="majorHAnsi" w:hAnsiTheme="majorHAnsi" w:cstheme="majorHAnsi"/>
          <w:sz w:val="24"/>
          <w:szCs w:val="28"/>
        </w:rPr>
        <w:t xml:space="preserve"> </w:t>
      </w:r>
      <w:r w:rsidR="000349FD">
        <w:rPr>
          <w:rFonts w:asciiTheme="majorHAnsi" w:hAnsiTheme="majorHAnsi" w:cstheme="majorHAnsi"/>
          <w:sz w:val="24"/>
          <w:szCs w:val="28"/>
        </w:rPr>
        <w:t xml:space="preserve">I think this </w:t>
      </w:r>
      <w:proofErr w:type="gramStart"/>
      <w:r w:rsidR="000349FD">
        <w:rPr>
          <w:rFonts w:asciiTheme="majorHAnsi" w:hAnsiTheme="majorHAnsi" w:cstheme="majorHAnsi"/>
          <w:sz w:val="24"/>
          <w:szCs w:val="28"/>
        </w:rPr>
        <w:t>particular site</w:t>
      </w:r>
      <w:proofErr w:type="gramEnd"/>
      <w:r w:rsidR="000349FD">
        <w:rPr>
          <w:rFonts w:asciiTheme="majorHAnsi" w:hAnsiTheme="majorHAnsi" w:cstheme="majorHAnsi"/>
          <w:sz w:val="24"/>
          <w:szCs w:val="28"/>
        </w:rPr>
        <w:t xml:space="preserve"> is useful in changing how people interact with historic monuments as its in such good condition. </w:t>
      </w:r>
    </w:p>
    <w:p w14:paraId="65132F6F" w14:textId="2C0FAD96" w:rsidR="00BC5F55" w:rsidRDefault="00BC5F55">
      <w:pPr>
        <w:spacing w:line="259" w:lineRule="auto"/>
        <w:rPr>
          <w:rFonts w:asciiTheme="majorHAnsi" w:hAnsiTheme="majorHAnsi" w:cstheme="majorHAnsi"/>
          <w:sz w:val="28"/>
          <w:szCs w:val="28"/>
        </w:rPr>
      </w:pPr>
    </w:p>
    <w:p w14:paraId="70831B6C" w14:textId="70BFE675" w:rsidR="00BC5F55" w:rsidRDefault="00BC5F55">
      <w:pPr>
        <w:spacing w:line="259" w:lineRule="auto"/>
        <w:rPr>
          <w:rFonts w:asciiTheme="majorHAnsi" w:hAnsiTheme="majorHAnsi" w:cstheme="majorHAnsi"/>
          <w:sz w:val="28"/>
          <w:szCs w:val="28"/>
        </w:rPr>
      </w:pPr>
    </w:p>
    <w:p w14:paraId="0CF909D2" w14:textId="48FA85BF" w:rsidR="00BC5F55" w:rsidRDefault="00BC5F55">
      <w:pPr>
        <w:spacing w:line="259" w:lineRule="auto"/>
        <w:rPr>
          <w:rFonts w:asciiTheme="majorHAnsi" w:hAnsiTheme="majorHAnsi" w:cstheme="majorHAnsi"/>
          <w:sz w:val="28"/>
          <w:szCs w:val="28"/>
        </w:rPr>
      </w:pPr>
    </w:p>
    <w:p w14:paraId="4DE9BCAA" w14:textId="1AF79C27" w:rsidR="00BC5F55" w:rsidRDefault="00BC5F55">
      <w:pPr>
        <w:spacing w:line="259" w:lineRule="auto"/>
        <w:rPr>
          <w:rFonts w:asciiTheme="majorHAnsi" w:hAnsiTheme="majorHAnsi" w:cstheme="majorHAnsi"/>
          <w:sz w:val="28"/>
          <w:szCs w:val="28"/>
        </w:rPr>
      </w:pPr>
    </w:p>
    <w:p w14:paraId="282E4834" w14:textId="1294CA09" w:rsidR="00BC5F55" w:rsidRDefault="00BC5F55">
      <w:pPr>
        <w:spacing w:line="259" w:lineRule="auto"/>
        <w:rPr>
          <w:rFonts w:asciiTheme="majorHAnsi" w:hAnsiTheme="majorHAnsi" w:cstheme="majorHAnsi"/>
          <w:sz w:val="28"/>
          <w:szCs w:val="28"/>
        </w:rPr>
      </w:pPr>
    </w:p>
    <w:p w14:paraId="71177842" w14:textId="2C6D76A3" w:rsidR="00BC5F55" w:rsidRDefault="00BC5F55">
      <w:pPr>
        <w:spacing w:line="259" w:lineRule="auto"/>
        <w:rPr>
          <w:rFonts w:asciiTheme="majorHAnsi" w:hAnsiTheme="majorHAnsi" w:cstheme="majorHAnsi"/>
          <w:sz w:val="28"/>
          <w:szCs w:val="28"/>
        </w:rPr>
      </w:pPr>
    </w:p>
    <w:p w14:paraId="7E6D0C06" w14:textId="387346F4" w:rsidR="00BC5F55" w:rsidRDefault="00BC5F55">
      <w:pPr>
        <w:spacing w:line="259" w:lineRule="auto"/>
        <w:rPr>
          <w:rFonts w:asciiTheme="majorHAnsi" w:hAnsiTheme="majorHAnsi" w:cstheme="majorHAnsi"/>
          <w:sz w:val="28"/>
          <w:szCs w:val="28"/>
        </w:rPr>
      </w:pPr>
    </w:p>
    <w:p w14:paraId="3975D363" w14:textId="783B4126" w:rsidR="00BC5F55" w:rsidRDefault="00BC5F55">
      <w:pPr>
        <w:spacing w:line="259" w:lineRule="auto"/>
        <w:rPr>
          <w:rFonts w:asciiTheme="majorHAnsi" w:hAnsiTheme="majorHAnsi" w:cstheme="majorHAnsi"/>
          <w:sz w:val="28"/>
          <w:szCs w:val="28"/>
        </w:rPr>
      </w:pPr>
    </w:p>
    <w:p w14:paraId="143F33E3" w14:textId="57B6404A" w:rsidR="00BC5F55" w:rsidRDefault="00BC5F55">
      <w:pPr>
        <w:spacing w:line="259" w:lineRule="auto"/>
        <w:rPr>
          <w:rFonts w:asciiTheme="majorHAnsi" w:hAnsiTheme="majorHAnsi" w:cstheme="majorHAnsi"/>
          <w:sz w:val="28"/>
          <w:szCs w:val="28"/>
        </w:rPr>
      </w:pPr>
    </w:p>
    <w:p w14:paraId="05CD32E6" w14:textId="2C265721" w:rsidR="00BC5F55" w:rsidRDefault="00BC5F55">
      <w:pPr>
        <w:spacing w:line="259" w:lineRule="auto"/>
        <w:rPr>
          <w:rFonts w:asciiTheme="majorHAnsi" w:hAnsiTheme="majorHAnsi" w:cstheme="majorHAnsi"/>
          <w:sz w:val="28"/>
          <w:szCs w:val="28"/>
        </w:rPr>
      </w:pPr>
    </w:p>
    <w:p w14:paraId="55E961F5" w14:textId="755FCD17" w:rsidR="00BC5F55" w:rsidRDefault="00BC5F55">
      <w:pPr>
        <w:spacing w:line="259" w:lineRule="auto"/>
        <w:rPr>
          <w:rFonts w:asciiTheme="majorHAnsi" w:hAnsiTheme="majorHAnsi" w:cstheme="majorHAnsi"/>
          <w:sz w:val="28"/>
          <w:szCs w:val="28"/>
        </w:rPr>
      </w:pPr>
    </w:p>
    <w:p w14:paraId="774BEA6E" w14:textId="366D8090" w:rsidR="00BC5F55" w:rsidRDefault="00BC5F55">
      <w:pPr>
        <w:spacing w:line="259" w:lineRule="auto"/>
        <w:rPr>
          <w:rFonts w:asciiTheme="majorHAnsi" w:hAnsiTheme="majorHAnsi" w:cstheme="majorHAnsi"/>
          <w:sz w:val="28"/>
          <w:szCs w:val="28"/>
        </w:rPr>
      </w:pPr>
    </w:p>
    <w:p w14:paraId="21E9DEDE" w14:textId="2417BA39" w:rsidR="00BC5F55" w:rsidRDefault="00BC5F55">
      <w:pPr>
        <w:spacing w:line="259" w:lineRule="auto"/>
        <w:rPr>
          <w:rFonts w:asciiTheme="majorHAnsi" w:hAnsiTheme="majorHAnsi" w:cstheme="majorHAnsi"/>
          <w:sz w:val="28"/>
          <w:szCs w:val="28"/>
        </w:rPr>
      </w:pPr>
    </w:p>
    <w:p w14:paraId="3D4FF2CD" w14:textId="3F2270FF" w:rsidR="00BC5F55" w:rsidRDefault="00BC5F55">
      <w:pPr>
        <w:spacing w:line="259" w:lineRule="auto"/>
        <w:rPr>
          <w:rFonts w:asciiTheme="majorHAnsi" w:hAnsiTheme="majorHAnsi" w:cstheme="majorHAnsi"/>
          <w:sz w:val="28"/>
          <w:szCs w:val="28"/>
        </w:rPr>
      </w:pPr>
    </w:p>
    <w:p w14:paraId="2755CE44" w14:textId="21D6C233" w:rsidR="00BC5F55" w:rsidRDefault="00BC5F55">
      <w:pPr>
        <w:spacing w:line="259" w:lineRule="auto"/>
        <w:rPr>
          <w:rFonts w:asciiTheme="majorHAnsi" w:hAnsiTheme="majorHAnsi" w:cstheme="majorHAnsi"/>
          <w:sz w:val="28"/>
          <w:szCs w:val="28"/>
        </w:rPr>
      </w:pPr>
    </w:p>
    <w:p w14:paraId="5E7CD883" w14:textId="77777777" w:rsidR="006264EF" w:rsidRDefault="006264EF" w:rsidP="000163B4">
      <w:pPr>
        <w:rPr>
          <w:rFonts w:asciiTheme="majorHAnsi" w:hAnsiTheme="majorHAnsi" w:cstheme="majorHAnsi"/>
          <w:sz w:val="28"/>
          <w:szCs w:val="28"/>
        </w:rPr>
      </w:pPr>
    </w:p>
    <w:p w14:paraId="3A228328" w14:textId="68A008C2" w:rsidR="000163B4" w:rsidRPr="00765834" w:rsidRDefault="000163B4" w:rsidP="000163B4">
      <w:pPr>
        <w:rPr>
          <w:rFonts w:asciiTheme="majorHAnsi" w:hAnsiTheme="majorHAnsi" w:cstheme="majorHAnsi"/>
          <w:sz w:val="28"/>
          <w:szCs w:val="28"/>
        </w:rPr>
      </w:pPr>
      <w:r w:rsidRPr="00765834">
        <w:rPr>
          <w:rFonts w:asciiTheme="majorHAnsi" w:hAnsiTheme="majorHAnsi" w:cstheme="majorHAnsi"/>
          <w:sz w:val="28"/>
          <w:szCs w:val="28"/>
        </w:rPr>
        <w:lastRenderedPageBreak/>
        <w:t>The Athenian Acropolis as a UNESCO heritage site</w:t>
      </w:r>
    </w:p>
    <w:p w14:paraId="209291F6" w14:textId="281406FC" w:rsidR="00A36AAA" w:rsidRPr="00251984" w:rsidRDefault="000163B4" w:rsidP="000163B4">
      <w:pPr>
        <w:rPr>
          <w:rFonts w:asciiTheme="majorHAnsi" w:hAnsiTheme="majorHAnsi" w:cstheme="majorHAnsi"/>
          <w:color w:val="111111"/>
          <w:sz w:val="24"/>
          <w:szCs w:val="24"/>
        </w:rPr>
      </w:pPr>
      <w:r w:rsidRPr="00E30F1F">
        <w:rPr>
          <w:rFonts w:asciiTheme="majorHAnsi" w:hAnsiTheme="majorHAnsi" w:cstheme="majorHAnsi"/>
          <w:sz w:val="24"/>
          <w:szCs w:val="24"/>
        </w:rPr>
        <w:t xml:space="preserve">The first example people look to when thinking of ancient architecture or for iconic symbols of Greek antiquity is the Athenian Acropolis. It became a UNESCO heritage property in 1987 due to its cultural significance. UNESCO stands for the </w:t>
      </w:r>
      <w:r w:rsidRPr="00E30F1F">
        <w:rPr>
          <w:rFonts w:asciiTheme="majorHAnsi" w:hAnsiTheme="majorHAnsi" w:cstheme="majorHAnsi"/>
          <w:bCs/>
          <w:color w:val="222222"/>
          <w:sz w:val="24"/>
          <w:szCs w:val="24"/>
        </w:rPr>
        <w:t xml:space="preserve">United Nations Educational, Scientific </w:t>
      </w:r>
      <w:r w:rsidRPr="00251984">
        <w:rPr>
          <w:rFonts w:asciiTheme="majorHAnsi" w:hAnsiTheme="majorHAnsi" w:cstheme="majorHAnsi"/>
          <w:bCs/>
          <w:color w:val="222222"/>
          <w:sz w:val="24"/>
          <w:szCs w:val="24"/>
        </w:rPr>
        <w:t>and Cultural Organization first set up on the 16</w:t>
      </w:r>
      <w:r w:rsidRPr="00251984">
        <w:rPr>
          <w:rFonts w:asciiTheme="majorHAnsi" w:hAnsiTheme="majorHAnsi" w:cstheme="majorHAnsi"/>
          <w:bCs/>
          <w:color w:val="222222"/>
          <w:sz w:val="24"/>
          <w:szCs w:val="24"/>
          <w:vertAlign w:val="superscript"/>
        </w:rPr>
        <w:t>th</w:t>
      </w:r>
      <w:r w:rsidRPr="00251984">
        <w:rPr>
          <w:rFonts w:asciiTheme="majorHAnsi" w:hAnsiTheme="majorHAnsi" w:cstheme="majorHAnsi"/>
          <w:bCs/>
          <w:color w:val="222222"/>
          <w:sz w:val="24"/>
          <w:szCs w:val="24"/>
        </w:rPr>
        <w:t xml:space="preserve"> of </w:t>
      </w:r>
      <w:r w:rsidR="00765834" w:rsidRPr="00251984">
        <w:rPr>
          <w:rFonts w:asciiTheme="majorHAnsi" w:hAnsiTheme="majorHAnsi" w:cstheme="majorHAnsi"/>
          <w:bCs/>
          <w:color w:val="222222"/>
          <w:sz w:val="24"/>
          <w:szCs w:val="24"/>
        </w:rPr>
        <w:t xml:space="preserve">November 1945. </w:t>
      </w:r>
      <w:r w:rsidR="00765834" w:rsidRPr="00251984">
        <w:rPr>
          <w:rFonts w:asciiTheme="majorHAnsi" w:hAnsiTheme="majorHAnsi" w:cstheme="majorHAnsi"/>
          <w:color w:val="111111"/>
          <w:sz w:val="24"/>
          <w:szCs w:val="24"/>
        </w:rPr>
        <w:t>According to UNESCO</w:t>
      </w:r>
      <w:r w:rsidR="0036372A" w:rsidRPr="00251984">
        <w:rPr>
          <w:rFonts w:asciiTheme="majorHAnsi" w:hAnsiTheme="majorHAnsi" w:cstheme="majorHAnsi"/>
          <w:color w:val="111111"/>
          <w:sz w:val="24"/>
          <w:szCs w:val="24"/>
        </w:rPr>
        <w:t xml:space="preserve"> for something</w:t>
      </w:r>
      <w:r w:rsidR="00765834" w:rsidRPr="00251984">
        <w:rPr>
          <w:rFonts w:asciiTheme="majorHAnsi" w:hAnsiTheme="majorHAnsi" w:cstheme="majorHAnsi"/>
          <w:color w:val="111111"/>
          <w:sz w:val="24"/>
          <w:szCs w:val="24"/>
        </w:rPr>
        <w:t xml:space="preserve"> to be classified as a World </w:t>
      </w:r>
      <w:r w:rsidR="00765834" w:rsidRPr="00251984">
        <w:rPr>
          <w:rStyle w:val="Strong"/>
          <w:rFonts w:asciiTheme="majorHAnsi" w:hAnsiTheme="majorHAnsi" w:cstheme="majorHAnsi"/>
          <w:color w:val="111111"/>
          <w:sz w:val="24"/>
          <w:szCs w:val="24"/>
        </w:rPr>
        <w:t>Heritage</w:t>
      </w:r>
      <w:r w:rsidR="00765834" w:rsidRPr="00251984">
        <w:rPr>
          <w:rFonts w:asciiTheme="majorHAnsi" w:hAnsiTheme="majorHAnsi" w:cstheme="majorHAnsi"/>
          <w:color w:val="111111"/>
          <w:sz w:val="24"/>
          <w:szCs w:val="24"/>
        </w:rPr>
        <w:t xml:space="preserve"> Site a place is "considered to be of outstanding value to humanity," </w:t>
      </w:r>
      <w:r w:rsidR="00BC4F78" w:rsidRPr="00251984">
        <w:rPr>
          <w:rFonts w:asciiTheme="majorHAnsi" w:hAnsiTheme="majorHAnsi" w:cstheme="majorHAnsi"/>
          <w:color w:val="111111"/>
          <w:sz w:val="24"/>
          <w:szCs w:val="24"/>
        </w:rPr>
        <w:t xml:space="preserve">(UNESCO </w:t>
      </w:r>
      <w:r w:rsidR="0036372A" w:rsidRPr="00251984">
        <w:rPr>
          <w:rFonts w:asciiTheme="majorHAnsi" w:hAnsiTheme="majorHAnsi" w:cstheme="majorHAnsi"/>
          <w:color w:val="111111"/>
          <w:sz w:val="24"/>
          <w:szCs w:val="24"/>
        </w:rPr>
        <w:t xml:space="preserve">2018). </w:t>
      </w:r>
      <w:r w:rsidR="00AC1CDE" w:rsidRPr="00251984">
        <w:rPr>
          <w:rFonts w:asciiTheme="majorHAnsi" w:hAnsiTheme="majorHAnsi" w:cstheme="majorHAnsi"/>
          <w:color w:val="111111"/>
          <w:sz w:val="24"/>
          <w:szCs w:val="24"/>
        </w:rPr>
        <w:t xml:space="preserve"> UNESCO’s adopted </w:t>
      </w:r>
      <w:r w:rsidR="00837854" w:rsidRPr="00251984">
        <w:rPr>
          <w:rFonts w:asciiTheme="majorHAnsi" w:hAnsiTheme="majorHAnsi" w:cstheme="majorHAnsi"/>
          <w:color w:val="111111"/>
          <w:sz w:val="24"/>
          <w:szCs w:val="24"/>
        </w:rPr>
        <w:t xml:space="preserve">a global strategy whose main </w:t>
      </w:r>
      <w:r w:rsidR="00AC1CDE" w:rsidRPr="00251984">
        <w:rPr>
          <w:rFonts w:asciiTheme="majorHAnsi" w:hAnsiTheme="majorHAnsi" w:cstheme="majorHAnsi"/>
          <w:color w:val="111111"/>
          <w:sz w:val="24"/>
          <w:szCs w:val="24"/>
        </w:rPr>
        <w:t>objectives</w:t>
      </w:r>
      <w:r w:rsidR="00837854" w:rsidRPr="00251984">
        <w:rPr>
          <w:rFonts w:asciiTheme="majorHAnsi" w:hAnsiTheme="majorHAnsi" w:cstheme="majorHAnsi"/>
          <w:color w:val="111111"/>
          <w:sz w:val="24"/>
          <w:szCs w:val="24"/>
        </w:rPr>
        <w:t xml:space="preserve"> are to expand the definition of heritage and to protect the heritage of countries who are currently under-represented on their list. </w:t>
      </w:r>
      <w:r w:rsidR="00CC77BF" w:rsidRPr="00251984">
        <w:rPr>
          <w:rFonts w:asciiTheme="majorHAnsi" w:hAnsiTheme="majorHAnsi" w:cstheme="majorHAnsi"/>
          <w:color w:val="111111"/>
          <w:sz w:val="24"/>
          <w:szCs w:val="24"/>
        </w:rPr>
        <w:t>Over the last decade 39 more countries have cooperated with UNESCO in order to preserve aspects of their heritage and not only the tangible but also the intangible easily lost aspects of history</w:t>
      </w:r>
      <w:r w:rsidR="00395C23" w:rsidRPr="00251984">
        <w:rPr>
          <w:rFonts w:asciiTheme="majorHAnsi" w:hAnsiTheme="majorHAnsi" w:cstheme="majorHAnsi"/>
          <w:color w:val="111111"/>
          <w:sz w:val="24"/>
          <w:szCs w:val="24"/>
        </w:rPr>
        <w:t xml:space="preserve">. </w:t>
      </w:r>
    </w:p>
    <w:p w14:paraId="721EA7F2" w14:textId="77777777" w:rsidR="008F63DB" w:rsidRPr="00251984" w:rsidRDefault="00D90EA9" w:rsidP="000163B4">
      <w:pPr>
        <w:rPr>
          <w:rFonts w:asciiTheme="majorHAnsi" w:hAnsiTheme="majorHAnsi" w:cstheme="majorHAnsi"/>
          <w:color w:val="111111"/>
          <w:sz w:val="24"/>
          <w:szCs w:val="24"/>
        </w:rPr>
      </w:pPr>
      <w:r w:rsidRPr="00251984">
        <w:rPr>
          <w:rFonts w:asciiTheme="majorHAnsi" w:hAnsiTheme="majorHAnsi" w:cstheme="majorHAnsi"/>
          <w:sz w:val="24"/>
          <w:szCs w:val="24"/>
        </w:rPr>
        <w:t xml:space="preserve">First thing to establish is the definition of an Acropolis, the ancient Greek understanding was that </w:t>
      </w:r>
      <w:proofErr w:type="spellStart"/>
      <w:r w:rsidRPr="00251984">
        <w:rPr>
          <w:rFonts w:asciiTheme="majorHAnsi" w:hAnsiTheme="majorHAnsi" w:cstheme="majorHAnsi"/>
          <w:sz w:val="24"/>
          <w:szCs w:val="24"/>
        </w:rPr>
        <w:t>Akros</w:t>
      </w:r>
      <w:proofErr w:type="spellEnd"/>
      <w:r w:rsidRPr="00251984">
        <w:rPr>
          <w:rFonts w:asciiTheme="majorHAnsi" w:hAnsiTheme="majorHAnsi" w:cstheme="majorHAnsi"/>
          <w:sz w:val="24"/>
          <w:szCs w:val="24"/>
        </w:rPr>
        <w:t xml:space="preserve"> (highest) and polis (city) formed the term Acropolis which was a defensive settlement built on an elevated area usually a hill.</w:t>
      </w:r>
      <w:r w:rsidR="0036372A" w:rsidRPr="00251984">
        <w:rPr>
          <w:rFonts w:asciiTheme="majorHAnsi" w:hAnsiTheme="majorHAnsi" w:cstheme="majorHAnsi"/>
          <w:color w:val="111111"/>
          <w:sz w:val="24"/>
          <w:szCs w:val="24"/>
        </w:rPr>
        <w:t xml:space="preserve"> </w:t>
      </w:r>
      <w:r w:rsidR="008C482D" w:rsidRPr="00251984">
        <w:rPr>
          <w:rFonts w:asciiTheme="majorHAnsi" w:hAnsiTheme="majorHAnsi" w:cstheme="majorHAnsi"/>
          <w:color w:val="111111"/>
          <w:sz w:val="24"/>
          <w:szCs w:val="24"/>
        </w:rPr>
        <w:t xml:space="preserve">The dimensions of this site are roughly 170 metres by 350 metres and sits about 156 metres off the ground. </w:t>
      </w:r>
      <w:r w:rsidR="00E30F1F" w:rsidRPr="00251984">
        <w:rPr>
          <w:rFonts w:asciiTheme="majorHAnsi" w:hAnsiTheme="majorHAnsi" w:cstheme="majorHAnsi"/>
          <w:color w:val="111111"/>
          <w:sz w:val="24"/>
          <w:szCs w:val="24"/>
        </w:rPr>
        <w:t xml:space="preserve">It was built upon </w:t>
      </w:r>
      <w:r w:rsidR="00C61E5A" w:rsidRPr="00251984">
        <w:rPr>
          <w:rFonts w:asciiTheme="majorHAnsi" w:hAnsiTheme="majorHAnsi" w:cstheme="majorHAnsi"/>
          <w:color w:val="111111"/>
          <w:sz w:val="24"/>
          <w:szCs w:val="24"/>
        </w:rPr>
        <w:t xml:space="preserve">Mount </w:t>
      </w:r>
      <w:proofErr w:type="spellStart"/>
      <w:r w:rsidR="00C61E5A" w:rsidRPr="00251984">
        <w:rPr>
          <w:rFonts w:asciiTheme="majorHAnsi" w:hAnsiTheme="majorHAnsi" w:cstheme="majorHAnsi"/>
          <w:color w:val="111111"/>
          <w:sz w:val="24"/>
          <w:szCs w:val="24"/>
        </w:rPr>
        <w:t>Lycabettus</w:t>
      </w:r>
      <w:proofErr w:type="spellEnd"/>
      <w:r w:rsidR="00230341" w:rsidRPr="00251984">
        <w:rPr>
          <w:rFonts w:asciiTheme="majorHAnsi" w:hAnsiTheme="majorHAnsi" w:cstheme="majorHAnsi"/>
          <w:color w:val="111111"/>
          <w:sz w:val="24"/>
          <w:szCs w:val="24"/>
        </w:rPr>
        <w:t xml:space="preserve"> circa 570 BC. Within the acropolis are many different </w:t>
      </w:r>
      <w:r w:rsidR="00C61E5A" w:rsidRPr="00251984">
        <w:rPr>
          <w:rFonts w:asciiTheme="majorHAnsi" w:hAnsiTheme="majorHAnsi" w:cstheme="majorHAnsi"/>
          <w:color w:val="111111"/>
          <w:sz w:val="24"/>
          <w:szCs w:val="24"/>
        </w:rPr>
        <w:t xml:space="preserve">structures most notably the Parthenon, Propylaea, </w:t>
      </w:r>
      <w:r w:rsidR="00D30767" w:rsidRPr="00251984">
        <w:rPr>
          <w:rFonts w:asciiTheme="majorHAnsi" w:hAnsiTheme="majorHAnsi" w:cstheme="majorHAnsi"/>
          <w:color w:val="111111"/>
          <w:sz w:val="24"/>
          <w:szCs w:val="24"/>
        </w:rPr>
        <w:t xml:space="preserve">Erechtheum, </w:t>
      </w:r>
      <w:r w:rsidR="00C61E5A" w:rsidRPr="00251984">
        <w:rPr>
          <w:rFonts w:asciiTheme="majorHAnsi" w:hAnsiTheme="majorHAnsi" w:cstheme="majorHAnsi"/>
          <w:color w:val="111111"/>
          <w:sz w:val="24"/>
          <w:szCs w:val="24"/>
        </w:rPr>
        <w:t>temple of Athena Nike</w:t>
      </w:r>
      <w:r w:rsidR="00DE357F" w:rsidRPr="00251984">
        <w:rPr>
          <w:rFonts w:asciiTheme="majorHAnsi" w:hAnsiTheme="majorHAnsi" w:cstheme="majorHAnsi"/>
          <w:color w:val="111111"/>
          <w:sz w:val="24"/>
          <w:szCs w:val="24"/>
        </w:rPr>
        <w:t xml:space="preserve"> and the frequented Agora</w:t>
      </w:r>
      <w:r w:rsidR="00D30767" w:rsidRPr="00251984">
        <w:rPr>
          <w:rFonts w:asciiTheme="majorHAnsi" w:hAnsiTheme="majorHAnsi" w:cstheme="majorHAnsi"/>
          <w:color w:val="111111"/>
          <w:sz w:val="24"/>
          <w:szCs w:val="24"/>
        </w:rPr>
        <w:t>. The</w:t>
      </w:r>
      <w:r w:rsidR="00A345D6" w:rsidRPr="00251984">
        <w:rPr>
          <w:rFonts w:asciiTheme="majorHAnsi" w:hAnsiTheme="majorHAnsi" w:cstheme="majorHAnsi"/>
          <w:color w:val="111111"/>
          <w:sz w:val="24"/>
          <w:szCs w:val="24"/>
        </w:rPr>
        <w:t xml:space="preserve"> cyclopean walls around the outside named after the mythical </w:t>
      </w:r>
      <w:r w:rsidR="00DE357F" w:rsidRPr="00251984">
        <w:rPr>
          <w:rFonts w:asciiTheme="majorHAnsi" w:hAnsiTheme="majorHAnsi" w:cstheme="majorHAnsi"/>
          <w:color w:val="111111"/>
          <w:sz w:val="24"/>
          <w:szCs w:val="24"/>
        </w:rPr>
        <w:t>creature’s</w:t>
      </w:r>
      <w:r w:rsidR="00A345D6" w:rsidRPr="00251984">
        <w:rPr>
          <w:rFonts w:asciiTheme="majorHAnsi" w:hAnsiTheme="majorHAnsi" w:cstheme="majorHAnsi"/>
          <w:color w:val="111111"/>
          <w:sz w:val="24"/>
          <w:szCs w:val="24"/>
        </w:rPr>
        <w:t xml:space="preserve"> cyclops who the Athenians believed built the walls extended 760 metres and were 10 metres high and in some places</w:t>
      </w:r>
      <w:r w:rsidR="003756F6" w:rsidRPr="00251984">
        <w:rPr>
          <w:rFonts w:asciiTheme="majorHAnsi" w:hAnsiTheme="majorHAnsi" w:cstheme="majorHAnsi"/>
          <w:color w:val="111111"/>
          <w:sz w:val="24"/>
          <w:szCs w:val="24"/>
        </w:rPr>
        <w:t xml:space="preserve"> were</w:t>
      </w:r>
      <w:r w:rsidR="00A345D6" w:rsidRPr="00251984">
        <w:rPr>
          <w:rFonts w:asciiTheme="majorHAnsi" w:hAnsiTheme="majorHAnsi" w:cstheme="majorHAnsi"/>
          <w:color w:val="111111"/>
          <w:sz w:val="24"/>
          <w:szCs w:val="24"/>
        </w:rPr>
        <w:t xml:space="preserve"> 6 metres thick. The population inside the confines of these walls was estimated to be over 110,000 with all the different classes of people</w:t>
      </w:r>
      <w:r w:rsidR="00DE357F" w:rsidRPr="00251984">
        <w:rPr>
          <w:rFonts w:asciiTheme="majorHAnsi" w:hAnsiTheme="majorHAnsi" w:cstheme="majorHAnsi"/>
          <w:color w:val="111111"/>
          <w:sz w:val="24"/>
          <w:szCs w:val="24"/>
        </w:rPr>
        <w:t xml:space="preserve"> mixed together</w:t>
      </w:r>
      <w:r w:rsidR="003756F6" w:rsidRPr="00251984">
        <w:rPr>
          <w:rFonts w:asciiTheme="majorHAnsi" w:hAnsiTheme="majorHAnsi" w:cstheme="majorHAnsi"/>
          <w:color w:val="111111"/>
          <w:sz w:val="24"/>
          <w:szCs w:val="24"/>
        </w:rPr>
        <w:t xml:space="preserve"> from the aristocratic to their slaves</w:t>
      </w:r>
      <w:r w:rsidR="00DE357F" w:rsidRPr="00251984">
        <w:rPr>
          <w:rFonts w:asciiTheme="majorHAnsi" w:hAnsiTheme="majorHAnsi" w:cstheme="majorHAnsi"/>
          <w:color w:val="111111"/>
          <w:sz w:val="24"/>
          <w:szCs w:val="24"/>
        </w:rPr>
        <w:t xml:space="preserve">. </w:t>
      </w:r>
    </w:p>
    <w:p w14:paraId="0DF46F51" w14:textId="5E607A26" w:rsidR="00DB5C14" w:rsidRPr="00251984" w:rsidRDefault="00CC77BF" w:rsidP="000163B4">
      <w:pPr>
        <w:rPr>
          <w:rFonts w:asciiTheme="majorHAnsi" w:hAnsiTheme="majorHAnsi" w:cstheme="majorHAnsi"/>
          <w:color w:val="000000"/>
        </w:rPr>
      </w:pPr>
      <w:r w:rsidRPr="00251984">
        <w:rPr>
          <w:rFonts w:asciiTheme="majorHAnsi" w:hAnsiTheme="majorHAnsi" w:cstheme="majorHAnsi"/>
          <w:color w:val="111111"/>
          <w:sz w:val="24"/>
          <w:szCs w:val="24"/>
        </w:rPr>
        <w:t>The Architecture of the buildings</w:t>
      </w:r>
      <w:r w:rsidR="008F63DB" w:rsidRPr="00251984">
        <w:rPr>
          <w:rFonts w:asciiTheme="majorHAnsi" w:hAnsiTheme="majorHAnsi" w:cstheme="majorHAnsi"/>
          <w:color w:val="111111"/>
          <w:sz w:val="24"/>
          <w:szCs w:val="24"/>
        </w:rPr>
        <w:t xml:space="preserve"> upon first construction</w:t>
      </w:r>
      <w:r w:rsidRPr="00251984">
        <w:rPr>
          <w:rFonts w:asciiTheme="majorHAnsi" w:hAnsiTheme="majorHAnsi" w:cstheme="majorHAnsi"/>
          <w:color w:val="111111"/>
          <w:sz w:val="24"/>
          <w:szCs w:val="24"/>
        </w:rPr>
        <w:t xml:space="preserve"> follow Doric stylistic choices </w:t>
      </w:r>
      <w:r w:rsidR="007B08BA" w:rsidRPr="00251984">
        <w:rPr>
          <w:rFonts w:asciiTheme="majorHAnsi" w:hAnsiTheme="majorHAnsi" w:cstheme="majorHAnsi"/>
          <w:color w:val="111111"/>
          <w:sz w:val="24"/>
          <w:szCs w:val="24"/>
        </w:rPr>
        <w:t xml:space="preserve">which was the earliest style of the three canonical Greek styles in antiquity (Doric, Ionic, Corinthian) recognisable by the smooth or fluted marble columns. </w:t>
      </w:r>
      <w:r w:rsidR="001B359D" w:rsidRPr="00251984">
        <w:rPr>
          <w:rFonts w:asciiTheme="majorHAnsi" w:hAnsiTheme="majorHAnsi" w:cstheme="majorHAnsi"/>
          <w:color w:val="111111"/>
          <w:sz w:val="24"/>
          <w:szCs w:val="24"/>
        </w:rPr>
        <w:t xml:space="preserve">Doric </w:t>
      </w:r>
      <w:r w:rsidR="008B08AB" w:rsidRPr="00251984">
        <w:rPr>
          <w:rFonts w:asciiTheme="majorHAnsi" w:hAnsiTheme="majorHAnsi" w:cstheme="majorHAnsi"/>
          <w:color w:val="111111"/>
          <w:sz w:val="24"/>
          <w:szCs w:val="24"/>
        </w:rPr>
        <w:t xml:space="preserve">was believed to represent the virtues of masculinity and believed to be the strongest way to build hence why the structures can last for such lengths of time. </w:t>
      </w:r>
      <w:r w:rsidR="00C43D7B" w:rsidRPr="00251984">
        <w:rPr>
          <w:rFonts w:asciiTheme="majorHAnsi" w:hAnsiTheme="majorHAnsi" w:cstheme="majorHAnsi"/>
          <w:color w:val="000000"/>
          <w:sz w:val="24"/>
          <w:szCs w:val="24"/>
        </w:rPr>
        <w:t xml:space="preserve">It was during the years 495 BCE to 429 BCE that the majority of the acropolis’s inner structures were built </w:t>
      </w:r>
      <w:r w:rsidR="002506A9" w:rsidRPr="00251984">
        <w:rPr>
          <w:rFonts w:asciiTheme="majorHAnsi" w:hAnsiTheme="majorHAnsi" w:cstheme="majorHAnsi"/>
          <w:color w:val="000000"/>
          <w:sz w:val="24"/>
          <w:szCs w:val="24"/>
        </w:rPr>
        <w:t xml:space="preserve">under the reign of Pericles. Following the Persian attack on the city in 480 BC Pericles felt it necessary to use the Athenian wealth they obtained from the Delian league to </w:t>
      </w:r>
      <w:r w:rsidR="003756F6" w:rsidRPr="00251984">
        <w:rPr>
          <w:rFonts w:asciiTheme="majorHAnsi" w:hAnsiTheme="majorHAnsi" w:cstheme="majorHAnsi"/>
          <w:color w:val="000000"/>
          <w:sz w:val="24"/>
          <w:szCs w:val="24"/>
        </w:rPr>
        <w:t>rebuild and create the image of a glorious and beautiful city that their allies to aspire for.</w:t>
      </w:r>
      <w:r w:rsidR="003756F6" w:rsidRPr="00251984">
        <w:rPr>
          <w:rFonts w:asciiTheme="majorHAnsi" w:hAnsiTheme="majorHAnsi" w:cstheme="majorHAnsi"/>
          <w:color w:val="000000"/>
        </w:rPr>
        <w:t xml:space="preserve"> Most Greek Polis during this time had their own similar citadels but none were as intimidating or strategic as the Athenians.</w:t>
      </w:r>
      <w:r w:rsidR="00221FF6" w:rsidRPr="00251984">
        <w:rPr>
          <w:rFonts w:asciiTheme="majorHAnsi" w:hAnsiTheme="majorHAnsi" w:cstheme="majorHAnsi"/>
          <w:color w:val="000000"/>
        </w:rPr>
        <w:t xml:space="preserve"> </w:t>
      </w:r>
      <w:r w:rsidR="00221FF6" w:rsidRPr="00251984">
        <w:rPr>
          <w:rFonts w:asciiTheme="majorHAnsi" w:hAnsiTheme="majorHAnsi" w:cstheme="majorHAnsi"/>
          <w:color w:val="111111"/>
          <w:sz w:val="24"/>
          <w:szCs w:val="24"/>
        </w:rPr>
        <w:t xml:space="preserve">The site is now a massively popular spot for </w:t>
      </w:r>
      <w:r w:rsidR="00DB5C14" w:rsidRPr="00251984">
        <w:rPr>
          <w:rFonts w:asciiTheme="majorHAnsi" w:hAnsiTheme="majorHAnsi" w:cstheme="majorHAnsi"/>
          <w:color w:val="111111"/>
          <w:sz w:val="24"/>
          <w:szCs w:val="24"/>
        </w:rPr>
        <w:t>visitors</w:t>
      </w:r>
      <w:r w:rsidR="00221FF6" w:rsidRPr="00251984">
        <w:rPr>
          <w:rFonts w:asciiTheme="majorHAnsi" w:hAnsiTheme="majorHAnsi" w:cstheme="majorHAnsi"/>
          <w:color w:val="111111"/>
          <w:sz w:val="24"/>
          <w:szCs w:val="24"/>
        </w:rPr>
        <w:t xml:space="preserve"> because of its iconic aesthetics and almost everlasting presence</w:t>
      </w:r>
      <w:r w:rsidR="00855010" w:rsidRPr="00251984">
        <w:rPr>
          <w:rFonts w:asciiTheme="majorHAnsi" w:hAnsiTheme="majorHAnsi" w:cstheme="majorHAnsi"/>
          <w:color w:val="111111"/>
          <w:sz w:val="24"/>
          <w:szCs w:val="24"/>
        </w:rPr>
        <w:t xml:space="preserve">. </w:t>
      </w:r>
      <w:r w:rsidR="007016CD" w:rsidRPr="00251984">
        <w:rPr>
          <w:rFonts w:asciiTheme="majorHAnsi" w:hAnsiTheme="majorHAnsi" w:cstheme="majorHAnsi"/>
          <w:color w:val="111111"/>
          <w:sz w:val="24"/>
          <w:szCs w:val="24"/>
        </w:rPr>
        <w:t>It has extreme historical significance not just from the 5</w:t>
      </w:r>
      <w:r w:rsidR="007016CD" w:rsidRPr="00251984">
        <w:rPr>
          <w:rFonts w:asciiTheme="majorHAnsi" w:hAnsiTheme="majorHAnsi" w:cstheme="majorHAnsi"/>
          <w:color w:val="111111"/>
          <w:sz w:val="24"/>
          <w:szCs w:val="24"/>
          <w:vertAlign w:val="superscript"/>
        </w:rPr>
        <w:t xml:space="preserve">th </w:t>
      </w:r>
      <w:r w:rsidR="007016CD" w:rsidRPr="00251984">
        <w:rPr>
          <w:rFonts w:asciiTheme="majorHAnsi" w:hAnsiTheme="majorHAnsi" w:cstheme="majorHAnsi"/>
          <w:color w:val="000000"/>
        </w:rPr>
        <w:t>century but it</w:t>
      </w:r>
      <w:r w:rsidR="00DB5C14" w:rsidRPr="00251984">
        <w:rPr>
          <w:rFonts w:asciiTheme="majorHAnsi" w:hAnsiTheme="majorHAnsi" w:cstheme="majorHAnsi"/>
          <w:color w:val="000000"/>
        </w:rPr>
        <w:t>’</w:t>
      </w:r>
      <w:r w:rsidR="007016CD" w:rsidRPr="00251984">
        <w:rPr>
          <w:rFonts w:asciiTheme="majorHAnsi" w:hAnsiTheme="majorHAnsi" w:cstheme="majorHAnsi"/>
          <w:color w:val="000000"/>
        </w:rPr>
        <w:t xml:space="preserve">s believed that human occupation was as early as the Neolithic period in this area. </w:t>
      </w:r>
      <w:r w:rsidR="00DB5C14" w:rsidRPr="00251984">
        <w:rPr>
          <w:rFonts w:asciiTheme="majorHAnsi" w:hAnsiTheme="majorHAnsi" w:cstheme="majorHAnsi"/>
          <w:color w:val="000000"/>
        </w:rPr>
        <w:t xml:space="preserve">It’s understandable as to why this is now a protected heritage site for future generations to learn from and interact with. </w:t>
      </w:r>
    </w:p>
    <w:p w14:paraId="0B29F0BF" w14:textId="2B75CBBE" w:rsidR="000163B4" w:rsidRPr="00251984" w:rsidRDefault="000163B4">
      <w:pPr>
        <w:rPr>
          <w:rFonts w:asciiTheme="majorHAnsi" w:hAnsiTheme="majorHAnsi" w:cstheme="majorHAnsi"/>
        </w:rPr>
      </w:pPr>
    </w:p>
    <w:p w14:paraId="61160F03" w14:textId="264AE1E0" w:rsidR="00023505" w:rsidRPr="00251984" w:rsidRDefault="00023505">
      <w:pPr>
        <w:rPr>
          <w:rFonts w:asciiTheme="majorHAnsi" w:hAnsiTheme="majorHAnsi" w:cstheme="majorHAnsi"/>
        </w:rPr>
      </w:pPr>
    </w:p>
    <w:p w14:paraId="3D3720BC" w14:textId="77777777" w:rsidR="00455B12" w:rsidRDefault="00455B12" w:rsidP="000E7631">
      <w:pPr>
        <w:rPr>
          <w:rFonts w:asciiTheme="majorHAnsi" w:hAnsiTheme="majorHAnsi" w:cstheme="majorHAnsi"/>
        </w:rPr>
      </w:pPr>
    </w:p>
    <w:p w14:paraId="1C70ED03" w14:textId="77777777" w:rsidR="00F03B7B" w:rsidRDefault="00F03B7B" w:rsidP="000E7631">
      <w:pPr>
        <w:rPr>
          <w:rFonts w:asciiTheme="majorHAnsi" w:hAnsiTheme="majorHAnsi" w:cstheme="majorHAnsi"/>
          <w:sz w:val="28"/>
        </w:rPr>
      </w:pPr>
    </w:p>
    <w:p w14:paraId="73E5098E" w14:textId="278B0CA5" w:rsidR="006264CC" w:rsidRPr="00C601F2" w:rsidRDefault="006264CC" w:rsidP="000E7631">
      <w:pPr>
        <w:rPr>
          <w:rFonts w:asciiTheme="majorHAnsi" w:hAnsiTheme="majorHAnsi" w:cstheme="majorHAnsi"/>
          <w:sz w:val="28"/>
        </w:rPr>
      </w:pPr>
      <w:r w:rsidRPr="00C601F2">
        <w:rPr>
          <w:rFonts w:asciiTheme="majorHAnsi" w:hAnsiTheme="majorHAnsi" w:cstheme="majorHAnsi"/>
          <w:sz w:val="28"/>
        </w:rPr>
        <w:lastRenderedPageBreak/>
        <w:t xml:space="preserve">History of the Parthenon </w:t>
      </w:r>
    </w:p>
    <w:p w14:paraId="7A24DD35" w14:textId="30613A29" w:rsidR="000E7631" w:rsidRPr="00C601F2" w:rsidRDefault="000E7631" w:rsidP="000E7631">
      <w:pPr>
        <w:rPr>
          <w:rFonts w:asciiTheme="majorHAnsi" w:hAnsiTheme="majorHAnsi" w:cstheme="majorHAnsi"/>
          <w:sz w:val="24"/>
          <w:szCs w:val="24"/>
        </w:rPr>
      </w:pPr>
      <w:r w:rsidRPr="00C601F2">
        <w:rPr>
          <w:rFonts w:asciiTheme="majorHAnsi" w:hAnsiTheme="majorHAnsi" w:cstheme="majorHAnsi"/>
          <w:sz w:val="24"/>
          <w:szCs w:val="24"/>
        </w:rPr>
        <w:t xml:space="preserve">The Parthenon was constructed in 447bc and completed in 438bc and it is a temple dedicated to the goddess Athena. Arguably the crowning achievement of the Periclean building reforms. </w:t>
      </w:r>
      <w:r w:rsidR="00FD14DE" w:rsidRPr="00C601F2">
        <w:rPr>
          <w:rFonts w:asciiTheme="majorHAnsi" w:hAnsiTheme="majorHAnsi" w:cstheme="majorHAnsi"/>
          <w:sz w:val="24"/>
          <w:szCs w:val="24"/>
        </w:rPr>
        <w:t>However,</w:t>
      </w:r>
      <w:r w:rsidRPr="00C601F2">
        <w:rPr>
          <w:rFonts w:asciiTheme="majorHAnsi" w:hAnsiTheme="majorHAnsi" w:cstheme="majorHAnsi"/>
          <w:sz w:val="24"/>
          <w:szCs w:val="24"/>
        </w:rPr>
        <w:t xml:space="preserve"> before this temple was erected the Athenians had tried to </w:t>
      </w:r>
      <w:r w:rsidR="00AB0F6F" w:rsidRPr="00C601F2">
        <w:rPr>
          <w:rFonts w:asciiTheme="majorHAnsi" w:hAnsiTheme="majorHAnsi" w:cstheme="majorHAnsi"/>
          <w:sz w:val="24"/>
          <w:szCs w:val="24"/>
        </w:rPr>
        <w:t xml:space="preserve">build another smaller monument (known as a </w:t>
      </w:r>
      <w:proofErr w:type="spellStart"/>
      <w:r w:rsidR="00AB0F6F" w:rsidRPr="00C601F2">
        <w:rPr>
          <w:rFonts w:asciiTheme="majorHAnsi" w:hAnsiTheme="majorHAnsi" w:cs="Arial"/>
          <w:i/>
          <w:iCs/>
          <w:color w:val="222222"/>
          <w:sz w:val="24"/>
          <w:szCs w:val="24"/>
        </w:rPr>
        <w:t>hekatompedon</w:t>
      </w:r>
      <w:proofErr w:type="spellEnd"/>
      <w:r w:rsidR="00AB0F6F" w:rsidRPr="00C601F2">
        <w:rPr>
          <w:rFonts w:asciiTheme="majorHAnsi" w:hAnsiTheme="majorHAnsi" w:cs="Arial"/>
          <w:i/>
          <w:iCs/>
          <w:color w:val="222222"/>
          <w:sz w:val="24"/>
          <w:szCs w:val="24"/>
        </w:rPr>
        <w:t>)</w:t>
      </w:r>
      <w:r w:rsidR="00AB0F6F" w:rsidRPr="00C601F2">
        <w:rPr>
          <w:rFonts w:asciiTheme="majorHAnsi" w:hAnsiTheme="majorHAnsi" w:cstheme="majorHAnsi"/>
          <w:sz w:val="24"/>
          <w:szCs w:val="24"/>
        </w:rPr>
        <w:t xml:space="preserve"> to Athena Parthenos. After the battle of marathon c.488bc the </w:t>
      </w:r>
      <w:proofErr w:type="spellStart"/>
      <w:r w:rsidR="00AB0F6F" w:rsidRPr="00C601F2">
        <w:rPr>
          <w:rFonts w:asciiTheme="majorHAnsi" w:hAnsiTheme="majorHAnsi" w:cs="Arial"/>
          <w:iCs/>
          <w:color w:val="222222"/>
          <w:sz w:val="24"/>
          <w:szCs w:val="24"/>
        </w:rPr>
        <w:t>hekatompedon</w:t>
      </w:r>
      <w:proofErr w:type="spellEnd"/>
      <w:r w:rsidR="00AB0F6F" w:rsidRPr="00C601F2">
        <w:rPr>
          <w:rFonts w:asciiTheme="majorHAnsi" w:hAnsiTheme="majorHAnsi" w:cstheme="majorHAnsi"/>
          <w:sz w:val="24"/>
          <w:szCs w:val="24"/>
        </w:rPr>
        <w:t xml:space="preserve"> (</w:t>
      </w:r>
      <w:r w:rsidR="00FD14DE" w:rsidRPr="00C601F2">
        <w:rPr>
          <w:rFonts w:asciiTheme="majorHAnsi" w:hAnsiTheme="majorHAnsi" w:cstheme="majorHAnsi"/>
          <w:sz w:val="24"/>
          <w:szCs w:val="24"/>
        </w:rPr>
        <w:t>hundred-footer</w:t>
      </w:r>
      <w:r w:rsidR="00AB0F6F" w:rsidRPr="00C601F2">
        <w:rPr>
          <w:rFonts w:asciiTheme="majorHAnsi" w:hAnsiTheme="majorHAnsi" w:cstheme="majorHAnsi"/>
          <w:sz w:val="24"/>
          <w:szCs w:val="24"/>
        </w:rPr>
        <w:t xml:space="preserve">) was unfortunately still under construction and further destroyed during the Persian invasion of 480bc. </w:t>
      </w:r>
    </w:p>
    <w:p w14:paraId="1D00FF6D" w14:textId="3106B5A9" w:rsidR="00193CFB" w:rsidRPr="00C601F2" w:rsidRDefault="00193CFB" w:rsidP="000E7631">
      <w:pPr>
        <w:rPr>
          <w:rFonts w:asciiTheme="majorHAnsi" w:hAnsiTheme="majorHAnsi" w:cstheme="majorHAnsi"/>
          <w:sz w:val="24"/>
          <w:szCs w:val="24"/>
        </w:rPr>
      </w:pPr>
      <w:r w:rsidRPr="00C601F2">
        <w:rPr>
          <w:rFonts w:asciiTheme="majorHAnsi" w:hAnsiTheme="majorHAnsi" w:cstheme="majorHAnsi"/>
          <w:sz w:val="24"/>
          <w:szCs w:val="24"/>
        </w:rPr>
        <w:t xml:space="preserve">During the ottoman conquest the </w:t>
      </w:r>
      <w:r w:rsidR="00036245" w:rsidRPr="00C601F2">
        <w:rPr>
          <w:rFonts w:asciiTheme="majorHAnsi" w:hAnsiTheme="majorHAnsi" w:cstheme="majorHAnsi"/>
          <w:sz w:val="24"/>
          <w:szCs w:val="24"/>
        </w:rPr>
        <w:t>Parthenon</w:t>
      </w:r>
      <w:r w:rsidRPr="00C601F2">
        <w:rPr>
          <w:rFonts w:asciiTheme="majorHAnsi" w:hAnsiTheme="majorHAnsi" w:cstheme="majorHAnsi"/>
          <w:sz w:val="24"/>
          <w:szCs w:val="24"/>
        </w:rPr>
        <w:t xml:space="preserve"> was converted into a mosque in 1460. </w:t>
      </w:r>
      <w:r w:rsidR="00AB1D5D">
        <w:rPr>
          <w:rFonts w:asciiTheme="majorHAnsi" w:hAnsiTheme="majorHAnsi" w:cstheme="majorHAnsi"/>
          <w:sz w:val="24"/>
          <w:szCs w:val="24"/>
        </w:rPr>
        <w:t>It also briefly served as a Christian church dedicated to the virgin Mary in the last decade of the 6</w:t>
      </w:r>
      <w:r w:rsidR="00AB1D5D" w:rsidRPr="00AB1D5D">
        <w:rPr>
          <w:rFonts w:asciiTheme="majorHAnsi" w:hAnsiTheme="majorHAnsi" w:cstheme="majorHAnsi"/>
          <w:sz w:val="24"/>
          <w:szCs w:val="24"/>
          <w:vertAlign w:val="superscript"/>
        </w:rPr>
        <w:t>th</w:t>
      </w:r>
      <w:r w:rsidR="00AB1D5D">
        <w:rPr>
          <w:rFonts w:asciiTheme="majorHAnsi" w:hAnsiTheme="majorHAnsi" w:cstheme="majorHAnsi"/>
          <w:sz w:val="24"/>
          <w:szCs w:val="24"/>
        </w:rPr>
        <w:t xml:space="preserve"> century AD. </w:t>
      </w:r>
      <w:r w:rsidR="00FC489C">
        <w:rPr>
          <w:rFonts w:asciiTheme="majorHAnsi" w:hAnsiTheme="majorHAnsi" w:cstheme="majorHAnsi"/>
          <w:sz w:val="24"/>
          <w:szCs w:val="24"/>
        </w:rPr>
        <w:t>The Parthenon was originally built for Athenian religious purposes</w:t>
      </w:r>
      <w:r w:rsidR="00AB1D5D">
        <w:rPr>
          <w:rFonts w:asciiTheme="majorHAnsi" w:hAnsiTheme="majorHAnsi" w:cstheme="majorHAnsi"/>
          <w:sz w:val="24"/>
          <w:szCs w:val="24"/>
        </w:rPr>
        <w:t xml:space="preserve">, inside the </w:t>
      </w:r>
      <w:proofErr w:type="spellStart"/>
      <w:r w:rsidR="00AB1D5D">
        <w:rPr>
          <w:rFonts w:asciiTheme="majorHAnsi" w:hAnsiTheme="majorHAnsi" w:cstheme="majorHAnsi"/>
          <w:sz w:val="24"/>
          <w:szCs w:val="24"/>
        </w:rPr>
        <w:t>Cella</w:t>
      </w:r>
      <w:proofErr w:type="spellEnd"/>
      <w:r w:rsidR="00AB1D5D">
        <w:rPr>
          <w:rFonts w:asciiTheme="majorHAnsi" w:hAnsiTheme="majorHAnsi" w:cstheme="majorHAnsi"/>
          <w:sz w:val="24"/>
          <w:szCs w:val="24"/>
        </w:rPr>
        <w:t xml:space="preserve"> (shrine) was a gold and ivory statue of Athena used for worship. The frieze “is nothing but a great ritual procession translated into stone” (pp172 Ancient Art and Ritual)</w:t>
      </w:r>
      <w:r w:rsidR="00BF38FC">
        <w:rPr>
          <w:rFonts w:asciiTheme="majorHAnsi" w:hAnsiTheme="majorHAnsi" w:cstheme="majorHAnsi"/>
          <w:sz w:val="24"/>
          <w:szCs w:val="24"/>
        </w:rPr>
        <w:t xml:space="preserve">. Interestingly the Frieze of the Parthenon followed Ionic stylistic choices which resembled the virtues of femininity, contrast to the </w:t>
      </w:r>
      <w:r w:rsidR="007D12E2">
        <w:rPr>
          <w:rFonts w:asciiTheme="majorHAnsi" w:hAnsiTheme="majorHAnsi" w:cstheme="majorHAnsi"/>
          <w:sz w:val="24"/>
          <w:szCs w:val="24"/>
        </w:rPr>
        <w:t>building’s</w:t>
      </w:r>
      <w:r w:rsidR="00BF38FC">
        <w:rPr>
          <w:rFonts w:asciiTheme="majorHAnsi" w:hAnsiTheme="majorHAnsi" w:cstheme="majorHAnsi"/>
          <w:sz w:val="24"/>
          <w:szCs w:val="24"/>
        </w:rPr>
        <w:t xml:space="preserve"> architecture being Doric and masculine the decoration was most likely predominantly associated with women to honour the goddess. </w:t>
      </w:r>
    </w:p>
    <w:p w14:paraId="7F8F85B8" w14:textId="1C5F47F1" w:rsidR="00FD14DE" w:rsidRPr="00C601F2" w:rsidRDefault="00FD14DE" w:rsidP="000E7631">
      <w:pPr>
        <w:rPr>
          <w:rFonts w:asciiTheme="majorHAnsi" w:hAnsiTheme="majorHAnsi" w:cstheme="majorHAnsi"/>
          <w:sz w:val="24"/>
          <w:szCs w:val="24"/>
        </w:rPr>
      </w:pPr>
      <w:r w:rsidRPr="00C601F2">
        <w:rPr>
          <w:rFonts w:asciiTheme="majorHAnsi" w:hAnsiTheme="majorHAnsi" w:cstheme="majorHAnsi"/>
          <w:sz w:val="24"/>
          <w:szCs w:val="24"/>
        </w:rPr>
        <w:t xml:space="preserve">1687 the building was being used by the ottomans as an ammunition storage facility which was subsequently set alight by a venetian bombardment causing damage to the building along with the sculptures and art inside. </w:t>
      </w:r>
      <w:r w:rsidR="00036245">
        <w:rPr>
          <w:rFonts w:asciiTheme="majorHAnsi" w:hAnsiTheme="majorHAnsi" w:cstheme="majorHAnsi"/>
          <w:sz w:val="24"/>
          <w:szCs w:val="24"/>
        </w:rPr>
        <w:t xml:space="preserve">the structural integrity of the Parthenon remarkably stayed intact, although the roof of the temple was destroyed the building itself has never truly collapsed. </w:t>
      </w:r>
    </w:p>
    <w:p w14:paraId="0CAEE4F0" w14:textId="3296E7B7" w:rsidR="00F93C60" w:rsidRPr="00C601F2" w:rsidRDefault="00023505">
      <w:pPr>
        <w:rPr>
          <w:rFonts w:asciiTheme="majorHAnsi" w:hAnsiTheme="majorHAnsi" w:cstheme="majorHAnsi"/>
          <w:sz w:val="24"/>
          <w:szCs w:val="24"/>
        </w:rPr>
      </w:pPr>
      <w:r w:rsidRPr="00C601F2">
        <w:rPr>
          <w:rFonts w:asciiTheme="majorHAnsi" w:hAnsiTheme="majorHAnsi" w:cstheme="majorHAnsi"/>
          <w:sz w:val="24"/>
          <w:szCs w:val="24"/>
        </w:rPr>
        <w:t xml:space="preserve">In 1987 the </w:t>
      </w:r>
      <w:r w:rsidR="001E1E02" w:rsidRPr="00C601F2">
        <w:rPr>
          <w:rFonts w:asciiTheme="majorHAnsi" w:hAnsiTheme="majorHAnsi" w:cstheme="majorHAnsi"/>
          <w:sz w:val="24"/>
          <w:szCs w:val="24"/>
        </w:rPr>
        <w:t>P</w:t>
      </w:r>
      <w:r w:rsidRPr="00C601F2">
        <w:rPr>
          <w:rFonts w:asciiTheme="majorHAnsi" w:hAnsiTheme="majorHAnsi" w:cstheme="majorHAnsi"/>
          <w:sz w:val="24"/>
          <w:szCs w:val="24"/>
        </w:rPr>
        <w:t xml:space="preserve">arthenon became a world heritage site however it was </w:t>
      </w:r>
      <w:r w:rsidR="00B80487" w:rsidRPr="00C601F2">
        <w:rPr>
          <w:rFonts w:asciiTheme="majorHAnsi" w:hAnsiTheme="majorHAnsi" w:cstheme="majorHAnsi"/>
          <w:sz w:val="24"/>
          <w:szCs w:val="24"/>
        </w:rPr>
        <w:t>previously</w:t>
      </w:r>
      <w:r w:rsidR="001E1E02" w:rsidRPr="00C601F2">
        <w:rPr>
          <w:rFonts w:asciiTheme="majorHAnsi" w:hAnsiTheme="majorHAnsi" w:cstheme="majorHAnsi"/>
          <w:sz w:val="24"/>
          <w:szCs w:val="24"/>
        </w:rPr>
        <w:t xml:space="preserve"> used </w:t>
      </w:r>
      <w:r w:rsidRPr="00C601F2">
        <w:rPr>
          <w:rFonts w:asciiTheme="majorHAnsi" w:hAnsiTheme="majorHAnsi" w:cstheme="majorHAnsi"/>
          <w:sz w:val="24"/>
          <w:szCs w:val="24"/>
        </w:rPr>
        <w:t xml:space="preserve">as an archaeological site </w:t>
      </w:r>
      <w:r w:rsidR="001E1E02" w:rsidRPr="00C601F2">
        <w:rPr>
          <w:rFonts w:asciiTheme="majorHAnsi" w:hAnsiTheme="majorHAnsi" w:cstheme="majorHAnsi"/>
          <w:sz w:val="24"/>
          <w:szCs w:val="24"/>
        </w:rPr>
        <w:t>from</w:t>
      </w:r>
      <w:r w:rsidRPr="00C601F2">
        <w:rPr>
          <w:rFonts w:asciiTheme="majorHAnsi" w:hAnsiTheme="majorHAnsi" w:cstheme="majorHAnsi"/>
          <w:sz w:val="24"/>
          <w:szCs w:val="24"/>
        </w:rPr>
        <w:t xml:space="preserve"> 1833.</w:t>
      </w:r>
      <w:r w:rsidR="001E1E02" w:rsidRPr="00C601F2">
        <w:rPr>
          <w:rFonts w:asciiTheme="majorHAnsi" w:hAnsiTheme="majorHAnsi" w:cstheme="majorHAnsi"/>
          <w:sz w:val="24"/>
          <w:szCs w:val="24"/>
        </w:rPr>
        <w:t xml:space="preserve"> Despite </w:t>
      </w:r>
      <w:r w:rsidR="0097317E" w:rsidRPr="00C601F2">
        <w:rPr>
          <w:rFonts w:asciiTheme="majorHAnsi" w:hAnsiTheme="majorHAnsi" w:cstheme="majorHAnsi"/>
          <w:sz w:val="24"/>
          <w:szCs w:val="24"/>
        </w:rPr>
        <w:t>having been</w:t>
      </w:r>
      <w:r w:rsidR="001E1E02" w:rsidRPr="00C601F2">
        <w:rPr>
          <w:rFonts w:asciiTheme="majorHAnsi" w:hAnsiTheme="majorHAnsi" w:cstheme="majorHAnsi"/>
          <w:sz w:val="24"/>
          <w:szCs w:val="24"/>
        </w:rPr>
        <w:t xml:space="preserve"> returned to the Greeks in 1822 after the war for Greek Independence</w:t>
      </w:r>
      <w:r w:rsidR="00575A19" w:rsidRPr="00C601F2">
        <w:rPr>
          <w:rFonts w:asciiTheme="majorHAnsi" w:hAnsiTheme="majorHAnsi" w:cstheme="majorHAnsi"/>
          <w:sz w:val="24"/>
          <w:szCs w:val="24"/>
        </w:rPr>
        <w:t xml:space="preserve"> from the ottoman empire</w:t>
      </w:r>
      <w:r w:rsidR="001E1E02" w:rsidRPr="00C601F2">
        <w:rPr>
          <w:rFonts w:asciiTheme="majorHAnsi" w:hAnsiTheme="majorHAnsi" w:cstheme="majorHAnsi"/>
          <w:sz w:val="24"/>
          <w:szCs w:val="24"/>
        </w:rPr>
        <w:t xml:space="preserve">. </w:t>
      </w:r>
    </w:p>
    <w:p w14:paraId="379762E3" w14:textId="49D283B9" w:rsidR="008B5BA8" w:rsidRPr="00C601F2" w:rsidRDefault="006743E7">
      <w:pPr>
        <w:rPr>
          <w:rFonts w:asciiTheme="majorHAnsi" w:hAnsiTheme="majorHAnsi" w:cstheme="majorHAnsi"/>
          <w:sz w:val="24"/>
          <w:szCs w:val="24"/>
        </w:rPr>
      </w:pPr>
      <w:r w:rsidRPr="00C601F2">
        <w:rPr>
          <w:rFonts w:asciiTheme="majorHAnsi" w:hAnsiTheme="majorHAnsi" w:cstheme="majorHAnsi"/>
          <w:sz w:val="24"/>
          <w:szCs w:val="24"/>
        </w:rPr>
        <w:t xml:space="preserve">Although there is still controversy over the ownership of the Elgin marbles taken from the Parthenon, as the ottoman empire gave the British ambassador </w:t>
      </w:r>
      <w:r w:rsidR="00403EEB" w:rsidRPr="00C601F2">
        <w:rPr>
          <w:rFonts w:asciiTheme="majorHAnsi" w:hAnsiTheme="majorHAnsi" w:cstheme="majorHAnsi"/>
          <w:sz w:val="24"/>
          <w:szCs w:val="24"/>
        </w:rPr>
        <w:t>Thomas Bruce (7</w:t>
      </w:r>
      <w:r w:rsidR="00403EEB" w:rsidRPr="00C601F2">
        <w:rPr>
          <w:rFonts w:asciiTheme="majorHAnsi" w:hAnsiTheme="majorHAnsi" w:cstheme="majorHAnsi"/>
          <w:sz w:val="24"/>
          <w:szCs w:val="24"/>
          <w:vertAlign w:val="superscript"/>
        </w:rPr>
        <w:t>th</w:t>
      </w:r>
      <w:r w:rsidR="00403EEB" w:rsidRPr="00C601F2">
        <w:rPr>
          <w:rFonts w:asciiTheme="majorHAnsi" w:hAnsiTheme="majorHAnsi" w:cstheme="majorHAnsi"/>
          <w:sz w:val="24"/>
          <w:szCs w:val="24"/>
        </w:rPr>
        <w:t xml:space="preserve"> Earl of Elgin) </w:t>
      </w:r>
      <w:r w:rsidRPr="00C601F2">
        <w:rPr>
          <w:rFonts w:asciiTheme="majorHAnsi" w:hAnsiTheme="majorHAnsi" w:cstheme="majorHAnsi"/>
          <w:sz w:val="24"/>
          <w:szCs w:val="24"/>
        </w:rPr>
        <w:t>permission to take said marbles back to England</w:t>
      </w:r>
      <w:r w:rsidR="00403EEB" w:rsidRPr="00C601F2">
        <w:rPr>
          <w:rFonts w:asciiTheme="majorHAnsi" w:hAnsiTheme="majorHAnsi" w:cstheme="majorHAnsi"/>
          <w:sz w:val="24"/>
          <w:szCs w:val="24"/>
        </w:rPr>
        <w:t>.</w:t>
      </w:r>
      <w:r w:rsidRPr="00C601F2">
        <w:rPr>
          <w:rFonts w:asciiTheme="majorHAnsi" w:hAnsiTheme="majorHAnsi" w:cstheme="majorHAnsi"/>
          <w:sz w:val="24"/>
          <w:szCs w:val="24"/>
        </w:rPr>
        <w:t xml:space="preserve"> </w:t>
      </w:r>
      <w:r w:rsidR="00403EEB" w:rsidRPr="00C601F2">
        <w:rPr>
          <w:rFonts w:asciiTheme="majorHAnsi" w:hAnsiTheme="majorHAnsi" w:cstheme="majorHAnsi"/>
          <w:sz w:val="24"/>
          <w:szCs w:val="24"/>
        </w:rPr>
        <w:t>A</w:t>
      </w:r>
      <w:r w:rsidRPr="00C601F2">
        <w:rPr>
          <w:rFonts w:asciiTheme="majorHAnsi" w:hAnsiTheme="majorHAnsi" w:cstheme="majorHAnsi"/>
          <w:sz w:val="24"/>
          <w:szCs w:val="24"/>
        </w:rPr>
        <w:t>fter gain</w:t>
      </w:r>
      <w:r w:rsidR="00403EEB" w:rsidRPr="00C601F2">
        <w:rPr>
          <w:rFonts w:asciiTheme="majorHAnsi" w:hAnsiTheme="majorHAnsi" w:cstheme="majorHAnsi"/>
          <w:sz w:val="24"/>
          <w:szCs w:val="24"/>
        </w:rPr>
        <w:t>ing</w:t>
      </w:r>
      <w:r w:rsidRPr="00C601F2">
        <w:rPr>
          <w:rFonts w:asciiTheme="majorHAnsi" w:hAnsiTheme="majorHAnsi" w:cstheme="majorHAnsi"/>
          <w:sz w:val="24"/>
          <w:szCs w:val="24"/>
        </w:rPr>
        <w:t xml:space="preserve"> independence</w:t>
      </w:r>
      <w:r w:rsidR="00403EEB" w:rsidRPr="00C601F2">
        <w:rPr>
          <w:rFonts w:asciiTheme="majorHAnsi" w:hAnsiTheme="majorHAnsi" w:cstheme="majorHAnsi"/>
          <w:sz w:val="24"/>
          <w:szCs w:val="24"/>
        </w:rPr>
        <w:t xml:space="preserve"> Greece are continuing to argue</w:t>
      </w:r>
      <w:r w:rsidRPr="00C601F2">
        <w:rPr>
          <w:rFonts w:asciiTheme="majorHAnsi" w:hAnsiTheme="majorHAnsi" w:cstheme="majorHAnsi"/>
          <w:sz w:val="24"/>
          <w:szCs w:val="24"/>
        </w:rPr>
        <w:t xml:space="preserve"> their rightful ownership o</w:t>
      </w:r>
      <w:r w:rsidR="00403EEB" w:rsidRPr="00C601F2">
        <w:rPr>
          <w:rFonts w:asciiTheme="majorHAnsi" w:hAnsiTheme="majorHAnsi" w:cstheme="majorHAnsi"/>
          <w:sz w:val="24"/>
          <w:szCs w:val="24"/>
        </w:rPr>
        <w:t xml:space="preserve">ver </w:t>
      </w:r>
      <w:r w:rsidRPr="00C601F2">
        <w:rPr>
          <w:rFonts w:asciiTheme="majorHAnsi" w:hAnsiTheme="majorHAnsi" w:cstheme="majorHAnsi"/>
          <w:sz w:val="24"/>
          <w:szCs w:val="24"/>
        </w:rPr>
        <w:t xml:space="preserve">the artefacts. </w:t>
      </w:r>
      <w:r w:rsidR="00B315D7" w:rsidRPr="00C601F2">
        <w:rPr>
          <w:rFonts w:asciiTheme="majorHAnsi" w:hAnsiTheme="majorHAnsi" w:cstheme="majorHAnsi"/>
          <w:sz w:val="24"/>
          <w:szCs w:val="24"/>
        </w:rPr>
        <w:t xml:space="preserve">The Greek government is desperate to have the </w:t>
      </w:r>
      <w:r w:rsidR="00C5235A" w:rsidRPr="00C601F2">
        <w:rPr>
          <w:rFonts w:asciiTheme="majorHAnsi" w:hAnsiTheme="majorHAnsi" w:cstheme="majorHAnsi"/>
          <w:sz w:val="24"/>
          <w:szCs w:val="24"/>
        </w:rPr>
        <w:t>artefacts permanently repatriated</w:t>
      </w:r>
      <w:r w:rsidR="00BD4A39" w:rsidRPr="00C601F2">
        <w:rPr>
          <w:rFonts w:asciiTheme="majorHAnsi" w:hAnsiTheme="majorHAnsi" w:cstheme="majorHAnsi"/>
          <w:sz w:val="24"/>
          <w:szCs w:val="24"/>
        </w:rPr>
        <w:t xml:space="preserve"> t</w:t>
      </w:r>
      <w:r w:rsidR="00C5235A" w:rsidRPr="00C601F2">
        <w:rPr>
          <w:rFonts w:asciiTheme="majorHAnsi" w:hAnsiTheme="majorHAnsi" w:cstheme="majorHAnsi"/>
          <w:sz w:val="24"/>
          <w:szCs w:val="24"/>
        </w:rPr>
        <w:t>hey are still currently situated in the British museum and have been since 1816. “</w:t>
      </w:r>
      <w:r w:rsidR="00C5235A" w:rsidRPr="00C601F2">
        <w:rPr>
          <w:rFonts w:asciiTheme="majorHAnsi" w:hAnsiTheme="majorHAnsi" w:cstheme="majorHAnsi"/>
          <w:color w:val="282828"/>
          <w:sz w:val="24"/>
          <w:szCs w:val="24"/>
        </w:rPr>
        <w:t xml:space="preserve">In many ways, the Marbles, are emblematic of the development of modern ideas of national heritage and global </w:t>
      </w:r>
      <w:proofErr w:type="gramStart"/>
      <w:r w:rsidR="00C5235A" w:rsidRPr="00C601F2">
        <w:rPr>
          <w:rFonts w:asciiTheme="majorHAnsi" w:hAnsiTheme="majorHAnsi" w:cstheme="majorHAnsi"/>
          <w:color w:val="282828"/>
          <w:sz w:val="24"/>
          <w:szCs w:val="24"/>
        </w:rPr>
        <w:t>display..</w:t>
      </w:r>
      <w:proofErr w:type="gramEnd"/>
      <w:r w:rsidR="00C5235A" w:rsidRPr="00C601F2">
        <w:rPr>
          <w:rFonts w:asciiTheme="majorHAnsi" w:hAnsiTheme="majorHAnsi" w:cstheme="majorHAnsi"/>
          <w:color w:val="282828"/>
          <w:sz w:val="24"/>
          <w:szCs w:val="24"/>
        </w:rPr>
        <w:t xml:space="preserve">” (Robert Wilde, 2017). I find this statement </w:t>
      </w:r>
      <w:r w:rsidR="00AB4AB5" w:rsidRPr="00C601F2">
        <w:rPr>
          <w:rFonts w:asciiTheme="majorHAnsi" w:hAnsiTheme="majorHAnsi" w:cstheme="majorHAnsi"/>
          <w:color w:val="282828"/>
          <w:sz w:val="24"/>
          <w:szCs w:val="24"/>
        </w:rPr>
        <w:t>particularly</w:t>
      </w:r>
      <w:r w:rsidR="00C5235A" w:rsidRPr="00C601F2">
        <w:rPr>
          <w:rFonts w:asciiTheme="majorHAnsi" w:hAnsiTheme="majorHAnsi" w:cstheme="majorHAnsi"/>
          <w:color w:val="282828"/>
          <w:sz w:val="24"/>
          <w:szCs w:val="24"/>
        </w:rPr>
        <w:t xml:space="preserve"> interesting as it states these sculptures are iconic not </w:t>
      </w:r>
      <w:r w:rsidR="00AB4AB5" w:rsidRPr="00C601F2">
        <w:rPr>
          <w:rFonts w:asciiTheme="majorHAnsi" w:hAnsiTheme="majorHAnsi" w:cstheme="majorHAnsi"/>
          <w:color w:val="282828"/>
          <w:sz w:val="24"/>
          <w:szCs w:val="24"/>
        </w:rPr>
        <w:t xml:space="preserve">only </w:t>
      </w:r>
      <w:r w:rsidR="00C5235A" w:rsidRPr="00C601F2">
        <w:rPr>
          <w:rFonts w:asciiTheme="majorHAnsi" w:hAnsiTheme="majorHAnsi" w:cstheme="majorHAnsi"/>
          <w:color w:val="282828"/>
          <w:sz w:val="24"/>
          <w:szCs w:val="24"/>
        </w:rPr>
        <w:t xml:space="preserve">because of their history but for the impact they’ve had on future generations about preserving heritage globally and how to display it within the confines of a museum. </w:t>
      </w:r>
    </w:p>
    <w:p w14:paraId="7754997D" w14:textId="03913FAF" w:rsidR="008B5BA8" w:rsidRPr="00251984" w:rsidRDefault="008B5BA8">
      <w:pPr>
        <w:rPr>
          <w:rFonts w:asciiTheme="majorHAnsi" w:hAnsiTheme="majorHAnsi" w:cstheme="majorHAnsi"/>
        </w:rPr>
      </w:pPr>
    </w:p>
    <w:p w14:paraId="7CEBEEE6" w14:textId="77777777" w:rsidR="006264CC" w:rsidRDefault="006264CC">
      <w:pPr>
        <w:rPr>
          <w:rFonts w:asciiTheme="majorHAnsi" w:hAnsiTheme="majorHAnsi" w:cstheme="majorHAnsi"/>
          <w:sz w:val="28"/>
        </w:rPr>
      </w:pPr>
    </w:p>
    <w:p w14:paraId="4E699B71" w14:textId="77777777" w:rsidR="00B44EF6" w:rsidRDefault="00B44EF6">
      <w:pPr>
        <w:rPr>
          <w:rFonts w:asciiTheme="majorHAnsi" w:hAnsiTheme="majorHAnsi" w:cstheme="majorHAnsi"/>
          <w:sz w:val="28"/>
        </w:rPr>
      </w:pPr>
    </w:p>
    <w:p w14:paraId="34A288EB" w14:textId="77777777" w:rsidR="00455B12" w:rsidRDefault="00455B12">
      <w:pPr>
        <w:rPr>
          <w:rFonts w:asciiTheme="majorHAnsi" w:hAnsiTheme="majorHAnsi" w:cstheme="majorHAnsi"/>
          <w:sz w:val="28"/>
        </w:rPr>
      </w:pPr>
    </w:p>
    <w:p w14:paraId="68FBD3F1" w14:textId="77777777" w:rsidR="00455B12" w:rsidRDefault="00455B12">
      <w:pPr>
        <w:rPr>
          <w:rFonts w:asciiTheme="majorHAnsi" w:hAnsiTheme="majorHAnsi" w:cstheme="majorHAnsi"/>
          <w:sz w:val="28"/>
        </w:rPr>
      </w:pPr>
    </w:p>
    <w:p w14:paraId="7644C602" w14:textId="5A6B7F34" w:rsidR="008B5BA8" w:rsidRPr="00750DCA" w:rsidRDefault="008B5BA8">
      <w:pPr>
        <w:rPr>
          <w:rFonts w:asciiTheme="majorHAnsi" w:hAnsiTheme="majorHAnsi" w:cstheme="majorHAnsi"/>
          <w:sz w:val="28"/>
        </w:rPr>
      </w:pPr>
      <w:r w:rsidRPr="00750DCA">
        <w:rPr>
          <w:rFonts w:asciiTheme="majorHAnsi" w:hAnsiTheme="majorHAnsi" w:cstheme="majorHAnsi"/>
          <w:sz w:val="28"/>
        </w:rPr>
        <w:lastRenderedPageBreak/>
        <w:t xml:space="preserve">Museum heritage </w:t>
      </w:r>
    </w:p>
    <w:p w14:paraId="5BCF6628" w14:textId="4A23C3AE" w:rsidR="00D843DE" w:rsidRDefault="001E1E02" w:rsidP="00D843DE">
      <w:pPr>
        <w:rPr>
          <w:rFonts w:asciiTheme="majorHAnsi" w:hAnsiTheme="majorHAnsi" w:cstheme="majorHAnsi"/>
        </w:rPr>
      </w:pPr>
      <w:r w:rsidRPr="00251984">
        <w:rPr>
          <w:rFonts w:asciiTheme="majorHAnsi" w:hAnsiTheme="majorHAnsi" w:cstheme="majorHAnsi"/>
        </w:rPr>
        <w:t>In 2009 a museum dedicated to the</w:t>
      </w:r>
      <w:r w:rsidR="00E622E6" w:rsidRPr="00251984">
        <w:rPr>
          <w:rFonts w:asciiTheme="majorHAnsi" w:hAnsiTheme="majorHAnsi" w:cstheme="majorHAnsi"/>
        </w:rPr>
        <w:t xml:space="preserve"> </w:t>
      </w:r>
      <w:r w:rsidRPr="00251984">
        <w:rPr>
          <w:rFonts w:asciiTheme="majorHAnsi" w:hAnsiTheme="majorHAnsi" w:cstheme="majorHAnsi"/>
        </w:rPr>
        <w:t>history</w:t>
      </w:r>
      <w:r w:rsidR="00E622E6" w:rsidRPr="00251984">
        <w:rPr>
          <w:rFonts w:asciiTheme="majorHAnsi" w:hAnsiTheme="majorHAnsi" w:cstheme="majorHAnsi"/>
        </w:rPr>
        <w:t xml:space="preserve"> and archaeological finds</w:t>
      </w:r>
      <w:r w:rsidRPr="00251984">
        <w:rPr>
          <w:rFonts w:asciiTheme="majorHAnsi" w:hAnsiTheme="majorHAnsi" w:cstheme="majorHAnsi"/>
        </w:rPr>
        <w:t xml:space="preserve"> of the site was opened for the public.</w:t>
      </w:r>
      <w:r w:rsidR="00011203">
        <w:rPr>
          <w:rFonts w:asciiTheme="majorHAnsi" w:hAnsiTheme="majorHAnsi" w:cstheme="majorHAnsi"/>
        </w:rPr>
        <w:t xml:space="preserve"> It houses roughly around 4000 objects from an array of periods (ancient Greek, roman, byzantine Greek) in 14,000 square metre building</w:t>
      </w:r>
      <w:r w:rsidR="0009763D">
        <w:rPr>
          <w:rFonts w:asciiTheme="majorHAnsi" w:hAnsiTheme="majorHAnsi" w:cstheme="majorHAnsi"/>
        </w:rPr>
        <w:t>. There was an old acropolis museum at the east</w:t>
      </w:r>
      <w:r w:rsidR="00CC4397">
        <w:rPr>
          <w:rFonts w:asciiTheme="majorHAnsi" w:hAnsiTheme="majorHAnsi" w:cstheme="majorHAnsi"/>
        </w:rPr>
        <w:t>ern edge of the site built into the hilltop limiting its space and making it difficult to spot. Originally construction started in 1865 completed by 1874, with further expansions in the 1950’s as it reached max capacity for storing artefacts. It closed its doors in 2007 as the items where moved to the new acropolis museum</w:t>
      </w:r>
      <w:r w:rsidR="00750DCA">
        <w:rPr>
          <w:rFonts w:asciiTheme="majorHAnsi" w:hAnsiTheme="majorHAnsi" w:cstheme="majorHAnsi"/>
        </w:rPr>
        <w:t xml:space="preserve"> located at the foot of the acropolis. </w:t>
      </w:r>
      <w:r w:rsidR="00987A67">
        <w:rPr>
          <w:rFonts w:asciiTheme="majorHAnsi" w:hAnsiTheme="majorHAnsi" w:cstheme="majorHAnsi"/>
        </w:rPr>
        <w:t xml:space="preserve">The old museum is also held accountable for some damage done to the acropolis caused by the drainage pipes. </w:t>
      </w:r>
      <w:r w:rsidR="00D843DE">
        <w:rPr>
          <w:rFonts w:asciiTheme="majorHAnsi" w:hAnsiTheme="majorHAnsi" w:cstheme="majorHAnsi"/>
        </w:rPr>
        <w:t>It can also be seen that it was Set up</w:t>
      </w:r>
      <w:r w:rsidR="00D843DE" w:rsidRPr="00251984">
        <w:rPr>
          <w:rFonts w:asciiTheme="majorHAnsi" w:hAnsiTheme="majorHAnsi" w:cstheme="majorHAnsi"/>
        </w:rPr>
        <w:t xml:space="preserve"> </w:t>
      </w:r>
      <w:r w:rsidR="00D843DE">
        <w:rPr>
          <w:rFonts w:asciiTheme="majorHAnsi" w:hAnsiTheme="majorHAnsi" w:cstheme="majorHAnsi"/>
        </w:rPr>
        <w:t>to</w:t>
      </w:r>
      <w:r w:rsidR="00D843DE" w:rsidRPr="00251984">
        <w:rPr>
          <w:rFonts w:asciiTheme="majorHAnsi" w:hAnsiTheme="majorHAnsi" w:cstheme="majorHAnsi"/>
        </w:rPr>
        <w:t xml:space="preserve"> capitalise on the already popular tourist destination </w:t>
      </w:r>
      <w:r w:rsidR="00D843DE">
        <w:rPr>
          <w:rFonts w:asciiTheme="majorHAnsi" w:hAnsiTheme="majorHAnsi" w:cstheme="majorHAnsi"/>
        </w:rPr>
        <w:t xml:space="preserve">as a government effort to bring an </w:t>
      </w:r>
      <w:r w:rsidR="00D843DE" w:rsidRPr="00251984">
        <w:rPr>
          <w:rFonts w:asciiTheme="majorHAnsi" w:hAnsiTheme="majorHAnsi" w:cstheme="majorHAnsi"/>
        </w:rPr>
        <w:t xml:space="preserve">increase to the </w:t>
      </w:r>
      <w:r w:rsidR="00D843DE">
        <w:rPr>
          <w:rFonts w:asciiTheme="majorHAnsi" w:hAnsiTheme="majorHAnsi" w:cstheme="majorHAnsi"/>
        </w:rPr>
        <w:t xml:space="preserve">economy.  As the museum was opened </w:t>
      </w:r>
      <w:proofErr w:type="gramStart"/>
      <w:r w:rsidR="00D843DE">
        <w:rPr>
          <w:rFonts w:asciiTheme="majorHAnsi" w:hAnsiTheme="majorHAnsi" w:cstheme="majorHAnsi"/>
        </w:rPr>
        <w:t>in the midst of</w:t>
      </w:r>
      <w:proofErr w:type="gramEnd"/>
      <w:r w:rsidR="00D843DE">
        <w:rPr>
          <w:rFonts w:asciiTheme="majorHAnsi" w:hAnsiTheme="majorHAnsi" w:cstheme="majorHAnsi"/>
        </w:rPr>
        <w:t xml:space="preserve"> the Greek financial crisis.</w:t>
      </w:r>
      <w:r w:rsidR="00B44EF6">
        <w:rPr>
          <w:rFonts w:asciiTheme="majorHAnsi" w:hAnsiTheme="majorHAnsi" w:cstheme="majorHAnsi"/>
        </w:rPr>
        <w:t xml:space="preserve"> Greece has always heavily depended on the income brought in by tourists hence why preserving the states heritage is so important as the well-preserved ancient history is such an attractive feature. </w:t>
      </w:r>
    </w:p>
    <w:p w14:paraId="6D08BAE4" w14:textId="02F6AEA6" w:rsidR="008C1B34" w:rsidRDefault="008C1B34">
      <w:pPr>
        <w:rPr>
          <w:rFonts w:asciiTheme="majorHAnsi" w:hAnsiTheme="majorHAnsi" w:cstheme="majorHAnsi"/>
        </w:rPr>
      </w:pPr>
    </w:p>
    <w:p w14:paraId="6CEC990E" w14:textId="77777777" w:rsidR="007D12E2" w:rsidRPr="00765793" w:rsidRDefault="007D12E2" w:rsidP="007D12E2">
      <w:pPr>
        <w:rPr>
          <w:rFonts w:asciiTheme="majorHAnsi" w:hAnsiTheme="majorHAnsi" w:cstheme="majorHAnsi"/>
          <w:sz w:val="28"/>
        </w:rPr>
      </w:pPr>
      <w:r w:rsidRPr="00765793">
        <w:rPr>
          <w:rFonts w:asciiTheme="majorHAnsi" w:hAnsiTheme="majorHAnsi" w:cstheme="majorHAnsi"/>
          <w:sz w:val="28"/>
        </w:rPr>
        <w:t xml:space="preserve">Intangible heritage of the site </w:t>
      </w:r>
    </w:p>
    <w:p w14:paraId="4BB8B209" w14:textId="77777777" w:rsidR="007D12E2" w:rsidRDefault="007D12E2" w:rsidP="007D12E2">
      <w:pPr>
        <w:rPr>
          <w:rFonts w:asciiTheme="majorHAnsi" w:hAnsiTheme="majorHAnsi" w:cstheme="majorHAnsi"/>
        </w:rPr>
      </w:pPr>
      <w:r>
        <w:rPr>
          <w:rFonts w:asciiTheme="majorHAnsi" w:hAnsiTheme="majorHAnsi" w:cstheme="majorHAnsi"/>
        </w:rPr>
        <w:t xml:space="preserve">First example of the intangible is the Panathenaea (all Athenian) festival which was is believed to be in celebration of Athena’s Birthday however this is just interpretation from ancient sources of the event. The procession would start at the Dipylon gate north of the city, then make its way to the Areopagus and toward the temple of Athena Nike near the propylaea. It is believed that only Athenian citizens </w:t>
      </w:r>
      <w:proofErr w:type="gramStart"/>
      <w:r>
        <w:rPr>
          <w:rFonts w:asciiTheme="majorHAnsi" w:hAnsiTheme="majorHAnsi" w:cstheme="majorHAnsi"/>
        </w:rPr>
        <w:t>were allowed to</w:t>
      </w:r>
      <w:proofErr w:type="gramEnd"/>
      <w:r>
        <w:rPr>
          <w:rFonts w:asciiTheme="majorHAnsi" w:hAnsiTheme="majorHAnsi" w:cstheme="majorHAnsi"/>
        </w:rPr>
        <w:t xml:space="preserve"> take part in the procession and were the only ones allowed to pass through the propylaea unto the acropolis. The procession passed the Parthenon and would stop at the great alter of Athena at the Erectheum. It was led by the </w:t>
      </w:r>
      <w:proofErr w:type="spellStart"/>
      <w:r>
        <w:rPr>
          <w:rFonts w:asciiTheme="majorHAnsi" w:hAnsiTheme="majorHAnsi" w:cstheme="majorHAnsi"/>
        </w:rPr>
        <w:t>Kanephoros</w:t>
      </w:r>
      <w:proofErr w:type="spellEnd"/>
      <w:r>
        <w:rPr>
          <w:rFonts w:asciiTheme="majorHAnsi" w:hAnsiTheme="majorHAnsi" w:cstheme="majorHAnsi"/>
        </w:rPr>
        <w:t xml:space="preserve"> (basket bearer) which was the title given to an unmarried young noble woman usually a virgin from one of the aristocratic families between the ages of eleven to fifteen. She was tasked with carrying a basket filled with barely as an offering and all the requirements for sacrificing a bull to the goddess and placing it upon the altar. Not many records exist of this however the Athenian play wright Aristophanes briefly mentions it within Lysistrata. </w:t>
      </w:r>
    </w:p>
    <w:p w14:paraId="53F46EAC" w14:textId="6973E0BF" w:rsidR="007D12E2" w:rsidRDefault="007D12E2">
      <w:pPr>
        <w:rPr>
          <w:rFonts w:asciiTheme="majorHAnsi" w:hAnsiTheme="majorHAnsi" w:cstheme="majorHAnsi"/>
          <w:sz w:val="28"/>
        </w:rPr>
      </w:pPr>
    </w:p>
    <w:p w14:paraId="1D81DCC0" w14:textId="3E6E8CF2" w:rsidR="007D12E2" w:rsidRDefault="007D12E2">
      <w:pPr>
        <w:rPr>
          <w:rFonts w:asciiTheme="majorHAnsi" w:hAnsiTheme="majorHAnsi" w:cstheme="majorHAnsi"/>
          <w:sz w:val="28"/>
        </w:rPr>
      </w:pPr>
      <w:r>
        <w:rPr>
          <w:rFonts w:asciiTheme="majorHAnsi" w:hAnsiTheme="majorHAnsi" w:cstheme="majorHAnsi"/>
          <w:sz w:val="28"/>
        </w:rPr>
        <w:t xml:space="preserve">Excavated Artefacts </w:t>
      </w:r>
    </w:p>
    <w:p w14:paraId="02F52C88" w14:textId="4AC69EA8" w:rsidR="00211F50" w:rsidRPr="0090530A" w:rsidRDefault="00AA11C8">
      <w:pPr>
        <w:rPr>
          <w:rFonts w:asciiTheme="majorHAnsi" w:hAnsiTheme="majorHAnsi"/>
          <w:color w:val="3D3D3D"/>
          <w:sz w:val="24"/>
          <w:szCs w:val="24"/>
        </w:rPr>
      </w:pPr>
      <w:r>
        <w:rPr>
          <w:rFonts w:asciiTheme="majorHAnsi" w:hAnsiTheme="majorHAnsi"/>
          <w:color w:val="3D3D3D"/>
          <w:sz w:val="24"/>
          <w:szCs w:val="24"/>
        </w:rPr>
        <w:t>“</w:t>
      </w:r>
      <w:r w:rsidRPr="00AA11C8">
        <w:rPr>
          <w:rFonts w:asciiTheme="majorHAnsi" w:hAnsiTheme="majorHAnsi"/>
          <w:color w:val="3D3D3D"/>
          <w:sz w:val="24"/>
          <w:szCs w:val="24"/>
        </w:rPr>
        <w:t>The narrative of the story of the Panathenaic Procession is pieced together with a combination of the original blocks of the frieze and cast copies of the pieces in museums abroad, such as the British Museum and the Louvre.</w:t>
      </w:r>
      <w:r>
        <w:rPr>
          <w:rFonts w:asciiTheme="majorHAnsi" w:hAnsiTheme="majorHAnsi"/>
          <w:color w:val="3D3D3D"/>
          <w:sz w:val="24"/>
          <w:szCs w:val="24"/>
        </w:rPr>
        <w:t>”</w:t>
      </w:r>
      <w:r w:rsidR="00211F50">
        <w:rPr>
          <w:rFonts w:asciiTheme="majorHAnsi" w:hAnsiTheme="majorHAnsi"/>
          <w:color w:val="3D3D3D"/>
          <w:sz w:val="24"/>
          <w:szCs w:val="24"/>
        </w:rPr>
        <w:t xml:space="preserve"> </w:t>
      </w:r>
      <w:proofErr w:type="gramStart"/>
      <w:r w:rsidR="00211F50">
        <w:rPr>
          <w:rFonts w:asciiTheme="majorHAnsi" w:hAnsiTheme="majorHAnsi"/>
          <w:color w:val="3D3D3D"/>
          <w:sz w:val="24"/>
          <w:szCs w:val="24"/>
        </w:rPr>
        <w:t>The vast majority of</w:t>
      </w:r>
      <w:proofErr w:type="gramEnd"/>
      <w:r w:rsidR="00211F50">
        <w:rPr>
          <w:rFonts w:asciiTheme="majorHAnsi" w:hAnsiTheme="majorHAnsi"/>
          <w:color w:val="3D3D3D"/>
          <w:sz w:val="24"/>
          <w:szCs w:val="24"/>
        </w:rPr>
        <w:t xml:space="preserve"> objects in the Acropolis museum were directly </w:t>
      </w:r>
      <w:r w:rsidR="00E02644">
        <w:rPr>
          <w:rFonts w:asciiTheme="majorHAnsi" w:hAnsiTheme="majorHAnsi"/>
          <w:color w:val="3D3D3D"/>
          <w:sz w:val="24"/>
          <w:szCs w:val="24"/>
        </w:rPr>
        <w:t>excavated</w:t>
      </w:r>
      <w:r w:rsidR="00211F50">
        <w:rPr>
          <w:rFonts w:asciiTheme="majorHAnsi" w:hAnsiTheme="majorHAnsi"/>
          <w:color w:val="3D3D3D"/>
          <w:sz w:val="24"/>
          <w:szCs w:val="24"/>
        </w:rPr>
        <w:t xml:space="preserve"> from the Parthenon</w:t>
      </w:r>
      <w:r w:rsidR="003A7083">
        <w:rPr>
          <w:rFonts w:asciiTheme="majorHAnsi" w:hAnsiTheme="majorHAnsi"/>
          <w:color w:val="3D3D3D"/>
          <w:sz w:val="24"/>
          <w:szCs w:val="24"/>
        </w:rPr>
        <w:t xml:space="preserve"> or from the other structures within the Acropolis walls,</w:t>
      </w:r>
      <w:r w:rsidR="00211F50">
        <w:rPr>
          <w:rFonts w:asciiTheme="majorHAnsi" w:hAnsiTheme="majorHAnsi"/>
          <w:color w:val="3D3D3D"/>
          <w:sz w:val="24"/>
          <w:szCs w:val="24"/>
        </w:rPr>
        <w:t xml:space="preserve"> although during the ottoman occupation approximately half of the </w:t>
      </w:r>
      <w:r w:rsidR="003A7083">
        <w:rPr>
          <w:rFonts w:asciiTheme="majorHAnsi" w:hAnsiTheme="majorHAnsi"/>
          <w:color w:val="3D3D3D"/>
          <w:sz w:val="24"/>
          <w:szCs w:val="24"/>
        </w:rPr>
        <w:t xml:space="preserve">objects that had previously survived </w:t>
      </w:r>
      <w:r w:rsidR="00211F50">
        <w:rPr>
          <w:rFonts w:asciiTheme="majorHAnsi" w:hAnsiTheme="majorHAnsi"/>
          <w:color w:val="3D3D3D"/>
          <w:sz w:val="24"/>
          <w:szCs w:val="24"/>
        </w:rPr>
        <w:t>were taken as trophy or destroyed</w:t>
      </w:r>
      <w:r w:rsidR="003A7083">
        <w:rPr>
          <w:rFonts w:asciiTheme="majorHAnsi" w:hAnsiTheme="majorHAnsi"/>
          <w:color w:val="3D3D3D"/>
          <w:sz w:val="24"/>
          <w:szCs w:val="24"/>
        </w:rPr>
        <w:t xml:space="preserve"> for example the controversial Elgin marbles</w:t>
      </w:r>
      <w:r w:rsidR="00211F50">
        <w:rPr>
          <w:rFonts w:asciiTheme="majorHAnsi" w:hAnsiTheme="majorHAnsi"/>
          <w:color w:val="3D3D3D"/>
          <w:sz w:val="24"/>
          <w:szCs w:val="24"/>
        </w:rPr>
        <w:t>.  The remaining artefacts are mostly the decoration completed in 431</w:t>
      </w:r>
      <w:r w:rsidR="0090530A">
        <w:rPr>
          <w:rFonts w:asciiTheme="majorHAnsi" w:hAnsiTheme="majorHAnsi"/>
          <w:color w:val="3D3D3D"/>
          <w:sz w:val="24"/>
          <w:szCs w:val="24"/>
        </w:rPr>
        <w:t xml:space="preserve">BC </w:t>
      </w:r>
      <w:r w:rsidR="00211F50">
        <w:rPr>
          <w:rFonts w:asciiTheme="majorHAnsi" w:hAnsiTheme="majorHAnsi"/>
          <w:color w:val="3D3D3D"/>
          <w:sz w:val="24"/>
          <w:szCs w:val="24"/>
        </w:rPr>
        <w:t xml:space="preserve">as it took an extra year to decorate the </w:t>
      </w:r>
      <w:r w:rsidR="00E02644">
        <w:rPr>
          <w:rFonts w:asciiTheme="majorHAnsi" w:hAnsiTheme="majorHAnsi"/>
          <w:color w:val="3D3D3D"/>
          <w:sz w:val="24"/>
          <w:szCs w:val="24"/>
        </w:rPr>
        <w:t>P</w:t>
      </w:r>
      <w:r w:rsidR="00211F50">
        <w:rPr>
          <w:rFonts w:asciiTheme="majorHAnsi" w:hAnsiTheme="majorHAnsi"/>
          <w:color w:val="3D3D3D"/>
          <w:sz w:val="24"/>
          <w:szCs w:val="24"/>
        </w:rPr>
        <w:t xml:space="preserve">arthenon upon its completion.  </w:t>
      </w:r>
      <w:r w:rsidR="00E02644">
        <w:rPr>
          <w:rFonts w:asciiTheme="majorHAnsi" w:hAnsiTheme="majorHAnsi"/>
          <w:color w:val="3D3D3D"/>
          <w:sz w:val="24"/>
          <w:szCs w:val="24"/>
        </w:rPr>
        <w:t>Looking on the museum website you can see that most items are displayed in various galleries</w:t>
      </w:r>
      <w:r w:rsidR="00E02644" w:rsidRPr="0090530A">
        <w:rPr>
          <w:rFonts w:asciiTheme="majorHAnsi" w:hAnsiTheme="majorHAnsi"/>
          <w:color w:val="3D3D3D"/>
          <w:sz w:val="24"/>
          <w:szCs w:val="24"/>
        </w:rPr>
        <w:t xml:space="preserve">. </w:t>
      </w:r>
      <w:r w:rsidR="0090530A" w:rsidRPr="0090530A">
        <w:rPr>
          <w:rFonts w:asciiTheme="majorHAnsi" w:hAnsiTheme="majorHAnsi"/>
          <w:color w:val="3D3D3D"/>
          <w:sz w:val="24"/>
          <w:szCs w:val="24"/>
        </w:rPr>
        <w:t xml:space="preserve"> </w:t>
      </w:r>
      <w:r w:rsidR="0090530A">
        <w:rPr>
          <w:rFonts w:asciiTheme="majorHAnsi" w:hAnsiTheme="majorHAnsi"/>
          <w:color w:val="3D3D3D"/>
          <w:sz w:val="24"/>
          <w:szCs w:val="24"/>
        </w:rPr>
        <w:t>“</w:t>
      </w:r>
      <w:r w:rsidR="0090530A" w:rsidRPr="0090530A">
        <w:rPr>
          <w:rFonts w:asciiTheme="majorHAnsi" w:hAnsiTheme="majorHAnsi"/>
          <w:color w:val="3D3D3D"/>
          <w:sz w:val="24"/>
          <w:szCs w:val="24"/>
        </w:rPr>
        <w:t xml:space="preserve">In the south side of the Gallery, depictions of young women (the Korai), the horse riders (the </w:t>
      </w:r>
      <w:proofErr w:type="spellStart"/>
      <w:r w:rsidR="0090530A" w:rsidRPr="0090530A">
        <w:rPr>
          <w:rFonts w:asciiTheme="majorHAnsi" w:hAnsiTheme="majorHAnsi"/>
          <w:color w:val="3D3D3D"/>
          <w:sz w:val="24"/>
          <w:szCs w:val="24"/>
        </w:rPr>
        <w:t>Hippeis</w:t>
      </w:r>
      <w:proofErr w:type="spellEnd"/>
      <w:r w:rsidR="0090530A" w:rsidRPr="0090530A">
        <w:rPr>
          <w:rFonts w:asciiTheme="majorHAnsi" w:hAnsiTheme="majorHAnsi"/>
          <w:color w:val="3D3D3D"/>
          <w:sz w:val="24"/>
          <w:szCs w:val="24"/>
        </w:rPr>
        <w:t>) and many other provide a striking picture of the Acropolis in the Archaic Period.</w:t>
      </w:r>
      <w:r w:rsidR="0090530A">
        <w:rPr>
          <w:rFonts w:asciiTheme="majorHAnsi" w:hAnsiTheme="majorHAnsi"/>
          <w:color w:val="3D3D3D"/>
          <w:sz w:val="24"/>
          <w:szCs w:val="24"/>
        </w:rPr>
        <w:t xml:space="preserve">” The archaic period following </w:t>
      </w:r>
      <w:r w:rsidR="0090530A" w:rsidRPr="0090530A">
        <w:rPr>
          <w:rFonts w:asciiTheme="majorHAnsi" w:hAnsiTheme="majorHAnsi"/>
          <w:color w:val="3D3D3D"/>
          <w:sz w:val="24"/>
          <w:szCs w:val="24"/>
        </w:rPr>
        <w:t xml:space="preserve">the </w:t>
      </w:r>
      <w:r w:rsidR="0090530A" w:rsidRPr="0090530A">
        <w:rPr>
          <w:rFonts w:asciiTheme="majorHAnsi" w:hAnsiTheme="majorHAnsi"/>
          <w:color w:val="3D3D3D"/>
          <w:sz w:val="23"/>
          <w:szCs w:val="23"/>
        </w:rPr>
        <w:t>end of the Persian Wars (480/79 BC)</w:t>
      </w:r>
      <w:r w:rsidR="0090530A">
        <w:rPr>
          <w:rFonts w:asciiTheme="majorHAnsi" w:hAnsiTheme="majorHAnsi"/>
          <w:color w:val="3D3D3D"/>
          <w:sz w:val="23"/>
          <w:szCs w:val="23"/>
        </w:rPr>
        <w:t xml:space="preserve">. </w:t>
      </w:r>
    </w:p>
    <w:p w14:paraId="2829A6FF" w14:textId="77777777" w:rsidR="007D12E2" w:rsidRDefault="007D12E2">
      <w:pPr>
        <w:rPr>
          <w:rFonts w:asciiTheme="majorHAnsi" w:hAnsiTheme="majorHAnsi" w:cstheme="majorHAnsi"/>
          <w:sz w:val="28"/>
        </w:rPr>
      </w:pPr>
    </w:p>
    <w:p w14:paraId="4C96C67C" w14:textId="0792D82B" w:rsidR="008C1B34" w:rsidRPr="00750DCA" w:rsidRDefault="008C1B34">
      <w:pPr>
        <w:rPr>
          <w:rFonts w:asciiTheme="majorHAnsi" w:hAnsiTheme="majorHAnsi" w:cstheme="majorHAnsi"/>
          <w:sz w:val="28"/>
        </w:rPr>
      </w:pPr>
      <w:bookmarkStart w:id="0" w:name="_GoBack"/>
      <w:bookmarkEnd w:id="0"/>
      <w:r w:rsidRPr="00750DCA">
        <w:rPr>
          <w:rFonts w:asciiTheme="majorHAnsi" w:hAnsiTheme="majorHAnsi" w:cstheme="majorHAnsi"/>
          <w:sz w:val="28"/>
        </w:rPr>
        <w:lastRenderedPageBreak/>
        <w:t xml:space="preserve">Digital tourism </w:t>
      </w:r>
    </w:p>
    <w:p w14:paraId="2C0831C2" w14:textId="6F1B417F" w:rsidR="008C1B34" w:rsidRDefault="008C1B34">
      <w:pPr>
        <w:rPr>
          <w:rFonts w:asciiTheme="majorHAnsi" w:hAnsiTheme="majorHAnsi" w:cstheme="majorHAnsi"/>
        </w:rPr>
      </w:pPr>
      <w:r>
        <w:rPr>
          <w:rFonts w:asciiTheme="majorHAnsi" w:hAnsiTheme="majorHAnsi" w:cstheme="majorHAnsi"/>
        </w:rPr>
        <w:t xml:space="preserve">The museum is also starting to publish online making use of the ever-growing digital aspect of heritage. More accessible and global experiences with the museum are shared through video with an </w:t>
      </w:r>
      <w:r w:rsidR="0062661A">
        <w:rPr>
          <w:rFonts w:asciiTheme="majorHAnsi" w:hAnsiTheme="majorHAnsi" w:cstheme="majorHAnsi"/>
        </w:rPr>
        <w:t>archaeologist’s</w:t>
      </w:r>
      <w:r>
        <w:rPr>
          <w:rFonts w:asciiTheme="majorHAnsi" w:hAnsiTheme="majorHAnsi" w:cstheme="majorHAnsi"/>
        </w:rPr>
        <w:t xml:space="preserve"> commentary</w:t>
      </w:r>
      <w:r w:rsidR="00197662">
        <w:rPr>
          <w:rFonts w:asciiTheme="majorHAnsi" w:hAnsiTheme="majorHAnsi" w:cstheme="majorHAnsi"/>
        </w:rPr>
        <w:t xml:space="preserve"> for public access</w:t>
      </w:r>
      <w:r>
        <w:rPr>
          <w:rFonts w:asciiTheme="majorHAnsi" w:hAnsiTheme="majorHAnsi" w:cstheme="majorHAnsi"/>
        </w:rPr>
        <w:t xml:space="preserve">. </w:t>
      </w:r>
      <w:r w:rsidR="00BE6CF1">
        <w:rPr>
          <w:rFonts w:asciiTheme="majorHAnsi" w:hAnsiTheme="majorHAnsi" w:cstheme="majorHAnsi"/>
        </w:rPr>
        <w:t xml:space="preserve">On the website for the museum they also have a section specifically for learning purposes which is useful as today so many resources are online for people and it would be a missed opportunity to not share information this way. </w:t>
      </w:r>
      <w:r w:rsidR="006511E9">
        <w:rPr>
          <w:rFonts w:asciiTheme="majorHAnsi" w:hAnsiTheme="majorHAnsi" w:cstheme="majorHAnsi"/>
        </w:rPr>
        <w:t>They also have links to social media accounts for people to follow such as YouTube, Instagram, Facebook and</w:t>
      </w:r>
      <w:r w:rsidR="000A3EC4">
        <w:rPr>
          <w:rFonts w:asciiTheme="majorHAnsi" w:hAnsiTheme="majorHAnsi" w:cstheme="majorHAnsi"/>
        </w:rPr>
        <w:t xml:space="preserve"> a</w:t>
      </w:r>
      <w:r w:rsidR="006511E9">
        <w:rPr>
          <w:rFonts w:asciiTheme="majorHAnsi" w:hAnsiTheme="majorHAnsi" w:cstheme="majorHAnsi"/>
        </w:rPr>
        <w:t xml:space="preserve"> Trip Advisor </w:t>
      </w:r>
      <w:r w:rsidR="000A3EC4">
        <w:rPr>
          <w:rFonts w:asciiTheme="majorHAnsi" w:hAnsiTheme="majorHAnsi" w:cstheme="majorHAnsi"/>
        </w:rPr>
        <w:t xml:space="preserve">page. </w:t>
      </w:r>
      <w:r w:rsidR="00197662">
        <w:rPr>
          <w:rFonts w:asciiTheme="majorHAnsi" w:hAnsiTheme="majorHAnsi" w:cstheme="majorHAnsi"/>
        </w:rPr>
        <w:t xml:space="preserve">This is crucial for attracting tourists to the site as not only can they learn about the site </w:t>
      </w:r>
      <w:r w:rsidR="008177F4">
        <w:rPr>
          <w:rFonts w:asciiTheme="majorHAnsi" w:hAnsiTheme="majorHAnsi" w:cstheme="majorHAnsi"/>
        </w:rPr>
        <w:t>beforehand,</w:t>
      </w:r>
      <w:r w:rsidR="00197662">
        <w:rPr>
          <w:rFonts w:asciiTheme="majorHAnsi" w:hAnsiTheme="majorHAnsi" w:cstheme="majorHAnsi"/>
        </w:rPr>
        <w:t xml:space="preserve"> but they can also see pictures, read reviews and keep updated on any events or exhibitions going on at the time of their visit. </w:t>
      </w:r>
    </w:p>
    <w:p w14:paraId="57D85F9A" w14:textId="22D86E9D" w:rsidR="008177F4" w:rsidRDefault="008177F4">
      <w:pPr>
        <w:rPr>
          <w:rFonts w:asciiTheme="majorHAnsi" w:hAnsiTheme="majorHAnsi" w:cstheme="majorHAnsi"/>
        </w:rPr>
      </w:pPr>
    </w:p>
    <w:p w14:paraId="64184471" w14:textId="1A90C3B2" w:rsidR="008177F4" w:rsidRPr="00427291" w:rsidRDefault="00673B84">
      <w:pPr>
        <w:rPr>
          <w:rFonts w:asciiTheme="majorHAnsi" w:hAnsiTheme="majorHAnsi" w:cstheme="majorHAnsi"/>
          <w:sz w:val="28"/>
        </w:rPr>
      </w:pPr>
      <w:r w:rsidRPr="00427291">
        <w:rPr>
          <w:rFonts w:asciiTheme="majorHAnsi" w:hAnsiTheme="majorHAnsi" w:cstheme="majorHAnsi"/>
          <w:sz w:val="28"/>
        </w:rPr>
        <w:t xml:space="preserve">Tourism </w:t>
      </w:r>
    </w:p>
    <w:p w14:paraId="1C070DF8" w14:textId="0265E05A" w:rsidR="00962995" w:rsidRPr="00B44EF6" w:rsidRDefault="00D13095">
      <w:pPr>
        <w:rPr>
          <w:rFonts w:asciiTheme="majorHAnsi" w:hAnsiTheme="majorHAnsi" w:cstheme="majorHAnsi"/>
          <w:sz w:val="20"/>
        </w:rPr>
      </w:pPr>
      <w:r w:rsidRPr="00427291">
        <w:rPr>
          <w:rFonts w:asciiTheme="majorHAnsi" w:hAnsiTheme="majorHAnsi" w:cstheme="majorHAnsi"/>
        </w:rPr>
        <w:t>The 19</w:t>
      </w:r>
      <w:r w:rsidRPr="00427291">
        <w:rPr>
          <w:rFonts w:asciiTheme="majorHAnsi" w:hAnsiTheme="majorHAnsi" w:cstheme="majorHAnsi"/>
          <w:vertAlign w:val="superscript"/>
        </w:rPr>
        <w:t>th</w:t>
      </w:r>
      <w:r w:rsidRPr="00427291">
        <w:rPr>
          <w:rFonts w:asciiTheme="majorHAnsi" w:hAnsiTheme="majorHAnsi" w:cstheme="majorHAnsi"/>
        </w:rPr>
        <w:t xml:space="preserve"> century saw a boom in the tourism industry</w:t>
      </w:r>
      <w:r w:rsidR="000E2FEA" w:rsidRPr="00427291">
        <w:rPr>
          <w:rFonts w:asciiTheme="majorHAnsi" w:hAnsiTheme="majorHAnsi" w:cstheme="majorHAnsi"/>
        </w:rPr>
        <w:t xml:space="preserve"> with the commercialised mass tourism brought about by up and coming travel agents. </w:t>
      </w:r>
      <w:r w:rsidR="00962995">
        <w:rPr>
          <w:rFonts w:asciiTheme="majorHAnsi" w:hAnsiTheme="majorHAnsi" w:cstheme="majorHAnsi"/>
        </w:rPr>
        <w:t>Before this travelling wasn’t easily accessible for anyone outside the aristocratic classes</w:t>
      </w:r>
      <w:r w:rsidR="00B44EF6">
        <w:rPr>
          <w:rFonts w:asciiTheme="majorHAnsi" w:hAnsiTheme="majorHAnsi" w:cstheme="majorHAnsi"/>
        </w:rPr>
        <w:t xml:space="preserve">, so this innovation paved the way for the popularity of holidaying to the masses. </w:t>
      </w:r>
      <w:r w:rsidR="00AB0766" w:rsidRPr="00F22BB5">
        <w:rPr>
          <w:rFonts w:asciiTheme="majorHAnsi" w:hAnsiTheme="majorHAnsi" w:cstheme="majorHAnsi"/>
          <w:szCs w:val="24"/>
        </w:rPr>
        <w:t>Greece is ranked 8</w:t>
      </w:r>
      <w:r w:rsidR="00AB0766" w:rsidRPr="00F22BB5">
        <w:rPr>
          <w:rFonts w:asciiTheme="majorHAnsi" w:hAnsiTheme="majorHAnsi" w:cstheme="majorHAnsi"/>
          <w:szCs w:val="24"/>
          <w:vertAlign w:val="superscript"/>
        </w:rPr>
        <w:t>th</w:t>
      </w:r>
      <w:r w:rsidR="00AB0766" w:rsidRPr="00F22BB5">
        <w:rPr>
          <w:rFonts w:asciiTheme="majorHAnsi" w:hAnsiTheme="majorHAnsi" w:cstheme="majorHAnsi"/>
          <w:szCs w:val="24"/>
        </w:rPr>
        <w:t xml:space="preserve"> highest tourist destination </w:t>
      </w:r>
      <w:r w:rsidR="00177D8C" w:rsidRPr="00F22BB5">
        <w:rPr>
          <w:rFonts w:asciiTheme="majorHAnsi" w:hAnsiTheme="majorHAnsi" w:cstheme="majorHAnsi"/>
          <w:szCs w:val="24"/>
        </w:rPr>
        <w:t>in Europe</w:t>
      </w:r>
      <w:r w:rsidR="0055265D">
        <w:rPr>
          <w:rFonts w:asciiTheme="majorHAnsi" w:hAnsiTheme="majorHAnsi" w:cstheme="majorHAnsi"/>
          <w:szCs w:val="24"/>
        </w:rPr>
        <w:t xml:space="preserve"> and 15</w:t>
      </w:r>
      <w:r w:rsidR="0055265D" w:rsidRPr="0055265D">
        <w:rPr>
          <w:rFonts w:asciiTheme="majorHAnsi" w:hAnsiTheme="majorHAnsi" w:cstheme="majorHAnsi"/>
          <w:szCs w:val="24"/>
          <w:vertAlign w:val="superscript"/>
        </w:rPr>
        <w:t>th</w:t>
      </w:r>
      <w:r w:rsidR="0055265D">
        <w:rPr>
          <w:rFonts w:asciiTheme="majorHAnsi" w:hAnsiTheme="majorHAnsi" w:cstheme="majorHAnsi"/>
          <w:szCs w:val="24"/>
        </w:rPr>
        <w:t xml:space="preserve"> </w:t>
      </w:r>
      <w:r w:rsidR="002D2297">
        <w:rPr>
          <w:rFonts w:asciiTheme="majorHAnsi" w:hAnsiTheme="majorHAnsi" w:cstheme="majorHAnsi"/>
          <w:szCs w:val="24"/>
        </w:rPr>
        <w:t>worldwide</w:t>
      </w:r>
      <w:r w:rsidR="00427291" w:rsidRPr="00F22BB5">
        <w:rPr>
          <w:rFonts w:asciiTheme="majorHAnsi" w:hAnsiTheme="majorHAnsi" w:cstheme="majorHAnsi"/>
          <w:szCs w:val="24"/>
        </w:rPr>
        <w:t xml:space="preserve"> with roughly </w:t>
      </w:r>
      <w:r w:rsidR="00427291" w:rsidRPr="00F22BB5">
        <w:rPr>
          <w:rFonts w:asciiTheme="majorHAnsi" w:hAnsiTheme="majorHAnsi" w:cs="Arial"/>
          <w:color w:val="222222"/>
          <w:szCs w:val="24"/>
        </w:rPr>
        <w:t xml:space="preserve">27.2 million tourists visiting in 2017. </w:t>
      </w:r>
      <w:r w:rsidR="004D611B" w:rsidRPr="00F22BB5">
        <w:rPr>
          <w:rFonts w:asciiTheme="majorHAnsi" w:hAnsiTheme="majorHAnsi" w:cs="Arial"/>
          <w:color w:val="222222"/>
          <w:szCs w:val="24"/>
        </w:rPr>
        <w:t xml:space="preserve">Organisations like the </w:t>
      </w:r>
      <w:r w:rsidR="004D611B" w:rsidRPr="00F22BB5">
        <w:rPr>
          <w:rFonts w:asciiTheme="majorHAnsi" w:hAnsiTheme="majorHAnsi"/>
          <w:color w:val="333333"/>
        </w:rPr>
        <w:t>Hellenic Civil Aviation Authority (HCAA) have collected data that showed an extra 3</w:t>
      </w:r>
      <w:r w:rsidR="0071409A" w:rsidRPr="00F22BB5">
        <w:rPr>
          <w:rFonts w:asciiTheme="majorHAnsi" w:hAnsiTheme="majorHAnsi"/>
          <w:color w:val="333333"/>
        </w:rPr>
        <w:t xml:space="preserve"> </w:t>
      </w:r>
      <w:r w:rsidR="004D611B" w:rsidRPr="00F22BB5">
        <w:rPr>
          <w:rFonts w:asciiTheme="majorHAnsi" w:hAnsiTheme="majorHAnsi"/>
          <w:color w:val="333333"/>
        </w:rPr>
        <w:t xml:space="preserve">million people came through the airport in Athens in the first seven months of the year. </w:t>
      </w:r>
      <w:r w:rsidR="002D2297">
        <w:rPr>
          <w:rFonts w:asciiTheme="majorHAnsi" w:hAnsiTheme="majorHAnsi"/>
          <w:color w:val="333333"/>
        </w:rPr>
        <w:t xml:space="preserve">Tourism in Greece flourished post 1950’s which is around the time that the old acropolis was being expanded probably due to this influx in visitors as well as needing more space for the exhibitions and artefacts.  </w:t>
      </w:r>
      <w:r w:rsidR="00962995">
        <w:rPr>
          <w:rFonts w:asciiTheme="majorHAnsi" w:hAnsiTheme="majorHAnsi"/>
          <w:color w:val="333333"/>
        </w:rPr>
        <w:t>Trave</w:t>
      </w:r>
      <w:r w:rsidR="004A1014">
        <w:rPr>
          <w:rFonts w:asciiTheme="majorHAnsi" w:hAnsiTheme="majorHAnsi"/>
          <w:color w:val="333333"/>
        </w:rPr>
        <w:t>lling to Greece as a holiday destination has become widely popular however Greece has been travelled to since the 5</w:t>
      </w:r>
      <w:r w:rsidR="004A1014" w:rsidRPr="004A1014">
        <w:rPr>
          <w:rFonts w:asciiTheme="majorHAnsi" w:hAnsiTheme="majorHAnsi"/>
          <w:color w:val="333333"/>
          <w:vertAlign w:val="superscript"/>
        </w:rPr>
        <w:t>th</w:t>
      </w:r>
      <w:r w:rsidR="004A1014">
        <w:rPr>
          <w:rFonts w:asciiTheme="majorHAnsi" w:hAnsiTheme="majorHAnsi"/>
          <w:color w:val="333333"/>
        </w:rPr>
        <w:t xml:space="preserve"> century BC. With the Oracle located in Delphi and massive competitions like the Olympic</w:t>
      </w:r>
      <w:r w:rsidR="00E079BB">
        <w:rPr>
          <w:rFonts w:asciiTheme="majorHAnsi" w:hAnsiTheme="majorHAnsi"/>
          <w:color w:val="333333"/>
        </w:rPr>
        <w:t xml:space="preserve"> and Pythian</w:t>
      </w:r>
      <w:r w:rsidR="004A1014">
        <w:rPr>
          <w:rFonts w:asciiTheme="majorHAnsi" w:hAnsiTheme="majorHAnsi"/>
          <w:color w:val="333333"/>
        </w:rPr>
        <w:t xml:space="preserve"> games being held </w:t>
      </w:r>
      <w:r w:rsidR="00BB62FF">
        <w:rPr>
          <w:rFonts w:asciiTheme="majorHAnsi" w:hAnsiTheme="majorHAnsi"/>
          <w:color w:val="333333"/>
        </w:rPr>
        <w:t>t</w:t>
      </w:r>
      <w:r w:rsidR="004A1014">
        <w:rPr>
          <w:rFonts w:asciiTheme="majorHAnsi" w:hAnsiTheme="majorHAnsi"/>
          <w:color w:val="333333"/>
        </w:rPr>
        <w:t>here.</w:t>
      </w:r>
      <w:r w:rsidR="009F21B6">
        <w:rPr>
          <w:rFonts w:asciiTheme="majorHAnsi" w:hAnsiTheme="majorHAnsi"/>
          <w:color w:val="333333"/>
        </w:rPr>
        <w:t xml:space="preserve"> We know this due ancient travel authors</w:t>
      </w:r>
      <w:r w:rsidR="00B44EF6">
        <w:rPr>
          <w:rFonts w:asciiTheme="majorHAnsi" w:hAnsiTheme="majorHAnsi"/>
          <w:color w:val="333333"/>
        </w:rPr>
        <w:t xml:space="preserve"> accounts such as Herodotus.</w:t>
      </w:r>
      <w:r w:rsidR="004A1014">
        <w:rPr>
          <w:rFonts w:asciiTheme="majorHAnsi" w:hAnsiTheme="majorHAnsi"/>
          <w:color w:val="333333"/>
        </w:rPr>
        <w:t xml:space="preserve"> Athens especially drew in crowds being the</w:t>
      </w:r>
      <w:r w:rsidR="00E079BB">
        <w:rPr>
          <w:rFonts w:asciiTheme="majorHAnsi" w:hAnsiTheme="majorHAnsi"/>
          <w:color w:val="333333"/>
        </w:rPr>
        <w:t xml:space="preserve"> cultural</w:t>
      </w:r>
      <w:r w:rsidR="004A1014">
        <w:rPr>
          <w:rFonts w:asciiTheme="majorHAnsi" w:hAnsiTheme="majorHAnsi"/>
          <w:color w:val="333333"/>
        </w:rPr>
        <w:t xml:space="preserve"> capitol, having </w:t>
      </w:r>
      <w:r w:rsidR="00E079BB">
        <w:rPr>
          <w:rFonts w:asciiTheme="majorHAnsi" w:hAnsiTheme="majorHAnsi"/>
          <w:color w:val="333333"/>
        </w:rPr>
        <w:t>a variety of</w:t>
      </w:r>
      <w:r w:rsidR="004A1014">
        <w:rPr>
          <w:rFonts w:asciiTheme="majorHAnsi" w:hAnsiTheme="majorHAnsi"/>
          <w:color w:val="333333"/>
        </w:rPr>
        <w:t xml:space="preserve"> traders</w:t>
      </w:r>
      <w:r w:rsidR="00E079BB">
        <w:rPr>
          <w:rFonts w:asciiTheme="majorHAnsi" w:hAnsiTheme="majorHAnsi"/>
          <w:color w:val="333333"/>
        </w:rPr>
        <w:t xml:space="preserve"> from around the Aegean</w:t>
      </w:r>
      <w:r w:rsidR="004A1014">
        <w:rPr>
          <w:rFonts w:asciiTheme="majorHAnsi" w:hAnsiTheme="majorHAnsi"/>
          <w:color w:val="333333"/>
        </w:rPr>
        <w:t xml:space="preserve"> and the attraction of arts for example </w:t>
      </w:r>
      <w:r w:rsidR="00E079BB">
        <w:rPr>
          <w:rFonts w:asciiTheme="majorHAnsi" w:hAnsiTheme="majorHAnsi"/>
          <w:color w:val="333333"/>
        </w:rPr>
        <w:t xml:space="preserve">the multitude of plays performed as well as being the birth place of democracy and new changing </w:t>
      </w:r>
      <w:r w:rsidR="00BB62FF">
        <w:rPr>
          <w:rFonts w:asciiTheme="majorHAnsi" w:hAnsiTheme="majorHAnsi"/>
          <w:color w:val="333333"/>
        </w:rPr>
        <w:t xml:space="preserve">socio-political </w:t>
      </w:r>
      <w:r w:rsidR="00E079BB">
        <w:rPr>
          <w:rFonts w:asciiTheme="majorHAnsi" w:hAnsiTheme="majorHAnsi"/>
          <w:color w:val="333333"/>
        </w:rPr>
        <w:t xml:space="preserve">ideologies at the time. </w:t>
      </w:r>
    </w:p>
    <w:p w14:paraId="200E7DAB" w14:textId="6FDC39A7" w:rsidR="00DA3887" w:rsidRDefault="00DA3887">
      <w:pPr>
        <w:rPr>
          <w:rFonts w:asciiTheme="majorHAnsi" w:hAnsiTheme="majorHAnsi" w:cstheme="majorHAnsi"/>
        </w:rPr>
      </w:pPr>
      <w:r>
        <w:rPr>
          <w:rFonts w:asciiTheme="majorHAnsi" w:hAnsiTheme="majorHAnsi" w:cstheme="majorHAnsi"/>
        </w:rPr>
        <w:t xml:space="preserve">In </w:t>
      </w:r>
      <w:r w:rsidRPr="00F3726C">
        <w:rPr>
          <w:rFonts w:asciiTheme="majorHAnsi" w:hAnsiTheme="majorHAnsi" w:cstheme="majorHAnsi"/>
        </w:rPr>
        <w:t xml:space="preserve">1927 the GNTO (Greek National Tourism Organisation) was founded  </w:t>
      </w:r>
      <w:r w:rsidR="00F3726C" w:rsidRPr="00F3726C">
        <w:rPr>
          <w:rFonts w:asciiTheme="majorHAnsi" w:hAnsiTheme="majorHAnsi" w:cstheme="majorHAnsi"/>
        </w:rPr>
        <w:t xml:space="preserve">and it was </w:t>
      </w:r>
      <w:r w:rsidRPr="00F3726C">
        <w:rPr>
          <w:rFonts w:asciiTheme="majorHAnsi" w:hAnsiTheme="majorHAnsi" w:cstheme="majorHAnsi"/>
        </w:rPr>
        <w:t>Re-established in the 1950’s</w:t>
      </w:r>
      <w:r w:rsidR="00F3726C" w:rsidRPr="00F3726C">
        <w:rPr>
          <w:rFonts w:asciiTheme="majorHAnsi" w:hAnsiTheme="majorHAnsi" w:cstheme="majorHAnsi"/>
        </w:rPr>
        <w:t>. it was set up for the</w:t>
      </w:r>
      <w:r w:rsidRPr="00F3726C">
        <w:rPr>
          <w:rFonts w:asciiTheme="majorHAnsi" w:hAnsiTheme="majorHAnsi" w:cstheme="majorHAnsi"/>
        </w:rPr>
        <w:t xml:space="preserve"> </w:t>
      </w:r>
      <w:r w:rsidR="00F3726C" w:rsidRPr="00F3726C">
        <w:rPr>
          <w:rFonts w:asciiTheme="majorHAnsi" w:hAnsiTheme="majorHAnsi" w:cs="Arial"/>
          <w:sz w:val="21"/>
          <w:szCs w:val="21"/>
        </w:rPr>
        <w:t xml:space="preserve">governmental department for the promotion of </w:t>
      </w:r>
      <w:hyperlink r:id="rId7" w:tooltip="Tourism in Greece" w:history="1">
        <w:r w:rsidR="00F3726C" w:rsidRPr="00F3726C">
          <w:rPr>
            <w:rStyle w:val="Hyperlink"/>
            <w:rFonts w:asciiTheme="majorHAnsi" w:hAnsiTheme="majorHAnsi" w:cs="Arial"/>
            <w:color w:val="auto"/>
            <w:sz w:val="21"/>
            <w:szCs w:val="21"/>
            <w:u w:val="none"/>
          </w:rPr>
          <w:t>tourism in Greece</w:t>
        </w:r>
      </w:hyperlink>
      <w:r w:rsidR="00F3726C" w:rsidRPr="00F3726C">
        <w:rPr>
          <w:rFonts w:asciiTheme="majorHAnsi" w:hAnsiTheme="majorHAnsi" w:cs="Arial"/>
          <w:sz w:val="21"/>
          <w:szCs w:val="21"/>
        </w:rPr>
        <w:t xml:space="preserve"> and </w:t>
      </w:r>
      <w:r w:rsidR="00F3726C" w:rsidRPr="00F3726C">
        <w:rPr>
          <w:rFonts w:asciiTheme="majorHAnsi" w:hAnsiTheme="majorHAnsi" w:cs="Arial"/>
          <w:sz w:val="21"/>
          <w:szCs w:val="21"/>
        </w:rPr>
        <w:t xml:space="preserve">It functions under the supervision of the </w:t>
      </w:r>
      <w:hyperlink r:id="rId8" w:tooltip="Minister for Tourism (Greece)" w:history="1">
        <w:r w:rsidR="00F3726C" w:rsidRPr="00F3726C">
          <w:rPr>
            <w:rStyle w:val="Hyperlink"/>
            <w:rFonts w:asciiTheme="majorHAnsi" w:hAnsiTheme="majorHAnsi" w:cs="Arial"/>
            <w:color w:val="auto"/>
            <w:sz w:val="21"/>
            <w:szCs w:val="21"/>
            <w:u w:val="none"/>
          </w:rPr>
          <w:t>Ministry for Culture and Tourism</w:t>
        </w:r>
      </w:hyperlink>
      <w:r w:rsidR="00F3726C">
        <w:rPr>
          <w:rFonts w:asciiTheme="majorHAnsi" w:hAnsiTheme="majorHAnsi" w:cs="Arial"/>
          <w:sz w:val="21"/>
          <w:szCs w:val="21"/>
        </w:rPr>
        <w:t xml:space="preserve"> (previously the Ministry of </w:t>
      </w:r>
      <w:r w:rsidR="00B843EB">
        <w:rPr>
          <w:rFonts w:asciiTheme="majorHAnsi" w:hAnsiTheme="majorHAnsi" w:cs="Arial"/>
          <w:sz w:val="21"/>
          <w:szCs w:val="21"/>
        </w:rPr>
        <w:t xml:space="preserve">touristic development). </w:t>
      </w:r>
      <w:r w:rsidR="00E601ED">
        <w:rPr>
          <w:rFonts w:asciiTheme="majorHAnsi" w:hAnsiTheme="majorHAnsi" w:cs="Arial"/>
          <w:sz w:val="21"/>
          <w:szCs w:val="21"/>
        </w:rPr>
        <w:t xml:space="preserve">Some of the promotional work </w:t>
      </w:r>
      <w:r w:rsidR="00E601ED" w:rsidRPr="00E601ED">
        <w:rPr>
          <w:rFonts w:asciiTheme="majorHAnsi" w:hAnsiTheme="majorHAnsi" w:cs="Arial"/>
          <w:sz w:val="24"/>
          <w:szCs w:val="24"/>
        </w:rPr>
        <w:t xml:space="preserve">they’ve released has been centred around the literature of ancient Greece for example the main advertising slogan </w:t>
      </w:r>
      <w:r w:rsidR="00E601ED" w:rsidRPr="00E601ED">
        <w:rPr>
          <w:rFonts w:asciiTheme="majorHAnsi" w:hAnsiTheme="majorHAnsi" w:cs="Arial"/>
          <w:color w:val="222222"/>
          <w:sz w:val="24"/>
          <w:szCs w:val="24"/>
        </w:rPr>
        <w:t>"Live your Myth in Greece" (2005)</w:t>
      </w:r>
      <w:r w:rsidR="00E601ED" w:rsidRPr="00E601ED">
        <w:rPr>
          <w:rFonts w:asciiTheme="majorHAnsi" w:hAnsiTheme="majorHAnsi" w:cs="Arial"/>
          <w:color w:val="222222"/>
          <w:sz w:val="24"/>
          <w:szCs w:val="24"/>
        </w:rPr>
        <w:t>.</w:t>
      </w:r>
      <w:r w:rsidR="00E601ED">
        <w:rPr>
          <w:rFonts w:ascii="Arial" w:hAnsi="Arial" w:cs="Arial"/>
          <w:color w:val="222222"/>
          <w:sz w:val="21"/>
          <w:szCs w:val="21"/>
        </w:rPr>
        <w:t xml:space="preserve">  </w:t>
      </w:r>
    </w:p>
    <w:p w14:paraId="1538DE21" w14:textId="41AE42B3" w:rsidR="008177F4" w:rsidRDefault="008177F4">
      <w:pPr>
        <w:rPr>
          <w:rFonts w:asciiTheme="majorHAnsi" w:hAnsiTheme="majorHAnsi" w:cstheme="majorHAnsi"/>
        </w:rPr>
      </w:pPr>
    </w:p>
    <w:p w14:paraId="55419508" w14:textId="4FFF4319" w:rsidR="008177F4" w:rsidRDefault="008177F4">
      <w:pPr>
        <w:rPr>
          <w:rFonts w:asciiTheme="majorHAnsi" w:hAnsiTheme="majorHAnsi" w:cstheme="majorHAnsi"/>
        </w:rPr>
      </w:pPr>
    </w:p>
    <w:p w14:paraId="0EBE0534" w14:textId="2ADA5DAE" w:rsidR="008177F4" w:rsidRDefault="008177F4">
      <w:pPr>
        <w:rPr>
          <w:rFonts w:asciiTheme="majorHAnsi" w:hAnsiTheme="majorHAnsi" w:cstheme="majorHAnsi"/>
        </w:rPr>
      </w:pPr>
    </w:p>
    <w:p w14:paraId="1648A21F" w14:textId="7B8044CB" w:rsidR="008177F4" w:rsidRDefault="008177F4">
      <w:pPr>
        <w:rPr>
          <w:rFonts w:asciiTheme="majorHAnsi" w:hAnsiTheme="majorHAnsi" w:cstheme="majorHAnsi"/>
        </w:rPr>
      </w:pPr>
    </w:p>
    <w:p w14:paraId="02DC0F2B" w14:textId="4F3E9BFE" w:rsidR="008177F4" w:rsidRDefault="008177F4">
      <w:pPr>
        <w:rPr>
          <w:rFonts w:asciiTheme="majorHAnsi" w:hAnsiTheme="majorHAnsi" w:cstheme="majorHAnsi"/>
        </w:rPr>
      </w:pPr>
    </w:p>
    <w:p w14:paraId="2FF34208" w14:textId="223906D3" w:rsidR="008177F4" w:rsidRDefault="008177F4">
      <w:pPr>
        <w:rPr>
          <w:rFonts w:asciiTheme="majorHAnsi" w:hAnsiTheme="majorHAnsi" w:cstheme="majorHAnsi"/>
        </w:rPr>
      </w:pPr>
    </w:p>
    <w:p w14:paraId="00C77EEF" w14:textId="35842FE9" w:rsidR="001F7F7D" w:rsidRDefault="001F7F7D">
      <w:pPr>
        <w:rPr>
          <w:rFonts w:asciiTheme="majorHAnsi" w:hAnsiTheme="majorHAnsi" w:cstheme="majorHAnsi"/>
        </w:rPr>
      </w:pPr>
    </w:p>
    <w:p w14:paraId="0EF94CDE" w14:textId="4B1E8713" w:rsidR="008177F4" w:rsidRPr="007D12E2" w:rsidRDefault="001F7F7D" w:rsidP="008177F4">
      <w:pPr>
        <w:rPr>
          <w:rFonts w:asciiTheme="majorHAnsi" w:hAnsiTheme="majorHAnsi" w:cstheme="majorHAnsi"/>
        </w:rPr>
      </w:pPr>
      <w:r>
        <w:rPr>
          <w:rFonts w:asciiTheme="majorHAnsi" w:hAnsiTheme="majorHAnsi" w:cstheme="majorHAnsi"/>
        </w:rPr>
        <w:br w:type="page"/>
      </w:r>
      <w:r w:rsidR="008177F4" w:rsidRPr="00F14EDA">
        <w:rPr>
          <w:rFonts w:asciiTheme="majorHAnsi" w:hAnsiTheme="majorHAnsi" w:cstheme="majorHAnsi"/>
          <w:sz w:val="28"/>
          <w:szCs w:val="28"/>
        </w:rPr>
        <w:lastRenderedPageBreak/>
        <w:t xml:space="preserve">Literature Review </w:t>
      </w:r>
    </w:p>
    <w:p w14:paraId="0D0689CA" w14:textId="77777777" w:rsidR="008177F4" w:rsidRDefault="008177F4" w:rsidP="008177F4">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EE0B325" w14:textId="77777777" w:rsidR="008177F4" w:rsidRPr="00F14EDA" w:rsidRDefault="008177F4" w:rsidP="008177F4">
      <w:pPr>
        <w:pStyle w:val="NormalWeb"/>
        <w:spacing w:before="0" w:beforeAutospacing="0" w:after="0" w:afterAutospacing="0"/>
        <w:rPr>
          <w:rFonts w:asciiTheme="majorHAnsi" w:hAnsiTheme="majorHAnsi" w:cstheme="majorHAnsi"/>
        </w:rPr>
      </w:pPr>
      <w:r w:rsidRPr="00F14EDA">
        <w:rPr>
          <w:rFonts w:asciiTheme="majorHAnsi" w:hAnsiTheme="majorHAnsi" w:cstheme="majorHAnsi"/>
        </w:rPr>
        <w:t>Art and Ritual – Jane Ellen Harrison</w:t>
      </w:r>
    </w:p>
    <w:p w14:paraId="1D456517" w14:textId="77777777" w:rsidR="008177F4" w:rsidRPr="00F14EDA" w:rsidRDefault="008177F4" w:rsidP="008177F4">
      <w:pPr>
        <w:pStyle w:val="NormalWeb"/>
        <w:spacing w:before="0" w:beforeAutospacing="0" w:after="0" w:afterAutospacing="0"/>
        <w:rPr>
          <w:rFonts w:asciiTheme="majorHAnsi" w:hAnsiTheme="majorHAnsi" w:cstheme="majorHAnsi"/>
        </w:rPr>
      </w:pPr>
    </w:p>
    <w:p w14:paraId="0A43E43F" w14:textId="77777777" w:rsidR="008177F4" w:rsidRPr="00F14EDA" w:rsidRDefault="008177F4" w:rsidP="008177F4">
      <w:pPr>
        <w:pStyle w:val="NormalWeb"/>
        <w:spacing w:before="0" w:beforeAutospacing="0" w:after="0" w:afterAutospacing="0"/>
        <w:rPr>
          <w:rFonts w:asciiTheme="majorHAnsi" w:hAnsiTheme="majorHAnsi" w:cstheme="majorHAnsi"/>
        </w:rPr>
      </w:pPr>
      <w:r w:rsidRPr="00F14EDA">
        <w:rPr>
          <w:rFonts w:asciiTheme="majorHAnsi" w:hAnsiTheme="majorHAnsi" w:cstheme="majorHAnsi"/>
        </w:rPr>
        <w:t xml:space="preserve"> I found this book to be useful more for the tangible history of the Parthenon as it gives highly detailed accounts of the physical and materiality of the site. I appreciated the depth it went in to for the architecture, this is the source I used to find out the dimensions of the building. This book also gives insight to the lost aspects of the site’s history like rituals, song, dance and plays that would've been the reason for its original creation and first intended usage. The book lacks any sort of date on this information however and has no easy to follow chronology laid out which can be quite difficult to navigate. It's easy to read besides this, no need to be particularly acquainted with the language of the discourse. I also believe the book to be </w:t>
      </w:r>
      <w:proofErr w:type="gramStart"/>
      <w:r w:rsidRPr="00F14EDA">
        <w:rPr>
          <w:rFonts w:asciiTheme="majorHAnsi" w:hAnsiTheme="majorHAnsi" w:cstheme="majorHAnsi"/>
        </w:rPr>
        <w:t>fairly credible</w:t>
      </w:r>
      <w:proofErr w:type="gramEnd"/>
      <w:r w:rsidRPr="00F14EDA">
        <w:rPr>
          <w:rFonts w:asciiTheme="majorHAnsi" w:hAnsiTheme="majorHAnsi" w:cstheme="majorHAnsi"/>
        </w:rPr>
        <w:t xml:space="preserve"> with extensive sources cited and referenced.   </w:t>
      </w:r>
    </w:p>
    <w:p w14:paraId="699803E6" w14:textId="77777777" w:rsidR="008177F4" w:rsidRPr="00F14EDA" w:rsidRDefault="008177F4" w:rsidP="008177F4">
      <w:pPr>
        <w:pStyle w:val="NormalWeb"/>
        <w:spacing w:before="0" w:beforeAutospacing="0" w:after="0" w:afterAutospacing="0"/>
        <w:rPr>
          <w:rFonts w:asciiTheme="majorHAnsi" w:hAnsiTheme="majorHAnsi" w:cstheme="majorHAnsi"/>
        </w:rPr>
      </w:pPr>
      <w:r w:rsidRPr="00F14EDA">
        <w:rPr>
          <w:rFonts w:asciiTheme="majorHAnsi" w:hAnsiTheme="majorHAnsi" w:cstheme="majorHAnsi"/>
        </w:rPr>
        <w:t> </w:t>
      </w:r>
    </w:p>
    <w:p w14:paraId="07DA858B" w14:textId="77777777" w:rsidR="008177F4" w:rsidRPr="00F14EDA" w:rsidRDefault="008177F4" w:rsidP="008177F4">
      <w:pPr>
        <w:pStyle w:val="NormalWeb"/>
        <w:spacing w:before="0" w:beforeAutospacing="0" w:after="0" w:afterAutospacing="0"/>
        <w:rPr>
          <w:rFonts w:asciiTheme="majorHAnsi" w:hAnsiTheme="majorHAnsi" w:cstheme="majorHAnsi"/>
        </w:rPr>
      </w:pPr>
      <w:r w:rsidRPr="00F14EDA">
        <w:rPr>
          <w:rFonts w:asciiTheme="majorHAnsi" w:hAnsiTheme="majorHAnsi" w:cstheme="majorHAnsi"/>
        </w:rPr>
        <w:t xml:space="preserve"> Pericles and Athens – A.R. Burn </w:t>
      </w:r>
    </w:p>
    <w:p w14:paraId="6541EA0E" w14:textId="77777777" w:rsidR="008177F4" w:rsidRPr="00F14EDA" w:rsidRDefault="008177F4" w:rsidP="008177F4">
      <w:pPr>
        <w:pStyle w:val="NormalWeb"/>
        <w:spacing w:before="0" w:beforeAutospacing="0" w:after="0" w:afterAutospacing="0"/>
        <w:rPr>
          <w:rFonts w:asciiTheme="majorHAnsi" w:hAnsiTheme="majorHAnsi" w:cstheme="majorHAnsi"/>
        </w:rPr>
      </w:pPr>
      <w:r w:rsidRPr="00F14EDA">
        <w:rPr>
          <w:rFonts w:asciiTheme="majorHAnsi" w:hAnsiTheme="majorHAnsi" w:cstheme="majorHAnsi"/>
        </w:rPr>
        <w:t> </w:t>
      </w:r>
    </w:p>
    <w:p w14:paraId="2CBCFCA5" w14:textId="77777777" w:rsidR="008177F4" w:rsidRPr="00F14EDA" w:rsidRDefault="008177F4" w:rsidP="008177F4">
      <w:pPr>
        <w:pStyle w:val="NormalWeb"/>
        <w:spacing w:before="0" w:beforeAutospacing="0" w:after="0" w:afterAutospacing="0"/>
        <w:rPr>
          <w:rFonts w:asciiTheme="majorHAnsi" w:hAnsiTheme="majorHAnsi" w:cstheme="majorHAnsi"/>
        </w:rPr>
      </w:pPr>
      <w:r w:rsidRPr="00F14EDA">
        <w:rPr>
          <w:rFonts w:asciiTheme="majorHAnsi" w:hAnsiTheme="majorHAnsi" w:cstheme="majorHAnsi"/>
        </w:rPr>
        <w:t xml:space="preserve">Useful time line of events listed in the back of the book for a higher level of academic detail. This book focuses on the Periclean golden age of Athens and focuses more on accuracy of the history than the first book. Similarly, to the first book however it does touch upon the intangible aspects of Athenian rituals and processions, so I've found it useful to compare the two books to build an idea of the layers of meanings within this site’s history. I felt this book was specialised for readers with a background or at least a prior interest in Athenian history as it does not simplify the terminology for readers. I also noticed that this book had a lot less sources referenced than the first one. </w:t>
      </w:r>
    </w:p>
    <w:p w14:paraId="69350C72" w14:textId="77777777" w:rsidR="008177F4" w:rsidRPr="00F14EDA" w:rsidRDefault="008177F4" w:rsidP="008177F4">
      <w:pPr>
        <w:pStyle w:val="NormalWeb"/>
        <w:spacing w:before="0" w:beforeAutospacing="0" w:after="0" w:afterAutospacing="0"/>
        <w:rPr>
          <w:rFonts w:asciiTheme="majorHAnsi" w:hAnsiTheme="majorHAnsi" w:cstheme="majorHAnsi"/>
        </w:rPr>
      </w:pPr>
    </w:p>
    <w:p w14:paraId="332B6EB2" w14:textId="77777777" w:rsidR="008177F4" w:rsidRPr="00F14EDA" w:rsidRDefault="008177F4" w:rsidP="008177F4">
      <w:pPr>
        <w:pStyle w:val="NormalWeb"/>
        <w:spacing w:before="0" w:beforeAutospacing="0" w:after="0" w:afterAutospacing="0"/>
        <w:rPr>
          <w:rFonts w:asciiTheme="majorHAnsi" w:hAnsiTheme="majorHAnsi" w:cstheme="majorHAnsi"/>
        </w:rPr>
      </w:pPr>
      <w:r w:rsidRPr="00F14EDA">
        <w:rPr>
          <w:rFonts w:asciiTheme="majorHAnsi" w:hAnsiTheme="majorHAnsi" w:cstheme="majorHAnsi"/>
        </w:rPr>
        <w:t xml:space="preserve">Athens, A portrait of the city in its golden age – Christian Meier </w:t>
      </w:r>
    </w:p>
    <w:p w14:paraId="2442711E" w14:textId="77777777" w:rsidR="008177F4" w:rsidRPr="00F14EDA" w:rsidRDefault="008177F4" w:rsidP="008177F4">
      <w:pPr>
        <w:rPr>
          <w:rFonts w:asciiTheme="majorHAnsi" w:hAnsiTheme="majorHAnsi" w:cstheme="majorHAnsi"/>
          <w:sz w:val="24"/>
          <w:szCs w:val="24"/>
        </w:rPr>
      </w:pPr>
    </w:p>
    <w:p w14:paraId="23FA4632" w14:textId="034512E5" w:rsidR="008177F4" w:rsidRPr="009A4115" w:rsidRDefault="008177F4" w:rsidP="009A4115">
      <w:pPr>
        <w:spacing w:after="0" w:line="240" w:lineRule="auto"/>
        <w:rPr>
          <w:rFonts w:asciiTheme="majorHAnsi" w:eastAsia="Times New Roman" w:hAnsiTheme="majorHAnsi" w:cs="Times New Roman"/>
          <w:sz w:val="24"/>
          <w:szCs w:val="24"/>
        </w:rPr>
      </w:pPr>
      <w:r w:rsidRPr="009A4115">
        <w:rPr>
          <w:rFonts w:asciiTheme="majorHAnsi" w:hAnsiTheme="majorHAnsi" w:cstheme="majorHAnsi"/>
          <w:sz w:val="24"/>
          <w:szCs w:val="24"/>
        </w:rPr>
        <w:t>This book had a useful chapter on Periclean Athens but its written from the perspective of a citizen during this time.</w:t>
      </w:r>
      <w:r w:rsidR="009A4115" w:rsidRPr="009A4115">
        <w:rPr>
          <w:rFonts w:asciiTheme="majorHAnsi" w:hAnsiTheme="majorHAnsi" w:cstheme="majorHAnsi"/>
          <w:sz w:val="24"/>
          <w:szCs w:val="24"/>
        </w:rPr>
        <w:t xml:space="preserve"> </w:t>
      </w:r>
      <w:r w:rsidR="009A4115" w:rsidRPr="002D2A29">
        <w:rPr>
          <w:rFonts w:asciiTheme="majorHAnsi" w:eastAsia="Times New Roman" w:hAnsiTheme="majorHAnsi" w:cs="Arial"/>
          <w:color w:val="000000"/>
          <w:sz w:val="24"/>
          <w:szCs w:val="24"/>
        </w:rPr>
        <w:t>follows the perspective of someone living in Athens during the construction and completion of the Parthenon.</w:t>
      </w:r>
      <w:r w:rsidRPr="009A4115">
        <w:rPr>
          <w:rFonts w:asciiTheme="majorHAnsi" w:hAnsiTheme="majorHAnsi" w:cstheme="majorHAnsi"/>
          <w:sz w:val="24"/>
          <w:szCs w:val="24"/>
        </w:rPr>
        <w:t xml:space="preserve"> I think the most useful aspect for me was the images and sketches of the architecture.</w:t>
      </w:r>
      <w:r w:rsidR="009A4115" w:rsidRPr="009A4115">
        <w:rPr>
          <w:rFonts w:asciiTheme="majorHAnsi" w:hAnsiTheme="majorHAnsi" w:cstheme="majorHAnsi"/>
          <w:sz w:val="24"/>
          <w:szCs w:val="24"/>
        </w:rPr>
        <w:t xml:space="preserve"> </w:t>
      </w:r>
      <w:r w:rsidR="009A4115" w:rsidRPr="002D2A29">
        <w:rPr>
          <w:rFonts w:asciiTheme="majorHAnsi" w:eastAsia="Times New Roman" w:hAnsiTheme="majorHAnsi" w:cs="Arial"/>
          <w:color w:val="000000"/>
          <w:sz w:val="24"/>
          <w:szCs w:val="24"/>
        </w:rPr>
        <w:t>The author also includes simplified maps of the whole acropolis and surrounding areas to the Parthenon.</w:t>
      </w:r>
      <w:r w:rsidRPr="009A4115">
        <w:rPr>
          <w:rFonts w:asciiTheme="majorHAnsi" w:hAnsiTheme="majorHAnsi" w:cstheme="majorHAnsi"/>
          <w:sz w:val="24"/>
          <w:szCs w:val="24"/>
        </w:rPr>
        <w:t xml:space="preserve"> The book is very easy to read and quite simplistic in language and it has a chronology of key events, index and bibliography for readers who aren’t that comfortable with the Greek. The problem with this as a source is that it doesn’t go into much depth about the site besides the buildings structure. It briefly mentions the religious beliefs at the time which I found gave me a more insightful and informed opinion on the layers of meaning within the site’s history.  </w:t>
      </w:r>
      <w:r w:rsidR="00775A5E">
        <w:rPr>
          <w:rFonts w:asciiTheme="majorHAnsi" w:hAnsiTheme="majorHAnsi" w:cstheme="majorHAnsi"/>
          <w:sz w:val="24"/>
          <w:szCs w:val="24"/>
        </w:rPr>
        <w:t xml:space="preserve">I felt the book wasn’t that subjective either with the authors opinion on Pericles who they seemed very much in favour of. </w:t>
      </w:r>
    </w:p>
    <w:p w14:paraId="1548E58A" w14:textId="222CE985" w:rsidR="008177F4" w:rsidRDefault="008177F4">
      <w:pPr>
        <w:rPr>
          <w:rFonts w:asciiTheme="majorHAnsi" w:hAnsiTheme="majorHAnsi" w:cstheme="majorHAnsi"/>
        </w:rPr>
      </w:pPr>
    </w:p>
    <w:p w14:paraId="7D17AE0E" w14:textId="77777777" w:rsidR="007933CD" w:rsidRDefault="007933CD" w:rsidP="00257AD1">
      <w:pPr>
        <w:spacing w:after="180" w:line="240" w:lineRule="auto"/>
        <w:rPr>
          <w:rFonts w:asciiTheme="majorHAnsi" w:eastAsia="Times New Roman" w:hAnsiTheme="majorHAnsi" w:cs="Times New Roman"/>
          <w:color w:val="000000"/>
          <w:sz w:val="28"/>
          <w:szCs w:val="24"/>
        </w:rPr>
      </w:pPr>
    </w:p>
    <w:p w14:paraId="3085F095" w14:textId="77777777" w:rsidR="007933CD" w:rsidRDefault="007933CD" w:rsidP="00257AD1">
      <w:pPr>
        <w:spacing w:after="180" w:line="240" w:lineRule="auto"/>
        <w:rPr>
          <w:rFonts w:asciiTheme="majorHAnsi" w:eastAsia="Times New Roman" w:hAnsiTheme="majorHAnsi" w:cs="Times New Roman"/>
          <w:color w:val="000000"/>
          <w:sz w:val="28"/>
          <w:szCs w:val="24"/>
        </w:rPr>
      </w:pPr>
    </w:p>
    <w:p w14:paraId="46515F3A" w14:textId="40AF4103" w:rsidR="006D44B6" w:rsidRDefault="006D44B6" w:rsidP="00623C70">
      <w:pPr>
        <w:pStyle w:val="NormalWeb"/>
        <w:spacing w:before="0" w:beforeAutospacing="0" w:after="180" w:afterAutospacing="0"/>
        <w:rPr>
          <w:rFonts w:asciiTheme="majorHAnsi" w:hAnsiTheme="majorHAnsi"/>
          <w:color w:val="000000"/>
          <w:sz w:val="28"/>
        </w:rPr>
      </w:pPr>
    </w:p>
    <w:p w14:paraId="1E5DD8D9" w14:textId="0162FCDA" w:rsidR="006D44B6" w:rsidRDefault="006D44B6">
      <w:pPr>
        <w:spacing w:line="259" w:lineRule="auto"/>
        <w:rPr>
          <w:rFonts w:asciiTheme="majorHAnsi" w:hAnsiTheme="majorHAnsi"/>
          <w:color w:val="000000"/>
          <w:sz w:val="28"/>
        </w:rPr>
      </w:pPr>
      <w:r>
        <w:rPr>
          <w:rFonts w:asciiTheme="majorHAnsi" w:hAnsiTheme="majorHAnsi"/>
          <w:color w:val="000000"/>
          <w:sz w:val="28"/>
        </w:rPr>
        <w:br w:type="page"/>
      </w:r>
      <w:r>
        <w:rPr>
          <w:rFonts w:asciiTheme="majorHAnsi" w:hAnsiTheme="majorHAnsi"/>
          <w:color w:val="000000"/>
          <w:sz w:val="28"/>
        </w:rPr>
        <w:lastRenderedPageBreak/>
        <w:t>Conclusion</w:t>
      </w:r>
    </w:p>
    <w:p w14:paraId="4C44F45C" w14:textId="34717A6B" w:rsidR="00D23B85" w:rsidRPr="00C837B6" w:rsidRDefault="00AF313E">
      <w:pPr>
        <w:spacing w:line="259" w:lineRule="auto"/>
        <w:rPr>
          <w:rFonts w:asciiTheme="majorHAnsi" w:eastAsia="Times New Roman" w:hAnsiTheme="majorHAnsi" w:cs="Times New Roman"/>
          <w:color w:val="000000"/>
          <w:sz w:val="24"/>
          <w:szCs w:val="24"/>
        </w:rPr>
      </w:pPr>
      <w:r w:rsidRPr="00B46046">
        <w:rPr>
          <w:rFonts w:asciiTheme="majorHAnsi" w:eastAsia="Times New Roman" w:hAnsiTheme="majorHAnsi" w:cs="Times New Roman"/>
          <w:color w:val="000000"/>
          <w:sz w:val="24"/>
          <w:szCs w:val="24"/>
        </w:rPr>
        <w:t xml:space="preserve">I think the heritage and tourist industries have had a positive impact on the perseveration of the Parthenon. </w:t>
      </w:r>
      <w:r w:rsidR="00ED710F">
        <w:rPr>
          <w:rFonts w:asciiTheme="majorHAnsi" w:eastAsia="Times New Roman" w:hAnsiTheme="majorHAnsi" w:cs="Times New Roman"/>
          <w:color w:val="000000"/>
          <w:sz w:val="24"/>
          <w:szCs w:val="24"/>
        </w:rPr>
        <w:t xml:space="preserve">For </w:t>
      </w:r>
      <w:r w:rsidR="00B87C2D">
        <w:rPr>
          <w:rFonts w:asciiTheme="majorHAnsi" w:eastAsia="Times New Roman" w:hAnsiTheme="majorHAnsi" w:cs="Times New Roman"/>
          <w:color w:val="000000"/>
          <w:sz w:val="24"/>
          <w:szCs w:val="24"/>
        </w:rPr>
        <w:t>example,</w:t>
      </w:r>
      <w:r w:rsidR="00ED710F">
        <w:rPr>
          <w:rFonts w:asciiTheme="majorHAnsi" w:eastAsia="Times New Roman" w:hAnsiTheme="majorHAnsi" w:cs="Times New Roman"/>
          <w:color w:val="000000"/>
          <w:sz w:val="24"/>
          <w:szCs w:val="24"/>
        </w:rPr>
        <w:t xml:space="preserve"> the impact that </w:t>
      </w:r>
      <w:r w:rsidR="00A136F4">
        <w:rPr>
          <w:rFonts w:asciiTheme="majorHAnsi" w:eastAsia="Times New Roman" w:hAnsiTheme="majorHAnsi" w:cs="Times New Roman"/>
          <w:color w:val="000000"/>
          <w:sz w:val="24"/>
          <w:szCs w:val="24"/>
        </w:rPr>
        <w:t xml:space="preserve">heritage organisation </w:t>
      </w:r>
      <w:r w:rsidR="00ED710F">
        <w:rPr>
          <w:rFonts w:asciiTheme="majorHAnsi" w:eastAsia="Times New Roman" w:hAnsiTheme="majorHAnsi" w:cs="Times New Roman"/>
          <w:color w:val="000000"/>
          <w:sz w:val="24"/>
          <w:szCs w:val="24"/>
        </w:rPr>
        <w:t>U</w:t>
      </w:r>
      <w:r w:rsidR="00B87C2D">
        <w:rPr>
          <w:rFonts w:asciiTheme="majorHAnsi" w:eastAsia="Times New Roman" w:hAnsiTheme="majorHAnsi" w:cs="Times New Roman"/>
          <w:color w:val="000000"/>
          <w:sz w:val="24"/>
          <w:szCs w:val="24"/>
        </w:rPr>
        <w:t xml:space="preserve">NESCO </w:t>
      </w:r>
      <w:r w:rsidR="00ED710F">
        <w:rPr>
          <w:rFonts w:asciiTheme="majorHAnsi" w:eastAsia="Times New Roman" w:hAnsiTheme="majorHAnsi" w:cs="Times New Roman"/>
          <w:color w:val="000000"/>
          <w:sz w:val="24"/>
          <w:szCs w:val="24"/>
        </w:rPr>
        <w:t xml:space="preserve">has had on conserving the site for future generations however they haven’t been that successful at reserving the intangible heritage which has thankfully been kept alive through literary sources. </w:t>
      </w:r>
      <w:r w:rsidR="00B87C2D">
        <w:rPr>
          <w:rFonts w:asciiTheme="majorHAnsi" w:eastAsia="Times New Roman" w:hAnsiTheme="majorHAnsi" w:cs="Times New Roman"/>
          <w:color w:val="000000"/>
          <w:sz w:val="24"/>
          <w:szCs w:val="24"/>
        </w:rPr>
        <w:t xml:space="preserve">I think the tourism industry has had a better impact on peoples reasoning to keep the site and without tourism the museum wouldn’t have </w:t>
      </w:r>
      <w:r w:rsidR="00544D15">
        <w:rPr>
          <w:rFonts w:asciiTheme="majorHAnsi" w:eastAsia="Times New Roman" w:hAnsiTheme="majorHAnsi" w:cs="Times New Roman"/>
          <w:color w:val="000000"/>
          <w:sz w:val="24"/>
          <w:szCs w:val="24"/>
        </w:rPr>
        <w:t xml:space="preserve">necessarily been </w:t>
      </w:r>
      <w:r w:rsidR="00B87C2D">
        <w:rPr>
          <w:rFonts w:asciiTheme="majorHAnsi" w:eastAsia="Times New Roman" w:hAnsiTheme="majorHAnsi" w:cs="Times New Roman"/>
          <w:color w:val="000000"/>
          <w:sz w:val="24"/>
          <w:szCs w:val="24"/>
        </w:rPr>
        <w:t>opened</w:t>
      </w:r>
      <w:r w:rsidR="00544D15">
        <w:rPr>
          <w:rFonts w:asciiTheme="majorHAnsi" w:eastAsia="Times New Roman" w:hAnsiTheme="majorHAnsi" w:cs="Times New Roman"/>
          <w:color w:val="000000"/>
          <w:sz w:val="24"/>
          <w:szCs w:val="24"/>
        </w:rPr>
        <w:t xml:space="preserve">. </w:t>
      </w:r>
      <w:r w:rsidR="00A136F4">
        <w:rPr>
          <w:rFonts w:asciiTheme="majorHAnsi" w:eastAsia="Times New Roman" w:hAnsiTheme="majorHAnsi" w:cs="Times New Roman"/>
          <w:color w:val="000000"/>
          <w:sz w:val="24"/>
          <w:szCs w:val="24"/>
        </w:rPr>
        <w:t>The benefits tourism has brought to the site outweigh the negatives for example</w:t>
      </w:r>
      <w:r w:rsidR="00BA3A23">
        <w:rPr>
          <w:rFonts w:asciiTheme="majorHAnsi" w:eastAsia="Times New Roman" w:hAnsiTheme="majorHAnsi" w:cs="Times New Roman"/>
          <w:color w:val="000000"/>
          <w:sz w:val="24"/>
          <w:szCs w:val="24"/>
        </w:rPr>
        <w:t xml:space="preserve"> the economic boost, the educational benefits as well and the benefit to the Athenian state itself as they’re a parasitic state and rely on others for their income</w:t>
      </w:r>
      <w:r w:rsidR="00815A58">
        <w:rPr>
          <w:rFonts w:asciiTheme="majorHAnsi" w:eastAsia="Times New Roman" w:hAnsiTheme="majorHAnsi" w:cs="Times New Roman"/>
          <w:color w:val="000000"/>
          <w:sz w:val="24"/>
          <w:szCs w:val="24"/>
        </w:rPr>
        <w:t xml:space="preserve">.  </w:t>
      </w:r>
      <w:r w:rsidR="00F4575E">
        <w:rPr>
          <w:rFonts w:asciiTheme="majorHAnsi" w:eastAsia="Times New Roman" w:hAnsiTheme="majorHAnsi" w:cs="Times New Roman"/>
          <w:color w:val="000000"/>
          <w:sz w:val="24"/>
          <w:szCs w:val="24"/>
        </w:rPr>
        <w:t>I think the site has had a positive effect on how we perceive ancient Greek art, architecture and history in general</w:t>
      </w:r>
      <w:r w:rsidR="00C54A50">
        <w:rPr>
          <w:rFonts w:asciiTheme="majorHAnsi" w:eastAsia="Times New Roman" w:hAnsiTheme="majorHAnsi" w:cs="Times New Roman"/>
          <w:color w:val="000000"/>
          <w:sz w:val="24"/>
          <w:szCs w:val="24"/>
        </w:rPr>
        <w:t xml:space="preserve">. </w:t>
      </w:r>
      <w:r w:rsidR="00E869A5">
        <w:rPr>
          <w:rFonts w:asciiTheme="majorHAnsi" w:eastAsia="Times New Roman" w:hAnsiTheme="majorHAnsi" w:cs="Times New Roman"/>
          <w:color w:val="000000"/>
          <w:sz w:val="24"/>
          <w:szCs w:val="24"/>
        </w:rPr>
        <w:t>The</w:t>
      </w:r>
      <w:r w:rsidR="00C837B6">
        <w:rPr>
          <w:rFonts w:asciiTheme="majorHAnsi" w:eastAsia="Times New Roman" w:hAnsiTheme="majorHAnsi" w:cs="Times New Roman"/>
          <w:color w:val="000000"/>
          <w:sz w:val="24"/>
          <w:szCs w:val="24"/>
        </w:rPr>
        <w:t xml:space="preserve"> site hasn’t been vandalised during its standing atop Mount </w:t>
      </w:r>
      <w:proofErr w:type="spellStart"/>
      <w:r w:rsidR="00C837B6">
        <w:rPr>
          <w:rFonts w:asciiTheme="majorHAnsi" w:eastAsia="Times New Roman" w:hAnsiTheme="majorHAnsi" w:cs="Times New Roman"/>
          <w:color w:val="000000"/>
          <w:sz w:val="24"/>
          <w:szCs w:val="24"/>
        </w:rPr>
        <w:t>Lycabettus</w:t>
      </w:r>
      <w:proofErr w:type="spellEnd"/>
      <w:r w:rsidR="00C837B6">
        <w:rPr>
          <w:rFonts w:asciiTheme="majorHAnsi" w:eastAsia="Times New Roman" w:hAnsiTheme="majorHAnsi" w:cs="Times New Roman"/>
          <w:color w:val="000000"/>
          <w:sz w:val="24"/>
          <w:szCs w:val="24"/>
        </w:rPr>
        <w:t xml:space="preserve"> during the past 2000 years.  </w:t>
      </w:r>
      <w:r w:rsidR="00DB50AA">
        <w:rPr>
          <w:rFonts w:asciiTheme="majorHAnsi" w:eastAsia="Times New Roman" w:hAnsiTheme="majorHAnsi" w:cs="Times New Roman"/>
          <w:color w:val="000000"/>
          <w:sz w:val="24"/>
          <w:szCs w:val="24"/>
        </w:rPr>
        <w:t xml:space="preserve">The site has also how other ancient monuments are protected </w:t>
      </w:r>
      <w:r w:rsidR="00D23B85">
        <w:rPr>
          <w:rFonts w:asciiTheme="majorHAnsi" w:eastAsia="Times New Roman" w:hAnsiTheme="majorHAnsi" w:cs="Times New Roman"/>
          <w:color w:val="000000"/>
          <w:sz w:val="24"/>
          <w:szCs w:val="24"/>
        </w:rPr>
        <w:t>without the</w:t>
      </w:r>
      <w:r w:rsidR="001079DA">
        <w:rPr>
          <w:rFonts w:asciiTheme="majorHAnsi" w:eastAsia="Times New Roman" w:hAnsiTheme="majorHAnsi" w:cs="Times New Roman"/>
          <w:color w:val="000000"/>
          <w:sz w:val="24"/>
          <w:szCs w:val="24"/>
        </w:rPr>
        <w:t xml:space="preserve"> use of</w:t>
      </w:r>
      <w:r w:rsidR="00D23B85">
        <w:rPr>
          <w:rFonts w:asciiTheme="majorHAnsi" w:eastAsia="Times New Roman" w:hAnsiTheme="majorHAnsi" w:cs="Times New Roman"/>
          <w:color w:val="000000"/>
          <w:sz w:val="24"/>
          <w:szCs w:val="24"/>
        </w:rPr>
        <w:t xml:space="preserve"> </w:t>
      </w:r>
      <w:r w:rsidR="001079DA">
        <w:rPr>
          <w:rFonts w:asciiTheme="majorHAnsi" w:eastAsia="Times New Roman" w:hAnsiTheme="majorHAnsi" w:cs="Times New Roman"/>
          <w:color w:val="000000"/>
          <w:sz w:val="24"/>
          <w:szCs w:val="24"/>
        </w:rPr>
        <w:t>barriers,</w:t>
      </w:r>
      <w:r w:rsidR="00C93D8E">
        <w:rPr>
          <w:rFonts w:asciiTheme="majorHAnsi" w:eastAsia="Times New Roman" w:hAnsiTheme="majorHAnsi" w:cs="Times New Roman"/>
          <w:color w:val="000000"/>
          <w:sz w:val="24"/>
          <w:szCs w:val="24"/>
        </w:rPr>
        <w:t xml:space="preserve"> </w:t>
      </w:r>
      <w:r w:rsidR="00D23B85">
        <w:rPr>
          <w:rFonts w:asciiTheme="majorHAnsi" w:eastAsia="Times New Roman" w:hAnsiTheme="majorHAnsi" w:cs="Times New Roman"/>
          <w:color w:val="000000"/>
          <w:sz w:val="24"/>
          <w:szCs w:val="24"/>
        </w:rPr>
        <w:t xml:space="preserve">so you can still interact with it the same way that others would have seen the space back then. Its handy for future generations to be able to see the monument in person and make their own interpretations of the space.  </w:t>
      </w:r>
    </w:p>
    <w:p w14:paraId="23A4150A" w14:textId="68C7F24D" w:rsidR="006D44B6" w:rsidRDefault="006D44B6">
      <w:pPr>
        <w:spacing w:line="259" w:lineRule="auto"/>
        <w:rPr>
          <w:rFonts w:asciiTheme="majorHAnsi" w:eastAsia="Times New Roman" w:hAnsiTheme="majorHAnsi" w:cs="Times New Roman"/>
          <w:color w:val="000000"/>
          <w:sz w:val="28"/>
          <w:szCs w:val="24"/>
        </w:rPr>
      </w:pPr>
    </w:p>
    <w:p w14:paraId="59A773B9" w14:textId="080F74CD" w:rsidR="006D44B6" w:rsidRDefault="006D44B6">
      <w:pPr>
        <w:spacing w:line="259" w:lineRule="auto"/>
        <w:rPr>
          <w:rFonts w:asciiTheme="majorHAnsi" w:eastAsia="Times New Roman" w:hAnsiTheme="majorHAnsi" w:cs="Times New Roman"/>
          <w:color w:val="000000"/>
          <w:sz w:val="28"/>
          <w:szCs w:val="24"/>
        </w:rPr>
      </w:pPr>
    </w:p>
    <w:p w14:paraId="540081DC" w14:textId="3282C743" w:rsidR="006D44B6" w:rsidRDefault="006D44B6">
      <w:pPr>
        <w:spacing w:line="259" w:lineRule="auto"/>
        <w:rPr>
          <w:rFonts w:asciiTheme="majorHAnsi" w:eastAsia="Times New Roman" w:hAnsiTheme="majorHAnsi" w:cs="Times New Roman"/>
          <w:color w:val="000000"/>
          <w:sz w:val="28"/>
          <w:szCs w:val="24"/>
        </w:rPr>
      </w:pPr>
    </w:p>
    <w:p w14:paraId="5E233638" w14:textId="07E3FD3B" w:rsidR="006D44B6" w:rsidRDefault="006D44B6">
      <w:pPr>
        <w:spacing w:line="259" w:lineRule="auto"/>
        <w:rPr>
          <w:rFonts w:asciiTheme="majorHAnsi" w:eastAsia="Times New Roman" w:hAnsiTheme="majorHAnsi" w:cs="Times New Roman"/>
          <w:color w:val="000000"/>
          <w:sz w:val="28"/>
          <w:szCs w:val="24"/>
        </w:rPr>
      </w:pPr>
    </w:p>
    <w:p w14:paraId="50766FB6" w14:textId="6AA88A8E" w:rsidR="006D44B6" w:rsidRDefault="006D44B6">
      <w:pPr>
        <w:spacing w:line="259" w:lineRule="auto"/>
        <w:rPr>
          <w:rFonts w:asciiTheme="majorHAnsi" w:eastAsia="Times New Roman" w:hAnsiTheme="majorHAnsi" w:cs="Times New Roman"/>
          <w:color w:val="000000"/>
          <w:sz w:val="28"/>
          <w:szCs w:val="24"/>
        </w:rPr>
      </w:pPr>
    </w:p>
    <w:p w14:paraId="5ED869F0" w14:textId="2F64FBCC" w:rsidR="006D44B6" w:rsidRDefault="006D44B6">
      <w:pPr>
        <w:spacing w:line="259" w:lineRule="auto"/>
        <w:rPr>
          <w:rFonts w:asciiTheme="majorHAnsi" w:eastAsia="Times New Roman" w:hAnsiTheme="majorHAnsi" w:cs="Times New Roman"/>
          <w:color w:val="000000"/>
          <w:sz w:val="28"/>
          <w:szCs w:val="24"/>
        </w:rPr>
      </w:pPr>
    </w:p>
    <w:p w14:paraId="501C9242" w14:textId="7323BCF3" w:rsidR="006D44B6" w:rsidRDefault="006D44B6">
      <w:pPr>
        <w:spacing w:line="259" w:lineRule="auto"/>
        <w:rPr>
          <w:rFonts w:asciiTheme="majorHAnsi" w:eastAsia="Times New Roman" w:hAnsiTheme="majorHAnsi" w:cs="Times New Roman"/>
          <w:color w:val="000000"/>
          <w:sz w:val="28"/>
          <w:szCs w:val="24"/>
        </w:rPr>
      </w:pPr>
    </w:p>
    <w:p w14:paraId="3D14A15A" w14:textId="5B7EC2E6" w:rsidR="006D44B6" w:rsidRDefault="006D44B6">
      <w:pPr>
        <w:spacing w:line="259" w:lineRule="auto"/>
        <w:rPr>
          <w:rFonts w:asciiTheme="majorHAnsi" w:eastAsia="Times New Roman" w:hAnsiTheme="majorHAnsi" w:cs="Times New Roman"/>
          <w:color w:val="000000"/>
          <w:sz w:val="28"/>
          <w:szCs w:val="24"/>
        </w:rPr>
      </w:pPr>
    </w:p>
    <w:p w14:paraId="2907DD27" w14:textId="2DBBF4B7" w:rsidR="006D44B6" w:rsidRDefault="006D44B6">
      <w:pPr>
        <w:spacing w:line="259" w:lineRule="auto"/>
        <w:rPr>
          <w:rFonts w:asciiTheme="majorHAnsi" w:eastAsia="Times New Roman" w:hAnsiTheme="majorHAnsi" w:cs="Times New Roman"/>
          <w:color w:val="000000"/>
          <w:sz w:val="28"/>
          <w:szCs w:val="24"/>
        </w:rPr>
      </w:pPr>
    </w:p>
    <w:p w14:paraId="1EA7D844" w14:textId="28205CA1" w:rsidR="006D44B6" w:rsidRDefault="006D44B6">
      <w:pPr>
        <w:spacing w:line="259" w:lineRule="auto"/>
        <w:rPr>
          <w:rFonts w:asciiTheme="majorHAnsi" w:eastAsia="Times New Roman" w:hAnsiTheme="majorHAnsi" w:cs="Times New Roman"/>
          <w:color w:val="000000"/>
          <w:sz w:val="28"/>
          <w:szCs w:val="24"/>
        </w:rPr>
      </w:pPr>
    </w:p>
    <w:p w14:paraId="7C8E619A" w14:textId="7D435E55" w:rsidR="006D44B6" w:rsidRDefault="006D44B6">
      <w:pPr>
        <w:spacing w:line="259" w:lineRule="auto"/>
        <w:rPr>
          <w:rFonts w:asciiTheme="majorHAnsi" w:eastAsia="Times New Roman" w:hAnsiTheme="majorHAnsi" w:cs="Times New Roman"/>
          <w:color w:val="000000"/>
          <w:sz w:val="28"/>
          <w:szCs w:val="24"/>
        </w:rPr>
      </w:pPr>
    </w:p>
    <w:p w14:paraId="1C86D9CB" w14:textId="7C5DFE69" w:rsidR="006D44B6" w:rsidRDefault="006D44B6">
      <w:pPr>
        <w:spacing w:line="259" w:lineRule="auto"/>
        <w:rPr>
          <w:rFonts w:asciiTheme="majorHAnsi" w:eastAsia="Times New Roman" w:hAnsiTheme="majorHAnsi" w:cs="Times New Roman"/>
          <w:color w:val="000000"/>
          <w:sz w:val="28"/>
          <w:szCs w:val="24"/>
        </w:rPr>
      </w:pPr>
    </w:p>
    <w:p w14:paraId="3CF5EECB" w14:textId="41D6A3E8" w:rsidR="006D44B6" w:rsidRDefault="006D44B6">
      <w:pPr>
        <w:spacing w:line="259" w:lineRule="auto"/>
        <w:rPr>
          <w:rFonts w:asciiTheme="majorHAnsi" w:eastAsia="Times New Roman" w:hAnsiTheme="majorHAnsi" w:cs="Times New Roman"/>
          <w:color w:val="000000"/>
          <w:sz w:val="28"/>
          <w:szCs w:val="24"/>
        </w:rPr>
      </w:pPr>
    </w:p>
    <w:p w14:paraId="625AE407" w14:textId="53EADE32" w:rsidR="006D44B6" w:rsidRDefault="006D44B6">
      <w:pPr>
        <w:spacing w:line="259" w:lineRule="auto"/>
        <w:rPr>
          <w:rFonts w:asciiTheme="majorHAnsi" w:eastAsia="Times New Roman" w:hAnsiTheme="majorHAnsi" w:cs="Times New Roman"/>
          <w:color w:val="000000"/>
          <w:sz w:val="28"/>
          <w:szCs w:val="24"/>
        </w:rPr>
      </w:pPr>
    </w:p>
    <w:p w14:paraId="745B1574" w14:textId="6552F58E" w:rsidR="006D44B6" w:rsidRDefault="006D44B6">
      <w:pPr>
        <w:spacing w:line="259" w:lineRule="auto"/>
        <w:rPr>
          <w:rFonts w:asciiTheme="majorHAnsi" w:eastAsia="Times New Roman" w:hAnsiTheme="majorHAnsi" w:cs="Times New Roman"/>
          <w:color w:val="000000"/>
          <w:sz w:val="28"/>
          <w:szCs w:val="24"/>
        </w:rPr>
      </w:pPr>
    </w:p>
    <w:p w14:paraId="3AA33083" w14:textId="2188E8F5" w:rsidR="006D44B6" w:rsidRDefault="006D44B6">
      <w:pPr>
        <w:spacing w:line="259" w:lineRule="auto"/>
        <w:rPr>
          <w:rFonts w:asciiTheme="majorHAnsi" w:eastAsia="Times New Roman" w:hAnsiTheme="majorHAnsi" w:cs="Times New Roman"/>
          <w:color w:val="000000"/>
          <w:sz w:val="28"/>
          <w:szCs w:val="24"/>
        </w:rPr>
      </w:pPr>
    </w:p>
    <w:p w14:paraId="1C5DD0E7" w14:textId="5623F5D9" w:rsidR="006D44B6" w:rsidRDefault="006D44B6">
      <w:pPr>
        <w:spacing w:line="259" w:lineRule="auto"/>
        <w:rPr>
          <w:rFonts w:asciiTheme="majorHAnsi" w:eastAsia="Times New Roman" w:hAnsiTheme="majorHAnsi" w:cs="Times New Roman"/>
          <w:color w:val="000000"/>
          <w:sz w:val="28"/>
          <w:szCs w:val="24"/>
        </w:rPr>
      </w:pPr>
    </w:p>
    <w:p w14:paraId="3C9B6E0F" w14:textId="31DA0254" w:rsidR="006D44B6" w:rsidRDefault="006D44B6">
      <w:pPr>
        <w:spacing w:line="259" w:lineRule="auto"/>
        <w:rPr>
          <w:rFonts w:asciiTheme="majorHAnsi" w:eastAsia="Times New Roman" w:hAnsiTheme="majorHAnsi" w:cs="Times New Roman"/>
          <w:color w:val="000000"/>
          <w:sz w:val="28"/>
          <w:szCs w:val="24"/>
        </w:rPr>
      </w:pPr>
    </w:p>
    <w:p w14:paraId="139811EE" w14:textId="4BF4A0E4" w:rsidR="006D44B6" w:rsidRDefault="006D44B6">
      <w:pPr>
        <w:spacing w:line="259" w:lineRule="auto"/>
        <w:rPr>
          <w:rFonts w:asciiTheme="majorHAnsi" w:eastAsia="Times New Roman" w:hAnsiTheme="majorHAnsi" w:cs="Times New Roman"/>
          <w:color w:val="000000"/>
          <w:sz w:val="28"/>
          <w:szCs w:val="24"/>
        </w:rPr>
      </w:pPr>
    </w:p>
    <w:p w14:paraId="515A7B8D" w14:textId="77777777" w:rsidR="006D44B6" w:rsidRDefault="006D44B6">
      <w:pPr>
        <w:spacing w:line="259" w:lineRule="auto"/>
        <w:rPr>
          <w:rFonts w:asciiTheme="majorHAnsi" w:eastAsia="Times New Roman" w:hAnsiTheme="majorHAnsi" w:cs="Times New Roman"/>
          <w:color w:val="000000"/>
          <w:sz w:val="28"/>
          <w:szCs w:val="24"/>
        </w:rPr>
      </w:pPr>
    </w:p>
    <w:p w14:paraId="50AABA05" w14:textId="77777777" w:rsidR="00623C70" w:rsidRDefault="00623C70" w:rsidP="00623C70">
      <w:pPr>
        <w:pStyle w:val="NormalWeb"/>
        <w:spacing w:before="0" w:beforeAutospacing="0" w:after="180" w:afterAutospacing="0"/>
        <w:rPr>
          <w:rFonts w:asciiTheme="majorHAnsi" w:hAnsiTheme="majorHAnsi"/>
          <w:color w:val="000000"/>
          <w:sz w:val="28"/>
        </w:rPr>
      </w:pPr>
    </w:p>
    <w:p w14:paraId="35478AA5" w14:textId="61C10E60" w:rsidR="007933CD" w:rsidRPr="00CB51DA" w:rsidRDefault="007933CD" w:rsidP="00623C70">
      <w:pPr>
        <w:pStyle w:val="NormalWeb"/>
        <w:spacing w:before="0" w:beforeAutospacing="0" w:after="180" w:afterAutospacing="0"/>
        <w:rPr>
          <w:rFonts w:asciiTheme="majorHAnsi" w:hAnsiTheme="majorHAnsi"/>
          <w:color w:val="000000"/>
          <w:sz w:val="28"/>
          <w:szCs w:val="28"/>
        </w:rPr>
      </w:pPr>
      <w:r w:rsidRPr="00CB51DA">
        <w:rPr>
          <w:rFonts w:asciiTheme="majorHAnsi" w:hAnsiTheme="majorHAnsi"/>
          <w:color w:val="000000"/>
          <w:sz w:val="28"/>
          <w:szCs w:val="28"/>
        </w:rPr>
        <w:t>Bibliography</w:t>
      </w:r>
    </w:p>
    <w:p w14:paraId="05AE8AAF" w14:textId="77777777" w:rsidR="00623C70" w:rsidRPr="00CB51DA" w:rsidRDefault="00623C70" w:rsidP="00CB51DA">
      <w:pPr>
        <w:pStyle w:val="Heading4"/>
        <w:spacing w:before="0" w:line="315" w:lineRule="atLeast"/>
        <w:rPr>
          <w:rFonts w:eastAsia="Times New Roman"/>
          <w:i w:val="0"/>
          <w:color w:val="auto"/>
          <w:sz w:val="24"/>
          <w:szCs w:val="24"/>
        </w:rPr>
      </w:pPr>
      <w:r w:rsidRPr="00CB51DA">
        <w:rPr>
          <w:i w:val="0"/>
          <w:color w:val="auto"/>
          <w:sz w:val="24"/>
          <w:szCs w:val="24"/>
        </w:rPr>
        <w:t>A</w:t>
      </w:r>
      <w:r w:rsidRPr="00CB51DA">
        <w:rPr>
          <w:bCs/>
          <w:i w:val="0"/>
          <w:color w:val="auto"/>
          <w:sz w:val="24"/>
          <w:szCs w:val="24"/>
        </w:rPr>
        <w:t>ristophanes' Lysistrata</w:t>
      </w:r>
    </w:p>
    <w:p w14:paraId="140B09CF" w14:textId="77777777" w:rsidR="00623C70" w:rsidRPr="00CB51DA" w:rsidRDefault="00623C70" w:rsidP="00CB51DA">
      <w:pPr>
        <w:pStyle w:val="NormalWeb"/>
        <w:spacing w:before="0" w:beforeAutospacing="0" w:after="0" w:afterAutospacing="0" w:line="293" w:lineRule="atLeast"/>
        <w:ind w:hanging="120"/>
        <w:rPr>
          <w:rFonts w:asciiTheme="majorHAnsi" w:hAnsiTheme="majorHAnsi"/>
        </w:rPr>
      </w:pPr>
      <w:r w:rsidRPr="00CB51DA">
        <w:rPr>
          <w:rStyle w:val="selectable"/>
          <w:rFonts w:asciiTheme="majorHAnsi" w:hAnsiTheme="majorHAnsi"/>
        </w:rPr>
        <w:t xml:space="preserve">Aristophanes. and Fitts, D. (1971). </w:t>
      </w:r>
      <w:r w:rsidRPr="00CB51DA">
        <w:rPr>
          <w:rStyle w:val="selectable"/>
          <w:rFonts w:asciiTheme="majorHAnsi" w:hAnsiTheme="majorHAnsi"/>
          <w:iCs/>
        </w:rPr>
        <w:t>Aristophanes' Lysistrata</w:t>
      </w:r>
      <w:r w:rsidRPr="00CB51DA">
        <w:rPr>
          <w:rStyle w:val="selectable"/>
          <w:rFonts w:asciiTheme="majorHAnsi" w:hAnsiTheme="majorHAnsi"/>
        </w:rPr>
        <w:t>. London, Eng.: Faber and Faber.</w:t>
      </w:r>
      <w:r w:rsidRPr="00CB51DA">
        <w:rPr>
          <w:rFonts w:asciiTheme="majorHAnsi" w:hAnsiTheme="majorHAnsi"/>
        </w:rPr>
        <w:t xml:space="preserve"> Pp.641-647</w:t>
      </w:r>
    </w:p>
    <w:p w14:paraId="06840073" w14:textId="77777777" w:rsidR="00623C70" w:rsidRPr="00CB51DA" w:rsidRDefault="00623C70" w:rsidP="00CB51DA">
      <w:pPr>
        <w:pStyle w:val="NormalWeb"/>
        <w:spacing w:before="0" w:beforeAutospacing="0" w:after="180" w:afterAutospacing="0"/>
        <w:rPr>
          <w:rFonts w:asciiTheme="majorHAnsi" w:hAnsiTheme="majorHAnsi"/>
          <w:color w:val="000000"/>
        </w:rPr>
      </w:pPr>
      <w:r w:rsidRPr="00CB51DA">
        <w:rPr>
          <w:rFonts w:asciiTheme="majorHAnsi" w:hAnsiTheme="majorHAnsi"/>
          <w:color w:val="000000"/>
        </w:rPr>
        <w:t xml:space="preserve">Burn, A. (1972). </w:t>
      </w:r>
      <w:r w:rsidRPr="00CB51DA">
        <w:rPr>
          <w:rFonts w:asciiTheme="majorHAnsi" w:hAnsiTheme="majorHAnsi"/>
          <w:i/>
          <w:iCs/>
          <w:color w:val="000000"/>
        </w:rPr>
        <w:t>Pericles and Athens</w:t>
      </w:r>
      <w:r w:rsidRPr="00CB51DA">
        <w:rPr>
          <w:rFonts w:asciiTheme="majorHAnsi" w:hAnsiTheme="majorHAnsi"/>
          <w:color w:val="000000"/>
        </w:rPr>
        <w:t>. London: The English universities Press, pp.118-138.</w:t>
      </w:r>
    </w:p>
    <w:p w14:paraId="111202BD" w14:textId="77777777" w:rsidR="00623C70" w:rsidRPr="0095760D" w:rsidRDefault="00623C70" w:rsidP="0095760D">
      <w:pPr>
        <w:pStyle w:val="Heading3"/>
        <w:keepNext w:val="0"/>
        <w:keepLines w:val="0"/>
        <w:spacing w:before="0" w:after="120" w:line="473" w:lineRule="atLeast"/>
        <w:ind w:left="-210"/>
        <w:rPr>
          <w:bCs/>
          <w:color w:val="373A3C"/>
        </w:rPr>
      </w:pPr>
      <w:proofErr w:type="spellStart"/>
      <w:r w:rsidRPr="0095760D">
        <w:rPr>
          <w:bCs/>
          <w:color w:val="auto"/>
        </w:rPr>
        <w:t>Cadw</w:t>
      </w:r>
      <w:proofErr w:type="spellEnd"/>
      <w:r w:rsidRPr="0095760D">
        <w:rPr>
          <w:bCs/>
          <w:color w:val="auto"/>
        </w:rPr>
        <w:t>. 2011. Conservation Principles for the Sustainable management of the historic environment in Wales. CADW, Cardiff. (see www.cadw.wales.gov.uk)</w:t>
      </w:r>
    </w:p>
    <w:p w14:paraId="7AFFC0A8" w14:textId="77777777" w:rsidR="00623C70" w:rsidRPr="00CB51DA" w:rsidRDefault="00623C70" w:rsidP="007933CD">
      <w:pPr>
        <w:pStyle w:val="NormalWeb"/>
        <w:spacing w:before="0" w:beforeAutospacing="0" w:after="180" w:afterAutospacing="0"/>
        <w:ind w:left="450" w:hanging="450"/>
        <w:rPr>
          <w:rFonts w:asciiTheme="majorHAnsi" w:hAnsiTheme="majorHAnsi"/>
          <w:color w:val="000000"/>
        </w:rPr>
      </w:pPr>
      <w:proofErr w:type="spellStart"/>
      <w:r w:rsidRPr="00CB51DA">
        <w:rPr>
          <w:rFonts w:asciiTheme="majorHAnsi" w:hAnsiTheme="majorHAnsi"/>
          <w:color w:val="000000"/>
        </w:rPr>
        <w:t>Cadw.gov.wales</w:t>
      </w:r>
      <w:proofErr w:type="spellEnd"/>
      <w:r w:rsidRPr="00CB51DA">
        <w:rPr>
          <w:rFonts w:asciiTheme="majorHAnsi" w:hAnsiTheme="majorHAnsi"/>
          <w:color w:val="000000"/>
        </w:rPr>
        <w:t xml:space="preserve">. (2018). </w:t>
      </w:r>
      <w:r w:rsidRPr="00CB51DA">
        <w:rPr>
          <w:rFonts w:asciiTheme="majorHAnsi" w:hAnsiTheme="majorHAnsi"/>
          <w:i/>
          <w:iCs/>
          <w:color w:val="000000"/>
        </w:rPr>
        <w:t>Welcome to Cadw</w:t>
      </w:r>
      <w:r w:rsidRPr="00CB51DA">
        <w:rPr>
          <w:rFonts w:asciiTheme="majorHAnsi" w:hAnsiTheme="majorHAnsi"/>
          <w:color w:val="000000"/>
        </w:rPr>
        <w:t>. [online] Available at: https://cadw.gov.wales/?lang=en [Accessed 7 Dec. 2018].</w:t>
      </w:r>
    </w:p>
    <w:p w14:paraId="408EEF7B" w14:textId="77777777" w:rsidR="00623C70" w:rsidRPr="0095760D" w:rsidRDefault="00623C70" w:rsidP="0095760D">
      <w:pPr>
        <w:pStyle w:val="Heading3"/>
        <w:keepNext w:val="0"/>
        <w:keepLines w:val="0"/>
        <w:spacing w:before="0" w:after="120" w:line="473" w:lineRule="atLeast"/>
        <w:ind w:left="-210"/>
        <w:rPr>
          <w:rFonts w:eastAsia="Times New Roman"/>
          <w:color w:val="auto"/>
        </w:rPr>
      </w:pPr>
      <w:r w:rsidRPr="0095760D">
        <w:rPr>
          <w:bCs/>
          <w:color w:val="auto"/>
        </w:rPr>
        <w:t>Chitty, G. &amp; Baker, D. (eds.). 2013. Managing Historic Sites and Buildings: Reconciling Presentation and Preservation (Issues in Heritage Management). Routledge.</w:t>
      </w:r>
    </w:p>
    <w:p w14:paraId="468624AA" w14:textId="77777777" w:rsidR="00623C70" w:rsidRPr="00CB51DA" w:rsidRDefault="00623C70" w:rsidP="007933CD">
      <w:pPr>
        <w:pStyle w:val="NormalWeb"/>
        <w:spacing w:before="0" w:beforeAutospacing="0" w:after="180" w:afterAutospacing="0"/>
        <w:ind w:left="450" w:hanging="450"/>
        <w:rPr>
          <w:rFonts w:asciiTheme="majorHAnsi" w:hAnsiTheme="majorHAnsi"/>
          <w:color w:val="000000"/>
        </w:rPr>
      </w:pPr>
      <w:r w:rsidRPr="00CB51DA">
        <w:rPr>
          <w:rFonts w:asciiTheme="majorHAnsi" w:hAnsiTheme="majorHAnsi"/>
          <w:color w:val="000000"/>
        </w:rPr>
        <w:t xml:space="preserve">EGO | </w:t>
      </w:r>
      <w:proofErr w:type="spellStart"/>
      <w:r w:rsidRPr="00CB51DA">
        <w:rPr>
          <w:rFonts w:asciiTheme="majorHAnsi" w:hAnsiTheme="majorHAnsi"/>
          <w:color w:val="000000"/>
        </w:rPr>
        <w:t>Europäische</w:t>
      </w:r>
      <w:proofErr w:type="spellEnd"/>
      <w:r w:rsidRPr="00CB51DA">
        <w:rPr>
          <w:rFonts w:asciiTheme="majorHAnsi" w:hAnsiTheme="majorHAnsi"/>
          <w:color w:val="000000"/>
        </w:rPr>
        <w:t xml:space="preserve"> </w:t>
      </w:r>
      <w:proofErr w:type="spellStart"/>
      <w:r w:rsidRPr="00CB51DA">
        <w:rPr>
          <w:rFonts w:asciiTheme="majorHAnsi" w:hAnsiTheme="majorHAnsi"/>
          <w:color w:val="000000"/>
        </w:rPr>
        <w:t>Geschichte</w:t>
      </w:r>
      <w:proofErr w:type="spellEnd"/>
      <w:r w:rsidRPr="00CB51DA">
        <w:rPr>
          <w:rFonts w:asciiTheme="majorHAnsi" w:hAnsiTheme="majorHAnsi"/>
          <w:color w:val="000000"/>
        </w:rPr>
        <w:t xml:space="preserve"> Online. (2018). </w:t>
      </w:r>
      <w:r w:rsidRPr="00CB51DA">
        <w:rPr>
          <w:rFonts w:asciiTheme="majorHAnsi" w:hAnsiTheme="majorHAnsi"/>
          <w:i/>
          <w:iCs/>
          <w:color w:val="000000"/>
        </w:rPr>
        <w:t>The History of Tourism: Structures on the Path to Modernity — EGO</w:t>
      </w:r>
      <w:r w:rsidRPr="00CB51DA">
        <w:rPr>
          <w:rFonts w:asciiTheme="majorHAnsi" w:hAnsiTheme="majorHAnsi"/>
          <w:color w:val="000000"/>
        </w:rPr>
        <w:t>. [online] Available at: http://ieg-ego.eu/en/threads/europe-on-the-road/the-history-of-tourism [Accessed 11 Dec. 2018].</w:t>
      </w:r>
    </w:p>
    <w:p w14:paraId="23396593" w14:textId="77777777" w:rsidR="00623C70" w:rsidRPr="00CB51DA" w:rsidRDefault="00623C70" w:rsidP="007933CD">
      <w:pPr>
        <w:pStyle w:val="NormalWeb"/>
        <w:spacing w:before="0" w:beforeAutospacing="0" w:after="180" w:afterAutospacing="0"/>
        <w:ind w:left="450" w:hanging="450"/>
        <w:rPr>
          <w:rFonts w:asciiTheme="majorHAnsi" w:hAnsiTheme="majorHAnsi"/>
          <w:color w:val="000000"/>
        </w:rPr>
      </w:pPr>
      <w:r w:rsidRPr="00CB51DA">
        <w:rPr>
          <w:rFonts w:asciiTheme="majorHAnsi" w:hAnsiTheme="majorHAnsi"/>
          <w:color w:val="000000"/>
        </w:rPr>
        <w:t xml:space="preserve">En.wikipedia.org. (2018). </w:t>
      </w:r>
      <w:r w:rsidRPr="00CB51DA">
        <w:rPr>
          <w:rFonts w:asciiTheme="majorHAnsi" w:hAnsiTheme="majorHAnsi"/>
          <w:i/>
          <w:iCs/>
          <w:color w:val="000000"/>
        </w:rPr>
        <w:t>Parthenon</w:t>
      </w:r>
      <w:r w:rsidRPr="00CB51DA">
        <w:rPr>
          <w:rFonts w:asciiTheme="majorHAnsi" w:hAnsiTheme="majorHAnsi"/>
          <w:color w:val="000000"/>
        </w:rPr>
        <w:t>. [online] Available at: https://en.wikipedia.org/wiki/Parthenon#/media/File:The_Parthenon_in_Athens.jpg [Accessed 20 Dec. 2018].</w:t>
      </w:r>
    </w:p>
    <w:p w14:paraId="6BFA8DBE" w14:textId="77777777" w:rsidR="00623C70" w:rsidRPr="00CB51DA" w:rsidRDefault="00623C70" w:rsidP="007933CD">
      <w:pPr>
        <w:pStyle w:val="NormalWeb"/>
        <w:spacing w:before="0" w:beforeAutospacing="0" w:after="180" w:afterAutospacing="0"/>
        <w:ind w:left="450" w:hanging="450"/>
        <w:rPr>
          <w:rFonts w:asciiTheme="majorHAnsi" w:hAnsiTheme="majorHAnsi"/>
          <w:color w:val="000000"/>
        </w:rPr>
      </w:pPr>
      <w:r w:rsidRPr="00CB51DA">
        <w:rPr>
          <w:rFonts w:asciiTheme="majorHAnsi" w:hAnsiTheme="majorHAnsi"/>
          <w:color w:val="000000"/>
        </w:rPr>
        <w:t xml:space="preserve">Financial Scandals, Scoundrels &amp; Crises. (2018). </w:t>
      </w:r>
      <w:r w:rsidRPr="00CB51DA">
        <w:rPr>
          <w:rFonts w:asciiTheme="majorHAnsi" w:hAnsiTheme="majorHAnsi"/>
          <w:i/>
          <w:iCs/>
          <w:color w:val="000000"/>
        </w:rPr>
        <w:t>The Greek Financial Crisis (2009–2016) - Financial Scandals, Scoundrels &amp; Crises</w:t>
      </w:r>
      <w:r w:rsidRPr="00CB51DA">
        <w:rPr>
          <w:rFonts w:asciiTheme="majorHAnsi" w:hAnsiTheme="majorHAnsi"/>
          <w:color w:val="000000"/>
        </w:rPr>
        <w:t>. [online] Available at: https://www.econcrises.org/2017/07/20/the-greek-financial-crisis-2009-2016/ [Accessed 18 Dec. 2018].</w:t>
      </w:r>
    </w:p>
    <w:p w14:paraId="061CADF5" w14:textId="77777777" w:rsidR="00623C70" w:rsidRPr="00CB51DA" w:rsidRDefault="00623C70" w:rsidP="007933CD">
      <w:pPr>
        <w:pStyle w:val="NormalWeb"/>
        <w:spacing w:before="0" w:beforeAutospacing="0" w:after="180" w:afterAutospacing="0"/>
        <w:ind w:left="450" w:hanging="450"/>
        <w:rPr>
          <w:rFonts w:asciiTheme="majorHAnsi" w:hAnsiTheme="majorHAnsi"/>
          <w:color w:val="000000"/>
        </w:rPr>
      </w:pPr>
      <w:r w:rsidRPr="00CB51DA">
        <w:rPr>
          <w:rFonts w:asciiTheme="majorHAnsi" w:hAnsiTheme="majorHAnsi"/>
          <w:color w:val="000000"/>
        </w:rPr>
        <w:t xml:space="preserve">Greek City Times. (2018). </w:t>
      </w:r>
      <w:r w:rsidRPr="00CB51DA">
        <w:rPr>
          <w:rFonts w:asciiTheme="majorHAnsi" w:hAnsiTheme="majorHAnsi"/>
          <w:i/>
          <w:iCs/>
          <w:color w:val="000000"/>
        </w:rPr>
        <w:t>Interesting facts about the Acropolis, the crowning jewel of Greece's capital — Greek City Times</w:t>
      </w:r>
      <w:r w:rsidRPr="00CB51DA">
        <w:rPr>
          <w:rFonts w:asciiTheme="majorHAnsi" w:hAnsiTheme="majorHAnsi"/>
          <w:color w:val="000000"/>
        </w:rPr>
        <w:t>. [online] Available at: https://greekcitytimes.com/2018/10/15/interesting-facts-about-the-acropolis-the-crowning-jewel-of-greeces-capital/ [Accessed 6 Dec. 2018].</w:t>
      </w:r>
    </w:p>
    <w:p w14:paraId="154A5444" w14:textId="77777777" w:rsidR="00623C70" w:rsidRPr="00CB51DA" w:rsidRDefault="00623C70" w:rsidP="007933CD">
      <w:pPr>
        <w:pStyle w:val="NormalWeb"/>
        <w:spacing w:before="0" w:beforeAutospacing="0" w:after="180" w:afterAutospacing="0"/>
        <w:ind w:left="450" w:hanging="450"/>
        <w:rPr>
          <w:rFonts w:asciiTheme="majorHAnsi" w:hAnsiTheme="majorHAnsi"/>
          <w:color w:val="000000"/>
        </w:rPr>
      </w:pPr>
      <w:r w:rsidRPr="00CB51DA">
        <w:rPr>
          <w:rFonts w:asciiTheme="majorHAnsi" w:hAnsiTheme="majorHAnsi"/>
          <w:color w:val="000000"/>
        </w:rPr>
        <w:t xml:space="preserve">Grote, G. (2008). </w:t>
      </w:r>
      <w:r w:rsidRPr="00CB51DA">
        <w:rPr>
          <w:rFonts w:asciiTheme="majorHAnsi" w:hAnsiTheme="majorHAnsi"/>
          <w:i/>
          <w:iCs/>
          <w:color w:val="000000"/>
        </w:rPr>
        <w:t>History of Greece volume 9</w:t>
      </w:r>
      <w:r w:rsidRPr="00CB51DA">
        <w:rPr>
          <w:rFonts w:asciiTheme="majorHAnsi" w:hAnsiTheme="majorHAnsi"/>
          <w:color w:val="000000"/>
        </w:rPr>
        <w:t>. London: J.M. Dent &amp; CO.</w:t>
      </w:r>
    </w:p>
    <w:p w14:paraId="5F8F7A63" w14:textId="77777777" w:rsidR="00623C70" w:rsidRPr="00CB51DA" w:rsidRDefault="00623C70" w:rsidP="007933CD">
      <w:pPr>
        <w:pStyle w:val="NormalWeb"/>
        <w:spacing w:before="0" w:beforeAutospacing="0" w:after="180" w:afterAutospacing="0"/>
        <w:ind w:left="450" w:hanging="450"/>
        <w:rPr>
          <w:rFonts w:asciiTheme="majorHAnsi" w:hAnsiTheme="majorHAnsi"/>
          <w:color w:val="000000"/>
        </w:rPr>
      </w:pPr>
      <w:r w:rsidRPr="00CB51DA">
        <w:rPr>
          <w:rFonts w:asciiTheme="majorHAnsi" w:hAnsiTheme="majorHAnsi"/>
          <w:color w:val="000000"/>
        </w:rPr>
        <w:t xml:space="preserve">Harrison, J. (n.d.). </w:t>
      </w:r>
      <w:r w:rsidRPr="00CB51DA">
        <w:rPr>
          <w:rFonts w:asciiTheme="majorHAnsi" w:hAnsiTheme="majorHAnsi"/>
          <w:i/>
          <w:iCs/>
          <w:color w:val="000000"/>
        </w:rPr>
        <w:t>Ancient art and ritual</w:t>
      </w:r>
      <w:r w:rsidRPr="00CB51DA">
        <w:rPr>
          <w:rFonts w:asciiTheme="majorHAnsi" w:hAnsiTheme="majorHAnsi"/>
          <w:color w:val="000000"/>
        </w:rPr>
        <w:t>. London: Williams &amp; Norgate, pp.170-204.</w:t>
      </w:r>
    </w:p>
    <w:p w14:paraId="1E56FEF5" w14:textId="77777777" w:rsidR="00623C70" w:rsidRPr="0095760D" w:rsidRDefault="00623C70" w:rsidP="0095760D">
      <w:pPr>
        <w:pStyle w:val="Heading3"/>
        <w:keepNext w:val="0"/>
        <w:keepLines w:val="0"/>
        <w:spacing w:before="0" w:after="120" w:line="473" w:lineRule="atLeast"/>
        <w:ind w:left="-210"/>
        <w:rPr>
          <w:rFonts w:eastAsia="Times New Roman"/>
          <w:color w:val="auto"/>
        </w:rPr>
      </w:pPr>
      <w:r w:rsidRPr="0095760D">
        <w:rPr>
          <w:bCs/>
          <w:color w:val="auto"/>
        </w:rPr>
        <w:t>Kalman, H. (2014) Heritage Planning – Principles and Process. Routledge, London.</w:t>
      </w:r>
    </w:p>
    <w:p w14:paraId="0A7FD26D" w14:textId="77777777" w:rsidR="00623C70" w:rsidRPr="00CB51DA" w:rsidRDefault="00623C70" w:rsidP="007933CD">
      <w:pPr>
        <w:pStyle w:val="NormalWeb"/>
        <w:spacing w:before="0" w:beforeAutospacing="0" w:after="180" w:afterAutospacing="0"/>
        <w:ind w:left="450" w:hanging="450"/>
        <w:rPr>
          <w:rFonts w:asciiTheme="majorHAnsi" w:hAnsiTheme="majorHAnsi"/>
          <w:color w:val="000000"/>
        </w:rPr>
      </w:pPr>
      <w:r w:rsidRPr="00CB51DA">
        <w:rPr>
          <w:rFonts w:asciiTheme="majorHAnsi" w:hAnsiTheme="majorHAnsi"/>
          <w:color w:val="000000"/>
        </w:rPr>
        <w:lastRenderedPageBreak/>
        <w:t xml:space="preserve">Meier, C. (2015). </w:t>
      </w:r>
      <w:r w:rsidRPr="00CB51DA">
        <w:rPr>
          <w:rFonts w:asciiTheme="majorHAnsi" w:hAnsiTheme="majorHAnsi"/>
          <w:i/>
          <w:iCs/>
          <w:color w:val="000000"/>
        </w:rPr>
        <w:t>Athens</w:t>
      </w:r>
      <w:r w:rsidRPr="00CB51DA">
        <w:rPr>
          <w:rFonts w:asciiTheme="majorHAnsi" w:hAnsiTheme="majorHAnsi"/>
          <w:color w:val="000000"/>
        </w:rPr>
        <w:t>. New York: Henry Holt and Company, pp.375-434.</w:t>
      </w:r>
    </w:p>
    <w:p w14:paraId="64B855C5" w14:textId="77777777" w:rsidR="00623C70" w:rsidRPr="00CB51DA" w:rsidRDefault="00623C70" w:rsidP="007933CD">
      <w:pPr>
        <w:pStyle w:val="NormalWeb"/>
        <w:spacing w:before="0" w:beforeAutospacing="0" w:after="180" w:afterAutospacing="0"/>
        <w:ind w:left="450" w:hanging="450"/>
        <w:rPr>
          <w:rFonts w:asciiTheme="majorHAnsi" w:hAnsiTheme="majorHAnsi"/>
          <w:color w:val="000000"/>
        </w:rPr>
      </w:pPr>
      <w:r w:rsidRPr="00CB51DA">
        <w:rPr>
          <w:rFonts w:asciiTheme="majorHAnsi" w:hAnsiTheme="majorHAnsi"/>
          <w:color w:val="000000"/>
        </w:rPr>
        <w:t xml:space="preserve">Purpura, A. (2009). Framing the Ephemeral. </w:t>
      </w:r>
      <w:r w:rsidRPr="00CB51DA">
        <w:rPr>
          <w:rFonts w:asciiTheme="majorHAnsi" w:hAnsiTheme="majorHAnsi"/>
          <w:i/>
          <w:iCs/>
          <w:color w:val="000000"/>
        </w:rPr>
        <w:t>African Arts</w:t>
      </w:r>
      <w:r w:rsidRPr="00CB51DA">
        <w:rPr>
          <w:rFonts w:asciiTheme="majorHAnsi" w:hAnsiTheme="majorHAnsi"/>
          <w:color w:val="000000"/>
        </w:rPr>
        <w:t>, [online] 42(3), pp.11-15. Available at: http://www.jstor.org/stable/20627005 [Accessed 11 Dec. 2018].</w:t>
      </w:r>
    </w:p>
    <w:p w14:paraId="0EBF4CEC" w14:textId="77777777" w:rsidR="00623C70" w:rsidRPr="00CB51DA" w:rsidRDefault="00623C70" w:rsidP="007933CD">
      <w:pPr>
        <w:pStyle w:val="NormalWeb"/>
        <w:spacing w:before="0" w:beforeAutospacing="0" w:after="180" w:afterAutospacing="0"/>
        <w:ind w:left="450" w:hanging="450"/>
        <w:rPr>
          <w:rFonts w:asciiTheme="majorHAnsi" w:hAnsiTheme="majorHAnsi"/>
          <w:color w:val="000000"/>
        </w:rPr>
      </w:pPr>
      <w:r w:rsidRPr="00CB51DA">
        <w:rPr>
          <w:rFonts w:asciiTheme="majorHAnsi" w:hAnsiTheme="majorHAnsi"/>
          <w:color w:val="000000"/>
        </w:rPr>
        <w:t>Theacropolismuseum.gr. (2018). [online] Available at: https://www.theacropolismuseum.gr/en [Accessed 16 Dec. 2018].</w:t>
      </w:r>
    </w:p>
    <w:p w14:paraId="5BF6B1DB" w14:textId="77777777" w:rsidR="00623C70" w:rsidRPr="00CB51DA" w:rsidRDefault="00623C70" w:rsidP="007933CD">
      <w:pPr>
        <w:pStyle w:val="NormalWeb"/>
        <w:spacing w:before="0" w:beforeAutospacing="0" w:after="180" w:afterAutospacing="0"/>
        <w:ind w:left="450" w:hanging="450"/>
        <w:rPr>
          <w:rFonts w:asciiTheme="majorHAnsi" w:hAnsiTheme="majorHAnsi"/>
          <w:color w:val="000000"/>
        </w:rPr>
      </w:pPr>
      <w:r w:rsidRPr="00CB51DA">
        <w:rPr>
          <w:rFonts w:asciiTheme="majorHAnsi" w:hAnsiTheme="majorHAnsi"/>
          <w:color w:val="000000"/>
        </w:rPr>
        <w:t xml:space="preserve">UNESCO. (2018). </w:t>
      </w:r>
      <w:r w:rsidRPr="00CB51DA">
        <w:rPr>
          <w:rFonts w:asciiTheme="majorHAnsi" w:hAnsiTheme="majorHAnsi"/>
          <w:i/>
          <w:iCs/>
          <w:color w:val="000000"/>
        </w:rPr>
        <w:t>UNESCO</w:t>
      </w:r>
      <w:r w:rsidRPr="00CB51DA">
        <w:rPr>
          <w:rFonts w:asciiTheme="majorHAnsi" w:hAnsiTheme="majorHAnsi"/>
          <w:color w:val="000000"/>
        </w:rPr>
        <w:t>. [online] Available at: https://en.unesco.org/ [Accessed 7 Dec. 2018].</w:t>
      </w:r>
    </w:p>
    <w:p w14:paraId="07E0DCE0" w14:textId="4990A720" w:rsidR="00D3264D" w:rsidRPr="00626F1E" w:rsidRDefault="00626F1E">
      <w:pPr>
        <w:rPr>
          <w:rFonts w:asciiTheme="majorHAnsi" w:hAnsiTheme="majorHAnsi" w:cstheme="majorHAnsi"/>
          <w:sz w:val="24"/>
          <w:szCs w:val="24"/>
        </w:rPr>
      </w:pPr>
      <w:r w:rsidRPr="00626F1E">
        <w:rPr>
          <w:rFonts w:asciiTheme="majorHAnsi" w:hAnsiTheme="majorHAnsi"/>
          <w:color w:val="000000"/>
          <w:sz w:val="24"/>
          <w:szCs w:val="24"/>
        </w:rPr>
        <w:t xml:space="preserve">Visit Greece | The Official website of the Greek Tourism Organisation. (2018). </w:t>
      </w:r>
      <w:r w:rsidRPr="00626F1E">
        <w:rPr>
          <w:rFonts w:asciiTheme="majorHAnsi" w:hAnsiTheme="majorHAnsi"/>
          <w:i/>
          <w:iCs/>
          <w:color w:val="000000"/>
          <w:sz w:val="24"/>
          <w:szCs w:val="24"/>
        </w:rPr>
        <w:t>Visit Greece | The Official website of the Greek Tourism Organisation</w:t>
      </w:r>
      <w:r w:rsidRPr="00626F1E">
        <w:rPr>
          <w:rFonts w:asciiTheme="majorHAnsi" w:hAnsiTheme="majorHAnsi"/>
          <w:color w:val="000000"/>
          <w:sz w:val="24"/>
          <w:szCs w:val="24"/>
        </w:rPr>
        <w:t>. [online] Available at: http://www.visitgreece.gr/ [Accessed 18 Dec. 2018].</w:t>
      </w:r>
    </w:p>
    <w:p w14:paraId="4C0CE2C4" w14:textId="77777777" w:rsidR="008177F4" w:rsidRPr="00251984" w:rsidRDefault="008177F4">
      <w:pPr>
        <w:rPr>
          <w:rFonts w:asciiTheme="majorHAnsi" w:hAnsiTheme="majorHAnsi" w:cstheme="majorHAnsi"/>
        </w:rPr>
      </w:pPr>
    </w:p>
    <w:sectPr w:rsidR="008177F4" w:rsidRPr="002519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206B14"/>
    <w:multiLevelType w:val="multilevel"/>
    <w:tmpl w:val="43127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3B4"/>
    <w:rsid w:val="00011203"/>
    <w:rsid w:val="000127B0"/>
    <w:rsid w:val="000163B4"/>
    <w:rsid w:val="00023505"/>
    <w:rsid w:val="000349FD"/>
    <w:rsid w:val="00036245"/>
    <w:rsid w:val="00064EAA"/>
    <w:rsid w:val="0009763D"/>
    <w:rsid w:val="000A3EC4"/>
    <w:rsid w:val="000E2FEA"/>
    <w:rsid w:val="000E7631"/>
    <w:rsid w:val="0010099B"/>
    <w:rsid w:val="001079DA"/>
    <w:rsid w:val="00132C40"/>
    <w:rsid w:val="0014702B"/>
    <w:rsid w:val="00177D8C"/>
    <w:rsid w:val="00193CFB"/>
    <w:rsid w:val="00197662"/>
    <w:rsid w:val="001B359D"/>
    <w:rsid w:val="001E1E02"/>
    <w:rsid w:val="001F1070"/>
    <w:rsid w:val="001F7F7D"/>
    <w:rsid w:val="00211F50"/>
    <w:rsid w:val="00221FF6"/>
    <w:rsid w:val="00230341"/>
    <w:rsid w:val="002506A9"/>
    <w:rsid w:val="00251984"/>
    <w:rsid w:val="00257AD1"/>
    <w:rsid w:val="00293267"/>
    <w:rsid w:val="002D1528"/>
    <w:rsid w:val="002D2297"/>
    <w:rsid w:val="002D2A29"/>
    <w:rsid w:val="0036372A"/>
    <w:rsid w:val="003756F6"/>
    <w:rsid w:val="00395C23"/>
    <w:rsid w:val="003A7083"/>
    <w:rsid w:val="003C7512"/>
    <w:rsid w:val="003E5B86"/>
    <w:rsid w:val="0040272C"/>
    <w:rsid w:val="00403EEB"/>
    <w:rsid w:val="00427291"/>
    <w:rsid w:val="00455B12"/>
    <w:rsid w:val="0046497C"/>
    <w:rsid w:val="00476E98"/>
    <w:rsid w:val="004A1014"/>
    <w:rsid w:val="004B37E3"/>
    <w:rsid w:val="004D611B"/>
    <w:rsid w:val="004E01B6"/>
    <w:rsid w:val="00544D15"/>
    <w:rsid w:val="0055265D"/>
    <w:rsid w:val="00575A19"/>
    <w:rsid w:val="005D7E74"/>
    <w:rsid w:val="00623C70"/>
    <w:rsid w:val="006264CC"/>
    <w:rsid w:val="006264EF"/>
    <w:rsid w:val="0062661A"/>
    <w:rsid w:val="00626F1E"/>
    <w:rsid w:val="006511E9"/>
    <w:rsid w:val="00673B84"/>
    <w:rsid w:val="006743E7"/>
    <w:rsid w:val="006D44B6"/>
    <w:rsid w:val="007016CD"/>
    <w:rsid w:val="0071409A"/>
    <w:rsid w:val="00750DCA"/>
    <w:rsid w:val="0075267A"/>
    <w:rsid w:val="00765793"/>
    <w:rsid w:val="00765834"/>
    <w:rsid w:val="00775A5E"/>
    <w:rsid w:val="007933CD"/>
    <w:rsid w:val="007B08BA"/>
    <w:rsid w:val="007C102A"/>
    <w:rsid w:val="007D12E2"/>
    <w:rsid w:val="00815A58"/>
    <w:rsid w:val="008172BB"/>
    <w:rsid w:val="008177F4"/>
    <w:rsid w:val="00837854"/>
    <w:rsid w:val="00841E30"/>
    <w:rsid w:val="00855010"/>
    <w:rsid w:val="008B08AB"/>
    <w:rsid w:val="008B5BA8"/>
    <w:rsid w:val="008C1B34"/>
    <w:rsid w:val="008C482D"/>
    <w:rsid w:val="008C4AFD"/>
    <w:rsid w:val="008C7BDA"/>
    <w:rsid w:val="008E50F6"/>
    <w:rsid w:val="008E58CA"/>
    <w:rsid w:val="008F63DB"/>
    <w:rsid w:val="008F6F05"/>
    <w:rsid w:val="00903887"/>
    <w:rsid w:val="0090530A"/>
    <w:rsid w:val="00952AEE"/>
    <w:rsid w:val="0095760D"/>
    <w:rsid w:val="00961DAA"/>
    <w:rsid w:val="00962995"/>
    <w:rsid w:val="0097317E"/>
    <w:rsid w:val="00987A67"/>
    <w:rsid w:val="009A4115"/>
    <w:rsid w:val="009A6B5C"/>
    <w:rsid w:val="009E4BB8"/>
    <w:rsid w:val="009F21B6"/>
    <w:rsid w:val="00A136F4"/>
    <w:rsid w:val="00A345D6"/>
    <w:rsid w:val="00A36AAA"/>
    <w:rsid w:val="00A41E30"/>
    <w:rsid w:val="00AA11C8"/>
    <w:rsid w:val="00AA5EB2"/>
    <w:rsid w:val="00AB0766"/>
    <w:rsid w:val="00AB0F6F"/>
    <w:rsid w:val="00AB1D5D"/>
    <w:rsid w:val="00AB4AB5"/>
    <w:rsid w:val="00AC1CDE"/>
    <w:rsid w:val="00AF2FAB"/>
    <w:rsid w:val="00AF313E"/>
    <w:rsid w:val="00AF3BD4"/>
    <w:rsid w:val="00B210FB"/>
    <w:rsid w:val="00B315D7"/>
    <w:rsid w:val="00B33E18"/>
    <w:rsid w:val="00B44EF6"/>
    <w:rsid w:val="00B46046"/>
    <w:rsid w:val="00B80487"/>
    <w:rsid w:val="00B843EB"/>
    <w:rsid w:val="00B87C2D"/>
    <w:rsid w:val="00BA3A23"/>
    <w:rsid w:val="00BB62FF"/>
    <w:rsid w:val="00BC4F78"/>
    <w:rsid w:val="00BC5F55"/>
    <w:rsid w:val="00BD4A39"/>
    <w:rsid w:val="00BE6CF1"/>
    <w:rsid w:val="00BF38FC"/>
    <w:rsid w:val="00C1111D"/>
    <w:rsid w:val="00C12694"/>
    <w:rsid w:val="00C204FF"/>
    <w:rsid w:val="00C43D7B"/>
    <w:rsid w:val="00C5235A"/>
    <w:rsid w:val="00C54A50"/>
    <w:rsid w:val="00C601F2"/>
    <w:rsid w:val="00C609D9"/>
    <w:rsid w:val="00C61E5A"/>
    <w:rsid w:val="00C837B6"/>
    <w:rsid w:val="00C93D8E"/>
    <w:rsid w:val="00CB51DA"/>
    <w:rsid w:val="00CC4397"/>
    <w:rsid w:val="00CC77BF"/>
    <w:rsid w:val="00CE0349"/>
    <w:rsid w:val="00CE04F5"/>
    <w:rsid w:val="00D13095"/>
    <w:rsid w:val="00D23B85"/>
    <w:rsid w:val="00D30767"/>
    <w:rsid w:val="00D3264D"/>
    <w:rsid w:val="00D843DE"/>
    <w:rsid w:val="00D90EA9"/>
    <w:rsid w:val="00D91F62"/>
    <w:rsid w:val="00DA3887"/>
    <w:rsid w:val="00DB50AA"/>
    <w:rsid w:val="00DB5C14"/>
    <w:rsid w:val="00DE357F"/>
    <w:rsid w:val="00E02644"/>
    <w:rsid w:val="00E079BB"/>
    <w:rsid w:val="00E30F1F"/>
    <w:rsid w:val="00E601ED"/>
    <w:rsid w:val="00E622E6"/>
    <w:rsid w:val="00E67F79"/>
    <w:rsid w:val="00E869A5"/>
    <w:rsid w:val="00EB026A"/>
    <w:rsid w:val="00ED314B"/>
    <w:rsid w:val="00ED710F"/>
    <w:rsid w:val="00F03B7B"/>
    <w:rsid w:val="00F13878"/>
    <w:rsid w:val="00F22BB5"/>
    <w:rsid w:val="00F3726C"/>
    <w:rsid w:val="00F4575E"/>
    <w:rsid w:val="00F774E9"/>
    <w:rsid w:val="00F93C60"/>
    <w:rsid w:val="00F97B93"/>
    <w:rsid w:val="00FC0D68"/>
    <w:rsid w:val="00FC489C"/>
    <w:rsid w:val="00FD14DE"/>
    <w:rsid w:val="00FE54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F310"/>
  <w15:chartTrackingRefBased/>
  <w15:docId w15:val="{BE3072DF-54D6-443C-9722-F767E0C5D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163B4"/>
    <w:pPr>
      <w:spacing w:line="256" w:lineRule="auto"/>
    </w:pPr>
    <w:rPr>
      <w:rFonts w:eastAsiaTheme="minorEastAsia"/>
      <w:lang w:eastAsia="en-GB"/>
    </w:rPr>
  </w:style>
  <w:style w:type="paragraph" w:styleId="Heading2">
    <w:name w:val="heading 2"/>
    <w:basedOn w:val="Normal"/>
    <w:link w:val="Heading2Char"/>
    <w:uiPriority w:val="9"/>
    <w:qFormat/>
    <w:rsid w:val="009E4BB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95760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B51D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65834"/>
    <w:rPr>
      <w:b/>
      <w:bCs/>
    </w:rPr>
  </w:style>
  <w:style w:type="paragraph" w:styleId="NormalWeb">
    <w:name w:val="Normal (Web)"/>
    <w:basedOn w:val="Normal"/>
    <w:uiPriority w:val="99"/>
    <w:semiHidden/>
    <w:unhideWhenUsed/>
    <w:rsid w:val="008177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9E4BB8"/>
    <w:rPr>
      <w:rFonts w:ascii="Times New Roman" w:eastAsia="Times New Roman" w:hAnsi="Times New Roman" w:cs="Times New Roman"/>
      <w:b/>
      <w:bCs/>
      <w:sz w:val="36"/>
      <w:szCs w:val="36"/>
      <w:lang w:eastAsia="en-GB"/>
    </w:rPr>
  </w:style>
  <w:style w:type="character" w:customStyle="1" w:styleId="Heading4Char">
    <w:name w:val="Heading 4 Char"/>
    <w:basedOn w:val="DefaultParagraphFont"/>
    <w:link w:val="Heading4"/>
    <w:uiPriority w:val="9"/>
    <w:semiHidden/>
    <w:rsid w:val="00CB51DA"/>
    <w:rPr>
      <w:rFonts w:asciiTheme="majorHAnsi" w:eastAsiaTheme="majorEastAsia" w:hAnsiTheme="majorHAnsi" w:cstheme="majorBidi"/>
      <w:i/>
      <w:iCs/>
      <w:color w:val="2F5496" w:themeColor="accent1" w:themeShade="BF"/>
      <w:lang w:eastAsia="en-GB"/>
    </w:rPr>
  </w:style>
  <w:style w:type="character" w:customStyle="1" w:styleId="selectable">
    <w:name w:val="selectable"/>
    <w:basedOn w:val="DefaultParagraphFont"/>
    <w:rsid w:val="00CB51DA"/>
  </w:style>
  <w:style w:type="character" w:customStyle="1" w:styleId="Heading3Char">
    <w:name w:val="Heading 3 Char"/>
    <w:basedOn w:val="DefaultParagraphFont"/>
    <w:link w:val="Heading3"/>
    <w:uiPriority w:val="9"/>
    <w:semiHidden/>
    <w:rsid w:val="0095760D"/>
    <w:rPr>
      <w:rFonts w:asciiTheme="majorHAnsi" w:eastAsiaTheme="majorEastAsia" w:hAnsiTheme="majorHAnsi" w:cstheme="majorBidi"/>
      <w:color w:val="1F3763" w:themeColor="accent1" w:themeShade="7F"/>
      <w:sz w:val="24"/>
      <w:szCs w:val="24"/>
      <w:lang w:eastAsia="en-GB"/>
    </w:rPr>
  </w:style>
  <w:style w:type="character" w:customStyle="1" w:styleId="external-geo-link-container">
    <w:name w:val="external-geo-link-container"/>
    <w:basedOn w:val="DefaultParagraphFont"/>
    <w:rsid w:val="00962995"/>
  </w:style>
  <w:style w:type="character" w:styleId="Hyperlink">
    <w:name w:val="Hyperlink"/>
    <w:basedOn w:val="DefaultParagraphFont"/>
    <w:uiPriority w:val="99"/>
    <w:semiHidden/>
    <w:unhideWhenUsed/>
    <w:rsid w:val="00962995"/>
    <w:rPr>
      <w:color w:val="0000FF"/>
      <w:u w:val="single"/>
    </w:rPr>
  </w:style>
  <w:style w:type="character" w:customStyle="1" w:styleId="insertnotemarker">
    <w:name w:val="insertnotemarker"/>
    <w:basedOn w:val="DefaultParagraphFont"/>
    <w:rsid w:val="009629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644636">
      <w:bodyDiv w:val="1"/>
      <w:marLeft w:val="0"/>
      <w:marRight w:val="0"/>
      <w:marTop w:val="0"/>
      <w:marBottom w:val="0"/>
      <w:divBdr>
        <w:top w:val="none" w:sz="0" w:space="0" w:color="auto"/>
        <w:left w:val="none" w:sz="0" w:space="0" w:color="auto"/>
        <w:bottom w:val="none" w:sz="0" w:space="0" w:color="auto"/>
        <w:right w:val="none" w:sz="0" w:space="0" w:color="auto"/>
      </w:divBdr>
    </w:div>
    <w:div w:id="181939157">
      <w:bodyDiv w:val="1"/>
      <w:marLeft w:val="0"/>
      <w:marRight w:val="0"/>
      <w:marTop w:val="0"/>
      <w:marBottom w:val="0"/>
      <w:divBdr>
        <w:top w:val="none" w:sz="0" w:space="0" w:color="auto"/>
        <w:left w:val="none" w:sz="0" w:space="0" w:color="auto"/>
        <w:bottom w:val="none" w:sz="0" w:space="0" w:color="auto"/>
        <w:right w:val="none" w:sz="0" w:space="0" w:color="auto"/>
      </w:divBdr>
    </w:div>
    <w:div w:id="618880162">
      <w:bodyDiv w:val="1"/>
      <w:marLeft w:val="0"/>
      <w:marRight w:val="0"/>
      <w:marTop w:val="0"/>
      <w:marBottom w:val="0"/>
      <w:divBdr>
        <w:top w:val="none" w:sz="0" w:space="0" w:color="auto"/>
        <w:left w:val="none" w:sz="0" w:space="0" w:color="auto"/>
        <w:bottom w:val="none" w:sz="0" w:space="0" w:color="auto"/>
        <w:right w:val="none" w:sz="0" w:space="0" w:color="auto"/>
      </w:divBdr>
    </w:div>
    <w:div w:id="838078518">
      <w:bodyDiv w:val="1"/>
      <w:marLeft w:val="0"/>
      <w:marRight w:val="0"/>
      <w:marTop w:val="0"/>
      <w:marBottom w:val="0"/>
      <w:divBdr>
        <w:top w:val="none" w:sz="0" w:space="0" w:color="auto"/>
        <w:left w:val="none" w:sz="0" w:space="0" w:color="auto"/>
        <w:bottom w:val="none" w:sz="0" w:space="0" w:color="auto"/>
        <w:right w:val="none" w:sz="0" w:space="0" w:color="auto"/>
      </w:divBdr>
    </w:div>
    <w:div w:id="1116371081">
      <w:bodyDiv w:val="1"/>
      <w:marLeft w:val="0"/>
      <w:marRight w:val="0"/>
      <w:marTop w:val="0"/>
      <w:marBottom w:val="0"/>
      <w:divBdr>
        <w:top w:val="none" w:sz="0" w:space="0" w:color="auto"/>
        <w:left w:val="none" w:sz="0" w:space="0" w:color="auto"/>
        <w:bottom w:val="none" w:sz="0" w:space="0" w:color="auto"/>
        <w:right w:val="none" w:sz="0" w:space="0" w:color="auto"/>
      </w:divBdr>
    </w:div>
    <w:div w:id="1318415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Minister_for_Tourism_(Greece)" TargetMode="External"/><Relationship Id="rId3" Type="http://schemas.openxmlformats.org/officeDocument/2006/relationships/settings" Target="settings.xml"/><Relationship Id="rId7" Type="http://schemas.openxmlformats.org/officeDocument/2006/relationships/hyperlink" Target="https://en.wikipedia.org/wiki/Tourism_in_Gree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en.wikipedia.org/wiki/File:The_Parthenon_in_Athens.jp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1069</TotalTime>
  <Pages>10</Pages>
  <Words>3031</Words>
  <Characters>17280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Ferguson</dc:creator>
  <cp:keywords/>
  <dc:description/>
  <cp:lastModifiedBy>Amy Ferguson</cp:lastModifiedBy>
  <cp:revision>47</cp:revision>
  <dcterms:created xsi:type="dcterms:W3CDTF">2018-12-21T02:52:00Z</dcterms:created>
  <dcterms:modified xsi:type="dcterms:W3CDTF">2018-12-21T20:40:00Z</dcterms:modified>
</cp:coreProperties>
</file>