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54C30DA" w14:textId="0F9FA2E6" w:rsidR="008F6656" w:rsidRPr="008F6656" w:rsidRDefault="008F6656" w:rsidP="00AE4D60">
      <w:pPr>
        <w:spacing w:line="360" w:lineRule="auto"/>
        <w:rPr>
          <w:rFonts w:ascii="Arial" w:hAnsi="Arial" w:cs="Arial"/>
        </w:rPr>
      </w:pPr>
      <w:bookmarkStart w:id="0" w:name="OLE_LINK1"/>
      <w:bookmarkStart w:id="1" w:name="OLE_LINK2"/>
      <w:r w:rsidRPr="008F6656">
        <w:rPr>
          <w:rFonts w:ascii="Arial" w:hAnsi="Arial" w:cs="Arial"/>
        </w:rPr>
        <w:t>Student name: Emily Woodward</w:t>
      </w:r>
    </w:p>
    <w:p w14:paraId="7AA4FD01" w14:textId="3B5B326B" w:rsidR="008F6656" w:rsidRPr="008F6656" w:rsidRDefault="008F6656" w:rsidP="00AE4D60">
      <w:pPr>
        <w:spacing w:line="360" w:lineRule="auto"/>
        <w:rPr>
          <w:rFonts w:ascii="Arial" w:hAnsi="Arial" w:cs="Arial"/>
        </w:rPr>
      </w:pPr>
      <w:r w:rsidRPr="008F6656">
        <w:rPr>
          <w:rFonts w:ascii="Arial" w:hAnsi="Arial" w:cs="Arial"/>
        </w:rPr>
        <w:t>Student number: 2219684</w:t>
      </w:r>
    </w:p>
    <w:p w14:paraId="733EBA36" w14:textId="65528FAD" w:rsidR="008F6656" w:rsidRPr="008F6656" w:rsidRDefault="008F6656" w:rsidP="00AE4D60">
      <w:pPr>
        <w:spacing w:line="360" w:lineRule="auto"/>
        <w:rPr>
          <w:rFonts w:ascii="Arial" w:hAnsi="Arial" w:cs="Arial"/>
        </w:rPr>
      </w:pPr>
      <w:r w:rsidRPr="008F6656">
        <w:rPr>
          <w:rFonts w:ascii="Arial" w:hAnsi="Arial" w:cs="Arial"/>
        </w:rPr>
        <w:t>Module 6 - assignment number BMPF7010</w:t>
      </w:r>
    </w:p>
    <w:p w14:paraId="288BC9F3" w14:textId="1F1F1954" w:rsidR="00184580" w:rsidRDefault="008F6656" w:rsidP="00AE4D60">
      <w:pPr>
        <w:spacing w:line="360" w:lineRule="auto"/>
        <w:rPr>
          <w:rFonts w:ascii="Arial" w:hAnsi="Arial" w:cs="Arial"/>
        </w:rPr>
      </w:pPr>
      <w:r w:rsidRPr="008F6656">
        <w:rPr>
          <w:rFonts w:ascii="Arial" w:hAnsi="Arial" w:cs="Arial"/>
        </w:rPr>
        <w:t>Word count</w:t>
      </w:r>
      <w:r w:rsidR="00184580">
        <w:rPr>
          <w:rFonts w:ascii="Arial" w:hAnsi="Arial" w:cs="Arial"/>
        </w:rPr>
        <w:t>:</w:t>
      </w:r>
      <w:r w:rsidRPr="008F6656">
        <w:rPr>
          <w:rFonts w:ascii="Arial" w:hAnsi="Arial" w:cs="Arial"/>
        </w:rPr>
        <w:t xml:space="preserve"> </w:t>
      </w:r>
      <w:r w:rsidR="00B21555">
        <w:rPr>
          <w:rFonts w:ascii="Arial" w:hAnsi="Arial" w:cs="Arial"/>
        </w:rPr>
        <w:t>15057</w:t>
      </w:r>
    </w:p>
    <w:p w14:paraId="0F513AD3" w14:textId="578A911A" w:rsidR="008F6656" w:rsidRDefault="00184580" w:rsidP="00184580">
      <w:pPr>
        <w:spacing w:line="360" w:lineRule="auto"/>
        <w:rPr>
          <w:rFonts w:ascii="Arial" w:hAnsi="Arial" w:cs="Arial"/>
        </w:rPr>
      </w:pPr>
      <w:r>
        <w:rPr>
          <w:rFonts w:ascii="Arial" w:hAnsi="Arial" w:cs="Arial"/>
        </w:rPr>
        <w:t xml:space="preserve">Project Proposal – 1584   Project report - </w:t>
      </w:r>
      <w:r w:rsidR="008F6656" w:rsidRPr="008F6656">
        <w:rPr>
          <w:rFonts w:ascii="Arial" w:hAnsi="Arial" w:cs="Arial"/>
        </w:rPr>
        <w:t>1</w:t>
      </w:r>
      <w:r>
        <w:rPr>
          <w:rFonts w:ascii="Arial" w:hAnsi="Arial" w:cs="Arial"/>
        </w:rPr>
        <w:t>3474</w:t>
      </w:r>
    </w:p>
    <w:p w14:paraId="749ABF55" w14:textId="77777777" w:rsidR="0031290C" w:rsidRPr="008F6656" w:rsidRDefault="0031290C" w:rsidP="00AE4D60">
      <w:pPr>
        <w:spacing w:line="360" w:lineRule="auto"/>
        <w:rPr>
          <w:rFonts w:ascii="Arial" w:hAnsi="Arial" w:cs="Arial"/>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7088"/>
        <w:gridCol w:w="1224"/>
      </w:tblGrid>
      <w:tr w:rsidR="008974CD" w14:paraId="03BA4EAF" w14:textId="77777777" w:rsidTr="004957DC">
        <w:tc>
          <w:tcPr>
            <w:tcW w:w="704" w:type="dxa"/>
          </w:tcPr>
          <w:p w14:paraId="4F2AF72D" w14:textId="44D9E9C4" w:rsidR="008974CD" w:rsidRPr="00686696" w:rsidRDefault="00686696" w:rsidP="004957DC">
            <w:pPr>
              <w:spacing w:line="360" w:lineRule="auto"/>
              <w:rPr>
                <w:rFonts w:ascii="Arial" w:hAnsi="Arial" w:cs="Arial"/>
                <w:b/>
                <w:bCs/>
              </w:rPr>
            </w:pPr>
            <w:r w:rsidRPr="00686696">
              <w:rPr>
                <w:rFonts w:ascii="Arial" w:hAnsi="Arial" w:cs="Arial"/>
                <w:b/>
                <w:bCs/>
              </w:rPr>
              <w:t>1.</w:t>
            </w:r>
          </w:p>
        </w:tc>
        <w:tc>
          <w:tcPr>
            <w:tcW w:w="7088" w:type="dxa"/>
          </w:tcPr>
          <w:p w14:paraId="3E596180" w14:textId="2808F9C7" w:rsidR="008974CD" w:rsidRPr="008974CD" w:rsidRDefault="008974CD" w:rsidP="00AE4D60">
            <w:pPr>
              <w:spacing w:line="360" w:lineRule="auto"/>
              <w:rPr>
                <w:rFonts w:ascii="Arial" w:hAnsi="Arial" w:cs="Arial"/>
                <w:b/>
                <w:bCs/>
              </w:rPr>
            </w:pPr>
            <w:r w:rsidRPr="00AE4D60">
              <w:rPr>
                <w:rFonts w:ascii="Arial" w:hAnsi="Arial" w:cs="Arial"/>
                <w:b/>
                <w:bCs/>
                <w:u w:val="single"/>
              </w:rPr>
              <w:t>Project proposal</w:t>
            </w:r>
            <w:r w:rsidRPr="00AE4D60">
              <w:rPr>
                <w:rFonts w:ascii="Arial" w:hAnsi="Arial" w:cs="Arial"/>
                <w:b/>
              </w:rPr>
              <w:t> </w:t>
            </w:r>
            <w:r w:rsidRPr="008974CD">
              <w:rPr>
                <w:rFonts w:ascii="Arial" w:hAnsi="Arial" w:cs="Arial"/>
                <w:b/>
              </w:rPr>
              <w:t>………………………………………………………...</w:t>
            </w:r>
          </w:p>
        </w:tc>
        <w:tc>
          <w:tcPr>
            <w:tcW w:w="1224" w:type="dxa"/>
          </w:tcPr>
          <w:p w14:paraId="05FE3169" w14:textId="7CF68206" w:rsidR="008974CD" w:rsidRPr="00686696" w:rsidRDefault="008974CD" w:rsidP="00AE4D60">
            <w:pPr>
              <w:spacing w:line="360" w:lineRule="auto"/>
              <w:rPr>
                <w:rFonts w:ascii="Arial" w:hAnsi="Arial" w:cs="Arial"/>
                <w:b/>
                <w:bCs/>
              </w:rPr>
            </w:pPr>
            <w:r w:rsidRPr="00686696">
              <w:rPr>
                <w:rFonts w:ascii="Arial" w:hAnsi="Arial" w:cs="Arial"/>
                <w:b/>
                <w:bCs/>
              </w:rPr>
              <w:t>2</w:t>
            </w:r>
          </w:p>
        </w:tc>
      </w:tr>
      <w:tr w:rsidR="008974CD" w14:paraId="228E8570" w14:textId="77777777" w:rsidTr="004957DC">
        <w:tc>
          <w:tcPr>
            <w:tcW w:w="704" w:type="dxa"/>
          </w:tcPr>
          <w:p w14:paraId="1D693245" w14:textId="57B45C04" w:rsidR="008974CD" w:rsidRPr="00686696" w:rsidRDefault="00686696" w:rsidP="004957DC">
            <w:pPr>
              <w:spacing w:line="360" w:lineRule="auto"/>
              <w:rPr>
                <w:rFonts w:ascii="Arial" w:hAnsi="Arial" w:cs="Arial"/>
                <w:b/>
                <w:bCs/>
              </w:rPr>
            </w:pPr>
            <w:r w:rsidRPr="00686696">
              <w:rPr>
                <w:rFonts w:ascii="Arial" w:hAnsi="Arial" w:cs="Arial"/>
                <w:b/>
                <w:bCs/>
              </w:rPr>
              <w:t>2.</w:t>
            </w:r>
          </w:p>
        </w:tc>
        <w:tc>
          <w:tcPr>
            <w:tcW w:w="7088" w:type="dxa"/>
          </w:tcPr>
          <w:p w14:paraId="67BA385D" w14:textId="40991243" w:rsidR="008974CD" w:rsidRDefault="00666B3F" w:rsidP="00AE4D60">
            <w:pPr>
              <w:spacing w:line="360" w:lineRule="auto"/>
              <w:rPr>
                <w:rFonts w:ascii="Arial" w:hAnsi="Arial" w:cs="Arial"/>
                <w:b/>
                <w:bCs/>
                <w:u w:val="single"/>
              </w:rPr>
            </w:pPr>
            <w:r>
              <w:rPr>
                <w:rFonts w:ascii="Arial" w:hAnsi="Arial" w:cs="Arial"/>
                <w:b/>
                <w:bCs/>
                <w:u w:val="single"/>
              </w:rPr>
              <w:t>Project report</w:t>
            </w:r>
            <w:r w:rsidRPr="008974CD">
              <w:rPr>
                <w:rFonts w:ascii="Arial" w:hAnsi="Arial" w:cs="Arial"/>
                <w:b/>
              </w:rPr>
              <w:t>……………………………………………</w:t>
            </w:r>
            <w:r>
              <w:rPr>
                <w:rFonts w:ascii="Arial" w:hAnsi="Arial" w:cs="Arial"/>
                <w:b/>
              </w:rPr>
              <w:t>…………………</w:t>
            </w:r>
          </w:p>
        </w:tc>
        <w:tc>
          <w:tcPr>
            <w:tcW w:w="1224" w:type="dxa"/>
          </w:tcPr>
          <w:p w14:paraId="6E112392" w14:textId="6364ACBC" w:rsidR="008974CD" w:rsidRPr="00686696" w:rsidRDefault="00686696" w:rsidP="00AE4D60">
            <w:pPr>
              <w:spacing w:line="360" w:lineRule="auto"/>
              <w:rPr>
                <w:rFonts w:ascii="Arial" w:hAnsi="Arial" w:cs="Arial"/>
                <w:b/>
                <w:bCs/>
              </w:rPr>
            </w:pPr>
            <w:r w:rsidRPr="00686696">
              <w:rPr>
                <w:rFonts w:ascii="Arial" w:hAnsi="Arial" w:cs="Arial"/>
                <w:b/>
                <w:bCs/>
              </w:rPr>
              <w:t>8</w:t>
            </w:r>
          </w:p>
        </w:tc>
      </w:tr>
      <w:tr w:rsidR="008974CD" w14:paraId="2D0C61C6" w14:textId="77777777" w:rsidTr="004957DC">
        <w:tc>
          <w:tcPr>
            <w:tcW w:w="704" w:type="dxa"/>
          </w:tcPr>
          <w:p w14:paraId="50A1D4A8" w14:textId="29DD6E73" w:rsidR="00666B3F" w:rsidRPr="00686696" w:rsidRDefault="00686696" w:rsidP="004957DC">
            <w:pPr>
              <w:spacing w:line="360" w:lineRule="auto"/>
              <w:rPr>
                <w:rFonts w:ascii="Arial" w:hAnsi="Arial" w:cs="Arial"/>
                <w:b/>
                <w:bCs/>
              </w:rPr>
            </w:pPr>
            <w:r w:rsidRPr="00686696">
              <w:rPr>
                <w:rFonts w:ascii="Arial" w:hAnsi="Arial" w:cs="Arial"/>
                <w:b/>
                <w:bCs/>
              </w:rPr>
              <w:t>2.1</w:t>
            </w:r>
          </w:p>
        </w:tc>
        <w:tc>
          <w:tcPr>
            <w:tcW w:w="7088" w:type="dxa"/>
          </w:tcPr>
          <w:p w14:paraId="6B6808FF" w14:textId="63508A45" w:rsidR="008974CD" w:rsidRPr="00666B3F" w:rsidRDefault="00666B3F" w:rsidP="00AE4D60">
            <w:pPr>
              <w:spacing w:line="360" w:lineRule="auto"/>
              <w:rPr>
                <w:rFonts w:ascii="Arial" w:hAnsi="Arial" w:cs="Arial"/>
                <w:u w:val="single"/>
              </w:rPr>
            </w:pPr>
            <w:r>
              <w:rPr>
                <w:rFonts w:ascii="Arial" w:hAnsi="Arial" w:cs="Arial"/>
                <w:b/>
                <w:bCs/>
                <w:u w:val="single"/>
              </w:rPr>
              <w:t>Objectives</w:t>
            </w:r>
            <w:r w:rsidRPr="00686696">
              <w:rPr>
                <w:rFonts w:ascii="Arial" w:hAnsi="Arial" w:cs="Arial"/>
                <w:b/>
                <w:bCs/>
              </w:rPr>
              <w:t>………………………</w:t>
            </w:r>
            <w:r w:rsidR="00686696" w:rsidRPr="00686696">
              <w:rPr>
                <w:rFonts w:ascii="Arial" w:hAnsi="Arial" w:cs="Arial"/>
                <w:b/>
                <w:bCs/>
              </w:rPr>
              <w:t>…...</w:t>
            </w:r>
            <w:r w:rsidRPr="00686696">
              <w:rPr>
                <w:rFonts w:ascii="Arial" w:hAnsi="Arial" w:cs="Arial"/>
                <w:b/>
              </w:rPr>
              <w:t>…</w:t>
            </w:r>
            <w:r w:rsidRPr="008974CD">
              <w:rPr>
                <w:rFonts w:ascii="Arial" w:hAnsi="Arial" w:cs="Arial"/>
                <w:b/>
              </w:rPr>
              <w:t>……………………………………</w:t>
            </w:r>
            <w:r>
              <w:rPr>
                <w:rFonts w:ascii="Arial" w:hAnsi="Arial" w:cs="Arial"/>
                <w:b/>
              </w:rPr>
              <w:t>.</w:t>
            </w:r>
          </w:p>
        </w:tc>
        <w:tc>
          <w:tcPr>
            <w:tcW w:w="1224" w:type="dxa"/>
          </w:tcPr>
          <w:p w14:paraId="112E01EB" w14:textId="42291BC6" w:rsidR="008974CD" w:rsidRPr="00686696" w:rsidRDefault="00686696" w:rsidP="00AE4D60">
            <w:pPr>
              <w:spacing w:line="360" w:lineRule="auto"/>
              <w:rPr>
                <w:rFonts w:ascii="Arial" w:hAnsi="Arial" w:cs="Arial"/>
                <w:b/>
                <w:bCs/>
              </w:rPr>
            </w:pPr>
            <w:r w:rsidRPr="00686696">
              <w:rPr>
                <w:rFonts w:ascii="Arial" w:hAnsi="Arial" w:cs="Arial"/>
                <w:b/>
                <w:bCs/>
              </w:rPr>
              <w:t>10</w:t>
            </w:r>
          </w:p>
        </w:tc>
      </w:tr>
      <w:tr w:rsidR="008974CD" w14:paraId="0D465B89" w14:textId="77777777" w:rsidTr="004957DC">
        <w:tc>
          <w:tcPr>
            <w:tcW w:w="704" w:type="dxa"/>
          </w:tcPr>
          <w:p w14:paraId="4F0FB4C2" w14:textId="56B8D4C4" w:rsidR="00686696" w:rsidRPr="00686696" w:rsidRDefault="00686696" w:rsidP="004957DC">
            <w:pPr>
              <w:spacing w:line="360" w:lineRule="auto"/>
              <w:rPr>
                <w:rFonts w:ascii="Arial" w:hAnsi="Arial" w:cs="Arial"/>
                <w:b/>
                <w:bCs/>
              </w:rPr>
            </w:pPr>
            <w:r w:rsidRPr="00686696">
              <w:rPr>
                <w:rFonts w:ascii="Arial" w:hAnsi="Arial" w:cs="Arial"/>
                <w:b/>
                <w:bCs/>
              </w:rPr>
              <w:t>2.2</w:t>
            </w:r>
          </w:p>
        </w:tc>
        <w:tc>
          <w:tcPr>
            <w:tcW w:w="7088" w:type="dxa"/>
          </w:tcPr>
          <w:p w14:paraId="2896496D" w14:textId="391126C5" w:rsidR="008974CD" w:rsidRDefault="00666B3F" w:rsidP="00AE4D60">
            <w:pPr>
              <w:spacing w:line="360" w:lineRule="auto"/>
              <w:rPr>
                <w:rFonts w:ascii="Arial" w:hAnsi="Arial" w:cs="Arial"/>
                <w:b/>
                <w:bCs/>
                <w:u w:val="single"/>
              </w:rPr>
            </w:pPr>
            <w:r w:rsidRPr="00AE4D60">
              <w:rPr>
                <w:rFonts w:ascii="Arial" w:hAnsi="Arial" w:cs="Arial"/>
                <w:b/>
                <w:u w:val="single"/>
              </w:rPr>
              <w:t>Personal learning outcomes</w:t>
            </w:r>
            <w:r w:rsidRPr="008974CD">
              <w:rPr>
                <w:rFonts w:ascii="Arial" w:hAnsi="Arial" w:cs="Arial"/>
                <w:b/>
              </w:rPr>
              <w:t>………………………</w:t>
            </w:r>
            <w:r>
              <w:rPr>
                <w:rFonts w:ascii="Arial" w:hAnsi="Arial" w:cs="Arial"/>
                <w:b/>
              </w:rPr>
              <w:t>…………………</w:t>
            </w:r>
            <w:proofErr w:type="gramStart"/>
            <w:r>
              <w:rPr>
                <w:rFonts w:ascii="Arial" w:hAnsi="Arial" w:cs="Arial"/>
                <w:b/>
              </w:rPr>
              <w:t>…..</w:t>
            </w:r>
            <w:proofErr w:type="gramEnd"/>
          </w:p>
        </w:tc>
        <w:tc>
          <w:tcPr>
            <w:tcW w:w="1224" w:type="dxa"/>
          </w:tcPr>
          <w:p w14:paraId="288B90FF" w14:textId="60E8ED15" w:rsidR="008974CD" w:rsidRPr="00686696" w:rsidRDefault="00686696" w:rsidP="00AE4D60">
            <w:pPr>
              <w:spacing w:line="360" w:lineRule="auto"/>
              <w:rPr>
                <w:rFonts w:ascii="Arial" w:hAnsi="Arial" w:cs="Arial"/>
                <w:b/>
                <w:bCs/>
              </w:rPr>
            </w:pPr>
            <w:r w:rsidRPr="00686696">
              <w:rPr>
                <w:rFonts w:ascii="Arial" w:hAnsi="Arial" w:cs="Arial"/>
                <w:b/>
                <w:bCs/>
              </w:rPr>
              <w:t>10</w:t>
            </w:r>
          </w:p>
        </w:tc>
      </w:tr>
      <w:tr w:rsidR="008974CD" w14:paraId="4E62A1F2" w14:textId="77777777" w:rsidTr="004957DC">
        <w:tc>
          <w:tcPr>
            <w:tcW w:w="704" w:type="dxa"/>
          </w:tcPr>
          <w:p w14:paraId="5F324287" w14:textId="53FCC0C0" w:rsidR="008974CD" w:rsidRPr="00686696" w:rsidRDefault="00686696" w:rsidP="004957DC">
            <w:pPr>
              <w:spacing w:line="360" w:lineRule="auto"/>
              <w:rPr>
                <w:rFonts w:ascii="Arial" w:hAnsi="Arial" w:cs="Arial"/>
                <w:b/>
                <w:bCs/>
              </w:rPr>
            </w:pPr>
            <w:r w:rsidRPr="00686696">
              <w:rPr>
                <w:rFonts w:ascii="Arial" w:hAnsi="Arial" w:cs="Arial"/>
                <w:b/>
                <w:bCs/>
              </w:rPr>
              <w:t>3</w:t>
            </w:r>
            <w:r>
              <w:rPr>
                <w:rFonts w:ascii="Arial" w:hAnsi="Arial" w:cs="Arial"/>
                <w:b/>
                <w:bCs/>
              </w:rPr>
              <w:t>.</w:t>
            </w:r>
          </w:p>
        </w:tc>
        <w:tc>
          <w:tcPr>
            <w:tcW w:w="7088" w:type="dxa"/>
          </w:tcPr>
          <w:p w14:paraId="262F11E2" w14:textId="5FCFB8D3" w:rsidR="008974CD" w:rsidRDefault="00666B3F" w:rsidP="00AE4D60">
            <w:pPr>
              <w:spacing w:line="360" w:lineRule="auto"/>
              <w:rPr>
                <w:rFonts w:ascii="Arial" w:hAnsi="Arial" w:cs="Arial"/>
                <w:b/>
                <w:bCs/>
                <w:u w:val="single"/>
              </w:rPr>
            </w:pPr>
            <w:r w:rsidRPr="00AE4D60">
              <w:rPr>
                <w:rFonts w:ascii="Arial" w:hAnsi="Arial" w:cs="Arial"/>
                <w:b/>
                <w:bCs/>
                <w:u w:val="single"/>
              </w:rPr>
              <w:t>Literature review</w:t>
            </w:r>
            <w:r w:rsidRPr="00AE4D60">
              <w:rPr>
                <w:rFonts w:ascii="Arial" w:hAnsi="Arial" w:cs="Arial"/>
                <w:b/>
                <w:u w:val="single"/>
              </w:rPr>
              <w:t> </w:t>
            </w:r>
            <w:r w:rsidRPr="008974CD">
              <w:rPr>
                <w:rFonts w:ascii="Arial" w:hAnsi="Arial" w:cs="Arial"/>
                <w:b/>
              </w:rPr>
              <w:t>………………………………………</w:t>
            </w:r>
            <w:r>
              <w:rPr>
                <w:rFonts w:ascii="Arial" w:hAnsi="Arial" w:cs="Arial"/>
                <w:b/>
              </w:rPr>
              <w:t>……………</w:t>
            </w:r>
            <w:r w:rsidR="004957DC">
              <w:rPr>
                <w:rFonts w:ascii="Arial" w:hAnsi="Arial" w:cs="Arial"/>
                <w:b/>
              </w:rPr>
              <w:t>…</w:t>
            </w:r>
            <w:proofErr w:type="gramStart"/>
            <w:r w:rsidR="004957DC">
              <w:rPr>
                <w:rFonts w:ascii="Arial" w:hAnsi="Arial" w:cs="Arial"/>
                <w:b/>
              </w:rPr>
              <w:t>…..</w:t>
            </w:r>
            <w:proofErr w:type="gramEnd"/>
          </w:p>
        </w:tc>
        <w:tc>
          <w:tcPr>
            <w:tcW w:w="1224" w:type="dxa"/>
          </w:tcPr>
          <w:p w14:paraId="76CDC099" w14:textId="4B0DFB96" w:rsidR="008974CD" w:rsidRPr="00686696" w:rsidRDefault="00686696" w:rsidP="00AE4D60">
            <w:pPr>
              <w:spacing w:line="360" w:lineRule="auto"/>
              <w:rPr>
                <w:rFonts w:ascii="Arial" w:hAnsi="Arial" w:cs="Arial"/>
                <w:b/>
                <w:bCs/>
              </w:rPr>
            </w:pPr>
            <w:r w:rsidRPr="00686696">
              <w:rPr>
                <w:rFonts w:ascii="Arial" w:hAnsi="Arial" w:cs="Arial"/>
                <w:b/>
                <w:bCs/>
              </w:rPr>
              <w:t>10</w:t>
            </w:r>
          </w:p>
        </w:tc>
      </w:tr>
      <w:tr w:rsidR="008974CD" w14:paraId="347772B3" w14:textId="77777777" w:rsidTr="004957DC">
        <w:tc>
          <w:tcPr>
            <w:tcW w:w="704" w:type="dxa"/>
          </w:tcPr>
          <w:p w14:paraId="38EB9E33" w14:textId="45C80771" w:rsidR="00686696" w:rsidRPr="00686696" w:rsidRDefault="00686696" w:rsidP="004957DC">
            <w:pPr>
              <w:spacing w:line="360" w:lineRule="auto"/>
              <w:jc w:val="right"/>
              <w:rPr>
                <w:rFonts w:ascii="Arial" w:hAnsi="Arial" w:cs="Arial"/>
                <w:b/>
                <w:bCs/>
              </w:rPr>
            </w:pPr>
            <w:r w:rsidRPr="00686696">
              <w:rPr>
                <w:rFonts w:ascii="Arial" w:hAnsi="Arial" w:cs="Arial"/>
                <w:b/>
                <w:bCs/>
              </w:rPr>
              <w:t>3.1</w:t>
            </w:r>
          </w:p>
        </w:tc>
        <w:tc>
          <w:tcPr>
            <w:tcW w:w="7088" w:type="dxa"/>
          </w:tcPr>
          <w:p w14:paraId="4220E9D6" w14:textId="1479A8BA" w:rsidR="008974CD" w:rsidRDefault="00666B3F" w:rsidP="00AE4D60">
            <w:pPr>
              <w:spacing w:line="360" w:lineRule="auto"/>
              <w:rPr>
                <w:rFonts w:ascii="Arial" w:hAnsi="Arial" w:cs="Arial"/>
                <w:b/>
                <w:bCs/>
                <w:u w:val="single"/>
              </w:rPr>
            </w:pPr>
            <w:r w:rsidRPr="00AE4D60">
              <w:rPr>
                <w:rFonts w:ascii="Arial" w:hAnsi="Arial" w:cs="Arial"/>
                <w:b/>
                <w:u w:val="single"/>
              </w:rPr>
              <w:t>Feelings</w:t>
            </w:r>
            <w:r w:rsidRPr="008974CD">
              <w:rPr>
                <w:rFonts w:ascii="Arial" w:hAnsi="Arial" w:cs="Arial"/>
                <w:b/>
              </w:rPr>
              <w:t>………………………………………</w:t>
            </w:r>
            <w:r>
              <w:rPr>
                <w:rFonts w:ascii="Arial" w:hAnsi="Arial" w:cs="Arial"/>
                <w:b/>
              </w:rPr>
              <w:t>………………………………</w:t>
            </w:r>
          </w:p>
        </w:tc>
        <w:tc>
          <w:tcPr>
            <w:tcW w:w="1224" w:type="dxa"/>
          </w:tcPr>
          <w:p w14:paraId="03B79262" w14:textId="3D1FE97D" w:rsidR="008974CD" w:rsidRPr="00686696" w:rsidRDefault="00686696" w:rsidP="00AE4D60">
            <w:pPr>
              <w:spacing w:line="360" w:lineRule="auto"/>
              <w:rPr>
                <w:rFonts w:ascii="Arial" w:hAnsi="Arial" w:cs="Arial"/>
                <w:b/>
                <w:bCs/>
              </w:rPr>
            </w:pPr>
            <w:r w:rsidRPr="00686696">
              <w:rPr>
                <w:rFonts w:ascii="Arial" w:hAnsi="Arial" w:cs="Arial"/>
                <w:b/>
                <w:bCs/>
              </w:rPr>
              <w:t>10</w:t>
            </w:r>
          </w:p>
        </w:tc>
      </w:tr>
      <w:tr w:rsidR="008974CD" w14:paraId="005680B4" w14:textId="77777777" w:rsidTr="004957DC">
        <w:tc>
          <w:tcPr>
            <w:tcW w:w="704" w:type="dxa"/>
          </w:tcPr>
          <w:p w14:paraId="6578003C" w14:textId="76E9E2AF" w:rsidR="00686696" w:rsidRPr="00686696" w:rsidRDefault="00686696" w:rsidP="004957DC">
            <w:pPr>
              <w:spacing w:line="360" w:lineRule="auto"/>
              <w:jc w:val="right"/>
              <w:rPr>
                <w:rFonts w:ascii="Arial" w:hAnsi="Arial" w:cs="Arial"/>
                <w:b/>
                <w:bCs/>
              </w:rPr>
            </w:pPr>
            <w:r w:rsidRPr="00686696">
              <w:rPr>
                <w:rFonts w:ascii="Arial" w:hAnsi="Arial" w:cs="Arial"/>
                <w:b/>
                <w:bCs/>
              </w:rPr>
              <w:t>3.2</w:t>
            </w:r>
          </w:p>
        </w:tc>
        <w:tc>
          <w:tcPr>
            <w:tcW w:w="7088" w:type="dxa"/>
          </w:tcPr>
          <w:p w14:paraId="47ADFB60" w14:textId="75FAAC27" w:rsidR="008974CD" w:rsidRDefault="00666B3F" w:rsidP="00AE4D60">
            <w:pPr>
              <w:spacing w:line="360" w:lineRule="auto"/>
              <w:rPr>
                <w:rFonts w:ascii="Arial" w:hAnsi="Arial" w:cs="Arial"/>
                <w:b/>
                <w:bCs/>
                <w:u w:val="single"/>
              </w:rPr>
            </w:pPr>
            <w:r w:rsidRPr="00AE4D60">
              <w:rPr>
                <w:rFonts w:ascii="Arial" w:hAnsi="Arial" w:cs="Arial"/>
                <w:b/>
                <w:u w:val="single"/>
              </w:rPr>
              <w:t>Self-conscious emotions</w:t>
            </w:r>
            <w:r w:rsidRPr="008974CD">
              <w:rPr>
                <w:rFonts w:ascii="Arial" w:hAnsi="Arial" w:cs="Arial"/>
                <w:b/>
              </w:rPr>
              <w:t>……………………</w:t>
            </w:r>
            <w:r>
              <w:rPr>
                <w:rFonts w:ascii="Arial" w:hAnsi="Arial" w:cs="Arial"/>
                <w:b/>
              </w:rPr>
              <w:t>……………………………</w:t>
            </w:r>
          </w:p>
        </w:tc>
        <w:tc>
          <w:tcPr>
            <w:tcW w:w="1224" w:type="dxa"/>
          </w:tcPr>
          <w:p w14:paraId="78917C32" w14:textId="07E91023" w:rsidR="008974CD" w:rsidRPr="00686696" w:rsidRDefault="00686696" w:rsidP="00AE4D60">
            <w:pPr>
              <w:spacing w:line="360" w:lineRule="auto"/>
              <w:rPr>
                <w:rFonts w:ascii="Arial" w:hAnsi="Arial" w:cs="Arial"/>
                <w:b/>
                <w:bCs/>
              </w:rPr>
            </w:pPr>
            <w:r w:rsidRPr="00686696">
              <w:rPr>
                <w:rFonts w:ascii="Arial" w:hAnsi="Arial" w:cs="Arial"/>
                <w:b/>
                <w:bCs/>
              </w:rPr>
              <w:t>11</w:t>
            </w:r>
          </w:p>
        </w:tc>
      </w:tr>
      <w:tr w:rsidR="008974CD" w14:paraId="2E81C010" w14:textId="77777777" w:rsidTr="004957DC">
        <w:tc>
          <w:tcPr>
            <w:tcW w:w="704" w:type="dxa"/>
          </w:tcPr>
          <w:p w14:paraId="11943A82" w14:textId="1396057B" w:rsidR="008974CD" w:rsidRPr="00686696" w:rsidRDefault="00686696" w:rsidP="004957DC">
            <w:pPr>
              <w:spacing w:line="360" w:lineRule="auto"/>
              <w:jc w:val="right"/>
              <w:rPr>
                <w:rFonts w:ascii="Arial" w:hAnsi="Arial" w:cs="Arial"/>
                <w:b/>
                <w:bCs/>
              </w:rPr>
            </w:pPr>
            <w:r w:rsidRPr="00686696">
              <w:rPr>
                <w:rFonts w:ascii="Arial" w:hAnsi="Arial" w:cs="Arial"/>
                <w:b/>
                <w:bCs/>
              </w:rPr>
              <w:t>3.3</w:t>
            </w:r>
          </w:p>
        </w:tc>
        <w:tc>
          <w:tcPr>
            <w:tcW w:w="7088" w:type="dxa"/>
          </w:tcPr>
          <w:p w14:paraId="7E953AC8" w14:textId="51D8E71A" w:rsidR="008974CD" w:rsidRDefault="00666B3F" w:rsidP="00AE4D60">
            <w:pPr>
              <w:spacing w:line="360" w:lineRule="auto"/>
              <w:rPr>
                <w:rFonts w:ascii="Arial" w:hAnsi="Arial" w:cs="Arial"/>
                <w:b/>
                <w:bCs/>
                <w:u w:val="single"/>
              </w:rPr>
            </w:pPr>
            <w:r w:rsidRPr="00AE4D60">
              <w:rPr>
                <w:rFonts w:ascii="Arial" w:hAnsi="Arial" w:cs="Arial"/>
                <w:b/>
                <w:u w:val="single"/>
              </w:rPr>
              <w:t>Social brain development in adolescents</w:t>
            </w:r>
            <w:r>
              <w:rPr>
                <w:rFonts w:ascii="Arial" w:hAnsi="Arial" w:cs="Arial"/>
                <w:b/>
                <w:u w:val="single"/>
              </w:rPr>
              <w:t xml:space="preserve"> </w:t>
            </w:r>
            <w:r w:rsidRPr="008974CD">
              <w:rPr>
                <w:rFonts w:ascii="Arial" w:hAnsi="Arial" w:cs="Arial"/>
                <w:b/>
              </w:rPr>
              <w:t>…………</w:t>
            </w:r>
            <w:r>
              <w:rPr>
                <w:rFonts w:ascii="Arial" w:hAnsi="Arial" w:cs="Arial"/>
                <w:b/>
              </w:rPr>
              <w:t>………………</w:t>
            </w:r>
            <w:proofErr w:type="gramStart"/>
            <w:r w:rsidR="004957DC">
              <w:rPr>
                <w:rFonts w:ascii="Arial" w:hAnsi="Arial" w:cs="Arial"/>
                <w:b/>
              </w:rPr>
              <w:t>…..</w:t>
            </w:r>
            <w:proofErr w:type="gramEnd"/>
          </w:p>
        </w:tc>
        <w:tc>
          <w:tcPr>
            <w:tcW w:w="1224" w:type="dxa"/>
          </w:tcPr>
          <w:p w14:paraId="3DFD03A6" w14:textId="4F0DFD99" w:rsidR="008974CD" w:rsidRPr="00686696" w:rsidRDefault="00686696" w:rsidP="00AE4D60">
            <w:pPr>
              <w:spacing w:line="360" w:lineRule="auto"/>
              <w:rPr>
                <w:rFonts w:ascii="Arial" w:hAnsi="Arial" w:cs="Arial"/>
                <w:b/>
                <w:bCs/>
              </w:rPr>
            </w:pPr>
            <w:r w:rsidRPr="00686696">
              <w:rPr>
                <w:rFonts w:ascii="Arial" w:hAnsi="Arial" w:cs="Arial"/>
                <w:b/>
                <w:bCs/>
              </w:rPr>
              <w:t>13</w:t>
            </w:r>
          </w:p>
        </w:tc>
      </w:tr>
      <w:tr w:rsidR="00666B3F" w14:paraId="33B2C6A1" w14:textId="77777777" w:rsidTr="004957DC">
        <w:tc>
          <w:tcPr>
            <w:tcW w:w="704" w:type="dxa"/>
          </w:tcPr>
          <w:p w14:paraId="236BCE9A" w14:textId="1112A6CF" w:rsidR="00666B3F" w:rsidRPr="00686696" w:rsidRDefault="00686696" w:rsidP="004957DC">
            <w:pPr>
              <w:spacing w:line="360" w:lineRule="auto"/>
              <w:jc w:val="right"/>
              <w:rPr>
                <w:rFonts w:ascii="Arial" w:hAnsi="Arial" w:cs="Arial"/>
                <w:b/>
                <w:bCs/>
              </w:rPr>
            </w:pPr>
            <w:r w:rsidRPr="00686696">
              <w:rPr>
                <w:rFonts w:ascii="Arial" w:hAnsi="Arial" w:cs="Arial"/>
                <w:b/>
                <w:bCs/>
              </w:rPr>
              <w:t>3.4</w:t>
            </w:r>
          </w:p>
        </w:tc>
        <w:tc>
          <w:tcPr>
            <w:tcW w:w="7088" w:type="dxa"/>
          </w:tcPr>
          <w:p w14:paraId="79E1C115" w14:textId="2B8D8220" w:rsidR="00666B3F" w:rsidRPr="00AE4D60" w:rsidRDefault="00666B3F" w:rsidP="00AE4D60">
            <w:pPr>
              <w:spacing w:line="360" w:lineRule="auto"/>
              <w:rPr>
                <w:rFonts w:ascii="Arial" w:hAnsi="Arial" w:cs="Arial"/>
                <w:b/>
                <w:u w:val="single"/>
              </w:rPr>
            </w:pPr>
            <w:r>
              <w:rPr>
                <w:rFonts w:ascii="Arial" w:hAnsi="Arial" w:cs="Arial"/>
                <w:b/>
                <w:u w:val="single"/>
              </w:rPr>
              <w:t>Teaching methods</w:t>
            </w:r>
            <w:r w:rsidRPr="008974CD">
              <w:rPr>
                <w:rFonts w:ascii="Arial" w:hAnsi="Arial" w:cs="Arial"/>
                <w:b/>
              </w:rPr>
              <w:t>………………………………………</w:t>
            </w:r>
            <w:r>
              <w:rPr>
                <w:rFonts w:ascii="Arial" w:hAnsi="Arial" w:cs="Arial"/>
                <w:b/>
              </w:rPr>
              <w:t>………………….</w:t>
            </w:r>
          </w:p>
        </w:tc>
        <w:tc>
          <w:tcPr>
            <w:tcW w:w="1224" w:type="dxa"/>
          </w:tcPr>
          <w:p w14:paraId="64B94C58" w14:textId="6D9F0599" w:rsidR="00666B3F" w:rsidRPr="00686696" w:rsidRDefault="00686696" w:rsidP="00AE4D60">
            <w:pPr>
              <w:spacing w:line="360" w:lineRule="auto"/>
              <w:rPr>
                <w:rFonts w:ascii="Arial" w:hAnsi="Arial" w:cs="Arial"/>
                <w:b/>
                <w:bCs/>
              </w:rPr>
            </w:pPr>
            <w:r w:rsidRPr="00686696">
              <w:rPr>
                <w:rFonts w:ascii="Arial" w:hAnsi="Arial" w:cs="Arial"/>
                <w:b/>
                <w:bCs/>
              </w:rPr>
              <w:t>15</w:t>
            </w:r>
          </w:p>
        </w:tc>
      </w:tr>
      <w:tr w:rsidR="00666B3F" w14:paraId="39531955" w14:textId="77777777" w:rsidTr="004957DC">
        <w:tc>
          <w:tcPr>
            <w:tcW w:w="704" w:type="dxa"/>
          </w:tcPr>
          <w:p w14:paraId="4F9FBE08" w14:textId="75D1EA33" w:rsidR="00666B3F" w:rsidRPr="00686696" w:rsidRDefault="00686696" w:rsidP="004957DC">
            <w:pPr>
              <w:spacing w:line="360" w:lineRule="auto"/>
              <w:jc w:val="right"/>
              <w:rPr>
                <w:rFonts w:ascii="Arial" w:hAnsi="Arial" w:cs="Arial"/>
                <w:b/>
                <w:bCs/>
              </w:rPr>
            </w:pPr>
            <w:r w:rsidRPr="00686696">
              <w:rPr>
                <w:rFonts w:ascii="Arial" w:hAnsi="Arial" w:cs="Arial"/>
                <w:b/>
                <w:bCs/>
              </w:rPr>
              <w:t>3.5</w:t>
            </w:r>
          </w:p>
        </w:tc>
        <w:tc>
          <w:tcPr>
            <w:tcW w:w="7088" w:type="dxa"/>
          </w:tcPr>
          <w:p w14:paraId="3E4A06C2" w14:textId="33E79A45" w:rsidR="00666B3F" w:rsidRPr="00AE4D60" w:rsidRDefault="00666B3F" w:rsidP="00AE4D60">
            <w:pPr>
              <w:spacing w:line="360" w:lineRule="auto"/>
              <w:rPr>
                <w:rFonts w:ascii="Arial" w:hAnsi="Arial" w:cs="Arial"/>
                <w:b/>
                <w:u w:val="single"/>
              </w:rPr>
            </w:pPr>
            <w:r>
              <w:rPr>
                <w:rFonts w:ascii="Arial" w:hAnsi="Arial" w:cs="Arial"/>
                <w:b/>
                <w:u w:val="single"/>
              </w:rPr>
              <w:t xml:space="preserve">Benefits of group singing </w:t>
            </w:r>
            <w:r w:rsidRPr="008974CD">
              <w:rPr>
                <w:rFonts w:ascii="Arial" w:hAnsi="Arial" w:cs="Arial"/>
                <w:b/>
              </w:rPr>
              <w:t>…………………………………</w:t>
            </w:r>
            <w:r>
              <w:rPr>
                <w:rFonts w:ascii="Arial" w:hAnsi="Arial" w:cs="Arial"/>
                <w:b/>
              </w:rPr>
              <w:t>……………</w:t>
            </w:r>
          </w:p>
        </w:tc>
        <w:tc>
          <w:tcPr>
            <w:tcW w:w="1224" w:type="dxa"/>
          </w:tcPr>
          <w:p w14:paraId="38F20FC0" w14:textId="7B34ED57" w:rsidR="00666B3F" w:rsidRPr="00686696" w:rsidRDefault="00686696" w:rsidP="00AE4D60">
            <w:pPr>
              <w:spacing w:line="360" w:lineRule="auto"/>
              <w:rPr>
                <w:rFonts w:ascii="Arial" w:hAnsi="Arial" w:cs="Arial"/>
                <w:b/>
                <w:bCs/>
              </w:rPr>
            </w:pPr>
            <w:r w:rsidRPr="00686696">
              <w:rPr>
                <w:rFonts w:ascii="Arial" w:hAnsi="Arial" w:cs="Arial"/>
                <w:b/>
                <w:bCs/>
              </w:rPr>
              <w:t>15</w:t>
            </w:r>
          </w:p>
        </w:tc>
      </w:tr>
      <w:tr w:rsidR="00666B3F" w14:paraId="0E8017E0" w14:textId="77777777" w:rsidTr="004957DC">
        <w:tc>
          <w:tcPr>
            <w:tcW w:w="704" w:type="dxa"/>
          </w:tcPr>
          <w:p w14:paraId="748CF42F" w14:textId="258B61FE" w:rsidR="00666B3F" w:rsidRPr="00686696" w:rsidRDefault="00686696" w:rsidP="004957DC">
            <w:pPr>
              <w:spacing w:line="360" w:lineRule="auto"/>
              <w:jc w:val="right"/>
              <w:rPr>
                <w:rFonts w:ascii="Arial" w:hAnsi="Arial" w:cs="Arial"/>
                <w:b/>
                <w:bCs/>
              </w:rPr>
            </w:pPr>
            <w:r w:rsidRPr="00686696">
              <w:rPr>
                <w:rFonts w:ascii="Arial" w:hAnsi="Arial" w:cs="Arial"/>
                <w:b/>
                <w:bCs/>
              </w:rPr>
              <w:t>3.6</w:t>
            </w:r>
          </w:p>
        </w:tc>
        <w:tc>
          <w:tcPr>
            <w:tcW w:w="7088" w:type="dxa"/>
          </w:tcPr>
          <w:p w14:paraId="5E809460" w14:textId="57162933" w:rsidR="00666B3F" w:rsidRPr="00AE4D60" w:rsidRDefault="00666B3F" w:rsidP="00AE4D60">
            <w:pPr>
              <w:spacing w:line="360" w:lineRule="auto"/>
              <w:rPr>
                <w:rFonts w:ascii="Arial" w:hAnsi="Arial" w:cs="Arial"/>
                <w:b/>
                <w:u w:val="single"/>
              </w:rPr>
            </w:pPr>
            <w:r>
              <w:rPr>
                <w:rFonts w:ascii="Arial" w:hAnsi="Arial" w:cs="Arial"/>
                <w:b/>
                <w:u w:val="single"/>
              </w:rPr>
              <w:t xml:space="preserve">Singing provision at secondary school </w:t>
            </w:r>
            <w:r w:rsidRPr="008974CD">
              <w:rPr>
                <w:rFonts w:ascii="Arial" w:hAnsi="Arial" w:cs="Arial"/>
                <w:b/>
              </w:rPr>
              <w:t>………………………………</w:t>
            </w:r>
          </w:p>
        </w:tc>
        <w:tc>
          <w:tcPr>
            <w:tcW w:w="1224" w:type="dxa"/>
          </w:tcPr>
          <w:p w14:paraId="05C916E6" w14:textId="70A131D9" w:rsidR="00666B3F" w:rsidRPr="00686696" w:rsidRDefault="00686696" w:rsidP="00AE4D60">
            <w:pPr>
              <w:spacing w:line="360" w:lineRule="auto"/>
              <w:rPr>
                <w:rFonts w:ascii="Arial" w:hAnsi="Arial" w:cs="Arial"/>
                <w:b/>
                <w:bCs/>
              </w:rPr>
            </w:pPr>
            <w:r w:rsidRPr="00686696">
              <w:rPr>
                <w:rFonts w:ascii="Arial" w:hAnsi="Arial" w:cs="Arial"/>
                <w:b/>
                <w:bCs/>
              </w:rPr>
              <w:t>16</w:t>
            </w:r>
          </w:p>
        </w:tc>
      </w:tr>
      <w:tr w:rsidR="00666B3F" w14:paraId="3AB55C13" w14:textId="77777777" w:rsidTr="004957DC">
        <w:tc>
          <w:tcPr>
            <w:tcW w:w="704" w:type="dxa"/>
          </w:tcPr>
          <w:p w14:paraId="16775130" w14:textId="227B78B1" w:rsidR="00666B3F" w:rsidRPr="00686696" w:rsidRDefault="00686696" w:rsidP="004957DC">
            <w:pPr>
              <w:spacing w:line="360" w:lineRule="auto"/>
              <w:rPr>
                <w:rFonts w:ascii="Arial" w:hAnsi="Arial" w:cs="Arial"/>
                <w:b/>
                <w:bCs/>
              </w:rPr>
            </w:pPr>
            <w:r w:rsidRPr="00686696">
              <w:rPr>
                <w:rFonts w:ascii="Arial" w:hAnsi="Arial" w:cs="Arial"/>
                <w:b/>
                <w:bCs/>
              </w:rPr>
              <w:t>4</w:t>
            </w:r>
            <w:r>
              <w:rPr>
                <w:rFonts w:ascii="Arial" w:hAnsi="Arial" w:cs="Arial"/>
                <w:b/>
                <w:bCs/>
              </w:rPr>
              <w:t>.</w:t>
            </w:r>
          </w:p>
        </w:tc>
        <w:tc>
          <w:tcPr>
            <w:tcW w:w="7088" w:type="dxa"/>
          </w:tcPr>
          <w:p w14:paraId="7A725C8D" w14:textId="502DFBD8" w:rsidR="00666B3F" w:rsidRPr="00AE4D60" w:rsidRDefault="00666B3F" w:rsidP="00AE4D60">
            <w:pPr>
              <w:spacing w:line="360" w:lineRule="auto"/>
              <w:rPr>
                <w:rFonts w:ascii="Arial" w:hAnsi="Arial" w:cs="Arial"/>
                <w:b/>
                <w:u w:val="single"/>
              </w:rPr>
            </w:pPr>
            <w:r>
              <w:rPr>
                <w:rFonts w:ascii="Arial" w:hAnsi="Arial" w:cs="Arial"/>
                <w:b/>
                <w:u w:val="single"/>
              </w:rPr>
              <w:t xml:space="preserve">Research Methodology </w:t>
            </w:r>
            <w:r w:rsidRPr="008974CD">
              <w:rPr>
                <w:rFonts w:ascii="Arial" w:hAnsi="Arial" w:cs="Arial"/>
                <w:b/>
              </w:rPr>
              <w:t>………………………………………</w:t>
            </w:r>
            <w:r>
              <w:rPr>
                <w:rFonts w:ascii="Arial" w:hAnsi="Arial" w:cs="Arial"/>
                <w:b/>
              </w:rPr>
              <w:t>…………</w:t>
            </w:r>
          </w:p>
        </w:tc>
        <w:tc>
          <w:tcPr>
            <w:tcW w:w="1224" w:type="dxa"/>
          </w:tcPr>
          <w:p w14:paraId="10557D52" w14:textId="3782BDF0" w:rsidR="00666B3F" w:rsidRPr="00686696" w:rsidRDefault="00686696" w:rsidP="00AE4D60">
            <w:pPr>
              <w:spacing w:line="360" w:lineRule="auto"/>
              <w:rPr>
                <w:rFonts w:ascii="Arial" w:hAnsi="Arial" w:cs="Arial"/>
                <w:b/>
                <w:bCs/>
              </w:rPr>
            </w:pPr>
            <w:r w:rsidRPr="00686696">
              <w:rPr>
                <w:rFonts w:ascii="Arial" w:hAnsi="Arial" w:cs="Arial"/>
                <w:b/>
                <w:bCs/>
              </w:rPr>
              <w:t>17</w:t>
            </w:r>
          </w:p>
        </w:tc>
      </w:tr>
      <w:tr w:rsidR="00666B3F" w14:paraId="1519DEF8" w14:textId="77777777" w:rsidTr="004957DC">
        <w:tc>
          <w:tcPr>
            <w:tcW w:w="704" w:type="dxa"/>
          </w:tcPr>
          <w:p w14:paraId="1FEC6173" w14:textId="3D7DAD50" w:rsidR="00666B3F" w:rsidRPr="00686696" w:rsidRDefault="00686696" w:rsidP="004957DC">
            <w:pPr>
              <w:spacing w:line="360" w:lineRule="auto"/>
              <w:jc w:val="right"/>
              <w:rPr>
                <w:rFonts w:ascii="Arial" w:hAnsi="Arial" w:cs="Arial"/>
                <w:b/>
                <w:bCs/>
              </w:rPr>
            </w:pPr>
            <w:r w:rsidRPr="00686696">
              <w:rPr>
                <w:rFonts w:ascii="Arial" w:hAnsi="Arial" w:cs="Arial"/>
                <w:b/>
                <w:bCs/>
              </w:rPr>
              <w:t>4.1</w:t>
            </w:r>
          </w:p>
        </w:tc>
        <w:tc>
          <w:tcPr>
            <w:tcW w:w="7088" w:type="dxa"/>
          </w:tcPr>
          <w:p w14:paraId="4A633CA9" w14:textId="5F38D119" w:rsidR="00666B3F" w:rsidRDefault="00666B3F" w:rsidP="00AE4D60">
            <w:pPr>
              <w:spacing w:line="360" w:lineRule="auto"/>
              <w:rPr>
                <w:rFonts w:ascii="Arial" w:hAnsi="Arial" w:cs="Arial"/>
                <w:b/>
                <w:u w:val="single"/>
              </w:rPr>
            </w:pPr>
            <w:r>
              <w:rPr>
                <w:rFonts w:ascii="Arial" w:hAnsi="Arial" w:cs="Arial"/>
                <w:b/>
                <w:u w:val="single"/>
              </w:rPr>
              <w:t xml:space="preserve">Research design and delivery </w:t>
            </w:r>
            <w:r w:rsidRPr="008974CD">
              <w:rPr>
                <w:rFonts w:ascii="Arial" w:hAnsi="Arial" w:cs="Arial"/>
                <w:b/>
              </w:rPr>
              <w:t>………………………………………</w:t>
            </w:r>
            <w:r>
              <w:rPr>
                <w:rFonts w:ascii="Arial" w:hAnsi="Arial" w:cs="Arial"/>
                <w:b/>
              </w:rPr>
              <w:t>…</w:t>
            </w:r>
          </w:p>
        </w:tc>
        <w:tc>
          <w:tcPr>
            <w:tcW w:w="1224" w:type="dxa"/>
          </w:tcPr>
          <w:p w14:paraId="5C1B0EF6" w14:textId="593E6D5E" w:rsidR="00666B3F" w:rsidRPr="00686696" w:rsidRDefault="00686696" w:rsidP="00AE4D60">
            <w:pPr>
              <w:spacing w:line="360" w:lineRule="auto"/>
              <w:rPr>
                <w:rFonts w:ascii="Arial" w:hAnsi="Arial" w:cs="Arial"/>
                <w:b/>
                <w:bCs/>
              </w:rPr>
            </w:pPr>
            <w:r w:rsidRPr="00686696">
              <w:rPr>
                <w:rFonts w:ascii="Arial" w:hAnsi="Arial" w:cs="Arial"/>
                <w:b/>
                <w:bCs/>
              </w:rPr>
              <w:t>18</w:t>
            </w:r>
          </w:p>
        </w:tc>
      </w:tr>
      <w:tr w:rsidR="00666B3F" w14:paraId="255DE2AF" w14:textId="77777777" w:rsidTr="004957DC">
        <w:tc>
          <w:tcPr>
            <w:tcW w:w="704" w:type="dxa"/>
          </w:tcPr>
          <w:p w14:paraId="7A95277B" w14:textId="655A5E1F" w:rsidR="00666B3F" w:rsidRPr="00686696" w:rsidRDefault="00686696" w:rsidP="004957DC">
            <w:pPr>
              <w:spacing w:line="360" w:lineRule="auto"/>
              <w:jc w:val="right"/>
              <w:rPr>
                <w:rFonts w:ascii="Arial" w:hAnsi="Arial" w:cs="Arial"/>
                <w:b/>
                <w:bCs/>
              </w:rPr>
            </w:pPr>
            <w:r w:rsidRPr="00686696">
              <w:rPr>
                <w:rFonts w:ascii="Arial" w:hAnsi="Arial" w:cs="Arial"/>
                <w:b/>
                <w:bCs/>
              </w:rPr>
              <w:t>4.2</w:t>
            </w:r>
          </w:p>
        </w:tc>
        <w:tc>
          <w:tcPr>
            <w:tcW w:w="7088" w:type="dxa"/>
          </w:tcPr>
          <w:p w14:paraId="47188428" w14:textId="21BA99EE" w:rsidR="00666B3F" w:rsidRDefault="00666B3F" w:rsidP="00AE4D60">
            <w:pPr>
              <w:spacing w:line="360" w:lineRule="auto"/>
              <w:rPr>
                <w:rFonts w:ascii="Arial" w:hAnsi="Arial" w:cs="Arial"/>
                <w:b/>
                <w:u w:val="single"/>
              </w:rPr>
            </w:pPr>
            <w:r w:rsidRPr="00AE4D60">
              <w:rPr>
                <w:rFonts w:ascii="Arial" w:hAnsi="Arial" w:cs="Arial"/>
                <w:b/>
                <w:u w:val="single"/>
              </w:rPr>
              <w:t>Social brain development in adolescents</w:t>
            </w:r>
            <w:r>
              <w:rPr>
                <w:rFonts w:ascii="Arial" w:hAnsi="Arial" w:cs="Arial"/>
                <w:b/>
                <w:u w:val="single"/>
              </w:rPr>
              <w:t xml:space="preserve"> </w:t>
            </w:r>
            <w:r w:rsidRPr="008974CD">
              <w:rPr>
                <w:rFonts w:ascii="Arial" w:hAnsi="Arial" w:cs="Arial"/>
                <w:b/>
              </w:rPr>
              <w:t>……………………………</w:t>
            </w:r>
          </w:p>
        </w:tc>
        <w:tc>
          <w:tcPr>
            <w:tcW w:w="1224" w:type="dxa"/>
          </w:tcPr>
          <w:p w14:paraId="1292D0B8" w14:textId="7289FA32" w:rsidR="00666B3F" w:rsidRPr="00686696" w:rsidRDefault="00686696" w:rsidP="00AE4D60">
            <w:pPr>
              <w:spacing w:line="360" w:lineRule="auto"/>
              <w:rPr>
                <w:rFonts w:ascii="Arial" w:hAnsi="Arial" w:cs="Arial"/>
                <w:b/>
                <w:bCs/>
              </w:rPr>
            </w:pPr>
            <w:r w:rsidRPr="00686696">
              <w:rPr>
                <w:rFonts w:ascii="Arial" w:hAnsi="Arial" w:cs="Arial"/>
                <w:b/>
                <w:bCs/>
              </w:rPr>
              <w:t>22</w:t>
            </w:r>
          </w:p>
        </w:tc>
      </w:tr>
      <w:tr w:rsidR="00666B3F" w14:paraId="0D313E55" w14:textId="77777777" w:rsidTr="004957DC">
        <w:tc>
          <w:tcPr>
            <w:tcW w:w="704" w:type="dxa"/>
          </w:tcPr>
          <w:p w14:paraId="75E17528" w14:textId="3E63149F" w:rsidR="00666B3F" w:rsidRPr="00686696" w:rsidRDefault="00686696" w:rsidP="004957DC">
            <w:pPr>
              <w:spacing w:line="360" w:lineRule="auto"/>
              <w:jc w:val="right"/>
              <w:rPr>
                <w:rFonts w:ascii="Arial" w:hAnsi="Arial" w:cs="Arial"/>
                <w:b/>
                <w:bCs/>
              </w:rPr>
            </w:pPr>
            <w:r w:rsidRPr="00686696">
              <w:rPr>
                <w:rFonts w:ascii="Arial" w:hAnsi="Arial" w:cs="Arial"/>
                <w:b/>
                <w:bCs/>
              </w:rPr>
              <w:t>4.3</w:t>
            </w:r>
          </w:p>
        </w:tc>
        <w:tc>
          <w:tcPr>
            <w:tcW w:w="7088" w:type="dxa"/>
          </w:tcPr>
          <w:p w14:paraId="6558667B" w14:textId="422C18CD" w:rsidR="00666B3F" w:rsidRPr="00AE4D60" w:rsidRDefault="00666B3F" w:rsidP="00AE4D60">
            <w:pPr>
              <w:spacing w:line="360" w:lineRule="auto"/>
              <w:rPr>
                <w:rFonts w:ascii="Arial" w:hAnsi="Arial" w:cs="Arial"/>
                <w:b/>
                <w:u w:val="single"/>
              </w:rPr>
            </w:pPr>
            <w:r w:rsidRPr="00AE4D60">
              <w:rPr>
                <w:rFonts w:ascii="Arial" w:hAnsi="Arial" w:cs="Arial"/>
                <w:b/>
                <w:u w:val="single"/>
              </w:rPr>
              <w:t>Analysis techniques</w:t>
            </w:r>
            <w:r>
              <w:rPr>
                <w:rFonts w:ascii="Arial" w:hAnsi="Arial" w:cs="Arial"/>
                <w:b/>
                <w:u w:val="single"/>
              </w:rPr>
              <w:t xml:space="preserve"> </w:t>
            </w:r>
            <w:r w:rsidRPr="008974CD">
              <w:rPr>
                <w:rFonts w:ascii="Arial" w:hAnsi="Arial" w:cs="Arial"/>
                <w:b/>
              </w:rPr>
              <w:t>………………………………………</w:t>
            </w:r>
            <w:r>
              <w:rPr>
                <w:rFonts w:ascii="Arial" w:hAnsi="Arial" w:cs="Arial"/>
                <w:b/>
              </w:rPr>
              <w:t>……………</w:t>
            </w:r>
            <w:r w:rsidR="0031290C">
              <w:rPr>
                <w:rFonts w:ascii="Arial" w:hAnsi="Arial" w:cs="Arial"/>
                <w:b/>
              </w:rPr>
              <w:t>….</w:t>
            </w:r>
          </w:p>
        </w:tc>
        <w:tc>
          <w:tcPr>
            <w:tcW w:w="1224" w:type="dxa"/>
          </w:tcPr>
          <w:p w14:paraId="0B606C8E" w14:textId="4BEED180" w:rsidR="00666B3F" w:rsidRPr="00686696" w:rsidRDefault="00686696" w:rsidP="00AE4D60">
            <w:pPr>
              <w:spacing w:line="360" w:lineRule="auto"/>
              <w:rPr>
                <w:rFonts w:ascii="Arial" w:hAnsi="Arial" w:cs="Arial"/>
                <w:b/>
                <w:bCs/>
              </w:rPr>
            </w:pPr>
            <w:r w:rsidRPr="00686696">
              <w:rPr>
                <w:rFonts w:ascii="Arial" w:hAnsi="Arial" w:cs="Arial"/>
                <w:b/>
                <w:bCs/>
              </w:rPr>
              <w:t>25</w:t>
            </w:r>
          </w:p>
        </w:tc>
      </w:tr>
      <w:tr w:rsidR="00666B3F" w14:paraId="7D4E33DA" w14:textId="77777777" w:rsidTr="004957DC">
        <w:tc>
          <w:tcPr>
            <w:tcW w:w="704" w:type="dxa"/>
          </w:tcPr>
          <w:p w14:paraId="579D58A4" w14:textId="7D5CEE96" w:rsidR="00666B3F" w:rsidRPr="00686696" w:rsidRDefault="00686696" w:rsidP="004957DC">
            <w:pPr>
              <w:spacing w:line="360" w:lineRule="auto"/>
              <w:rPr>
                <w:rFonts w:ascii="Arial" w:hAnsi="Arial" w:cs="Arial"/>
                <w:b/>
                <w:bCs/>
              </w:rPr>
            </w:pPr>
            <w:r w:rsidRPr="00686696">
              <w:rPr>
                <w:rFonts w:ascii="Arial" w:hAnsi="Arial" w:cs="Arial"/>
                <w:b/>
                <w:bCs/>
              </w:rPr>
              <w:t>5</w:t>
            </w:r>
            <w:r>
              <w:rPr>
                <w:rFonts w:ascii="Arial" w:hAnsi="Arial" w:cs="Arial"/>
                <w:b/>
                <w:bCs/>
              </w:rPr>
              <w:t>.</w:t>
            </w:r>
          </w:p>
        </w:tc>
        <w:tc>
          <w:tcPr>
            <w:tcW w:w="7088" w:type="dxa"/>
          </w:tcPr>
          <w:p w14:paraId="4A5E68DD" w14:textId="10AB5FFB" w:rsidR="00666B3F" w:rsidRPr="00AE4D60" w:rsidRDefault="00666B3F" w:rsidP="00AE4D60">
            <w:pPr>
              <w:spacing w:line="360" w:lineRule="auto"/>
              <w:rPr>
                <w:rFonts w:ascii="Arial" w:hAnsi="Arial" w:cs="Arial"/>
                <w:b/>
                <w:u w:val="single"/>
              </w:rPr>
            </w:pPr>
            <w:r>
              <w:rPr>
                <w:rFonts w:ascii="Arial" w:hAnsi="Arial" w:cs="Arial"/>
                <w:b/>
                <w:u w:val="single"/>
              </w:rPr>
              <w:t xml:space="preserve">Findings </w:t>
            </w:r>
            <w:r w:rsidRPr="008974CD">
              <w:rPr>
                <w:rFonts w:ascii="Arial" w:hAnsi="Arial" w:cs="Arial"/>
                <w:b/>
              </w:rPr>
              <w:t>………………………………………</w:t>
            </w:r>
            <w:r>
              <w:rPr>
                <w:rFonts w:ascii="Arial" w:hAnsi="Arial" w:cs="Arial"/>
                <w:b/>
              </w:rPr>
              <w:t>…………………………</w:t>
            </w:r>
            <w:proofErr w:type="gramStart"/>
            <w:r>
              <w:rPr>
                <w:rFonts w:ascii="Arial" w:hAnsi="Arial" w:cs="Arial"/>
                <w:b/>
              </w:rPr>
              <w:t>…..</w:t>
            </w:r>
            <w:proofErr w:type="gramEnd"/>
          </w:p>
        </w:tc>
        <w:tc>
          <w:tcPr>
            <w:tcW w:w="1224" w:type="dxa"/>
          </w:tcPr>
          <w:p w14:paraId="22E9C599" w14:textId="17429F2F" w:rsidR="00666B3F" w:rsidRPr="00686696" w:rsidRDefault="00686696" w:rsidP="00AE4D60">
            <w:pPr>
              <w:spacing w:line="360" w:lineRule="auto"/>
              <w:rPr>
                <w:rFonts w:ascii="Arial" w:hAnsi="Arial" w:cs="Arial"/>
                <w:b/>
                <w:bCs/>
              </w:rPr>
            </w:pPr>
            <w:r w:rsidRPr="00686696">
              <w:rPr>
                <w:rFonts w:ascii="Arial" w:hAnsi="Arial" w:cs="Arial"/>
                <w:b/>
                <w:bCs/>
              </w:rPr>
              <w:t>25</w:t>
            </w:r>
          </w:p>
        </w:tc>
      </w:tr>
      <w:tr w:rsidR="00666B3F" w14:paraId="27E82743" w14:textId="77777777" w:rsidTr="004957DC">
        <w:tc>
          <w:tcPr>
            <w:tcW w:w="704" w:type="dxa"/>
          </w:tcPr>
          <w:p w14:paraId="1F9B4D8E" w14:textId="14DD1B2B" w:rsidR="00666B3F" w:rsidRPr="00686696" w:rsidRDefault="00686696" w:rsidP="004957DC">
            <w:pPr>
              <w:spacing w:line="360" w:lineRule="auto"/>
              <w:jc w:val="right"/>
              <w:rPr>
                <w:rFonts w:ascii="Arial" w:hAnsi="Arial" w:cs="Arial"/>
                <w:b/>
                <w:bCs/>
              </w:rPr>
            </w:pPr>
            <w:r w:rsidRPr="00686696">
              <w:rPr>
                <w:rFonts w:ascii="Arial" w:hAnsi="Arial" w:cs="Arial"/>
                <w:b/>
                <w:bCs/>
              </w:rPr>
              <w:t>5.1</w:t>
            </w:r>
          </w:p>
        </w:tc>
        <w:tc>
          <w:tcPr>
            <w:tcW w:w="7088" w:type="dxa"/>
          </w:tcPr>
          <w:p w14:paraId="23FB08BE" w14:textId="198DDF5A" w:rsidR="00666B3F" w:rsidRPr="00AE4D60" w:rsidRDefault="00666B3F" w:rsidP="00AE4D60">
            <w:pPr>
              <w:spacing w:line="360" w:lineRule="auto"/>
              <w:rPr>
                <w:rFonts w:ascii="Arial" w:hAnsi="Arial" w:cs="Arial"/>
                <w:b/>
                <w:u w:val="single"/>
              </w:rPr>
            </w:pPr>
            <w:r>
              <w:rPr>
                <w:rFonts w:ascii="Arial" w:hAnsi="Arial" w:cs="Arial"/>
                <w:b/>
                <w:u w:val="single"/>
              </w:rPr>
              <w:t xml:space="preserve">Questionnaire findings </w:t>
            </w:r>
            <w:r w:rsidRPr="008974CD">
              <w:rPr>
                <w:rFonts w:ascii="Arial" w:hAnsi="Arial" w:cs="Arial"/>
                <w:b/>
              </w:rPr>
              <w:t>………………………………………</w:t>
            </w:r>
            <w:r>
              <w:rPr>
                <w:rFonts w:ascii="Arial" w:hAnsi="Arial" w:cs="Arial"/>
                <w:b/>
              </w:rPr>
              <w:t>……………</w:t>
            </w:r>
          </w:p>
        </w:tc>
        <w:tc>
          <w:tcPr>
            <w:tcW w:w="1224" w:type="dxa"/>
          </w:tcPr>
          <w:p w14:paraId="708B37CA" w14:textId="35944C5D" w:rsidR="00666B3F" w:rsidRPr="00686696" w:rsidRDefault="00686696" w:rsidP="00AE4D60">
            <w:pPr>
              <w:spacing w:line="360" w:lineRule="auto"/>
              <w:rPr>
                <w:rFonts w:ascii="Arial" w:hAnsi="Arial" w:cs="Arial"/>
                <w:b/>
                <w:bCs/>
              </w:rPr>
            </w:pPr>
            <w:r w:rsidRPr="00686696">
              <w:rPr>
                <w:rFonts w:ascii="Arial" w:hAnsi="Arial" w:cs="Arial"/>
                <w:b/>
                <w:bCs/>
              </w:rPr>
              <w:t>25</w:t>
            </w:r>
          </w:p>
        </w:tc>
      </w:tr>
      <w:tr w:rsidR="00666B3F" w14:paraId="22471DCB" w14:textId="77777777" w:rsidTr="004957DC">
        <w:tc>
          <w:tcPr>
            <w:tcW w:w="704" w:type="dxa"/>
          </w:tcPr>
          <w:p w14:paraId="4D54C0BE" w14:textId="0BA88A01" w:rsidR="00666B3F" w:rsidRPr="00686696" w:rsidRDefault="00686696" w:rsidP="004957DC">
            <w:pPr>
              <w:spacing w:line="360" w:lineRule="auto"/>
              <w:jc w:val="right"/>
              <w:rPr>
                <w:rFonts w:ascii="Arial" w:hAnsi="Arial" w:cs="Arial"/>
                <w:b/>
                <w:bCs/>
              </w:rPr>
            </w:pPr>
            <w:r w:rsidRPr="00686696">
              <w:rPr>
                <w:rFonts w:ascii="Arial" w:hAnsi="Arial" w:cs="Arial"/>
                <w:b/>
                <w:bCs/>
              </w:rPr>
              <w:t>5.2</w:t>
            </w:r>
          </w:p>
        </w:tc>
        <w:tc>
          <w:tcPr>
            <w:tcW w:w="7088" w:type="dxa"/>
          </w:tcPr>
          <w:p w14:paraId="47731EED" w14:textId="27B9C594" w:rsidR="00666B3F" w:rsidRDefault="00666B3F" w:rsidP="00AE4D60">
            <w:pPr>
              <w:spacing w:line="360" w:lineRule="auto"/>
              <w:rPr>
                <w:rFonts w:ascii="Arial" w:hAnsi="Arial" w:cs="Arial"/>
                <w:b/>
                <w:u w:val="single"/>
              </w:rPr>
            </w:pPr>
            <w:r w:rsidRPr="00AE4D60">
              <w:rPr>
                <w:rFonts w:ascii="Arial" w:hAnsi="Arial" w:cs="Arial"/>
                <w:b/>
                <w:u w:val="single"/>
              </w:rPr>
              <w:t>Interview and focus group findings</w:t>
            </w:r>
            <w:r>
              <w:rPr>
                <w:rFonts w:ascii="Arial" w:hAnsi="Arial" w:cs="Arial"/>
                <w:b/>
                <w:u w:val="single"/>
              </w:rPr>
              <w:t xml:space="preserve"> </w:t>
            </w:r>
            <w:r w:rsidRPr="008974CD">
              <w:rPr>
                <w:rFonts w:ascii="Arial" w:hAnsi="Arial" w:cs="Arial"/>
                <w:b/>
              </w:rPr>
              <w:t>……………………………………</w:t>
            </w:r>
          </w:p>
        </w:tc>
        <w:tc>
          <w:tcPr>
            <w:tcW w:w="1224" w:type="dxa"/>
          </w:tcPr>
          <w:p w14:paraId="26764523" w14:textId="2DA94F2A" w:rsidR="00666B3F" w:rsidRPr="00686696" w:rsidRDefault="00686696" w:rsidP="00AE4D60">
            <w:pPr>
              <w:spacing w:line="360" w:lineRule="auto"/>
              <w:rPr>
                <w:rFonts w:ascii="Arial" w:hAnsi="Arial" w:cs="Arial"/>
                <w:b/>
                <w:bCs/>
              </w:rPr>
            </w:pPr>
            <w:r w:rsidRPr="00686696">
              <w:rPr>
                <w:rFonts w:ascii="Arial" w:hAnsi="Arial" w:cs="Arial"/>
                <w:b/>
                <w:bCs/>
              </w:rPr>
              <w:t>37</w:t>
            </w:r>
          </w:p>
        </w:tc>
      </w:tr>
      <w:tr w:rsidR="00666B3F" w14:paraId="430CD0D7" w14:textId="77777777" w:rsidTr="004957DC">
        <w:tc>
          <w:tcPr>
            <w:tcW w:w="704" w:type="dxa"/>
          </w:tcPr>
          <w:p w14:paraId="29526E73" w14:textId="64156F50" w:rsidR="00666B3F" w:rsidRPr="00686696" w:rsidRDefault="00686696" w:rsidP="004957DC">
            <w:pPr>
              <w:spacing w:line="360" w:lineRule="auto"/>
              <w:jc w:val="right"/>
              <w:rPr>
                <w:rFonts w:ascii="Arial" w:hAnsi="Arial" w:cs="Arial"/>
                <w:b/>
                <w:bCs/>
              </w:rPr>
            </w:pPr>
            <w:r w:rsidRPr="00686696">
              <w:rPr>
                <w:rFonts w:ascii="Arial" w:hAnsi="Arial" w:cs="Arial"/>
                <w:b/>
                <w:bCs/>
              </w:rPr>
              <w:t>5.3</w:t>
            </w:r>
          </w:p>
        </w:tc>
        <w:tc>
          <w:tcPr>
            <w:tcW w:w="7088" w:type="dxa"/>
          </w:tcPr>
          <w:p w14:paraId="5A63F510" w14:textId="5CB6F24B" w:rsidR="00666B3F" w:rsidRDefault="00666B3F" w:rsidP="00AE4D60">
            <w:pPr>
              <w:spacing w:line="360" w:lineRule="auto"/>
              <w:rPr>
                <w:rFonts w:ascii="Arial" w:hAnsi="Arial" w:cs="Arial"/>
                <w:b/>
                <w:u w:val="single"/>
              </w:rPr>
            </w:pPr>
            <w:r w:rsidRPr="00AE4D60">
              <w:rPr>
                <w:rFonts w:ascii="Arial" w:hAnsi="Arial" w:cs="Arial"/>
                <w:b/>
                <w:u w:val="single"/>
              </w:rPr>
              <w:t>Teacher interview findings</w:t>
            </w:r>
            <w:r>
              <w:rPr>
                <w:rFonts w:ascii="Arial" w:hAnsi="Arial" w:cs="Arial"/>
                <w:b/>
                <w:u w:val="single"/>
              </w:rPr>
              <w:t xml:space="preserve"> </w:t>
            </w:r>
            <w:r w:rsidRPr="008974CD">
              <w:rPr>
                <w:rFonts w:ascii="Arial" w:hAnsi="Arial" w:cs="Arial"/>
                <w:b/>
              </w:rPr>
              <w:t>………………………………………</w:t>
            </w:r>
            <w:r>
              <w:rPr>
                <w:rFonts w:ascii="Arial" w:hAnsi="Arial" w:cs="Arial"/>
                <w:b/>
              </w:rPr>
              <w:t>……….</w:t>
            </w:r>
          </w:p>
        </w:tc>
        <w:tc>
          <w:tcPr>
            <w:tcW w:w="1224" w:type="dxa"/>
          </w:tcPr>
          <w:p w14:paraId="47BD44FF" w14:textId="4DD5884B" w:rsidR="00666B3F" w:rsidRPr="00686696" w:rsidRDefault="00686696" w:rsidP="00AE4D60">
            <w:pPr>
              <w:spacing w:line="360" w:lineRule="auto"/>
              <w:rPr>
                <w:rFonts w:ascii="Arial" w:hAnsi="Arial" w:cs="Arial"/>
                <w:b/>
                <w:bCs/>
              </w:rPr>
            </w:pPr>
            <w:r w:rsidRPr="00686696">
              <w:rPr>
                <w:rFonts w:ascii="Arial" w:hAnsi="Arial" w:cs="Arial"/>
                <w:b/>
                <w:bCs/>
              </w:rPr>
              <w:t>32</w:t>
            </w:r>
          </w:p>
        </w:tc>
      </w:tr>
      <w:tr w:rsidR="00666B3F" w14:paraId="7604CCEE" w14:textId="77777777" w:rsidTr="004957DC">
        <w:tc>
          <w:tcPr>
            <w:tcW w:w="704" w:type="dxa"/>
          </w:tcPr>
          <w:p w14:paraId="02B89C43" w14:textId="255C2ABA" w:rsidR="00666B3F" w:rsidRPr="00686696" w:rsidRDefault="00686696" w:rsidP="004957DC">
            <w:pPr>
              <w:spacing w:line="360" w:lineRule="auto"/>
              <w:rPr>
                <w:rFonts w:ascii="Arial" w:hAnsi="Arial" w:cs="Arial"/>
                <w:b/>
                <w:bCs/>
              </w:rPr>
            </w:pPr>
            <w:r w:rsidRPr="00686696">
              <w:rPr>
                <w:rFonts w:ascii="Arial" w:hAnsi="Arial" w:cs="Arial"/>
                <w:b/>
                <w:bCs/>
              </w:rPr>
              <w:t>6</w:t>
            </w:r>
          </w:p>
        </w:tc>
        <w:tc>
          <w:tcPr>
            <w:tcW w:w="7088" w:type="dxa"/>
          </w:tcPr>
          <w:p w14:paraId="7F4F7161" w14:textId="00434242" w:rsidR="00666B3F" w:rsidRDefault="00666B3F" w:rsidP="00AE4D60">
            <w:pPr>
              <w:spacing w:line="360" w:lineRule="auto"/>
              <w:rPr>
                <w:rFonts w:ascii="Arial" w:hAnsi="Arial" w:cs="Arial"/>
                <w:b/>
                <w:u w:val="single"/>
              </w:rPr>
            </w:pPr>
            <w:r w:rsidRPr="00AE4D60">
              <w:rPr>
                <w:rFonts w:ascii="Arial" w:hAnsi="Arial" w:cs="Arial"/>
                <w:b/>
                <w:bCs/>
                <w:u w:val="single"/>
              </w:rPr>
              <w:t xml:space="preserve">Discussion of </w:t>
            </w:r>
            <w:r w:rsidR="00686696" w:rsidRPr="00AE4D60">
              <w:rPr>
                <w:rFonts w:ascii="Arial" w:hAnsi="Arial" w:cs="Arial"/>
                <w:b/>
                <w:bCs/>
                <w:u w:val="single"/>
              </w:rPr>
              <w:t>themes</w:t>
            </w:r>
            <w:r w:rsidR="00686696" w:rsidRPr="00AE4D60">
              <w:rPr>
                <w:rFonts w:ascii="Arial" w:hAnsi="Arial" w:cs="Arial"/>
                <w:b/>
                <w:u w:val="single"/>
              </w:rPr>
              <w:t xml:space="preserve"> …</w:t>
            </w:r>
            <w:r w:rsidRPr="008974CD">
              <w:rPr>
                <w:rFonts w:ascii="Arial" w:hAnsi="Arial" w:cs="Arial"/>
                <w:b/>
              </w:rPr>
              <w:t>……………………………………</w:t>
            </w:r>
            <w:r>
              <w:rPr>
                <w:rFonts w:ascii="Arial" w:hAnsi="Arial" w:cs="Arial"/>
                <w:b/>
              </w:rPr>
              <w:t>…………….</w:t>
            </w:r>
          </w:p>
        </w:tc>
        <w:tc>
          <w:tcPr>
            <w:tcW w:w="1224" w:type="dxa"/>
          </w:tcPr>
          <w:p w14:paraId="25BD9B8A" w14:textId="6DFA1ADD" w:rsidR="00666B3F" w:rsidRPr="00686696" w:rsidRDefault="00686696" w:rsidP="00AE4D60">
            <w:pPr>
              <w:spacing w:line="360" w:lineRule="auto"/>
              <w:rPr>
                <w:rFonts w:ascii="Arial" w:hAnsi="Arial" w:cs="Arial"/>
                <w:b/>
                <w:bCs/>
              </w:rPr>
            </w:pPr>
            <w:r w:rsidRPr="00686696">
              <w:rPr>
                <w:rFonts w:ascii="Arial" w:hAnsi="Arial" w:cs="Arial"/>
                <w:b/>
                <w:bCs/>
              </w:rPr>
              <w:t>33</w:t>
            </w:r>
          </w:p>
        </w:tc>
      </w:tr>
      <w:tr w:rsidR="00666B3F" w14:paraId="69E2C9B0" w14:textId="77777777" w:rsidTr="004957DC">
        <w:tc>
          <w:tcPr>
            <w:tcW w:w="704" w:type="dxa"/>
          </w:tcPr>
          <w:p w14:paraId="6EAE674D" w14:textId="1362F758" w:rsidR="00666B3F" w:rsidRPr="00686696" w:rsidRDefault="00686696" w:rsidP="004957DC">
            <w:pPr>
              <w:spacing w:line="360" w:lineRule="auto"/>
              <w:jc w:val="right"/>
              <w:rPr>
                <w:rFonts w:ascii="Arial" w:hAnsi="Arial" w:cs="Arial"/>
                <w:b/>
                <w:bCs/>
              </w:rPr>
            </w:pPr>
            <w:r w:rsidRPr="00686696">
              <w:rPr>
                <w:rFonts w:ascii="Arial" w:hAnsi="Arial" w:cs="Arial"/>
                <w:b/>
                <w:bCs/>
              </w:rPr>
              <w:t>6.1</w:t>
            </w:r>
          </w:p>
        </w:tc>
        <w:tc>
          <w:tcPr>
            <w:tcW w:w="7088" w:type="dxa"/>
          </w:tcPr>
          <w:p w14:paraId="33BDF6E6" w14:textId="72BE37E4" w:rsidR="00666B3F" w:rsidRDefault="00666B3F" w:rsidP="00AE4D60">
            <w:pPr>
              <w:spacing w:line="360" w:lineRule="auto"/>
              <w:rPr>
                <w:rFonts w:ascii="Arial" w:hAnsi="Arial" w:cs="Arial"/>
                <w:b/>
                <w:u w:val="single"/>
              </w:rPr>
            </w:pPr>
            <w:r w:rsidRPr="00AE4D60">
              <w:rPr>
                <w:rFonts w:ascii="Arial" w:hAnsi="Arial" w:cs="Arial"/>
                <w:b/>
                <w:u w:val="single"/>
              </w:rPr>
              <w:t>Interpretation of findings</w:t>
            </w:r>
            <w:r>
              <w:rPr>
                <w:rFonts w:ascii="Arial" w:hAnsi="Arial" w:cs="Arial"/>
                <w:b/>
                <w:u w:val="single"/>
              </w:rPr>
              <w:t xml:space="preserve"> </w:t>
            </w:r>
            <w:r w:rsidRPr="008974CD">
              <w:rPr>
                <w:rFonts w:ascii="Arial" w:hAnsi="Arial" w:cs="Arial"/>
                <w:b/>
              </w:rPr>
              <w:t>………………………………………</w:t>
            </w:r>
            <w:r>
              <w:rPr>
                <w:rFonts w:ascii="Arial" w:hAnsi="Arial" w:cs="Arial"/>
                <w:b/>
              </w:rPr>
              <w:t>…………</w:t>
            </w:r>
          </w:p>
        </w:tc>
        <w:tc>
          <w:tcPr>
            <w:tcW w:w="1224" w:type="dxa"/>
          </w:tcPr>
          <w:p w14:paraId="19B5AE0C" w14:textId="4FAE46B7" w:rsidR="00666B3F" w:rsidRPr="00686696" w:rsidRDefault="00686696" w:rsidP="00AE4D60">
            <w:pPr>
              <w:spacing w:line="360" w:lineRule="auto"/>
              <w:rPr>
                <w:rFonts w:ascii="Arial" w:hAnsi="Arial" w:cs="Arial"/>
                <w:b/>
                <w:bCs/>
              </w:rPr>
            </w:pPr>
            <w:r w:rsidRPr="00686696">
              <w:rPr>
                <w:rFonts w:ascii="Arial" w:hAnsi="Arial" w:cs="Arial"/>
                <w:b/>
                <w:bCs/>
              </w:rPr>
              <w:t>33</w:t>
            </w:r>
          </w:p>
        </w:tc>
      </w:tr>
      <w:tr w:rsidR="00666B3F" w14:paraId="0E4219A8" w14:textId="77777777" w:rsidTr="004957DC">
        <w:tc>
          <w:tcPr>
            <w:tcW w:w="704" w:type="dxa"/>
          </w:tcPr>
          <w:p w14:paraId="2FDABFD4" w14:textId="7139E574" w:rsidR="00666B3F" w:rsidRPr="00686696" w:rsidRDefault="00686696" w:rsidP="004957DC">
            <w:pPr>
              <w:spacing w:line="360" w:lineRule="auto"/>
              <w:rPr>
                <w:rFonts w:ascii="Arial" w:hAnsi="Arial" w:cs="Arial"/>
                <w:b/>
                <w:bCs/>
              </w:rPr>
            </w:pPr>
            <w:r w:rsidRPr="00686696">
              <w:rPr>
                <w:rFonts w:ascii="Arial" w:hAnsi="Arial" w:cs="Arial"/>
                <w:b/>
                <w:bCs/>
              </w:rPr>
              <w:t>7</w:t>
            </w:r>
            <w:r>
              <w:rPr>
                <w:rFonts w:ascii="Arial" w:hAnsi="Arial" w:cs="Arial"/>
                <w:b/>
                <w:bCs/>
              </w:rPr>
              <w:t>.</w:t>
            </w:r>
          </w:p>
        </w:tc>
        <w:tc>
          <w:tcPr>
            <w:tcW w:w="7088" w:type="dxa"/>
          </w:tcPr>
          <w:p w14:paraId="75FDE322" w14:textId="06730883" w:rsidR="00666B3F" w:rsidRDefault="00686696" w:rsidP="00AE4D60">
            <w:pPr>
              <w:spacing w:line="360" w:lineRule="auto"/>
              <w:rPr>
                <w:rFonts w:ascii="Arial" w:hAnsi="Arial" w:cs="Arial"/>
                <w:b/>
                <w:u w:val="single"/>
              </w:rPr>
            </w:pPr>
            <w:r>
              <w:rPr>
                <w:rFonts w:ascii="Arial" w:hAnsi="Arial" w:cs="Arial"/>
                <w:b/>
                <w:bCs/>
                <w:u w:val="single"/>
              </w:rPr>
              <w:t>Conclusion</w:t>
            </w:r>
            <w:r w:rsidRPr="00AE4D60">
              <w:rPr>
                <w:rFonts w:ascii="Arial" w:hAnsi="Arial" w:cs="Arial"/>
                <w:b/>
                <w:u w:val="single"/>
              </w:rPr>
              <w:t xml:space="preserve"> …</w:t>
            </w:r>
            <w:r w:rsidR="00666B3F" w:rsidRPr="008974CD">
              <w:rPr>
                <w:rFonts w:ascii="Arial" w:hAnsi="Arial" w:cs="Arial"/>
                <w:b/>
              </w:rPr>
              <w:t>……………………………………</w:t>
            </w:r>
            <w:r w:rsidR="00666B3F">
              <w:rPr>
                <w:rFonts w:ascii="Arial" w:hAnsi="Arial" w:cs="Arial"/>
                <w:b/>
              </w:rPr>
              <w:t>……………………</w:t>
            </w:r>
            <w:r w:rsidR="0031290C" w:rsidRPr="008974CD">
              <w:rPr>
                <w:rFonts w:ascii="Arial" w:hAnsi="Arial" w:cs="Arial"/>
                <w:b/>
              </w:rPr>
              <w:t>…</w:t>
            </w:r>
            <w:r w:rsidR="0031290C">
              <w:rPr>
                <w:rFonts w:ascii="Arial" w:hAnsi="Arial" w:cs="Arial"/>
                <w:b/>
              </w:rPr>
              <w:t>…</w:t>
            </w:r>
          </w:p>
        </w:tc>
        <w:tc>
          <w:tcPr>
            <w:tcW w:w="1224" w:type="dxa"/>
          </w:tcPr>
          <w:p w14:paraId="27FF7541" w14:textId="73C0DAE1" w:rsidR="00666B3F" w:rsidRPr="00686696" w:rsidRDefault="00686696" w:rsidP="00AE4D60">
            <w:pPr>
              <w:spacing w:line="360" w:lineRule="auto"/>
              <w:rPr>
                <w:rFonts w:ascii="Arial" w:hAnsi="Arial" w:cs="Arial"/>
                <w:b/>
                <w:bCs/>
              </w:rPr>
            </w:pPr>
            <w:r w:rsidRPr="00686696">
              <w:rPr>
                <w:rFonts w:ascii="Arial" w:hAnsi="Arial" w:cs="Arial"/>
                <w:b/>
                <w:bCs/>
              </w:rPr>
              <w:t>4</w:t>
            </w:r>
            <w:r w:rsidR="0031290C">
              <w:rPr>
                <w:rFonts w:ascii="Arial" w:hAnsi="Arial" w:cs="Arial"/>
                <w:b/>
                <w:bCs/>
              </w:rPr>
              <w:t>4</w:t>
            </w:r>
          </w:p>
        </w:tc>
      </w:tr>
      <w:tr w:rsidR="00666B3F" w14:paraId="19F82323" w14:textId="77777777" w:rsidTr="004957DC">
        <w:tc>
          <w:tcPr>
            <w:tcW w:w="704" w:type="dxa"/>
          </w:tcPr>
          <w:p w14:paraId="2835438A" w14:textId="552481CF" w:rsidR="00666B3F" w:rsidRPr="00686696" w:rsidRDefault="00686696" w:rsidP="004957DC">
            <w:pPr>
              <w:spacing w:line="360" w:lineRule="auto"/>
              <w:rPr>
                <w:rFonts w:ascii="Arial" w:hAnsi="Arial" w:cs="Arial"/>
                <w:b/>
                <w:bCs/>
              </w:rPr>
            </w:pPr>
            <w:r w:rsidRPr="00686696">
              <w:rPr>
                <w:rFonts w:ascii="Arial" w:hAnsi="Arial" w:cs="Arial"/>
                <w:b/>
                <w:bCs/>
              </w:rPr>
              <w:t>8</w:t>
            </w:r>
            <w:r>
              <w:rPr>
                <w:rFonts w:ascii="Arial" w:hAnsi="Arial" w:cs="Arial"/>
                <w:b/>
                <w:bCs/>
              </w:rPr>
              <w:t>.</w:t>
            </w:r>
          </w:p>
        </w:tc>
        <w:tc>
          <w:tcPr>
            <w:tcW w:w="7088" w:type="dxa"/>
          </w:tcPr>
          <w:p w14:paraId="1E6CD010" w14:textId="38ED381B" w:rsidR="00666B3F" w:rsidRDefault="0031290C" w:rsidP="00AE4D60">
            <w:pPr>
              <w:spacing w:line="360" w:lineRule="auto"/>
              <w:rPr>
                <w:rFonts w:ascii="Arial" w:hAnsi="Arial" w:cs="Arial"/>
                <w:b/>
                <w:u w:val="single"/>
              </w:rPr>
            </w:pPr>
            <w:r>
              <w:rPr>
                <w:rFonts w:ascii="Arial" w:hAnsi="Arial" w:cs="Arial"/>
                <w:b/>
                <w:bCs/>
                <w:u w:val="single"/>
              </w:rPr>
              <w:t>Study limitations</w:t>
            </w:r>
            <w:r w:rsidR="00686696" w:rsidRPr="00AE4D60">
              <w:rPr>
                <w:rFonts w:ascii="Arial" w:hAnsi="Arial" w:cs="Arial"/>
                <w:b/>
                <w:u w:val="single"/>
              </w:rPr>
              <w:t xml:space="preserve"> </w:t>
            </w:r>
            <w:r w:rsidR="00686696" w:rsidRPr="00686696">
              <w:rPr>
                <w:rFonts w:ascii="Arial" w:hAnsi="Arial" w:cs="Arial"/>
                <w:b/>
              </w:rPr>
              <w:t>…</w:t>
            </w:r>
            <w:r w:rsidR="00666B3F" w:rsidRPr="00686696">
              <w:rPr>
                <w:rFonts w:ascii="Arial" w:hAnsi="Arial" w:cs="Arial"/>
                <w:b/>
              </w:rPr>
              <w:t>……</w:t>
            </w:r>
            <w:r w:rsidR="00666B3F" w:rsidRPr="008974CD">
              <w:rPr>
                <w:rFonts w:ascii="Arial" w:hAnsi="Arial" w:cs="Arial"/>
                <w:b/>
              </w:rPr>
              <w:t>…………………………</w:t>
            </w:r>
            <w:r w:rsidR="00666B3F">
              <w:rPr>
                <w:rFonts w:ascii="Arial" w:hAnsi="Arial" w:cs="Arial"/>
                <w:b/>
              </w:rPr>
              <w:t>…….</w:t>
            </w:r>
            <w:r w:rsidRPr="008974CD">
              <w:rPr>
                <w:rFonts w:ascii="Arial" w:hAnsi="Arial" w:cs="Arial"/>
                <w:b/>
              </w:rPr>
              <w:t>…</w:t>
            </w:r>
            <w:r>
              <w:rPr>
                <w:rFonts w:ascii="Arial" w:hAnsi="Arial" w:cs="Arial"/>
                <w:b/>
              </w:rPr>
              <w:t>……</w:t>
            </w:r>
            <w:r w:rsidRPr="008974CD">
              <w:rPr>
                <w:rFonts w:ascii="Arial" w:hAnsi="Arial" w:cs="Arial"/>
                <w:b/>
              </w:rPr>
              <w:t>…</w:t>
            </w:r>
            <w:r>
              <w:rPr>
                <w:rFonts w:ascii="Arial" w:hAnsi="Arial" w:cs="Arial"/>
                <w:b/>
              </w:rPr>
              <w:t>……</w:t>
            </w:r>
            <w:r w:rsidRPr="008974CD">
              <w:rPr>
                <w:rFonts w:ascii="Arial" w:hAnsi="Arial" w:cs="Arial"/>
                <w:b/>
              </w:rPr>
              <w:t>…</w:t>
            </w:r>
          </w:p>
        </w:tc>
        <w:tc>
          <w:tcPr>
            <w:tcW w:w="1224" w:type="dxa"/>
          </w:tcPr>
          <w:p w14:paraId="4F76C1DD" w14:textId="50D67525" w:rsidR="00666B3F" w:rsidRPr="00686696" w:rsidRDefault="00686696" w:rsidP="00AE4D60">
            <w:pPr>
              <w:spacing w:line="360" w:lineRule="auto"/>
              <w:rPr>
                <w:rFonts w:ascii="Arial" w:hAnsi="Arial" w:cs="Arial"/>
                <w:b/>
                <w:bCs/>
              </w:rPr>
            </w:pPr>
            <w:r w:rsidRPr="00686696">
              <w:rPr>
                <w:rFonts w:ascii="Arial" w:hAnsi="Arial" w:cs="Arial"/>
                <w:b/>
                <w:bCs/>
              </w:rPr>
              <w:t>4</w:t>
            </w:r>
            <w:r w:rsidR="0031290C">
              <w:rPr>
                <w:rFonts w:ascii="Arial" w:hAnsi="Arial" w:cs="Arial"/>
                <w:b/>
                <w:bCs/>
              </w:rPr>
              <w:t>6</w:t>
            </w:r>
          </w:p>
        </w:tc>
      </w:tr>
      <w:tr w:rsidR="00666B3F" w14:paraId="5C738767" w14:textId="77777777" w:rsidTr="004957DC">
        <w:tc>
          <w:tcPr>
            <w:tcW w:w="704" w:type="dxa"/>
          </w:tcPr>
          <w:p w14:paraId="2D09C229" w14:textId="7494C6FA" w:rsidR="00666B3F" w:rsidRPr="00686696" w:rsidRDefault="00686696" w:rsidP="004957DC">
            <w:pPr>
              <w:spacing w:line="360" w:lineRule="auto"/>
              <w:rPr>
                <w:rFonts w:ascii="Arial" w:hAnsi="Arial" w:cs="Arial"/>
                <w:b/>
                <w:bCs/>
              </w:rPr>
            </w:pPr>
            <w:r w:rsidRPr="00686696">
              <w:rPr>
                <w:rFonts w:ascii="Arial" w:hAnsi="Arial" w:cs="Arial"/>
                <w:b/>
                <w:bCs/>
              </w:rPr>
              <w:t>9</w:t>
            </w:r>
            <w:r>
              <w:rPr>
                <w:rFonts w:ascii="Arial" w:hAnsi="Arial" w:cs="Arial"/>
                <w:b/>
                <w:bCs/>
              </w:rPr>
              <w:t>.</w:t>
            </w:r>
          </w:p>
        </w:tc>
        <w:tc>
          <w:tcPr>
            <w:tcW w:w="7088" w:type="dxa"/>
          </w:tcPr>
          <w:p w14:paraId="6A6A755C" w14:textId="0D646C0D" w:rsidR="00666B3F" w:rsidRPr="00AE4D60" w:rsidRDefault="0031290C" w:rsidP="00AE4D60">
            <w:pPr>
              <w:spacing w:line="360" w:lineRule="auto"/>
              <w:rPr>
                <w:rFonts w:ascii="Arial" w:hAnsi="Arial" w:cs="Arial"/>
                <w:b/>
                <w:bCs/>
                <w:u w:val="single"/>
              </w:rPr>
            </w:pPr>
            <w:r w:rsidRPr="00AE4D60">
              <w:rPr>
                <w:rFonts w:ascii="Arial" w:hAnsi="Arial" w:cs="Arial"/>
                <w:b/>
                <w:bCs/>
                <w:u w:val="single"/>
              </w:rPr>
              <w:t>Additional ethical considerations</w:t>
            </w:r>
            <w:r w:rsidRPr="00AE4D60">
              <w:rPr>
                <w:rFonts w:ascii="Arial" w:hAnsi="Arial" w:cs="Arial"/>
                <w:b/>
                <w:u w:val="single"/>
              </w:rPr>
              <w:t xml:space="preserve"> </w:t>
            </w:r>
            <w:r w:rsidR="00686696" w:rsidRPr="00686696">
              <w:rPr>
                <w:rFonts w:ascii="Arial" w:hAnsi="Arial" w:cs="Arial"/>
                <w:b/>
                <w:bCs/>
              </w:rPr>
              <w:t>…</w:t>
            </w:r>
            <w:r w:rsidR="00666B3F" w:rsidRPr="00686696">
              <w:rPr>
                <w:rFonts w:ascii="Arial" w:hAnsi="Arial" w:cs="Arial"/>
                <w:b/>
              </w:rPr>
              <w:t>…</w:t>
            </w:r>
            <w:r w:rsidR="00666B3F" w:rsidRPr="008974CD">
              <w:rPr>
                <w:rFonts w:ascii="Arial" w:hAnsi="Arial" w:cs="Arial"/>
                <w:b/>
              </w:rPr>
              <w:t>…………</w:t>
            </w:r>
            <w:r w:rsidR="00666B3F">
              <w:rPr>
                <w:rFonts w:ascii="Arial" w:hAnsi="Arial" w:cs="Arial"/>
                <w:b/>
              </w:rPr>
              <w:t>………………………</w:t>
            </w:r>
          </w:p>
        </w:tc>
        <w:tc>
          <w:tcPr>
            <w:tcW w:w="1224" w:type="dxa"/>
          </w:tcPr>
          <w:p w14:paraId="11253BCB" w14:textId="60C8EADC" w:rsidR="00666B3F" w:rsidRPr="00686696" w:rsidRDefault="00686696" w:rsidP="00AE4D60">
            <w:pPr>
              <w:spacing w:line="360" w:lineRule="auto"/>
              <w:rPr>
                <w:rFonts w:ascii="Arial" w:hAnsi="Arial" w:cs="Arial"/>
                <w:b/>
                <w:bCs/>
              </w:rPr>
            </w:pPr>
            <w:r w:rsidRPr="00686696">
              <w:rPr>
                <w:rFonts w:ascii="Arial" w:hAnsi="Arial" w:cs="Arial"/>
                <w:b/>
                <w:bCs/>
              </w:rPr>
              <w:t>4</w:t>
            </w:r>
            <w:r w:rsidR="0031290C">
              <w:rPr>
                <w:rFonts w:ascii="Arial" w:hAnsi="Arial" w:cs="Arial"/>
                <w:b/>
                <w:bCs/>
              </w:rPr>
              <w:t>7</w:t>
            </w:r>
          </w:p>
        </w:tc>
      </w:tr>
      <w:tr w:rsidR="00666B3F" w14:paraId="273ED6F4" w14:textId="77777777" w:rsidTr="004957DC">
        <w:tc>
          <w:tcPr>
            <w:tcW w:w="704" w:type="dxa"/>
          </w:tcPr>
          <w:p w14:paraId="7957CBA7" w14:textId="0AA24A6D" w:rsidR="00666B3F" w:rsidRPr="00686696" w:rsidRDefault="00686696" w:rsidP="004957DC">
            <w:pPr>
              <w:spacing w:line="360" w:lineRule="auto"/>
              <w:rPr>
                <w:rFonts w:ascii="Arial" w:hAnsi="Arial" w:cs="Arial"/>
                <w:b/>
                <w:bCs/>
              </w:rPr>
            </w:pPr>
            <w:r w:rsidRPr="00686696">
              <w:rPr>
                <w:rFonts w:ascii="Arial" w:hAnsi="Arial" w:cs="Arial"/>
                <w:b/>
                <w:bCs/>
              </w:rPr>
              <w:t>10</w:t>
            </w:r>
            <w:r>
              <w:rPr>
                <w:rFonts w:ascii="Arial" w:hAnsi="Arial" w:cs="Arial"/>
                <w:b/>
                <w:bCs/>
              </w:rPr>
              <w:t>.</w:t>
            </w:r>
          </w:p>
        </w:tc>
        <w:tc>
          <w:tcPr>
            <w:tcW w:w="7088" w:type="dxa"/>
          </w:tcPr>
          <w:p w14:paraId="382CB34A" w14:textId="3827D0AE" w:rsidR="00666B3F" w:rsidRPr="00AE4D60" w:rsidRDefault="00666B3F" w:rsidP="00AE4D60">
            <w:pPr>
              <w:spacing w:line="360" w:lineRule="auto"/>
              <w:rPr>
                <w:rFonts w:ascii="Arial" w:hAnsi="Arial" w:cs="Arial"/>
                <w:b/>
                <w:bCs/>
                <w:u w:val="single"/>
              </w:rPr>
            </w:pPr>
            <w:r w:rsidRPr="00AE4D60">
              <w:rPr>
                <w:rFonts w:ascii="Arial" w:hAnsi="Arial" w:cs="Arial"/>
                <w:b/>
                <w:bCs/>
                <w:u w:val="single"/>
              </w:rPr>
              <w:t xml:space="preserve">Recommendation for further </w:t>
            </w:r>
            <w:r w:rsidR="00686696" w:rsidRPr="00AE4D60">
              <w:rPr>
                <w:rFonts w:ascii="Arial" w:hAnsi="Arial" w:cs="Arial"/>
                <w:b/>
                <w:bCs/>
                <w:u w:val="single"/>
              </w:rPr>
              <w:t>study</w:t>
            </w:r>
            <w:r w:rsidR="00686696" w:rsidRPr="00686696">
              <w:rPr>
                <w:rFonts w:ascii="Arial" w:hAnsi="Arial" w:cs="Arial"/>
                <w:b/>
              </w:rPr>
              <w:t xml:space="preserve"> …</w:t>
            </w:r>
            <w:r w:rsidRPr="00686696">
              <w:rPr>
                <w:rFonts w:ascii="Arial" w:hAnsi="Arial" w:cs="Arial"/>
                <w:b/>
              </w:rPr>
              <w:t>………………………………….</w:t>
            </w:r>
          </w:p>
        </w:tc>
        <w:tc>
          <w:tcPr>
            <w:tcW w:w="1224" w:type="dxa"/>
          </w:tcPr>
          <w:p w14:paraId="25E6EDD5" w14:textId="270F42EE" w:rsidR="00666B3F" w:rsidRPr="00686696" w:rsidRDefault="00686696" w:rsidP="00AE4D60">
            <w:pPr>
              <w:spacing w:line="360" w:lineRule="auto"/>
              <w:rPr>
                <w:rFonts w:ascii="Arial" w:hAnsi="Arial" w:cs="Arial"/>
                <w:b/>
                <w:bCs/>
              </w:rPr>
            </w:pPr>
            <w:r w:rsidRPr="00686696">
              <w:rPr>
                <w:rFonts w:ascii="Arial" w:hAnsi="Arial" w:cs="Arial"/>
                <w:b/>
                <w:bCs/>
              </w:rPr>
              <w:t>4</w:t>
            </w:r>
            <w:r w:rsidR="00741221">
              <w:rPr>
                <w:rFonts w:ascii="Arial" w:hAnsi="Arial" w:cs="Arial"/>
                <w:b/>
                <w:bCs/>
              </w:rPr>
              <w:t>8</w:t>
            </w:r>
          </w:p>
        </w:tc>
      </w:tr>
      <w:tr w:rsidR="00666B3F" w14:paraId="757CCAF1" w14:textId="77777777" w:rsidTr="004957DC">
        <w:tc>
          <w:tcPr>
            <w:tcW w:w="704" w:type="dxa"/>
          </w:tcPr>
          <w:p w14:paraId="0B2A698B" w14:textId="0F0DF6C4" w:rsidR="00666B3F" w:rsidRPr="00686696" w:rsidRDefault="00686696" w:rsidP="004957DC">
            <w:pPr>
              <w:spacing w:line="360" w:lineRule="auto"/>
              <w:rPr>
                <w:rFonts w:ascii="Arial" w:hAnsi="Arial" w:cs="Arial"/>
                <w:b/>
                <w:bCs/>
              </w:rPr>
            </w:pPr>
            <w:r w:rsidRPr="00686696">
              <w:rPr>
                <w:rFonts w:ascii="Arial" w:hAnsi="Arial" w:cs="Arial"/>
                <w:b/>
                <w:bCs/>
              </w:rPr>
              <w:t>11</w:t>
            </w:r>
            <w:r>
              <w:rPr>
                <w:rFonts w:ascii="Arial" w:hAnsi="Arial" w:cs="Arial"/>
                <w:b/>
                <w:bCs/>
              </w:rPr>
              <w:t>.</w:t>
            </w:r>
          </w:p>
        </w:tc>
        <w:tc>
          <w:tcPr>
            <w:tcW w:w="7088" w:type="dxa"/>
          </w:tcPr>
          <w:p w14:paraId="751FB6DC" w14:textId="6091E8A4" w:rsidR="00666B3F" w:rsidRPr="00AE4D60" w:rsidRDefault="00666B3F" w:rsidP="00AE4D60">
            <w:pPr>
              <w:spacing w:line="360" w:lineRule="auto"/>
              <w:rPr>
                <w:rFonts w:ascii="Arial" w:hAnsi="Arial" w:cs="Arial"/>
                <w:b/>
                <w:bCs/>
                <w:u w:val="single"/>
              </w:rPr>
            </w:pPr>
            <w:r>
              <w:rPr>
                <w:rFonts w:ascii="Arial" w:hAnsi="Arial" w:cs="Arial"/>
                <w:b/>
                <w:bCs/>
                <w:u w:val="single"/>
              </w:rPr>
              <w:t xml:space="preserve">References </w:t>
            </w:r>
            <w:r w:rsidRPr="008974CD">
              <w:rPr>
                <w:rFonts w:ascii="Arial" w:hAnsi="Arial" w:cs="Arial"/>
                <w:b/>
              </w:rPr>
              <w:t>………………………………………</w:t>
            </w:r>
            <w:r>
              <w:rPr>
                <w:rFonts w:ascii="Arial" w:hAnsi="Arial" w:cs="Arial"/>
                <w:b/>
              </w:rPr>
              <w:t>…………………………</w:t>
            </w:r>
          </w:p>
        </w:tc>
        <w:tc>
          <w:tcPr>
            <w:tcW w:w="1224" w:type="dxa"/>
          </w:tcPr>
          <w:p w14:paraId="5CB70D0E" w14:textId="04EF4C13" w:rsidR="00666B3F" w:rsidRPr="00686696" w:rsidRDefault="00686696" w:rsidP="00AE4D60">
            <w:pPr>
              <w:spacing w:line="360" w:lineRule="auto"/>
              <w:rPr>
                <w:rFonts w:ascii="Arial" w:hAnsi="Arial" w:cs="Arial"/>
                <w:b/>
                <w:bCs/>
              </w:rPr>
            </w:pPr>
            <w:r w:rsidRPr="00686696">
              <w:rPr>
                <w:rFonts w:ascii="Arial" w:hAnsi="Arial" w:cs="Arial"/>
                <w:b/>
                <w:bCs/>
              </w:rPr>
              <w:t>49</w:t>
            </w:r>
          </w:p>
        </w:tc>
      </w:tr>
      <w:tr w:rsidR="00666B3F" w14:paraId="1BBB2A76" w14:textId="77777777" w:rsidTr="004957DC">
        <w:tc>
          <w:tcPr>
            <w:tcW w:w="704" w:type="dxa"/>
          </w:tcPr>
          <w:p w14:paraId="161EA7A0" w14:textId="25C07567" w:rsidR="00666B3F" w:rsidRPr="00686696" w:rsidRDefault="00686696" w:rsidP="004957DC">
            <w:pPr>
              <w:spacing w:line="360" w:lineRule="auto"/>
              <w:rPr>
                <w:rFonts w:ascii="Arial" w:hAnsi="Arial" w:cs="Arial"/>
                <w:b/>
                <w:bCs/>
              </w:rPr>
            </w:pPr>
            <w:r w:rsidRPr="00686696">
              <w:rPr>
                <w:rFonts w:ascii="Arial" w:hAnsi="Arial" w:cs="Arial"/>
                <w:b/>
                <w:bCs/>
              </w:rPr>
              <w:t>12</w:t>
            </w:r>
            <w:r>
              <w:rPr>
                <w:rFonts w:ascii="Arial" w:hAnsi="Arial" w:cs="Arial"/>
                <w:b/>
                <w:bCs/>
              </w:rPr>
              <w:t>.</w:t>
            </w:r>
          </w:p>
        </w:tc>
        <w:tc>
          <w:tcPr>
            <w:tcW w:w="7088" w:type="dxa"/>
          </w:tcPr>
          <w:p w14:paraId="311174ED" w14:textId="2B136084" w:rsidR="00666B3F" w:rsidRPr="00AE4D60" w:rsidRDefault="00666B3F" w:rsidP="00AE4D60">
            <w:pPr>
              <w:spacing w:line="360" w:lineRule="auto"/>
              <w:rPr>
                <w:rFonts w:ascii="Arial" w:hAnsi="Arial" w:cs="Arial"/>
                <w:b/>
                <w:bCs/>
                <w:u w:val="single"/>
              </w:rPr>
            </w:pPr>
            <w:r>
              <w:rPr>
                <w:rFonts w:ascii="Arial" w:hAnsi="Arial" w:cs="Arial"/>
                <w:b/>
                <w:bCs/>
                <w:u w:val="single"/>
              </w:rPr>
              <w:t xml:space="preserve">Appendix </w:t>
            </w:r>
            <w:r w:rsidRPr="008974CD">
              <w:rPr>
                <w:rFonts w:ascii="Arial" w:hAnsi="Arial" w:cs="Arial"/>
                <w:b/>
              </w:rPr>
              <w:t>………………………………………</w:t>
            </w:r>
            <w:r>
              <w:rPr>
                <w:rFonts w:ascii="Arial" w:hAnsi="Arial" w:cs="Arial"/>
                <w:b/>
              </w:rPr>
              <w:t>…………………………….</w:t>
            </w:r>
          </w:p>
        </w:tc>
        <w:tc>
          <w:tcPr>
            <w:tcW w:w="1224" w:type="dxa"/>
          </w:tcPr>
          <w:p w14:paraId="05BF6CBC" w14:textId="7E74CB1F" w:rsidR="00666B3F" w:rsidRPr="00686696" w:rsidRDefault="004B60DA" w:rsidP="00AE4D60">
            <w:pPr>
              <w:spacing w:line="360" w:lineRule="auto"/>
              <w:rPr>
                <w:rFonts w:ascii="Arial" w:hAnsi="Arial" w:cs="Arial"/>
                <w:b/>
                <w:bCs/>
              </w:rPr>
            </w:pPr>
            <w:r>
              <w:rPr>
                <w:rFonts w:ascii="Arial" w:hAnsi="Arial" w:cs="Arial"/>
                <w:b/>
                <w:bCs/>
              </w:rPr>
              <w:t>Separate file</w:t>
            </w:r>
          </w:p>
        </w:tc>
      </w:tr>
    </w:tbl>
    <w:p w14:paraId="286BBAED" w14:textId="77777777" w:rsidR="00BB3D80" w:rsidRDefault="00BB3D80" w:rsidP="00AA07E7">
      <w:pPr>
        <w:spacing w:line="360" w:lineRule="auto"/>
        <w:rPr>
          <w:rFonts w:ascii="Arial" w:hAnsi="Arial" w:cs="Arial"/>
          <w:b/>
          <w:u w:val="single"/>
        </w:rPr>
      </w:pPr>
    </w:p>
    <w:p w14:paraId="63FF436D" w14:textId="2A5C0D01" w:rsidR="00A23E0E" w:rsidRPr="00B87C28" w:rsidRDefault="00A23E0E" w:rsidP="00AA07E7">
      <w:pPr>
        <w:spacing w:line="360" w:lineRule="auto"/>
        <w:rPr>
          <w:rFonts w:ascii="Arial" w:hAnsi="Arial" w:cs="Arial"/>
          <w:b/>
          <w:u w:val="single"/>
        </w:rPr>
      </w:pPr>
      <w:r w:rsidRPr="00B87C28">
        <w:rPr>
          <w:rFonts w:ascii="Arial" w:hAnsi="Arial" w:cs="Arial"/>
          <w:b/>
          <w:u w:val="single"/>
        </w:rPr>
        <w:lastRenderedPageBreak/>
        <w:t>Project Proposal</w:t>
      </w:r>
    </w:p>
    <w:p w14:paraId="6271E4FF" w14:textId="77777777" w:rsidR="001968BD" w:rsidRDefault="001968BD" w:rsidP="00AA07E7">
      <w:pPr>
        <w:spacing w:line="360" w:lineRule="auto"/>
        <w:rPr>
          <w:rFonts w:ascii="Arial" w:hAnsi="Arial" w:cs="Arial"/>
          <w:b/>
          <w:u w:val="single"/>
        </w:rPr>
      </w:pPr>
    </w:p>
    <w:p w14:paraId="52CA907A" w14:textId="7778701C" w:rsidR="00A23E0E" w:rsidRPr="00B87C28" w:rsidRDefault="00A23E0E" w:rsidP="00AA07E7">
      <w:pPr>
        <w:spacing w:line="360" w:lineRule="auto"/>
        <w:rPr>
          <w:rFonts w:ascii="Arial" w:hAnsi="Arial" w:cs="Arial"/>
          <w:bCs/>
        </w:rPr>
      </w:pPr>
      <w:r w:rsidRPr="00B87C28">
        <w:rPr>
          <w:rFonts w:ascii="Arial" w:hAnsi="Arial" w:cs="Arial"/>
          <w:b/>
          <w:u w:val="single"/>
        </w:rPr>
        <w:t>Project Title:</w:t>
      </w:r>
      <w:r w:rsidRPr="00B87C28">
        <w:rPr>
          <w:rFonts w:ascii="Arial" w:hAnsi="Arial" w:cs="Arial"/>
          <w:b/>
        </w:rPr>
        <w:t xml:space="preserve"> </w:t>
      </w:r>
      <w:r>
        <w:rPr>
          <w:rFonts w:ascii="Arial" w:hAnsi="Arial" w:cs="Arial"/>
          <w:b/>
        </w:rPr>
        <w:t>‘</w:t>
      </w:r>
      <w:r w:rsidR="00AB29FB">
        <w:rPr>
          <w:rFonts w:ascii="Arial" w:hAnsi="Arial" w:cs="Arial"/>
        </w:rPr>
        <w:t xml:space="preserve">An exploration of the ways in which </w:t>
      </w:r>
      <w:r>
        <w:rPr>
          <w:rFonts w:ascii="Arial" w:hAnsi="Arial" w:cs="Arial"/>
        </w:rPr>
        <w:t xml:space="preserve">singing programmes </w:t>
      </w:r>
      <w:r w:rsidR="00AB29FB">
        <w:rPr>
          <w:rFonts w:ascii="Arial" w:hAnsi="Arial" w:cs="Arial"/>
        </w:rPr>
        <w:t>can be</w:t>
      </w:r>
      <w:r>
        <w:rPr>
          <w:rFonts w:ascii="Arial" w:hAnsi="Arial" w:cs="Arial"/>
        </w:rPr>
        <w:t xml:space="preserve"> implemented in state secondary schools to inspire confidence in adolescent students, helping them feel less self-conscious’</w:t>
      </w:r>
    </w:p>
    <w:p w14:paraId="0EA0A46D" w14:textId="77777777" w:rsidR="001968BD" w:rsidRDefault="001968BD" w:rsidP="00AA07E7">
      <w:pPr>
        <w:spacing w:line="360" w:lineRule="auto"/>
        <w:rPr>
          <w:rFonts w:ascii="Arial" w:hAnsi="Arial" w:cs="Arial"/>
          <w:b/>
          <w:u w:val="single"/>
        </w:rPr>
      </w:pPr>
    </w:p>
    <w:p w14:paraId="40157708" w14:textId="466AEA05" w:rsidR="00A23E0E" w:rsidRPr="00B87C28" w:rsidRDefault="00A23E0E" w:rsidP="00AA07E7">
      <w:pPr>
        <w:spacing w:line="360" w:lineRule="auto"/>
        <w:rPr>
          <w:rFonts w:ascii="Arial" w:hAnsi="Arial" w:cs="Arial"/>
          <w:b/>
          <w:u w:val="single"/>
        </w:rPr>
      </w:pPr>
      <w:r w:rsidRPr="00B87C28">
        <w:rPr>
          <w:rFonts w:ascii="Arial" w:hAnsi="Arial" w:cs="Arial"/>
          <w:b/>
          <w:u w:val="single"/>
        </w:rPr>
        <w:t>The context</w:t>
      </w:r>
    </w:p>
    <w:p w14:paraId="32E07B3F" w14:textId="25201717" w:rsidR="00E81287" w:rsidRDefault="00DD0643" w:rsidP="00AA07E7">
      <w:pPr>
        <w:spacing w:line="360" w:lineRule="auto"/>
        <w:rPr>
          <w:rFonts w:ascii="Arial" w:hAnsi="Arial" w:cs="Arial"/>
          <w:shd w:val="clear" w:color="auto" w:fill="FFFFFF"/>
        </w:rPr>
      </w:pPr>
      <w:r w:rsidRPr="00DD0643">
        <w:rPr>
          <w:rFonts w:ascii="Arial" w:hAnsi="Arial" w:cs="Arial"/>
          <w:shd w:val="clear" w:color="auto" w:fill="FFFFFF"/>
        </w:rPr>
        <w:t>A considerable body of research eluci</w:t>
      </w:r>
      <w:r>
        <w:rPr>
          <w:rFonts w:ascii="Arial" w:hAnsi="Arial" w:cs="Arial"/>
          <w:shd w:val="clear" w:color="auto" w:fill="FFFFFF"/>
        </w:rPr>
        <w:t>dates</w:t>
      </w:r>
      <w:r w:rsidR="00A23E0E" w:rsidRPr="00B87C28">
        <w:rPr>
          <w:rFonts w:ascii="Arial" w:hAnsi="Arial" w:cs="Arial"/>
          <w:shd w:val="clear" w:color="auto" w:fill="FFFFFF"/>
        </w:rPr>
        <w:t xml:space="preserve"> the </w:t>
      </w:r>
      <w:r w:rsidR="00424905" w:rsidRPr="00424905">
        <w:rPr>
          <w:rFonts w:ascii="Arial" w:hAnsi="Arial" w:cs="Arial"/>
          <w:shd w:val="clear" w:color="auto" w:fill="FFFFFF"/>
        </w:rPr>
        <w:t>physiological</w:t>
      </w:r>
      <w:r w:rsidR="00424905">
        <w:rPr>
          <w:rFonts w:ascii="Arial" w:hAnsi="Arial" w:cs="Arial"/>
          <w:shd w:val="clear" w:color="auto" w:fill="FFFFFF"/>
        </w:rPr>
        <w:t xml:space="preserve"> </w:t>
      </w:r>
      <w:r w:rsidR="00A23E0E" w:rsidRPr="00B87C28">
        <w:rPr>
          <w:rFonts w:ascii="Arial" w:hAnsi="Arial" w:cs="Arial"/>
          <w:shd w:val="clear" w:color="auto" w:fill="FFFFFF"/>
        </w:rPr>
        <w:t>changes that occur in the adolescent brain (</w:t>
      </w:r>
      <w:r w:rsidR="00AB29FB">
        <w:rPr>
          <w:rFonts w:ascii="Arial" w:hAnsi="Arial" w:cs="Arial"/>
          <w:shd w:val="clear" w:color="auto" w:fill="FFFFFF"/>
        </w:rPr>
        <w:t xml:space="preserve">see for example </w:t>
      </w:r>
      <w:r w:rsidR="00A23E0E" w:rsidRPr="00B87C28">
        <w:rPr>
          <w:rFonts w:ascii="Arial" w:hAnsi="Arial" w:cs="Arial"/>
          <w:shd w:val="clear" w:color="auto" w:fill="FFFFFF"/>
        </w:rPr>
        <w:t>Harris and Westermann, 2015; Gillibrand et al., 2016),</w:t>
      </w:r>
      <w:r w:rsidR="00FA526B">
        <w:rPr>
          <w:rFonts w:ascii="Arial" w:hAnsi="Arial" w:cs="Arial"/>
          <w:shd w:val="clear" w:color="auto" w:fill="FFFFFF"/>
        </w:rPr>
        <w:t xml:space="preserve"> w</w:t>
      </w:r>
      <w:r w:rsidR="00A23E0E" w:rsidRPr="00B87C28">
        <w:rPr>
          <w:rFonts w:ascii="Arial" w:hAnsi="Arial" w:cs="Arial"/>
          <w:shd w:val="clear" w:color="auto" w:fill="FFFFFF"/>
        </w:rPr>
        <w:t xml:space="preserve">hich lead to a feeling of self-consciousness, low confidence, and self-esteem issues (Sisk and Romeo, 2019; Rankin et al., 2004; Meena et al., 2018). </w:t>
      </w:r>
      <w:r w:rsidR="00A23E0E">
        <w:rPr>
          <w:rFonts w:ascii="Arial" w:hAnsi="Arial" w:cs="Arial"/>
          <w:bCs/>
        </w:rPr>
        <w:t>Additionally</w:t>
      </w:r>
      <w:r w:rsidR="00184580">
        <w:rPr>
          <w:rFonts w:ascii="Arial" w:hAnsi="Arial" w:cs="Arial"/>
          <w:bCs/>
        </w:rPr>
        <w:t>,</w:t>
      </w:r>
      <w:r w:rsidR="00A23E0E">
        <w:rPr>
          <w:rFonts w:ascii="Arial" w:hAnsi="Arial" w:cs="Arial"/>
          <w:bCs/>
        </w:rPr>
        <w:t xml:space="preserve"> v</w:t>
      </w:r>
      <w:r w:rsidR="00A23E0E" w:rsidRPr="00B87C28">
        <w:rPr>
          <w:rFonts w:ascii="Arial" w:hAnsi="Arial" w:cs="Arial"/>
          <w:bCs/>
        </w:rPr>
        <w:t>arious studies have been conducted explain</w:t>
      </w:r>
      <w:r w:rsidR="00184580">
        <w:rPr>
          <w:rFonts w:ascii="Arial" w:hAnsi="Arial" w:cs="Arial"/>
          <w:bCs/>
        </w:rPr>
        <w:t>ing</w:t>
      </w:r>
      <w:r w:rsidR="00A23E0E" w:rsidRPr="00B87C28">
        <w:rPr>
          <w:rFonts w:ascii="Arial" w:hAnsi="Arial" w:cs="Arial"/>
          <w:bCs/>
        </w:rPr>
        <w:t xml:space="preserve"> physical changes and the vocal difficulties</w:t>
      </w:r>
      <w:r>
        <w:rPr>
          <w:rFonts w:ascii="Arial" w:hAnsi="Arial" w:cs="Arial"/>
          <w:bCs/>
        </w:rPr>
        <w:t xml:space="preserve"> </w:t>
      </w:r>
      <w:r w:rsidR="00184580">
        <w:rPr>
          <w:rFonts w:ascii="Arial" w:hAnsi="Arial" w:cs="Arial"/>
          <w:bCs/>
        </w:rPr>
        <w:t xml:space="preserve">both </w:t>
      </w:r>
      <w:r w:rsidR="00A23E0E">
        <w:rPr>
          <w:rFonts w:ascii="Arial" w:hAnsi="Arial" w:cs="Arial"/>
          <w:bCs/>
        </w:rPr>
        <w:t xml:space="preserve">male and </w:t>
      </w:r>
      <w:r w:rsidR="00A23E0E" w:rsidRPr="00B87C28">
        <w:rPr>
          <w:rFonts w:ascii="Arial" w:hAnsi="Arial" w:cs="Arial"/>
          <w:bCs/>
        </w:rPr>
        <w:t xml:space="preserve">female adolescent singers may encounter due to adolescent voice change (Gackle, 1991; Mckinney, 2005; Vennard, 1967; </w:t>
      </w:r>
      <w:r w:rsidR="00A23E0E" w:rsidRPr="00B87C28">
        <w:rPr>
          <w:rFonts w:ascii="Arial" w:hAnsi="Arial" w:cs="Arial"/>
          <w:shd w:val="clear" w:color="auto" w:fill="FFFFFF"/>
        </w:rPr>
        <w:t>Abitbol et al.,1999; Barlow and Howard, 2002)</w:t>
      </w:r>
      <w:r w:rsidR="00A23E0E">
        <w:rPr>
          <w:rFonts w:ascii="Arial" w:hAnsi="Arial" w:cs="Arial"/>
          <w:shd w:val="clear" w:color="auto" w:fill="FFFFFF"/>
        </w:rPr>
        <w:t xml:space="preserve">. </w:t>
      </w:r>
      <w:r w:rsidR="00E81287" w:rsidRPr="00E81287">
        <w:rPr>
          <w:rFonts w:ascii="Arial" w:hAnsi="Arial" w:cs="Arial"/>
          <w:shd w:val="clear" w:color="auto" w:fill="FFFFFF"/>
        </w:rPr>
        <w:t xml:space="preserve">The interplay of physical and psychological changes </w:t>
      </w:r>
      <w:r>
        <w:rPr>
          <w:rFonts w:ascii="Arial" w:hAnsi="Arial" w:cs="Arial"/>
          <w:shd w:val="clear" w:color="auto" w:fill="FFFFFF"/>
        </w:rPr>
        <w:t>can</w:t>
      </w:r>
      <w:r w:rsidR="00E81287" w:rsidRPr="00E81287">
        <w:rPr>
          <w:rFonts w:ascii="Arial" w:hAnsi="Arial" w:cs="Arial"/>
          <w:shd w:val="clear" w:color="auto" w:fill="FFFFFF"/>
        </w:rPr>
        <w:t xml:space="preserve"> result in the </w:t>
      </w:r>
      <w:r w:rsidR="00E81287">
        <w:rPr>
          <w:rFonts w:ascii="Arial" w:hAnsi="Arial" w:cs="Arial"/>
          <w:shd w:val="clear" w:color="auto" w:fill="FFFFFF"/>
        </w:rPr>
        <w:t>adolescent</w:t>
      </w:r>
      <w:r w:rsidR="00E81287" w:rsidRPr="00E81287">
        <w:rPr>
          <w:rFonts w:ascii="Arial" w:hAnsi="Arial" w:cs="Arial"/>
          <w:shd w:val="clear" w:color="auto" w:fill="FFFFFF"/>
        </w:rPr>
        <w:t xml:space="preserve"> vocalist experiencing poor self-esteem and heightened self-consciousness</w:t>
      </w:r>
      <w:r w:rsidR="00E81287">
        <w:rPr>
          <w:rFonts w:ascii="Arial" w:hAnsi="Arial" w:cs="Arial"/>
          <w:shd w:val="clear" w:color="auto" w:fill="FFFFFF"/>
        </w:rPr>
        <w:t xml:space="preserve"> (Sweet, 2015; Gackle</w:t>
      </w:r>
      <w:r w:rsidR="00E81287" w:rsidRPr="00E81287">
        <w:rPr>
          <w:rFonts w:ascii="Arial" w:hAnsi="Arial" w:cs="Arial"/>
          <w:shd w:val="clear" w:color="auto" w:fill="FFFFFF"/>
        </w:rPr>
        <w:t>.</w:t>
      </w:r>
      <w:r>
        <w:rPr>
          <w:rFonts w:ascii="Arial" w:hAnsi="Arial" w:cs="Arial"/>
          <w:shd w:val="clear" w:color="auto" w:fill="FFFFFF"/>
        </w:rPr>
        <w:t xml:space="preserve">, 2014). </w:t>
      </w:r>
      <w:r w:rsidR="00E81287" w:rsidRPr="00E81287">
        <w:rPr>
          <w:rFonts w:ascii="Arial" w:hAnsi="Arial" w:cs="Arial"/>
          <w:shd w:val="clear" w:color="auto" w:fill="FFFFFF"/>
        </w:rPr>
        <w:t>However, minimal stud</w:t>
      </w:r>
      <w:r w:rsidR="00424905">
        <w:rPr>
          <w:rFonts w:ascii="Arial" w:hAnsi="Arial" w:cs="Arial"/>
          <w:shd w:val="clear" w:color="auto" w:fill="FFFFFF"/>
        </w:rPr>
        <w:t>ies have b</w:t>
      </w:r>
      <w:r w:rsidR="00E81287" w:rsidRPr="00E81287">
        <w:rPr>
          <w:rFonts w:ascii="Arial" w:hAnsi="Arial" w:cs="Arial"/>
          <w:shd w:val="clear" w:color="auto" w:fill="FFFFFF"/>
        </w:rPr>
        <w:t xml:space="preserve">een undertaken to ascertain if early implementation of </w:t>
      </w:r>
      <w:r>
        <w:rPr>
          <w:rFonts w:ascii="Arial" w:hAnsi="Arial" w:cs="Arial"/>
          <w:shd w:val="clear" w:color="auto" w:fill="FFFFFF"/>
        </w:rPr>
        <w:t xml:space="preserve">carefully curated </w:t>
      </w:r>
      <w:r w:rsidR="00E81287" w:rsidRPr="00E81287">
        <w:rPr>
          <w:rFonts w:ascii="Arial" w:hAnsi="Arial" w:cs="Arial"/>
          <w:shd w:val="clear" w:color="auto" w:fill="FFFFFF"/>
        </w:rPr>
        <w:t>group singing program</w:t>
      </w:r>
      <w:r w:rsidR="007B4C60">
        <w:rPr>
          <w:rFonts w:ascii="Arial" w:hAnsi="Arial" w:cs="Arial"/>
          <w:shd w:val="clear" w:color="auto" w:fill="FFFFFF"/>
        </w:rPr>
        <w:t>me</w:t>
      </w:r>
      <w:r w:rsidR="00E81287" w:rsidRPr="00E81287">
        <w:rPr>
          <w:rFonts w:ascii="Arial" w:hAnsi="Arial" w:cs="Arial"/>
          <w:shd w:val="clear" w:color="auto" w:fill="FFFFFF"/>
        </w:rPr>
        <w:t>s in secondary education for students</w:t>
      </w:r>
      <w:r>
        <w:rPr>
          <w:rFonts w:ascii="Arial" w:hAnsi="Arial" w:cs="Arial"/>
          <w:shd w:val="clear" w:color="auto" w:fill="FFFFFF"/>
        </w:rPr>
        <w:t>,</w:t>
      </w:r>
      <w:r w:rsidR="00E81287" w:rsidRPr="00E81287">
        <w:rPr>
          <w:rFonts w:ascii="Arial" w:hAnsi="Arial" w:cs="Arial"/>
          <w:shd w:val="clear" w:color="auto" w:fill="FFFFFF"/>
        </w:rPr>
        <w:t xml:space="preserve"> </w:t>
      </w:r>
      <w:r w:rsidR="00184580">
        <w:rPr>
          <w:rFonts w:ascii="Arial" w:hAnsi="Arial" w:cs="Arial"/>
          <w:shd w:val="clear" w:color="auto" w:fill="FFFFFF"/>
        </w:rPr>
        <w:t>might help counter these effects.</w:t>
      </w:r>
      <w:r w:rsidR="007B4C60">
        <w:rPr>
          <w:rFonts w:ascii="Arial" w:hAnsi="Arial" w:cs="Arial"/>
          <w:shd w:val="clear" w:color="auto" w:fill="FFFFFF"/>
        </w:rPr>
        <w:t xml:space="preserve"> </w:t>
      </w:r>
    </w:p>
    <w:p w14:paraId="356030FD" w14:textId="77777777" w:rsidR="001968BD" w:rsidRDefault="001968BD" w:rsidP="00AA07E7">
      <w:pPr>
        <w:spacing w:line="360" w:lineRule="auto"/>
        <w:rPr>
          <w:rFonts w:ascii="Arial" w:hAnsi="Arial" w:cs="Arial"/>
          <w:b/>
          <w:bCs/>
          <w:u w:val="single"/>
          <w:shd w:val="clear" w:color="auto" w:fill="FFFFFF"/>
        </w:rPr>
      </w:pPr>
    </w:p>
    <w:p w14:paraId="60D81670" w14:textId="43D09E92" w:rsidR="00424905" w:rsidRPr="00424905" w:rsidRDefault="00424905" w:rsidP="00AA07E7">
      <w:pPr>
        <w:spacing w:line="360" w:lineRule="auto"/>
        <w:rPr>
          <w:rFonts w:ascii="Arial" w:hAnsi="Arial" w:cs="Arial"/>
          <w:b/>
          <w:bCs/>
          <w:u w:val="single"/>
          <w:shd w:val="clear" w:color="auto" w:fill="FFFFFF"/>
        </w:rPr>
      </w:pPr>
      <w:r w:rsidRPr="00424905">
        <w:rPr>
          <w:rFonts w:ascii="Arial" w:hAnsi="Arial" w:cs="Arial"/>
          <w:b/>
          <w:bCs/>
          <w:u w:val="single"/>
          <w:shd w:val="clear" w:color="auto" w:fill="FFFFFF"/>
        </w:rPr>
        <w:t>Aims</w:t>
      </w:r>
    </w:p>
    <w:p w14:paraId="0297A5BC" w14:textId="1D656836" w:rsidR="00424905" w:rsidRPr="00DD0643" w:rsidRDefault="00DD0643" w:rsidP="00AA07E7">
      <w:pPr>
        <w:spacing w:line="360" w:lineRule="auto"/>
        <w:rPr>
          <w:rFonts w:ascii="Arial" w:hAnsi="Arial" w:cs="Arial"/>
        </w:rPr>
      </w:pPr>
      <w:r w:rsidRPr="00DD0643">
        <w:rPr>
          <w:rFonts w:ascii="Arial" w:hAnsi="Arial" w:cs="Arial"/>
        </w:rPr>
        <w:t>This study seeks to foster confidence in adolescents and encourage them to express themselves</w:t>
      </w:r>
      <w:r>
        <w:rPr>
          <w:rFonts w:ascii="Arial" w:hAnsi="Arial" w:cs="Arial"/>
        </w:rPr>
        <w:t xml:space="preserve"> using their voice</w:t>
      </w:r>
      <w:r w:rsidRPr="00DD0643">
        <w:rPr>
          <w:rFonts w:ascii="Arial" w:hAnsi="Arial" w:cs="Arial"/>
        </w:rPr>
        <w:t xml:space="preserve"> with pride</w:t>
      </w:r>
      <w:r>
        <w:rPr>
          <w:rFonts w:ascii="Arial" w:hAnsi="Arial" w:cs="Arial"/>
        </w:rPr>
        <w:t>.</w:t>
      </w:r>
      <w:r w:rsidRPr="00DD0643">
        <w:rPr>
          <w:rFonts w:ascii="Times New Roman" w:eastAsia="Times New Roman" w:hAnsi="Times New Roman" w:cs="Times New Roman"/>
          <w:kern w:val="0"/>
          <w:sz w:val="24"/>
          <w:szCs w:val="24"/>
          <w:lang w:eastAsia="en-GB"/>
          <w14:ligatures w14:val="none"/>
        </w:rPr>
        <w:t xml:space="preserve"> </w:t>
      </w:r>
      <w:r>
        <w:rPr>
          <w:rFonts w:ascii="Arial" w:hAnsi="Arial" w:cs="Arial"/>
        </w:rPr>
        <w:t>I aim</w:t>
      </w:r>
      <w:r w:rsidRPr="00DD0643">
        <w:rPr>
          <w:rFonts w:ascii="Arial" w:hAnsi="Arial" w:cs="Arial"/>
        </w:rPr>
        <w:t xml:space="preserve"> to combine the findings of academic research with effective practical methodologies to establish </w:t>
      </w:r>
      <w:r>
        <w:rPr>
          <w:rFonts w:ascii="Arial" w:hAnsi="Arial" w:cs="Arial"/>
        </w:rPr>
        <w:t xml:space="preserve">and deliver </w:t>
      </w:r>
      <w:r w:rsidRPr="00DD0643">
        <w:rPr>
          <w:rFonts w:ascii="Arial" w:hAnsi="Arial" w:cs="Arial"/>
        </w:rPr>
        <w:t>a series of weekly singing group sessions</w:t>
      </w:r>
      <w:r w:rsidR="007B4C60">
        <w:rPr>
          <w:rFonts w:ascii="Arial" w:hAnsi="Arial" w:cs="Arial"/>
        </w:rPr>
        <w:t xml:space="preserve"> </w:t>
      </w:r>
      <w:r w:rsidR="00AB29FB">
        <w:rPr>
          <w:rFonts w:ascii="Arial" w:hAnsi="Arial" w:cs="Arial"/>
        </w:rPr>
        <w:t xml:space="preserve">exploring its </w:t>
      </w:r>
      <w:r w:rsidR="007D553A">
        <w:rPr>
          <w:rFonts w:ascii="Arial" w:hAnsi="Arial" w:cs="Arial"/>
        </w:rPr>
        <w:t>efficacy</w:t>
      </w:r>
      <w:r w:rsidR="00AB29FB">
        <w:rPr>
          <w:rFonts w:ascii="Arial" w:hAnsi="Arial" w:cs="Arial"/>
        </w:rPr>
        <w:t xml:space="preserve"> </w:t>
      </w:r>
      <w:r w:rsidRPr="00DD0643">
        <w:rPr>
          <w:rFonts w:ascii="Arial" w:hAnsi="Arial" w:cs="Arial"/>
        </w:rPr>
        <w:t xml:space="preserve">at a state secondary school. </w:t>
      </w:r>
      <w:r>
        <w:rPr>
          <w:rFonts w:ascii="Arial" w:hAnsi="Arial" w:cs="Arial"/>
        </w:rPr>
        <w:t>The hope is that these group singing sessions will enhance friendships, spark joy, enhance confidence and encourage adolescent students to use their voices with pride.</w:t>
      </w:r>
    </w:p>
    <w:p w14:paraId="40966907" w14:textId="77777777" w:rsidR="001968BD" w:rsidRDefault="001968BD" w:rsidP="00AA07E7">
      <w:pPr>
        <w:spacing w:line="360" w:lineRule="auto"/>
        <w:rPr>
          <w:rFonts w:ascii="Arial" w:hAnsi="Arial" w:cs="Arial"/>
          <w:b/>
          <w:bCs/>
          <w:u w:val="single"/>
          <w:shd w:val="clear" w:color="auto" w:fill="FFFFFF"/>
        </w:rPr>
      </w:pPr>
    </w:p>
    <w:p w14:paraId="06260C43" w14:textId="46442D9B" w:rsidR="0046761D" w:rsidRDefault="00A23E0E" w:rsidP="00AA07E7">
      <w:pPr>
        <w:spacing w:line="360" w:lineRule="auto"/>
        <w:rPr>
          <w:rFonts w:ascii="Arial" w:hAnsi="Arial" w:cs="Arial"/>
          <w:b/>
          <w:bCs/>
          <w:u w:val="single"/>
          <w:shd w:val="clear" w:color="auto" w:fill="FFFFFF"/>
        </w:rPr>
      </w:pPr>
      <w:r w:rsidRPr="00B87C28">
        <w:rPr>
          <w:rFonts w:ascii="Arial" w:hAnsi="Arial" w:cs="Arial"/>
          <w:b/>
          <w:bCs/>
          <w:u w:val="single"/>
          <w:shd w:val="clear" w:color="auto" w:fill="FFFFFF"/>
        </w:rPr>
        <w:t>The Justification</w:t>
      </w:r>
    </w:p>
    <w:p w14:paraId="3ECD9C80" w14:textId="56D78FFD" w:rsidR="0046761D" w:rsidRDefault="0046761D" w:rsidP="00AA07E7">
      <w:pPr>
        <w:spacing w:line="360" w:lineRule="auto"/>
        <w:rPr>
          <w:rFonts w:ascii="Arial" w:hAnsi="Arial" w:cs="Arial"/>
          <w:color w:val="000000" w:themeColor="text1"/>
          <w:shd w:val="clear" w:color="auto" w:fill="FFFFFF"/>
        </w:rPr>
      </w:pPr>
      <w:r w:rsidRPr="0046761D">
        <w:rPr>
          <w:rFonts w:ascii="Arial" w:hAnsi="Arial" w:cs="Arial"/>
          <w:color w:val="000000" w:themeColor="text1"/>
          <w:shd w:val="clear" w:color="auto" w:fill="FFFFFF"/>
        </w:rPr>
        <w:t xml:space="preserve">I have </w:t>
      </w:r>
      <w:r w:rsidR="00930B57">
        <w:rPr>
          <w:rFonts w:ascii="Arial" w:hAnsi="Arial" w:cs="Arial"/>
          <w:color w:val="000000" w:themeColor="text1"/>
          <w:shd w:val="clear" w:color="auto" w:fill="FFFFFF"/>
        </w:rPr>
        <w:t>witnessed</w:t>
      </w:r>
      <w:r w:rsidRPr="0046761D">
        <w:rPr>
          <w:rFonts w:ascii="Arial" w:hAnsi="Arial" w:cs="Arial"/>
          <w:color w:val="000000" w:themeColor="text1"/>
          <w:shd w:val="clear" w:color="auto" w:fill="FFFFFF"/>
        </w:rPr>
        <w:t xml:space="preserve"> diminished confidence among my </w:t>
      </w:r>
      <w:r w:rsidR="00930B57">
        <w:rPr>
          <w:rFonts w:ascii="Arial" w:hAnsi="Arial" w:cs="Arial"/>
          <w:color w:val="000000" w:themeColor="text1"/>
          <w:shd w:val="clear" w:color="auto" w:fill="FFFFFF"/>
        </w:rPr>
        <w:t xml:space="preserve">own </w:t>
      </w:r>
      <w:r w:rsidRPr="0046761D">
        <w:rPr>
          <w:rFonts w:ascii="Arial" w:hAnsi="Arial" w:cs="Arial"/>
          <w:color w:val="000000" w:themeColor="text1"/>
          <w:shd w:val="clear" w:color="auto" w:fill="FFFFFF"/>
        </w:rPr>
        <w:t xml:space="preserve">singing students, particularly adolescents who express reluctance to sing in their secondary schools due to fear of criticism </w:t>
      </w:r>
      <w:r w:rsidR="00F31AE1">
        <w:rPr>
          <w:rFonts w:ascii="Arial" w:hAnsi="Arial" w:cs="Arial"/>
          <w:color w:val="000000" w:themeColor="text1"/>
          <w:shd w:val="clear" w:color="auto" w:fill="FFFFFF"/>
        </w:rPr>
        <w:t>and</w:t>
      </w:r>
      <w:r w:rsidRPr="0046761D">
        <w:rPr>
          <w:rFonts w:ascii="Arial" w:hAnsi="Arial" w:cs="Arial"/>
          <w:color w:val="000000" w:themeColor="text1"/>
          <w:shd w:val="clear" w:color="auto" w:fill="FFFFFF"/>
        </w:rPr>
        <w:t xml:space="preserve"> lack of opportunities to perform. </w:t>
      </w:r>
      <w:r w:rsidR="00930B57" w:rsidRPr="00930B57">
        <w:rPr>
          <w:rFonts w:ascii="Arial" w:hAnsi="Arial" w:cs="Arial"/>
          <w:color w:val="000000" w:themeColor="text1"/>
          <w:shd w:val="clear" w:color="auto" w:fill="FFFFFF"/>
        </w:rPr>
        <w:t>I have observed the beneficial impacts of group singing classes with my adolescent pupils at my theatre school, prompting my inquiry into the feasibility of implementing these enjoyable and confidence-enhancing sessions in a secondary</w:t>
      </w:r>
      <w:r w:rsidR="00930B57">
        <w:rPr>
          <w:rFonts w:ascii="Arial" w:hAnsi="Arial" w:cs="Arial"/>
          <w:color w:val="000000" w:themeColor="text1"/>
          <w:shd w:val="clear" w:color="auto" w:fill="FFFFFF"/>
        </w:rPr>
        <w:t xml:space="preserve"> state</w:t>
      </w:r>
      <w:r w:rsidR="00930B57" w:rsidRPr="00930B57">
        <w:rPr>
          <w:rFonts w:ascii="Arial" w:hAnsi="Arial" w:cs="Arial"/>
          <w:color w:val="000000" w:themeColor="text1"/>
          <w:shd w:val="clear" w:color="auto" w:fill="FFFFFF"/>
        </w:rPr>
        <w:t xml:space="preserve"> school.</w:t>
      </w:r>
    </w:p>
    <w:p w14:paraId="226C347A" w14:textId="77777777" w:rsidR="00930B57" w:rsidRDefault="00930B57" w:rsidP="00AA07E7">
      <w:pPr>
        <w:spacing w:line="360" w:lineRule="auto"/>
        <w:rPr>
          <w:rFonts w:ascii="Arial" w:hAnsi="Arial" w:cs="Arial"/>
          <w:color w:val="000000" w:themeColor="text1"/>
          <w:shd w:val="clear" w:color="auto" w:fill="FFFFFF"/>
        </w:rPr>
      </w:pPr>
    </w:p>
    <w:p w14:paraId="0B8CD0AA" w14:textId="5AA7A64D" w:rsidR="0046761D" w:rsidRDefault="0046761D" w:rsidP="00AA07E7">
      <w:pPr>
        <w:spacing w:line="360" w:lineRule="auto"/>
        <w:rPr>
          <w:rFonts w:ascii="Arial" w:hAnsi="Arial" w:cs="Arial"/>
          <w:color w:val="000000" w:themeColor="text1"/>
          <w:shd w:val="clear" w:color="auto" w:fill="FFFFFF"/>
        </w:rPr>
      </w:pPr>
      <w:r w:rsidRPr="0046761D">
        <w:rPr>
          <w:rFonts w:ascii="Arial" w:hAnsi="Arial" w:cs="Arial"/>
          <w:color w:val="000000" w:themeColor="text1"/>
          <w:shd w:val="clear" w:color="auto" w:fill="FFFFFF"/>
        </w:rPr>
        <w:t xml:space="preserve">Research indicates that singing serves as an effective method for learning, </w:t>
      </w:r>
      <w:r w:rsidR="007B4C60">
        <w:rPr>
          <w:rFonts w:ascii="Arial" w:hAnsi="Arial" w:cs="Arial"/>
          <w:color w:val="000000" w:themeColor="text1"/>
          <w:shd w:val="clear" w:color="auto" w:fill="FFFFFF"/>
        </w:rPr>
        <w:t xml:space="preserve">promoting </w:t>
      </w:r>
      <w:r w:rsidRPr="0046761D">
        <w:rPr>
          <w:rFonts w:ascii="Arial" w:hAnsi="Arial" w:cs="Arial"/>
          <w:color w:val="000000" w:themeColor="text1"/>
          <w:shd w:val="clear" w:color="auto" w:fill="FFFFFF"/>
        </w:rPr>
        <w:t xml:space="preserve">creativity, and enjoyment in primary education (Busse et al., 2021; Davis, 2017). However, this approach is not </w:t>
      </w:r>
      <w:r w:rsidR="00424905">
        <w:rPr>
          <w:rFonts w:ascii="Arial" w:hAnsi="Arial" w:cs="Arial"/>
          <w:color w:val="000000" w:themeColor="text1"/>
          <w:shd w:val="clear" w:color="auto" w:fill="FFFFFF"/>
        </w:rPr>
        <w:t>implemented i</w:t>
      </w:r>
      <w:r w:rsidRPr="0046761D">
        <w:rPr>
          <w:rFonts w:ascii="Arial" w:hAnsi="Arial" w:cs="Arial"/>
          <w:color w:val="000000" w:themeColor="text1"/>
          <w:shd w:val="clear" w:color="auto" w:fill="FFFFFF"/>
        </w:rPr>
        <w:t xml:space="preserve">n </w:t>
      </w:r>
      <w:r w:rsidR="00424905">
        <w:rPr>
          <w:rFonts w:ascii="Arial" w:hAnsi="Arial" w:cs="Arial"/>
          <w:color w:val="000000" w:themeColor="text1"/>
          <w:shd w:val="clear" w:color="auto" w:fill="FFFFFF"/>
        </w:rPr>
        <w:t xml:space="preserve">UK </w:t>
      </w:r>
      <w:r w:rsidRPr="0046761D">
        <w:rPr>
          <w:rFonts w:ascii="Arial" w:hAnsi="Arial" w:cs="Arial"/>
          <w:color w:val="000000" w:themeColor="text1"/>
          <w:shd w:val="clear" w:color="auto" w:fill="FFFFFF"/>
        </w:rPr>
        <w:t xml:space="preserve">secondary </w:t>
      </w:r>
      <w:r w:rsidR="00424905">
        <w:rPr>
          <w:rFonts w:ascii="Arial" w:hAnsi="Arial" w:cs="Arial"/>
          <w:color w:val="000000" w:themeColor="text1"/>
          <w:shd w:val="clear" w:color="auto" w:fill="FFFFFF"/>
        </w:rPr>
        <w:t xml:space="preserve">state </w:t>
      </w:r>
      <w:r w:rsidRPr="0046761D">
        <w:rPr>
          <w:rFonts w:ascii="Arial" w:hAnsi="Arial" w:cs="Arial"/>
          <w:color w:val="000000" w:themeColor="text1"/>
          <w:shd w:val="clear" w:color="auto" w:fill="FFFFFF"/>
        </w:rPr>
        <w:t>education, where singing program</w:t>
      </w:r>
      <w:r w:rsidR="007B4C60">
        <w:rPr>
          <w:rFonts w:ascii="Arial" w:hAnsi="Arial" w:cs="Arial"/>
          <w:color w:val="000000" w:themeColor="text1"/>
          <w:shd w:val="clear" w:color="auto" w:fill="FFFFFF"/>
        </w:rPr>
        <w:t>me</w:t>
      </w:r>
      <w:r w:rsidRPr="0046761D">
        <w:rPr>
          <w:rFonts w:ascii="Arial" w:hAnsi="Arial" w:cs="Arial"/>
          <w:color w:val="000000" w:themeColor="text1"/>
          <w:shd w:val="clear" w:color="auto" w:fill="FFFFFF"/>
        </w:rPr>
        <w:t xml:space="preserve">s are scarce due to reductions in music funding and limited curriculum time </w:t>
      </w:r>
      <w:r w:rsidR="007D553A">
        <w:rPr>
          <w:rFonts w:ascii="Arial" w:hAnsi="Arial" w:cs="Arial"/>
          <w:color w:val="000000" w:themeColor="text1"/>
          <w:shd w:val="clear" w:color="auto" w:fill="FFFFFF"/>
        </w:rPr>
        <w:t>(Musicians Union, 2021).</w:t>
      </w:r>
    </w:p>
    <w:p w14:paraId="60C0B506" w14:textId="77777777" w:rsidR="007B4C60" w:rsidRPr="0046761D" w:rsidRDefault="007B4C60" w:rsidP="00AA07E7">
      <w:pPr>
        <w:spacing w:line="360" w:lineRule="auto"/>
        <w:rPr>
          <w:rFonts w:ascii="Arial" w:hAnsi="Arial" w:cs="Arial"/>
          <w:color w:val="000000" w:themeColor="text1"/>
          <w:shd w:val="clear" w:color="auto" w:fill="FFFFFF"/>
        </w:rPr>
      </w:pPr>
    </w:p>
    <w:p w14:paraId="2BBF3318" w14:textId="345EA535" w:rsidR="0046761D" w:rsidRDefault="0046761D" w:rsidP="00AA07E7">
      <w:pPr>
        <w:spacing w:line="360" w:lineRule="auto"/>
        <w:rPr>
          <w:rFonts w:ascii="Arial" w:hAnsi="Arial" w:cs="Arial"/>
        </w:rPr>
      </w:pPr>
      <w:r w:rsidRPr="0046761D">
        <w:rPr>
          <w:rFonts w:ascii="Arial" w:hAnsi="Arial" w:cs="Arial"/>
        </w:rPr>
        <w:t xml:space="preserve">This study will collect qualitative </w:t>
      </w:r>
      <w:r w:rsidR="0015104C">
        <w:rPr>
          <w:rFonts w:ascii="Arial" w:hAnsi="Arial" w:cs="Arial"/>
        </w:rPr>
        <w:t xml:space="preserve">and quantitative </w:t>
      </w:r>
      <w:r w:rsidRPr="0046761D">
        <w:rPr>
          <w:rFonts w:ascii="Arial" w:hAnsi="Arial" w:cs="Arial"/>
        </w:rPr>
        <w:t>data from adolescent state school students and their curriculum teachers concerning self-consciousness and confidence before, during, and after the implementation of singing sessions in adolescent year 7 students</w:t>
      </w:r>
      <w:r w:rsidR="00F31AE1">
        <w:rPr>
          <w:rFonts w:ascii="Arial" w:hAnsi="Arial" w:cs="Arial"/>
        </w:rPr>
        <w:t xml:space="preserve"> aged between 11-1</w:t>
      </w:r>
      <w:r w:rsidR="007B4C60">
        <w:rPr>
          <w:rFonts w:ascii="Arial" w:hAnsi="Arial" w:cs="Arial"/>
        </w:rPr>
        <w:t>2</w:t>
      </w:r>
      <w:r w:rsidR="00F31AE1">
        <w:rPr>
          <w:rFonts w:ascii="Arial" w:hAnsi="Arial" w:cs="Arial"/>
        </w:rPr>
        <w:t>.</w:t>
      </w:r>
      <w:r w:rsidR="007D553A">
        <w:rPr>
          <w:rFonts w:ascii="Arial" w:hAnsi="Arial" w:cs="Arial"/>
        </w:rPr>
        <w:t xml:space="preserve"> </w:t>
      </w:r>
      <w:r w:rsidR="003823C1">
        <w:rPr>
          <w:rFonts w:ascii="Arial" w:hAnsi="Arial" w:cs="Arial"/>
        </w:rPr>
        <w:t xml:space="preserve">Research from this </w:t>
      </w:r>
      <w:r w:rsidR="0015104C">
        <w:rPr>
          <w:rFonts w:ascii="Arial" w:hAnsi="Arial" w:cs="Arial"/>
        </w:rPr>
        <w:t>demographic</w:t>
      </w:r>
      <w:r w:rsidR="003823C1">
        <w:rPr>
          <w:rFonts w:ascii="Arial" w:hAnsi="Arial" w:cs="Arial"/>
        </w:rPr>
        <w:t xml:space="preserve"> is scarce, so I hope </w:t>
      </w:r>
      <w:r w:rsidR="005334CE">
        <w:rPr>
          <w:rFonts w:ascii="Arial" w:hAnsi="Arial" w:cs="Arial"/>
        </w:rPr>
        <w:t>to address</w:t>
      </w:r>
      <w:r w:rsidR="003823C1">
        <w:rPr>
          <w:rFonts w:ascii="Arial" w:hAnsi="Arial" w:cs="Arial"/>
        </w:rPr>
        <w:t xml:space="preserve"> a gap in the available literature. </w:t>
      </w:r>
    </w:p>
    <w:p w14:paraId="4BDAA56A" w14:textId="4F5A91A3" w:rsidR="00424905" w:rsidRPr="00424905" w:rsidRDefault="00424905" w:rsidP="00424905">
      <w:pPr>
        <w:pStyle w:val="pf0"/>
        <w:spacing w:line="360" w:lineRule="auto"/>
        <w:rPr>
          <w:rFonts w:ascii="Arial" w:hAnsi="Arial" w:cs="Arial"/>
          <w:sz w:val="22"/>
          <w:szCs w:val="22"/>
          <w:shd w:val="clear" w:color="auto" w:fill="FFFFFF"/>
        </w:rPr>
      </w:pPr>
      <w:r w:rsidRPr="00424905">
        <w:rPr>
          <w:rFonts w:ascii="Arial" w:hAnsi="Arial" w:cs="Arial"/>
          <w:sz w:val="22"/>
          <w:szCs w:val="22"/>
          <w:shd w:val="clear" w:color="auto" w:fill="FFFFFF"/>
        </w:rPr>
        <w:t>Therefore, the central focus of this project is framed by the following research question:</w:t>
      </w:r>
      <w:r w:rsidRPr="00424905">
        <w:rPr>
          <w:rFonts w:ascii="Arial" w:hAnsi="Arial" w:cs="Arial"/>
          <w:sz w:val="22"/>
          <w:szCs w:val="22"/>
          <w:shd w:val="clear" w:color="auto" w:fill="FFFFFF"/>
        </w:rPr>
        <w:br/>
      </w:r>
      <w:r w:rsidRPr="00424905">
        <w:rPr>
          <w:rFonts w:ascii="Arial" w:hAnsi="Arial" w:cs="Arial"/>
          <w:b/>
          <w:bCs/>
          <w:sz w:val="22"/>
          <w:szCs w:val="22"/>
          <w:shd w:val="clear" w:color="auto" w:fill="FFFFFF"/>
        </w:rPr>
        <w:t xml:space="preserve">To what extent can structured group singing programmes in state </w:t>
      </w:r>
      <w:r>
        <w:rPr>
          <w:rFonts w:ascii="Arial" w:hAnsi="Arial" w:cs="Arial"/>
          <w:b/>
          <w:bCs/>
          <w:sz w:val="22"/>
          <w:szCs w:val="22"/>
          <w:shd w:val="clear" w:color="auto" w:fill="FFFFFF"/>
        </w:rPr>
        <w:t xml:space="preserve">UK </w:t>
      </w:r>
      <w:r w:rsidRPr="00424905">
        <w:rPr>
          <w:rFonts w:ascii="Arial" w:hAnsi="Arial" w:cs="Arial"/>
          <w:b/>
          <w:bCs/>
          <w:sz w:val="22"/>
          <w:szCs w:val="22"/>
          <w:shd w:val="clear" w:color="auto" w:fill="FFFFFF"/>
        </w:rPr>
        <w:t>secondary schools enhance confidence and reduce self-consciousness in early adolescents (aged 11–1</w:t>
      </w:r>
      <w:r>
        <w:rPr>
          <w:rFonts w:ascii="Arial" w:hAnsi="Arial" w:cs="Arial"/>
          <w:b/>
          <w:bCs/>
          <w:sz w:val="22"/>
          <w:szCs w:val="22"/>
          <w:shd w:val="clear" w:color="auto" w:fill="FFFFFF"/>
        </w:rPr>
        <w:t>2</w:t>
      </w:r>
      <w:r w:rsidRPr="00424905">
        <w:rPr>
          <w:rFonts w:ascii="Arial" w:hAnsi="Arial" w:cs="Arial"/>
          <w:b/>
          <w:bCs/>
          <w:sz w:val="22"/>
          <w:szCs w:val="22"/>
          <w:shd w:val="clear" w:color="auto" w:fill="FFFFFF"/>
        </w:rPr>
        <w:t>)?</w:t>
      </w:r>
      <w:r>
        <w:rPr>
          <w:rFonts w:ascii="Arial" w:hAnsi="Arial" w:cs="Arial"/>
          <w:b/>
          <w:bCs/>
          <w:sz w:val="22"/>
          <w:szCs w:val="22"/>
          <w:shd w:val="clear" w:color="auto" w:fill="FFFFFF"/>
        </w:rPr>
        <w:t xml:space="preserve"> </w:t>
      </w:r>
      <w:r w:rsidRPr="00424905">
        <w:rPr>
          <w:rFonts w:ascii="Arial" w:hAnsi="Arial" w:cs="Arial"/>
          <w:sz w:val="22"/>
          <w:szCs w:val="22"/>
          <w:shd w:val="clear" w:color="auto" w:fill="FFFFFF"/>
        </w:rPr>
        <w:t>I hypothesise that regular participation in group singing sessions will increase adolescent students’ confidence levels and reduce feelings of self-consciousness</w:t>
      </w:r>
      <w:r>
        <w:rPr>
          <w:rFonts w:ascii="Arial" w:hAnsi="Arial" w:cs="Arial"/>
          <w:sz w:val="22"/>
          <w:szCs w:val="22"/>
          <w:shd w:val="clear" w:color="auto" w:fill="FFFFFF"/>
        </w:rPr>
        <w:t>.</w:t>
      </w:r>
    </w:p>
    <w:p w14:paraId="35256572" w14:textId="77777777" w:rsidR="001968BD" w:rsidRDefault="00A23E0E" w:rsidP="001968BD">
      <w:pPr>
        <w:spacing w:line="360" w:lineRule="auto"/>
        <w:rPr>
          <w:rFonts w:ascii="Arial" w:hAnsi="Arial" w:cs="Arial"/>
          <w:b/>
          <w:bCs/>
          <w:u w:val="single"/>
          <w:shd w:val="clear" w:color="auto" w:fill="FFFFFF"/>
        </w:rPr>
      </w:pPr>
      <w:r w:rsidRPr="00B87C28">
        <w:rPr>
          <w:rFonts w:ascii="Arial" w:hAnsi="Arial" w:cs="Arial"/>
          <w:b/>
          <w:bCs/>
          <w:u w:val="single"/>
          <w:shd w:val="clear" w:color="auto" w:fill="FFFFFF"/>
        </w:rPr>
        <w:t xml:space="preserve">The intended Impact </w:t>
      </w:r>
    </w:p>
    <w:p w14:paraId="207336A5" w14:textId="6B9E5B67" w:rsidR="00973947" w:rsidRPr="001968BD" w:rsidRDefault="00A23E0E" w:rsidP="001968BD">
      <w:pPr>
        <w:spacing w:line="360" w:lineRule="auto"/>
        <w:rPr>
          <w:rFonts w:ascii="Arial" w:hAnsi="Arial" w:cs="Arial"/>
          <w:b/>
          <w:bCs/>
          <w:u w:val="single"/>
          <w:shd w:val="clear" w:color="auto" w:fill="FFFFFF"/>
        </w:rPr>
      </w:pPr>
      <w:r w:rsidRPr="009A7601">
        <w:rPr>
          <w:rFonts w:ascii="Arial" w:hAnsi="Arial" w:cs="Arial"/>
          <w:shd w:val="clear" w:color="auto" w:fill="FFFFFF"/>
        </w:rPr>
        <w:t xml:space="preserve">The aim for this study is to identify whether </w:t>
      </w:r>
      <w:r w:rsidR="00930B57" w:rsidRPr="009A7601">
        <w:rPr>
          <w:rFonts w:ascii="Arial" w:hAnsi="Arial" w:cs="Arial"/>
          <w:shd w:val="clear" w:color="auto" w:fill="FFFFFF"/>
        </w:rPr>
        <w:t>singing programmes can promote confidence in adolescent students and if weekly singing sessions can easily be implemented into the already busy secondary school curriculum</w:t>
      </w:r>
      <w:r w:rsidRPr="009A7601">
        <w:rPr>
          <w:rFonts w:ascii="Arial" w:hAnsi="Arial" w:cs="Arial"/>
          <w:shd w:val="clear" w:color="auto" w:fill="FFFFFF"/>
        </w:rPr>
        <w:t>.</w:t>
      </w:r>
      <w:r w:rsidR="00930B57" w:rsidRPr="009A7601">
        <w:rPr>
          <w:rFonts w:ascii="Arial" w:hAnsi="Arial" w:cs="Arial"/>
          <w:shd w:val="clear" w:color="auto" w:fill="FFFFFF"/>
        </w:rPr>
        <w:t xml:space="preserve"> </w:t>
      </w:r>
      <w:r w:rsidR="00424905" w:rsidRPr="00424905">
        <w:rPr>
          <w:rFonts w:ascii="Arial" w:hAnsi="Arial" w:cs="Arial"/>
          <w:shd w:val="clear" w:color="auto" w:fill="FFFFFF"/>
        </w:rPr>
        <w:t xml:space="preserve">My own experience as a peripatetic singing teacher in a </w:t>
      </w:r>
      <w:r w:rsidR="00424905">
        <w:rPr>
          <w:rFonts w:ascii="Arial" w:hAnsi="Arial" w:cs="Arial"/>
          <w:shd w:val="clear" w:color="auto" w:fill="FFFFFF"/>
        </w:rPr>
        <w:t xml:space="preserve">UK </w:t>
      </w:r>
      <w:r w:rsidR="00424905" w:rsidRPr="00424905">
        <w:rPr>
          <w:rFonts w:ascii="Arial" w:hAnsi="Arial" w:cs="Arial"/>
          <w:shd w:val="clear" w:color="auto" w:fill="FFFFFF"/>
        </w:rPr>
        <w:t xml:space="preserve">state secondary school has shown that curriculum time is highly pressured, with teachers often unwilling to release students for individual </w:t>
      </w:r>
      <w:r w:rsidR="00424905">
        <w:rPr>
          <w:rFonts w:ascii="Arial" w:hAnsi="Arial" w:cs="Arial"/>
          <w:shd w:val="clear" w:color="auto" w:fill="FFFFFF"/>
        </w:rPr>
        <w:t>music</w:t>
      </w:r>
      <w:r w:rsidR="00424905" w:rsidRPr="00424905">
        <w:rPr>
          <w:rFonts w:ascii="Arial" w:hAnsi="Arial" w:cs="Arial"/>
          <w:shd w:val="clear" w:color="auto" w:fill="FFFFFF"/>
        </w:rPr>
        <w:t xml:space="preserve"> lessons. This raises a key practical question for the project</w:t>
      </w:r>
      <w:r w:rsidR="00424905">
        <w:rPr>
          <w:rFonts w:ascii="Arial" w:hAnsi="Arial" w:cs="Arial"/>
          <w:shd w:val="clear" w:color="auto" w:fill="FFFFFF"/>
        </w:rPr>
        <w:t xml:space="preserve">: </w:t>
      </w:r>
      <w:r w:rsidR="00424905" w:rsidRPr="00424905">
        <w:rPr>
          <w:rFonts w:ascii="Arial" w:hAnsi="Arial" w:cs="Arial"/>
          <w:shd w:val="clear" w:color="auto" w:fill="FFFFFF"/>
        </w:rPr>
        <w:t>whether group singing, delivered inclusively to whole classes, could provide confidence</w:t>
      </w:r>
      <w:r w:rsidR="00424905">
        <w:rPr>
          <w:rFonts w:ascii="Arial" w:hAnsi="Arial" w:cs="Arial"/>
          <w:shd w:val="clear" w:color="auto" w:fill="FFFFFF"/>
        </w:rPr>
        <w:t xml:space="preserve"> enhancing</w:t>
      </w:r>
      <w:r w:rsidR="00424905" w:rsidRPr="00424905">
        <w:rPr>
          <w:rFonts w:ascii="Arial" w:hAnsi="Arial" w:cs="Arial"/>
          <w:shd w:val="clear" w:color="auto" w:fill="FFFFFF"/>
        </w:rPr>
        <w:t xml:space="preserve"> benefits without creating additional pressures on curriculum delivery.</w:t>
      </w:r>
    </w:p>
    <w:p w14:paraId="7AA9ED90" w14:textId="4E214946" w:rsidR="00973947" w:rsidRDefault="00F31AE1" w:rsidP="00AA07E7">
      <w:pPr>
        <w:pStyle w:val="pf0"/>
        <w:spacing w:line="360" w:lineRule="auto"/>
        <w:rPr>
          <w:rFonts w:ascii="Arial" w:hAnsi="Arial" w:cs="Arial"/>
          <w:sz w:val="22"/>
          <w:szCs w:val="22"/>
          <w:shd w:val="clear" w:color="auto" w:fill="FFFFFF"/>
        </w:rPr>
      </w:pPr>
      <w:r w:rsidRPr="00F31AE1">
        <w:rPr>
          <w:rFonts w:ascii="Arial" w:hAnsi="Arial" w:cs="Arial"/>
          <w:sz w:val="22"/>
          <w:szCs w:val="22"/>
        </w:rPr>
        <w:t xml:space="preserve">I frequently receive requests from parents to teach their adolescent child to sing, with the aim of enhancing their confidence. I </w:t>
      </w:r>
      <w:r w:rsidR="00973947">
        <w:rPr>
          <w:rFonts w:ascii="Arial" w:hAnsi="Arial" w:cs="Arial"/>
          <w:sz w:val="22"/>
          <w:szCs w:val="22"/>
        </w:rPr>
        <w:t xml:space="preserve">intend to </w:t>
      </w:r>
      <w:r w:rsidRPr="00F31AE1">
        <w:rPr>
          <w:rFonts w:ascii="Arial" w:hAnsi="Arial" w:cs="Arial"/>
          <w:sz w:val="22"/>
          <w:szCs w:val="22"/>
        </w:rPr>
        <w:t xml:space="preserve">curate singing group classes for </w:t>
      </w:r>
      <w:r w:rsidR="00973947">
        <w:rPr>
          <w:rFonts w:ascii="Arial" w:hAnsi="Arial" w:cs="Arial"/>
          <w:sz w:val="22"/>
          <w:szCs w:val="22"/>
        </w:rPr>
        <w:t xml:space="preserve">both </w:t>
      </w:r>
      <w:r w:rsidRPr="00F31AE1">
        <w:rPr>
          <w:rFonts w:ascii="Arial" w:hAnsi="Arial" w:cs="Arial"/>
          <w:sz w:val="22"/>
          <w:szCs w:val="22"/>
        </w:rPr>
        <w:t xml:space="preserve">the singer and </w:t>
      </w:r>
      <w:r w:rsidR="00973947" w:rsidRPr="00F31AE1">
        <w:rPr>
          <w:rFonts w:ascii="Arial" w:hAnsi="Arial" w:cs="Arial"/>
          <w:sz w:val="22"/>
          <w:szCs w:val="22"/>
        </w:rPr>
        <w:t>non-singer</w:t>
      </w:r>
      <w:r w:rsidR="00973947">
        <w:rPr>
          <w:rFonts w:ascii="Arial" w:hAnsi="Arial" w:cs="Arial"/>
          <w:sz w:val="22"/>
          <w:szCs w:val="22"/>
        </w:rPr>
        <w:t xml:space="preserve">, the experienced and the inexperienced, </w:t>
      </w:r>
      <w:r w:rsidRPr="00F31AE1">
        <w:rPr>
          <w:rFonts w:ascii="Arial" w:hAnsi="Arial" w:cs="Arial"/>
          <w:sz w:val="22"/>
          <w:szCs w:val="22"/>
        </w:rPr>
        <w:t>to do just that</w:t>
      </w:r>
      <w:r w:rsidR="00424905">
        <w:rPr>
          <w:rFonts w:ascii="Arial" w:hAnsi="Arial" w:cs="Arial"/>
          <w:sz w:val="22"/>
          <w:szCs w:val="22"/>
        </w:rPr>
        <w:t>, b</w:t>
      </w:r>
      <w:r w:rsidRPr="00F31AE1">
        <w:rPr>
          <w:rFonts w:ascii="Arial" w:hAnsi="Arial" w:cs="Arial"/>
          <w:sz w:val="22"/>
          <w:szCs w:val="22"/>
        </w:rPr>
        <w:t>uild confidence</w:t>
      </w:r>
      <w:r>
        <w:rPr>
          <w:rFonts w:ascii="Arial" w:hAnsi="Arial" w:cs="Arial"/>
        </w:rPr>
        <w:t xml:space="preserve">. </w:t>
      </w:r>
    </w:p>
    <w:p w14:paraId="62471572" w14:textId="49080BBF" w:rsidR="00930B57" w:rsidRDefault="00A23E0E" w:rsidP="00AA07E7">
      <w:pPr>
        <w:pStyle w:val="pf0"/>
        <w:spacing w:line="360" w:lineRule="auto"/>
        <w:rPr>
          <w:rFonts w:ascii="Arial" w:hAnsi="Arial" w:cs="Arial"/>
          <w:color w:val="000000" w:themeColor="text1"/>
          <w:sz w:val="22"/>
          <w:szCs w:val="22"/>
          <w:shd w:val="clear" w:color="auto" w:fill="FFFFFF"/>
        </w:rPr>
      </w:pPr>
      <w:r w:rsidRPr="009A7601">
        <w:rPr>
          <w:rStyle w:val="cf01"/>
          <w:rFonts w:ascii="Arial" w:hAnsi="Arial" w:cs="Arial"/>
          <w:sz w:val="22"/>
          <w:szCs w:val="22"/>
        </w:rPr>
        <w:t>This study has the potential to raise awareness</w:t>
      </w:r>
      <w:r w:rsidR="00930B57" w:rsidRPr="009A7601">
        <w:rPr>
          <w:rStyle w:val="cf01"/>
          <w:rFonts w:ascii="Arial" w:hAnsi="Arial" w:cs="Arial"/>
          <w:sz w:val="22"/>
          <w:szCs w:val="22"/>
        </w:rPr>
        <w:t xml:space="preserve"> o</w:t>
      </w:r>
      <w:r w:rsidR="00424905">
        <w:rPr>
          <w:rStyle w:val="cf01"/>
          <w:rFonts w:ascii="Arial" w:hAnsi="Arial" w:cs="Arial"/>
          <w:sz w:val="22"/>
          <w:szCs w:val="22"/>
        </w:rPr>
        <w:t>f</w:t>
      </w:r>
      <w:r w:rsidR="00930B57" w:rsidRPr="009A7601">
        <w:rPr>
          <w:rStyle w:val="cf01"/>
          <w:rFonts w:ascii="Arial" w:hAnsi="Arial" w:cs="Arial"/>
          <w:sz w:val="22"/>
          <w:szCs w:val="22"/>
        </w:rPr>
        <w:t xml:space="preserve"> </w:t>
      </w:r>
      <w:r w:rsidR="003823C1">
        <w:rPr>
          <w:rStyle w:val="cf01"/>
          <w:rFonts w:ascii="Arial" w:hAnsi="Arial" w:cs="Arial"/>
          <w:sz w:val="22"/>
          <w:szCs w:val="22"/>
        </w:rPr>
        <w:t xml:space="preserve">the </w:t>
      </w:r>
      <w:r w:rsidR="00930B57" w:rsidRPr="009A7601">
        <w:rPr>
          <w:rStyle w:val="cf01"/>
          <w:rFonts w:ascii="Arial" w:hAnsi="Arial" w:cs="Arial"/>
          <w:sz w:val="22"/>
          <w:szCs w:val="22"/>
        </w:rPr>
        <w:t>importanc</w:t>
      </w:r>
      <w:r w:rsidR="00A4313B">
        <w:rPr>
          <w:rStyle w:val="cf01"/>
          <w:rFonts w:ascii="Arial" w:hAnsi="Arial" w:cs="Arial"/>
          <w:sz w:val="22"/>
          <w:szCs w:val="22"/>
        </w:rPr>
        <w:t>e</w:t>
      </w:r>
      <w:r w:rsidR="00424905">
        <w:rPr>
          <w:rStyle w:val="cf01"/>
          <w:rFonts w:ascii="Arial" w:hAnsi="Arial" w:cs="Arial"/>
          <w:sz w:val="22"/>
          <w:szCs w:val="22"/>
        </w:rPr>
        <w:t xml:space="preserve"> o</w:t>
      </w:r>
      <w:r w:rsidR="00A4313B">
        <w:rPr>
          <w:rStyle w:val="cf01"/>
          <w:rFonts w:ascii="Arial" w:hAnsi="Arial" w:cs="Arial"/>
          <w:sz w:val="22"/>
          <w:szCs w:val="22"/>
        </w:rPr>
        <w:t>f</w:t>
      </w:r>
      <w:r w:rsidR="00930B57" w:rsidRPr="009A7601">
        <w:rPr>
          <w:rStyle w:val="cf01"/>
          <w:rFonts w:ascii="Arial" w:hAnsi="Arial" w:cs="Arial"/>
          <w:sz w:val="22"/>
          <w:szCs w:val="22"/>
        </w:rPr>
        <w:t xml:space="preserve"> group singing whilst </w:t>
      </w:r>
      <w:r w:rsidR="00930B57" w:rsidRPr="009A7601">
        <w:rPr>
          <w:rFonts w:ascii="Arial" w:hAnsi="Arial" w:cs="Arial"/>
          <w:sz w:val="22"/>
          <w:szCs w:val="22"/>
          <w14:ligatures w14:val="none"/>
        </w:rPr>
        <w:t>creating a culture in school whereby singing is seen as normal and is done by everyone</w:t>
      </w:r>
      <w:r w:rsidR="009A7601" w:rsidRPr="009A7601">
        <w:rPr>
          <w:rFonts w:ascii="Arial" w:hAnsi="Arial" w:cs="Arial"/>
          <w:sz w:val="22"/>
          <w:szCs w:val="22"/>
          <w14:ligatures w14:val="none"/>
        </w:rPr>
        <w:t xml:space="preserve">. </w:t>
      </w:r>
      <w:r w:rsidR="009A7601" w:rsidRPr="009A7601">
        <w:rPr>
          <w:rFonts w:ascii="Arial" w:hAnsi="Arial" w:cs="Arial"/>
          <w:color w:val="000000" w:themeColor="text1"/>
          <w:sz w:val="22"/>
          <w:szCs w:val="22"/>
          <w:shd w:val="clear" w:color="auto" w:fill="FFFFFF"/>
        </w:rPr>
        <w:lastRenderedPageBreak/>
        <w:t>Participating in a singing group offers the chance to interact and engage in a meaningful shared experience with individuals who share similar interests (Tamplin and Lee, 2013)</w:t>
      </w:r>
      <w:r w:rsidR="00973947">
        <w:rPr>
          <w:rFonts w:ascii="Arial" w:hAnsi="Arial" w:cs="Arial"/>
          <w:color w:val="000000" w:themeColor="text1"/>
          <w:sz w:val="22"/>
          <w:szCs w:val="22"/>
          <w:shd w:val="clear" w:color="auto" w:fill="FFFFFF"/>
        </w:rPr>
        <w:t xml:space="preserve">, thus promoting </w:t>
      </w:r>
      <w:r w:rsidR="00424905">
        <w:rPr>
          <w:rFonts w:ascii="Arial" w:hAnsi="Arial" w:cs="Arial"/>
          <w:color w:val="000000" w:themeColor="text1"/>
          <w:sz w:val="22"/>
          <w:szCs w:val="22"/>
          <w:shd w:val="clear" w:color="auto" w:fill="FFFFFF"/>
        </w:rPr>
        <w:t>self-confidence</w:t>
      </w:r>
      <w:r w:rsidR="00973947">
        <w:rPr>
          <w:rFonts w:ascii="Arial" w:hAnsi="Arial" w:cs="Arial"/>
          <w:color w:val="000000" w:themeColor="text1"/>
          <w:sz w:val="22"/>
          <w:szCs w:val="22"/>
          <w:shd w:val="clear" w:color="auto" w:fill="FFFFFF"/>
        </w:rPr>
        <w:t>.</w:t>
      </w:r>
    </w:p>
    <w:p w14:paraId="0484B22F" w14:textId="77777777" w:rsidR="00A23E0E" w:rsidRPr="00B87C28" w:rsidRDefault="00A23E0E" w:rsidP="00AA07E7">
      <w:pPr>
        <w:spacing w:line="360" w:lineRule="auto"/>
        <w:rPr>
          <w:rFonts w:ascii="Arial" w:hAnsi="Arial" w:cs="Arial"/>
          <w:b/>
          <w:bCs/>
          <w:u w:val="single"/>
          <w:shd w:val="clear" w:color="auto" w:fill="FFFFFF"/>
        </w:rPr>
      </w:pPr>
      <w:r w:rsidRPr="00B87C28">
        <w:rPr>
          <w:rFonts w:ascii="Arial" w:hAnsi="Arial" w:cs="Arial"/>
          <w:b/>
          <w:bCs/>
          <w:u w:val="single"/>
          <w:shd w:val="clear" w:color="auto" w:fill="FFFFFF"/>
        </w:rPr>
        <w:t>The outlined intention</w:t>
      </w:r>
    </w:p>
    <w:p w14:paraId="407D3A44" w14:textId="632E4AAD" w:rsidR="007102AB" w:rsidRDefault="007102AB" w:rsidP="00AA07E7">
      <w:pPr>
        <w:spacing w:line="360" w:lineRule="auto"/>
        <w:rPr>
          <w:rFonts w:ascii="Arial" w:hAnsi="Arial" w:cs="Arial"/>
        </w:rPr>
      </w:pPr>
      <w:r w:rsidRPr="007102AB">
        <w:rPr>
          <w:rFonts w:ascii="Arial" w:hAnsi="Arial" w:cs="Arial"/>
        </w:rPr>
        <w:t xml:space="preserve">I adhere to a constructivist </w:t>
      </w:r>
      <w:r w:rsidR="00973947">
        <w:rPr>
          <w:rFonts w:ascii="Arial" w:hAnsi="Arial" w:cs="Arial"/>
        </w:rPr>
        <w:t>paradigm</w:t>
      </w:r>
      <w:r w:rsidR="003823C1">
        <w:rPr>
          <w:rStyle w:val="CommentReference"/>
        </w:rPr>
        <w:t>,</w:t>
      </w:r>
      <w:r w:rsidR="003823C1">
        <w:rPr>
          <w:rFonts w:ascii="Arial" w:hAnsi="Arial" w:cs="Arial"/>
        </w:rPr>
        <w:t xml:space="preserve"> believing that reality is subjective and influenced by social factors</w:t>
      </w:r>
      <w:r w:rsidR="00424905">
        <w:rPr>
          <w:rFonts w:ascii="Arial" w:hAnsi="Arial" w:cs="Arial"/>
        </w:rPr>
        <w:t xml:space="preserve"> (Creswell, 2013)</w:t>
      </w:r>
      <w:r w:rsidR="003823C1">
        <w:rPr>
          <w:rFonts w:ascii="Arial" w:hAnsi="Arial" w:cs="Arial"/>
        </w:rPr>
        <w:t xml:space="preserve">. This </w:t>
      </w:r>
      <w:r w:rsidR="00A4313B">
        <w:rPr>
          <w:rFonts w:ascii="Arial" w:hAnsi="Arial" w:cs="Arial"/>
        </w:rPr>
        <w:t>paradigm</w:t>
      </w:r>
      <w:r w:rsidR="003823C1">
        <w:rPr>
          <w:rFonts w:ascii="Arial" w:hAnsi="Arial" w:cs="Arial"/>
        </w:rPr>
        <w:t xml:space="preserve"> works well when looking at human lived in experience and indicates that qualitative methods would be beneficial to “give voice to the experiences and perceptions of other participants</w:t>
      </w:r>
      <w:r w:rsidR="00A4313B">
        <w:rPr>
          <w:rFonts w:ascii="Arial" w:hAnsi="Arial" w:cs="Arial"/>
        </w:rPr>
        <w:t>” (</w:t>
      </w:r>
      <w:proofErr w:type="spellStart"/>
      <w:r w:rsidR="00A4313B">
        <w:rPr>
          <w:rFonts w:ascii="Arial" w:hAnsi="Arial" w:cs="Arial"/>
        </w:rPr>
        <w:t>Costeley</w:t>
      </w:r>
      <w:proofErr w:type="spellEnd"/>
      <w:r w:rsidR="00A4313B">
        <w:rPr>
          <w:rFonts w:ascii="Arial" w:hAnsi="Arial" w:cs="Arial"/>
        </w:rPr>
        <w:t xml:space="preserve"> et al., 2005, p.84).</w:t>
      </w:r>
      <w:r w:rsidR="003823C1">
        <w:rPr>
          <w:rFonts w:ascii="Arial" w:hAnsi="Arial" w:cs="Arial"/>
        </w:rPr>
        <w:t xml:space="preserve"> </w:t>
      </w:r>
      <w:r w:rsidR="00424905" w:rsidRPr="00424905">
        <w:rPr>
          <w:rFonts w:ascii="Arial" w:hAnsi="Arial" w:cs="Arial"/>
        </w:rPr>
        <w:t>Therefore, I intend to carry out qualitative research employing methodological triangulation</w:t>
      </w:r>
      <w:r w:rsidR="00424905">
        <w:rPr>
          <w:rFonts w:ascii="Arial" w:hAnsi="Arial" w:cs="Arial"/>
        </w:rPr>
        <w:t xml:space="preserve"> drawing on multiple sources. A </w:t>
      </w:r>
      <w:r w:rsidR="00424905" w:rsidRPr="00424905">
        <w:rPr>
          <w:rFonts w:ascii="Arial" w:hAnsi="Arial" w:cs="Arial"/>
        </w:rPr>
        <w:t>literature review, questionnaires, interviews</w:t>
      </w:r>
      <w:r w:rsidR="00424905">
        <w:rPr>
          <w:rFonts w:ascii="Arial" w:hAnsi="Arial" w:cs="Arial"/>
        </w:rPr>
        <w:t xml:space="preserve"> with students and teachers</w:t>
      </w:r>
      <w:r w:rsidR="00424905" w:rsidRPr="00424905">
        <w:rPr>
          <w:rFonts w:ascii="Arial" w:hAnsi="Arial" w:cs="Arial"/>
        </w:rPr>
        <w:t xml:space="preserve">, </w:t>
      </w:r>
      <w:r w:rsidR="00424905">
        <w:rPr>
          <w:rFonts w:ascii="Arial" w:hAnsi="Arial" w:cs="Arial"/>
        </w:rPr>
        <w:t xml:space="preserve">a </w:t>
      </w:r>
      <w:r w:rsidR="00424905" w:rsidRPr="00424905">
        <w:rPr>
          <w:rFonts w:ascii="Arial" w:hAnsi="Arial" w:cs="Arial"/>
        </w:rPr>
        <w:t>focus group, and classroom observations</w:t>
      </w:r>
      <w:r w:rsidR="00424905">
        <w:rPr>
          <w:rFonts w:ascii="Arial" w:hAnsi="Arial" w:cs="Arial"/>
        </w:rPr>
        <w:t>,</w:t>
      </w:r>
      <w:r w:rsidR="00424905" w:rsidRPr="00424905">
        <w:rPr>
          <w:rFonts w:ascii="Arial" w:hAnsi="Arial" w:cs="Arial"/>
        </w:rPr>
        <w:t xml:space="preserve"> to provide a more comprehensive understanding of how group singing programmes affect adolescent confidence</w:t>
      </w:r>
      <w:r w:rsidRPr="007102AB">
        <w:rPr>
          <w:rFonts w:ascii="Arial" w:hAnsi="Arial" w:cs="Arial"/>
        </w:rPr>
        <w:t xml:space="preserve">. A narrative literature study centred on key </w:t>
      </w:r>
      <w:r>
        <w:rPr>
          <w:rFonts w:ascii="Arial" w:hAnsi="Arial" w:cs="Arial"/>
        </w:rPr>
        <w:t>words</w:t>
      </w:r>
      <w:r w:rsidRPr="007102AB">
        <w:rPr>
          <w:rFonts w:ascii="Arial" w:hAnsi="Arial" w:cs="Arial"/>
        </w:rPr>
        <w:t xml:space="preserve"> will enhance comprehension of the subject </w:t>
      </w:r>
      <w:r w:rsidR="00C06C83">
        <w:rPr>
          <w:rFonts w:ascii="Arial" w:hAnsi="Arial" w:cs="Arial"/>
        </w:rPr>
        <w:t>and</w:t>
      </w:r>
      <w:r w:rsidRPr="007102AB">
        <w:rPr>
          <w:rFonts w:ascii="Arial" w:hAnsi="Arial" w:cs="Arial"/>
        </w:rPr>
        <w:t xml:space="preserve"> assist</w:t>
      </w:r>
      <w:r w:rsidR="00C06C83">
        <w:rPr>
          <w:rFonts w:ascii="Arial" w:hAnsi="Arial" w:cs="Arial"/>
        </w:rPr>
        <w:t xml:space="preserve"> </w:t>
      </w:r>
      <w:r w:rsidRPr="007102AB">
        <w:rPr>
          <w:rFonts w:ascii="Arial" w:hAnsi="Arial" w:cs="Arial"/>
        </w:rPr>
        <w:t>in formulating research questions by identifying themes within the literature through coding.</w:t>
      </w:r>
    </w:p>
    <w:p w14:paraId="3EFAF2F9" w14:textId="77777777" w:rsidR="00DD6215" w:rsidRPr="00BE3B25" w:rsidRDefault="00DD6215" w:rsidP="00AA07E7">
      <w:pPr>
        <w:spacing w:line="360" w:lineRule="auto"/>
        <w:rPr>
          <w:rStyle w:val="cf01"/>
          <w:rFonts w:ascii="Arial" w:hAnsi="Arial" w:cs="Arial"/>
          <w:sz w:val="22"/>
          <w:szCs w:val="22"/>
        </w:rPr>
      </w:pPr>
    </w:p>
    <w:p w14:paraId="71C305E0" w14:textId="0E1A2171" w:rsidR="007102AB" w:rsidRDefault="007102AB" w:rsidP="00AA07E7">
      <w:pPr>
        <w:spacing w:line="360" w:lineRule="auto"/>
        <w:rPr>
          <w:rFonts w:ascii="Arial" w:hAnsi="Arial" w:cs="Arial"/>
        </w:rPr>
      </w:pPr>
      <w:r>
        <w:rPr>
          <w:rFonts w:ascii="Arial" w:hAnsi="Arial" w:cs="Arial"/>
        </w:rPr>
        <w:t xml:space="preserve">For the student </w:t>
      </w:r>
      <w:r w:rsidR="00A4313B">
        <w:rPr>
          <w:rFonts w:ascii="Arial" w:hAnsi="Arial" w:cs="Arial"/>
        </w:rPr>
        <w:t>participants</w:t>
      </w:r>
      <w:r w:rsidR="005334CE">
        <w:rPr>
          <w:rFonts w:ascii="Arial" w:hAnsi="Arial" w:cs="Arial"/>
        </w:rPr>
        <w:t xml:space="preserve">, </w:t>
      </w:r>
      <w:r>
        <w:rPr>
          <w:rFonts w:ascii="Arial" w:hAnsi="Arial" w:cs="Arial"/>
        </w:rPr>
        <w:t>a</w:t>
      </w:r>
      <w:r w:rsidRPr="007102AB">
        <w:rPr>
          <w:rFonts w:ascii="Arial" w:hAnsi="Arial" w:cs="Arial"/>
        </w:rPr>
        <w:t xml:space="preserve"> recruiting email</w:t>
      </w:r>
      <w:r w:rsidR="00424905">
        <w:rPr>
          <w:rFonts w:ascii="Arial" w:hAnsi="Arial" w:cs="Arial"/>
        </w:rPr>
        <w:t xml:space="preserve"> explaining the study, </w:t>
      </w:r>
      <w:r w:rsidRPr="007102AB">
        <w:rPr>
          <w:rFonts w:ascii="Arial" w:hAnsi="Arial" w:cs="Arial"/>
        </w:rPr>
        <w:t>accompanied by a</w:t>
      </w:r>
      <w:r w:rsidR="00424905">
        <w:rPr>
          <w:rFonts w:ascii="Arial" w:hAnsi="Arial" w:cs="Arial"/>
        </w:rPr>
        <w:t xml:space="preserve"> </w:t>
      </w:r>
      <w:r w:rsidRPr="007102AB">
        <w:rPr>
          <w:rFonts w:ascii="Arial" w:hAnsi="Arial" w:cs="Arial"/>
        </w:rPr>
        <w:t xml:space="preserve">parental consent form in Google </w:t>
      </w:r>
      <w:r w:rsidR="00C06C83">
        <w:rPr>
          <w:rFonts w:ascii="Arial" w:hAnsi="Arial" w:cs="Arial"/>
        </w:rPr>
        <w:t>D</w:t>
      </w:r>
      <w:r w:rsidRPr="007102AB">
        <w:rPr>
          <w:rFonts w:ascii="Arial" w:hAnsi="Arial" w:cs="Arial"/>
        </w:rPr>
        <w:t>oc</w:t>
      </w:r>
      <w:r w:rsidR="00C06C83">
        <w:rPr>
          <w:rFonts w:ascii="Arial" w:hAnsi="Arial" w:cs="Arial"/>
        </w:rPr>
        <w:t>s</w:t>
      </w:r>
      <w:r w:rsidRPr="007102AB">
        <w:rPr>
          <w:rFonts w:ascii="Arial" w:hAnsi="Arial" w:cs="Arial"/>
        </w:rPr>
        <w:t xml:space="preserve">, will be </w:t>
      </w:r>
      <w:r w:rsidR="00C06C83">
        <w:rPr>
          <w:rFonts w:ascii="Arial" w:hAnsi="Arial" w:cs="Arial"/>
        </w:rPr>
        <w:t xml:space="preserve">sent </w:t>
      </w:r>
      <w:r w:rsidRPr="007102AB">
        <w:rPr>
          <w:rFonts w:ascii="Arial" w:hAnsi="Arial" w:cs="Arial"/>
        </w:rPr>
        <w:t xml:space="preserve">to the parents with the </w:t>
      </w:r>
      <w:r w:rsidR="00C06C83">
        <w:rPr>
          <w:rFonts w:ascii="Arial" w:hAnsi="Arial" w:cs="Arial"/>
        </w:rPr>
        <w:t>school’s support.</w:t>
      </w:r>
      <w:r w:rsidRPr="007102AB">
        <w:rPr>
          <w:rFonts w:ascii="Arial" w:hAnsi="Arial" w:cs="Arial"/>
        </w:rPr>
        <w:t xml:space="preserve"> Students will then sign a</w:t>
      </w:r>
      <w:r w:rsidR="00C06C83">
        <w:rPr>
          <w:rFonts w:ascii="Arial" w:hAnsi="Arial" w:cs="Arial"/>
        </w:rPr>
        <w:t>n online</w:t>
      </w:r>
      <w:r w:rsidRPr="007102AB">
        <w:rPr>
          <w:rFonts w:ascii="Arial" w:hAnsi="Arial" w:cs="Arial"/>
        </w:rPr>
        <w:t xml:space="preserve"> permission form consent</w:t>
      </w:r>
      <w:r w:rsidR="00C06C83">
        <w:rPr>
          <w:rFonts w:ascii="Arial" w:hAnsi="Arial" w:cs="Arial"/>
        </w:rPr>
        <w:t>ing</w:t>
      </w:r>
      <w:r w:rsidRPr="007102AB">
        <w:rPr>
          <w:rFonts w:ascii="Arial" w:hAnsi="Arial" w:cs="Arial"/>
        </w:rPr>
        <w:t xml:space="preserve"> to their </w:t>
      </w:r>
      <w:r w:rsidR="00C06C83">
        <w:rPr>
          <w:rFonts w:ascii="Arial" w:hAnsi="Arial" w:cs="Arial"/>
        </w:rPr>
        <w:t>participation.</w:t>
      </w:r>
    </w:p>
    <w:p w14:paraId="310EE75D" w14:textId="77777777" w:rsidR="00DD6215" w:rsidRPr="007102AB" w:rsidRDefault="00DD6215" w:rsidP="00AA07E7">
      <w:pPr>
        <w:spacing w:line="360" w:lineRule="auto"/>
        <w:rPr>
          <w:rFonts w:ascii="Arial" w:hAnsi="Arial" w:cs="Arial"/>
        </w:rPr>
      </w:pPr>
    </w:p>
    <w:p w14:paraId="362C1F70" w14:textId="1AACB685" w:rsidR="004943A0" w:rsidRDefault="00BE3B25" w:rsidP="00AA07E7">
      <w:pPr>
        <w:spacing w:line="360" w:lineRule="auto"/>
        <w:rPr>
          <w:rFonts w:ascii="Arial" w:hAnsi="Arial" w:cs="Arial"/>
          <w:color w:val="000000" w:themeColor="text1"/>
        </w:rPr>
      </w:pPr>
      <w:r w:rsidRPr="00BE3B25">
        <w:rPr>
          <w:rFonts w:ascii="Arial" w:hAnsi="Arial" w:cs="Arial"/>
          <w:color w:val="000000" w:themeColor="text1"/>
        </w:rPr>
        <w:t xml:space="preserve">Up to </w:t>
      </w:r>
      <w:r>
        <w:rPr>
          <w:rFonts w:ascii="Arial" w:hAnsi="Arial" w:cs="Arial"/>
          <w:color w:val="000000" w:themeColor="text1"/>
        </w:rPr>
        <w:t>one hundred school students from year 7</w:t>
      </w:r>
      <w:r w:rsidR="004943A0">
        <w:rPr>
          <w:rFonts w:ascii="Arial" w:hAnsi="Arial" w:cs="Arial"/>
          <w:color w:val="000000" w:themeColor="text1"/>
        </w:rPr>
        <w:t xml:space="preserve"> </w:t>
      </w:r>
      <w:r w:rsidRPr="00BE3B25">
        <w:rPr>
          <w:rFonts w:ascii="Arial" w:hAnsi="Arial" w:cs="Arial"/>
          <w:color w:val="000000" w:themeColor="text1"/>
        </w:rPr>
        <w:t>(aged 11-1</w:t>
      </w:r>
      <w:r w:rsidR="006D76E8">
        <w:rPr>
          <w:rFonts w:ascii="Arial" w:hAnsi="Arial" w:cs="Arial"/>
          <w:color w:val="000000" w:themeColor="text1"/>
        </w:rPr>
        <w:t>2</w:t>
      </w:r>
      <w:r w:rsidRPr="00BE3B25">
        <w:rPr>
          <w:rFonts w:ascii="Arial" w:hAnsi="Arial" w:cs="Arial"/>
          <w:color w:val="000000" w:themeColor="text1"/>
        </w:rPr>
        <w:t>) will complete a</w:t>
      </w:r>
      <w:r w:rsidR="00C06C83">
        <w:rPr>
          <w:rFonts w:ascii="Arial" w:hAnsi="Arial" w:cs="Arial"/>
          <w:color w:val="000000" w:themeColor="text1"/>
        </w:rPr>
        <w:t xml:space="preserve"> questionnaire in</w:t>
      </w:r>
      <w:r w:rsidRPr="00BE3B25">
        <w:rPr>
          <w:rFonts w:ascii="Arial" w:hAnsi="Arial" w:cs="Arial"/>
          <w:color w:val="000000" w:themeColor="text1"/>
        </w:rPr>
        <w:t xml:space="preserve"> </w:t>
      </w:r>
      <w:r w:rsidR="00424905">
        <w:rPr>
          <w:rFonts w:ascii="Arial" w:hAnsi="Arial" w:cs="Arial"/>
          <w:color w:val="000000" w:themeColor="text1"/>
        </w:rPr>
        <w:t>G</w:t>
      </w:r>
      <w:r w:rsidRPr="00BE3B25">
        <w:rPr>
          <w:rFonts w:ascii="Arial" w:hAnsi="Arial" w:cs="Arial"/>
          <w:color w:val="000000" w:themeColor="text1"/>
        </w:rPr>
        <w:t xml:space="preserve">oogle </w:t>
      </w:r>
      <w:r w:rsidR="00C06C83">
        <w:rPr>
          <w:rFonts w:ascii="Arial" w:hAnsi="Arial" w:cs="Arial"/>
          <w:color w:val="000000" w:themeColor="text1"/>
        </w:rPr>
        <w:t xml:space="preserve">Docs during their music lessons. This will be supervised by their music teacher </w:t>
      </w:r>
      <w:r w:rsidRPr="00BE3B25">
        <w:rPr>
          <w:rFonts w:ascii="Arial" w:hAnsi="Arial" w:cs="Arial"/>
          <w:color w:val="000000" w:themeColor="text1"/>
        </w:rPr>
        <w:t xml:space="preserve">prior to </w:t>
      </w:r>
      <w:r w:rsidRPr="004943A0">
        <w:rPr>
          <w:rFonts w:ascii="Arial" w:hAnsi="Arial" w:cs="Arial"/>
          <w:color w:val="000000" w:themeColor="text1"/>
        </w:rPr>
        <w:t xml:space="preserve">the commencement of the singing programme. </w:t>
      </w:r>
      <w:r w:rsidR="00424905" w:rsidRPr="004943A0">
        <w:rPr>
          <w:rFonts w:ascii="Arial" w:hAnsi="Arial" w:cs="Arial"/>
          <w:color w:val="000000" w:themeColor="text1"/>
        </w:rPr>
        <w:t xml:space="preserve">The questionnaire will </w:t>
      </w:r>
      <w:r w:rsidR="004943A0" w:rsidRPr="004943A0">
        <w:rPr>
          <w:rFonts w:ascii="Arial" w:hAnsi="Arial" w:cs="Arial"/>
          <w:color w:val="000000" w:themeColor="text1"/>
        </w:rPr>
        <w:t>combine</w:t>
      </w:r>
      <w:r w:rsidR="00424905" w:rsidRPr="004943A0">
        <w:rPr>
          <w:rFonts w:ascii="Arial" w:hAnsi="Arial" w:cs="Arial"/>
          <w:color w:val="000000" w:themeColor="text1"/>
        </w:rPr>
        <w:t xml:space="preserve"> closed and open-ended questions explor</w:t>
      </w:r>
      <w:r w:rsidR="004943A0" w:rsidRPr="004943A0">
        <w:rPr>
          <w:rFonts w:ascii="Arial" w:hAnsi="Arial" w:cs="Arial"/>
          <w:color w:val="000000" w:themeColor="text1"/>
        </w:rPr>
        <w:t>ing</w:t>
      </w:r>
      <w:r w:rsidR="00424905" w:rsidRPr="004943A0">
        <w:rPr>
          <w:rFonts w:ascii="Arial" w:hAnsi="Arial" w:cs="Arial"/>
          <w:color w:val="000000" w:themeColor="text1"/>
        </w:rPr>
        <w:t xml:space="preserve"> feelings </w:t>
      </w:r>
      <w:r w:rsidR="004943A0" w:rsidRPr="004943A0">
        <w:rPr>
          <w:rFonts w:ascii="Arial" w:hAnsi="Arial" w:cs="Arial"/>
          <w:color w:val="000000" w:themeColor="text1"/>
        </w:rPr>
        <w:t xml:space="preserve">and attitudes </w:t>
      </w:r>
      <w:r w:rsidR="00424905" w:rsidRPr="004943A0">
        <w:rPr>
          <w:rFonts w:ascii="Arial" w:hAnsi="Arial" w:cs="Arial"/>
          <w:color w:val="000000" w:themeColor="text1"/>
        </w:rPr>
        <w:t>towards school</w:t>
      </w:r>
      <w:r w:rsidR="004943A0" w:rsidRPr="004943A0">
        <w:rPr>
          <w:rFonts w:ascii="Arial" w:hAnsi="Arial" w:cs="Arial"/>
          <w:color w:val="000000" w:themeColor="text1"/>
        </w:rPr>
        <w:t xml:space="preserve">, </w:t>
      </w:r>
      <w:r w:rsidR="00424905" w:rsidRPr="004943A0">
        <w:rPr>
          <w:rFonts w:ascii="Arial" w:hAnsi="Arial" w:cs="Arial"/>
          <w:color w:val="000000" w:themeColor="text1"/>
        </w:rPr>
        <w:t>a</w:t>
      </w:r>
      <w:r w:rsidR="004943A0" w:rsidRPr="004943A0">
        <w:rPr>
          <w:rFonts w:ascii="Arial" w:hAnsi="Arial" w:cs="Arial"/>
          <w:color w:val="000000" w:themeColor="text1"/>
        </w:rPr>
        <w:t>s well as</w:t>
      </w:r>
      <w:r w:rsidR="00424905" w:rsidRPr="004943A0">
        <w:rPr>
          <w:rFonts w:ascii="Arial" w:hAnsi="Arial" w:cs="Arial"/>
          <w:color w:val="000000" w:themeColor="text1"/>
        </w:rPr>
        <w:t xml:space="preserve"> music and singing</w:t>
      </w:r>
      <w:r w:rsidR="004943A0" w:rsidRPr="004943A0">
        <w:rPr>
          <w:rFonts w:ascii="Arial" w:hAnsi="Arial" w:cs="Arial"/>
          <w:color w:val="000000" w:themeColor="text1"/>
        </w:rPr>
        <w:t xml:space="preserve"> in</w:t>
      </w:r>
      <w:r w:rsidR="00424905" w:rsidRPr="004943A0">
        <w:rPr>
          <w:rFonts w:ascii="Arial" w:hAnsi="Arial" w:cs="Arial"/>
          <w:color w:val="000000" w:themeColor="text1"/>
        </w:rPr>
        <w:t xml:space="preserve"> </w:t>
      </w:r>
      <w:r w:rsidR="004943A0" w:rsidRPr="004943A0">
        <w:rPr>
          <w:rFonts w:ascii="Arial" w:hAnsi="Arial" w:cs="Arial"/>
          <w:color w:val="000000" w:themeColor="text1"/>
        </w:rPr>
        <w:t xml:space="preserve">curricular and </w:t>
      </w:r>
      <w:r w:rsidR="00424905" w:rsidRPr="004943A0">
        <w:rPr>
          <w:rFonts w:ascii="Arial" w:hAnsi="Arial" w:cs="Arial"/>
          <w:color w:val="000000" w:themeColor="text1"/>
        </w:rPr>
        <w:t xml:space="preserve">extracurricular contexts. </w:t>
      </w:r>
      <w:r w:rsidRPr="004943A0">
        <w:rPr>
          <w:rFonts w:ascii="Arial" w:hAnsi="Arial" w:cs="Arial"/>
          <w:color w:val="000000" w:themeColor="text1"/>
        </w:rPr>
        <w:t xml:space="preserve">This will again be provided by a </w:t>
      </w:r>
      <w:r w:rsidR="00424905" w:rsidRPr="004943A0">
        <w:rPr>
          <w:rFonts w:ascii="Arial" w:hAnsi="Arial" w:cs="Arial"/>
          <w:color w:val="000000" w:themeColor="text1"/>
        </w:rPr>
        <w:t>G</w:t>
      </w:r>
      <w:r w:rsidRPr="004943A0">
        <w:rPr>
          <w:rFonts w:ascii="Arial" w:hAnsi="Arial" w:cs="Arial"/>
          <w:color w:val="000000" w:themeColor="text1"/>
        </w:rPr>
        <w:t xml:space="preserve">oogle </w:t>
      </w:r>
      <w:r w:rsidR="004943A0" w:rsidRPr="004943A0">
        <w:rPr>
          <w:rFonts w:ascii="Arial" w:hAnsi="Arial" w:cs="Arial"/>
          <w:color w:val="000000" w:themeColor="text1"/>
        </w:rPr>
        <w:t>Doc</w:t>
      </w:r>
      <w:r w:rsidRPr="004943A0">
        <w:rPr>
          <w:rFonts w:ascii="Arial" w:hAnsi="Arial" w:cs="Arial"/>
          <w:color w:val="000000" w:themeColor="text1"/>
        </w:rPr>
        <w:t xml:space="preserve">. </w:t>
      </w:r>
      <w:r w:rsidR="004943A0" w:rsidRPr="004943A0">
        <w:rPr>
          <w:rFonts w:ascii="Arial" w:hAnsi="Arial" w:cs="Arial"/>
          <w:color w:val="000000" w:themeColor="text1"/>
        </w:rPr>
        <w:t>All participants will then repeat the same questionnaire mid-way and at the end of the 6–</w:t>
      </w:r>
      <w:r w:rsidR="004943A0" w:rsidRPr="004943A0">
        <w:rPr>
          <w:rFonts w:ascii="Arial" w:hAnsi="Arial" w:cs="Arial"/>
          <w:color w:val="000000" w:themeColor="text1"/>
        </w:rPr>
        <w:t>7-week</w:t>
      </w:r>
      <w:r w:rsidR="004943A0" w:rsidRPr="004943A0">
        <w:rPr>
          <w:rFonts w:ascii="Arial" w:hAnsi="Arial" w:cs="Arial"/>
          <w:color w:val="000000" w:themeColor="text1"/>
        </w:rPr>
        <w:t xml:space="preserve"> programme</w:t>
      </w:r>
    </w:p>
    <w:p w14:paraId="12AE7F0A" w14:textId="6EE2D61E" w:rsidR="00BE3B25" w:rsidRDefault="00BE3B25" w:rsidP="00AA07E7">
      <w:pPr>
        <w:spacing w:line="360" w:lineRule="auto"/>
        <w:rPr>
          <w:rFonts w:ascii="Arial" w:hAnsi="Arial" w:cs="Arial"/>
          <w:color w:val="000000" w:themeColor="text1"/>
        </w:rPr>
      </w:pPr>
    </w:p>
    <w:p w14:paraId="50B3B111" w14:textId="404DB037" w:rsidR="005366D3" w:rsidRPr="00BE3B25" w:rsidRDefault="005366D3" w:rsidP="00AA07E7">
      <w:pPr>
        <w:spacing w:line="360" w:lineRule="auto"/>
        <w:rPr>
          <w:rFonts w:ascii="Arial" w:hAnsi="Arial" w:cs="Arial"/>
        </w:rPr>
      </w:pPr>
      <w:r>
        <w:rPr>
          <w:rFonts w:ascii="Arial" w:hAnsi="Arial" w:cs="Arial"/>
        </w:rPr>
        <w:t xml:space="preserve">For my previous MA module 5 </w:t>
      </w:r>
      <w:r w:rsidR="00424905">
        <w:rPr>
          <w:rFonts w:ascii="Arial" w:hAnsi="Arial" w:cs="Arial"/>
        </w:rPr>
        <w:t xml:space="preserve">(Woodward, 2024) </w:t>
      </w:r>
      <w:r>
        <w:rPr>
          <w:rFonts w:ascii="Arial" w:hAnsi="Arial" w:cs="Arial"/>
        </w:rPr>
        <w:t xml:space="preserve">I created weekly vocal programmes </w:t>
      </w:r>
      <w:r w:rsidR="004943A0">
        <w:rPr>
          <w:rFonts w:ascii="Arial" w:hAnsi="Arial" w:cs="Arial"/>
        </w:rPr>
        <w:t xml:space="preserve">to </w:t>
      </w:r>
      <w:r>
        <w:rPr>
          <w:rFonts w:ascii="Arial" w:hAnsi="Arial" w:cs="Arial"/>
        </w:rPr>
        <w:t>empower</w:t>
      </w:r>
      <w:r w:rsidR="004943A0">
        <w:rPr>
          <w:rFonts w:ascii="Arial" w:hAnsi="Arial" w:cs="Arial"/>
        </w:rPr>
        <w:t xml:space="preserve"> </w:t>
      </w:r>
      <w:r>
        <w:rPr>
          <w:rFonts w:ascii="Arial" w:hAnsi="Arial" w:cs="Arial"/>
        </w:rPr>
        <w:t>and motivat</w:t>
      </w:r>
      <w:r w:rsidR="004943A0">
        <w:rPr>
          <w:rFonts w:ascii="Arial" w:hAnsi="Arial" w:cs="Arial"/>
        </w:rPr>
        <w:t xml:space="preserve">e </w:t>
      </w:r>
      <w:r>
        <w:rPr>
          <w:rFonts w:ascii="Arial" w:hAnsi="Arial" w:cs="Arial"/>
        </w:rPr>
        <w:t xml:space="preserve">state secondary school teachers to facilitate group singing. I </w:t>
      </w:r>
      <w:r w:rsidRPr="005366D3">
        <w:rPr>
          <w:rFonts w:ascii="Arial" w:hAnsi="Arial" w:cs="Arial"/>
        </w:rPr>
        <w:t xml:space="preserve">plan to </w:t>
      </w:r>
      <w:r>
        <w:rPr>
          <w:rFonts w:ascii="Arial" w:hAnsi="Arial" w:cs="Arial"/>
        </w:rPr>
        <w:t xml:space="preserve">modify my </w:t>
      </w:r>
      <w:r w:rsidRPr="005366D3">
        <w:rPr>
          <w:rFonts w:ascii="Arial" w:hAnsi="Arial" w:cs="Arial"/>
        </w:rPr>
        <w:t xml:space="preserve">artefact </w:t>
      </w:r>
      <w:r>
        <w:rPr>
          <w:rFonts w:ascii="Arial" w:hAnsi="Arial" w:cs="Arial"/>
        </w:rPr>
        <w:t>t</w:t>
      </w:r>
      <w:r w:rsidR="004943A0">
        <w:rPr>
          <w:rFonts w:ascii="Arial" w:hAnsi="Arial" w:cs="Arial"/>
        </w:rPr>
        <w:t>o</w:t>
      </w:r>
      <w:r>
        <w:rPr>
          <w:rFonts w:ascii="Arial" w:hAnsi="Arial" w:cs="Arial"/>
        </w:rPr>
        <w:t xml:space="preserve"> deliver a singing programme </w:t>
      </w:r>
      <w:r w:rsidR="004943A0">
        <w:rPr>
          <w:rFonts w:ascii="Arial" w:hAnsi="Arial" w:cs="Arial"/>
        </w:rPr>
        <w:t xml:space="preserve">personally in </w:t>
      </w:r>
      <w:r>
        <w:rPr>
          <w:rFonts w:ascii="Arial" w:hAnsi="Arial" w:cs="Arial"/>
        </w:rPr>
        <w:t>a local school</w:t>
      </w:r>
      <w:r w:rsidR="004943A0">
        <w:rPr>
          <w:rFonts w:ascii="Arial" w:hAnsi="Arial" w:cs="Arial"/>
        </w:rPr>
        <w:t xml:space="preserve">, </w:t>
      </w:r>
      <w:r w:rsidR="004943A0" w:rsidRPr="004943A0">
        <w:rPr>
          <w:rFonts w:ascii="Arial" w:hAnsi="Arial" w:cs="Arial"/>
        </w:rPr>
        <w:t>exploring whether it supports learning and builds confidence in singing from both student and teacher perspectives.</w:t>
      </w:r>
    </w:p>
    <w:p w14:paraId="50F422D2" w14:textId="5CEA6481" w:rsidR="007102AB" w:rsidRPr="009E79A3" w:rsidRDefault="004943A0" w:rsidP="00AA07E7">
      <w:pPr>
        <w:pStyle w:val="NormalWeb"/>
        <w:spacing w:line="360" w:lineRule="auto"/>
        <w:rPr>
          <w:rFonts w:ascii="Arial" w:hAnsi="Arial" w:cs="Arial"/>
          <w:color w:val="000000" w:themeColor="text1"/>
          <w:sz w:val="22"/>
          <w:szCs w:val="22"/>
        </w:rPr>
      </w:pPr>
      <w:r>
        <w:rPr>
          <w:rFonts w:ascii="Arial" w:hAnsi="Arial" w:cs="Arial"/>
          <w:color w:val="000000" w:themeColor="text1"/>
          <w:sz w:val="22"/>
          <w:szCs w:val="22"/>
        </w:rPr>
        <w:t>In</w:t>
      </w:r>
      <w:r w:rsidR="007102AB" w:rsidRPr="009E79A3">
        <w:rPr>
          <w:rFonts w:ascii="Arial" w:hAnsi="Arial" w:cs="Arial"/>
          <w:color w:val="000000" w:themeColor="text1"/>
          <w:sz w:val="22"/>
          <w:szCs w:val="22"/>
        </w:rPr>
        <w:t xml:space="preserve">-depth, semi-structured interviews </w:t>
      </w:r>
      <w:r>
        <w:rPr>
          <w:rFonts w:ascii="Arial" w:hAnsi="Arial" w:cs="Arial"/>
          <w:color w:val="000000" w:themeColor="text1"/>
          <w:sz w:val="22"/>
          <w:szCs w:val="22"/>
        </w:rPr>
        <w:t xml:space="preserve">will be conducted </w:t>
      </w:r>
      <w:r w:rsidR="007102AB" w:rsidRPr="009E79A3">
        <w:rPr>
          <w:rFonts w:ascii="Arial" w:hAnsi="Arial" w:cs="Arial"/>
          <w:color w:val="000000" w:themeColor="text1"/>
          <w:sz w:val="22"/>
          <w:szCs w:val="22"/>
        </w:rPr>
        <w:t xml:space="preserve">with up to 8 </w:t>
      </w:r>
      <w:r w:rsidR="00A4313B">
        <w:rPr>
          <w:rFonts w:ascii="Arial" w:hAnsi="Arial" w:cs="Arial"/>
          <w:color w:val="000000" w:themeColor="text1"/>
          <w:sz w:val="22"/>
          <w:szCs w:val="22"/>
        </w:rPr>
        <w:t xml:space="preserve">students and the music teacher </w:t>
      </w:r>
      <w:r>
        <w:rPr>
          <w:rFonts w:ascii="Arial" w:hAnsi="Arial" w:cs="Arial"/>
          <w:color w:val="000000" w:themeColor="text1"/>
          <w:sz w:val="22"/>
          <w:szCs w:val="22"/>
        </w:rPr>
        <w:t xml:space="preserve">observing the programme. </w:t>
      </w:r>
      <w:r w:rsidR="007102AB" w:rsidRPr="009E79A3">
        <w:rPr>
          <w:rFonts w:ascii="Arial" w:hAnsi="Arial" w:cs="Arial"/>
          <w:color w:val="000000" w:themeColor="text1"/>
          <w:sz w:val="22"/>
          <w:szCs w:val="22"/>
        </w:rPr>
        <w:t xml:space="preserve">Open ended questions will be asked </w:t>
      </w:r>
      <w:r w:rsidR="007102AB" w:rsidRPr="009E79A3">
        <w:rPr>
          <w:rFonts w:ascii="Arial" w:hAnsi="Arial" w:cs="Arial"/>
          <w:color w:val="252525"/>
          <w:sz w:val="22"/>
          <w:szCs w:val="22"/>
          <w:shd w:val="clear" w:color="auto" w:fill="FFFFFF"/>
        </w:rPr>
        <w:t xml:space="preserve">and detailed </w:t>
      </w:r>
      <w:r w:rsidR="007102AB" w:rsidRPr="009E79A3">
        <w:rPr>
          <w:rFonts w:ascii="Arial" w:hAnsi="Arial" w:cs="Arial"/>
          <w:color w:val="252525"/>
          <w:sz w:val="22"/>
          <w:szCs w:val="22"/>
          <w:shd w:val="clear" w:color="auto" w:fill="FFFFFF"/>
        </w:rPr>
        <w:lastRenderedPageBreak/>
        <w:t>responses will be encouraged</w:t>
      </w:r>
      <w:r w:rsidR="007102AB" w:rsidRPr="009E79A3">
        <w:rPr>
          <w:rFonts w:ascii="Arial" w:hAnsi="Arial" w:cs="Arial"/>
          <w:color w:val="000000" w:themeColor="text1"/>
          <w:sz w:val="22"/>
          <w:szCs w:val="22"/>
        </w:rPr>
        <w:t xml:space="preserve">. </w:t>
      </w:r>
      <w:r>
        <w:rPr>
          <w:rFonts w:ascii="Arial" w:hAnsi="Arial" w:cs="Arial"/>
          <w:color w:val="000000" w:themeColor="text1"/>
          <w:sz w:val="22"/>
          <w:szCs w:val="22"/>
        </w:rPr>
        <w:t>Interviews</w:t>
      </w:r>
      <w:r w:rsidR="007102AB" w:rsidRPr="009E79A3">
        <w:rPr>
          <w:rFonts w:ascii="Arial" w:hAnsi="Arial" w:cs="Arial"/>
          <w:color w:val="000000" w:themeColor="text1"/>
          <w:sz w:val="22"/>
          <w:szCs w:val="22"/>
        </w:rPr>
        <w:t xml:space="preserve"> will be audio recorded </w:t>
      </w:r>
      <w:r w:rsidR="00424905">
        <w:rPr>
          <w:rFonts w:ascii="Arial" w:hAnsi="Arial" w:cs="Arial"/>
          <w:color w:val="000000" w:themeColor="text1"/>
          <w:sz w:val="22"/>
          <w:szCs w:val="22"/>
        </w:rPr>
        <w:t xml:space="preserve">on an </w:t>
      </w:r>
      <w:proofErr w:type="spellStart"/>
      <w:r w:rsidR="00424905">
        <w:rPr>
          <w:rFonts w:ascii="Arial" w:hAnsi="Arial" w:cs="Arial"/>
          <w:color w:val="000000" w:themeColor="text1"/>
          <w:sz w:val="22"/>
          <w:szCs w:val="22"/>
        </w:rPr>
        <w:t>ipad</w:t>
      </w:r>
      <w:proofErr w:type="spellEnd"/>
      <w:r w:rsidR="00424905">
        <w:rPr>
          <w:rFonts w:ascii="Arial" w:hAnsi="Arial" w:cs="Arial"/>
          <w:color w:val="000000" w:themeColor="text1"/>
          <w:sz w:val="22"/>
          <w:szCs w:val="22"/>
        </w:rPr>
        <w:t xml:space="preserve"> </w:t>
      </w:r>
      <w:r w:rsidR="007102AB" w:rsidRPr="009E79A3">
        <w:rPr>
          <w:rFonts w:ascii="Arial" w:hAnsi="Arial" w:cs="Arial"/>
          <w:color w:val="000000" w:themeColor="text1"/>
          <w:sz w:val="22"/>
          <w:szCs w:val="22"/>
        </w:rPr>
        <w:t>and transcribe</w:t>
      </w:r>
      <w:r>
        <w:rPr>
          <w:rFonts w:ascii="Arial" w:hAnsi="Arial" w:cs="Arial"/>
          <w:color w:val="000000" w:themeColor="text1"/>
          <w:sz w:val="22"/>
          <w:szCs w:val="22"/>
        </w:rPr>
        <w:t xml:space="preserve">d using </w:t>
      </w:r>
      <w:r w:rsidR="00424905">
        <w:rPr>
          <w:rFonts w:ascii="Arial" w:hAnsi="Arial" w:cs="Arial"/>
          <w:color w:val="000000" w:themeColor="text1"/>
          <w:sz w:val="22"/>
          <w:szCs w:val="22"/>
        </w:rPr>
        <w:t xml:space="preserve">‘Transcribe – Speech to Text’ an online app, </w:t>
      </w:r>
      <w:r w:rsidR="00A4313B">
        <w:rPr>
          <w:rFonts w:ascii="Arial" w:hAnsi="Arial" w:cs="Arial"/>
          <w:color w:val="000000" w:themeColor="text1"/>
          <w:sz w:val="22"/>
          <w:szCs w:val="22"/>
        </w:rPr>
        <w:t xml:space="preserve">will be utilised to make the process of the transcription quicker. </w:t>
      </w:r>
      <w:r w:rsidR="007102AB" w:rsidRPr="009E79A3">
        <w:rPr>
          <w:rFonts w:ascii="Arial" w:hAnsi="Arial" w:cs="Arial"/>
          <w:color w:val="000000" w:themeColor="text1"/>
          <w:sz w:val="22"/>
          <w:szCs w:val="22"/>
        </w:rPr>
        <w:t xml:space="preserve">The </w:t>
      </w:r>
      <w:r w:rsidR="00A4313B">
        <w:rPr>
          <w:rFonts w:ascii="Arial" w:hAnsi="Arial" w:cs="Arial"/>
          <w:color w:val="000000" w:themeColor="text1"/>
          <w:sz w:val="22"/>
          <w:szCs w:val="22"/>
        </w:rPr>
        <w:t xml:space="preserve">music </w:t>
      </w:r>
      <w:r w:rsidR="007102AB" w:rsidRPr="009E79A3">
        <w:rPr>
          <w:rFonts w:ascii="Arial" w:hAnsi="Arial" w:cs="Arial"/>
          <w:color w:val="000000" w:themeColor="text1"/>
          <w:sz w:val="22"/>
          <w:szCs w:val="22"/>
        </w:rPr>
        <w:t xml:space="preserve">class teacher will be present </w:t>
      </w:r>
      <w:r>
        <w:rPr>
          <w:rFonts w:ascii="Arial" w:hAnsi="Arial" w:cs="Arial"/>
          <w:color w:val="000000" w:themeColor="text1"/>
          <w:sz w:val="22"/>
          <w:szCs w:val="22"/>
        </w:rPr>
        <w:t xml:space="preserve">to </w:t>
      </w:r>
      <w:r w:rsidR="007102AB" w:rsidRPr="009E79A3">
        <w:rPr>
          <w:rFonts w:ascii="Arial" w:hAnsi="Arial" w:cs="Arial"/>
          <w:color w:val="000000" w:themeColor="text1"/>
          <w:sz w:val="22"/>
          <w:szCs w:val="22"/>
        </w:rPr>
        <w:t>mitigat</w:t>
      </w:r>
      <w:r>
        <w:rPr>
          <w:rFonts w:ascii="Arial" w:hAnsi="Arial" w:cs="Arial"/>
          <w:color w:val="000000" w:themeColor="text1"/>
          <w:sz w:val="22"/>
          <w:szCs w:val="22"/>
        </w:rPr>
        <w:t xml:space="preserve">e </w:t>
      </w:r>
      <w:r w:rsidR="007102AB" w:rsidRPr="009E79A3">
        <w:rPr>
          <w:rFonts w:ascii="Arial" w:hAnsi="Arial" w:cs="Arial"/>
          <w:color w:val="000000" w:themeColor="text1"/>
          <w:sz w:val="22"/>
          <w:szCs w:val="22"/>
        </w:rPr>
        <w:t>any risks</w:t>
      </w:r>
      <w:r w:rsidR="00424905">
        <w:rPr>
          <w:rFonts w:ascii="Arial" w:hAnsi="Arial" w:cs="Arial"/>
          <w:color w:val="000000" w:themeColor="text1"/>
          <w:sz w:val="22"/>
          <w:szCs w:val="22"/>
        </w:rPr>
        <w:t xml:space="preserve"> and ensure safeguarding</w:t>
      </w:r>
      <w:r w:rsidR="007102AB" w:rsidRPr="009E79A3">
        <w:rPr>
          <w:rFonts w:ascii="Arial" w:hAnsi="Arial" w:cs="Arial"/>
          <w:color w:val="000000" w:themeColor="text1"/>
          <w:sz w:val="22"/>
          <w:szCs w:val="22"/>
        </w:rPr>
        <w:t xml:space="preserve">. I will use </w:t>
      </w:r>
      <w:r w:rsidR="005366D3">
        <w:rPr>
          <w:rFonts w:ascii="Arial" w:hAnsi="Arial" w:cs="Arial"/>
          <w:color w:val="000000" w:themeColor="text1"/>
          <w:sz w:val="22"/>
          <w:szCs w:val="22"/>
        </w:rPr>
        <w:t xml:space="preserve">thematic </w:t>
      </w:r>
      <w:r w:rsidR="007102AB" w:rsidRPr="009E79A3">
        <w:rPr>
          <w:rFonts w:ascii="Arial" w:hAnsi="Arial" w:cs="Arial"/>
          <w:color w:val="000000" w:themeColor="text1"/>
          <w:sz w:val="22"/>
          <w:szCs w:val="22"/>
        </w:rPr>
        <w:t>analysis to explore and analyse the individuals’ own experiences</w:t>
      </w:r>
      <w:r w:rsidR="005366D3">
        <w:rPr>
          <w:rFonts w:ascii="Arial" w:hAnsi="Arial" w:cs="Arial"/>
          <w:color w:val="000000" w:themeColor="text1"/>
          <w:sz w:val="22"/>
          <w:szCs w:val="22"/>
        </w:rPr>
        <w:t xml:space="preserve"> and identify emerging patterns</w:t>
      </w:r>
      <w:r w:rsidR="00307746">
        <w:rPr>
          <w:rFonts w:ascii="Arial" w:hAnsi="Arial" w:cs="Arial"/>
          <w:color w:val="000000" w:themeColor="text1"/>
          <w:sz w:val="22"/>
          <w:szCs w:val="22"/>
        </w:rPr>
        <w:t xml:space="preserve"> </w:t>
      </w:r>
      <w:r w:rsidR="00424905">
        <w:rPr>
          <w:rFonts w:ascii="Arial" w:hAnsi="Arial" w:cs="Arial"/>
          <w:color w:val="000000" w:themeColor="text1"/>
          <w:sz w:val="22"/>
          <w:szCs w:val="22"/>
        </w:rPr>
        <w:t>(Braun and Clarke, 2013).</w:t>
      </w:r>
    </w:p>
    <w:p w14:paraId="195FB201" w14:textId="4E162D09" w:rsidR="00973947" w:rsidRPr="00307746" w:rsidRDefault="00307746" w:rsidP="00AA07E7">
      <w:pPr>
        <w:pStyle w:val="NormalWeb"/>
        <w:spacing w:line="360" w:lineRule="auto"/>
        <w:rPr>
          <w:rFonts w:ascii="Arial" w:hAnsi="Arial" w:cs="Arial"/>
          <w:color w:val="000000" w:themeColor="text1"/>
          <w:sz w:val="22"/>
          <w:szCs w:val="22"/>
        </w:rPr>
      </w:pPr>
      <w:r w:rsidRPr="009E79A3">
        <w:rPr>
          <w:rFonts w:ascii="Arial" w:hAnsi="Arial" w:cs="Arial"/>
          <w:sz w:val="22"/>
          <w:szCs w:val="22"/>
          <w:shd w:val="clear" w:color="auto" w:fill="FFFFFF"/>
        </w:rPr>
        <w:t>The information provided in the interview</w:t>
      </w:r>
      <w:r>
        <w:rPr>
          <w:rFonts w:ascii="Arial" w:hAnsi="Arial" w:cs="Arial"/>
          <w:sz w:val="22"/>
          <w:szCs w:val="22"/>
          <w:shd w:val="clear" w:color="auto" w:fill="FFFFFF"/>
        </w:rPr>
        <w:t>s and final questionnaires</w:t>
      </w:r>
      <w:r w:rsidRPr="009E79A3">
        <w:rPr>
          <w:rFonts w:ascii="Arial" w:hAnsi="Arial" w:cs="Arial"/>
          <w:sz w:val="22"/>
          <w:szCs w:val="22"/>
          <w:shd w:val="clear" w:color="auto" w:fill="FFFFFF"/>
        </w:rPr>
        <w:t xml:space="preserve"> will then help determine the discussion areas for the focus </w:t>
      </w:r>
      <w:r w:rsidRPr="009E79A3">
        <w:rPr>
          <w:rFonts w:ascii="Arial" w:hAnsi="Arial" w:cs="Arial"/>
          <w:sz w:val="22"/>
          <w:szCs w:val="22"/>
          <w:shd w:val="clear" w:color="auto" w:fill="FFFFFF"/>
        </w:rPr>
        <w:t>groups</w:t>
      </w:r>
      <w:r w:rsidRPr="00307746">
        <w:rPr>
          <w:rFonts w:ascii="Arial" w:hAnsi="Arial" w:cs="Arial"/>
          <w:sz w:val="22"/>
          <w:szCs w:val="22"/>
          <w:shd w:val="clear" w:color="auto" w:fill="FFFFFF"/>
        </w:rPr>
        <w:t>. Thematic</w:t>
      </w:r>
      <w:r w:rsidRPr="00307746">
        <w:rPr>
          <w:rFonts w:ascii="Arial" w:hAnsi="Arial" w:cs="Arial"/>
          <w:sz w:val="22"/>
          <w:szCs w:val="22"/>
          <w:shd w:val="clear" w:color="auto" w:fill="FFFFFF"/>
        </w:rPr>
        <w:t xml:space="preserve"> analysis will also be applied to data from a focus group of up to ten students, discussing their experiences of the singing programme</w:t>
      </w:r>
      <w:r w:rsidR="009E79A3" w:rsidRPr="009E79A3">
        <w:rPr>
          <w:rFonts w:ascii="Arial" w:hAnsi="Arial" w:cs="Arial"/>
          <w:color w:val="000000" w:themeColor="text1"/>
          <w:sz w:val="22"/>
          <w:szCs w:val="22"/>
        </w:rPr>
        <w:t>. This will again b</w:t>
      </w:r>
      <w:r>
        <w:rPr>
          <w:rFonts w:ascii="Arial" w:hAnsi="Arial" w:cs="Arial"/>
          <w:color w:val="000000" w:themeColor="text1"/>
          <w:sz w:val="22"/>
          <w:szCs w:val="22"/>
        </w:rPr>
        <w:t>e</w:t>
      </w:r>
      <w:r w:rsidR="009E79A3" w:rsidRPr="009E79A3">
        <w:rPr>
          <w:rFonts w:ascii="Arial" w:hAnsi="Arial" w:cs="Arial"/>
          <w:color w:val="000000" w:themeColor="text1"/>
          <w:sz w:val="22"/>
          <w:szCs w:val="22"/>
        </w:rPr>
        <w:t xml:space="preserve"> recorded and transcribed</w:t>
      </w:r>
      <w:r>
        <w:rPr>
          <w:rFonts w:ascii="Arial" w:hAnsi="Arial" w:cs="Arial"/>
          <w:color w:val="000000" w:themeColor="text1"/>
          <w:sz w:val="22"/>
          <w:szCs w:val="22"/>
        </w:rPr>
        <w:t xml:space="preserve"> and</w:t>
      </w:r>
      <w:r w:rsidR="009E79A3" w:rsidRPr="009E79A3">
        <w:rPr>
          <w:rFonts w:ascii="Arial" w:hAnsi="Arial" w:cs="Arial"/>
          <w:color w:val="000000" w:themeColor="text1"/>
          <w:sz w:val="22"/>
          <w:szCs w:val="22"/>
        </w:rPr>
        <w:t xml:space="preserve"> </w:t>
      </w:r>
      <w:r>
        <w:rPr>
          <w:rFonts w:ascii="Arial" w:hAnsi="Arial" w:cs="Arial"/>
          <w:color w:val="000000" w:themeColor="text1"/>
          <w:sz w:val="22"/>
          <w:szCs w:val="22"/>
        </w:rPr>
        <w:t>t</w:t>
      </w:r>
      <w:r w:rsidR="009E79A3" w:rsidRPr="009E79A3">
        <w:rPr>
          <w:rFonts w:ascii="Arial" w:hAnsi="Arial" w:cs="Arial"/>
          <w:color w:val="000000" w:themeColor="text1"/>
          <w:sz w:val="22"/>
          <w:szCs w:val="22"/>
        </w:rPr>
        <w:t>he class teacher will be present to mitigate any risks.</w:t>
      </w:r>
      <w:r>
        <w:rPr>
          <w:rFonts w:ascii="Arial" w:hAnsi="Arial" w:cs="Arial"/>
          <w:color w:val="000000" w:themeColor="text1"/>
          <w:sz w:val="22"/>
          <w:szCs w:val="22"/>
        </w:rPr>
        <w:t xml:space="preserve"> </w:t>
      </w:r>
      <w:r w:rsidR="009E79A3">
        <w:rPr>
          <w:rFonts w:ascii="Arial" w:hAnsi="Arial" w:cs="Arial"/>
          <w:color w:val="000000" w:themeColor="text1"/>
          <w:sz w:val="22"/>
          <w:szCs w:val="22"/>
        </w:rPr>
        <w:t>All</w:t>
      </w:r>
      <w:r w:rsidR="009E79A3">
        <w:rPr>
          <w:rStyle w:val="cf01"/>
          <w:rFonts w:ascii="Arial" w:hAnsi="Arial" w:cs="Arial"/>
          <w:sz w:val="22"/>
          <w:szCs w:val="22"/>
        </w:rPr>
        <w:t xml:space="preserve"> p</w:t>
      </w:r>
      <w:r w:rsidR="009E79A3" w:rsidRPr="009E79A3">
        <w:rPr>
          <w:rStyle w:val="cf01"/>
          <w:rFonts w:ascii="Arial" w:hAnsi="Arial" w:cs="Arial"/>
          <w:sz w:val="22"/>
          <w:szCs w:val="22"/>
        </w:rPr>
        <w:t>articipant data will be redacted and subsequently analysed for patterns and themes in the literature, interviews and focus groups</w:t>
      </w:r>
      <w:r w:rsidR="009E79A3">
        <w:rPr>
          <w:rFonts w:ascii="Arial" w:hAnsi="Arial" w:cs="Arial"/>
          <w:sz w:val="22"/>
          <w:szCs w:val="22"/>
          <w:shd w:val="clear" w:color="auto" w:fill="FFFFFF"/>
        </w:rPr>
        <w:t>.</w:t>
      </w:r>
    </w:p>
    <w:p w14:paraId="2E4813FD" w14:textId="27E53238" w:rsidR="00424905" w:rsidRDefault="00424905" w:rsidP="00424905">
      <w:pPr>
        <w:spacing w:line="360" w:lineRule="auto"/>
        <w:rPr>
          <w:rFonts w:ascii="Arial" w:hAnsi="Arial" w:cs="Arial"/>
          <w:b/>
          <w:bCs/>
          <w:u w:val="single"/>
        </w:rPr>
      </w:pPr>
      <w:r>
        <w:rPr>
          <w:rFonts w:ascii="Arial" w:hAnsi="Arial" w:cs="Arial"/>
          <w:b/>
          <w:bCs/>
          <w:u w:val="single"/>
        </w:rPr>
        <w:t>Objectives</w:t>
      </w:r>
    </w:p>
    <w:p w14:paraId="1E33A967" w14:textId="77777777" w:rsidR="00424905" w:rsidRPr="00AF6AFB" w:rsidRDefault="00424905" w:rsidP="00424905">
      <w:pPr>
        <w:pStyle w:val="ListParagraph"/>
        <w:numPr>
          <w:ilvl w:val="0"/>
          <w:numId w:val="26"/>
        </w:numPr>
        <w:spacing w:line="360" w:lineRule="auto"/>
        <w:rPr>
          <w:rFonts w:ascii="Arial" w:hAnsi="Arial" w:cs="Arial"/>
          <w:b/>
          <w:bCs/>
          <w:u w:val="single"/>
        </w:rPr>
      </w:pPr>
      <w:r w:rsidRPr="00AF6AFB">
        <w:rPr>
          <w:rFonts w:ascii="Arial" w:hAnsi="Arial" w:cs="Arial"/>
          <w:color w:val="000000" w:themeColor="text1"/>
        </w:rPr>
        <w:t>To develop a deeper understanding of the emotional, social, and developmental needs of adolescent students within the secondary school context.</w:t>
      </w:r>
    </w:p>
    <w:p w14:paraId="3EF69BC0" w14:textId="77777777" w:rsidR="00424905" w:rsidRPr="00AF6AFB" w:rsidRDefault="00424905" w:rsidP="00424905">
      <w:pPr>
        <w:pStyle w:val="ListParagraph"/>
        <w:numPr>
          <w:ilvl w:val="0"/>
          <w:numId w:val="26"/>
        </w:numPr>
        <w:spacing w:line="360" w:lineRule="auto"/>
        <w:rPr>
          <w:rFonts w:ascii="Arial" w:hAnsi="Arial" w:cs="Arial"/>
          <w:color w:val="000000" w:themeColor="text1"/>
        </w:rPr>
      </w:pPr>
      <w:r w:rsidRPr="00AF6AFB">
        <w:rPr>
          <w:rFonts w:ascii="Arial" w:hAnsi="Arial" w:cs="Arial"/>
          <w:color w:val="000000" w:themeColor="text1"/>
        </w:rPr>
        <w:t>To gain insight into the challenges faced by music teachers working in the UK state secondary sector, particularly in relation to delivering singing-based activities.</w:t>
      </w:r>
    </w:p>
    <w:p w14:paraId="6DF03516" w14:textId="77777777" w:rsidR="00DD6215" w:rsidRDefault="00424905" w:rsidP="00AA07E7">
      <w:pPr>
        <w:pStyle w:val="ListParagraph"/>
        <w:numPr>
          <w:ilvl w:val="0"/>
          <w:numId w:val="26"/>
        </w:numPr>
        <w:spacing w:line="360" w:lineRule="auto"/>
        <w:rPr>
          <w:rFonts w:ascii="Arial" w:hAnsi="Arial" w:cs="Arial"/>
          <w:color w:val="000000" w:themeColor="text1"/>
        </w:rPr>
      </w:pPr>
      <w:r w:rsidRPr="00AF6AFB">
        <w:rPr>
          <w:rFonts w:ascii="Arial" w:hAnsi="Arial" w:cs="Arial"/>
          <w:color w:val="000000" w:themeColor="text1"/>
        </w:rPr>
        <w:t>To explore practical and accessible strategies for implementing singing programmes in UK state secondary schools.</w:t>
      </w:r>
    </w:p>
    <w:p w14:paraId="4F144152" w14:textId="77777777" w:rsidR="00307746" w:rsidRPr="007B4C60" w:rsidRDefault="00307746" w:rsidP="007B4C60">
      <w:pPr>
        <w:spacing w:line="360" w:lineRule="auto"/>
        <w:ind w:left="360"/>
        <w:rPr>
          <w:rFonts w:ascii="Arial" w:hAnsi="Arial" w:cs="Arial"/>
          <w:color w:val="000000" w:themeColor="text1"/>
        </w:rPr>
      </w:pPr>
    </w:p>
    <w:p w14:paraId="15FF1278" w14:textId="55A67556" w:rsidR="001968BD" w:rsidRPr="00DD6215" w:rsidRDefault="00973947" w:rsidP="00DD6215">
      <w:pPr>
        <w:spacing w:line="360" w:lineRule="auto"/>
        <w:rPr>
          <w:rFonts w:ascii="Arial" w:hAnsi="Arial" w:cs="Arial"/>
          <w:color w:val="000000" w:themeColor="text1"/>
        </w:rPr>
      </w:pPr>
      <w:r w:rsidRPr="00DD6215">
        <w:rPr>
          <w:rFonts w:ascii="Arial" w:hAnsi="Arial" w:cs="Arial"/>
          <w:b/>
          <w:bCs/>
          <w:u w:val="single"/>
          <w:shd w:val="clear" w:color="auto" w:fill="FFFFFF"/>
        </w:rPr>
        <w:t>The ethics and insider research</w:t>
      </w:r>
    </w:p>
    <w:p w14:paraId="348592F2" w14:textId="7152277D" w:rsidR="00973947" w:rsidRDefault="00307746" w:rsidP="00AA07E7">
      <w:pPr>
        <w:spacing w:line="360" w:lineRule="auto"/>
        <w:rPr>
          <w:rFonts w:ascii="Arial" w:hAnsi="Arial" w:cs="Arial"/>
          <w:color w:val="000000" w:themeColor="text1"/>
        </w:rPr>
      </w:pPr>
      <w:r>
        <w:rPr>
          <w:rFonts w:ascii="Arial" w:hAnsi="Arial" w:cs="Arial"/>
          <w:color w:val="000000" w:themeColor="text1"/>
        </w:rPr>
        <w:t>As</w:t>
      </w:r>
      <w:r w:rsidR="00973947" w:rsidRPr="009A7601">
        <w:rPr>
          <w:rFonts w:ascii="Arial" w:hAnsi="Arial" w:cs="Arial"/>
          <w:color w:val="000000" w:themeColor="text1"/>
        </w:rPr>
        <w:t xml:space="preserve"> an inside researcher, I will be in a unique position </w:t>
      </w:r>
      <w:r w:rsidR="00234971">
        <w:rPr>
          <w:rFonts w:ascii="Arial" w:hAnsi="Arial" w:cs="Arial"/>
          <w:color w:val="000000" w:themeColor="text1"/>
        </w:rPr>
        <w:t>to</w:t>
      </w:r>
      <w:r w:rsidR="00973947" w:rsidRPr="009A7601">
        <w:rPr>
          <w:rFonts w:ascii="Arial" w:hAnsi="Arial" w:cs="Arial"/>
          <w:color w:val="000000" w:themeColor="text1"/>
        </w:rPr>
        <w:t xml:space="preserve"> analys</w:t>
      </w:r>
      <w:r w:rsidR="00234971">
        <w:rPr>
          <w:rFonts w:ascii="Arial" w:hAnsi="Arial" w:cs="Arial"/>
          <w:color w:val="000000" w:themeColor="text1"/>
        </w:rPr>
        <w:t>e</w:t>
      </w:r>
      <w:r w:rsidR="00973947" w:rsidRPr="009A7601">
        <w:rPr>
          <w:rFonts w:ascii="Arial" w:hAnsi="Arial" w:cs="Arial"/>
          <w:color w:val="000000" w:themeColor="text1"/>
        </w:rPr>
        <w:t xml:space="preserve"> my area of interest</w:t>
      </w:r>
      <w:r w:rsidR="00973947">
        <w:rPr>
          <w:rFonts w:ascii="Arial" w:hAnsi="Arial" w:cs="Arial"/>
          <w:color w:val="000000" w:themeColor="text1"/>
        </w:rPr>
        <w:t xml:space="preserve"> </w:t>
      </w:r>
      <w:r w:rsidR="00973947" w:rsidRPr="009A7601">
        <w:rPr>
          <w:rFonts w:ascii="Arial" w:hAnsi="Arial" w:cs="Arial"/>
          <w:color w:val="000000" w:themeColor="text1"/>
        </w:rPr>
        <w:t xml:space="preserve">with a pre-existing expertise (Bell, 2005). </w:t>
      </w:r>
      <w:r w:rsidR="00973947">
        <w:rPr>
          <w:rFonts w:ascii="Arial" w:hAnsi="Arial" w:cs="Arial"/>
          <w:color w:val="000000" w:themeColor="text1"/>
        </w:rPr>
        <w:t xml:space="preserve">As a voice teacher to mostly adolescent pupils, </w:t>
      </w:r>
      <w:r w:rsidR="00973947" w:rsidRPr="009A7601">
        <w:rPr>
          <w:rFonts w:ascii="Arial" w:hAnsi="Arial" w:cs="Arial"/>
          <w:color w:val="000000" w:themeColor="text1"/>
        </w:rPr>
        <w:t>I have a strong devotion to my</w:t>
      </w:r>
      <w:r w:rsidR="00973947">
        <w:rPr>
          <w:rFonts w:ascii="Arial" w:hAnsi="Arial" w:cs="Arial"/>
          <w:color w:val="000000" w:themeColor="text1"/>
        </w:rPr>
        <w:t xml:space="preserve"> subject</w:t>
      </w:r>
      <w:r w:rsidR="00973947" w:rsidRPr="009A7601">
        <w:rPr>
          <w:rFonts w:ascii="Arial" w:hAnsi="Arial" w:cs="Arial"/>
          <w:color w:val="000000" w:themeColor="text1"/>
        </w:rPr>
        <w:t xml:space="preserve"> and will focus on both the process and the outcome as a voice instructor</w:t>
      </w:r>
      <w:r w:rsidR="00973947">
        <w:rPr>
          <w:rFonts w:ascii="Arial" w:hAnsi="Arial" w:cs="Arial"/>
          <w:color w:val="000000" w:themeColor="text1"/>
        </w:rPr>
        <w:t>.</w:t>
      </w:r>
      <w:r w:rsidR="00424905">
        <w:rPr>
          <w:rFonts w:ascii="Arial" w:hAnsi="Arial" w:cs="Arial"/>
          <w:color w:val="000000" w:themeColor="text1"/>
        </w:rPr>
        <w:t xml:space="preserve"> </w:t>
      </w:r>
      <w:r w:rsidR="00424905" w:rsidRPr="00424905">
        <w:rPr>
          <w:rFonts w:ascii="Arial" w:hAnsi="Arial" w:cs="Arial"/>
          <w:color w:val="000000" w:themeColor="text1"/>
        </w:rPr>
        <w:t>I recognise the ethical implications of this dual role and will ensure that informed consent is obtained from all participants and</w:t>
      </w:r>
      <w:r w:rsidR="00424905">
        <w:rPr>
          <w:rFonts w:ascii="Arial" w:hAnsi="Arial" w:cs="Arial"/>
          <w:color w:val="000000" w:themeColor="text1"/>
        </w:rPr>
        <w:t xml:space="preserve"> </w:t>
      </w:r>
      <w:r w:rsidR="00424905" w:rsidRPr="00424905">
        <w:rPr>
          <w:rFonts w:ascii="Arial" w:hAnsi="Arial" w:cs="Arial"/>
          <w:color w:val="000000" w:themeColor="text1"/>
        </w:rPr>
        <w:t>their parents/guardians, in line with the school’s safeguarding policy and institutional ethical guidelines.</w:t>
      </w:r>
    </w:p>
    <w:p w14:paraId="076315F6" w14:textId="77777777" w:rsidR="00DD6215" w:rsidRPr="001968BD" w:rsidRDefault="00DD6215" w:rsidP="00AA07E7">
      <w:pPr>
        <w:spacing w:line="360" w:lineRule="auto"/>
        <w:rPr>
          <w:rFonts w:ascii="Arial" w:hAnsi="Arial" w:cs="Arial"/>
          <w:b/>
          <w:bCs/>
          <w:u w:val="single"/>
          <w:shd w:val="clear" w:color="auto" w:fill="FFFFFF"/>
        </w:rPr>
      </w:pPr>
    </w:p>
    <w:p w14:paraId="036312ED" w14:textId="18BE3143" w:rsidR="00973947" w:rsidRDefault="00973947" w:rsidP="00AA07E7">
      <w:pPr>
        <w:spacing w:line="360" w:lineRule="auto"/>
        <w:rPr>
          <w:rFonts w:ascii="Arial" w:hAnsi="Arial" w:cs="Arial"/>
          <w:color w:val="000000" w:themeColor="text1"/>
        </w:rPr>
      </w:pPr>
      <w:r w:rsidRPr="00B87C28">
        <w:rPr>
          <w:rFonts w:ascii="Arial" w:hAnsi="Arial" w:cs="Arial"/>
          <w:color w:val="000000" w:themeColor="text1"/>
        </w:rPr>
        <w:t xml:space="preserve">I </w:t>
      </w:r>
      <w:r w:rsidR="00234971">
        <w:rPr>
          <w:rFonts w:ascii="Arial" w:hAnsi="Arial" w:cs="Arial"/>
          <w:color w:val="000000" w:themeColor="text1"/>
        </w:rPr>
        <w:t>must remain</w:t>
      </w:r>
      <w:r w:rsidRPr="00B87C28">
        <w:rPr>
          <w:rFonts w:ascii="Arial" w:hAnsi="Arial" w:cs="Arial"/>
          <w:color w:val="000000" w:themeColor="text1"/>
        </w:rPr>
        <w:t xml:space="preserve"> mindful</w:t>
      </w:r>
      <w:r w:rsidR="00234971">
        <w:rPr>
          <w:rFonts w:ascii="Arial" w:hAnsi="Arial" w:cs="Arial"/>
          <w:color w:val="000000" w:themeColor="text1"/>
        </w:rPr>
        <w:t xml:space="preserve"> of my</w:t>
      </w:r>
      <w:r w:rsidRPr="00B87C28">
        <w:rPr>
          <w:rFonts w:ascii="Arial" w:hAnsi="Arial" w:cs="Arial"/>
          <w:color w:val="000000" w:themeColor="text1"/>
        </w:rPr>
        <w:t xml:space="preserve"> position of power (Costely et al., 2010), ensur</w:t>
      </w:r>
      <w:r w:rsidR="00234971">
        <w:rPr>
          <w:rFonts w:ascii="Arial" w:hAnsi="Arial" w:cs="Arial"/>
          <w:color w:val="000000" w:themeColor="text1"/>
        </w:rPr>
        <w:t>ing</w:t>
      </w:r>
      <w:r w:rsidRPr="00B87C28">
        <w:rPr>
          <w:rFonts w:ascii="Arial" w:hAnsi="Arial" w:cs="Arial"/>
          <w:color w:val="000000" w:themeColor="text1"/>
        </w:rPr>
        <w:t xml:space="preserve"> my </w:t>
      </w:r>
      <w:r>
        <w:rPr>
          <w:rFonts w:ascii="Arial" w:hAnsi="Arial" w:cs="Arial"/>
          <w:color w:val="000000" w:themeColor="text1"/>
        </w:rPr>
        <w:t>research participants</w:t>
      </w:r>
      <w:r w:rsidRPr="00B87C28">
        <w:rPr>
          <w:rFonts w:ascii="Arial" w:hAnsi="Arial" w:cs="Arial"/>
          <w:color w:val="000000" w:themeColor="text1"/>
        </w:rPr>
        <w:t xml:space="preserve"> don’t feel forced into taking part </w:t>
      </w:r>
      <w:r w:rsidR="00234971">
        <w:rPr>
          <w:rFonts w:ascii="Arial" w:hAnsi="Arial" w:cs="Arial"/>
          <w:color w:val="000000" w:themeColor="text1"/>
        </w:rPr>
        <w:t xml:space="preserve">or </w:t>
      </w:r>
      <w:r w:rsidRPr="00B87C28">
        <w:rPr>
          <w:rFonts w:ascii="Arial" w:hAnsi="Arial" w:cs="Arial"/>
          <w:color w:val="000000" w:themeColor="text1"/>
        </w:rPr>
        <w:t xml:space="preserve">contributing (Bell and Waters, 2005). </w:t>
      </w:r>
      <w:r w:rsidR="00234971">
        <w:rPr>
          <w:rFonts w:ascii="Arial" w:hAnsi="Arial" w:cs="Arial"/>
          <w:color w:val="000000" w:themeColor="text1"/>
        </w:rPr>
        <w:t>S</w:t>
      </w:r>
      <w:r w:rsidRPr="00B87C28">
        <w:rPr>
          <w:rFonts w:ascii="Arial" w:hAnsi="Arial" w:cs="Arial"/>
          <w:color w:val="000000" w:themeColor="text1"/>
        </w:rPr>
        <w:t>ome may</w:t>
      </w:r>
      <w:r w:rsidR="00234971">
        <w:rPr>
          <w:rFonts w:ascii="Arial" w:hAnsi="Arial" w:cs="Arial"/>
          <w:color w:val="000000" w:themeColor="text1"/>
        </w:rPr>
        <w:t xml:space="preserve"> also</w:t>
      </w:r>
      <w:r w:rsidRPr="00B87C28">
        <w:rPr>
          <w:rFonts w:ascii="Arial" w:hAnsi="Arial" w:cs="Arial"/>
          <w:color w:val="000000" w:themeColor="text1"/>
        </w:rPr>
        <w:t xml:space="preserve"> feel the need to say what they think I want to hear instead of what they want to express. The</w:t>
      </w:r>
      <w:r w:rsidR="00424905">
        <w:rPr>
          <w:rFonts w:ascii="Arial" w:hAnsi="Arial" w:cs="Arial"/>
          <w:color w:val="000000" w:themeColor="text1"/>
        </w:rPr>
        <w:t xml:space="preserve"> anonymous nature of the </w:t>
      </w:r>
      <w:r w:rsidRPr="00B87C28">
        <w:rPr>
          <w:rFonts w:ascii="Arial" w:hAnsi="Arial" w:cs="Arial"/>
          <w:color w:val="000000" w:themeColor="text1"/>
        </w:rPr>
        <w:t xml:space="preserve">questionnaires should help with this. </w:t>
      </w:r>
    </w:p>
    <w:p w14:paraId="755C82D4" w14:textId="77777777" w:rsidR="00DD6215" w:rsidRPr="00B87C28" w:rsidRDefault="00DD6215" w:rsidP="00AA07E7">
      <w:pPr>
        <w:spacing w:line="360" w:lineRule="auto"/>
        <w:rPr>
          <w:rFonts w:ascii="Arial" w:hAnsi="Arial" w:cs="Arial"/>
          <w:color w:val="000000" w:themeColor="text1"/>
        </w:rPr>
      </w:pPr>
    </w:p>
    <w:p w14:paraId="0AD9CCBE" w14:textId="6911D519" w:rsidR="00973947" w:rsidRPr="00B87C28" w:rsidRDefault="00973947" w:rsidP="00AA07E7">
      <w:pPr>
        <w:spacing w:line="360" w:lineRule="auto"/>
        <w:rPr>
          <w:rFonts w:ascii="Arial" w:hAnsi="Arial" w:cs="Arial"/>
          <w:color w:val="000000" w:themeColor="text1"/>
        </w:rPr>
      </w:pPr>
      <w:r w:rsidRPr="00BE3B25">
        <w:rPr>
          <w:rFonts w:ascii="Arial" w:hAnsi="Arial" w:cs="Arial"/>
          <w:color w:val="000000" w:themeColor="text1"/>
        </w:rPr>
        <w:lastRenderedPageBreak/>
        <w:t>All</w:t>
      </w:r>
      <w:r>
        <w:rPr>
          <w:rFonts w:ascii="Arial" w:hAnsi="Arial" w:cs="Arial"/>
          <w:color w:val="000000" w:themeColor="text1"/>
        </w:rPr>
        <w:t xml:space="preserve"> </w:t>
      </w:r>
      <w:r w:rsidRPr="00BE3B25">
        <w:rPr>
          <w:rFonts w:ascii="Arial" w:hAnsi="Arial" w:cs="Arial"/>
          <w:color w:val="000000" w:themeColor="text1"/>
        </w:rPr>
        <w:t>participants will be aged 11 to 1</w:t>
      </w:r>
      <w:r w:rsidR="006D76E8">
        <w:rPr>
          <w:rFonts w:ascii="Arial" w:hAnsi="Arial" w:cs="Arial"/>
          <w:color w:val="000000" w:themeColor="text1"/>
        </w:rPr>
        <w:t>2</w:t>
      </w:r>
      <w:r w:rsidR="00424905">
        <w:rPr>
          <w:rFonts w:ascii="Arial" w:hAnsi="Arial" w:cs="Arial"/>
          <w:color w:val="000000" w:themeColor="text1"/>
        </w:rPr>
        <w:t xml:space="preserve">, </w:t>
      </w:r>
      <w:r w:rsidR="007B4C60">
        <w:rPr>
          <w:rFonts w:ascii="Arial" w:hAnsi="Arial" w:cs="Arial"/>
          <w:color w:val="000000" w:themeColor="text1"/>
        </w:rPr>
        <w:t>therefore parental consent is essential. I</w:t>
      </w:r>
      <w:r w:rsidRPr="00BE3B25">
        <w:rPr>
          <w:rFonts w:ascii="Arial" w:hAnsi="Arial" w:cs="Arial"/>
          <w:color w:val="000000" w:themeColor="text1"/>
        </w:rPr>
        <w:t xml:space="preserve">n conjunction with the designated safeguarding </w:t>
      </w:r>
      <w:r w:rsidR="007B4C60" w:rsidRPr="00BE3B25">
        <w:rPr>
          <w:rFonts w:ascii="Arial" w:hAnsi="Arial" w:cs="Arial"/>
          <w:color w:val="000000" w:themeColor="text1"/>
        </w:rPr>
        <w:t>team,</w:t>
      </w:r>
      <w:r w:rsidR="007B4C60">
        <w:rPr>
          <w:rFonts w:ascii="Arial" w:hAnsi="Arial" w:cs="Arial"/>
          <w:color w:val="000000" w:themeColor="text1"/>
        </w:rPr>
        <w:t xml:space="preserve"> I will</w:t>
      </w:r>
      <w:r w:rsidRPr="00BE3B25">
        <w:rPr>
          <w:rFonts w:ascii="Arial" w:hAnsi="Arial" w:cs="Arial"/>
          <w:color w:val="000000" w:themeColor="text1"/>
        </w:rPr>
        <w:t xml:space="preserve"> ensure the protection of these </w:t>
      </w:r>
      <w:proofErr w:type="spellStart"/>
      <w:r w:rsidRPr="00BE3B25">
        <w:rPr>
          <w:rFonts w:ascii="Arial" w:hAnsi="Arial" w:cs="Arial"/>
          <w:color w:val="000000" w:themeColor="text1"/>
        </w:rPr>
        <w:t>individuals.</w:t>
      </w:r>
      <w:r w:rsidR="007B4C60">
        <w:rPr>
          <w:rFonts w:ascii="Arial" w:hAnsi="Arial" w:cs="Arial"/>
          <w:color w:val="000000" w:themeColor="text1"/>
        </w:rPr>
        <w:t>and</w:t>
      </w:r>
      <w:proofErr w:type="spellEnd"/>
      <w:r w:rsidR="007B4C60">
        <w:rPr>
          <w:rFonts w:ascii="Arial" w:hAnsi="Arial" w:cs="Arial"/>
          <w:color w:val="000000" w:themeColor="text1"/>
        </w:rPr>
        <w:t xml:space="preserve"> </w:t>
      </w:r>
      <w:r w:rsidRPr="00BE3B25">
        <w:rPr>
          <w:rFonts w:ascii="Arial" w:hAnsi="Arial" w:cs="Arial"/>
          <w:color w:val="000000" w:themeColor="text1"/>
        </w:rPr>
        <w:t>minimise risk</w:t>
      </w:r>
      <w:r w:rsidR="007B4C60">
        <w:rPr>
          <w:rFonts w:ascii="Arial" w:hAnsi="Arial" w:cs="Arial"/>
          <w:color w:val="000000" w:themeColor="text1"/>
        </w:rPr>
        <w:t xml:space="preserve"> </w:t>
      </w:r>
      <w:r w:rsidRPr="00BE3B25">
        <w:rPr>
          <w:rFonts w:ascii="Arial" w:hAnsi="Arial" w:cs="Arial"/>
          <w:color w:val="000000" w:themeColor="text1"/>
        </w:rPr>
        <w:t xml:space="preserve">by ensuring they understand they may </w:t>
      </w:r>
      <w:r>
        <w:rPr>
          <w:rFonts w:ascii="Arial" w:hAnsi="Arial" w:cs="Arial"/>
          <w:color w:val="000000" w:themeColor="text1"/>
        </w:rPr>
        <w:t>withdraw</w:t>
      </w:r>
      <w:r w:rsidRPr="00BE3B25">
        <w:rPr>
          <w:rFonts w:ascii="Arial" w:hAnsi="Arial" w:cs="Arial"/>
          <w:color w:val="000000" w:themeColor="text1"/>
        </w:rPr>
        <w:t xml:space="preserve"> at any </w:t>
      </w:r>
      <w:r>
        <w:rPr>
          <w:rFonts w:ascii="Arial" w:hAnsi="Arial" w:cs="Arial"/>
          <w:color w:val="000000" w:themeColor="text1"/>
        </w:rPr>
        <w:t>time</w:t>
      </w:r>
      <w:r w:rsidRPr="00BE3B25">
        <w:rPr>
          <w:rFonts w:ascii="Arial" w:hAnsi="Arial" w:cs="Arial"/>
          <w:color w:val="000000" w:themeColor="text1"/>
        </w:rPr>
        <w:t xml:space="preserve">, without </w:t>
      </w:r>
      <w:r w:rsidR="007B4C60">
        <w:rPr>
          <w:rFonts w:ascii="Arial" w:hAnsi="Arial" w:cs="Arial"/>
          <w:color w:val="000000" w:themeColor="text1"/>
        </w:rPr>
        <w:t xml:space="preserve">consequence </w:t>
      </w:r>
      <w:r w:rsidRPr="00BE3B25">
        <w:rPr>
          <w:rFonts w:ascii="Arial" w:hAnsi="Arial" w:cs="Arial"/>
          <w:color w:val="000000" w:themeColor="text1"/>
        </w:rPr>
        <w:t>(Bell and Waters, 2005).</w:t>
      </w:r>
    </w:p>
    <w:p w14:paraId="61FDC0EB" w14:textId="76FE0A63" w:rsidR="00F31AE1" w:rsidRDefault="00F31AE1" w:rsidP="00AA07E7">
      <w:pPr>
        <w:pStyle w:val="NormalWeb"/>
        <w:spacing w:line="360" w:lineRule="auto"/>
        <w:rPr>
          <w:rFonts w:ascii="Arial" w:hAnsi="Arial" w:cs="Arial"/>
          <w:b/>
          <w:bCs/>
          <w:sz w:val="22"/>
          <w:szCs w:val="22"/>
          <w:u w:val="single"/>
          <w:shd w:val="clear" w:color="auto" w:fill="FFFFFF"/>
        </w:rPr>
      </w:pPr>
      <w:r w:rsidRPr="00F31AE1">
        <w:rPr>
          <w:rFonts w:ascii="Arial" w:hAnsi="Arial" w:cs="Arial"/>
          <w:b/>
          <w:bCs/>
          <w:sz w:val="22"/>
          <w:szCs w:val="22"/>
          <w:u w:val="single"/>
          <w:shd w:val="clear" w:color="auto" w:fill="FFFFFF"/>
        </w:rPr>
        <w:t>Project timeline</w:t>
      </w:r>
    </w:p>
    <w:p w14:paraId="36275450" w14:textId="42BE5417" w:rsidR="00424905" w:rsidRPr="00424905" w:rsidRDefault="00424905" w:rsidP="00AA07E7">
      <w:pPr>
        <w:pStyle w:val="NormalWeb"/>
        <w:spacing w:line="360" w:lineRule="auto"/>
        <w:rPr>
          <w:rFonts w:ascii="Arial" w:hAnsi="Arial" w:cs="Arial"/>
          <w:sz w:val="22"/>
          <w:szCs w:val="22"/>
          <w:shd w:val="clear" w:color="auto" w:fill="FFFFFF"/>
        </w:rPr>
      </w:pPr>
      <w:r w:rsidRPr="00424905">
        <w:rPr>
          <w:rFonts w:ascii="Arial" w:hAnsi="Arial" w:cs="Arial"/>
          <w:sz w:val="22"/>
          <w:szCs w:val="22"/>
          <w:shd w:val="clear" w:color="auto" w:fill="FFFFFF"/>
        </w:rPr>
        <w:t>Figure 1 – Project timeline</w:t>
      </w:r>
    </w:p>
    <w:tbl>
      <w:tblPr>
        <w:tblW w:w="0" w:type="auto"/>
        <w:tblLook w:val="04A0" w:firstRow="1" w:lastRow="0" w:firstColumn="1" w:lastColumn="0" w:noHBand="0" w:noVBand="1"/>
      </w:tblPr>
      <w:tblGrid>
        <w:gridCol w:w="2832"/>
        <w:gridCol w:w="563"/>
        <w:gridCol w:w="579"/>
        <w:gridCol w:w="582"/>
        <w:gridCol w:w="546"/>
        <w:gridCol w:w="568"/>
        <w:gridCol w:w="573"/>
        <w:gridCol w:w="553"/>
        <w:gridCol w:w="586"/>
        <w:gridCol w:w="549"/>
        <w:gridCol w:w="515"/>
        <w:gridCol w:w="570"/>
      </w:tblGrid>
      <w:tr w:rsidR="00F31AE1" w:rsidRPr="00F31AE1" w14:paraId="678F7945" w14:textId="77777777" w:rsidTr="001D6259">
        <w:trPr>
          <w:trHeight w:val="300"/>
        </w:trPr>
        <w:tc>
          <w:tcPr>
            <w:tcW w:w="0" w:type="auto"/>
            <w:tcBorders>
              <w:top w:val="single" w:sz="4" w:space="0" w:color="auto"/>
              <w:left w:val="single" w:sz="4" w:space="0" w:color="auto"/>
              <w:bottom w:val="single" w:sz="4" w:space="0" w:color="auto"/>
              <w:right w:val="single" w:sz="4" w:space="0" w:color="auto"/>
            </w:tcBorders>
            <w:shd w:val="clear" w:color="000000" w:fill="FBE2D5"/>
            <w:noWrap/>
            <w:vAlign w:val="bottom"/>
            <w:hideMark/>
          </w:tcPr>
          <w:p w14:paraId="715FC46A"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Month/year</w:t>
            </w:r>
          </w:p>
        </w:tc>
        <w:tc>
          <w:tcPr>
            <w:tcW w:w="0" w:type="auto"/>
            <w:tcBorders>
              <w:top w:val="single" w:sz="4" w:space="0" w:color="auto"/>
              <w:left w:val="nil"/>
              <w:bottom w:val="single" w:sz="4" w:space="0" w:color="auto"/>
              <w:right w:val="single" w:sz="4" w:space="0" w:color="auto"/>
            </w:tcBorders>
            <w:shd w:val="clear" w:color="000000" w:fill="FBE2D5"/>
            <w:noWrap/>
            <w:vAlign w:val="bottom"/>
            <w:hideMark/>
          </w:tcPr>
          <w:p w14:paraId="01FF1D02" w14:textId="77777777" w:rsidR="00F31AE1" w:rsidRPr="00F31AE1" w:rsidRDefault="00F31AE1" w:rsidP="00AA07E7">
            <w:pPr>
              <w:spacing w:line="360" w:lineRule="auto"/>
              <w:jc w:val="right"/>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Oct-24</w:t>
            </w:r>
          </w:p>
        </w:tc>
        <w:tc>
          <w:tcPr>
            <w:tcW w:w="0" w:type="auto"/>
            <w:tcBorders>
              <w:top w:val="single" w:sz="4" w:space="0" w:color="auto"/>
              <w:left w:val="nil"/>
              <w:bottom w:val="single" w:sz="4" w:space="0" w:color="auto"/>
              <w:right w:val="single" w:sz="4" w:space="0" w:color="auto"/>
            </w:tcBorders>
            <w:shd w:val="clear" w:color="000000" w:fill="FBE2D5"/>
            <w:noWrap/>
            <w:vAlign w:val="bottom"/>
            <w:hideMark/>
          </w:tcPr>
          <w:p w14:paraId="33088B00" w14:textId="77777777" w:rsidR="00F31AE1" w:rsidRPr="00F31AE1" w:rsidRDefault="00F31AE1" w:rsidP="00AA07E7">
            <w:pPr>
              <w:spacing w:line="360" w:lineRule="auto"/>
              <w:jc w:val="right"/>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Nov-24</w:t>
            </w:r>
          </w:p>
        </w:tc>
        <w:tc>
          <w:tcPr>
            <w:tcW w:w="0" w:type="auto"/>
            <w:tcBorders>
              <w:top w:val="single" w:sz="4" w:space="0" w:color="auto"/>
              <w:left w:val="nil"/>
              <w:bottom w:val="single" w:sz="4" w:space="0" w:color="auto"/>
              <w:right w:val="single" w:sz="4" w:space="0" w:color="auto"/>
            </w:tcBorders>
            <w:shd w:val="clear" w:color="000000" w:fill="FBE2D5"/>
            <w:noWrap/>
            <w:vAlign w:val="bottom"/>
            <w:hideMark/>
          </w:tcPr>
          <w:p w14:paraId="69C95E75" w14:textId="77777777" w:rsidR="00F31AE1" w:rsidRPr="00F31AE1" w:rsidRDefault="00F31AE1" w:rsidP="00AA07E7">
            <w:pPr>
              <w:spacing w:line="360" w:lineRule="auto"/>
              <w:jc w:val="right"/>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Dec-24</w:t>
            </w:r>
          </w:p>
        </w:tc>
        <w:tc>
          <w:tcPr>
            <w:tcW w:w="0" w:type="auto"/>
            <w:tcBorders>
              <w:top w:val="single" w:sz="4" w:space="0" w:color="auto"/>
              <w:left w:val="nil"/>
              <w:bottom w:val="single" w:sz="4" w:space="0" w:color="auto"/>
              <w:right w:val="single" w:sz="4" w:space="0" w:color="auto"/>
            </w:tcBorders>
            <w:shd w:val="clear" w:color="000000" w:fill="FBE2D5"/>
            <w:noWrap/>
            <w:vAlign w:val="bottom"/>
            <w:hideMark/>
          </w:tcPr>
          <w:p w14:paraId="6D39AF14" w14:textId="77777777" w:rsidR="00F31AE1" w:rsidRPr="00F31AE1" w:rsidRDefault="00F31AE1" w:rsidP="00AA07E7">
            <w:pPr>
              <w:spacing w:line="360" w:lineRule="auto"/>
              <w:jc w:val="right"/>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Jan-25</w:t>
            </w:r>
          </w:p>
        </w:tc>
        <w:tc>
          <w:tcPr>
            <w:tcW w:w="0" w:type="auto"/>
            <w:tcBorders>
              <w:top w:val="single" w:sz="4" w:space="0" w:color="auto"/>
              <w:left w:val="nil"/>
              <w:bottom w:val="single" w:sz="4" w:space="0" w:color="auto"/>
              <w:right w:val="single" w:sz="4" w:space="0" w:color="auto"/>
            </w:tcBorders>
            <w:shd w:val="clear" w:color="000000" w:fill="FBE2D5"/>
            <w:noWrap/>
            <w:vAlign w:val="bottom"/>
            <w:hideMark/>
          </w:tcPr>
          <w:p w14:paraId="58FE86C7" w14:textId="77777777" w:rsidR="00F31AE1" w:rsidRPr="00F31AE1" w:rsidRDefault="00F31AE1" w:rsidP="00AA07E7">
            <w:pPr>
              <w:spacing w:line="360" w:lineRule="auto"/>
              <w:jc w:val="right"/>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Feb-25</w:t>
            </w:r>
          </w:p>
        </w:tc>
        <w:tc>
          <w:tcPr>
            <w:tcW w:w="0" w:type="auto"/>
            <w:tcBorders>
              <w:top w:val="single" w:sz="4" w:space="0" w:color="auto"/>
              <w:left w:val="nil"/>
              <w:bottom w:val="single" w:sz="4" w:space="0" w:color="auto"/>
              <w:right w:val="single" w:sz="4" w:space="0" w:color="auto"/>
            </w:tcBorders>
            <w:shd w:val="clear" w:color="000000" w:fill="FBE2D5"/>
            <w:noWrap/>
            <w:vAlign w:val="bottom"/>
            <w:hideMark/>
          </w:tcPr>
          <w:p w14:paraId="37856B84" w14:textId="77777777" w:rsidR="00F31AE1" w:rsidRPr="00F31AE1" w:rsidRDefault="00F31AE1" w:rsidP="00AA07E7">
            <w:pPr>
              <w:spacing w:line="360" w:lineRule="auto"/>
              <w:jc w:val="right"/>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Mar-25</w:t>
            </w:r>
          </w:p>
        </w:tc>
        <w:tc>
          <w:tcPr>
            <w:tcW w:w="0" w:type="auto"/>
            <w:tcBorders>
              <w:top w:val="single" w:sz="4" w:space="0" w:color="auto"/>
              <w:left w:val="nil"/>
              <w:bottom w:val="single" w:sz="4" w:space="0" w:color="auto"/>
              <w:right w:val="single" w:sz="4" w:space="0" w:color="auto"/>
            </w:tcBorders>
            <w:shd w:val="clear" w:color="000000" w:fill="FBE2D5"/>
            <w:noWrap/>
            <w:vAlign w:val="bottom"/>
            <w:hideMark/>
          </w:tcPr>
          <w:p w14:paraId="147A7E06" w14:textId="77777777" w:rsidR="00F31AE1" w:rsidRPr="00F31AE1" w:rsidRDefault="00F31AE1" w:rsidP="00AA07E7">
            <w:pPr>
              <w:spacing w:line="360" w:lineRule="auto"/>
              <w:jc w:val="right"/>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Apr-25</w:t>
            </w:r>
          </w:p>
        </w:tc>
        <w:tc>
          <w:tcPr>
            <w:tcW w:w="0" w:type="auto"/>
            <w:tcBorders>
              <w:top w:val="single" w:sz="4" w:space="0" w:color="auto"/>
              <w:left w:val="nil"/>
              <w:bottom w:val="single" w:sz="4" w:space="0" w:color="auto"/>
              <w:right w:val="single" w:sz="4" w:space="0" w:color="auto"/>
            </w:tcBorders>
            <w:shd w:val="clear" w:color="000000" w:fill="FBE2D5"/>
            <w:noWrap/>
            <w:vAlign w:val="bottom"/>
            <w:hideMark/>
          </w:tcPr>
          <w:p w14:paraId="3A416234" w14:textId="77777777" w:rsidR="00F31AE1" w:rsidRPr="00F31AE1" w:rsidRDefault="00F31AE1" w:rsidP="00AA07E7">
            <w:pPr>
              <w:spacing w:line="360" w:lineRule="auto"/>
              <w:jc w:val="right"/>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May-25</w:t>
            </w:r>
          </w:p>
        </w:tc>
        <w:tc>
          <w:tcPr>
            <w:tcW w:w="0" w:type="auto"/>
            <w:tcBorders>
              <w:top w:val="single" w:sz="4" w:space="0" w:color="auto"/>
              <w:left w:val="nil"/>
              <w:bottom w:val="single" w:sz="4" w:space="0" w:color="auto"/>
              <w:right w:val="single" w:sz="4" w:space="0" w:color="auto"/>
            </w:tcBorders>
            <w:shd w:val="clear" w:color="000000" w:fill="FBE2D5"/>
            <w:noWrap/>
            <w:vAlign w:val="bottom"/>
            <w:hideMark/>
          </w:tcPr>
          <w:p w14:paraId="79613D4E" w14:textId="77777777" w:rsidR="00F31AE1" w:rsidRPr="00F31AE1" w:rsidRDefault="00F31AE1" w:rsidP="00AA07E7">
            <w:pPr>
              <w:spacing w:line="360" w:lineRule="auto"/>
              <w:jc w:val="right"/>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Jun-25</w:t>
            </w:r>
          </w:p>
        </w:tc>
        <w:tc>
          <w:tcPr>
            <w:tcW w:w="0" w:type="auto"/>
            <w:tcBorders>
              <w:top w:val="single" w:sz="4" w:space="0" w:color="auto"/>
              <w:left w:val="nil"/>
              <w:bottom w:val="single" w:sz="4" w:space="0" w:color="auto"/>
              <w:right w:val="single" w:sz="4" w:space="0" w:color="auto"/>
            </w:tcBorders>
            <w:shd w:val="clear" w:color="000000" w:fill="FBE2D5"/>
            <w:noWrap/>
            <w:vAlign w:val="bottom"/>
            <w:hideMark/>
          </w:tcPr>
          <w:p w14:paraId="2279C011" w14:textId="77777777" w:rsidR="00F31AE1" w:rsidRPr="00F31AE1" w:rsidRDefault="00F31AE1" w:rsidP="00AA07E7">
            <w:pPr>
              <w:spacing w:line="360" w:lineRule="auto"/>
              <w:jc w:val="right"/>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Jul-25</w:t>
            </w:r>
          </w:p>
        </w:tc>
        <w:tc>
          <w:tcPr>
            <w:tcW w:w="0" w:type="auto"/>
            <w:tcBorders>
              <w:top w:val="single" w:sz="4" w:space="0" w:color="auto"/>
              <w:left w:val="nil"/>
              <w:bottom w:val="single" w:sz="4" w:space="0" w:color="auto"/>
              <w:right w:val="single" w:sz="4" w:space="0" w:color="auto"/>
            </w:tcBorders>
            <w:shd w:val="clear" w:color="000000" w:fill="FBE2D5"/>
            <w:noWrap/>
            <w:vAlign w:val="bottom"/>
            <w:hideMark/>
          </w:tcPr>
          <w:p w14:paraId="33CA00DA" w14:textId="77777777" w:rsidR="00F31AE1" w:rsidRPr="00F31AE1" w:rsidRDefault="00F31AE1" w:rsidP="00AA07E7">
            <w:pPr>
              <w:spacing w:line="360" w:lineRule="auto"/>
              <w:jc w:val="right"/>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Aug-25</w:t>
            </w:r>
          </w:p>
        </w:tc>
      </w:tr>
      <w:tr w:rsidR="00973947" w:rsidRPr="00F31AE1" w14:paraId="18E24B50" w14:textId="77777777" w:rsidTr="001D6259">
        <w:trPr>
          <w:trHeight w:val="300"/>
        </w:trPr>
        <w:tc>
          <w:tcPr>
            <w:tcW w:w="0" w:type="auto"/>
            <w:tcBorders>
              <w:top w:val="nil"/>
              <w:left w:val="single" w:sz="4" w:space="0" w:color="auto"/>
              <w:bottom w:val="single" w:sz="4" w:space="0" w:color="auto"/>
              <w:right w:val="single" w:sz="4" w:space="0" w:color="auto"/>
            </w:tcBorders>
            <w:shd w:val="clear" w:color="000000" w:fill="FBE2D5"/>
            <w:noWrap/>
            <w:vAlign w:val="bottom"/>
            <w:hideMark/>
          </w:tcPr>
          <w:p w14:paraId="062C3040"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Choose topic/ complete ethics form</w:t>
            </w:r>
          </w:p>
        </w:tc>
        <w:tc>
          <w:tcPr>
            <w:tcW w:w="0" w:type="auto"/>
            <w:tcBorders>
              <w:top w:val="nil"/>
              <w:left w:val="nil"/>
              <w:bottom w:val="single" w:sz="4" w:space="0" w:color="auto"/>
              <w:right w:val="single" w:sz="4" w:space="0" w:color="auto"/>
            </w:tcBorders>
            <w:shd w:val="clear" w:color="auto" w:fill="A8D08D" w:themeFill="accent6" w:themeFillTint="99"/>
            <w:noWrap/>
            <w:vAlign w:val="bottom"/>
            <w:hideMark/>
          </w:tcPr>
          <w:p w14:paraId="6843B51B"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 </w:t>
            </w:r>
          </w:p>
        </w:tc>
        <w:tc>
          <w:tcPr>
            <w:tcW w:w="0" w:type="auto"/>
            <w:tcBorders>
              <w:top w:val="nil"/>
              <w:left w:val="nil"/>
              <w:bottom w:val="single" w:sz="4" w:space="0" w:color="auto"/>
              <w:right w:val="single" w:sz="4" w:space="0" w:color="auto"/>
            </w:tcBorders>
            <w:shd w:val="clear" w:color="auto" w:fill="A8D08D" w:themeFill="accent6" w:themeFillTint="99"/>
            <w:noWrap/>
            <w:vAlign w:val="bottom"/>
            <w:hideMark/>
          </w:tcPr>
          <w:p w14:paraId="0887ACF2"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 </w:t>
            </w:r>
          </w:p>
        </w:tc>
        <w:tc>
          <w:tcPr>
            <w:tcW w:w="0" w:type="auto"/>
            <w:tcBorders>
              <w:top w:val="nil"/>
              <w:left w:val="nil"/>
              <w:bottom w:val="single" w:sz="4" w:space="0" w:color="auto"/>
              <w:right w:val="single" w:sz="4" w:space="0" w:color="auto"/>
            </w:tcBorders>
            <w:noWrap/>
            <w:vAlign w:val="bottom"/>
            <w:hideMark/>
          </w:tcPr>
          <w:p w14:paraId="5802751D"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 </w:t>
            </w:r>
          </w:p>
        </w:tc>
        <w:tc>
          <w:tcPr>
            <w:tcW w:w="0" w:type="auto"/>
            <w:tcBorders>
              <w:top w:val="nil"/>
              <w:left w:val="nil"/>
              <w:bottom w:val="single" w:sz="4" w:space="0" w:color="auto"/>
              <w:right w:val="single" w:sz="4" w:space="0" w:color="auto"/>
            </w:tcBorders>
            <w:noWrap/>
            <w:vAlign w:val="bottom"/>
            <w:hideMark/>
          </w:tcPr>
          <w:p w14:paraId="7153B206"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 </w:t>
            </w:r>
          </w:p>
        </w:tc>
        <w:tc>
          <w:tcPr>
            <w:tcW w:w="0" w:type="auto"/>
            <w:tcBorders>
              <w:top w:val="nil"/>
              <w:left w:val="nil"/>
              <w:bottom w:val="single" w:sz="4" w:space="0" w:color="auto"/>
              <w:right w:val="single" w:sz="4" w:space="0" w:color="auto"/>
            </w:tcBorders>
            <w:noWrap/>
            <w:vAlign w:val="bottom"/>
            <w:hideMark/>
          </w:tcPr>
          <w:p w14:paraId="32E17DE0"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 </w:t>
            </w:r>
          </w:p>
        </w:tc>
        <w:tc>
          <w:tcPr>
            <w:tcW w:w="0" w:type="auto"/>
            <w:tcBorders>
              <w:top w:val="nil"/>
              <w:left w:val="nil"/>
              <w:bottom w:val="single" w:sz="4" w:space="0" w:color="auto"/>
              <w:right w:val="single" w:sz="4" w:space="0" w:color="auto"/>
            </w:tcBorders>
            <w:noWrap/>
            <w:vAlign w:val="bottom"/>
            <w:hideMark/>
          </w:tcPr>
          <w:p w14:paraId="0FA6D138"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 </w:t>
            </w:r>
          </w:p>
        </w:tc>
        <w:tc>
          <w:tcPr>
            <w:tcW w:w="0" w:type="auto"/>
            <w:tcBorders>
              <w:top w:val="nil"/>
              <w:left w:val="nil"/>
              <w:bottom w:val="single" w:sz="4" w:space="0" w:color="auto"/>
              <w:right w:val="single" w:sz="4" w:space="0" w:color="auto"/>
            </w:tcBorders>
            <w:noWrap/>
            <w:vAlign w:val="bottom"/>
            <w:hideMark/>
          </w:tcPr>
          <w:p w14:paraId="0DB518D4"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 </w:t>
            </w:r>
          </w:p>
        </w:tc>
        <w:tc>
          <w:tcPr>
            <w:tcW w:w="0" w:type="auto"/>
            <w:tcBorders>
              <w:top w:val="nil"/>
              <w:left w:val="nil"/>
              <w:bottom w:val="single" w:sz="4" w:space="0" w:color="auto"/>
              <w:right w:val="single" w:sz="4" w:space="0" w:color="auto"/>
            </w:tcBorders>
            <w:noWrap/>
            <w:vAlign w:val="bottom"/>
            <w:hideMark/>
          </w:tcPr>
          <w:p w14:paraId="77863B6E"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 </w:t>
            </w:r>
          </w:p>
        </w:tc>
        <w:tc>
          <w:tcPr>
            <w:tcW w:w="0" w:type="auto"/>
            <w:tcBorders>
              <w:top w:val="nil"/>
              <w:left w:val="nil"/>
              <w:bottom w:val="single" w:sz="4" w:space="0" w:color="auto"/>
              <w:right w:val="single" w:sz="4" w:space="0" w:color="auto"/>
            </w:tcBorders>
            <w:noWrap/>
            <w:vAlign w:val="bottom"/>
            <w:hideMark/>
          </w:tcPr>
          <w:p w14:paraId="73A2D090"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 </w:t>
            </w:r>
          </w:p>
        </w:tc>
        <w:tc>
          <w:tcPr>
            <w:tcW w:w="0" w:type="auto"/>
            <w:tcBorders>
              <w:top w:val="nil"/>
              <w:left w:val="nil"/>
              <w:bottom w:val="single" w:sz="4" w:space="0" w:color="auto"/>
              <w:right w:val="single" w:sz="4" w:space="0" w:color="auto"/>
            </w:tcBorders>
            <w:noWrap/>
            <w:vAlign w:val="bottom"/>
            <w:hideMark/>
          </w:tcPr>
          <w:p w14:paraId="482809D7"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 </w:t>
            </w:r>
          </w:p>
        </w:tc>
        <w:tc>
          <w:tcPr>
            <w:tcW w:w="0" w:type="auto"/>
            <w:tcBorders>
              <w:top w:val="nil"/>
              <w:left w:val="nil"/>
              <w:bottom w:val="single" w:sz="4" w:space="0" w:color="auto"/>
              <w:right w:val="single" w:sz="4" w:space="0" w:color="auto"/>
            </w:tcBorders>
            <w:noWrap/>
            <w:vAlign w:val="bottom"/>
            <w:hideMark/>
          </w:tcPr>
          <w:p w14:paraId="430E5BBD"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 </w:t>
            </w:r>
          </w:p>
        </w:tc>
      </w:tr>
      <w:tr w:rsidR="00973947" w:rsidRPr="00F31AE1" w14:paraId="0AF70868" w14:textId="77777777" w:rsidTr="001D6259">
        <w:trPr>
          <w:trHeight w:val="300"/>
        </w:trPr>
        <w:tc>
          <w:tcPr>
            <w:tcW w:w="0" w:type="auto"/>
            <w:tcBorders>
              <w:top w:val="nil"/>
              <w:left w:val="single" w:sz="4" w:space="0" w:color="auto"/>
              <w:bottom w:val="single" w:sz="4" w:space="0" w:color="auto"/>
              <w:right w:val="single" w:sz="4" w:space="0" w:color="auto"/>
            </w:tcBorders>
            <w:shd w:val="clear" w:color="000000" w:fill="FBE2D5"/>
            <w:noWrap/>
            <w:vAlign w:val="bottom"/>
            <w:hideMark/>
          </w:tcPr>
          <w:p w14:paraId="3C6FF3E2"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Refine research question</w:t>
            </w:r>
          </w:p>
        </w:tc>
        <w:tc>
          <w:tcPr>
            <w:tcW w:w="0" w:type="auto"/>
            <w:tcBorders>
              <w:top w:val="nil"/>
              <w:left w:val="nil"/>
              <w:bottom w:val="single" w:sz="4" w:space="0" w:color="auto"/>
              <w:right w:val="single" w:sz="4" w:space="0" w:color="auto"/>
            </w:tcBorders>
            <w:noWrap/>
            <w:vAlign w:val="bottom"/>
            <w:hideMark/>
          </w:tcPr>
          <w:p w14:paraId="2DEC0B4E"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 </w:t>
            </w:r>
          </w:p>
        </w:tc>
        <w:tc>
          <w:tcPr>
            <w:tcW w:w="0" w:type="auto"/>
            <w:tcBorders>
              <w:top w:val="nil"/>
              <w:left w:val="nil"/>
              <w:bottom w:val="single" w:sz="4" w:space="0" w:color="auto"/>
              <w:right w:val="single" w:sz="4" w:space="0" w:color="auto"/>
            </w:tcBorders>
            <w:shd w:val="clear" w:color="auto" w:fill="A8D08D" w:themeFill="accent6" w:themeFillTint="99"/>
            <w:noWrap/>
            <w:vAlign w:val="bottom"/>
            <w:hideMark/>
          </w:tcPr>
          <w:p w14:paraId="537A7FE2"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 </w:t>
            </w:r>
          </w:p>
        </w:tc>
        <w:tc>
          <w:tcPr>
            <w:tcW w:w="0" w:type="auto"/>
            <w:tcBorders>
              <w:top w:val="nil"/>
              <w:left w:val="nil"/>
              <w:bottom w:val="single" w:sz="4" w:space="0" w:color="auto"/>
              <w:right w:val="single" w:sz="4" w:space="0" w:color="auto"/>
            </w:tcBorders>
            <w:shd w:val="clear" w:color="auto" w:fill="A8D08D" w:themeFill="accent6" w:themeFillTint="99"/>
            <w:noWrap/>
            <w:vAlign w:val="bottom"/>
            <w:hideMark/>
          </w:tcPr>
          <w:p w14:paraId="1D88E50F"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 </w:t>
            </w:r>
          </w:p>
        </w:tc>
        <w:tc>
          <w:tcPr>
            <w:tcW w:w="0" w:type="auto"/>
            <w:tcBorders>
              <w:top w:val="nil"/>
              <w:left w:val="nil"/>
              <w:bottom w:val="single" w:sz="4" w:space="0" w:color="auto"/>
              <w:right w:val="single" w:sz="4" w:space="0" w:color="auto"/>
            </w:tcBorders>
            <w:shd w:val="clear" w:color="auto" w:fill="A8D08D" w:themeFill="accent6" w:themeFillTint="99"/>
            <w:noWrap/>
            <w:vAlign w:val="bottom"/>
            <w:hideMark/>
          </w:tcPr>
          <w:p w14:paraId="27C82FC4"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 </w:t>
            </w:r>
          </w:p>
        </w:tc>
        <w:tc>
          <w:tcPr>
            <w:tcW w:w="0" w:type="auto"/>
            <w:tcBorders>
              <w:top w:val="nil"/>
              <w:left w:val="nil"/>
              <w:bottom w:val="single" w:sz="4" w:space="0" w:color="auto"/>
              <w:right w:val="single" w:sz="4" w:space="0" w:color="auto"/>
            </w:tcBorders>
            <w:noWrap/>
            <w:vAlign w:val="bottom"/>
            <w:hideMark/>
          </w:tcPr>
          <w:p w14:paraId="45DD3856"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 </w:t>
            </w:r>
          </w:p>
        </w:tc>
        <w:tc>
          <w:tcPr>
            <w:tcW w:w="0" w:type="auto"/>
            <w:tcBorders>
              <w:top w:val="nil"/>
              <w:left w:val="nil"/>
              <w:bottom w:val="single" w:sz="4" w:space="0" w:color="auto"/>
              <w:right w:val="single" w:sz="4" w:space="0" w:color="auto"/>
            </w:tcBorders>
            <w:noWrap/>
            <w:vAlign w:val="bottom"/>
            <w:hideMark/>
          </w:tcPr>
          <w:p w14:paraId="52C715AE"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 </w:t>
            </w:r>
          </w:p>
        </w:tc>
        <w:tc>
          <w:tcPr>
            <w:tcW w:w="0" w:type="auto"/>
            <w:tcBorders>
              <w:top w:val="nil"/>
              <w:left w:val="nil"/>
              <w:bottom w:val="single" w:sz="4" w:space="0" w:color="auto"/>
              <w:right w:val="single" w:sz="4" w:space="0" w:color="auto"/>
            </w:tcBorders>
            <w:noWrap/>
            <w:vAlign w:val="bottom"/>
            <w:hideMark/>
          </w:tcPr>
          <w:p w14:paraId="3A979744"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 </w:t>
            </w:r>
          </w:p>
        </w:tc>
        <w:tc>
          <w:tcPr>
            <w:tcW w:w="0" w:type="auto"/>
            <w:tcBorders>
              <w:top w:val="nil"/>
              <w:left w:val="nil"/>
              <w:bottom w:val="single" w:sz="4" w:space="0" w:color="auto"/>
              <w:right w:val="single" w:sz="4" w:space="0" w:color="auto"/>
            </w:tcBorders>
            <w:noWrap/>
            <w:vAlign w:val="bottom"/>
            <w:hideMark/>
          </w:tcPr>
          <w:p w14:paraId="6492EA7C"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 </w:t>
            </w:r>
          </w:p>
        </w:tc>
        <w:tc>
          <w:tcPr>
            <w:tcW w:w="0" w:type="auto"/>
            <w:tcBorders>
              <w:top w:val="nil"/>
              <w:left w:val="nil"/>
              <w:bottom w:val="single" w:sz="4" w:space="0" w:color="auto"/>
              <w:right w:val="single" w:sz="4" w:space="0" w:color="auto"/>
            </w:tcBorders>
            <w:noWrap/>
            <w:vAlign w:val="bottom"/>
            <w:hideMark/>
          </w:tcPr>
          <w:p w14:paraId="733A8EA1"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 </w:t>
            </w:r>
          </w:p>
        </w:tc>
        <w:tc>
          <w:tcPr>
            <w:tcW w:w="0" w:type="auto"/>
            <w:tcBorders>
              <w:top w:val="nil"/>
              <w:left w:val="nil"/>
              <w:bottom w:val="single" w:sz="4" w:space="0" w:color="auto"/>
              <w:right w:val="single" w:sz="4" w:space="0" w:color="auto"/>
            </w:tcBorders>
            <w:noWrap/>
            <w:vAlign w:val="bottom"/>
            <w:hideMark/>
          </w:tcPr>
          <w:p w14:paraId="287EB2CC"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 </w:t>
            </w:r>
          </w:p>
        </w:tc>
        <w:tc>
          <w:tcPr>
            <w:tcW w:w="0" w:type="auto"/>
            <w:tcBorders>
              <w:top w:val="nil"/>
              <w:left w:val="nil"/>
              <w:bottom w:val="single" w:sz="4" w:space="0" w:color="auto"/>
              <w:right w:val="single" w:sz="4" w:space="0" w:color="auto"/>
            </w:tcBorders>
            <w:noWrap/>
            <w:vAlign w:val="bottom"/>
            <w:hideMark/>
          </w:tcPr>
          <w:p w14:paraId="1F9DFCC6"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 </w:t>
            </w:r>
          </w:p>
        </w:tc>
      </w:tr>
      <w:tr w:rsidR="00F31AE1" w:rsidRPr="00F31AE1" w14:paraId="46605CBF" w14:textId="77777777" w:rsidTr="001D6259">
        <w:trPr>
          <w:trHeight w:val="300"/>
        </w:trPr>
        <w:tc>
          <w:tcPr>
            <w:tcW w:w="0" w:type="auto"/>
            <w:tcBorders>
              <w:top w:val="nil"/>
              <w:left w:val="single" w:sz="4" w:space="0" w:color="auto"/>
              <w:bottom w:val="single" w:sz="4" w:space="0" w:color="auto"/>
              <w:right w:val="single" w:sz="4" w:space="0" w:color="auto"/>
            </w:tcBorders>
            <w:shd w:val="clear" w:color="000000" w:fill="FBE2D5"/>
            <w:noWrap/>
            <w:vAlign w:val="bottom"/>
            <w:hideMark/>
          </w:tcPr>
          <w:p w14:paraId="420A3467"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Literature based findings</w:t>
            </w:r>
          </w:p>
        </w:tc>
        <w:tc>
          <w:tcPr>
            <w:tcW w:w="0" w:type="auto"/>
            <w:tcBorders>
              <w:top w:val="nil"/>
              <w:left w:val="nil"/>
              <w:bottom w:val="single" w:sz="4" w:space="0" w:color="auto"/>
              <w:right w:val="single" w:sz="4" w:space="0" w:color="auto"/>
            </w:tcBorders>
            <w:shd w:val="clear" w:color="auto" w:fill="A8D08D" w:themeFill="accent6" w:themeFillTint="99"/>
            <w:noWrap/>
            <w:vAlign w:val="bottom"/>
            <w:hideMark/>
          </w:tcPr>
          <w:p w14:paraId="1C893D38"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 </w:t>
            </w:r>
          </w:p>
        </w:tc>
        <w:tc>
          <w:tcPr>
            <w:tcW w:w="0" w:type="auto"/>
            <w:tcBorders>
              <w:top w:val="nil"/>
              <w:left w:val="nil"/>
              <w:bottom w:val="single" w:sz="4" w:space="0" w:color="auto"/>
              <w:right w:val="single" w:sz="4" w:space="0" w:color="auto"/>
            </w:tcBorders>
            <w:shd w:val="clear" w:color="auto" w:fill="A8D08D" w:themeFill="accent6" w:themeFillTint="99"/>
            <w:noWrap/>
            <w:vAlign w:val="bottom"/>
            <w:hideMark/>
          </w:tcPr>
          <w:p w14:paraId="57FE531A"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 </w:t>
            </w:r>
          </w:p>
        </w:tc>
        <w:tc>
          <w:tcPr>
            <w:tcW w:w="0" w:type="auto"/>
            <w:tcBorders>
              <w:top w:val="nil"/>
              <w:left w:val="nil"/>
              <w:bottom w:val="single" w:sz="4" w:space="0" w:color="auto"/>
              <w:right w:val="single" w:sz="4" w:space="0" w:color="auto"/>
            </w:tcBorders>
            <w:shd w:val="clear" w:color="auto" w:fill="A8D08D" w:themeFill="accent6" w:themeFillTint="99"/>
            <w:noWrap/>
            <w:vAlign w:val="bottom"/>
            <w:hideMark/>
          </w:tcPr>
          <w:p w14:paraId="52C6EA68"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 </w:t>
            </w:r>
          </w:p>
        </w:tc>
        <w:tc>
          <w:tcPr>
            <w:tcW w:w="0" w:type="auto"/>
            <w:tcBorders>
              <w:top w:val="nil"/>
              <w:left w:val="nil"/>
              <w:bottom w:val="single" w:sz="4" w:space="0" w:color="auto"/>
              <w:right w:val="single" w:sz="4" w:space="0" w:color="auto"/>
            </w:tcBorders>
            <w:shd w:val="clear" w:color="auto" w:fill="A8D08D" w:themeFill="accent6" w:themeFillTint="99"/>
            <w:noWrap/>
            <w:vAlign w:val="bottom"/>
            <w:hideMark/>
          </w:tcPr>
          <w:p w14:paraId="341B6914"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 </w:t>
            </w:r>
          </w:p>
        </w:tc>
        <w:tc>
          <w:tcPr>
            <w:tcW w:w="0" w:type="auto"/>
            <w:tcBorders>
              <w:top w:val="nil"/>
              <w:left w:val="nil"/>
              <w:bottom w:val="single" w:sz="4" w:space="0" w:color="auto"/>
              <w:right w:val="single" w:sz="4" w:space="0" w:color="auto"/>
            </w:tcBorders>
            <w:shd w:val="clear" w:color="auto" w:fill="A8D08D" w:themeFill="accent6" w:themeFillTint="99"/>
            <w:noWrap/>
            <w:vAlign w:val="bottom"/>
            <w:hideMark/>
          </w:tcPr>
          <w:p w14:paraId="1A9B012E"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 </w:t>
            </w:r>
          </w:p>
        </w:tc>
        <w:tc>
          <w:tcPr>
            <w:tcW w:w="0" w:type="auto"/>
            <w:tcBorders>
              <w:top w:val="nil"/>
              <w:left w:val="nil"/>
              <w:bottom w:val="single" w:sz="4" w:space="0" w:color="auto"/>
              <w:right w:val="single" w:sz="4" w:space="0" w:color="auto"/>
            </w:tcBorders>
            <w:shd w:val="clear" w:color="auto" w:fill="A8D08D" w:themeFill="accent6" w:themeFillTint="99"/>
            <w:noWrap/>
            <w:vAlign w:val="bottom"/>
            <w:hideMark/>
          </w:tcPr>
          <w:p w14:paraId="4788FE2E"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 </w:t>
            </w:r>
          </w:p>
        </w:tc>
        <w:tc>
          <w:tcPr>
            <w:tcW w:w="0" w:type="auto"/>
            <w:tcBorders>
              <w:top w:val="nil"/>
              <w:left w:val="nil"/>
              <w:bottom w:val="single" w:sz="4" w:space="0" w:color="auto"/>
              <w:right w:val="single" w:sz="4" w:space="0" w:color="auto"/>
            </w:tcBorders>
            <w:shd w:val="clear" w:color="auto" w:fill="A8D08D" w:themeFill="accent6" w:themeFillTint="99"/>
            <w:noWrap/>
            <w:vAlign w:val="bottom"/>
            <w:hideMark/>
          </w:tcPr>
          <w:p w14:paraId="6D8BF496"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 </w:t>
            </w:r>
          </w:p>
        </w:tc>
        <w:tc>
          <w:tcPr>
            <w:tcW w:w="0" w:type="auto"/>
            <w:tcBorders>
              <w:top w:val="nil"/>
              <w:left w:val="nil"/>
              <w:bottom w:val="single" w:sz="4" w:space="0" w:color="auto"/>
              <w:right w:val="single" w:sz="4" w:space="0" w:color="auto"/>
            </w:tcBorders>
            <w:shd w:val="clear" w:color="auto" w:fill="A8D08D" w:themeFill="accent6" w:themeFillTint="99"/>
            <w:noWrap/>
            <w:vAlign w:val="bottom"/>
            <w:hideMark/>
          </w:tcPr>
          <w:p w14:paraId="2D332271"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 </w:t>
            </w:r>
          </w:p>
        </w:tc>
        <w:tc>
          <w:tcPr>
            <w:tcW w:w="0" w:type="auto"/>
            <w:tcBorders>
              <w:top w:val="nil"/>
              <w:left w:val="nil"/>
              <w:bottom w:val="single" w:sz="4" w:space="0" w:color="auto"/>
              <w:right w:val="single" w:sz="4" w:space="0" w:color="auto"/>
            </w:tcBorders>
            <w:shd w:val="clear" w:color="auto" w:fill="A8D08D" w:themeFill="accent6" w:themeFillTint="99"/>
            <w:noWrap/>
            <w:vAlign w:val="bottom"/>
            <w:hideMark/>
          </w:tcPr>
          <w:p w14:paraId="1DBD1DF2"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 </w:t>
            </w:r>
          </w:p>
        </w:tc>
        <w:tc>
          <w:tcPr>
            <w:tcW w:w="0" w:type="auto"/>
            <w:tcBorders>
              <w:top w:val="nil"/>
              <w:left w:val="nil"/>
              <w:bottom w:val="single" w:sz="4" w:space="0" w:color="auto"/>
              <w:right w:val="single" w:sz="4" w:space="0" w:color="auto"/>
            </w:tcBorders>
            <w:shd w:val="clear" w:color="auto" w:fill="A8D08D" w:themeFill="accent6" w:themeFillTint="99"/>
            <w:noWrap/>
            <w:vAlign w:val="bottom"/>
            <w:hideMark/>
          </w:tcPr>
          <w:p w14:paraId="7B329F08"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 </w:t>
            </w:r>
          </w:p>
        </w:tc>
        <w:tc>
          <w:tcPr>
            <w:tcW w:w="0" w:type="auto"/>
            <w:tcBorders>
              <w:top w:val="nil"/>
              <w:left w:val="nil"/>
              <w:bottom w:val="single" w:sz="4" w:space="0" w:color="auto"/>
              <w:right w:val="single" w:sz="4" w:space="0" w:color="auto"/>
            </w:tcBorders>
            <w:shd w:val="clear" w:color="auto" w:fill="A8D08D" w:themeFill="accent6" w:themeFillTint="99"/>
            <w:noWrap/>
            <w:vAlign w:val="bottom"/>
            <w:hideMark/>
          </w:tcPr>
          <w:p w14:paraId="600BF91B"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 </w:t>
            </w:r>
          </w:p>
        </w:tc>
      </w:tr>
      <w:tr w:rsidR="00AA07E7" w:rsidRPr="00F31AE1" w14:paraId="25776A80" w14:textId="77777777" w:rsidTr="001D6259">
        <w:trPr>
          <w:trHeight w:val="300"/>
        </w:trPr>
        <w:tc>
          <w:tcPr>
            <w:tcW w:w="0" w:type="auto"/>
            <w:tcBorders>
              <w:top w:val="nil"/>
              <w:left w:val="single" w:sz="4" w:space="0" w:color="auto"/>
              <w:bottom w:val="single" w:sz="4" w:space="0" w:color="auto"/>
              <w:right w:val="single" w:sz="4" w:space="0" w:color="auto"/>
            </w:tcBorders>
            <w:shd w:val="clear" w:color="000000" w:fill="FBE2D5"/>
            <w:noWrap/>
            <w:vAlign w:val="bottom"/>
            <w:hideMark/>
          </w:tcPr>
          <w:p w14:paraId="79D2E05A"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Draft project design</w:t>
            </w:r>
          </w:p>
        </w:tc>
        <w:tc>
          <w:tcPr>
            <w:tcW w:w="0" w:type="auto"/>
            <w:tcBorders>
              <w:top w:val="nil"/>
              <w:left w:val="nil"/>
              <w:bottom w:val="single" w:sz="4" w:space="0" w:color="auto"/>
              <w:right w:val="single" w:sz="4" w:space="0" w:color="auto"/>
            </w:tcBorders>
            <w:noWrap/>
            <w:vAlign w:val="bottom"/>
            <w:hideMark/>
          </w:tcPr>
          <w:p w14:paraId="29F5DC26"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 </w:t>
            </w:r>
          </w:p>
        </w:tc>
        <w:tc>
          <w:tcPr>
            <w:tcW w:w="0" w:type="auto"/>
            <w:tcBorders>
              <w:top w:val="nil"/>
              <w:left w:val="nil"/>
              <w:bottom w:val="single" w:sz="4" w:space="0" w:color="auto"/>
              <w:right w:val="single" w:sz="4" w:space="0" w:color="auto"/>
            </w:tcBorders>
            <w:shd w:val="clear" w:color="auto" w:fill="A8D08D" w:themeFill="accent6" w:themeFillTint="99"/>
            <w:noWrap/>
            <w:vAlign w:val="bottom"/>
            <w:hideMark/>
          </w:tcPr>
          <w:p w14:paraId="580B7698"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 </w:t>
            </w:r>
          </w:p>
        </w:tc>
        <w:tc>
          <w:tcPr>
            <w:tcW w:w="0" w:type="auto"/>
            <w:tcBorders>
              <w:top w:val="nil"/>
              <w:left w:val="nil"/>
              <w:bottom w:val="single" w:sz="4" w:space="0" w:color="auto"/>
              <w:right w:val="single" w:sz="4" w:space="0" w:color="auto"/>
            </w:tcBorders>
            <w:noWrap/>
            <w:vAlign w:val="bottom"/>
            <w:hideMark/>
          </w:tcPr>
          <w:p w14:paraId="4AD1886C"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 </w:t>
            </w:r>
          </w:p>
        </w:tc>
        <w:tc>
          <w:tcPr>
            <w:tcW w:w="0" w:type="auto"/>
            <w:tcBorders>
              <w:top w:val="nil"/>
              <w:left w:val="nil"/>
              <w:bottom w:val="single" w:sz="4" w:space="0" w:color="auto"/>
              <w:right w:val="single" w:sz="4" w:space="0" w:color="auto"/>
            </w:tcBorders>
            <w:noWrap/>
            <w:vAlign w:val="bottom"/>
            <w:hideMark/>
          </w:tcPr>
          <w:p w14:paraId="636B83F4"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 </w:t>
            </w:r>
          </w:p>
        </w:tc>
        <w:tc>
          <w:tcPr>
            <w:tcW w:w="0" w:type="auto"/>
            <w:tcBorders>
              <w:top w:val="nil"/>
              <w:left w:val="nil"/>
              <w:bottom w:val="single" w:sz="4" w:space="0" w:color="auto"/>
              <w:right w:val="single" w:sz="4" w:space="0" w:color="auto"/>
            </w:tcBorders>
            <w:noWrap/>
            <w:vAlign w:val="bottom"/>
            <w:hideMark/>
          </w:tcPr>
          <w:p w14:paraId="2EB216FC"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 </w:t>
            </w:r>
          </w:p>
        </w:tc>
        <w:tc>
          <w:tcPr>
            <w:tcW w:w="0" w:type="auto"/>
            <w:tcBorders>
              <w:top w:val="nil"/>
              <w:left w:val="nil"/>
              <w:bottom w:val="single" w:sz="4" w:space="0" w:color="auto"/>
              <w:right w:val="single" w:sz="4" w:space="0" w:color="auto"/>
            </w:tcBorders>
            <w:noWrap/>
            <w:vAlign w:val="bottom"/>
            <w:hideMark/>
          </w:tcPr>
          <w:p w14:paraId="0128983E"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 </w:t>
            </w:r>
          </w:p>
        </w:tc>
        <w:tc>
          <w:tcPr>
            <w:tcW w:w="0" w:type="auto"/>
            <w:tcBorders>
              <w:top w:val="nil"/>
              <w:left w:val="nil"/>
              <w:bottom w:val="single" w:sz="4" w:space="0" w:color="auto"/>
              <w:right w:val="single" w:sz="4" w:space="0" w:color="auto"/>
            </w:tcBorders>
            <w:noWrap/>
            <w:vAlign w:val="bottom"/>
            <w:hideMark/>
          </w:tcPr>
          <w:p w14:paraId="0D653C12"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 </w:t>
            </w:r>
          </w:p>
        </w:tc>
        <w:tc>
          <w:tcPr>
            <w:tcW w:w="0" w:type="auto"/>
            <w:tcBorders>
              <w:top w:val="nil"/>
              <w:left w:val="nil"/>
              <w:bottom w:val="single" w:sz="4" w:space="0" w:color="auto"/>
              <w:right w:val="single" w:sz="4" w:space="0" w:color="auto"/>
            </w:tcBorders>
            <w:noWrap/>
            <w:vAlign w:val="bottom"/>
            <w:hideMark/>
          </w:tcPr>
          <w:p w14:paraId="7FBE4532"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 </w:t>
            </w:r>
          </w:p>
        </w:tc>
        <w:tc>
          <w:tcPr>
            <w:tcW w:w="0" w:type="auto"/>
            <w:tcBorders>
              <w:top w:val="nil"/>
              <w:left w:val="nil"/>
              <w:bottom w:val="single" w:sz="4" w:space="0" w:color="auto"/>
              <w:right w:val="single" w:sz="4" w:space="0" w:color="auto"/>
            </w:tcBorders>
            <w:noWrap/>
            <w:vAlign w:val="bottom"/>
            <w:hideMark/>
          </w:tcPr>
          <w:p w14:paraId="41717F85"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 </w:t>
            </w:r>
          </w:p>
        </w:tc>
        <w:tc>
          <w:tcPr>
            <w:tcW w:w="0" w:type="auto"/>
            <w:tcBorders>
              <w:top w:val="nil"/>
              <w:left w:val="nil"/>
              <w:bottom w:val="single" w:sz="4" w:space="0" w:color="auto"/>
              <w:right w:val="single" w:sz="4" w:space="0" w:color="auto"/>
            </w:tcBorders>
            <w:noWrap/>
            <w:vAlign w:val="bottom"/>
            <w:hideMark/>
          </w:tcPr>
          <w:p w14:paraId="3A35E636"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 </w:t>
            </w:r>
          </w:p>
        </w:tc>
        <w:tc>
          <w:tcPr>
            <w:tcW w:w="0" w:type="auto"/>
            <w:tcBorders>
              <w:top w:val="nil"/>
              <w:left w:val="nil"/>
              <w:bottom w:val="single" w:sz="4" w:space="0" w:color="auto"/>
              <w:right w:val="single" w:sz="4" w:space="0" w:color="auto"/>
            </w:tcBorders>
            <w:noWrap/>
            <w:vAlign w:val="bottom"/>
            <w:hideMark/>
          </w:tcPr>
          <w:p w14:paraId="40CD77BD"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 </w:t>
            </w:r>
          </w:p>
        </w:tc>
      </w:tr>
      <w:tr w:rsidR="00973947" w:rsidRPr="00F31AE1" w14:paraId="3490EFF8" w14:textId="77777777" w:rsidTr="001D6259">
        <w:trPr>
          <w:trHeight w:val="300"/>
        </w:trPr>
        <w:tc>
          <w:tcPr>
            <w:tcW w:w="0" w:type="auto"/>
            <w:tcBorders>
              <w:top w:val="nil"/>
              <w:left w:val="single" w:sz="4" w:space="0" w:color="auto"/>
              <w:bottom w:val="single" w:sz="4" w:space="0" w:color="auto"/>
              <w:right w:val="single" w:sz="4" w:space="0" w:color="auto"/>
            </w:tcBorders>
            <w:shd w:val="clear" w:color="000000" w:fill="FBE2D5"/>
            <w:noWrap/>
            <w:vAlign w:val="bottom"/>
            <w:hideMark/>
          </w:tcPr>
          <w:p w14:paraId="713D65FF"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Write proposal</w:t>
            </w:r>
          </w:p>
        </w:tc>
        <w:tc>
          <w:tcPr>
            <w:tcW w:w="0" w:type="auto"/>
            <w:tcBorders>
              <w:top w:val="nil"/>
              <w:left w:val="nil"/>
              <w:bottom w:val="single" w:sz="4" w:space="0" w:color="auto"/>
              <w:right w:val="single" w:sz="4" w:space="0" w:color="auto"/>
            </w:tcBorders>
            <w:noWrap/>
            <w:vAlign w:val="bottom"/>
            <w:hideMark/>
          </w:tcPr>
          <w:p w14:paraId="5B7EDC00"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 </w:t>
            </w:r>
          </w:p>
        </w:tc>
        <w:tc>
          <w:tcPr>
            <w:tcW w:w="0" w:type="auto"/>
            <w:tcBorders>
              <w:top w:val="nil"/>
              <w:left w:val="nil"/>
              <w:bottom w:val="single" w:sz="4" w:space="0" w:color="auto"/>
              <w:right w:val="single" w:sz="4" w:space="0" w:color="auto"/>
            </w:tcBorders>
            <w:shd w:val="clear" w:color="auto" w:fill="A8D08D" w:themeFill="accent6" w:themeFillTint="99"/>
            <w:noWrap/>
            <w:vAlign w:val="bottom"/>
            <w:hideMark/>
          </w:tcPr>
          <w:p w14:paraId="2CCAC94A"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 </w:t>
            </w:r>
          </w:p>
        </w:tc>
        <w:tc>
          <w:tcPr>
            <w:tcW w:w="0" w:type="auto"/>
            <w:tcBorders>
              <w:top w:val="nil"/>
              <w:left w:val="nil"/>
              <w:bottom w:val="single" w:sz="4" w:space="0" w:color="auto"/>
              <w:right w:val="single" w:sz="4" w:space="0" w:color="auto"/>
            </w:tcBorders>
            <w:shd w:val="clear" w:color="auto" w:fill="A8D08D" w:themeFill="accent6" w:themeFillTint="99"/>
            <w:noWrap/>
            <w:vAlign w:val="bottom"/>
            <w:hideMark/>
          </w:tcPr>
          <w:p w14:paraId="7A98D4D3"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 </w:t>
            </w:r>
          </w:p>
        </w:tc>
        <w:tc>
          <w:tcPr>
            <w:tcW w:w="0" w:type="auto"/>
            <w:tcBorders>
              <w:top w:val="nil"/>
              <w:left w:val="nil"/>
              <w:bottom w:val="single" w:sz="4" w:space="0" w:color="auto"/>
              <w:right w:val="single" w:sz="4" w:space="0" w:color="auto"/>
            </w:tcBorders>
            <w:noWrap/>
            <w:vAlign w:val="bottom"/>
            <w:hideMark/>
          </w:tcPr>
          <w:p w14:paraId="5429A4A7"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 </w:t>
            </w:r>
          </w:p>
        </w:tc>
        <w:tc>
          <w:tcPr>
            <w:tcW w:w="0" w:type="auto"/>
            <w:tcBorders>
              <w:top w:val="nil"/>
              <w:left w:val="nil"/>
              <w:bottom w:val="single" w:sz="4" w:space="0" w:color="auto"/>
              <w:right w:val="single" w:sz="4" w:space="0" w:color="auto"/>
            </w:tcBorders>
            <w:noWrap/>
            <w:vAlign w:val="bottom"/>
            <w:hideMark/>
          </w:tcPr>
          <w:p w14:paraId="5C9E7A33"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 </w:t>
            </w:r>
          </w:p>
        </w:tc>
        <w:tc>
          <w:tcPr>
            <w:tcW w:w="0" w:type="auto"/>
            <w:tcBorders>
              <w:top w:val="nil"/>
              <w:left w:val="nil"/>
              <w:bottom w:val="single" w:sz="4" w:space="0" w:color="auto"/>
              <w:right w:val="single" w:sz="4" w:space="0" w:color="auto"/>
            </w:tcBorders>
            <w:noWrap/>
            <w:vAlign w:val="bottom"/>
            <w:hideMark/>
          </w:tcPr>
          <w:p w14:paraId="46C2E712"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 </w:t>
            </w:r>
          </w:p>
        </w:tc>
        <w:tc>
          <w:tcPr>
            <w:tcW w:w="0" w:type="auto"/>
            <w:tcBorders>
              <w:top w:val="nil"/>
              <w:left w:val="nil"/>
              <w:bottom w:val="single" w:sz="4" w:space="0" w:color="auto"/>
              <w:right w:val="single" w:sz="4" w:space="0" w:color="auto"/>
            </w:tcBorders>
            <w:noWrap/>
            <w:vAlign w:val="bottom"/>
            <w:hideMark/>
          </w:tcPr>
          <w:p w14:paraId="3E2770A3"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 </w:t>
            </w:r>
          </w:p>
        </w:tc>
        <w:tc>
          <w:tcPr>
            <w:tcW w:w="0" w:type="auto"/>
            <w:tcBorders>
              <w:top w:val="nil"/>
              <w:left w:val="nil"/>
              <w:bottom w:val="single" w:sz="4" w:space="0" w:color="auto"/>
              <w:right w:val="single" w:sz="4" w:space="0" w:color="auto"/>
            </w:tcBorders>
            <w:noWrap/>
            <w:vAlign w:val="bottom"/>
            <w:hideMark/>
          </w:tcPr>
          <w:p w14:paraId="0A18E18E"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 </w:t>
            </w:r>
          </w:p>
        </w:tc>
        <w:tc>
          <w:tcPr>
            <w:tcW w:w="0" w:type="auto"/>
            <w:tcBorders>
              <w:top w:val="nil"/>
              <w:left w:val="nil"/>
              <w:bottom w:val="single" w:sz="4" w:space="0" w:color="auto"/>
              <w:right w:val="single" w:sz="4" w:space="0" w:color="auto"/>
            </w:tcBorders>
            <w:noWrap/>
            <w:vAlign w:val="bottom"/>
            <w:hideMark/>
          </w:tcPr>
          <w:p w14:paraId="7791AADF"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 </w:t>
            </w:r>
          </w:p>
        </w:tc>
        <w:tc>
          <w:tcPr>
            <w:tcW w:w="0" w:type="auto"/>
            <w:tcBorders>
              <w:top w:val="nil"/>
              <w:left w:val="nil"/>
              <w:bottom w:val="single" w:sz="4" w:space="0" w:color="auto"/>
              <w:right w:val="single" w:sz="4" w:space="0" w:color="auto"/>
            </w:tcBorders>
            <w:noWrap/>
            <w:vAlign w:val="bottom"/>
            <w:hideMark/>
          </w:tcPr>
          <w:p w14:paraId="2A55263F"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 </w:t>
            </w:r>
          </w:p>
        </w:tc>
        <w:tc>
          <w:tcPr>
            <w:tcW w:w="0" w:type="auto"/>
            <w:tcBorders>
              <w:top w:val="nil"/>
              <w:left w:val="nil"/>
              <w:bottom w:val="single" w:sz="4" w:space="0" w:color="auto"/>
              <w:right w:val="single" w:sz="4" w:space="0" w:color="auto"/>
            </w:tcBorders>
            <w:noWrap/>
            <w:vAlign w:val="bottom"/>
            <w:hideMark/>
          </w:tcPr>
          <w:p w14:paraId="1FA914D5"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 </w:t>
            </w:r>
          </w:p>
        </w:tc>
      </w:tr>
      <w:tr w:rsidR="00973947" w:rsidRPr="00F31AE1" w14:paraId="74BA2C35" w14:textId="77777777" w:rsidTr="001D6259">
        <w:trPr>
          <w:trHeight w:val="300"/>
        </w:trPr>
        <w:tc>
          <w:tcPr>
            <w:tcW w:w="0" w:type="auto"/>
            <w:tcBorders>
              <w:top w:val="nil"/>
              <w:left w:val="single" w:sz="4" w:space="0" w:color="auto"/>
              <w:bottom w:val="single" w:sz="4" w:space="0" w:color="auto"/>
              <w:right w:val="single" w:sz="4" w:space="0" w:color="auto"/>
            </w:tcBorders>
            <w:shd w:val="clear" w:color="000000" w:fill="FBE2D5"/>
            <w:noWrap/>
            <w:vAlign w:val="bottom"/>
            <w:hideMark/>
          </w:tcPr>
          <w:p w14:paraId="3752C699"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 xml:space="preserve">Design consent forms </w:t>
            </w:r>
          </w:p>
        </w:tc>
        <w:tc>
          <w:tcPr>
            <w:tcW w:w="0" w:type="auto"/>
            <w:tcBorders>
              <w:top w:val="nil"/>
              <w:left w:val="nil"/>
              <w:bottom w:val="single" w:sz="4" w:space="0" w:color="auto"/>
              <w:right w:val="single" w:sz="4" w:space="0" w:color="auto"/>
            </w:tcBorders>
            <w:noWrap/>
            <w:vAlign w:val="bottom"/>
            <w:hideMark/>
          </w:tcPr>
          <w:p w14:paraId="7D99BCB0"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 </w:t>
            </w:r>
          </w:p>
        </w:tc>
        <w:tc>
          <w:tcPr>
            <w:tcW w:w="0" w:type="auto"/>
            <w:tcBorders>
              <w:top w:val="nil"/>
              <w:left w:val="nil"/>
              <w:bottom w:val="single" w:sz="4" w:space="0" w:color="auto"/>
              <w:right w:val="single" w:sz="4" w:space="0" w:color="auto"/>
            </w:tcBorders>
            <w:noWrap/>
            <w:vAlign w:val="bottom"/>
            <w:hideMark/>
          </w:tcPr>
          <w:p w14:paraId="0DE8955D"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 </w:t>
            </w:r>
          </w:p>
        </w:tc>
        <w:tc>
          <w:tcPr>
            <w:tcW w:w="0" w:type="auto"/>
            <w:tcBorders>
              <w:top w:val="nil"/>
              <w:left w:val="nil"/>
              <w:bottom w:val="single" w:sz="4" w:space="0" w:color="auto"/>
              <w:right w:val="single" w:sz="4" w:space="0" w:color="auto"/>
            </w:tcBorders>
            <w:noWrap/>
            <w:vAlign w:val="bottom"/>
            <w:hideMark/>
          </w:tcPr>
          <w:p w14:paraId="2EB6DA24"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 </w:t>
            </w:r>
          </w:p>
        </w:tc>
        <w:tc>
          <w:tcPr>
            <w:tcW w:w="0" w:type="auto"/>
            <w:tcBorders>
              <w:top w:val="nil"/>
              <w:left w:val="nil"/>
              <w:bottom w:val="single" w:sz="4" w:space="0" w:color="auto"/>
              <w:right w:val="single" w:sz="4" w:space="0" w:color="auto"/>
            </w:tcBorders>
            <w:shd w:val="clear" w:color="auto" w:fill="A8D08D" w:themeFill="accent6" w:themeFillTint="99"/>
            <w:noWrap/>
            <w:vAlign w:val="bottom"/>
            <w:hideMark/>
          </w:tcPr>
          <w:p w14:paraId="37DB6A40"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 </w:t>
            </w:r>
          </w:p>
        </w:tc>
        <w:tc>
          <w:tcPr>
            <w:tcW w:w="0" w:type="auto"/>
            <w:tcBorders>
              <w:top w:val="nil"/>
              <w:left w:val="nil"/>
              <w:bottom w:val="single" w:sz="4" w:space="0" w:color="auto"/>
              <w:right w:val="single" w:sz="4" w:space="0" w:color="auto"/>
            </w:tcBorders>
            <w:shd w:val="clear" w:color="auto" w:fill="A8D08D" w:themeFill="accent6" w:themeFillTint="99"/>
            <w:noWrap/>
            <w:vAlign w:val="bottom"/>
            <w:hideMark/>
          </w:tcPr>
          <w:p w14:paraId="7787E48D"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 </w:t>
            </w:r>
          </w:p>
        </w:tc>
        <w:tc>
          <w:tcPr>
            <w:tcW w:w="0" w:type="auto"/>
            <w:tcBorders>
              <w:top w:val="nil"/>
              <w:left w:val="nil"/>
              <w:bottom w:val="single" w:sz="4" w:space="0" w:color="auto"/>
              <w:right w:val="single" w:sz="4" w:space="0" w:color="auto"/>
            </w:tcBorders>
            <w:noWrap/>
            <w:vAlign w:val="bottom"/>
            <w:hideMark/>
          </w:tcPr>
          <w:p w14:paraId="3357E41E"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 </w:t>
            </w:r>
          </w:p>
        </w:tc>
        <w:tc>
          <w:tcPr>
            <w:tcW w:w="0" w:type="auto"/>
            <w:tcBorders>
              <w:top w:val="nil"/>
              <w:left w:val="nil"/>
              <w:bottom w:val="single" w:sz="4" w:space="0" w:color="auto"/>
              <w:right w:val="single" w:sz="4" w:space="0" w:color="auto"/>
            </w:tcBorders>
            <w:noWrap/>
            <w:vAlign w:val="bottom"/>
            <w:hideMark/>
          </w:tcPr>
          <w:p w14:paraId="4DD72625"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 </w:t>
            </w:r>
          </w:p>
        </w:tc>
        <w:tc>
          <w:tcPr>
            <w:tcW w:w="0" w:type="auto"/>
            <w:tcBorders>
              <w:top w:val="nil"/>
              <w:left w:val="nil"/>
              <w:bottom w:val="single" w:sz="4" w:space="0" w:color="auto"/>
              <w:right w:val="single" w:sz="4" w:space="0" w:color="auto"/>
            </w:tcBorders>
            <w:noWrap/>
            <w:vAlign w:val="bottom"/>
            <w:hideMark/>
          </w:tcPr>
          <w:p w14:paraId="51DF2BB6"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 </w:t>
            </w:r>
          </w:p>
        </w:tc>
        <w:tc>
          <w:tcPr>
            <w:tcW w:w="0" w:type="auto"/>
            <w:tcBorders>
              <w:top w:val="nil"/>
              <w:left w:val="nil"/>
              <w:bottom w:val="single" w:sz="4" w:space="0" w:color="auto"/>
              <w:right w:val="single" w:sz="4" w:space="0" w:color="auto"/>
            </w:tcBorders>
            <w:noWrap/>
            <w:vAlign w:val="bottom"/>
            <w:hideMark/>
          </w:tcPr>
          <w:p w14:paraId="799CCFE3"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 </w:t>
            </w:r>
          </w:p>
        </w:tc>
        <w:tc>
          <w:tcPr>
            <w:tcW w:w="0" w:type="auto"/>
            <w:tcBorders>
              <w:top w:val="nil"/>
              <w:left w:val="nil"/>
              <w:bottom w:val="single" w:sz="4" w:space="0" w:color="auto"/>
              <w:right w:val="single" w:sz="4" w:space="0" w:color="auto"/>
            </w:tcBorders>
            <w:noWrap/>
            <w:vAlign w:val="bottom"/>
            <w:hideMark/>
          </w:tcPr>
          <w:p w14:paraId="0FE03174"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 </w:t>
            </w:r>
          </w:p>
        </w:tc>
        <w:tc>
          <w:tcPr>
            <w:tcW w:w="0" w:type="auto"/>
            <w:tcBorders>
              <w:top w:val="nil"/>
              <w:left w:val="nil"/>
              <w:bottom w:val="single" w:sz="4" w:space="0" w:color="auto"/>
              <w:right w:val="single" w:sz="4" w:space="0" w:color="auto"/>
            </w:tcBorders>
            <w:noWrap/>
            <w:vAlign w:val="bottom"/>
            <w:hideMark/>
          </w:tcPr>
          <w:p w14:paraId="26D5D787"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 </w:t>
            </w:r>
          </w:p>
        </w:tc>
      </w:tr>
      <w:tr w:rsidR="00973947" w:rsidRPr="00F31AE1" w14:paraId="08F7A42D" w14:textId="77777777" w:rsidTr="001D6259">
        <w:trPr>
          <w:trHeight w:val="300"/>
        </w:trPr>
        <w:tc>
          <w:tcPr>
            <w:tcW w:w="0" w:type="auto"/>
            <w:tcBorders>
              <w:top w:val="nil"/>
              <w:left w:val="single" w:sz="4" w:space="0" w:color="auto"/>
              <w:bottom w:val="single" w:sz="4" w:space="0" w:color="auto"/>
              <w:right w:val="single" w:sz="4" w:space="0" w:color="auto"/>
            </w:tcBorders>
            <w:shd w:val="clear" w:color="000000" w:fill="FBE2D5"/>
            <w:noWrap/>
            <w:vAlign w:val="bottom"/>
            <w:hideMark/>
          </w:tcPr>
          <w:p w14:paraId="253EE91D"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Design and send research recruitment email</w:t>
            </w:r>
          </w:p>
        </w:tc>
        <w:tc>
          <w:tcPr>
            <w:tcW w:w="0" w:type="auto"/>
            <w:tcBorders>
              <w:top w:val="nil"/>
              <w:left w:val="nil"/>
              <w:bottom w:val="single" w:sz="4" w:space="0" w:color="auto"/>
              <w:right w:val="single" w:sz="4" w:space="0" w:color="auto"/>
            </w:tcBorders>
            <w:noWrap/>
            <w:vAlign w:val="bottom"/>
            <w:hideMark/>
          </w:tcPr>
          <w:p w14:paraId="7981BAC0"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 </w:t>
            </w:r>
          </w:p>
        </w:tc>
        <w:tc>
          <w:tcPr>
            <w:tcW w:w="0" w:type="auto"/>
            <w:tcBorders>
              <w:top w:val="nil"/>
              <w:left w:val="nil"/>
              <w:bottom w:val="single" w:sz="4" w:space="0" w:color="auto"/>
              <w:right w:val="single" w:sz="4" w:space="0" w:color="auto"/>
            </w:tcBorders>
            <w:noWrap/>
            <w:vAlign w:val="bottom"/>
            <w:hideMark/>
          </w:tcPr>
          <w:p w14:paraId="00E640F4"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 </w:t>
            </w:r>
          </w:p>
        </w:tc>
        <w:tc>
          <w:tcPr>
            <w:tcW w:w="0" w:type="auto"/>
            <w:tcBorders>
              <w:top w:val="nil"/>
              <w:left w:val="nil"/>
              <w:bottom w:val="single" w:sz="4" w:space="0" w:color="auto"/>
              <w:right w:val="single" w:sz="4" w:space="0" w:color="auto"/>
            </w:tcBorders>
            <w:noWrap/>
            <w:vAlign w:val="bottom"/>
            <w:hideMark/>
          </w:tcPr>
          <w:p w14:paraId="1C568505"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 </w:t>
            </w:r>
          </w:p>
        </w:tc>
        <w:tc>
          <w:tcPr>
            <w:tcW w:w="0" w:type="auto"/>
            <w:tcBorders>
              <w:top w:val="nil"/>
              <w:left w:val="nil"/>
              <w:bottom w:val="single" w:sz="4" w:space="0" w:color="auto"/>
              <w:right w:val="single" w:sz="4" w:space="0" w:color="auto"/>
            </w:tcBorders>
            <w:shd w:val="clear" w:color="auto" w:fill="A8D08D" w:themeFill="accent6" w:themeFillTint="99"/>
            <w:noWrap/>
            <w:vAlign w:val="bottom"/>
            <w:hideMark/>
          </w:tcPr>
          <w:p w14:paraId="3E39C305"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 </w:t>
            </w:r>
          </w:p>
        </w:tc>
        <w:tc>
          <w:tcPr>
            <w:tcW w:w="0" w:type="auto"/>
            <w:tcBorders>
              <w:top w:val="nil"/>
              <w:left w:val="nil"/>
              <w:bottom w:val="single" w:sz="4" w:space="0" w:color="auto"/>
              <w:right w:val="single" w:sz="4" w:space="0" w:color="auto"/>
            </w:tcBorders>
            <w:shd w:val="clear" w:color="auto" w:fill="A8D08D" w:themeFill="accent6" w:themeFillTint="99"/>
            <w:noWrap/>
            <w:vAlign w:val="bottom"/>
            <w:hideMark/>
          </w:tcPr>
          <w:p w14:paraId="48FB709E"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 </w:t>
            </w:r>
          </w:p>
        </w:tc>
        <w:tc>
          <w:tcPr>
            <w:tcW w:w="0" w:type="auto"/>
            <w:tcBorders>
              <w:top w:val="nil"/>
              <w:left w:val="nil"/>
              <w:bottom w:val="single" w:sz="4" w:space="0" w:color="auto"/>
              <w:right w:val="single" w:sz="4" w:space="0" w:color="auto"/>
            </w:tcBorders>
            <w:noWrap/>
            <w:vAlign w:val="bottom"/>
            <w:hideMark/>
          </w:tcPr>
          <w:p w14:paraId="711C3ECD"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 </w:t>
            </w:r>
          </w:p>
        </w:tc>
        <w:tc>
          <w:tcPr>
            <w:tcW w:w="0" w:type="auto"/>
            <w:tcBorders>
              <w:top w:val="nil"/>
              <w:left w:val="nil"/>
              <w:bottom w:val="single" w:sz="4" w:space="0" w:color="auto"/>
              <w:right w:val="single" w:sz="4" w:space="0" w:color="auto"/>
            </w:tcBorders>
            <w:noWrap/>
            <w:vAlign w:val="bottom"/>
            <w:hideMark/>
          </w:tcPr>
          <w:p w14:paraId="63A243C5"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 </w:t>
            </w:r>
          </w:p>
        </w:tc>
        <w:tc>
          <w:tcPr>
            <w:tcW w:w="0" w:type="auto"/>
            <w:tcBorders>
              <w:top w:val="nil"/>
              <w:left w:val="nil"/>
              <w:bottom w:val="single" w:sz="4" w:space="0" w:color="auto"/>
              <w:right w:val="single" w:sz="4" w:space="0" w:color="auto"/>
            </w:tcBorders>
            <w:noWrap/>
            <w:vAlign w:val="bottom"/>
            <w:hideMark/>
          </w:tcPr>
          <w:p w14:paraId="630EBBCC"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 </w:t>
            </w:r>
          </w:p>
        </w:tc>
        <w:tc>
          <w:tcPr>
            <w:tcW w:w="0" w:type="auto"/>
            <w:tcBorders>
              <w:top w:val="nil"/>
              <w:left w:val="nil"/>
              <w:bottom w:val="single" w:sz="4" w:space="0" w:color="auto"/>
              <w:right w:val="single" w:sz="4" w:space="0" w:color="auto"/>
            </w:tcBorders>
            <w:noWrap/>
            <w:vAlign w:val="bottom"/>
            <w:hideMark/>
          </w:tcPr>
          <w:p w14:paraId="47477C24"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 </w:t>
            </w:r>
          </w:p>
        </w:tc>
        <w:tc>
          <w:tcPr>
            <w:tcW w:w="0" w:type="auto"/>
            <w:tcBorders>
              <w:top w:val="nil"/>
              <w:left w:val="nil"/>
              <w:bottom w:val="single" w:sz="4" w:space="0" w:color="auto"/>
              <w:right w:val="single" w:sz="4" w:space="0" w:color="auto"/>
            </w:tcBorders>
            <w:noWrap/>
            <w:vAlign w:val="bottom"/>
            <w:hideMark/>
          </w:tcPr>
          <w:p w14:paraId="1C7254A9"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 </w:t>
            </w:r>
          </w:p>
        </w:tc>
        <w:tc>
          <w:tcPr>
            <w:tcW w:w="0" w:type="auto"/>
            <w:tcBorders>
              <w:top w:val="nil"/>
              <w:left w:val="nil"/>
              <w:bottom w:val="single" w:sz="4" w:space="0" w:color="auto"/>
              <w:right w:val="single" w:sz="4" w:space="0" w:color="auto"/>
            </w:tcBorders>
            <w:noWrap/>
            <w:vAlign w:val="bottom"/>
            <w:hideMark/>
          </w:tcPr>
          <w:p w14:paraId="69269A3A"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 </w:t>
            </w:r>
          </w:p>
        </w:tc>
      </w:tr>
      <w:tr w:rsidR="00973947" w:rsidRPr="00F31AE1" w14:paraId="1E3EA164" w14:textId="77777777" w:rsidTr="001D6259">
        <w:trPr>
          <w:trHeight w:val="300"/>
        </w:trPr>
        <w:tc>
          <w:tcPr>
            <w:tcW w:w="0" w:type="auto"/>
            <w:tcBorders>
              <w:top w:val="nil"/>
              <w:left w:val="single" w:sz="4" w:space="0" w:color="auto"/>
              <w:bottom w:val="single" w:sz="4" w:space="0" w:color="auto"/>
              <w:right w:val="single" w:sz="4" w:space="0" w:color="auto"/>
            </w:tcBorders>
            <w:shd w:val="clear" w:color="000000" w:fill="FBE2D5"/>
            <w:noWrap/>
            <w:vAlign w:val="bottom"/>
            <w:hideMark/>
          </w:tcPr>
          <w:p w14:paraId="1F62048D"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Design and distribute 1st questionnaire for student</w:t>
            </w:r>
          </w:p>
        </w:tc>
        <w:tc>
          <w:tcPr>
            <w:tcW w:w="0" w:type="auto"/>
            <w:tcBorders>
              <w:top w:val="nil"/>
              <w:left w:val="nil"/>
              <w:bottom w:val="single" w:sz="4" w:space="0" w:color="auto"/>
              <w:right w:val="single" w:sz="4" w:space="0" w:color="auto"/>
            </w:tcBorders>
            <w:noWrap/>
            <w:vAlign w:val="bottom"/>
            <w:hideMark/>
          </w:tcPr>
          <w:p w14:paraId="0E556387"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 </w:t>
            </w:r>
          </w:p>
        </w:tc>
        <w:tc>
          <w:tcPr>
            <w:tcW w:w="0" w:type="auto"/>
            <w:tcBorders>
              <w:top w:val="nil"/>
              <w:left w:val="nil"/>
              <w:bottom w:val="single" w:sz="4" w:space="0" w:color="auto"/>
              <w:right w:val="single" w:sz="4" w:space="0" w:color="auto"/>
            </w:tcBorders>
            <w:noWrap/>
            <w:vAlign w:val="bottom"/>
            <w:hideMark/>
          </w:tcPr>
          <w:p w14:paraId="7CD7DE66"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 </w:t>
            </w:r>
          </w:p>
        </w:tc>
        <w:tc>
          <w:tcPr>
            <w:tcW w:w="0" w:type="auto"/>
            <w:tcBorders>
              <w:top w:val="nil"/>
              <w:left w:val="nil"/>
              <w:bottom w:val="single" w:sz="4" w:space="0" w:color="auto"/>
              <w:right w:val="single" w:sz="4" w:space="0" w:color="auto"/>
            </w:tcBorders>
            <w:noWrap/>
            <w:vAlign w:val="bottom"/>
            <w:hideMark/>
          </w:tcPr>
          <w:p w14:paraId="007BDD47"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 </w:t>
            </w:r>
          </w:p>
        </w:tc>
        <w:tc>
          <w:tcPr>
            <w:tcW w:w="0" w:type="auto"/>
            <w:tcBorders>
              <w:top w:val="nil"/>
              <w:left w:val="nil"/>
              <w:bottom w:val="single" w:sz="4" w:space="0" w:color="auto"/>
              <w:right w:val="single" w:sz="4" w:space="0" w:color="auto"/>
            </w:tcBorders>
            <w:noWrap/>
            <w:vAlign w:val="bottom"/>
            <w:hideMark/>
          </w:tcPr>
          <w:p w14:paraId="2AE4A7C3"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 </w:t>
            </w:r>
          </w:p>
        </w:tc>
        <w:tc>
          <w:tcPr>
            <w:tcW w:w="0" w:type="auto"/>
            <w:tcBorders>
              <w:top w:val="nil"/>
              <w:left w:val="nil"/>
              <w:bottom w:val="single" w:sz="4" w:space="0" w:color="auto"/>
              <w:right w:val="single" w:sz="4" w:space="0" w:color="auto"/>
            </w:tcBorders>
            <w:shd w:val="clear" w:color="auto" w:fill="A8D08D" w:themeFill="accent6" w:themeFillTint="99"/>
            <w:noWrap/>
            <w:vAlign w:val="bottom"/>
            <w:hideMark/>
          </w:tcPr>
          <w:p w14:paraId="2104BBCF"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 </w:t>
            </w:r>
          </w:p>
        </w:tc>
        <w:tc>
          <w:tcPr>
            <w:tcW w:w="0" w:type="auto"/>
            <w:tcBorders>
              <w:top w:val="nil"/>
              <w:left w:val="nil"/>
              <w:bottom w:val="single" w:sz="4" w:space="0" w:color="auto"/>
              <w:right w:val="single" w:sz="4" w:space="0" w:color="auto"/>
            </w:tcBorders>
            <w:shd w:val="clear" w:color="auto" w:fill="A8D08D" w:themeFill="accent6" w:themeFillTint="99"/>
            <w:noWrap/>
            <w:vAlign w:val="bottom"/>
            <w:hideMark/>
          </w:tcPr>
          <w:p w14:paraId="4DA5BC9E"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 </w:t>
            </w:r>
          </w:p>
        </w:tc>
        <w:tc>
          <w:tcPr>
            <w:tcW w:w="0" w:type="auto"/>
            <w:tcBorders>
              <w:top w:val="nil"/>
              <w:left w:val="nil"/>
              <w:bottom w:val="single" w:sz="4" w:space="0" w:color="auto"/>
              <w:right w:val="single" w:sz="4" w:space="0" w:color="auto"/>
            </w:tcBorders>
            <w:noWrap/>
            <w:vAlign w:val="bottom"/>
            <w:hideMark/>
          </w:tcPr>
          <w:p w14:paraId="6A41D55F"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 </w:t>
            </w:r>
          </w:p>
        </w:tc>
        <w:tc>
          <w:tcPr>
            <w:tcW w:w="0" w:type="auto"/>
            <w:tcBorders>
              <w:top w:val="nil"/>
              <w:left w:val="nil"/>
              <w:bottom w:val="single" w:sz="4" w:space="0" w:color="auto"/>
              <w:right w:val="single" w:sz="4" w:space="0" w:color="auto"/>
            </w:tcBorders>
            <w:noWrap/>
            <w:vAlign w:val="bottom"/>
            <w:hideMark/>
          </w:tcPr>
          <w:p w14:paraId="7AA3891B"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 </w:t>
            </w:r>
          </w:p>
        </w:tc>
        <w:tc>
          <w:tcPr>
            <w:tcW w:w="0" w:type="auto"/>
            <w:tcBorders>
              <w:top w:val="nil"/>
              <w:left w:val="nil"/>
              <w:bottom w:val="single" w:sz="4" w:space="0" w:color="auto"/>
              <w:right w:val="single" w:sz="4" w:space="0" w:color="auto"/>
            </w:tcBorders>
            <w:noWrap/>
            <w:vAlign w:val="bottom"/>
            <w:hideMark/>
          </w:tcPr>
          <w:p w14:paraId="6ECFCAB7"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 </w:t>
            </w:r>
          </w:p>
        </w:tc>
        <w:tc>
          <w:tcPr>
            <w:tcW w:w="0" w:type="auto"/>
            <w:tcBorders>
              <w:top w:val="nil"/>
              <w:left w:val="nil"/>
              <w:bottom w:val="single" w:sz="4" w:space="0" w:color="auto"/>
              <w:right w:val="single" w:sz="4" w:space="0" w:color="auto"/>
            </w:tcBorders>
            <w:noWrap/>
            <w:vAlign w:val="bottom"/>
            <w:hideMark/>
          </w:tcPr>
          <w:p w14:paraId="34A0BCB3"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 </w:t>
            </w:r>
          </w:p>
        </w:tc>
        <w:tc>
          <w:tcPr>
            <w:tcW w:w="0" w:type="auto"/>
            <w:tcBorders>
              <w:top w:val="nil"/>
              <w:left w:val="nil"/>
              <w:bottom w:val="single" w:sz="4" w:space="0" w:color="auto"/>
              <w:right w:val="single" w:sz="4" w:space="0" w:color="auto"/>
            </w:tcBorders>
            <w:noWrap/>
            <w:vAlign w:val="bottom"/>
            <w:hideMark/>
          </w:tcPr>
          <w:p w14:paraId="1574005D"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 </w:t>
            </w:r>
          </w:p>
        </w:tc>
      </w:tr>
      <w:tr w:rsidR="00973947" w:rsidRPr="00F31AE1" w14:paraId="4443D840" w14:textId="77777777" w:rsidTr="001D6259">
        <w:trPr>
          <w:trHeight w:val="300"/>
        </w:trPr>
        <w:tc>
          <w:tcPr>
            <w:tcW w:w="0" w:type="auto"/>
            <w:tcBorders>
              <w:top w:val="nil"/>
              <w:left w:val="single" w:sz="4" w:space="0" w:color="auto"/>
              <w:bottom w:val="single" w:sz="4" w:space="0" w:color="auto"/>
              <w:right w:val="single" w:sz="4" w:space="0" w:color="auto"/>
            </w:tcBorders>
            <w:shd w:val="clear" w:color="000000" w:fill="FBE2D5"/>
            <w:noWrap/>
            <w:vAlign w:val="bottom"/>
            <w:hideMark/>
          </w:tcPr>
          <w:p w14:paraId="63C2363E"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Design and distribute 1st questionnaire for teachers</w:t>
            </w:r>
          </w:p>
        </w:tc>
        <w:tc>
          <w:tcPr>
            <w:tcW w:w="0" w:type="auto"/>
            <w:tcBorders>
              <w:top w:val="nil"/>
              <w:left w:val="nil"/>
              <w:bottom w:val="single" w:sz="4" w:space="0" w:color="auto"/>
              <w:right w:val="single" w:sz="4" w:space="0" w:color="auto"/>
            </w:tcBorders>
            <w:noWrap/>
            <w:vAlign w:val="bottom"/>
            <w:hideMark/>
          </w:tcPr>
          <w:p w14:paraId="2CA7DC37"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 </w:t>
            </w:r>
          </w:p>
        </w:tc>
        <w:tc>
          <w:tcPr>
            <w:tcW w:w="0" w:type="auto"/>
            <w:tcBorders>
              <w:top w:val="nil"/>
              <w:left w:val="nil"/>
              <w:bottom w:val="single" w:sz="4" w:space="0" w:color="auto"/>
              <w:right w:val="single" w:sz="4" w:space="0" w:color="auto"/>
            </w:tcBorders>
            <w:noWrap/>
            <w:vAlign w:val="bottom"/>
            <w:hideMark/>
          </w:tcPr>
          <w:p w14:paraId="3EB7EED7"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 </w:t>
            </w:r>
          </w:p>
        </w:tc>
        <w:tc>
          <w:tcPr>
            <w:tcW w:w="0" w:type="auto"/>
            <w:tcBorders>
              <w:top w:val="nil"/>
              <w:left w:val="nil"/>
              <w:bottom w:val="single" w:sz="4" w:space="0" w:color="auto"/>
              <w:right w:val="single" w:sz="4" w:space="0" w:color="auto"/>
            </w:tcBorders>
            <w:noWrap/>
            <w:vAlign w:val="bottom"/>
            <w:hideMark/>
          </w:tcPr>
          <w:p w14:paraId="3152852C"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 </w:t>
            </w:r>
          </w:p>
        </w:tc>
        <w:tc>
          <w:tcPr>
            <w:tcW w:w="0" w:type="auto"/>
            <w:tcBorders>
              <w:top w:val="nil"/>
              <w:left w:val="nil"/>
              <w:bottom w:val="single" w:sz="4" w:space="0" w:color="auto"/>
              <w:right w:val="single" w:sz="4" w:space="0" w:color="auto"/>
            </w:tcBorders>
            <w:noWrap/>
            <w:vAlign w:val="bottom"/>
            <w:hideMark/>
          </w:tcPr>
          <w:p w14:paraId="45CBC55F"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 </w:t>
            </w:r>
          </w:p>
        </w:tc>
        <w:tc>
          <w:tcPr>
            <w:tcW w:w="0" w:type="auto"/>
            <w:tcBorders>
              <w:top w:val="nil"/>
              <w:left w:val="nil"/>
              <w:bottom w:val="single" w:sz="4" w:space="0" w:color="auto"/>
              <w:right w:val="single" w:sz="4" w:space="0" w:color="auto"/>
            </w:tcBorders>
            <w:shd w:val="clear" w:color="auto" w:fill="A8D08D" w:themeFill="accent6" w:themeFillTint="99"/>
            <w:noWrap/>
            <w:vAlign w:val="bottom"/>
            <w:hideMark/>
          </w:tcPr>
          <w:p w14:paraId="355FA5EE"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 </w:t>
            </w:r>
          </w:p>
        </w:tc>
        <w:tc>
          <w:tcPr>
            <w:tcW w:w="0" w:type="auto"/>
            <w:tcBorders>
              <w:top w:val="nil"/>
              <w:left w:val="nil"/>
              <w:bottom w:val="single" w:sz="4" w:space="0" w:color="auto"/>
              <w:right w:val="single" w:sz="4" w:space="0" w:color="auto"/>
            </w:tcBorders>
            <w:shd w:val="clear" w:color="auto" w:fill="A8D08D" w:themeFill="accent6" w:themeFillTint="99"/>
            <w:noWrap/>
            <w:vAlign w:val="bottom"/>
            <w:hideMark/>
          </w:tcPr>
          <w:p w14:paraId="316D5BD3"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 </w:t>
            </w:r>
          </w:p>
        </w:tc>
        <w:tc>
          <w:tcPr>
            <w:tcW w:w="0" w:type="auto"/>
            <w:tcBorders>
              <w:top w:val="nil"/>
              <w:left w:val="nil"/>
              <w:bottom w:val="single" w:sz="4" w:space="0" w:color="auto"/>
              <w:right w:val="single" w:sz="4" w:space="0" w:color="auto"/>
            </w:tcBorders>
            <w:noWrap/>
            <w:vAlign w:val="bottom"/>
            <w:hideMark/>
          </w:tcPr>
          <w:p w14:paraId="4B68889D"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 </w:t>
            </w:r>
          </w:p>
        </w:tc>
        <w:tc>
          <w:tcPr>
            <w:tcW w:w="0" w:type="auto"/>
            <w:tcBorders>
              <w:top w:val="nil"/>
              <w:left w:val="nil"/>
              <w:bottom w:val="single" w:sz="4" w:space="0" w:color="auto"/>
              <w:right w:val="single" w:sz="4" w:space="0" w:color="auto"/>
            </w:tcBorders>
            <w:noWrap/>
            <w:vAlign w:val="bottom"/>
            <w:hideMark/>
          </w:tcPr>
          <w:p w14:paraId="044DDC82"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 </w:t>
            </w:r>
          </w:p>
        </w:tc>
        <w:tc>
          <w:tcPr>
            <w:tcW w:w="0" w:type="auto"/>
            <w:tcBorders>
              <w:top w:val="nil"/>
              <w:left w:val="nil"/>
              <w:bottom w:val="single" w:sz="4" w:space="0" w:color="auto"/>
              <w:right w:val="single" w:sz="4" w:space="0" w:color="auto"/>
            </w:tcBorders>
            <w:noWrap/>
            <w:vAlign w:val="bottom"/>
            <w:hideMark/>
          </w:tcPr>
          <w:p w14:paraId="3A11292A"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 </w:t>
            </w:r>
          </w:p>
        </w:tc>
        <w:tc>
          <w:tcPr>
            <w:tcW w:w="0" w:type="auto"/>
            <w:tcBorders>
              <w:top w:val="nil"/>
              <w:left w:val="nil"/>
              <w:bottom w:val="single" w:sz="4" w:space="0" w:color="auto"/>
              <w:right w:val="single" w:sz="4" w:space="0" w:color="auto"/>
            </w:tcBorders>
            <w:noWrap/>
            <w:vAlign w:val="bottom"/>
            <w:hideMark/>
          </w:tcPr>
          <w:p w14:paraId="3F65041A"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 </w:t>
            </w:r>
          </w:p>
        </w:tc>
        <w:tc>
          <w:tcPr>
            <w:tcW w:w="0" w:type="auto"/>
            <w:tcBorders>
              <w:top w:val="nil"/>
              <w:left w:val="nil"/>
              <w:bottom w:val="single" w:sz="4" w:space="0" w:color="auto"/>
              <w:right w:val="single" w:sz="4" w:space="0" w:color="auto"/>
            </w:tcBorders>
            <w:noWrap/>
            <w:vAlign w:val="bottom"/>
            <w:hideMark/>
          </w:tcPr>
          <w:p w14:paraId="215B3D1A"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 </w:t>
            </w:r>
          </w:p>
        </w:tc>
      </w:tr>
      <w:tr w:rsidR="00AA07E7" w:rsidRPr="00F31AE1" w14:paraId="418B9386" w14:textId="77777777" w:rsidTr="001D6259">
        <w:trPr>
          <w:trHeight w:val="300"/>
        </w:trPr>
        <w:tc>
          <w:tcPr>
            <w:tcW w:w="0" w:type="auto"/>
            <w:tcBorders>
              <w:top w:val="nil"/>
              <w:left w:val="single" w:sz="4" w:space="0" w:color="auto"/>
              <w:bottom w:val="single" w:sz="4" w:space="0" w:color="auto"/>
              <w:right w:val="single" w:sz="4" w:space="0" w:color="auto"/>
            </w:tcBorders>
            <w:shd w:val="clear" w:color="000000" w:fill="FBE2D5"/>
            <w:noWrap/>
            <w:vAlign w:val="bottom"/>
            <w:hideMark/>
          </w:tcPr>
          <w:p w14:paraId="79CBE5DD"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Carry out interviews</w:t>
            </w:r>
          </w:p>
        </w:tc>
        <w:tc>
          <w:tcPr>
            <w:tcW w:w="0" w:type="auto"/>
            <w:tcBorders>
              <w:top w:val="nil"/>
              <w:left w:val="nil"/>
              <w:bottom w:val="single" w:sz="4" w:space="0" w:color="auto"/>
              <w:right w:val="single" w:sz="4" w:space="0" w:color="auto"/>
            </w:tcBorders>
            <w:noWrap/>
            <w:vAlign w:val="bottom"/>
            <w:hideMark/>
          </w:tcPr>
          <w:p w14:paraId="1E3E4E97"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 </w:t>
            </w:r>
          </w:p>
        </w:tc>
        <w:tc>
          <w:tcPr>
            <w:tcW w:w="0" w:type="auto"/>
            <w:tcBorders>
              <w:top w:val="nil"/>
              <w:left w:val="nil"/>
              <w:bottom w:val="single" w:sz="4" w:space="0" w:color="auto"/>
              <w:right w:val="single" w:sz="4" w:space="0" w:color="auto"/>
            </w:tcBorders>
            <w:noWrap/>
            <w:vAlign w:val="bottom"/>
            <w:hideMark/>
          </w:tcPr>
          <w:p w14:paraId="5759C1B5"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 </w:t>
            </w:r>
          </w:p>
        </w:tc>
        <w:tc>
          <w:tcPr>
            <w:tcW w:w="0" w:type="auto"/>
            <w:tcBorders>
              <w:top w:val="nil"/>
              <w:left w:val="nil"/>
              <w:bottom w:val="single" w:sz="4" w:space="0" w:color="auto"/>
              <w:right w:val="single" w:sz="4" w:space="0" w:color="auto"/>
            </w:tcBorders>
            <w:noWrap/>
            <w:vAlign w:val="bottom"/>
            <w:hideMark/>
          </w:tcPr>
          <w:p w14:paraId="29692834"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 </w:t>
            </w:r>
          </w:p>
        </w:tc>
        <w:tc>
          <w:tcPr>
            <w:tcW w:w="0" w:type="auto"/>
            <w:tcBorders>
              <w:top w:val="nil"/>
              <w:left w:val="nil"/>
              <w:bottom w:val="single" w:sz="4" w:space="0" w:color="auto"/>
              <w:right w:val="single" w:sz="4" w:space="0" w:color="auto"/>
            </w:tcBorders>
            <w:noWrap/>
            <w:vAlign w:val="bottom"/>
            <w:hideMark/>
          </w:tcPr>
          <w:p w14:paraId="42381880"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 </w:t>
            </w:r>
          </w:p>
        </w:tc>
        <w:tc>
          <w:tcPr>
            <w:tcW w:w="0" w:type="auto"/>
            <w:tcBorders>
              <w:top w:val="nil"/>
              <w:left w:val="nil"/>
              <w:bottom w:val="single" w:sz="4" w:space="0" w:color="auto"/>
              <w:right w:val="single" w:sz="4" w:space="0" w:color="auto"/>
            </w:tcBorders>
            <w:noWrap/>
            <w:vAlign w:val="bottom"/>
            <w:hideMark/>
          </w:tcPr>
          <w:p w14:paraId="7D10B685"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 </w:t>
            </w:r>
          </w:p>
        </w:tc>
        <w:tc>
          <w:tcPr>
            <w:tcW w:w="0" w:type="auto"/>
            <w:tcBorders>
              <w:top w:val="nil"/>
              <w:left w:val="nil"/>
              <w:bottom w:val="single" w:sz="4" w:space="0" w:color="auto"/>
              <w:right w:val="single" w:sz="4" w:space="0" w:color="auto"/>
            </w:tcBorders>
            <w:shd w:val="clear" w:color="auto" w:fill="A8D08D" w:themeFill="accent6" w:themeFillTint="99"/>
            <w:noWrap/>
            <w:vAlign w:val="bottom"/>
            <w:hideMark/>
          </w:tcPr>
          <w:p w14:paraId="05370C39"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 </w:t>
            </w:r>
          </w:p>
        </w:tc>
        <w:tc>
          <w:tcPr>
            <w:tcW w:w="0" w:type="auto"/>
            <w:tcBorders>
              <w:top w:val="nil"/>
              <w:left w:val="nil"/>
              <w:bottom w:val="single" w:sz="4" w:space="0" w:color="auto"/>
              <w:right w:val="single" w:sz="4" w:space="0" w:color="auto"/>
            </w:tcBorders>
            <w:noWrap/>
            <w:vAlign w:val="bottom"/>
            <w:hideMark/>
          </w:tcPr>
          <w:p w14:paraId="2BDC9C95"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 </w:t>
            </w:r>
          </w:p>
        </w:tc>
        <w:tc>
          <w:tcPr>
            <w:tcW w:w="0" w:type="auto"/>
            <w:tcBorders>
              <w:top w:val="nil"/>
              <w:left w:val="nil"/>
              <w:bottom w:val="single" w:sz="4" w:space="0" w:color="auto"/>
              <w:right w:val="single" w:sz="4" w:space="0" w:color="auto"/>
            </w:tcBorders>
            <w:noWrap/>
            <w:vAlign w:val="bottom"/>
            <w:hideMark/>
          </w:tcPr>
          <w:p w14:paraId="496FCA9B"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 </w:t>
            </w:r>
          </w:p>
        </w:tc>
        <w:tc>
          <w:tcPr>
            <w:tcW w:w="0" w:type="auto"/>
            <w:tcBorders>
              <w:top w:val="nil"/>
              <w:left w:val="nil"/>
              <w:bottom w:val="single" w:sz="4" w:space="0" w:color="auto"/>
              <w:right w:val="single" w:sz="4" w:space="0" w:color="auto"/>
            </w:tcBorders>
            <w:noWrap/>
            <w:vAlign w:val="bottom"/>
            <w:hideMark/>
          </w:tcPr>
          <w:p w14:paraId="60BC8B47"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 </w:t>
            </w:r>
          </w:p>
        </w:tc>
        <w:tc>
          <w:tcPr>
            <w:tcW w:w="0" w:type="auto"/>
            <w:tcBorders>
              <w:top w:val="nil"/>
              <w:left w:val="nil"/>
              <w:bottom w:val="single" w:sz="4" w:space="0" w:color="auto"/>
              <w:right w:val="single" w:sz="4" w:space="0" w:color="auto"/>
            </w:tcBorders>
            <w:noWrap/>
            <w:vAlign w:val="bottom"/>
            <w:hideMark/>
          </w:tcPr>
          <w:p w14:paraId="3C37FD02"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 </w:t>
            </w:r>
          </w:p>
        </w:tc>
        <w:tc>
          <w:tcPr>
            <w:tcW w:w="0" w:type="auto"/>
            <w:tcBorders>
              <w:top w:val="nil"/>
              <w:left w:val="nil"/>
              <w:bottom w:val="single" w:sz="4" w:space="0" w:color="auto"/>
              <w:right w:val="single" w:sz="4" w:space="0" w:color="auto"/>
            </w:tcBorders>
            <w:noWrap/>
            <w:vAlign w:val="bottom"/>
            <w:hideMark/>
          </w:tcPr>
          <w:p w14:paraId="4AF203E0"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 </w:t>
            </w:r>
          </w:p>
        </w:tc>
      </w:tr>
      <w:tr w:rsidR="00AA07E7" w:rsidRPr="00F31AE1" w14:paraId="780A32E4" w14:textId="77777777" w:rsidTr="001D6259">
        <w:trPr>
          <w:trHeight w:val="300"/>
        </w:trPr>
        <w:tc>
          <w:tcPr>
            <w:tcW w:w="0" w:type="auto"/>
            <w:tcBorders>
              <w:top w:val="nil"/>
              <w:left w:val="single" w:sz="4" w:space="0" w:color="auto"/>
              <w:bottom w:val="single" w:sz="4" w:space="0" w:color="auto"/>
              <w:right w:val="single" w:sz="4" w:space="0" w:color="auto"/>
            </w:tcBorders>
            <w:shd w:val="clear" w:color="000000" w:fill="FBE2D5"/>
            <w:noWrap/>
            <w:vAlign w:val="bottom"/>
            <w:hideMark/>
          </w:tcPr>
          <w:p w14:paraId="22A74BC8"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Interview analysis</w:t>
            </w:r>
          </w:p>
        </w:tc>
        <w:tc>
          <w:tcPr>
            <w:tcW w:w="0" w:type="auto"/>
            <w:tcBorders>
              <w:top w:val="nil"/>
              <w:left w:val="nil"/>
              <w:bottom w:val="single" w:sz="4" w:space="0" w:color="auto"/>
              <w:right w:val="single" w:sz="4" w:space="0" w:color="auto"/>
            </w:tcBorders>
            <w:noWrap/>
            <w:vAlign w:val="bottom"/>
            <w:hideMark/>
          </w:tcPr>
          <w:p w14:paraId="0712F1CE"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 </w:t>
            </w:r>
          </w:p>
        </w:tc>
        <w:tc>
          <w:tcPr>
            <w:tcW w:w="0" w:type="auto"/>
            <w:tcBorders>
              <w:top w:val="nil"/>
              <w:left w:val="nil"/>
              <w:bottom w:val="single" w:sz="4" w:space="0" w:color="auto"/>
              <w:right w:val="single" w:sz="4" w:space="0" w:color="auto"/>
            </w:tcBorders>
            <w:noWrap/>
            <w:vAlign w:val="bottom"/>
            <w:hideMark/>
          </w:tcPr>
          <w:p w14:paraId="7CD31D83"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 </w:t>
            </w:r>
          </w:p>
        </w:tc>
        <w:tc>
          <w:tcPr>
            <w:tcW w:w="0" w:type="auto"/>
            <w:tcBorders>
              <w:top w:val="nil"/>
              <w:left w:val="nil"/>
              <w:bottom w:val="single" w:sz="4" w:space="0" w:color="auto"/>
              <w:right w:val="single" w:sz="4" w:space="0" w:color="auto"/>
            </w:tcBorders>
            <w:noWrap/>
            <w:vAlign w:val="bottom"/>
            <w:hideMark/>
          </w:tcPr>
          <w:p w14:paraId="4A2014D6"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 </w:t>
            </w:r>
          </w:p>
        </w:tc>
        <w:tc>
          <w:tcPr>
            <w:tcW w:w="0" w:type="auto"/>
            <w:tcBorders>
              <w:top w:val="nil"/>
              <w:left w:val="nil"/>
              <w:bottom w:val="single" w:sz="4" w:space="0" w:color="auto"/>
              <w:right w:val="single" w:sz="4" w:space="0" w:color="auto"/>
            </w:tcBorders>
            <w:noWrap/>
            <w:vAlign w:val="bottom"/>
            <w:hideMark/>
          </w:tcPr>
          <w:p w14:paraId="4BCC4576"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 </w:t>
            </w:r>
          </w:p>
        </w:tc>
        <w:tc>
          <w:tcPr>
            <w:tcW w:w="0" w:type="auto"/>
            <w:tcBorders>
              <w:top w:val="nil"/>
              <w:left w:val="nil"/>
              <w:bottom w:val="single" w:sz="4" w:space="0" w:color="auto"/>
              <w:right w:val="single" w:sz="4" w:space="0" w:color="auto"/>
            </w:tcBorders>
            <w:noWrap/>
            <w:vAlign w:val="bottom"/>
            <w:hideMark/>
          </w:tcPr>
          <w:p w14:paraId="76919309"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 </w:t>
            </w:r>
          </w:p>
        </w:tc>
        <w:tc>
          <w:tcPr>
            <w:tcW w:w="0" w:type="auto"/>
            <w:tcBorders>
              <w:top w:val="nil"/>
              <w:left w:val="nil"/>
              <w:bottom w:val="single" w:sz="4" w:space="0" w:color="auto"/>
              <w:right w:val="single" w:sz="4" w:space="0" w:color="auto"/>
            </w:tcBorders>
            <w:shd w:val="clear" w:color="auto" w:fill="A8D08D" w:themeFill="accent6" w:themeFillTint="99"/>
            <w:noWrap/>
            <w:vAlign w:val="bottom"/>
            <w:hideMark/>
          </w:tcPr>
          <w:p w14:paraId="49C2B1EF"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 </w:t>
            </w:r>
          </w:p>
        </w:tc>
        <w:tc>
          <w:tcPr>
            <w:tcW w:w="0" w:type="auto"/>
            <w:tcBorders>
              <w:top w:val="nil"/>
              <w:left w:val="nil"/>
              <w:bottom w:val="single" w:sz="4" w:space="0" w:color="auto"/>
              <w:right w:val="single" w:sz="4" w:space="0" w:color="auto"/>
            </w:tcBorders>
            <w:noWrap/>
            <w:vAlign w:val="bottom"/>
            <w:hideMark/>
          </w:tcPr>
          <w:p w14:paraId="4D310CCB"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 </w:t>
            </w:r>
          </w:p>
        </w:tc>
        <w:tc>
          <w:tcPr>
            <w:tcW w:w="0" w:type="auto"/>
            <w:tcBorders>
              <w:top w:val="nil"/>
              <w:left w:val="nil"/>
              <w:bottom w:val="single" w:sz="4" w:space="0" w:color="auto"/>
              <w:right w:val="single" w:sz="4" w:space="0" w:color="auto"/>
            </w:tcBorders>
            <w:noWrap/>
            <w:vAlign w:val="bottom"/>
            <w:hideMark/>
          </w:tcPr>
          <w:p w14:paraId="6DC4A1F5"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 </w:t>
            </w:r>
          </w:p>
        </w:tc>
        <w:tc>
          <w:tcPr>
            <w:tcW w:w="0" w:type="auto"/>
            <w:tcBorders>
              <w:top w:val="nil"/>
              <w:left w:val="nil"/>
              <w:bottom w:val="single" w:sz="4" w:space="0" w:color="auto"/>
              <w:right w:val="single" w:sz="4" w:space="0" w:color="auto"/>
            </w:tcBorders>
            <w:noWrap/>
            <w:vAlign w:val="bottom"/>
            <w:hideMark/>
          </w:tcPr>
          <w:p w14:paraId="2B862885"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 </w:t>
            </w:r>
          </w:p>
        </w:tc>
        <w:tc>
          <w:tcPr>
            <w:tcW w:w="0" w:type="auto"/>
            <w:tcBorders>
              <w:top w:val="nil"/>
              <w:left w:val="nil"/>
              <w:bottom w:val="single" w:sz="4" w:space="0" w:color="auto"/>
              <w:right w:val="single" w:sz="4" w:space="0" w:color="auto"/>
            </w:tcBorders>
            <w:noWrap/>
            <w:vAlign w:val="bottom"/>
            <w:hideMark/>
          </w:tcPr>
          <w:p w14:paraId="54CD3B2D"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 </w:t>
            </w:r>
          </w:p>
        </w:tc>
        <w:tc>
          <w:tcPr>
            <w:tcW w:w="0" w:type="auto"/>
            <w:tcBorders>
              <w:top w:val="nil"/>
              <w:left w:val="nil"/>
              <w:bottom w:val="single" w:sz="4" w:space="0" w:color="auto"/>
              <w:right w:val="single" w:sz="4" w:space="0" w:color="auto"/>
            </w:tcBorders>
            <w:noWrap/>
            <w:vAlign w:val="bottom"/>
            <w:hideMark/>
          </w:tcPr>
          <w:p w14:paraId="6064046A"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 </w:t>
            </w:r>
          </w:p>
        </w:tc>
      </w:tr>
      <w:tr w:rsidR="00973947" w:rsidRPr="00F31AE1" w14:paraId="58C17469" w14:textId="77777777" w:rsidTr="001D6259">
        <w:trPr>
          <w:trHeight w:val="300"/>
        </w:trPr>
        <w:tc>
          <w:tcPr>
            <w:tcW w:w="0" w:type="auto"/>
            <w:tcBorders>
              <w:top w:val="nil"/>
              <w:left w:val="single" w:sz="4" w:space="0" w:color="auto"/>
              <w:bottom w:val="single" w:sz="4" w:space="0" w:color="auto"/>
              <w:right w:val="single" w:sz="4" w:space="0" w:color="auto"/>
            </w:tcBorders>
            <w:shd w:val="clear" w:color="000000" w:fill="FBE2D5"/>
            <w:noWrap/>
            <w:vAlign w:val="bottom"/>
            <w:hideMark/>
          </w:tcPr>
          <w:p w14:paraId="3A4F539C"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Carry out focus group</w:t>
            </w:r>
          </w:p>
        </w:tc>
        <w:tc>
          <w:tcPr>
            <w:tcW w:w="0" w:type="auto"/>
            <w:tcBorders>
              <w:top w:val="nil"/>
              <w:left w:val="nil"/>
              <w:bottom w:val="single" w:sz="4" w:space="0" w:color="auto"/>
              <w:right w:val="single" w:sz="4" w:space="0" w:color="auto"/>
            </w:tcBorders>
            <w:noWrap/>
            <w:vAlign w:val="bottom"/>
            <w:hideMark/>
          </w:tcPr>
          <w:p w14:paraId="1047480A"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 </w:t>
            </w:r>
          </w:p>
        </w:tc>
        <w:tc>
          <w:tcPr>
            <w:tcW w:w="0" w:type="auto"/>
            <w:tcBorders>
              <w:top w:val="nil"/>
              <w:left w:val="nil"/>
              <w:bottom w:val="single" w:sz="4" w:space="0" w:color="auto"/>
              <w:right w:val="single" w:sz="4" w:space="0" w:color="auto"/>
            </w:tcBorders>
            <w:noWrap/>
            <w:vAlign w:val="bottom"/>
            <w:hideMark/>
          </w:tcPr>
          <w:p w14:paraId="19A35C3C"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 </w:t>
            </w:r>
          </w:p>
        </w:tc>
        <w:tc>
          <w:tcPr>
            <w:tcW w:w="0" w:type="auto"/>
            <w:tcBorders>
              <w:top w:val="nil"/>
              <w:left w:val="nil"/>
              <w:bottom w:val="single" w:sz="4" w:space="0" w:color="auto"/>
              <w:right w:val="single" w:sz="4" w:space="0" w:color="auto"/>
            </w:tcBorders>
            <w:noWrap/>
            <w:vAlign w:val="bottom"/>
            <w:hideMark/>
          </w:tcPr>
          <w:p w14:paraId="2B1630E8"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 </w:t>
            </w:r>
          </w:p>
        </w:tc>
        <w:tc>
          <w:tcPr>
            <w:tcW w:w="0" w:type="auto"/>
            <w:tcBorders>
              <w:top w:val="nil"/>
              <w:left w:val="nil"/>
              <w:bottom w:val="single" w:sz="4" w:space="0" w:color="auto"/>
              <w:right w:val="single" w:sz="4" w:space="0" w:color="auto"/>
            </w:tcBorders>
            <w:noWrap/>
            <w:vAlign w:val="bottom"/>
            <w:hideMark/>
          </w:tcPr>
          <w:p w14:paraId="0D5EF639"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 </w:t>
            </w:r>
          </w:p>
        </w:tc>
        <w:tc>
          <w:tcPr>
            <w:tcW w:w="0" w:type="auto"/>
            <w:tcBorders>
              <w:top w:val="nil"/>
              <w:left w:val="nil"/>
              <w:bottom w:val="single" w:sz="4" w:space="0" w:color="auto"/>
              <w:right w:val="single" w:sz="4" w:space="0" w:color="auto"/>
            </w:tcBorders>
            <w:noWrap/>
            <w:vAlign w:val="bottom"/>
            <w:hideMark/>
          </w:tcPr>
          <w:p w14:paraId="0F189631"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 </w:t>
            </w:r>
          </w:p>
        </w:tc>
        <w:tc>
          <w:tcPr>
            <w:tcW w:w="0" w:type="auto"/>
            <w:tcBorders>
              <w:top w:val="nil"/>
              <w:left w:val="nil"/>
              <w:bottom w:val="single" w:sz="4" w:space="0" w:color="auto"/>
              <w:right w:val="single" w:sz="4" w:space="0" w:color="auto"/>
            </w:tcBorders>
            <w:shd w:val="clear" w:color="auto" w:fill="A8D08D" w:themeFill="accent6" w:themeFillTint="99"/>
            <w:noWrap/>
            <w:vAlign w:val="bottom"/>
            <w:hideMark/>
          </w:tcPr>
          <w:p w14:paraId="3D469318"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 </w:t>
            </w:r>
          </w:p>
        </w:tc>
        <w:tc>
          <w:tcPr>
            <w:tcW w:w="0" w:type="auto"/>
            <w:tcBorders>
              <w:top w:val="nil"/>
              <w:left w:val="nil"/>
              <w:bottom w:val="single" w:sz="4" w:space="0" w:color="auto"/>
              <w:right w:val="single" w:sz="4" w:space="0" w:color="auto"/>
            </w:tcBorders>
            <w:shd w:val="clear" w:color="auto" w:fill="A8D08D" w:themeFill="accent6" w:themeFillTint="99"/>
            <w:noWrap/>
            <w:vAlign w:val="bottom"/>
            <w:hideMark/>
          </w:tcPr>
          <w:p w14:paraId="5785C986"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 </w:t>
            </w:r>
          </w:p>
        </w:tc>
        <w:tc>
          <w:tcPr>
            <w:tcW w:w="0" w:type="auto"/>
            <w:tcBorders>
              <w:top w:val="nil"/>
              <w:left w:val="nil"/>
              <w:bottom w:val="single" w:sz="4" w:space="0" w:color="auto"/>
              <w:right w:val="single" w:sz="4" w:space="0" w:color="auto"/>
            </w:tcBorders>
            <w:noWrap/>
            <w:vAlign w:val="bottom"/>
            <w:hideMark/>
          </w:tcPr>
          <w:p w14:paraId="4290F04C"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 </w:t>
            </w:r>
          </w:p>
        </w:tc>
        <w:tc>
          <w:tcPr>
            <w:tcW w:w="0" w:type="auto"/>
            <w:tcBorders>
              <w:top w:val="nil"/>
              <w:left w:val="nil"/>
              <w:bottom w:val="single" w:sz="4" w:space="0" w:color="auto"/>
              <w:right w:val="single" w:sz="4" w:space="0" w:color="auto"/>
            </w:tcBorders>
            <w:noWrap/>
            <w:vAlign w:val="bottom"/>
            <w:hideMark/>
          </w:tcPr>
          <w:p w14:paraId="4D5F6C8C"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 </w:t>
            </w:r>
          </w:p>
        </w:tc>
        <w:tc>
          <w:tcPr>
            <w:tcW w:w="0" w:type="auto"/>
            <w:tcBorders>
              <w:top w:val="nil"/>
              <w:left w:val="nil"/>
              <w:bottom w:val="single" w:sz="4" w:space="0" w:color="auto"/>
              <w:right w:val="single" w:sz="4" w:space="0" w:color="auto"/>
            </w:tcBorders>
            <w:noWrap/>
            <w:vAlign w:val="bottom"/>
            <w:hideMark/>
          </w:tcPr>
          <w:p w14:paraId="60D42800"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 </w:t>
            </w:r>
          </w:p>
        </w:tc>
        <w:tc>
          <w:tcPr>
            <w:tcW w:w="0" w:type="auto"/>
            <w:tcBorders>
              <w:top w:val="nil"/>
              <w:left w:val="nil"/>
              <w:bottom w:val="single" w:sz="4" w:space="0" w:color="auto"/>
              <w:right w:val="single" w:sz="4" w:space="0" w:color="auto"/>
            </w:tcBorders>
            <w:noWrap/>
            <w:vAlign w:val="bottom"/>
            <w:hideMark/>
          </w:tcPr>
          <w:p w14:paraId="460F6C7B"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 </w:t>
            </w:r>
          </w:p>
        </w:tc>
      </w:tr>
      <w:tr w:rsidR="00973947" w:rsidRPr="00F31AE1" w14:paraId="5B619508" w14:textId="77777777" w:rsidTr="001D6259">
        <w:trPr>
          <w:trHeight w:val="300"/>
        </w:trPr>
        <w:tc>
          <w:tcPr>
            <w:tcW w:w="0" w:type="auto"/>
            <w:tcBorders>
              <w:top w:val="nil"/>
              <w:left w:val="single" w:sz="4" w:space="0" w:color="auto"/>
              <w:bottom w:val="single" w:sz="4" w:space="0" w:color="auto"/>
              <w:right w:val="single" w:sz="4" w:space="0" w:color="auto"/>
            </w:tcBorders>
            <w:shd w:val="clear" w:color="000000" w:fill="FBE2D5"/>
            <w:noWrap/>
            <w:vAlign w:val="bottom"/>
            <w:hideMark/>
          </w:tcPr>
          <w:p w14:paraId="109BD629"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Focus group analysis</w:t>
            </w:r>
          </w:p>
        </w:tc>
        <w:tc>
          <w:tcPr>
            <w:tcW w:w="0" w:type="auto"/>
            <w:tcBorders>
              <w:top w:val="nil"/>
              <w:left w:val="nil"/>
              <w:bottom w:val="single" w:sz="4" w:space="0" w:color="auto"/>
              <w:right w:val="single" w:sz="4" w:space="0" w:color="auto"/>
            </w:tcBorders>
            <w:noWrap/>
            <w:vAlign w:val="bottom"/>
            <w:hideMark/>
          </w:tcPr>
          <w:p w14:paraId="45739998"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 </w:t>
            </w:r>
          </w:p>
        </w:tc>
        <w:tc>
          <w:tcPr>
            <w:tcW w:w="0" w:type="auto"/>
            <w:tcBorders>
              <w:top w:val="nil"/>
              <w:left w:val="nil"/>
              <w:bottom w:val="single" w:sz="4" w:space="0" w:color="auto"/>
              <w:right w:val="single" w:sz="4" w:space="0" w:color="auto"/>
            </w:tcBorders>
            <w:noWrap/>
            <w:vAlign w:val="bottom"/>
            <w:hideMark/>
          </w:tcPr>
          <w:p w14:paraId="7ED8269E"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 </w:t>
            </w:r>
          </w:p>
        </w:tc>
        <w:tc>
          <w:tcPr>
            <w:tcW w:w="0" w:type="auto"/>
            <w:tcBorders>
              <w:top w:val="nil"/>
              <w:left w:val="nil"/>
              <w:bottom w:val="single" w:sz="4" w:space="0" w:color="auto"/>
              <w:right w:val="single" w:sz="4" w:space="0" w:color="auto"/>
            </w:tcBorders>
            <w:noWrap/>
            <w:vAlign w:val="bottom"/>
            <w:hideMark/>
          </w:tcPr>
          <w:p w14:paraId="454E89C3"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 </w:t>
            </w:r>
          </w:p>
        </w:tc>
        <w:tc>
          <w:tcPr>
            <w:tcW w:w="0" w:type="auto"/>
            <w:tcBorders>
              <w:top w:val="nil"/>
              <w:left w:val="nil"/>
              <w:bottom w:val="single" w:sz="4" w:space="0" w:color="auto"/>
              <w:right w:val="single" w:sz="4" w:space="0" w:color="auto"/>
            </w:tcBorders>
            <w:noWrap/>
            <w:vAlign w:val="bottom"/>
            <w:hideMark/>
          </w:tcPr>
          <w:p w14:paraId="7107DC2C"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 </w:t>
            </w:r>
          </w:p>
        </w:tc>
        <w:tc>
          <w:tcPr>
            <w:tcW w:w="0" w:type="auto"/>
            <w:tcBorders>
              <w:top w:val="nil"/>
              <w:left w:val="nil"/>
              <w:bottom w:val="single" w:sz="4" w:space="0" w:color="auto"/>
              <w:right w:val="single" w:sz="4" w:space="0" w:color="auto"/>
            </w:tcBorders>
            <w:noWrap/>
            <w:vAlign w:val="bottom"/>
            <w:hideMark/>
          </w:tcPr>
          <w:p w14:paraId="5596781F"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 </w:t>
            </w:r>
          </w:p>
        </w:tc>
        <w:tc>
          <w:tcPr>
            <w:tcW w:w="0" w:type="auto"/>
            <w:tcBorders>
              <w:top w:val="nil"/>
              <w:left w:val="nil"/>
              <w:bottom w:val="single" w:sz="4" w:space="0" w:color="auto"/>
              <w:right w:val="single" w:sz="4" w:space="0" w:color="auto"/>
            </w:tcBorders>
            <w:shd w:val="clear" w:color="auto" w:fill="A8D08D" w:themeFill="accent6" w:themeFillTint="99"/>
            <w:noWrap/>
            <w:vAlign w:val="bottom"/>
            <w:hideMark/>
          </w:tcPr>
          <w:p w14:paraId="088B2C16"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 </w:t>
            </w:r>
          </w:p>
        </w:tc>
        <w:tc>
          <w:tcPr>
            <w:tcW w:w="0" w:type="auto"/>
            <w:tcBorders>
              <w:top w:val="nil"/>
              <w:left w:val="nil"/>
              <w:bottom w:val="single" w:sz="4" w:space="0" w:color="auto"/>
              <w:right w:val="single" w:sz="4" w:space="0" w:color="auto"/>
            </w:tcBorders>
            <w:shd w:val="clear" w:color="auto" w:fill="A8D08D" w:themeFill="accent6" w:themeFillTint="99"/>
            <w:noWrap/>
            <w:vAlign w:val="bottom"/>
            <w:hideMark/>
          </w:tcPr>
          <w:p w14:paraId="5E26EDE8"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 </w:t>
            </w:r>
          </w:p>
        </w:tc>
        <w:tc>
          <w:tcPr>
            <w:tcW w:w="0" w:type="auto"/>
            <w:tcBorders>
              <w:top w:val="nil"/>
              <w:left w:val="nil"/>
              <w:bottom w:val="single" w:sz="4" w:space="0" w:color="auto"/>
              <w:right w:val="single" w:sz="4" w:space="0" w:color="auto"/>
            </w:tcBorders>
            <w:noWrap/>
            <w:vAlign w:val="bottom"/>
            <w:hideMark/>
          </w:tcPr>
          <w:p w14:paraId="1681B3AD"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 </w:t>
            </w:r>
          </w:p>
        </w:tc>
        <w:tc>
          <w:tcPr>
            <w:tcW w:w="0" w:type="auto"/>
            <w:tcBorders>
              <w:top w:val="nil"/>
              <w:left w:val="nil"/>
              <w:bottom w:val="single" w:sz="4" w:space="0" w:color="auto"/>
              <w:right w:val="single" w:sz="4" w:space="0" w:color="auto"/>
            </w:tcBorders>
            <w:noWrap/>
            <w:vAlign w:val="bottom"/>
            <w:hideMark/>
          </w:tcPr>
          <w:p w14:paraId="08D6B7E3"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 </w:t>
            </w:r>
          </w:p>
        </w:tc>
        <w:tc>
          <w:tcPr>
            <w:tcW w:w="0" w:type="auto"/>
            <w:tcBorders>
              <w:top w:val="nil"/>
              <w:left w:val="nil"/>
              <w:bottom w:val="single" w:sz="4" w:space="0" w:color="auto"/>
              <w:right w:val="single" w:sz="4" w:space="0" w:color="auto"/>
            </w:tcBorders>
            <w:noWrap/>
            <w:vAlign w:val="bottom"/>
            <w:hideMark/>
          </w:tcPr>
          <w:p w14:paraId="3059303F"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 </w:t>
            </w:r>
          </w:p>
        </w:tc>
        <w:tc>
          <w:tcPr>
            <w:tcW w:w="0" w:type="auto"/>
            <w:tcBorders>
              <w:top w:val="nil"/>
              <w:left w:val="nil"/>
              <w:bottom w:val="single" w:sz="4" w:space="0" w:color="auto"/>
              <w:right w:val="single" w:sz="4" w:space="0" w:color="auto"/>
            </w:tcBorders>
            <w:noWrap/>
            <w:vAlign w:val="bottom"/>
            <w:hideMark/>
          </w:tcPr>
          <w:p w14:paraId="689C9DE0"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 </w:t>
            </w:r>
          </w:p>
        </w:tc>
      </w:tr>
      <w:tr w:rsidR="00973947" w:rsidRPr="00F31AE1" w14:paraId="602A9D67" w14:textId="77777777" w:rsidTr="001D6259">
        <w:trPr>
          <w:trHeight w:val="300"/>
        </w:trPr>
        <w:tc>
          <w:tcPr>
            <w:tcW w:w="0" w:type="auto"/>
            <w:tcBorders>
              <w:top w:val="nil"/>
              <w:left w:val="single" w:sz="4" w:space="0" w:color="auto"/>
              <w:bottom w:val="single" w:sz="4" w:space="0" w:color="auto"/>
              <w:right w:val="single" w:sz="4" w:space="0" w:color="auto"/>
            </w:tcBorders>
            <w:shd w:val="clear" w:color="000000" w:fill="FBE2D5"/>
            <w:noWrap/>
            <w:vAlign w:val="bottom"/>
            <w:hideMark/>
          </w:tcPr>
          <w:p w14:paraId="499F3B02"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Design and distribute 2nd questionnaire for student</w:t>
            </w:r>
          </w:p>
        </w:tc>
        <w:tc>
          <w:tcPr>
            <w:tcW w:w="0" w:type="auto"/>
            <w:tcBorders>
              <w:top w:val="nil"/>
              <w:left w:val="nil"/>
              <w:bottom w:val="single" w:sz="4" w:space="0" w:color="auto"/>
              <w:right w:val="single" w:sz="4" w:space="0" w:color="auto"/>
            </w:tcBorders>
            <w:noWrap/>
            <w:vAlign w:val="bottom"/>
            <w:hideMark/>
          </w:tcPr>
          <w:p w14:paraId="7CA7932A"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 </w:t>
            </w:r>
          </w:p>
        </w:tc>
        <w:tc>
          <w:tcPr>
            <w:tcW w:w="0" w:type="auto"/>
            <w:tcBorders>
              <w:top w:val="nil"/>
              <w:left w:val="nil"/>
              <w:bottom w:val="single" w:sz="4" w:space="0" w:color="auto"/>
              <w:right w:val="single" w:sz="4" w:space="0" w:color="auto"/>
            </w:tcBorders>
            <w:noWrap/>
            <w:vAlign w:val="bottom"/>
            <w:hideMark/>
          </w:tcPr>
          <w:p w14:paraId="43C5B17C"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 </w:t>
            </w:r>
          </w:p>
        </w:tc>
        <w:tc>
          <w:tcPr>
            <w:tcW w:w="0" w:type="auto"/>
            <w:tcBorders>
              <w:top w:val="nil"/>
              <w:left w:val="nil"/>
              <w:bottom w:val="single" w:sz="4" w:space="0" w:color="auto"/>
              <w:right w:val="single" w:sz="4" w:space="0" w:color="auto"/>
            </w:tcBorders>
            <w:noWrap/>
            <w:vAlign w:val="bottom"/>
            <w:hideMark/>
          </w:tcPr>
          <w:p w14:paraId="1236CC60"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 </w:t>
            </w:r>
          </w:p>
        </w:tc>
        <w:tc>
          <w:tcPr>
            <w:tcW w:w="0" w:type="auto"/>
            <w:tcBorders>
              <w:top w:val="nil"/>
              <w:left w:val="nil"/>
              <w:bottom w:val="single" w:sz="4" w:space="0" w:color="auto"/>
              <w:right w:val="single" w:sz="4" w:space="0" w:color="auto"/>
            </w:tcBorders>
            <w:noWrap/>
            <w:vAlign w:val="bottom"/>
            <w:hideMark/>
          </w:tcPr>
          <w:p w14:paraId="5B4B28AF"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 </w:t>
            </w:r>
          </w:p>
        </w:tc>
        <w:tc>
          <w:tcPr>
            <w:tcW w:w="0" w:type="auto"/>
            <w:tcBorders>
              <w:top w:val="nil"/>
              <w:left w:val="nil"/>
              <w:bottom w:val="single" w:sz="4" w:space="0" w:color="auto"/>
              <w:right w:val="single" w:sz="4" w:space="0" w:color="auto"/>
            </w:tcBorders>
            <w:noWrap/>
            <w:vAlign w:val="bottom"/>
            <w:hideMark/>
          </w:tcPr>
          <w:p w14:paraId="6D64A90C"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 </w:t>
            </w:r>
          </w:p>
        </w:tc>
        <w:tc>
          <w:tcPr>
            <w:tcW w:w="0" w:type="auto"/>
            <w:tcBorders>
              <w:top w:val="nil"/>
              <w:left w:val="nil"/>
              <w:bottom w:val="single" w:sz="4" w:space="0" w:color="auto"/>
              <w:right w:val="single" w:sz="4" w:space="0" w:color="auto"/>
            </w:tcBorders>
            <w:shd w:val="clear" w:color="auto" w:fill="A8D08D" w:themeFill="accent6" w:themeFillTint="99"/>
            <w:noWrap/>
            <w:vAlign w:val="bottom"/>
            <w:hideMark/>
          </w:tcPr>
          <w:p w14:paraId="49B62BA4"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 </w:t>
            </w:r>
          </w:p>
        </w:tc>
        <w:tc>
          <w:tcPr>
            <w:tcW w:w="0" w:type="auto"/>
            <w:tcBorders>
              <w:top w:val="nil"/>
              <w:left w:val="nil"/>
              <w:bottom w:val="single" w:sz="4" w:space="0" w:color="auto"/>
              <w:right w:val="single" w:sz="4" w:space="0" w:color="auto"/>
            </w:tcBorders>
            <w:shd w:val="clear" w:color="auto" w:fill="A8D08D" w:themeFill="accent6" w:themeFillTint="99"/>
            <w:noWrap/>
            <w:vAlign w:val="bottom"/>
            <w:hideMark/>
          </w:tcPr>
          <w:p w14:paraId="6CB51D33"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 </w:t>
            </w:r>
          </w:p>
        </w:tc>
        <w:tc>
          <w:tcPr>
            <w:tcW w:w="0" w:type="auto"/>
            <w:tcBorders>
              <w:top w:val="nil"/>
              <w:left w:val="nil"/>
              <w:bottom w:val="single" w:sz="4" w:space="0" w:color="auto"/>
              <w:right w:val="single" w:sz="4" w:space="0" w:color="auto"/>
            </w:tcBorders>
            <w:noWrap/>
            <w:vAlign w:val="bottom"/>
            <w:hideMark/>
          </w:tcPr>
          <w:p w14:paraId="7B2E1992"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 </w:t>
            </w:r>
          </w:p>
        </w:tc>
        <w:tc>
          <w:tcPr>
            <w:tcW w:w="0" w:type="auto"/>
            <w:tcBorders>
              <w:top w:val="nil"/>
              <w:left w:val="nil"/>
              <w:bottom w:val="single" w:sz="4" w:space="0" w:color="auto"/>
              <w:right w:val="single" w:sz="4" w:space="0" w:color="auto"/>
            </w:tcBorders>
            <w:noWrap/>
            <w:vAlign w:val="bottom"/>
            <w:hideMark/>
          </w:tcPr>
          <w:p w14:paraId="3297F38C"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 </w:t>
            </w:r>
          </w:p>
        </w:tc>
        <w:tc>
          <w:tcPr>
            <w:tcW w:w="0" w:type="auto"/>
            <w:tcBorders>
              <w:top w:val="nil"/>
              <w:left w:val="nil"/>
              <w:bottom w:val="single" w:sz="4" w:space="0" w:color="auto"/>
              <w:right w:val="single" w:sz="4" w:space="0" w:color="auto"/>
            </w:tcBorders>
            <w:noWrap/>
            <w:vAlign w:val="bottom"/>
            <w:hideMark/>
          </w:tcPr>
          <w:p w14:paraId="0A66FEEE"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 </w:t>
            </w:r>
          </w:p>
        </w:tc>
        <w:tc>
          <w:tcPr>
            <w:tcW w:w="0" w:type="auto"/>
            <w:tcBorders>
              <w:top w:val="nil"/>
              <w:left w:val="nil"/>
              <w:bottom w:val="single" w:sz="4" w:space="0" w:color="auto"/>
              <w:right w:val="single" w:sz="4" w:space="0" w:color="auto"/>
            </w:tcBorders>
            <w:noWrap/>
            <w:vAlign w:val="bottom"/>
            <w:hideMark/>
          </w:tcPr>
          <w:p w14:paraId="2C4EA55D"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 </w:t>
            </w:r>
          </w:p>
        </w:tc>
      </w:tr>
      <w:tr w:rsidR="00973947" w:rsidRPr="00F31AE1" w14:paraId="55498051" w14:textId="77777777" w:rsidTr="001D6259">
        <w:trPr>
          <w:trHeight w:val="300"/>
        </w:trPr>
        <w:tc>
          <w:tcPr>
            <w:tcW w:w="0" w:type="auto"/>
            <w:tcBorders>
              <w:top w:val="nil"/>
              <w:left w:val="single" w:sz="4" w:space="0" w:color="auto"/>
              <w:bottom w:val="single" w:sz="4" w:space="0" w:color="auto"/>
              <w:right w:val="single" w:sz="4" w:space="0" w:color="auto"/>
            </w:tcBorders>
            <w:shd w:val="clear" w:color="000000" w:fill="FBE2D5"/>
            <w:noWrap/>
            <w:vAlign w:val="bottom"/>
            <w:hideMark/>
          </w:tcPr>
          <w:p w14:paraId="5DE5503C"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Design and distribute 2nd questionnaire for teachers</w:t>
            </w:r>
          </w:p>
        </w:tc>
        <w:tc>
          <w:tcPr>
            <w:tcW w:w="0" w:type="auto"/>
            <w:tcBorders>
              <w:top w:val="nil"/>
              <w:left w:val="nil"/>
              <w:bottom w:val="single" w:sz="4" w:space="0" w:color="auto"/>
              <w:right w:val="single" w:sz="4" w:space="0" w:color="auto"/>
            </w:tcBorders>
            <w:noWrap/>
            <w:vAlign w:val="bottom"/>
            <w:hideMark/>
          </w:tcPr>
          <w:p w14:paraId="4143E324"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 </w:t>
            </w:r>
          </w:p>
        </w:tc>
        <w:tc>
          <w:tcPr>
            <w:tcW w:w="0" w:type="auto"/>
            <w:tcBorders>
              <w:top w:val="nil"/>
              <w:left w:val="nil"/>
              <w:bottom w:val="single" w:sz="4" w:space="0" w:color="auto"/>
              <w:right w:val="single" w:sz="4" w:space="0" w:color="auto"/>
            </w:tcBorders>
            <w:noWrap/>
            <w:vAlign w:val="bottom"/>
            <w:hideMark/>
          </w:tcPr>
          <w:p w14:paraId="646DB1A5"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 </w:t>
            </w:r>
          </w:p>
        </w:tc>
        <w:tc>
          <w:tcPr>
            <w:tcW w:w="0" w:type="auto"/>
            <w:tcBorders>
              <w:top w:val="nil"/>
              <w:left w:val="nil"/>
              <w:bottom w:val="single" w:sz="4" w:space="0" w:color="auto"/>
              <w:right w:val="single" w:sz="4" w:space="0" w:color="auto"/>
            </w:tcBorders>
            <w:noWrap/>
            <w:vAlign w:val="bottom"/>
            <w:hideMark/>
          </w:tcPr>
          <w:p w14:paraId="5F44F16A"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 </w:t>
            </w:r>
          </w:p>
        </w:tc>
        <w:tc>
          <w:tcPr>
            <w:tcW w:w="0" w:type="auto"/>
            <w:tcBorders>
              <w:top w:val="nil"/>
              <w:left w:val="nil"/>
              <w:bottom w:val="single" w:sz="4" w:space="0" w:color="auto"/>
              <w:right w:val="single" w:sz="4" w:space="0" w:color="auto"/>
            </w:tcBorders>
            <w:noWrap/>
            <w:vAlign w:val="bottom"/>
            <w:hideMark/>
          </w:tcPr>
          <w:p w14:paraId="72EE4D9D"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 </w:t>
            </w:r>
          </w:p>
        </w:tc>
        <w:tc>
          <w:tcPr>
            <w:tcW w:w="0" w:type="auto"/>
            <w:tcBorders>
              <w:top w:val="nil"/>
              <w:left w:val="nil"/>
              <w:bottom w:val="single" w:sz="4" w:space="0" w:color="auto"/>
              <w:right w:val="single" w:sz="4" w:space="0" w:color="auto"/>
            </w:tcBorders>
            <w:noWrap/>
            <w:vAlign w:val="bottom"/>
            <w:hideMark/>
          </w:tcPr>
          <w:p w14:paraId="3B2485A2"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 </w:t>
            </w:r>
          </w:p>
        </w:tc>
        <w:tc>
          <w:tcPr>
            <w:tcW w:w="0" w:type="auto"/>
            <w:tcBorders>
              <w:top w:val="nil"/>
              <w:left w:val="nil"/>
              <w:bottom w:val="single" w:sz="4" w:space="0" w:color="auto"/>
              <w:right w:val="single" w:sz="4" w:space="0" w:color="auto"/>
            </w:tcBorders>
            <w:shd w:val="clear" w:color="auto" w:fill="A8D08D" w:themeFill="accent6" w:themeFillTint="99"/>
            <w:noWrap/>
            <w:vAlign w:val="bottom"/>
            <w:hideMark/>
          </w:tcPr>
          <w:p w14:paraId="03276C99"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 </w:t>
            </w:r>
          </w:p>
        </w:tc>
        <w:tc>
          <w:tcPr>
            <w:tcW w:w="0" w:type="auto"/>
            <w:tcBorders>
              <w:top w:val="nil"/>
              <w:left w:val="nil"/>
              <w:bottom w:val="single" w:sz="4" w:space="0" w:color="auto"/>
              <w:right w:val="single" w:sz="4" w:space="0" w:color="auto"/>
            </w:tcBorders>
            <w:shd w:val="clear" w:color="auto" w:fill="A8D08D" w:themeFill="accent6" w:themeFillTint="99"/>
            <w:noWrap/>
            <w:vAlign w:val="bottom"/>
            <w:hideMark/>
          </w:tcPr>
          <w:p w14:paraId="1A7DEDC5"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 </w:t>
            </w:r>
          </w:p>
        </w:tc>
        <w:tc>
          <w:tcPr>
            <w:tcW w:w="0" w:type="auto"/>
            <w:tcBorders>
              <w:top w:val="nil"/>
              <w:left w:val="nil"/>
              <w:bottom w:val="single" w:sz="4" w:space="0" w:color="auto"/>
              <w:right w:val="single" w:sz="4" w:space="0" w:color="auto"/>
            </w:tcBorders>
            <w:noWrap/>
            <w:vAlign w:val="bottom"/>
            <w:hideMark/>
          </w:tcPr>
          <w:p w14:paraId="6C175D48"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 </w:t>
            </w:r>
          </w:p>
        </w:tc>
        <w:tc>
          <w:tcPr>
            <w:tcW w:w="0" w:type="auto"/>
            <w:tcBorders>
              <w:top w:val="nil"/>
              <w:left w:val="nil"/>
              <w:bottom w:val="single" w:sz="4" w:space="0" w:color="auto"/>
              <w:right w:val="single" w:sz="4" w:space="0" w:color="auto"/>
            </w:tcBorders>
            <w:noWrap/>
            <w:vAlign w:val="bottom"/>
            <w:hideMark/>
          </w:tcPr>
          <w:p w14:paraId="57628545"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 </w:t>
            </w:r>
          </w:p>
        </w:tc>
        <w:tc>
          <w:tcPr>
            <w:tcW w:w="0" w:type="auto"/>
            <w:tcBorders>
              <w:top w:val="nil"/>
              <w:left w:val="nil"/>
              <w:bottom w:val="single" w:sz="4" w:space="0" w:color="auto"/>
              <w:right w:val="single" w:sz="4" w:space="0" w:color="auto"/>
            </w:tcBorders>
            <w:noWrap/>
            <w:vAlign w:val="bottom"/>
            <w:hideMark/>
          </w:tcPr>
          <w:p w14:paraId="799F9A7B"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 </w:t>
            </w:r>
          </w:p>
        </w:tc>
        <w:tc>
          <w:tcPr>
            <w:tcW w:w="0" w:type="auto"/>
            <w:tcBorders>
              <w:top w:val="nil"/>
              <w:left w:val="nil"/>
              <w:bottom w:val="single" w:sz="4" w:space="0" w:color="auto"/>
              <w:right w:val="single" w:sz="4" w:space="0" w:color="auto"/>
            </w:tcBorders>
            <w:noWrap/>
            <w:vAlign w:val="bottom"/>
            <w:hideMark/>
          </w:tcPr>
          <w:p w14:paraId="7AF64888"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 </w:t>
            </w:r>
          </w:p>
        </w:tc>
      </w:tr>
      <w:tr w:rsidR="00F31AE1" w:rsidRPr="00F31AE1" w14:paraId="1509224D" w14:textId="77777777" w:rsidTr="001D6259">
        <w:trPr>
          <w:trHeight w:val="300"/>
        </w:trPr>
        <w:tc>
          <w:tcPr>
            <w:tcW w:w="0" w:type="auto"/>
            <w:tcBorders>
              <w:top w:val="nil"/>
              <w:left w:val="single" w:sz="4" w:space="0" w:color="auto"/>
              <w:bottom w:val="single" w:sz="4" w:space="0" w:color="auto"/>
              <w:right w:val="single" w:sz="4" w:space="0" w:color="auto"/>
            </w:tcBorders>
            <w:shd w:val="clear" w:color="000000" w:fill="FBE2D5"/>
            <w:noWrap/>
            <w:vAlign w:val="bottom"/>
            <w:hideMark/>
          </w:tcPr>
          <w:p w14:paraId="7FCC8774"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Write up project</w:t>
            </w:r>
          </w:p>
        </w:tc>
        <w:tc>
          <w:tcPr>
            <w:tcW w:w="0" w:type="auto"/>
            <w:tcBorders>
              <w:top w:val="nil"/>
              <w:left w:val="nil"/>
              <w:bottom w:val="single" w:sz="4" w:space="0" w:color="auto"/>
              <w:right w:val="single" w:sz="4" w:space="0" w:color="auto"/>
            </w:tcBorders>
            <w:noWrap/>
            <w:vAlign w:val="bottom"/>
            <w:hideMark/>
          </w:tcPr>
          <w:p w14:paraId="647559C9"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 </w:t>
            </w:r>
          </w:p>
        </w:tc>
        <w:tc>
          <w:tcPr>
            <w:tcW w:w="0" w:type="auto"/>
            <w:tcBorders>
              <w:top w:val="nil"/>
              <w:left w:val="nil"/>
              <w:bottom w:val="single" w:sz="4" w:space="0" w:color="auto"/>
              <w:right w:val="single" w:sz="4" w:space="0" w:color="auto"/>
            </w:tcBorders>
            <w:noWrap/>
            <w:vAlign w:val="bottom"/>
            <w:hideMark/>
          </w:tcPr>
          <w:p w14:paraId="05025C8C"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 </w:t>
            </w:r>
          </w:p>
        </w:tc>
        <w:tc>
          <w:tcPr>
            <w:tcW w:w="0" w:type="auto"/>
            <w:tcBorders>
              <w:top w:val="nil"/>
              <w:left w:val="nil"/>
              <w:bottom w:val="single" w:sz="4" w:space="0" w:color="auto"/>
              <w:right w:val="single" w:sz="4" w:space="0" w:color="auto"/>
            </w:tcBorders>
            <w:noWrap/>
            <w:vAlign w:val="bottom"/>
            <w:hideMark/>
          </w:tcPr>
          <w:p w14:paraId="46A5293F"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 </w:t>
            </w:r>
          </w:p>
        </w:tc>
        <w:tc>
          <w:tcPr>
            <w:tcW w:w="0" w:type="auto"/>
            <w:tcBorders>
              <w:top w:val="nil"/>
              <w:left w:val="nil"/>
              <w:bottom w:val="single" w:sz="4" w:space="0" w:color="auto"/>
              <w:right w:val="single" w:sz="4" w:space="0" w:color="auto"/>
            </w:tcBorders>
            <w:noWrap/>
            <w:vAlign w:val="bottom"/>
            <w:hideMark/>
          </w:tcPr>
          <w:p w14:paraId="492C2D2E"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 </w:t>
            </w:r>
          </w:p>
        </w:tc>
        <w:tc>
          <w:tcPr>
            <w:tcW w:w="0" w:type="auto"/>
            <w:tcBorders>
              <w:top w:val="nil"/>
              <w:left w:val="nil"/>
              <w:bottom w:val="single" w:sz="4" w:space="0" w:color="auto"/>
              <w:right w:val="single" w:sz="4" w:space="0" w:color="auto"/>
            </w:tcBorders>
            <w:noWrap/>
            <w:vAlign w:val="bottom"/>
            <w:hideMark/>
          </w:tcPr>
          <w:p w14:paraId="3ECE08A4"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 </w:t>
            </w:r>
          </w:p>
        </w:tc>
        <w:tc>
          <w:tcPr>
            <w:tcW w:w="0" w:type="auto"/>
            <w:tcBorders>
              <w:top w:val="nil"/>
              <w:left w:val="nil"/>
              <w:bottom w:val="single" w:sz="4" w:space="0" w:color="auto"/>
              <w:right w:val="single" w:sz="4" w:space="0" w:color="auto"/>
            </w:tcBorders>
            <w:shd w:val="clear" w:color="auto" w:fill="A8D08D" w:themeFill="accent6" w:themeFillTint="99"/>
            <w:noWrap/>
            <w:vAlign w:val="bottom"/>
            <w:hideMark/>
          </w:tcPr>
          <w:p w14:paraId="012E47A2"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 </w:t>
            </w:r>
          </w:p>
        </w:tc>
        <w:tc>
          <w:tcPr>
            <w:tcW w:w="0" w:type="auto"/>
            <w:tcBorders>
              <w:top w:val="nil"/>
              <w:left w:val="nil"/>
              <w:bottom w:val="single" w:sz="4" w:space="0" w:color="auto"/>
              <w:right w:val="single" w:sz="4" w:space="0" w:color="auto"/>
            </w:tcBorders>
            <w:shd w:val="clear" w:color="auto" w:fill="A8D08D" w:themeFill="accent6" w:themeFillTint="99"/>
            <w:noWrap/>
            <w:vAlign w:val="bottom"/>
            <w:hideMark/>
          </w:tcPr>
          <w:p w14:paraId="677ED356"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 </w:t>
            </w:r>
          </w:p>
        </w:tc>
        <w:tc>
          <w:tcPr>
            <w:tcW w:w="0" w:type="auto"/>
            <w:tcBorders>
              <w:top w:val="nil"/>
              <w:left w:val="nil"/>
              <w:bottom w:val="single" w:sz="4" w:space="0" w:color="auto"/>
              <w:right w:val="single" w:sz="4" w:space="0" w:color="auto"/>
            </w:tcBorders>
            <w:shd w:val="clear" w:color="auto" w:fill="A8D08D" w:themeFill="accent6" w:themeFillTint="99"/>
            <w:noWrap/>
            <w:vAlign w:val="bottom"/>
            <w:hideMark/>
          </w:tcPr>
          <w:p w14:paraId="077E8102"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 </w:t>
            </w:r>
          </w:p>
        </w:tc>
        <w:tc>
          <w:tcPr>
            <w:tcW w:w="0" w:type="auto"/>
            <w:tcBorders>
              <w:top w:val="nil"/>
              <w:left w:val="nil"/>
              <w:bottom w:val="single" w:sz="4" w:space="0" w:color="auto"/>
              <w:right w:val="single" w:sz="4" w:space="0" w:color="auto"/>
            </w:tcBorders>
            <w:shd w:val="clear" w:color="auto" w:fill="A8D08D" w:themeFill="accent6" w:themeFillTint="99"/>
            <w:noWrap/>
            <w:vAlign w:val="bottom"/>
            <w:hideMark/>
          </w:tcPr>
          <w:p w14:paraId="1B27E4D9"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 </w:t>
            </w:r>
          </w:p>
        </w:tc>
        <w:tc>
          <w:tcPr>
            <w:tcW w:w="0" w:type="auto"/>
            <w:tcBorders>
              <w:top w:val="nil"/>
              <w:left w:val="nil"/>
              <w:bottom w:val="single" w:sz="4" w:space="0" w:color="auto"/>
              <w:right w:val="single" w:sz="4" w:space="0" w:color="auto"/>
            </w:tcBorders>
            <w:shd w:val="clear" w:color="auto" w:fill="A8D08D" w:themeFill="accent6" w:themeFillTint="99"/>
            <w:noWrap/>
            <w:vAlign w:val="bottom"/>
            <w:hideMark/>
          </w:tcPr>
          <w:p w14:paraId="6483185F"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 </w:t>
            </w:r>
          </w:p>
        </w:tc>
        <w:tc>
          <w:tcPr>
            <w:tcW w:w="0" w:type="auto"/>
            <w:tcBorders>
              <w:top w:val="nil"/>
              <w:left w:val="nil"/>
              <w:bottom w:val="single" w:sz="4" w:space="0" w:color="auto"/>
              <w:right w:val="single" w:sz="4" w:space="0" w:color="auto"/>
            </w:tcBorders>
            <w:shd w:val="clear" w:color="auto" w:fill="A8D08D" w:themeFill="accent6" w:themeFillTint="99"/>
            <w:noWrap/>
            <w:vAlign w:val="bottom"/>
            <w:hideMark/>
          </w:tcPr>
          <w:p w14:paraId="144ACF8D" w14:textId="77777777" w:rsidR="00F31AE1" w:rsidRPr="00F31AE1" w:rsidRDefault="00F31AE1" w:rsidP="00AA07E7">
            <w:pPr>
              <w:spacing w:line="360" w:lineRule="auto"/>
              <w:rPr>
                <w:rFonts w:ascii="Aptos Narrow" w:eastAsia="Times New Roman" w:hAnsi="Aptos Narrow" w:cs="Times New Roman"/>
                <w:color w:val="000000"/>
                <w:kern w:val="0"/>
                <w:lang w:eastAsia="en-GB"/>
                <w14:ligatures w14:val="none"/>
              </w:rPr>
            </w:pPr>
            <w:r w:rsidRPr="00F31AE1">
              <w:rPr>
                <w:rFonts w:ascii="Aptos Narrow" w:eastAsia="Times New Roman" w:hAnsi="Aptos Narrow" w:cs="Times New Roman"/>
                <w:color w:val="000000"/>
                <w:kern w:val="0"/>
                <w:lang w:eastAsia="en-GB"/>
                <w14:ligatures w14:val="none"/>
              </w:rPr>
              <w:t> </w:t>
            </w:r>
          </w:p>
        </w:tc>
      </w:tr>
    </w:tbl>
    <w:p w14:paraId="57C158C3" w14:textId="77777777" w:rsidR="00F31AE1" w:rsidRPr="00F31AE1" w:rsidRDefault="00F31AE1" w:rsidP="00AA07E7">
      <w:pPr>
        <w:pStyle w:val="NormalWeb"/>
        <w:spacing w:line="360" w:lineRule="auto"/>
        <w:rPr>
          <w:rFonts w:ascii="Arial" w:hAnsi="Arial" w:cs="Arial"/>
          <w:b/>
          <w:bCs/>
          <w:sz w:val="22"/>
          <w:szCs w:val="22"/>
          <w:u w:val="single"/>
          <w:shd w:val="clear" w:color="auto" w:fill="FFFFFF"/>
        </w:rPr>
      </w:pPr>
    </w:p>
    <w:p w14:paraId="31CFE852" w14:textId="77777777" w:rsidR="00A23E0E" w:rsidRPr="00B87C28" w:rsidRDefault="00A23E0E" w:rsidP="00AA07E7">
      <w:pPr>
        <w:spacing w:line="360" w:lineRule="auto"/>
        <w:rPr>
          <w:rFonts w:ascii="Arial" w:hAnsi="Arial" w:cs="Arial"/>
          <w:b/>
          <w:bCs/>
          <w:color w:val="000000" w:themeColor="text1"/>
          <w:u w:val="single"/>
        </w:rPr>
      </w:pPr>
      <w:r w:rsidRPr="00B87C28">
        <w:rPr>
          <w:rFonts w:ascii="Arial" w:hAnsi="Arial" w:cs="Arial"/>
          <w:b/>
          <w:bCs/>
          <w:color w:val="000000" w:themeColor="text1"/>
          <w:u w:val="single"/>
        </w:rPr>
        <w:t>Personal Learning Outcomes</w:t>
      </w:r>
    </w:p>
    <w:p w14:paraId="7D3D8CE0" w14:textId="48A7B1E0" w:rsidR="00424905" w:rsidRDefault="00424905" w:rsidP="006D76E8">
      <w:pPr>
        <w:pStyle w:val="ListParagraph"/>
        <w:numPr>
          <w:ilvl w:val="0"/>
          <w:numId w:val="27"/>
        </w:numPr>
        <w:spacing w:line="360" w:lineRule="auto"/>
        <w:rPr>
          <w:rFonts w:ascii="Arial" w:hAnsi="Arial" w:cs="Arial"/>
        </w:rPr>
      </w:pPr>
      <w:r>
        <w:rPr>
          <w:rFonts w:ascii="Arial" w:hAnsi="Arial" w:cs="Arial"/>
        </w:rPr>
        <w:t xml:space="preserve">I hope to improve my skills on </w:t>
      </w:r>
      <w:r w:rsidR="006D76E8" w:rsidRPr="006D76E8">
        <w:rPr>
          <w:rFonts w:ascii="Arial" w:hAnsi="Arial" w:cs="Arial"/>
        </w:rPr>
        <w:t>gather</w:t>
      </w:r>
      <w:r>
        <w:rPr>
          <w:rFonts w:ascii="Arial" w:hAnsi="Arial" w:cs="Arial"/>
        </w:rPr>
        <w:t>ing</w:t>
      </w:r>
      <w:r w:rsidR="006D76E8" w:rsidRPr="006D76E8">
        <w:rPr>
          <w:rFonts w:ascii="Arial" w:hAnsi="Arial" w:cs="Arial"/>
        </w:rPr>
        <w:t xml:space="preserve"> and interpret</w:t>
      </w:r>
      <w:r>
        <w:rPr>
          <w:rFonts w:ascii="Arial" w:hAnsi="Arial" w:cs="Arial"/>
        </w:rPr>
        <w:t>ing</w:t>
      </w:r>
      <w:r w:rsidR="006D76E8" w:rsidRPr="006D76E8">
        <w:rPr>
          <w:rFonts w:ascii="Arial" w:hAnsi="Arial" w:cs="Arial"/>
        </w:rPr>
        <w:t xml:space="preserve"> data</w:t>
      </w:r>
      <w:r>
        <w:rPr>
          <w:rFonts w:ascii="Arial" w:hAnsi="Arial" w:cs="Arial"/>
        </w:rPr>
        <w:t>.</w:t>
      </w:r>
    </w:p>
    <w:p w14:paraId="41930D87" w14:textId="6E66EA75" w:rsidR="006D76E8" w:rsidRPr="006D76E8" w:rsidRDefault="006D76E8" w:rsidP="006D76E8">
      <w:pPr>
        <w:pStyle w:val="ListParagraph"/>
        <w:numPr>
          <w:ilvl w:val="0"/>
          <w:numId w:val="27"/>
        </w:numPr>
        <w:spacing w:line="360" w:lineRule="auto"/>
        <w:rPr>
          <w:rFonts w:ascii="Arial" w:hAnsi="Arial" w:cs="Arial"/>
        </w:rPr>
      </w:pPr>
      <w:r w:rsidRPr="006D76E8">
        <w:rPr>
          <w:rFonts w:ascii="Arial" w:hAnsi="Arial" w:cs="Arial"/>
        </w:rPr>
        <w:t>I hope the experience of working on this research project will help me grow into a more confident and capable independent researcher.</w:t>
      </w:r>
    </w:p>
    <w:p w14:paraId="417AC51E" w14:textId="7A8AE4E9" w:rsidR="006D76E8" w:rsidRPr="006D76E8" w:rsidRDefault="006D76E8" w:rsidP="006D76E8">
      <w:pPr>
        <w:pStyle w:val="ListParagraph"/>
        <w:numPr>
          <w:ilvl w:val="0"/>
          <w:numId w:val="27"/>
        </w:numPr>
        <w:spacing w:line="360" w:lineRule="auto"/>
        <w:rPr>
          <w:rFonts w:ascii="Arial" w:hAnsi="Arial" w:cs="Arial"/>
        </w:rPr>
      </w:pPr>
      <w:r w:rsidRPr="006D76E8">
        <w:rPr>
          <w:rFonts w:ascii="Arial" w:hAnsi="Arial" w:cs="Arial"/>
        </w:rPr>
        <w:t>I hope to gain a deeper understanding of the psychological development of Year 7 adolescent students, particularly in relation to confidence and self-</w:t>
      </w:r>
      <w:r>
        <w:rPr>
          <w:rFonts w:ascii="Arial" w:hAnsi="Arial" w:cs="Arial"/>
        </w:rPr>
        <w:t>consciousness</w:t>
      </w:r>
      <w:r w:rsidRPr="006D76E8">
        <w:rPr>
          <w:rFonts w:ascii="Arial" w:hAnsi="Arial" w:cs="Arial"/>
        </w:rPr>
        <w:t>.</w:t>
      </w:r>
    </w:p>
    <w:p w14:paraId="52ADE7FE" w14:textId="77777777" w:rsidR="00424905" w:rsidRDefault="00424905" w:rsidP="00AA07E7">
      <w:pPr>
        <w:spacing w:line="360" w:lineRule="auto"/>
        <w:rPr>
          <w:rFonts w:ascii="Arial" w:hAnsi="Arial" w:cs="Arial"/>
          <w:b/>
          <w:bCs/>
          <w:u w:val="single"/>
        </w:rPr>
      </w:pPr>
    </w:p>
    <w:p w14:paraId="347DF2E5" w14:textId="77777777" w:rsidR="00424905" w:rsidRDefault="00424905" w:rsidP="00AA07E7">
      <w:pPr>
        <w:spacing w:line="360" w:lineRule="auto"/>
        <w:rPr>
          <w:rFonts w:ascii="Arial" w:hAnsi="Arial" w:cs="Arial"/>
          <w:b/>
          <w:bCs/>
          <w:u w:val="single"/>
        </w:rPr>
      </w:pPr>
    </w:p>
    <w:p w14:paraId="3AEEF34A" w14:textId="77777777" w:rsidR="00424905" w:rsidRDefault="00424905" w:rsidP="00AA07E7">
      <w:pPr>
        <w:spacing w:line="360" w:lineRule="auto"/>
        <w:rPr>
          <w:rFonts w:ascii="Arial" w:hAnsi="Arial" w:cs="Arial"/>
          <w:b/>
          <w:bCs/>
          <w:u w:val="single"/>
        </w:rPr>
      </w:pPr>
    </w:p>
    <w:p w14:paraId="78E6AF43" w14:textId="77777777" w:rsidR="00424905" w:rsidRDefault="00424905" w:rsidP="00AA07E7">
      <w:pPr>
        <w:spacing w:line="360" w:lineRule="auto"/>
        <w:rPr>
          <w:rFonts w:ascii="Arial" w:hAnsi="Arial" w:cs="Arial"/>
          <w:b/>
          <w:bCs/>
          <w:u w:val="single"/>
        </w:rPr>
      </w:pPr>
    </w:p>
    <w:p w14:paraId="27A59968" w14:textId="77777777" w:rsidR="00424905" w:rsidRDefault="00424905" w:rsidP="00AA07E7">
      <w:pPr>
        <w:spacing w:line="360" w:lineRule="auto"/>
        <w:rPr>
          <w:rFonts w:ascii="Arial" w:hAnsi="Arial" w:cs="Arial"/>
          <w:b/>
          <w:bCs/>
          <w:u w:val="single"/>
        </w:rPr>
      </w:pPr>
    </w:p>
    <w:p w14:paraId="051B4B51" w14:textId="77777777" w:rsidR="001968BD" w:rsidRDefault="001968BD" w:rsidP="00AA07E7">
      <w:pPr>
        <w:spacing w:line="360" w:lineRule="auto"/>
        <w:rPr>
          <w:rFonts w:ascii="Arial" w:hAnsi="Arial" w:cs="Arial"/>
          <w:b/>
          <w:bCs/>
          <w:u w:val="single"/>
        </w:rPr>
      </w:pPr>
    </w:p>
    <w:p w14:paraId="3C05C800" w14:textId="77777777" w:rsidR="00307746" w:rsidRDefault="00307746" w:rsidP="00AA07E7">
      <w:pPr>
        <w:spacing w:line="360" w:lineRule="auto"/>
        <w:rPr>
          <w:rFonts w:ascii="Arial" w:hAnsi="Arial" w:cs="Arial"/>
          <w:b/>
          <w:bCs/>
          <w:u w:val="single"/>
        </w:rPr>
      </w:pPr>
    </w:p>
    <w:p w14:paraId="7411E8D8" w14:textId="77777777" w:rsidR="00307746" w:rsidRDefault="00307746" w:rsidP="00AA07E7">
      <w:pPr>
        <w:spacing w:line="360" w:lineRule="auto"/>
        <w:rPr>
          <w:rFonts w:ascii="Arial" w:hAnsi="Arial" w:cs="Arial"/>
          <w:b/>
          <w:bCs/>
          <w:u w:val="single"/>
        </w:rPr>
      </w:pPr>
    </w:p>
    <w:p w14:paraId="273DB9A2" w14:textId="77777777" w:rsidR="00307746" w:rsidRDefault="00307746" w:rsidP="00AA07E7">
      <w:pPr>
        <w:spacing w:line="360" w:lineRule="auto"/>
        <w:rPr>
          <w:rFonts w:ascii="Arial" w:hAnsi="Arial" w:cs="Arial"/>
          <w:b/>
          <w:bCs/>
          <w:u w:val="single"/>
        </w:rPr>
      </w:pPr>
    </w:p>
    <w:p w14:paraId="5E53284E" w14:textId="77777777" w:rsidR="00307746" w:rsidRDefault="00307746" w:rsidP="00AA07E7">
      <w:pPr>
        <w:spacing w:line="360" w:lineRule="auto"/>
        <w:rPr>
          <w:rFonts w:ascii="Arial" w:hAnsi="Arial" w:cs="Arial"/>
          <w:b/>
          <w:bCs/>
          <w:u w:val="single"/>
        </w:rPr>
      </w:pPr>
    </w:p>
    <w:p w14:paraId="650C85D8" w14:textId="77777777" w:rsidR="00307746" w:rsidRDefault="00307746" w:rsidP="00AA07E7">
      <w:pPr>
        <w:spacing w:line="360" w:lineRule="auto"/>
        <w:rPr>
          <w:rFonts w:ascii="Arial" w:hAnsi="Arial" w:cs="Arial"/>
          <w:b/>
          <w:bCs/>
          <w:u w:val="single"/>
        </w:rPr>
      </w:pPr>
    </w:p>
    <w:p w14:paraId="022E9E1D" w14:textId="77777777" w:rsidR="00307746" w:rsidRDefault="00307746" w:rsidP="00AA07E7">
      <w:pPr>
        <w:spacing w:line="360" w:lineRule="auto"/>
        <w:rPr>
          <w:rFonts w:ascii="Arial" w:hAnsi="Arial" w:cs="Arial"/>
          <w:b/>
          <w:bCs/>
          <w:u w:val="single"/>
        </w:rPr>
      </w:pPr>
    </w:p>
    <w:p w14:paraId="7D129A12" w14:textId="77777777" w:rsidR="00307746" w:rsidRDefault="00307746" w:rsidP="00AA07E7">
      <w:pPr>
        <w:spacing w:line="360" w:lineRule="auto"/>
        <w:rPr>
          <w:rFonts w:ascii="Arial" w:hAnsi="Arial" w:cs="Arial"/>
          <w:b/>
          <w:bCs/>
          <w:u w:val="single"/>
        </w:rPr>
      </w:pPr>
    </w:p>
    <w:p w14:paraId="16236667" w14:textId="77777777" w:rsidR="00307746" w:rsidRDefault="00307746" w:rsidP="00AA07E7">
      <w:pPr>
        <w:spacing w:line="360" w:lineRule="auto"/>
        <w:rPr>
          <w:rFonts w:ascii="Arial" w:hAnsi="Arial" w:cs="Arial"/>
          <w:b/>
          <w:bCs/>
          <w:u w:val="single"/>
        </w:rPr>
      </w:pPr>
    </w:p>
    <w:p w14:paraId="3F5BB510" w14:textId="77777777" w:rsidR="00307746" w:rsidRDefault="00307746" w:rsidP="00AA07E7">
      <w:pPr>
        <w:spacing w:line="360" w:lineRule="auto"/>
        <w:rPr>
          <w:rFonts w:ascii="Arial" w:hAnsi="Arial" w:cs="Arial"/>
          <w:b/>
          <w:bCs/>
          <w:u w:val="single"/>
        </w:rPr>
      </w:pPr>
    </w:p>
    <w:p w14:paraId="309AC4A1" w14:textId="77777777" w:rsidR="00307746" w:rsidRDefault="00307746" w:rsidP="00AA07E7">
      <w:pPr>
        <w:spacing w:line="360" w:lineRule="auto"/>
        <w:rPr>
          <w:rFonts w:ascii="Arial" w:hAnsi="Arial" w:cs="Arial"/>
          <w:b/>
          <w:bCs/>
          <w:u w:val="single"/>
        </w:rPr>
      </w:pPr>
    </w:p>
    <w:p w14:paraId="1838F39A" w14:textId="77777777" w:rsidR="00307746" w:rsidRDefault="00307746" w:rsidP="00AA07E7">
      <w:pPr>
        <w:spacing w:line="360" w:lineRule="auto"/>
        <w:rPr>
          <w:rFonts w:ascii="Arial" w:hAnsi="Arial" w:cs="Arial"/>
          <w:b/>
          <w:bCs/>
          <w:u w:val="single"/>
        </w:rPr>
      </w:pPr>
    </w:p>
    <w:p w14:paraId="25CC5F80" w14:textId="77777777" w:rsidR="00307746" w:rsidRDefault="00307746" w:rsidP="00AA07E7">
      <w:pPr>
        <w:spacing w:line="360" w:lineRule="auto"/>
        <w:rPr>
          <w:rFonts w:ascii="Arial" w:hAnsi="Arial" w:cs="Arial"/>
          <w:b/>
          <w:bCs/>
          <w:u w:val="single"/>
        </w:rPr>
      </w:pPr>
    </w:p>
    <w:p w14:paraId="24E8986A" w14:textId="77777777" w:rsidR="00307746" w:rsidRDefault="00307746" w:rsidP="00AA07E7">
      <w:pPr>
        <w:spacing w:line="360" w:lineRule="auto"/>
        <w:rPr>
          <w:rFonts w:ascii="Arial" w:hAnsi="Arial" w:cs="Arial"/>
          <w:b/>
          <w:bCs/>
          <w:u w:val="single"/>
        </w:rPr>
      </w:pPr>
    </w:p>
    <w:p w14:paraId="4DA3ED0E" w14:textId="77777777" w:rsidR="00307746" w:rsidRDefault="00307746" w:rsidP="00AA07E7">
      <w:pPr>
        <w:spacing w:line="360" w:lineRule="auto"/>
        <w:rPr>
          <w:rFonts w:ascii="Arial" w:hAnsi="Arial" w:cs="Arial"/>
          <w:b/>
          <w:bCs/>
          <w:u w:val="single"/>
        </w:rPr>
      </w:pPr>
    </w:p>
    <w:p w14:paraId="7657F358" w14:textId="77777777" w:rsidR="00307746" w:rsidRDefault="00307746" w:rsidP="00AA07E7">
      <w:pPr>
        <w:spacing w:line="360" w:lineRule="auto"/>
        <w:rPr>
          <w:rFonts w:ascii="Arial" w:hAnsi="Arial" w:cs="Arial"/>
          <w:b/>
          <w:bCs/>
          <w:u w:val="single"/>
        </w:rPr>
      </w:pPr>
    </w:p>
    <w:p w14:paraId="7C0F1175" w14:textId="77777777" w:rsidR="00307746" w:rsidRDefault="00307746" w:rsidP="00AA07E7">
      <w:pPr>
        <w:spacing w:line="360" w:lineRule="auto"/>
        <w:rPr>
          <w:rFonts w:ascii="Arial" w:hAnsi="Arial" w:cs="Arial"/>
          <w:b/>
          <w:bCs/>
          <w:u w:val="single"/>
        </w:rPr>
      </w:pPr>
    </w:p>
    <w:p w14:paraId="3EDD6693" w14:textId="77777777" w:rsidR="001968BD" w:rsidRDefault="001968BD" w:rsidP="00AA07E7">
      <w:pPr>
        <w:spacing w:line="360" w:lineRule="auto"/>
        <w:rPr>
          <w:rFonts w:ascii="Arial" w:hAnsi="Arial" w:cs="Arial"/>
          <w:b/>
          <w:bCs/>
          <w:u w:val="single"/>
        </w:rPr>
      </w:pPr>
    </w:p>
    <w:p w14:paraId="152B5238" w14:textId="77777777" w:rsidR="00424905" w:rsidRDefault="00424905" w:rsidP="00AA07E7">
      <w:pPr>
        <w:spacing w:line="360" w:lineRule="auto"/>
        <w:rPr>
          <w:rFonts w:ascii="Arial" w:hAnsi="Arial" w:cs="Arial"/>
          <w:b/>
          <w:bCs/>
          <w:u w:val="single"/>
        </w:rPr>
      </w:pPr>
    </w:p>
    <w:p w14:paraId="0B2ACC3E" w14:textId="77777777" w:rsidR="00184580" w:rsidRDefault="00184580" w:rsidP="00AA07E7">
      <w:pPr>
        <w:spacing w:line="360" w:lineRule="auto"/>
        <w:rPr>
          <w:rFonts w:ascii="Arial" w:hAnsi="Arial" w:cs="Arial"/>
          <w:b/>
          <w:bCs/>
          <w:u w:val="single"/>
        </w:rPr>
      </w:pPr>
    </w:p>
    <w:p w14:paraId="21A1EAB6" w14:textId="26BBBC12" w:rsidR="00424905" w:rsidRDefault="00424905" w:rsidP="00AA07E7">
      <w:pPr>
        <w:spacing w:line="360" w:lineRule="auto"/>
        <w:rPr>
          <w:rFonts w:ascii="Arial" w:hAnsi="Arial" w:cs="Arial"/>
        </w:rPr>
      </w:pPr>
      <w:r w:rsidRPr="00424905">
        <w:rPr>
          <w:rFonts w:ascii="Arial" w:hAnsi="Arial" w:cs="Arial"/>
          <w:b/>
          <w:bCs/>
          <w:u w:val="single"/>
        </w:rPr>
        <w:lastRenderedPageBreak/>
        <w:t xml:space="preserve">Project Report </w:t>
      </w:r>
      <w:r w:rsidRPr="00424905">
        <w:rPr>
          <w:rFonts w:ascii="Arial" w:hAnsi="Arial" w:cs="Arial"/>
          <w:b/>
          <w:bCs/>
        </w:rPr>
        <w:t xml:space="preserve">- </w:t>
      </w:r>
      <w:r w:rsidRPr="00424905">
        <w:rPr>
          <w:rFonts w:ascii="Arial" w:hAnsi="Arial" w:cs="Arial"/>
        </w:rPr>
        <w:t>‘An exploration of the ways in which singing programmes can be implemented in state secondary schools to inspire confidence in adolescent students, helping them feel less self-conscious’</w:t>
      </w:r>
    </w:p>
    <w:p w14:paraId="0D8F2BFA" w14:textId="77777777" w:rsidR="00DD6215" w:rsidRPr="00424905" w:rsidRDefault="00DD6215" w:rsidP="00AA07E7">
      <w:pPr>
        <w:spacing w:line="360" w:lineRule="auto"/>
        <w:rPr>
          <w:rFonts w:ascii="Arial" w:hAnsi="Arial" w:cs="Arial"/>
          <w:b/>
          <w:bCs/>
          <w:u w:val="single"/>
        </w:rPr>
      </w:pPr>
    </w:p>
    <w:p w14:paraId="54FF928C" w14:textId="641561F0" w:rsidR="00AC7015" w:rsidRDefault="00520EFA" w:rsidP="00AA07E7">
      <w:pPr>
        <w:spacing w:line="360" w:lineRule="auto"/>
        <w:rPr>
          <w:rStyle w:val="Hyperlink"/>
          <w:rFonts w:ascii="Arial" w:hAnsi="Arial" w:cs="Arial"/>
          <w:b/>
          <w:bCs/>
          <w:color w:val="auto"/>
        </w:rPr>
      </w:pPr>
      <w:r w:rsidRPr="00520EFA">
        <w:rPr>
          <w:rStyle w:val="Hyperlink"/>
          <w:rFonts w:ascii="Arial" w:hAnsi="Arial" w:cs="Arial"/>
          <w:b/>
          <w:bCs/>
          <w:color w:val="auto"/>
        </w:rPr>
        <w:t>Introduction</w:t>
      </w:r>
    </w:p>
    <w:p w14:paraId="6D3F9BB6" w14:textId="5C51256A" w:rsidR="00424905" w:rsidRDefault="00AF6AFB" w:rsidP="00AF6AFB">
      <w:pPr>
        <w:spacing w:line="360" w:lineRule="auto"/>
        <w:rPr>
          <w:rFonts w:ascii="Arial" w:hAnsi="Arial" w:cs="Arial"/>
        </w:rPr>
      </w:pPr>
      <w:r w:rsidRPr="00AF6AFB">
        <w:rPr>
          <w:rFonts w:ascii="Arial" w:hAnsi="Arial" w:cs="Arial"/>
        </w:rPr>
        <w:t>As the owner of four successful theatre schools, I have observed the transformative impact of singing on children, particularly adolescents.</w:t>
      </w:r>
      <w:r w:rsidR="00424905" w:rsidRPr="00424905">
        <w:t xml:space="preserve"> </w:t>
      </w:r>
      <w:r w:rsidR="00424905" w:rsidRPr="00AF6AFB">
        <w:rPr>
          <w:rFonts w:ascii="Arial" w:hAnsi="Arial" w:cs="Arial"/>
        </w:rPr>
        <w:t xml:space="preserve">In this creative environment my students frequently mention that singing enhances their confidence. </w:t>
      </w:r>
      <w:r w:rsidR="00424905">
        <w:rPr>
          <w:rFonts w:ascii="Arial" w:hAnsi="Arial" w:cs="Arial"/>
        </w:rPr>
        <w:t>Research and literature</w:t>
      </w:r>
      <w:r w:rsidR="00424905" w:rsidRPr="00424905">
        <w:rPr>
          <w:rFonts w:ascii="Arial" w:hAnsi="Arial" w:cs="Arial"/>
        </w:rPr>
        <w:t xml:space="preserve"> support these results and suggest that singing is good for </w:t>
      </w:r>
      <w:r w:rsidR="00424905">
        <w:rPr>
          <w:rFonts w:ascii="Arial" w:hAnsi="Arial" w:cs="Arial"/>
        </w:rPr>
        <w:t>young people</w:t>
      </w:r>
      <w:r w:rsidR="00424905" w:rsidRPr="00424905">
        <w:rPr>
          <w:rFonts w:ascii="Arial" w:hAnsi="Arial" w:cs="Arial"/>
        </w:rPr>
        <w:t xml:space="preserve"> in many ways, including socially, mentally, and physically. For instance, singing is an aerobic exercise that improv</w:t>
      </w:r>
      <w:r w:rsidR="00424905">
        <w:rPr>
          <w:rFonts w:ascii="Arial" w:hAnsi="Arial" w:cs="Arial"/>
        </w:rPr>
        <w:t>es health</w:t>
      </w:r>
      <w:r w:rsidR="00424905" w:rsidRPr="00424905">
        <w:rPr>
          <w:rFonts w:ascii="Arial" w:hAnsi="Arial" w:cs="Arial"/>
        </w:rPr>
        <w:t xml:space="preserve"> (Welch, 2011)</w:t>
      </w:r>
      <w:r w:rsidR="00424905">
        <w:rPr>
          <w:rFonts w:ascii="Arial" w:hAnsi="Arial" w:cs="Arial"/>
        </w:rPr>
        <w:t>, also</w:t>
      </w:r>
      <w:r w:rsidR="00424905" w:rsidRPr="00424905">
        <w:rPr>
          <w:rFonts w:ascii="Arial" w:hAnsi="Arial" w:cs="Arial"/>
        </w:rPr>
        <w:t xml:space="preserve"> group singing </w:t>
      </w:r>
      <w:r w:rsidR="00424905">
        <w:rPr>
          <w:rFonts w:ascii="Arial" w:hAnsi="Arial" w:cs="Arial"/>
        </w:rPr>
        <w:t>can help children and adolescents</w:t>
      </w:r>
      <w:r w:rsidR="00424905" w:rsidRPr="00424905">
        <w:rPr>
          <w:rFonts w:ascii="Arial" w:hAnsi="Arial" w:cs="Arial"/>
        </w:rPr>
        <w:t xml:space="preserve"> feel better about themselves and give them a sense of belonging (Davies</w:t>
      </w:r>
      <w:r w:rsidR="00424905">
        <w:rPr>
          <w:rFonts w:ascii="Arial" w:hAnsi="Arial" w:cs="Arial"/>
        </w:rPr>
        <w:t xml:space="preserve"> et al; </w:t>
      </w:r>
      <w:r w:rsidR="00424905" w:rsidRPr="00424905">
        <w:rPr>
          <w:rFonts w:ascii="Arial" w:hAnsi="Arial" w:cs="Arial"/>
        </w:rPr>
        <w:t>2023). Th</w:t>
      </w:r>
      <w:r w:rsidR="00424905">
        <w:rPr>
          <w:rFonts w:ascii="Arial" w:hAnsi="Arial" w:cs="Arial"/>
        </w:rPr>
        <w:t>ese studies</w:t>
      </w:r>
      <w:r w:rsidR="00424905" w:rsidRPr="00424905">
        <w:rPr>
          <w:rFonts w:ascii="Arial" w:hAnsi="Arial" w:cs="Arial"/>
        </w:rPr>
        <w:t xml:space="preserve"> indicate how </w:t>
      </w:r>
      <w:r w:rsidR="00424905">
        <w:rPr>
          <w:rFonts w:ascii="Arial" w:hAnsi="Arial" w:cs="Arial"/>
        </w:rPr>
        <w:t>important</w:t>
      </w:r>
      <w:r w:rsidR="00424905" w:rsidRPr="00424905">
        <w:rPr>
          <w:rFonts w:ascii="Arial" w:hAnsi="Arial" w:cs="Arial"/>
        </w:rPr>
        <w:t xml:space="preserve"> singing could be</w:t>
      </w:r>
      <w:r w:rsidR="00424905">
        <w:rPr>
          <w:rFonts w:ascii="Arial" w:hAnsi="Arial" w:cs="Arial"/>
        </w:rPr>
        <w:t xml:space="preserve"> </w:t>
      </w:r>
      <w:r w:rsidR="00424905" w:rsidRPr="00424905">
        <w:rPr>
          <w:rFonts w:ascii="Arial" w:hAnsi="Arial" w:cs="Arial"/>
        </w:rPr>
        <w:t xml:space="preserve">for </w:t>
      </w:r>
      <w:r w:rsidR="00424905">
        <w:rPr>
          <w:rFonts w:ascii="Arial" w:hAnsi="Arial" w:cs="Arial"/>
        </w:rPr>
        <w:t>overall adolescent</w:t>
      </w:r>
      <w:r w:rsidR="00424905" w:rsidRPr="00424905">
        <w:rPr>
          <w:rFonts w:ascii="Arial" w:hAnsi="Arial" w:cs="Arial"/>
        </w:rPr>
        <w:t xml:space="preserve"> </w:t>
      </w:r>
      <w:r w:rsidR="00424905">
        <w:rPr>
          <w:rFonts w:ascii="Arial" w:hAnsi="Arial" w:cs="Arial"/>
        </w:rPr>
        <w:t>wellbeing</w:t>
      </w:r>
      <w:r w:rsidR="00424905" w:rsidRPr="00424905">
        <w:rPr>
          <w:rFonts w:ascii="Arial" w:hAnsi="Arial" w:cs="Arial"/>
        </w:rPr>
        <w:t>.</w:t>
      </w:r>
      <w:r w:rsidRPr="00AF6AFB">
        <w:rPr>
          <w:rFonts w:ascii="Arial" w:hAnsi="Arial" w:cs="Arial"/>
        </w:rPr>
        <w:t xml:space="preserve"> </w:t>
      </w:r>
      <w:r w:rsidR="00424905">
        <w:rPr>
          <w:rFonts w:ascii="Arial" w:hAnsi="Arial" w:cs="Arial"/>
        </w:rPr>
        <w:t xml:space="preserve"> </w:t>
      </w:r>
    </w:p>
    <w:p w14:paraId="5AE083DA" w14:textId="77777777" w:rsidR="00DD6215" w:rsidRDefault="00DD6215" w:rsidP="00AF6AFB">
      <w:pPr>
        <w:spacing w:line="360" w:lineRule="auto"/>
        <w:rPr>
          <w:rFonts w:ascii="Arial" w:hAnsi="Arial" w:cs="Arial"/>
        </w:rPr>
      </w:pPr>
    </w:p>
    <w:p w14:paraId="1D7C05B9" w14:textId="3884D4FA" w:rsidR="00AF6AFB" w:rsidRDefault="00424905" w:rsidP="00AF6AFB">
      <w:pPr>
        <w:spacing w:line="360" w:lineRule="auto"/>
        <w:rPr>
          <w:rFonts w:ascii="Arial" w:hAnsi="Arial" w:cs="Arial"/>
        </w:rPr>
      </w:pPr>
      <w:r>
        <w:rPr>
          <w:rFonts w:ascii="Arial" w:hAnsi="Arial" w:cs="Arial"/>
        </w:rPr>
        <w:t>However, in contrast to their experiences at theatre school, my students</w:t>
      </w:r>
      <w:r w:rsidR="00AF6AFB" w:rsidRPr="00AF6AFB">
        <w:rPr>
          <w:rFonts w:ascii="Arial" w:hAnsi="Arial" w:cs="Arial"/>
        </w:rPr>
        <w:t xml:space="preserve"> </w:t>
      </w:r>
      <w:r>
        <w:rPr>
          <w:rFonts w:ascii="Arial" w:hAnsi="Arial" w:cs="Arial"/>
        </w:rPr>
        <w:t>report</w:t>
      </w:r>
      <w:r w:rsidR="00AF6AFB" w:rsidRPr="00AF6AFB">
        <w:rPr>
          <w:rFonts w:ascii="Arial" w:hAnsi="Arial" w:cs="Arial"/>
        </w:rPr>
        <w:t xml:space="preserve"> that they lack the same singing and music opportunities at their secondary schools. Despite their passion and love for singing, some students say they lack the confidence to take part in the school musicals, school concerts or choirs because they feel more self-conscious. Several of my students have previously expressed feeling worried about being bullied if they joined the school choir.</w:t>
      </w:r>
    </w:p>
    <w:p w14:paraId="13F75B15" w14:textId="77777777" w:rsidR="00DD6215" w:rsidRPr="00AF6AFB" w:rsidRDefault="00DD6215" w:rsidP="00AF6AFB">
      <w:pPr>
        <w:spacing w:line="360" w:lineRule="auto"/>
        <w:rPr>
          <w:rFonts w:ascii="Arial" w:hAnsi="Arial" w:cs="Arial"/>
        </w:rPr>
      </w:pPr>
    </w:p>
    <w:p w14:paraId="39F44B05" w14:textId="06E00E6E" w:rsidR="00AF6AFB" w:rsidRDefault="00AF6AFB" w:rsidP="00AF6AFB">
      <w:pPr>
        <w:spacing w:line="360" w:lineRule="auto"/>
        <w:rPr>
          <w:rFonts w:ascii="Arial" w:hAnsi="Arial" w:cs="Arial"/>
        </w:rPr>
      </w:pPr>
      <w:r w:rsidRPr="00AF6AFB">
        <w:rPr>
          <w:rFonts w:ascii="Arial" w:hAnsi="Arial" w:cs="Arial"/>
        </w:rPr>
        <w:t>These are not isolated stories</w:t>
      </w:r>
      <w:r>
        <w:rPr>
          <w:rFonts w:ascii="Arial" w:hAnsi="Arial" w:cs="Arial"/>
        </w:rPr>
        <w:t xml:space="preserve">, </w:t>
      </w:r>
      <w:r w:rsidRPr="00AF6AFB">
        <w:rPr>
          <w:rFonts w:ascii="Arial" w:hAnsi="Arial" w:cs="Arial"/>
        </w:rPr>
        <w:t>they come up more than I</w:t>
      </w:r>
      <w:r>
        <w:rPr>
          <w:rFonts w:ascii="Arial" w:hAnsi="Arial" w:cs="Arial"/>
        </w:rPr>
        <w:t xml:space="preserve"> would</w:t>
      </w:r>
      <w:r w:rsidRPr="00AF6AFB">
        <w:rPr>
          <w:rFonts w:ascii="Arial" w:hAnsi="Arial" w:cs="Arial"/>
        </w:rPr>
        <w:t xml:space="preserve"> like to admit. What strikes me</w:t>
      </w:r>
      <w:r>
        <w:rPr>
          <w:rFonts w:ascii="Arial" w:hAnsi="Arial" w:cs="Arial"/>
        </w:rPr>
        <w:t>,</w:t>
      </w:r>
      <w:r w:rsidRPr="00AF6AFB">
        <w:rPr>
          <w:rFonts w:ascii="Arial" w:hAnsi="Arial" w:cs="Arial"/>
        </w:rPr>
        <w:t xml:space="preserve"> is the sadness in some students’ voices when they talk about their love for singing yet feel unable to share that joy in school. They</w:t>
      </w:r>
      <w:r>
        <w:rPr>
          <w:rFonts w:ascii="Arial" w:hAnsi="Arial" w:cs="Arial"/>
        </w:rPr>
        <w:t xml:space="preserve"> a</w:t>
      </w:r>
      <w:r w:rsidRPr="00AF6AFB">
        <w:rPr>
          <w:rFonts w:ascii="Arial" w:hAnsi="Arial" w:cs="Arial"/>
        </w:rPr>
        <w:t>re not shy in the</w:t>
      </w:r>
      <w:r>
        <w:rPr>
          <w:rFonts w:ascii="Arial" w:hAnsi="Arial" w:cs="Arial"/>
        </w:rPr>
        <w:t xml:space="preserve">ir </w:t>
      </w:r>
      <w:r w:rsidRPr="00AF6AFB">
        <w:rPr>
          <w:rFonts w:ascii="Arial" w:hAnsi="Arial" w:cs="Arial"/>
        </w:rPr>
        <w:t>theatre s</w:t>
      </w:r>
      <w:r>
        <w:rPr>
          <w:rFonts w:ascii="Arial" w:hAnsi="Arial" w:cs="Arial"/>
        </w:rPr>
        <w:t>chool environment</w:t>
      </w:r>
      <w:r w:rsidRPr="00AF6AFB">
        <w:rPr>
          <w:rFonts w:ascii="Arial" w:hAnsi="Arial" w:cs="Arial"/>
        </w:rPr>
        <w:t>, but the school environment feels different</w:t>
      </w:r>
      <w:r>
        <w:rPr>
          <w:rFonts w:ascii="Arial" w:hAnsi="Arial" w:cs="Arial"/>
        </w:rPr>
        <w:t xml:space="preserve">, </w:t>
      </w:r>
      <w:r w:rsidRPr="00AF6AFB">
        <w:rPr>
          <w:rFonts w:ascii="Arial" w:hAnsi="Arial" w:cs="Arial"/>
        </w:rPr>
        <w:t>less safe somehow. It</w:t>
      </w:r>
      <w:r w:rsidR="00424905">
        <w:rPr>
          <w:rFonts w:ascii="Arial" w:hAnsi="Arial" w:cs="Arial"/>
        </w:rPr>
        <w:t xml:space="preserve"> is </w:t>
      </w:r>
      <w:r w:rsidRPr="00AF6AFB">
        <w:rPr>
          <w:rFonts w:ascii="Arial" w:hAnsi="Arial" w:cs="Arial"/>
        </w:rPr>
        <w:t>incredibly frustrating to know they have talent and enthusiasm but feel they need to hide it. I</w:t>
      </w:r>
      <w:r>
        <w:rPr>
          <w:rFonts w:ascii="Arial" w:hAnsi="Arial" w:cs="Arial"/>
        </w:rPr>
        <w:t xml:space="preserve"> ha</w:t>
      </w:r>
      <w:r w:rsidRPr="00AF6AFB">
        <w:rPr>
          <w:rFonts w:ascii="Arial" w:hAnsi="Arial" w:cs="Arial"/>
        </w:rPr>
        <w:t xml:space="preserve">ve often found myself wondering: </w:t>
      </w:r>
      <w:r>
        <w:rPr>
          <w:rFonts w:ascii="Arial" w:hAnsi="Arial" w:cs="Arial"/>
        </w:rPr>
        <w:t>W</w:t>
      </w:r>
      <w:r w:rsidRPr="00AF6AFB">
        <w:rPr>
          <w:rFonts w:ascii="Arial" w:hAnsi="Arial" w:cs="Arial"/>
        </w:rPr>
        <w:t xml:space="preserve">hat would it take to </w:t>
      </w:r>
      <w:r>
        <w:rPr>
          <w:rFonts w:ascii="Arial" w:hAnsi="Arial" w:cs="Arial"/>
        </w:rPr>
        <w:t>alter</w:t>
      </w:r>
      <w:r w:rsidRPr="00AF6AFB">
        <w:rPr>
          <w:rFonts w:ascii="Arial" w:hAnsi="Arial" w:cs="Arial"/>
        </w:rPr>
        <w:t xml:space="preserve"> that fear? Could we recreate some of the trust and openness of the theatre </w:t>
      </w:r>
      <w:r>
        <w:rPr>
          <w:rFonts w:ascii="Arial" w:hAnsi="Arial" w:cs="Arial"/>
        </w:rPr>
        <w:t xml:space="preserve">school </w:t>
      </w:r>
      <w:r w:rsidRPr="00AF6AFB">
        <w:rPr>
          <w:rFonts w:ascii="Arial" w:hAnsi="Arial" w:cs="Arial"/>
        </w:rPr>
        <w:t>setting within schools?</w:t>
      </w:r>
    </w:p>
    <w:p w14:paraId="7CE0C949" w14:textId="77777777" w:rsidR="00DD6215" w:rsidRPr="00AF6AFB" w:rsidRDefault="00DD6215" w:rsidP="00AF6AFB">
      <w:pPr>
        <w:spacing w:line="360" w:lineRule="auto"/>
        <w:rPr>
          <w:rFonts w:ascii="Arial" w:hAnsi="Arial" w:cs="Arial"/>
        </w:rPr>
      </w:pPr>
    </w:p>
    <w:p w14:paraId="6BEEDD39" w14:textId="1D40C6C5" w:rsidR="00AF6AFB" w:rsidRDefault="00AF6AFB" w:rsidP="00AF6AFB">
      <w:pPr>
        <w:spacing w:line="360" w:lineRule="auto"/>
        <w:rPr>
          <w:rFonts w:ascii="Arial" w:hAnsi="Arial" w:cs="Arial"/>
        </w:rPr>
      </w:pPr>
      <w:r w:rsidRPr="00AF6AFB">
        <w:rPr>
          <w:rFonts w:ascii="Arial" w:hAnsi="Arial" w:cs="Arial"/>
        </w:rPr>
        <w:t xml:space="preserve">Given the apparent contradiction between the advantages of singing for wellbeing and its under-representation in UK state secondary education, there are important considerations about how schools may more fully support adolescent wellbeing and mental health. There is a growing body of literature examining the benefits of singing in primary education with the implementation of singing programs like ‘Sing Up’ (Saunders et al., 2012), which report findings of improved communication skills, emotional regulation, and a sense of belonging. </w:t>
      </w:r>
      <w:r w:rsidRPr="00AF6AFB">
        <w:rPr>
          <w:rFonts w:ascii="Arial" w:hAnsi="Arial" w:cs="Arial"/>
        </w:rPr>
        <w:lastRenderedPageBreak/>
        <w:t>However, studies that concentrate on singing in secondary schools</w:t>
      </w:r>
      <w:r w:rsidR="00424905">
        <w:rPr>
          <w:rFonts w:ascii="Arial" w:hAnsi="Arial" w:cs="Arial"/>
        </w:rPr>
        <w:t xml:space="preserve">, specifically, </w:t>
      </w:r>
      <w:r w:rsidRPr="00AF6AFB">
        <w:rPr>
          <w:rFonts w:ascii="Arial" w:hAnsi="Arial" w:cs="Arial"/>
        </w:rPr>
        <w:t>appear to be sparse. Interventions that increase confidence and decrease self-consciousness are possibly more important at the start of secondary school in year 7 (when students are aged 11–12), than ever before because it is a time of significant physical and psychological change (Eccles et al., 1993; McFerran et al., 2010).</w:t>
      </w:r>
    </w:p>
    <w:p w14:paraId="75E52867" w14:textId="77777777" w:rsidR="00DD6215" w:rsidRPr="00AF6AFB" w:rsidRDefault="00DD6215" w:rsidP="00AF6AFB">
      <w:pPr>
        <w:spacing w:line="360" w:lineRule="auto"/>
        <w:rPr>
          <w:rFonts w:ascii="Arial" w:hAnsi="Arial" w:cs="Arial"/>
        </w:rPr>
      </w:pPr>
    </w:p>
    <w:p w14:paraId="45A9CED0" w14:textId="00101F42" w:rsidR="00AF6AFB" w:rsidRDefault="00AF6AFB" w:rsidP="00AF6AFB">
      <w:pPr>
        <w:spacing w:line="360" w:lineRule="auto"/>
        <w:rPr>
          <w:rFonts w:ascii="Arial" w:hAnsi="Arial" w:cs="Arial"/>
        </w:rPr>
      </w:pPr>
      <w:r w:rsidRPr="00AF6AFB">
        <w:rPr>
          <w:rFonts w:ascii="Arial" w:hAnsi="Arial" w:cs="Arial"/>
        </w:rPr>
        <w:t xml:space="preserve">My goal throughout this research project is to explore how singing programmes can be effectively introduced into UK state secondary schools as a tool to inspire confidence in adolescent students and help them feel less self-conscious. Drawing on </w:t>
      </w:r>
      <w:r w:rsidR="00424905">
        <w:rPr>
          <w:rFonts w:ascii="Arial" w:hAnsi="Arial" w:cs="Arial"/>
        </w:rPr>
        <w:t xml:space="preserve">my own </w:t>
      </w:r>
      <w:r w:rsidRPr="00AF6AFB">
        <w:rPr>
          <w:rFonts w:ascii="Arial" w:hAnsi="Arial" w:cs="Arial"/>
        </w:rPr>
        <w:t>previous case stud</w:t>
      </w:r>
      <w:r w:rsidR="00424905">
        <w:rPr>
          <w:rFonts w:ascii="Arial" w:hAnsi="Arial" w:cs="Arial"/>
        </w:rPr>
        <w:t>y (Woodward, 2023)</w:t>
      </w:r>
      <w:r w:rsidRPr="00AF6AFB">
        <w:rPr>
          <w:rFonts w:ascii="Arial" w:hAnsi="Arial" w:cs="Arial"/>
        </w:rPr>
        <w:t>, my own teaching experience, questionnaires completed by students, interviews and focus groups with students and teachers, plus existing literature from both educational and psychological perspectives, this research aims to fill an important gap.</w:t>
      </w:r>
    </w:p>
    <w:p w14:paraId="43450D7F" w14:textId="77777777" w:rsidR="00DD6215" w:rsidRPr="00AF6AFB" w:rsidRDefault="00DD6215" w:rsidP="00AF6AFB">
      <w:pPr>
        <w:spacing w:line="360" w:lineRule="auto"/>
        <w:rPr>
          <w:rFonts w:ascii="Arial" w:hAnsi="Arial" w:cs="Arial"/>
        </w:rPr>
      </w:pPr>
    </w:p>
    <w:p w14:paraId="1E6FEC30" w14:textId="77777777" w:rsidR="00AF6AFB" w:rsidRDefault="00AF6AFB" w:rsidP="00AF6AFB">
      <w:pPr>
        <w:spacing w:line="360" w:lineRule="auto"/>
        <w:rPr>
          <w:rFonts w:ascii="Arial" w:hAnsi="Arial" w:cs="Arial"/>
        </w:rPr>
      </w:pPr>
      <w:r w:rsidRPr="00AF6AFB">
        <w:rPr>
          <w:rFonts w:ascii="Arial" w:hAnsi="Arial" w:cs="Arial"/>
        </w:rPr>
        <w:t>The most significant transition in education for children occurs when they progress from primary to secondary school, typically around the age of 11. This is the stage of life that falls between childhood and adulthood and is called adolescence. During this time the brain undergoes significant growth, which can have major effects on mental health, confidence and self-consciousness (Coelho et al., 2017; Benish-Weisman et al., 2015; Sawyer et al., 2018). It is therefore unsurprising that my own 11–12-year-old students report that they are experiencing confidence issues in secondary education. It appears that adolescent students are experiencing decreasing levels of confidence and increasing levels of self-consciousness (Tonkin et al., 2003), therefore it is important to implement interventions that are purposely designed to nurture the development of confidence and self-esteem in adolescent students.</w:t>
      </w:r>
    </w:p>
    <w:p w14:paraId="2F118519" w14:textId="77777777" w:rsidR="00DD6215" w:rsidRPr="00AF6AFB" w:rsidRDefault="00DD6215" w:rsidP="00AF6AFB">
      <w:pPr>
        <w:spacing w:line="360" w:lineRule="auto"/>
        <w:rPr>
          <w:rFonts w:ascii="Arial" w:hAnsi="Arial" w:cs="Arial"/>
        </w:rPr>
      </w:pPr>
    </w:p>
    <w:p w14:paraId="61BD2B90" w14:textId="1121A45F" w:rsidR="00E93048" w:rsidRDefault="00AF6AFB" w:rsidP="00BC7A8F">
      <w:pPr>
        <w:spacing w:line="360" w:lineRule="auto"/>
        <w:rPr>
          <w:rStyle w:val="Hyperlink"/>
          <w:rFonts w:ascii="Arial" w:hAnsi="Arial" w:cs="Arial"/>
          <w:color w:val="auto"/>
          <w:u w:val="none"/>
        </w:rPr>
      </w:pPr>
      <w:r w:rsidRPr="00AF6AFB">
        <w:rPr>
          <w:rFonts w:ascii="Arial" w:hAnsi="Arial" w:cs="Arial"/>
        </w:rPr>
        <w:t xml:space="preserve">Self-esteem and confidence are important for both the personal development of adolescents and their achievement in school (Orth et al., 2012). Researchers have suggested that group singing could be a way to improve confidence and self-esteem as it promotes social integration, skill, and wellbeing (Baker et al., 2023; Dingle et al., 2019; Hinshaw et al., 2015; Saunders et al., 2012). Singing collectively brings a group of people together and helps them feel connected, thus boosting their self-esteem through a sense of belonging (Dingle et al., 2019). The group can help as a source of emotional support, creating a secure environment that encourages confidence (Hinshaw et al., 2015). Perhaps the integration of singing </w:t>
      </w:r>
      <w:r w:rsidRPr="00AF6AFB">
        <w:rPr>
          <w:rFonts w:ascii="Arial" w:hAnsi="Arial" w:cs="Arial"/>
        </w:rPr>
        <w:lastRenderedPageBreak/>
        <w:t xml:space="preserve">interventions into secondary schools in the UK will enhance the self-esteem and confidence of </w:t>
      </w:r>
      <w:r w:rsidR="00424905">
        <w:rPr>
          <w:rFonts w:ascii="Arial" w:hAnsi="Arial" w:cs="Arial"/>
        </w:rPr>
        <w:t xml:space="preserve">these </w:t>
      </w:r>
      <w:r w:rsidRPr="00AF6AFB">
        <w:rPr>
          <w:rFonts w:ascii="Arial" w:hAnsi="Arial" w:cs="Arial"/>
        </w:rPr>
        <w:t>young adolescent students.</w:t>
      </w:r>
    </w:p>
    <w:p w14:paraId="2E98A1C1" w14:textId="77777777" w:rsidR="00424905" w:rsidRDefault="00424905" w:rsidP="00AF6AFB">
      <w:pPr>
        <w:spacing w:line="360" w:lineRule="auto"/>
        <w:rPr>
          <w:rFonts w:ascii="Arial" w:hAnsi="Arial" w:cs="Arial"/>
          <w:b/>
          <w:bCs/>
          <w:u w:val="single"/>
        </w:rPr>
      </w:pPr>
    </w:p>
    <w:p w14:paraId="0B953F78" w14:textId="29CCBDC3" w:rsidR="00AF6AFB" w:rsidRDefault="00424905" w:rsidP="00AF6AFB">
      <w:pPr>
        <w:spacing w:line="360" w:lineRule="auto"/>
        <w:rPr>
          <w:rFonts w:ascii="Arial" w:hAnsi="Arial" w:cs="Arial"/>
          <w:b/>
          <w:bCs/>
          <w:u w:val="single"/>
        </w:rPr>
      </w:pPr>
      <w:r>
        <w:rPr>
          <w:rFonts w:ascii="Arial" w:hAnsi="Arial" w:cs="Arial"/>
          <w:b/>
          <w:bCs/>
          <w:u w:val="single"/>
        </w:rPr>
        <w:t>Objectives</w:t>
      </w:r>
      <w:r w:rsidR="00DA652E" w:rsidRPr="00DA652E">
        <w:rPr>
          <w:rFonts w:ascii="Arial" w:hAnsi="Arial" w:cs="Arial"/>
          <w:b/>
          <w:bCs/>
          <w:u w:val="single"/>
        </w:rPr>
        <w:t>:</w:t>
      </w:r>
    </w:p>
    <w:p w14:paraId="372D1304" w14:textId="646ED95A" w:rsidR="00AF6AFB" w:rsidRPr="00AF6AFB" w:rsidRDefault="00AF6AFB" w:rsidP="00AF6AFB">
      <w:pPr>
        <w:pStyle w:val="ListParagraph"/>
        <w:numPr>
          <w:ilvl w:val="0"/>
          <w:numId w:val="26"/>
        </w:numPr>
        <w:spacing w:line="360" w:lineRule="auto"/>
        <w:rPr>
          <w:rFonts w:ascii="Arial" w:hAnsi="Arial" w:cs="Arial"/>
          <w:b/>
          <w:bCs/>
          <w:u w:val="single"/>
        </w:rPr>
      </w:pPr>
      <w:r w:rsidRPr="00AF6AFB">
        <w:rPr>
          <w:rFonts w:ascii="Arial" w:hAnsi="Arial" w:cs="Arial"/>
          <w:color w:val="000000" w:themeColor="text1"/>
        </w:rPr>
        <w:t>To develop a deeper understanding of the emotional, social, and developmental needs of adolescent students within the secondary school context.</w:t>
      </w:r>
    </w:p>
    <w:p w14:paraId="573F501A" w14:textId="0F5BEE83" w:rsidR="00AF6AFB" w:rsidRPr="00AF6AFB" w:rsidRDefault="00AF6AFB" w:rsidP="00AF6AFB">
      <w:pPr>
        <w:pStyle w:val="ListParagraph"/>
        <w:numPr>
          <w:ilvl w:val="0"/>
          <w:numId w:val="26"/>
        </w:numPr>
        <w:spacing w:line="360" w:lineRule="auto"/>
        <w:rPr>
          <w:rFonts w:ascii="Arial" w:hAnsi="Arial" w:cs="Arial"/>
          <w:color w:val="000000" w:themeColor="text1"/>
        </w:rPr>
      </w:pPr>
      <w:r w:rsidRPr="00AF6AFB">
        <w:rPr>
          <w:rFonts w:ascii="Arial" w:hAnsi="Arial" w:cs="Arial"/>
          <w:color w:val="000000" w:themeColor="text1"/>
        </w:rPr>
        <w:t>To gain insight into the challenges faced by music teachers working in the UK state secondary sector, particularly in relation to delivering singing-based activities.</w:t>
      </w:r>
    </w:p>
    <w:p w14:paraId="436C3456" w14:textId="5B8A411B" w:rsidR="00DA652E" w:rsidRDefault="00AF6AFB" w:rsidP="00AF6AFB">
      <w:pPr>
        <w:pStyle w:val="ListParagraph"/>
        <w:numPr>
          <w:ilvl w:val="0"/>
          <w:numId w:val="26"/>
        </w:numPr>
        <w:spacing w:line="360" w:lineRule="auto"/>
        <w:rPr>
          <w:rFonts w:ascii="Arial" w:hAnsi="Arial" w:cs="Arial"/>
          <w:color w:val="000000" w:themeColor="text1"/>
        </w:rPr>
      </w:pPr>
      <w:r w:rsidRPr="00AF6AFB">
        <w:rPr>
          <w:rFonts w:ascii="Arial" w:hAnsi="Arial" w:cs="Arial"/>
          <w:color w:val="000000" w:themeColor="text1"/>
        </w:rPr>
        <w:t>To explore practical and accessible strategies for implementing singing programmes in UK state secondary schools.</w:t>
      </w:r>
    </w:p>
    <w:p w14:paraId="0033D704" w14:textId="77777777" w:rsidR="001968BD" w:rsidRDefault="001968BD" w:rsidP="00424905">
      <w:pPr>
        <w:spacing w:line="360" w:lineRule="auto"/>
        <w:rPr>
          <w:rFonts w:ascii="Arial" w:hAnsi="Arial" w:cs="Arial"/>
          <w:b/>
          <w:bCs/>
          <w:color w:val="000000" w:themeColor="text1"/>
          <w:u w:val="single"/>
        </w:rPr>
      </w:pPr>
    </w:p>
    <w:p w14:paraId="010A143C" w14:textId="4B4A65E5" w:rsidR="00424905" w:rsidRPr="00B87C28" w:rsidRDefault="00424905" w:rsidP="00424905">
      <w:pPr>
        <w:spacing w:line="360" w:lineRule="auto"/>
        <w:rPr>
          <w:rFonts w:ascii="Arial" w:hAnsi="Arial" w:cs="Arial"/>
          <w:b/>
          <w:bCs/>
          <w:color w:val="000000" w:themeColor="text1"/>
          <w:u w:val="single"/>
        </w:rPr>
      </w:pPr>
      <w:r w:rsidRPr="00B87C28">
        <w:rPr>
          <w:rFonts w:ascii="Arial" w:hAnsi="Arial" w:cs="Arial"/>
          <w:b/>
          <w:bCs/>
          <w:color w:val="000000" w:themeColor="text1"/>
          <w:u w:val="single"/>
        </w:rPr>
        <w:t>Personal Learning Outcomes</w:t>
      </w:r>
    </w:p>
    <w:p w14:paraId="7AB6F079" w14:textId="77777777" w:rsidR="00424905" w:rsidRDefault="00424905" w:rsidP="00424905">
      <w:pPr>
        <w:pStyle w:val="ListParagraph"/>
        <w:numPr>
          <w:ilvl w:val="0"/>
          <w:numId w:val="27"/>
        </w:numPr>
        <w:spacing w:line="360" w:lineRule="auto"/>
        <w:rPr>
          <w:rFonts w:ascii="Arial" w:hAnsi="Arial" w:cs="Arial"/>
        </w:rPr>
      </w:pPr>
      <w:r>
        <w:rPr>
          <w:rFonts w:ascii="Arial" w:hAnsi="Arial" w:cs="Arial"/>
        </w:rPr>
        <w:t xml:space="preserve">I hope to improve my skills on </w:t>
      </w:r>
      <w:r w:rsidRPr="006D76E8">
        <w:rPr>
          <w:rFonts w:ascii="Arial" w:hAnsi="Arial" w:cs="Arial"/>
        </w:rPr>
        <w:t>gather</w:t>
      </w:r>
      <w:r>
        <w:rPr>
          <w:rFonts w:ascii="Arial" w:hAnsi="Arial" w:cs="Arial"/>
        </w:rPr>
        <w:t>ing</w:t>
      </w:r>
      <w:r w:rsidRPr="006D76E8">
        <w:rPr>
          <w:rFonts w:ascii="Arial" w:hAnsi="Arial" w:cs="Arial"/>
        </w:rPr>
        <w:t xml:space="preserve"> and interpret</w:t>
      </w:r>
      <w:r>
        <w:rPr>
          <w:rFonts w:ascii="Arial" w:hAnsi="Arial" w:cs="Arial"/>
        </w:rPr>
        <w:t>ing</w:t>
      </w:r>
      <w:r w:rsidRPr="006D76E8">
        <w:rPr>
          <w:rFonts w:ascii="Arial" w:hAnsi="Arial" w:cs="Arial"/>
        </w:rPr>
        <w:t xml:space="preserve"> data</w:t>
      </w:r>
      <w:r>
        <w:rPr>
          <w:rFonts w:ascii="Arial" w:hAnsi="Arial" w:cs="Arial"/>
        </w:rPr>
        <w:t>.</w:t>
      </w:r>
    </w:p>
    <w:p w14:paraId="57345861" w14:textId="77777777" w:rsidR="00424905" w:rsidRPr="006D76E8" w:rsidRDefault="00424905" w:rsidP="00424905">
      <w:pPr>
        <w:pStyle w:val="ListParagraph"/>
        <w:numPr>
          <w:ilvl w:val="0"/>
          <w:numId w:val="27"/>
        </w:numPr>
        <w:spacing w:line="360" w:lineRule="auto"/>
        <w:rPr>
          <w:rFonts w:ascii="Arial" w:hAnsi="Arial" w:cs="Arial"/>
        </w:rPr>
      </w:pPr>
      <w:r w:rsidRPr="006D76E8">
        <w:rPr>
          <w:rFonts w:ascii="Arial" w:hAnsi="Arial" w:cs="Arial"/>
        </w:rPr>
        <w:t>I hope the experience of working on this research project will help me grow into a more confident and capable independent researcher.</w:t>
      </w:r>
    </w:p>
    <w:p w14:paraId="0E2F6160" w14:textId="77777777" w:rsidR="00424905" w:rsidRPr="006D76E8" w:rsidRDefault="00424905" w:rsidP="00424905">
      <w:pPr>
        <w:pStyle w:val="ListParagraph"/>
        <w:numPr>
          <w:ilvl w:val="0"/>
          <w:numId w:val="27"/>
        </w:numPr>
        <w:spacing w:line="360" w:lineRule="auto"/>
        <w:rPr>
          <w:rFonts w:ascii="Arial" w:hAnsi="Arial" w:cs="Arial"/>
        </w:rPr>
      </w:pPr>
      <w:r w:rsidRPr="006D76E8">
        <w:rPr>
          <w:rFonts w:ascii="Arial" w:hAnsi="Arial" w:cs="Arial"/>
        </w:rPr>
        <w:t>I hope to gain a deeper understanding of the psychological development of Year 7 adolescent students, particularly in relation to confidence and self-</w:t>
      </w:r>
      <w:r>
        <w:rPr>
          <w:rFonts w:ascii="Arial" w:hAnsi="Arial" w:cs="Arial"/>
        </w:rPr>
        <w:t>consciousness</w:t>
      </w:r>
      <w:r w:rsidRPr="006D76E8">
        <w:rPr>
          <w:rFonts w:ascii="Arial" w:hAnsi="Arial" w:cs="Arial"/>
        </w:rPr>
        <w:t>.</w:t>
      </w:r>
    </w:p>
    <w:p w14:paraId="33FEA69B" w14:textId="77777777" w:rsidR="001968BD" w:rsidRDefault="001968BD" w:rsidP="00AA07E7">
      <w:pPr>
        <w:spacing w:line="360" w:lineRule="auto"/>
        <w:rPr>
          <w:rFonts w:ascii="Arial" w:hAnsi="Arial" w:cs="Arial"/>
          <w:b/>
          <w:bCs/>
          <w:u w:val="single"/>
        </w:rPr>
      </w:pPr>
    </w:p>
    <w:p w14:paraId="1A57F04F" w14:textId="787ED001" w:rsidR="00DA652E" w:rsidRPr="00424905" w:rsidRDefault="00DA652E" w:rsidP="00AA07E7">
      <w:pPr>
        <w:spacing w:line="360" w:lineRule="auto"/>
        <w:rPr>
          <w:rFonts w:ascii="Arial" w:hAnsi="Arial" w:cs="Arial"/>
          <w:b/>
          <w:bCs/>
          <w:u w:val="single"/>
        </w:rPr>
      </w:pPr>
      <w:r w:rsidRPr="00424905">
        <w:rPr>
          <w:rFonts w:ascii="Arial" w:hAnsi="Arial" w:cs="Arial"/>
          <w:b/>
          <w:bCs/>
          <w:u w:val="single"/>
        </w:rPr>
        <w:t>Literature review</w:t>
      </w:r>
    </w:p>
    <w:p w14:paraId="5176AB5B" w14:textId="73DB97E0" w:rsidR="00DA652E" w:rsidRPr="00424905" w:rsidRDefault="00DA652E" w:rsidP="00AA07E7">
      <w:pPr>
        <w:spacing w:line="360" w:lineRule="auto"/>
        <w:rPr>
          <w:rFonts w:ascii="Arial" w:hAnsi="Arial" w:cs="Arial"/>
        </w:rPr>
      </w:pPr>
      <w:r w:rsidRPr="00424905">
        <w:rPr>
          <w:rFonts w:ascii="Arial" w:hAnsi="Arial" w:cs="Arial"/>
        </w:rPr>
        <w:t>This literature review examines research concerning development social psychology, self-conscious emotions, whilst also addressing music education in state secondary schools</w:t>
      </w:r>
      <w:r w:rsidR="00FF7F8E" w:rsidRPr="00424905">
        <w:rPr>
          <w:rFonts w:ascii="Arial" w:hAnsi="Arial" w:cs="Arial"/>
        </w:rPr>
        <w:t xml:space="preserve">, best teaching </w:t>
      </w:r>
      <w:r w:rsidR="00D72020" w:rsidRPr="00424905">
        <w:rPr>
          <w:rFonts w:ascii="Arial" w:hAnsi="Arial" w:cs="Arial"/>
        </w:rPr>
        <w:t xml:space="preserve">methods </w:t>
      </w:r>
      <w:r w:rsidRPr="00424905">
        <w:rPr>
          <w:rFonts w:ascii="Arial" w:hAnsi="Arial" w:cs="Arial"/>
        </w:rPr>
        <w:t xml:space="preserve">and benefits of group singing in a variety of environments. </w:t>
      </w:r>
      <w:r w:rsidR="00424905" w:rsidRPr="00424905">
        <w:rPr>
          <w:rFonts w:ascii="Arial" w:hAnsi="Arial" w:cs="Arial"/>
        </w:rPr>
        <w:t>The inclusion criteria for this study’s literature focused on peer reviewed papers from the past decade, guaranteeing that the research examined was both contemporary and academically robust. Most of the sources came from the University of Wales Trinity Saint David (UWTSD) online library. Google Scholar searches were also used to find further sources alongside the Voice Study Centre library. In cases where there were not enough scholarly studies on certain issues, such as current music uptake within UK schools, recent reliable reports and articles were also used to give the research more up-to-date context and support.</w:t>
      </w:r>
    </w:p>
    <w:p w14:paraId="3D88807C" w14:textId="77777777" w:rsidR="001968BD" w:rsidRDefault="001968BD" w:rsidP="00424905">
      <w:pPr>
        <w:spacing w:line="360" w:lineRule="auto"/>
        <w:rPr>
          <w:rFonts w:ascii="Arial" w:hAnsi="Arial" w:cs="Arial"/>
          <w:b/>
          <w:bCs/>
        </w:rPr>
      </w:pPr>
    </w:p>
    <w:p w14:paraId="2B228B5E" w14:textId="469FE19C" w:rsidR="00424905" w:rsidRDefault="00424905" w:rsidP="00424905">
      <w:pPr>
        <w:spacing w:line="360" w:lineRule="auto"/>
        <w:rPr>
          <w:rFonts w:ascii="Arial" w:hAnsi="Arial" w:cs="Arial"/>
        </w:rPr>
      </w:pPr>
      <w:r w:rsidRPr="00424905">
        <w:rPr>
          <w:rFonts w:ascii="Arial" w:hAnsi="Arial" w:cs="Arial"/>
          <w:b/>
          <w:bCs/>
        </w:rPr>
        <w:t xml:space="preserve">Feelings </w:t>
      </w:r>
      <w:r w:rsidR="00F866AC" w:rsidRPr="00424905">
        <w:rPr>
          <w:rFonts w:ascii="Arial" w:hAnsi="Arial" w:cs="Arial"/>
        </w:rPr>
        <w:br/>
        <w:t>Before diving into specific research about emotions, it</w:t>
      </w:r>
      <w:r w:rsidRPr="00424905">
        <w:rPr>
          <w:rFonts w:ascii="Arial" w:hAnsi="Arial" w:cs="Arial"/>
        </w:rPr>
        <w:t xml:space="preserve"> is i</w:t>
      </w:r>
      <w:r w:rsidR="00F866AC" w:rsidRPr="00424905">
        <w:rPr>
          <w:rFonts w:ascii="Arial" w:hAnsi="Arial" w:cs="Arial"/>
        </w:rPr>
        <w:t>mportant to</w:t>
      </w:r>
      <w:r w:rsidRPr="00424905">
        <w:rPr>
          <w:rFonts w:ascii="Arial" w:hAnsi="Arial" w:cs="Arial"/>
        </w:rPr>
        <w:t xml:space="preserve"> define the terms. There is a tension within the literature as to whether emotions can be defined distinctly or if its shades of emotions. </w:t>
      </w:r>
      <w:r w:rsidR="00AF6AFB" w:rsidRPr="00424905">
        <w:rPr>
          <w:rFonts w:ascii="Arial" w:hAnsi="Arial" w:cs="Arial"/>
        </w:rPr>
        <w:t>I</w:t>
      </w:r>
      <w:r w:rsidR="00F866AC" w:rsidRPr="00424905">
        <w:rPr>
          <w:rFonts w:ascii="Arial" w:hAnsi="Arial" w:cs="Arial"/>
        </w:rPr>
        <w:t xml:space="preserve">n 1999, Paul Ekman identified six basic emotions that he believed were universal: anger, fear, happiness, sadness, surprise, and disgust. However, more recent </w:t>
      </w:r>
      <w:r w:rsidR="00F866AC" w:rsidRPr="00424905">
        <w:rPr>
          <w:rFonts w:ascii="Arial" w:hAnsi="Arial" w:cs="Arial"/>
        </w:rPr>
        <w:lastRenderedPageBreak/>
        <w:t xml:space="preserve">studies suggest that there are far more than just six emotions. </w:t>
      </w:r>
      <w:r w:rsidRPr="00424905">
        <w:rPr>
          <w:rFonts w:ascii="Arial" w:hAnsi="Arial" w:cs="Arial"/>
        </w:rPr>
        <w:t xml:space="preserve">For instance, </w:t>
      </w:r>
      <w:r w:rsidR="00F866AC" w:rsidRPr="00424905">
        <w:rPr>
          <w:rFonts w:ascii="Arial" w:hAnsi="Arial" w:cs="Arial"/>
        </w:rPr>
        <w:t xml:space="preserve">Keltner </w:t>
      </w:r>
      <w:r w:rsidR="00AF6AFB" w:rsidRPr="00424905">
        <w:rPr>
          <w:rFonts w:ascii="Arial" w:hAnsi="Arial" w:cs="Arial"/>
        </w:rPr>
        <w:t xml:space="preserve">et al., </w:t>
      </w:r>
      <w:r w:rsidR="00F866AC" w:rsidRPr="00424905">
        <w:rPr>
          <w:rFonts w:ascii="Arial" w:hAnsi="Arial" w:cs="Arial"/>
        </w:rPr>
        <w:t xml:space="preserve">(2019) point to over 20 distinct emotions that are expressed through a wide range of facial expressions, gestures, and vocal tones, highlighting the complex and dynamic nature </w:t>
      </w:r>
      <w:proofErr w:type="spellStart"/>
      <w:r w:rsidR="00F866AC" w:rsidRPr="00424905">
        <w:rPr>
          <w:rFonts w:ascii="Arial" w:hAnsi="Arial" w:cs="Arial"/>
        </w:rPr>
        <w:t>o</w:t>
      </w:r>
      <w:r w:rsidR="001968BD">
        <w:rPr>
          <w:rFonts w:ascii="Arial" w:hAnsi="Arial" w:cs="Arial"/>
        </w:rPr>
        <w:t>F</w:t>
      </w:r>
      <w:proofErr w:type="spellEnd"/>
      <w:r w:rsidR="001968BD">
        <w:rPr>
          <w:rFonts w:ascii="Arial" w:hAnsi="Arial" w:cs="Arial"/>
        </w:rPr>
        <w:t xml:space="preserve"> </w:t>
      </w:r>
      <w:r w:rsidR="00F866AC" w:rsidRPr="00424905">
        <w:rPr>
          <w:rFonts w:ascii="Arial" w:hAnsi="Arial" w:cs="Arial"/>
        </w:rPr>
        <w:t>human emotional expression.</w:t>
      </w:r>
      <w:r w:rsidRPr="00424905">
        <w:rPr>
          <w:rFonts w:ascii="Arial" w:hAnsi="Arial" w:cs="Arial"/>
        </w:rPr>
        <w:t xml:space="preserve"> Barrett (2017) takes this even further by proposing that emotions are not fixed states but are constructed in real time, based on our personal experiences and the context we are in. I find myself agreeing with Barrett. </w:t>
      </w:r>
    </w:p>
    <w:p w14:paraId="048EE1DC" w14:textId="77777777" w:rsidR="00DD6215" w:rsidRDefault="00DD6215" w:rsidP="00424905">
      <w:pPr>
        <w:spacing w:line="360" w:lineRule="auto"/>
        <w:rPr>
          <w:rFonts w:ascii="Arial" w:hAnsi="Arial" w:cs="Arial"/>
        </w:rPr>
      </w:pPr>
    </w:p>
    <w:p w14:paraId="79D2DFDB" w14:textId="77777777" w:rsidR="00424905" w:rsidRDefault="00424905" w:rsidP="00424905">
      <w:pPr>
        <w:spacing w:line="360" w:lineRule="auto"/>
        <w:rPr>
          <w:rFonts w:ascii="Arial" w:hAnsi="Arial" w:cs="Arial"/>
        </w:rPr>
      </w:pPr>
      <w:r w:rsidRPr="00424905">
        <w:rPr>
          <w:rFonts w:ascii="Arial" w:hAnsi="Arial" w:cs="Arial"/>
        </w:rPr>
        <w:t xml:space="preserve">From my perspective, shaped by a subjective and personal worldview (Trivedi, 2020), I believe that emotions are deeply individual. Each person experiences them in their own way, influenced by their background, personality, and environment. Perhaps it’s less about defining emotions, </w:t>
      </w:r>
      <w:r>
        <w:rPr>
          <w:rFonts w:ascii="Arial" w:hAnsi="Arial" w:cs="Arial"/>
        </w:rPr>
        <w:t>and more</w:t>
      </w:r>
      <w:r w:rsidRPr="00424905">
        <w:rPr>
          <w:rFonts w:ascii="Arial" w:hAnsi="Arial" w:cs="Arial"/>
        </w:rPr>
        <w:t xml:space="preserve"> about exploring feelings of self. While theories highlight the fluid and constructed nature of emotions, in practice, working with defined categories helps facilitate meaningful discussion and understanding (Trivedi, 2020).</w:t>
      </w:r>
    </w:p>
    <w:p w14:paraId="324C981F" w14:textId="77777777" w:rsidR="00DD6215" w:rsidRDefault="00DD6215" w:rsidP="00424905">
      <w:pPr>
        <w:spacing w:line="360" w:lineRule="auto"/>
        <w:rPr>
          <w:rFonts w:ascii="Arial" w:hAnsi="Arial" w:cs="Arial"/>
        </w:rPr>
      </w:pPr>
    </w:p>
    <w:p w14:paraId="07C1EFCE" w14:textId="5B1A45DF" w:rsidR="00424905" w:rsidRDefault="00424905" w:rsidP="00424905">
      <w:pPr>
        <w:spacing w:line="360" w:lineRule="auto"/>
        <w:rPr>
          <w:rFonts w:ascii="Arial" w:hAnsi="Arial" w:cs="Arial"/>
        </w:rPr>
      </w:pPr>
      <w:r w:rsidRPr="00424905">
        <w:rPr>
          <w:rFonts w:ascii="Arial" w:hAnsi="Arial" w:cs="Arial"/>
        </w:rPr>
        <w:t xml:space="preserve">For the purposes of this </w:t>
      </w:r>
      <w:r>
        <w:rPr>
          <w:rFonts w:ascii="Arial" w:hAnsi="Arial" w:cs="Arial"/>
        </w:rPr>
        <w:t>discussion</w:t>
      </w:r>
      <w:r w:rsidRPr="00424905">
        <w:rPr>
          <w:rFonts w:ascii="Arial" w:hAnsi="Arial" w:cs="Arial"/>
        </w:rPr>
        <w:t xml:space="preserve">, the most relevant emotions are self-conscious emotions, which centre on our sense of self (Tangney &amp; Tracy, 2014; </w:t>
      </w:r>
      <w:proofErr w:type="spellStart"/>
      <w:r w:rsidRPr="00424905">
        <w:rPr>
          <w:rFonts w:ascii="Arial" w:hAnsi="Arial" w:cs="Arial"/>
        </w:rPr>
        <w:t>Muris</w:t>
      </w:r>
      <w:proofErr w:type="spellEnd"/>
      <w:r w:rsidRPr="00424905">
        <w:rPr>
          <w:rFonts w:ascii="Arial" w:hAnsi="Arial" w:cs="Arial"/>
        </w:rPr>
        <w:t xml:space="preserve"> &amp; </w:t>
      </w:r>
      <w:proofErr w:type="spellStart"/>
      <w:r w:rsidRPr="00424905">
        <w:rPr>
          <w:rFonts w:ascii="Arial" w:hAnsi="Arial" w:cs="Arial"/>
        </w:rPr>
        <w:t>Meesters</w:t>
      </w:r>
      <w:proofErr w:type="spellEnd"/>
      <w:r w:rsidRPr="00424905">
        <w:rPr>
          <w:rFonts w:ascii="Arial" w:hAnsi="Arial" w:cs="Arial"/>
        </w:rPr>
        <w:t>, 2014). These can manifest in negative ways, such as shame or embarrassment, which may lead to self-criticism or social withdrawal. They can also appear in positive ways, such as pride, which foster self-reflection, growth, and a healthier relationship with oneself. Understanding both sides helps illuminate how we relate to ourselves and navigate our emotional lives (Tangney &amp; Tracy, 2014). Keltner (2019, p.18) recommends a deep study of “signal emotions” or families of emotions to better understand their social and psychological functions. Among the many ways to categori</w:t>
      </w:r>
      <w:r>
        <w:rPr>
          <w:rFonts w:ascii="Arial" w:hAnsi="Arial" w:cs="Arial"/>
        </w:rPr>
        <w:t>s</w:t>
      </w:r>
      <w:r w:rsidRPr="00424905">
        <w:rPr>
          <w:rFonts w:ascii="Arial" w:hAnsi="Arial" w:cs="Arial"/>
        </w:rPr>
        <w:t xml:space="preserve">e emotions, self-conscious emotions are particularly relevant to understanding how adolescents relate to themselves and others, making </w:t>
      </w:r>
      <w:r>
        <w:rPr>
          <w:rFonts w:ascii="Arial" w:hAnsi="Arial" w:cs="Arial"/>
        </w:rPr>
        <w:t>self-conscious emotions</w:t>
      </w:r>
      <w:r w:rsidRPr="00424905">
        <w:rPr>
          <w:rFonts w:ascii="Arial" w:hAnsi="Arial" w:cs="Arial"/>
        </w:rPr>
        <w:t xml:space="preserve"> central to this study.</w:t>
      </w:r>
    </w:p>
    <w:p w14:paraId="3378EF0A" w14:textId="77777777" w:rsidR="001968BD" w:rsidRPr="00424905" w:rsidRDefault="001968BD" w:rsidP="00424905">
      <w:pPr>
        <w:spacing w:line="360" w:lineRule="auto"/>
        <w:rPr>
          <w:rFonts w:ascii="Arial" w:hAnsi="Arial" w:cs="Arial"/>
        </w:rPr>
      </w:pPr>
    </w:p>
    <w:p w14:paraId="1FB14C76" w14:textId="59C9F4A6" w:rsidR="00424905" w:rsidRPr="00424905" w:rsidRDefault="00F866AC" w:rsidP="00F866AC">
      <w:pPr>
        <w:spacing w:line="360" w:lineRule="auto"/>
        <w:rPr>
          <w:rFonts w:ascii="Arial" w:hAnsi="Arial" w:cs="Arial"/>
          <w:b/>
          <w:bCs/>
          <w:u w:val="single"/>
        </w:rPr>
      </w:pPr>
      <w:r w:rsidRPr="00424905">
        <w:rPr>
          <w:rFonts w:ascii="Arial" w:hAnsi="Arial" w:cs="Arial"/>
          <w:b/>
          <w:bCs/>
          <w:u w:val="single"/>
        </w:rPr>
        <w:t>Self-Conscious Emotions</w:t>
      </w:r>
      <w:r w:rsidR="00424905" w:rsidRPr="00424905">
        <w:rPr>
          <w:rFonts w:ascii="Arial" w:hAnsi="Arial" w:cs="Arial"/>
          <w:b/>
          <w:bCs/>
          <w:u w:val="single"/>
        </w:rPr>
        <w:t xml:space="preserve"> </w:t>
      </w:r>
    </w:p>
    <w:p w14:paraId="506D8BA6" w14:textId="62974A4B" w:rsidR="00F866AC" w:rsidRPr="00424905" w:rsidRDefault="00424905" w:rsidP="00F866AC">
      <w:pPr>
        <w:spacing w:line="360" w:lineRule="auto"/>
        <w:rPr>
          <w:rFonts w:ascii="Arial" w:hAnsi="Arial" w:cs="Arial"/>
        </w:rPr>
      </w:pPr>
      <w:r w:rsidRPr="00424905">
        <w:rPr>
          <w:rFonts w:ascii="Arial" w:hAnsi="Arial" w:cs="Arial"/>
        </w:rPr>
        <w:t>Self-conscious emotions</w:t>
      </w:r>
      <w:r w:rsidR="00F866AC" w:rsidRPr="00424905">
        <w:rPr>
          <w:rFonts w:ascii="Arial" w:hAnsi="Arial" w:cs="Arial"/>
        </w:rPr>
        <w:t xml:space="preserve"> are those that require a sense of self to exist (Tangney &amp; Tracy, 2014). These include feelings like shame, guilt, pride, and embarrassment. They arise when we judge ourselves against our own internal standards or imagine how others are judging us (</w:t>
      </w:r>
      <w:proofErr w:type="spellStart"/>
      <w:r w:rsidR="00F866AC" w:rsidRPr="00424905">
        <w:rPr>
          <w:rFonts w:ascii="Arial" w:hAnsi="Arial" w:cs="Arial"/>
        </w:rPr>
        <w:t>Muris</w:t>
      </w:r>
      <w:proofErr w:type="spellEnd"/>
      <w:r w:rsidR="00F866AC" w:rsidRPr="00424905">
        <w:rPr>
          <w:rFonts w:ascii="Arial" w:hAnsi="Arial" w:cs="Arial"/>
        </w:rPr>
        <w:t xml:space="preserve"> &amp; </w:t>
      </w:r>
      <w:proofErr w:type="spellStart"/>
      <w:r w:rsidR="00F866AC" w:rsidRPr="00424905">
        <w:rPr>
          <w:rFonts w:ascii="Arial" w:hAnsi="Arial" w:cs="Arial"/>
        </w:rPr>
        <w:t>Meesters</w:t>
      </w:r>
      <w:proofErr w:type="spellEnd"/>
      <w:r w:rsidR="00F866AC" w:rsidRPr="00424905">
        <w:rPr>
          <w:rFonts w:ascii="Arial" w:hAnsi="Arial" w:cs="Arial"/>
        </w:rPr>
        <w:t>, 2014). These emotions become especially noticeable during adolescence</w:t>
      </w:r>
      <w:r>
        <w:rPr>
          <w:rFonts w:ascii="Arial" w:hAnsi="Arial" w:cs="Arial"/>
        </w:rPr>
        <w:t xml:space="preserve">. </w:t>
      </w:r>
      <w:r w:rsidR="00F866AC" w:rsidRPr="00424905">
        <w:rPr>
          <w:rFonts w:ascii="Arial" w:hAnsi="Arial" w:cs="Arial"/>
        </w:rPr>
        <w:t>During this stage of life, the brain’s frontal lobe is still developing, which can heighten emotional responses and lead to an increased sensitivity to how others perceive us (Somerville, 2013; Sung et al., 2021). Adolescents often become more self-aware and start to care more about how others see them (Sebastien et al., 2010).</w:t>
      </w:r>
    </w:p>
    <w:p w14:paraId="4D4BC35F" w14:textId="784B7F28" w:rsidR="00F866AC" w:rsidRDefault="00F866AC" w:rsidP="00F866AC">
      <w:pPr>
        <w:spacing w:line="360" w:lineRule="auto"/>
        <w:rPr>
          <w:rFonts w:ascii="Arial" w:hAnsi="Arial" w:cs="Arial"/>
        </w:rPr>
      </w:pPr>
      <w:r w:rsidRPr="00424905">
        <w:rPr>
          <w:rFonts w:ascii="Arial" w:hAnsi="Arial" w:cs="Arial"/>
        </w:rPr>
        <w:lastRenderedPageBreak/>
        <w:t xml:space="preserve">Because they require reflection and self-evaluation, self-conscious emotions demand more cognitive effort (Lewis &amp; Sullivan, 2005, cited in </w:t>
      </w:r>
      <w:proofErr w:type="spellStart"/>
      <w:r w:rsidRPr="00424905">
        <w:rPr>
          <w:rFonts w:ascii="Arial" w:hAnsi="Arial" w:cs="Arial"/>
        </w:rPr>
        <w:t>Muris</w:t>
      </w:r>
      <w:proofErr w:type="spellEnd"/>
      <w:r w:rsidRPr="00424905">
        <w:rPr>
          <w:rFonts w:ascii="Arial" w:hAnsi="Arial" w:cs="Arial"/>
        </w:rPr>
        <w:t xml:space="preserve"> &amp; </w:t>
      </w:r>
      <w:proofErr w:type="spellStart"/>
      <w:r w:rsidRPr="00424905">
        <w:rPr>
          <w:rFonts w:ascii="Arial" w:hAnsi="Arial" w:cs="Arial"/>
        </w:rPr>
        <w:t>Meesters</w:t>
      </w:r>
      <w:proofErr w:type="spellEnd"/>
      <w:r w:rsidRPr="00424905">
        <w:rPr>
          <w:rFonts w:ascii="Arial" w:hAnsi="Arial" w:cs="Arial"/>
        </w:rPr>
        <w:t>, 2014). This means that emotions like guilt and pride gradually develop as children grow older (</w:t>
      </w:r>
      <w:proofErr w:type="spellStart"/>
      <w:r w:rsidRPr="00424905">
        <w:rPr>
          <w:rFonts w:ascii="Arial" w:hAnsi="Arial" w:cs="Arial"/>
        </w:rPr>
        <w:t>Muris</w:t>
      </w:r>
      <w:proofErr w:type="spellEnd"/>
      <w:r w:rsidRPr="00424905">
        <w:rPr>
          <w:rFonts w:ascii="Arial" w:hAnsi="Arial" w:cs="Arial"/>
        </w:rPr>
        <w:t xml:space="preserve"> &amp; </w:t>
      </w:r>
      <w:proofErr w:type="spellStart"/>
      <w:r w:rsidRPr="00424905">
        <w:rPr>
          <w:rFonts w:ascii="Arial" w:hAnsi="Arial" w:cs="Arial"/>
        </w:rPr>
        <w:t>Meesters</w:t>
      </w:r>
      <w:proofErr w:type="spellEnd"/>
      <w:r w:rsidRPr="00424905">
        <w:rPr>
          <w:rFonts w:ascii="Arial" w:hAnsi="Arial" w:cs="Arial"/>
        </w:rPr>
        <w:t>, 2014)</w:t>
      </w:r>
      <w:r w:rsidR="00424905" w:rsidRPr="00424905">
        <w:rPr>
          <w:rFonts w:ascii="Arial" w:hAnsi="Arial" w:cs="Arial"/>
        </w:rPr>
        <w:t>. This developmental path suggests that adolescence can be the first stage in which these self-conscious feelings are regularly felt and understood. Increased self-consciousness, heightened sensitivity to peer evaluation, and the mental effort required to manage these emotions may all contribute to their notable impact during adolescence.</w:t>
      </w:r>
    </w:p>
    <w:p w14:paraId="11D587F2" w14:textId="77777777" w:rsidR="001968BD" w:rsidRPr="00424905" w:rsidRDefault="001968BD" w:rsidP="00F866AC">
      <w:pPr>
        <w:spacing w:line="360" w:lineRule="auto"/>
        <w:rPr>
          <w:rFonts w:ascii="Arial" w:hAnsi="Arial" w:cs="Arial"/>
        </w:rPr>
      </w:pPr>
    </w:p>
    <w:p w14:paraId="650335F1" w14:textId="77777777" w:rsidR="00424905" w:rsidRPr="00424905" w:rsidRDefault="00424905" w:rsidP="00F866AC">
      <w:pPr>
        <w:spacing w:line="360" w:lineRule="auto"/>
        <w:rPr>
          <w:rFonts w:ascii="Arial" w:hAnsi="Arial" w:cs="Arial"/>
          <w:b/>
          <w:bCs/>
        </w:rPr>
      </w:pPr>
      <w:r w:rsidRPr="00424905">
        <w:rPr>
          <w:rFonts w:ascii="Arial" w:hAnsi="Arial" w:cs="Arial"/>
          <w:b/>
          <w:bCs/>
        </w:rPr>
        <w:t>Shame</w:t>
      </w:r>
    </w:p>
    <w:p w14:paraId="1C43C0F9" w14:textId="25C72C82" w:rsidR="00F866AC" w:rsidRDefault="00F866AC" w:rsidP="00F866AC">
      <w:pPr>
        <w:spacing w:line="360" w:lineRule="auto"/>
        <w:rPr>
          <w:rFonts w:ascii="Arial" w:hAnsi="Arial" w:cs="Arial"/>
        </w:rPr>
      </w:pPr>
      <w:r w:rsidRPr="00424905">
        <w:rPr>
          <w:rFonts w:ascii="Arial" w:hAnsi="Arial" w:cs="Arial"/>
        </w:rPr>
        <w:t>Shame is a powerful emotion, often triggered when someone close to us mocks, rejects, or belittles us (Raeburn, 2007). It’s not usually about what strangers think. Shame can arise from being caught doing something wrong, failing to meet our own expectations, or when our feelings are dismissed (Raeburn, 2007). It often leads to a strong desire to hide or disappear (Fredrickson &amp; Roberts, 1997), whether the judgment is real or imagined (Tangney &amp; Tracy, 2014). Signs of shame include becoming overly self-focused, feeling small or worthless, withdrawing from others, or engaging in impulsive behaviours to deflect attention (Raeburn, 2017).</w:t>
      </w:r>
    </w:p>
    <w:p w14:paraId="1FEFBBD8" w14:textId="77777777" w:rsidR="001968BD" w:rsidRPr="00424905" w:rsidRDefault="001968BD" w:rsidP="00F866AC">
      <w:pPr>
        <w:spacing w:line="360" w:lineRule="auto"/>
        <w:rPr>
          <w:rFonts w:ascii="Arial" w:hAnsi="Arial" w:cs="Arial"/>
        </w:rPr>
      </w:pPr>
    </w:p>
    <w:p w14:paraId="796603CC" w14:textId="3E700D23" w:rsidR="00424905" w:rsidRPr="00424905" w:rsidRDefault="00424905" w:rsidP="00F866AC">
      <w:pPr>
        <w:spacing w:line="360" w:lineRule="auto"/>
        <w:rPr>
          <w:rFonts w:ascii="Arial" w:hAnsi="Arial" w:cs="Arial"/>
          <w:b/>
          <w:bCs/>
        </w:rPr>
      </w:pPr>
      <w:r w:rsidRPr="00424905">
        <w:rPr>
          <w:rFonts w:ascii="Arial" w:hAnsi="Arial" w:cs="Arial"/>
          <w:b/>
          <w:bCs/>
        </w:rPr>
        <w:t>Embarrassment</w:t>
      </w:r>
    </w:p>
    <w:p w14:paraId="7A2149BF" w14:textId="3C7C9489" w:rsidR="00F866AC" w:rsidRDefault="00F866AC" w:rsidP="00F866AC">
      <w:pPr>
        <w:spacing w:line="360" w:lineRule="auto"/>
        <w:rPr>
          <w:rFonts w:ascii="Arial" w:hAnsi="Arial" w:cs="Arial"/>
        </w:rPr>
      </w:pPr>
      <w:r w:rsidRPr="00424905">
        <w:rPr>
          <w:rFonts w:ascii="Arial" w:hAnsi="Arial" w:cs="Arial"/>
        </w:rPr>
        <w:t>Embarrassment and shame are closely linked, but they differ in intensity. Embarrassment tends to follow minor social slip-ups or awkward moments (</w:t>
      </w:r>
      <w:proofErr w:type="spellStart"/>
      <w:r w:rsidRPr="00424905">
        <w:rPr>
          <w:rFonts w:ascii="Arial" w:hAnsi="Arial" w:cs="Arial"/>
        </w:rPr>
        <w:t>Benzimen</w:t>
      </w:r>
      <w:proofErr w:type="spellEnd"/>
      <w:r w:rsidRPr="00424905">
        <w:rPr>
          <w:rFonts w:ascii="Arial" w:hAnsi="Arial" w:cs="Arial"/>
        </w:rPr>
        <w:t>, 2020), while shame is tied to more serious personal failures (Tangney et al., 1996). Embarrassment often happens during or after social interactions, and can come with physical responses like blushing, nervous laughter, or smiling out of discomfort (Tangney et al., 1996; Tangney &amp; Tracy, 2014).</w:t>
      </w:r>
    </w:p>
    <w:p w14:paraId="457DDA9D" w14:textId="77777777" w:rsidR="001968BD" w:rsidRPr="00424905" w:rsidRDefault="001968BD" w:rsidP="00F866AC">
      <w:pPr>
        <w:spacing w:line="360" w:lineRule="auto"/>
        <w:rPr>
          <w:rFonts w:ascii="Arial" w:hAnsi="Arial" w:cs="Arial"/>
        </w:rPr>
      </w:pPr>
    </w:p>
    <w:p w14:paraId="2A50394E" w14:textId="77777777" w:rsidR="00424905" w:rsidRPr="00424905" w:rsidRDefault="00F866AC" w:rsidP="00F866AC">
      <w:pPr>
        <w:spacing w:line="360" w:lineRule="auto"/>
        <w:rPr>
          <w:rFonts w:ascii="Arial" w:hAnsi="Arial" w:cs="Arial"/>
        </w:rPr>
      </w:pPr>
      <w:r w:rsidRPr="00424905">
        <w:rPr>
          <w:rFonts w:ascii="Arial" w:hAnsi="Arial" w:cs="Arial"/>
          <w:b/>
          <w:bCs/>
        </w:rPr>
        <w:t>Guilt</w:t>
      </w:r>
      <w:r w:rsidRPr="00424905">
        <w:rPr>
          <w:rFonts w:ascii="Arial" w:hAnsi="Arial" w:cs="Arial"/>
        </w:rPr>
        <w:t xml:space="preserve"> </w:t>
      </w:r>
    </w:p>
    <w:p w14:paraId="76898377" w14:textId="25F1CB74" w:rsidR="00424905" w:rsidRDefault="00424905" w:rsidP="00424905">
      <w:pPr>
        <w:spacing w:line="360" w:lineRule="auto"/>
        <w:rPr>
          <w:rFonts w:ascii="Arial" w:hAnsi="Arial" w:cs="Arial"/>
        </w:rPr>
      </w:pPr>
      <w:r w:rsidRPr="00424905">
        <w:rPr>
          <w:rFonts w:ascii="Arial" w:hAnsi="Arial" w:cs="Arial"/>
        </w:rPr>
        <w:t xml:space="preserve">Guilt </w:t>
      </w:r>
      <w:r w:rsidR="00F866AC" w:rsidRPr="00424905">
        <w:rPr>
          <w:rFonts w:ascii="Arial" w:hAnsi="Arial" w:cs="Arial"/>
        </w:rPr>
        <w:t>is what we feel when we believe we’ve done something wrong. Unlike shame, which tells us </w:t>
      </w:r>
      <w:r w:rsidR="00F866AC" w:rsidRPr="00424905">
        <w:rPr>
          <w:rFonts w:ascii="Arial" w:hAnsi="Arial" w:cs="Arial"/>
          <w:i/>
          <w:iCs/>
        </w:rPr>
        <w:t>"I am bad,"</w:t>
      </w:r>
      <w:r w:rsidR="00F866AC" w:rsidRPr="00424905">
        <w:rPr>
          <w:rFonts w:ascii="Arial" w:hAnsi="Arial" w:cs="Arial"/>
        </w:rPr>
        <w:t> guilt says </w:t>
      </w:r>
      <w:r w:rsidR="00F866AC" w:rsidRPr="00424905">
        <w:rPr>
          <w:rFonts w:ascii="Arial" w:hAnsi="Arial" w:cs="Arial"/>
          <w:i/>
          <w:iCs/>
        </w:rPr>
        <w:t>"I did something bad."</w:t>
      </w:r>
      <w:r w:rsidR="00F866AC" w:rsidRPr="00424905">
        <w:rPr>
          <w:rFonts w:ascii="Arial" w:hAnsi="Arial" w:cs="Arial"/>
        </w:rPr>
        <w:t> It’s more focused on our behaviour than our sense of self (Brené Brown, TED Talk, 2012</w:t>
      </w:r>
      <w:r w:rsidRPr="00424905">
        <w:rPr>
          <w:rFonts w:ascii="Arial" w:hAnsi="Arial" w:cs="Arial"/>
        </w:rPr>
        <w:t xml:space="preserve">; Tangney et al; 1992). </w:t>
      </w:r>
    </w:p>
    <w:p w14:paraId="7D6D2CC9" w14:textId="77777777" w:rsidR="001968BD" w:rsidRPr="00424905" w:rsidRDefault="001968BD" w:rsidP="00424905">
      <w:pPr>
        <w:spacing w:line="360" w:lineRule="auto"/>
        <w:rPr>
          <w:rFonts w:ascii="Arial" w:hAnsi="Arial" w:cs="Arial"/>
        </w:rPr>
      </w:pPr>
    </w:p>
    <w:p w14:paraId="334A1B7F" w14:textId="77777777" w:rsidR="00424905" w:rsidRPr="00424905" w:rsidRDefault="00424905" w:rsidP="00424905">
      <w:pPr>
        <w:spacing w:line="360" w:lineRule="auto"/>
        <w:rPr>
          <w:rFonts w:ascii="Arial" w:hAnsi="Arial" w:cs="Arial"/>
          <w:b/>
          <w:bCs/>
        </w:rPr>
      </w:pPr>
      <w:r w:rsidRPr="00424905">
        <w:rPr>
          <w:rFonts w:ascii="Arial" w:hAnsi="Arial" w:cs="Arial"/>
          <w:b/>
          <w:bCs/>
        </w:rPr>
        <w:t>Pride</w:t>
      </w:r>
    </w:p>
    <w:p w14:paraId="04D0E0D5" w14:textId="074422A5" w:rsidR="00424905" w:rsidRDefault="00424905" w:rsidP="00F866AC">
      <w:pPr>
        <w:spacing w:line="360" w:lineRule="auto"/>
        <w:rPr>
          <w:rFonts w:ascii="Arial" w:hAnsi="Arial" w:cs="Arial"/>
        </w:rPr>
      </w:pPr>
      <w:r w:rsidRPr="00424905">
        <w:rPr>
          <w:rFonts w:ascii="Arial" w:hAnsi="Arial" w:cs="Arial"/>
        </w:rPr>
        <w:t>Sometimes self-conscious em</w:t>
      </w:r>
      <w:r>
        <w:rPr>
          <w:rFonts w:ascii="Arial" w:hAnsi="Arial" w:cs="Arial"/>
        </w:rPr>
        <w:t>o</w:t>
      </w:r>
      <w:r w:rsidRPr="00424905">
        <w:rPr>
          <w:rFonts w:ascii="Arial" w:hAnsi="Arial" w:cs="Arial"/>
        </w:rPr>
        <w:t>tions can be positive, for instance pride usually surfaces when someone feels they’ve achieved something meaningful or are recognised for their efforts. It’s linked to a sense of accomplishment and feeling valued by others (</w:t>
      </w:r>
      <w:proofErr w:type="spellStart"/>
      <w:r w:rsidRPr="00424905">
        <w:rPr>
          <w:rFonts w:ascii="Arial" w:hAnsi="Arial" w:cs="Arial"/>
        </w:rPr>
        <w:t>Muris</w:t>
      </w:r>
      <w:proofErr w:type="spellEnd"/>
      <w:r w:rsidRPr="00424905">
        <w:rPr>
          <w:rFonts w:ascii="Arial" w:hAnsi="Arial" w:cs="Arial"/>
        </w:rPr>
        <w:t xml:space="preserve"> &amp; </w:t>
      </w:r>
      <w:proofErr w:type="spellStart"/>
      <w:r w:rsidRPr="00424905">
        <w:rPr>
          <w:rFonts w:ascii="Arial" w:hAnsi="Arial" w:cs="Arial"/>
        </w:rPr>
        <w:t>Meesters</w:t>
      </w:r>
      <w:proofErr w:type="spellEnd"/>
      <w:r w:rsidRPr="00424905">
        <w:rPr>
          <w:rFonts w:ascii="Arial" w:hAnsi="Arial" w:cs="Arial"/>
        </w:rPr>
        <w:t>, 2014).</w:t>
      </w:r>
    </w:p>
    <w:p w14:paraId="473FBA75" w14:textId="77777777" w:rsidR="001968BD" w:rsidRPr="00424905" w:rsidRDefault="001968BD" w:rsidP="00F866AC">
      <w:pPr>
        <w:spacing w:line="360" w:lineRule="auto"/>
        <w:rPr>
          <w:rFonts w:ascii="Arial" w:hAnsi="Arial" w:cs="Arial"/>
        </w:rPr>
      </w:pPr>
    </w:p>
    <w:p w14:paraId="51CAC347" w14:textId="77777777" w:rsidR="00424905" w:rsidRPr="00424905" w:rsidRDefault="00F866AC" w:rsidP="00AA07E7">
      <w:pPr>
        <w:spacing w:line="360" w:lineRule="auto"/>
        <w:rPr>
          <w:rFonts w:ascii="Arial" w:hAnsi="Arial" w:cs="Arial"/>
        </w:rPr>
      </w:pPr>
      <w:r w:rsidRPr="00424905">
        <w:rPr>
          <w:rFonts w:ascii="Arial" w:hAnsi="Arial" w:cs="Arial"/>
          <w:b/>
          <w:bCs/>
        </w:rPr>
        <w:t>Confidence</w:t>
      </w:r>
      <w:r w:rsidRPr="00424905">
        <w:rPr>
          <w:rFonts w:ascii="Arial" w:hAnsi="Arial" w:cs="Arial"/>
        </w:rPr>
        <w:t xml:space="preserve"> </w:t>
      </w:r>
    </w:p>
    <w:p w14:paraId="4CDBCC91" w14:textId="0083EDD7" w:rsidR="00010F94" w:rsidRDefault="00424905" w:rsidP="00AA07E7">
      <w:pPr>
        <w:spacing w:line="360" w:lineRule="auto"/>
        <w:rPr>
          <w:rFonts w:ascii="Arial" w:hAnsi="Arial" w:cs="Arial"/>
        </w:rPr>
      </w:pPr>
      <w:r w:rsidRPr="00424905">
        <w:rPr>
          <w:rFonts w:ascii="Arial" w:hAnsi="Arial" w:cs="Arial"/>
        </w:rPr>
        <w:t>Although confidence is not an actual emotion</w:t>
      </w:r>
      <w:r>
        <w:rPr>
          <w:rFonts w:ascii="Arial" w:hAnsi="Arial" w:cs="Arial"/>
        </w:rPr>
        <w:t>, p</w:t>
      </w:r>
      <w:r w:rsidRPr="00424905">
        <w:rPr>
          <w:rFonts w:ascii="Arial" w:hAnsi="Arial" w:cs="Arial"/>
        </w:rPr>
        <w:t>erhaps we can define confidence as an ability to regulate the</w:t>
      </w:r>
      <w:r>
        <w:rPr>
          <w:rFonts w:ascii="Arial" w:hAnsi="Arial" w:cs="Arial"/>
        </w:rPr>
        <w:t xml:space="preserve"> </w:t>
      </w:r>
      <w:proofErr w:type="gramStart"/>
      <w:r>
        <w:rPr>
          <w:rFonts w:ascii="Arial" w:hAnsi="Arial" w:cs="Arial"/>
        </w:rPr>
        <w:t>aforementioned negative</w:t>
      </w:r>
      <w:proofErr w:type="gramEnd"/>
      <w:r>
        <w:rPr>
          <w:rFonts w:ascii="Arial" w:hAnsi="Arial" w:cs="Arial"/>
        </w:rPr>
        <w:t xml:space="preserve"> </w:t>
      </w:r>
      <w:r w:rsidRPr="00424905">
        <w:rPr>
          <w:rFonts w:ascii="Arial" w:hAnsi="Arial" w:cs="Arial"/>
        </w:rPr>
        <w:t>self-conscious emotions</w:t>
      </w:r>
      <w:r>
        <w:rPr>
          <w:rFonts w:ascii="Arial" w:hAnsi="Arial" w:cs="Arial"/>
        </w:rPr>
        <w:t xml:space="preserve"> of shame, guilt, and embarrassment</w:t>
      </w:r>
      <w:r w:rsidRPr="00424905">
        <w:rPr>
          <w:rFonts w:ascii="Arial" w:hAnsi="Arial" w:cs="Arial"/>
        </w:rPr>
        <w:t>.</w:t>
      </w:r>
      <w:r>
        <w:rPr>
          <w:rFonts w:ascii="Arial" w:hAnsi="Arial" w:cs="Arial"/>
        </w:rPr>
        <w:t xml:space="preserve"> </w:t>
      </w:r>
      <w:r w:rsidR="00F866AC" w:rsidRPr="00424905">
        <w:rPr>
          <w:rFonts w:ascii="Arial" w:hAnsi="Arial" w:cs="Arial"/>
        </w:rPr>
        <w:t xml:space="preserve">As a vocal coach working with children and </w:t>
      </w:r>
      <w:r w:rsidR="00010F94" w:rsidRPr="00424905">
        <w:rPr>
          <w:rFonts w:ascii="Arial" w:hAnsi="Arial" w:cs="Arial"/>
        </w:rPr>
        <w:t>adolescents</w:t>
      </w:r>
      <w:r w:rsidR="00F866AC" w:rsidRPr="00424905">
        <w:rPr>
          <w:rFonts w:ascii="Arial" w:hAnsi="Arial" w:cs="Arial"/>
        </w:rPr>
        <w:t>, I</w:t>
      </w:r>
      <w:r w:rsidR="00010F94" w:rsidRPr="00424905">
        <w:rPr>
          <w:rFonts w:ascii="Arial" w:hAnsi="Arial" w:cs="Arial"/>
        </w:rPr>
        <w:t xml:space="preserve"> a</w:t>
      </w:r>
      <w:r w:rsidR="00F866AC" w:rsidRPr="00424905">
        <w:rPr>
          <w:rFonts w:ascii="Arial" w:hAnsi="Arial" w:cs="Arial"/>
        </w:rPr>
        <w:t xml:space="preserve">m frequently asked to help boost students' confidence. </w:t>
      </w:r>
      <w:r w:rsidR="00663D58" w:rsidRPr="00424905">
        <w:rPr>
          <w:rFonts w:ascii="Arial" w:hAnsi="Arial" w:cs="Arial"/>
        </w:rPr>
        <w:t>As a vocal coach I try to support</w:t>
      </w:r>
      <w:r w:rsidR="00F866AC" w:rsidRPr="00424905">
        <w:rPr>
          <w:rFonts w:ascii="Arial" w:hAnsi="Arial" w:cs="Arial"/>
        </w:rPr>
        <w:t xml:space="preserve"> young people through active listening, showing empathy, and treating them with respect </w:t>
      </w:r>
      <w:r w:rsidR="00663D58" w:rsidRPr="00424905">
        <w:rPr>
          <w:rFonts w:ascii="Arial" w:hAnsi="Arial" w:cs="Arial"/>
        </w:rPr>
        <w:t>(</w:t>
      </w:r>
      <w:proofErr w:type="spellStart"/>
      <w:r w:rsidR="00663D58" w:rsidRPr="00424905">
        <w:rPr>
          <w:rFonts w:ascii="Arial" w:hAnsi="Arial" w:cs="Arial"/>
        </w:rPr>
        <w:t>Luxmoore</w:t>
      </w:r>
      <w:proofErr w:type="spellEnd"/>
      <w:r w:rsidR="00663D58" w:rsidRPr="00424905">
        <w:rPr>
          <w:rFonts w:ascii="Arial" w:hAnsi="Arial" w:cs="Arial"/>
        </w:rPr>
        <w:t xml:space="preserve">, 2008), which </w:t>
      </w:r>
      <w:r w:rsidRPr="00424905">
        <w:rPr>
          <w:rFonts w:ascii="Arial" w:hAnsi="Arial" w:cs="Arial"/>
        </w:rPr>
        <w:t xml:space="preserve">anecdotally </w:t>
      </w:r>
      <w:r w:rsidR="00663D58" w:rsidRPr="00424905">
        <w:rPr>
          <w:rFonts w:ascii="Arial" w:hAnsi="Arial" w:cs="Arial"/>
        </w:rPr>
        <w:t xml:space="preserve">seems to have a positive effect on their self-esteem and overall confidence. </w:t>
      </w:r>
    </w:p>
    <w:p w14:paraId="7CA9A637" w14:textId="77777777" w:rsidR="00DD6215" w:rsidRPr="00424905" w:rsidRDefault="00DD6215" w:rsidP="00AA07E7">
      <w:pPr>
        <w:spacing w:line="360" w:lineRule="auto"/>
        <w:rPr>
          <w:rFonts w:ascii="Arial" w:hAnsi="Arial" w:cs="Arial"/>
        </w:rPr>
      </w:pPr>
    </w:p>
    <w:p w14:paraId="55F06450" w14:textId="7634B362" w:rsidR="00925B7F" w:rsidRDefault="00663D58" w:rsidP="00A8543E">
      <w:pPr>
        <w:spacing w:line="360" w:lineRule="auto"/>
        <w:rPr>
          <w:rFonts w:ascii="Arial" w:hAnsi="Arial" w:cs="Arial"/>
          <w:color w:val="000000"/>
        </w:rPr>
      </w:pPr>
      <w:r w:rsidRPr="00424905">
        <w:rPr>
          <w:rFonts w:ascii="Arial" w:hAnsi="Arial" w:cs="Arial"/>
        </w:rPr>
        <w:t xml:space="preserve">Confidence plays as significant role in emotional well-being. Group singing is widely recognised as a confidence enhancing activity (Dingle et al., 2019; Launay, J et al., 2015; </w:t>
      </w:r>
      <w:proofErr w:type="spellStart"/>
      <w:r w:rsidRPr="00424905">
        <w:rPr>
          <w:rFonts w:ascii="Arial" w:hAnsi="Arial" w:cs="Arial"/>
        </w:rPr>
        <w:t>Krrutz</w:t>
      </w:r>
      <w:proofErr w:type="spellEnd"/>
      <w:r w:rsidRPr="00424905">
        <w:rPr>
          <w:rFonts w:ascii="Arial" w:hAnsi="Arial" w:cs="Arial"/>
        </w:rPr>
        <w:t xml:space="preserve">, G et al., 2004). Not only can singing increase confidence, </w:t>
      </w:r>
      <w:r w:rsidR="00FF7F8E" w:rsidRPr="00424905">
        <w:rPr>
          <w:rFonts w:ascii="Arial" w:hAnsi="Arial" w:cs="Arial"/>
        </w:rPr>
        <w:t>but it</w:t>
      </w:r>
      <w:r w:rsidRPr="00424905">
        <w:rPr>
          <w:rFonts w:ascii="Arial" w:hAnsi="Arial" w:cs="Arial"/>
        </w:rPr>
        <w:t xml:space="preserve"> also triggers a release of dopamine and </w:t>
      </w:r>
      <w:r w:rsidR="00FF7F8E" w:rsidRPr="00424905">
        <w:rPr>
          <w:rFonts w:ascii="Arial" w:hAnsi="Arial" w:cs="Arial"/>
        </w:rPr>
        <w:t>oxytocin</w:t>
      </w:r>
      <w:r w:rsidR="00424905" w:rsidRPr="00424905">
        <w:rPr>
          <w:rFonts w:ascii="Arial" w:hAnsi="Arial" w:cs="Arial"/>
        </w:rPr>
        <w:t>,</w:t>
      </w:r>
      <w:r w:rsidRPr="00424905">
        <w:rPr>
          <w:rFonts w:ascii="Arial" w:hAnsi="Arial" w:cs="Arial"/>
        </w:rPr>
        <w:t xml:space="preserve"> the </w:t>
      </w:r>
      <w:r w:rsidR="00424905" w:rsidRPr="00424905">
        <w:rPr>
          <w:rFonts w:ascii="Arial" w:hAnsi="Arial" w:cs="Arial"/>
        </w:rPr>
        <w:t>so called ‘</w:t>
      </w:r>
      <w:r w:rsidR="00FF7F8E" w:rsidRPr="00424905">
        <w:rPr>
          <w:rFonts w:ascii="Arial" w:hAnsi="Arial" w:cs="Arial"/>
        </w:rPr>
        <w:t>feel-good</w:t>
      </w:r>
      <w:r w:rsidRPr="00424905">
        <w:rPr>
          <w:rFonts w:ascii="Arial" w:hAnsi="Arial" w:cs="Arial"/>
        </w:rPr>
        <w:t xml:space="preserve"> </w:t>
      </w:r>
      <w:r w:rsidR="00FF7F8E" w:rsidRPr="00424905">
        <w:rPr>
          <w:rFonts w:ascii="Arial" w:hAnsi="Arial" w:cs="Arial"/>
        </w:rPr>
        <w:t>chemicals</w:t>
      </w:r>
      <w:r w:rsidR="00424905" w:rsidRPr="00424905">
        <w:rPr>
          <w:rFonts w:ascii="Arial" w:hAnsi="Arial" w:cs="Arial"/>
        </w:rPr>
        <w:t>’</w:t>
      </w:r>
      <w:r w:rsidR="00FF7F8E" w:rsidRPr="00424905">
        <w:rPr>
          <w:rFonts w:ascii="Arial" w:hAnsi="Arial" w:cs="Arial"/>
        </w:rPr>
        <w:t xml:space="preserve"> thus, </w:t>
      </w:r>
      <w:r w:rsidRPr="00424905">
        <w:rPr>
          <w:rFonts w:ascii="Arial" w:hAnsi="Arial" w:cs="Arial"/>
        </w:rPr>
        <w:t xml:space="preserve">lowering anxiety, </w:t>
      </w:r>
      <w:r w:rsidR="00FF7F8E" w:rsidRPr="00424905">
        <w:rPr>
          <w:rFonts w:ascii="Arial" w:hAnsi="Arial" w:cs="Arial"/>
        </w:rPr>
        <w:t>improving</w:t>
      </w:r>
      <w:r w:rsidRPr="00424905">
        <w:rPr>
          <w:rFonts w:ascii="Arial" w:hAnsi="Arial" w:cs="Arial"/>
        </w:rPr>
        <w:t xml:space="preserve"> mood</w:t>
      </w:r>
      <w:r w:rsidR="00FF7F8E" w:rsidRPr="00424905">
        <w:rPr>
          <w:rFonts w:ascii="Arial" w:hAnsi="Arial" w:cs="Arial"/>
        </w:rPr>
        <w:t xml:space="preserve"> and relieving stress. Not only that, it also actively lowers heart rate and improves posture due to the </w:t>
      </w:r>
      <w:r w:rsidR="00FF7F8E" w:rsidRPr="00925B7F">
        <w:rPr>
          <w:rFonts w:ascii="Arial" w:hAnsi="Arial" w:cs="Arial"/>
        </w:rPr>
        <w:t>controlled breathing techniques used to sustain long musical phrases and notes (Harbour et al., 2020; Stone et al., 2003).</w:t>
      </w:r>
      <w:r w:rsidR="00D72020" w:rsidRPr="00925B7F">
        <w:rPr>
          <w:rFonts w:ascii="Arial" w:hAnsi="Arial" w:cs="Arial"/>
        </w:rPr>
        <w:t xml:space="preserve"> </w:t>
      </w:r>
      <w:r w:rsidR="00424905" w:rsidRPr="00925B7F">
        <w:rPr>
          <w:rFonts w:ascii="Arial" w:hAnsi="Arial" w:cs="Arial"/>
          <w:color w:val="000000"/>
        </w:rPr>
        <w:t xml:space="preserve">By </w:t>
      </w:r>
      <w:r w:rsidR="00925B7F" w:rsidRPr="00925B7F">
        <w:rPr>
          <w:rFonts w:ascii="Arial" w:hAnsi="Arial" w:cs="Arial"/>
          <w:color w:val="000000"/>
        </w:rPr>
        <w:t>nurturing</w:t>
      </w:r>
      <w:r w:rsidR="00424905" w:rsidRPr="00925B7F">
        <w:rPr>
          <w:rFonts w:ascii="Arial" w:hAnsi="Arial" w:cs="Arial"/>
          <w:color w:val="000000"/>
        </w:rPr>
        <w:t xml:space="preserve"> both confidence and positive self-conscious emotions, this singing program aims to support Year 7 students in developing a healthier and more resilient sense of self. </w:t>
      </w:r>
    </w:p>
    <w:p w14:paraId="38EB5E15" w14:textId="77777777" w:rsidR="001968BD" w:rsidRDefault="001968BD" w:rsidP="00A8543E">
      <w:pPr>
        <w:spacing w:line="360" w:lineRule="auto"/>
        <w:rPr>
          <w:rFonts w:ascii="-webkit-standard" w:hAnsi="-webkit-standard"/>
          <w:color w:val="000000"/>
          <w:sz w:val="27"/>
          <w:szCs w:val="27"/>
        </w:rPr>
      </w:pPr>
    </w:p>
    <w:p w14:paraId="796FA7DE" w14:textId="02453ED6" w:rsidR="00A8543E" w:rsidRPr="00A8543E" w:rsidRDefault="00A8543E" w:rsidP="00A8543E">
      <w:pPr>
        <w:spacing w:line="360" w:lineRule="auto"/>
        <w:rPr>
          <w:rFonts w:ascii="Arial" w:hAnsi="Arial" w:cs="Arial"/>
        </w:rPr>
      </w:pPr>
      <w:r w:rsidRPr="00A8543E">
        <w:rPr>
          <w:rFonts w:ascii="Arial" w:hAnsi="Arial" w:cs="Arial"/>
          <w:b/>
          <w:bCs/>
          <w:u w:val="single"/>
        </w:rPr>
        <w:t>Social brain development in adolescents</w:t>
      </w:r>
    </w:p>
    <w:p w14:paraId="1D4E6780" w14:textId="6F8C40DE" w:rsidR="00A8543E" w:rsidRDefault="00A8543E" w:rsidP="00A8543E">
      <w:pPr>
        <w:spacing w:line="360" w:lineRule="auto"/>
        <w:rPr>
          <w:rFonts w:ascii="Arial" w:hAnsi="Arial" w:cs="Arial"/>
        </w:rPr>
      </w:pPr>
      <w:r w:rsidRPr="00A8543E">
        <w:rPr>
          <w:rFonts w:ascii="Arial" w:hAnsi="Arial" w:cs="Arial"/>
        </w:rPr>
        <w:t xml:space="preserve">Adolescence is the </w:t>
      </w:r>
      <w:r w:rsidR="00AF6AFB">
        <w:rPr>
          <w:rFonts w:ascii="Arial" w:hAnsi="Arial" w:cs="Arial"/>
        </w:rPr>
        <w:t xml:space="preserve">time </w:t>
      </w:r>
      <w:r w:rsidRPr="00A8543E">
        <w:rPr>
          <w:rFonts w:ascii="Arial" w:hAnsi="Arial" w:cs="Arial"/>
        </w:rPr>
        <w:t>between childhood and adulthood, and it</w:t>
      </w:r>
      <w:r>
        <w:rPr>
          <w:rFonts w:ascii="Arial" w:hAnsi="Arial" w:cs="Arial"/>
        </w:rPr>
        <w:t xml:space="preserve"> i</w:t>
      </w:r>
      <w:r w:rsidRPr="00A8543E">
        <w:rPr>
          <w:rFonts w:ascii="Arial" w:hAnsi="Arial" w:cs="Arial"/>
        </w:rPr>
        <w:t>s a time of</w:t>
      </w:r>
      <w:r w:rsidR="00AF6AFB">
        <w:rPr>
          <w:rFonts w:ascii="Arial" w:hAnsi="Arial" w:cs="Arial"/>
        </w:rPr>
        <w:t xml:space="preserve"> vast </w:t>
      </w:r>
      <w:r w:rsidRPr="00A8543E">
        <w:rPr>
          <w:rFonts w:ascii="Arial" w:hAnsi="Arial" w:cs="Arial"/>
        </w:rPr>
        <w:t>changes</w:t>
      </w:r>
      <w:r>
        <w:rPr>
          <w:rFonts w:ascii="Arial" w:hAnsi="Arial" w:cs="Arial"/>
        </w:rPr>
        <w:t xml:space="preserve">, </w:t>
      </w:r>
      <w:r w:rsidR="00AF6AFB">
        <w:rPr>
          <w:rFonts w:ascii="Arial" w:hAnsi="Arial" w:cs="Arial"/>
        </w:rPr>
        <w:t>notably</w:t>
      </w:r>
      <w:r w:rsidRPr="00A8543E">
        <w:rPr>
          <w:rFonts w:ascii="Arial" w:hAnsi="Arial" w:cs="Arial"/>
        </w:rPr>
        <w:t xml:space="preserve"> in the brain (Sawyer et al., 2018). One area that develops significantly is the frontal lobe, which helps with things like decision-making, self-control, and behaviour (Somerville, 2013; Sung et al., 2021). According to neurologist Frances Jensen, the brain is</w:t>
      </w:r>
      <w:r>
        <w:rPr>
          <w:rFonts w:ascii="Arial" w:hAnsi="Arial" w:cs="Arial"/>
        </w:rPr>
        <w:t xml:space="preserve"> </w:t>
      </w:r>
      <w:r w:rsidRPr="00A8543E">
        <w:rPr>
          <w:rFonts w:ascii="Arial" w:hAnsi="Arial" w:cs="Arial"/>
        </w:rPr>
        <w:t>the last organ in the body to fully mature, and this does</w:t>
      </w:r>
      <w:r>
        <w:rPr>
          <w:rFonts w:ascii="Arial" w:hAnsi="Arial" w:cs="Arial"/>
        </w:rPr>
        <w:t xml:space="preserve"> not</w:t>
      </w:r>
      <w:r w:rsidRPr="00A8543E">
        <w:rPr>
          <w:rFonts w:ascii="Arial" w:hAnsi="Arial" w:cs="Arial"/>
        </w:rPr>
        <w:t xml:space="preserve"> happen until our mid- to late twenties (Griffin, 2017). During these </w:t>
      </w:r>
      <w:r>
        <w:rPr>
          <w:rFonts w:ascii="Arial" w:hAnsi="Arial" w:cs="Arial"/>
        </w:rPr>
        <w:t>adolescent</w:t>
      </w:r>
      <w:r w:rsidRPr="00A8543E">
        <w:rPr>
          <w:rFonts w:ascii="Arial" w:hAnsi="Arial" w:cs="Arial"/>
        </w:rPr>
        <w:t xml:space="preserve"> years, the brain is incredibly receptive to learning, “</w:t>
      </w:r>
      <w:r>
        <w:rPr>
          <w:rFonts w:ascii="Arial" w:hAnsi="Arial" w:cs="Arial"/>
        </w:rPr>
        <w:t>a</w:t>
      </w:r>
      <w:r w:rsidRPr="00A8543E">
        <w:rPr>
          <w:rFonts w:ascii="Arial" w:hAnsi="Arial" w:cs="Arial"/>
        </w:rPr>
        <w:t>dolescents will learn faster and more easily than they ever will again” (Jensen, 2017, cited in Griffin, 2017, p.2).</w:t>
      </w:r>
    </w:p>
    <w:p w14:paraId="145BF1D7" w14:textId="77777777" w:rsidR="00DD6215" w:rsidRPr="00A8543E" w:rsidRDefault="00DD6215" w:rsidP="00A8543E">
      <w:pPr>
        <w:spacing w:line="360" w:lineRule="auto"/>
        <w:rPr>
          <w:rFonts w:ascii="Arial" w:hAnsi="Arial" w:cs="Arial"/>
        </w:rPr>
      </w:pPr>
    </w:p>
    <w:p w14:paraId="63E56314" w14:textId="667CA777" w:rsidR="00A8543E" w:rsidRPr="00A8543E" w:rsidRDefault="00A8543E" w:rsidP="00A8543E">
      <w:pPr>
        <w:spacing w:line="360" w:lineRule="auto"/>
        <w:rPr>
          <w:rFonts w:ascii="Arial" w:hAnsi="Arial" w:cs="Arial"/>
        </w:rPr>
      </w:pPr>
      <w:r w:rsidRPr="00A8543E">
        <w:rPr>
          <w:rFonts w:ascii="Arial" w:hAnsi="Arial" w:cs="Arial"/>
        </w:rPr>
        <w:t>Learning happens when brain cells communicate through</w:t>
      </w:r>
      <w:r w:rsidR="00424905">
        <w:rPr>
          <w:rFonts w:ascii="Arial" w:hAnsi="Arial" w:cs="Arial"/>
        </w:rPr>
        <w:t xml:space="preserve"> </w:t>
      </w:r>
      <w:r w:rsidRPr="00A8543E">
        <w:rPr>
          <w:rFonts w:ascii="Arial" w:hAnsi="Arial" w:cs="Arial"/>
        </w:rPr>
        <w:t>synaptic plasticity</w:t>
      </w:r>
      <w:r w:rsidR="00925B7F">
        <w:rPr>
          <w:rFonts w:ascii="Arial" w:hAnsi="Arial" w:cs="Arial"/>
        </w:rPr>
        <w:t xml:space="preserve"> (Kennedy, 2013).</w:t>
      </w:r>
      <w:r w:rsidR="00925B7F" w:rsidRPr="00A8543E">
        <w:rPr>
          <w:rFonts w:ascii="Arial" w:hAnsi="Arial" w:cs="Arial"/>
        </w:rPr>
        <w:t xml:space="preserve"> </w:t>
      </w:r>
      <w:r w:rsidR="00925B7F">
        <w:rPr>
          <w:rFonts w:ascii="Arial" w:hAnsi="Arial" w:cs="Arial"/>
        </w:rPr>
        <w:t>B</w:t>
      </w:r>
      <w:r w:rsidRPr="00A8543E">
        <w:rPr>
          <w:rFonts w:ascii="Arial" w:hAnsi="Arial" w:cs="Arial"/>
        </w:rPr>
        <w:t xml:space="preserve">ut because the frontal lobe is still developing, </w:t>
      </w:r>
      <w:r>
        <w:rPr>
          <w:rFonts w:ascii="Arial" w:hAnsi="Arial" w:cs="Arial"/>
        </w:rPr>
        <w:t>adolescents</w:t>
      </w:r>
      <w:r w:rsidRPr="00A8543E">
        <w:rPr>
          <w:rFonts w:ascii="Arial" w:hAnsi="Arial" w:cs="Arial"/>
        </w:rPr>
        <w:t xml:space="preserve"> don’t yet have the full brain power needed for consistent</w:t>
      </w:r>
      <w:r w:rsidR="00424905">
        <w:rPr>
          <w:rFonts w:ascii="Arial" w:hAnsi="Arial" w:cs="Arial"/>
        </w:rPr>
        <w:t xml:space="preserve"> self-control</w:t>
      </w:r>
      <w:r>
        <w:rPr>
          <w:rFonts w:ascii="Arial" w:hAnsi="Arial" w:cs="Arial"/>
        </w:rPr>
        <w:t>.</w:t>
      </w:r>
      <w:r w:rsidRPr="00A8543E">
        <w:rPr>
          <w:rFonts w:ascii="Arial" w:hAnsi="Arial" w:cs="Arial"/>
        </w:rPr>
        <w:t xml:space="preserve"> </w:t>
      </w:r>
      <w:r>
        <w:rPr>
          <w:rFonts w:ascii="Arial" w:hAnsi="Arial" w:cs="Arial"/>
        </w:rPr>
        <w:t>A</w:t>
      </w:r>
      <w:r w:rsidRPr="00A8543E">
        <w:rPr>
          <w:rFonts w:ascii="Arial" w:hAnsi="Arial" w:cs="Arial"/>
        </w:rPr>
        <w:t>dolescents are “like a Ferrari with weak brakes”</w:t>
      </w:r>
      <w:r>
        <w:rPr>
          <w:rFonts w:ascii="Arial" w:hAnsi="Arial" w:cs="Arial"/>
        </w:rPr>
        <w:t xml:space="preserve">, </w:t>
      </w:r>
      <w:r w:rsidRPr="00A8543E">
        <w:rPr>
          <w:rFonts w:ascii="Arial" w:hAnsi="Arial" w:cs="Arial"/>
        </w:rPr>
        <w:t>they have all the speed and energy, but not full control yet (Griffin, 2017, p.2).</w:t>
      </w:r>
    </w:p>
    <w:p w14:paraId="7216DE57" w14:textId="36A3D146" w:rsidR="00A8543E" w:rsidRDefault="00A8543E" w:rsidP="00A8543E">
      <w:pPr>
        <w:spacing w:line="360" w:lineRule="auto"/>
        <w:rPr>
          <w:rFonts w:ascii="Arial" w:hAnsi="Arial" w:cs="Arial"/>
        </w:rPr>
      </w:pPr>
      <w:r w:rsidRPr="00A8543E">
        <w:rPr>
          <w:rFonts w:ascii="Arial" w:hAnsi="Arial" w:cs="Arial"/>
        </w:rPr>
        <w:lastRenderedPageBreak/>
        <w:t xml:space="preserve">This underdeveloped control centre also plays a role in emotional ups and downs. </w:t>
      </w:r>
      <w:r>
        <w:rPr>
          <w:rFonts w:ascii="Arial" w:hAnsi="Arial" w:cs="Arial"/>
        </w:rPr>
        <w:t>Adolescents</w:t>
      </w:r>
      <w:r w:rsidRPr="00A8543E">
        <w:rPr>
          <w:rFonts w:ascii="Arial" w:hAnsi="Arial" w:cs="Arial"/>
        </w:rPr>
        <w:t xml:space="preserve"> often feel like they</w:t>
      </w:r>
      <w:r>
        <w:rPr>
          <w:rFonts w:ascii="Arial" w:hAnsi="Arial" w:cs="Arial"/>
        </w:rPr>
        <w:t xml:space="preserve"> ar</w:t>
      </w:r>
      <w:r w:rsidRPr="00A8543E">
        <w:rPr>
          <w:rFonts w:ascii="Arial" w:hAnsi="Arial" w:cs="Arial"/>
        </w:rPr>
        <w:t>e being judged</w:t>
      </w:r>
      <w:r>
        <w:rPr>
          <w:rFonts w:ascii="Arial" w:hAnsi="Arial" w:cs="Arial"/>
        </w:rPr>
        <w:t xml:space="preserve">, </w:t>
      </w:r>
      <w:r w:rsidRPr="00A8543E">
        <w:rPr>
          <w:rFonts w:ascii="Arial" w:hAnsi="Arial" w:cs="Arial"/>
        </w:rPr>
        <w:t xml:space="preserve">whether they </w:t>
      </w:r>
      <w:r w:rsidR="00AF6AFB" w:rsidRPr="00A8543E">
        <w:rPr>
          <w:rFonts w:ascii="Arial" w:hAnsi="Arial" w:cs="Arial"/>
        </w:rPr>
        <w:t>are</w:t>
      </w:r>
      <w:r w:rsidRPr="00A8543E">
        <w:rPr>
          <w:rFonts w:ascii="Arial" w:hAnsi="Arial" w:cs="Arial"/>
        </w:rPr>
        <w:t xml:space="preserve"> or not</w:t>
      </w:r>
      <w:r>
        <w:rPr>
          <w:rFonts w:ascii="Arial" w:hAnsi="Arial" w:cs="Arial"/>
        </w:rPr>
        <w:t xml:space="preserve">, </w:t>
      </w:r>
      <w:r w:rsidRPr="00A8543E">
        <w:rPr>
          <w:rFonts w:ascii="Arial" w:hAnsi="Arial" w:cs="Arial"/>
        </w:rPr>
        <w:t xml:space="preserve">and this can make their emotions even more intense (Somerville, 2013). Music educator and researcher Sweet (2019) calls this feeling the “invisible audience,” where </w:t>
      </w:r>
      <w:r>
        <w:rPr>
          <w:rFonts w:ascii="Arial" w:hAnsi="Arial" w:cs="Arial"/>
        </w:rPr>
        <w:t xml:space="preserve">adolescents </w:t>
      </w:r>
      <w:r w:rsidRPr="00A8543E">
        <w:rPr>
          <w:rFonts w:ascii="Arial" w:hAnsi="Arial" w:cs="Arial"/>
        </w:rPr>
        <w:t xml:space="preserve">feel constantly watched and evaluated, even if no one is </w:t>
      </w:r>
      <w:proofErr w:type="gramStart"/>
      <w:r w:rsidRPr="00A8543E">
        <w:rPr>
          <w:rFonts w:ascii="Arial" w:hAnsi="Arial" w:cs="Arial"/>
        </w:rPr>
        <w:t>actually paying</w:t>
      </w:r>
      <w:proofErr w:type="gramEnd"/>
      <w:r w:rsidRPr="00A8543E">
        <w:rPr>
          <w:rFonts w:ascii="Arial" w:hAnsi="Arial" w:cs="Arial"/>
        </w:rPr>
        <w:t xml:space="preserve"> attention. This imagined or real judgment can feel overwhelming and emotionally charged (Somerville, 2013).</w:t>
      </w:r>
    </w:p>
    <w:p w14:paraId="5393055B" w14:textId="77777777" w:rsidR="00DD6215" w:rsidRPr="00A8543E" w:rsidRDefault="00DD6215" w:rsidP="00A8543E">
      <w:pPr>
        <w:spacing w:line="360" w:lineRule="auto"/>
        <w:rPr>
          <w:rFonts w:ascii="Arial" w:hAnsi="Arial" w:cs="Arial"/>
        </w:rPr>
      </w:pPr>
    </w:p>
    <w:p w14:paraId="725C94E8" w14:textId="0DC803FC" w:rsidR="00A8543E" w:rsidRDefault="00AF6AFB" w:rsidP="00A8543E">
      <w:pPr>
        <w:spacing w:line="360" w:lineRule="auto"/>
        <w:rPr>
          <w:rFonts w:ascii="Arial" w:hAnsi="Arial" w:cs="Arial"/>
        </w:rPr>
      </w:pPr>
      <w:r w:rsidRPr="00AF6AFB">
        <w:rPr>
          <w:rFonts w:ascii="Arial" w:hAnsi="Arial" w:cs="Arial"/>
        </w:rPr>
        <w:t xml:space="preserve">Due of their greater sensitivity, teens often have low expectations for admiration and take criticism more personally. </w:t>
      </w:r>
      <w:r>
        <w:rPr>
          <w:rFonts w:ascii="Arial" w:hAnsi="Arial" w:cs="Arial"/>
        </w:rPr>
        <w:t xml:space="preserve">Adolescents </w:t>
      </w:r>
      <w:r w:rsidRPr="00AF6AFB">
        <w:rPr>
          <w:rFonts w:ascii="Arial" w:hAnsi="Arial" w:cs="Arial"/>
        </w:rPr>
        <w:t xml:space="preserve">are more likely than adults to feel grief, fear, and </w:t>
      </w:r>
      <w:r>
        <w:rPr>
          <w:rFonts w:ascii="Arial" w:hAnsi="Arial" w:cs="Arial"/>
        </w:rPr>
        <w:t xml:space="preserve">sadness </w:t>
      </w:r>
      <w:r w:rsidRPr="00AF6AFB">
        <w:rPr>
          <w:rFonts w:ascii="Arial" w:hAnsi="Arial" w:cs="Arial"/>
        </w:rPr>
        <w:t xml:space="preserve">when they get negative feedback, according to studies. </w:t>
      </w:r>
      <w:r w:rsidR="00A8543E" w:rsidRPr="00A8543E">
        <w:rPr>
          <w:rFonts w:ascii="Arial" w:hAnsi="Arial" w:cs="Arial"/>
        </w:rPr>
        <w:t>(Sebastien et al., 2010; Somerville, 2013).</w:t>
      </w:r>
    </w:p>
    <w:p w14:paraId="171F50EF" w14:textId="77777777" w:rsidR="001968BD" w:rsidRPr="00A8543E" w:rsidRDefault="001968BD" w:rsidP="00A8543E">
      <w:pPr>
        <w:spacing w:line="360" w:lineRule="auto"/>
        <w:rPr>
          <w:rFonts w:ascii="Arial" w:hAnsi="Arial" w:cs="Arial"/>
        </w:rPr>
      </w:pPr>
    </w:p>
    <w:p w14:paraId="55D035B0" w14:textId="1A31D634" w:rsidR="002C7DA0" w:rsidRDefault="00A8543E" w:rsidP="00AA07E7">
      <w:pPr>
        <w:spacing w:line="360" w:lineRule="auto"/>
        <w:rPr>
          <w:rFonts w:ascii="Arial" w:hAnsi="Arial" w:cs="Arial"/>
        </w:rPr>
      </w:pPr>
      <w:r w:rsidRPr="00A8543E">
        <w:rPr>
          <w:rFonts w:ascii="Arial" w:hAnsi="Arial" w:cs="Arial"/>
        </w:rPr>
        <w:t xml:space="preserve">As they grow, adolescents start spending more time with friends than family, and peer approval becomes increasingly important (Sebastien et al., 2010; Somerville, 2013). </w:t>
      </w:r>
      <w:r w:rsidR="00AF6AFB" w:rsidRPr="00AF6AFB">
        <w:rPr>
          <w:rFonts w:ascii="Arial" w:hAnsi="Arial" w:cs="Arial"/>
        </w:rPr>
        <w:t>The ability to understand that other people have their own thoughts, feelings, and beliefs is known as "theory of mind," and it starts to emerge in children a</w:t>
      </w:r>
      <w:r w:rsidR="00AF6AFB">
        <w:rPr>
          <w:rFonts w:ascii="Arial" w:hAnsi="Arial" w:cs="Arial"/>
        </w:rPr>
        <w:t xml:space="preserve">round </w:t>
      </w:r>
      <w:r w:rsidR="00AF6AFB" w:rsidRPr="00AF6AFB">
        <w:rPr>
          <w:rFonts w:ascii="Arial" w:hAnsi="Arial" w:cs="Arial"/>
        </w:rPr>
        <w:t xml:space="preserve">the age of five (Miller, 2022). According to Wang et al. (2021), this skill keeps developing throughout adolescence and the early stages of adulthood, which may increase adolescent anxiety about what other people may think of them. Emotional highs and lows as well as a strong sense of ongoing judgement might result from this. </w:t>
      </w:r>
      <w:r w:rsidRPr="00A8543E">
        <w:rPr>
          <w:rFonts w:ascii="Arial" w:hAnsi="Arial" w:cs="Arial"/>
        </w:rPr>
        <w:t>(Somerville, 2013).</w:t>
      </w:r>
    </w:p>
    <w:p w14:paraId="461BB309" w14:textId="77777777" w:rsidR="001968BD" w:rsidRDefault="001968BD" w:rsidP="00AA07E7">
      <w:pPr>
        <w:spacing w:line="360" w:lineRule="auto"/>
        <w:rPr>
          <w:rFonts w:ascii="Arial" w:hAnsi="Arial" w:cs="Arial"/>
        </w:rPr>
      </w:pPr>
    </w:p>
    <w:p w14:paraId="528D922D" w14:textId="209A8DB1" w:rsidR="00FD6BD1" w:rsidRDefault="00AF6AFB" w:rsidP="00AA07E7">
      <w:pPr>
        <w:spacing w:line="360" w:lineRule="auto"/>
        <w:rPr>
          <w:rFonts w:ascii="Arial" w:hAnsi="Arial" w:cs="Arial"/>
        </w:rPr>
      </w:pPr>
      <w:r w:rsidRPr="00AF6AFB">
        <w:rPr>
          <w:rFonts w:ascii="Arial" w:hAnsi="Arial" w:cs="Arial"/>
        </w:rPr>
        <w:t xml:space="preserve">Adolescence begins at any time between the ages of 8 and 13 for females and 9 and 14 for boys, marking the beginning of puberty (NHS, 2022). </w:t>
      </w:r>
      <w:r w:rsidR="00FD6BD1" w:rsidRPr="00FD6BD1">
        <w:rPr>
          <w:rFonts w:ascii="Arial" w:hAnsi="Arial" w:cs="Arial"/>
        </w:rPr>
        <w:t>In my experience as a singing teacher, the combination of these biological changes with the transition from primary to secondary school often seems to affect students’ confidence</w:t>
      </w:r>
      <w:r w:rsidR="00FD6BD1">
        <w:rPr>
          <w:rFonts w:ascii="Arial" w:hAnsi="Arial" w:cs="Arial"/>
        </w:rPr>
        <w:t xml:space="preserve">. </w:t>
      </w:r>
      <w:r w:rsidR="00FD6BD1" w:rsidRPr="00FD6BD1">
        <w:rPr>
          <w:rFonts w:ascii="Arial" w:hAnsi="Arial" w:cs="Arial"/>
        </w:rPr>
        <w:t>I have observed that students who were previously happy, excited</w:t>
      </w:r>
      <w:r w:rsidR="00FD6BD1">
        <w:rPr>
          <w:rFonts w:ascii="Arial" w:hAnsi="Arial" w:cs="Arial"/>
        </w:rPr>
        <w:t xml:space="preserve"> to learn and confident, </w:t>
      </w:r>
      <w:r w:rsidR="00FD6BD1" w:rsidRPr="00FD6BD1">
        <w:rPr>
          <w:rFonts w:ascii="Arial" w:hAnsi="Arial" w:cs="Arial"/>
        </w:rPr>
        <w:t>often appear more self-conscious, guarded, and disengaged after transitioning to secondary school. While the literature highlights the psychological and social challenges of adolescence, this specific observation comes from my professional experience working with students during this developmental stage</w:t>
      </w:r>
      <w:r w:rsidR="00D72020">
        <w:rPr>
          <w:rFonts w:ascii="Arial" w:hAnsi="Arial" w:cs="Arial"/>
        </w:rPr>
        <w:t xml:space="preserve">. </w:t>
      </w:r>
    </w:p>
    <w:p w14:paraId="4A4734D5" w14:textId="77777777" w:rsidR="00DD6215" w:rsidRDefault="00DD6215" w:rsidP="00AA07E7">
      <w:pPr>
        <w:spacing w:line="360" w:lineRule="auto"/>
        <w:rPr>
          <w:rFonts w:ascii="Arial" w:hAnsi="Arial" w:cs="Arial"/>
        </w:rPr>
      </w:pPr>
    </w:p>
    <w:p w14:paraId="0F7FB3A0" w14:textId="58DC5C52" w:rsidR="00925B7F" w:rsidRDefault="00AF6AFB" w:rsidP="00AA07E7">
      <w:pPr>
        <w:spacing w:line="360" w:lineRule="auto"/>
        <w:rPr>
          <w:rFonts w:ascii="Arial" w:hAnsi="Arial" w:cs="Arial"/>
        </w:rPr>
      </w:pPr>
      <w:r w:rsidRPr="00AF6AFB">
        <w:rPr>
          <w:rFonts w:ascii="Arial" w:hAnsi="Arial" w:cs="Arial"/>
        </w:rPr>
        <w:t>Research indicates that</w:t>
      </w:r>
      <w:r>
        <w:rPr>
          <w:rFonts w:ascii="Arial" w:hAnsi="Arial" w:cs="Arial"/>
        </w:rPr>
        <w:t xml:space="preserve"> </w:t>
      </w:r>
      <w:r w:rsidR="00FD6BD1" w:rsidRPr="00AF6AFB">
        <w:rPr>
          <w:rFonts w:ascii="Arial" w:hAnsi="Arial" w:cs="Arial"/>
        </w:rPr>
        <w:t>because of</w:t>
      </w:r>
      <w:r w:rsidRPr="00AF6AFB">
        <w:rPr>
          <w:rFonts w:ascii="Arial" w:hAnsi="Arial" w:cs="Arial"/>
        </w:rPr>
        <w:t xml:space="preserve"> </w:t>
      </w:r>
      <w:proofErr w:type="gramStart"/>
      <w:r w:rsidRPr="00AF6AFB">
        <w:rPr>
          <w:rFonts w:ascii="Arial" w:hAnsi="Arial" w:cs="Arial"/>
        </w:rPr>
        <w:t>a number of</w:t>
      </w:r>
      <w:proofErr w:type="gramEnd"/>
      <w:r w:rsidRPr="00AF6AFB">
        <w:rPr>
          <w:rFonts w:ascii="Arial" w:hAnsi="Arial" w:cs="Arial"/>
        </w:rPr>
        <w:t xml:space="preserve"> variables, including social comparison and academic pressure, going to secondary school tends to increase anxiety and self-consciousness while decreasing confidence and self-esteem. These risks are greater for girls, students with specific educational needs like autism and dyslexia, and those who get free meals and pupil pr</w:t>
      </w:r>
      <w:r w:rsidR="00FD6BD1">
        <w:rPr>
          <w:rFonts w:ascii="Arial" w:hAnsi="Arial" w:cs="Arial"/>
        </w:rPr>
        <w:t>em</w:t>
      </w:r>
      <w:r w:rsidRPr="00AF6AFB">
        <w:rPr>
          <w:rFonts w:ascii="Arial" w:hAnsi="Arial" w:cs="Arial"/>
        </w:rPr>
        <w:t>ium (Guardian, 2025).</w:t>
      </w:r>
      <w:r w:rsidR="00FD6BD1">
        <w:rPr>
          <w:rFonts w:ascii="Arial" w:hAnsi="Arial" w:cs="Arial"/>
        </w:rPr>
        <w:t xml:space="preserve"> Economic factors can further consolidate </w:t>
      </w:r>
      <w:r w:rsidR="00FD6BD1">
        <w:rPr>
          <w:rFonts w:ascii="Arial" w:hAnsi="Arial" w:cs="Arial"/>
        </w:rPr>
        <w:lastRenderedPageBreak/>
        <w:t>these feelings of self-consciousness, as those in receipt of pupil premium and free school meals may experience additional barriers such as limited access to extracurricular activities, fewer resources for academic support and higher levels of family stress, all of which could lead to feelings of isolation and lower self-worth</w:t>
      </w:r>
      <w:r w:rsidR="00056053">
        <w:rPr>
          <w:rFonts w:ascii="Arial" w:hAnsi="Arial" w:cs="Arial"/>
        </w:rPr>
        <w:t xml:space="preserve"> (Pears Foundation, 2020).</w:t>
      </w:r>
      <w:r w:rsidR="00FD6BD1">
        <w:rPr>
          <w:rFonts w:ascii="Arial" w:hAnsi="Arial" w:cs="Arial"/>
        </w:rPr>
        <w:t xml:space="preserve"> Further challenges such as dyslexia and autism can lower </w:t>
      </w:r>
      <w:r w:rsidR="00056053">
        <w:rPr>
          <w:rFonts w:ascii="Arial" w:hAnsi="Arial" w:cs="Arial"/>
        </w:rPr>
        <w:t>self-esteem</w:t>
      </w:r>
      <w:r w:rsidR="00FD6BD1">
        <w:rPr>
          <w:rFonts w:ascii="Arial" w:hAnsi="Arial" w:cs="Arial"/>
        </w:rPr>
        <w:t xml:space="preserve"> and disengagement at school making the transition period into secondary education a particularly vulnerable experience (Novita, 2016)</w:t>
      </w:r>
      <w:r w:rsidR="001968BD">
        <w:rPr>
          <w:rFonts w:ascii="Arial" w:hAnsi="Arial" w:cs="Arial"/>
        </w:rPr>
        <w:t>.</w:t>
      </w:r>
    </w:p>
    <w:p w14:paraId="4B067B84" w14:textId="77777777" w:rsidR="001968BD" w:rsidRDefault="001968BD" w:rsidP="00AA07E7">
      <w:pPr>
        <w:spacing w:line="360" w:lineRule="auto"/>
        <w:rPr>
          <w:rFonts w:ascii="Arial" w:hAnsi="Arial" w:cs="Arial"/>
        </w:rPr>
      </w:pPr>
    </w:p>
    <w:p w14:paraId="1D38A9EA" w14:textId="7BB896F5" w:rsidR="00010F94" w:rsidRPr="00DA652E" w:rsidRDefault="00D929FD" w:rsidP="00D505A6">
      <w:pPr>
        <w:spacing w:line="360" w:lineRule="auto"/>
        <w:rPr>
          <w:rFonts w:ascii="Arial" w:hAnsi="Arial" w:cs="Arial"/>
        </w:rPr>
      </w:pPr>
      <w:r w:rsidRPr="00D929FD">
        <w:rPr>
          <w:rFonts w:ascii="Arial" w:hAnsi="Arial" w:cs="Arial"/>
        </w:rPr>
        <w:t xml:space="preserve">According to </w:t>
      </w:r>
      <w:r w:rsidR="002D57CF">
        <w:rPr>
          <w:rFonts w:ascii="Arial" w:hAnsi="Arial" w:cs="Arial"/>
        </w:rPr>
        <w:t xml:space="preserve">the biggest national study of over 100,000 pupils </w:t>
      </w:r>
      <w:r w:rsidR="00010F94" w:rsidRPr="00010F94">
        <w:rPr>
          <w:rFonts w:ascii="Arial" w:hAnsi="Arial" w:cs="Arial"/>
        </w:rPr>
        <w:t xml:space="preserve">conducted by </w:t>
      </w:r>
      <w:proofErr w:type="spellStart"/>
      <w:r w:rsidR="00010F94" w:rsidRPr="00010F94">
        <w:rPr>
          <w:rFonts w:ascii="Arial" w:hAnsi="Arial" w:cs="Arial"/>
        </w:rPr>
        <w:t>ImpactEd</w:t>
      </w:r>
      <w:proofErr w:type="spellEnd"/>
      <w:r w:rsidR="00010F94" w:rsidRPr="00010F94">
        <w:rPr>
          <w:rFonts w:ascii="Arial" w:hAnsi="Arial" w:cs="Arial"/>
        </w:rPr>
        <w:t xml:space="preserve"> Group</w:t>
      </w:r>
      <w:r w:rsidR="002D57CF">
        <w:rPr>
          <w:rFonts w:ascii="Arial" w:hAnsi="Arial" w:cs="Arial"/>
        </w:rPr>
        <w:t xml:space="preserve"> (2025)</w:t>
      </w:r>
      <w:r w:rsidR="00010F94" w:rsidRPr="00010F94">
        <w:rPr>
          <w:rFonts w:ascii="Arial" w:hAnsi="Arial" w:cs="Arial"/>
        </w:rPr>
        <w:t xml:space="preserve">, </w:t>
      </w:r>
      <w:r w:rsidR="005C639B" w:rsidRPr="00D929FD">
        <w:rPr>
          <w:rFonts w:ascii="Arial" w:hAnsi="Arial" w:cs="Arial"/>
        </w:rPr>
        <w:t>o</w:t>
      </w:r>
      <w:r w:rsidR="00D505A6" w:rsidRPr="00D929FD">
        <w:rPr>
          <w:rFonts w:ascii="Arial" w:hAnsi="Arial" w:cs="Arial"/>
        </w:rPr>
        <w:t>ne in four children in England become "disengaged" when they start secondary school</w:t>
      </w:r>
      <w:r w:rsidRPr="00D929FD">
        <w:rPr>
          <w:rFonts w:ascii="Arial" w:hAnsi="Arial" w:cs="Arial"/>
        </w:rPr>
        <w:t xml:space="preserve"> and t</w:t>
      </w:r>
      <w:r w:rsidR="00D505A6" w:rsidRPr="00D929FD">
        <w:rPr>
          <w:rFonts w:ascii="Arial" w:hAnsi="Arial" w:cs="Arial"/>
        </w:rPr>
        <w:t>heir sense of security, contentment and trust all drastically decline</w:t>
      </w:r>
      <w:r w:rsidR="005C639B" w:rsidRPr="00D929FD">
        <w:rPr>
          <w:rFonts w:ascii="Arial" w:hAnsi="Arial" w:cs="Arial"/>
        </w:rPr>
        <w:t xml:space="preserve">. </w:t>
      </w:r>
      <w:r w:rsidR="00D505A6" w:rsidRPr="00D929FD">
        <w:rPr>
          <w:rFonts w:ascii="Arial" w:hAnsi="Arial" w:cs="Arial"/>
        </w:rPr>
        <w:t xml:space="preserve"> </w:t>
      </w:r>
      <w:r>
        <w:rPr>
          <w:rFonts w:ascii="Arial" w:hAnsi="Arial" w:cs="Arial"/>
        </w:rPr>
        <w:t>The</w:t>
      </w:r>
      <w:r w:rsidR="00056053">
        <w:rPr>
          <w:rFonts w:ascii="Arial" w:hAnsi="Arial" w:cs="Arial"/>
        </w:rPr>
        <w:t xml:space="preserve"> </w:t>
      </w:r>
      <w:proofErr w:type="spellStart"/>
      <w:r w:rsidR="00056053">
        <w:rPr>
          <w:rFonts w:ascii="Arial" w:hAnsi="Arial" w:cs="Arial"/>
        </w:rPr>
        <w:t>ImpactEd</w:t>
      </w:r>
      <w:proofErr w:type="spellEnd"/>
      <w:r>
        <w:rPr>
          <w:rFonts w:ascii="Arial" w:hAnsi="Arial" w:cs="Arial"/>
        </w:rPr>
        <w:t xml:space="preserve"> </w:t>
      </w:r>
      <w:r w:rsidRPr="00D929FD">
        <w:rPr>
          <w:rFonts w:ascii="Arial" w:hAnsi="Arial" w:cs="Arial"/>
        </w:rPr>
        <w:t>recent</w:t>
      </w:r>
      <w:r w:rsidR="00D505A6" w:rsidRPr="00D929FD">
        <w:rPr>
          <w:rFonts w:ascii="Arial" w:hAnsi="Arial" w:cs="Arial"/>
        </w:rPr>
        <w:t xml:space="preserve"> poll of 100,000 </w:t>
      </w:r>
      <w:r w:rsidRPr="00D929FD">
        <w:rPr>
          <w:rFonts w:ascii="Arial" w:hAnsi="Arial" w:cs="Arial"/>
        </w:rPr>
        <w:t>11–</w:t>
      </w:r>
      <w:proofErr w:type="gramStart"/>
      <w:r w:rsidRPr="00D929FD">
        <w:rPr>
          <w:rFonts w:ascii="Arial" w:hAnsi="Arial" w:cs="Arial"/>
        </w:rPr>
        <w:t>12</w:t>
      </w:r>
      <w:r w:rsidR="00AF6AFB">
        <w:rPr>
          <w:rFonts w:ascii="Arial" w:hAnsi="Arial" w:cs="Arial"/>
        </w:rPr>
        <w:t xml:space="preserve"> </w:t>
      </w:r>
      <w:r w:rsidRPr="00D929FD">
        <w:rPr>
          <w:rFonts w:ascii="Arial" w:hAnsi="Arial" w:cs="Arial"/>
        </w:rPr>
        <w:t>year</w:t>
      </w:r>
      <w:r w:rsidR="00AF6AFB">
        <w:rPr>
          <w:rFonts w:ascii="Arial" w:hAnsi="Arial" w:cs="Arial"/>
        </w:rPr>
        <w:t xml:space="preserve"> </w:t>
      </w:r>
      <w:r w:rsidRPr="00D929FD">
        <w:rPr>
          <w:rFonts w:ascii="Arial" w:hAnsi="Arial" w:cs="Arial"/>
        </w:rPr>
        <w:t>old</w:t>
      </w:r>
      <w:proofErr w:type="gramEnd"/>
      <w:r w:rsidRPr="00D929FD">
        <w:rPr>
          <w:rFonts w:ascii="Arial" w:hAnsi="Arial" w:cs="Arial"/>
        </w:rPr>
        <w:t xml:space="preserve"> students </w:t>
      </w:r>
      <w:r w:rsidR="00D505A6" w:rsidRPr="00D929FD">
        <w:rPr>
          <w:rFonts w:ascii="Arial" w:hAnsi="Arial" w:cs="Arial"/>
        </w:rPr>
        <w:t>in England</w:t>
      </w:r>
      <w:r>
        <w:rPr>
          <w:rFonts w:ascii="Arial" w:hAnsi="Arial" w:cs="Arial"/>
        </w:rPr>
        <w:t xml:space="preserve"> suggested that p</w:t>
      </w:r>
      <w:r w:rsidRPr="00D929FD">
        <w:rPr>
          <w:rFonts w:ascii="Arial" w:hAnsi="Arial" w:cs="Arial"/>
        </w:rPr>
        <w:t xml:space="preserve">rimary school </w:t>
      </w:r>
      <w:r>
        <w:rPr>
          <w:rFonts w:ascii="Arial" w:hAnsi="Arial" w:cs="Arial"/>
        </w:rPr>
        <w:t>overall</w:t>
      </w:r>
      <w:r w:rsidR="00AF6AFB">
        <w:rPr>
          <w:rFonts w:ascii="Arial" w:hAnsi="Arial" w:cs="Arial"/>
        </w:rPr>
        <w:t xml:space="preserve"> was</w:t>
      </w:r>
      <w:r>
        <w:rPr>
          <w:rFonts w:ascii="Arial" w:hAnsi="Arial" w:cs="Arial"/>
        </w:rPr>
        <w:t xml:space="preserve"> </w:t>
      </w:r>
      <w:r w:rsidRPr="00D929FD">
        <w:rPr>
          <w:rFonts w:ascii="Arial" w:hAnsi="Arial" w:cs="Arial"/>
        </w:rPr>
        <w:t xml:space="preserve">a largely positive </w:t>
      </w:r>
      <w:r>
        <w:rPr>
          <w:rFonts w:ascii="Arial" w:hAnsi="Arial" w:cs="Arial"/>
        </w:rPr>
        <w:t>and fun experience</w:t>
      </w:r>
      <w:r w:rsidRPr="00D929FD">
        <w:rPr>
          <w:rFonts w:ascii="Arial" w:hAnsi="Arial" w:cs="Arial"/>
        </w:rPr>
        <w:t xml:space="preserve">, however since starting secondary school </w:t>
      </w:r>
      <w:r w:rsidR="00D505A6" w:rsidRPr="00D929FD">
        <w:rPr>
          <w:rFonts w:ascii="Arial" w:hAnsi="Arial" w:cs="Arial"/>
        </w:rPr>
        <w:t xml:space="preserve">there </w:t>
      </w:r>
      <w:r>
        <w:rPr>
          <w:rFonts w:ascii="Arial" w:hAnsi="Arial" w:cs="Arial"/>
        </w:rPr>
        <w:t>has been</w:t>
      </w:r>
      <w:r w:rsidR="00D505A6" w:rsidRPr="00D929FD">
        <w:rPr>
          <w:rFonts w:ascii="Arial" w:hAnsi="Arial" w:cs="Arial"/>
        </w:rPr>
        <w:t xml:space="preserve"> a</w:t>
      </w:r>
      <w:r w:rsidRPr="00D929FD">
        <w:rPr>
          <w:rFonts w:ascii="Arial" w:hAnsi="Arial" w:cs="Arial"/>
        </w:rPr>
        <w:t xml:space="preserve"> </w:t>
      </w:r>
      <w:r w:rsidR="00D505A6" w:rsidRPr="00D929FD">
        <w:rPr>
          <w:rFonts w:ascii="Arial" w:hAnsi="Arial" w:cs="Arial"/>
        </w:rPr>
        <w:t xml:space="preserve">steep drop in </w:t>
      </w:r>
      <w:r w:rsidRPr="00D929FD">
        <w:rPr>
          <w:rFonts w:ascii="Arial" w:hAnsi="Arial" w:cs="Arial"/>
        </w:rPr>
        <w:t>class engagement.</w:t>
      </w:r>
      <w:r w:rsidR="00010F94">
        <w:rPr>
          <w:rFonts w:ascii="Arial" w:hAnsi="Arial" w:cs="Arial"/>
        </w:rPr>
        <w:t xml:space="preserve"> This disengagement could be due to new teaching methods used at secondary school which seem so vastly different to the lessons children received in primary school</w:t>
      </w:r>
      <w:r w:rsidR="002D57CF">
        <w:rPr>
          <w:rFonts w:ascii="Arial" w:hAnsi="Arial" w:cs="Arial"/>
        </w:rPr>
        <w:t>,</w:t>
      </w:r>
      <w:r w:rsidR="00010F94">
        <w:rPr>
          <w:rFonts w:ascii="Arial" w:hAnsi="Arial" w:cs="Arial"/>
        </w:rPr>
        <w:t xml:space="preserve"> since students in the </w:t>
      </w:r>
      <w:proofErr w:type="gramStart"/>
      <w:r w:rsidR="00010F94">
        <w:rPr>
          <w:rFonts w:ascii="Arial" w:hAnsi="Arial" w:cs="Arial"/>
        </w:rPr>
        <w:t>aforementioned study</w:t>
      </w:r>
      <w:proofErr w:type="gramEnd"/>
      <w:r w:rsidR="00010F94">
        <w:rPr>
          <w:rFonts w:ascii="Arial" w:hAnsi="Arial" w:cs="Arial"/>
        </w:rPr>
        <w:t xml:space="preserve"> described primary school as </w:t>
      </w:r>
      <w:r w:rsidR="002D57CF">
        <w:rPr>
          <w:rFonts w:ascii="Arial" w:hAnsi="Arial" w:cs="Arial"/>
        </w:rPr>
        <w:t>“</w:t>
      </w:r>
      <w:r w:rsidR="00010F94">
        <w:rPr>
          <w:rFonts w:ascii="Arial" w:hAnsi="Arial" w:cs="Arial"/>
        </w:rPr>
        <w:t>fun</w:t>
      </w:r>
      <w:r w:rsidR="002D57CF">
        <w:rPr>
          <w:rFonts w:ascii="Arial" w:hAnsi="Arial" w:cs="Arial"/>
        </w:rPr>
        <w:t>”</w:t>
      </w:r>
      <w:r w:rsidR="00010F94">
        <w:rPr>
          <w:rFonts w:ascii="Arial" w:hAnsi="Arial" w:cs="Arial"/>
        </w:rPr>
        <w:t xml:space="preserve"> </w:t>
      </w:r>
      <w:r w:rsidR="00056053">
        <w:rPr>
          <w:rFonts w:ascii="Arial" w:hAnsi="Arial" w:cs="Arial"/>
        </w:rPr>
        <w:t>(</w:t>
      </w:r>
      <w:proofErr w:type="spellStart"/>
      <w:r w:rsidR="00056053">
        <w:rPr>
          <w:rFonts w:ascii="Arial" w:hAnsi="Arial" w:cs="Arial"/>
        </w:rPr>
        <w:t>Weale</w:t>
      </w:r>
      <w:proofErr w:type="spellEnd"/>
      <w:r w:rsidR="00056053">
        <w:rPr>
          <w:rFonts w:ascii="Arial" w:hAnsi="Arial" w:cs="Arial"/>
        </w:rPr>
        <w:t>, 2025).</w:t>
      </w:r>
      <w:r w:rsidR="002D57CF">
        <w:rPr>
          <w:rFonts w:ascii="Arial" w:hAnsi="Arial" w:cs="Arial"/>
        </w:rPr>
        <w:t xml:space="preserve"> </w:t>
      </w:r>
    </w:p>
    <w:p w14:paraId="246C25DB" w14:textId="77777777" w:rsidR="001968BD" w:rsidRDefault="001968BD" w:rsidP="00AF6AFB">
      <w:pPr>
        <w:spacing w:line="360" w:lineRule="auto"/>
        <w:rPr>
          <w:rFonts w:ascii="Arial" w:hAnsi="Arial" w:cs="Arial"/>
          <w:b/>
          <w:bCs/>
          <w:color w:val="000000" w:themeColor="text1"/>
        </w:rPr>
      </w:pPr>
    </w:p>
    <w:p w14:paraId="60DE7119" w14:textId="277090B5" w:rsidR="00AF6AFB" w:rsidRPr="00AF6AFB" w:rsidRDefault="002D57CF" w:rsidP="00AF6AFB">
      <w:pPr>
        <w:spacing w:line="360" w:lineRule="auto"/>
        <w:rPr>
          <w:rFonts w:ascii="Arial" w:hAnsi="Arial" w:cs="Arial"/>
          <w:color w:val="000000" w:themeColor="text1"/>
        </w:rPr>
      </w:pPr>
      <w:r w:rsidRPr="002D57CF">
        <w:rPr>
          <w:rFonts w:ascii="Arial" w:hAnsi="Arial" w:cs="Arial"/>
          <w:b/>
          <w:bCs/>
          <w:color w:val="000000" w:themeColor="text1"/>
        </w:rPr>
        <w:t>Teaching methods: </w:t>
      </w:r>
      <w:r w:rsidRPr="002D57CF">
        <w:rPr>
          <w:rFonts w:ascii="Arial" w:hAnsi="Arial" w:cs="Arial"/>
          <w:color w:val="000000" w:themeColor="text1"/>
        </w:rPr>
        <w:t xml:space="preserve">A significant portion of my own education at school was conducted </w:t>
      </w:r>
      <w:r w:rsidR="00AF6AFB">
        <w:rPr>
          <w:rFonts w:ascii="Arial" w:hAnsi="Arial" w:cs="Arial"/>
          <w:color w:val="000000" w:themeColor="text1"/>
        </w:rPr>
        <w:t>t</w:t>
      </w:r>
      <w:r w:rsidR="00AF6AFB" w:rsidRPr="00AF6AFB">
        <w:rPr>
          <w:rFonts w:ascii="Arial" w:hAnsi="Arial" w:cs="Arial"/>
          <w:color w:val="000000" w:themeColor="text1"/>
        </w:rPr>
        <w:t xml:space="preserve">hrough a passive teaching approach, </w:t>
      </w:r>
      <w:r w:rsidR="00AF6AFB">
        <w:rPr>
          <w:rFonts w:ascii="Arial" w:hAnsi="Arial" w:cs="Arial"/>
          <w:color w:val="000000" w:themeColor="text1"/>
        </w:rPr>
        <w:t xml:space="preserve">where </w:t>
      </w:r>
      <w:r w:rsidR="00AF6AFB" w:rsidRPr="00AF6AFB">
        <w:rPr>
          <w:rFonts w:ascii="Arial" w:hAnsi="Arial" w:cs="Arial"/>
          <w:color w:val="000000" w:themeColor="text1"/>
        </w:rPr>
        <w:t>students typically remain seated at their desks, take notes, and respond only when prompted (</w:t>
      </w:r>
      <w:proofErr w:type="spellStart"/>
      <w:r w:rsidR="00AF6AFB" w:rsidRPr="00AF6AFB">
        <w:rPr>
          <w:rFonts w:ascii="Arial" w:hAnsi="Arial" w:cs="Arial"/>
          <w:color w:val="000000" w:themeColor="text1"/>
        </w:rPr>
        <w:t>Diepreye</w:t>
      </w:r>
      <w:proofErr w:type="spellEnd"/>
      <w:r w:rsidR="00AF6AFB" w:rsidRPr="00AF6AFB">
        <w:rPr>
          <w:rFonts w:ascii="Arial" w:hAnsi="Arial" w:cs="Arial"/>
          <w:color w:val="000000" w:themeColor="text1"/>
        </w:rPr>
        <w:t xml:space="preserve"> et al., 2019). Lecturing is a common example of this method and is still widely used to transfer knowledge from teacher to student. Personally, I find this style of learning uninspiring and hard to engage with. In contrast, active learning takes a completely different approach (</w:t>
      </w:r>
      <w:proofErr w:type="spellStart"/>
      <w:r w:rsidR="00AF6AFB" w:rsidRPr="00AF6AFB">
        <w:rPr>
          <w:rFonts w:ascii="Arial" w:hAnsi="Arial" w:cs="Arial"/>
          <w:color w:val="000000" w:themeColor="text1"/>
        </w:rPr>
        <w:t>Sheryasi</w:t>
      </w:r>
      <w:proofErr w:type="spellEnd"/>
      <w:r w:rsidR="00AF6AFB" w:rsidRPr="00AF6AFB">
        <w:rPr>
          <w:rFonts w:ascii="Arial" w:hAnsi="Arial" w:cs="Arial"/>
          <w:color w:val="000000" w:themeColor="text1"/>
        </w:rPr>
        <w:t>, 2017). It involves participation</w:t>
      </w:r>
      <w:r w:rsidR="00056053">
        <w:rPr>
          <w:rFonts w:ascii="Arial" w:hAnsi="Arial" w:cs="Arial"/>
          <w:color w:val="000000" w:themeColor="text1"/>
        </w:rPr>
        <w:t xml:space="preserve"> and g</w:t>
      </w:r>
      <w:r w:rsidR="00AF6AFB" w:rsidRPr="00AF6AFB">
        <w:rPr>
          <w:rFonts w:ascii="Arial" w:hAnsi="Arial" w:cs="Arial"/>
          <w:color w:val="000000" w:themeColor="text1"/>
        </w:rPr>
        <w:t>etting involved in the process through discussions, debates, role play, and problem-solving (Roberts, 2011). I know from my own experience that I learn far more effectively by doing than by just listening. I’m also much more engaged when I’ve been taught using active methods, so incorporating this into how I deliver my singing programme is a priority for me. Research shows that active teaching methods help improve focus, boost engagement, and lead to better retention (</w:t>
      </w:r>
      <w:proofErr w:type="spellStart"/>
      <w:r w:rsidR="00AF6AFB" w:rsidRPr="00AF6AFB">
        <w:rPr>
          <w:rFonts w:ascii="Arial" w:hAnsi="Arial" w:cs="Arial"/>
          <w:color w:val="000000" w:themeColor="text1"/>
        </w:rPr>
        <w:t>Diepreye</w:t>
      </w:r>
      <w:proofErr w:type="spellEnd"/>
      <w:r w:rsidR="00AF6AFB" w:rsidRPr="00AF6AFB">
        <w:rPr>
          <w:rFonts w:ascii="Arial" w:hAnsi="Arial" w:cs="Arial"/>
          <w:color w:val="000000" w:themeColor="text1"/>
        </w:rPr>
        <w:t xml:space="preserve"> et al., 2019).</w:t>
      </w:r>
    </w:p>
    <w:p w14:paraId="48643F5F" w14:textId="77777777" w:rsidR="001968BD" w:rsidRDefault="001968BD" w:rsidP="00AF6AFB">
      <w:pPr>
        <w:spacing w:line="360" w:lineRule="auto"/>
        <w:rPr>
          <w:rFonts w:ascii="Arial" w:hAnsi="Arial" w:cs="Arial"/>
          <w:b/>
          <w:bCs/>
          <w:color w:val="000000" w:themeColor="text1"/>
          <w:u w:val="single"/>
        </w:rPr>
      </w:pPr>
    </w:p>
    <w:p w14:paraId="2F6CBD68" w14:textId="63F4FB94" w:rsidR="00A270F9" w:rsidRPr="00380B00" w:rsidRDefault="00380B00" w:rsidP="00AF6AFB">
      <w:pPr>
        <w:spacing w:line="360" w:lineRule="auto"/>
        <w:rPr>
          <w:rFonts w:ascii="Arial" w:hAnsi="Arial" w:cs="Arial"/>
          <w:b/>
          <w:bCs/>
          <w:color w:val="000000" w:themeColor="text1"/>
          <w:u w:val="single"/>
        </w:rPr>
      </w:pPr>
      <w:r w:rsidRPr="00380B00">
        <w:rPr>
          <w:rFonts w:ascii="Arial" w:hAnsi="Arial" w:cs="Arial"/>
          <w:b/>
          <w:bCs/>
          <w:color w:val="000000" w:themeColor="text1"/>
          <w:u w:val="single"/>
        </w:rPr>
        <w:t>Benefits of group singing</w:t>
      </w:r>
    </w:p>
    <w:p w14:paraId="195D1069" w14:textId="77777777" w:rsidR="00AF6AFB" w:rsidRPr="00AF6AFB" w:rsidRDefault="00AF6AFB" w:rsidP="00AF6AFB">
      <w:pPr>
        <w:spacing w:line="360" w:lineRule="auto"/>
        <w:rPr>
          <w:rFonts w:ascii="Arial" w:hAnsi="Arial" w:cs="Arial"/>
          <w:color w:val="000000" w:themeColor="text1"/>
        </w:rPr>
      </w:pPr>
      <w:r w:rsidRPr="00AF6AFB">
        <w:rPr>
          <w:rFonts w:ascii="Arial" w:hAnsi="Arial" w:cs="Arial"/>
          <w:color w:val="000000" w:themeColor="text1"/>
        </w:rPr>
        <w:t>The research proving that group singing is beneficial is vast. Benefits include:</w:t>
      </w:r>
    </w:p>
    <w:p w14:paraId="53A740C8" w14:textId="77777777" w:rsidR="001968BD" w:rsidRDefault="001968BD" w:rsidP="00AF6AFB">
      <w:pPr>
        <w:spacing w:line="360" w:lineRule="auto"/>
        <w:rPr>
          <w:rFonts w:ascii="Arial" w:hAnsi="Arial" w:cs="Arial"/>
          <w:b/>
          <w:bCs/>
          <w:color w:val="000000" w:themeColor="text1"/>
        </w:rPr>
      </w:pPr>
    </w:p>
    <w:p w14:paraId="224B5653" w14:textId="48DFFAD9" w:rsidR="00AF6AFB" w:rsidRPr="00AF6AFB" w:rsidRDefault="00AF6AFB" w:rsidP="00AF6AFB">
      <w:pPr>
        <w:spacing w:line="360" w:lineRule="auto"/>
        <w:rPr>
          <w:rFonts w:ascii="Arial" w:hAnsi="Arial" w:cs="Arial"/>
          <w:color w:val="000000" w:themeColor="text1"/>
        </w:rPr>
      </w:pPr>
      <w:r w:rsidRPr="00AF6AFB">
        <w:rPr>
          <w:rFonts w:ascii="Arial" w:hAnsi="Arial" w:cs="Arial"/>
          <w:b/>
          <w:bCs/>
          <w:color w:val="000000" w:themeColor="text1"/>
        </w:rPr>
        <w:lastRenderedPageBreak/>
        <w:t>Psychological well-being</w:t>
      </w:r>
      <w:r w:rsidRPr="00AF6AFB">
        <w:rPr>
          <w:rFonts w:ascii="Arial" w:hAnsi="Arial" w:cs="Arial"/>
          <w:color w:val="000000" w:themeColor="text1"/>
        </w:rPr>
        <w:t> – In a 2022 study looking at the wellbeing of a community choir, participants reported feeling “on a high” after singing sessions, helping alleviate stress and providing a mental escape from life worries (Hendry et al., 2022). In another qualitative study with adults suffering mental health conditions, group singing showed significant improvements in emotional well-being and belonging after choir participation (Williams et al., 2018).</w:t>
      </w:r>
    </w:p>
    <w:p w14:paraId="3C7FAE6A" w14:textId="77777777" w:rsidR="001968BD" w:rsidRDefault="001968BD" w:rsidP="00AF6AFB">
      <w:pPr>
        <w:spacing w:line="360" w:lineRule="auto"/>
        <w:rPr>
          <w:rFonts w:ascii="Arial" w:hAnsi="Arial" w:cs="Arial"/>
          <w:b/>
          <w:bCs/>
          <w:color w:val="000000" w:themeColor="text1"/>
        </w:rPr>
      </w:pPr>
    </w:p>
    <w:p w14:paraId="3F3B8140" w14:textId="526D0C5A" w:rsidR="00AF6AFB" w:rsidRPr="00AF6AFB" w:rsidRDefault="00AF6AFB" w:rsidP="00AF6AFB">
      <w:pPr>
        <w:spacing w:line="360" w:lineRule="auto"/>
        <w:rPr>
          <w:rFonts w:ascii="Arial" w:hAnsi="Arial" w:cs="Arial"/>
          <w:color w:val="000000" w:themeColor="text1"/>
        </w:rPr>
      </w:pPr>
      <w:r w:rsidRPr="00AF6AFB">
        <w:rPr>
          <w:rFonts w:ascii="Arial" w:hAnsi="Arial" w:cs="Arial"/>
          <w:b/>
          <w:bCs/>
          <w:color w:val="000000" w:themeColor="text1"/>
        </w:rPr>
        <w:t>Social connection &amp; belonging</w:t>
      </w:r>
      <w:r w:rsidRPr="00AF6AFB">
        <w:rPr>
          <w:rFonts w:ascii="Arial" w:hAnsi="Arial" w:cs="Arial"/>
          <w:color w:val="000000" w:themeColor="text1"/>
        </w:rPr>
        <w:t> – Singing together supports a deep sense of inclusion, trust, and group identity, especially meaningful for older adults, minority groups, those experiencing mental health challenges, or facing loneliness (Juan-Morera et al., 2024; Alison et al., 2020). It provides a shared focus and something for people to feel proud of as a collective, which is powerful</w:t>
      </w:r>
      <w:r>
        <w:rPr>
          <w:rFonts w:ascii="Arial" w:hAnsi="Arial" w:cs="Arial"/>
          <w:color w:val="000000" w:themeColor="text1"/>
        </w:rPr>
        <w:t xml:space="preserve">, </w:t>
      </w:r>
      <w:r w:rsidRPr="00AF6AFB">
        <w:rPr>
          <w:rFonts w:ascii="Arial" w:hAnsi="Arial" w:cs="Arial"/>
          <w:color w:val="000000" w:themeColor="text1"/>
        </w:rPr>
        <w:t>especially in secondary schools, where many adolescents are still trying to figure out where they “fit in.”</w:t>
      </w:r>
    </w:p>
    <w:p w14:paraId="4CFD1F74" w14:textId="77777777" w:rsidR="001968BD" w:rsidRDefault="001968BD" w:rsidP="00AF6AFB">
      <w:pPr>
        <w:spacing w:line="360" w:lineRule="auto"/>
        <w:rPr>
          <w:rFonts w:ascii="Arial" w:hAnsi="Arial" w:cs="Arial"/>
          <w:b/>
          <w:bCs/>
          <w:color w:val="000000" w:themeColor="text1"/>
        </w:rPr>
      </w:pPr>
    </w:p>
    <w:p w14:paraId="16B99F26" w14:textId="50836843" w:rsidR="00AF6AFB" w:rsidRDefault="00AF6AFB" w:rsidP="00AF6AFB">
      <w:pPr>
        <w:spacing w:line="360" w:lineRule="auto"/>
        <w:rPr>
          <w:rFonts w:ascii="Arial" w:hAnsi="Arial" w:cs="Arial"/>
          <w:color w:val="000000" w:themeColor="text1"/>
        </w:rPr>
      </w:pPr>
      <w:r w:rsidRPr="00AF6AFB">
        <w:rPr>
          <w:rFonts w:ascii="Arial" w:hAnsi="Arial" w:cs="Arial"/>
          <w:b/>
          <w:bCs/>
          <w:color w:val="000000" w:themeColor="text1"/>
        </w:rPr>
        <w:t>Self-esteem and personal growth</w:t>
      </w:r>
      <w:r w:rsidRPr="00AF6AFB">
        <w:rPr>
          <w:rFonts w:ascii="Arial" w:hAnsi="Arial" w:cs="Arial"/>
          <w:color w:val="000000" w:themeColor="text1"/>
        </w:rPr>
        <w:t> – Mastering a new skill such as singing and improving musical ability can enhance self-esteem and confidence (Hendry, 2022). Singing allows young people to use their voices</w:t>
      </w:r>
      <w:r>
        <w:rPr>
          <w:rFonts w:ascii="Arial" w:hAnsi="Arial" w:cs="Arial"/>
          <w:color w:val="000000" w:themeColor="text1"/>
        </w:rPr>
        <w:t xml:space="preserve">, </w:t>
      </w:r>
      <w:r w:rsidRPr="00AF6AFB">
        <w:rPr>
          <w:rFonts w:ascii="Arial" w:hAnsi="Arial" w:cs="Arial"/>
          <w:color w:val="000000" w:themeColor="text1"/>
        </w:rPr>
        <w:t>literally and figuratively</w:t>
      </w:r>
      <w:r>
        <w:rPr>
          <w:rFonts w:ascii="Arial" w:hAnsi="Arial" w:cs="Arial"/>
          <w:color w:val="000000" w:themeColor="text1"/>
        </w:rPr>
        <w:t xml:space="preserve">, </w:t>
      </w:r>
      <w:r w:rsidRPr="00AF6AFB">
        <w:rPr>
          <w:rFonts w:ascii="Arial" w:hAnsi="Arial" w:cs="Arial"/>
          <w:color w:val="000000" w:themeColor="text1"/>
        </w:rPr>
        <w:t>and feel heard.</w:t>
      </w:r>
      <w:r w:rsidR="00DD6215">
        <w:rPr>
          <w:rFonts w:ascii="Arial" w:hAnsi="Arial" w:cs="Arial"/>
          <w:color w:val="000000" w:themeColor="text1"/>
        </w:rPr>
        <w:t xml:space="preserve"> </w:t>
      </w:r>
      <w:r w:rsidR="004C3257">
        <w:rPr>
          <w:rFonts w:ascii="Arial" w:hAnsi="Arial" w:cs="Arial"/>
          <w:color w:val="000000" w:themeColor="text1"/>
        </w:rPr>
        <w:t>Therefore,</w:t>
      </w:r>
      <w:r w:rsidR="00C14F1C">
        <w:rPr>
          <w:rFonts w:ascii="Arial" w:hAnsi="Arial" w:cs="Arial"/>
          <w:color w:val="000000" w:themeColor="text1"/>
        </w:rPr>
        <w:t xml:space="preserve"> p</w:t>
      </w:r>
      <w:r w:rsidRPr="00AF6AFB">
        <w:rPr>
          <w:rFonts w:ascii="Arial" w:hAnsi="Arial" w:cs="Arial"/>
          <w:color w:val="000000" w:themeColor="text1"/>
        </w:rPr>
        <w:t>articipating in group singing can elevate mood, facilitate emotional release, build friendships and social connections, enhance cognitive function and ability, benefit physical health, and nurture community well-being. It</w:t>
      </w:r>
      <w:r>
        <w:rPr>
          <w:rFonts w:ascii="Arial" w:hAnsi="Arial" w:cs="Arial"/>
          <w:color w:val="000000" w:themeColor="text1"/>
        </w:rPr>
        <w:t xml:space="preserve"> is</w:t>
      </w:r>
      <w:r w:rsidRPr="00AF6AFB">
        <w:rPr>
          <w:rFonts w:ascii="Arial" w:hAnsi="Arial" w:cs="Arial"/>
          <w:color w:val="000000" w:themeColor="text1"/>
        </w:rPr>
        <w:t xml:space="preserve"> not just about learning music; it’s about growing as people. Sharing music facilitates connection, self-expression, and healing. This explains the enduring popularity of choirs and singing groups in churches, care homes, community centres, and mental health programs around the world.</w:t>
      </w:r>
    </w:p>
    <w:p w14:paraId="2D8FB719" w14:textId="77777777" w:rsidR="00DD6215" w:rsidRPr="00AF6AFB" w:rsidRDefault="00DD6215" w:rsidP="00AF6AFB">
      <w:pPr>
        <w:spacing w:line="360" w:lineRule="auto"/>
        <w:rPr>
          <w:rFonts w:ascii="Arial" w:hAnsi="Arial" w:cs="Arial"/>
          <w:color w:val="000000" w:themeColor="text1"/>
        </w:rPr>
      </w:pPr>
    </w:p>
    <w:p w14:paraId="47DEFC11" w14:textId="2546202C" w:rsidR="00AF6AFB" w:rsidRDefault="00AF6AFB" w:rsidP="002B6BD6">
      <w:pPr>
        <w:spacing w:line="360" w:lineRule="auto"/>
        <w:rPr>
          <w:rFonts w:ascii="Arial" w:hAnsi="Arial" w:cs="Arial"/>
          <w:color w:val="000000" w:themeColor="text1"/>
        </w:rPr>
      </w:pPr>
      <w:r w:rsidRPr="00AF6AFB">
        <w:rPr>
          <w:rFonts w:ascii="Arial" w:hAnsi="Arial" w:cs="Arial"/>
          <w:color w:val="000000" w:themeColor="text1"/>
        </w:rPr>
        <w:t>For adolescents especially, where confidence can dip and self-consciousness increases, group singing has the potential to offer a safe, uplifting space that builds resilience and connection</w:t>
      </w:r>
      <w:r>
        <w:rPr>
          <w:rFonts w:ascii="Arial" w:hAnsi="Arial" w:cs="Arial"/>
          <w:color w:val="000000" w:themeColor="text1"/>
        </w:rPr>
        <w:t xml:space="preserve">, </w:t>
      </w:r>
      <w:r w:rsidRPr="00AF6AFB">
        <w:rPr>
          <w:rFonts w:ascii="Arial" w:hAnsi="Arial" w:cs="Arial"/>
          <w:color w:val="000000" w:themeColor="text1"/>
        </w:rPr>
        <w:t>something that can often be missing in more traditional classroom environments.</w:t>
      </w:r>
    </w:p>
    <w:p w14:paraId="667BEA40" w14:textId="77777777" w:rsidR="001968BD" w:rsidRDefault="001968BD" w:rsidP="002B6BD6">
      <w:pPr>
        <w:spacing w:line="360" w:lineRule="auto"/>
        <w:rPr>
          <w:rFonts w:ascii="Arial" w:hAnsi="Arial" w:cs="Arial"/>
          <w:b/>
          <w:bCs/>
          <w:color w:val="000000" w:themeColor="text1"/>
          <w:u w:val="single"/>
        </w:rPr>
      </w:pPr>
    </w:p>
    <w:p w14:paraId="39223E44" w14:textId="25AC8520" w:rsidR="008E031F" w:rsidRPr="00672D75" w:rsidRDefault="008E031F" w:rsidP="002B6BD6">
      <w:pPr>
        <w:spacing w:line="360" w:lineRule="auto"/>
        <w:rPr>
          <w:rFonts w:ascii="Arial" w:hAnsi="Arial" w:cs="Arial"/>
          <w:b/>
          <w:bCs/>
          <w:color w:val="000000" w:themeColor="text1"/>
          <w:u w:val="single"/>
        </w:rPr>
      </w:pPr>
      <w:r w:rsidRPr="00672D75">
        <w:rPr>
          <w:rFonts w:ascii="Arial" w:hAnsi="Arial" w:cs="Arial"/>
          <w:b/>
          <w:bCs/>
          <w:color w:val="000000" w:themeColor="text1"/>
          <w:u w:val="single"/>
        </w:rPr>
        <w:t>Singing provision in secondary schools</w:t>
      </w:r>
    </w:p>
    <w:p w14:paraId="5FACE5EB" w14:textId="5321AF08" w:rsidR="008E031F" w:rsidRDefault="008E031F" w:rsidP="008E031F">
      <w:pPr>
        <w:spacing w:line="360" w:lineRule="auto"/>
        <w:rPr>
          <w:rFonts w:ascii="Arial" w:hAnsi="Arial" w:cs="Arial"/>
          <w:color w:val="000000" w:themeColor="text1"/>
        </w:rPr>
      </w:pPr>
      <w:r w:rsidRPr="008E031F">
        <w:rPr>
          <w:rFonts w:ascii="Arial" w:hAnsi="Arial" w:cs="Arial"/>
          <w:color w:val="000000" w:themeColor="text1"/>
        </w:rPr>
        <w:t xml:space="preserve">As the </w:t>
      </w:r>
      <w:r>
        <w:rPr>
          <w:rFonts w:ascii="Arial" w:hAnsi="Arial" w:cs="Arial"/>
          <w:color w:val="000000" w:themeColor="text1"/>
        </w:rPr>
        <w:t xml:space="preserve">principal </w:t>
      </w:r>
      <w:r w:rsidRPr="008E031F">
        <w:rPr>
          <w:rFonts w:ascii="Arial" w:hAnsi="Arial" w:cs="Arial"/>
          <w:color w:val="000000" w:themeColor="text1"/>
        </w:rPr>
        <w:t xml:space="preserve">teacher at my own theatre school and a freelance one-to-one tutor in both state and private secondary schools, I’m lucky to work with a broad range of </w:t>
      </w:r>
      <w:r>
        <w:rPr>
          <w:rFonts w:ascii="Arial" w:hAnsi="Arial" w:cs="Arial"/>
          <w:color w:val="000000" w:themeColor="text1"/>
        </w:rPr>
        <w:t>adolescent</w:t>
      </w:r>
      <w:r w:rsidRPr="008E031F">
        <w:rPr>
          <w:rFonts w:ascii="Arial" w:hAnsi="Arial" w:cs="Arial"/>
          <w:color w:val="000000" w:themeColor="text1"/>
        </w:rPr>
        <w:t xml:space="preserve"> students. This gives me a clear view of the differences in musical opportunities available to students in these two systems. In private schools, students often have </w:t>
      </w:r>
      <w:r w:rsidR="00672D75">
        <w:rPr>
          <w:rFonts w:ascii="Arial" w:hAnsi="Arial" w:cs="Arial"/>
          <w:color w:val="000000" w:themeColor="text1"/>
        </w:rPr>
        <w:t xml:space="preserve">ease of </w:t>
      </w:r>
      <w:r w:rsidRPr="008E031F">
        <w:rPr>
          <w:rFonts w:ascii="Arial" w:hAnsi="Arial" w:cs="Arial"/>
          <w:color w:val="000000" w:themeColor="text1"/>
        </w:rPr>
        <w:t xml:space="preserve">access to music and singing, while in state schools, the contrast is </w:t>
      </w:r>
      <w:r w:rsidR="00672D75" w:rsidRPr="008E031F">
        <w:rPr>
          <w:rFonts w:ascii="Arial" w:hAnsi="Arial" w:cs="Arial"/>
          <w:color w:val="000000" w:themeColor="text1"/>
        </w:rPr>
        <w:t>prominent</w:t>
      </w:r>
      <w:r w:rsidR="00C14F1C">
        <w:rPr>
          <w:rFonts w:ascii="Arial" w:hAnsi="Arial" w:cs="Arial"/>
          <w:color w:val="000000" w:themeColor="text1"/>
        </w:rPr>
        <w:t xml:space="preserve"> (</w:t>
      </w:r>
      <w:r w:rsidR="00C14F1C" w:rsidRPr="00C14F1C">
        <w:rPr>
          <w:rFonts w:ascii="Arial" w:hAnsi="Arial" w:cs="Arial"/>
          <w:color w:val="000000" w:themeColor="text1"/>
        </w:rPr>
        <w:t>Rivas et al</w:t>
      </w:r>
      <w:r w:rsidR="00C14F1C">
        <w:rPr>
          <w:rFonts w:ascii="Arial" w:hAnsi="Arial" w:cs="Arial"/>
          <w:color w:val="000000" w:themeColor="text1"/>
        </w:rPr>
        <w:t xml:space="preserve">., </w:t>
      </w:r>
      <w:r w:rsidR="00C14F1C" w:rsidRPr="00C14F1C">
        <w:rPr>
          <w:rFonts w:ascii="Arial" w:hAnsi="Arial" w:cs="Arial"/>
          <w:color w:val="000000" w:themeColor="text1"/>
        </w:rPr>
        <w:t>2022)</w:t>
      </w:r>
      <w:r w:rsidRPr="008E031F">
        <w:rPr>
          <w:rFonts w:ascii="Arial" w:hAnsi="Arial" w:cs="Arial"/>
          <w:color w:val="000000" w:themeColor="text1"/>
        </w:rPr>
        <w:t>. Music education has taken a significant hit</w:t>
      </w:r>
      <w:r>
        <w:rPr>
          <w:rFonts w:ascii="Arial" w:hAnsi="Arial" w:cs="Arial"/>
          <w:color w:val="000000" w:themeColor="text1"/>
        </w:rPr>
        <w:t xml:space="preserve"> in the state sector. </w:t>
      </w:r>
      <w:r w:rsidR="00C14F1C">
        <w:rPr>
          <w:rFonts w:ascii="Arial" w:hAnsi="Arial" w:cs="Arial"/>
          <w:color w:val="000000" w:themeColor="text1"/>
        </w:rPr>
        <w:t xml:space="preserve">For </w:t>
      </w:r>
      <w:proofErr w:type="gramStart"/>
      <w:r w:rsidR="00C14F1C">
        <w:rPr>
          <w:rFonts w:ascii="Arial" w:hAnsi="Arial" w:cs="Arial"/>
          <w:color w:val="000000" w:themeColor="text1"/>
        </w:rPr>
        <w:t>example</w:t>
      </w:r>
      <w:proofErr w:type="gramEnd"/>
      <w:r w:rsidR="00C14F1C">
        <w:rPr>
          <w:rFonts w:ascii="Arial" w:hAnsi="Arial" w:cs="Arial"/>
          <w:color w:val="000000" w:themeColor="text1"/>
        </w:rPr>
        <w:t xml:space="preserve"> b</w:t>
      </w:r>
      <w:r w:rsidRPr="008E031F">
        <w:rPr>
          <w:rFonts w:ascii="Arial" w:hAnsi="Arial" w:cs="Arial"/>
          <w:color w:val="000000" w:themeColor="text1"/>
        </w:rPr>
        <w:t xml:space="preserve">etween 2010 </w:t>
      </w:r>
      <w:r w:rsidRPr="008E031F">
        <w:rPr>
          <w:rFonts w:ascii="Arial" w:hAnsi="Arial" w:cs="Arial"/>
          <w:color w:val="000000" w:themeColor="text1"/>
        </w:rPr>
        <w:lastRenderedPageBreak/>
        <w:t>and 202</w:t>
      </w:r>
      <w:r>
        <w:rPr>
          <w:rFonts w:ascii="Arial" w:hAnsi="Arial" w:cs="Arial"/>
          <w:color w:val="000000" w:themeColor="text1"/>
        </w:rPr>
        <w:t>3,</w:t>
      </w:r>
      <w:r w:rsidRPr="008E031F">
        <w:rPr>
          <w:rFonts w:ascii="Arial" w:hAnsi="Arial" w:cs="Arial"/>
          <w:color w:val="000000" w:themeColor="text1"/>
        </w:rPr>
        <w:t xml:space="preserve"> A-level and GCSE music enrolment dropped by 43%, and the amount of time schools spend teaching music fell by 36% (Cultural Learning Alliance, 2024). Alarmingly, nearly half of state-funded schools in England no longer offer Music GCSE at all (CLA, 2024).</w:t>
      </w:r>
      <w:r w:rsidR="00672D75">
        <w:rPr>
          <w:rFonts w:ascii="Arial" w:hAnsi="Arial" w:cs="Arial"/>
          <w:color w:val="000000" w:themeColor="text1"/>
        </w:rPr>
        <w:t xml:space="preserve"> </w:t>
      </w:r>
      <w:r w:rsidRPr="008E031F">
        <w:rPr>
          <w:rFonts w:ascii="Arial" w:hAnsi="Arial" w:cs="Arial"/>
          <w:color w:val="000000" w:themeColor="text1"/>
        </w:rPr>
        <w:t xml:space="preserve">This raises serious concerns. Some researchers suggest the main barrier is chronic underfunding (Bath et al., 2020), with Savage and Barnard (2019) pointing to a lack of financial support as a key reason for declining enrolment. </w:t>
      </w:r>
    </w:p>
    <w:p w14:paraId="4BD3A348" w14:textId="77777777" w:rsidR="00DD6215" w:rsidRDefault="00DD6215" w:rsidP="008E031F">
      <w:pPr>
        <w:spacing w:line="360" w:lineRule="auto"/>
        <w:rPr>
          <w:rFonts w:ascii="Arial" w:hAnsi="Arial" w:cs="Arial"/>
          <w:color w:val="000000" w:themeColor="text1"/>
        </w:rPr>
      </w:pPr>
    </w:p>
    <w:p w14:paraId="7F20B01A" w14:textId="1B62A3CF" w:rsidR="008E031F" w:rsidRDefault="008E031F" w:rsidP="008E031F">
      <w:pPr>
        <w:spacing w:line="360" w:lineRule="auto"/>
        <w:rPr>
          <w:rFonts w:ascii="Arial" w:hAnsi="Arial" w:cs="Arial"/>
          <w:color w:val="000000" w:themeColor="text1"/>
        </w:rPr>
      </w:pPr>
      <w:r w:rsidRPr="008E031F">
        <w:rPr>
          <w:rFonts w:ascii="Arial" w:hAnsi="Arial" w:cs="Arial"/>
          <w:color w:val="000000" w:themeColor="text1"/>
        </w:rPr>
        <w:t>I believe music does</w:t>
      </w:r>
      <w:r w:rsidR="00C14F1C">
        <w:rPr>
          <w:rFonts w:ascii="Arial" w:hAnsi="Arial" w:cs="Arial"/>
          <w:color w:val="000000" w:themeColor="text1"/>
        </w:rPr>
        <w:t xml:space="preserve"> not</w:t>
      </w:r>
      <w:r w:rsidRPr="008E031F">
        <w:rPr>
          <w:rFonts w:ascii="Arial" w:hAnsi="Arial" w:cs="Arial"/>
          <w:color w:val="000000" w:themeColor="text1"/>
        </w:rPr>
        <w:t xml:space="preserve"> need to be expensive to be effective. We do</w:t>
      </w:r>
      <w:r w:rsidR="00C14F1C">
        <w:rPr>
          <w:rFonts w:ascii="Arial" w:hAnsi="Arial" w:cs="Arial"/>
          <w:color w:val="000000" w:themeColor="text1"/>
        </w:rPr>
        <w:t xml:space="preserve"> no</w:t>
      </w:r>
      <w:r w:rsidRPr="008E031F">
        <w:rPr>
          <w:rFonts w:ascii="Arial" w:hAnsi="Arial" w:cs="Arial"/>
          <w:color w:val="000000" w:themeColor="text1"/>
        </w:rPr>
        <w:t xml:space="preserve">t need fancy studios or costly equipment to teach it. Singing, for instance, is something most students </w:t>
      </w:r>
      <w:r>
        <w:rPr>
          <w:rFonts w:ascii="Arial" w:hAnsi="Arial" w:cs="Arial"/>
          <w:color w:val="000000" w:themeColor="text1"/>
        </w:rPr>
        <w:t>and schools can access for</w:t>
      </w:r>
      <w:r w:rsidRPr="008E031F">
        <w:rPr>
          <w:rFonts w:ascii="Arial" w:hAnsi="Arial" w:cs="Arial"/>
          <w:color w:val="000000" w:themeColor="text1"/>
        </w:rPr>
        <w:t xml:space="preserve"> free</w:t>
      </w:r>
      <w:r>
        <w:rPr>
          <w:rFonts w:ascii="Arial" w:hAnsi="Arial" w:cs="Arial"/>
          <w:color w:val="000000" w:themeColor="text1"/>
        </w:rPr>
        <w:t>. I believe that music and singing</w:t>
      </w:r>
      <w:r w:rsidRPr="008E031F">
        <w:rPr>
          <w:rFonts w:ascii="Arial" w:hAnsi="Arial" w:cs="Arial"/>
          <w:color w:val="000000" w:themeColor="text1"/>
        </w:rPr>
        <w:t xml:space="preserve"> </w:t>
      </w:r>
      <w:r>
        <w:rPr>
          <w:rFonts w:ascii="Arial" w:hAnsi="Arial" w:cs="Arial"/>
          <w:color w:val="000000" w:themeColor="text1"/>
        </w:rPr>
        <w:t>in secondary schools is vital and</w:t>
      </w:r>
      <w:r w:rsidRPr="008E031F">
        <w:rPr>
          <w:rFonts w:ascii="Arial" w:hAnsi="Arial" w:cs="Arial"/>
          <w:color w:val="000000" w:themeColor="text1"/>
        </w:rPr>
        <w:t xml:space="preserve"> brings so much more than just musical knowledge. It fosters empathy, confidence, social skills, and compassion (Bodkin-Allen et al., 2019).</w:t>
      </w:r>
      <w:r>
        <w:rPr>
          <w:rFonts w:ascii="Arial" w:hAnsi="Arial" w:cs="Arial"/>
          <w:color w:val="000000" w:themeColor="text1"/>
        </w:rPr>
        <w:t xml:space="preserve"> </w:t>
      </w:r>
    </w:p>
    <w:p w14:paraId="5C0428B8" w14:textId="77777777" w:rsidR="00DD6215" w:rsidRDefault="00DD6215" w:rsidP="008E031F">
      <w:pPr>
        <w:spacing w:line="360" w:lineRule="auto"/>
        <w:rPr>
          <w:rFonts w:ascii="Arial" w:hAnsi="Arial" w:cs="Arial"/>
          <w:color w:val="000000" w:themeColor="text1"/>
        </w:rPr>
      </w:pPr>
    </w:p>
    <w:p w14:paraId="409B2D0F" w14:textId="7294F763" w:rsidR="008E031F" w:rsidRPr="008E031F" w:rsidRDefault="008E031F" w:rsidP="008E031F">
      <w:pPr>
        <w:spacing w:line="360" w:lineRule="auto"/>
        <w:rPr>
          <w:rFonts w:ascii="Arial" w:hAnsi="Arial" w:cs="Arial"/>
          <w:color w:val="000000" w:themeColor="text1"/>
        </w:rPr>
      </w:pPr>
      <w:r>
        <w:rPr>
          <w:rFonts w:ascii="Arial" w:hAnsi="Arial" w:cs="Arial"/>
          <w:color w:val="000000" w:themeColor="text1"/>
        </w:rPr>
        <w:t>However, for a music department to work well</w:t>
      </w:r>
      <w:r w:rsidR="00672D75">
        <w:rPr>
          <w:rFonts w:ascii="Arial" w:hAnsi="Arial" w:cs="Arial"/>
          <w:color w:val="000000" w:themeColor="text1"/>
        </w:rPr>
        <w:t>,</w:t>
      </w:r>
      <w:r>
        <w:rPr>
          <w:rFonts w:ascii="Arial" w:hAnsi="Arial" w:cs="Arial"/>
          <w:color w:val="000000" w:themeColor="text1"/>
        </w:rPr>
        <w:t xml:space="preserve"> the teachers within them need to feel valued and respected. </w:t>
      </w:r>
      <w:r w:rsidRPr="008E031F">
        <w:rPr>
          <w:rFonts w:ascii="Arial" w:hAnsi="Arial" w:cs="Arial"/>
          <w:color w:val="000000" w:themeColor="text1"/>
        </w:rPr>
        <w:t>Overall evidence from national surveys, governmental inspection reports, academic studies, and first</w:t>
      </w:r>
      <w:r w:rsidRPr="008E031F">
        <w:rPr>
          <w:rFonts w:ascii="Arial" w:hAnsi="Arial" w:cs="Arial"/>
          <w:color w:val="000000" w:themeColor="text1"/>
        </w:rPr>
        <w:noBreakHyphen/>
        <w:t>hand teacher testimonials shows that many secondary music teachers in the UK feel undervalued. Issues include poor funding, curriculum squeeze, isolation, insecure employment, high pressure roles, and lack of recognition</w:t>
      </w:r>
      <w:r w:rsidR="00672D75">
        <w:rPr>
          <w:rFonts w:ascii="Arial" w:hAnsi="Arial" w:cs="Arial"/>
          <w:color w:val="000000" w:themeColor="text1"/>
        </w:rPr>
        <w:t xml:space="preserve"> (ISM, 2022; Music education, 2021; </w:t>
      </w:r>
      <w:r w:rsidR="00672D75" w:rsidRPr="00672D75">
        <w:rPr>
          <w:rFonts w:ascii="Arial" w:hAnsi="Arial" w:cs="Arial"/>
        </w:rPr>
        <w:t>Stafford</w:t>
      </w:r>
      <w:r w:rsidR="00672D75">
        <w:rPr>
          <w:rFonts w:ascii="Arial" w:hAnsi="Arial" w:cs="Arial"/>
        </w:rPr>
        <w:t>,</w:t>
      </w:r>
      <w:r w:rsidR="00672D75" w:rsidRPr="00672D75">
        <w:rPr>
          <w:rFonts w:ascii="Arial" w:hAnsi="Arial" w:cs="Arial"/>
        </w:rPr>
        <w:t xml:space="preserve"> 2016</w:t>
      </w:r>
      <w:r w:rsidR="00672D75">
        <w:rPr>
          <w:rFonts w:ascii="Arial" w:hAnsi="Arial" w:cs="Arial"/>
        </w:rPr>
        <w:t>).</w:t>
      </w:r>
    </w:p>
    <w:p w14:paraId="51127F21" w14:textId="77777777" w:rsidR="001968BD" w:rsidRDefault="001968BD" w:rsidP="00DA652E">
      <w:pPr>
        <w:spacing w:line="360" w:lineRule="auto"/>
        <w:rPr>
          <w:rFonts w:ascii="Arial" w:hAnsi="Arial" w:cs="Arial"/>
          <w:b/>
          <w:bCs/>
          <w:color w:val="000000" w:themeColor="text1"/>
          <w:u w:val="single"/>
        </w:rPr>
      </w:pPr>
    </w:p>
    <w:p w14:paraId="0CE074AF" w14:textId="3AD679FC" w:rsidR="0015104C" w:rsidRDefault="0015104C" w:rsidP="00DA652E">
      <w:pPr>
        <w:spacing w:line="360" w:lineRule="auto"/>
        <w:rPr>
          <w:rFonts w:ascii="Arial" w:hAnsi="Arial" w:cs="Arial"/>
          <w:b/>
          <w:bCs/>
          <w:color w:val="000000" w:themeColor="text1"/>
          <w:u w:val="single"/>
        </w:rPr>
      </w:pPr>
      <w:r w:rsidRPr="0015104C">
        <w:rPr>
          <w:rFonts w:ascii="Arial" w:hAnsi="Arial" w:cs="Arial"/>
          <w:b/>
          <w:bCs/>
          <w:color w:val="000000" w:themeColor="text1"/>
          <w:u w:val="single"/>
        </w:rPr>
        <w:t>Methodology</w:t>
      </w:r>
    </w:p>
    <w:p w14:paraId="3556FA85" w14:textId="043E20A0" w:rsidR="006E10F2" w:rsidRDefault="006E10F2" w:rsidP="00DA652E">
      <w:pPr>
        <w:spacing w:line="360" w:lineRule="auto"/>
        <w:rPr>
          <w:rFonts w:ascii="Arial" w:hAnsi="Arial" w:cs="Arial"/>
          <w:color w:val="000000" w:themeColor="text1"/>
        </w:rPr>
      </w:pPr>
      <w:r w:rsidRPr="0015104C">
        <w:rPr>
          <w:rFonts w:ascii="Arial" w:hAnsi="Arial" w:cs="Arial"/>
          <w:color w:val="000000" w:themeColor="text1"/>
        </w:rPr>
        <w:t xml:space="preserve">Underpinned by a constructivist paradigm, the study focused on </w:t>
      </w:r>
      <w:r>
        <w:rPr>
          <w:rFonts w:ascii="Arial" w:hAnsi="Arial" w:cs="Arial"/>
          <w:color w:val="000000" w:themeColor="text1"/>
        </w:rPr>
        <w:t xml:space="preserve">the participants voices and my methods were adapted week to week as the new themes emerged. </w:t>
      </w:r>
      <w:r w:rsidRPr="0015104C">
        <w:rPr>
          <w:rFonts w:ascii="Arial" w:hAnsi="Arial" w:cs="Arial"/>
          <w:color w:val="000000" w:themeColor="text1"/>
        </w:rPr>
        <w:t xml:space="preserve">A </w:t>
      </w:r>
      <w:r>
        <w:rPr>
          <w:rFonts w:ascii="Arial" w:hAnsi="Arial" w:cs="Arial"/>
          <w:color w:val="000000" w:themeColor="text1"/>
        </w:rPr>
        <w:t xml:space="preserve">constructivist </w:t>
      </w:r>
      <w:r w:rsidRPr="0015104C">
        <w:rPr>
          <w:rFonts w:ascii="Arial" w:hAnsi="Arial" w:cs="Arial"/>
          <w:color w:val="000000" w:themeColor="text1"/>
        </w:rPr>
        <w:t xml:space="preserve">approach allowed flexibility in methods and acknowledged the complex and subjective nature of student experiences in music </w:t>
      </w:r>
      <w:r>
        <w:rPr>
          <w:rFonts w:ascii="Arial" w:hAnsi="Arial" w:cs="Arial"/>
          <w:color w:val="000000" w:themeColor="text1"/>
        </w:rPr>
        <w:t xml:space="preserve">and singing </w:t>
      </w:r>
      <w:r w:rsidRPr="0015104C">
        <w:rPr>
          <w:rFonts w:ascii="Arial" w:hAnsi="Arial" w:cs="Arial"/>
          <w:color w:val="000000" w:themeColor="text1"/>
        </w:rPr>
        <w:t>education.</w:t>
      </w:r>
    </w:p>
    <w:p w14:paraId="23D75629" w14:textId="77777777" w:rsidR="00DD6215" w:rsidRPr="006E10F2" w:rsidRDefault="00DD6215" w:rsidP="00DA652E">
      <w:pPr>
        <w:spacing w:line="360" w:lineRule="auto"/>
        <w:rPr>
          <w:rFonts w:ascii="Arial" w:hAnsi="Arial" w:cs="Arial"/>
          <w:color w:val="000000" w:themeColor="text1"/>
        </w:rPr>
      </w:pPr>
    </w:p>
    <w:p w14:paraId="2F330A3D" w14:textId="680E442B" w:rsidR="0015104C" w:rsidRDefault="006E10F2" w:rsidP="0015104C">
      <w:pPr>
        <w:spacing w:line="360" w:lineRule="auto"/>
        <w:rPr>
          <w:rFonts w:ascii="Arial" w:hAnsi="Arial" w:cs="Arial"/>
          <w:color w:val="000000" w:themeColor="text1"/>
        </w:rPr>
      </w:pPr>
      <w:r w:rsidRPr="006E10F2">
        <w:rPr>
          <w:rFonts w:ascii="Arial" w:hAnsi="Arial" w:cs="Arial"/>
          <w:color w:val="000000" w:themeColor="text1"/>
        </w:rPr>
        <w:t>This study employed a sequential explanatory mixed methods design</w:t>
      </w:r>
      <w:r>
        <w:rPr>
          <w:rFonts w:ascii="Arial" w:hAnsi="Arial" w:cs="Arial"/>
          <w:color w:val="000000" w:themeColor="text1"/>
        </w:rPr>
        <w:t xml:space="preserve"> (Creswell, 2014)</w:t>
      </w:r>
      <w:r w:rsidRPr="006E10F2">
        <w:rPr>
          <w:rFonts w:ascii="Arial" w:hAnsi="Arial" w:cs="Arial"/>
          <w:color w:val="000000" w:themeColor="text1"/>
        </w:rPr>
        <w:t>. Quantitative data w</w:t>
      </w:r>
      <w:r>
        <w:rPr>
          <w:rFonts w:ascii="Arial" w:hAnsi="Arial" w:cs="Arial"/>
          <w:color w:val="000000" w:themeColor="text1"/>
        </w:rPr>
        <w:t xml:space="preserve">as </w:t>
      </w:r>
      <w:r w:rsidRPr="006E10F2">
        <w:rPr>
          <w:rFonts w:ascii="Arial" w:hAnsi="Arial" w:cs="Arial"/>
          <w:color w:val="000000" w:themeColor="text1"/>
        </w:rPr>
        <w:t>collected via questionnaires at three time points (start, middle, end of the study) to track changes over time. Subsequently, qualitative data w</w:t>
      </w:r>
      <w:r>
        <w:rPr>
          <w:rFonts w:ascii="Arial" w:hAnsi="Arial" w:cs="Arial"/>
          <w:color w:val="000000" w:themeColor="text1"/>
        </w:rPr>
        <w:t xml:space="preserve">as </w:t>
      </w:r>
      <w:r w:rsidRPr="006E10F2">
        <w:rPr>
          <w:rFonts w:ascii="Arial" w:hAnsi="Arial" w:cs="Arial"/>
          <w:color w:val="000000" w:themeColor="text1"/>
        </w:rPr>
        <w:t xml:space="preserve">collected through </w:t>
      </w:r>
      <w:r>
        <w:rPr>
          <w:rFonts w:ascii="Arial" w:hAnsi="Arial" w:cs="Arial"/>
          <w:color w:val="000000" w:themeColor="text1"/>
        </w:rPr>
        <w:t xml:space="preserve">open ended questionnaire questions, </w:t>
      </w:r>
      <w:r w:rsidRPr="006E10F2">
        <w:rPr>
          <w:rFonts w:ascii="Arial" w:hAnsi="Arial" w:cs="Arial"/>
          <w:color w:val="000000" w:themeColor="text1"/>
        </w:rPr>
        <w:t xml:space="preserve">focus groups and 1:1 </w:t>
      </w:r>
      <w:proofErr w:type="gramStart"/>
      <w:r w:rsidRPr="006E10F2">
        <w:rPr>
          <w:rFonts w:ascii="Arial" w:hAnsi="Arial" w:cs="Arial"/>
          <w:color w:val="000000" w:themeColor="text1"/>
        </w:rPr>
        <w:t>interviews</w:t>
      </w:r>
      <w:proofErr w:type="gramEnd"/>
      <w:r w:rsidRPr="006E10F2">
        <w:rPr>
          <w:rFonts w:ascii="Arial" w:hAnsi="Arial" w:cs="Arial"/>
          <w:color w:val="000000" w:themeColor="text1"/>
        </w:rPr>
        <w:t xml:space="preserve"> to explore and explain patterns emerging from the quantitative findings. Observational logbooks provided additional contextual qualitative insights throughout the study.</w:t>
      </w:r>
      <w:r>
        <w:rPr>
          <w:rFonts w:ascii="Arial" w:hAnsi="Arial" w:cs="Arial"/>
          <w:color w:val="000000" w:themeColor="text1"/>
        </w:rPr>
        <w:t xml:space="preserve"> </w:t>
      </w:r>
      <w:r w:rsidR="0015104C" w:rsidRPr="0015104C">
        <w:rPr>
          <w:rFonts w:ascii="Arial" w:hAnsi="Arial" w:cs="Arial"/>
          <w:color w:val="000000" w:themeColor="text1"/>
        </w:rPr>
        <w:t>This study examine</w:t>
      </w:r>
      <w:r w:rsidR="0015104C">
        <w:rPr>
          <w:rFonts w:ascii="Arial" w:hAnsi="Arial" w:cs="Arial"/>
          <w:color w:val="000000" w:themeColor="text1"/>
        </w:rPr>
        <w:t>d</w:t>
      </w:r>
      <w:r w:rsidR="0015104C" w:rsidRPr="0015104C">
        <w:rPr>
          <w:rFonts w:ascii="Arial" w:hAnsi="Arial" w:cs="Arial"/>
          <w:color w:val="000000" w:themeColor="text1"/>
        </w:rPr>
        <w:t xml:space="preserve"> methods for implementing singing program</w:t>
      </w:r>
      <w:r w:rsidR="00AF6AFB">
        <w:rPr>
          <w:rFonts w:ascii="Arial" w:hAnsi="Arial" w:cs="Arial"/>
          <w:color w:val="000000" w:themeColor="text1"/>
        </w:rPr>
        <w:t>me</w:t>
      </w:r>
      <w:r w:rsidR="0015104C" w:rsidRPr="0015104C">
        <w:rPr>
          <w:rFonts w:ascii="Arial" w:hAnsi="Arial" w:cs="Arial"/>
          <w:color w:val="000000" w:themeColor="text1"/>
        </w:rPr>
        <w:t xml:space="preserve">s in state secondary schools </w:t>
      </w:r>
      <w:r w:rsidR="00F16C2D">
        <w:rPr>
          <w:rFonts w:ascii="Arial" w:hAnsi="Arial" w:cs="Arial"/>
          <w:color w:val="000000" w:themeColor="text1"/>
        </w:rPr>
        <w:t xml:space="preserve">with the view </w:t>
      </w:r>
      <w:r w:rsidR="0015104C" w:rsidRPr="0015104C">
        <w:rPr>
          <w:rFonts w:ascii="Arial" w:hAnsi="Arial" w:cs="Arial"/>
          <w:color w:val="000000" w:themeColor="text1"/>
        </w:rPr>
        <w:t xml:space="preserve">to potentially enhance confidence in adolescent students, reducing their self-consciousness. </w:t>
      </w:r>
      <w:r w:rsidR="0015104C">
        <w:rPr>
          <w:rFonts w:ascii="Arial" w:hAnsi="Arial" w:cs="Arial"/>
          <w:color w:val="000000" w:themeColor="text1"/>
        </w:rPr>
        <w:t>My aim was</w:t>
      </w:r>
      <w:r w:rsidR="0015104C" w:rsidRPr="0015104C">
        <w:rPr>
          <w:rFonts w:ascii="Arial" w:hAnsi="Arial" w:cs="Arial"/>
          <w:color w:val="000000" w:themeColor="text1"/>
        </w:rPr>
        <w:t xml:space="preserve"> to examine if all Year 7 pupils, regardless of their</w:t>
      </w:r>
      <w:r>
        <w:rPr>
          <w:rFonts w:ascii="Arial" w:hAnsi="Arial" w:cs="Arial"/>
          <w:color w:val="000000" w:themeColor="text1"/>
        </w:rPr>
        <w:t xml:space="preserve"> prior</w:t>
      </w:r>
      <w:r w:rsidR="0015104C" w:rsidRPr="0015104C">
        <w:rPr>
          <w:rFonts w:ascii="Arial" w:hAnsi="Arial" w:cs="Arial"/>
          <w:color w:val="000000" w:themeColor="text1"/>
        </w:rPr>
        <w:t xml:space="preserve"> singing experience, c</w:t>
      </w:r>
      <w:r w:rsidR="0015104C">
        <w:rPr>
          <w:rFonts w:ascii="Arial" w:hAnsi="Arial" w:cs="Arial"/>
          <w:color w:val="000000" w:themeColor="text1"/>
        </w:rPr>
        <w:t>ould</w:t>
      </w:r>
      <w:r w:rsidR="0015104C" w:rsidRPr="0015104C">
        <w:rPr>
          <w:rFonts w:ascii="Arial" w:hAnsi="Arial" w:cs="Arial"/>
          <w:color w:val="000000" w:themeColor="text1"/>
        </w:rPr>
        <w:t xml:space="preserve"> collectively </w:t>
      </w:r>
      <w:r w:rsidR="0015104C" w:rsidRPr="0015104C">
        <w:rPr>
          <w:rFonts w:ascii="Arial" w:hAnsi="Arial" w:cs="Arial"/>
          <w:color w:val="000000" w:themeColor="text1"/>
        </w:rPr>
        <w:lastRenderedPageBreak/>
        <w:t>enjoy singing in a group, resulting in improved self-esteem and confidence.</w:t>
      </w:r>
      <w:r w:rsidR="0015104C">
        <w:rPr>
          <w:rFonts w:ascii="Arial" w:hAnsi="Arial" w:cs="Arial"/>
          <w:color w:val="000000" w:themeColor="text1"/>
        </w:rPr>
        <w:t xml:space="preserve"> I have </w:t>
      </w:r>
      <w:r w:rsidR="0015104C" w:rsidRPr="0015104C">
        <w:rPr>
          <w:rFonts w:ascii="Arial" w:hAnsi="Arial" w:cs="Arial"/>
          <w:color w:val="000000" w:themeColor="text1"/>
        </w:rPr>
        <w:t>investigate</w:t>
      </w:r>
      <w:r w:rsidR="0015104C">
        <w:rPr>
          <w:rFonts w:ascii="Arial" w:hAnsi="Arial" w:cs="Arial"/>
          <w:color w:val="000000" w:themeColor="text1"/>
        </w:rPr>
        <w:t>d</w:t>
      </w:r>
      <w:r w:rsidR="0015104C" w:rsidRPr="0015104C">
        <w:rPr>
          <w:rFonts w:ascii="Arial" w:hAnsi="Arial" w:cs="Arial"/>
          <w:color w:val="000000" w:themeColor="text1"/>
        </w:rPr>
        <w:t xml:space="preserve"> and ma</w:t>
      </w:r>
      <w:r w:rsidR="0015104C">
        <w:rPr>
          <w:rFonts w:ascii="Arial" w:hAnsi="Arial" w:cs="Arial"/>
          <w:color w:val="000000" w:themeColor="text1"/>
        </w:rPr>
        <w:t>de</w:t>
      </w:r>
      <w:r w:rsidR="0015104C" w:rsidRPr="0015104C">
        <w:rPr>
          <w:rFonts w:ascii="Arial" w:hAnsi="Arial" w:cs="Arial"/>
          <w:color w:val="000000" w:themeColor="text1"/>
        </w:rPr>
        <w:t xml:space="preserve"> links between the psychological changes that occur in adolescents, such as poor self-esteem and self-consciousness, and how the</w:t>
      </w:r>
      <w:r w:rsidR="0015104C">
        <w:rPr>
          <w:rFonts w:ascii="Arial" w:hAnsi="Arial" w:cs="Arial"/>
          <w:color w:val="000000" w:themeColor="text1"/>
        </w:rPr>
        <w:t>se changes</w:t>
      </w:r>
      <w:r w:rsidR="0015104C" w:rsidRPr="0015104C">
        <w:rPr>
          <w:rFonts w:ascii="Arial" w:hAnsi="Arial" w:cs="Arial"/>
          <w:color w:val="000000" w:themeColor="text1"/>
        </w:rPr>
        <w:t xml:space="preserve"> affect singing and using one's voice in a classroom context.</w:t>
      </w:r>
    </w:p>
    <w:p w14:paraId="066E825C" w14:textId="77777777" w:rsidR="00DD6215" w:rsidRDefault="00DD6215" w:rsidP="0015104C">
      <w:pPr>
        <w:spacing w:line="360" w:lineRule="auto"/>
        <w:rPr>
          <w:rFonts w:ascii="Arial" w:hAnsi="Arial" w:cs="Arial"/>
          <w:color w:val="000000" w:themeColor="text1"/>
        </w:rPr>
      </w:pPr>
    </w:p>
    <w:p w14:paraId="0A9C4D5B" w14:textId="77777777" w:rsidR="006E10F2" w:rsidRDefault="0015104C" w:rsidP="0015104C">
      <w:pPr>
        <w:spacing w:line="360" w:lineRule="auto"/>
        <w:rPr>
          <w:rFonts w:ascii="Arial" w:hAnsi="Arial" w:cs="Arial"/>
          <w:color w:val="000000" w:themeColor="text1"/>
        </w:rPr>
      </w:pPr>
      <w:r w:rsidRPr="0015104C">
        <w:rPr>
          <w:rFonts w:ascii="Arial" w:hAnsi="Arial" w:cs="Arial"/>
          <w:color w:val="000000" w:themeColor="text1"/>
        </w:rPr>
        <w:t xml:space="preserve">This study adopted a mixed methods research design, incorporating both quantitative and qualitative data collection methods to explore the impact of a </w:t>
      </w:r>
      <w:r>
        <w:rPr>
          <w:rFonts w:ascii="Arial" w:hAnsi="Arial" w:cs="Arial"/>
          <w:color w:val="000000" w:themeColor="text1"/>
        </w:rPr>
        <w:t>six-week</w:t>
      </w:r>
      <w:r w:rsidRPr="0015104C">
        <w:rPr>
          <w:rFonts w:ascii="Arial" w:hAnsi="Arial" w:cs="Arial"/>
          <w:color w:val="000000" w:themeColor="text1"/>
        </w:rPr>
        <w:t xml:space="preserve"> singing programme on secondary school students’ perceptions of self, confidence, and attitudes towards music and singing</w:t>
      </w:r>
      <w:r>
        <w:rPr>
          <w:rFonts w:ascii="Arial" w:hAnsi="Arial" w:cs="Arial"/>
          <w:color w:val="000000" w:themeColor="text1"/>
        </w:rPr>
        <w:t xml:space="preserve"> at school</w:t>
      </w:r>
      <w:r w:rsidRPr="0015104C">
        <w:rPr>
          <w:rFonts w:ascii="Arial" w:hAnsi="Arial" w:cs="Arial"/>
          <w:color w:val="000000" w:themeColor="text1"/>
        </w:rPr>
        <w:t xml:space="preserve">. Together with the initial quantitative and qualitative findings from questionnaires, further qualitative data from interviews and focus groups contextualised the data. The </w:t>
      </w:r>
      <w:r>
        <w:rPr>
          <w:rFonts w:ascii="Arial" w:hAnsi="Arial" w:cs="Arial"/>
          <w:color w:val="000000" w:themeColor="text1"/>
        </w:rPr>
        <w:t xml:space="preserve">research </w:t>
      </w:r>
      <w:r w:rsidRPr="0015104C">
        <w:rPr>
          <w:rFonts w:ascii="Arial" w:hAnsi="Arial" w:cs="Arial"/>
          <w:color w:val="000000" w:themeColor="text1"/>
        </w:rPr>
        <w:t>intervention took place within a UK state secondary school during timetabled year 7 music lessons.</w:t>
      </w:r>
    </w:p>
    <w:p w14:paraId="00329037" w14:textId="7C4F55D2" w:rsidR="00AF6AFB" w:rsidRDefault="00AF6AFB" w:rsidP="0015104C">
      <w:pPr>
        <w:spacing w:line="360" w:lineRule="auto"/>
        <w:rPr>
          <w:rFonts w:ascii="Arial" w:hAnsi="Arial" w:cs="Arial"/>
          <w:color w:val="000000" w:themeColor="text1"/>
        </w:rPr>
      </w:pPr>
      <w:r w:rsidRPr="0015104C">
        <w:rPr>
          <w:rFonts w:ascii="Arial" w:hAnsi="Arial" w:cs="Arial"/>
          <w:color w:val="000000" w:themeColor="text1"/>
        </w:rPr>
        <w:t>The six-week singing program</w:t>
      </w:r>
      <w:r>
        <w:rPr>
          <w:rFonts w:ascii="Arial" w:hAnsi="Arial" w:cs="Arial"/>
          <w:color w:val="000000" w:themeColor="text1"/>
        </w:rPr>
        <w:t>me</w:t>
      </w:r>
      <w:r w:rsidRPr="0015104C">
        <w:rPr>
          <w:rFonts w:ascii="Arial" w:hAnsi="Arial" w:cs="Arial"/>
          <w:color w:val="000000" w:themeColor="text1"/>
        </w:rPr>
        <w:t xml:space="preserve"> ultimately became a four-week program</w:t>
      </w:r>
      <w:r>
        <w:rPr>
          <w:rFonts w:ascii="Arial" w:hAnsi="Arial" w:cs="Arial"/>
          <w:color w:val="000000" w:themeColor="text1"/>
        </w:rPr>
        <w:t>me</w:t>
      </w:r>
      <w:r w:rsidRPr="0015104C">
        <w:rPr>
          <w:rFonts w:ascii="Arial" w:hAnsi="Arial" w:cs="Arial"/>
          <w:color w:val="000000" w:themeColor="text1"/>
        </w:rPr>
        <w:t xml:space="preserve"> due to many factors: the pupils had a</w:t>
      </w:r>
      <w:r>
        <w:rPr>
          <w:rFonts w:ascii="Arial" w:hAnsi="Arial" w:cs="Arial"/>
          <w:color w:val="000000" w:themeColor="text1"/>
        </w:rPr>
        <w:t>n educational</w:t>
      </w:r>
      <w:r w:rsidRPr="0015104C">
        <w:rPr>
          <w:rFonts w:ascii="Arial" w:hAnsi="Arial" w:cs="Arial"/>
          <w:color w:val="000000" w:themeColor="text1"/>
        </w:rPr>
        <w:t xml:space="preserve"> trip during one of their scheduled music lessons, and I failed to include a bank holiday when arranging dates with the school.</w:t>
      </w:r>
      <w:r>
        <w:rPr>
          <w:rFonts w:ascii="Arial" w:hAnsi="Arial" w:cs="Arial"/>
          <w:color w:val="000000" w:themeColor="text1"/>
        </w:rPr>
        <w:t xml:space="preserve"> </w:t>
      </w:r>
    </w:p>
    <w:p w14:paraId="01F1B2DF" w14:textId="77777777" w:rsidR="00DD6215" w:rsidRDefault="00DD6215" w:rsidP="0015104C">
      <w:pPr>
        <w:spacing w:line="360" w:lineRule="auto"/>
        <w:rPr>
          <w:rFonts w:ascii="Arial" w:hAnsi="Arial" w:cs="Arial"/>
          <w:color w:val="000000" w:themeColor="text1"/>
        </w:rPr>
      </w:pPr>
    </w:p>
    <w:p w14:paraId="5DC4200B" w14:textId="79824B98" w:rsidR="00D03FE6" w:rsidRDefault="00D03FE6" w:rsidP="00D03FE6">
      <w:pPr>
        <w:spacing w:line="360" w:lineRule="auto"/>
        <w:rPr>
          <w:rFonts w:ascii="Arial" w:hAnsi="Arial" w:cs="Arial"/>
          <w:b/>
          <w:bCs/>
          <w:color w:val="000000" w:themeColor="text1"/>
        </w:rPr>
      </w:pPr>
      <w:r>
        <w:rPr>
          <w:rFonts w:ascii="Arial" w:hAnsi="Arial" w:cs="Arial"/>
          <w:b/>
          <w:bCs/>
          <w:color w:val="000000" w:themeColor="text1"/>
        </w:rPr>
        <w:t xml:space="preserve">Singing </w:t>
      </w:r>
      <w:r w:rsidRPr="0015104C">
        <w:rPr>
          <w:rFonts w:ascii="Arial" w:hAnsi="Arial" w:cs="Arial"/>
          <w:b/>
          <w:bCs/>
          <w:color w:val="000000" w:themeColor="text1"/>
        </w:rPr>
        <w:t>programme</w:t>
      </w:r>
      <w:r>
        <w:rPr>
          <w:rFonts w:ascii="Arial" w:hAnsi="Arial" w:cs="Arial"/>
          <w:b/>
          <w:bCs/>
          <w:color w:val="000000" w:themeColor="text1"/>
        </w:rPr>
        <w:t xml:space="preserve"> design and delivery</w:t>
      </w:r>
    </w:p>
    <w:p w14:paraId="5CF15B13" w14:textId="3C79B806" w:rsidR="009461A0" w:rsidRDefault="009461A0" w:rsidP="009461A0">
      <w:pPr>
        <w:spacing w:line="360" w:lineRule="auto"/>
        <w:rPr>
          <w:rFonts w:ascii="Arial" w:hAnsi="Arial" w:cs="Arial"/>
          <w:color w:val="000000" w:themeColor="text1"/>
        </w:rPr>
      </w:pPr>
      <w:r w:rsidRPr="00AF6AFB">
        <w:rPr>
          <w:rFonts w:ascii="Arial" w:hAnsi="Arial" w:cs="Arial"/>
          <w:color w:val="000000" w:themeColor="text1"/>
        </w:rPr>
        <w:t xml:space="preserve">Active learning </w:t>
      </w:r>
      <w:r>
        <w:rPr>
          <w:rFonts w:ascii="Arial" w:hAnsi="Arial" w:cs="Arial"/>
          <w:color w:val="000000" w:themeColor="text1"/>
        </w:rPr>
        <w:t xml:space="preserve">was </w:t>
      </w:r>
      <w:r w:rsidRPr="00AF6AFB">
        <w:rPr>
          <w:rFonts w:ascii="Arial" w:hAnsi="Arial" w:cs="Arial"/>
          <w:color w:val="000000" w:themeColor="text1"/>
        </w:rPr>
        <w:t>central to my programme. I want</w:t>
      </w:r>
      <w:r>
        <w:rPr>
          <w:rFonts w:ascii="Arial" w:hAnsi="Arial" w:cs="Arial"/>
          <w:color w:val="000000" w:themeColor="text1"/>
        </w:rPr>
        <w:t>ed</w:t>
      </w:r>
      <w:r w:rsidRPr="00AF6AFB">
        <w:rPr>
          <w:rFonts w:ascii="Arial" w:hAnsi="Arial" w:cs="Arial"/>
          <w:color w:val="000000" w:themeColor="text1"/>
        </w:rPr>
        <w:t xml:space="preserve"> students to be able to move around the room as well as take part in seated tasks. I also use</w:t>
      </w:r>
      <w:r>
        <w:rPr>
          <w:rFonts w:ascii="Arial" w:hAnsi="Arial" w:cs="Arial"/>
          <w:color w:val="000000" w:themeColor="text1"/>
        </w:rPr>
        <w:t>d</w:t>
      </w:r>
      <w:r w:rsidRPr="00AF6AFB">
        <w:rPr>
          <w:rFonts w:ascii="Arial" w:hAnsi="Arial" w:cs="Arial"/>
          <w:color w:val="000000" w:themeColor="text1"/>
        </w:rPr>
        <w:t xml:space="preserve"> images and videos to support learning and give meaning to technical terms. Research supports the idea that combining video content</w:t>
      </w:r>
      <w:r>
        <w:rPr>
          <w:rFonts w:ascii="Arial" w:hAnsi="Arial" w:cs="Arial"/>
          <w:color w:val="000000" w:themeColor="text1"/>
        </w:rPr>
        <w:t xml:space="preserve"> </w:t>
      </w:r>
      <w:r w:rsidRPr="00AF6AFB">
        <w:rPr>
          <w:rFonts w:ascii="Arial" w:hAnsi="Arial" w:cs="Arial"/>
          <w:color w:val="000000" w:themeColor="text1"/>
        </w:rPr>
        <w:t xml:space="preserve">such as text, graphics, and </w:t>
      </w:r>
      <w:r>
        <w:rPr>
          <w:rFonts w:ascii="Arial" w:hAnsi="Arial" w:cs="Arial"/>
          <w:color w:val="000000" w:themeColor="text1"/>
        </w:rPr>
        <w:t xml:space="preserve">illustration, </w:t>
      </w:r>
      <w:r w:rsidRPr="00AF6AFB">
        <w:rPr>
          <w:rFonts w:ascii="Arial" w:hAnsi="Arial" w:cs="Arial"/>
          <w:color w:val="000000" w:themeColor="text1"/>
        </w:rPr>
        <w:t>with traditional teaching</w:t>
      </w:r>
      <w:r>
        <w:rPr>
          <w:rFonts w:ascii="Arial" w:hAnsi="Arial" w:cs="Arial"/>
          <w:color w:val="000000" w:themeColor="text1"/>
        </w:rPr>
        <w:t>,</w:t>
      </w:r>
      <w:r w:rsidRPr="00AF6AFB">
        <w:rPr>
          <w:rFonts w:ascii="Arial" w:hAnsi="Arial" w:cs="Arial"/>
          <w:color w:val="000000" w:themeColor="text1"/>
        </w:rPr>
        <w:t xml:space="preserve"> improves both cognitive and emotional engagement (</w:t>
      </w:r>
      <w:proofErr w:type="spellStart"/>
      <w:r w:rsidRPr="00AF6AFB">
        <w:rPr>
          <w:rFonts w:ascii="Arial" w:hAnsi="Arial" w:cs="Arial"/>
          <w:color w:val="000000" w:themeColor="text1"/>
        </w:rPr>
        <w:t>Lackmann</w:t>
      </w:r>
      <w:proofErr w:type="spellEnd"/>
      <w:r w:rsidRPr="00AF6AFB">
        <w:rPr>
          <w:rFonts w:ascii="Arial" w:hAnsi="Arial" w:cs="Arial"/>
          <w:color w:val="000000" w:themeColor="text1"/>
        </w:rPr>
        <w:t xml:space="preserve"> et al., 2021). As a visual learner, I know long explanations about vocal anatomy or technique can feel dull and hard to retain. So, making content fun and relatable is vital to me. When teaching 11–</w:t>
      </w:r>
      <w:proofErr w:type="gramStart"/>
      <w:r w:rsidRPr="00AF6AFB">
        <w:rPr>
          <w:rFonts w:ascii="Arial" w:hAnsi="Arial" w:cs="Arial"/>
          <w:color w:val="000000" w:themeColor="text1"/>
        </w:rPr>
        <w:t>12</w:t>
      </w:r>
      <w:r>
        <w:rPr>
          <w:rFonts w:ascii="Arial" w:hAnsi="Arial" w:cs="Arial"/>
          <w:color w:val="000000" w:themeColor="text1"/>
        </w:rPr>
        <w:t xml:space="preserve"> </w:t>
      </w:r>
      <w:r w:rsidRPr="00AF6AFB">
        <w:rPr>
          <w:rFonts w:ascii="Arial" w:hAnsi="Arial" w:cs="Arial"/>
          <w:color w:val="000000" w:themeColor="text1"/>
        </w:rPr>
        <w:t>year-olds</w:t>
      </w:r>
      <w:proofErr w:type="gramEnd"/>
      <w:r w:rsidRPr="00AF6AFB">
        <w:rPr>
          <w:rFonts w:ascii="Arial" w:hAnsi="Arial" w:cs="Arial"/>
          <w:color w:val="000000" w:themeColor="text1"/>
        </w:rPr>
        <w:t>, keeping their attention is essential.</w:t>
      </w:r>
    </w:p>
    <w:p w14:paraId="25A945B5" w14:textId="77777777" w:rsidR="001968BD" w:rsidRPr="00AF6AFB" w:rsidRDefault="001968BD" w:rsidP="009461A0">
      <w:pPr>
        <w:spacing w:line="360" w:lineRule="auto"/>
        <w:rPr>
          <w:rFonts w:ascii="Arial" w:hAnsi="Arial" w:cs="Arial"/>
          <w:color w:val="000000" w:themeColor="text1"/>
        </w:rPr>
      </w:pPr>
    </w:p>
    <w:p w14:paraId="323FBF45" w14:textId="66721225" w:rsidR="009461A0" w:rsidRDefault="009461A0" w:rsidP="009461A0">
      <w:pPr>
        <w:spacing w:line="360" w:lineRule="auto"/>
        <w:rPr>
          <w:rFonts w:ascii="Arial" w:hAnsi="Arial" w:cs="Arial"/>
          <w:color w:val="000000" w:themeColor="text1"/>
        </w:rPr>
      </w:pPr>
      <w:r w:rsidRPr="00AF6AFB">
        <w:rPr>
          <w:rFonts w:ascii="Arial" w:hAnsi="Arial" w:cs="Arial"/>
          <w:color w:val="000000" w:themeColor="text1"/>
        </w:rPr>
        <w:t>Adolescents today spend large amounts of time on social media (</w:t>
      </w:r>
      <w:proofErr w:type="spellStart"/>
      <w:r w:rsidRPr="00AF6AFB">
        <w:rPr>
          <w:rFonts w:ascii="Arial" w:hAnsi="Arial" w:cs="Arial"/>
          <w:color w:val="000000" w:themeColor="text1"/>
        </w:rPr>
        <w:t>Zheluk</w:t>
      </w:r>
      <w:proofErr w:type="spellEnd"/>
      <w:r w:rsidRPr="00AF6AFB">
        <w:rPr>
          <w:rFonts w:ascii="Arial" w:hAnsi="Arial" w:cs="Arial"/>
          <w:color w:val="000000" w:themeColor="text1"/>
        </w:rPr>
        <w:t xml:space="preserve"> et al., 2022). TikTok</w:t>
      </w:r>
      <w:proofErr w:type="gramStart"/>
      <w:r w:rsidRPr="00AF6AFB">
        <w:rPr>
          <w:rFonts w:ascii="Arial" w:hAnsi="Arial" w:cs="Arial"/>
          <w:color w:val="000000" w:themeColor="text1"/>
        </w:rPr>
        <w:t>, in particular, is</w:t>
      </w:r>
      <w:proofErr w:type="gramEnd"/>
      <w:r w:rsidRPr="00AF6AFB">
        <w:rPr>
          <w:rFonts w:ascii="Arial" w:hAnsi="Arial" w:cs="Arial"/>
          <w:color w:val="000000" w:themeColor="text1"/>
        </w:rPr>
        <w:t xml:space="preserve"> hugely popular</w:t>
      </w:r>
      <w:r>
        <w:rPr>
          <w:rFonts w:ascii="Arial" w:hAnsi="Arial" w:cs="Arial"/>
          <w:color w:val="000000" w:themeColor="text1"/>
        </w:rPr>
        <w:t xml:space="preserve">, </w:t>
      </w:r>
      <w:r w:rsidRPr="00AF6AFB">
        <w:rPr>
          <w:rFonts w:ascii="Arial" w:hAnsi="Arial" w:cs="Arial"/>
          <w:color w:val="000000" w:themeColor="text1"/>
        </w:rPr>
        <w:t>by 2020, 69% of its users were aged between 13 and 24. Boys tend to use YouTube more, while girls often prefer TikTok and Instagram</w:t>
      </w:r>
      <w:r>
        <w:rPr>
          <w:rFonts w:ascii="Arial" w:hAnsi="Arial" w:cs="Arial"/>
          <w:color w:val="000000" w:themeColor="text1"/>
        </w:rPr>
        <w:t xml:space="preserve"> (</w:t>
      </w:r>
      <w:proofErr w:type="spellStart"/>
      <w:r>
        <w:rPr>
          <w:rFonts w:ascii="Arial" w:hAnsi="Arial" w:cs="Arial"/>
          <w:color w:val="000000" w:themeColor="text1"/>
        </w:rPr>
        <w:t>Zheluk</w:t>
      </w:r>
      <w:proofErr w:type="spellEnd"/>
      <w:r>
        <w:rPr>
          <w:rFonts w:ascii="Arial" w:hAnsi="Arial" w:cs="Arial"/>
          <w:color w:val="000000" w:themeColor="text1"/>
        </w:rPr>
        <w:t xml:space="preserve"> et al., 2022).</w:t>
      </w:r>
      <w:r w:rsidRPr="00AF6AFB">
        <w:rPr>
          <w:rFonts w:ascii="Arial" w:hAnsi="Arial" w:cs="Arial"/>
          <w:color w:val="000000" w:themeColor="text1"/>
        </w:rPr>
        <w:t xml:space="preserve"> These short videos meet the cognitive needs of adolescents, which is why they</w:t>
      </w:r>
      <w:r w:rsidR="00741221">
        <w:rPr>
          <w:rFonts w:ascii="Arial" w:hAnsi="Arial" w:cs="Arial"/>
          <w:color w:val="000000" w:themeColor="text1"/>
        </w:rPr>
        <w:t xml:space="preserve"> ar</w:t>
      </w:r>
      <w:r w:rsidRPr="00AF6AFB">
        <w:rPr>
          <w:rFonts w:ascii="Arial" w:hAnsi="Arial" w:cs="Arial"/>
          <w:color w:val="000000" w:themeColor="text1"/>
        </w:rPr>
        <w:t>e so engaging for those with shorter attention spans (Qin et al., 2022).</w:t>
      </w:r>
    </w:p>
    <w:p w14:paraId="41E62016" w14:textId="77777777" w:rsidR="00741221" w:rsidRPr="00AF6AFB" w:rsidRDefault="00741221" w:rsidP="009461A0">
      <w:pPr>
        <w:spacing w:line="360" w:lineRule="auto"/>
        <w:rPr>
          <w:rFonts w:ascii="Arial" w:hAnsi="Arial" w:cs="Arial"/>
          <w:color w:val="000000" w:themeColor="text1"/>
        </w:rPr>
      </w:pPr>
    </w:p>
    <w:p w14:paraId="37F023F5" w14:textId="479C078C" w:rsidR="004C3257" w:rsidRDefault="009461A0" w:rsidP="00D03FE6">
      <w:pPr>
        <w:spacing w:line="360" w:lineRule="auto"/>
        <w:rPr>
          <w:rFonts w:ascii="Arial" w:hAnsi="Arial" w:cs="Arial"/>
          <w:color w:val="000000" w:themeColor="text1"/>
        </w:rPr>
      </w:pPr>
      <w:r w:rsidRPr="00AF6AFB">
        <w:rPr>
          <w:rFonts w:ascii="Arial" w:hAnsi="Arial" w:cs="Arial"/>
          <w:color w:val="000000" w:themeColor="text1"/>
        </w:rPr>
        <w:t xml:space="preserve">This is something I considered carefully when planning my singing sessions, which </w:t>
      </w:r>
      <w:r>
        <w:rPr>
          <w:rFonts w:ascii="Arial" w:hAnsi="Arial" w:cs="Arial"/>
          <w:color w:val="000000" w:themeColor="text1"/>
        </w:rPr>
        <w:t xml:space="preserve">all were supposed to </w:t>
      </w:r>
      <w:r w:rsidRPr="00AF6AFB">
        <w:rPr>
          <w:rFonts w:ascii="Arial" w:hAnsi="Arial" w:cs="Arial"/>
          <w:color w:val="000000" w:themeColor="text1"/>
        </w:rPr>
        <w:t>last between 50 and 60 minutes. I need</w:t>
      </w:r>
      <w:r>
        <w:rPr>
          <w:rFonts w:ascii="Arial" w:hAnsi="Arial" w:cs="Arial"/>
          <w:color w:val="000000" w:themeColor="text1"/>
        </w:rPr>
        <w:t>ed</w:t>
      </w:r>
      <w:r w:rsidRPr="00AF6AFB">
        <w:rPr>
          <w:rFonts w:ascii="Arial" w:hAnsi="Arial" w:cs="Arial"/>
          <w:color w:val="000000" w:themeColor="text1"/>
        </w:rPr>
        <w:t xml:space="preserve"> to keep students’ attention throughout and, more importantly, build rapport and trust</w:t>
      </w:r>
      <w:r>
        <w:rPr>
          <w:rFonts w:ascii="Arial" w:hAnsi="Arial" w:cs="Arial"/>
          <w:color w:val="000000" w:themeColor="text1"/>
        </w:rPr>
        <w:t xml:space="preserve">, </w:t>
      </w:r>
      <w:r w:rsidRPr="00AF6AFB">
        <w:rPr>
          <w:rFonts w:ascii="Arial" w:hAnsi="Arial" w:cs="Arial"/>
          <w:color w:val="000000" w:themeColor="text1"/>
        </w:rPr>
        <w:t>especially as I</w:t>
      </w:r>
      <w:r>
        <w:rPr>
          <w:rFonts w:ascii="Arial" w:hAnsi="Arial" w:cs="Arial"/>
          <w:color w:val="000000" w:themeColor="text1"/>
        </w:rPr>
        <w:t xml:space="preserve"> w</w:t>
      </w:r>
      <w:r w:rsidR="004C3257">
        <w:rPr>
          <w:rFonts w:ascii="Arial" w:hAnsi="Arial" w:cs="Arial"/>
          <w:color w:val="000000" w:themeColor="text1"/>
        </w:rPr>
        <w:t>as</w:t>
      </w:r>
      <w:r w:rsidRPr="00AF6AFB">
        <w:rPr>
          <w:rFonts w:ascii="Arial" w:hAnsi="Arial" w:cs="Arial"/>
          <w:color w:val="000000" w:themeColor="text1"/>
        </w:rPr>
        <w:t xml:space="preserve"> asking them to </w:t>
      </w:r>
      <w:r w:rsidRPr="00AF6AFB">
        <w:rPr>
          <w:rFonts w:ascii="Arial" w:hAnsi="Arial" w:cs="Arial"/>
          <w:color w:val="000000" w:themeColor="text1"/>
        </w:rPr>
        <w:lastRenderedPageBreak/>
        <w:t>step out of their comfort zone</w:t>
      </w:r>
      <w:r>
        <w:rPr>
          <w:rFonts w:ascii="Arial" w:hAnsi="Arial" w:cs="Arial"/>
          <w:color w:val="000000" w:themeColor="text1"/>
        </w:rPr>
        <w:t xml:space="preserve"> and sing</w:t>
      </w:r>
      <w:r w:rsidRPr="00AF6AFB">
        <w:rPr>
          <w:rFonts w:ascii="Arial" w:hAnsi="Arial" w:cs="Arial"/>
          <w:color w:val="000000" w:themeColor="text1"/>
        </w:rPr>
        <w:t>. To support this, I</w:t>
      </w:r>
      <w:r>
        <w:rPr>
          <w:rFonts w:ascii="Arial" w:hAnsi="Arial" w:cs="Arial"/>
          <w:color w:val="000000" w:themeColor="text1"/>
        </w:rPr>
        <w:t xml:space="preserve"> </w:t>
      </w:r>
      <w:r w:rsidRPr="00AF6AFB">
        <w:rPr>
          <w:rFonts w:ascii="Arial" w:hAnsi="Arial" w:cs="Arial"/>
          <w:color w:val="000000" w:themeColor="text1"/>
        </w:rPr>
        <w:t>incorporat</w:t>
      </w:r>
      <w:r w:rsidR="004C3257">
        <w:rPr>
          <w:rFonts w:ascii="Arial" w:hAnsi="Arial" w:cs="Arial"/>
          <w:color w:val="000000" w:themeColor="text1"/>
        </w:rPr>
        <w:t>ed</w:t>
      </w:r>
      <w:r w:rsidRPr="00AF6AFB">
        <w:rPr>
          <w:rFonts w:ascii="Arial" w:hAnsi="Arial" w:cs="Arial"/>
          <w:color w:val="000000" w:themeColor="text1"/>
        </w:rPr>
        <w:t xml:space="preserve"> short, familiar vocal warm-ups that have become popular on TikTok. I</w:t>
      </w:r>
      <w:r>
        <w:rPr>
          <w:rFonts w:ascii="Arial" w:hAnsi="Arial" w:cs="Arial"/>
          <w:color w:val="000000" w:themeColor="text1"/>
        </w:rPr>
        <w:t xml:space="preserve"> </w:t>
      </w:r>
      <w:r w:rsidRPr="00AF6AFB">
        <w:rPr>
          <w:rFonts w:ascii="Arial" w:hAnsi="Arial" w:cs="Arial"/>
          <w:color w:val="000000" w:themeColor="text1"/>
        </w:rPr>
        <w:t>also ke</w:t>
      </w:r>
      <w:r w:rsidR="004C3257">
        <w:rPr>
          <w:rFonts w:ascii="Arial" w:hAnsi="Arial" w:cs="Arial"/>
          <w:color w:val="000000" w:themeColor="text1"/>
        </w:rPr>
        <w:t>pt</w:t>
      </w:r>
      <w:r w:rsidRPr="00AF6AFB">
        <w:rPr>
          <w:rFonts w:ascii="Arial" w:hAnsi="Arial" w:cs="Arial"/>
          <w:color w:val="000000" w:themeColor="text1"/>
        </w:rPr>
        <w:t xml:space="preserve"> exercises varied and concise, using </w:t>
      </w:r>
      <w:r>
        <w:rPr>
          <w:rFonts w:ascii="Arial" w:hAnsi="Arial" w:cs="Arial"/>
          <w:color w:val="000000" w:themeColor="text1"/>
        </w:rPr>
        <w:t>p</w:t>
      </w:r>
      <w:r w:rsidRPr="00AF6AFB">
        <w:rPr>
          <w:rFonts w:ascii="Arial" w:hAnsi="Arial" w:cs="Arial"/>
          <w:color w:val="000000" w:themeColor="text1"/>
        </w:rPr>
        <w:t>ower</w:t>
      </w:r>
      <w:r>
        <w:rPr>
          <w:rFonts w:ascii="Arial" w:hAnsi="Arial" w:cs="Arial"/>
          <w:color w:val="000000" w:themeColor="text1"/>
        </w:rPr>
        <w:t xml:space="preserve"> p</w:t>
      </w:r>
      <w:r w:rsidRPr="00AF6AFB">
        <w:rPr>
          <w:rFonts w:ascii="Arial" w:hAnsi="Arial" w:cs="Arial"/>
          <w:color w:val="000000" w:themeColor="text1"/>
        </w:rPr>
        <w:t xml:space="preserve">oints with clear visuals and accessible fonts. Research into the Von </w:t>
      </w:r>
      <w:proofErr w:type="spellStart"/>
      <w:r w:rsidRPr="00AF6AFB">
        <w:rPr>
          <w:rFonts w:ascii="Arial" w:hAnsi="Arial" w:cs="Arial"/>
          <w:color w:val="000000" w:themeColor="text1"/>
        </w:rPr>
        <w:t>Restorff</w:t>
      </w:r>
      <w:proofErr w:type="spellEnd"/>
      <w:r w:rsidRPr="00AF6AFB">
        <w:rPr>
          <w:rFonts w:ascii="Arial" w:hAnsi="Arial" w:cs="Arial"/>
          <w:color w:val="000000" w:themeColor="text1"/>
        </w:rPr>
        <w:t xml:space="preserve"> effect show</w:t>
      </w:r>
      <w:r w:rsidR="004C3257">
        <w:rPr>
          <w:rFonts w:ascii="Arial" w:hAnsi="Arial" w:cs="Arial"/>
          <w:color w:val="000000" w:themeColor="text1"/>
        </w:rPr>
        <w:t>ed me that</w:t>
      </w:r>
      <w:r w:rsidRPr="00AF6AFB">
        <w:rPr>
          <w:rFonts w:ascii="Arial" w:hAnsi="Arial" w:cs="Arial"/>
          <w:color w:val="000000" w:themeColor="text1"/>
        </w:rPr>
        <w:t xml:space="preserve"> unexpected or distinctive content is more likely to grab attention and be remembered (</w:t>
      </w:r>
      <w:proofErr w:type="spellStart"/>
      <w:r w:rsidRPr="00AF6AFB">
        <w:rPr>
          <w:rFonts w:ascii="Arial" w:hAnsi="Arial" w:cs="Arial"/>
          <w:color w:val="000000" w:themeColor="text1"/>
        </w:rPr>
        <w:t>Dunlosky</w:t>
      </w:r>
      <w:proofErr w:type="spellEnd"/>
      <w:r w:rsidRPr="00AF6AFB">
        <w:rPr>
          <w:rFonts w:ascii="Arial" w:hAnsi="Arial" w:cs="Arial"/>
          <w:color w:val="000000" w:themeColor="text1"/>
        </w:rPr>
        <w:t xml:space="preserve"> et al., 2013). By adding surprising or unusual elements to lessons, I hope</w:t>
      </w:r>
      <w:r w:rsidR="004C3257">
        <w:rPr>
          <w:rFonts w:ascii="Arial" w:hAnsi="Arial" w:cs="Arial"/>
          <w:color w:val="000000" w:themeColor="text1"/>
        </w:rPr>
        <w:t>d</w:t>
      </w:r>
      <w:r w:rsidRPr="00AF6AFB">
        <w:rPr>
          <w:rFonts w:ascii="Arial" w:hAnsi="Arial" w:cs="Arial"/>
          <w:color w:val="000000" w:themeColor="text1"/>
        </w:rPr>
        <w:t xml:space="preserve"> to maintain focus and help students retain key information.</w:t>
      </w:r>
      <w:r w:rsidR="00741221">
        <w:rPr>
          <w:rFonts w:ascii="Arial" w:hAnsi="Arial" w:cs="Arial"/>
          <w:color w:val="000000" w:themeColor="text1"/>
        </w:rPr>
        <w:t xml:space="preserve"> </w:t>
      </w:r>
      <w:r w:rsidRPr="00AF6AFB">
        <w:rPr>
          <w:rFonts w:ascii="Arial" w:hAnsi="Arial" w:cs="Arial"/>
          <w:color w:val="000000" w:themeColor="text1"/>
        </w:rPr>
        <w:t xml:space="preserve">Ultimately, my aim </w:t>
      </w:r>
      <w:r w:rsidR="004C3257">
        <w:rPr>
          <w:rFonts w:ascii="Arial" w:hAnsi="Arial" w:cs="Arial"/>
          <w:color w:val="000000" w:themeColor="text1"/>
        </w:rPr>
        <w:t xml:space="preserve">was </w:t>
      </w:r>
      <w:r w:rsidRPr="00AF6AFB">
        <w:rPr>
          <w:rFonts w:ascii="Arial" w:hAnsi="Arial" w:cs="Arial"/>
          <w:color w:val="000000" w:themeColor="text1"/>
        </w:rPr>
        <w:t xml:space="preserve">to deliver lessons that </w:t>
      </w:r>
      <w:r w:rsidR="004C3257">
        <w:rPr>
          <w:rFonts w:ascii="Arial" w:hAnsi="Arial" w:cs="Arial"/>
          <w:color w:val="000000" w:themeColor="text1"/>
        </w:rPr>
        <w:t>were</w:t>
      </w:r>
      <w:r w:rsidRPr="00AF6AFB">
        <w:rPr>
          <w:rFonts w:ascii="Arial" w:hAnsi="Arial" w:cs="Arial"/>
          <w:color w:val="000000" w:themeColor="text1"/>
        </w:rPr>
        <w:t xml:space="preserve"> fun, interactive, and informative</w:t>
      </w:r>
      <w:r>
        <w:rPr>
          <w:rFonts w:ascii="Arial" w:hAnsi="Arial" w:cs="Arial"/>
          <w:color w:val="000000" w:themeColor="text1"/>
        </w:rPr>
        <w:t xml:space="preserve">; </w:t>
      </w:r>
      <w:r w:rsidRPr="00AF6AFB">
        <w:rPr>
          <w:rFonts w:ascii="Arial" w:hAnsi="Arial" w:cs="Arial"/>
          <w:color w:val="000000" w:themeColor="text1"/>
        </w:rPr>
        <w:t>sessions that not only t</w:t>
      </w:r>
      <w:r w:rsidR="004C3257">
        <w:rPr>
          <w:rFonts w:ascii="Arial" w:hAnsi="Arial" w:cs="Arial"/>
          <w:color w:val="000000" w:themeColor="text1"/>
        </w:rPr>
        <w:t>aught</w:t>
      </w:r>
      <w:r w:rsidRPr="00AF6AFB">
        <w:rPr>
          <w:rFonts w:ascii="Arial" w:hAnsi="Arial" w:cs="Arial"/>
          <w:color w:val="000000" w:themeColor="text1"/>
        </w:rPr>
        <w:t xml:space="preserve"> vital vocal skills but also </w:t>
      </w:r>
      <w:r w:rsidR="004C3257" w:rsidRPr="00AF6AFB">
        <w:rPr>
          <w:rFonts w:ascii="Arial" w:hAnsi="Arial" w:cs="Arial"/>
          <w:color w:val="000000" w:themeColor="text1"/>
        </w:rPr>
        <w:t>enhan</w:t>
      </w:r>
      <w:r w:rsidR="004C3257">
        <w:rPr>
          <w:rFonts w:ascii="Arial" w:hAnsi="Arial" w:cs="Arial"/>
          <w:color w:val="000000" w:themeColor="text1"/>
        </w:rPr>
        <w:t>ced</w:t>
      </w:r>
      <w:r w:rsidRPr="00AF6AFB">
        <w:rPr>
          <w:rFonts w:ascii="Arial" w:hAnsi="Arial" w:cs="Arial"/>
          <w:color w:val="000000" w:themeColor="text1"/>
        </w:rPr>
        <w:t xml:space="preserve"> confidence and </w:t>
      </w:r>
      <w:r w:rsidR="004C3257">
        <w:rPr>
          <w:rFonts w:ascii="Arial" w:hAnsi="Arial" w:cs="Arial"/>
          <w:color w:val="000000" w:themeColor="text1"/>
        </w:rPr>
        <w:t>came with</w:t>
      </w:r>
      <w:r w:rsidRPr="00AF6AFB">
        <w:rPr>
          <w:rFonts w:ascii="Arial" w:hAnsi="Arial" w:cs="Arial"/>
          <w:color w:val="000000" w:themeColor="text1"/>
        </w:rPr>
        <w:t xml:space="preserve"> psychological, physical, and social benefits.</w:t>
      </w:r>
    </w:p>
    <w:p w14:paraId="0F2DDC39" w14:textId="77777777" w:rsidR="001968BD" w:rsidRDefault="001968BD" w:rsidP="00D03FE6">
      <w:pPr>
        <w:spacing w:line="360" w:lineRule="auto"/>
        <w:rPr>
          <w:rFonts w:ascii="Arial" w:hAnsi="Arial" w:cs="Arial"/>
          <w:color w:val="000000" w:themeColor="text1"/>
        </w:rPr>
      </w:pPr>
    </w:p>
    <w:p w14:paraId="480E29BA" w14:textId="6A595C56" w:rsidR="00D03FE6" w:rsidRDefault="00D03FE6" w:rsidP="00D03FE6">
      <w:pPr>
        <w:spacing w:line="360" w:lineRule="auto"/>
        <w:rPr>
          <w:rFonts w:ascii="Arial" w:hAnsi="Arial" w:cs="Arial"/>
          <w:color w:val="000000" w:themeColor="text1"/>
        </w:rPr>
      </w:pPr>
      <w:r w:rsidRPr="0015104C">
        <w:rPr>
          <w:rFonts w:ascii="Arial" w:hAnsi="Arial" w:cs="Arial"/>
          <w:color w:val="000000" w:themeColor="text1"/>
        </w:rPr>
        <w:t xml:space="preserve">The original singing programme was intended to span six weeks; however, due to scheduling constraints within the school and timetabling limitations, the intervention was condensed into four weeks. </w:t>
      </w:r>
      <w:r w:rsidR="00741221">
        <w:rPr>
          <w:rFonts w:ascii="Arial" w:hAnsi="Arial" w:cs="Arial"/>
          <w:color w:val="000000" w:themeColor="text1"/>
        </w:rPr>
        <w:t>This</w:t>
      </w:r>
      <w:r w:rsidRPr="0015104C">
        <w:rPr>
          <w:rFonts w:ascii="Arial" w:hAnsi="Arial" w:cs="Arial"/>
          <w:color w:val="000000" w:themeColor="text1"/>
        </w:rPr>
        <w:t xml:space="preserve"> presented a</w:t>
      </w:r>
      <w:r w:rsidR="00741221">
        <w:rPr>
          <w:rFonts w:ascii="Arial" w:hAnsi="Arial" w:cs="Arial"/>
          <w:color w:val="000000" w:themeColor="text1"/>
        </w:rPr>
        <w:t>n initial</w:t>
      </w:r>
      <w:r w:rsidRPr="0015104C">
        <w:rPr>
          <w:rFonts w:ascii="Arial" w:hAnsi="Arial" w:cs="Arial"/>
          <w:color w:val="000000" w:themeColor="text1"/>
        </w:rPr>
        <w:t xml:space="preserve"> challenge</w:t>
      </w:r>
      <w:r w:rsidR="00741221">
        <w:rPr>
          <w:rFonts w:ascii="Arial" w:hAnsi="Arial" w:cs="Arial"/>
          <w:color w:val="000000" w:themeColor="text1"/>
        </w:rPr>
        <w:t xml:space="preserve"> </w:t>
      </w:r>
      <w:proofErr w:type="gramStart"/>
      <w:r w:rsidR="00741221">
        <w:rPr>
          <w:rFonts w:ascii="Arial" w:hAnsi="Arial" w:cs="Arial"/>
          <w:color w:val="000000" w:themeColor="text1"/>
        </w:rPr>
        <w:t>as</w:t>
      </w:r>
      <w:r w:rsidRPr="0015104C">
        <w:rPr>
          <w:rFonts w:ascii="Arial" w:hAnsi="Arial" w:cs="Arial"/>
          <w:color w:val="000000" w:themeColor="text1"/>
        </w:rPr>
        <w:t xml:space="preserve"> </w:t>
      </w:r>
      <w:r w:rsidR="00741221">
        <w:rPr>
          <w:rFonts w:ascii="Arial" w:hAnsi="Arial" w:cs="Arial"/>
          <w:color w:val="000000" w:themeColor="text1"/>
        </w:rPr>
        <w:t xml:space="preserve"> it</w:t>
      </w:r>
      <w:proofErr w:type="gramEnd"/>
      <w:r w:rsidR="00741221">
        <w:rPr>
          <w:rFonts w:ascii="Arial" w:hAnsi="Arial" w:cs="Arial"/>
          <w:color w:val="000000" w:themeColor="text1"/>
        </w:rPr>
        <w:t xml:space="preserve"> then</w:t>
      </w:r>
      <w:r w:rsidRPr="0015104C">
        <w:rPr>
          <w:rFonts w:ascii="Arial" w:hAnsi="Arial" w:cs="Arial"/>
          <w:color w:val="000000" w:themeColor="text1"/>
        </w:rPr>
        <w:t xml:space="preserve"> </w:t>
      </w:r>
      <w:r w:rsidR="00741221" w:rsidRPr="0015104C">
        <w:rPr>
          <w:rFonts w:ascii="Arial" w:hAnsi="Arial" w:cs="Arial"/>
          <w:color w:val="000000" w:themeColor="text1"/>
        </w:rPr>
        <w:t>required</w:t>
      </w:r>
      <w:r w:rsidRPr="0015104C">
        <w:rPr>
          <w:rFonts w:ascii="Arial" w:hAnsi="Arial" w:cs="Arial"/>
          <w:color w:val="000000" w:themeColor="text1"/>
        </w:rPr>
        <w:t xml:space="preserve"> a more focused and responsive pedagogical approach that prioritised engagement, emotional safety, and vocal development.</w:t>
      </w:r>
    </w:p>
    <w:p w14:paraId="6E65C934" w14:textId="77777777" w:rsidR="001968BD" w:rsidRPr="0015104C" w:rsidRDefault="001968BD" w:rsidP="00D03FE6">
      <w:pPr>
        <w:spacing w:line="360" w:lineRule="auto"/>
        <w:rPr>
          <w:rFonts w:ascii="Arial" w:hAnsi="Arial" w:cs="Arial"/>
          <w:color w:val="000000" w:themeColor="text1"/>
        </w:rPr>
      </w:pPr>
    </w:p>
    <w:p w14:paraId="62639557" w14:textId="5E5528C0" w:rsidR="00D03FE6" w:rsidRDefault="00D03FE6" w:rsidP="00D03FE6">
      <w:pPr>
        <w:spacing w:line="360" w:lineRule="auto"/>
        <w:rPr>
          <w:rFonts w:ascii="Arial" w:hAnsi="Arial" w:cs="Arial"/>
          <w:color w:val="000000" w:themeColor="text1"/>
        </w:rPr>
      </w:pPr>
      <w:r w:rsidRPr="0015104C">
        <w:rPr>
          <w:rFonts w:ascii="Arial" w:hAnsi="Arial" w:cs="Arial"/>
          <w:color w:val="000000" w:themeColor="text1"/>
        </w:rPr>
        <w:t xml:space="preserve">Prior to </w:t>
      </w:r>
      <w:r>
        <w:rPr>
          <w:rFonts w:ascii="Arial" w:hAnsi="Arial" w:cs="Arial"/>
          <w:color w:val="000000" w:themeColor="text1"/>
        </w:rPr>
        <w:t>the start of the singing programme,</w:t>
      </w:r>
      <w:r w:rsidRPr="0015104C">
        <w:rPr>
          <w:rFonts w:ascii="Arial" w:hAnsi="Arial" w:cs="Arial"/>
          <w:color w:val="000000" w:themeColor="text1"/>
        </w:rPr>
        <w:t xml:space="preserve"> the class</w:t>
      </w:r>
      <w:r>
        <w:rPr>
          <w:rFonts w:ascii="Arial" w:hAnsi="Arial" w:cs="Arial"/>
          <w:color w:val="000000" w:themeColor="text1"/>
        </w:rPr>
        <w:t xml:space="preserve"> music</w:t>
      </w:r>
      <w:r w:rsidRPr="0015104C">
        <w:rPr>
          <w:rFonts w:ascii="Arial" w:hAnsi="Arial" w:cs="Arial"/>
          <w:color w:val="000000" w:themeColor="text1"/>
        </w:rPr>
        <w:t xml:space="preserve"> teacher indicated that most students were not looking forward to participating</w:t>
      </w:r>
      <w:r>
        <w:rPr>
          <w:rFonts w:ascii="Arial" w:hAnsi="Arial" w:cs="Arial"/>
          <w:color w:val="000000" w:themeColor="text1"/>
        </w:rPr>
        <w:t xml:space="preserve">. </w:t>
      </w:r>
      <w:r w:rsidRPr="0015104C">
        <w:rPr>
          <w:rFonts w:ascii="Arial" w:hAnsi="Arial" w:cs="Arial"/>
          <w:color w:val="000000" w:themeColor="text1"/>
        </w:rPr>
        <w:t>It appeared that many students held preconceived notions that singing</w:t>
      </w:r>
      <w:r>
        <w:rPr>
          <w:rFonts w:ascii="Arial" w:hAnsi="Arial" w:cs="Arial"/>
          <w:color w:val="000000" w:themeColor="text1"/>
        </w:rPr>
        <w:t xml:space="preserve">, </w:t>
      </w:r>
      <w:r w:rsidRPr="0015104C">
        <w:rPr>
          <w:rFonts w:ascii="Arial" w:hAnsi="Arial" w:cs="Arial"/>
          <w:color w:val="000000" w:themeColor="text1"/>
        </w:rPr>
        <w:t>particularly in a school setting</w:t>
      </w:r>
      <w:r>
        <w:rPr>
          <w:rFonts w:ascii="Arial" w:hAnsi="Arial" w:cs="Arial"/>
          <w:color w:val="000000" w:themeColor="text1"/>
        </w:rPr>
        <w:t xml:space="preserve">, </w:t>
      </w:r>
      <w:r w:rsidRPr="0015104C">
        <w:rPr>
          <w:rFonts w:ascii="Arial" w:hAnsi="Arial" w:cs="Arial"/>
          <w:color w:val="000000" w:themeColor="text1"/>
        </w:rPr>
        <w:t xml:space="preserve">would be associated with formal or classical repertoire, which they </w:t>
      </w:r>
      <w:r>
        <w:rPr>
          <w:rFonts w:ascii="Arial" w:hAnsi="Arial" w:cs="Arial"/>
          <w:color w:val="000000" w:themeColor="text1"/>
        </w:rPr>
        <w:t>thought</w:t>
      </w:r>
      <w:r w:rsidRPr="0015104C">
        <w:rPr>
          <w:rFonts w:ascii="Arial" w:hAnsi="Arial" w:cs="Arial"/>
          <w:color w:val="000000" w:themeColor="text1"/>
        </w:rPr>
        <w:t xml:space="preserve"> would be </w:t>
      </w:r>
      <w:r w:rsidR="00741221">
        <w:rPr>
          <w:rFonts w:ascii="Arial" w:hAnsi="Arial" w:cs="Arial"/>
          <w:color w:val="000000" w:themeColor="text1"/>
        </w:rPr>
        <w:t>boring</w:t>
      </w:r>
      <w:r>
        <w:rPr>
          <w:rFonts w:ascii="Arial" w:hAnsi="Arial" w:cs="Arial"/>
          <w:color w:val="000000" w:themeColor="text1"/>
        </w:rPr>
        <w:t xml:space="preserve">. </w:t>
      </w:r>
      <w:r w:rsidRPr="0015104C">
        <w:rPr>
          <w:rFonts w:ascii="Arial" w:hAnsi="Arial" w:cs="Arial"/>
          <w:color w:val="000000" w:themeColor="text1"/>
        </w:rPr>
        <w:t>These initial attitudes are consistent with findings in the literature, which suggest that adolescents often experience heightened self-consciousness and scepticism toward group singing activities, particularly when they feel they lack control over the content or delivery (Abril, 2013; Freer, 2010).</w:t>
      </w:r>
    </w:p>
    <w:p w14:paraId="5212F130" w14:textId="77777777" w:rsidR="001968BD" w:rsidRPr="0015104C" w:rsidRDefault="001968BD" w:rsidP="00D03FE6">
      <w:pPr>
        <w:spacing w:line="360" w:lineRule="auto"/>
        <w:rPr>
          <w:rFonts w:ascii="Arial" w:hAnsi="Arial" w:cs="Arial"/>
          <w:color w:val="000000" w:themeColor="text1"/>
        </w:rPr>
      </w:pPr>
    </w:p>
    <w:p w14:paraId="21652378" w14:textId="77777777" w:rsidR="00D03FE6" w:rsidRDefault="00D03FE6" w:rsidP="00D03FE6">
      <w:pPr>
        <w:spacing w:line="360" w:lineRule="auto"/>
        <w:rPr>
          <w:rFonts w:ascii="Arial" w:hAnsi="Arial" w:cs="Arial"/>
          <w:color w:val="000000" w:themeColor="text1"/>
        </w:rPr>
      </w:pPr>
      <w:r w:rsidRPr="0015104C">
        <w:rPr>
          <w:rFonts w:ascii="Arial" w:hAnsi="Arial" w:cs="Arial"/>
          <w:color w:val="000000" w:themeColor="text1"/>
        </w:rPr>
        <w:t xml:space="preserve">From the outset, it was essential to establish a classroom </w:t>
      </w:r>
      <w:r>
        <w:rPr>
          <w:rFonts w:ascii="Arial" w:hAnsi="Arial" w:cs="Arial"/>
          <w:color w:val="000000" w:themeColor="text1"/>
        </w:rPr>
        <w:t>atmosphere</w:t>
      </w:r>
      <w:r w:rsidRPr="0015104C">
        <w:rPr>
          <w:rFonts w:ascii="Arial" w:hAnsi="Arial" w:cs="Arial"/>
          <w:color w:val="000000" w:themeColor="text1"/>
        </w:rPr>
        <w:t xml:space="preserve"> grounded in trust. Drawing upon previous findings from my MA studies</w:t>
      </w:r>
      <w:r>
        <w:rPr>
          <w:rFonts w:ascii="Arial" w:hAnsi="Arial" w:cs="Arial"/>
          <w:color w:val="000000" w:themeColor="text1"/>
        </w:rPr>
        <w:t xml:space="preserve"> (Woodward, 2023)</w:t>
      </w:r>
      <w:r w:rsidRPr="0015104C">
        <w:rPr>
          <w:rFonts w:ascii="Arial" w:hAnsi="Arial" w:cs="Arial"/>
          <w:color w:val="000000" w:themeColor="text1"/>
        </w:rPr>
        <w:t xml:space="preserve">, I recognised that providing students with knowledge about their voices, especially during the period of adolescent voice change, can be empowering and contribute significantly to self-confidence (Williams, 2018; Welch, 2006). Therefore, a key component of the programme involved demystifying the physiological processes of voice change. This knowledge was intended not only to normalise vocal </w:t>
      </w:r>
      <w:r>
        <w:rPr>
          <w:rFonts w:ascii="Arial" w:hAnsi="Arial" w:cs="Arial"/>
          <w:color w:val="000000" w:themeColor="text1"/>
        </w:rPr>
        <w:t>changes</w:t>
      </w:r>
      <w:r w:rsidRPr="0015104C">
        <w:rPr>
          <w:rFonts w:ascii="Arial" w:hAnsi="Arial" w:cs="Arial"/>
          <w:color w:val="000000" w:themeColor="text1"/>
        </w:rPr>
        <w:t xml:space="preserve"> during puberty but also to confirm students’ experiences and reduce feelings of isolation.</w:t>
      </w:r>
    </w:p>
    <w:p w14:paraId="2976EED1" w14:textId="77777777" w:rsidR="001968BD" w:rsidRPr="0015104C" w:rsidRDefault="001968BD" w:rsidP="00D03FE6">
      <w:pPr>
        <w:spacing w:line="360" w:lineRule="auto"/>
        <w:rPr>
          <w:rFonts w:ascii="Arial" w:hAnsi="Arial" w:cs="Arial"/>
          <w:color w:val="000000" w:themeColor="text1"/>
        </w:rPr>
      </w:pPr>
    </w:p>
    <w:p w14:paraId="400E658C" w14:textId="77777777" w:rsidR="00D03FE6" w:rsidRDefault="00D03FE6" w:rsidP="00D03FE6">
      <w:pPr>
        <w:spacing w:line="360" w:lineRule="auto"/>
        <w:rPr>
          <w:rFonts w:ascii="Arial" w:hAnsi="Arial" w:cs="Arial"/>
          <w:color w:val="000000" w:themeColor="text1"/>
        </w:rPr>
      </w:pPr>
      <w:r w:rsidRPr="0015104C">
        <w:rPr>
          <w:rFonts w:ascii="Arial" w:hAnsi="Arial" w:cs="Arial"/>
          <w:color w:val="000000" w:themeColor="text1"/>
        </w:rPr>
        <w:t xml:space="preserve">Recognising that many students may have been anticipating a </w:t>
      </w:r>
      <w:r>
        <w:rPr>
          <w:rFonts w:ascii="Arial" w:hAnsi="Arial" w:cs="Arial"/>
          <w:color w:val="000000" w:themeColor="text1"/>
        </w:rPr>
        <w:t>t</w:t>
      </w:r>
      <w:r w:rsidRPr="0015104C">
        <w:rPr>
          <w:rFonts w:ascii="Arial" w:hAnsi="Arial" w:cs="Arial"/>
          <w:color w:val="000000" w:themeColor="text1"/>
        </w:rPr>
        <w:t>raditional</w:t>
      </w:r>
      <w:r>
        <w:rPr>
          <w:rFonts w:ascii="Arial" w:hAnsi="Arial" w:cs="Arial"/>
          <w:color w:val="000000" w:themeColor="text1"/>
        </w:rPr>
        <w:t xml:space="preserve"> </w:t>
      </w:r>
      <w:r w:rsidRPr="0015104C">
        <w:rPr>
          <w:rFonts w:ascii="Arial" w:hAnsi="Arial" w:cs="Arial"/>
          <w:color w:val="000000" w:themeColor="text1"/>
        </w:rPr>
        <w:t>choral setting, I was deliberate in positioning myself as approachable, enthusiastic, and open</w:t>
      </w:r>
      <w:r>
        <w:rPr>
          <w:rFonts w:ascii="Arial" w:hAnsi="Arial" w:cs="Arial"/>
          <w:color w:val="000000" w:themeColor="text1"/>
        </w:rPr>
        <w:t>.</w:t>
      </w:r>
      <w:r w:rsidRPr="0015104C">
        <w:rPr>
          <w:rFonts w:ascii="Arial" w:hAnsi="Arial" w:cs="Arial"/>
          <w:color w:val="000000" w:themeColor="text1"/>
        </w:rPr>
        <w:t xml:space="preserve"> In Week 1, </w:t>
      </w:r>
      <w:r w:rsidRPr="0015104C">
        <w:rPr>
          <w:rFonts w:ascii="Arial" w:hAnsi="Arial" w:cs="Arial"/>
          <w:color w:val="000000" w:themeColor="text1"/>
        </w:rPr>
        <w:lastRenderedPageBreak/>
        <w:t xml:space="preserve">students completed a comprehensive questionnaire designed to gather insight into their prior singing experiences, self-perceptions, and initial attitudes toward the programme. Following this, I provided an overview of the four-week programme and opened the </w:t>
      </w:r>
      <w:r>
        <w:rPr>
          <w:rFonts w:ascii="Arial" w:hAnsi="Arial" w:cs="Arial"/>
          <w:color w:val="000000" w:themeColor="text1"/>
        </w:rPr>
        <w:t>class</w:t>
      </w:r>
      <w:r w:rsidRPr="0015104C">
        <w:rPr>
          <w:rFonts w:ascii="Arial" w:hAnsi="Arial" w:cs="Arial"/>
          <w:color w:val="000000" w:themeColor="text1"/>
        </w:rPr>
        <w:t xml:space="preserve"> to student questions. In addition to allowing students to express their worries and interests, this open forum demonstrated vulnerability and openness</w:t>
      </w:r>
      <w:r>
        <w:rPr>
          <w:rFonts w:ascii="Arial" w:hAnsi="Arial" w:cs="Arial"/>
          <w:color w:val="000000" w:themeColor="text1"/>
        </w:rPr>
        <w:t xml:space="preserve">, </w:t>
      </w:r>
      <w:r w:rsidRPr="0015104C">
        <w:rPr>
          <w:rFonts w:ascii="Arial" w:hAnsi="Arial" w:cs="Arial"/>
          <w:color w:val="000000" w:themeColor="text1"/>
        </w:rPr>
        <w:t xml:space="preserve">a strategy supported by </w:t>
      </w:r>
      <w:r>
        <w:rPr>
          <w:rFonts w:ascii="Arial" w:hAnsi="Arial" w:cs="Arial"/>
          <w:color w:val="000000" w:themeColor="text1"/>
        </w:rPr>
        <w:t xml:space="preserve">research on </w:t>
      </w:r>
      <w:r w:rsidRPr="0015104C">
        <w:rPr>
          <w:rFonts w:ascii="Arial" w:hAnsi="Arial" w:cs="Arial"/>
          <w:color w:val="000000" w:themeColor="text1"/>
        </w:rPr>
        <w:t>teacher authenticity (Palmer, 2007).</w:t>
      </w:r>
    </w:p>
    <w:p w14:paraId="73F9ED0A" w14:textId="77777777" w:rsidR="001968BD" w:rsidRPr="0015104C" w:rsidRDefault="001968BD" w:rsidP="00D03FE6">
      <w:pPr>
        <w:spacing w:line="360" w:lineRule="auto"/>
        <w:rPr>
          <w:rFonts w:ascii="Arial" w:hAnsi="Arial" w:cs="Arial"/>
          <w:color w:val="000000" w:themeColor="text1"/>
        </w:rPr>
      </w:pPr>
    </w:p>
    <w:p w14:paraId="035A731F" w14:textId="77777777" w:rsidR="00D03FE6" w:rsidRDefault="00D03FE6" w:rsidP="00D03FE6">
      <w:pPr>
        <w:spacing w:line="360" w:lineRule="auto"/>
        <w:rPr>
          <w:rFonts w:ascii="Arial" w:hAnsi="Arial" w:cs="Arial"/>
          <w:color w:val="000000" w:themeColor="text1"/>
        </w:rPr>
      </w:pPr>
      <w:r w:rsidRPr="0015104C">
        <w:rPr>
          <w:rFonts w:ascii="Arial" w:hAnsi="Arial" w:cs="Arial"/>
          <w:color w:val="000000" w:themeColor="text1"/>
        </w:rPr>
        <w:t>I disclosed to the students that I</w:t>
      </w:r>
      <w:r>
        <w:rPr>
          <w:rFonts w:ascii="Arial" w:hAnsi="Arial" w:cs="Arial"/>
          <w:color w:val="000000" w:themeColor="text1"/>
        </w:rPr>
        <w:t xml:space="preserve"> </w:t>
      </w:r>
      <w:r w:rsidRPr="0015104C">
        <w:rPr>
          <w:rFonts w:ascii="Arial" w:hAnsi="Arial" w:cs="Arial"/>
          <w:color w:val="000000" w:themeColor="text1"/>
        </w:rPr>
        <w:t xml:space="preserve">too felt nervous. This honest interaction helped to </w:t>
      </w:r>
      <w:r>
        <w:rPr>
          <w:rFonts w:ascii="Arial" w:hAnsi="Arial" w:cs="Arial"/>
          <w:color w:val="000000" w:themeColor="text1"/>
        </w:rPr>
        <w:t>create a safe</w:t>
      </w:r>
      <w:r w:rsidRPr="0015104C">
        <w:rPr>
          <w:rFonts w:ascii="Arial" w:hAnsi="Arial" w:cs="Arial"/>
          <w:color w:val="000000" w:themeColor="text1"/>
        </w:rPr>
        <w:t xml:space="preserve"> learning environment </w:t>
      </w:r>
      <w:r>
        <w:rPr>
          <w:rFonts w:ascii="Arial" w:hAnsi="Arial" w:cs="Arial"/>
          <w:color w:val="000000" w:themeColor="text1"/>
        </w:rPr>
        <w:t>and a</w:t>
      </w:r>
      <w:r w:rsidRPr="0015104C">
        <w:rPr>
          <w:rFonts w:ascii="Arial" w:hAnsi="Arial" w:cs="Arial"/>
          <w:color w:val="000000" w:themeColor="text1"/>
        </w:rPr>
        <w:t xml:space="preserve"> </w:t>
      </w:r>
      <w:r>
        <w:rPr>
          <w:rFonts w:ascii="Arial" w:hAnsi="Arial" w:cs="Arial"/>
          <w:color w:val="000000" w:themeColor="text1"/>
        </w:rPr>
        <w:t xml:space="preserve">space for </w:t>
      </w:r>
      <w:r w:rsidRPr="0015104C">
        <w:rPr>
          <w:rFonts w:ascii="Arial" w:hAnsi="Arial" w:cs="Arial"/>
          <w:color w:val="000000" w:themeColor="text1"/>
        </w:rPr>
        <w:t>mutual respect. It has been shown that appropriately expressing this kind of vulnerability boosts student engagement and fosters a more accepting learning environment (Meyer &amp; Turner, 2002).</w:t>
      </w:r>
    </w:p>
    <w:p w14:paraId="7BCA038F" w14:textId="77777777" w:rsidR="001968BD" w:rsidRPr="0015104C" w:rsidRDefault="001968BD" w:rsidP="00D03FE6">
      <w:pPr>
        <w:spacing w:line="360" w:lineRule="auto"/>
        <w:rPr>
          <w:rFonts w:ascii="Arial" w:hAnsi="Arial" w:cs="Arial"/>
          <w:color w:val="000000" w:themeColor="text1"/>
        </w:rPr>
      </w:pPr>
    </w:p>
    <w:p w14:paraId="3FFF15C6" w14:textId="1701C986" w:rsidR="00D03FE6" w:rsidRDefault="00D03FE6" w:rsidP="00D03FE6">
      <w:pPr>
        <w:spacing w:line="360" w:lineRule="auto"/>
        <w:rPr>
          <w:rFonts w:ascii="Arial" w:hAnsi="Arial" w:cs="Arial"/>
          <w:color w:val="000000" w:themeColor="text1"/>
        </w:rPr>
      </w:pPr>
      <w:r w:rsidRPr="0015104C">
        <w:rPr>
          <w:rFonts w:ascii="Arial" w:hAnsi="Arial" w:cs="Arial"/>
          <w:color w:val="000000" w:themeColor="text1"/>
        </w:rPr>
        <w:t>Week 1 focused on introducing semi-occluded vocal tract (SOVT) exercises, such as humming and lip trills</w:t>
      </w:r>
      <w:r>
        <w:rPr>
          <w:rFonts w:ascii="Arial" w:hAnsi="Arial" w:cs="Arial"/>
          <w:color w:val="000000" w:themeColor="text1"/>
        </w:rPr>
        <w:t xml:space="preserve"> (</w:t>
      </w:r>
      <w:proofErr w:type="spellStart"/>
      <w:r>
        <w:rPr>
          <w:rFonts w:ascii="Arial" w:hAnsi="Arial" w:cs="Arial"/>
          <w:color w:val="000000" w:themeColor="text1"/>
        </w:rPr>
        <w:t>Titze</w:t>
      </w:r>
      <w:proofErr w:type="spellEnd"/>
      <w:r>
        <w:rPr>
          <w:rFonts w:ascii="Arial" w:hAnsi="Arial" w:cs="Arial"/>
          <w:color w:val="000000" w:themeColor="text1"/>
        </w:rPr>
        <w:t>, 2006)</w:t>
      </w:r>
      <w:r w:rsidRPr="0015104C">
        <w:rPr>
          <w:rFonts w:ascii="Arial" w:hAnsi="Arial" w:cs="Arial"/>
          <w:color w:val="000000" w:themeColor="text1"/>
        </w:rPr>
        <w:t>. These exercises were selected intentionally as they are gentler on the voice</w:t>
      </w:r>
      <w:r>
        <w:rPr>
          <w:rFonts w:ascii="Arial" w:hAnsi="Arial" w:cs="Arial"/>
          <w:color w:val="000000" w:themeColor="text1"/>
        </w:rPr>
        <w:t>, mute the sound and</w:t>
      </w:r>
      <w:r w:rsidRPr="0015104C">
        <w:rPr>
          <w:rFonts w:ascii="Arial" w:hAnsi="Arial" w:cs="Arial"/>
          <w:color w:val="000000" w:themeColor="text1"/>
        </w:rPr>
        <w:t xml:space="preserve"> </w:t>
      </w:r>
      <w:r>
        <w:rPr>
          <w:rFonts w:ascii="Arial" w:hAnsi="Arial" w:cs="Arial"/>
          <w:color w:val="000000" w:themeColor="text1"/>
        </w:rPr>
        <w:t>seem</w:t>
      </w:r>
      <w:r w:rsidRPr="0015104C">
        <w:rPr>
          <w:rFonts w:ascii="Arial" w:hAnsi="Arial" w:cs="Arial"/>
          <w:color w:val="000000" w:themeColor="text1"/>
        </w:rPr>
        <w:t xml:space="preserve"> less intimidating than traditional scale</w:t>
      </w:r>
      <w:r>
        <w:rPr>
          <w:rFonts w:ascii="Arial" w:hAnsi="Arial" w:cs="Arial"/>
          <w:color w:val="000000" w:themeColor="text1"/>
        </w:rPr>
        <w:t xml:space="preserve">s </w:t>
      </w:r>
      <w:r w:rsidRPr="0015104C">
        <w:rPr>
          <w:rFonts w:ascii="Arial" w:hAnsi="Arial" w:cs="Arial"/>
          <w:color w:val="000000" w:themeColor="text1"/>
        </w:rPr>
        <w:t>(</w:t>
      </w:r>
      <w:proofErr w:type="spellStart"/>
      <w:r w:rsidRPr="0015104C">
        <w:rPr>
          <w:rFonts w:ascii="Arial" w:hAnsi="Arial" w:cs="Arial"/>
          <w:color w:val="000000" w:themeColor="text1"/>
        </w:rPr>
        <w:t>Titze</w:t>
      </w:r>
      <w:proofErr w:type="spellEnd"/>
      <w:r w:rsidRPr="0015104C">
        <w:rPr>
          <w:rFonts w:ascii="Arial" w:hAnsi="Arial" w:cs="Arial"/>
          <w:color w:val="000000" w:themeColor="text1"/>
        </w:rPr>
        <w:t>, 2006). The session also included basic exercises in body alignment and breat</w:t>
      </w:r>
      <w:r>
        <w:rPr>
          <w:rFonts w:ascii="Arial" w:hAnsi="Arial" w:cs="Arial"/>
          <w:color w:val="000000" w:themeColor="text1"/>
        </w:rPr>
        <w:t>hing</w:t>
      </w:r>
      <w:r w:rsidRPr="0015104C">
        <w:rPr>
          <w:rFonts w:ascii="Arial" w:hAnsi="Arial" w:cs="Arial"/>
          <w:color w:val="000000" w:themeColor="text1"/>
        </w:rPr>
        <w:t>, helping students adopt a healthy</w:t>
      </w:r>
      <w:r>
        <w:rPr>
          <w:rFonts w:ascii="Arial" w:hAnsi="Arial" w:cs="Arial"/>
          <w:color w:val="000000" w:themeColor="text1"/>
        </w:rPr>
        <w:t xml:space="preserve"> and comfortable</w:t>
      </w:r>
      <w:r w:rsidRPr="0015104C">
        <w:rPr>
          <w:rFonts w:ascii="Arial" w:hAnsi="Arial" w:cs="Arial"/>
          <w:color w:val="000000" w:themeColor="text1"/>
        </w:rPr>
        <w:t xml:space="preserve"> posture for singing. Despite initial reluctance, all students participated in these activities, including a </w:t>
      </w:r>
      <w:r>
        <w:rPr>
          <w:rFonts w:ascii="Arial" w:hAnsi="Arial" w:cs="Arial"/>
          <w:color w:val="000000" w:themeColor="text1"/>
        </w:rPr>
        <w:t xml:space="preserve">challenging </w:t>
      </w:r>
      <w:r w:rsidRPr="0015104C">
        <w:rPr>
          <w:rFonts w:ascii="Arial" w:hAnsi="Arial" w:cs="Arial"/>
          <w:color w:val="000000" w:themeColor="text1"/>
        </w:rPr>
        <w:t>rhythmic clapping sequence</w:t>
      </w:r>
      <w:r>
        <w:rPr>
          <w:rFonts w:ascii="Arial" w:hAnsi="Arial" w:cs="Arial"/>
          <w:color w:val="000000" w:themeColor="text1"/>
        </w:rPr>
        <w:t xml:space="preserve">. </w:t>
      </w:r>
      <w:r w:rsidRPr="0015104C">
        <w:rPr>
          <w:rFonts w:ascii="Arial" w:hAnsi="Arial" w:cs="Arial"/>
          <w:color w:val="000000" w:themeColor="text1"/>
        </w:rPr>
        <w:t>The session concluded with a group vocal warm-up titled </w:t>
      </w:r>
      <w:r w:rsidRPr="0015104C">
        <w:rPr>
          <w:rFonts w:ascii="Arial" w:hAnsi="Arial" w:cs="Arial"/>
          <w:i/>
          <w:iCs/>
          <w:color w:val="000000" w:themeColor="text1"/>
        </w:rPr>
        <w:t>"I Like to Sing</w:t>
      </w:r>
      <w:r w:rsidRPr="00D03FE6">
        <w:rPr>
          <w:rFonts w:ascii="Arial" w:hAnsi="Arial" w:cs="Arial"/>
          <w:color w:val="000000" w:themeColor="text1"/>
        </w:rPr>
        <w:t>"(appendix).</w:t>
      </w:r>
      <w:r w:rsidRPr="0015104C">
        <w:rPr>
          <w:rFonts w:ascii="Arial" w:hAnsi="Arial" w:cs="Arial"/>
          <w:color w:val="000000" w:themeColor="text1"/>
        </w:rPr>
        <w:t xml:space="preserve"> While effective in </w:t>
      </w:r>
      <w:r>
        <w:rPr>
          <w:rFonts w:ascii="Arial" w:hAnsi="Arial" w:cs="Arial"/>
          <w:color w:val="000000" w:themeColor="text1"/>
        </w:rPr>
        <w:t>my other teaching establishments</w:t>
      </w:r>
      <w:r w:rsidRPr="0015104C">
        <w:rPr>
          <w:rFonts w:ascii="Arial" w:hAnsi="Arial" w:cs="Arial"/>
          <w:color w:val="000000" w:themeColor="text1"/>
        </w:rPr>
        <w:t>, this activity appeared to stretch students beyond their comfort zones at this early stage. Many displayed visible discomfort, and one student expressed unease about singing in a circle due to feeling observed by peers. This insight prompted a reconfiguration of the classroom layout for subsequent sessions, allowing students to remain at their desks</w:t>
      </w:r>
      <w:r>
        <w:rPr>
          <w:rFonts w:ascii="Arial" w:hAnsi="Arial" w:cs="Arial"/>
          <w:color w:val="000000" w:themeColor="text1"/>
        </w:rPr>
        <w:t xml:space="preserve">, </w:t>
      </w:r>
      <w:r w:rsidRPr="0015104C">
        <w:rPr>
          <w:rFonts w:ascii="Arial" w:hAnsi="Arial" w:cs="Arial"/>
          <w:color w:val="000000" w:themeColor="text1"/>
        </w:rPr>
        <w:t xml:space="preserve">an environment that felt safer </w:t>
      </w:r>
      <w:r>
        <w:rPr>
          <w:rFonts w:ascii="Arial" w:hAnsi="Arial" w:cs="Arial"/>
          <w:color w:val="000000" w:themeColor="text1"/>
        </w:rPr>
        <w:t xml:space="preserve">for the participants </w:t>
      </w:r>
      <w:r w:rsidRPr="0015104C">
        <w:rPr>
          <w:rFonts w:ascii="Arial" w:hAnsi="Arial" w:cs="Arial"/>
          <w:color w:val="000000" w:themeColor="text1"/>
        </w:rPr>
        <w:t>and more familiar.</w:t>
      </w:r>
    </w:p>
    <w:p w14:paraId="2454AB02" w14:textId="77777777" w:rsidR="001968BD" w:rsidRPr="0015104C" w:rsidRDefault="001968BD" w:rsidP="00D03FE6">
      <w:pPr>
        <w:spacing w:line="360" w:lineRule="auto"/>
        <w:rPr>
          <w:rFonts w:ascii="Arial" w:hAnsi="Arial" w:cs="Arial"/>
          <w:color w:val="000000" w:themeColor="text1"/>
        </w:rPr>
      </w:pPr>
    </w:p>
    <w:p w14:paraId="37F31888" w14:textId="77777777" w:rsidR="00D03FE6" w:rsidRDefault="00D03FE6" w:rsidP="00D03FE6">
      <w:pPr>
        <w:spacing w:line="360" w:lineRule="auto"/>
        <w:rPr>
          <w:rFonts w:ascii="Arial" w:hAnsi="Arial" w:cs="Arial"/>
          <w:color w:val="000000" w:themeColor="text1"/>
        </w:rPr>
      </w:pPr>
      <w:r w:rsidRPr="0015104C">
        <w:rPr>
          <w:rFonts w:ascii="Arial" w:hAnsi="Arial" w:cs="Arial"/>
          <w:color w:val="000000" w:themeColor="text1"/>
        </w:rPr>
        <w:t>In Week 2, the session focused on breathing and laryngeal function. To maintain student interest, I designed a visually engaging PowerPoint using vibrant colours and informal fonts. This aligned with strategies recommended by Hallam (2010), who emphasises the importance of visual and aesthetic design in maintaining attention in</w:t>
      </w:r>
      <w:r>
        <w:rPr>
          <w:rFonts w:ascii="Arial" w:hAnsi="Arial" w:cs="Arial"/>
          <w:color w:val="000000" w:themeColor="text1"/>
        </w:rPr>
        <w:t xml:space="preserve"> </w:t>
      </w:r>
      <w:r w:rsidRPr="0015104C">
        <w:rPr>
          <w:rFonts w:ascii="Arial" w:hAnsi="Arial" w:cs="Arial"/>
          <w:color w:val="000000" w:themeColor="text1"/>
        </w:rPr>
        <w:t xml:space="preserve">classrooms. The session included a competitive breathing challenge, which significantly boosted student motivation and participation. </w:t>
      </w:r>
      <w:r>
        <w:rPr>
          <w:rFonts w:ascii="Arial" w:hAnsi="Arial" w:cs="Arial"/>
          <w:color w:val="000000" w:themeColor="text1"/>
        </w:rPr>
        <w:t>Adolescents</w:t>
      </w:r>
      <w:r w:rsidRPr="00F16C2D">
        <w:rPr>
          <w:rFonts w:ascii="Arial" w:hAnsi="Arial" w:cs="Arial"/>
          <w:color w:val="000000" w:themeColor="text1"/>
        </w:rPr>
        <w:t xml:space="preserve"> like competition because it helps them grow, mentally, socially, and neurologically</w:t>
      </w:r>
      <w:r>
        <w:rPr>
          <w:rFonts w:ascii="Arial" w:hAnsi="Arial" w:cs="Arial"/>
          <w:color w:val="000000" w:themeColor="text1"/>
        </w:rPr>
        <w:t>, however</w:t>
      </w:r>
      <w:r w:rsidRPr="00F16C2D">
        <w:rPr>
          <w:rFonts w:ascii="Arial" w:hAnsi="Arial" w:cs="Arial"/>
          <w:color w:val="000000" w:themeColor="text1"/>
        </w:rPr>
        <w:t xml:space="preserve"> competitions must be carefully </w:t>
      </w:r>
      <w:r>
        <w:rPr>
          <w:rFonts w:ascii="Arial" w:hAnsi="Arial" w:cs="Arial"/>
          <w:color w:val="000000" w:themeColor="text1"/>
        </w:rPr>
        <w:t>managed</w:t>
      </w:r>
      <w:r w:rsidRPr="00F16C2D">
        <w:rPr>
          <w:rFonts w:ascii="Arial" w:hAnsi="Arial" w:cs="Arial"/>
          <w:color w:val="000000" w:themeColor="text1"/>
        </w:rPr>
        <w:t xml:space="preserve"> to avoid negative outcomes like anxiety</w:t>
      </w:r>
      <w:r>
        <w:rPr>
          <w:rFonts w:ascii="Arial" w:hAnsi="Arial" w:cs="Arial"/>
          <w:color w:val="000000" w:themeColor="text1"/>
        </w:rPr>
        <w:t xml:space="preserve"> and </w:t>
      </w:r>
      <w:r w:rsidRPr="00F16C2D">
        <w:rPr>
          <w:rFonts w:ascii="Arial" w:hAnsi="Arial" w:cs="Arial"/>
          <w:color w:val="000000" w:themeColor="text1"/>
        </w:rPr>
        <w:t>exclusion</w:t>
      </w:r>
      <w:r>
        <w:rPr>
          <w:rFonts w:ascii="Arial" w:hAnsi="Arial" w:cs="Arial"/>
          <w:color w:val="000000" w:themeColor="text1"/>
        </w:rPr>
        <w:t xml:space="preserve"> (Santrock, 2019; Steinburg, 2014). </w:t>
      </w:r>
      <w:r w:rsidRPr="0015104C">
        <w:rPr>
          <w:rFonts w:ascii="Arial" w:hAnsi="Arial" w:cs="Arial"/>
          <w:color w:val="000000" w:themeColor="text1"/>
        </w:rPr>
        <w:t>The lesson structure was modular, with each segment lasting 5</w:t>
      </w:r>
      <w:r>
        <w:rPr>
          <w:rFonts w:ascii="Arial" w:hAnsi="Arial" w:cs="Arial"/>
          <w:color w:val="000000" w:themeColor="text1"/>
        </w:rPr>
        <w:t>-</w:t>
      </w:r>
      <w:r w:rsidRPr="0015104C">
        <w:rPr>
          <w:rFonts w:ascii="Arial" w:hAnsi="Arial" w:cs="Arial"/>
          <w:color w:val="000000" w:themeColor="text1"/>
        </w:rPr>
        <w:t xml:space="preserve">10 minutes to accommodate the </w:t>
      </w:r>
      <w:r w:rsidRPr="0015104C">
        <w:rPr>
          <w:rFonts w:ascii="Arial" w:hAnsi="Arial" w:cs="Arial"/>
          <w:color w:val="000000" w:themeColor="text1"/>
        </w:rPr>
        <w:lastRenderedPageBreak/>
        <w:t>limited attention span often observed in early adolescents (Lamont, 2011). Key vocal concepts were taught using videos and images sourced from TikTok, providing both novelty and familiarity. This multimodal approach enabled students to visualise the anatomy of the voice and enhanced their understanding of vocal physiology (Patel, 2008).</w:t>
      </w:r>
    </w:p>
    <w:p w14:paraId="7CEB2403" w14:textId="77777777" w:rsidR="001968BD" w:rsidRPr="0015104C" w:rsidRDefault="001968BD" w:rsidP="00D03FE6">
      <w:pPr>
        <w:spacing w:line="360" w:lineRule="auto"/>
        <w:rPr>
          <w:rFonts w:ascii="Arial" w:hAnsi="Arial" w:cs="Arial"/>
          <w:color w:val="000000" w:themeColor="text1"/>
        </w:rPr>
      </w:pPr>
    </w:p>
    <w:p w14:paraId="0400FDD0" w14:textId="77777777" w:rsidR="00D03FE6" w:rsidRDefault="00D03FE6" w:rsidP="00D03FE6">
      <w:pPr>
        <w:spacing w:line="360" w:lineRule="auto"/>
        <w:rPr>
          <w:rFonts w:ascii="Arial" w:hAnsi="Arial" w:cs="Arial"/>
          <w:color w:val="000000" w:themeColor="text1"/>
        </w:rPr>
      </w:pPr>
      <w:r w:rsidRPr="0015104C">
        <w:rPr>
          <w:rFonts w:ascii="Arial" w:hAnsi="Arial" w:cs="Arial"/>
          <w:color w:val="000000" w:themeColor="text1"/>
        </w:rPr>
        <w:t>Week 3 introduced a TikTok vocal challenge, which generated high levels of enthusiasm and immediate recognition among the students. Familiarity with the warm-up from social media contributed to a sense of ownership and relevance, key factors in promoting adolescent engagement in music (Burnard, 2008). The session also introduced the topic of adolescent voice change, supported by diagrams and continued visual reinforcement. The class concluded with the song </w:t>
      </w:r>
      <w:r w:rsidRPr="0015104C">
        <w:rPr>
          <w:rFonts w:ascii="Arial" w:hAnsi="Arial" w:cs="Arial"/>
          <w:i/>
          <w:iCs/>
          <w:color w:val="000000" w:themeColor="text1"/>
        </w:rPr>
        <w:t>“We Will Rock You”</w:t>
      </w:r>
      <w:r w:rsidRPr="0015104C">
        <w:rPr>
          <w:rFonts w:ascii="Arial" w:hAnsi="Arial" w:cs="Arial"/>
          <w:color w:val="000000" w:themeColor="text1"/>
        </w:rPr>
        <w:t> (Queen), chosen for its repetitive structure, limited vocal range, and collective energy. Notably, several students voluntarily opted to sing solos or small group parts, indicating an increase in confidence and willingness to participate.</w:t>
      </w:r>
    </w:p>
    <w:p w14:paraId="78DE32CD" w14:textId="77777777" w:rsidR="001968BD" w:rsidRPr="0015104C" w:rsidRDefault="001968BD" w:rsidP="00D03FE6">
      <w:pPr>
        <w:spacing w:line="360" w:lineRule="auto"/>
        <w:rPr>
          <w:rFonts w:ascii="Arial" w:hAnsi="Arial" w:cs="Arial"/>
          <w:color w:val="000000" w:themeColor="text1"/>
        </w:rPr>
      </w:pPr>
    </w:p>
    <w:p w14:paraId="3B30E4BE" w14:textId="5CEFDD29" w:rsidR="00D03FE6" w:rsidRDefault="00D03FE6" w:rsidP="0015104C">
      <w:pPr>
        <w:spacing w:line="360" w:lineRule="auto"/>
        <w:rPr>
          <w:rFonts w:ascii="Arial" w:hAnsi="Arial" w:cs="Arial"/>
          <w:color w:val="000000" w:themeColor="text1"/>
        </w:rPr>
      </w:pPr>
      <w:r w:rsidRPr="0015104C">
        <w:rPr>
          <w:rFonts w:ascii="Arial" w:hAnsi="Arial" w:cs="Arial"/>
          <w:color w:val="000000" w:themeColor="text1"/>
        </w:rPr>
        <w:t>The final session served as a recap and celebration of the learning that had occurred over the previous weeks. The session included a game of </w:t>
      </w:r>
      <w:r w:rsidRPr="0015104C">
        <w:rPr>
          <w:rFonts w:ascii="Arial" w:hAnsi="Arial" w:cs="Arial"/>
          <w:i/>
          <w:iCs/>
          <w:color w:val="000000" w:themeColor="text1"/>
        </w:rPr>
        <w:t>“Finish the Lyric”</w:t>
      </w:r>
      <w:r w:rsidRPr="0015104C">
        <w:rPr>
          <w:rFonts w:ascii="Arial" w:hAnsi="Arial" w:cs="Arial"/>
          <w:color w:val="000000" w:themeColor="text1"/>
        </w:rPr>
        <w:t xml:space="preserve">, where students worked in teams to recall lyrics to popular songs. Additional points were awarded for singing rather than speaking the answers. This activity elicited high levels of participation and joy, with many students choosing to sing without concern for vocal quality or self-consciousness. </w:t>
      </w:r>
      <w:r w:rsidRPr="00F16C2D">
        <w:rPr>
          <w:rFonts w:ascii="Arial" w:hAnsi="Arial" w:cs="Arial"/>
          <w:color w:val="000000" w:themeColor="text1"/>
        </w:rPr>
        <w:t xml:space="preserve">This result is in line with what other research has found about the social and emotional benefits of group singing, especially when it comes to self-expression, feeling like you belong, and improving your mood. </w:t>
      </w:r>
      <w:r w:rsidRPr="0015104C">
        <w:rPr>
          <w:rFonts w:ascii="Arial" w:hAnsi="Arial" w:cs="Arial"/>
          <w:color w:val="000000" w:themeColor="text1"/>
        </w:rPr>
        <w:t xml:space="preserve">(Davidson &amp; Faulkner, 2010; Clift &amp; </w:t>
      </w:r>
      <w:proofErr w:type="spellStart"/>
      <w:r w:rsidRPr="0015104C">
        <w:rPr>
          <w:rFonts w:ascii="Arial" w:hAnsi="Arial" w:cs="Arial"/>
          <w:color w:val="000000" w:themeColor="text1"/>
        </w:rPr>
        <w:t>Hancox</w:t>
      </w:r>
      <w:proofErr w:type="spellEnd"/>
      <w:r w:rsidRPr="0015104C">
        <w:rPr>
          <w:rFonts w:ascii="Arial" w:hAnsi="Arial" w:cs="Arial"/>
          <w:color w:val="000000" w:themeColor="text1"/>
        </w:rPr>
        <w:t>, 2010).</w:t>
      </w:r>
    </w:p>
    <w:p w14:paraId="372DB338" w14:textId="77777777" w:rsidR="001968BD" w:rsidRDefault="001968BD" w:rsidP="0015104C">
      <w:pPr>
        <w:spacing w:line="360" w:lineRule="auto"/>
        <w:rPr>
          <w:rFonts w:ascii="Arial" w:hAnsi="Arial" w:cs="Arial"/>
          <w:color w:val="000000" w:themeColor="text1"/>
        </w:rPr>
      </w:pPr>
    </w:p>
    <w:p w14:paraId="62157C97" w14:textId="1F49A632" w:rsidR="00AF6AFB" w:rsidRDefault="00AF6AFB" w:rsidP="0015104C">
      <w:pPr>
        <w:spacing w:line="360" w:lineRule="auto"/>
        <w:rPr>
          <w:rFonts w:ascii="Arial" w:hAnsi="Arial" w:cs="Arial"/>
          <w:color w:val="000000" w:themeColor="text1"/>
        </w:rPr>
      </w:pPr>
      <w:r w:rsidRPr="00AF6AFB">
        <w:rPr>
          <w:rFonts w:ascii="Arial" w:hAnsi="Arial" w:cs="Arial"/>
          <w:color w:val="000000" w:themeColor="text1"/>
        </w:rPr>
        <w:t>The research involved 48 Year 7 students, split into two groups of 24. These pupils were selected simply because they were timetabled for music lessons during the research period, making them available for participation</w:t>
      </w:r>
      <w:r w:rsidR="006E10F2">
        <w:rPr>
          <w:rFonts w:ascii="Arial" w:hAnsi="Arial" w:cs="Arial"/>
          <w:color w:val="000000" w:themeColor="text1"/>
        </w:rPr>
        <w:t>, known as convenience sampling</w:t>
      </w:r>
      <w:r w:rsidRPr="00AF6AFB">
        <w:rPr>
          <w:rFonts w:ascii="Arial" w:hAnsi="Arial" w:cs="Arial"/>
          <w:color w:val="000000" w:themeColor="text1"/>
        </w:rPr>
        <w:t>. I visited the school twice a week for four weeks</w:t>
      </w:r>
      <w:r>
        <w:rPr>
          <w:rFonts w:ascii="Arial" w:hAnsi="Arial" w:cs="Arial"/>
          <w:color w:val="000000" w:themeColor="text1"/>
        </w:rPr>
        <w:t xml:space="preserve">, </w:t>
      </w:r>
      <w:r w:rsidRPr="00AF6AFB">
        <w:rPr>
          <w:rFonts w:ascii="Arial" w:hAnsi="Arial" w:cs="Arial"/>
          <w:color w:val="000000" w:themeColor="text1"/>
        </w:rPr>
        <w:t xml:space="preserve">teaching one group every Monday and the other every Friday. The sample turned out to </w:t>
      </w:r>
      <w:r w:rsidR="006E10F2">
        <w:rPr>
          <w:rFonts w:ascii="Arial" w:hAnsi="Arial" w:cs="Arial"/>
          <w:color w:val="000000" w:themeColor="text1"/>
        </w:rPr>
        <w:t>have 1</w:t>
      </w:r>
      <w:r w:rsidR="00E05829">
        <w:rPr>
          <w:rFonts w:ascii="Arial" w:hAnsi="Arial" w:cs="Arial"/>
          <w:color w:val="000000" w:themeColor="text1"/>
        </w:rPr>
        <w:t>7</w:t>
      </w:r>
      <w:r w:rsidR="006E10F2">
        <w:rPr>
          <w:rFonts w:ascii="Arial" w:hAnsi="Arial" w:cs="Arial"/>
          <w:color w:val="000000" w:themeColor="text1"/>
        </w:rPr>
        <w:t xml:space="preserve"> female participants and 31 male participants </w:t>
      </w:r>
      <w:r w:rsidR="00E05829">
        <w:rPr>
          <w:rFonts w:ascii="Arial" w:hAnsi="Arial" w:cs="Arial"/>
          <w:color w:val="000000" w:themeColor="text1"/>
        </w:rPr>
        <w:t xml:space="preserve">aged 11-12 with </w:t>
      </w:r>
      <w:r w:rsidRPr="00AF6AFB">
        <w:rPr>
          <w:rFonts w:ascii="Arial" w:hAnsi="Arial" w:cs="Arial"/>
          <w:color w:val="000000" w:themeColor="text1"/>
        </w:rPr>
        <w:t xml:space="preserve">levels of musical experience, </w:t>
      </w:r>
      <w:r w:rsidR="00E05829">
        <w:rPr>
          <w:rFonts w:ascii="Arial" w:hAnsi="Arial" w:cs="Arial"/>
          <w:color w:val="000000" w:themeColor="text1"/>
        </w:rPr>
        <w:t>this diversity allowed</w:t>
      </w:r>
      <w:r w:rsidRPr="00AF6AFB">
        <w:rPr>
          <w:rFonts w:ascii="Arial" w:hAnsi="Arial" w:cs="Arial"/>
          <w:color w:val="000000" w:themeColor="text1"/>
        </w:rPr>
        <w:t xml:space="preserve"> for a wide range of perspectives to emerge. This setup also gave me the chance to observe how different class dynamics, energy levels, and even the day of the week could impact student engagement and confidence over time.</w:t>
      </w:r>
      <w:r>
        <w:rPr>
          <w:rFonts w:ascii="Arial" w:hAnsi="Arial" w:cs="Arial"/>
          <w:color w:val="000000" w:themeColor="text1"/>
        </w:rPr>
        <w:t xml:space="preserve"> </w:t>
      </w:r>
    </w:p>
    <w:p w14:paraId="33A6892A" w14:textId="77777777" w:rsidR="001968BD" w:rsidRDefault="001968BD" w:rsidP="0015104C">
      <w:pPr>
        <w:spacing w:line="360" w:lineRule="auto"/>
        <w:rPr>
          <w:rFonts w:ascii="Arial" w:hAnsi="Arial" w:cs="Arial"/>
          <w:color w:val="000000" w:themeColor="text1"/>
        </w:rPr>
      </w:pPr>
    </w:p>
    <w:p w14:paraId="54D98514" w14:textId="31C5A267" w:rsidR="0015104C" w:rsidRDefault="0015104C" w:rsidP="0015104C">
      <w:pPr>
        <w:spacing w:line="360" w:lineRule="auto"/>
        <w:rPr>
          <w:rFonts w:ascii="Arial" w:hAnsi="Arial" w:cs="Arial"/>
          <w:color w:val="000000" w:themeColor="text1"/>
        </w:rPr>
      </w:pPr>
      <w:r w:rsidRPr="0015104C">
        <w:rPr>
          <w:rFonts w:ascii="Arial" w:hAnsi="Arial" w:cs="Arial"/>
          <w:color w:val="000000" w:themeColor="text1"/>
        </w:rPr>
        <w:lastRenderedPageBreak/>
        <w:t>Of these</w:t>
      </w:r>
      <w:r>
        <w:rPr>
          <w:rFonts w:ascii="Arial" w:hAnsi="Arial" w:cs="Arial"/>
          <w:color w:val="000000" w:themeColor="text1"/>
        </w:rPr>
        <w:t xml:space="preserve"> 4</w:t>
      </w:r>
      <w:r w:rsidR="00AF6AFB">
        <w:rPr>
          <w:rFonts w:ascii="Arial" w:hAnsi="Arial" w:cs="Arial"/>
          <w:color w:val="000000" w:themeColor="text1"/>
        </w:rPr>
        <w:t>8</w:t>
      </w:r>
      <w:r>
        <w:rPr>
          <w:rFonts w:ascii="Arial" w:hAnsi="Arial" w:cs="Arial"/>
          <w:color w:val="000000" w:themeColor="text1"/>
        </w:rPr>
        <w:t xml:space="preserve"> students</w:t>
      </w:r>
      <w:r w:rsidRPr="0015104C">
        <w:rPr>
          <w:rFonts w:ascii="Arial" w:hAnsi="Arial" w:cs="Arial"/>
          <w:color w:val="000000" w:themeColor="text1"/>
        </w:rPr>
        <w:t xml:space="preserve">, 10 students took part in a focus group, while 4 students and the classroom music teacher participated in one-to-one semi-structured interviews. </w:t>
      </w:r>
      <w:r>
        <w:rPr>
          <w:rFonts w:ascii="Arial" w:hAnsi="Arial" w:cs="Arial"/>
          <w:color w:val="000000" w:themeColor="text1"/>
        </w:rPr>
        <w:t>The focus group and interview sample were selected by a random online generator</w:t>
      </w:r>
      <w:r w:rsidR="00E05829">
        <w:rPr>
          <w:rFonts w:ascii="Arial" w:hAnsi="Arial" w:cs="Arial"/>
          <w:color w:val="000000" w:themeColor="text1"/>
        </w:rPr>
        <w:t xml:space="preserve"> (Research randomizer, </w:t>
      </w:r>
      <w:proofErr w:type="spellStart"/>
      <w:r w:rsidR="00E05829" w:rsidRPr="00E05829">
        <w:rPr>
          <w:rFonts w:ascii="Arial" w:hAnsi="Arial" w:cs="Arial"/>
          <w:color w:val="000000" w:themeColor="text1"/>
        </w:rPr>
        <w:t>Urbaniak</w:t>
      </w:r>
      <w:proofErr w:type="spellEnd"/>
      <w:r w:rsidR="00E05829" w:rsidRPr="00E05829">
        <w:rPr>
          <w:rFonts w:ascii="Arial" w:hAnsi="Arial" w:cs="Arial"/>
          <w:color w:val="000000" w:themeColor="text1"/>
        </w:rPr>
        <w:t xml:space="preserve"> &amp; </w:t>
      </w:r>
      <w:proofErr w:type="spellStart"/>
      <w:r w:rsidR="00E05829" w:rsidRPr="00E05829">
        <w:rPr>
          <w:rFonts w:ascii="Arial" w:hAnsi="Arial" w:cs="Arial"/>
          <w:color w:val="000000" w:themeColor="text1"/>
        </w:rPr>
        <w:t>Plous</w:t>
      </w:r>
      <w:proofErr w:type="spellEnd"/>
      <w:r w:rsidR="00E05829" w:rsidRPr="00E05829">
        <w:rPr>
          <w:rFonts w:ascii="Arial" w:hAnsi="Arial" w:cs="Arial"/>
          <w:color w:val="000000" w:themeColor="text1"/>
        </w:rPr>
        <w:t>, 2025)</w:t>
      </w:r>
      <w:r>
        <w:rPr>
          <w:rFonts w:ascii="Arial" w:hAnsi="Arial" w:cs="Arial"/>
          <w:color w:val="000000" w:themeColor="text1"/>
        </w:rPr>
        <w:t>. The selected participants were invited to their interviews and focus group on Monday 9</w:t>
      </w:r>
      <w:r w:rsidRPr="0015104C">
        <w:rPr>
          <w:rFonts w:ascii="Arial" w:hAnsi="Arial" w:cs="Arial"/>
          <w:color w:val="000000" w:themeColor="text1"/>
          <w:vertAlign w:val="superscript"/>
        </w:rPr>
        <w:t>th</w:t>
      </w:r>
      <w:r>
        <w:rPr>
          <w:rFonts w:ascii="Arial" w:hAnsi="Arial" w:cs="Arial"/>
          <w:color w:val="000000" w:themeColor="text1"/>
        </w:rPr>
        <w:t xml:space="preserve"> June 2025</w:t>
      </w:r>
      <w:r w:rsidR="00F16C2D">
        <w:rPr>
          <w:rFonts w:ascii="Arial" w:hAnsi="Arial" w:cs="Arial"/>
          <w:color w:val="000000" w:themeColor="text1"/>
        </w:rPr>
        <w:t>, which was a couple of weeks after the end of the programme.</w:t>
      </w:r>
      <w:r>
        <w:rPr>
          <w:rFonts w:ascii="Arial" w:hAnsi="Arial" w:cs="Arial"/>
          <w:color w:val="000000" w:themeColor="text1"/>
        </w:rPr>
        <w:t xml:space="preserve"> This gave me time to analyse the questionnaire data prior to the interviews and focus group. The data from the questionnaire stage of the research helped steer my opening questions.</w:t>
      </w:r>
      <w:r w:rsidR="00E05829" w:rsidRPr="00E05829">
        <w:rPr>
          <w:rFonts w:ascii="-webkit-standard" w:hAnsi="-webkit-standard"/>
          <w:color w:val="000000"/>
          <w:sz w:val="27"/>
          <w:szCs w:val="27"/>
        </w:rPr>
        <w:t xml:space="preserve"> </w:t>
      </w:r>
      <w:r w:rsidR="00E05829" w:rsidRPr="00E05829">
        <w:rPr>
          <w:rFonts w:ascii="Arial" w:hAnsi="Arial" w:cs="Arial"/>
          <w:color w:val="000000" w:themeColor="text1"/>
        </w:rPr>
        <w:t xml:space="preserve">The questionnaire data </w:t>
      </w:r>
      <w:r w:rsidR="00E05829">
        <w:rPr>
          <w:rFonts w:ascii="Arial" w:hAnsi="Arial" w:cs="Arial"/>
          <w:color w:val="000000" w:themeColor="text1"/>
        </w:rPr>
        <w:t>was</w:t>
      </w:r>
      <w:r w:rsidR="00E05829" w:rsidRPr="00E05829">
        <w:rPr>
          <w:rFonts w:ascii="Arial" w:hAnsi="Arial" w:cs="Arial"/>
          <w:color w:val="000000" w:themeColor="text1"/>
        </w:rPr>
        <w:t xml:space="preserve"> collated for each participant across the three time points (week 1, week 3, and week 4). For each student, their responses at the start, middle, and end of the study were placed side by side to enable a longitudinal comparison. I examined the data to identify patterns of change, noting whether responses indicated a positive, negative, or stable effect over time. </w:t>
      </w:r>
      <w:r w:rsidR="00D360F2" w:rsidRPr="00D360F2">
        <w:rPr>
          <w:rFonts w:ascii="Arial" w:hAnsi="Arial" w:cs="Arial"/>
          <w:color w:val="000000" w:themeColor="text1"/>
        </w:rPr>
        <w:t xml:space="preserve">This method helped me keep track of how students' feelings, engagement, and views of the singing program changed over time. It also helped me find patterns or </w:t>
      </w:r>
      <w:r w:rsidR="00D360F2">
        <w:rPr>
          <w:rFonts w:ascii="Arial" w:hAnsi="Arial" w:cs="Arial"/>
          <w:color w:val="000000" w:themeColor="text1"/>
        </w:rPr>
        <w:t>exceptions</w:t>
      </w:r>
      <w:r w:rsidR="00D360F2" w:rsidRPr="00D360F2">
        <w:rPr>
          <w:rFonts w:ascii="Arial" w:hAnsi="Arial" w:cs="Arial"/>
          <w:color w:val="000000" w:themeColor="text1"/>
        </w:rPr>
        <w:t xml:space="preserve"> that could be looked into more in the next focus group and </w:t>
      </w:r>
      <w:r w:rsidR="00D360F2">
        <w:rPr>
          <w:rFonts w:ascii="Arial" w:hAnsi="Arial" w:cs="Arial"/>
          <w:color w:val="000000" w:themeColor="text1"/>
        </w:rPr>
        <w:t xml:space="preserve">1:1 </w:t>
      </w:r>
      <w:proofErr w:type="gramStart"/>
      <w:r w:rsidR="00D360F2" w:rsidRPr="00D360F2">
        <w:rPr>
          <w:rFonts w:ascii="Arial" w:hAnsi="Arial" w:cs="Arial"/>
          <w:color w:val="000000" w:themeColor="text1"/>
        </w:rPr>
        <w:t>interviews</w:t>
      </w:r>
      <w:proofErr w:type="gramEnd"/>
      <w:r w:rsidR="00D360F2" w:rsidRPr="00D360F2">
        <w:rPr>
          <w:rFonts w:ascii="Arial" w:hAnsi="Arial" w:cs="Arial"/>
          <w:color w:val="000000" w:themeColor="text1"/>
        </w:rPr>
        <w:t>.</w:t>
      </w:r>
    </w:p>
    <w:p w14:paraId="7F0AE287" w14:textId="77777777" w:rsidR="001968BD" w:rsidRDefault="001968BD" w:rsidP="0015104C">
      <w:pPr>
        <w:spacing w:line="360" w:lineRule="auto"/>
        <w:rPr>
          <w:rFonts w:ascii="Arial" w:hAnsi="Arial" w:cs="Arial"/>
          <w:color w:val="000000" w:themeColor="text1"/>
        </w:rPr>
      </w:pPr>
    </w:p>
    <w:p w14:paraId="3F390EFC" w14:textId="1CD0040F" w:rsidR="0015104C" w:rsidRDefault="0015104C" w:rsidP="0015104C">
      <w:pPr>
        <w:spacing w:line="360" w:lineRule="auto"/>
        <w:rPr>
          <w:rFonts w:ascii="Arial" w:hAnsi="Arial" w:cs="Arial"/>
          <w:color w:val="000000" w:themeColor="text1"/>
        </w:rPr>
      </w:pPr>
      <w:r>
        <w:rPr>
          <w:rFonts w:ascii="Arial" w:hAnsi="Arial" w:cs="Arial"/>
          <w:color w:val="000000" w:themeColor="text1"/>
        </w:rPr>
        <w:t xml:space="preserve">The singing programme </w:t>
      </w:r>
      <w:r w:rsidRPr="0015104C">
        <w:rPr>
          <w:rFonts w:ascii="Arial" w:hAnsi="Arial" w:cs="Arial"/>
          <w:color w:val="000000" w:themeColor="text1"/>
        </w:rPr>
        <w:t xml:space="preserve">was delivered by </w:t>
      </w:r>
      <w:r>
        <w:rPr>
          <w:rFonts w:ascii="Arial" w:hAnsi="Arial" w:cs="Arial"/>
          <w:color w:val="000000" w:themeColor="text1"/>
        </w:rPr>
        <w:t>me</w:t>
      </w:r>
      <w:r w:rsidRPr="0015104C">
        <w:rPr>
          <w:rFonts w:ascii="Arial" w:hAnsi="Arial" w:cs="Arial"/>
          <w:color w:val="000000" w:themeColor="text1"/>
        </w:rPr>
        <w:t xml:space="preserve"> during regular curriculum music lessons</w:t>
      </w:r>
      <w:r>
        <w:rPr>
          <w:rFonts w:ascii="Arial" w:hAnsi="Arial" w:cs="Arial"/>
          <w:color w:val="000000" w:themeColor="text1"/>
        </w:rPr>
        <w:t>. This was the only time the school would allow me to come and teach due to end of year exams, and GCSE exams</w:t>
      </w:r>
      <w:r w:rsidRPr="0015104C">
        <w:rPr>
          <w:rFonts w:ascii="Arial" w:hAnsi="Arial" w:cs="Arial"/>
          <w:color w:val="000000" w:themeColor="text1"/>
        </w:rPr>
        <w:t>. Lessons incorporated a range of group singing activities, repertoire exploration</w:t>
      </w:r>
      <w:r>
        <w:rPr>
          <w:rFonts w:ascii="Arial" w:hAnsi="Arial" w:cs="Arial"/>
          <w:color w:val="000000" w:themeColor="text1"/>
        </w:rPr>
        <w:t xml:space="preserve">, </w:t>
      </w:r>
      <w:r w:rsidRPr="0015104C">
        <w:rPr>
          <w:rFonts w:ascii="Arial" w:hAnsi="Arial" w:cs="Arial"/>
          <w:color w:val="000000" w:themeColor="text1"/>
        </w:rPr>
        <w:t xml:space="preserve">vocal confidence-building strategies, </w:t>
      </w:r>
      <w:r>
        <w:rPr>
          <w:rFonts w:ascii="Arial" w:hAnsi="Arial" w:cs="Arial"/>
          <w:color w:val="000000" w:themeColor="text1"/>
        </w:rPr>
        <w:t xml:space="preserve">voice physiology and activities exploring adolescent voice change </w:t>
      </w:r>
      <w:r w:rsidRPr="0015104C">
        <w:rPr>
          <w:rFonts w:ascii="Arial" w:hAnsi="Arial" w:cs="Arial"/>
          <w:color w:val="000000" w:themeColor="text1"/>
        </w:rPr>
        <w:t>with student feedback from questionnaires directly informing lesson content. This responsive pedagogical approach aligns with constructivist learning theory, emphasising learner voice and experience (Hallam, 2010).</w:t>
      </w:r>
    </w:p>
    <w:p w14:paraId="4BDA1D6D" w14:textId="77777777" w:rsidR="001968BD" w:rsidRPr="0015104C" w:rsidRDefault="001968BD" w:rsidP="0015104C">
      <w:pPr>
        <w:spacing w:line="360" w:lineRule="auto"/>
        <w:rPr>
          <w:rFonts w:ascii="Arial" w:hAnsi="Arial" w:cs="Arial"/>
          <w:color w:val="000000" w:themeColor="text1"/>
        </w:rPr>
      </w:pPr>
    </w:p>
    <w:p w14:paraId="026F9175" w14:textId="77777777" w:rsidR="001968BD" w:rsidRDefault="0015104C" w:rsidP="0015104C">
      <w:pPr>
        <w:spacing w:line="360" w:lineRule="auto"/>
        <w:rPr>
          <w:rFonts w:ascii="Arial" w:hAnsi="Arial" w:cs="Arial"/>
          <w:color w:val="000000" w:themeColor="text1"/>
        </w:rPr>
      </w:pPr>
      <w:r w:rsidRPr="0015104C">
        <w:rPr>
          <w:rFonts w:ascii="Arial" w:hAnsi="Arial" w:cs="Arial"/>
          <w:color w:val="000000" w:themeColor="text1"/>
        </w:rPr>
        <w:t>Ethical approval was granted by the university ethics committee prior to the commencement of the study. Given that all participating students were under the age of 18, parental consent was obtained via a google document</w:t>
      </w:r>
      <w:r w:rsidR="00F16C2D">
        <w:rPr>
          <w:rFonts w:ascii="Arial" w:hAnsi="Arial" w:cs="Arial"/>
          <w:color w:val="000000" w:themeColor="text1"/>
        </w:rPr>
        <w:t xml:space="preserve">. </w:t>
      </w:r>
      <w:r w:rsidR="00F16C2D" w:rsidRPr="0015104C">
        <w:rPr>
          <w:rFonts w:ascii="Arial" w:hAnsi="Arial" w:cs="Arial"/>
          <w:color w:val="000000" w:themeColor="text1"/>
        </w:rPr>
        <w:t>I was unable to email parents personally due to th</w:t>
      </w:r>
      <w:r w:rsidR="00F16C2D">
        <w:rPr>
          <w:rFonts w:ascii="Arial" w:hAnsi="Arial" w:cs="Arial"/>
          <w:color w:val="000000" w:themeColor="text1"/>
        </w:rPr>
        <w:t>e</w:t>
      </w:r>
      <w:r w:rsidR="00F16C2D" w:rsidRPr="0015104C">
        <w:rPr>
          <w:rFonts w:ascii="Arial" w:hAnsi="Arial" w:cs="Arial"/>
          <w:color w:val="000000" w:themeColor="text1"/>
        </w:rPr>
        <w:t xml:space="preserve"> schools GDPR and safeguarding policy</w:t>
      </w:r>
      <w:r w:rsidR="00F16C2D">
        <w:rPr>
          <w:rFonts w:ascii="Arial" w:hAnsi="Arial" w:cs="Arial"/>
          <w:color w:val="000000" w:themeColor="text1"/>
        </w:rPr>
        <w:t xml:space="preserve">, therefore the school </w:t>
      </w:r>
      <w:r w:rsidRPr="0015104C">
        <w:rPr>
          <w:rFonts w:ascii="Arial" w:hAnsi="Arial" w:cs="Arial"/>
          <w:color w:val="000000" w:themeColor="text1"/>
        </w:rPr>
        <w:t>emailed</w:t>
      </w:r>
      <w:r w:rsidR="00F16C2D">
        <w:rPr>
          <w:rFonts w:ascii="Arial" w:hAnsi="Arial" w:cs="Arial"/>
          <w:color w:val="000000" w:themeColor="text1"/>
        </w:rPr>
        <w:t xml:space="preserve"> </w:t>
      </w:r>
      <w:r w:rsidR="00D360F2">
        <w:rPr>
          <w:rFonts w:ascii="Arial" w:hAnsi="Arial" w:cs="Arial"/>
          <w:color w:val="000000" w:themeColor="text1"/>
        </w:rPr>
        <w:t xml:space="preserve">parents and students </w:t>
      </w:r>
      <w:r w:rsidR="00F16C2D">
        <w:rPr>
          <w:rFonts w:ascii="Arial" w:hAnsi="Arial" w:cs="Arial"/>
          <w:color w:val="000000" w:themeColor="text1"/>
        </w:rPr>
        <w:t xml:space="preserve">with the </w:t>
      </w:r>
      <w:r w:rsidR="00D360F2">
        <w:rPr>
          <w:rFonts w:ascii="Arial" w:hAnsi="Arial" w:cs="Arial"/>
          <w:color w:val="000000" w:themeColor="text1"/>
        </w:rPr>
        <w:t xml:space="preserve">Google forms link and the information regarding the study. </w:t>
      </w:r>
      <w:r w:rsidRPr="0015104C">
        <w:rPr>
          <w:rFonts w:ascii="Arial" w:hAnsi="Arial" w:cs="Arial"/>
          <w:color w:val="000000" w:themeColor="text1"/>
        </w:rPr>
        <w:t xml:space="preserve">This was the same way in which students’ consent was also granted prior to involvement in the research. </w:t>
      </w:r>
      <w:r w:rsidR="00AF6AFB" w:rsidRPr="00AF6AFB">
        <w:rPr>
          <w:rFonts w:ascii="Arial" w:hAnsi="Arial" w:cs="Arial"/>
          <w:color w:val="000000" w:themeColor="text1"/>
        </w:rPr>
        <w:t xml:space="preserve">Participation in the research was entirely voluntary. However, it was made clear to students that even if they chose not to take part in the data collection, they would still be expected to attend the sessions, as the singing programme took place during their regular timetabled music lessons. Any students who did not provide consent were excluded from all aspects of data collection, including questionnaires, interviews, focus groups, and observations. </w:t>
      </w:r>
    </w:p>
    <w:p w14:paraId="69F18735" w14:textId="77777777" w:rsidR="001968BD" w:rsidRDefault="001968BD" w:rsidP="0015104C">
      <w:pPr>
        <w:spacing w:line="360" w:lineRule="auto"/>
        <w:rPr>
          <w:rFonts w:ascii="Arial" w:hAnsi="Arial" w:cs="Arial"/>
          <w:color w:val="000000" w:themeColor="text1"/>
        </w:rPr>
      </w:pPr>
    </w:p>
    <w:p w14:paraId="0BAE5193" w14:textId="0D2BF20D" w:rsidR="0015104C" w:rsidRDefault="00AF6AFB" w:rsidP="0015104C">
      <w:pPr>
        <w:spacing w:line="360" w:lineRule="auto"/>
        <w:rPr>
          <w:rFonts w:ascii="Arial" w:hAnsi="Arial" w:cs="Arial"/>
          <w:color w:val="000000" w:themeColor="text1"/>
        </w:rPr>
      </w:pPr>
      <w:r w:rsidRPr="00AF6AFB">
        <w:rPr>
          <w:rFonts w:ascii="Arial" w:hAnsi="Arial" w:cs="Arial"/>
          <w:color w:val="000000" w:themeColor="text1"/>
        </w:rPr>
        <w:t>Students were also informed that they could withdraw their data at any time without consequence. All data collected throughout the singing programme was anonymised and securely stored in accordance with the UK General Data Protection Regulation (GDPR) (Department for Education, 2018). Throughout the process, every effort was made to ensure the safeguarding and psychological well-being of all participants, particularly when engaging in discussions related to confidence, self-perception, and emotional experiences.</w:t>
      </w:r>
      <w:r w:rsidR="00D360F2">
        <w:rPr>
          <w:rFonts w:ascii="Arial" w:hAnsi="Arial" w:cs="Arial"/>
          <w:color w:val="000000" w:themeColor="text1"/>
        </w:rPr>
        <w:t xml:space="preserve"> The school also has an excellent pastoral care team, who were available at any time throughout the programme. </w:t>
      </w:r>
    </w:p>
    <w:p w14:paraId="4371E553" w14:textId="77777777" w:rsidR="001968BD" w:rsidRPr="0015104C" w:rsidRDefault="001968BD" w:rsidP="0015104C">
      <w:pPr>
        <w:spacing w:line="360" w:lineRule="auto"/>
        <w:rPr>
          <w:rFonts w:ascii="Arial" w:hAnsi="Arial" w:cs="Arial"/>
          <w:color w:val="000000" w:themeColor="text1"/>
        </w:rPr>
      </w:pPr>
    </w:p>
    <w:p w14:paraId="1C7797F0" w14:textId="77777777" w:rsidR="0015104C" w:rsidRDefault="0015104C" w:rsidP="0015104C">
      <w:pPr>
        <w:spacing w:line="360" w:lineRule="auto"/>
        <w:rPr>
          <w:rFonts w:ascii="Arial" w:hAnsi="Arial" w:cs="Arial"/>
          <w:b/>
          <w:bCs/>
          <w:color w:val="000000" w:themeColor="text1"/>
        </w:rPr>
      </w:pPr>
      <w:r w:rsidRPr="0015104C">
        <w:rPr>
          <w:rFonts w:ascii="Arial" w:hAnsi="Arial" w:cs="Arial"/>
          <w:b/>
          <w:bCs/>
          <w:color w:val="000000" w:themeColor="text1"/>
        </w:rPr>
        <w:t>Questionnaires</w:t>
      </w:r>
    </w:p>
    <w:p w14:paraId="6868F58F" w14:textId="77777777" w:rsidR="00D360F2" w:rsidRPr="0015104C" w:rsidRDefault="0015104C" w:rsidP="00D360F2">
      <w:pPr>
        <w:spacing w:line="360" w:lineRule="auto"/>
        <w:rPr>
          <w:rFonts w:ascii="Arial" w:hAnsi="Arial" w:cs="Arial"/>
          <w:color w:val="000000" w:themeColor="text1"/>
        </w:rPr>
      </w:pPr>
      <w:r w:rsidRPr="0015104C">
        <w:rPr>
          <w:rFonts w:ascii="Arial" w:hAnsi="Arial" w:cs="Arial"/>
          <w:color w:val="000000" w:themeColor="text1"/>
        </w:rPr>
        <w:t xml:space="preserve">A key element of the data collection process was </w:t>
      </w:r>
      <w:r w:rsidR="00AF6AFB" w:rsidRPr="0015104C">
        <w:rPr>
          <w:rFonts w:ascii="Arial" w:hAnsi="Arial" w:cs="Arial"/>
          <w:color w:val="000000" w:themeColor="text1"/>
        </w:rPr>
        <w:t>a questionnaire</w:t>
      </w:r>
      <w:r w:rsidRPr="0015104C">
        <w:rPr>
          <w:rFonts w:ascii="Arial" w:hAnsi="Arial" w:cs="Arial"/>
          <w:color w:val="000000" w:themeColor="text1"/>
        </w:rPr>
        <w:t xml:space="preserve"> administered via Google </w:t>
      </w:r>
      <w:r w:rsidR="00AF6AFB">
        <w:rPr>
          <w:rFonts w:ascii="Arial" w:hAnsi="Arial" w:cs="Arial"/>
          <w:color w:val="000000" w:themeColor="text1"/>
        </w:rPr>
        <w:t>f</w:t>
      </w:r>
      <w:r w:rsidRPr="0015104C">
        <w:rPr>
          <w:rFonts w:ascii="Arial" w:hAnsi="Arial" w:cs="Arial"/>
          <w:color w:val="000000" w:themeColor="text1"/>
        </w:rPr>
        <w:t xml:space="preserve">orms in weeks 1, 3, and 4. </w:t>
      </w:r>
      <w:r w:rsidR="00D360F2">
        <w:rPr>
          <w:rFonts w:ascii="Arial" w:hAnsi="Arial" w:cs="Arial"/>
          <w:color w:val="000000" w:themeColor="text1"/>
        </w:rPr>
        <w:t>All the questions were derived from the literature review and my need to address gaps within the literature</w:t>
      </w:r>
      <w:r w:rsidR="00D360F2" w:rsidRPr="00D360F2">
        <w:rPr>
          <w:rFonts w:ascii="Arial" w:hAnsi="Arial" w:cs="Arial"/>
          <w:color w:val="000000" w:themeColor="text1"/>
        </w:rPr>
        <w:t xml:space="preserve">. This method made sure that the questionnaire included both well-known concepts and </w:t>
      </w:r>
      <w:r w:rsidR="00D360F2">
        <w:rPr>
          <w:rFonts w:ascii="Arial" w:hAnsi="Arial" w:cs="Arial"/>
          <w:color w:val="000000" w:themeColor="text1"/>
        </w:rPr>
        <w:t>areas</w:t>
      </w:r>
      <w:r w:rsidR="00D360F2" w:rsidRPr="00D360F2">
        <w:rPr>
          <w:rFonts w:ascii="Arial" w:hAnsi="Arial" w:cs="Arial"/>
          <w:color w:val="000000" w:themeColor="text1"/>
        </w:rPr>
        <w:t xml:space="preserve"> with little evidence, giving a strong base for later analysis and qualitative inquiry.</w:t>
      </w:r>
    </w:p>
    <w:p w14:paraId="4E459487" w14:textId="0BB1F615" w:rsidR="0015104C" w:rsidRPr="0015104C" w:rsidRDefault="0015104C" w:rsidP="0015104C">
      <w:pPr>
        <w:spacing w:line="360" w:lineRule="auto"/>
        <w:rPr>
          <w:rFonts w:ascii="Arial" w:hAnsi="Arial" w:cs="Arial"/>
          <w:b/>
          <w:bCs/>
          <w:color w:val="000000" w:themeColor="text1"/>
        </w:rPr>
      </w:pPr>
      <w:r w:rsidRPr="0015104C">
        <w:rPr>
          <w:rFonts w:ascii="Arial" w:hAnsi="Arial" w:cs="Arial"/>
          <w:color w:val="000000" w:themeColor="text1"/>
        </w:rPr>
        <w:t>The initial questionnaire (Week 1) gathered both demographic and attitudinal data, asking students about:</w:t>
      </w:r>
    </w:p>
    <w:p w14:paraId="5E5FCBB1" w14:textId="77777777" w:rsidR="0015104C" w:rsidRPr="0015104C" w:rsidRDefault="0015104C" w:rsidP="0015104C">
      <w:pPr>
        <w:numPr>
          <w:ilvl w:val="0"/>
          <w:numId w:val="5"/>
        </w:numPr>
        <w:spacing w:line="360" w:lineRule="auto"/>
        <w:rPr>
          <w:rFonts w:ascii="Arial" w:hAnsi="Arial" w:cs="Arial"/>
          <w:color w:val="000000" w:themeColor="text1"/>
        </w:rPr>
      </w:pPr>
      <w:r w:rsidRPr="0015104C">
        <w:rPr>
          <w:rFonts w:ascii="Arial" w:hAnsi="Arial" w:cs="Arial"/>
          <w:color w:val="000000" w:themeColor="text1"/>
        </w:rPr>
        <w:t>Their feelings of self-identity and confidence at school</w:t>
      </w:r>
    </w:p>
    <w:p w14:paraId="1C163E8A" w14:textId="77777777" w:rsidR="0015104C" w:rsidRPr="0015104C" w:rsidRDefault="0015104C" w:rsidP="0015104C">
      <w:pPr>
        <w:numPr>
          <w:ilvl w:val="0"/>
          <w:numId w:val="5"/>
        </w:numPr>
        <w:spacing w:line="360" w:lineRule="auto"/>
        <w:rPr>
          <w:rFonts w:ascii="Arial" w:hAnsi="Arial" w:cs="Arial"/>
          <w:color w:val="000000" w:themeColor="text1"/>
        </w:rPr>
      </w:pPr>
      <w:r w:rsidRPr="0015104C">
        <w:rPr>
          <w:rFonts w:ascii="Arial" w:hAnsi="Arial" w:cs="Arial"/>
          <w:color w:val="000000" w:themeColor="text1"/>
        </w:rPr>
        <w:t>Their singing experiences and preferences in primary school</w:t>
      </w:r>
    </w:p>
    <w:p w14:paraId="1C69E391" w14:textId="77777777" w:rsidR="0015104C" w:rsidRPr="0015104C" w:rsidRDefault="0015104C" w:rsidP="0015104C">
      <w:pPr>
        <w:numPr>
          <w:ilvl w:val="0"/>
          <w:numId w:val="5"/>
        </w:numPr>
        <w:spacing w:line="360" w:lineRule="auto"/>
        <w:rPr>
          <w:rFonts w:ascii="Arial" w:hAnsi="Arial" w:cs="Arial"/>
          <w:color w:val="000000" w:themeColor="text1"/>
        </w:rPr>
      </w:pPr>
      <w:r w:rsidRPr="0015104C">
        <w:rPr>
          <w:rFonts w:ascii="Arial" w:hAnsi="Arial" w:cs="Arial"/>
          <w:color w:val="000000" w:themeColor="text1"/>
        </w:rPr>
        <w:t>How they feel emotionally when singing (e.g. anxious, confident, happy)</w:t>
      </w:r>
    </w:p>
    <w:p w14:paraId="254BE454" w14:textId="77777777" w:rsidR="0015104C" w:rsidRPr="0015104C" w:rsidRDefault="0015104C" w:rsidP="0015104C">
      <w:pPr>
        <w:numPr>
          <w:ilvl w:val="0"/>
          <w:numId w:val="5"/>
        </w:numPr>
        <w:spacing w:line="360" w:lineRule="auto"/>
        <w:rPr>
          <w:rFonts w:ascii="Arial" w:hAnsi="Arial" w:cs="Arial"/>
          <w:color w:val="000000" w:themeColor="text1"/>
        </w:rPr>
      </w:pPr>
      <w:r w:rsidRPr="0015104C">
        <w:rPr>
          <w:rFonts w:ascii="Arial" w:hAnsi="Arial" w:cs="Arial"/>
          <w:color w:val="000000" w:themeColor="text1"/>
        </w:rPr>
        <w:t>Perceptions of their own voice</w:t>
      </w:r>
    </w:p>
    <w:p w14:paraId="6B833C43" w14:textId="77777777" w:rsidR="0015104C" w:rsidRPr="0015104C" w:rsidRDefault="0015104C" w:rsidP="0015104C">
      <w:pPr>
        <w:numPr>
          <w:ilvl w:val="0"/>
          <w:numId w:val="5"/>
        </w:numPr>
        <w:spacing w:line="360" w:lineRule="auto"/>
        <w:rPr>
          <w:rFonts w:ascii="Arial" w:hAnsi="Arial" w:cs="Arial"/>
          <w:color w:val="000000" w:themeColor="text1"/>
        </w:rPr>
      </w:pPr>
      <w:r w:rsidRPr="0015104C">
        <w:rPr>
          <w:rFonts w:ascii="Arial" w:hAnsi="Arial" w:cs="Arial"/>
          <w:color w:val="000000" w:themeColor="text1"/>
        </w:rPr>
        <w:t>Awareness of adolescent voice change</w:t>
      </w:r>
    </w:p>
    <w:p w14:paraId="24ABB6B3" w14:textId="77777777" w:rsidR="0015104C" w:rsidRPr="0015104C" w:rsidRDefault="0015104C" w:rsidP="0015104C">
      <w:pPr>
        <w:numPr>
          <w:ilvl w:val="0"/>
          <w:numId w:val="5"/>
        </w:numPr>
        <w:spacing w:line="360" w:lineRule="auto"/>
        <w:rPr>
          <w:rFonts w:ascii="Arial" w:hAnsi="Arial" w:cs="Arial"/>
          <w:color w:val="000000" w:themeColor="text1"/>
        </w:rPr>
      </w:pPr>
      <w:r w:rsidRPr="0015104C">
        <w:rPr>
          <w:rFonts w:ascii="Arial" w:hAnsi="Arial" w:cs="Arial"/>
          <w:color w:val="000000" w:themeColor="text1"/>
        </w:rPr>
        <w:t>Confidence in singing solo versus in a group</w:t>
      </w:r>
    </w:p>
    <w:p w14:paraId="6A8CBB21" w14:textId="77777777" w:rsidR="0015104C" w:rsidRPr="0015104C" w:rsidRDefault="0015104C" w:rsidP="0015104C">
      <w:pPr>
        <w:numPr>
          <w:ilvl w:val="0"/>
          <w:numId w:val="5"/>
        </w:numPr>
        <w:spacing w:line="360" w:lineRule="auto"/>
        <w:rPr>
          <w:rFonts w:ascii="Arial" w:hAnsi="Arial" w:cs="Arial"/>
          <w:color w:val="000000" w:themeColor="text1"/>
        </w:rPr>
      </w:pPr>
      <w:r w:rsidRPr="0015104C">
        <w:rPr>
          <w:rFonts w:ascii="Arial" w:hAnsi="Arial" w:cs="Arial"/>
          <w:color w:val="000000" w:themeColor="text1"/>
        </w:rPr>
        <w:t>Initial thoughts about the singing programme</w:t>
      </w:r>
    </w:p>
    <w:p w14:paraId="33F3D37B" w14:textId="77777777" w:rsidR="0015104C" w:rsidRDefault="0015104C" w:rsidP="0015104C">
      <w:pPr>
        <w:numPr>
          <w:ilvl w:val="0"/>
          <w:numId w:val="5"/>
        </w:numPr>
        <w:spacing w:line="360" w:lineRule="auto"/>
        <w:rPr>
          <w:rFonts w:ascii="Arial" w:hAnsi="Arial" w:cs="Arial"/>
          <w:color w:val="000000" w:themeColor="text1"/>
        </w:rPr>
      </w:pPr>
      <w:r w:rsidRPr="0015104C">
        <w:rPr>
          <w:rFonts w:ascii="Arial" w:hAnsi="Arial" w:cs="Arial"/>
          <w:color w:val="000000" w:themeColor="text1"/>
        </w:rPr>
        <w:t>Favourite songs and the perceived importance of music</w:t>
      </w:r>
    </w:p>
    <w:p w14:paraId="16CAD593" w14:textId="77777777" w:rsidR="001968BD" w:rsidRDefault="001968BD" w:rsidP="0015104C">
      <w:pPr>
        <w:spacing w:line="360" w:lineRule="auto"/>
        <w:rPr>
          <w:rFonts w:ascii="Arial" w:hAnsi="Arial" w:cs="Arial"/>
          <w:color w:val="000000" w:themeColor="text1"/>
        </w:rPr>
      </w:pPr>
    </w:p>
    <w:p w14:paraId="51CAD75B" w14:textId="03776784" w:rsidR="0015104C" w:rsidRPr="0015104C" w:rsidRDefault="0015104C" w:rsidP="0015104C">
      <w:pPr>
        <w:spacing w:line="360" w:lineRule="auto"/>
        <w:rPr>
          <w:rFonts w:ascii="Arial" w:hAnsi="Arial" w:cs="Arial"/>
          <w:color w:val="000000" w:themeColor="text1"/>
        </w:rPr>
      </w:pPr>
      <w:r w:rsidRPr="0015104C">
        <w:rPr>
          <w:rFonts w:ascii="Arial" w:hAnsi="Arial" w:cs="Arial"/>
          <w:color w:val="000000" w:themeColor="text1"/>
        </w:rPr>
        <w:t>Responses combined closed questions (numerical rating scales, multiple choice) and open-ended responses, yielding both quantitative and qualitative data. The questions were informed by insights from a narrative literature review, which explored adolescent psychological and physical development, music education, voice change</w:t>
      </w:r>
      <w:r>
        <w:rPr>
          <w:rFonts w:ascii="Arial" w:hAnsi="Arial" w:cs="Arial"/>
          <w:color w:val="000000" w:themeColor="text1"/>
        </w:rPr>
        <w:t xml:space="preserve">, teaching methods, emotions and group singing. </w:t>
      </w:r>
      <w:r w:rsidRPr="0015104C">
        <w:rPr>
          <w:rFonts w:ascii="Arial" w:hAnsi="Arial" w:cs="Arial"/>
          <w:color w:val="000000" w:themeColor="text1"/>
        </w:rPr>
        <w:t xml:space="preserve">I made it very clear that each participant would be given </w:t>
      </w:r>
      <w:r w:rsidR="00D360F2">
        <w:rPr>
          <w:rFonts w:ascii="Arial" w:hAnsi="Arial" w:cs="Arial"/>
          <w:color w:val="000000" w:themeColor="text1"/>
        </w:rPr>
        <w:t>an a</w:t>
      </w:r>
      <w:r w:rsidR="00D360F2" w:rsidRPr="00D360F2">
        <w:rPr>
          <w:rFonts w:ascii="Arial" w:hAnsi="Arial" w:cs="Arial"/>
          <w:color w:val="000000" w:themeColor="text1"/>
        </w:rPr>
        <w:t>nonymised ID numbe</w:t>
      </w:r>
      <w:r w:rsidR="00D360F2">
        <w:rPr>
          <w:rFonts w:ascii="Arial" w:hAnsi="Arial" w:cs="Arial"/>
          <w:color w:val="000000" w:themeColor="text1"/>
        </w:rPr>
        <w:t>r a</w:t>
      </w:r>
      <w:r w:rsidRPr="0015104C">
        <w:rPr>
          <w:rFonts w:ascii="Arial" w:hAnsi="Arial" w:cs="Arial"/>
          <w:color w:val="000000" w:themeColor="text1"/>
        </w:rPr>
        <w:t>nd that all responses to the questionnaire would be kept confidential. In the data, this number would be used instead of their names.</w:t>
      </w:r>
    </w:p>
    <w:p w14:paraId="2D719DD8" w14:textId="77777777" w:rsidR="001968BD" w:rsidRDefault="001968BD" w:rsidP="0015104C">
      <w:pPr>
        <w:spacing w:line="360" w:lineRule="auto"/>
        <w:rPr>
          <w:rFonts w:ascii="Arial" w:hAnsi="Arial" w:cs="Arial"/>
          <w:b/>
          <w:bCs/>
          <w:color w:val="000000" w:themeColor="text1"/>
        </w:rPr>
      </w:pPr>
    </w:p>
    <w:p w14:paraId="6DB49473" w14:textId="7E7018BA" w:rsidR="0015104C" w:rsidRPr="0015104C" w:rsidRDefault="0015104C" w:rsidP="0015104C">
      <w:pPr>
        <w:spacing w:line="360" w:lineRule="auto"/>
        <w:rPr>
          <w:rFonts w:ascii="Arial" w:hAnsi="Arial" w:cs="Arial"/>
          <w:b/>
          <w:bCs/>
          <w:color w:val="000000" w:themeColor="text1"/>
        </w:rPr>
      </w:pPr>
      <w:r w:rsidRPr="0015104C">
        <w:rPr>
          <w:rFonts w:ascii="Arial" w:hAnsi="Arial" w:cs="Arial"/>
          <w:b/>
          <w:bCs/>
          <w:color w:val="000000" w:themeColor="text1"/>
        </w:rPr>
        <w:lastRenderedPageBreak/>
        <w:t>Focus Group and Interviews</w:t>
      </w:r>
    </w:p>
    <w:p w14:paraId="43AFEA2D" w14:textId="078D3BE0" w:rsidR="0015104C" w:rsidRDefault="0015104C" w:rsidP="0015104C">
      <w:pPr>
        <w:spacing w:line="360" w:lineRule="auto"/>
        <w:rPr>
          <w:rFonts w:ascii="Arial" w:hAnsi="Arial" w:cs="Arial"/>
          <w:color w:val="000000" w:themeColor="text1"/>
        </w:rPr>
      </w:pPr>
      <w:r w:rsidRPr="0015104C">
        <w:rPr>
          <w:rFonts w:ascii="Arial" w:hAnsi="Arial" w:cs="Arial"/>
          <w:color w:val="000000" w:themeColor="text1"/>
        </w:rPr>
        <w:t xml:space="preserve">A semi-structured focus group with 10 students was conducted </w:t>
      </w:r>
      <w:r>
        <w:rPr>
          <w:rFonts w:ascii="Arial" w:hAnsi="Arial" w:cs="Arial"/>
          <w:color w:val="000000" w:themeColor="text1"/>
        </w:rPr>
        <w:t>after the completion of the singing programme</w:t>
      </w:r>
      <w:r w:rsidRPr="0015104C">
        <w:rPr>
          <w:rFonts w:ascii="Arial" w:hAnsi="Arial" w:cs="Arial"/>
          <w:color w:val="000000" w:themeColor="text1"/>
        </w:rPr>
        <w:t xml:space="preserve"> to explore group dynamics, confidence </w:t>
      </w:r>
      <w:r>
        <w:rPr>
          <w:rFonts w:ascii="Arial" w:hAnsi="Arial" w:cs="Arial"/>
          <w:color w:val="000000" w:themeColor="text1"/>
        </w:rPr>
        <w:t>changes</w:t>
      </w:r>
      <w:r w:rsidRPr="0015104C">
        <w:rPr>
          <w:rFonts w:ascii="Arial" w:hAnsi="Arial" w:cs="Arial"/>
          <w:color w:val="000000" w:themeColor="text1"/>
        </w:rPr>
        <w:t>, and general perceptions of the programme. Four one-to-one interviews with selected students and one interview with the music teacher offered deeper insight into individual experiences and pedagogical perspectives. Open-ended, guiding questions encouraged reflective dialogue while allowing for emergent themes (Kvale &amp; Brinkmann, 2009). I took inspiration from Sweet’s (2015) phenomenological research on ‘</w:t>
      </w:r>
      <w:r w:rsidRPr="0015104C">
        <w:rPr>
          <w:rFonts w:ascii="Arial" w:hAnsi="Arial" w:cs="Arial"/>
          <w:i/>
          <w:iCs/>
          <w:color w:val="000000" w:themeColor="text1"/>
        </w:rPr>
        <w:t>the adolescent female changing voice’</w:t>
      </w:r>
      <w:r w:rsidRPr="0015104C">
        <w:rPr>
          <w:rFonts w:ascii="Arial" w:hAnsi="Arial" w:cs="Arial"/>
          <w:color w:val="000000" w:themeColor="text1"/>
        </w:rPr>
        <w:t>. One of the interview questions was: “think of a time when you experienced changes in your singing voice. I’d like you to tell me about that in as much detail as possible” (p.77) From just one question, the answer given by all participants then revealed the time at which a change occurred and a comprehensive language-based response that revealed views, perceptions, and emotions.</w:t>
      </w:r>
      <w:r>
        <w:rPr>
          <w:rFonts w:ascii="Arial" w:hAnsi="Arial" w:cs="Arial"/>
          <w:color w:val="000000" w:themeColor="text1"/>
        </w:rPr>
        <w:t xml:space="preserve"> </w:t>
      </w:r>
      <w:r w:rsidRPr="0015104C">
        <w:rPr>
          <w:rFonts w:ascii="Arial" w:hAnsi="Arial" w:cs="Arial"/>
          <w:color w:val="000000" w:themeColor="text1"/>
        </w:rPr>
        <w:t>I informed all interview and focus group members prior to commencement that I would be recording the discussions and that their participant number will be utilised in all transcriptions</w:t>
      </w:r>
      <w:r>
        <w:rPr>
          <w:rFonts w:ascii="Arial" w:hAnsi="Arial" w:cs="Arial"/>
          <w:color w:val="000000" w:themeColor="text1"/>
        </w:rPr>
        <w:t xml:space="preserve">, not their name or any data identifying who they were. </w:t>
      </w:r>
    </w:p>
    <w:p w14:paraId="16894BD9" w14:textId="77777777" w:rsidR="00DD6215" w:rsidRDefault="00DD6215" w:rsidP="0015104C">
      <w:pPr>
        <w:spacing w:line="360" w:lineRule="auto"/>
        <w:rPr>
          <w:rFonts w:ascii="Arial" w:hAnsi="Arial" w:cs="Arial"/>
          <w:color w:val="000000" w:themeColor="text1"/>
        </w:rPr>
      </w:pPr>
    </w:p>
    <w:p w14:paraId="0E9DD9DB" w14:textId="2297E34A" w:rsidR="0015104C" w:rsidRDefault="0015104C" w:rsidP="0015104C">
      <w:pPr>
        <w:spacing w:line="360" w:lineRule="auto"/>
        <w:rPr>
          <w:rFonts w:ascii="Arial" w:hAnsi="Arial" w:cs="Arial"/>
          <w:color w:val="000000" w:themeColor="text1"/>
        </w:rPr>
      </w:pPr>
      <w:r>
        <w:rPr>
          <w:rFonts w:ascii="Arial" w:hAnsi="Arial" w:cs="Arial"/>
          <w:color w:val="000000" w:themeColor="text1"/>
        </w:rPr>
        <w:t>Throughout the whole programme and during questionnaires, interviews and focus groups I was acutely aware that being the participants teachers and their researcher, I was in a position of power (</w:t>
      </w:r>
      <w:proofErr w:type="spellStart"/>
      <w:r>
        <w:rPr>
          <w:rFonts w:ascii="Arial" w:hAnsi="Arial" w:cs="Arial"/>
          <w:color w:val="000000" w:themeColor="text1"/>
        </w:rPr>
        <w:t>Costely</w:t>
      </w:r>
      <w:proofErr w:type="spellEnd"/>
      <w:r>
        <w:rPr>
          <w:rFonts w:ascii="Arial" w:hAnsi="Arial" w:cs="Arial"/>
          <w:color w:val="000000" w:themeColor="text1"/>
        </w:rPr>
        <w:t xml:space="preserve"> et al., 2010), so knew that to reduce the risk to my research participants I had to make sure they were aware they could stop at any time and it would not impact my opinion of them (Bell and Walters, 2005) and there would be no sanctions or repercussions from the music teacher or me. All data was anonymised to protect the identity of all participants (Bell and Bryman, 2007). I felt throughout the entire research project it was crucial to create an environment where each participant felt free to offer their thoughts and feelings without judgement (Gill et al., 2008). This is why I ended up keeping all students in their usual classroom spaces. In week one I did reorganise the classroom, so everyone was in a group </w:t>
      </w:r>
      <w:r w:rsidRPr="00F16C2D">
        <w:rPr>
          <w:rFonts w:ascii="Arial" w:hAnsi="Arial" w:cs="Arial"/>
          <w:color w:val="000000" w:themeColor="text1"/>
        </w:rPr>
        <w:t>circle</w:t>
      </w:r>
      <w:r w:rsidR="00F16C2D" w:rsidRPr="00F16C2D">
        <w:rPr>
          <w:rFonts w:ascii="Arial" w:hAnsi="Arial" w:cs="Arial"/>
          <w:color w:val="000000" w:themeColor="text1"/>
        </w:rPr>
        <w:t>, as research suggests that when delivering a class in a circle everyone feels equal a</w:t>
      </w:r>
      <w:r w:rsidR="00F16C2D">
        <w:rPr>
          <w:rFonts w:ascii="Arial" w:hAnsi="Arial" w:cs="Arial"/>
          <w:color w:val="000000" w:themeColor="text1"/>
        </w:rPr>
        <w:t>s</w:t>
      </w:r>
      <w:r w:rsidR="00F16C2D" w:rsidRPr="00F16C2D">
        <w:rPr>
          <w:rFonts w:ascii="Arial" w:hAnsi="Arial" w:cs="Arial"/>
          <w:color w:val="000000" w:themeColor="text1"/>
        </w:rPr>
        <w:t xml:space="preserve"> circles break down the idea of a hierarchy, for example a student sitting at the back or the front (Zehr, 2002; Boyes-Watson &amp; Pranis, 2015). Also circles allow for all children to be seen and heard building a sense of community and inclusion (Pranis, 2014; Roffey, 2011). However,</w:t>
      </w:r>
      <w:r w:rsidRPr="00F16C2D">
        <w:rPr>
          <w:rFonts w:ascii="Arial" w:hAnsi="Arial" w:cs="Arial"/>
          <w:color w:val="000000" w:themeColor="text1"/>
        </w:rPr>
        <w:t xml:space="preserve"> this</w:t>
      </w:r>
      <w:r w:rsidR="00F16C2D" w:rsidRPr="00F16C2D">
        <w:rPr>
          <w:rFonts w:ascii="Arial" w:hAnsi="Arial" w:cs="Arial"/>
          <w:color w:val="000000" w:themeColor="text1"/>
        </w:rPr>
        <w:t xml:space="preserve"> seemed far from true and</w:t>
      </w:r>
      <w:r w:rsidRPr="00F16C2D">
        <w:rPr>
          <w:rFonts w:ascii="Arial" w:hAnsi="Arial" w:cs="Arial"/>
          <w:color w:val="000000" w:themeColor="text1"/>
        </w:rPr>
        <w:t xml:space="preserve"> was counterproductive as it became apparent that the class did not feel comfortable with this change, if anything it elicited feelings of extreme self-consciousness; something I was originally trying to replace with feelings of confidence.</w:t>
      </w:r>
      <w:r>
        <w:rPr>
          <w:rFonts w:ascii="Arial" w:hAnsi="Arial" w:cs="Arial"/>
          <w:color w:val="000000" w:themeColor="text1"/>
        </w:rPr>
        <w:t xml:space="preserve">  </w:t>
      </w:r>
      <w:r w:rsidR="00D03FE6">
        <w:rPr>
          <w:rFonts w:ascii="Arial" w:hAnsi="Arial" w:cs="Arial"/>
          <w:color w:val="000000" w:themeColor="text1"/>
        </w:rPr>
        <w:t xml:space="preserve"> </w:t>
      </w:r>
      <w:r w:rsidR="00D03FE6" w:rsidRPr="00D03FE6">
        <w:rPr>
          <w:rFonts w:ascii="Arial" w:hAnsi="Arial" w:cs="Arial"/>
          <w:color w:val="000000" w:themeColor="text1"/>
        </w:rPr>
        <w:t xml:space="preserve">This was evident from closed body language, looking down, and eyes scanning </w:t>
      </w:r>
      <w:r w:rsidR="00D03FE6" w:rsidRPr="00D03FE6">
        <w:rPr>
          <w:rFonts w:ascii="Arial" w:hAnsi="Arial" w:cs="Arial"/>
          <w:color w:val="000000" w:themeColor="text1"/>
        </w:rPr>
        <w:lastRenderedPageBreak/>
        <w:t>the room (</w:t>
      </w:r>
      <w:proofErr w:type="spellStart"/>
      <w:r w:rsidR="00D03FE6" w:rsidRPr="00D03FE6">
        <w:rPr>
          <w:rFonts w:ascii="Arial" w:hAnsi="Arial" w:cs="Arial"/>
          <w:color w:val="000000" w:themeColor="text1"/>
        </w:rPr>
        <w:t>Verywell</w:t>
      </w:r>
      <w:proofErr w:type="spellEnd"/>
      <w:r w:rsidR="00D03FE6" w:rsidRPr="00D03FE6">
        <w:rPr>
          <w:rFonts w:ascii="Arial" w:hAnsi="Arial" w:cs="Arial"/>
          <w:color w:val="000000" w:themeColor="text1"/>
        </w:rPr>
        <w:t xml:space="preserve"> Mind, 2023)</w:t>
      </w:r>
      <w:r w:rsidR="00D03FE6">
        <w:rPr>
          <w:rFonts w:ascii="Arial" w:hAnsi="Arial" w:cs="Arial"/>
          <w:color w:val="000000" w:themeColor="text1"/>
        </w:rPr>
        <w:t xml:space="preserve"> </w:t>
      </w:r>
      <w:r w:rsidR="00D03FE6" w:rsidRPr="00D03FE6">
        <w:rPr>
          <w:rFonts w:ascii="Arial" w:hAnsi="Arial" w:cs="Arial"/>
          <w:color w:val="000000" w:themeColor="text1"/>
        </w:rPr>
        <w:t xml:space="preserve">behaviours </w:t>
      </w:r>
      <w:r w:rsidR="00D03FE6">
        <w:rPr>
          <w:rFonts w:ascii="Arial" w:hAnsi="Arial" w:cs="Arial"/>
          <w:color w:val="000000" w:themeColor="text1"/>
        </w:rPr>
        <w:t xml:space="preserve">that </w:t>
      </w:r>
      <w:r w:rsidR="00D03FE6" w:rsidRPr="00D03FE6">
        <w:rPr>
          <w:rFonts w:ascii="Arial" w:hAnsi="Arial" w:cs="Arial"/>
          <w:color w:val="000000" w:themeColor="text1"/>
        </w:rPr>
        <w:t>are often linked to self-consciousness when individuals feel anxious or uncertain in social situations.</w:t>
      </w:r>
    </w:p>
    <w:p w14:paraId="36D822A7" w14:textId="77777777" w:rsidR="00DD6215" w:rsidRDefault="00DD6215" w:rsidP="0015104C">
      <w:pPr>
        <w:spacing w:line="360" w:lineRule="auto"/>
        <w:rPr>
          <w:rFonts w:ascii="Arial" w:hAnsi="Arial" w:cs="Arial"/>
          <w:color w:val="000000" w:themeColor="text1"/>
        </w:rPr>
      </w:pPr>
    </w:p>
    <w:p w14:paraId="1B02B3B5" w14:textId="63365768" w:rsidR="0015104C" w:rsidRDefault="0015104C" w:rsidP="0015104C">
      <w:pPr>
        <w:spacing w:line="360" w:lineRule="auto"/>
        <w:rPr>
          <w:rFonts w:ascii="Arial" w:hAnsi="Arial" w:cs="Arial"/>
          <w:color w:val="000000" w:themeColor="text1"/>
        </w:rPr>
      </w:pPr>
      <w:r w:rsidRPr="0015104C">
        <w:rPr>
          <w:rFonts w:ascii="Arial" w:hAnsi="Arial" w:cs="Arial"/>
          <w:color w:val="000000" w:themeColor="text1"/>
        </w:rPr>
        <w:t xml:space="preserve">Working and </w:t>
      </w:r>
      <w:r>
        <w:rPr>
          <w:rFonts w:ascii="Arial" w:hAnsi="Arial" w:cs="Arial"/>
          <w:color w:val="000000" w:themeColor="text1"/>
        </w:rPr>
        <w:t>teaching</w:t>
      </w:r>
      <w:r w:rsidRPr="0015104C">
        <w:rPr>
          <w:rFonts w:ascii="Arial" w:hAnsi="Arial" w:cs="Arial"/>
          <w:color w:val="000000" w:themeColor="text1"/>
        </w:rPr>
        <w:t xml:space="preserve"> in a school setting necessitated that my enhanced DBS certificate remained current and that I completed the necessary safeguarding training mandated by the school. To adhere to all requirements and to ensure the safety of both the pupils and </w:t>
      </w:r>
      <w:proofErr w:type="gramStart"/>
      <w:r w:rsidRPr="0015104C">
        <w:rPr>
          <w:rFonts w:ascii="Arial" w:hAnsi="Arial" w:cs="Arial"/>
          <w:color w:val="000000" w:themeColor="text1"/>
        </w:rPr>
        <w:t>m</w:t>
      </w:r>
      <w:r>
        <w:rPr>
          <w:rFonts w:ascii="Arial" w:hAnsi="Arial" w:cs="Arial"/>
          <w:color w:val="000000" w:themeColor="text1"/>
        </w:rPr>
        <w:t>yself</w:t>
      </w:r>
      <w:proofErr w:type="gramEnd"/>
      <w:r w:rsidRPr="0015104C">
        <w:rPr>
          <w:rFonts w:ascii="Arial" w:hAnsi="Arial" w:cs="Arial"/>
          <w:color w:val="000000" w:themeColor="text1"/>
        </w:rPr>
        <w:t xml:space="preserve">, </w:t>
      </w:r>
      <w:r>
        <w:rPr>
          <w:rFonts w:ascii="Arial" w:hAnsi="Arial" w:cs="Arial"/>
          <w:color w:val="000000" w:themeColor="text1"/>
        </w:rPr>
        <w:t>T</w:t>
      </w:r>
      <w:r w:rsidRPr="0015104C">
        <w:rPr>
          <w:rFonts w:ascii="Arial" w:hAnsi="Arial" w:cs="Arial"/>
          <w:color w:val="000000" w:themeColor="text1"/>
        </w:rPr>
        <w:t xml:space="preserve">he music teacher </w:t>
      </w:r>
      <w:r>
        <w:rPr>
          <w:rFonts w:ascii="Arial" w:hAnsi="Arial" w:cs="Arial"/>
          <w:color w:val="000000" w:themeColor="text1"/>
        </w:rPr>
        <w:t xml:space="preserve">was </w:t>
      </w:r>
      <w:r w:rsidRPr="0015104C">
        <w:rPr>
          <w:rFonts w:ascii="Arial" w:hAnsi="Arial" w:cs="Arial"/>
          <w:color w:val="000000" w:themeColor="text1"/>
        </w:rPr>
        <w:t xml:space="preserve">present in all singing program </w:t>
      </w:r>
      <w:r>
        <w:rPr>
          <w:rFonts w:ascii="Arial" w:hAnsi="Arial" w:cs="Arial"/>
          <w:color w:val="000000" w:themeColor="text1"/>
        </w:rPr>
        <w:t xml:space="preserve">lessons </w:t>
      </w:r>
      <w:r w:rsidRPr="0015104C">
        <w:rPr>
          <w:rFonts w:ascii="Arial" w:hAnsi="Arial" w:cs="Arial"/>
          <w:color w:val="000000" w:themeColor="text1"/>
        </w:rPr>
        <w:t>at all time</w:t>
      </w:r>
      <w:r>
        <w:rPr>
          <w:rFonts w:ascii="Arial" w:hAnsi="Arial" w:cs="Arial"/>
          <w:color w:val="000000" w:themeColor="text1"/>
        </w:rPr>
        <w:t>s and</w:t>
      </w:r>
      <w:r w:rsidRPr="0015104C">
        <w:rPr>
          <w:rFonts w:ascii="Arial" w:hAnsi="Arial" w:cs="Arial"/>
          <w:color w:val="000000" w:themeColor="text1"/>
        </w:rPr>
        <w:t xml:space="preserve"> I was never unsupervised with the </w:t>
      </w:r>
      <w:r>
        <w:rPr>
          <w:rFonts w:ascii="Arial" w:hAnsi="Arial" w:cs="Arial"/>
          <w:color w:val="000000" w:themeColor="text1"/>
        </w:rPr>
        <w:t>students</w:t>
      </w:r>
      <w:r w:rsidRPr="0015104C">
        <w:rPr>
          <w:rFonts w:ascii="Arial" w:hAnsi="Arial" w:cs="Arial"/>
          <w:color w:val="000000" w:themeColor="text1"/>
        </w:rPr>
        <w:t xml:space="preserve"> during lesson</w:t>
      </w:r>
      <w:r>
        <w:rPr>
          <w:rFonts w:ascii="Arial" w:hAnsi="Arial" w:cs="Arial"/>
          <w:color w:val="000000" w:themeColor="text1"/>
        </w:rPr>
        <w:t>s</w:t>
      </w:r>
      <w:r w:rsidRPr="0015104C">
        <w:rPr>
          <w:rFonts w:ascii="Arial" w:hAnsi="Arial" w:cs="Arial"/>
          <w:color w:val="000000" w:themeColor="text1"/>
        </w:rPr>
        <w:t xml:space="preserve">, interviews, or focus groups. </w:t>
      </w:r>
    </w:p>
    <w:p w14:paraId="6013667A" w14:textId="77777777" w:rsidR="001968BD" w:rsidRDefault="001968BD" w:rsidP="0015104C">
      <w:pPr>
        <w:spacing w:line="360" w:lineRule="auto"/>
        <w:rPr>
          <w:rFonts w:ascii="Arial" w:hAnsi="Arial" w:cs="Arial"/>
          <w:b/>
          <w:bCs/>
          <w:color w:val="000000" w:themeColor="text1"/>
        </w:rPr>
      </w:pPr>
    </w:p>
    <w:p w14:paraId="314D5BB6" w14:textId="7AC12E1F" w:rsidR="00AF6AFB" w:rsidRPr="00AF6AFB" w:rsidRDefault="00AF6AFB" w:rsidP="0015104C">
      <w:pPr>
        <w:spacing w:line="360" w:lineRule="auto"/>
        <w:rPr>
          <w:rFonts w:ascii="Arial" w:hAnsi="Arial" w:cs="Arial"/>
          <w:b/>
          <w:bCs/>
          <w:color w:val="000000" w:themeColor="text1"/>
        </w:rPr>
      </w:pPr>
      <w:r w:rsidRPr="00AF6AFB">
        <w:rPr>
          <w:rFonts w:ascii="Arial" w:hAnsi="Arial" w:cs="Arial"/>
          <w:b/>
          <w:bCs/>
          <w:color w:val="000000" w:themeColor="text1"/>
        </w:rPr>
        <w:t>Observations</w:t>
      </w:r>
    </w:p>
    <w:p w14:paraId="6B0A6D82" w14:textId="77777777" w:rsidR="00AF6AFB" w:rsidRPr="00AF6AFB" w:rsidRDefault="00AF6AFB" w:rsidP="00AF6AFB">
      <w:pPr>
        <w:spacing w:line="360" w:lineRule="auto"/>
        <w:rPr>
          <w:rFonts w:ascii="Arial" w:hAnsi="Arial" w:cs="Arial"/>
          <w:color w:val="000000" w:themeColor="text1"/>
        </w:rPr>
      </w:pPr>
      <w:r w:rsidRPr="00AF6AFB">
        <w:rPr>
          <w:rFonts w:ascii="Arial" w:hAnsi="Arial" w:cs="Arial"/>
          <w:color w:val="000000" w:themeColor="text1"/>
        </w:rPr>
        <w:t>Observations were another valuable method of data collection during the research process. I kept a logbook for each class every week, where I recorded both student responses and my own reflections. This included verbal comments, body language, engagement levels, and noticeable changes in confidence or participation. Writing these observations immediately after each session allowed me to capture honest, in-the-moment reflections about how I felt the lessons went, what worked well, and what needed improvement. It became an important tool not just for gathering data, but also for shaping the progression of the programme.</w:t>
      </w:r>
    </w:p>
    <w:p w14:paraId="14D88B72" w14:textId="77777777" w:rsidR="00DD6215" w:rsidRDefault="00DD6215" w:rsidP="0015104C">
      <w:pPr>
        <w:spacing w:line="360" w:lineRule="auto"/>
        <w:rPr>
          <w:rFonts w:ascii="Arial" w:hAnsi="Arial" w:cs="Arial"/>
          <w:color w:val="000000" w:themeColor="text1"/>
        </w:rPr>
      </w:pPr>
    </w:p>
    <w:p w14:paraId="33647224" w14:textId="1CB6333E" w:rsidR="00AF6AFB" w:rsidRDefault="00AF6AFB" w:rsidP="0015104C">
      <w:pPr>
        <w:spacing w:line="360" w:lineRule="auto"/>
        <w:rPr>
          <w:rFonts w:ascii="Arial" w:hAnsi="Arial" w:cs="Arial"/>
          <w:color w:val="000000" w:themeColor="text1"/>
        </w:rPr>
      </w:pPr>
      <w:r w:rsidRPr="00AF6AFB">
        <w:rPr>
          <w:rFonts w:ascii="Arial" w:hAnsi="Arial" w:cs="Arial"/>
          <w:color w:val="000000" w:themeColor="text1"/>
        </w:rPr>
        <w:t>For example, based on my entries, I made changes to the following week’s content</w:t>
      </w:r>
      <w:r>
        <w:rPr>
          <w:rFonts w:ascii="Arial" w:hAnsi="Arial" w:cs="Arial"/>
          <w:color w:val="000000" w:themeColor="text1"/>
        </w:rPr>
        <w:t xml:space="preserve">, </w:t>
      </w:r>
      <w:r w:rsidRPr="00AF6AFB">
        <w:rPr>
          <w:rFonts w:ascii="Arial" w:hAnsi="Arial" w:cs="Arial"/>
          <w:color w:val="000000" w:themeColor="text1"/>
        </w:rPr>
        <w:t>either simplifying tasks that students had struggled with or building on ideas and exercises that had clearly sparked enthusiasm. In some cases, I adjusted the delivery to better suit the mood or energy level of the group that day. This reflective practice helped ensure the programme remained responsive and student-centred. It also provided a deeper layer of insight into the emotional and behavioural impact of the sessions, which complemented the feedback gathered through questionnaires, interviews, and focus groups.</w:t>
      </w:r>
    </w:p>
    <w:p w14:paraId="72C6063B" w14:textId="77777777" w:rsidR="001968BD" w:rsidRDefault="001968BD" w:rsidP="00AF6AFB">
      <w:pPr>
        <w:spacing w:line="360" w:lineRule="auto"/>
        <w:rPr>
          <w:rFonts w:ascii="Arial" w:hAnsi="Arial" w:cs="Arial"/>
          <w:b/>
          <w:bCs/>
          <w:color w:val="000000" w:themeColor="text1"/>
        </w:rPr>
      </w:pPr>
    </w:p>
    <w:p w14:paraId="7EA71D2F" w14:textId="634F42E4" w:rsidR="00AF6AFB" w:rsidRPr="00AF6AFB" w:rsidRDefault="00AF6AFB" w:rsidP="00AF6AFB">
      <w:pPr>
        <w:spacing w:line="360" w:lineRule="auto"/>
        <w:rPr>
          <w:rFonts w:ascii="Arial" w:hAnsi="Arial" w:cs="Arial"/>
          <w:color w:val="000000" w:themeColor="text1"/>
        </w:rPr>
      </w:pPr>
      <w:r w:rsidRPr="001968BD">
        <w:rPr>
          <w:rFonts w:ascii="Arial" w:hAnsi="Arial" w:cs="Arial"/>
          <w:b/>
          <w:bCs/>
          <w:color w:val="000000" w:themeColor="text1"/>
          <w:u w:val="single"/>
        </w:rPr>
        <w:t>Analysis</w:t>
      </w:r>
      <w:r w:rsidRPr="00AF6AFB">
        <w:rPr>
          <w:rFonts w:ascii="Arial" w:hAnsi="Arial" w:cs="Arial"/>
          <w:b/>
          <w:bCs/>
          <w:color w:val="000000" w:themeColor="text1"/>
        </w:rPr>
        <w:br/>
      </w:r>
      <w:r w:rsidRPr="00AF6AFB">
        <w:rPr>
          <w:rFonts w:ascii="Arial" w:hAnsi="Arial" w:cs="Arial"/>
          <w:color w:val="000000" w:themeColor="text1"/>
        </w:rPr>
        <w:t xml:space="preserve">Quantitative and qualitative data from the questionnaires was analysed and compared across the three time points to identify trends and changes. Numerical data was visualised using statistical summaries (means, frequencies), with the assistance of a program called </w:t>
      </w:r>
      <w:proofErr w:type="spellStart"/>
      <w:r w:rsidRPr="00AF6AFB">
        <w:rPr>
          <w:rFonts w:ascii="Arial" w:hAnsi="Arial" w:cs="Arial"/>
          <w:color w:val="000000" w:themeColor="text1"/>
        </w:rPr>
        <w:t>Jamovi</w:t>
      </w:r>
      <w:proofErr w:type="spellEnd"/>
      <w:r w:rsidR="00D03FE6">
        <w:rPr>
          <w:rFonts w:ascii="Arial" w:hAnsi="Arial" w:cs="Arial"/>
          <w:color w:val="000000" w:themeColor="text1"/>
        </w:rPr>
        <w:t xml:space="preserve"> (</w:t>
      </w:r>
      <w:r w:rsidR="00D03FE6" w:rsidRPr="00D03FE6">
        <w:rPr>
          <w:rFonts w:ascii="Arial" w:hAnsi="Arial" w:cs="Arial"/>
          <w:color w:val="000000" w:themeColor="text1"/>
        </w:rPr>
        <w:t xml:space="preserve">The </w:t>
      </w:r>
      <w:proofErr w:type="spellStart"/>
      <w:r w:rsidR="00D03FE6" w:rsidRPr="00D03FE6">
        <w:rPr>
          <w:rFonts w:ascii="Arial" w:hAnsi="Arial" w:cs="Arial"/>
          <w:color w:val="000000" w:themeColor="text1"/>
        </w:rPr>
        <w:t>Jamovi</w:t>
      </w:r>
      <w:proofErr w:type="spellEnd"/>
      <w:r w:rsidR="00D03FE6" w:rsidRPr="00D03FE6">
        <w:rPr>
          <w:rFonts w:ascii="Arial" w:hAnsi="Arial" w:cs="Arial"/>
          <w:color w:val="000000" w:themeColor="text1"/>
        </w:rPr>
        <w:t xml:space="preserve"> Project, 2025)</w:t>
      </w:r>
      <w:r w:rsidRPr="00AF6AFB">
        <w:rPr>
          <w:rFonts w:ascii="Arial" w:hAnsi="Arial" w:cs="Arial"/>
          <w:color w:val="000000" w:themeColor="text1"/>
        </w:rPr>
        <w:t xml:space="preserve">, alongside </w:t>
      </w:r>
      <w:r w:rsidR="00D03FE6">
        <w:rPr>
          <w:rFonts w:ascii="Arial" w:hAnsi="Arial" w:cs="Arial"/>
          <w:color w:val="000000" w:themeColor="text1"/>
        </w:rPr>
        <w:t xml:space="preserve">MS </w:t>
      </w:r>
      <w:r w:rsidRPr="00AF6AFB">
        <w:rPr>
          <w:rFonts w:ascii="Arial" w:hAnsi="Arial" w:cs="Arial"/>
          <w:color w:val="000000" w:themeColor="text1"/>
        </w:rPr>
        <w:t>Excel. In addition, qualitative responses from the questionnaire were systematically coded and categorised, then converted into quantifiable data to support comparison over time. This process</w:t>
      </w:r>
      <w:r>
        <w:rPr>
          <w:rFonts w:ascii="Arial" w:hAnsi="Arial" w:cs="Arial"/>
          <w:color w:val="000000" w:themeColor="text1"/>
        </w:rPr>
        <w:t xml:space="preserve"> was heavily time consuming, but</w:t>
      </w:r>
      <w:r w:rsidRPr="00AF6AFB">
        <w:rPr>
          <w:rFonts w:ascii="Arial" w:hAnsi="Arial" w:cs="Arial"/>
          <w:color w:val="000000" w:themeColor="text1"/>
        </w:rPr>
        <w:t xml:space="preserve"> enabled a clearer understanding of how participants' attitudes, confidence, and perceptions may have evolved throughout the four-week singing intervention.</w:t>
      </w:r>
    </w:p>
    <w:p w14:paraId="6C178178" w14:textId="54AD8C78" w:rsidR="00AF6AFB" w:rsidRDefault="00AF6AFB" w:rsidP="00AF6AFB">
      <w:pPr>
        <w:spacing w:line="360" w:lineRule="auto"/>
        <w:rPr>
          <w:rFonts w:ascii="Arial" w:hAnsi="Arial" w:cs="Arial"/>
          <w:color w:val="000000" w:themeColor="text1"/>
        </w:rPr>
      </w:pPr>
      <w:r w:rsidRPr="00AF6AFB">
        <w:rPr>
          <w:rFonts w:ascii="Arial" w:hAnsi="Arial" w:cs="Arial"/>
          <w:color w:val="000000" w:themeColor="text1"/>
        </w:rPr>
        <w:lastRenderedPageBreak/>
        <w:t xml:space="preserve">Open-ended responses from interviews and focus groups were coded and thematically analysed, drawing on Braun and Clarke’s (2006) six-phase model. Qualitative data from the interviews and focus groups were transcribed and coded, allowing for emergent themes linked to confidence, identity, and engagement. This part of the process </w:t>
      </w:r>
      <w:r>
        <w:rPr>
          <w:rFonts w:ascii="Arial" w:hAnsi="Arial" w:cs="Arial"/>
          <w:color w:val="000000" w:themeColor="text1"/>
        </w:rPr>
        <w:t xml:space="preserve">again </w:t>
      </w:r>
      <w:r w:rsidRPr="00AF6AFB">
        <w:rPr>
          <w:rFonts w:ascii="Arial" w:hAnsi="Arial" w:cs="Arial"/>
          <w:color w:val="000000" w:themeColor="text1"/>
        </w:rPr>
        <w:t>took time, but it was incredibly valuable. As I went through the students' responses line by line, I started to see clear patterns forming</w:t>
      </w:r>
      <w:r>
        <w:rPr>
          <w:rFonts w:ascii="Arial" w:hAnsi="Arial" w:cs="Arial"/>
          <w:color w:val="000000" w:themeColor="text1"/>
        </w:rPr>
        <w:t xml:space="preserve">, </w:t>
      </w:r>
      <w:r w:rsidRPr="00AF6AFB">
        <w:rPr>
          <w:rFonts w:ascii="Arial" w:hAnsi="Arial" w:cs="Arial"/>
          <w:color w:val="000000" w:themeColor="text1"/>
        </w:rPr>
        <w:t>not just in what they said, but how they said it. The emotional tone behind some of their words really stuck with me and added depth that numbers</w:t>
      </w:r>
      <w:r>
        <w:rPr>
          <w:rFonts w:ascii="Arial" w:hAnsi="Arial" w:cs="Arial"/>
          <w:color w:val="000000" w:themeColor="text1"/>
        </w:rPr>
        <w:t xml:space="preserve"> and tick boxes</w:t>
      </w:r>
      <w:r w:rsidRPr="00AF6AFB">
        <w:rPr>
          <w:rFonts w:ascii="Arial" w:hAnsi="Arial" w:cs="Arial"/>
          <w:color w:val="000000" w:themeColor="text1"/>
        </w:rPr>
        <w:t xml:space="preserve"> alone could</w:t>
      </w:r>
      <w:r>
        <w:rPr>
          <w:rFonts w:ascii="Arial" w:hAnsi="Arial" w:cs="Arial"/>
          <w:color w:val="000000" w:themeColor="text1"/>
        </w:rPr>
        <w:t xml:space="preserve"> no</w:t>
      </w:r>
      <w:r w:rsidRPr="00AF6AFB">
        <w:rPr>
          <w:rFonts w:ascii="Arial" w:hAnsi="Arial" w:cs="Arial"/>
          <w:color w:val="000000" w:themeColor="text1"/>
        </w:rPr>
        <w:t>t provide.</w:t>
      </w:r>
    </w:p>
    <w:p w14:paraId="1CA43D6F" w14:textId="77777777" w:rsidR="00DD6215" w:rsidRPr="00AF6AFB" w:rsidRDefault="00DD6215" w:rsidP="00AF6AFB">
      <w:pPr>
        <w:spacing w:line="360" w:lineRule="auto"/>
        <w:rPr>
          <w:rFonts w:ascii="Arial" w:hAnsi="Arial" w:cs="Arial"/>
          <w:color w:val="000000" w:themeColor="text1"/>
        </w:rPr>
      </w:pPr>
    </w:p>
    <w:p w14:paraId="5CCEB9ED" w14:textId="327D1840" w:rsidR="00AF6AFB" w:rsidRPr="00AF6AFB" w:rsidRDefault="00AF6AFB" w:rsidP="00AF6AFB">
      <w:pPr>
        <w:spacing w:line="360" w:lineRule="auto"/>
        <w:rPr>
          <w:rFonts w:ascii="Arial" w:hAnsi="Arial" w:cs="Arial"/>
          <w:color w:val="000000" w:themeColor="text1"/>
        </w:rPr>
      </w:pPr>
      <w:r w:rsidRPr="00AF6AFB">
        <w:rPr>
          <w:rFonts w:ascii="Arial" w:hAnsi="Arial" w:cs="Arial"/>
          <w:color w:val="000000" w:themeColor="text1"/>
        </w:rPr>
        <w:t>The use of triangulation</w:t>
      </w:r>
      <w:r>
        <w:rPr>
          <w:rFonts w:ascii="Arial" w:hAnsi="Arial" w:cs="Arial"/>
          <w:color w:val="000000" w:themeColor="text1"/>
        </w:rPr>
        <w:t xml:space="preserve"> </w:t>
      </w:r>
      <w:r w:rsidRPr="00AF6AFB">
        <w:rPr>
          <w:rFonts w:ascii="Arial" w:hAnsi="Arial" w:cs="Arial"/>
          <w:color w:val="000000" w:themeColor="text1"/>
        </w:rPr>
        <w:t>helped strengthen the validity of the findings by comparing multiple data sources</w:t>
      </w:r>
      <w:r>
        <w:rPr>
          <w:rFonts w:ascii="Arial" w:hAnsi="Arial" w:cs="Arial"/>
          <w:color w:val="000000" w:themeColor="text1"/>
        </w:rPr>
        <w:t>; d</w:t>
      </w:r>
      <w:r w:rsidRPr="00AF6AFB">
        <w:rPr>
          <w:rFonts w:ascii="Arial" w:hAnsi="Arial" w:cs="Arial"/>
          <w:color w:val="000000" w:themeColor="text1"/>
        </w:rPr>
        <w:t>rawing insight from the literature review, questionnaires, interviews, focus groups, and my own observations (Denzin, 2012). This gave me greater confidence in the results and helped paint a more rounded picture of what was really going on for the students. It reminded me that each piece of data, whether statistical or emotional, represented a real experience that mattered.</w:t>
      </w:r>
    </w:p>
    <w:p w14:paraId="7AAA872A" w14:textId="77777777" w:rsidR="001968BD" w:rsidRDefault="001968BD" w:rsidP="0015104C">
      <w:pPr>
        <w:spacing w:line="360" w:lineRule="auto"/>
        <w:rPr>
          <w:rFonts w:ascii="Arial" w:hAnsi="Arial" w:cs="Arial"/>
          <w:b/>
          <w:bCs/>
          <w:color w:val="000000" w:themeColor="text1"/>
          <w:u w:val="single"/>
        </w:rPr>
      </w:pPr>
    </w:p>
    <w:p w14:paraId="4F15F4B3" w14:textId="31EA0ABB" w:rsidR="0015104C" w:rsidRDefault="00F16C2D" w:rsidP="0015104C">
      <w:pPr>
        <w:spacing w:line="360" w:lineRule="auto"/>
        <w:rPr>
          <w:rFonts w:ascii="Arial" w:hAnsi="Arial" w:cs="Arial"/>
          <w:b/>
          <w:bCs/>
          <w:color w:val="000000" w:themeColor="text1"/>
          <w:u w:val="single"/>
        </w:rPr>
      </w:pPr>
      <w:r w:rsidRPr="00F16C2D">
        <w:rPr>
          <w:rFonts w:ascii="Arial" w:hAnsi="Arial" w:cs="Arial"/>
          <w:b/>
          <w:bCs/>
          <w:color w:val="000000" w:themeColor="text1"/>
          <w:u w:val="single"/>
        </w:rPr>
        <w:t>Findings</w:t>
      </w:r>
    </w:p>
    <w:p w14:paraId="2D08E44C" w14:textId="15CBF74E" w:rsidR="00AF6AFB" w:rsidRDefault="00AF6AFB" w:rsidP="00AF6AFB">
      <w:pPr>
        <w:spacing w:line="360" w:lineRule="auto"/>
        <w:rPr>
          <w:rFonts w:ascii="Arial" w:hAnsi="Arial" w:cs="Arial"/>
          <w:color w:val="000000" w:themeColor="text1"/>
        </w:rPr>
      </w:pPr>
      <w:r>
        <w:rPr>
          <w:rFonts w:ascii="Arial" w:hAnsi="Arial" w:cs="Arial"/>
          <w:color w:val="000000" w:themeColor="text1"/>
        </w:rPr>
        <w:t xml:space="preserve">Analysis </w:t>
      </w:r>
      <w:r w:rsidRPr="00AF6AFB">
        <w:rPr>
          <w:rFonts w:ascii="Arial" w:hAnsi="Arial" w:cs="Arial"/>
          <w:color w:val="000000" w:themeColor="text1"/>
        </w:rPr>
        <w:t>of the student data revealed five key themes in the students’ response to the four-week singing programme. Firstly, improvements in singing skills increased self-confidence. Secondly, positive and engaging teaching methods were consistently cited as enhancing enjoyment and class participation. Thirdly, students described a developmental shift, noting that self-consciousness intensified in secondary school compared to primary, where judgement was perceived as lower. Also, singing in groups was seen as a powerful social activity, strengthening peer bonds and encouraging inclusion. Lastly, students shared their reluctance to try new things and to step outside of their comfort zones for fear of being judged.</w:t>
      </w:r>
    </w:p>
    <w:p w14:paraId="5FA7AE12" w14:textId="77777777" w:rsidR="00AF6AFB" w:rsidRPr="00AF6AFB" w:rsidRDefault="00AF6AFB" w:rsidP="00AF6AFB">
      <w:pPr>
        <w:spacing w:line="360" w:lineRule="auto"/>
        <w:rPr>
          <w:rFonts w:ascii="Arial" w:hAnsi="Arial" w:cs="Arial"/>
          <w:color w:val="000000" w:themeColor="text1"/>
        </w:rPr>
      </w:pPr>
    </w:p>
    <w:p w14:paraId="7F77CD6D" w14:textId="6A285C77" w:rsidR="00F16C2D" w:rsidRDefault="00F16C2D" w:rsidP="00F16C2D">
      <w:pPr>
        <w:spacing w:line="360" w:lineRule="auto"/>
        <w:rPr>
          <w:rFonts w:ascii="Arial" w:hAnsi="Arial" w:cs="Arial"/>
          <w:color w:val="000000" w:themeColor="text1"/>
        </w:rPr>
      </w:pPr>
      <w:r w:rsidRPr="00F16C2D">
        <w:rPr>
          <w:rFonts w:ascii="Arial" w:hAnsi="Arial" w:cs="Arial"/>
          <w:color w:val="000000" w:themeColor="text1"/>
        </w:rPr>
        <w:t xml:space="preserve">One of the most prominent emerging themes from the mixed-methods data was the development of </w:t>
      </w:r>
      <w:r w:rsidRPr="00F16C2D">
        <w:rPr>
          <w:rFonts w:ascii="Arial" w:hAnsi="Arial" w:cs="Arial"/>
          <w:b/>
          <w:bCs/>
          <w:color w:val="000000" w:themeColor="text1"/>
        </w:rPr>
        <w:t>confidence through skill acquisition and repetition</w:t>
      </w:r>
      <w:r>
        <w:rPr>
          <w:rFonts w:ascii="Arial" w:hAnsi="Arial" w:cs="Arial"/>
          <w:color w:val="000000" w:themeColor="text1"/>
        </w:rPr>
        <w:t>:</w:t>
      </w:r>
    </w:p>
    <w:p w14:paraId="13009288" w14:textId="77777777" w:rsidR="00DD6215" w:rsidRPr="00F16C2D" w:rsidRDefault="00DD6215" w:rsidP="00F16C2D">
      <w:pPr>
        <w:spacing w:line="360" w:lineRule="auto"/>
        <w:rPr>
          <w:rFonts w:ascii="Arial" w:hAnsi="Arial" w:cs="Arial"/>
          <w:color w:val="000000" w:themeColor="text1"/>
        </w:rPr>
      </w:pPr>
    </w:p>
    <w:p w14:paraId="6FAAB84D" w14:textId="2D0ADB01" w:rsidR="00F16C2D" w:rsidRDefault="00F16C2D" w:rsidP="00F16C2D">
      <w:pPr>
        <w:spacing w:line="360" w:lineRule="auto"/>
        <w:rPr>
          <w:rFonts w:ascii="Arial" w:hAnsi="Arial" w:cs="Arial"/>
          <w:color w:val="000000" w:themeColor="text1"/>
        </w:rPr>
      </w:pPr>
      <w:r w:rsidRPr="00F16C2D">
        <w:rPr>
          <w:rFonts w:ascii="Arial" w:hAnsi="Arial" w:cs="Arial"/>
          <w:color w:val="000000" w:themeColor="text1"/>
        </w:rPr>
        <w:t xml:space="preserve">In Week 1, students completed a self-report questionnaire rating their confidence </w:t>
      </w:r>
      <w:r>
        <w:rPr>
          <w:rFonts w:ascii="Arial" w:hAnsi="Arial" w:cs="Arial"/>
          <w:color w:val="000000" w:themeColor="text1"/>
        </w:rPr>
        <w:t>when singing in two scenarios:</w:t>
      </w:r>
      <w:r w:rsidR="00AF6AFB">
        <w:rPr>
          <w:rFonts w:ascii="Arial" w:hAnsi="Arial" w:cs="Arial"/>
          <w:color w:val="000000" w:themeColor="text1"/>
        </w:rPr>
        <w:t xml:space="preserve"> </w:t>
      </w:r>
      <w:r w:rsidRPr="00F16C2D">
        <w:rPr>
          <w:rFonts w:ascii="Arial" w:hAnsi="Arial" w:cs="Arial"/>
          <w:color w:val="000000" w:themeColor="text1"/>
        </w:rPr>
        <w:t xml:space="preserve">Singing </w:t>
      </w:r>
      <w:r>
        <w:rPr>
          <w:rFonts w:ascii="Arial" w:hAnsi="Arial" w:cs="Arial"/>
          <w:color w:val="000000" w:themeColor="text1"/>
        </w:rPr>
        <w:t>with their peers in front of an audience</w:t>
      </w:r>
      <w:r w:rsidR="00AF6AFB">
        <w:rPr>
          <w:rFonts w:ascii="Arial" w:hAnsi="Arial" w:cs="Arial"/>
          <w:color w:val="000000" w:themeColor="text1"/>
        </w:rPr>
        <w:t xml:space="preserve"> and s</w:t>
      </w:r>
      <w:r w:rsidRPr="00F16C2D">
        <w:rPr>
          <w:rFonts w:ascii="Arial" w:hAnsi="Arial" w:cs="Arial"/>
          <w:color w:val="000000" w:themeColor="text1"/>
        </w:rPr>
        <w:t xml:space="preserve">inging </w:t>
      </w:r>
      <w:r>
        <w:rPr>
          <w:rFonts w:ascii="Arial" w:hAnsi="Arial" w:cs="Arial"/>
          <w:color w:val="000000" w:themeColor="text1"/>
        </w:rPr>
        <w:t>a solo in front of an audience.</w:t>
      </w:r>
      <w:r w:rsidR="00AF6AFB">
        <w:rPr>
          <w:rFonts w:ascii="Arial" w:hAnsi="Arial" w:cs="Arial"/>
          <w:color w:val="000000" w:themeColor="text1"/>
        </w:rPr>
        <w:t xml:space="preserve"> </w:t>
      </w:r>
      <w:r w:rsidRPr="00F16C2D">
        <w:rPr>
          <w:rFonts w:ascii="Arial" w:hAnsi="Arial" w:cs="Arial"/>
          <w:color w:val="000000" w:themeColor="text1"/>
        </w:rPr>
        <w:t>Confidence was measured on a 10-point scale (1 = very unconfident, 10 = very confident).</w:t>
      </w:r>
    </w:p>
    <w:p w14:paraId="5866BEB0" w14:textId="77777777" w:rsidR="001968BD" w:rsidRDefault="001968BD" w:rsidP="00F16C2D">
      <w:pPr>
        <w:spacing w:line="360" w:lineRule="auto"/>
        <w:rPr>
          <w:rFonts w:ascii="Arial" w:hAnsi="Arial" w:cs="Arial"/>
          <w:color w:val="000000" w:themeColor="text1"/>
        </w:rPr>
      </w:pPr>
    </w:p>
    <w:p w14:paraId="182E2BDF" w14:textId="4F3A5B30" w:rsidR="00F16C2D" w:rsidRDefault="00F16C2D" w:rsidP="00F16C2D">
      <w:pPr>
        <w:spacing w:line="360" w:lineRule="auto"/>
        <w:rPr>
          <w:rFonts w:ascii="Arial" w:hAnsi="Arial" w:cs="Arial"/>
          <w:color w:val="000000" w:themeColor="text1"/>
        </w:rPr>
      </w:pPr>
      <w:r>
        <w:rPr>
          <w:rFonts w:ascii="Arial" w:hAnsi="Arial" w:cs="Arial"/>
          <w:color w:val="000000" w:themeColor="text1"/>
        </w:rPr>
        <w:lastRenderedPageBreak/>
        <w:t>The question asked was: “On a scale of 1-10, can you tell me how confident you would feel performing a song with your friends and class in front of an audience? (1 being very unconfident and 10 being very confident).</w:t>
      </w:r>
    </w:p>
    <w:p w14:paraId="4C1D2A97" w14:textId="33600ECA" w:rsidR="00F16C2D" w:rsidRPr="00F16C2D" w:rsidRDefault="00F16C2D" w:rsidP="00F16C2D">
      <w:pPr>
        <w:spacing w:line="360" w:lineRule="auto"/>
        <w:rPr>
          <w:rFonts w:ascii="Arial" w:hAnsi="Arial" w:cs="Arial"/>
          <w:color w:val="000000" w:themeColor="text1"/>
        </w:rPr>
      </w:pPr>
      <w:r w:rsidRPr="00F16C2D">
        <w:rPr>
          <w:rFonts w:ascii="Arial" w:hAnsi="Arial" w:cs="Arial"/>
          <w:color w:val="000000" w:themeColor="text1"/>
        </w:rPr>
        <w:t xml:space="preserve">Using </w:t>
      </w:r>
      <w:proofErr w:type="spellStart"/>
      <w:r w:rsidRPr="00F16C2D">
        <w:rPr>
          <w:rFonts w:ascii="Arial" w:hAnsi="Arial" w:cs="Arial"/>
          <w:color w:val="000000" w:themeColor="text1"/>
        </w:rPr>
        <w:t>Jamovi</w:t>
      </w:r>
      <w:proofErr w:type="spellEnd"/>
      <w:r w:rsidRPr="00F16C2D">
        <w:rPr>
          <w:rFonts w:ascii="Arial" w:hAnsi="Arial" w:cs="Arial"/>
          <w:color w:val="000000" w:themeColor="text1"/>
        </w:rPr>
        <w:t xml:space="preserve"> for data analysis and then also </w:t>
      </w:r>
      <w:r w:rsidR="00D03FE6">
        <w:rPr>
          <w:rFonts w:ascii="Arial" w:hAnsi="Arial" w:cs="Arial"/>
          <w:color w:val="000000" w:themeColor="text1"/>
        </w:rPr>
        <w:t>E</w:t>
      </w:r>
      <w:r w:rsidRPr="00F16C2D">
        <w:rPr>
          <w:rFonts w:ascii="Arial" w:hAnsi="Arial" w:cs="Arial"/>
          <w:color w:val="000000" w:themeColor="text1"/>
        </w:rPr>
        <w:t>xcel</w:t>
      </w:r>
      <w:r>
        <w:rPr>
          <w:rFonts w:ascii="Arial" w:hAnsi="Arial" w:cs="Arial"/>
          <w:color w:val="000000" w:themeColor="text1"/>
        </w:rPr>
        <w:t>,</w:t>
      </w:r>
      <w:r w:rsidRPr="00F16C2D">
        <w:rPr>
          <w:rFonts w:ascii="Arial" w:hAnsi="Arial" w:cs="Arial"/>
          <w:color w:val="000000" w:themeColor="text1"/>
        </w:rPr>
        <w:t xml:space="preserve"> I could determine the following results:</w:t>
      </w:r>
    </w:p>
    <w:p w14:paraId="3434E8D3" w14:textId="2A8D11F4" w:rsidR="00F16C2D" w:rsidRPr="00F16C2D" w:rsidRDefault="00F16C2D" w:rsidP="00F16C2D">
      <w:pPr>
        <w:numPr>
          <w:ilvl w:val="0"/>
          <w:numId w:val="18"/>
        </w:numPr>
        <w:spacing w:line="360" w:lineRule="auto"/>
        <w:rPr>
          <w:rFonts w:ascii="Arial" w:hAnsi="Arial" w:cs="Arial"/>
          <w:color w:val="000000" w:themeColor="text1"/>
        </w:rPr>
      </w:pPr>
      <w:r w:rsidRPr="00F16C2D">
        <w:rPr>
          <w:rFonts w:ascii="Arial" w:hAnsi="Arial" w:cs="Arial"/>
          <w:color w:val="000000" w:themeColor="text1"/>
        </w:rPr>
        <w:t>Ensemble Singing (Week 1): Mean</w:t>
      </w:r>
      <w:r w:rsidR="00D03FE6">
        <w:rPr>
          <w:rFonts w:ascii="Arial" w:hAnsi="Arial" w:cs="Arial"/>
          <w:color w:val="000000" w:themeColor="text1"/>
        </w:rPr>
        <w:t xml:space="preserve"> confidence</w:t>
      </w:r>
      <w:r w:rsidRPr="00F16C2D">
        <w:rPr>
          <w:rFonts w:ascii="Arial" w:hAnsi="Arial" w:cs="Arial"/>
          <w:color w:val="000000" w:themeColor="text1"/>
        </w:rPr>
        <w:t xml:space="preserve"> = 4.62</w:t>
      </w:r>
    </w:p>
    <w:p w14:paraId="1765B747" w14:textId="168932FA" w:rsidR="00F16C2D" w:rsidRPr="00F16C2D" w:rsidRDefault="00F16C2D" w:rsidP="00F16C2D">
      <w:pPr>
        <w:numPr>
          <w:ilvl w:val="0"/>
          <w:numId w:val="18"/>
        </w:numPr>
        <w:spacing w:line="360" w:lineRule="auto"/>
        <w:rPr>
          <w:rFonts w:ascii="Arial" w:hAnsi="Arial" w:cs="Arial"/>
          <w:color w:val="000000" w:themeColor="text1"/>
        </w:rPr>
      </w:pPr>
      <w:r w:rsidRPr="00F16C2D">
        <w:rPr>
          <w:rFonts w:ascii="Arial" w:hAnsi="Arial" w:cs="Arial"/>
          <w:color w:val="000000" w:themeColor="text1"/>
        </w:rPr>
        <w:t>Solo Singing (Week 1): Mean</w:t>
      </w:r>
      <w:r w:rsidR="00D03FE6">
        <w:rPr>
          <w:rFonts w:ascii="Arial" w:hAnsi="Arial" w:cs="Arial"/>
          <w:color w:val="000000" w:themeColor="text1"/>
        </w:rPr>
        <w:t xml:space="preserve"> confidence</w:t>
      </w:r>
      <w:r w:rsidRPr="00F16C2D">
        <w:rPr>
          <w:rFonts w:ascii="Arial" w:hAnsi="Arial" w:cs="Arial"/>
          <w:color w:val="000000" w:themeColor="text1"/>
        </w:rPr>
        <w:t xml:space="preserve"> = 2.28</w:t>
      </w:r>
    </w:p>
    <w:p w14:paraId="52470AA4" w14:textId="77777777" w:rsidR="001968BD" w:rsidRDefault="001968BD" w:rsidP="00F16C2D">
      <w:pPr>
        <w:spacing w:line="360" w:lineRule="auto"/>
        <w:rPr>
          <w:rFonts w:ascii="Arial" w:hAnsi="Arial" w:cs="Arial"/>
          <w:color w:val="000000" w:themeColor="text1"/>
        </w:rPr>
      </w:pPr>
    </w:p>
    <w:p w14:paraId="694CED60" w14:textId="78AE502F" w:rsidR="00F16C2D" w:rsidRPr="00F16C2D" w:rsidRDefault="00F16C2D" w:rsidP="00F16C2D">
      <w:pPr>
        <w:spacing w:line="360" w:lineRule="auto"/>
        <w:rPr>
          <w:rFonts w:ascii="Arial" w:hAnsi="Arial" w:cs="Arial"/>
          <w:color w:val="000000" w:themeColor="text1"/>
        </w:rPr>
      </w:pPr>
      <w:r w:rsidRPr="00F16C2D">
        <w:rPr>
          <w:rFonts w:ascii="Arial" w:hAnsi="Arial" w:cs="Arial"/>
          <w:color w:val="000000" w:themeColor="text1"/>
        </w:rPr>
        <w:t>These initial scores reflected a low baseline of confidence, particularly in solo performance. Students appeared to feel uncomfortable or inhibited, especially in contexts requiring individual vocal exposure.</w:t>
      </w:r>
    </w:p>
    <w:p w14:paraId="0AB86EC4" w14:textId="77777777" w:rsidR="001968BD" w:rsidRDefault="001968BD" w:rsidP="00F16C2D">
      <w:pPr>
        <w:spacing w:line="360" w:lineRule="auto"/>
        <w:rPr>
          <w:rFonts w:ascii="Arial" w:hAnsi="Arial" w:cs="Arial"/>
          <w:color w:val="000000" w:themeColor="text1"/>
        </w:rPr>
      </w:pPr>
    </w:p>
    <w:p w14:paraId="78F01014" w14:textId="0A702141" w:rsidR="00F16C2D" w:rsidRPr="00F16C2D" w:rsidRDefault="00F16C2D" w:rsidP="00F16C2D">
      <w:pPr>
        <w:spacing w:line="360" w:lineRule="auto"/>
        <w:rPr>
          <w:rFonts w:ascii="Arial" w:hAnsi="Arial" w:cs="Arial"/>
          <w:color w:val="000000" w:themeColor="text1"/>
        </w:rPr>
      </w:pPr>
      <w:r w:rsidRPr="00F16C2D">
        <w:rPr>
          <w:rFonts w:ascii="Arial" w:hAnsi="Arial" w:cs="Arial"/>
          <w:color w:val="000000" w:themeColor="text1"/>
        </w:rPr>
        <w:t>By Week 3, mean scores had increased:</w:t>
      </w:r>
    </w:p>
    <w:p w14:paraId="2CA5D53D" w14:textId="15141524" w:rsidR="00F16C2D" w:rsidRPr="00F16C2D" w:rsidRDefault="00F16C2D" w:rsidP="00F16C2D">
      <w:pPr>
        <w:numPr>
          <w:ilvl w:val="0"/>
          <w:numId w:val="19"/>
        </w:numPr>
        <w:spacing w:line="360" w:lineRule="auto"/>
        <w:rPr>
          <w:rFonts w:ascii="Arial" w:hAnsi="Arial" w:cs="Arial"/>
          <w:color w:val="000000" w:themeColor="text1"/>
        </w:rPr>
      </w:pPr>
      <w:r w:rsidRPr="00F16C2D">
        <w:rPr>
          <w:rFonts w:ascii="Arial" w:hAnsi="Arial" w:cs="Arial"/>
          <w:color w:val="000000" w:themeColor="text1"/>
        </w:rPr>
        <w:t xml:space="preserve">Ensemble Singing (Week 3): Mean </w:t>
      </w:r>
      <w:r w:rsidR="00D03FE6">
        <w:rPr>
          <w:rFonts w:ascii="Arial" w:hAnsi="Arial" w:cs="Arial"/>
          <w:color w:val="000000" w:themeColor="text1"/>
        </w:rPr>
        <w:t>confidence</w:t>
      </w:r>
      <w:r w:rsidRPr="00F16C2D">
        <w:rPr>
          <w:rFonts w:ascii="Arial" w:hAnsi="Arial" w:cs="Arial"/>
          <w:color w:val="000000" w:themeColor="text1"/>
        </w:rPr>
        <w:t>= 6.03</w:t>
      </w:r>
    </w:p>
    <w:p w14:paraId="70F2564E" w14:textId="4B396FFA" w:rsidR="00F16C2D" w:rsidRPr="00F16C2D" w:rsidRDefault="00F16C2D" w:rsidP="00F16C2D">
      <w:pPr>
        <w:numPr>
          <w:ilvl w:val="0"/>
          <w:numId w:val="19"/>
        </w:numPr>
        <w:spacing w:line="360" w:lineRule="auto"/>
        <w:rPr>
          <w:rFonts w:ascii="Arial" w:hAnsi="Arial" w:cs="Arial"/>
          <w:color w:val="000000" w:themeColor="text1"/>
        </w:rPr>
      </w:pPr>
      <w:r w:rsidRPr="00F16C2D">
        <w:rPr>
          <w:rFonts w:ascii="Arial" w:hAnsi="Arial" w:cs="Arial"/>
          <w:color w:val="000000" w:themeColor="text1"/>
        </w:rPr>
        <w:t xml:space="preserve">Solo Singing (Week 3): Mean </w:t>
      </w:r>
      <w:r w:rsidR="00D03FE6">
        <w:rPr>
          <w:rFonts w:ascii="Arial" w:hAnsi="Arial" w:cs="Arial"/>
          <w:color w:val="000000" w:themeColor="text1"/>
        </w:rPr>
        <w:t>confidence</w:t>
      </w:r>
      <w:r w:rsidRPr="00F16C2D">
        <w:rPr>
          <w:rFonts w:ascii="Arial" w:hAnsi="Arial" w:cs="Arial"/>
          <w:color w:val="000000" w:themeColor="text1"/>
        </w:rPr>
        <w:t>= 3.19</w:t>
      </w:r>
    </w:p>
    <w:p w14:paraId="608CB0F2" w14:textId="77777777" w:rsidR="001968BD" w:rsidRDefault="001968BD" w:rsidP="00F16C2D">
      <w:pPr>
        <w:spacing w:line="360" w:lineRule="auto"/>
        <w:rPr>
          <w:rFonts w:ascii="Arial" w:hAnsi="Arial" w:cs="Arial"/>
          <w:color w:val="000000" w:themeColor="text1"/>
        </w:rPr>
      </w:pPr>
    </w:p>
    <w:p w14:paraId="1BE5E3AD" w14:textId="607E18DD" w:rsidR="00F16C2D" w:rsidRPr="00F16C2D" w:rsidRDefault="00F16C2D" w:rsidP="00F16C2D">
      <w:pPr>
        <w:spacing w:line="360" w:lineRule="auto"/>
        <w:rPr>
          <w:rFonts w:ascii="Arial" w:hAnsi="Arial" w:cs="Arial"/>
          <w:color w:val="000000" w:themeColor="text1"/>
        </w:rPr>
      </w:pPr>
      <w:r w:rsidRPr="00F16C2D">
        <w:rPr>
          <w:rFonts w:ascii="Arial" w:hAnsi="Arial" w:cs="Arial"/>
          <w:color w:val="000000" w:themeColor="text1"/>
        </w:rPr>
        <w:t>By Week 4, further gains were observed</w:t>
      </w:r>
      <w:r w:rsidR="00E205E4">
        <w:rPr>
          <w:rFonts w:ascii="Arial" w:hAnsi="Arial" w:cs="Arial"/>
          <w:color w:val="000000" w:themeColor="text1"/>
        </w:rPr>
        <w:t>:</w:t>
      </w:r>
    </w:p>
    <w:p w14:paraId="5D5C288E" w14:textId="76250F96" w:rsidR="00F16C2D" w:rsidRPr="00F16C2D" w:rsidRDefault="00F16C2D" w:rsidP="00F16C2D">
      <w:pPr>
        <w:numPr>
          <w:ilvl w:val="0"/>
          <w:numId w:val="20"/>
        </w:numPr>
        <w:spacing w:line="360" w:lineRule="auto"/>
        <w:rPr>
          <w:rFonts w:ascii="Arial" w:hAnsi="Arial" w:cs="Arial"/>
          <w:color w:val="000000" w:themeColor="text1"/>
        </w:rPr>
      </w:pPr>
      <w:r w:rsidRPr="00F16C2D">
        <w:rPr>
          <w:rFonts w:ascii="Arial" w:hAnsi="Arial" w:cs="Arial"/>
          <w:color w:val="000000" w:themeColor="text1"/>
        </w:rPr>
        <w:t>Ensemble Singing (Week 4): Mean</w:t>
      </w:r>
      <w:r w:rsidR="00FE3C25">
        <w:rPr>
          <w:rFonts w:ascii="Arial" w:hAnsi="Arial" w:cs="Arial"/>
          <w:color w:val="000000" w:themeColor="text1"/>
        </w:rPr>
        <w:t xml:space="preserve"> confidence</w:t>
      </w:r>
      <w:r w:rsidRPr="00F16C2D">
        <w:rPr>
          <w:rFonts w:ascii="Arial" w:hAnsi="Arial" w:cs="Arial"/>
          <w:color w:val="000000" w:themeColor="text1"/>
        </w:rPr>
        <w:t xml:space="preserve"> = 6.94</w:t>
      </w:r>
      <w:r w:rsidR="00E205E4">
        <w:rPr>
          <w:rFonts w:ascii="Arial" w:hAnsi="Arial" w:cs="Arial"/>
          <w:color w:val="000000" w:themeColor="text1"/>
        </w:rPr>
        <w:t xml:space="preserve"> (figure 2)</w:t>
      </w:r>
    </w:p>
    <w:p w14:paraId="338CBF15" w14:textId="59BDF305" w:rsidR="00F16C2D" w:rsidRDefault="00F16C2D" w:rsidP="00F16C2D">
      <w:pPr>
        <w:numPr>
          <w:ilvl w:val="0"/>
          <w:numId w:val="20"/>
        </w:numPr>
        <w:spacing w:line="360" w:lineRule="auto"/>
        <w:rPr>
          <w:rFonts w:ascii="Arial" w:hAnsi="Arial" w:cs="Arial"/>
          <w:color w:val="000000" w:themeColor="text1"/>
        </w:rPr>
      </w:pPr>
      <w:r w:rsidRPr="00F16C2D">
        <w:rPr>
          <w:rFonts w:ascii="Arial" w:hAnsi="Arial" w:cs="Arial"/>
          <w:color w:val="000000" w:themeColor="text1"/>
        </w:rPr>
        <w:t xml:space="preserve">Solo Singing (Week 4): Mean </w:t>
      </w:r>
      <w:r w:rsidR="00FE3C25">
        <w:rPr>
          <w:rFonts w:ascii="Arial" w:hAnsi="Arial" w:cs="Arial"/>
          <w:color w:val="000000" w:themeColor="text1"/>
        </w:rPr>
        <w:t>confidence</w:t>
      </w:r>
      <w:r w:rsidRPr="00F16C2D">
        <w:rPr>
          <w:rFonts w:ascii="Arial" w:hAnsi="Arial" w:cs="Arial"/>
          <w:color w:val="000000" w:themeColor="text1"/>
        </w:rPr>
        <w:t>= 3.75</w:t>
      </w:r>
      <w:r w:rsidR="00E205E4">
        <w:rPr>
          <w:rFonts w:ascii="Arial" w:hAnsi="Arial" w:cs="Arial"/>
          <w:color w:val="000000" w:themeColor="text1"/>
        </w:rPr>
        <w:t xml:space="preserve"> (figure 3)</w:t>
      </w:r>
    </w:p>
    <w:p w14:paraId="594553D2" w14:textId="77777777" w:rsidR="00D03FE6" w:rsidRDefault="00D03FE6" w:rsidP="00D03FE6">
      <w:pPr>
        <w:spacing w:line="360" w:lineRule="auto"/>
        <w:rPr>
          <w:rFonts w:ascii="Arial" w:hAnsi="Arial" w:cs="Arial"/>
          <w:b/>
          <w:bCs/>
          <w:color w:val="000000" w:themeColor="text1"/>
        </w:rPr>
      </w:pPr>
    </w:p>
    <w:p w14:paraId="473902CC" w14:textId="77777777" w:rsidR="001968BD" w:rsidRDefault="001968BD" w:rsidP="00D03FE6">
      <w:pPr>
        <w:spacing w:line="360" w:lineRule="auto"/>
        <w:rPr>
          <w:rFonts w:ascii="Arial" w:hAnsi="Arial" w:cs="Arial"/>
          <w:b/>
          <w:bCs/>
          <w:color w:val="000000" w:themeColor="text1"/>
        </w:rPr>
      </w:pPr>
    </w:p>
    <w:p w14:paraId="3CF0B536" w14:textId="106D2BE1" w:rsidR="00D03FE6" w:rsidRPr="00D03FE6" w:rsidRDefault="00D03FE6" w:rsidP="00D03FE6">
      <w:pPr>
        <w:spacing w:line="360" w:lineRule="auto"/>
        <w:rPr>
          <w:rFonts w:ascii="Arial" w:hAnsi="Arial" w:cs="Arial"/>
          <w:b/>
          <w:bCs/>
          <w:color w:val="000000" w:themeColor="text1"/>
        </w:rPr>
      </w:pPr>
      <w:r w:rsidRPr="00D03FE6">
        <w:rPr>
          <w:rFonts w:ascii="Arial" w:hAnsi="Arial" w:cs="Arial"/>
          <w:b/>
          <w:bCs/>
          <w:color w:val="000000" w:themeColor="text1"/>
        </w:rPr>
        <w:t>Figure 2</w:t>
      </w:r>
      <w:r>
        <w:rPr>
          <w:rFonts w:ascii="Arial" w:hAnsi="Arial" w:cs="Arial"/>
          <w:b/>
          <w:bCs/>
          <w:color w:val="000000" w:themeColor="text1"/>
        </w:rPr>
        <w:t xml:space="preserve"> – How confident are you singing in your class?</w:t>
      </w:r>
    </w:p>
    <w:p w14:paraId="7AE5C589" w14:textId="4D2BB92C" w:rsidR="00F16C2D" w:rsidRDefault="00F16C2D" w:rsidP="00F16C2D">
      <w:pPr>
        <w:spacing w:line="360" w:lineRule="auto"/>
        <w:rPr>
          <w:rFonts w:ascii="Arial" w:hAnsi="Arial" w:cs="Arial"/>
          <w:color w:val="000000" w:themeColor="text1"/>
        </w:rPr>
      </w:pPr>
      <w:r>
        <w:rPr>
          <w:noProof/>
        </w:rPr>
        <w:drawing>
          <wp:inline distT="0" distB="0" distL="0" distR="0" wp14:anchorId="216B9C8F" wp14:editId="51202FD2">
            <wp:extent cx="3805382" cy="2475346"/>
            <wp:effectExtent l="0" t="0" r="17780" b="13970"/>
            <wp:docPr id="238836219" name="Chart 1">
              <a:extLst xmlns:a="http://schemas.openxmlformats.org/drawingml/2006/main">
                <a:ext uri="{FF2B5EF4-FFF2-40B4-BE49-F238E27FC236}">
                  <a16:creationId xmlns:a16="http://schemas.microsoft.com/office/drawing/2014/main" id="{E139E4BF-71A5-B570-22B4-3F03E5518AC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26A39C0A" w14:textId="77777777" w:rsidR="00DD6215" w:rsidRDefault="00DD6215" w:rsidP="00F16C2D">
      <w:pPr>
        <w:spacing w:line="360" w:lineRule="auto"/>
        <w:rPr>
          <w:rFonts w:ascii="Arial" w:hAnsi="Arial" w:cs="Arial"/>
          <w:b/>
          <w:bCs/>
          <w:color w:val="000000" w:themeColor="text1"/>
        </w:rPr>
      </w:pPr>
    </w:p>
    <w:p w14:paraId="12F0BE5E" w14:textId="77777777" w:rsidR="00DD6215" w:rsidRDefault="00DD6215" w:rsidP="00F16C2D">
      <w:pPr>
        <w:spacing w:line="360" w:lineRule="auto"/>
        <w:rPr>
          <w:rFonts w:ascii="Arial" w:hAnsi="Arial" w:cs="Arial"/>
          <w:b/>
          <w:bCs/>
          <w:color w:val="000000" w:themeColor="text1"/>
        </w:rPr>
      </w:pPr>
    </w:p>
    <w:p w14:paraId="4D1D667C" w14:textId="77777777" w:rsidR="00DD6215" w:rsidRDefault="00DD6215" w:rsidP="00F16C2D">
      <w:pPr>
        <w:spacing w:line="360" w:lineRule="auto"/>
        <w:rPr>
          <w:rFonts w:ascii="Arial" w:hAnsi="Arial" w:cs="Arial"/>
          <w:b/>
          <w:bCs/>
          <w:color w:val="000000" w:themeColor="text1"/>
        </w:rPr>
      </w:pPr>
    </w:p>
    <w:p w14:paraId="621389D0" w14:textId="38C3DDB6" w:rsidR="00F16C2D" w:rsidRPr="00D03FE6" w:rsidRDefault="00D03FE6" w:rsidP="00F16C2D">
      <w:pPr>
        <w:spacing w:line="360" w:lineRule="auto"/>
        <w:rPr>
          <w:rFonts w:ascii="Arial" w:hAnsi="Arial" w:cs="Arial"/>
          <w:b/>
          <w:bCs/>
          <w:color w:val="000000" w:themeColor="text1"/>
        </w:rPr>
      </w:pPr>
      <w:r w:rsidRPr="00D03FE6">
        <w:rPr>
          <w:rFonts w:ascii="Arial" w:hAnsi="Arial" w:cs="Arial"/>
          <w:b/>
          <w:bCs/>
          <w:color w:val="000000" w:themeColor="text1"/>
        </w:rPr>
        <w:lastRenderedPageBreak/>
        <w:t>Figure 3 – How confident are you singing solo?</w:t>
      </w:r>
    </w:p>
    <w:p w14:paraId="12F1D22B" w14:textId="2898057C" w:rsidR="00F16C2D" w:rsidRDefault="00F16C2D" w:rsidP="00F16C2D">
      <w:pPr>
        <w:spacing w:line="360" w:lineRule="auto"/>
        <w:rPr>
          <w:rFonts w:ascii="Arial" w:hAnsi="Arial" w:cs="Arial"/>
          <w:color w:val="000000" w:themeColor="text1"/>
        </w:rPr>
      </w:pPr>
      <w:r>
        <w:rPr>
          <w:noProof/>
        </w:rPr>
        <w:drawing>
          <wp:inline distT="0" distB="0" distL="0" distR="0" wp14:anchorId="6B173073" wp14:editId="455B6B71">
            <wp:extent cx="3731491" cy="2743200"/>
            <wp:effectExtent l="0" t="0" r="15240" b="12700"/>
            <wp:docPr id="832067224" name="Chart 1">
              <a:extLst xmlns:a="http://schemas.openxmlformats.org/drawingml/2006/main">
                <a:ext uri="{FF2B5EF4-FFF2-40B4-BE49-F238E27FC236}">
                  <a16:creationId xmlns:a16="http://schemas.microsoft.com/office/drawing/2014/main" id="{7B6E335C-D805-C188-4736-4737DCF32ED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0BF81D92" w14:textId="347CB4E0" w:rsidR="00F16C2D" w:rsidRPr="00F16C2D" w:rsidRDefault="00F16C2D" w:rsidP="00F16C2D">
      <w:pPr>
        <w:spacing w:line="360" w:lineRule="auto"/>
        <w:rPr>
          <w:rFonts w:ascii="Arial" w:hAnsi="Arial" w:cs="Arial"/>
          <w:color w:val="000000" w:themeColor="text1"/>
        </w:rPr>
      </w:pPr>
    </w:p>
    <w:p w14:paraId="398B46E5" w14:textId="2B3A4FC9" w:rsidR="00F16C2D" w:rsidRPr="00F16C2D" w:rsidRDefault="00F16C2D" w:rsidP="00F16C2D">
      <w:pPr>
        <w:spacing w:line="360" w:lineRule="auto"/>
        <w:rPr>
          <w:rFonts w:ascii="Arial" w:hAnsi="Arial" w:cs="Arial"/>
          <w:color w:val="000000" w:themeColor="text1"/>
        </w:rPr>
      </w:pPr>
      <w:r w:rsidRPr="00F16C2D">
        <w:rPr>
          <w:rFonts w:ascii="Arial" w:hAnsi="Arial" w:cs="Arial"/>
          <w:color w:val="000000" w:themeColor="text1"/>
        </w:rPr>
        <w:t>These results suggest a clear upward trajectory in ensemble singing confidence and a modest but meaningful increase in solo performance confidence. This trend supports the idea that structured, repeated, and socially embedded practice can improve competence and confidence (Bandura, 1997; Ryan &amp; Deci, 2000).</w:t>
      </w:r>
    </w:p>
    <w:p w14:paraId="726029D3" w14:textId="77777777" w:rsidR="00FE3C25" w:rsidRDefault="00FE3C25" w:rsidP="00F16C2D">
      <w:pPr>
        <w:spacing w:line="360" w:lineRule="auto"/>
        <w:rPr>
          <w:rFonts w:ascii="Arial" w:hAnsi="Arial" w:cs="Arial"/>
          <w:b/>
          <w:bCs/>
          <w:color w:val="000000" w:themeColor="text1"/>
          <w:u w:val="single"/>
        </w:rPr>
      </w:pPr>
    </w:p>
    <w:p w14:paraId="01143C4A" w14:textId="6720DA36" w:rsidR="00E205E4" w:rsidRDefault="00E205E4" w:rsidP="00F16C2D">
      <w:pPr>
        <w:spacing w:line="360" w:lineRule="auto"/>
        <w:rPr>
          <w:rFonts w:ascii="Arial" w:hAnsi="Arial" w:cs="Arial"/>
          <w:b/>
          <w:bCs/>
          <w:color w:val="000000" w:themeColor="text1"/>
          <w:u w:val="single"/>
        </w:rPr>
      </w:pPr>
      <w:r w:rsidRPr="00E205E4">
        <w:rPr>
          <w:rFonts w:ascii="Arial" w:hAnsi="Arial" w:cs="Arial"/>
          <w:b/>
          <w:bCs/>
          <w:color w:val="000000" w:themeColor="text1"/>
          <w:u w:val="single"/>
        </w:rPr>
        <w:t>Interview analysis</w:t>
      </w:r>
    </w:p>
    <w:p w14:paraId="79202FD8" w14:textId="77777777" w:rsidR="00DD6215" w:rsidRPr="00E205E4" w:rsidRDefault="00DD6215" w:rsidP="00F16C2D">
      <w:pPr>
        <w:spacing w:line="360" w:lineRule="auto"/>
        <w:rPr>
          <w:rFonts w:ascii="Arial" w:hAnsi="Arial" w:cs="Arial"/>
          <w:b/>
          <w:bCs/>
          <w:color w:val="000000" w:themeColor="text1"/>
          <w:u w:val="single"/>
        </w:rPr>
      </w:pPr>
    </w:p>
    <w:p w14:paraId="36473D54" w14:textId="326C5561" w:rsidR="00F16C2D" w:rsidRPr="00F16C2D" w:rsidRDefault="00F16C2D" w:rsidP="00F16C2D">
      <w:pPr>
        <w:spacing w:line="360" w:lineRule="auto"/>
        <w:rPr>
          <w:rFonts w:ascii="Arial" w:hAnsi="Arial" w:cs="Arial"/>
          <w:b/>
          <w:bCs/>
          <w:color w:val="000000" w:themeColor="text1"/>
        </w:rPr>
      </w:pPr>
      <w:r w:rsidRPr="00F16C2D">
        <w:rPr>
          <w:rFonts w:ascii="Arial" w:hAnsi="Arial" w:cs="Arial"/>
          <w:b/>
          <w:bCs/>
          <w:color w:val="000000" w:themeColor="text1"/>
        </w:rPr>
        <w:t>Qualitative Reinforcement</w:t>
      </w:r>
    </w:p>
    <w:p w14:paraId="66089D53" w14:textId="258F4CBF" w:rsidR="00F16C2D" w:rsidRDefault="00F16C2D" w:rsidP="00F16C2D">
      <w:pPr>
        <w:spacing w:line="360" w:lineRule="auto"/>
        <w:rPr>
          <w:rFonts w:ascii="Arial" w:hAnsi="Arial" w:cs="Arial"/>
          <w:color w:val="000000" w:themeColor="text1"/>
        </w:rPr>
      </w:pPr>
      <w:r w:rsidRPr="00F16C2D">
        <w:rPr>
          <w:rFonts w:ascii="Arial" w:hAnsi="Arial" w:cs="Arial"/>
          <w:color w:val="000000" w:themeColor="text1"/>
        </w:rPr>
        <w:t>Interview data with four students further supported th</w:t>
      </w:r>
      <w:r>
        <w:rPr>
          <w:rFonts w:ascii="Arial" w:hAnsi="Arial" w:cs="Arial"/>
          <w:color w:val="000000" w:themeColor="text1"/>
        </w:rPr>
        <w:t>e</w:t>
      </w:r>
      <w:r w:rsidRPr="00F16C2D">
        <w:rPr>
          <w:rFonts w:ascii="Arial" w:hAnsi="Arial" w:cs="Arial"/>
          <w:color w:val="000000" w:themeColor="text1"/>
        </w:rPr>
        <w:t xml:space="preserve"> theme</w:t>
      </w:r>
      <w:r>
        <w:rPr>
          <w:rFonts w:ascii="Arial" w:hAnsi="Arial" w:cs="Arial"/>
          <w:color w:val="000000" w:themeColor="text1"/>
        </w:rPr>
        <w:t xml:space="preserve"> that </w:t>
      </w:r>
      <w:r w:rsidRPr="00F16C2D">
        <w:rPr>
          <w:rFonts w:ascii="Arial" w:hAnsi="Arial" w:cs="Arial"/>
          <w:b/>
          <w:bCs/>
          <w:color w:val="000000" w:themeColor="text1"/>
        </w:rPr>
        <w:t>confidence grew with skill and repetition</w:t>
      </w:r>
      <w:r w:rsidRPr="00F16C2D">
        <w:rPr>
          <w:rFonts w:ascii="Arial" w:hAnsi="Arial" w:cs="Arial"/>
          <w:color w:val="000000" w:themeColor="text1"/>
        </w:rPr>
        <w:t>. Comments such as:</w:t>
      </w:r>
    </w:p>
    <w:p w14:paraId="1DF86AFB" w14:textId="69C6DF7F" w:rsidR="00F16C2D" w:rsidRDefault="00FE3C25" w:rsidP="00F16C2D">
      <w:pPr>
        <w:spacing w:line="360" w:lineRule="auto"/>
        <w:rPr>
          <w:rFonts w:ascii="Arial" w:hAnsi="Arial" w:cs="Arial"/>
        </w:rPr>
      </w:pPr>
      <w:r>
        <w:rPr>
          <w:rFonts w:ascii="Arial" w:hAnsi="Arial" w:cs="Arial"/>
        </w:rPr>
        <w:t>Interview participant 8:</w:t>
      </w:r>
      <w:r w:rsidRPr="00F16C2D">
        <w:rPr>
          <w:rFonts w:ascii="Arial" w:hAnsi="Arial" w:cs="Arial"/>
          <w:i/>
          <w:iCs/>
        </w:rPr>
        <w:t xml:space="preserve"> </w:t>
      </w:r>
      <w:r w:rsidR="00F16C2D" w:rsidRPr="00F16C2D">
        <w:rPr>
          <w:rFonts w:ascii="Arial" w:hAnsi="Arial" w:cs="Arial"/>
          <w:i/>
          <w:iCs/>
        </w:rPr>
        <w:t xml:space="preserve">“I found that I learned the skills. Such as the humming and </w:t>
      </w:r>
      <w:proofErr w:type="spellStart"/>
      <w:r w:rsidR="00F16C2D" w:rsidRPr="00F16C2D">
        <w:rPr>
          <w:rFonts w:ascii="Arial" w:hAnsi="Arial" w:cs="Arial"/>
          <w:i/>
          <w:iCs/>
        </w:rPr>
        <w:t>sovts</w:t>
      </w:r>
      <w:proofErr w:type="spellEnd"/>
      <w:r w:rsidR="00F16C2D" w:rsidRPr="00F16C2D">
        <w:rPr>
          <w:rFonts w:ascii="Arial" w:hAnsi="Arial" w:cs="Arial"/>
          <w:i/>
          <w:iCs/>
        </w:rPr>
        <w:t xml:space="preserve"> – I think that’s what they were called. At </w:t>
      </w:r>
      <w:proofErr w:type="gramStart"/>
      <w:r w:rsidR="00F16C2D" w:rsidRPr="00F16C2D">
        <w:rPr>
          <w:rFonts w:ascii="Arial" w:hAnsi="Arial" w:cs="Arial"/>
          <w:i/>
          <w:iCs/>
        </w:rPr>
        <w:t>first</w:t>
      </w:r>
      <w:proofErr w:type="gramEnd"/>
      <w:r w:rsidR="00F16C2D" w:rsidRPr="00F16C2D">
        <w:rPr>
          <w:rFonts w:ascii="Arial" w:hAnsi="Arial" w:cs="Arial"/>
          <w:i/>
          <w:iCs/>
        </w:rPr>
        <w:t xml:space="preserve"> I felt quite shy, but by the end I felt more confident singing in a group”</w:t>
      </w:r>
      <w:r w:rsidR="00F16C2D">
        <w:rPr>
          <w:rFonts w:ascii="Arial" w:hAnsi="Arial" w:cs="Arial"/>
        </w:rPr>
        <w:t xml:space="preserve"> </w:t>
      </w:r>
    </w:p>
    <w:p w14:paraId="6AF639E1" w14:textId="77777777" w:rsidR="001968BD" w:rsidRPr="00F16C2D" w:rsidRDefault="001968BD" w:rsidP="00F16C2D">
      <w:pPr>
        <w:spacing w:line="360" w:lineRule="auto"/>
        <w:rPr>
          <w:rFonts w:ascii="Arial" w:hAnsi="Arial" w:cs="Arial"/>
        </w:rPr>
      </w:pPr>
    </w:p>
    <w:p w14:paraId="4D0EF337" w14:textId="7C4D85CC" w:rsidR="00F16C2D" w:rsidRDefault="00FE3C25" w:rsidP="00F16C2D">
      <w:pPr>
        <w:spacing w:line="360" w:lineRule="auto"/>
        <w:rPr>
          <w:rFonts w:ascii="Arial" w:hAnsi="Arial" w:cs="Arial"/>
        </w:rPr>
      </w:pPr>
      <w:r>
        <w:rPr>
          <w:rFonts w:ascii="Arial" w:hAnsi="Arial" w:cs="Arial"/>
        </w:rPr>
        <w:t>Interview participant 20:</w:t>
      </w:r>
      <w:r w:rsidRPr="00F16C2D">
        <w:rPr>
          <w:rFonts w:ascii="Arial" w:hAnsi="Arial" w:cs="Arial"/>
          <w:i/>
          <w:iCs/>
        </w:rPr>
        <w:t xml:space="preserve"> </w:t>
      </w:r>
      <w:r w:rsidR="00F16C2D" w:rsidRPr="00F16C2D">
        <w:rPr>
          <w:rFonts w:ascii="Arial" w:hAnsi="Arial" w:cs="Arial"/>
          <w:i/>
          <w:iCs/>
        </w:rPr>
        <w:t xml:space="preserve">“I started to realise that no one really cares about, like what your voice sounds like. </w:t>
      </w:r>
      <w:proofErr w:type="gramStart"/>
      <w:r w:rsidR="00F16C2D" w:rsidRPr="00F16C2D">
        <w:rPr>
          <w:rFonts w:ascii="Arial" w:hAnsi="Arial" w:cs="Arial"/>
          <w:i/>
          <w:iCs/>
        </w:rPr>
        <w:t>So</w:t>
      </w:r>
      <w:proofErr w:type="gramEnd"/>
      <w:r w:rsidR="00F16C2D" w:rsidRPr="00F16C2D">
        <w:rPr>
          <w:rFonts w:ascii="Arial" w:hAnsi="Arial" w:cs="Arial"/>
          <w:i/>
          <w:iCs/>
        </w:rPr>
        <w:t xml:space="preserve"> I start to become more confident as the weeks went”</w:t>
      </w:r>
      <w:r w:rsidR="00F16C2D">
        <w:rPr>
          <w:rFonts w:ascii="Arial" w:hAnsi="Arial" w:cs="Arial"/>
        </w:rPr>
        <w:t xml:space="preserve"> </w:t>
      </w:r>
    </w:p>
    <w:p w14:paraId="332E7D25" w14:textId="77777777" w:rsidR="001968BD" w:rsidRDefault="001968BD" w:rsidP="00F16C2D">
      <w:pPr>
        <w:spacing w:line="360" w:lineRule="auto"/>
        <w:rPr>
          <w:rFonts w:ascii="Arial" w:hAnsi="Arial" w:cs="Arial"/>
        </w:rPr>
      </w:pPr>
    </w:p>
    <w:p w14:paraId="69693807" w14:textId="3420A198" w:rsidR="00F16C2D" w:rsidRDefault="00FE3C25" w:rsidP="00F16C2D">
      <w:pPr>
        <w:spacing w:line="360" w:lineRule="auto"/>
        <w:rPr>
          <w:rFonts w:ascii="Arial" w:hAnsi="Arial" w:cs="Arial"/>
        </w:rPr>
      </w:pPr>
      <w:r>
        <w:rPr>
          <w:rFonts w:ascii="Arial" w:hAnsi="Arial" w:cs="Arial"/>
        </w:rPr>
        <w:t xml:space="preserve">Interview participant 14: </w:t>
      </w:r>
      <w:r w:rsidR="00F16C2D" w:rsidRPr="00F16C2D">
        <w:rPr>
          <w:rFonts w:ascii="Arial" w:hAnsi="Arial" w:cs="Arial"/>
          <w:i/>
          <w:iCs/>
        </w:rPr>
        <w:t>“I think I got more confident with singing, and it just brings everyone together”</w:t>
      </w:r>
      <w:r w:rsidR="00F16C2D">
        <w:rPr>
          <w:rFonts w:ascii="Arial" w:hAnsi="Arial" w:cs="Arial"/>
        </w:rPr>
        <w:t xml:space="preserve"> </w:t>
      </w:r>
    </w:p>
    <w:p w14:paraId="7084E937" w14:textId="77777777" w:rsidR="001968BD" w:rsidRDefault="001968BD" w:rsidP="00F16C2D">
      <w:pPr>
        <w:spacing w:line="360" w:lineRule="auto"/>
        <w:rPr>
          <w:rFonts w:ascii="Arial" w:hAnsi="Arial" w:cs="Arial"/>
        </w:rPr>
      </w:pPr>
    </w:p>
    <w:p w14:paraId="01632660" w14:textId="5FCA3930" w:rsidR="00F16C2D" w:rsidRDefault="00F16C2D" w:rsidP="00F16C2D">
      <w:pPr>
        <w:spacing w:line="360" w:lineRule="auto"/>
        <w:rPr>
          <w:rFonts w:ascii="Arial" w:hAnsi="Arial" w:cs="Arial"/>
        </w:rPr>
      </w:pPr>
      <w:r w:rsidRPr="00F16C2D">
        <w:rPr>
          <w:rFonts w:ascii="Arial" w:hAnsi="Arial" w:cs="Arial"/>
        </w:rPr>
        <w:lastRenderedPageBreak/>
        <w:t>Focus group data with</w:t>
      </w:r>
      <w:r>
        <w:rPr>
          <w:rFonts w:ascii="Arial" w:hAnsi="Arial" w:cs="Arial"/>
        </w:rPr>
        <w:t xml:space="preserve"> 10 students again supports the theme that confidence grows with skill. Comments such as:</w:t>
      </w:r>
    </w:p>
    <w:p w14:paraId="68CC8EE8" w14:textId="77777777" w:rsidR="001968BD" w:rsidRDefault="001968BD" w:rsidP="00F16C2D">
      <w:pPr>
        <w:spacing w:line="360" w:lineRule="auto"/>
        <w:rPr>
          <w:rFonts w:ascii="Arial" w:hAnsi="Arial" w:cs="Arial"/>
        </w:rPr>
      </w:pPr>
    </w:p>
    <w:p w14:paraId="42E02A90" w14:textId="7EC37EB7" w:rsidR="00F16C2D" w:rsidRDefault="00FE3C25" w:rsidP="00F16C2D">
      <w:pPr>
        <w:spacing w:line="360" w:lineRule="auto"/>
        <w:rPr>
          <w:rFonts w:ascii="Arial" w:hAnsi="Arial" w:cs="Arial"/>
        </w:rPr>
      </w:pPr>
      <w:r>
        <w:rPr>
          <w:rFonts w:ascii="Arial" w:hAnsi="Arial" w:cs="Arial"/>
        </w:rPr>
        <w:t xml:space="preserve">Speaker 2: </w:t>
      </w:r>
      <w:r w:rsidR="00F16C2D" w:rsidRPr="00F16C2D">
        <w:rPr>
          <w:rFonts w:ascii="Arial" w:hAnsi="Arial" w:cs="Arial"/>
          <w:i/>
          <w:iCs/>
        </w:rPr>
        <w:t xml:space="preserve">“And then my voice would get like warmed up nicely with </w:t>
      </w:r>
      <w:proofErr w:type="gramStart"/>
      <w:r w:rsidR="00F16C2D" w:rsidRPr="00F16C2D">
        <w:rPr>
          <w:rFonts w:ascii="Arial" w:hAnsi="Arial" w:cs="Arial"/>
          <w:i/>
          <w:iCs/>
        </w:rPr>
        <w:t>all</w:t>
      </w:r>
      <w:proofErr w:type="gramEnd"/>
      <w:r w:rsidR="00F16C2D" w:rsidRPr="00F16C2D">
        <w:rPr>
          <w:rFonts w:ascii="Arial" w:hAnsi="Arial" w:cs="Arial"/>
          <w:i/>
          <w:iCs/>
        </w:rPr>
        <w:t xml:space="preserve"> them exercises - you know?”</w:t>
      </w:r>
      <w:r>
        <w:rPr>
          <w:rFonts w:ascii="Arial" w:hAnsi="Arial" w:cs="Arial"/>
        </w:rPr>
        <w:t>.</w:t>
      </w:r>
    </w:p>
    <w:p w14:paraId="2CCDA2D1" w14:textId="31F9DD75" w:rsidR="00F16C2D" w:rsidRDefault="00FE3C25" w:rsidP="00F16C2D">
      <w:pPr>
        <w:spacing w:line="360" w:lineRule="auto"/>
        <w:rPr>
          <w:rFonts w:ascii="Arial" w:hAnsi="Arial" w:cs="Arial"/>
        </w:rPr>
      </w:pPr>
      <w:r w:rsidRPr="00FE3C25">
        <w:rPr>
          <w:rFonts w:ascii="Arial" w:hAnsi="Arial" w:cs="Arial"/>
        </w:rPr>
        <w:t>Speaker 4:</w:t>
      </w:r>
      <w:r>
        <w:rPr>
          <w:rFonts w:ascii="Arial" w:hAnsi="Arial" w:cs="Arial"/>
          <w:i/>
          <w:iCs/>
        </w:rPr>
        <w:t xml:space="preserve"> </w:t>
      </w:r>
      <w:r w:rsidR="00F16C2D" w:rsidRPr="00F16C2D">
        <w:rPr>
          <w:rFonts w:ascii="Arial" w:hAnsi="Arial" w:cs="Arial"/>
          <w:i/>
          <w:iCs/>
        </w:rPr>
        <w:t>“Yeah, as the weeks got along it did, I couldn't do it at all at the start”</w:t>
      </w:r>
      <w:r w:rsidR="00F16C2D">
        <w:rPr>
          <w:rFonts w:ascii="Arial" w:hAnsi="Arial" w:cs="Arial"/>
        </w:rPr>
        <w:t xml:space="preserve"> </w:t>
      </w:r>
    </w:p>
    <w:p w14:paraId="2241347D" w14:textId="6768DA0D" w:rsidR="00F16C2D" w:rsidRDefault="00FE3C25" w:rsidP="00F16C2D">
      <w:pPr>
        <w:spacing w:line="360" w:lineRule="auto"/>
        <w:rPr>
          <w:rFonts w:ascii="Arial" w:hAnsi="Arial" w:cs="Arial"/>
        </w:rPr>
      </w:pPr>
      <w:r>
        <w:rPr>
          <w:rFonts w:ascii="Arial" w:hAnsi="Arial" w:cs="Arial"/>
        </w:rPr>
        <w:t xml:space="preserve">Speaker 5: </w:t>
      </w:r>
      <w:r w:rsidR="00F16C2D" w:rsidRPr="00F16C2D">
        <w:rPr>
          <w:rFonts w:ascii="Arial" w:hAnsi="Arial" w:cs="Arial"/>
          <w:i/>
          <w:iCs/>
        </w:rPr>
        <w:t>“I could breathe out for longer and hold notes on for longer at the end of the programme”</w:t>
      </w:r>
      <w:r>
        <w:rPr>
          <w:rFonts w:ascii="Arial" w:hAnsi="Arial" w:cs="Arial"/>
        </w:rPr>
        <w:t>.</w:t>
      </w:r>
    </w:p>
    <w:p w14:paraId="4CC4B51D" w14:textId="77777777" w:rsidR="001968BD" w:rsidRPr="000A5DB4" w:rsidRDefault="001968BD" w:rsidP="00F16C2D">
      <w:pPr>
        <w:spacing w:line="360" w:lineRule="auto"/>
        <w:rPr>
          <w:rFonts w:ascii="Arial" w:hAnsi="Arial" w:cs="Arial"/>
        </w:rPr>
      </w:pPr>
    </w:p>
    <w:p w14:paraId="64F4ED1F" w14:textId="77777777" w:rsidR="00F16C2D" w:rsidRDefault="00F16C2D" w:rsidP="00F16C2D">
      <w:pPr>
        <w:spacing w:line="360" w:lineRule="auto"/>
        <w:rPr>
          <w:rFonts w:ascii="Arial" w:hAnsi="Arial" w:cs="Arial"/>
          <w:color w:val="000000" w:themeColor="text1"/>
        </w:rPr>
      </w:pPr>
      <w:r w:rsidRPr="00F16C2D">
        <w:rPr>
          <w:rFonts w:ascii="Arial" w:hAnsi="Arial" w:cs="Arial"/>
          <w:color w:val="000000" w:themeColor="text1"/>
        </w:rPr>
        <w:t>These excerpts suggest that increased technical knowledge (e.g. vocal warm-ups, breath control) led to greater confidence, and that social support through ensemble singing reduced anxiety.</w:t>
      </w:r>
    </w:p>
    <w:p w14:paraId="09BC9155" w14:textId="77777777" w:rsidR="001968BD" w:rsidRPr="00F16C2D" w:rsidRDefault="001968BD" w:rsidP="00F16C2D">
      <w:pPr>
        <w:spacing w:line="360" w:lineRule="auto"/>
        <w:rPr>
          <w:rFonts w:ascii="Arial" w:hAnsi="Arial" w:cs="Arial"/>
          <w:color w:val="000000" w:themeColor="text1"/>
        </w:rPr>
      </w:pPr>
    </w:p>
    <w:p w14:paraId="2339B58D" w14:textId="77777777" w:rsidR="00F16C2D" w:rsidRPr="00F16C2D" w:rsidRDefault="00F16C2D" w:rsidP="00F16C2D">
      <w:pPr>
        <w:spacing w:line="360" w:lineRule="auto"/>
        <w:rPr>
          <w:rFonts w:ascii="Arial" w:hAnsi="Arial" w:cs="Arial"/>
          <w:color w:val="000000" w:themeColor="text1"/>
        </w:rPr>
      </w:pPr>
      <w:r w:rsidRPr="00F16C2D">
        <w:rPr>
          <w:rFonts w:ascii="Arial" w:hAnsi="Arial" w:cs="Arial"/>
          <w:color w:val="000000" w:themeColor="text1"/>
        </w:rPr>
        <w:t>The teacher interview echoed this perspective:</w:t>
      </w:r>
    </w:p>
    <w:p w14:paraId="451AD87D" w14:textId="77777777" w:rsidR="00F16C2D" w:rsidRDefault="00F16C2D" w:rsidP="00F16C2D">
      <w:pPr>
        <w:spacing w:line="360" w:lineRule="auto"/>
        <w:rPr>
          <w:rFonts w:ascii="Arial" w:hAnsi="Arial" w:cs="Arial"/>
        </w:rPr>
      </w:pPr>
      <w:r w:rsidRPr="00F16C2D">
        <w:rPr>
          <w:rFonts w:ascii="Arial" w:hAnsi="Arial" w:cs="Arial"/>
          <w:i/>
          <w:iCs/>
          <w:color w:val="000000" w:themeColor="text1"/>
        </w:rPr>
        <w:t>“</w:t>
      </w:r>
      <w:proofErr w:type="gramStart"/>
      <w:r w:rsidRPr="00F16C2D">
        <w:rPr>
          <w:rFonts w:ascii="Arial" w:hAnsi="Arial" w:cs="Arial"/>
          <w:i/>
          <w:iCs/>
        </w:rPr>
        <w:t>when</w:t>
      </w:r>
      <w:proofErr w:type="gramEnd"/>
      <w:r w:rsidRPr="00F16C2D">
        <w:rPr>
          <w:rFonts w:ascii="Arial" w:hAnsi="Arial" w:cs="Arial"/>
          <w:i/>
          <w:iCs/>
        </w:rPr>
        <w:t xml:space="preserve"> I first told them that they were going to do it, were completely like, I'm not doing that. I'm not even going to sit in there. And then you see them realise that it's not as bad as what they think it's going to be. And then by the end, they're fully in. Yeah. And, like, you get the odd few that aren't, but </w:t>
      </w:r>
      <w:proofErr w:type="gramStart"/>
      <w:r w:rsidRPr="00F16C2D">
        <w:rPr>
          <w:rFonts w:ascii="Arial" w:hAnsi="Arial" w:cs="Arial"/>
          <w:i/>
          <w:iCs/>
        </w:rPr>
        <w:t>the majority of</w:t>
      </w:r>
      <w:proofErr w:type="gramEnd"/>
      <w:r w:rsidRPr="00F16C2D">
        <w:rPr>
          <w:rFonts w:ascii="Arial" w:hAnsi="Arial" w:cs="Arial"/>
          <w:i/>
          <w:iCs/>
        </w:rPr>
        <w:t xml:space="preserve"> them are invested and they'll just kind of get on with it”</w:t>
      </w:r>
      <w:r>
        <w:rPr>
          <w:rFonts w:ascii="Arial" w:hAnsi="Arial" w:cs="Arial"/>
        </w:rPr>
        <w:t xml:space="preserve"> (teacher interview).</w:t>
      </w:r>
    </w:p>
    <w:p w14:paraId="47F5BC7E" w14:textId="77777777" w:rsidR="001968BD" w:rsidRDefault="001968BD" w:rsidP="00F16C2D">
      <w:pPr>
        <w:spacing w:line="360" w:lineRule="auto"/>
        <w:rPr>
          <w:rFonts w:ascii="Arial" w:hAnsi="Arial" w:cs="Arial"/>
        </w:rPr>
      </w:pPr>
    </w:p>
    <w:p w14:paraId="142069DF" w14:textId="1504F446" w:rsidR="00F16C2D" w:rsidRDefault="00F16C2D" w:rsidP="00F16C2D">
      <w:pPr>
        <w:spacing w:line="360" w:lineRule="auto"/>
        <w:rPr>
          <w:rFonts w:ascii="Arial" w:hAnsi="Arial" w:cs="Arial"/>
          <w:color w:val="000000" w:themeColor="text1"/>
        </w:rPr>
      </w:pPr>
      <w:r w:rsidRPr="00F16C2D">
        <w:rPr>
          <w:rFonts w:ascii="Arial" w:hAnsi="Arial" w:cs="Arial"/>
          <w:color w:val="000000" w:themeColor="text1"/>
        </w:rPr>
        <w:t xml:space="preserve">Self-Efficacy Theory states that repetition, particularly with guidance from an instructor, increases </w:t>
      </w:r>
      <w:r w:rsidR="006E661E" w:rsidRPr="00F16C2D">
        <w:rPr>
          <w:rFonts w:ascii="Arial" w:hAnsi="Arial" w:cs="Arial"/>
          <w:color w:val="000000" w:themeColor="text1"/>
        </w:rPr>
        <w:t>one’s</w:t>
      </w:r>
      <w:r w:rsidRPr="00F16C2D">
        <w:rPr>
          <w:rFonts w:ascii="Arial" w:hAnsi="Arial" w:cs="Arial"/>
          <w:color w:val="000000" w:themeColor="text1"/>
        </w:rPr>
        <w:t xml:space="preserve"> sense of competence (Bandura, 1997). This confidence gain was most notable in ensemble singing, </w:t>
      </w:r>
      <w:proofErr w:type="gramStart"/>
      <w:r w:rsidRPr="00F16C2D">
        <w:rPr>
          <w:rFonts w:ascii="Arial" w:hAnsi="Arial" w:cs="Arial"/>
          <w:color w:val="000000" w:themeColor="text1"/>
        </w:rPr>
        <w:t>where</w:t>
      </w:r>
      <w:proofErr w:type="gramEnd"/>
      <w:r w:rsidRPr="00F16C2D">
        <w:rPr>
          <w:rFonts w:ascii="Arial" w:hAnsi="Arial" w:cs="Arial"/>
          <w:color w:val="000000" w:themeColor="text1"/>
        </w:rPr>
        <w:t> social safety and shared performance reduced exposure. Solo singing, a much more vulnerable task, remained low in confidence ratings but showed incremental improvement, suggesting potential for long</w:t>
      </w:r>
      <w:r>
        <w:rPr>
          <w:rFonts w:ascii="Arial" w:hAnsi="Arial" w:cs="Arial"/>
          <w:color w:val="000000" w:themeColor="text1"/>
        </w:rPr>
        <w:t xml:space="preserve"> </w:t>
      </w:r>
      <w:r w:rsidRPr="00F16C2D">
        <w:rPr>
          <w:rFonts w:ascii="Arial" w:hAnsi="Arial" w:cs="Arial"/>
          <w:color w:val="000000" w:themeColor="text1"/>
        </w:rPr>
        <w:t xml:space="preserve">term growth if the </w:t>
      </w:r>
      <w:r>
        <w:rPr>
          <w:rFonts w:ascii="Arial" w:hAnsi="Arial" w:cs="Arial"/>
          <w:color w:val="000000" w:themeColor="text1"/>
        </w:rPr>
        <w:t xml:space="preserve">singing </w:t>
      </w:r>
      <w:r w:rsidRPr="00F16C2D">
        <w:rPr>
          <w:rFonts w:ascii="Arial" w:hAnsi="Arial" w:cs="Arial"/>
          <w:color w:val="000000" w:themeColor="text1"/>
        </w:rPr>
        <w:t>programme w</w:t>
      </w:r>
      <w:r>
        <w:rPr>
          <w:rFonts w:ascii="Arial" w:hAnsi="Arial" w:cs="Arial"/>
          <w:color w:val="000000" w:themeColor="text1"/>
        </w:rPr>
        <w:t>ere sustained. The singing programme participants developed confidence through active engagement, structured support and positive reinforcement over the 4-week period.</w:t>
      </w:r>
    </w:p>
    <w:p w14:paraId="5D5A6A7D" w14:textId="77777777" w:rsidR="001968BD" w:rsidRPr="00F16C2D" w:rsidRDefault="001968BD" w:rsidP="00F16C2D">
      <w:pPr>
        <w:spacing w:line="360" w:lineRule="auto"/>
        <w:rPr>
          <w:rFonts w:ascii="Arial" w:hAnsi="Arial" w:cs="Arial"/>
          <w:color w:val="000000" w:themeColor="text1"/>
        </w:rPr>
      </w:pPr>
    </w:p>
    <w:p w14:paraId="77D0D4B1" w14:textId="69B6B402" w:rsidR="00F16C2D" w:rsidRDefault="00F16C2D" w:rsidP="00F16C2D">
      <w:pPr>
        <w:spacing w:line="360" w:lineRule="auto"/>
        <w:rPr>
          <w:rFonts w:ascii="Arial" w:hAnsi="Arial" w:cs="Arial"/>
          <w:color w:val="000000" w:themeColor="text1"/>
        </w:rPr>
      </w:pPr>
      <w:r w:rsidRPr="00F16C2D">
        <w:rPr>
          <w:rFonts w:ascii="Arial" w:hAnsi="Arial" w:cs="Arial"/>
          <w:color w:val="000000" w:themeColor="text1"/>
        </w:rPr>
        <w:t>Thi</w:t>
      </w:r>
      <w:r>
        <w:rPr>
          <w:rFonts w:ascii="Arial" w:hAnsi="Arial" w:cs="Arial"/>
          <w:color w:val="000000" w:themeColor="text1"/>
        </w:rPr>
        <w:t xml:space="preserve">s </w:t>
      </w:r>
      <w:r w:rsidRPr="00F16C2D">
        <w:rPr>
          <w:rFonts w:ascii="Arial" w:hAnsi="Arial" w:cs="Arial"/>
          <w:color w:val="000000" w:themeColor="text1"/>
        </w:rPr>
        <w:t>theme</w:t>
      </w:r>
      <w:r>
        <w:rPr>
          <w:rFonts w:ascii="Arial" w:hAnsi="Arial" w:cs="Arial"/>
          <w:color w:val="000000" w:themeColor="text1"/>
        </w:rPr>
        <w:t xml:space="preserve"> of ‘</w:t>
      </w:r>
      <w:r w:rsidRPr="00F16C2D">
        <w:rPr>
          <w:rFonts w:ascii="Arial" w:hAnsi="Arial" w:cs="Arial"/>
          <w:b/>
          <w:bCs/>
          <w:color w:val="000000" w:themeColor="text1"/>
        </w:rPr>
        <w:t>confidence grows with skill and repetition’</w:t>
      </w:r>
      <w:r w:rsidRPr="00F16C2D">
        <w:rPr>
          <w:rFonts w:ascii="Arial" w:hAnsi="Arial" w:cs="Arial"/>
          <w:color w:val="000000" w:themeColor="text1"/>
        </w:rPr>
        <w:t xml:space="preserve"> illustrates the powerful role of structured learning, repetition, and positive pedagogy in developing confidence in adolescents. The combination of both the quantitative and qualitative data demonstrates that there is a correlation between being better at singing via repetition and understanding and being emotionally ready to engage, especially in group settings.</w:t>
      </w:r>
    </w:p>
    <w:p w14:paraId="1A2E1E97" w14:textId="77777777" w:rsidR="001968BD" w:rsidRDefault="00F16C2D" w:rsidP="00F16C2D">
      <w:pPr>
        <w:spacing w:line="360" w:lineRule="auto"/>
        <w:rPr>
          <w:rFonts w:ascii="Arial" w:hAnsi="Arial" w:cs="Arial"/>
          <w:color w:val="000000" w:themeColor="text1"/>
        </w:rPr>
      </w:pPr>
      <w:r>
        <w:rPr>
          <w:rFonts w:ascii="Arial" w:hAnsi="Arial" w:cs="Arial"/>
          <w:color w:val="000000" w:themeColor="text1"/>
        </w:rPr>
        <w:lastRenderedPageBreak/>
        <w:t xml:space="preserve">In week 1 students were also asked the question “How much do you know about adolescent voice change?”. </w:t>
      </w:r>
    </w:p>
    <w:p w14:paraId="33E1E81C" w14:textId="77777777" w:rsidR="001968BD" w:rsidRDefault="001968BD" w:rsidP="00F16C2D">
      <w:pPr>
        <w:spacing w:line="360" w:lineRule="auto"/>
        <w:rPr>
          <w:rFonts w:ascii="Arial" w:hAnsi="Arial" w:cs="Arial"/>
          <w:color w:val="000000" w:themeColor="text1"/>
        </w:rPr>
      </w:pPr>
    </w:p>
    <w:p w14:paraId="0697F036" w14:textId="7658487D" w:rsidR="00F16C2D" w:rsidRDefault="00F16C2D" w:rsidP="00F16C2D">
      <w:pPr>
        <w:spacing w:line="360" w:lineRule="auto"/>
        <w:rPr>
          <w:rFonts w:ascii="Arial" w:hAnsi="Arial" w:cs="Arial"/>
          <w:color w:val="000000" w:themeColor="text1"/>
        </w:rPr>
      </w:pPr>
      <w:r>
        <w:rPr>
          <w:rFonts w:ascii="Arial" w:hAnsi="Arial" w:cs="Arial"/>
          <w:color w:val="000000" w:themeColor="text1"/>
        </w:rPr>
        <w:t>There were 5 options to pick from:</w:t>
      </w:r>
    </w:p>
    <w:p w14:paraId="78FCD4F3" w14:textId="57FBD47C" w:rsidR="00F16C2D" w:rsidRDefault="00F16C2D" w:rsidP="00F16C2D">
      <w:pPr>
        <w:pStyle w:val="ListParagraph"/>
        <w:numPr>
          <w:ilvl w:val="1"/>
          <w:numId w:val="19"/>
        </w:numPr>
        <w:spacing w:line="360" w:lineRule="auto"/>
        <w:rPr>
          <w:rFonts w:ascii="Arial" w:hAnsi="Arial" w:cs="Arial"/>
          <w:color w:val="000000" w:themeColor="text1"/>
        </w:rPr>
      </w:pPr>
      <w:r>
        <w:rPr>
          <w:rFonts w:ascii="Arial" w:hAnsi="Arial" w:cs="Arial"/>
          <w:color w:val="000000" w:themeColor="text1"/>
        </w:rPr>
        <w:t>Nothing at all</w:t>
      </w:r>
    </w:p>
    <w:p w14:paraId="4B1A2C6C" w14:textId="77F08BD2" w:rsidR="00F16C2D" w:rsidRDefault="00F16C2D" w:rsidP="00F16C2D">
      <w:pPr>
        <w:pStyle w:val="ListParagraph"/>
        <w:numPr>
          <w:ilvl w:val="1"/>
          <w:numId w:val="19"/>
        </w:numPr>
        <w:spacing w:line="360" w:lineRule="auto"/>
        <w:rPr>
          <w:rFonts w:ascii="Arial" w:hAnsi="Arial" w:cs="Arial"/>
          <w:color w:val="000000" w:themeColor="text1"/>
        </w:rPr>
      </w:pPr>
      <w:r>
        <w:rPr>
          <w:rFonts w:ascii="Arial" w:hAnsi="Arial" w:cs="Arial"/>
          <w:color w:val="000000" w:themeColor="text1"/>
        </w:rPr>
        <w:t>A little bit</w:t>
      </w:r>
    </w:p>
    <w:p w14:paraId="0AAD78DF" w14:textId="5FED30EC" w:rsidR="00F16C2D" w:rsidRDefault="00F16C2D" w:rsidP="00F16C2D">
      <w:pPr>
        <w:pStyle w:val="ListParagraph"/>
        <w:numPr>
          <w:ilvl w:val="1"/>
          <w:numId w:val="19"/>
        </w:numPr>
        <w:spacing w:line="360" w:lineRule="auto"/>
        <w:rPr>
          <w:rFonts w:ascii="Arial" w:hAnsi="Arial" w:cs="Arial"/>
          <w:color w:val="000000" w:themeColor="text1"/>
        </w:rPr>
      </w:pPr>
      <w:r>
        <w:rPr>
          <w:rFonts w:ascii="Arial" w:hAnsi="Arial" w:cs="Arial"/>
          <w:color w:val="000000" w:themeColor="text1"/>
        </w:rPr>
        <w:t>A fair amount</w:t>
      </w:r>
    </w:p>
    <w:p w14:paraId="610E48FD" w14:textId="630EE186" w:rsidR="00F16C2D" w:rsidRDefault="00F16C2D" w:rsidP="00F16C2D">
      <w:pPr>
        <w:pStyle w:val="ListParagraph"/>
        <w:numPr>
          <w:ilvl w:val="1"/>
          <w:numId w:val="19"/>
        </w:numPr>
        <w:spacing w:line="360" w:lineRule="auto"/>
        <w:rPr>
          <w:rFonts w:ascii="Arial" w:hAnsi="Arial" w:cs="Arial"/>
          <w:color w:val="000000" w:themeColor="text1"/>
        </w:rPr>
      </w:pPr>
      <w:r>
        <w:rPr>
          <w:rFonts w:ascii="Arial" w:hAnsi="Arial" w:cs="Arial"/>
          <w:color w:val="000000" w:themeColor="text1"/>
        </w:rPr>
        <w:t>Quite a lot</w:t>
      </w:r>
    </w:p>
    <w:p w14:paraId="3D4BCB86" w14:textId="3BEF276B" w:rsidR="00F16C2D" w:rsidRDefault="00357BB2" w:rsidP="00F16C2D">
      <w:pPr>
        <w:pStyle w:val="ListParagraph"/>
        <w:numPr>
          <w:ilvl w:val="1"/>
          <w:numId w:val="19"/>
        </w:numPr>
        <w:spacing w:line="360" w:lineRule="auto"/>
        <w:rPr>
          <w:rFonts w:ascii="Arial" w:hAnsi="Arial" w:cs="Arial"/>
          <w:color w:val="000000" w:themeColor="text1"/>
        </w:rPr>
      </w:pPr>
      <w:r>
        <w:rPr>
          <w:rFonts w:ascii="Arial" w:hAnsi="Arial" w:cs="Arial"/>
          <w:color w:val="000000" w:themeColor="text1"/>
        </w:rPr>
        <w:t>Everything</w:t>
      </w:r>
      <w:r w:rsidR="00F16C2D">
        <w:rPr>
          <w:rFonts w:ascii="Arial" w:hAnsi="Arial" w:cs="Arial"/>
          <w:color w:val="000000" w:themeColor="text1"/>
        </w:rPr>
        <w:t xml:space="preserve"> there is to know</w:t>
      </w:r>
    </w:p>
    <w:p w14:paraId="1A6E03D4" w14:textId="77777777" w:rsidR="00F16C2D" w:rsidRPr="00F16C2D" w:rsidRDefault="00F16C2D" w:rsidP="00F16C2D">
      <w:pPr>
        <w:spacing w:line="360" w:lineRule="auto"/>
        <w:rPr>
          <w:rFonts w:ascii="Arial" w:hAnsi="Arial" w:cs="Arial"/>
          <w:color w:val="000000" w:themeColor="text1"/>
        </w:rPr>
      </w:pPr>
    </w:p>
    <w:p w14:paraId="2117F812" w14:textId="40A3BC5E" w:rsidR="00F16C2D" w:rsidRDefault="00F16C2D" w:rsidP="00F16C2D">
      <w:pPr>
        <w:spacing w:line="360" w:lineRule="auto"/>
        <w:rPr>
          <w:rFonts w:ascii="Arial" w:hAnsi="Arial" w:cs="Arial"/>
          <w:color w:val="000000" w:themeColor="text1"/>
        </w:rPr>
      </w:pPr>
      <w:r>
        <w:rPr>
          <w:rFonts w:ascii="Arial" w:hAnsi="Arial" w:cs="Arial"/>
          <w:color w:val="000000" w:themeColor="text1"/>
        </w:rPr>
        <w:t>In week 1 the mean score was 2.03</w:t>
      </w:r>
      <w:r w:rsidR="00E205E4">
        <w:rPr>
          <w:rFonts w:ascii="Arial" w:hAnsi="Arial" w:cs="Arial"/>
          <w:color w:val="000000" w:themeColor="text1"/>
        </w:rPr>
        <w:t xml:space="preserve"> (figure 4)</w:t>
      </w:r>
      <w:r w:rsidR="00357BB2">
        <w:rPr>
          <w:rFonts w:ascii="Arial" w:hAnsi="Arial" w:cs="Arial"/>
          <w:color w:val="000000" w:themeColor="text1"/>
        </w:rPr>
        <w:t>, the standard deviation was 0.92 (to 2 decimal places),</w:t>
      </w:r>
      <w:r>
        <w:rPr>
          <w:rFonts w:ascii="Arial" w:hAnsi="Arial" w:cs="Arial"/>
          <w:color w:val="000000" w:themeColor="text1"/>
        </w:rPr>
        <w:t xml:space="preserve"> indicating participants</w:t>
      </w:r>
      <w:r w:rsidR="00357BB2">
        <w:rPr>
          <w:rFonts w:ascii="Arial" w:hAnsi="Arial" w:cs="Arial"/>
          <w:color w:val="000000" w:themeColor="text1"/>
        </w:rPr>
        <w:t xml:space="preserve"> on average </w:t>
      </w:r>
      <w:r>
        <w:rPr>
          <w:rFonts w:ascii="Arial" w:hAnsi="Arial" w:cs="Arial"/>
          <w:color w:val="000000" w:themeColor="text1"/>
        </w:rPr>
        <w:t xml:space="preserve">felt </w:t>
      </w:r>
      <w:r w:rsidR="00357BB2">
        <w:rPr>
          <w:rFonts w:ascii="Arial" w:hAnsi="Arial" w:cs="Arial"/>
          <w:color w:val="000000" w:themeColor="text1"/>
        </w:rPr>
        <w:t>that</w:t>
      </w:r>
      <w:r>
        <w:rPr>
          <w:rFonts w:ascii="Arial" w:hAnsi="Arial" w:cs="Arial"/>
          <w:color w:val="000000" w:themeColor="text1"/>
        </w:rPr>
        <w:t xml:space="preserve"> they knew ‘a little bit’ about voice change. Again, as the weeks progressed there was a modest increase:</w:t>
      </w:r>
    </w:p>
    <w:p w14:paraId="191808DB" w14:textId="58270B7F" w:rsidR="00F16C2D" w:rsidRDefault="00F16C2D" w:rsidP="00F16C2D">
      <w:pPr>
        <w:spacing w:line="360" w:lineRule="auto"/>
        <w:rPr>
          <w:rFonts w:ascii="Arial" w:hAnsi="Arial" w:cs="Arial"/>
          <w:color w:val="000000" w:themeColor="text1"/>
        </w:rPr>
      </w:pPr>
      <w:r>
        <w:rPr>
          <w:rFonts w:ascii="Arial" w:hAnsi="Arial" w:cs="Arial"/>
          <w:color w:val="000000" w:themeColor="text1"/>
        </w:rPr>
        <w:t xml:space="preserve">By week </w:t>
      </w:r>
      <w:r w:rsidR="006E661E">
        <w:rPr>
          <w:rFonts w:ascii="Arial" w:hAnsi="Arial" w:cs="Arial"/>
          <w:color w:val="000000" w:themeColor="text1"/>
        </w:rPr>
        <w:t>3</w:t>
      </w:r>
      <w:r>
        <w:rPr>
          <w:rFonts w:ascii="Arial" w:hAnsi="Arial" w:cs="Arial"/>
          <w:color w:val="000000" w:themeColor="text1"/>
        </w:rPr>
        <w:t>, the mean score had increased to 2.8</w:t>
      </w:r>
      <w:r w:rsidR="00357BB2">
        <w:rPr>
          <w:rFonts w:ascii="Arial" w:hAnsi="Arial" w:cs="Arial"/>
          <w:color w:val="000000" w:themeColor="text1"/>
        </w:rPr>
        <w:t xml:space="preserve"> (standard deviation 0.78).</w:t>
      </w:r>
    </w:p>
    <w:p w14:paraId="12E1DD75" w14:textId="31491369" w:rsidR="001968BD" w:rsidRDefault="00F16C2D" w:rsidP="00F16C2D">
      <w:pPr>
        <w:spacing w:line="360" w:lineRule="auto"/>
        <w:rPr>
          <w:rFonts w:ascii="Arial" w:hAnsi="Arial" w:cs="Arial"/>
          <w:color w:val="000000" w:themeColor="text1"/>
        </w:rPr>
      </w:pPr>
      <w:r>
        <w:rPr>
          <w:rFonts w:ascii="Arial" w:hAnsi="Arial" w:cs="Arial"/>
          <w:color w:val="000000" w:themeColor="text1"/>
        </w:rPr>
        <w:t xml:space="preserve">By week </w:t>
      </w:r>
      <w:r w:rsidR="006E661E">
        <w:rPr>
          <w:rFonts w:ascii="Arial" w:hAnsi="Arial" w:cs="Arial"/>
          <w:color w:val="000000" w:themeColor="text1"/>
        </w:rPr>
        <w:t>4</w:t>
      </w:r>
      <w:r>
        <w:rPr>
          <w:rFonts w:ascii="Arial" w:hAnsi="Arial" w:cs="Arial"/>
          <w:color w:val="000000" w:themeColor="text1"/>
        </w:rPr>
        <w:t xml:space="preserve"> the mean score had increased to 3.06</w:t>
      </w:r>
      <w:r w:rsidR="00357BB2">
        <w:rPr>
          <w:rFonts w:ascii="Arial" w:hAnsi="Arial" w:cs="Arial"/>
          <w:color w:val="000000" w:themeColor="text1"/>
        </w:rPr>
        <w:t xml:space="preserve"> (standard deviation 0.80).</w:t>
      </w:r>
    </w:p>
    <w:p w14:paraId="04A98644" w14:textId="2FC04730" w:rsidR="00357BB2" w:rsidRDefault="00357BB2" w:rsidP="00F16C2D">
      <w:pPr>
        <w:spacing w:line="360" w:lineRule="auto"/>
        <w:rPr>
          <w:rFonts w:ascii="Arial" w:hAnsi="Arial" w:cs="Arial"/>
          <w:color w:val="000000" w:themeColor="text1"/>
        </w:rPr>
      </w:pPr>
      <w:r>
        <w:rPr>
          <w:rFonts w:ascii="Arial" w:hAnsi="Arial" w:cs="Arial"/>
          <w:color w:val="000000" w:themeColor="text1"/>
        </w:rPr>
        <w:t xml:space="preserve">There was not a significant change in the spread of data suggesting that participants’ scores changed as a group </w:t>
      </w:r>
      <w:proofErr w:type="gramStart"/>
      <w:r>
        <w:rPr>
          <w:rFonts w:ascii="Arial" w:hAnsi="Arial" w:cs="Arial"/>
          <w:color w:val="000000" w:themeColor="text1"/>
        </w:rPr>
        <w:t>fairly consistently</w:t>
      </w:r>
      <w:proofErr w:type="gramEnd"/>
      <w:r>
        <w:rPr>
          <w:rFonts w:ascii="Arial" w:hAnsi="Arial" w:cs="Arial"/>
          <w:color w:val="000000" w:themeColor="text1"/>
        </w:rPr>
        <w:t>.</w:t>
      </w:r>
    </w:p>
    <w:p w14:paraId="6FDEAC19" w14:textId="77777777" w:rsidR="00357BB2" w:rsidRDefault="00357BB2" w:rsidP="00F16C2D">
      <w:pPr>
        <w:spacing w:line="360" w:lineRule="auto"/>
        <w:rPr>
          <w:rFonts w:ascii="Arial" w:hAnsi="Arial" w:cs="Arial"/>
          <w:color w:val="000000" w:themeColor="text1"/>
        </w:rPr>
      </w:pPr>
    </w:p>
    <w:p w14:paraId="0E78F300" w14:textId="7C924805" w:rsidR="006E661E" w:rsidRDefault="006E661E" w:rsidP="00F16C2D">
      <w:pPr>
        <w:spacing w:line="360" w:lineRule="auto"/>
        <w:rPr>
          <w:rFonts w:ascii="Arial" w:hAnsi="Arial" w:cs="Arial"/>
          <w:color w:val="000000" w:themeColor="text1"/>
        </w:rPr>
      </w:pPr>
      <w:r w:rsidRPr="006E661E">
        <w:rPr>
          <w:rFonts w:ascii="Arial" w:hAnsi="Arial" w:cs="Arial"/>
          <w:color w:val="000000" w:themeColor="text1"/>
        </w:rPr>
        <w:t xml:space="preserve">These findings </w:t>
      </w:r>
      <w:r w:rsidR="00E205E4">
        <w:rPr>
          <w:rFonts w:ascii="Arial" w:hAnsi="Arial" w:cs="Arial"/>
          <w:color w:val="000000" w:themeColor="text1"/>
        </w:rPr>
        <w:t xml:space="preserve">(figure 4) </w:t>
      </w:r>
      <w:r w:rsidRPr="006E661E">
        <w:rPr>
          <w:rFonts w:ascii="Arial" w:hAnsi="Arial" w:cs="Arial"/>
          <w:color w:val="000000" w:themeColor="text1"/>
        </w:rPr>
        <w:t xml:space="preserve">demonstrate that most of the class thought they knew "a fair amount" about how </w:t>
      </w:r>
      <w:r>
        <w:rPr>
          <w:rFonts w:ascii="Arial" w:hAnsi="Arial" w:cs="Arial"/>
          <w:color w:val="000000" w:themeColor="text1"/>
        </w:rPr>
        <w:t>adolescent</w:t>
      </w:r>
      <w:r w:rsidRPr="006E661E">
        <w:rPr>
          <w:rFonts w:ascii="Arial" w:hAnsi="Arial" w:cs="Arial"/>
          <w:color w:val="000000" w:themeColor="text1"/>
        </w:rPr>
        <w:t xml:space="preserve"> vo</w:t>
      </w:r>
      <w:r>
        <w:rPr>
          <w:rFonts w:ascii="Arial" w:hAnsi="Arial" w:cs="Arial"/>
          <w:color w:val="000000" w:themeColor="text1"/>
        </w:rPr>
        <w:t>ice change works</w:t>
      </w:r>
      <w:r w:rsidRPr="006E661E">
        <w:rPr>
          <w:rFonts w:ascii="Arial" w:hAnsi="Arial" w:cs="Arial"/>
          <w:color w:val="000000" w:themeColor="text1"/>
        </w:rPr>
        <w:t xml:space="preserve">, which may have contributed to their improved confidence when singing. </w:t>
      </w:r>
      <w:r>
        <w:rPr>
          <w:rFonts w:ascii="Arial" w:hAnsi="Arial" w:cs="Arial"/>
          <w:color w:val="000000" w:themeColor="text1"/>
        </w:rPr>
        <w:t>Some may argue that much of</w:t>
      </w:r>
      <w:r w:rsidRPr="006E661E">
        <w:rPr>
          <w:rFonts w:ascii="Arial" w:hAnsi="Arial" w:cs="Arial"/>
          <w:color w:val="000000" w:themeColor="text1"/>
        </w:rPr>
        <w:t xml:space="preserve"> the instruction on "adolescent voice change" took place during </w:t>
      </w:r>
      <w:r>
        <w:rPr>
          <w:rFonts w:ascii="Arial" w:hAnsi="Arial" w:cs="Arial"/>
          <w:color w:val="000000" w:themeColor="text1"/>
        </w:rPr>
        <w:t xml:space="preserve">week </w:t>
      </w:r>
      <w:r w:rsidRPr="006E661E">
        <w:rPr>
          <w:rFonts w:ascii="Arial" w:hAnsi="Arial" w:cs="Arial"/>
          <w:color w:val="000000" w:themeColor="text1"/>
        </w:rPr>
        <w:t>3</w:t>
      </w:r>
      <w:r>
        <w:rPr>
          <w:rFonts w:ascii="Arial" w:hAnsi="Arial" w:cs="Arial"/>
          <w:color w:val="000000" w:themeColor="text1"/>
        </w:rPr>
        <w:t>, where</w:t>
      </w:r>
      <w:r w:rsidRPr="006E661E">
        <w:rPr>
          <w:rFonts w:ascii="Arial" w:hAnsi="Arial" w:cs="Arial"/>
          <w:color w:val="000000" w:themeColor="text1"/>
        </w:rPr>
        <w:t xml:space="preserve"> participants had just recently interacted with the class material pertaining to adolescent voice change when they completed the second questionnaire at the conclusion of the third week of </w:t>
      </w:r>
      <w:r>
        <w:rPr>
          <w:rFonts w:ascii="Arial" w:hAnsi="Arial" w:cs="Arial"/>
          <w:color w:val="000000" w:themeColor="text1"/>
        </w:rPr>
        <w:t>the singing programme</w:t>
      </w:r>
      <w:r w:rsidRPr="006E661E">
        <w:rPr>
          <w:rFonts w:ascii="Arial" w:hAnsi="Arial" w:cs="Arial"/>
          <w:color w:val="000000" w:themeColor="text1"/>
        </w:rPr>
        <w:t xml:space="preserve">. </w:t>
      </w:r>
      <w:r>
        <w:rPr>
          <w:rFonts w:ascii="Arial" w:hAnsi="Arial" w:cs="Arial"/>
          <w:color w:val="000000" w:themeColor="text1"/>
        </w:rPr>
        <w:t>Students</w:t>
      </w:r>
      <w:r w:rsidRPr="006E661E">
        <w:rPr>
          <w:rFonts w:ascii="Arial" w:hAnsi="Arial" w:cs="Arial"/>
          <w:color w:val="000000" w:themeColor="text1"/>
        </w:rPr>
        <w:t xml:space="preserve"> frequently </w:t>
      </w:r>
      <w:r>
        <w:rPr>
          <w:rFonts w:ascii="Arial" w:hAnsi="Arial" w:cs="Arial"/>
          <w:color w:val="000000" w:themeColor="text1"/>
        </w:rPr>
        <w:t>understand</w:t>
      </w:r>
      <w:r w:rsidRPr="006E661E">
        <w:rPr>
          <w:rFonts w:ascii="Arial" w:hAnsi="Arial" w:cs="Arial"/>
          <w:color w:val="000000" w:themeColor="text1"/>
        </w:rPr>
        <w:t xml:space="preserve"> a lesson quickly after it is delivered, but unless </w:t>
      </w:r>
      <w:r>
        <w:rPr>
          <w:rFonts w:ascii="Arial" w:hAnsi="Arial" w:cs="Arial"/>
          <w:color w:val="000000" w:themeColor="text1"/>
        </w:rPr>
        <w:t>the information</w:t>
      </w:r>
      <w:r w:rsidRPr="006E661E">
        <w:rPr>
          <w:rFonts w:ascii="Arial" w:hAnsi="Arial" w:cs="Arial"/>
          <w:color w:val="000000" w:themeColor="text1"/>
        </w:rPr>
        <w:t xml:space="preserve"> is reinforced</w:t>
      </w:r>
      <w:r>
        <w:rPr>
          <w:rFonts w:ascii="Arial" w:hAnsi="Arial" w:cs="Arial"/>
          <w:color w:val="000000" w:themeColor="text1"/>
        </w:rPr>
        <w:t xml:space="preserve"> regularly</w:t>
      </w:r>
      <w:r w:rsidRPr="006E661E">
        <w:rPr>
          <w:rFonts w:ascii="Arial" w:hAnsi="Arial" w:cs="Arial"/>
          <w:color w:val="000000" w:themeColor="text1"/>
        </w:rPr>
        <w:t xml:space="preserve">, they </w:t>
      </w:r>
      <w:r>
        <w:rPr>
          <w:rFonts w:ascii="Arial" w:hAnsi="Arial" w:cs="Arial"/>
          <w:color w:val="000000" w:themeColor="text1"/>
        </w:rPr>
        <w:t xml:space="preserve">can </w:t>
      </w:r>
      <w:r w:rsidRPr="006E661E">
        <w:rPr>
          <w:rFonts w:ascii="Arial" w:hAnsi="Arial" w:cs="Arial"/>
          <w:color w:val="000000" w:themeColor="text1"/>
        </w:rPr>
        <w:t>have trouble remembering it weeks later</w:t>
      </w:r>
      <w:r>
        <w:rPr>
          <w:rFonts w:ascii="Arial" w:hAnsi="Arial" w:cs="Arial"/>
          <w:color w:val="000000" w:themeColor="text1"/>
        </w:rPr>
        <w:t xml:space="preserve"> (</w:t>
      </w:r>
      <w:proofErr w:type="spellStart"/>
      <w:r w:rsidRPr="006E661E">
        <w:rPr>
          <w:rFonts w:ascii="Arial" w:hAnsi="Arial" w:cs="Arial"/>
          <w:color w:val="000000" w:themeColor="text1"/>
        </w:rPr>
        <w:t>Babdeley</w:t>
      </w:r>
      <w:proofErr w:type="spellEnd"/>
      <w:r w:rsidRPr="006E661E">
        <w:rPr>
          <w:rFonts w:ascii="Arial" w:hAnsi="Arial" w:cs="Arial"/>
          <w:color w:val="000000" w:themeColor="text1"/>
        </w:rPr>
        <w:t>, 2000)</w:t>
      </w:r>
      <w:r>
        <w:rPr>
          <w:rFonts w:ascii="Arial" w:hAnsi="Arial" w:cs="Arial"/>
          <w:color w:val="000000" w:themeColor="text1"/>
        </w:rPr>
        <w:t>, which perhaps could</w:t>
      </w:r>
      <w:r w:rsidRPr="006E661E">
        <w:rPr>
          <w:rFonts w:ascii="Arial" w:hAnsi="Arial" w:cs="Arial"/>
          <w:color w:val="000000" w:themeColor="text1"/>
        </w:rPr>
        <w:t xml:space="preserve"> be the only reason for the gain in knowledge.</w:t>
      </w:r>
      <w:r>
        <w:rPr>
          <w:rFonts w:ascii="Arial" w:hAnsi="Arial" w:cs="Arial"/>
          <w:color w:val="000000" w:themeColor="text1"/>
        </w:rPr>
        <w:t xml:space="preserve"> </w:t>
      </w:r>
      <w:r w:rsidRPr="006E661E">
        <w:rPr>
          <w:rFonts w:ascii="Arial" w:hAnsi="Arial" w:cs="Arial"/>
          <w:color w:val="000000" w:themeColor="text1"/>
        </w:rPr>
        <w:t>The data from week four, however, shows that the data continued to rise, indicating that by the end of the program</w:t>
      </w:r>
      <w:r>
        <w:rPr>
          <w:rFonts w:ascii="Arial" w:hAnsi="Arial" w:cs="Arial"/>
          <w:color w:val="000000" w:themeColor="text1"/>
        </w:rPr>
        <w:t>me</w:t>
      </w:r>
      <w:r w:rsidRPr="006E661E">
        <w:rPr>
          <w:rFonts w:ascii="Arial" w:hAnsi="Arial" w:cs="Arial"/>
          <w:color w:val="000000" w:themeColor="text1"/>
        </w:rPr>
        <w:t>, the participants felt more informed</w:t>
      </w:r>
      <w:r>
        <w:rPr>
          <w:rFonts w:ascii="Arial" w:hAnsi="Arial" w:cs="Arial"/>
          <w:color w:val="000000" w:themeColor="text1"/>
        </w:rPr>
        <w:t xml:space="preserve">, potentially leading to their increased feeling of confidence and feeling less self-consciousness when singing. </w:t>
      </w:r>
    </w:p>
    <w:p w14:paraId="69721737" w14:textId="77777777" w:rsidR="001968BD" w:rsidRDefault="001968BD" w:rsidP="00F16C2D">
      <w:pPr>
        <w:spacing w:line="360" w:lineRule="auto"/>
        <w:rPr>
          <w:rFonts w:ascii="Arial" w:hAnsi="Arial" w:cs="Arial"/>
          <w:b/>
          <w:bCs/>
          <w:color w:val="000000" w:themeColor="text1"/>
        </w:rPr>
      </w:pPr>
    </w:p>
    <w:p w14:paraId="20F5CE9E" w14:textId="77777777" w:rsidR="00DD6215" w:rsidRDefault="00DD6215" w:rsidP="00F16C2D">
      <w:pPr>
        <w:spacing w:line="360" w:lineRule="auto"/>
        <w:rPr>
          <w:rFonts w:ascii="Arial" w:hAnsi="Arial" w:cs="Arial"/>
          <w:b/>
          <w:bCs/>
          <w:color w:val="000000" w:themeColor="text1"/>
        </w:rPr>
      </w:pPr>
    </w:p>
    <w:p w14:paraId="6CDBFCF6" w14:textId="77777777" w:rsidR="00DD6215" w:rsidRDefault="00DD6215" w:rsidP="00F16C2D">
      <w:pPr>
        <w:spacing w:line="360" w:lineRule="auto"/>
        <w:rPr>
          <w:rFonts w:ascii="Arial" w:hAnsi="Arial" w:cs="Arial"/>
          <w:b/>
          <w:bCs/>
          <w:color w:val="000000" w:themeColor="text1"/>
        </w:rPr>
      </w:pPr>
    </w:p>
    <w:p w14:paraId="48ECB68C" w14:textId="77777777" w:rsidR="00DD6215" w:rsidRDefault="00DD6215" w:rsidP="00F16C2D">
      <w:pPr>
        <w:spacing w:line="360" w:lineRule="auto"/>
        <w:rPr>
          <w:rFonts w:ascii="Arial" w:hAnsi="Arial" w:cs="Arial"/>
          <w:b/>
          <w:bCs/>
          <w:color w:val="000000" w:themeColor="text1"/>
        </w:rPr>
      </w:pPr>
    </w:p>
    <w:p w14:paraId="4A422D47" w14:textId="77777777" w:rsidR="00DD6215" w:rsidRDefault="00DD6215" w:rsidP="00F16C2D">
      <w:pPr>
        <w:spacing w:line="360" w:lineRule="auto"/>
        <w:rPr>
          <w:rFonts w:ascii="Arial" w:hAnsi="Arial" w:cs="Arial"/>
          <w:b/>
          <w:bCs/>
          <w:color w:val="000000" w:themeColor="text1"/>
        </w:rPr>
      </w:pPr>
    </w:p>
    <w:p w14:paraId="2A4D4354" w14:textId="77777777" w:rsidR="00DD6215" w:rsidRDefault="00DD6215" w:rsidP="00F16C2D">
      <w:pPr>
        <w:spacing w:line="360" w:lineRule="auto"/>
        <w:rPr>
          <w:rFonts w:ascii="Arial" w:hAnsi="Arial" w:cs="Arial"/>
          <w:b/>
          <w:bCs/>
          <w:color w:val="000000" w:themeColor="text1"/>
        </w:rPr>
      </w:pPr>
    </w:p>
    <w:p w14:paraId="75EDF8B0" w14:textId="77777777" w:rsidR="00DD6215" w:rsidRDefault="00DD6215" w:rsidP="00F16C2D">
      <w:pPr>
        <w:spacing w:line="360" w:lineRule="auto"/>
        <w:rPr>
          <w:rFonts w:ascii="Arial" w:hAnsi="Arial" w:cs="Arial"/>
          <w:b/>
          <w:bCs/>
          <w:color w:val="000000" w:themeColor="text1"/>
        </w:rPr>
      </w:pPr>
    </w:p>
    <w:p w14:paraId="4F8799A9" w14:textId="711CB8E4" w:rsidR="00E205E4" w:rsidRPr="00E205E4" w:rsidRDefault="00E205E4" w:rsidP="00F16C2D">
      <w:pPr>
        <w:spacing w:line="360" w:lineRule="auto"/>
        <w:rPr>
          <w:rFonts w:ascii="Arial" w:hAnsi="Arial" w:cs="Arial"/>
          <w:b/>
          <w:bCs/>
          <w:color w:val="000000" w:themeColor="text1"/>
        </w:rPr>
      </w:pPr>
      <w:r w:rsidRPr="00E205E4">
        <w:rPr>
          <w:rFonts w:ascii="Arial" w:hAnsi="Arial" w:cs="Arial"/>
          <w:b/>
          <w:bCs/>
          <w:color w:val="000000" w:themeColor="text1"/>
        </w:rPr>
        <w:t>Figure 4 – What do you know about adolescent voice change?</w:t>
      </w:r>
    </w:p>
    <w:p w14:paraId="47DF0FD3" w14:textId="61BF99B7" w:rsidR="00F16C2D" w:rsidRDefault="00F16C2D" w:rsidP="00F16C2D">
      <w:pPr>
        <w:spacing w:line="360" w:lineRule="auto"/>
        <w:rPr>
          <w:rFonts w:ascii="Arial" w:hAnsi="Arial" w:cs="Arial"/>
          <w:color w:val="000000" w:themeColor="text1"/>
        </w:rPr>
      </w:pPr>
      <w:r>
        <w:rPr>
          <w:noProof/>
        </w:rPr>
        <w:drawing>
          <wp:inline distT="0" distB="0" distL="0" distR="0" wp14:anchorId="69BB5060" wp14:editId="605F674A">
            <wp:extent cx="4572000" cy="2743200"/>
            <wp:effectExtent l="0" t="0" r="12700" b="12700"/>
            <wp:docPr id="686112101" name="Chart 1">
              <a:extLst xmlns:a="http://schemas.openxmlformats.org/drawingml/2006/main">
                <a:ext uri="{FF2B5EF4-FFF2-40B4-BE49-F238E27FC236}">
                  <a16:creationId xmlns:a16="http://schemas.microsoft.com/office/drawing/2014/main" id="{5B2BAD7F-FB9D-E978-B1C8-DA1C937F6FC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43A61EC0" w14:textId="77777777" w:rsidR="001968BD" w:rsidRDefault="001968BD" w:rsidP="00F16C2D">
      <w:pPr>
        <w:spacing w:line="360" w:lineRule="auto"/>
        <w:rPr>
          <w:rFonts w:ascii="Arial" w:hAnsi="Arial" w:cs="Arial"/>
          <w:color w:val="000000" w:themeColor="text1"/>
        </w:rPr>
      </w:pPr>
    </w:p>
    <w:p w14:paraId="3E592474" w14:textId="58F17F1B" w:rsidR="00F16C2D" w:rsidRDefault="00F16C2D" w:rsidP="00F16C2D">
      <w:pPr>
        <w:spacing w:line="360" w:lineRule="auto"/>
        <w:rPr>
          <w:rFonts w:ascii="Arial" w:hAnsi="Arial" w:cs="Arial"/>
          <w:color w:val="000000" w:themeColor="text1"/>
        </w:rPr>
      </w:pPr>
      <w:r w:rsidRPr="00F16C2D">
        <w:rPr>
          <w:rFonts w:ascii="Arial" w:hAnsi="Arial" w:cs="Arial"/>
          <w:color w:val="000000" w:themeColor="text1"/>
        </w:rPr>
        <w:t xml:space="preserve">The focus group results illustrate the advantages of </w:t>
      </w:r>
      <w:r>
        <w:rPr>
          <w:rFonts w:ascii="Arial" w:hAnsi="Arial" w:cs="Arial"/>
          <w:color w:val="000000" w:themeColor="text1"/>
        </w:rPr>
        <w:t xml:space="preserve">knowledge gained, specifically </w:t>
      </w:r>
      <w:r w:rsidRPr="00F16C2D">
        <w:rPr>
          <w:rFonts w:ascii="Arial" w:hAnsi="Arial" w:cs="Arial"/>
          <w:color w:val="000000" w:themeColor="text1"/>
        </w:rPr>
        <w:t>understanding adolescent voice change</w:t>
      </w:r>
      <w:r>
        <w:rPr>
          <w:rFonts w:ascii="Arial" w:hAnsi="Arial" w:cs="Arial"/>
          <w:color w:val="000000" w:themeColor="text1"/>
        </w:rPr>
        <w:t>. The data</w:t>
      </w:r>
      <w:r w:rsidRPr="00F16C2D">
        <w:rPr>
          <w:rFonts w:ascii="Arial" w:hAnsi="Arial" w:cs="Arial"/>
          <w:color w:val="000000" w:themeColor="text1"/>
        </w:rPr>
        <w:t xml:space="preserve"> emphasise</w:t>
      </w:r>
      <w:r>
        <w:rPr>
          <w:rFonts w:ascii="Arial" w:hAnsi="Arial" w:cs="Arial"/>
          <w:color w:val="000000" w:themeColor="text1"/>
        </w:rPr>
        <w:t>s</w:t>
      </w:r>
      <w:r w:rsidRPr="00F16C2D">
        <w:rPr>
          <w:rFonts w:ascii="Arial" w:hAnsi="Arial" w:cs="Arial"/>
          <w:color w:val="000000" w:themeColor="text1"/>
        </w:rPr>
        <w:t xml:space="preserve"> how a shared perspective and experience can enhance students' growth and confidence</w:t>
      </w:r>
      <w:r>
        <w:rPr>
          <w:rFonts w:ascii="Arial" w:hAnsi="Arial" w:cs="Arial"/>
          <w:color w:val="000000" w:themeColor="text1"/>
        </w:rPr>
        <w:t xml:space="preserve"> </w:t>
      </w:r>
      <w:r w:rsidRPr="00F16C2D">
        <w:rPr>
          <w:rFonts w:ascii="Arial" w:hAnsi="Arial" w:cs="Arial"/>
          <w:color w:val="000000" w:themeColor="text1"/>
        </w:rPr>
        <w:t>(Bandura, 1997; Ryan &amp; Deci, 2000).</w:t>
      </w:r>
    </w:p>
    <w:p w14:paraId="4C91EAF4" w14:textId="77777777" w:rsidR="001968BD" w:rsidRDefault="001968BD" w:rsidP="00F16C2D">
      <w:pPr>
        <w:spacing w:line="360" w:lineRule="auto"/>
        <w:rPr>
          <w:rFonts w:ascii="Arial" w:hAnsi="Arial" w:cs="Arial"/>
          <w:b/>
          <w:bCs/>
        </w:rPr>
      </w:pPr>
    </w:p>
    <w:p w14:paraId="1FDBBD09" w14:textId="56F693D3" w:rsidR="00F16C2D" w:rsidRPr="00FB2CF1" w:rsidRDefault="00E205E4" w:rsidP="00F16C2D">
      <w:pPr>
        <w:spacing w:line="360" w:lineRule="auto"/>
        <w:rPr>
          <w:rFonts w:ascii="Arial" w:hAnsi="Arial" w:cs="Arial"/>
        </w:rPr>
      </w:pPr>
      <w:r w:rsidRPr="00E205E4">
        <w:rPr>
          <w:rFonts w:ascii="Arial" w:hAnsi="Arial" w:cs="Arial"/>
          <w:b/>
          <w:bCs/>
        </w:rPr>
        <w:t>Speaker 7:</w:t>
      </w:r>
      <w:r>
        <w:rPr>
          <w:rFonts w:ascii="Arial" w:hAnsi="Arial" w:cs="Arial"/>
          <w:i/>
          <w:iCs/>
        </w:rPr>
        <w:t xml:space="preserve"> </w:t>
      </w:r>
      <w:r w:rsidR="00F16C2D" w:rsidRPr="00F16C2D">
        <w:rPr>
          <w:rFonts w:ascii="Arial" w:hAnsi="Arial" w:cs="Arial"/>
          <w:i/>
          <w:iCs/>
        </w:rPr>
        <w:t>“If you have a voice crack, it's like everyone will just laugh”</w:t>
      </w:r>
      <w:r>
        <w:rPr>
          <w:rFonts w:ascii="Arial" w:hAnsi="Arial" w:cs="Arial"/>
        </w:rPr>
        <w:t>.</w:t>
      </w:r>
    </w:p>
    <w:p w14:paraId="4AC23C84" w14:textId="61C46E9E" w:rsidR="00F16C2D" w:rsidRPr="00FB2CF1" w:rsidRDefault="00E205E4" w:rsidP="00F16C2D">
      <w:pPr>
        <w:spacing w:line="360" w:lineRule="auto"/>
        <w:rPr>
          <w:rFonts w:ascii="Arial" w:hAnsi="Arial" w:cs="Arial"/>
        </w:rPr>
      </w:pPr>
      <w:r w:rsidRPr="00E205E4">
        <w:rPr>
          <w:rFonts w:ascii="Arial" w:hAnsi="Arial" w:cs="Arial"/>
          <w:b/>
          <w:bCs/>
        </w:rPr>
        <w:t>Speaker 1 (researcher):</w:t>
      </w:r>
      <w:r>
        <w:rPr>
          <w:rFonts w:ascii="Arial" w:hAnsi="Arial" w:cs="Arial"/>
          <w:i/>
          <w:iCs/>
        </w:rPr>
        <w:t xml:space="preserve"> </w:t>
      </w:r>
      <w:r w:rsidR="00F16C2D" w:rsidRPr="00F16C2D">
        <w:rPr>
          <w:rFonts w:ascii="Arial" w:hAnsi="Arial" w:cs="Arial"/>
          <w:i/>
          <w:iCs/>
        </w:rPr>
        <w:t>“Okay, but do you feel like if I came to your class again to do it? Don't worry, I'm not. But if I did, would you feel as embarrassed if that did happen now?”</w:t>
      </w:r>
      <w:r>
        <w:rPr>
          <w:rFonts w:ascii="Arial" w:hAnsi="Arial" w:cs="Arial"/>
        </w:rPr>
        <w:t>.</w:t>
      </w:r>
    </w:p>
    <w:p w14:paraId="7512466B" w14:textId="4626F0B1" w:rsidR="00F16C2D" w:rsidRPr="00F16C2D" w:rsidRDefault="00E205E4" w:rsidP="00F16C2D">
      <w:pPr>
        <w:spacing w:line="360" w:lineRule="auto"/>
        <w:rPr>
          <w:rFonts w:ascii="Arial" w:hAnsi="Arial" w:cs="Arial"/>
        </w:rPr>
      </w:pPr>
      <w:r w:rsidRPr="00E205E4">
        <w:rPr>
          <w:rFonts w:ascii="Arial" w:hAnsi="Arial" w:cs="Arial"/>
          <w:b/>
          <w:bCs/>
        </w:rPr>
        <w:t>Speaker 7:</w:t>
      </w:r>
      <w:r>
        <w:rPr>
          <w:rFonts w:ascii="Arial" w:hAnsi="Arial" w:cs="Arial"/>
          <w:i/>
          <w:iCs/>
        </w:rPr>
        <w:t xml:space="preserve"> </w:t>
      </w:r>
      <w:r w:rsidR="00F16C2D" w:rsidRPr="00F16C2D">
        <w:rPr>
          <w:rFonts w:ascii="Arial" w:hAnsi="Arial" w:cs="Arial"/>
          <w:i/>
          <w:iCs/>
        </w:rPr>
        <w:t>“Not as embarrassed, because we understand why it happens now and everyone gets it”</w:t>
      </w:r>
      <w:r>
        <w:rPr>
          <w:rFonts w:ascii="Arial" w:hAnsi="Arial" w:cs="Arial"/>
        </w:rPr>
        <w:t>.</w:t>
      </w:r>
      <w:r w:rsidRPr="00F16C2D">
        <w:rPr>
          <w:rFonts w:ascii="Arial" w:hAnsi="Arial" w:cs="Arial"/>
        </w:rPr>
        <w:t xml:space="preserve"> </w:t>
      </w:r>
    </w:p>
    <w:p w14:paraId="43745613" w14:textId="77777777" w:rsidR="001968BD" w:rsidRDefault="001968BD" w:rsidP="00F16C2D">
      <w:pPr>
        <w:spacing w:line="360" w:lineRule="auto"/>
        <w:rPr>
          <w:rFonts w:ascii="Arial" w:hAnsi="Arial" w:cs="Arial"/>
          <w:b/>
          <w:bCs/>
        </w:rPr>
      </w:pPr>
    </w:p>
    <w:p w14:paraId="65D97294" w14:textId="14EF82A9" w:rsidR="00F16C2D" w:rsidRDefault="00F16C2D" w:rsidP="00F16C2D">
      <w:pPr>
        <w:spacing w:line="360" w:lineRule="auto"/>
        <w:rPr>
          <w:rFonts w:ascii="Arial" w:hAnsi="Arial" w:cs="Arial"/>
          <w:color w:val="000000" w:themeColor="text1"/>
        </w:rPr>
      </w:pPr>
      <w:r w:rsidRPr="00F16C2D">
        <w:rPr>
          <w:rFonts w:ascii="Arial" w:hAnsi="Arial" w:cs="Arial"/>
          <w:b/>
          <w:bCs/>
        </w:rPr>
        <w:t>The Role of Pedagogy in Engagement</w:t>
      </w:r>
    </w:p>
    <w:p w14:paraId="421F6E9C" w14:textId="10B0849A" w:rsidR="00F16C2D" w:rsidRDefault="00F16C2D" w:rsidP="00F16C2D">
      <w:pPr>
        <w:spacing w:line="360" w:lineRule="auto"/>
        <w:rPr>
          <w:rFonts w:ascii="Arial" w:hAnsi="Arial" w:cs="Arial"/>
          <w:color w:val="000000" w:themeColor="text1"/>
        </w:rPr>
      </w:pPr>
      <w:r w:rsidRPr="00F16C2D">
        <w:rPr>
          <w:rFonts w:ascii="Arial" w:hAnsi="Arial" w:cs="Arial"/>
          <w:color w:val="000000" w:themeColor="text1"/>
        </w:rPr>
        <w:t xml:space="preserve">An emerging theme from the data is the pivotal role that pedagogy plays in fostering student engagement, particularly among adolescent learners. Participants responded positively to varied and interactive teaching strategies that moved beyond traditional lecture-style instruction. Specifically, students engaged more effectively with lessons that incorporated positive reinforcement, visually stimulating PowerPoint presentations, short video content, and bite-sized learning tasks. </w:t>
      </w:r>
      <w:r>
        <w:rPr>
          <w:rFonts w:ascii="Arial" w:hAnsi="Arial" w:cs="Arial"/>
          <w:color w:val="000000" w:themeColor="text1"/>
        </w:rPr>
        <w:t>During interviews s</w:t>
      </w:r>
      <w:r w:rsidRPr="00F16C2D">
        <w:rPr>
          <w:rFonts w:ascii="Arial" w:hAnsi="Arial" w:cs="Arial"/>
          <w:color w:val="000000" w:themeColor="text1"/>
        </w:rPr>
        <w:t xml:space="preserve">tudents complained that </w:t>
      </w:r>
      <w:r>
        <w:rPr>
          <w:rFonts w:ascii="Arial" w:hAnsi="Arial" w:cs="Arial"/>
          <w:color w:val="000000" w:themeColor="text1"/>
        </w:rPr>
        <w:t xml:space="preserve">lesson delivery </w:t>
      </w:r>
      <w:r>
        <w:rPr>
          <w:rFonts w:ascii="Arial" w:hAnsi="Arial" w:cs="Arial"/>
          <w:color w:val="000000" w:themeColor="text1"/>
        </w:rPr>
        <w:lastRenderedPageBreak/>
        <w:t xml:space="preserve">and </w:t>
      </w:r>
      <w:r w:rsidRPr="00F16C2D">
        <w:rPr>
          <w:rFonts w:ascii="Arial" w:hAnsi="Arial" w:cs="Arial"/>
          <w:color w:val="000000" w:themeColor="text1"/>
        </w:rPr>
        <w:t>the PowerPoint presentations used in every lesson at their school were monotonous and uninteresting</w:t>
      </w:r>
      <w:r>
        <w:rPr>
          <w:rFonts w:ascii="Arial" w:hAnsi="Arial" w:cs="Arial"/>
          <w:color w:val="000000" w:themeColor="text1"/>
        </w:rPr>
        <w:t>:</w:t>
      </w:r>
    </w:p>
    <w:p w14:paraId="49382E05" w14:textId="77777777" w:rsidR="001968BD" w:rsidRDefault="001968BD" w:rsidP="00F16C2D">
      <w:pPr>
        <w:spacing w:line="360" w:lineRule="auto"/>
        <w:rPr>
          <w:rFonts w:ascii="Arial" w:hAnsi="Arial" w:cs="Arial"/>
          <w:b/>
          <w:bCs/>
          <w:color w:val="000000" w:themeColor="text1"/>
        </w:rPr>
      </w:pPr>
    </w:p>
    <w:p w14:paraId="3834E05D" w14:textId="0B4A6158" w:rsidR="00F16C2D" w:rsidRDefault="00E205E4" w:rsidP="00F16C2D">
      <w:pPr>
        <w:spacing w:line="360" w:lineRule="auto"/>
        <w:rPr>
          <w:rFonts w:ascii="Arial" w:hAnsi="Arial" w:cs="Arial"/>
        </w:rPr>
      </w:pPr>
      <w:r w:rsidRPr="00E205E4">
        <w:rPr>
          <w:rFonts w:ascii="Arial" w:hAnsi="Arial" w:cs="Arial"/>
          <w:b/>
          <w:bCs/>
          <w:color w:val="000000" w:themeColor="text1"/>
        </w:rPr>
        <w:t>Interview participant 20:</w:t>
      </w:r>
      <w:r>
        <w:rPr>
          <w:rFonts w:ascii="Arial" w:hAnsi="Arial" w:cs="Arial"/>
          <w:i/>
          <w:iCs/>
          <w:color w:val="000000" w:themeColor="text1"/>
        </w:rPr>
        <w:t xml:space="preserve"> </w:t>
      </w:r>
      <w:r w:rsidR="00F16C2D" w:rsidRPr="00F16C2D">
        <w:rPr>
          <w:rFonts w:ascii="Arial" w:hAnsi="Arial" w:cs="Arial"/>
          <w:i/>
          <w:iCs/>
          <w:color w:val="000000" w:themeColor="text1"/>
        </w:rPr>
        <w:t>“</w:t>
      </w:r>
      <w:r w:rsidR="00F16C2D" w:rsidRPr="00F16C2D">
        <w:rPr>
          <w:rFonts w:ascii="Arial" w:hAnsi="Arial" w:cs="Arial"/>
          <w:i/>
          <w:iCs/>
        </w:rPr>
        <w:t>Because unlike normal teaching, when you stop at slides, explain every single word. I swear I've had teachers explained why they chose the freaking background colour for the slides before”</w:t>
      </w:r>
      <w:r>
        <w:rPr>
          <w:rFonts w:ascii="Arial" w:hAnsi="Arial" w:cs="Arial"/>
        </w:rPr>
        <w:t>.</w:t>
      </w:r>
    </w:p>
    <w:p w14:paraId="6F3DBDF9" w14:textId="77777777" w:rsidR="001968BD" w:rsidRDefault="001968BD" w:rsidP="00F16C2D">
      <w:pPr>
        <w:spacing w:line="360" w:lineRule="auto"/>
        <w:rPr>
          <w:rFonts w:ascii="Arial" w:hAnsi="Arial" w:cs="Arial"/>
        </w:rPr>
      </w:pPr>
    </w:p>
    <w:p w14:paraId="10D04513" w14:textId="5557BF27" w:rsidR="00F16C2D" w:rsidRDefault="00F16C2D" w:rsidP="00F16C2D">
      <w:pPr>
        <w:spacing w:line="360" w:lineRule="auto"/>
        <w:rPr>
          <w:rFonts w:ascii="Arial" w:hAnsi="Arial" w:cs="Arial"/>
          <w:color w:val="000000" w:themeColor="text1"/>
        </w:rPr>
      </w:pPr>
      <w:r w:rsidRPr="00F16C2D">
        <w:rPr>
          <w:rFonts w:ascii="Arial" w:hAnsi="Arial" w:cs="Arial"/>
          <w:color w:val="000000" w:themeColor="text1"/>
        </w:rPr>
        <w:t>These</w:t>
      </w:r>
      <w:r>
        <w:rPr>
          <w:rFonts w:ascii="Arial" w:hAnsi="Arial" w:cs="Arial"/>
          <w:color w:val="000000" w:themeColor="text1"/>
        </w:rPr>
        <w:t xml:space="preserve"> </w:t>
      </w:r>
      <w:r w:rsidRPr="00F16C2D">
        <w:rPr>
          <w:rFonts w:ascii="Arial" w:hAnsi="Arial" w:cs="Arial"/>
          <w:color w:val="000000" w:themeColor="text1"/>
        </w:rPr>
        <w:t xml:space="preserve">methods helped prevent cognitive overload and maintained learners’ focus and motivation (Mayer, 2009; </w:t>
      </w:r>
      <w:proofErr w:type="spellStart"/>
      <w:r w:rsidRPr="00F16C2D">
        <w:rPr>
          <w:rFonts w:ascii="Arial" w:hAnsi="Arial" w:cs="Arial"/>
          <w:color w:val="000000" w:themeColor="text1"/>
        </w:rPr>
        <w:t>Sweller</w:t>
      </w:r>
      <w:proofErr w:type="spellEnd"/>
      <w:r w:rsidRPr="00F16C2D">
        <w:rPr>
          <w:rFonts w:ascii="Arial" w:hAnsi="Arial" w:cs="Arial"/>
          <w:color w:val="000000" w:themeColor="text1"/>
        </w:rPr>
        <w:t xml:space="preserve">, Ayres &amp; </w:t>
      </w:r>
      <w:proofErr w:type="spellStart"/>
      <w:r w:rsidRPr="00F16C2D">
        <w:rPr>
          <w:rFonts w:ascii="Arial" w:hAnsi="Arial" w:cs="Arial"/>
          <w:color w:val="000000" w:themeColor="text1"/>
        </w:rPr>
        <w:t>Kalyuga</w:t>
      </w:r>
      <w:proofErr w:type="spellEnd"/>
      <w:r w:rsidRPr="00F16C2D">
        <w:rPr>
          <w:rFonts w:ascii="Arial" w:hAnsi="Arial" w:cs="Arial"/>
          <w:color w:val="000000" w:themeColor="text1"/>
        </w:rPr>
        <w:t>, 2011). Furthermore, teaching approaches that actively involved students</w:t>
      </w:r>
      <w:r>
        <w:rPr>
          <w:rFonts w:ascii="Arial" w:hAnsi="Arial" w:cs="Arial"/>
          <w:color w:val="000000" w:themeColor="text1"/>
        </w:rPr>
        <w:t xml:space="preserve">, </w:t>
      </w:r>
      <w:r w:rsidRPr="00F16C2D">
        <w:rPr>
          <w:rFonts w:ascii="Arial" w:hAnsi="Arial" w:cs="Arial"/>
          <w:color w:val="000000" w:themeColor="text1"/>
        </w:rPr>
        <w:t>such as group discussions, practical tasks, and problem-solving activities</w:t>
      </w:r>
      <w:r>
        <w:rPr>
          <w:rFonts w:ascii="Arial" w:hAnsi="Arial" w:cs="Arial"/>
          <w:color w:val="000000" w:themeColor="text1"/>
        </w:rPr>
        <w:t xml:space="preserve"> </w:t>
      </w:r>
      <w:r w:rsidRPr="00F16C2D">
        <w:rPr>
          <w:rFonts w:ascii="Arial" w:hAnsi="Arial" w:cs="Arial"/>
          <w:color w:val="000000" w:themeColor="text1"/>
        </w:rPr>
        <w:t>proved more effective in maintaining attention and enthusiasm, aligning with the principles of active learning (Prince, 2004).</w:t>
      </w:r>
    </w:p>
    <w:p w14:paraId="635279EF" w14:textId="77777777" w:rsidR="001968BD" w:rsidRPr="00F16C2D" w:rsidRDefault="001968BD" w:rsidP="00F16C2D">
      <w:pPr>
        <w:spacing w:line="360" w:lineRule="auto"/>
        <w:rPr>
          <w:rFonts w:ascii="Arial" w:hAnsi="Arial" w:cs="Arial"/>
        </w:rPr>
      </w:pPr>
    </w:p>
    <w:p w14:paraId="3B29B23E" w14:textId="437BA474" w:rsidR="00F16C2D" w:rsidRDefault="00F16C2D" w:rsidP="00F16C2D">
      <w:pPr>
        <w:spacing w:line="360" w:lineRule="auto"/>
        <w:rPr>
          <w:rFonts w:ascii="Arial" w:hAnsi="Arial" w:cs="Arial"/>
          <w:color w:val="000000" w:themeColor="text1"/>
        </w:rPr>
      </w:pPr>
      <w:r w:rsidRPr="00F16C2D">
        <w:rPr>
          <w:rFonts w:ascii="Arial" w:hAnsi="Arial" w:cs="Arial"/>
          <w:color w:val="000000" w:themeColor="text1"/>
        </w:rPr>
        <w:t>Competitions, challenges, and team-building exercises also emerged as significant contributors to classroom engagement</w:t>
      </w:r>
      <w:r>
        <w:rPr>
          <w:rFonts w:ascii="Arial" w:hAnsi="Arial" w:cs="Arial"/>
          <w:color w:val="000000" w:themeColor="text1"/>
        </w:rPr>
        <w:t xml:space="preserve"> with many students in the focus group and interviews agreeing that the competitive games such as ‘finish the lyric’ promoted class enjoyment and encouraged more people to step out of their comfort zones and sing in front of the class without fear of judgement:</w:t>
      </w:r>
    </w:p>
    <w:p w14:paraId="6036741A" w14:textId="77777777" w:rsidR="001968BD" w:rsidRDefault="001968BD" w:rsidP="00F16C2D">
      <w:pPr>
        <w:spacing w:line="360" w:lineRule="auto"/>
        <w:rPr>
          <w:rFonts w:ascii="Arial" w:hAnsi="Arial" w:cs="Arial"/>
          <w:color w:val="000000" w:themeColor="text1"/>
        </w:rPr>
      </w:pPr>
    </w:p>
    <w:p w14:paraId="049E6336" w14:textId="15582966" w:rsidR="00F16C2D" w:rsidRPr="00F16C2D" w:rsidRDefault="00E205E4" w:rsidP="00F16C2D">
      <w:pPr>
        <w:spacing w:line="360" w:lineRule="auto"/>
        <w:rPr>
          <w:rFonts w:ascii="Arial" w:hAnsi="Arial" w:cs="Arial"/>
        </w:rPr>
      </w:pPr>
      <w:r w:rsidRPr="00E205E4">
        <w:rPr>
          <w:rFonts w:ascii="Arial" w:hAnsi="Arial" w:cs="Arial"/>
          <w:b/>
          <w:bCs/>
        </w:rPr>
        <w:t>Interview participant 20:</w:t>
      </w:r>
      <w:r>
        <w:rPr>
          <w:rFonts w:ascii="Arial" w:hAnsi="Arial" w:cs="Arial"/>
        </w:rPr>
        <w:t xml:space="preserve"> </w:t>
      </w:r>
      <w:r w:rsidR="00F16C2D">
        <w:rPr>
          <w:rFonts w:ascii="Arial" w:hAnsi="Arial" w:cs="Arial"/>
        </w:rPr>
        <w:t>“</w:t>
      </w:r>
      <w:r w:rsidR="00F16C2D" w:rsidRPr="00F16C2D">
        <w:rPr>
          <w:rFonts w:ascii="Arial" w:hAnsi="Arial" w:cs="Arial"/>
          <w:i/>
          <w:iCs/>
        </w:rPr>
        <w:t>Yeah, well, you did stuff like finished lyrics, but you also did that with a method to it. Like, I realized later that because of the finished lyrics, everyone was singing along and being a lot less self-conscious than it was before”</w:t>
      </w:r>
      <w:r w:rsidR="00F16C2D">
        <w:rPr>
          <w:rFonts w:ascii="Arial" w:hAnsi="Arial" w:cs="Arial"/>
        </w:rPr>
        <w:t xml:space="preserve"> </w:t>
      </w:r>
    </w:p>
    <w:p w14:paraId="3A0B553D" w14:textId="77777777" w:rsidR="001968BD" w:rsidRDefault="001968BD" w:rsidP="00F16C2D">
      <w:pPr>
        <w:spacing w:line="360" w:lineRule="auto"/>
        <w:rPr>
          <w:rFonts w:ascii="Arial" w:hAnsi="Arial" w:cs="Arial"/>
          <w:color w:val="000000" w:themeColor="text1"/>
        </w:rPr>
      </w:pPr>
    </w:p>
    <w:p w14:paraId="6017DAE4" w14:textId="2410F81E" w:rsidR="00F16C2D" w:rsidRDefault="00F16C2D" w:rsidP="00F16C2D">
      <w:pPr>
        <w:spacing w:line="360" w:lineRule="auto"/>
        <w:rPr>
          <w:rFonts w:ascii="Arial" w:hAnsi="Arial" w:cs="Arial"/>
          <w:color w:val="000000" w:themeColor="text1"/>
        </w:rPr>
      </w:pPr>
      <w:r w:rsidRPr="00F16C2D">
        <w:rPr>
          <w:rFonts w:ascii="Arial" w:hAnsi="Arial" w:cs="Arial"/>
          <w:color w:val="000000" w:themeColor="text1"/>
        </w:rPr>
        <w:t xml:space="preserve">These </w:t>
      </w:r>
      <w:r>
        <w:rPr>
          <w:rFonts w:ascii="Arial" w:hAnsi="Arial" w:cs="Arial"/>
          <w:color w:val="000000" w:themeColor="text1"/>
        </w:rPr>
        <w:t xml:space="preserve">teaching </w:t>
      </w:r>
      <w:r w:rsidRPr="00F16C2D">
        <w:rPr>
          <w:rFonts w:ascii="Arial" w:hAnsi="Arial" w:cs="Arial"/>
          <w:color w:val="000000" w:themeColor="text1"/>
        </w:rPr>
        <w:t xml:space="preserve">strategies </w:t>
      </w:r>
      <w:r>
        <w:rPr>
          <w:rFonts w:ascii="Arial" w:hAnsi="Arial" w:cs="Arial"/>
          <w:color w:val="000000" w:themeColor="text1"/>
        </w:rPr>
        <w:t xml:space="preserve">used </w:t>
      </w:r>
      <w:r w:rsidRPr="00F16C2D">
        <w:rPr>
          <w:rFonts w:ascii="Arial" w:hAnsi="Arial" w:cs="Arial"/>
          <w:color w:val="000000" w:themeColor="text1"/>
        </w:rPr>
        <w:t xml:space="preserve">helped to build a sense of community and encouraged participation without the pressure of individual performance, which is particularly effective </w:t>
      </w:r>
      <w:r>
        <w:rPr>
          <w:rFonts w:ascii="Arial" w:hAnsi="Arial" w:cs="Arial"/>
          <w:color w:val="000000" w:themeColor="text1"/>
        </w:rPr>
        <w:t>with adolescents</w:t>
      </w:r>
      <w:r w:rsidRPr="00F16C2D">
        <w:rPr>
          <w:rFonts w:ascii="Arial" w:hAnsi="Arial" w:cs="Arial"/>
          <w:color w:val="000000" w:themeColor="text1"/>
        </w:rPr>
        <w:t xml:space="preserve"> (Ryan &amp; Deci, 2000). </w:t>
      </w:r>
      <w:r>
        <w:rPr>
          <w:rFonts w:ascii="Arial" w:hAnsi="Arial" w:cs="Arial"/>
          <w:color w:val="000000" w:themeColor="text1"/>
        </w:rPr>
        <w:t xml:space="preserve">Focus group and interview participants agreed that they felt more bonded as a class, felt like they received support from their classmates and looked up to class role models, which in turn encouraged them to contribute more to the class and feel more confident: </w:t>
      </w:r>
    </w:p>
    <w:p w14:paraId="121CCC66" w14:textId="77777777" w:rsidR="001968BD" w:rsidRDefault="001968BD" w:rsidP="00F16C2D">
      <w:pPr>
        <w:spacing w:line="360" w:lineRule="auto"/>
        <w:rPr>
          <w:rFonts w:ascii="Arial" w:hAnsi="Arial" w:cs="Arial"/>
          <w:color w:val="000000" w:themeColor="text1"/>
        </w:rPr>
      </w:pPr>
    </w:p>
    <w:p w14:paraId="3760E61F" w14:textId="3BBB9828" w:rsidR="00F16C2D" w:rsidRDefault="00E205E4" w:rsidP="00F16C2D">
      <w:pPr>
        <w:spacing w:line="360" w:lineRule="auto"/>
        <w:rPr>
          <w:rFonts w:ascii="Arial" w:hAnsi="Arial" w:cs="Arial"/>
        </w:rPr>
      </w:pPr>
      <w:r w:rsidRPr="00E205E4">
        <w:rPr>
          <w:rFonts w:ascii="Arial" w:hAnsi="Arial" w:cs="Arial"/>
          <w:b/>
          <w:bCs/>
        </w:rPr>
        <w:t>Focus group speaker 4</w:t>
      </w:r>
      <w:r>
        <w:rPr>
          <w:rFonts w:ascii="Arial" w:hAnsi="Arial" w:cs="Arial"/>
        </w:rPr>
        <w:t xml:space="preserve">: </w:t>
      </w:r>
      <w:r w:rsidR="00F16C2D">
        <w:rPr>
          <w:rFonts w:ascii="Arial" w:hAnsi="Arial" w:cs="Arial"/>
        </w:rPr>
        <w:t>“</w:t>
      </w:r>
      <w:r w:rsidR="00F16C2D" w:rsidRPr="00F16C2D">
        <w:rPr>
          <w:rFonts w:ascii="Arial" w:hAnsi="Arial" w:cs="Arial"/>
          <w:i/>
          <w:iCs/>
        </w:rPr>
        <w:t>Friends give moral support</w:t>
      </w:r>
      <w:r w:rsidR="00F16C2D">
        <w:rPr>
          <w:rFonts w:ascii="Arial" w:hAnsi="Arial" w:cs="Arial"/>
        </w:rPr>
        <w:t>”</w:t>
      </w:r>
      <w:r>
        <w:rPr>
          <w:rFonts w:ascii="Arial" w:hAnsi="Arial" w:cs="Arial"/>
        </w:rPr>
        <w:t>.</w:t>
      </w:r>
    </w:p>
    <w:p w14:paraId="4AA44303" w14:textId="69901D09" w:rsidR="00F16C2D" w:rsidRDefault="00E205E4" w:rsidP="00F16C2D">
      <w:pPr>
        <w:spacing w:line="360" w:lineRule="auto"/>
        <w:rPr>
          <w:rFonts w:ascii="Arial" w:hAnsi="Arial" w:cs="Arial"/>
        </w:rPr>
      </w:pPr>
      <w:r w:rsidRPr="00E205E4">
        <w:rPr>
          <w:rFonts w:ascii="Arial" w:hAnsi="Arial" w:cs="Arial"/>
          <w:b/>
          <w:bCs/>
        </w:rPr>
        <w:t>Focus group speaker 3</w:t>
      </w:r>
      <w:r>
        <w:rPr>
          <w:rFonts w:ascii="Arial" w:hAnsi="Arial" w:cs="Arial"/>
          <w:i/>
          <w:iCs/>
        </w:rPr>
        <w:t xml:space="preserve"> </w:t>
      </w:r>
      <w:r w:rsidR="00F16C2D" w:rsidRPr="00F16C2D">
        <w:rPr>
          <w:rFonts w:ascii="Arial" w:hAnsi="Arial" w:cs="Arial"/>
          <w:i/>
          <w:iCs/>
        </w:rPr>
        <w:t xml:space="preserve">“We felt more comfortable because we saw you do it and then people that are a bit more confident, like, </w:t>
      </w:r>
      <w:r w:rsidRPr="00F16C2D">
        <w:rPr>
          <w:rFonts w:ascii="Arial" w:hAnsi="Arial" w:cs="Arial"/>
          <w:i/>
          <w:iCs/>
        </w:rPr>
        <w:t>Participant</w:t>
      </w:r>
      <w:r w:rsidR="00F16C2D" w:rsidRPr="00F16C2D">
        <w:rPr>
          <w:rFonts w:ascii="Arial" w:hAnsi="Arial" w:cs="Arial"/>
          <w:i/>
          <w:iCs/>
        </w:rPr>
        <w:t xml:space="preserve"> 4 done it and then, like, ‘NAME’ done it and then his mates did it, and then everyone started doing it”</w:t>
      </w:r>
      <w:r>
        <w:rPr>
          <w:rFonts w:ascii="Arial" w:hAnsi="Arial" w:cs="Arial"/>
        </w:rPr>
        <w:t>.</w:t>
      </w:r>
    </w:p>
    <w:p w14:paraId="2D08B291" w14:textId="7481FDB8" w:rsidR="00F16C2D" w:rsidRPr="00F16C2D" w:rsidRDefault="00E205E4" w:rsidP="00F16C2D">
      <w:pPr>
        <w:spacing w:line="360" w:lineRule="auto"/>
        <w:rPr>
          <w:rFonts w:ascii="Arial" w:hAnsi="Arial" w:cs="Arial"/>
        </w:rPr>
      </w:pPr>
      <w:r w:rsidRPr="00E205E4">
        <w:rPr>
          <w:rFonts w:ascii="Arial" w:hAnsi="Arial" w:cs="Arial"/>
          <w:b/>
          <w:bCs/>
        </w:rPr>
        <w:lastRenderedPageBreak/>
        <w:t>Focus group speaker 2:</w:t>
      </w:r>
      <w:r>
        <w:rPr>
          <w:rFonts w:ascii="Arial" w:hAnsi="Arial" w:cs="Arial"/>
          <w:i/>
          <w:iCs/>
        </w:rPr>
        <w:t xml:space="preserve"> </w:t>
      </w:r>
      <w:r w:rsidR="00F16C2D" w:rsidRPr="00F16C2D">
        <w:rPr>
          <w:rFonts w:ascii="Arial" w:hAnsi="Arial" w:cs="Arial"/>
          <w:i/>
          <w:iCs/>
        </w:rPr>
        <w:t xml:space="preserve">“Because people want to be the role model. </w:t>
      </w:r>
      <w:proofErr w:type="spellStart"/>
      <w:r w:rsidR="00F16C2D" w:rsidRPr="00F16C2D">
        <w:rPr>
          <w:rFonts w:ascii="Arial" w:hAnsi="Arial" w:cs="Arial"/>
          <w:i/>
          <w:iCs/>
        </w:rPr>
        <w:t>Particpant</w:t>
      </w:r>
      <w:proofErr w:type="spellEnd"/>
      <w:r w:rsidR="00F16C2D" w:rsidRPr="00F16C2D">
        <w:rPr>
          <w:rFonts w:ascii="Arial" w:hAnsi="Arial" w:cs="Arial"/>
          <w:i/>
          <w:iCs/>
        </w:rPr>
        <w:t xml:space="preserve"> </w:t>
      </w:r>
      <w:proofErr w:type="gramStart"/>
      <w:r w:rsidR="00F16C2D" w:rsidRPr="00F16C2D">
        <w:rPr>
          <w:rFonts w:ascii="Arial" w:hAnsi="Arial" w:cs="Arial"/>
          <w:i/>
          <w:iCs/>
        </w:rPr>
        <w:t>4  looked</w:t>
      </w:r>
      <w:proofErr w:type="gramEnd"/>
      <w:r w:rsidR="00F16C2D" w:rsidRPr="00F16C2D">
        <w:rPr>
          <w:rFonts w:ascii="Arial" w:hAnsi="Arial" w:cs="Arial"/>
          <w:i/>
          <w:iCs/>
        </w:rPr>
        <w:t xml:space="preserve"> up to you, and then we all looked up to participant 4”</w:t>
      </w:r>
      <w:r>
        <w:rPr>
          <w:rFonts w:ascii="Arial" w:hAnsi="Arial" w:cs="Arial"/>
        </w:rPr>
        <w:t>.</w:t>
      </w:r>
    </w:p>
    <w:p w14:paraId="5DFC2204" w14:textId="77777777" w:rsidR="001968BD" w:rsidRDefault="001968BD" w:rsidP="00F16C2D">
      <w:pPr>
        <w:spacing w:line="360" w:lineRule="auto"/>
        <w:rPr>
          <w:rFonts w:ascii="Arial" w:hAnsi="Arial" w:cs="Arial"/>
          <w:color w:val="000000" w:themeColor="text1"/>
        </w:rPr>
      </w:pPr>
    </w:p>
    <w:p w14:paraId="4F87ED33" w14:textId="539A3550" w:rsidR="00F16C2D" w:rsidRDefault="00F16C2D" w:rsidP="00F16C2D">
      <w:pPr>
        <w:spacing w:line="360" w:lineRule="auto"/>
        <w:rPr>
          <w:rFonts w:ascii="Arial" w:hAnsi="Arial" w:cs="Arial"/>
          <w:color w:val="000000" w:themeColor="text1"/>
        </w:rPr>
      </w:pPr>
      <w:r w:rsidRPr="00F16C2D">
        <w:rPr>
          <w:rFonts w:ascii="Arial" w:hAnsi="Arial" w:cs="Arial"/>
          <w:color w:val="000000" w:themeColor="text1"/>
        </w:rPr>
        <w:t>The use of encouragement over coercion</w:t>
      </w:r>
      <w:r>
        <w:rPr>
          <w:rFonts w:ascii="Arial" w:hAnsi="Arial" w:cs="Arial"/>
          <w:color w:val="000000" w:themeColor="text1"/>
        </w:rPr>
        <w:t xml:space="preserve">, </w:t>
      </w:r>
      <w:r w:rsidRPr="00F16C2D">
        <w:rPr>
          <w:rFonts w:ascii="Arial" w:hAnsi="Arial" w:cs="Arial"/>
          <w:color w:val="000000" w:themeColor="text1"/>
        </w:rPr>
        <w:t xml:space="preserve">particularly in </w:t>
      </w:r>
      <w:r>
        <w:rPr>
          <w:rFonts w:ascii="Arial" w:hAnsi="Arial" w:cs="Arial"/>
          <w:color w:val="000000" w:themeColor="text1"/>
        </w:rPr>
        <w:t xml:space="preserve">the singing </w:t>
      </w:r>
      <w:r w:rsidRPr="00F16C2D">
        <w:rPr>
          <w:rFonts w:ascii="Arial" w:hAnsi="Arial" w:cs="Arial"/>
          <w:color w:val="000000" w:themeColor="text1"/>
        </w:rPr>
        <w:t>activities</w:t>
      </w:r>
      <w:r>
        <w:rPr>
          <w:rFonts w:ascii="Arial" w:hAnsi="Arial" w:cs="Arial"/>
          <w:color w:val="000000" w:themeColor="text1"/>
        </w:rPr>
        <w:t xml:space="preserve"> </w:t>
      </w:r>
      <w:r w:rsidRPr="00F16C2D">
        <w:rPr>
          <w:rFonts w:ascii="Arial" w:hAnsi="Arial" w:cs="Arial"/>
          <w:color w:val="000000" w:themeColor="text1"/>
        </w:rPr>
        <w:t xml:space="preserve">appeared to enhance students’ willingness to participate. </w:t>
      </w:r>
      <w:r>
        <w:rPr>
          <w:rFonts w:ascii="Arial" w:hAnsi="Arial" w:cs="Arial"/>
          <w:color w:val="000000" w:themeColor="text1"/>
        </w:rPr>
        <w:t>Evidence for this is shown in the focus group discussion:</w:t>
      </w:r>
    </w:p>
    <w:p w14:paraId="4B92A394" w14:textId="77777777" w:rsidR="001968BD" w:rsidRDefault="001968BD" w:rsidP="00F16C2D">
      <w:pPr>
        <w:spacing w:line="360" w:lineRule="auto"/>
        <w:rPr>
          <w:rFonts w:ascii="Arial" w:hAnsi="Arial" w:cs="Arial"/>
          <w:color w:val="000000" w:themeColor="text1"/>
        </w:rPr>
      </w:pPr>
    </w:p>
    <w:p w14:paraId="2756C75E" w14:textId="01772D72" w:rsidR="00F16C2D" w:rsidRPr="00FB2CF1" w:rsidRDefault="00E205E4" w:rsidP="00F16C2D">
      <w:pPr>
        <w:spacing w:line="360" w:lineRule="auto"/>
        <w:rPr>
          <w:rFonts w:ascii="Arial" w:hAnsi="Arial" w:cs="Arial"/>
        </w:rPr>
      </w:pPr>
      <w:r w:rsidRPr="00E205E4">
        <w:rPr>
          <w:rFonts w:ascii="Arial" w:hAnsi="Arial" w:cs="Arial"/>
          <w:b/>
          <w:bCs/>
        </w:rPr>
        <w:t>Speaker 1 (researcher):</w:t>
      </w:r>
      <w:r>
        <w:rPr>
          <w:rFonts w:ascii="Arial" w:hAnsi="Arial" w:cs="Arial"/>
          <w:i/>
          <w:iCs/>
        </w:rPr>
        <w:t xml:space="preserve"> </w:t>
      </w:r>
      <w:r w:rsidR="00F16C2D" w:rsidRPr="00F16C2D">
        <w:rPr>
          <w:rFonts w:ascii="Arial" w:hAnsi="Arial" w:cs="Arial"/>
          <w:i/>
          <w:iCs/>
        </w:rPr>
        <w:t>“And what did I do to help them join in?”</w:t>
      </w:r>
      <w:r w:rsidR="00F16C2D" w:rsidRPr="00FB2CF1">
        <w:rPr>
          <w:rFonts w:ascii="Arial" w:hAnsi="Arial" w:cs="Arial"/>
        </w:rPr>
        <w:t xml:space="preserve"> </w:t>
      </w:r>
    </w:p>
    <w:p w14:paraId="608E4D10" w14:textId="0C9B2490" w:rsidR="00F16C2D" w:rsidRPr="00FB2CF1" w:rsidRDefault="00E205E4" w:rsidP="00F16C2D">
      <w:pPr>
        <w:spacing w:line="360" w:lineRule="auto"/>
        <w:rPr>
          <w:rFonts w:ascii="Arial" w:hAnsi="Arial" w:cs="Arial"/>
        </w:rPr>
      </w:pPr>
      <w:r w:rsidRPr="00E205E4">
        <w:rPr>
          <w:rFonts w:ascii="Arial" w:hAnsi="Arial" w:cs="Arial"/>
          <w:b/>
          <w:bCs/>
        </w:rPr>
        <w:t>Speaker 4:</w:t>
      </w:r>
      <w:r>
        <w:rPr>
          <w:rFonts w:ascii="Arial" w:hAnsi="Arial" w:cs="Arial"/>
        </w:rPr>
        <w:t xml:space="preserve"> </w:t>
      </w:r>
      <w:r w:rsidR="00F16C2D">
        <w:rPr>
          <w:rFonts w:ascii="Arial" w:hAnsi="Arial" w:cs="Arial"/>
        </w:rPr>
        <w:t>“</w:t>
      </w:r>
      <w:r w:rsidR="00F16C2D" w:rsidRPr="00F16C2D">
        <w:rPr>
          <w:rFonts w:ascii="Arial" w:hAnsi="Arial" w:cs="Arial"/>
          <w:i/>
          <w:iCs/>
        </w:rPr>
        <w:t>Showed them how it's done”</w:t>
      </w:r>
      <w:r>
        <w:rPr>
          <w:rFonts w:ascii="Arial" w:hAnsi="Arial" w:cs="Arial"/>
        </w:rPr>
        <w:t>.</w:t>
      </w:r>
      <w:r w:rsidR="00F16C2D" w:rsidRPr="00FB2CF1">
        <w:rPr>
          <w:rFonts w:ascii="Arial" w:hAnsi="Arial" w:cs="Arial"/>
        </w:rPr>
        <w:t xml:space="preserve"> </w:t>
      </w:r>
    </w:p>
    <w:p w14:paraId="764268DA" w14:textId="71C0D11C" w:rsidR="00F16C2D" w:rsidRPr="00FB2CF1" w:rsidRDefault="00E205E4" w:rsidP="00F16C2D">
      <w:pPr>
        <w:spacing w:line="360" w:lineRule="auto"/>
        <w:rPr>
          <w:rFonts w:ascii="Arial" w:hAnsi="Arial" w:cs="Arial"/>
        </w:rPr>
      </w:pPr>
      <w:r w:rsidRPr="00E205E4">
        <w:rPr>
          <w:rFonts w:ascii="Arial" w:hAnsi="Arial" w:cs="Arial"/>
          <w:b/>
          <w:bCs/>
        </w:rPr>
        <w:t>Speaker 3:</w:t>
      </w:r>
      <w:r>
        <w:rPr>
          <w:rFonts w:ascii="Arial" w:hAnsi="Arial" w:cs="Arial"/>
          <w:i/>
          <w:iCs/>
        </w:rPr>
        <w:t xml:space="preserve"> </w:t>
      </w:r>
      <w:r w:rsidR="00F16C2D" w:rsidRPr="00F16C2D">
        <w:rPr>
          <w:rFonts w:ascii="Arial" w:hAnsi="Arial" w:cs="Arial"/>
          <w:i/>
          <w:iCs/>
        </w:rPr>
        <w:t>“Kind of like convince them that it's not bad and no one will really laugh at you”</w:t>
      </w:r>
      <w:r>
        <w:rPr>
          <w:rFonts w:ascii="Arial" w:hAnsi="Arial" w:cs="Arial"/>
        </w:rPr>
        <w:t xml:space="preserve">. </w:t>
      </w:r>
    </w:p>
    <w:p w14:paraId="3DE3B37C" w14:textId="77777777" w:rsidR="001968BD" w:rsidRDefault="001968BD" w:rsidP="00F16C2D">
      <w:pPr>
        <w:spacing w:line="360" w:lineRule="auto"/>
        <w:rPr>
          <w:rFonts w:ascii="Arial" w:hAnsi="Arial" w:cs="Arial"/>
          <w:color w:val="000000" w:themeColor="text1"/>
        </w:rPr>
      </w:pPr>
    </w:p>
    <w:p w14:paraId="1D1AA9FE" w14:textId="0230EE95" w:rsidR="00F16C2D" w:rsidRDefault="00F16C2D" w:rsidP="00F16C2D">
      <w:pPr>
        <w:spacing w:line="360" w:lineRule="auto"/>
        <w:rPr>
          <w:rFonts w:ascii="Arial" w:hAnsi="Arial" w:cs="Arial"/>
          <w:color w:val="000000" w:themeColor="text1"/>
        </w:rPr>
      </w:pPr>
      <w:r>
        <w:rPr>
          <w:rFonts w:ascii="Arial" w:hAnsi="Arial" w:cs="Arial"/>
          <w:color w:val="000000" w:themeColor="text1"/>
        </w:rPr>
        <w:t>Teacher feedback through the 1:1 interview also confirms that positive teaching methods support students’ willingness to participate</w:t>
      </w:r>
      <w:r w:rsidR="00357BB2">
        <w:rPr>
          <w:rFonts w:ascii="Arial" w:hAnsi="Arial" w:cs="Arial"/>
          <w:color w:val="000000" w:themeColor="text1"/>
        </w:rPr>
        <w:t>. Figure 5 summarises the key themes that came out of the teacher interview.</w:t>
      </w:r>
    </w:p>
    <w:p w14:paraId="1EB9363B" w14:textId="6369767C" w:rsidR="00F16C2D" w:rsidRPr="00F16C2D" w:rsidRDefault="00E205E4" w:rsidP="00F16C2D">
      <w:pPr>
        <w:spacing w:line="360" w:lineRule="auto"/>
        <w:rPr>
          <w:rFonts w:ascii="Arial" w:hAnsi="Arial" w:cs="Arial"/>
        </w:rPr>
      </w:pPr>
      <w:r w:rsidRPr="00E205E4">
        <w:rPr>
          <w:rFonts w:ascii="Arial" w:hAnsi="Arial" w:cs="Arial"/>
          <w:b/>
          <w:bCs/>
          <w:color w:val="000000" w:themeColor="text1"/>
        </w:rPr>
        <w:t>Teacher interview:</w:t>
      </w:r>
      <w:r>
        <w:rPr>
          <w:rFonts w:ascii="Arial" w:hAnsi="Arial" w:cs="Arial"/>
          <w:i/>
          <w:iCs/>
          <w:color w:val="000000" w:themeColor="text1"/>
        </w:rPr>
        <w:t xml:space="preserve"> </w:t>
      </w:r>
      <w:r w:rsidR="00F16C2D" w:rsidRPr="00F16C2D">
        <w:rPr>
          <w:rFonts w:ascii="Arial" w:hAnsi="Arial" w:cs="Arial"/>
          <w:i/>
          <w:iCs/>
          <w:color w:val="000000" w:themeColor="text1"/>
        </w:rPr>
        <w:t>“</w:t>
      </w:r>
      <w:r w:rsidR="00F16C2D" w:rsidRPr="00F16C2D">
        <w:rPr>
          <w:rFonts w:ascii="Arial" w:hAnsi="Arial" w:cs="Arial"/>
          <w:i/>
          <w:iCs/>
        </w:rPr>
        <w:t>you fall into the habit of going, well, if you don't join in, you're going to get this. And I really hate saying, if you're not joining in, then there's going to be a sanction</w:t>
      </w:r>
      <w:r w:rsidR="00F16C2D">
        <w:rPr>
          <w:rFonts w:ascii="Arial" w:hAnsi="Arial" w:cs="Arial"/>
          <w:i/>
          <w:iCs/>
        </w:rPr>
        <w:t>”</w:t>
      </w:r>
      <w:r w:rsidR="00F16C2D" w:rsidRPr="00F16C2D">
        <w:rPr>
          <w:rFonts w:ascii="Arial" w:hAnsi="Arial" w:cs="Arial"/>
          <w:i/>
          <w:iCs/>
        </w:rPr>
        <w:t xml:space="preserve">. </w:t>
      </w:r>
      <w:r w:rsidR="00F16C2D">
        <w:rPr>
          <w:rFonts w:ascii="Arial" w:hAnsi="Arial" w:cs="Arial"/>
          <w:i/>
          <w:iCs/>
        </w:rPr>
        <w:t>“</w:t>
      </w:r>
      <w:r w:rsidR="00F16C2D" w:rsidRPr="00F16C2D">
        <w:rPr>
          <w:rFonts w:ascii="Arial" w:hAnsi="Arial" w:cs="Arial"/>
          <w:i/>
          <w:iCs/>
        </w:rPr>
        <w:t>It's good to see, like, how you can approach it without having to be…Strict”</w:t>
      </w:r>
      <w:r>
        <w:rPr>
          <w:rFonts w:ascii="Arial" w:hAnsi="Arial" w:cs="Arial"/>
        </w:rPr>
        <w:t>.</w:t>
      </w:r>
    </w:p>
    <w:p w14:paraId="13D162A9" w14:textId="77777777" w:rsidR="001968BD" w:rsidRDefault="001968BD" w:rsidP="00F16C2D">
      <w:pPr>
        <w:spacing w:line="360" w:lineRule="auto"/>
        <w:rPr>
          <w:rFonts w:ascii="Arial" w:hAnsi="Arial" w:cs="Arial"/>
          <w:color w:val="000000" w:themeColor="text1"/>
        </w:rPr>
      </w:pPr>
    </w:p>
    <w:p w14:paraId="6EB25C04" w14:textId="153B023C" w:rsidR="00F16C2D" w:rsidRDefault="00F16C2D" w:rsidP="00F16C2D">
      <w:pPr>
        <w:spacing w:line="360" w:lineRule="auto"/>
        <w:rPr>
          <w:rFonts w:ascii="Arial" w:hAnsi="Arial" w:cs="Arial"/>
          <w:color w:val="000000" w:themeColor="text1"/>
        </w:rPr>
      </w:pPr>
      <w:r w:rsidRPr="00F16C2D">
        <w:rPr>
          <w:rFonts w:ascii="Arial" w:hAnsi="Arial" w:cs="Arial"/>
          <w:color w:val="000000" w:themeColor="text1"/>
        </w:rPr>
        <w:t xml:space="preserve">This supports what other research has found: environments that allow autonomy are better at encouraging drive than those that rely on external control. (Deci &amp; Ryan, 1985). </w:t>
      </w:r>
    </w:p>
    <w:p w14:paraId="20F6A5CF" w14:textId="73073D43" w:rsidR="00F16C2D" w:rsidRDefault="00F16C2D" w:rsidP="00F16C2D">
      <w:pPr>
        <w:spacing w:line="360" w:lineRule="auto"/>
        <w:rPr>
          <w:rFonts w:ascii="Arial" w:hAnsi="Arial" w:cs="Arial"/>
          <w:color w:val="000000" w:themeColor="text1"/>
        </w:rPr>
      </w:pPr>
      <w:r w:rsidRPr="00F16C2D">
        <w:rPr>
          <w:rFonts w:ascii="Arial" w:hAnsi="Arial" w:cs="Arial"/>
          <w:color w:val="000000" w:themeColor="text1"/>
        </w:rPr>
        <w:t xml:space="preserve">The data also suggest that such pedagogical choices helped to build trust between </w:t>
      </w:r>
      <w:r>
        <w:rPr>
          <w:rFonts w:ascii="Arial" w:hAnsi="Arial" w:cs="Arial"/>
          <w:color w:val="000000" w:themeColor="text1"/>
        </w:rPr>
        <w:t xml:space="preserve">the </w:t>
      </w:r>
      <w:r w:rsidRPr="00F16C2D">
        <w:rPr>
          <w:rFonts w:ascii="Arial" w:hAnsi="Arial" w:cs="Arial"/>
          <w:color w:val="000000" w:themeColor="text1"/>
        </w:rPr>
        <w:t>teacher and student, a factor widely recognised as critical in effective teaching and student engagement (Hamre &amp; Pianta, 2006). By allowing students the freedom to choose whether to participate, while still offering encouragement and support, students became more confident and willing to take risks in the classroom, thus enhancing both engagement and learning outcomes.</w:t>
      </w:r>
    </w:p>
    <w:p w14:paraId="6E07201D" w14:textId="77777777" w:rsidR="00741221" w:rsidRDefault="00741221" w:rsidP="00F16C2D">
      <w:pPr>
        <w:spacing w:line="360" w:lineRule="auto"/>
        <w:rPr>
          <w:rFonts w:ascii="Arial" w:hAnsi="Arial" w:cs="Arial"/>
          <w:b/>
          <w:bCs/>
        </w:rPr>
      </w:pPr>
    </w:p>
    <w:p w14:paraId="313BCC4C" w14:textId="452EDABA" w:rsidR="007359BB" w:rsidRPr="00FE3C25" w:rsidRDefault="00FE3C25" w:rsidP="00F16C2D">
      <w:pPr>
        <w:spacing w:line="360" w:lineRule="auto"/>
        <w:rPr>
          <w:rFonts w:ascii="Arial" w:hAnsi="Arial" w:cs="Arial"/>
          <w:b/>
          <w:bCs/>
        </w:rPr>
      </w:pPr>
      <w:r>
        <w:rPr>
          <w:rFonts w:ascii="Arial" w:hAnsi="Arial" w:cs="Arial"/>
          <w:b/>
          <w:bCs/>
        </w:rPr>
        <w:t xml:space="preserve">Figure 5 - </w:t>
      </w:r>
      <w:r w:rsidR="00F16C2D" w:rsidRPr="00FE3C25">
        <w:rPr>
          <w:rFonts w:ascii="Arial" w:hAnsi="Arial" w:cs="Arial"/>
          <w:b/>
          <w:bCs/>
        </w:rPr>
        <w:t>Thematic analysis of the teacher interview revealed six key themes</w:t>
      </w:r>
    </w:p>
    <w:p w14:paraId="0C197302" w14:textId="3189E976" w:rsidR="007359BB" w:rsidRDefault="00741221" w:rsidP="00F16C2D">
      <w:pPr>
        <w:spacing w:line="360" w:lineRule="auto"/>
        <w:rPr>
          <w:rFonts w:ascii="Arial" w:hAnsi="Arial" w:cs="Arial"/>
        </w:rPr>
      </w:pPr>
      <w:r>
        <w:rPr>
          <w:rFonts w:ascii="Arial" w:hAnsi="Arial" w:cs="Arial"/>
          <w:noProof/>
        </w:rPr>
        <w:drawing>
          <wp:anchor distT="0" distB="0" distL="114300" distR="114300" simplePos="0" relativeHeight="251660288" behindDoc="1" locked="0" layoutInCell="1" allowOverlap="1" wp14:anchorId="04F2E621" wp14:editId="541CE42F">
            <wp:simplePos x="0" y="0"/>
            <wp:positionH relativeFrom="column">
              <wp:posOffset>655955</wp:posOffset>
            </wp:positionH>
            <wp:positionV relativeFrom="paragraph">
              <wp:posOffset>44450</wp:posOffset>
            </wp:positionV>
            <wp:extent cx="4325620" cy="2432685"/>
            <wp:effectExtent l="0" t="0" r="5080" b="5715"/>
            <wp:wrapNone/>
            <wp:docPr id="180887033" name="Picture 1" descr="A diagram of key them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887033" name="Picture 1" descr="A diagram of key themes&#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325620" cy="2432685"/>
                    </a:xfrm>
                    <a:prstGeom prst="rect">
                      <a:avLst/>
                    </a:prstGeom>
                  </pic:spPr>
                </pic:pic>
              </a:graphicData>
            </a:graphic>
            <wp14:sizeRelH relativeFrom="page">
              <wp14:pctWidth>0</wp14:pctWidth>
            </wp14:sizeRelH>
            <wp14:sizeRelV relativeFrom="page">
              <wp14:pctHeight>0</wp14:pctHeight>
            </wp14:sizeRelV>
          </wp:anchor>
        </w:drawing>
      </w:r>
    </w:p>
    <w:p w14:paraId="69082040" w14:textId="263757F2" w:rsidR="007359BB" w:rsidRDefault="007359BB" w:rsidP="00F16C2D">
      <w:pPr>
        <w:spacing w:line="360" w:lineRule="auto"/>
        <w:rPr>
          <w:rFonts w:ascii="Arial" w:hAnsi="Arial" w:cs="Arial"/>
        </w:rPr>
      </w:pPr>
    </w:p>
    <w:p w14:paraId="212BEC6E" w14:textId="77777777" w:rsidR="007359BB" w:rsidRDefault="007359BB" w:rsidP="00F16C2D">
      <w:pPr>
        <w:spacing w:line="360" w:lineRule="auto"/>
        <w:rPr>
          <w:rFonts w:ascii="Arial" w:hAnsi="Arial" w:cs="Arial"/>
        </w:rPr>
      </w:pPr>
    </w:p>
    <w:p w14:paraId="59CE124D" w14:textId="77777777" w:rsidR="007359BB" w:rsidRDefault="007359BB" w:rsidP="00F16C2D">
      <w:pPr>
        <w:spacing w:line="360" w:lineRule="auto"/>
        <w:rPr>
          <w:rFonts w:ascii="Arial" w:hAnsi="Arial" w:cs="Arial"/>
        </w:rPr>
      </w:pPr>
    </w:p>
    <w:p w14:paraId="28F4F206" w14:textId="77777777" w:rsidR="007359BB" w:rsidRDefault="007359BB" w:rsidP="00F16C2D">
      <w:pPr>
        <w:spacing w:line="360" w:lineRule="auto"/>
        <w:rPr>
          <w:rFonts w:ascii="Arial" w:hAnsi="Arial" w:cs="Arial"/>
        </w:rPr>
      </w:pPr>
    </w:p>
    <w:p w14:paraId="06041971" w14:textId="77777777" w:rsidR="007359BB" w:rsidRDefault="007359BB" w:rsidP="00F16C2D">
      <w:pPr>
        <w:spacing w:line="360" w:lineRule="auto"/>
        <w:rPr>
          <w:rFonts w:ascii="Arial" w:hAnsi="Arial" w:cs="Arial"/>
        </w:rPr>
      </w:pPr>
    </w:p>
    <w:p w14:paraId="41360C5F" w14:textId="77777777" w:rsidR="007359BB" w:rsidRDefault="007359BB" w:rsidP="00F16C2D">
      <w:pPr>
        <w:spacing w:line="360" w:lineRule="auto"/>
        <w:rPr>
          <w:rFonts w:ascii="Arial" w:hAnsi="Arial" w:cs="Arial"/>
        </w:rPr>
      </w:pPr>
    </w:p>
    <w:p w14:paraId="6BDF5345" w14:textId="41B43275" w:rsidR="00F16C2D" w:rsidRDefault="00F16C2D" w:rsidP="00F16C2D">
      <w:pPr>
        <w:spacing w:line="360" w:lineRule="auto"/>
        <w:rPr>
          <w:rFonts w:ascii="Arial" w:hAnsi="Arial" w:cs="Arial"/>
        </w:rPr>
      </w:pPr>
      <w:r w:rsidRPr="00F16C2D">
        <w:rPr>
          <w:rFonts w:ascii="Arial" w:hAnsi="Arial" w:cs="Arial"/>
        </w:rPr>
        <w:lastRenderedPageBreak/>
        <w:t xml:space="preserve">First, the teacher described a shift from initial negative emotions to more positive feelings, suggesting </w:t>
      </w:r>
      <w:r w:rsidRPr="00F16C2D">
        <w:rPr>
          <w:rFonts w:ascii="Arial" w:hAnsi="Arial" w:cs="Arial"/>
          <w:b/>
          <w:bCs/>
        </w:rPr>
        <w:t>emotional growth and increasing confidence</w:t>
      </w:r>
      <w:r w:rsidRPr="00F16C2D">
        <w:rPr>
          <w:rFonts w:ascii="Arial" w:hAnsi="Arial" w:cs="Arial"/>
        </w:rPr>
        <w:t xml:space="preserve"> over time. Secondly, they noted how students’ confidence improved, largely influenced by the implementation of </w:t>
      </w:r>
      <w:r w:rsidRPr="00F16C2D">
        <w:rPr>
          <w:rFonts w:ascii="Arial" w:hAnsi="Arial" w:cs="Arial"/>
          <w:b/>
          <w:bCs/>
        </w:rPr>
        <w:t>positive teaching methods</w:t>
      </w:r>
      <w:r w:rsidRPr="00F16C2D">
        <w:rPr>
          <w:rFonts w:ascii="Arial" w:hAnsi="Arial" w:cs="Arial"/>
        </w:rPr>
        <w:t xml:space="preserve"> that enhanced engagement and enjoyment. </w:t>
      </w:r>
    </w:p>
    <w:p w14:paraId="0555E2A4" w14:textId="77777777" w:rsidR="006E661E" w:rsidRDefault="006E661E" w:rsidP="00F16C2D">
      <w:pPr>
        <w:spacing w:line="360" w:lineRule="auto"/>
        <w:rPr>
          <w:rFonts w:ascii="Arial" w:hAnsi="Arial" w:cs="Arial"/>
        </w:rPr>
      </w:pPr>
    </w:p>
    <w:p w14:paraId="271B426F" w14:textId="309717DB" w:rsidR="00AF6AFB" w:rsidRDefault="006E661E" w:rsidP="00F16C2D">
      <w:pPr>
        <w:spacing w:line="360" w:lineRule="auto"/>
        <w:rPr>
          <w:rFonts w:ascii="Arial" w:hAnsi="Arial" w:cs="Arial"/>
        </w:rPr>
      </w:pPr>
      <w:r w:rsidRPr="006E661E">
        <w:rPr>
          <w:rFonts w:ascii="Arial" w:hAnsi="Arial" w:cs="Arial"/>
        </w:rPr>
        <w:t xml:space="preserve">These teacher insights </w:t>
      </w:r>
      <w:r>
        <w:rPr>
          <w:rFonts w:ascii="Arial" w:hAnsi="Arial" w:cs="Arial"/>
        </w:rPr>
        <w:t xml:space="preserve">of negativity in week one </w:t>
      </w:r>
      <w:r w:rsidRPr="006E661E">
        <w:rPr>
          <w:rFonts w:ascii="Arial" w:hAnsi="Arial" w:cs="Arial"/>
        </w:rPr>
        <w:t>w</w:t>
      </w:r>
      <w:r w:rsidR="00AF6AFB">
        <w:rPr>
          <w:rFonts w:ascii="Arial" w:hAnsi="Arial" w:cs="Arial"/>
        </w:rPr>
        <w:t>ere</w:t>
      </w:r>
      <w:r w:rsidRPr="006E661E">
        <w:rPr>
          <w:rFonts w:ascii="Arial" w:hAnsi="Arial" w:cs="Arial"/>
        </w:rPr>
        <w:t xml:space="preserve"> echoed in student </w:t>
      </w:r>
      <w:r w:rsidR="00AF6AFB" w:rsidRPr="006E661E">
        <w:rPr>
          <w:rFonts w:ascii="Arial" w:hAnsi="Arial" w:cs="Arial"/>
        </w:rPr>
        <w:t>self</w:t>
      </w:r>
      <w:r w:rsidR="00AF6AFB">
        <w:rPr>
          <w:rFonts w:ascii="Arial" w:hAnsi="Arial" w:cs="Arial"/>
        </w:rPr>
        <w:t>-</w:t>
      </w:r>
      <w:r w:rsidR="00AF6AFB" w:rsidRPr="006E661E">
        <w:rPr>
          <w:rFonts w:ascii="Arial" w:hAnsi="Arial" w:cs="Arial"/>
        </w:rPr>
        <w:t>reports</w:t>
      </w:r>
      <w:r w:rsidRPr="006E661E">
        <w:rPr>
          <w:rFonts w:ascii="Arial" w:hAnsi="Arial" w:cs="Arial"/>
        </w:rPr>
        <w:t>, which provided further context to the</w:t>
      </w:r>
      <w:r>
        <w:rPr>
          <w:rFonts w:ascii="Arial" w:hAnsi="Arial" w:cs="Arial"/>
        </w:rPr>
        <w:t>ir</w:t>
      </w:r>
      <w:r w:rsidRPr="006E661E">
        <w:rPr>
          <w:rFonts w:ascii="Arial" w:hAnsi="Arial" w:cs="Arial"/>
        </w:rPr>
        <w:t xml:space="preserve"> feelings</w:t>
      </w:r>
      <w:r>
        <w:rPr>
          <w:rFonts w:ascii="Arial" w:hAnsi="Arial" w:cs="Arial"/>
        </w:rPr>
        <w:t xml:space="preserve"> </w:t>
      </w:r>
      <w:r w:rsidRPr="006E661E">
        <w:rPr>
          <w:rFonts w:ascii="Arial" w:hAnsi="Arial" w:cs="Arial"/>
        </w:rPr>
        <w:t>within the classroom</w:t>
      </w:r>
      <w:r>
        <w:rPr>
          <w:rFonts w:ascii="Arial" w:hAnsi="Arial" w:cs="Arial"/>
        </w:rPr>
        <w:t xml:space="preserve"> setting</w:t>
      </w:r>
      <w:r w:rsidRPr="006E661E">
        <w:rPr>
          <w:rFonts w:ascii="Arial" w:hAnsi="Arial" w:cs="Arial"/>
        </w:rPr>
        <w:t xml:space="preserve">. All students were asked about their emotional experiences </w:t>
      </w:r>
      <w:r w:rsidR="00AF6AFB">
        <w:rPr>
          <w:rFonts w:ascii="Arial" w:hAnsi="Arial" w:cs="Arial"/>
        </w:rPr>
        <w:t>at school</w:t>
      </w:r>
      <w:r w:rsidRPr="006E661E">
        <w:rPr>
          <w:rFonts w:ascii="Arial" w:hAnsi="Arial" w:cs="Arial"/>
        </w:rPr>
        <w:t>, selecting from a list that included: Happy, Sad, Confident, Self-conscious, Popular, Unpopular, Shy, Worried, and Excited</w:t>
      </w:r>
      <w:r w:rsidR="007359BB">
        <w:rPr>
          <w:rFonts w:ascii="Arial" w:hAnsi="Arial" w:cs="Arial"/>
        </w:rPr>
        <w:t xml:space="preserve"> (figure 6)</w:t>
      </w:r>
      <w:r w:rsidRPr="006E661E">
        <w:rPr>
          <w:rFonts w:ascii="Arial" w:hAnsi="Arial" w:cs="Arial"/>
        </w:rPr>
        <w:t xml:space="preserve">. The results indicated that while many students reported feeling happy, a notable proportion also identified with emotions such as self-consciousness and shyness. This suggests that, despite </w:t>
      </w:r>
      <w:r>
        <w:rPr>
          <w:rFonts w:ascii="Arial" w:hAnsi="Arial" w:cs="Arial"/>
        </w:rPr>
        <w:t xml:space="preserve">large numbers reporting feeling ‘happy’, </w:t>
      </w:r>
      <w:r w:rsidRPr="006E661E">
        <w:rPr>
          <w:rFonts w:ascii="Arial" w:hAnsi="Arial" w:cs="Arial"/>
        </w:rPr>
        <w:t xml:space="preserve">some students require targeted support to build emotional security and confidence </w:t>
      </w:r>
      <w:r>
        <w:rPr>
          <w:rFonts w:ascii="Arial" w:hAnsi="Arial" w:cs="Arial"/>
        </w:rPr>
        <w:t xml:space="preserve">whilst at school. </w:t>
      </w:r>
    </w:p>
    <w:p w14:paraId="1CC76072" w14:textId="77777777" w:rsidR="00AF6AFB" w:rsidRDefault="00AF6AFB" w:rsidP="00F16C2D">
      <w:pPr>
        <w:spacing w:line="360" w:lineRule="auto"/>
        <w:rPr>
          <w:rFonts w:ascii="Arial" w:hAnsi="Arial" w:cs="Arial"/>
        </w:rPr>
      </w:pPr>
    </w:p>
    <w:p w14:paraId="14F1A76F" w14:textId="29B3A2BA" w:rsidR="001968BD" w:rsidRDefault="00AF6AFB" w:rsidP="006E661E">
      <w:pPr>
        <w:spacing w:line="360" w:lineRule="auto"/>
        <w:rPr>
          <w:rFonts w:ascii="Arial" w:hAnsi="Arial" w:cs="Arial"/>
        </w:rPr>
      </w:pPr>
      <w:r w:rsidRPr="00AF6AFB">
        <w:rPr>
          <w:rFonts w:ascii="Arial" w:hAnsi="Arial" w:cs="Arial"/>
        </w:rPr>
        <w:t xml:space="preserve">At the conclusion of the </w:t>
      </w:r>
      <w:r>
        <w:rPr>
          <w:rFonts w:ascii="Arial" w:hAnsi="Arial" w:cs="Arial"/>
        </w:rPr>
        <w:t>4-week</w:t>
      </w:r>
      <w:r w:rsidRPr="00AF6AFB">
        <w:rPr>
          <w:rFonts w:ascii="Arial" w:hAnsi="Arial" w:cs="Arial"/>
        </w:rPr>
        <w:t xml:space="preserve"> singing </w:t>
      </w:r>
      <w:r>
        <w:rPr>
          <w:rFonts w:ascii="Arial" w:hAnsi="Arial" w:cs="Arial"/>
        </w:rPr>
        <w:t>programme</w:t>
      </w:r>
      <w:r w:rsidRPr="00AF6AFB">
        <w:rPr>
          <w:rFonts w:ascii="Arial" w:hAnsi="Arial" w:cs="Arial"/>
        </w:rPr>
        <w:t>, the question was posed once more</w:t>
      </w:r>
      <w:r w:rsidR="007359BB">
        <w:rPr>
          <w:rFonts w:ascii="Arial" w:hAnsi="Arial" w:cs="Arial"/>
        </w:rPr>
        <w:t xml:space="preserve"> (figure 7)</w:t>
      </w:r>
      <w:r w:rsidRPr="00AF6AFB">
        <w:rPr>
          <w:rFonts w:ascii="Arial" w:hAnsi="Arial" w:cs="Arial"/>
        </w:rPr>
        <w:t xml:space="preserve">. Before participants completed the online survey, I reiterated that the question asked was about their overall feelings </w:t>
      </w:r>
      <w:r>
        <w:rPr>
          <w:rFonts w:ascii="Arial" w:hAnsi="Arial" w:cs="Arial"/>
        </w:rPr>
        <w:t>whilst in classes at school. The data reveals that negative emotions were still high, in fact, they had increased incrementally. Upon reflection,</w:t>
      </w:r>
      <w:r w:rsidRPr="00AF6AFB">
        <w:rPr>
          <w:rFonts w:ascii="Arial" w:hAnsi="Arial" w:cs="Arial"/>
        </w:rPr>
        <w:t xml:space="preserve"> it became </w:t>
      </w:r>
      <w:r>
        <w:rPr>
          <w:rFonts w:ascii="Arial" w:hAnsi="Arial" w:cs="Arial"/>
        </w:rPr>
        <w:t>notable</w:t>
      </w:r>
      <w:r w:rsidRPr="00AF6AFB">
        <w:rPr>
          <w:rFonts w:ascii="Arial" w:hAnsi="Arial" w:cs="Arial"/>
        </w:rPr>
        <w:t xml:space="preserve"> that outside factors may have </w:t>
      </w:r>
      <w:proofErr w:type="gramStart"/>
      <w:r w:rsidRPr="00AF6AFB">
        <w:rPr>
          <w:rFonts w:ascii="Arial" w:hAnsi="Arial" w:cs="Arial"/>
        </w:rPr>
        <w:t>had an effect on</w:t>
      </w:r>
      <w:proofErr w:type="gramEnd"/>
      <w:r w:rsidRPr="00AF6AFB">
        <w:rPr>
          <w:rFonts w:ascii="Arial" w:hAnsi="Arial" w:cs="Arial"/>
        </w:rPr>
        <w:t xml:space="preserve"> these results. The </w:t>
      </w:r>
      <w:r>
        <w:rPr>
          <w:rFonts w:ascii="Arial" w:hAnsi="Arial" w:cs="Arial"/>
        </w:rPr>
        <w:t xml:space="preserve">final </w:t>
      </w:r>
      <w:r w:rsidRPr="00AF6AFB">
        <w:rPr>
          <w:rFonts w:ascii="Arial" w:hAnsi="Arial" w:cs="Arial"/>
        </w:rPr>
        <w:t xml:space="preserve">singing session, happened at the end of the school week, right before the </w:t>
      </w:r>
      <w:r>
        <w:rPr>
          <w:rFonts w:ascii="Arial" w:hAnsi="Arial" w:cs="Arial"/>
        </w:rPr>
        <w:t xml:space="preserve">end of </w:t>
      </w:r>
      <w:r w:rsidRPr="00AF6AFB">
        <w:rPr>
          <w:rFonts w:ascii="Arial" w:hAnsi="Arial" w:cs="Arial"/>
        </w:rPr>
        <w:t xml:space="preserve">term. This timing may have affected how engaged and emotionally responsive the students were, since several of them looked tired and </w:t>
      </w:r>
      <w:r>
        <w:rPr>
          <w:rFonts w:ascii="Arial" w:hAnsi="Arial" w:cs="Arial"/>
        </w:rPr>
        <w:t>eager</w:t>
      </w:r>
      <w:r w:rsidRPr="00AF6AFB">
        <w:rPr>
          <w:rFonts w:ascii="Arial" w:hAnsi="Arial" w:cs="Arial"/>
        </w:rPr>
        <w:t xml:space="preserve"> to leave. This observation shows that the day and time of delivery can have a big impact on how students feel, thus this should be considered when </w:t>
      </w:r>
      <w:r>
        <w:rPr>
          <w:rFonts w:ascii="Arial" w:hAnsi="Arial" w:cs="Arial"/>
        </w:rPr>
        <w:t xml:space="preserve">analysing </w:t>
      </w:r>
      <w:r w:rsidRPr="00AF6AFB">
        <w:rPr>
          <w:rFonts w:ascii="Arial" w:hAnsi="Arial" w:cs="Arial"/>
        </w:rPr>
        <w:t>the results of short-term interventions</w:t>
      </w:r>
      <w:r>
        <w:rPr>
          <w:rFonts w:ascii="Arial" w:hAnsi="Arial" w:cs="Arial"/>
        </w:rPr>
        <w:t xml:space="preserve">. </w:t>
      </w:r>
    </w:p>
    <w:p w14:paraId="3C52F3BA" w14:textId="77777777" w:rsidR="001968BD" w:rsidRDefault="001968BD" w:rsidP="006E661E">
      <w:pPr>
        <w:spacing w:line="360" w:lineRule="auto"/>
        <w:rPr>
          <w:rFonts w:ascii="Arial" w:hAnsi="Arial" w:cs="Arial"/>
        </w:rPr>
      </w:pPr>
    </w:p>
    <w:p w14:paraId="003A2DB0" w14:textId="78F4EE89" w:rsidR="00AF6AFB" w:rsidRPr="007359BB" w:rsidRDefault="007359BB" w:rsidP="006E661E">
      <w:pPr>
        <w:spacing w:line="360" w:lineRule="auto"/>
        <w:rPr>
          <w:rFonts w:ascii="Arial" w:hAnsi="Arial" w:cs="Arial"/>
          <w:b/>
          <w:bCs/>
        </w:rPr>
      </w:pPr>
      <w:r w:rsidRPr="007359BB">
        <w:rPr>
          <w:rFonts w:ascii="Arial" w:hAnsi="Arial" w:cs="Arial"/>
          <w:b/>
          <w:bCs/>
        </w:rPr>
        <w:t>Figure 6</w:t>
      </w:r>
      <w:r w:rsidR="00FE3C25">
        <w:rPr>
          <w:rFonts w:ascii="Arial" w:hAnsi="Arial" w:cs="Arial"/>
          <w:b/>
          <w:bCs/>
        </w:rPr>
        <w:t xml:space="preserve"> - </w:t>
      </w:r>
      <w:r w:rsidRPr="007359BB">
        <w:rPr>
          <w:rFonts w:ascii="Arial" w:hAnsi="Arial" w:cs="Arial"/>
          <w:b/>
          <w:bCs/>
        </w:rPr>
        <w:t>Week 1 – How do you feel in school class?</w:t>
      </w:r>
    </w:p>
    <w:p w14:paraId="0A92430F" w14:textId="12F80673" w:rsidR="006E661E" w:rsidRDefault="001968BD" w:rsidP="006E661E">
      <w:pPr>
        <w:spacing w:line="360" w:lineRule="auto"/>
        <w:rPr>
          <w:rFonts w:ascii="Arial" w:hAnsi="Arial" w:cs="Arial"/>
          <w:color w:val="000000" w:themeColor="text1"/>
        </w:rPr>
      </w:pPr>
      <w:r>
        <w:rPr>
          <w:noProof/>
        </w:rPr>
        <w:drawing>
          <wp:inline distT="0" distB="0" distL="0" distR="0" wp14:anchorId="3BD492C0" wp14:editId="2EB98751">
            <wp:extent cx="3584864" cy="2182091"/>
            <wp:effectExtent l="0" t="0" r="9525" b="15240"/>
            <wp:docPr id="276579281" name="Chart 1">
              <a:extLst xmlns:a="http://schemas.openxmlformats.org/drawingml/2006/main">
                <a:ext uri="{FF2B5EF4-FFF2-40B4-BE49-F238E27FC236}">
                  <a16:creationId xmlns:a16="http://schemas.microsoft.com/office/drawing/2014/main" id="{376E4FC9-64A1-5D76-CB6D-8B1C0D57465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49E52006" w14:textId="1E2BD787" w:rsidR="007359BB" w:rsidRDefault="007359BB" w:rsidP="006E661E">
      <w:pPr>
        <w:spacing w:line="360" w:lineRule="auto"/>
        <w:rPr>
          <w:rFonts w:ascii="Arial" w:hAnsi="Arial" w:cs="Arial"/>
          <w:b/>
          <w:bCs/>
        </w:rPr>
      </w:pPr>
      <w:r>
        <w:rPr>
          <w:noProof/>
        </w:rPr>
        <w:lastRenderedPageBreak/>
        <w:drawing>
          <wp:anchor distT="0" distB="0" distL="114300" distR="114300" simplePos="0" relativeHeight="251661312" behindDoc="1" locked="0" layoutInCell="1" allowOverlap="1" wp14:anchorId="3AA58605" wp14:editId="0F402D51">
            <wp:simplePos x="0" y="0"/>
            <wp:positionH relativeFrom="column">
              <wp:posOffset>-59635</wp:posOffset>
            </wp:positionH>
            <wp:positionV relativeFrom="paragraph">
              <wp:posOffset>229317</wp:posOffset>
            </wp:positionV>
            <wp:extent cx="3565236" cy="2429164"/>
            <wp:effectExtent l="0" t="0" r="16510" b="9525"/>
            <wp:wrapNone/>
            <wp:docPr id="818891326" name="Chart 1">
              <a:extLst xmlns:a="http://schemas.openxmlformats.org/drawingml/2006/main">
                <a:ext uri="{FF2B5EF4-FFF2-40B4-BE49-F238E27FC236}">
                  <a16:creationId xmlns:a16="http://schemas.microsoft.com/office/drawing/2014/main" id="{7FE8EB27-5617-8921-02C6-9DC656D9496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page">
              <wp14:pctWidth>0</wp14:pctWidth>
            </wp14:sizeRelH>
            <wp14:sizeRelV relativeFrom="page">
              <wp14:pctHeight>0</wp14:pctHeight>
            </wp14:sizeRelV>
          </wp:anchor>
        </w:drawing>
      </w:r>
      <w:r w:rsidRPr="007359BB">
        <w:rPr>
          <w:rFonts w:ascii="Arial" w:hAnsi="Arial" w:cs="Arial"/>
          <w:b/>
          <w:bCs/>
        </w:rPr>
        <w:t xml:space="preserve">Figure </w:t>
      </w:r>
      <w:r>
        <w:rPr>
          <w:rFonts w:ascii="Arial" w:hAnsi="Arial" w:cs="Arial"/>
          <w:b/>
          <w:bCs/>
        </w:rPr>
        <w:t>7</w:t>
      </w:r>
      <w:r w:rsidR="00FE3C25">
        <w:rPr>
          <w:rFonts w:ascii="Arial" w:hAnsi="Arial" w:cs="Arial"/>
          <w:b/>
          <w:bCs/>
        </w:rPr>
        <w:t xml:space="preserve"> -</w:t>
      </w:r>
      <w:r>
        <w:rPr>
          <w:rFonts w:ascii="Arial" w:hAnsi="Arial" w:cs="Arial"/>
          <w:b/>
          <w:bCs/>
        </w:rPr>
        <w:t xml:space="preserve"> </w:t>
      </w:r>
      <w:r w:rsidRPr="007359BB">
        <w:rPr>
          <w:rFonts w:ascii="Arial" w:hAnsi="Arial" w:cs="Arial"/>
          <w:b/>
          <w:bCs/>
        </w:rPr>
        <w:t xml:space="preserve">Week </w:t>
      </w:r>
      <w:r>
        <w:rPr>
          <w:rFonts w:ascii="Arial" w:hAnsi="Arial" w:cs="Arial"/>
          <w:b/>
          <w:bCs/>
        </w:rPr>
        <w:t>4</w:t>
      </w:r>
      <w:r w:rsidRPr="007359BB">
        <w:rPr>
          <w:rFonts w:ascii="Arial" w:hAnsi="Arial" w:cs="Arial"/>
          <w:b/>
          <w:bCs/>
        </w:rPr>
        <w:t xml:space="preserve"> – How do you feel in school class?</w:t>
      </w:r>
    </w:p>
    <w:p w14:paraId="09A81C0F" w14:textId="5DF41E78" w:rsidR="007359BB" w:rsidRDefault="007359BB" w:rsidP="006E661E">
      <w:pPr>
        <w:spacing w:line="360" w:lineRule="auto"/>
        <w:rPr>
          <w:rFonts w:ascii="Arial" w:hAnsi="Arial" w:cs="Arial"/>
          <w:b/>
          <w:bCs/>
        </w:rPr>
      </w:pPr>
    </w:p>
    <w:p w14:paraId="3F92C07B" w14:textId="77777777" w:rsidR="007359BB" w:rsidRDefault="007359BB" w:rsidP="006E661E">
      <w:pPr>
        <w:spacing w:line="360" w:lineRule="auto"/>
        <w:rPr>
          <w:rFonts w:ascii="Arial" w:hAnsi="Arial" w:cs="Arial"/>
          <w:b/>
          <w:bCs/>
        </w:rPr>
      </w:pPr>
    </w:p>
    <w:p w14:paraId="1E011904" w14:textId="77777777" w:rsidR="007359BB" w:rsidRDefault="007359BB" w:rsidP="006E661E">
      <w:pPr>
        <w:spacing w:line="360" w:lineRule="auto"/>
        <w:rPr>
          <w:rFonts w:ascii="Arial" w:hAnsi="Arial" w:cs="Arial"/>
          <w:b/>
          <w:bCs/>
        </w:rPr>
      </w:pPr>
    </w:p>
    <w:p w14:paraId="6F25A78B" w14:textId="77777777" w:rsidR="007359BB" w:rsidRDefault="007359BB" w:rsidP="006E661E">
      <w:pPr>
        <w:spacing w:line="360" w:lineRule="auto"/>
        <w:rPr>
          <w:rFonts w:ascii="Arial" w:hAnsi="Arial" w:cs="Arial"/>
          <w:b/>
          <w:bCs/>
        </w:rPr>
      </w:pPr>
    </w:p>
    <w:p w14:paraId="2232B0E7" w14:textId="77777777" w:rsidR="007359BB" w:rsidRDefault="007359BB" w:rsidP="006E661E">
      <w:pPr>
        <w:spacing w:line="360" w:lineRule="auto"/>
        <w:rPr>
          <w:rFonts w:ascii="Arial" w:hAnsi="Arial" w:cs="Arial"/>
          <w:b/>
          <w:bCs/>
        </w:rPr>
      </w:pPr>
    </w:p>
    <w:p w14:paraId="18F45B83" w14:textId="77777777" w:rsidR="007359BB" w:rsidRPr="007359BB" w:rsidRDefault="007359BB" w:rsidP="006E661E">
      <w:pPr>
        <w:spacing w:line="360" w:lineRule="auto"/>
        <w:rPr>
          <w:rFonts w:ascii="Arial" w:hAnsi="Arial" w:cs="Arial"/>
          <w:b/>
          <w:bCs/>
        </w:rPr>
      </w:pPr>
    </w:p>
    <w:p w14:paraId="132BA26A" w14:textId="77777777" w:rsidR="00F16C2D" w:rsidRDefault="00F16C2D" w:rsidP="00F16C2D">
      <w:pPr>
        <w:spacing w:line="360" w:lineRule="auto"/>
        <w:rPr>
          <w:rFonts w:ascii="Arial" w:hAnsi="Arial" w:cs="Arial"/>
        </w:rPr>
      </w:pPr>
    </w:p>
    <w:p w14:paraId="07E70336" w14:textId="77777777" w:rsidR="001968BD" w:rsidRDefault="001968BD" w:rsidP="00F16C2D">
      <w:pPr>
        <w:spacing w:line="360" w:lineRule="auto"/>
        <w:rPr>
          <w:rFonts w:ascii="Arial" w:hAnsi="Arial" w:cs="Arial"/>
          <w:b/>
          <w:bCs/>
        </w:rPr>
      </w:pPr>
    </w:p>
    <w:p w14:paraId="041F5E00" w14:textId="77777777" w:rsidR="001968BD" w:rsidRDefault="001968BD" w:rsidP="00F16C2D">
      <w:pPr>
        <w:spacing w:line="360" w:lineRule="auto"/>
        <w:rPr>
          <w:rFonts w:ascii="Arial" w:hAnsi="Arial" w:cs="Arial"/>
          <w:b/>
          <w:bCs/>
        </w:rPr>
      </w:pPr>
    </w:p>
    <w:p w14:paraId="59D05DEB" w14:textId="77777777" w:rsidR="001968BD" w:rsidRDefault="001968BD" w:rsidP="00F16C2D">
      <w:pPr>
        <w:spacing w:line="360" w:lineRule="auto"/>
        <w:rPr>
          <w:rFonts w:ascii="Arial" w:hAnsi="Arial" w:cs="Arial"/>
          <w:b/>
          <w:bCs/>
        </w:rPr>
      </w:pPr>
    </w:p>
    <w:p w14:paraId="5EF925BF" w14:textId="77777777" w:rsidR="001968BD" w:rsidRDefault="001968BD" w:rsidP="00F16C2D">
      <w:pPr>
        <w:spacing w:line="360" w:lineRule="auto"/>
        <w:rPr>
          <w:rFonts w:ascii="Arial" w:hAnsi="Arial" w:cs="Arial"/>
          <w:b/>
          <w:bCs/>
        </w:rPr>
      </w:pPr>
    </w:p>
    <w:p w14:paraId="105432DD" w14:textId="1729FE02" w:rsidR="00F16C2D" w:rsidRPr="00F16C2D" w:rsidRDefault="00F16C2D" w:rsidP="00F16C2D">
      <w:pPr>
        <w:spacing w:line="360" w:lineRule="auto"/>
        <w:rPr>
          <w:rFonts w:ascii="Arial" w:hAnsi="Arial" w:cs="Arial"/>
        </w:rPr>
      </w:pPr>
      <w:r>
        <w:rPr>
          <w:rFonts w:ascii="Arial" w:hAnsi="Arial" w:cs="Arial"/>
          <w:b/>
          <w:bCs/>
        </w:rPr>
        <w:t>T</w:t>
      </w:r>
      <w:r w:rsidRPr="00F16C2D">
        <w:rPr>
          <w:rFonts w:ascii="Arial" w:hAnsi="Arial" w:cs="Arial"/>
          <w:b/>
          <w:bCs/>
        </w:rPr>
        <w:t xml:space="preserve">eacher </w:t>
      </w:r>
      <w:r>
        <w:rPr>
          <w:rFonts w:ascii="Arial" w:hAnsi="Arial" w:cs="Arial"/>
          <w:b/>
          <w:bCs/>
        </w:rPr>
        <w:t>c</w:t>
      </w:r>
      <w:r w:rsidRPr="00F16C2D">
        <w:rPr>
          <w:rFonts w:ascii="Arial" w:hAnsi="Arial" w:cs="Arial"/>
          <w:b/>
          <w:bCs/>
        </w:rPr>
        <w:t xml:space="preserve">onfidence and the </w:t>
      </w:r>
      <w:r>
        <w:rPr>
          <w:rFonts w:ascii="Arial" w:hAnsi="Arial" w:cs="Arial"/>
          <w:b/>
          <w:bCs/>
        </w:rPr>
        <w:t>r</w:t>
      </w:r>
      <w:r w:rsidRPr="00F16C2D">
        <w:rPr>
          <w:rFonts w:ascii="Arial" w:hAnsi="Arial" w:cs="Arial"/>
          <w:b/>
          <w:bCs/>
        </w:rPr>
        <w:t xml:space="preserve">ole of </w:t>
      </w:r>
      <w:r>
        <w:rPr>
          <w:rFonts w:ascii="Arial" w:hAnsi="Arial" w:cs="Arial"/>
          <w:b/>
          <w:bCs/>
        </w:rPr>
        <w:t>t</w:t>
      </w:r>
      <w:r w:rsidRPr="00F16C2D">
        <w:rPr>
          <w:rFonts w:ascii="Arial" w:hAnsi="Arial" w:cs="Arial"/>
          <w:b/>
          <w:bCs/>
        </w:rPr>
        <w:t xml:space="preserve">raining in </w:t>
      </w:r>
      <w:r>
        <w:rPr>
          <w:rFonts w:ascii="Arial" w:hAnsi="Arial" w:cs="Arial"/>
          <w:b/>
          <w:bCs/>
        </w:rPr>
        <w:t>g</w:t>
      </w:r>
      <w:r w:rsidRPr="00F16C2D">
        <w:rPr>
          <w:rFonts w:ascii="Arial" w:hAnsi="Arial" w:cs="Arial"/>
          <w:b/>
          <w:bCs/>
        </w:rPr>
        <w:t xml:space="preserve">roup </w:t>
      </w:r>
      <w:r>
        <w:rPr>
          <w:rFonts w:ascii="Arial" w:hAnsi="Arial" w:cs="Arial"/>
          <w:b/>
          <w:bCs/>
        </w:rPr>
        <w:t>s</w:t>
      </w:r>
      <w:r w:rsidRPr="00F16C2D">
        <w:rPr>
          <w:rFonts w:ascii="Arial" w:hAnsi="Arial" w:cs="Arial"/>
          <w:b/>
          <w:bCs/>
        </w:rPr>
        <w:t>inging</w:t>
      </w:r>
    </w:p>
    <w:p w14:paraId="78FB0795" w14:textId="0C884698" w:rsidR="00F16C2D" w:rsidRDefault="00F16C2D" w:rsidP="00F16C2D">
      <w:pPr>
        <w:spacing w:line="360" w:lineRule="auto"/>
        <w:rPr>
          <w:rFonts w:ascii="Arial" w:hAnsi="Arial" w:cs="Arial"/>
        </w:rPr>
      </w:pPr>
      <w:r w:rsidRPr="00F16C2D">
        <w:rPr>
          <w:rFonts w:ascii="Arial" w:hAnsi="Arial" w:cs="Arial"/>
        </w:rPr>
        <w:t xml:space="preserve">One of the most compelling insights from this study relates to teacher confidence in leading group singing. During the interview, the music teacher expressed strong anxiety about leading </w:t>
      </w:r>
      <w:r w:rsidR="00FE3C25" w:rsidRPr="00F16C2D">
        <w:rPr>
          <w:rFonts w:ascii="Arial" w:hAnsi="Arial" w:cs="Arial"/>
        </w:rPr>
        <w:t>whole school</w:t>
      </w:r>
      <w:r w:rsidRPr="00F16C2D">
        <w:rPr>
          <w:rFonts w:ascii="Arial" w:hAnsi="Arial" w:cs="Arial"/>
        </w:rPr>
        <w:t xml:space="preserve"> singing assemblies and vocal sessions, stemming from a fear of judgment and a sense of inadequacy. </w:t>
      </w:r>
      <w:r>
        <w:rPr>
          <w:rFonts w:ascii="Arial" w:hAnsi="Arial" w:cs="Arial"/>
        </w:rPr>
        <w:t>“</w:t>
      </w:r>
      <w:r w:rsidRPr="00F16C2D">
        <w:rPr>
          <w:rFonts w:ascii="Arial" w:hAnsi="Arial" w:cs="Arial"/>
          <w:i/>
          <w:iCs/>
        </w:rPr>
        <w:t xml:space="preserve">I worry that I don't approach it </w:t>
      </w:r>
      <w:r w:rsidR="007359BB" w:rsidRPr="007359BB">
        <w:rPr>
          <w:rFonts w:ascii="Arial" w:hAnsi="Arial" w:cs="Arial"/>
        </w:rPr>
        <w:t>[</w:t>
      </w:r>
      <w:r w:rsidRPr="007359BB">
        <w:rPr>
          <w:rFonts w:ascii="Arial" w:hAnsi="Arial" w:cs="Arial"/>
        </w:rPr>
        <w:t>meaning singing</w:t>
      </w:r>
      <w:r w:rsidR="007359BB" w:rsidRPr="007359BB">
        <w:rPr>
          <w:rFonts w:ascii="Arial" w:hAnsi="Arial" w:cs="Arial"/>
        </w:rPr>
        <w:t>]</w:t>
      </w:r>
      <w:r w:rsidRPr="00F16C2D">
        <w:rPr>
          <w:rFonts w:ascii="Arial" w:hAnsi="Arial" w:cs="Arial"/>
          <w:i/>
          <w:iCs/>
        </w:rPr>
        <w:t xml:space="preserve"> in a way that makes them confident, and I worry </w:t>
      </w:r>
      <w:r>
        <w:rPr>
          <w:rFonts w:ascii="Arial" w:hAnsi="Arial" w:cs="Arial"/>
          <w:i/>
          <w:iCs/>
        </w:rPr>
        <w:t>t</w:t>
      </w:r>
      <w:r w:rsidRPr="00F16C2D">
        <w:rPr>
          <w:rFonts w:ascii="Arial" w:hAnsi="Arial" w:cs="Arial"/>
          <w:i/>
          <w:iCs/>
        </w:rPr>
        <w:t>hat I will do it and they'll be terrified, or I'll do the wrong thing, and it will really impact how they see themselves, like singing”</w:t>
      </w:r>
      <w:r>
        <w:rPr>
          <w:rFonts w:ascii="Arial" w:hAnsi="Arial" w:cs="Arial"/>
          <w:i/>
          <w:iCs/>
        </w:rPr>
        <w:t xml:space="preserve"> (</w:t>
      </w:r>
      <w:r w:rsidRPr="00F16C2D">
        <w:rPr>
          <w:rFonts w:ascii="Arial" w:hAnsi="Arial" w:cs="Arial"/>
        </w:rPr>
        <w:t>teacher interview).</w:t>
      </w:r>
      <w:r>
        <w:rPr>
          <w:rFonts w:ascii="Arial" w:hAnsi="Arial" w:cs="Arial"/>
        </w:rPr>
        <w:t xml:space="preserve"> </w:t>
      </w:r>
    </w:p>
    <w:p w14:paraId="3DD606A2" w14:textId="77777777" w:rsidR="00F16C2D" w:rsidRDefault="00F16C2D" w:rsidP="00F16C2D">
      <w:pPr>
        <w:spacing w:line="360" w:lineRule="auto"/>
        <w:rPr>
          <w:rFonts w:ascii="Arial" w:hAnsi="Arial" w:cs="Arial"/>
        </w:rPr>
      </w:pPr>
    </w:p>
    <w:p w14:paraId="52228E65" w14:textId="357CD444" w:rsidR="00AF6AFB" w:rsidRDefault="00F16C2D" w:rsidP="00F16C2D">
      <w:pPr>
        <w:spacing w:line="360" w:lineRule="auto"/>
        <w:rPr>
          <w:rFonts w:ascii="Arial" w:hAnsi="Arial" w:cs="Arial"/>
        </w:rPr>
      </w:pPr>
      <w:r w:rsidRPr="00F16C2D">
        <w:rPr>
          <w:rFonts w:ascii="Arial" w:hAnsi="Arial" w:cs="Arial"/>
        </w:rPr>
        <w:t>While fear of peer perception is often associated with adolescent learners (Elkind, 1967; Ryan &amp; Deci, 2000</w:t>
      </w:r>
      <w:r>
        <w:rPr>
          <w:rFonts w:ascii="Arial" w:hAnsi="Arial" w:cs="Arial"/>
        </w:rPr>
        <w:t>; Sweet, 2015</w:t>
      </w:r>
      <w:r w:rsidRPr="00F16C2D">
        <w:rPr>
          <w:rFonts w:ascii="Arial" w:hAnsi="Arial" w:cs="Arial"/>
        </w:rPr>
        <w:t>), this reflection highlights that such anxieties can persist into adulthood and within professional contexts. The teacher’s apprehension mirrors broader issues of self-doubt and imposter syndrome, particularly common in teaching professionals placed in roles where they feel underprepared (Clance &amp; Imes, 1978). She acknowledged that her reluctance to lead singing was not due to a lack of passion, but a lack of training: she had not been equipped with the necessary tools, strategies, or confidence to deliver group singing effectively.</w:t>
      </w:r>
      <w:r>
        <w:rPr>
          <w:rFonts w:ascii="Arial" w:hAnsi="Arial" w:cs="Arial"/>
        </w:rPr>
        <w:t xml:space="preserve"> </w:t>
      </w:r>
      <w:r w:rsidRPr="00F16C2D">
        <w:rPr>
          <w:rFonts w:ascii="Arial" w:hAnsi="Arial" w:cs="Arial"/>
        </w:rPr>
        <w:t xml:space="preserve">This distinction between being a music teacher and a singing teacher is crucial. The assumption that all music </w:t>
      </w:r>
      <w:r>
        <w:rPr>
          <w:rFonts w:ascii="Arial" w:hAnsi="Arial" w:cs="Arial"/>
        </w:rPr>
        <w:t xml:space="preserve">teachers </w:t>
      </w:r>
      <w:r w:rsidRPr="00F16C2D">
        <w:rPr>
          <w:rFonts w:ascii="Arial" w:hAnsi="Arial" w:cs="Arial"/>
        </w:rPr>
        <w:t>can lead singing without specialist training is flawed and may inadvertently contribute to teacher anxiety</w:t>
      </w:r>
      <w:r>
        <w:rPr>
          <w:rFonts w:ascii="Arial" w:hAnsi="Arial" w:cs="Arial"/>
        </w:rPr>
        <w:t xml:space="preserve">: </w:t>
      </w:r>
    </w:p>
    <w:p w14:paraId="2E0D6400" w14:textId="77777777" w:rsidR="001968BD" w:rsidRDefault="001968BD" w:rsidP="00F16C2D">
      <w:pPr>
        <w:spacing w:line="360" w:lineRule="auto"/>
        <w:rPr>
          <w:rFonts w:ascii="Arial" w:hAnsi="Arial" w:cs="Arial"/>
        </w:rPr>
      </w:pPr>
    </w:p>
    <w:p w14:paraId="466EDF31" w14:textId="0ABEBB42" w:rsidR="00F16C2D" w:rsidRPr="00854252" w:rsidRDefault="00F16C2D" w:rsidP="00F16C2D">
      <w:pPr>
        <w:spacing w:line="360" w:lineRule="auto"/>
        <w:rPr>
          <w:rFonts w:ascii="Arial" w:hAnsi="Arial" w:cs="Arial"/>
        </w:rPr>
      </w:pPr>
      <w:r>
        <w:rPr>
          <w:rFonts w:ascii="Arial" w:hAnsi="Arial" w:cs="Arial"/>
        </w:rPr>
        <w:t>“</w:t>
      </w:r>
      <w:r w:rsidRPr="00F16C2D">
        <w:rPr>
          <w:rFonts w:ascii="Arial" w:hAnsi="Arial" w:cs="Arial"/>
          <w:i/>
          <w:iCs/>
        </w:rPr>
        <w:t xml:space="preserve">I worry That I will do it and they'll be terrified, or I'll do the wrong </w:t>
      </w:r>
      <w:proofErr w:type="gramStart"/>
      <w:r w:rsidRPr="00F16C2D">
        <w:rPr>
          <w:rFonts w:ascii="Arial" w:hAnsi="Arial" w:cs="Arial"/>
          <w:i/>
          <w:iCs/>
        </w:rPr>
        <w:t>thing</w:t>
      </w:r>
      <w:proofErr w:type="gramEnd"/>
      <w:r w:rsidRPr="00F16C2D">
        <w:rPr>
          <w:rFonts w:ascii="Arial" w:hAnsi="Arial" w:cs="Arial"/>
          <w:i/>
          <w:iCs/>
        </w:rPr>
        <w:t xml:space="preserve"> and it will really impact how they see themselves, like singing” </w:t>
      </w:r>
      <w:r>
        <w:rPr>
          <w:rFonts w:ascii="Arial" w:hAnsi="Arial" w:cs="Arial"/>
        </w:rPr>
        <w:t>(teacher interview)</w:t>
      </w:r>
    </w:p>
    <w:p w14:paraId="12B4842D" w14:textId="2675225C" w:rsidR="00F16C2D" w:rsidRDefault="00F16C2D" w:rsidP="00F16C2D">
      <w:pPr>
        <w:spacing w:line="360" w:lineRule="auto"/>
        <w:rPr>
          <w:rFonts w:ascii="Arial" w:hAnsi="Arial" w:cs="Arial"/>
        </w:rPr>
      </w:pPr>
      <w:r w:rsidRPr="00F16C2D">
        <w:rPr>
          <w:rFonts w:ascii="Arial" w:hAnsi="Arial" w:cs="Arial"/>
        </w:rPr>
        <w:lastRenderedPageBreak/>
        <w:t>Encouragingly, the teacher reported that participating in the singing programme gave her a new perspective on how singing can be approached in the classroom. She now feels more confident using specific tools such as vocal warm-ups, games, and musical challenges</w:t>
      </w:r>
      <w:r>
        <w:rPr>
          <w:rFonts w:ascii="Arial" w:hAnsi="Arial" w:cs="Arial"/>
        </w:rPr>
        <w:t>. P</w:t>
      </w:r>
      <w:r w:rsidRPr="00F16C2D">
        <w:rPr>
          <w:rFonts w:ascii="Arial" w:hAnsi="Arial" w:cs="Arial"/>
        </w:rPr>
        <w:t xml:space="preserve">ractical strategies that demystify singing instruction and help </w:t>
      </w:r>
      <w:r>
        <w:rPr>
          <w:rFonts w:ascii="Arial" w:hAnsi="Arial" w:cs="Arial"/>
        </w:rPr>
        <w:t>build</w:t>
      </w:r>
      <w:r w:rsidRPr="00F16C2D">
        <w:rPr>
          <w:rFonts w:ascii="Arial" w:hAnsi="Arial" w:cs="Arial"/>
        </w:rPr>
        <w:t xml:space="preserve"> confidence. </w:t>
      </w:r>
      <w:r>
        <w:rPr>
          <w:rFonts w:ascii="Arial" w:hAnsi="Arial" w:cs="Arial"/>
        </w:rPr>
        <w:t>She also now</w:t>
      </w:r>
      <w:r w:rsidRPr="00F16C2D">
        <w:rPr>
          <w:rFonts w:ascii="Arial" w:hAnsi="Arial" w:cs="Arial"/>
        </w:rPr>
        <w:t xml:space="preserve"> intends to implement early intervention by introducing all Year 7 students to singing from September 2025. Her rationale is to normalise singing early on, thereby reducing the stigma and self-consciousness often reported by older students.</w:t>
      </w:r>
    </w:p>
    <w:p w14:paraId="4958BAAD" w14:textId="77777777" w:rsidR="00F16C2D" w:rsidRPr="00F16C2D" w:rsidRDefault="00F16C2D" w:rsidP="00F16C2D">
      <w:pPr>
        <w:spacing w:line="360" w:lineRule="auto"/>
        <w:rPr>
          <w:rFonts w:ascii="Arial" w:hAnsi="Arial" w:cs="Arial"/>
        </w:rPr>
      </w:pPr>
    </w:p>
    <w:p w14:paraId="323F6FF1" w14:textId="4243FBCA" w:rsidR="00F16C2D" w:rsidRDefault="00F16C2D" w:rsidP="00F16C2D">
      <w:pPr>
        <w:spacing w:line="360" w:lineRule="auto"/>
        <w:rPr>
          <w:rFonts w:ascii="Arial" w:hAnsi="Arial" w:cs="Arial"/>
        </w:rPr>
      </w:pPr>
      <w:r w:rsidRPr="00F16C2D">
        <w:rPr>
          <w:rFonts w:ascii="Arial" w:hAnsi="Arial" w:cs="Arial"/>
        </w:rPr>
        <w:t xml:space="preserve">Although this teacher feels fortunate to have a </w:t>
      </w:r>
      <w:r>
        <w:rPr>
          <w:rFonts w:ascii="Arial" w:hAnsi="Arial" w:cs="Arial"/>
        </w:rPr>
        <w:t>“good”</w:t>
      </w:r>
      <w:r w:rsidRPr="00F16C2D">
        <w:rPr>
          <w:rFonts w:ascii="Arial" w:hAnsi="Arial" w:cs="Arial"/>
        </w:rPr>
        <w:t xml:space="preserve"> music budget at her current school, she </w:t>
      </w:r>
      <w:r>
        <w:rPr>
          <w:rFonts w:ascii="Arial" w:hAnsi="Arial" w:cs="Arial"/>
        </w:rPr>
        <w:t>expressed</w:t>
      </w:r>
      <w:r w:rsidRPr="00F16C2D">
        <w:rPr>
          <w:rFonts w:ascii="Arial" w:hAnsi="Arial" w:cs="Arial"/>
        </w:rPr>
        <w:t xml:space="preserve"> that many colleagues across the sector lack similar support. Past experiences in schools with minimal arts provision highlight the disparities in access to quality music education. Furthermore, comments from some staff regarding students being withdrawn for instrumental lessons indicate a persistent undervaluing of music within the broader school culture (Hallam, 2010). Her reflections reinforce the need not only for adequate resourcing but also for whole school understanding of the developmental, social, and emotional benefits of music education.</w:t>
      </w:r>
    </w:p>
    <w:p w14:paraId="5B6FA090" w14:textId="77777777" w:rsidR="006E661E" w:rsidRDefault="006E661E" w:rsidP="00F16C2D">
      <w:pPr>
        <w:spacing w:line="360" w:lineRule="auto"/>
        <w:rPr>
          <w:rFonts w:ascii="Arial" w:hAnsi="Arial" w:cs="Arial"/>
        </w:rPr>
      </w:pPr>
    </w:p>
    <w:p w14:paraId="7226D302" w14:textId="77777777" w:rsidR="006E661E" w:rsidRDefault="006E661E" w:rsidP="00F16C2D">
      <w:pPr>
        <w:spacing w:line="360" w:lineRule="auto"/>
        <w:rPr>
          <w:rFonts w:ascii="Arial" w:hAnsi="Arial" w:cs="Arial"/>
        </w:rPr>
      </w:pPr>
      <w:r w:rsidRPr="006E661E">
        <w:rPr>
          <w:rFonts w:ascii="Arial" w:hAnsi="Arial" w:cs="Arial"/>
        </w:rPr>
        <w:t>This wider context of inconsistent support for music</w:t>
      </w:r>
      <w:r>
        <w:rPr>
          <w:rFonts w:ascii="Arial" w:hAnsi="Arial" w:cs="Arial"/>
        </w:rPr>
        <w:t>,</w:t>
      </w:r>
      <w:r w:rsidRPr="006E661E">
        <w:rPr>
          <w:rFonts w:ascii="Arial" w:hAnsi="Arial" w:cs="Arial"/>
        </w:rPr>
        <w:t xml:space="preserve"> makes it particularly important to evaluate the effects of well-resourced, inclusive musical initiatives on student attitudes</w:t>
      </w:r>
      <w:r>
        <w:rPr>
          <w:rFonts w:ascii="Arial" w:hAnsi="Arial" w:cs="Arial"/>
        </w:rPr>
        <w:t xml:space="preserve">. </w:t>
      </w:r>
    </w:p>
    <w:p w14:paraId="7ED29DDC" w14:textId="77777777" w:rsidR="001968BD" w:rsidRDefault="006E661E" w:rsidP="00F16C2D">
      <w:pPr>
        <w:spacing w:line="360" w:lineRule="auto"/>
        <w:rPr>
          <w:rFonts w:ascii="Arial" w:hAnsi="Arial" w:cs="Arial"/>
        </w:rPr>
      </w:pPr>
      <w:r w:rsidRPr="006E661E">
        <w:rPr>
          <w:rFonts w:ascii="Arial" w:hAnsi="Arial" w:cs="Arial"/>
        </w:rPr>
        <w:t xml:space="preserve">In this larger picture of </w:t>
      </w:r>
      <w:r>
        <w:rPr>
          <w:rFonts w:ascii="Arial" w:hAnsi="Arial" w:cs="Arial"/>
        </w:rPr>
        <w:t>inconsistent</w:t>
      </w:r>
      <w:r w:rsidRPr="006E661E">
        <w:rPr>
          <w:rFonts w:ascii="Arial" w:hAnsi="Arial" w:cs="Arial"/>
        </w:rPr>
        <w:t xml:space="preserve"> funding for music, it</w:t>
      </w:r>
      <w:r>
        <w:rPr>
          <w:rFonts w:ascii="Arial" w:hAnsi="Arial" w:cs="Arial"/>
        </w:rPr>
        <w:t xml:space="preserve"> i</w:t>
      </w:r>
      <w:r w:rsidRPr="006E661E">
        <w:rPr>
          <w:rFonts w:ascii="Arial" w:hAnsi="Arial" w:cs="Arial"/>
        </w:rPr>
        <w:t>s especially crucial to look at how well-funded, inclusive music program</w:t>
      </w:r>
      <w:r>
        <w:rPr>
          <w:rFonts w:ascii="Arial" w:hAnsi="Arial" w:cs="Arial"/>
        </w:rPr>
        <w:t>me</w:t>
      </w:r>
      <w:r w:rsidRPr="006E661E">
        <w:rPr>
          <w:rFonts w:ascii="Arial" w:hAnsi="Arial" w:cs="Arial"/>
        </w:rPr>
        <w:t xml:space="preserve">s affect how students feel about music. </w:t>
      </w:r>
      <w:r>
        <w:rPr>
          <w:rFonts w:ascii="Arial" w:hAnsi="Arial" w:cs="Arial"/>
        </w:rPr>
        <w:t>At the start of the singing programme students were asked the question “Is music important?”. I explained that this question was not specific to music lessons at school and could be thought of as more generalised, to</w:t>
      </w:r>
      <w:r w:rsidRPr="006E661E">
        <w:rPr>
          <w:rFonts w:ascii="Arial" w:hAnsi="Arial" w:cs="Arial"/>
        </w:rPr>
        <w:t xml:space="preserve"> ma</w:t>
      </w:r>
      <w:r>
        <w:rPr>
          <w:rFonts w:ascii="Arial" w:hAnsi="Arial" w:cs="Arial"/>
        </w:rPr>
        <w:t>ke</w:t>
      </w:r>
      <w:r w:rsidRPr="006E661E">
        <w:rPr>
          <w:rFonts w:ascii="Arial" w:hAnsi="Arial" w:cs="Arial"/>
        </w:rPr>
        <w:t xml:space="preserve"> people think about the significance of music in a broader way.</w:t>
      </w:r>
      <w:r>
        <w:rPr>
          <w:rFonts w:ascii="Arial" w:hAnsi="Arial" w:cs="Arial"/>
        </w:rPr>
        <w:t xml:space="preserve"> </w:t>
      </w:r>
      <w:r w:rsidRPr="006E661E">
        <w:rPr>
          <w:rFonts w:ascii="Arial" w:hAnsi="Arial" w:cs="Arial"/>
        </w:rPr>
        <w:t>According to the data, 86% of the class believed that music was important, while 14% disagreed</w:t>
      </w:r>
      <w:r w:rsidR="007359BB">
        <w:rPr>
          <w:rFonts w:ascii="Arial" w:hAnsi="Arial" w:cs="Arial"/>
        </w:rPr>
        <w:t xml:space="preserve"> (figure 8)</w:t>
      </w:r>
      <w:r w:rsidRPr="006E661E">
        <w:rPr>
          <w:rFonts w:ascii="Arial" w:hAnsi="Arial" w:cs="Arial"/>
        </w:rPr>
        <w:t>.</w:t>
      </w:r>
      <w:r>
        <w:rPr>
          <w:rFonts w:ascii="Arial" w:hAnsi="Arial" w:cs="Arial"/>
        </w:rPr>
        <w:t xml:space="preserve"> </w:t>
      </w:r>
      <w:r w:rsidRPr="006E661E">
        <w:rPr>
          <w:rFonts w:ascii="Arial" w:hAnsi="Arial" w:cs="Arial"/>
        </w:rPr>
        <w:t xml:space="preserve">In week four, the statistics showed a </w:t>
      </w:r>
      <w:r w:rsidR="007359BB">
        <w:rPr>
          <w:rFonts w:ascii="Arial" w:hAnsi="Arial" w:cs="Arial"/>
        </w:rPr>
        <w:t xml:space="preserve">potentially significant </w:t>
      </w:r>
      <w:r w:rsidRPr="006E661E">
        <w:rPr>
          <w:rFonts w:ascii="Arial" w:hAnsi="Arial" w:cs="Arial"/>
        </w:rPr>
        <w:t>change, with 92% of the class now believing that music is important and only 8% disagreeing</w:t>
      </w:r>
      <w:r w:rsidR="007359BB">
        <w:rPr>
          <w:rFonts w:ascii="Arial" w:hAnsi="Arial" w:cs="Arial"/>
        </w:rPr>
        <w:t xml:space="preserve"> (figure 9)</w:t>
      </w:r>
      <w:r w:rsidRPr="006E661E">
        <w:rPr>
          <w:rFonts w:ascii="Arial" w:hAnsi="Arial" w:cs="Arial"/>
        </w:rPr>
        <w:t>.</w:t>
      </w:r>
      <w:r>
        <w:rPr>
          <w:rFonts w:ascii="Arial" w:hAnsi="Arial" w:cs="Arial"/>
        </w:rPr>
        <w:t xml:space="preserve"> </w:t>
      </w:r>
    </w:p>
    <w:p w14:paraId="01510095" w14:textId="77777777" w:rsidR="001968BD" w:rsidRDefault="001968BD" w:rsidP="00F16C2D">
      <w:pPr>
        <w:spacing w:line="360" w:lineRule="auto"/>
        <w:rPr>
          <w:rFonts w:ascii="Arial" w:hAnsi="Arial" w:cs="Arial"/>
        </w:rPr>
      </w:pPr>
    </w:p>
    <w:p w14:paraId="1063130C" w14:textId="70FEFD86" w:rsidR="00F16C2D" w:rsidRDefault="006E661E" w:rsidP="00F16C2D">
      <w:pPr>
        <w:spacing w:line="360" w:lineRule="auto"/>
        <w:rPr>
          <w:rFonts w:ascii="Arial" w:hAnsi="Arial" w:cs="Arial"/>
        </w:rPr>
      </w:pPr>
      <w:r w:rsidRPr="006E661E">
        <w:rPr>
          <w:rFonts w:ascii="Arial" w:hAnsi="Arial" w:cs="Arial"/>
        </w:rPr>
        <w:t xml:space="preserve">The results indicate that students may hold a more positive perspective on music if they consistently engage in group music sessions, particularly those that incorporate </w:t>
      </w:r>
      <w:r>
        <w:rPr>
          <w:rFonts w:ascii="Arial" w:hAnsi="Arial" w:cs="Arial"/>
        </w:rPr>
        <w:t>group</w:t>
      </w:r>
      <w:r w:rsidRPr="006E661E">
        <w:rPr>
          <w:rFonts w:ascii="Arial" w:hAnsi="Arial" w:cs="Arial"/>
        </w:rPr>
        <w:t xml:space="preserve"> singing and follow established pedagogical approaches.</w:t>
      </w:r>
    </w:p>
    <w:p w14:paraId="07CB2057" w14:textId="77777777" w:rsidR="006E661E" w:rsidRDefault="006E661E" w:rsidP="00F16C2D">
      <w:pPr>
        <w:spacing w:line="360" w:lineRule="auto"/>
        <w:rPr>
          <w:rFonts w:ascii="Arial" w:hAnsi="Arial" w:cs="Arial"/>
        </w:rPr>
      </w:pPr>
    </w:p>
    <w:p w14:paraId="20C95BE0" w14:textId="77777777" w:rsidR="007359BB" w:rsidRDefault="007359BB" w:rsidP="00F16C2D">
      <w:pPr>
        <w:spacing w:line="360" w:lineRule="auto"/>
        <w:rPr>
          <w:rFonts w:ascii="Arial" w:hAnsi="Arial" w:cs="Arial"/>
        </w:rPr>
      </w:pPr>
    </w:p>
    <w:p w14:paraId="1F4A356C" w14:textId="77777777" w:rsidR="007359BB" w:rsidRDefault="007359BB" w:rsidP="00F16C2D">
      <w:pPr>
        <w:spacing w:line="360" w:lineRule="auto"/>
        <w:rPr>
          <w:rFonts w:ascii="Arial" w:hAnsi="Arial" w:cs="Arial"/>
        </w:rPr>
      </w:pPr>
    </w:p>
    <w:p w14:paraId="6B360A44" w14:textId="77777777" w:rsidR="007359BB" w:rsidRDefault="007359BB" w:rsidP="00F16C2D">
      <w:pPr>
        <w:spacing w:line="360" w:lineRule="auto"/>
        <w:rPr>
          <w:rFonts w:ascii="Arial" w:hAnsi="Arial" w:cs="Arial"/>
        </w:rPr>
      </w:pPr>
    </w:p>
    <w:p w14:paraId="6A1EFBF6" w14:textId="77777777" w:rsidR="007359BB" w:rsidRPr="007359BB" w:rsidRDefault="007359BB" w:rsidP="00F16C2D">
      <w:pPr>
        <w:spacing w:line="360" w:lineRule="auto"/>
        <w:rPr>
          <w:rFonts w:ascii="Arial" w:hAnsi="Arial" w:cs="Arial"/>
          <w:b/>
          <w:bCs/>
        </w:rPr>
      </w:pPr>
    </w:p>
    <w:p w14:paraId="56155839" w14:textId="72CA79BE" w:rsidR="007359BB" w:rsidRPr="007359BB" w:rsidRDefault="007359BB" w:rsidP="00F16C2D">
      <w:pPr>
        <w:spacing w:line="360" w:lineRule="auto"/>
        <w:rPr>
          <w:rFonts w:ascii="Arial" w:hAnsi="Arial" w:cs="Arial"/>
          <w:b/>
          <w:bCs/>
        </w:rPr>
      </w:pPr>
      <w:r w:rsidRPr="007359BB">
        <w:rPr>
          <w:rFonts w:ascii="Arial" w:hAnsi="Arial" w:cs="Arial"/>
          <w:b/>
          <w:bCs/>
        </w:rPr>
        <w:t>Figure 8</w:t>
      </w:r>
      <w:r w:rsidR="00FE3C25">
        <w:rPr>
          <w:rFonts w:ascii="Arial" w:hAnsi="Arial" w:cs="Arial"/>
          <w:b/>
          <w:bCs/>
        </w:rPr>
        <w:t xml:space="preserve"> - </w:t>
      </w:r>
      <w:r w:rsidRPr="007359BB">
        <w:rPr>
          <w:rFonts w:ascii="Arial" w:hAnsi="Arial" w:cs="Arial"/>
          <w:b/>
          <w:bCs/>
        </w:rPr>
        <w:t xml:space="preserve">Week 1 is music </w:t>
      </w:r>
      <w:proofErr w:type="gramStart"/>
      <w:r w:rsidR="00741221" w:rsidRPr="007359BB">
        <w:rPr>
          <w:rFonts w:ascii="Arial" w:hAnsi="Arial" w:cs="Arial"/>
          <w:b/>
          <w:bCs/>
        </w:rPr>
        <w:t>important</w:t>
      </w:r>
      <w:r w:rsidR="00741221">
        <w:rPr>
          <w:rFonts w:ascii="Arial" w:hAnsi="Arial" w:cs="Arial"/>
          <w:b/>
          <w:bCs/>
        </w:rPr>
        <w:t>?</w:t>
      </w:r>
      <w:proofErr w:type="gramEnd"/>
      <w:r w:rsidR="00741221">
        <w:rPr>
          <w:rFonts w:ascii="Arial" w:hAnsi="Arial" w:cs="Arial"/>
          <w:b/>
          <w:bCs/>
        </w:rPr>
        <w:t xml:space="preserve">   </w:t>
      </w:r>
      <w:r>
        <w:rPr>
          <w:rFonts w:ascii="Arial" w:hAnsi="Arial" w:cs="Arial"/>
          <w:b/>
          <w:bCs/>
        </w:rPr>
        <w:t xml:space="preserve">              Figure 9</w:t>
      </w:r>
      <w:r w:rsidR="00FE3C25">
        <w:rPr>
          <w:rFonts w:ascii="Arial" w:hAnsi="Arial" w:cs="Arial"/>
          <w:b/>
          <w:bCs/>
        </w:rPr>
        <w:t xml:space="preserve"> - </w:t>
      </w:r>
      <w:r>
        <w:rPr>
          <w:rFonts w:ascii="Arial" w:hAnsi="Arial" w:cs="Arial"/>
          <w:b/>
          <w:bCs/>
        </w:rPr>
        <w:t>Week 4, is music important?</w:t>
      </w:r>
    </w:p>
    <w:p w14:paraId="0919B15D" w14:textId="77777777" w:rsidR="00AF6AFB" w:rsidRDefault="006E661E" w:rsidP="00AF6AFB">
      <w:pPr>
        <w:spacing w:line="360" w:lineRule="auto"/>
        <w:rPr>
          <w:rFonts w:ascii="Arial" w:hAnsi="Arial" w:cs="Arial"/>
        </w:rPr>
      </w:pPr>
      <w:r>
        <w:rPr>
          <w:noProof/>
        </w:rPr>
        <w:drawing>
          <wp:anchor distT="0" distB="0" distL="114300" distR="114300" simplePos="0" relativeHeight="251659264" behindDoc="0" locked="0" layoutInCell="1" allowOverlap="1" wp14:anchorId="4DB6E3C4" wp14:editId="7979E4E3">
            <wp:simplePos x="0" y="0"/>
            <wp:positionH relativeFrom="column">
              <wp:posOffset>3149600</wp:posOffset>
            </wp:positionH>
            <wp:positionV relativeFrom="paragraph">
              <wp:posOffset>-1</wp:posOffset>
            </wp:positionV>
            <wp:extent cx="3020060" cy="1985645"/>
            <wp:effectExtent l="0" t="0" r="15240" b="8255"/>
            <wp:wrapNone/>
            <wp:docPr id="169841952" name="Chart 1">
              <a:extLst xmlns:a="http://schemas.openxmlformats.org/drawingml/2006/main">
                <a:ext uri="{FF2B5EF4-FFF2-40B4-BE49-F238E27FC236}">
                  <a16:creationId xmlns:a16="http://schemas.microsoft.com/office/drawing/2014/main" id="{C04CA27F-890E-7F0B-EA14-0876C155988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page">
              <wp14:pctWidth>0</wp14:pctWidth>
            </wp14:sizeRelH>
            <wp14:sizeRelV relativeFrom="page">
              <wp14:pctHeight>0</wp14:pctHeight>
            </wp14:sizeRelV>
          </wp:anchor>
        </w:drawing>
      </w:r>
      <w:r>
        <w:rPr>
          <w:noProof/>
        </w:rPr>
        <w:drawing>
          <wp:inline distT="0" distB="0" distL="0" distR="0" wp14:anchorId="6000F0F1" wp14:editId="5CAE91EC">
            <wp:extent cx="3020291" cy="1985818"/>
            <wp:effectExtent l="0" t="0" r="15240" b="8255"/>
            <wp:docPr id="1441169440" name="Chart 1">
              <a:extLst xmlns:a="http://schemas.openxmlformats.org/drawingml/2006/main">
                <a:ext uri="{FF2B5EF4-FFF2-40B4-BE49-F238E27FC236}">
                  <a16:creationId xmlns:a16="http://schemas.microsoft.com/office/drawing/2014/main" id="{C8F43AFC-0DD1-D189-9F70-D2BED9B20E0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r>
        <w:rPr>
          <w:rFonts w:ascii="Arial" w:hAnsi="Arial" w:cs="Arial"/>
        </w:rPr>
        <w:t xml:space="preserve"> </w:t>
      </w:r>
    </w:p>
    <w:p w14:paraId="6B9567BF" w14:textId="77777777" w:rsidR="007359BB" w:rsidRDefault="007359BB" w:rsidP="00AF6AFB">
      <w:pPr>
        <w:spacing w:line="360" w:lineRule="auto"/>
        <w:rPr>
          <w:rFonts w:ascii="Arial" w:hAnsi="Arial" w:cs="Arial"/>
          <w:b/>
          <w:bCs/>
        </w:rPr>
      </w:pPr>
    </w:p>
    <w:p w14:paraId="3143C55D" w14:textId="29598D7B" w:rsidR="00F16C2D" w:rsidRPr="00AF6AFB" w:rsidRDefault="00F16C2D" w:rsidP="00AF6AFB">
      <w:pPr>
        <w:spacing w:line="360" w:lineRule="auto"/>
        <w:rPr>
          <w:rFonts w:ascii="Arial" w:hAnsi="Arial" w:cs="Arial"/>
        </w:rPr>
      </w:pPr>
      <w:r w:rsidRPr="00F16C2D">
        <w:rPr>
          <w:rFonts w:ascii="Arial" w:hAnsi="Arial" w:cs="Arial"/>
          <w:b/>
          <w:bCs/>
        </w:rPr>
        <w:t>Social Environment and Self-Consciousness</w:t>
      </w:r>
    </w:p>
    <w:p w14:paraId="5B9DED71" w14:textId="77777777" w:rsidR="00F16C2D" w:rsidRDefault="00F16C2D" w:rsidP="00F16C2D">
      <w:pPr>
        <w:spacing w:line="360" w:lineRule="auto"/>
        <w:rPr>
          <w:rFonts w:ascii="Arial" w:hAnsi="Arial" w:cs="Arial"/>
          <w:color w:val="000000" w:themeColor="text1"/>
        </w:rPr>
      </w:pPr>
      <w:r w:rsidRPr="00F16C2D">
        <w:rPr>
          <w:rFonts w:ascii="Arial" w:hAnsi="Arial" w:cs="Arial"/>
          <w:color w:val="000000" w:themeColor="text1"/>
        </w:rPr>
        <w:t xml:space="preserve">A recurring theme emerging across the questionnaire responses, interviews, and focus groups is the influence of the social environment on learners' self-consciousness and confidence. The data suggest that participants experienced a sense of comfort and authenticity during their primary school years, where they felt able to express themselves without fear of negative judgment. </w:t>
      </w:r>
    </w:p>
    <w:p w14:paraId="0936322D" w14:textId="23A6E5FB" w:rsidR="00F16C2D" w:rsidRDefault="00F16C2D" w:rsidP="00F16C2D">
      <w:pPr>
        <w:spacing w:line="360" w:lineRule="auto"/>
        <w:rPr>
          <w:rFonts w:ascii="Arial" w:hAnsi="Arial" w:cs="Arial"/>
          <w:color w:val="000000" w:themeColor="text1"/>
        </w:rPr>
      </w:pPr>
      <w:r>
        <w:rPr>
          <w:rFonts w:ascii="Arial" w:hAnsi="Arial" w:cs="Arial"/>
          <w:color w:val="000000" w:themeColor="text1"/>
        </w:rPr>
        <w:t>All participants in the questionnaire disclosed that they all sang in primary school assemblies, productions, choirs and in class</w:t>
      </w:r>
      <w:r w:rsidR="007359BB">
        <w:rPr>
          <w:rFonts w:ascii="Arial" w:hAnsi="Arial" w:cs="Arial"/>
          <w:color w:val="000000" w:themeColor="text1"/>
        </w:rPr>
        <w:t xml:space="preserve"> (figure 10)</w:t>
      </w:r>
    </w:p>
    <w:p w14:paraId="01638142" w14:textId="77777777" w:rsidR="001968BD" w:rsidRDefault="001968BD" w:rsidP="00F16C2D">
      <w:pPr>
        <w:spacing w:line="360" w:lineRule="auto"/>
        <w:rPr>
          <w:rFonts w:ascii="Arial" w:hAnsi="Arial" w:cs="Arial"/>
          <w:b/>
          <w:bCs/>
          <w:color w:val="000000" w:themeColor="text1"/>
        </w:rPr>
      </w:pPr>
    </w:p>
    <w:p w14:paraId="09C8F1E9" w14:textId="1B901432" w:rsidR="007359BB" w:rsidRPr="00592E6E" w:rsidRDefault="007359BB" w:rsidP="00F16C2D">
      <w:pPr>
        <w:spacing w:line="360" w:lineRule="auto"/>
        <w:rPr>
          <w:rFonts w:ascii="Arial" w:hAnsi="Arial" w:cs="Arial"/>
          <w:b/>
          <w:bCs/>
          <w:color w:val="000000" w:themeColor="text1"/>
        </w:rPr>
      </w:pPr>
      <w:r w:rsidRPr="00592E6E">
        <w:rPr>
          <w:rFonts w:ascii="Arial" w:hAnsi="Arial" w:cs="Arial"/>
          <w:b/>
          <w:bCs/>
          <w:color w:val="000000" w:themeColor="text1"/>
        </w:rPr>
        <w:t xml:space="preserve">Figure 10 – </w:t>
      </w:r>
      <w:r w:rsidR="00592E6E">
        <w:rPr>
          <w:rFonts w:ascii="Arial" w:hAnsi="Arial" w:cs="Arial"/>
          <w:b/>
          <w:bCs/>
          <w:color w:val="000000" w:themeColor="text1"/>
        </w:rPr>
        <w:t>At primary school did</w:t>
      </w:r>
      <w:r w:rsidRPr="00592E6E">
        <w:rPr>
          <w:rFonts w:ascii="Arial" w:hAnsi="Arial" w:cs="Arial"/>
          <w:b/>
          <w:bCs/>
          <w:color w:val="000000" w:themeColor="text1"/>
        </w:rPr>
        <w:t xml:space="preserve"> you</w:t>
      </w:r>
      <w:r w:rsidR="00592E6E" w:rsidRPr="00592E6E">
        <w:rPr>
          <w:rFonts w:ascii="Arial" w:hAnsi="Arial" w:cs="Arial"/>
          <w:b/>
          <w:bCs/>
          <w:color w:val="000000" w:themeColor="text1"/>
        </w:rPr>
        <w:t xml:space="preserve"> s</w:t>
      </w:r>
      <w:r w:rsidR="00592E6E">
        <w:rPr>
          <w:rFonts w:ascii="Arial" w:hAnsi="Arial" w:cs="Arial"/>
          <w:b/>
          <w:bCs/>
          <w:color w:val="000000" w:themeColor="text1"/>
        </w:rPr>
        <w:t>i</w:t>
      </w:r>
      <w:r w:rsidR="00592E6E" w:rsidRPr="00592E6E">
        <w:rPr>
          <w:rFonts w:ascii="Arial" w:hAnsi="Arial" w:cs="Arial"/>
          <w:b/>
          <w:bCs/>
          <w:color w:val="000000" w:themeColor="text1"/>
        </w:rPr>
        <w:t>ng in any of the following</w:t>
      </w:r>
      <w:r w:rsidR="00FE3C25">
        <w:rPr>
          <w:rFonts w:ascii="Arial" w:hAnsi="Arial" w:cs="Arial"/>
          <w:b/>
          <w:bCs/>
          <w:color w:val="000000" w:themeColor="text1"/>
        </w:rPr>
        <w:t>: Assembly, nativity/school productions, class, choir</w:t>
      </w:r>
      <w:r w:rsidR="00592E6E" w:rsidRPr="00592E6E">
        <w:rPr>
          <w:rFonts w:ascii="Arial" w:hAnsi="Arial" w:cs="Arial"/>
          <w:b/>
          <w:bCs/>
          <w:color w:val="000000" w:themeColor="text1"/>
        </w:rPr>
        <w:t>?</w:t>
      </w:r>
    </w:p>
    <w:p w14:paraId="62D84409" w14:textId="09606458" w:rsidR="00F16C2D" w:rsidRDefault="00F16C2D" w:rsidP="00F16C2D">
      <w:pPr>
        <w:spacing w:line="360" w:lineRule="auto"/>
        <w:rPr>
          <w:rFonts w:ascii="Arial" w:hAnsi="Arial" w:cs="Arial"/>
          <w:color w:val="000000" w:themeColor="text1"/>
        </w:rPr>
      </w:pPr>
      <w:r w:rsidRPr="00F16C2D">
        <w:rPr>
          <w:rFonts w:ascii="Arial" w:hAnsi="Arial" w:cs="Arial"/>
          <w:noProof/>
          <w:color w:val="000000" w:themeColor="text1"/>
        </w:rPr>
        <w:drawing>
          <wp:inline distT="0" distB="0" distL="0" distR="0" wp14:anchorId="51F64049" wp14:editId="199BBA07">
            <wp:extent cx="5392537" cy="1963882"/>
            <wp:effectExtent l="12700" t="12700" r="17780" b="17780"/>
            <wp:docPr id="334919089" name="Picture 1" descr="A graph with purple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919089" name="Picture 1" descr="A graph with purple bars&#10;&#10;Description automatically generated"/>
                    <pic:cNvPicPr/>
                  </pic:nvPicPr>
                  <pic:blipFill rotWithShape="1">
                    <a:blip r:embed="rId16"/>
                    <a:srcRect t="18235" b="5159"/>
                    <a:stretch/>
                  </pic:blipFill>
                  <pic:spPr bwMode="auto">
                    <a:xfrm>
                      <a:off x="0" y="0"/>
                      <a:ext cx="5451522" cy="1985363"/>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3EA0468E" w14:textId="77777777" w:rsidR="00AF6AFB" w:rsidRDefault="00AF6AFB" w:rsidP="00F16C2D">
      <w:pPr>
        <w:spacing w:line="360" w:lineRule="auto"/>
        <w:rPr>
          <w:rFonts w:ascii="Arial" w:hAnsi="Arial" w:cs="Arial"/>
          <w:color w:val="000000" w:themeColor="text1"/>
        </w:rPr>
      </w:pPr>
    </w:p>
    <w:p w14:paraId="5801C6CC" w14:textId="1A7D57D8" w:rsidR="00F16C2D" w:rsidRDefault="00F16C2D" w:rsidP="00F16C2D">
      <w:pPr>
        <w:spacing w:line="360" w:lineRule="auto"/>
        <w:rPr>
          <w:rFonts w:ascii="Arial" w:hAnsi="Arial" w:cs="Arial"/>
          <w:color w:val="000000" w:themeColor="text1"/>
        </w:rPr>
      </w:pPr>
      <w:r>
        <w:rPr>
          <w:rFonts w:ascii="Arial" w:hAnsi="Arial" w:cs="Arial"/>
          <w:color w:val="000000" w:themeColor="text1"/>
        </w:rPr>
        <w:t>Interestingly</w:t>
      </w:r>
      <w:r w:rsidR="00AF6AFB">
        <w:rPr>
          <w:rFonts w:ascii="Arial" w:hAnsi="Arial" w:cs="Arial"/>
          <w:color w:val="000000" w:themeColor="text1"/>
        </w:rPr>
        <w:t>,</w:t>
      </w:r>
      <w:r>
        <w:rPr>
          <w:rFonts w:ascii="Arial" w:hAnsi="Arial" w:cs="Arial"/>
          <w:color w:val="000000" w:themeColor="text1"/>
        </w:rPr>
        <w:t xml:space="preserve"> they all sang at primary </w:t>
      </w:r>
      <w:proofErr w:type="gramStart"/>
      <w:r>
        <w:rPr>
          <w:rFonts w:ascii="Arial" w:hAnsi="Arial" w:cs="Arial"/>
          <w:color w:val="000000" w:themeColor="text1"/>
        </w:rPr>
        <w:t>school</w:t>
      </w:r>
      <w:proofErr w:type="gramEnd"/>
      <w:r>
        <w:rPr>
          <w:rFonts w:ascii="Arial" w:hAnsi="Arial" w:cs="Arial"/>
          <w:color w:val="000000" w:themeColor="text1"/>
        </w:rPr>
        <w:t xml:space="preserve"> but </w:t>
      </w:r>
      <w:r w:rsidR="00FE3C25">
        <w:rPr>
          <w:rFonts w:ascii="Arial" w:hAnsi="Arial" w:cs="Arial"/>
          <w:color w:val="000000" w:themeColor="text1"/>
        </w:rPr>
        <w:t xml:space="preserve">many participants </w:t>
      </w:r>
      <w:r>
        <w:rPr>
          <w:rFonts w:ascii="Arial" w:hAnsi="Arial" w:cs="Arial"/>
          <w:color w:val="000000" w:themeColor="text1"/>
        </w:rPr>
        <w:t xml:space="preserve">feared the singing programme in year 7 at their secondary school. I asked the question “how do you feel about </w:t>
      </w:r>
      <w:r>
        <w:rPr>
          <w:rFonts w:ascii="Arial" w:hAnsi="Arial" w:cs="Arial"/>
          <w:color w:val="000000" w:themeColor="text1"/>
        </w:rPr>
        <w:lastRenderedPageBreak/>
        <w:t>taking part in the singing programme”. From the student answers I grouped the responses into positive, negative and neutral feelings towards the class</w:t>
      </w:r>
      <w:r w:rsidR="00592E6E">
        <w:rPr>
          <w:rFonts w:ascii="Arial" w:hAnsi="Arial" w:cs="Arial"/>
          <w:color w:val="000000" w:themeColor="text1"/>
        </w:rPr>
        <w:t xml:space="preserve"> (figure 11)</w:t>
      </w:r>
      <w:r>
        <w:rPr>
          <w:rFonts w:ascii="Arial" w:hAnsi="Arial" w:cs="Arial"/>
          <w:color w:val="000000" w:themeColor="text1"/>
        </w:rPr>
        <w:t>:</w:t>
      </w:r>
    </w:p>
    <w:p w14:paraId="6CBA0F0E" w14:textId="77777777" w:rsidR="001968BD" w:rsidRDefault="001968BD" w:rsidP="00F16C2D">
      <w:pPr>
        <w:spacing w:line="360" w:lineRule="auto"/>
        <w:rPr>
          <w:rFonts w:ascii="Arial" w:hAnsi="Arial" w:cs="Arial"/>
          <w:color w:val="000000" w:themeColor="text1"/>
        </w:rPr>
      </w:pPr>
    </w:p>
    <w:p w14:paraId="0B90BA6B" w14:textId="508423F0" w:rsidR="00F16C2D" w:rsidRDefault="00F16C2D" w:rsidP="00F16C2D">
      <w:pPr>
        <w:spacing w:line="360" w:lineRule="auto"/>
        <w:rPr>
          <w:rFonts w:ascii="Arial" w:hAnsi="Arial" w:cs="Arial"/>
          <w:color w:val="000000" w:themeColor="text1"/>
        </w:rPr>
      </w:pPr>
      <w:r>
        <w:rPr>
          <w:rFonts w:ascii="Arial" w:hAnsi="Arial" w:cs="Arial"/>
          <w:color w:val="000000" w:themeColor="text1"/>
        </w:rPr>
        <w:t>Negative feelings: 18 people (40%)</w:t>
      </w:r>
    </w:p>
    <w:p w14:paraId="022EEA03" w14:textId="1E7B923C" w:rsidR="00F16C2D" w:rsidRDefault="00F16C2D" w:rsidP="00F16C2D">
      <w:pPr>
        <w:spacing w:line="360" w:lineRule="auto"/>
        <w:rPr>
          <w:rFonts w:ascii="Arial" w:hAnsi="Arial" w:cs="Arial"/>
          <w:color w:val="000000" w:themeColor="text1"/>
        </w:rPr>
      </w:pPr>
      <w:r>
        <w:rPr>
          <w:rFonts w:ascii="Arial" w:hAnsi="Arial" w:cs="Arial"/>
          <w:color w:val="000000" w:themeColor="text1"/>
        </w:rPr>
        <w:t>Positive feelings: 16 people (35.6%)</w:t>
      </w:r>
    </w:p>
    <w:p w14:paraId="1C50998D" w14:textId="45CC2346" w:rsidR="00F16C2D" w:rsidRDefault="00F16C2D" w:rsidP="00F16C2D">
      <w:pPr>
        <w:spacing w:line="360" w:lineRule="auto"/>
        <w:rPr>
          <w:rFonts w:ascii="Arial" w:hAnsi="Arial" w:cs="Arial"/>
          <w:color w:val="000000" w:themeColor="text1"/>
        </w:rPr>
      </w:pPr>
      <w:r>
        <w:rPr>
          <w:rFonts w:ascii="Arial" w:hAnsi="Arial" w:cs="Arial"/>
          <w:color w:val="000000" w:themeColor="text1"/>
        </w:rPr>
        <w:t>Neutral (not bothered): 12 people (24.4%)</w:t>
      </w:r>
    </w:p>
    <w:p w14:paraId="15765278" w14:textId="77777777" w:rsidR="001968BD" w:rsidRDefault="001968BD" w:rsidP="00F16C2D">
      <w:pPr>
        <w:spacing w:line="360" w:lineRule="auto"/>
        <w:rPr>
          <w:rFonts w:ascii="Arial" w:hAnsi="Arial" w:cs="Arial"/>
          <w:color w:val="000000" w:themeColor="text1"/>
        </w:rPr>
      </w:pPr>
    </w:p>
    <w:p w14:paraId="5D5F7FD7" w14:textId="63CEFC3C" w:rsidR="00592E6E" w:rsidRPr="00592E6E" w:rsidRDefault="00592E6E" w:rsidP="00F16C2D">
      <w:pPr>
        <w:spacing w:line="360" w:lineRule="auto"/>
        <w:rPr>
          <w:rFonts w:ascii="Arial" w:hAnsi="Arial" w:cs="Arial"/>
          <w:b/>
          <w:bCs/>
          <w:color w:val="000000" w:themeColor="text1"/>
        </w:rPr>
      </w:pPr>
      <w:r w:rsidRPr="00592E6E">
        <w:rPr>
          <w:rFonts w:ascii="Arial" w:hAnsi="Arial" w:cs="Arial"/>
          <w:b/>
          <w:bCs/>
          <w:color w:val="000000" w:themeColor="text1"/>
        </w:rPr>
        <w:t>Figure 11 – Distribution of participants feelings towards the singing programme</w:t>
      </w:r>
    </w:p>
    <w:p w14:paraId="1F910D42" w14:textId="50B0EA7E" w:rsidR="00F16C2D" w:rsidRDefault="00F16C2D" w:rsidP="00F16C2D">
      <w:pPr>
        <w:spacing w:line="360" w:lineRule="auto"/>
        <w:rPr>
          <w:rFonts w:ascii="Arial" w:hAnsi="Arial" w:cs="Arial"/>
          <w:color w:val="000000" w:themeColor="text1"/>
        </w:rPr>
      </w:pPr>
      <w:r w:rsidRPr="00F16C2D">
        <w:rPr>
          <w:rFonts w:ascii="Arial" w:hAnsi="Arial" w:cs="Arial"/>
          <w:noProof/>
          <w:color w:val="000000" w:themeColor="text1"/>
        </w:rPr>
        <w:drawing>
          <wp:inline distT="0" distB="0" distL="0" distR="0" wp14:anchorId="2E20D3F1" wp14:editId="6FDD9D15">
            <wp:extent cx="2647373" cy="2647373"/>
            <wp:effectExtent l="12700" t="12700" r="6985" b="6985"/>
            <wp:docPr id="1193523196" name="Picture 1" descr="A pie chart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3523196" name="Picture 1" descr="A pie chart with text&#10;&#10;Description automatically generated"/>
                    <pic:cNvPicPr/>
                  </pic:nvPicPr>
                  <pic:blipFill>
                    <a:blip r:embed="rId17"/>
                    <a:stretch>
                      <a:fillRect/>
                    </a:stretch>
                  </pic:blipFill>
                  <pic:spPr>
                    <a:xfrm>
                      <a:off x="0" y="0"/>
                      <a:ext cx="2670635" cy="2670635"/>
                    </a:xfrm>
                    <a:prstGeom prst="rect">
                      <a:avLst/>
                    </a:prstGeom>
                    <a:ln>
                      <a:solidFill>
                        <a:schemeClr val="accent1"/>
                      </a:solidFill>
                    </a:ln>
                  </pic:spPr>
                </pic:pic>
              </a:graphicData>
            </a:graphic>
          </wp:inline>
        </w:drawing>
      </w:r>
    </w:p>
    <w:p w14:paraId="66549110" w14:textId="77777777" w:rsidR="001968BD" w:rsidRDefault="001968BD" w:rsidP="00F16C2D">
      <w:pPr>
        <w:spacing w:line="360" w:lineRule="auto"/>
        <w:rPr>
          <w:rFonts w:ascii="Arial" w:hAnsi="Arial" w:cs="Arial"/>
        </w:rPr>
      </w:pPr>
    </w:p>
    <w:p w14:paraId="69D7E7AC" w14:textId="77467DC9" w:rsidR="00F16C2D" w:rsidRDefault="00F16C2D" w:rsidP="00F16C2D">
      <w:pPr>
        <w:spacing w:line="360" w:lineRule="auto"/>
        <w:rPr>
          <w:rFonts w:ascii="Arial" w:hAnsi="Arial" w:cs="Arial"/>
          <w:i/>
          <w:iCs/>
        </w:rPr>
      </w:pPr>
      <w:r w:rsidRPr="00F16C2D">
        <w:rPr>
          <w:rFonts w:ascii="Arial" w:hAnsi="Arial" w:cs="Arial"/>
        </w:rPr>
        <w:t>It appears that singing in a primary school environment appears normal and even cool, however singing at secondary school elicits feelings of anxiety: “nervous”, “worried”, “shy”, “self-conscious” (questionnaire responses). When speaking about singing at primary school interview participant 20 explained that “</w:t>
      </w:r>
      <w:r w:rsidRPr="006E661E">
        <w:rPr>
          <w:rFonts w:ascii="Arial" w:hAnsi="Arial" w:cs="Arial"/>
          <w:i/>
          <w:iCs/>
        </w:rPr>
        <w:t xml:space="preserve">No one really cares then at primary school about what you do or what you sound </w:t>
      </w:r>
      <w:r w:rsidR="006E661E" w:rsidRPr="006E661E">
        <w:rPr>
          <w:rFonts w:ascii="Arial" w:hAnsi="Arial" w:cs="Arial"/>
          <w:i/>
          <w:iCs/>
        </w:rPr>
        <w:t>like, because</w:t>
      </w:r>
      <w:r w:rsidRPr="006E661E">
        <w:rPr>
          <w:rFonts w:ascii="Arial" w:hAnsi="Arial" w:cs="Arial"/>
          <w:i/>
          <w:iCs/>
        </w:rPr>
        <w:t xml:space="preserve"> it's in school with loads of kids your age and younger than you”.</w:t>
      </w:r>
    </w:p>
    <w:p w14:paraId="2AC44599" w14:textId="77777777" w:rsidR="001968BD" w:rsidRPr="00F16C2D" w:rsidRDefault="001968BD" w:rsidP="00F16C2D">
      <w:pPr>
        <w:spacing w:line="360" w:lineRule="auto"/>
        <w:rPr>
          <w:rFonts w:ascii="Arial" w:hAnsi="Arial" w:cs="Arial"/>
        </w:rPr>
      </w:pPr>
    </w:p>
    <w:p w14:paraId="7400234D" w14:textId="5B6C4125" w:rsidR="00F16C2D" w:rsidRDefault="00F16C2D" w:rsidP="00F16C2D">
      <w:pPr>
        <w:spacing w:line="360" w:lineRule="auto"/>
        <w:rPr>
          <w:rFonts w:ascii="Arial" w:hAnsi="Arial" w:cs="Arial"/>
          <w:color w:val="000000" w:themeColor="text1"/>
        </w:rPr>
      </w:pPr>
      <w:r w:rsidRPr="00F16C2D">
        <w:rPr>
          <w:rFonts w:ascii="Arial" w:hAnsi="Arial" w:cs="Arial"/>
        </w:rPr>
        <w:fldChar w:fldCharType="begin"/>
      </w:r>
      <w:r w:rsidRPr="00F16C2D">
        <w:rPr>
          <w:rFonts w:ascii="Arial" w:hAnsi="Arial" w:cs="Arial"/>
        </w:rPr>
        <w:instrText xml:space="preserve"> INCLUDEPICTURE "/Users/ben.woodward90/Library/Group Containers/UBF8T346G9.ms/WebArchiveCopyPasteTempFiles/com.microsoft.Word/0?ui=2&amp;ik=78ed11a63b&amp;attid=0.1&amp;permmsgid=msg-ar4905218031169321515&amp;th=198703cc89d265f9&amp;view=fimg&amp;fur=ip&amp;permmsgid=msg-ar4905218031169321515&amp;sz=s0-l75-ft&amp;attbid=ANGjdJ_75Kna7STcotClMRMlkNyfz4c8aHBluuzWwtfR8cxaVr7aFoj3Z5V0oqDuAFj1CV0z09DkFRMCqDIHOVOZp0zKcbojdTjq7pw4PdUoZkbuEDKWbhOxEEHAUHI&amp;disp=emb&amp;realattid=ii_mdvr257w0&amp;zw" \* MERGEFORMATINET </w:instrText>
      </w:r>
      <w:r w:rsidR="00000000">
        <w:rPr>
          <w:rFonts w:ascii="Arial" w:hAnsi="Arial" w:cs="Arial"/>
        </w:rPr>
        <w:fldChar w:fldCharType="separate"/>
      </w:r>
      <w:r w:rsidRPr="00F16C2D">
        <w:rPr>
          <w:rFonts w:ascii="Arial" w:hAnsi="Arial" w:cs="Arial"/>
        </w:rPr>
        <w:fldChar w:fldCharType="end"/>
      </w:r>
      <w:r w:rsidRPr="00F16C2D">
        <w:rPr>
          <w:rFonts w:ascii="Arial" w:hAnsi="Arial" w:cs="Arial"/>
          <w:color w:val="000000" w:themeColor="text1"/>
        </w:rPr>
        <w:t>This aligns with previous research indicating that primary school environments are often more nurturing and less socially competitive, contributing to higher levels of self-assurance among pupils (Ecclestone &amp; Hayes, 2009).</w:t>
      </w:r>
    </w:p>
    <w:p w14:paraId="3B3609FA" w14:textId="77777777" w:rsidR="001968BD" w:rsidRPr="00F16C2D" w:rsidRDefault="001968BD" w:rsidP="00F16C2D">
      <w:pPr>
        <w:spacing w:line="360" w:lineRule="auto"/>
        <w:rPr>
          <w:rFonts w:ascii="Arial" w:hAnsi="Arial" w:cs="Arial"/>
        </w:rPr>
      </w:pPr>
    </w:p>
    <w:p w14:paraId="33F36FA4" w14:textId="18A02CD1" w:rsidR="00F16C2D" w:rsidRDefault="00F16C2D" w:rsidP="00F16C2D">
      <w:pPr>
        <w:spacing w:line="360" w:lineRule="auto"/>
        <w:rPr>
          <w:rFonts w:ascii="Arial" w:hAnsi="Arial" w:cs="Arial"/>
          <w:color w:val="000000" w:themeColor="text1"/>
        </w:rPr>
      </w:pPr>
      <w:r w:rsidRPr="00F16C2D">
        <w:rPr>
          <w:rFonts w:ascii="Arial" w:hAnsi="Arial" w:cs="Arial"/>
          <w:color w:val="000000" w:themeColor="text1"/>
        </w:rPr>
        <w:t>However, the transition to secondary school was frequently associated with a noticeable decline in confidence, accompanied by heightened self-consciousness.</w:t>
      </w:r>
      <w:r>
        <w:rPr>
          <w:rFonts w:ascii="Arial" w:hAnsi="Arial" w:cs="Arial"/>
          <w:color w:val="000000" w:themeColor="text1"/>
        </w:rPr>
        <w:t xml:space="preserve"> Students were asked in the week one questionnaire, “Do you feel you can truly be yourself at school?”</w:t>
      </w:r>
      <w:r w:rsidR="00592E6E">
        <w:rPr>
          <w:rFonts w:ascii="Arial" w:hAnsi="Arial" w:cs="Arial"/>
          <w:color w:val="000000" w:themeColor="text1"/>
        </w:rPr>
        <w:t xml:space="preserve"> (figure 12).</w:t>
      </w:r>
    </w:p>
    <w:p w14:paraId="5CF7EDE5" w14:textId="4C7BC5F8" w:rsidR="00F16C2D" w:rsidRPr="00F16C2D" w:rsidRDefault="00F16C2D" w:rsidP="00F16C2D">
      <w:pPr>
        <w:spacing w:line="360" w:lineRule="auto"/>
        <w:rPr>
          <w:rFonts w:ascii="Arial" w:hAnsi="Arial" w:cs="Arial"/>
          <w:b/>
          <w:bCs/>
          <w:color w:val="000000" w:themeColor="text1"/>
        </w:rPr>
      </w:pPr>
      <w:r>
        <w:rPr>
          <w:rFonts w:ascii="Arial" w:hAnsi="Arial" w:cs="Arial"/>
          <w:color w:val="000000" w:themeColor="text1"/>
        </w:rPr>
        <w:lastRenderedPageBreak/>
        <w:t xml:space="preserve">45% of the class said they feel they can be themselves </w:t>
      </w:r>
      <w:r w:rsidRPr="00F16C2D">
        <w:rPr>
          <w:rFonts w:ascii="Arial" w:hAnsi="Arial" w:cs="Arial"/>
          <w:b/>
          <w:bCs/>
          <w:color w:val="000000" w:themeColor="text1"/>
        </w:rPr>
        <w:t>sometimes</w:t>
      </w:r>
      <w:r>
        <w:rPr>
          <w:rFonts w:ascii="Arial" w:hAnsi="Arial" w:cs="Arial"/>
          <w:b/>
          <w:bCs/>
          <w:color w:val="000000" w:themeColor="text1"/>
        </w:rPr>
        <w:t xml:space="preserve">. </w:t>
      </w:r>
      <w:r w:rsidRPr="00F16C2D">
        <w:rPr>
          <w:rFonts w:ascii="Arial" w:hAnsi="Arial" w:cs="Arial"/>
          <w:color w:val="000000" w:themeColor="text1"/>
        </w:rPr>
        <w:t xml:space="preserve">34% of the class said </w:t>
      </w:r>
      <w:r w:rsidRPr="00F16C2D">
        <w:rPr>
          <w:rFonts w:ascii="Arial" w:hAnsi="Arial" w:cs="Arial"/>
          <w:b/>
          <w:bCs/>
          <w:color w:val="000000" w:themeColor="text1"/>
        </w:rPr>
        <w:t>yes</w:t>
      </w:r>
      <w:r w:rsidRPr="00F16C2D">
        <w:rPr>
          <w:rFonts w:ascii="Arial" w:hAnsi="Arial" w:cs="Arial"/>
          <w:color w:val="000000" w:themeColor="text1"/>
        </w:rPr>
        <w:t xml:space="preserve">, whilst 21% of the class said </w:t>
      </w:r>
      <w:r w:rsidRPr="00F16C2D">
        <w:rPr>
          <w:rFonts w:ascii="Arial" w:hAnsi="Arial" w:cs="Arial"/>
          <w:b/>
          <w:bCs/>
          <w:color w:val="000000" w:themeColor="text1"/>
        </w:rPr>
        <w:t>no</w:t>
      </w:r>
      <w:r w:rsidRPr="00F16C2D">
        <w:rPr>
          <w:rFonts w:ascii="Arial" w:hAnsi="Arial" w:cs="Arial"/>
          <w:color w:val="000000" w:themeColor="text1"/>
        </w:rPr>
        <w:t xml:space="preserve">, they couldn’t be themselves at school. </w:t>
      </w:r>
    </w:p>
    <w:p w14:paraId="64227114" w14:textId="2254D9A7" w:rsidR="001968BD" w:rsidRDefault="001968BD" w:rsidP="00F16C2D">
      <w:pPr>
        <w:spacing w:line="360" w:lineRule="auto"/>
        <w:rPr>
          <w:rFonts w:ascii="Arial" w:hAnsi="Arial" w:cs="Arial"/>
          <w:b/>
          <w:bCs/>
          <w:color w:val="000000" w:themeColor="text1"/>
        </w:rPr>
      </w:pPr>
    </w:p>
    <w:p w14:paraId="69F0961E" w14:textId="3E7A3DF5" w:rsidR="00F16C2D" w:rsidRPr="00592E6E" w:rsidRDefault="00592E6E" w:rsidP="00F16C2D">
      <w:pPr>
        <w:spacing w:line="360" w:lineRule="auto"/>
        <w:rPr>
          <w:rFonts w:ascii="Arial" w:hAnsi="Arial" w:cs="Arial"/>
          <w:b/>
          <w:bCs/>
          <w:color w:val="000000" w:themeColor="text1"/>
        </w:rPr>
      </w:pPr>
      <w:r w:rsidRPr="00592E6E">
        <w:rPr>
          <w:rFonts w:ascii="Arial" w:hAnsi="Arial" w:cs="Arial"/>
          <w:b/>
          <w:bCs/>
          <w:color w:val="000000" w:themeColor="text1"/>
        </w:rPr>
        <w:t>Figure 12 – Do you feel you can truly be yourself at school?</w:t>
      </w:r>
    </w:p>
    <w:p w14:paraId="3B23F715" w14:textId="2C2E901F" w:rsidR="00F16C2D" w:rsidRDefault="001968BD" w:rsidP="00F16C2D">
      <w:pPr>
        <w:spacing w:line="360" w:lineRule="auto"/>
        <w:rPr>
          <w:rFonts w:ascii="Arial" w:hAnsi="Arial" w:cs="Arial"/>
          <w:color w:val="000000" w:themeColor="text1"/>
        </w:rPr>
      </w:pPr>
      <w:r w:rsidRPr="00592E6E">
        <w:rPr>
          <w:b/>
          <w:bCs/>
          <w:noProof/>
        </w:rPr>
        <w:drawing>
          <wp:anchor distT="0" distB="0" distL="114300" distR="114300" simplePos="0" relativeHeight="251658240" behindDoc="1" locked="0" layoutInCell="1" allowOverlap="1" wp14:anchorId="22E2B838" wp14:editId="2D24CB5E">
            <wp:simplePos x="0" y="0"/>
            <wp:positionH relativeFrom="column">
              <wp:posOffset>56168</wp:posOffset>
            </wp:positionH>
            <wp:positionV relativeFrom="paragraph">
              <wp:posOffset>75507</wp:posOffset>
            </wp:positionV>
            <wp:extent cx="2715260" cy="1745615"/>
            <wp:effectExtent l="0" t="0" r="15240" b="6985"/>
            <wp:wrapNone/>
            <wp:docPr id="752761358" name="Chart 1">
              <a:extLst xmlns:a="http://schemas.openxmlformats.org/drawingml/2006/main">
                <a:ext uri="{FF2B5EF4-FFF2-40B4-BE49-F238E27FC236}">
                  <a16:creationId xmlns:a16="http://schemas.microsoft.com/office/drawing/2014/main" id="{EA946582-E02C-913D-4C3A-425DB1554ED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anchor>
        </w:drawing>
      </w:r>
    </w:p>
    <w:p w14:paraId="135256EF" w14:textId="77777777" w:rsidR="00F16C2D" w:rsidRDefault="00F16C2D" w:rsidP="00F16C2D">
      <w:pPr>
        <w:spacing w:line="360" w:lineRule="auto"/>
        <w:rPr>
          <w:rFonts w:ascii="Arial" w:hAnsi="Arial" w:cs="Arial"/>
          <w:color w:val="000000" w:themeColor="text1"/>
        </w:rPr>
      </w:pPr>
    </w:p>
    <w:p w14:paraId="59319469" w14:textId="77777777" w:rsidR="00F16C2D" w:rsidRDefault="00F16C2D" w:rsidP="00F16C2D">
      <w:pPr>
        <w:spacing w:line="360" w:lineRule="auto"/>
        <w:rPr>
          <w:rFonts w:ascii="Arial" w:hAnsi="Arial" w:cs="Arial"/>
          <w:color w:val="000000" w:themeColor="text1"/>
        </w:rPr>
      </w:pPr>
    </w:p>
    <w:p w14:paraId="101640ED" w14:textId="77777777" w:rsidR="00F16C2D" w:rsidRDefault="00F16C2D" w:rsidP="00F16C2D">
      <w:pPr>
        <w:spacing w:line="360" w:lineRule="auto"/>
        <w:rPr>
          <w:rFonts w:ascii="Arial" w:hAnsi="Arial" w:cs="Arial"/>
          <w:color w:val="000000" w:themeColor="text1"/>
        </w:rPr>
      </w:pPr>
    </w:p>
    <w:p w14:paraId="70E846D3" w14:textId="77777777" w:rsidR="00F16C2D" w:rsidRDefault="00F16C2D" w:rsidP="00F16C2D">
      <w:pPr>
        <w:spacing w:line="360" w:lineRule="auto"/>
        <w:rPr>
          <w:rFonts w:ascii="Arial" w:hAnsi="Arial" w:cs="Arial"/>
          <w:color w:val="000000" w:themeColor="text1"/>
        </w:rPr>
      </w:pPr>
    </w:p>
    <w:p w14:paraId="0E567AF3" w14:textId="77777777" w:rsidR="001968BD" w:rsidRDefault="001968BD" w:rsidP="00F16C2D">
      <w:pPr>
        <w:spacing w:line="360" w:lineRule="auto"/>
        <w:rPr>
          <w:rFonts w:ascii="Arial" w:hAnsi="Arial" w:cs="Arial"/>
          <w:color w:val="000000" w:themeColor="text1"/>
        </w:rPr>
      </w:pPr>
    </w:p>
    <w:p w14:paraId="64D72156" w14:textId="77777777" w:rsidR="001968BD" w:rsidRDefault="001968BD" w:rsidP="00F16C2D">
      <w:pPr>
        <w:spacing w:line="360" w:lineRule="auto"/>
        <w:rPr>
          <w:rFonts w:ascii="Arial" w:hAnsi="Arial" w:cs="Arial"/>
          <w:color w:val="000000" w:themeColor="text1"/>
        </w:rPr>
      </w:pPr>
    </w:p>
    <w:p w14:paraId="68FC186A" w14:textId="77777777" w:rsidR="001968BD" w:rsidRDefault="001968BD" w:rsidP="00F16C2D">
      <w:pPr>
        <w:spacing w:line="360" w:lineRule="auto"/>
        <w:rPr>
          <w:rFonts w:ascii="Arial" w:hAnsi="Arial" w:cs="Arial"/>
          <w:color w:val="000000" w:themeColor="text1"/>
        </w:rPr>
      </w:pPr>
    </w:p>
    <w:p w14:paraId="39FAC363" w14:textId="79350820" w:rsidR="00F16C2D" w:rsidRDefault="00F16C2D" w:rsidP="00F16C2D">
      <w:pPr>
        <w:spacing w:line="360" w:lineRule="auto"/>
        <w:rPr>
          <w:rFonts w:ascii="Arial" w:hAnsi="Arial" w:cs="Arial"/>
          <w:color w:val="000000" w:themeColor="text1"/>
        </w:rPr>
      </w:pPr>
      <w:r w:rsidRPr="00F16C2D">
        <w:rPr>
          <w:rFonts w:ascii="Arial" w:hAnsi="Arial" w:cs="Arial"/>
          <w:color w:val="000000" w:themeColor="text1"/>
        </w:rPr>
        <w:t>Participants described increased sensitivity to peer evaluation and a growing reluctance to participate openly in class</w:t>
      </w:r>
      <w:r>
        <w:rPr>
          <w:rFonts w:ascii="Arial" w:hAnsi="Arial" w:cs="Arial"/>
          <w:color w:val="000000" w:themeColor="text1"/>
        </w:rPr>
        <w:t xml:space="preserve"> and fully be themselves</w:t>
      </w:r>
      <w:r w:rsidR="001968BD">
        <w:rPr>
          <w:rFonts w:ascii="Arial" w:hAnsi="Arial" w:cs="Arial"/>
          <w:color w:val="000000" w:themeColor="text1"/>
        </w:rPr>
        <w:t>:</w:t>
      </w:r>
    </w:p>
    <w:p w14:paraId="5BFE3F8E" w14:textId="77777777" w:rsidR="001968BD" w:rsidRDefault="001968BD" w:rsidP="00F16C2D">
      <w:pPr>
        <w:spacing w:line="360" w:lineRule="auto"/>
        <w:rPr>
          <w:rFonts w:ascii="Arial" w:hAnsi="Arial" w:cs="Arial"/>
          <w:color w:val="000000" w:themeColor="text1"/>
        </w:rPr>
      </w:pPr>
    </w:p>
    <w:p w14:paraId="67A96AB5" w14:textId="18DA16E4" w:rsidR="00F16C2D" w:rsidRDefault="00F864E3" w:rsidP="00F16C2D">
      <w:pPr>
        <w:spacing w:line="360" w:lineRule="auto"/>
        <w:rPr>
          <w:rFonts w:ascii="Arial" w:hAnsi="Arial" w:cs="Arial"/>
          <w:i/>
          <w:iCs/>
        </w:rPr>
      </w:pPr>
      <w:r>
        <w:rPr>
          <w:rFonts w:ascii="Arial" w:hAnsi="Arial" w:cs="Arial"/>
        </w:rPr>
        <w:t xml:space="preserve">Participant 40: </w:t>
      </w:r>
      <w:r w:rsidR="00F16C2D">
        <w:rPr>
          <w:rFonts w:ascii="Arial" w:hAnsi="Arial" w:cs="Arial"/>
          <w:color w:val="000000" w:themeColor="text1"/>
        </w:rPr>
        <w:t>“</w:t>
      </w:r>
      <w:r w:rsidR="00F16C2D" w:rsidRPr="00F864E3">
        <w:rPr>
          <w:rFonts w:ascii="Arial" w:hAnsi="Arial" w:cs="Arial"/>
          <w:i/>
          <w:iCs/>
        </w:rPr>
        <w:t>I’m like a quiet person at school but then when I do, like after school clubs or something, I'm very loud”</w:t>
      </w:r>
      <w:r w:rsidRPr="00F864E3">
        <w:rPr>
          <w:rFonts w:ascii="Arial" w:hAnsi="Arial" w:cs="Arial"/>
          <w:i/>
          <w:iCs/>
        </w:rPr>
        <w:t>.</w:t>
      </w:r>
    </w:p>
    <w:p w14:paraId="5ED4D7D0" w14:textId="77777777" w:rsidR="001968BD" w:rsidRPr="00F864E3" w:rsidRDefault="001968BD" w:rsidP="00F16C2D">
      <w:pPr>
        <w:spacing w:line="360" w:lineRule="auto"/>
        <w:rPr>
          <w:rFonts w:ascii="Arial" w:hAnsi="Arial" w:cs="Arial"/>
          <w:i/>
          <w:iCs/>
        </w:rPr>
      </w:pPr>
    </w:p>
    <w:p w14:paraId="3159C930" w14:textId="5EFF71E9" w:rsidR="00F16C2D" w:rsidRDefault="00F864E3" w:rsidP="00F16C2D">
      <w:pPr>
        <w:spacing w:line="360" w:lineRule="auto"/>
        <w:rPr>
          <w:rFonts w:ascii="Arial" w:hAnsi="Arial" w:cs="Arial"/>
        </w:rPr>
      </w:pPr>
      <w:r>
        <w:rPr>
          <w:rFonts w:ascii="Arial" w:hAnsi="Arial" w:cs="Arial"/>
        </w:rPr>
        <w:t xml:space="preserve">Participant 20: </w:t>
      </w:r>
      <w:r w:rsidR="00F16C2D">
        <w:rPr>
          <w:rFonts w:ascii="Arial" w:hAnsi="Arial" w:cs="Arial"/>
        </w:rPr>
        <w:t xml:space="preserve">“If </w:t>
      </w:r>
      <w:r w:rsidR="00F16C2D" w:rsidRPr="000A5DB4">
        <w:rPr>
          <w:rFonts w:ascii="Arial" w:hAnsi="Arial" w:cs="Arial"/>
        </w:rPr>
        <w:t>I was fully myself, then people would probably like assume way More than they do already</w:t>
      </w:r>
      <w:r w:rsidR="00F16C2D">
        <w:rPr>
          <w:rFonts w:ascii="Arial" w:hAnsi="Arial" w:cs="Arial"/>
        </w:rPr>
        <w:t xml:space="preserve">, </w:t>
      </w:r>
      <w:r w:rsidR="00F16C2D" w:rsidRPr="000A5DB4">
        <w:rPr>
          <w:rFonts w:ascii="Arial" w:hAnsi="Arial" w:cs="Arial"/>
        </w:rPr>
        <w:t>because I've had a stutter since I was young.  So yeah, I do sometimes worry about</w:t>
      </w:r>
      <w:r w:rsidR="00F16C2D">
        <w:rPr>
          <w:rFonts w:ascii="Arial" w:hAnsi="Arial" w:cs="Arial"/>
        </w:rPr>
        <w:t>”</w:t>
      </w:r>
      <w:r>
        <w:rPr>
          <w:rFonts w:ascii="Arial" w:hAnsi="Arial" w:cs="Arial"/>
        </w:rPr>
        <w:t>.</w:t>
      </w:r>
    </w:p>
    <w:p w14:paraId="58722EC9" w14:textId="77777777" w:rsidR="001968BD" w:rsidRPr="00F16C2D" w:rsidRDefault="001968BD" w:rsidP="00F16C2D">
      <w:pPr>
        <w:spacing w:line="360" w:lineRule="auto"/>
        <w:rPr>
          <w:rFonts w:ascii="Arial" w:hAnsi="Arial" w:cs="Arial"/>
        </w:rPr>
      </w:pPr>
    </w:p>
    <w:p w14:paraId="6AD4187A" w14:textId="77777777" w:rsidR="001968BD" w:rsidRDefault="00F16C2D" w:rsidP="00F16C2D">
      <w:pPr>
        <w:spacing w:line="360" w:lineRule="auto"/>
        <w:rPr>
          <w:rFonts w:ascii="Arial" w:hAnsi="Arial" w:cs="Arial"/>
          <w:color w:val="000000" w:themeColor="text1"/>
        </w:rPr>
      </w:pPr>
      <w:r w:rsidRPr="00F16C2D">
        <w:rPr>
          <w:rFonts w:ascii="Arial" w:hAnsi="Arial" w:cs="Arial"/>
          <w:color w:val="000000" w:themeColor="text1"/>
        </w:rPr>
        <w:t>This is consistent with the concept of the “imaginary audience” in adolescence, where young people perceive themselves to be under constant scrutiny by peers (Elkind, 1967</w:t>
      </w:r>
      <w:r>
        <w:rPr>
          <w:rFonts w:ascii="Arial" w:hAnsi="Arial" w:cs="Arial"/>
          <w:color w:val="000000" w:themeColor="text1"/>
        </w:rPr>
        <w:t>; Somerville, 2013; Sebastien et al., 2010</w:t>
      </w:r>
      <w:r w:rsidRPr="00F16C2D">
        <w:rPr>
          <w:rFonts w:ascii="Arial" w:hAnsi="Arial" w:cs="Arial"/>
          <w:color w:val="000000" w:themeColor="text1"/>
        </w:rPr>
        <w:t>). The data also reflect</w:t>
      </w:r>
      <w:r>
        <w:rPr>
          <w:rFonts w:ascii="Arial" w:hAnsi="Arial" w:cs="Arial"/>
          <w:color w:val="000000" w:themeColor="text1"/>
        </w:rPr>
        <w:t>s</w:t>
      </w:r>
      <w:r w:rsidRPr="00F16C2D">
        <w:rPr>
          <w:rFonts w:ascii="Arial" w:hAnsi="Arial" w:cs="Arial"/>
          <w:color w:val="000000" w:themeColor="text1"/>
        </w:rPr>
        <w:t xml:space="preserve"> the challenges of negotiating new social hierarchies and peer group dynamics in secondary settings, which are known to exacerbate fears of judgment and social comparison (Wigfield et al., 2006). </w:t>
      </w:r>
    </w:p>
    <w:p w14:paraId="78E2C10C" w14:textId="77777777" w:rsidR="001968BD" w:rsidRDefault="001968BD" w:rsidP="00F16C2D">
      <w:pPr>
        <w:spacing w:line="360" w:lineRule="auto"/>
        <w:rPr>
          <w:rFonts w:ascii="Arial" w:hAnsi="Arial" w:cs="Arial"/>
          <w:color w:val="000000" w:themeColor="text1"/>
        </w:rPr>
      </w:pPr>
    </w:p>
    <w:p w14:paraId="44573124" w14:textId="65BC0398" w:rsidR="00F16C2D" w:rsidRDefault="00F16C2D" w:rsidP="00F16C2D">
      <w:pPr>
        <w:spacing w:line="360" w:lineRule="auto"/>
        <w:rPr>
          <w:rFonts w:ascii="Arial" w:hAnsi="Arial" w:cs="Arial"/>
          <w:color w:val="000000" w:themeColor="text1"/>
        </w:rPr>
      </w:pPr>
      <w:r w:rsidRPr="00F16C2D">
        <w:rPr>
          <w:rFonts w:ascii="Arial" w:hAnsi="Arial" w:cs="Arial"/>
          <w:color w:val="000000" w:themeColor="text1"/>
        </w:rPr>
        <w:t>Such experiences can negatively impact classroom participation, risk-taking, and overall learner engagement (</w:t>
      </w:r>
      <w:proofErr w:type="spellStart"/>
      <w:r w:rsidRPr="00F16C2D">
        <w:rPr>
          <w:rFonts w:ascii="Arial" w:hAnsi="Arial" w:cs="Arial"/>
          <w:color w:val="000000" w:themeColor="text1"/>
        </w:rPr>
        <w:t>Pekrun</w:t>
      </w:r>
      <w:proofErr w:type="spellEnd"/>
      <w:r w:rsidRPr="00F16C2D">
        <w:rPr>
          <w:rFonts w:ascii="Arial" w:hAnsi="Arial" w:cs="Arial"/>
          <w:color w:val="000000" w:themeColor="text1"/>
        </w:rPr>
        <w:t xml:space="preserve">, 2014). These results show how important it is for secondary school teachers to create safe and welcoming spaces that help students </w:t>
      </w:r>
      <w:r>
        <w:rPr>
          <w:rFonts w:ascii="Arial" w:hAnsi="Arial" w:cs="Arial"/>
          <w:color w:val="000000" w:themeColor="text1"/>
        </w:rPr>
        <w:t>overcome</w:t>
      </w:r>
      <w:r w:rsidRPr="00F16C2D">
        <w:rPr>
          <w:rFonts w:ascii="Arial" w:hAnsi="Arial" w:cs="Arial"/>
          <w:color w:val="000000" w:themeColor="text1"/>
        </w:rPr>
        <w:t xml:space="preserve"> social anxiety</w:t>
      </w:r>
      <w:r>
        <w:rPr>
          <w:rFonts w:ascii="Arial" w:hAnsi="Arial" w:cs="Arial"/>
          <w:color w:val="000000" w:themeColor="text1"/>
        </w:rPr>
        <w:t xml:space="preserve">. </w:t>
      </w:r>
      <w:r w:rsidRPr="00F16C2D">
        <w:rPr>
          <w:rFonts w:ascii="Arial" w:hAnsi="Arial" w:cs="Arial"/>
          <w:color w:val="000000" w:themeColor="text1"/>
        </w:rPr>
        <w:t>Utilising an appropriate pedagogical approach and methodologies produces favourable outcomes, as evidenced by the week 3 data, which demonstrates a significant enhancement in the perception of the singing program compared to the week 1 data, indicating a notable improvement</w:t>
      </w:r>
      <w:r w:rsidR="00592E6E">
        <w:rPr>
          <w:rFonts w:ascii="Arial" w:hAnsi="Arial" w:cs="Arial"/>
          <w:color w:val="000000" w:themeColor="text1"/>
        </w:rPr>
        <w:t xml:space="preserve"> (figure 13).</w:t>
      </w:r>
    </w:p>
    <w:p w14:paraId="45A172E8" w14:textId="0D53D785" w:rsidR="00592E6E" w:rsidRPr="00592E6E" w:rsidRDefault="00592E6E" w:rsidP="00F16C2D">
      <w:pPr>
        <w:spacing w:line="360" w:lineRule="auto"/>
        <w:rPr>
          <w:rFonts w:ascii="Arial" w:hAnsi="Arial" w:cs="Arial"/>
          <w:b/>
          <w:bCs/>
          <w:color w:val="000000" w:themeColor="text1"/>
        </w:rPr>
      </w:pPr>
      <w:r w:rsidRPr="00592E6E">
        <w:rPr>
          <w:rFonts w:ascii="Arial" w:hAnsi="Arial" w:cs="Arial"/>
          <w:b/>
          <w:bCs/>
          <w:color w:val="000000" w:themeColor="text1"/>
        </w:rPr>
        <w:lastRenderedPageBreak/>
        <w:t>Figure 13 – Feelings towards the singing programme week 3</w:t>
      </w:r>
    </w:p>
    <w:p w14:paraId="444C72F6" w14:textId="77777777" w:rsidR="00F16C2D" w:rsidRDefault="00F16C2D" w:rsidP="00F16C2D">
      <w:pPr>
        <w:spacing w:line="360" w:lineRule="auto"/>
        <w:rPr>
          <w:rFonts w:ascii="Arial" w:hAnsi="Arial" w:cs="Arial"/>
          <w:color w:val="000000" w:themeColor="text1"/>
        </w:rPr>
      </w:pPr>
      <w:r w:rsidRPr="00F16C2D">
        <w:rPr>
          <w:rFonts w:ascii="Arial" w:hAnsi="Arial" w:cs="Arial"/>
          <w:noProof/>
          <w:color w:val="000000" w:themeColor="text1"/>
        </w:rPr>
        <w:drawing>
          <wp:inline distT="0" distB="0" distL="0" distR="0" wp14:anchorId="69E49EBE" wp14:editId="39EB25B6">
            <wp:extent cx="3020291" cy="2803457"/>
            <wp:effectExtent l="0" t="0" r="2540" b="3810"/>
            <wp:docPr id="1265455729" name="Picture 1" descr="A pie chart with different colored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5455729" name="Picture 1" descr="A pie chart with different colored bars&#10;&#10;Description automatically generated"/>
                    <pic:cNvPicPr/>
                  </pic:nvPicPr>
                  <pic:blipFill>
                    <a:blip r:embed="rId19"/>
                    <a:stretch>
                      <a:fillRect/>
                    </a:stretch>
                  </pic:blipFill>
                  <pic:spPr>
                    <a:xfrm>
                      <a:off x="0" y="0"/>
                      <a:ext cx="3044996" cy="2826389"/>
                    </a:xfrm>
                    <a:prstGeom prst="rect">
                      <a:avLst/>
                    </a:prstGeom>
                  </pic:spPr>
                </pic:pic>
              </a:graphicData>
            </a:graphic>
          </wp:inline>
        </w:drawing>
      </w:r>
    </w:p>
    <w:p w14:paraId="0850BEBB" w14:textId="77777777" w:rsidR="002E79AE" w:rsidRDefault="002E79AE" w:rsidP="00F16C2D">
      <w:pPr>
        <w:spacing w:line="360" w:lineRule="auto"/>
        <w:rPr>
          <w:rFonts w:ascii="Arial" w:hAnsi="Arial" w:cs="Arial"/>
        </w:rPr>
      </w:pPr>
    </w:p>
    <w:p w14:paraId="3C4F788A" w14:textId="6C07F50C" w:rsidR="00F16C2D" w:rsidRDefault="006E661E" w:rsidP="00F16C2D">
      <w:pPr>
        <w:spacing w:line="360" w:lineRule="auto"/>
        <w:rPr>
          <w:rFonts w:ascii="Arial" w:hAnsi="Arial" w:cs="Arial"/>
        </w:rPr>
      </w:pPr>
      <w:r w:rsidRPr="006E661E">
        <w:rPr>
          <w:rFonts w:ascii="Arial" w:hAnsi="Arial" w:cs="Arial"/>
        </w:rPr>
        <w:t xml:space="preserve">A </w:t>
      </w:r>
      <w:r w:rsidR="00AF6AFB" w:rsidRPr="006E661E">
        <w:rPr>
          <w:rFonts w:ascii="Arial" w:hAnsi="Arial" w:cs="Arial"/>
        </w:rPr>
        <w:t>student’s</w:t>
      </w:r>
      <w:r w:rsidRPr="006E661E">
        <w:rPr>
          <w:rFonts w:ascii="Arial" w:hAnsi="Arial" w:cs="Arial"/>
        </w:rPr>
        <w:t xml:space="preserve"> confidence in singing </w:t>
      </w:r>
      <w:r>
        <w:rPr>
          <w:rFonts w:ascii="Arial" w:hAnsi="Arial" w:cs="Arial"/>
        </w:rPr>
        <w:t>seems to be</w:t>
      </w:r>
      <w:r w:rsidRPr="006E661E">
        <w:rPr>
          <w:rFonts w:ascii="Arial" w:hAnsi="Arial" w:cs="Arial"/>
        </w:rPr>
        <w:t xml:space="preserve"> greatly influenced by their surroundings. "Where do you enjoy singing?" was the question posed to each of them. Students were encouraged to provide details in response to this open-ended question. I divided their responses into three groups: at a club (such a drama club, choir, etc.), in private (like their bedroom, house, or </w:t>
      </w:r>
      <w:r>
        <w:rPr>
          <w:rFonts w:ascii="Arial" w:hAnsi="Arial" w:cs="Arial"/>
        </w:rPr>
        <w:t>car</w:t>
      </w:r>
      <w:r w:rsidRPr="006E661E">
        <w:rPr>
          <w:rFonts w:ascii="Arial" w:hAnsi="Arial" w:cs="Arial"/>
        </w:rPr>
        <w:t xml:space="preserve">), or </w:t>
      </w:r>
      <w:r>
        <w:rPr>
          <w:rFonts w:ascii="Arial" w:hAnsi="Arial" w:cs="Arial"/>
        </w:rPr>
        <w:t>‘</w:t>
      </w:r>
      <w:r w:rsidRPr="006E661E">
        <w:rPr>
          <w:rFonts w:ascii="Arial" w:hAnsi="Arial" w:cs="Arial"/>
        </w:rPr>
        <w:t>nowhere</w:t>
      </w:r>
      <w:r>
        <w:rPr>
          <w:rFonts w:ascii="Arial" w:hAnsi="Arial" w:cs="Arial"/>
        </w:rPr>
        <w:t xml:space="preserve">’, </w:t>
      </w:r>
      <w:r w:rsidRPr="006E661E">
        <w:rPr>
          <w:rFonts w:ascii="Arial" w:hAnsi="Arial" w:cs="Arial"/>
        </w:rPr>
        <w:t xml:space="preserve">if they claimed they never sung and </w:t>
      </w:r>
      <w:r>
        <w:rPr>
          <w:rFonts w:ascii="Arial" w:hAnsi="Arial" w:cs="Arial"/>
        </w:rPr>
        <w:t>disliked</w:t>
      </w:r>
      <w:r w:rsidRPr="006E661E">
        <w:rPr>
          <w:rFonts w:ascii="Arial" w:hAnsi="Arial" w:cs="Arial"/>
        </w:rPr>
        <w:t xml:space="preserve"> it.</w:t>
      </w:r>
    </w:p>
    <w:p w14:paraId="28A8B8B6" w14:textId="086BBE7E" w:rsidR="006E661E" w:rsidRPr="006E661E" w:rsidRDefault="006E661E" w:rsidP="00F16C2D">
      <w:pPr>
        <w:spacing w:line="360" w:lineRule="auto"/>
        <w:rPr>
          <w:rFonts w:ascii="Arial" w:hAnsi="Arial" w:cs="Arial"/>
        </w:rPr>
      </w:pPr>
      <w:r>
        <w:rPr>
          <w:rFonts w:ascii="Arial" w:hAnsi="Arial" w:cs="Arial"/>
        </w:rPr>
        <w:t>33</w:t>
      </w:r>
      <w:r w:rsidRPr="006E661E">
        <w:rPr>
          <w:rFonts w:ascii="Arial" w:hAnsi="Arial" w:cs="Arial"/>
        </w:rPr>
        <w:t xml:space="preserve"> students in the group reported enjoying singing by themselves, whether it was in their </w:t>
      </w:r>
      <w:r>
        <w:rPr>
          <w:rFonts w:ascii="Arial" w:hAnsi="Arial" w:cs="Arial"/>
        </w:rPr>
        <w:t>car</w:t>
      </w:r>
      <w:r w:rsidRPr="006E661E">
        <w:rPr>
          <w:rFonts w:ascii="Arial" w:hAnsi="Arial" w:cs="Arial"/>
        </w:rPr>
        <w:t xml:space="preserve">, at home, or in the shower. </w:t>
      </w:r>
      <w:r>
        <w:rPr>
          <w:rFonts w:ascii="Arial" w:hAnsi="Arial" w:cs="Arial"/>
        </w:rPr>
        <w:t>7</w:t>
      </w:r>
      <w:r w:rsidRPr="006E661E">
        <w:rPr>
          <w:rFonts w:ascii="Arial" w:hAnsi="Arial" w:cs="Arial"/>
        </w:rPr>
        <w:t xml:space="preserve"> stated that they absolutely hate</w:t>
      </w:r>
      <w:r>
        <w:rPr>
          <w:rFonts w:ascii="Arial" w:hAnsi="Arial" w:cs="Arial"/>
        </w:rPr>
        <w:t>d</w:t>
      </w:r>
      <w:r w:rsidRPr="006E661E">
        <w:rPr>
          <w:rFonts w:ascii="Arial" w:hAnsi="Arial" w:cs="Arial"/>
        </w:rPr>
        <w:t xml:space="preserve"> singing</w:t>
      </w:r>
      <w:r>
        <w:rPr>
          <w:rFonts w:ascii="Arial" w:hAnsi="Arial" w:cs="Arial"/>
        </w:rPr>
        <w:t xml:space="preserve"> and avoided it</w:t>
      </w:r>
      <w:r w:rsidRPr="006E661E">
        <w:rPr>
          <w:rFonts w:ascii="Arial" w:hAnsi="Arial" w:cs="Arial"/>
        </w:rPr>
        <w:t xml:space="preserve">, whereas </w:t>
      </w:r>
      <w:r>
        <w:rPr>
          <w:rFonts w:ascii="Arial" w:hAnsi="Arial" w:cs="Arial"/>
        </w:rPr>
        <w:t>7</w:t>
      </w:r>
      <w:r w:rsidRPr="006E661E">
        <w:rPr>
          <w:rFonts w:ascii="Arial" w:hAnsi="Arial" w:cs="Arial"/>
        </w:rPr>
        <w:t xml:space="preserve"> others stated that they enjoy singing in organised groups such as a </w:t>
      </w:r>
      <w:r>
        <w:rPr>
          <w:rFonts w:ascii="Arial" w:hAnsi="Arial" w:cs="Arial"/>
        </w:rPr>
        <w:t>choir</w:t>
      </w:r>
      <w:r w:rsidRPr="006E661E">
        <w:rPr>
          <w:rFonts w:ascii="Arial" w:hAnsi="Arial" w:cs="Arial"/>
        </w:rPr>
        <w:t xml:space="preserve"> or </w:t>
      </w:r>
      <w:r>
        <w:rPr>
          <w:rFonts w:ascii="Arial" w:hAnsi="Arial" w:cs="Arial"/>
        </w:rPr>
        <w:t>drama</w:t>
      </w:r>
      <w:r w:rsidRPr="006E661E">
        <w:rPr>
          <w:rFonts w:ascii="Arial" w:hAnsi="Arial" w:cs="Arial"/>
        </w:rPr>
        <w:t xml:space="preserve"> club. Of these </w:t>
      </w:r>
      <w:r>
        <w:rPr>
          <w:rFonts w:ascii="Arial" w:hAnsi="Arial" w:cs="Arial"/>
        </w:rPr>
        <w:t>7</w:t>
      </w:r>
      <w:r w:rsidRPr="006E661E">
        <w:rPr>
          <w:rFonts w:ascii="Arial" w:hAnsi="Arial" w:cs="Arial"/>
        </w:rPr>
        <w:t xml:space="preserve">, </w:t>
      </w:r>
      <w:r>
        <w:rPr>
          <w:rFonts w:ascii="Arial" w:hAnsi="Arial" w:cs="Arial"/>
        </w:rPr>
        <w:t>5</w:t>
      </w:r>
      <w:r w:rsidRPr="006E661E">
        <w:rPr>
          <w:rFonts w:ascii="Arial" w:hAnsi="Arial" w:cs="Arial"/>
        </w:rPr>
        <w:t xml:space="preserve"> also said they enjoyed singing at home, indicating that they were at ease singing in both private and public places. These findings demonstrate how crucial environmental factors are in nurturing young people's comfort and self-assurance when they sing. People appear to feel more secure, liberated, and less nervous about th</w:t>
      </w:r>
      <w:r>
        <w:rPr>
          <w:rFonts w:ascii="Arial" w:hAnsi="Arial" w:cs="Arial"/>
        </w:rPr>
        <w:t xml:space="preserve">eir singing voices </w:t>
      </w:r>
      <w:r w:rsidRPr="006E661E">
        <w:rPr>
          <w:rFonts w:ascii="Arial" w:hAnsi="Arial" w:cs="Arial"/>
        </w:rPr>
        <w:t xml:space="preserve">in quiet, low-pressure settings, which may encourage them to sing (Hallam, 2010; Welch, 2005). However, people who already feel more confident in their ability to perform or who have a stronger musical </w:t>
      </w:r>
      <w:r>
        <w:rPr>
          <w:rFonts w:ascii="Arial" w:hAnsi="Arial" w:cs="Arial"/>
        </w:rPr>
        <w:t>ability</w:t>
      </w:r>
      <w:r w:rsidRPr="006E661E">
        <w:rPr>
          <w:rFonts w:ascii="Arial" w:hAnsi="Arial" w:cs="Arial"/>
        </w:rPr>
        <w:t xml:space="preserve"> might be more open to participating in formal group settings (Green, 2002).</w:t>
      </w:r>
    </w:p>
    <w:p w14:paraId="69063C74" w14:textId="77777777" w:rsidR="002E79AE" w:rsidRDefault="002E79AE" w:rsidP="00F16C2D">
      <w:pPr>
        <w:spacing w:line="360" w:lineRule="auto"/>
        <w:rPr>
          <w:rFonts w:ascii="Arial" w:hAnsi="Arial" w:cs="Arial"/>
          <w:b/>
          <w:bCs/>
        </w:rPr>
      </w:pPr>
    </w:p>
    <w:p w14:paraId="496A55C2" w14:textId="1CB1B8AB" w:rsidR="00F16C2D" w:rsidRDefault="00F16C2D" w:rsidP="00F16C2D">
      <w:pPr>
        <w:spacing w:line="360" w:lineRule="auto"/>
        <w:rPr>
          <w:rFonts w:ascii="Arial" w:hAnsi="Arial" w:cs="Arial"/>
          <w:b/>
          <w:bCs/>
        </w:rPr>
      </w:pPr>
      <w:r>
        <w:rPr>
          <w:rFonts w:ascii="Arial" w:hAnsi="Arial" w:cs="Arial"/>
          <w:b/>
          <w:bCs/>
        </w:rPr>
        <w:t>Group</w:t>
      </w:r>
      <w:r w:rsidRPr="00F16C2D">
        <w:rPr>
          <w:rFonts w:ascii="Arial" w:hAnsi="Arial" w:cs="Arial"/>
          <w:b/>
          <w:bCs/>
        </w:rPr>
        <w:t xml:space="preserve"> </w:t>
      </w:r>
      <w:r>
        <w:rPr>
          <w:rFonts w:ascii="Arial" w:hAnsi="Arial" w:cs="Arial"/>
          <w:b/>
          <w:bCs/>
        </w:rPr>
        <w:t>s</w:t>
      </w:r>
      <w:r w:rsidRPr="00F16C2D">
        <w:rPr>
          <w:rFonts w:ascii="Arial" w:hAnsi="Arial" w:cs="Arial"/>
          <w:b/>
          <w:bCs/>
        </w:rPr>
        <w:t xml:space="preserve">inging </w:t>
      </w:r>
      <w:r>
        <w:rPr>
          <w:rFonts w:ascii="Arial" w:hAnsi="Arial" w:cs="Arial"/>
          <w:b/>
          <w:bCs/>
        </w:rPr>
        <w:t>b</w:t>
      </w:r>
      <w:r w:rsidRPr="00F16C2D">
        <w:rPr>
          <w:rFonts w:ascii="Arial" w:hAnsi="Arial" w:cs="Arial"/>
          <w:b/>
          <w:bCs/>
        </w:rPr>
        <w:t xml:space="preserve">uilds </w:t>
      </w:r>
      <w:r>
        <w:rPr>
          <w:rFonts w:ascii="Arial" w:hAnsi="Arial" w:cs="Arial"/>
          <w:b/>
          <w:bCs/>
        </w:rPr>
        <w:t>c</w:t>
      </w:r>
      <w:r w:rsidRPr="00F16C2D">
        <w:rPr>
          <w:rFonts w:ascii="Arial" w:hAnsi="Arial" w:cs="Arial"/>
          <w:b/>
          <w:bCs/>
        </w:rPr>
        <w:t xml:space="preserve">onnection and </w:t>
      </w:r>
      <w:r>
        <w:rPr>
          <w:rFonts w:ascii="Arial" w:hAnsi="Arial" w:cs="Arial"/>
          <w:b/>
          <w:bCs/>
        </w:rPr>
        <w:t>i</w:t>
      </w:r>
      <w:r w:rsidRPr="00F16C2D">
        <w:rPr>
          <w:rFonts w:ascii="Arial" w:hAnsi="Arial" w:cs="Arial"/>
          <w:b/>
          <w:bCs/>
        </w:rPr>
        <w:t>nclusion</w:t>
      </w:r>
      <w:r>
        <w:rPr>
          <w:rFonts w:ascii="Arial" w:hAnsi="Arial" w:cs="Arial"/>
          <w:b/>
          <w:bCs/>
        </w:rPr>
        <w:t>:</w:t>
      </w:r>
    </w:p>
    <w:p w14:paraId="55B03CEE" w14:textId="5C3A89BB" w:rsidR="00F16C2D" w:rsidRDefault="00F16C2D" w:rsidP="00F16C2D">
      <w:pPr>
        <w:spacing w:line="360" w:lineRule="auto"/>
        <w:rPr>
          <w:rFonts w:ascii="Arial" w:hAnsi="Arial" w:cs="Arial"/>
          <w:color w:val="000000" w:themeColor="text1"/>
        </w:rPr>
      </w:pPr>
      <w:r w:rsidRPr="00F16C2D">
        <w:rPr>
          <w:rFonts w:ascii="Arial" w:hAnsi="Arial" w:cs="Arial"/>
          <w:color w:val="000000" w:themeColor="text1"/>
        </w:rPr>
        <w:t xml:space="preserve">Within </w:t>
      </w:r>
      <w:r>
        <w:rPr>
          <w:rFonts w:ascii="Arial" w:hAnsi="Arial" w:cs="Arial"/>
          <w:color w:val="000000" w:themeColor="text1"/>
        </w:rPr>
        <w:t xml:space="preserve">the </w:t>
      </w:r>
      <w:r w:rsidRPr="00F16C2D">
        <w:rPr>
          <w:rFonts w:ascii="Arial" w:hAnsi="Arial" w:cs="Arial"/>
          <w:color w:val="000000" w:themeColor="text1"/>
        </w:rPr>
        <w:t>secondary school</w:t>
      </w:r>
      <w:r>
        <w:rPr>
          <w:rFonts w:ascii="Arial" w:hAnsi="Arial" w:cs="Arial"/>
          <w:color w:val="000000" w:themeColor="text1"/>
        </w:rPr>
        <w:t xml:space="preserve"> I was at for my research</w:t>
      </w:r>
      <w:r w:rsidRPr="00F16C2D">
        <w:rPr>
          <w:rFonts w:ascii="Arial" w:hAnsi="Arial" w:cs="Arial"/>
          <w:color w:val="000000" w:themeColor="text1"/>
        </w:rPr>
        <w:t xml:space="preserve">, </w:t>
      </w:r>
      <w:r>
        <w:rPr>
          <w:rFonts w:ascii="Arial" w:hAnsi="Arial" w:cs="Arial"/>
          <w:color w:val="000000" w:themeColor="text1"/>
        </w:rPr>
        <w:t>the singing programme appeared to be</w:t>
      </w:r>
      <w:r w:rsidRPr="00F16C2D">
        <w:rPr>
          <w:rFonts w:ascii="Arial" w:hAnsi="Arial" w:cs="Arial"/>
          <w:color w:val="000000" w:themeColor="text1"/>
        </w:rPr>
        <w:t xml:space="preserve"> </w:t>
      </w:r>
      <w:r>
        <w:rPr>
          <w:rFonts w:ascii="Arial" w:hAnsi="Arial" w:cs="Arial"/>
          <w:color w:val="000000" w:themeColor="text1"/>
        </w:rPr>
        <w:t xml:space="preserve">a </w:t>
      </w:r>
      <w:r w:rsidRPr="00F16C2D">
        <w:rPr>
          <w:rFonts w:ascii="Arial" w:hAnsi="Arial" w:cs="Arial"/>
          <w:color w:val="000000" w:themeColor="text1"/>
        </w:rPr>
        <w:t>powerful tool for fostering social connection and inclusion among students navigating a critical period of personal and social development.</w:t>
      </w:r>
      <w:r>
        <w:rPr>
          <w:rFonts w:ascii="Arial" w:hAnsi="Arial" w:cs="Arial"/>
          <w:color w:val="000000" w:themeColor="text1"/>
        </w:rPr>
        <w:t xml:space="preserve"> On the final week of the singing </w:t>
      </w:r>
      <w:r>
        <w:rPr>
          <w:rFonts w:ascii="Arial" w:hAnsi="Arial" w:cs="Arial"/>
          <w:color w:val="000000" w:themeColor="text1"/>
        </w:rPr>
        <w:lastRenderedPageBreak/>
        <w:t xml:space="preserve">programme, I introduced a game called ‘finish the lyric’. Students worked in teams and had the opportunity to gain more points for their team if they stood and sang the rest of the lyric. </w:t>
      </w:r>
      <w:r w:rsidRPr="00F16C2D">
        <w:rPr>
          <w:rFonts w:ascii="Arial" w:hAnsi="Arial" w:cs="Arial"/>
          <w:color w:val="000000" w:themeColor="text1"/>
        </w:rPr>
        <w:t>I observed a spirit of unity and support for each student in the classroom. Everyone poured themselves into the action, and no one was made fun of</w:t>
      </w:r>
      <w:r>
        <w:rPr>
          <w:rFonts w:ascii="Arial" w:hAnsi="Arial" w:cs="Arial"/>
          <w:color w:val="000000" w:themeColor="text1"/>
        </w:rPr>
        <w:t xml:space="preserve">. </w:t>
      </w:r>
      <w:r w:rsidRPr="00F16C2D">
        <w:rPr>
          <w:rFonts w:ascii="Arial" w:hAnsi="Arial" w:cs="Arial"/>
          <w:color w:val="000000" w:themeColor="text1"/>
        </w:rPr>
        <w:t>There was a rationale behind the chaos</w:t>
      </w:r>
      <w:r>
        <w:rPr>
          <w:rFonts w:ascii="Arial" w:hAnsi="Arial" w:cs="Arial"/>
          <w:color w:val="000000" w:themeColor="text1"/>
        </w:rPr>
        <w:t>, I wanted to show everyone that using your voice out loud for all to hear was not as scary as one may have first thought. In fact, those who were brave enough to stand and sing loudly and proudly were the ones who were celebrated, cheered and were looked up to by the class. The opposite of what students thought would happen at the start of the singing programme. They originally felt worried, anxious and scared what others may think, but after just 4 weeks they had built a class bond and shared understanding that singing in the class is something to be celebrated and congratulated, not something to be laughed at. Interview and focus group participants fondly remembered the final class and expressed how much fun they had singing together as a group:</w:t>
      </w:r>
    </w:p>
    <w:p w14:paraId="49E6CE67" w14:textId="77777777" w:rsidR="002E79AE" w:rsidRDefault="002E79AE" w:rsidP="00F16C2D">
      <w:pPr>
        <w:spacing w:line="360" w:lineRule="auto"/>
        <w:rPr>
          <w:rFonts w:ascii="Arial" w:hAnsi="Arial" w:cs="Arial"/>
          <w:color w:val="000000" w:themeColor="text1"/>
        </w:rPr>
      </w:pPr>
    </w:p>
    <w:p w14:paraId="7172DB34" w14:textId="6BF0967D" w:rsidR="00F16C2D" w:rsidRDefault="00F864E3" w:rsidP="00F16C2D">
      <w:pPr>
        <w:spacing w:line="360" w:lineRule="auto"/>
        <w:rPr>
          <w:rFonts w:ascii="Arial" w:hAnsi="Arial" w:cs="Arial"/>
        </w:rPr>
      </w:pPr>
      <w:r w:rsidRPr="00F864E3">
        <w:rPr>
          <w:rFonts w:ascii="Arial" w:hAnsi="Arial" w:cs="Arial"/>
        </w:rPr>
        <w:t>Interview participant 14:</w:t>
      </w:r>
      <w:r>
        <w:rPr>
          <w:rFonts w:ascii="Arial" w:hAnsi="Arial" w:cs="Arial"/>
        </w:rPr>
        <w:t xml:space="preserve"> </w:t>
      </w:r>
      <w:r w:rsidR="00F16C2D" w:rsidRPr="00F16C2D">
        <w:rPr>
          <w:rFonts w:ascii="Arial" w:hAnsi="Arial" w:cs="Arial"/>
          <w:i/>
          <w:iCs/>
        </w:rPr>
        <w:t>“I think everybody felt, you know what, it's not that embarrassing. Let's just go for it. Yeah, we were more bonded”</w:t>
      </w:r>
      <w:r>
        <w:rPr>
          <w:rFonts w:ascii="Arial" w:hAnsi="Arial" w:cs="Arial"/>
        </w:rPr>
        <w:t>.</w:t>
      </w:r>
    </w:p>
    <w:p w14:paraId="44E5BFA2" w14:textId="77777777" w:rsidR="002E79AE" w:rsidRDefault="002E79AE" w:rsidP="00F16C2D">
      <w:pPr>
        <w:spacing w:line="360" w:lineRule="auto"/>
        <w:rPr>
          <w:rFonts w:ascii="Arial" w:hAnsi="Arial" w:cs="Arial"/>
        </w:rPr>
      </w:pPr>
    </w:p>
    <w:p w14:paraId="396880F9" w14:textId="36891B36" w:rsidR="00F16C2D" w:rsidRDefault="00F864E3" w:rsidP="00F16C2D">
      <w:pPr>
        <w:spacing w:line="360" w:lineRule="auto"/>
        <w:rPr>
          <w:rFonts w:ascii="Arial" w:hAnsi="Arial" w:cs="Arial"/>
        </w:rPr>
      </w:pPr>
      <w:r>
        <w:rPr>
          <w:rFonts w:ascii="Arial" w:hAnsi="Arial" w:cs="Arial"/>
        </w:rPr>
        <w:t>Interview participant 20:</w:t>
      </w:r>
      <w:r w:rsidRPr="00F16C2D">
        <w:rPr>
          <w:rFonts w:ascii="Arial" w:hAnsi="Arial" w:cs="Arial"/>
          <w:i/>
          <w:iCs/>
        </w:rPr>
        <w:t xml:space="preserve"> </w:t>
      </w:r>
      <w:r w:rsidR="00F16C2D" w:rsidRPr="00F16C2D">
        <w:rPr>
          <w:rFonts w:ascii="Arial" w:hAnsi="Arial" w:cs="Arial"/>
          <w:i/>
          <w:iCs/>
        </w:rPr>
        <w:t>“Like, I realized later that because of the finished lyrics, everyone was singing along and being a lot less self-conscious than it was before”</w:t>
      </w:r>
      <w:r>
        <w:rPr>
          <w:rFonts w:ascii="Arial" w:hAnsi="Arial" w:cs="Arial"/>
        </w:rPr>
        <w:t>.</w:t>
      </w:r>
    </w:p>
    <w:p w14:paraId="30937CF1" w14:textId="77777777" w:rsidR="002E79AE" w:rsidRDefault="002E79AE" w:rsidP="00F16C2D">
      <w:pPr>
        <w:spacing w:line="360" w:lineRule="auto"/>
        <w:rPr>
          <w:rFonts w:ascii="Arial" w:hAnsi="Arial" w:cs="Arial"/>
        </w:rPr>
      </w:pPr>
    </w:p>
    <w:p w14:paraId="1DAFE021" w14:textId="3CF57B99" w:rsidR="00F16C2D" w:rsidRDefault="00F864E3" w:rsidP="00F16C2D">
      <w:pPr>
        <w:spacing w:line="360" w:lineRule="auto"/>
        <w:rPr>
          <w:rFonts w:ascii="Arial" w:hAnsi="Arial" w:cs="Arial"/>
        </w:rPr>
      </w:pPr>
      <w:r>
        <w:rPr>
          <w:rFonts w:ascii="Arial" w:hAnsi="Arial" w:cs="Arial"/>
        </w:rPr>
        <w:t>Interview participant 40:</w:t>
      </w:r>
      <w:r w:rsidRPr="00F16C2D">
        <w:rPr>
          <w:rFonts w:ascii="Arial" w:hAnsi="Arial" w:cs="Arial"/>
          <w:i/>
          <w:iCs/>
        </w:rPr>
        <w:t xml:space="preserve"> </w:t>
      </w:r>
      <w:r w:rsidR="00F16C2D" w:rsidRPr="00F16C2D">
        <w:rPr>
          <w:rFonts w:ascii="Arial" w:hAnsi="Arial" w:cs="Arial"/>
          <w:i/>
          <w:iCs/>
        </w:rPr>
        <w:t>“And doing that finish the lyric thing was fun”</w:t>
      </w:r>
      <w:r>
        <w:rPr>
          <w:rFonts w:ascii="Arial" w:hAnsi="Arial" w:cs="Arial"/>
        </w:rPr>
        <w:t>.</w:t>
      </w:r>
    </w:p>
    <w:p w14:paraId="475DFB67" w14:textId="0E2D817B" w:rsidR="00F16C2D" w:rsidRPr="00F16C2D" w:rsidRDefault="00F864E3" w:rsidP="00F16C2D">
      <w:pPr>
        <w:spacing w:line="360" w:lineRule="auto"/>
        <w:rPr>
          <w:rFonts w:ascii="Arial" w:hAnsi="Arial" w:cs="Arial"/>
        </w:rPr>
      </w:pPr>
      <w:r>
        <w:rPr>
          <w:rFonts w:ascii="Arial" w:hAnsi="Arial" w:cs="Arial"/>
        </w:rPr>
        <w:t xml:space="preserve">focus group participant 33: </w:t>
      </w:r>
      <w:r w:rsidR="00F16C2D">
        <w:rPr>
          <w:rFonts w:ascii="Arial" w:hAnsi="Arial" w:cs="Arial"/>
        </w:rPr>
        <w:t>“</w:t>
      </w:r>
      <w:r w:rsidR="00F16C2D" w:rsidRPr="00F16C2D">
        <w:rPr>
          <w:rFonts w:ascii="Arial" w:hAnsi="Arial" w:cs="Arial"/>
          <w:i/>
          <w:iCs/>
        </w:rPr>
        <w:t xml:space="preserve">I wouldn’t have joined in. But in week 4 I </w:t>
      </w:r>
      <w:proofErr w:type="gramStart"/>
      <w:r w:rsidR="00F16C2D" w:rsidRPr="00F16C2D">
        <w:rPr>
          <w:rFonts w:ascii="Arial" w:hAnsi="Arial" w:cs="Arial"/>
          <w:i/>
          <w:iCs/>
        </w:rPr>
        <w:t>did</w:t>
      </w:r>
      <w:proofErr w:type="gramEnd"/>
      <w:r w:rsidR="00F16C2D" w:rsidRPr="00F16C2D">
        <w:rPr>
          <w:rFonts w:ascii="Arial" w:hAnsi="Arial" w:cs="Arial"/>
          <w:i/>
          <w:iCs/>
        </w:rPr>
        <w:t xml:space="preserve"> and we all thought it was fun</w:t>
      </w:r>
      <w:r w:rsidR="00F16C2D">
        <w:rPr>
          <w:rFonts w:ascii="Arial" w:hAnsi="Arial" w:cs="Arial"/>
        </w:rPr>
        <w:t>”</w:t>
      </w:r>
      <w:r>
        <w:rPr>
          <w:rFonts w:ascii="Arial" w:hAnsi="Arial" w:cs="Arial"/>
        </w:rPr>
        <w:t>.</w:t>
      </w:r>
    </w:p>
    <w:p w14:paraId="488C4028" w14:textId="77777777" w:rsidR="002E79AE" w:rsidRDefault="002E79AE" w:rsidP="00F16C2D">
      <w:pPr>
        <w:spacing w:line="360" w:lineRule="auto"/>
        <w:rPr>
          <w:rFonts w:ascii="Arial" w:hAnsi="Arial" w:cs="Arial"/>
          <w:color w:val="000000" w:themeColor="text1"/>
        </w:rPr>
      </w:pPr>
    </w:p>
    <w:p w14:paraId="4E166304" w14:textId="252CF3A8" w:rsidR="00F16C2D" w:rsidRDefault="00F16C2D" w:rsidP="00F16C2D">
      <w:pPr>
        <w:spacing w:line="360" w:lineRule="auto"/>
        <w:rPr>
          <w:rFonts w:ascii="Arial" w:hAnsi="Arial" w:cs="Arial"/>
          <w:color w:val="000000" w:themeColor="text1"/>
        </w:rPr>
      </w:pPr>
      <w:r>
        <w:rPr>
          <w:rFonts w:ascii="Arial" w:hAnsi="Arial" w:cs="Arial"/>
          <w:color w:val="000000" w:themeColor="text1"/>
        </w:rPr>
        <w:t xml:space="preserve">Adolescents </w:t>
      </w:r>
      <w:r w:rsidRPr="00F16C2D">
        <w:rPr>
          <w:rFonts w:ascii="Arial" w:hAnsi="Arial" w:cs="Arial"/>
          <w:color w:val="000000" w:themeColor="text1"/>
        </w:rPr>
        <w:t xml:space="preserve">are particularly sensitive to issues related to self-consciousness, peer acceptability, and identity. This is the reason it's so crucial to establish collaborative, safe spaces in the classroom. By encouraging people to perform a task together without passing judgement on one another, group singing can help manage social anxiety and provide </w:t>
      </w:r>
      <w:r>
        <w:rPr>
          <w:rFonts w:ascii="Arial" w:hAnsi="Arial" w:cs="Arial"/>
          <w:color w:val="000000" w:themeColor="text1"/>
        </w:rPr>
        <w:t xml:space="preserve">students </w:t>
      </w:r>
      <w:r w:rsidRPr="00F16C2D">
        <w:rPr>
          <w:rFonts w:ascii="Arial" w:hAnsi="Arial" w:cs="Arial"/>
          <w:color w:val="000000" w:themeColor="text1"/>
        </w:rPr>
        <w:t>a sense of belonging</w:t>
      </w:r>
      <w:r>
        <w:rPr>
          <w:rFonts w:ascii="Arial" w:hAnsi="Arial" w:cs="Arial"/>
          <w:color w:val="000000" w:themeColor="text1"/>
        </w:rPr>
        <w:t xml:space="preserve"> </w:t>
      </w:r>
      <w:r w:rsidRPr="00F16C2D">
        <w:rPr>
          <w:rFonts w:ascii="Arial" w:hAnsi="Arial" w:cs="Arial"/>
          <w:color w:val="000000" w:themeColor="text1"/>
        </w:rPr>
        <w:t>(Durrant, 2011).</w:t>
      </w:r>
      <w:r>
        <w:rPr>
          <w:rFonts w:ascii="Arial" w:hAnsi="Arial" w:cs="Arial"/>
          <w:color w:val="000000" w:themeColor="text1"/>
        </w:rPr>
        <w:t xml:space="preserve"> </w:t>
      </w:r>
      <w:r w:rsidRPr="00F16C2D">
        <w:rPr>
          <w:rFonts w:ascii="Arial" w:hAnsi="Arial" w:cs="Arial"/>
          <w:color w:val="000000" w:themeColor="text1"/>
        </w:rPr>
        <w:t>Making music together helps people feel like they belong and are part of a group</w:t>
      </w:r>
      <w:r>
        <w:rPr>
          <w:rFonts w:ascii="Arial" w:hAnsi="Arial" w:cs="Arial"/>
          <w:color w:val="000000" w:themeColor="text1"/>
        </w:rPr>
        <w:t xml:space="preserve"> </w:t>
      </w:r>
      <w:r w:rsidRPr="00F16C2D">
        <w:rPr>
          <w:rFonts w:ascii="Arial" w:hAnsi="Arial" w:cs="Arial"/>
          <w:color w:val="000000" w:themeColor="text1"/>
        </w:rPr>
        <w:t>(Davidson and Faulkner, 2010).</w:t>
      </w:r>
      <w:r>
        <w:rPr>
          <w:rFonts w:ascii="Arial" w:hAnsi="Arial" w:cs="Arial"/>
          <w:color w:val="000000" w:themeColor="text1"/>
        </w:rPr>
        <w:t xml:space="preserve"> Originally, I wanted all participants of the singing programme to perform a group song to the rest of the school on the final week with the potential for solos. However, b</w:t>
      </w:r>
      <w:r w:rsidRPr="00F16C2D">
        <w:rPr>
          <w:rFonts w:ascii="Arial" w:hAnsi="Arial" w:cs="Arial"/>
          <w:color w:val="000000" w:themeColor="text1"/>
        </w:rPr>
        <w:t xml:space="preserve">y focusing on participation over performance, collective singing </w:t>
      </w:r>
      <w:r>
        <w:rPr>
          <w:rFonts w:ascii="Arial" w:hAnsi="Arial" w:cs="Arial"/>
          <w:color w:val="000000" w:themeColor="text1"/>
        </w:rPr>
        <w:t xml:space="preserve">in the class </w:t>
      </w:r>
      <w:r w:rsidRPr="00F16C2D">
        <w:rPr>
          <w:rFonts w:ascii="Arial" w:hAnsi="Arial" w:cs="Arial"/>
          <w:color w:val="000000" w:themeColor="text1"/>
        </w:rPr>
        <w:t>reduce</w:t>
      </w:r>
      <w:r>
        <w:rPr>
          <w:rFonts w:ascii="Arial" w:hAnsi="Arial" w:cs="Arial"/>
          <w:color w:val="000000" w:themeColor="text1"/>
        </w:rPr>
        <w:t>d</w:t>
      </w:r>
      <w:r w:rsidRPr="00F16C2D">
        <w:rPr>
          <w:rFonts w:ascii="Arial" w:hAnsi="Arial" w:cs="Arial"/>
          <w:color w:val="000000" w:themeColor="text1"/>
        </w:rPr>
        <w:t xml:space="preserve"> pressures and g</w:t>
      </w:r>
      <w:r>
        <w:rPr>
          <w:rFonts w:ascii="Arial" w:hAnsi="Arial" w:cs="Arial"/>
          <w:color w:val="000000" w:themeColor="text1"/>
        </w:rPr>
        <w:t xml:space="preserve">ave </w:t>
      </w:r>
      <w:r w:rsidRPr="00F16C2D">
        <w:rPr>
          <w:rFonts w:ascii="Arial" w:hAnsi="Arial" w:cs="Arial"/>
          <w:color w:val="000000" w:themeColor="text1"/>
        </w:rPr>
        <w:t xml:space="preserve">equal value to every voice, making it an inclusive pedagogical approach (Hallam, 2010). This is especially </w:t>
      </w:r>
      <w:r w:rsidRPr="00F16C2D">
        <w:rPr>
          <w:rFonts w:ascii="Arial" w:hAnsi="Arial" w:cs="Arial"/>
          <w:color w:val="000000" w:themeColor="text1"/>
        </w:rPr>
        <w:lastRenderedPageBreak/>
        <w:t xml:space="preserve">important in </w:t>
      </w:r>
      <w:r>
        <w:rPr>
          <w:rFonts w:ascii="Arial" w:hAnsi="Arial" w:cs="Arial"/>
          <w:color w:val="000000" w:themeColor="text1"/>
        </w:rPr>
        <w:t>secondary school</w:t>
      </w:r>
      <w:r w:rsidRPr="00F16C2D">
        <w:rPr>
          <w:rFonts w:ascii="Arial" w:hAnsi="Arial" w:cs="Arial"/>
          <w:color w:val="000000" w:themeColor="text1"/>
        </w:rPr>
        <w:t>, where academic and social expectations</w:t>
      </w:r>
      <w:r>
        <w:rPr>
          <w:rFonts w:ascii="Arial" w:hAnsi="Arial" w:cs="Arial"/>
          <w:color w:val="000000" w:themeColor="text1"/>
        </w:rPr>
        <w:t xml:space="preserve"> and pressures</w:t>
      </w:r>
      <w:r w:rsidRPr="00F16C2D">
        <w:rPr>
          <w:rFonts w:ascii="Arial" w:hAnsi="Arial" w:cs="Arial"/>
          <w:color w:val="000000" w:themeColor="text1"/>
        </w:rPr>
        <w:t xml:space="preserve"> increase, and some students may feel marginalised or disengaged.</w:t>
      </w:r>
    </w:p>
    <w:p w14:paraId="0F00A713" w14:textId="77777777" w:rsidR="00F864E3" w:rsidRDefault="00F864E3" w:rsidP="00AF6AFB">
      <w:pPr>
        <w:spacing w:line="360" w:lineRule="auto"/>
        <w:rPr>
          <w:rFonts w:ascii="Arial" w:hAnsi="Arial" w:cs="Arial"/>
          <w:b/>
          <w:bCs/>
          <w:color w:val="000000" w:themeColor="text1"/>
        </w:rPr>
      </w:pPr>
    </w:p>
    <w:p w14:paraId="71CDFD6B" w14:textId="02CD09E1" w:rsidR="00AF6AFB" w:rsidRPr="00AF6AFB" w:rsidRDefault="00AF6AFB" w:rsidP="00AF6AFB">
      <w:pPr>
        <w:spacing w:line="360" w:lineRule="auto"/>
        <w:rPr>
          <w:rFonts w:ascii="Arial" w:hAnsi="Arial" w:cs="Arial"/>
          <w:b/>
          <w:bCs/>
          <w:color w:val="000000" w:themeColor="text1"/>
        </w:rPr>
      </w:pPr>
      <w:r w:rsidRPr="00AF6AFB">
        <w:rPr>
          <w:rFonts w:ascii="Arial" w:hAnsi="Arial" w:cs="Arial"/>
          <w:b/>
          <w:bCs/>
          <w:color w:val="000000" w:themeColor="text1"/>
        </w:rPr>
        <w:t>Fear of the new:</w:t>
      </w:r>
    </w:p>
    <w:p w14:paraId="067FE9AF" w14:textId="77777777" w:rsidR="00AF6AFB" w:rsidRDefault="00AF6AFB" w:rsidP="00AF6AFB">
      <w:pPr>
        <w:spacing w:line="360" w:lineRule="auto"/>
        <w:rPr>
          <w:rFonts w:ascii="Arial" w:hAnsi="Arial" w:cs="Arial"/>
          <w:color w:val="000000" w:themeColor="text1"/>
        </w:rPr>
      </w:pPr>
      <w:r w:rsidRPr="00AF6AFB">
        <w:rPr>
          <w:rFonts w:ascii="Arial" w:hAnsi="Arial" w:cs="Arial"/>
          <w:color w:val="000000" w:themeColor="text1"/>
        </w:rPr>
        <w:t>An emerging theme from the qualitative and quantitative data highlights that students often perceive new experiences, such as participating in a singing programme, as intimidating. Initial responses across interviews, questionnaires, and focus groups revealed that many students were reluctant to engage, with some expressing fears about “sounding like a dying frog” (participant 22) or sounding like “chalk on a board” (participant 19). According to well-established research, adolescents are especially vulnerable to social evaluation and are more likely to shy away from situations that could make them feel embarrassed or judged (Elkind, 1967; Ryan &amp; Deci, 2000). Students' initial resistance to new vocal material demonstrates the psychological discomfort associated with unfamiliar and potentially risky practices, particularly in situations and locations – like secondary school – where peer perception plays a significant role (</w:t>
      </w:r>
      <w:proofErr w:type="spellStart"/>
      <w:r w:rsidRPr="00AF6AFB">
        <w:rPr>
          <w:rFonts w:ascii="Arial" w:hAnsi="Arial" w:cs="Arial"/>
          <w:color w:val="000000" w:themeColor="text1"/>
        </w:rPr>
        <w:t>Pekrun</w:t>
      </w:r>
      <w:proofErr w:type="spellEnd"/>
      <w:r w:rsidRPr="00AF6AFB">
        <w:rPr>
          <w:rFonts w:ascii="Arial" w:hAnsi="Arial" w:cs="Arial"/>
          <w:color w:val="000000" w:themeColor="text1"/>
        </w:rPr>
        <w:t>, 2014).</w:t>
      </w:r>
    </w:p>
    <w:p w14:paraId="44D18E63" w14:textId="77777777" w:rsidR="00AF6AFB" w:rsidRPr="00AF6AFB" w:rsidRDefault="00AF6AFB" w:rsidP="00AF6AFB">
      <w:pPr>
        <w:spacing w:line="360" w:lineRule="auto"/>
        <w:rPr>
          <w:rFonts w:ascii="Arial" w:hAnsi="Arial" w:cs="Arial"/>
          <w:color w:val="000000" w:themeColor="text1"/>
        </w:rPr>
      </w:pPr>
    </w:p>
    <w:p w14:paraId="7434A321" w14:textId="155E5E68" w:rsidR="00AF6AFB" w:rsidRPr="00AF6AFB" w:rsidRDefault="00AF6AFB" w:rsidP="00AF6AFB">
      <w:pPr>
        <w:spacing w:line="360" w:lineRule="auto"/>
        <w:rPr>
          <w:rFonts w:ascii="Arial" w:hAnsi="Arial" w:cs="Arial"/>
          <w:color w:val="000000" w:themeColor="text1"/>
        </w:rPr>
      </w:pPr>
      <w:r w:rsidRPr="00AF6AFB">
        <w:rPr>
          <w:rFonts w:ascii="Arial" w:hAnsi="Arial" w:cs="Arial"/>
          <w:color w:val="000000" w:themeColor="text1"/>
        </w:rPr>
        <w:t>What really struck me throughout this process was how deeply students felt about their own voices</w:t>
      </w:r>
      <w:r>
        <w:rPr>
          <w:rFonts w:ascii="Arial" w:hAnsi="Arial" w:cs="Arial"/>
          <w:color w:val="000000" w:themeColor="text1"/>
        </w:rPr>
        <w:t xml:space="preserve">, </w:t>
      </w:r>
      <w:r w:rsidRPr="00AF6AFB">
        <w:rPr>
          <w:rFonts w:ascii="Arial" w:hAnsi="Arial" w:cs="Arial"/>
          <w:color w:val="000000" w:themeColor="text1"/>
        </w:rPr>
        <w:t>something so personal, and yet something they had rarely been asked to use in a shared space like this. It reminded me just how much bravery it takes to try something new in front of your peers, especially when your confidence is still forming. In week one for instance, no student volunteered to stand up and lead a group warm-up. The very idea of being the centre of attention</w:t>
      </w:r>
      <w:r>
        <w:rPr>
          <w:rFonts w:ascii="Arial" w:hAnsi="Arial" w:cs="Arial"/>
          <w:color w:val="000000" w:themeColor="text1"/>
        </w:rPr>
        <w:t xml:space="preserve">, </w:t>
      </w:r>
      <w:r w:rsidRPr="00AF6AFB">
        <w:rPr>
          <w:rFonts w:ascii="Arial" w:hAnsi="Arial" w:cs="Arial"/>
          <w:color w:val="000000" w:themeColor="text1"/>
        </w:rPr>
        <w:t>even for something simple</w:t>
      </w:r>
      <w:r>
        <w:rPr>
          <w:rFonts w:ascii="Arial" w:hAnsi="Arial" w:cs="Arial"/>
          <w:color w:val="000000" w:themeColor="text1"/>
        </w:rPr>
        <w:t xml:space="preserve"> </w:t>
      </w:r>
      <w:r w:rsidRPr="00AF6AFB">
        <w:rPr>
          <w:rFonts w:ascii="Arial" w:hAnsi="Arial" w:cs="Arial"/>
          <w:color w:val="000000" w:themeColor="text1"/>
        </w:rPr>
        <w:t xml:space="preserve">seemed overwhelming. </w:t>
      </w:r>
      <w:r>
        <w:rPr>
          <w:rFonts w:ascii="Arial" w:hAnsi="Arial" w:cs="Arial"/>
          <w:color w:val="000000" w:themeColor="text1"/>
        </w:rPr>
        <w:t xml:space="preserve">However, </w:t>
      </w:r>
      <w:r w:rsidRPr="00AF6AFB">
        <w:rPr>
          <w:rFonts w:ascii="Arial" w:hAnsi="Arial" w:cs="Arial"/>
          <w:color w:val="000000" w:themeColor="text1"/>
        </w:rPr>
        <w:t xml:space="preserve">as the weeks progressed, that changed. By week </w:t>
      </w:r>
      <w:r>
        <w:rPr>
          <w:rFonts w:ascii="Arial" w:hAnsi="Arial" w:cs="Arial"/>
          <w:color w:val="000000" w:themeColor="text1"/>
        </w:rPr>
        <w:t>3 and 4</w:t>
      </w:r>
      <w:r w:rsidRPr="00AF6AFB">
        <w:rPr>
          <w:rFonts w:ascii="Arial" w:hAnsi="Arial" w:cs="Arial"/>
          <w:color w:val="000000" w:themeColor="text1"/>
        </w:rPr>
        <w:t xml:space="preserve">, several students offered to lead basic clapping warm-ups. A few even extended the activity to include </w:t>
      </w:r>
      <w:r>
        <w:rPr>
          <w:rFonts w:ascii="Arial" w:hAnsi="Arial" w:cs="Arial"/>
          <w:color w:val="000000" w:themeColor="text1"/>
        </w:rPr>
        <w:t>their voice, simple repetition exercises using sounds and SOVT’s</w:t>
      </w:r>
      <w:r w:rsidRPr="00AF6AFB">
        <w:rPr>
          <w:rFonts w:ascii="Arial" w:hAnsi="Arial" w:cs="Arial"/>
          <w:color w:val="000000" w:themeColor="text1"/>
        </w:rPr>
        <w:t xml:space="preserve"> leading the group using their voice</w:t>
      </w:r>
      <w:r>
        <w:rPr>
          <w:rFonts w:ascii="Arial" w:hAnsi="Arial" w:cs="Arial"/>
          <w:color w:val="000000" w:themeColor="text1"/>
        </w:rPr>
        <w:t xml:space="preserve">, </w:t>
      </w:r>
      <w:r w:rsidRPr="00AF6AFB">
        <w:rPr>
          <w:rFonts w:ascii="Arial" w:hAnsi="Arial" w:cs="Arial"/>
          <w:color w:val="000000" w:themeColor="text1"/>
        </w:rPr>
        <w:t xml:space="preserve">the very thing that nobody had wanted to expose just a few sessions earlier. These small but significant steps </w:t>
      </w:r>
      <w:r>
        <w:rPr>
          <w:rFonts w:ascii="Arial" w:hAnsi="Arial" w:cs="Arial"/>
          <w:color w:val="000000" w:themeColor="text1"/>
        </w:rPr>
        <w:t xml:space="preserve">I observed </w:t>
      </w:r>
      <w:r w:rsidRPr="00AF6AFB">
        <w:rPr>
          <w:rFonts w:ascii="Arial" w:hAnsi="Arial" w:cs="Arial"/>
          <w:color w:val="000000" w:themeColor="text1"/>
        </w:rPr>
        <w:t>spoke volumes about how their confidence was developing.</w:t>
      </w:r>
    </w:p>
    <w:p w14:paraId="3DA53DA6" w14:textId="77777777" w:rsidR="00AF6AFB" w:rsidRDefault="00AF6AFB" w:rsidP="00AF6AFB">
      <w:pPr>
        <w:spacing w:line="360" w:lineRule="auto"/>
        <w:rPr>
          <w:rFonts w:ascii="Arial" w:hAnsi="Arial" w:cs="Arial"/>
          <w:color w:val="000000" w:themeColor="text1"/>
        </w:rPr>
      </w:pPr>
    </w:p>
    <w:p w14:paraId="2500A3DA" w14:textId="77777777" w:rsidR="002E79AE" w:rsidRDefault="00AF6AFB" w:rsidP="00AF6AFB">
      <w:pPr>
        <w:spacing w:line="360" w:lineRule="auto"/>
        <w:rPr>
          <w:rFonts w:ascii="Arial" w:hAnsi="Arial" w:cs="Arial"/>
          <w:color w:val="000000" w:themeColor="text1"/>
        </w:rPr>
      </w:pPr>
      <w:r w:rsidRPr="00AF6AFB">
        <w:rPr>
          <w:rFonts w:ascii="Arial" w:hAnsi="Arial" w:cs="Arial"/>
          <w:color w:val="000000" w:themeColor="text1"/>
        </w:rPr>
        <w:t xml:space="preserve">Despite initial resistance to the singing programme, students’ confidence </w:t>
      </w:r>
      <w:r>
        <w:rPr>
          <w:rFonts w:ascii="Arial" w:hAnsi="Arial" w:cs="Arial"/>
          <w:color w:val="000000" w:themeColor="text1"/>
        </w:rPr>
        <w:t xml:space="preserve">in singing </w:t>
      </w:r>
      <w:r w:rsidRPr="00AF6AFB">
        <w:rPr>
          <w:rFonts w:ascii="Arial" w:hAnsi="Arial" w:cs="Arial"/>
          <w:color w:val="000000" w:themeColor="text1"/>
        </w:rPr>
        <w:t>increased over time, indicating the importance of sustained, supportive pedagogical approaches. Gradual exposure, positive reinforcement, and peer support helped reduce anxiety and normalised participation, which are key conditions for building self-</w:t>
      </w:r>
      <w:r>
        <w:rPr>
          <w:rFonts w:ascii="Arial" w:hAnsi="Arial" w:cs="Arial"/>
          <w:color w:val="000000" w:themeColor="text1"/>
        </w:rPr>
        <w:t>confidence</w:t>
      </w:r>
      <w:r w:rsidRPr="00AF6AFB">
        <w:rPr>
          <w:rFonts w:ascii="Arial" w:hAnsi="Arial" w:cs="Arial"/>
          <w:color w:val="000000" w:themeColor="text1"/>
        </w:rPr>
        <w:t xml:space="preserve"> in learning environments (Bandura, 1997). This positive transformation stresses the need to recognise the emotional toll involved in creative risk-taking, particularly in performance-based tasks such as singing and performing.</w:t>
      </w:r>
    </w:p>
    <w:p w14:paraId="32150C29" w14:textId="6F8AB2E7" w:rsidR="00AF6AFB" w:rsidRDefault="00AF6AFB" w:rsidP="00AF6AFB">
      <w:pPr>
        <w:spacing w:line="360" w:lineRule="auto"/>
        <w:rPr>
          <w:rFonts w:ascii="Arial" w:hAnsi="Arial" w:cs="Arial"/>
          <w:color w:val="000000" w:themeColor="text1"/>
        </w:rPr>
      </w:pPr>
      <w:r w:rsidRPr="00AF6AFB">
        <w:rPr>
          <w:rFonts w:ascii="Arial" w:hAnsi="Arial" w:cs="Arial"/>
          <w:color w:val="000000" w:themeColor="text1"/>
        </w:rPr>
        <w:lastRenderedPageBreak/>
        <w:t xml:space="preserve">My deliberate sensitivity and understanding to these emotional dynamics when leading the </w:t>
      </w:r>
      <w:r w:rsidRPr="009461A0">
        <w:rPr>
          <w:rFonts w:ascii="Arial" w:hAnsi="Arial" w:cs="Arial"/>
          <w:color w:val="000000" w:themeColor="text1"/>
        </w:rPr>
        <w:t xml:space="preserve">programme helped to frame singing as a safe, exploratory process, helping students move from avoidance to active participation (Dweck, 2006). I made sure to join in myself, demonstrating a willingness to try something new and to embrace the vulnerability that came with it. </w:t>
      </w:r>
      <w:r w:rsidR="009461A0" w:rsidRPr="009461A0">
        <w:rPr>
          <w:rFonts w:ascii="Arial" w:hAnsi="Arial" w:cs="Arial"/>
        </w:rPr>
        <w:t xml:space="preserve"> Research suggests that </w:t>
      </w:r>
      <w:r w:rsidR="009461A0" w:rsidRPr="009461A0">
        <w:rPr>
          <w:rFonts w:ascii="Arial" w:hAnsi="Arial" w:cs="Arial"/>
          <w:color w:val="000000" w:themeColor="text1"/>
        </w:rPr>
        <w:t xml:space="preserve">students are far more motivated and eager to put in effort when teachers actively participate in class activities, assist them, and maintain positive connections with them (Wentzel &amp; Brophy, 2014). My active participation alongside the music </w:t>
      </w:r>
      <w:r w:rsidR="002E79AE" w:rsidRPr="009461A0">
        <w:rPr>
          <w:rFonts w:ascii="Arial" w:hAnsi="Arial" w:cs="Arial"/>
          <w:color w:val="000000" w:themeColor="text1"/>
        </w:rPr>
        <w:t>teacher’s</w:t>
      </w:r>
      <w:r w:rsidR="009461A0" w:rsidRPr="009461A0">
        <w:rPr>
          <w:rFonts w:ascii="Arial" w:hAnsi="Arial" w:cs="Arial"/>
          <w:color w:val="000000" w:themeColor="text1"/>
        </w:rPr>
        <w:t xml:space="preserve"> participation</w:t>
      </w:r>
      <w:r w:rsidRPr="009461A0">
        <w:rPr>
          <w:rFonts w:ascii="Arial" w:hAnsi="Arial" w:cs="Arial"/>
          <w:color w:val="000000" w:themeColor="text1"/>
        </w:rPr>
        <w:t xml:space="preserve"> seemed to matter to the students, they noticed, and I think it made the experience feel less intimidating for them.</w:t>
      </w:r>
    </w:p>
    <w:p w14:paraId="124B39CD" w14:textId="77777777" w:rsidR="00AF6AFB" w:rsidRDefault="00AF6AFB" w:rsidP="00AF6AFB">
      <w:pPr>
        <w:spacing w:line="360" w:lineRule="auto"/>
        <w:rPr>
          <w:rFonts w:ascii="Arial" w:hAnsi="Arial" w:cs="Arial"/>
          <w:color w:val="000000" w:themeColor="text1"/>
        </w:rPr>
      </w:pPr>
    </w:p>
    <w:p w14:paraId="52582127" w14:textId="6C805509" w:rsidR="00AF6AFB" w:rsidRDefault="00AF6AFB" w:rsidP="00AF6AFB">
      <w:pPr>
        <w:spacing w:line="360" w:lineRule="auto"/>
        <w:rPr>
          <w:rFonts w:ascii="Arial" w:hAnsi="Arial" w:cs="Arial"/>
          <w:color w:val="000000" w:themeColor="text1"/>
        </w:rPr>
      </w:pPr>
      <w:r w:rsidRPr="00AF6AFB">
        <w:rPr>
          <w:rFonts w:ascii="Arial" w:hAnsi="Arial" w:cs="Arial"/>
          <w:color w:val="000000" w:themeColor="text1"/>
        </w:rPr>
        <w:t>When discussing the singing programme with interview and focus group participants, it is evident that their confidence developed:</w:t>
      </w:r>
    </w:p>
    <w:p w14:paraId="42C56C3C" w14:textId="77777777" w:rsidR="00AF6AFB" w:rsidRPr="00AF6AFB" w:rsidRDefault="00AF6AFB" w:rsidP="00AF6AFB">
      <w:pPr>
        <w:spacing w:line="360" w:lineRule="auto"/>
        <w:rPr>
          <w:rFonts w:ascii="Arial" w:hAnsi="Arial" w:cs="Arial"/>
          <w:i/>
          <w:iCs/>
          <w:color w:val="000000" w:themeColor="text1"/>
        </w:rPr>
      </w:pPr>
    </w:p>
    <w:p w14:paraId="516FB341" w14:textId="41A8A1F6" w:rsidR="00AF6AFB" w:rsidRDefault="00DE3860" w:rsidP="00AF6AFB">
      <w:pPr>
        <w:spacing w:line="360" w:lineRule="auto"/>
        <w:rPr>
          <w:rFonts w:ascii="Arial" w:hAnsi="Arial" w:cs="Arial"/>
          <w:i/>
          <w:iCs/>
          <w:color w:val="000000" w:themeColor="text1"/>
        </w:rPr>
      </w:pPr>
      <w:r w:rsidRPr="00DE3860">
        <w:rPr>
          <w:rFonts w:ascii="Arial" w:hAnsi="Arial" w:cs="Arial"/>
          <w:b/>
          <w:bCs/>
          <w:color w:val="000000" w:themeColor="text1"/>
        </w:rPr>
        <w:t>Participant 1:</w:t>
      </w:r>
      <w:r w:rsidRPr="00AF6AFB">
        <w:rPr>
          <w:rFonts w:ascii="Arial" w:hAnsi="Arial" w:cs="Arial"/>
          <w:i/>
          <w:iCs/>
          <w:color w:val="000000" w:themeColor="text1"/>
        </w:rPr>
        <w:t xml:space="preserve"> </w:t>
      </w:r>
      <w:r w:rsidR="00AF6AFB" w:rsidRPr="00AF6AFB">
        <w:rPr>
          <w:rFonts w:ascii="Arial" w:hAnsi="Arial" w:cs="Arial"/>
          <w:i/>
          <w:iCs/>
          <w:color w:val="000000" w:themeColor="text1"/>
        </w:rPr>
        <w:t>“Everyone was doing it, so why would anybody laugh at us?”</w:t>
      </w:r>
      <w:r>
        <w:rPr>
          <w:rFonts w:ascii="Arial" w:hAnsi="Arial" w:cs="Arial"/>
          <w:i/>
          <w:iCs/>
          <w:color w:val="000000" w:themeColor="text1"/>
        </w:rPr>
        <w:t>.</w:t>
      </w:r>
      <w:r w:rsidR="00AF6AFB" w:rsidRPr="00AF6AFB">
        <w:rPr>
          <w:rFonts w:ascii="Arial" w:hAnsi="Arial" w:cs="Arial"/>
          <w:i/>
          <w:iCs/>
          <w:color w:val="000000" w:themeColor="text1"/>
        </w:rPr>
        <w:br/>
      </w:r>
    </w:p>
    <w:p w14:paraId="19FCAC16" w14:textId="76C37B3B" w:rsidR="00AF6AFB" w:rsidRDefault="00DE3860" w:rsidP="00AF6AFB">
      <w:pPr>
        <w:spacing w:line="360" w:lineRule="auto"/>
        <w:rPr>
          <w:rFonts w:ascii="Arial" w:hAnsi="Arial" w:cs="Arial"/>
          <w:color w:val="000000" w:themeColor="text1"/>
        </w:rPr>
      </w:pPr>
      <w:r w:rsidRPr="00DE3860">
        <w:rPr>
          <w:rFonts w:ascii="Arial" w:hAnsi="Arial" w:cs="Arial"/>
          <w:b/>
          <w:bCs/>
          <w:i/>
          <w:iCs/>
          <w:color w:val="000000" w:themeColor="text1"/>
        </w:rPr>
        <w:t>Participant 33</w:t>
      </w:r>
      <w:r>
        <w:rPr>
          <w:rFonts w:ascii="Arial" w:hAnsi="Arial" w:cs="Arial"/>
          <w:i/>
          <w:iCs/>
          <w:color w:val="000000" w:themeColor="text1"/>
        </w:rPr>
        <w:t xml:space="preserve">: </w:t>
      </w:r>
      <w:r w:rsidR="00AF6AFB" w:rsidRPr="00AF6AFB">
        <w:rPr>
          <w:rFonts w:ascii="Arial" w:hAnsi="Arial" w:cs="Arial"/>
          <w:i/>
          <w:iCs/>
          <w:color w:val="000000" w:themeColor="text1"/>
        </w:rPr>
        <w:t xml:space="preserve">“In week 1 if you got me to </w:t>
      </w:r>
      <w:proofErr w:type="gramStart"/>
      <w:r w:rsidR="00AF6AFB" w:rsidRPr="00AF6AFB">
        <w:rPr>
          <w:rFonts w:ascii="Arial" w:hAnsi="Arial" w:cs="Arial"/>
          <w:i/>
          <w:iCs/>
          <w:color w:val="000000" w:themeColor="text1"/>
        </w:rPr>
        <w:t>sing</w:t>
      </w:r>
      <w:proofErr w:type="gramEnd"/>
      <w:r w:rsidR="00AF6AFB" w:rsidRPr="00AF6AFB">
        <w:rPr>
          <w:rFonts w:ascii="Arial" w:hAnsi="Arial" w:cs="Arial"/>
          <w:i/>
          <w:iCs/>
          <w:color w:val="000000" w:themeColor="text1"/>
        </w:rPr>
        <w:t xml:space="preserve"> I'd have jumped out the window and never come back again. I wouldn’t have joined in. But in week 4 I </w:t>
      </w:r>
      <w:proofErr w:type="gramStart"/>
      <w:r w:rsidR="00AF6AFB" w:rsidRPr="00AF6AFB">
        <w:rPr>
          <w:rFonts w:ascii="Arial" w:hAnsi="Arial" w:cs="Arial"/>
          <w:i/>
          <w:iCs/>
          <w:color w:val="000000" w:themeColor="text1"/>
        </w:rPr>
        <w:t>did</w:t>
      </w:r>
      <w:proofErr w:type="gramEnd"/>
      <w:r w:rsidR="00AF6AFB" w:rsidRPr="00AF6AFB">
        <w:rPr>
          <w:rFonts w:ascii="Arial" w:hAnsi="Arial" w:cs="Arial"/>
          <w:i/>
          <w:iCs/>
          <w:color w:val="000000" w:themeColor="text1"/>
        </w:rPr>
        <w:t xml:space="preserve"> and we all thought it was fun”</w:t>
      </w:r>
      <w:r>
        <w:rPr>
          <w:rFonts w:ascii="Arial" w:hAnsi="Arial" w:cs="Arial"/>
          <w:color w:val="000000" w:themeColor="text1"/>
        </w:rPr>
        <w:t>.</w:t>
      </w:r>
    </w:p>
    <w:p w14:paraId="7D5AA8CD" w14:textId="77777777" w:rsidR="00AF6AFB" w:rsidRPr="00AF6AFB" w:rsidRDefault="00AF6AFB" w:rsidP="00AF6AFB">
      <w:pPr>
        <w:spacing w:line="360" w:lineRule="auto"/>
        <w:rPr>
          <w:rFonts w:ascii="Arial" w:hAnsi="Arial" w:cs="Arial"/>
          <w:color w:val="000000" w:themeColor="text1"/>
        </w:rPr>
      </w:pPr>
    </w:p>
    <w:p w14:paraId="0D629672" w14:textId="20EED5A2" w:rsidR="00AF6AFB" w:rsidRDefault="00AF6AFB" w:rsidP="00AF6AFB">
      <w:pPr>
        <w:spacing w:line="360" w:lineRule="auto"/>
        <w:rPr>
          <w:rFonts w:ascii="Arial" w:hAnsi="Arial" w:cs="Arial"/>
          <w:color w:val="000000" w:themeColor="text1"/>
        </w:rPr>
      </w:pPr>
      <w:r w:rsidRPr="00AF6AFB">
        <w:rPr>
          <w:rFonts w:ascii="Arial" w:hAnsi="Arial" w:cs="Arial"/>
          <w:color w:val="000000" w:themeColor="text1"/>
        </w:rPr>
        <w:t xml:space="preserve">These </w:t>
      </w:r>
      <w:r>
        <w:rPr>
          <w:rFonts w:ascii="Arial" w:hAnsi="Arial" w:cs="Arial"/>
          <w:color w:val="000000" w:themeColor="text1"/>
        </w:rPr>
        <w:t xml:space="preserve">student </w:t>
      </w:r>
      <w:r w:rsidRPr="00AF6AFB">
        <w:rPr>
          <w:rFonts w:ascii="Arial" w:hAnsi="Arial" w:cs="Arial"/>
          <w:color w:val="000000" w:themeColor="text1"/>
        </w:rPr>
        <w:t>reflections reinforce the view that while new things can feel intimidating at first, appropriate frameworks can support learners in overcoming initial fears and developing resilience and confidence.</w:t>
      </w:r>
    </w:p>
    <w:p w14:paraId="0FCC072E" w14:textId="77777777" w:rsidR="00686696" w:rsidRDefault="00686696" w:rsidP="00AF6AFB">
      <w:pPr>
        <w:spacing w:line="360" w:lineRule="auto"/>
        <w:rPr>
          <w:rFonts w:ascii="Arial" w:hAnsi="Arial" w:cs="Arial"/>
          <w:color w:val="000000" w:themeColor="text1"/>
        </w:rPr>
      </w:pPr>
    </w:p>
    <w:p w14:paraId="3C20718F" w14:textId="77777777" w:rsidR="00686696" w:rsidRDefault="00686696" w:rsidP="00686696">
      <w:pPr>
        <w:spacing w:line="360" w:lineRule="auto"/>
        <w:rPr>
          <w:rFonts w:ascii="Arial" w:hAnsi="Arial" w:cs="Arial"/>
          <w:b/>
          <w:bCs/>
        </w:rPr>
      </w:pPr>
    </w:p>
    <w:p w14:paraId="03AFEAD6" w14:textId="77777777" w:rsidR="00686696" w:rsidRDefault="00686696" w:rsidP="00686696">
      <w:pPr>
        <w:spacing w:line="360" w:lineRule="auto"/>
        <w:rPr>
          <w:rFonts w:ascii="Arial" w:hAnsi="Arial" w:cs="Arial"/>
          <w:b/>
          <w:bCs/>
        </w:rPr>
      </w:pPr>
    </w:p>
    <w:p w14:paraId="7B017ACE" w14:textId="77777777" w:rsidR="00686696" w:rsidRDefault="00686696" w:rsidP="00686696">
      <w:pPr>
        <w:spacing w:line="360" w:lineRule="auto"/>
        <w:rPr>
          <w:rFonts w:ascii="Arial" w:hAnsi="Arial" w:cs="Arial"/>
          <w:b/>
          <w:bCs/>
        </w:rPr>
      </w:pPr>
    </w:p>
    <w:p w14:paraId="268202D3" w14:textId="0ED0CAD1" w:rsidR="00686696" w:rsidRPr="00F16C2D" w:rsidRDefault="00686696" w:rsidP="00686696">
      <w:pPr>
        <w:spacing w:line="360" w:lineRule="auto"/>
        <w:rPr>
          <w:rFonts w:ascii="Arial" w:hAnsi="Arial" w:cs="Arial"/>
          <w:b/>
          <w:bCs/>
        </w:rPr>
      </w:pPr>
      <w:r w:rsidRPr="00F16C2D">
        <w:rPr>
          <w:rFonts w:ascii="Arial" w:hAnsi="Arial" w:cs="Arial"/>
          <w:b/>
          <w:bCs/>
        </w:rPr>
        <w:t>Conclusion</w:t>
      </w:r>
    </w:p>
    <w:p w14:paraId="64B326A7" w14:textId="77777777" w:rsidR="00686696" w:rsidRDefault="00686696" w:rsidP="00686696">
      <w:pPr>
        <w:spacing w:line="360" w:lineRule="auto"/>
        <w:rPr>
          <w:rFonts w:ascii="Arial" w:hAnsi="Arial" w:cs="Arial"/>
          <w:color w:val="000000" w:themeColor="text1"/>
        </w:rPr>
      </w:pPr>
      <w:r w:rsidRPr="00AF6AFB">
        <w:rPr>
          <w:rFonts w:ascii="Arial" w:hAnsi="Arial" w:cs="Arial"/>
          <w:color w:val="000000" w:themeColor="text1"/>
        </w:rPr>
        <w:t>The aim of this work-based study was to explore whether singing programmes can be effectively implemented in UK state secondary schools to support adolescent confidence and reduce self-consciousness. The findings suggest that such programmes hold considerable potential when thoughtfully designed and appropriately supported.</w:t>
      </w:r>
    </w:p>
    <w:p w14:paraId="47DEB1E1" w14:textId="77777777" w:rsidR="00686696" w:rsidRPr="00AF6AFB" w:rsidRDefault="00686696" w:rsidP="00686696">
      <w:pPr>
        <w:spacing w:line="360" w:lineRule="auto"/>
        <w:rPr>
          <w:rFonts w:ascii="Arial" w:hAnsi="Arial" w:cs="Arial"/>
          <w:color w:val="000000" w:themeColor="text1"/>
        </w:rPr>
      </w:pPr>
      <w:r w:rsidRPr="00AF6AFB">
        <w:rPr>
          <w:rFonts w:ascii="Arial" w:hAnsi="Arial" w:cs="Arial"/>
          <w:color w:val="000000" w:themeColor="text1"/>
        </w:rPr>
        <w:t>The transition from primary to secondary school is widely recognised as an emotionally complex time for young people, marked by significant social, cognitive and emotional changes (Ecclestone &amp; Hayes, 2009). Adolescents are navigating new social environments, forming peer group identities, managing increasing academic expectations, and undergoing changes associated with puberty (</w:t>
      </w:r>
      <w:proofErr w:type="spellStart"/>
      <w:r w:rsidRPr="00AF6AFB">
        <w:rPr>
          <w:rFonts w:ascii="Arial" w:hAnsi="Arial" w:cs="Arial"/>
          <w:color w:val="000000" w:themeColor="text1"/>
        </w:rPr>
        <w:t>Wigfield</w:t>
      </w:r>
      <w:proofErr w:type="spellEnd"/>
      <w:r w:rsidRPr="00AF6AFB">
        <w:rPr>
          <w:rFonts w:ascii="Arial" w:hAnsi="Arial" w:cs="Arial"/>
          <w:color w:val="000000" w:themeColor="text1"/>
        </w:rPr>
        <w:t xml:space="preserve"> et al., 2006).</w:t>
      </w:r>
    </w:p>
    <w:p w14:paraId="455ADD14" w14:textId="77777777" w:rsidR="00686696" w:rsidRDefault="00686696" w:rsidP="00686696">
      <w:pPr>
        <w:spacing w:line="360" w:lineRule="auto"/>
        <w:rPr>
          <w:rFonts w:ascii="Arial" w:hAnsi="Arial" w:cs="Arial"/>
          <w:color w:val="000000" w:themeColor="text1"/>
        </w:rPr>
      </w:pPr>
    </w:p>
    <w:p w14:paraId="49E02806" w14:textId="0DB92E4B" w:rsidR="00686696" w:rsidRPr="00AF6AFB" w:rsidRDefault="00686696" w:rsidP="00686696">
      <w:pPr>
        <w:spacing w:line="360" w:lineRule="auto"/>
        <w:rPr>
          <w:rFonts w:ascii="Arial" w:hAnsi="Arial" w:cs="Arial"/>
          <w:color w:val="000000" w:themeColor="text1"/>
        </w:rPr>
      </w:pPr>
      <w:r w:rsidRPr="00AF6AFB">
        <w:rPr>
          <w:rFonts w:ascii="Arial" w:hAnsi="Arial" w:cs="Arial"/>
          <w:color w:val="000000" w:themeColor="text1"/>
        </w:rPr>
        <w:t>In primary school, students often experience fewer social pressures and greater freedom to be themselves. Singing</w:t>
      </w:r>
      <w:r>
        <w:rPr>
          <w:rFonts w:ascii="Arial" w:hAnsi="Arial" w:cs="Arial"/>
          <w:color w:val="000000" w:themeColor="text1"/>
        </w:rPr>
        <w:t xml:space="preserve"> </w:t>
      </w:r>
      <w:r w:rsidRPr="00AF6AFB">
        <w:rPr>
          <w:rFonts w:ascii="Arial" w:hAnsi="Arial" w:cs="Arial"/>
          <w:color w:val="000000" w:themeColor="text1"/>
        </w:rPr>
        <w:t>is commonly seen as enjoyable and inclusive</w:t>
      </w:r>
      <w:r>
        <w:rPr>
          <w:rFonts w:ascii="Arial" w:hAnsi="Arial" w:cs="Arial"/>
          <w:color w:val="000000" w:themeColor="text1"/>
        </w:rPr>
        <w:t xml:space="preserve"> and there are many singing programmes on offer to primary schools which enhance teaching and student singing experience through carefully curated singing lessons via programmes like ‘Sing Up’. </w:t>
      </w:r>
      <w:r w:rsidRPr="00AF6AFB">
        <w:rPr>
          <w:rFonts w:ascii="Arial" w:hAnsi="Arial" w:cs="Arial"/>
          <w:color w:val="000000" w:themeColor="text1"/>
        </w:rPr>
        <w:t xml:space="preserve">However, in many </w:t>
      </w:r>
      <w:proofErr w:type="gramStart"/>
      <w:r>
        <w:rPr>
          <w:rFonts w:ascii="Arial" w:hAnsi="Arial" w:cs="Arial"/>
          <w:color w:val="000000" w:themeColor="text1"/>
        </w:rPr>
        <w:t>UK</w:t>
      </w:r>
      <w:proofErr w:type="gramEnd"/>
      <w:r>
        <w:rPr>
          <w:rFonts w:ascii="Arial" w:hAnsi="Arial" w:cs="Arial"/>
          <w:color w:val="000000" w:themeColor="text1"/>
        </w:rPr>
        <w:t xml:space="preserve"> s</w:t>
      </w:r>
      <w:r w:rsidRPr="00AF6AFB">
        <w:rPr>
          <w:rFonts w:ascii="Arial" w:hAnsi="Arial" w:cs="Arial"/>
          <w:color w:val="000000" w:themeColor="text1"/>
        </w:rPr>
        <w:t xml:space="preserve">tate secondary schools, structured opportunities for singing are limited. Financial constraints, reduced curriculum time, and a shortage of specialist singing </w:t>
      </w:r>
      <w:r w:rsidR="00AA1543">
        <w:rPr>
          <w:rFonts w:ascii="Arial" w:hAnsi="Arial" w:cs="Arial"/>
          <w:color w:val="000000" w:themeColor="text1"/>
        </w:rPr>
        <w:t>teachers</w:t>
      </w:r>
      <w:r w:rsidRPr="00AF6AFB">
        <w:rPr>
          <w:rFonts w:ascii="Arial" w:hAnsi="Arial" w:cs="Arial"/>
          <w:color w:val="000000" w:themeColor="text1"/>
        </w:rPr>
        <w:t xml:space="preserve"> often contribute to the marginalisation of singing within the broader music curriculum (Hallam, 2010). Teachers are under increasing pressure to meet academic targets, and music, particularly singing, can be one of the first areas to suffer when budgets are tight.</w:t>
      </w:r>
    </w:p>
    <w:p w14:paraId="376C4D44" w14:textId="77777777" w:rsidR="00686696" w:rsidRDefault="00686696" w:rsidP="00686696">
      <w:pPr>
        <w:spacing w:line="360" w:lineRule="auto"/>
        <w:rPr>
          <w:rFonts w:ascii="Arial" w:hAnsi="Arial" w:cs="Arial"/>
          <w:color w:val="000000" w:themeColor="text1"/>
        </w:rPr>
      </w:pPr>
    </w:p>
    <w:p w14:paraId="50DCF06F" w14:textId="797A3AB4" w:rsidR="00686696" w:rsidRPr="00AF6AFB" w:rsidRDefault="00686696" w:rsidP="00686696">
      <w:pPr>
        <w:spacing w:line="360" w:lineRule="auto"/>
        <w:rPr>
          <w:rFonts w:ascii="Arial" w:hAnsi="Arial" w:cs="Arial"/>
          <w:color w:val="000000" w:themeColor="text1"/>
        </w:rPr>
      </w:pPr>
      <w:r w:rsidRPr="00AF6AFB">
        <w:rPr>
          <w:rFonts w:ascii="Arial" w:hAnsi="Arial" w:cs="Arial"/>
          <w:color w:val="000000" w:themeColor="text1"/>
        </w:rPr>
        <w:t xml:space="preserve">Nevertheless, the data from this study indicates that singing programmes, when led by a confident facilitator, can significantly enhance student self-confidence and encourage greater participation in singing and music classes. Students responded particularly well to positive teaching strategies such as encouragement, team-building activities, and singing-based challenges. These approaches promoted engagement without placing pressure on reluctant participants. As students’ understanding and familiarity with the </w:t>
      </w:r>
      <w:r>
        <w:rPr>
          <w:rFonts w:ascii="Arial" w:hAnsi="Arial" w:cs="Arial"/>
          <w:color w:val="000000" w:themeColor="text1"/>
        </w:rPr>
        <w:t xml:space="preserve">class </w:t>
      </w:r>
      <w:r w:rsidRPr="00AF6AFB">
        <w:rPr>
          <w:rFonts w:ascii="Arial" w:hAnsi="Arial" w:cs="Arial"/>
          <w:color w:val="000000" w:themeColor="text1"/>
        </w:rPr>
        <w:t>material grew, so did their confidence, supporting the theory that knowledge fosters self-</w:t>
      </w:r>
      <w:r>
        <w:rPr>
          <w:rFonts w:ascii="Arial" w:hAnsi="Arial" w:cs="Arial"/>
          <w:color w:val="000000" w:themeColor="text1"/>
        </w:rPr>
        <w:t xml:space="preserve">confidence </w:t>
      </w:r>
      <w:r w:rsidRPr="00AF6AFB">
        <w:rPr>
          <w:rFonts w:ascii="Arial" w:hAnsi="Arial" w:cs="Arial"/>
          <w:color w:val="000000" w:themeColor="text1"/>
        </w:rPr>
        <w:t xml:space="preserve">(Bandura, 1997). Patience, emotional intelligence, and my willingness to be vulnerable when leading the sessions played a vital role in building trust with </w:t>
      </w:r>
      <w:r w:rsidR="00AA1543">
        <w:rPr>
          <w:rFonts w:ascii="Arial" w:hAnsi="Arial" w:cs="Arial"/>
          <w:color w:val="000000" w:themeColor="text1"/>
        </w:rPr>
        <w:t xml:space="preserve">the </w:t>
      </w:r>
      <w:r w:rsidRPr="00AF6AFB">
        <w:rPr>
          <w:rFonts w:ascii="Arial" w:hAnsi="Arial" w:cs="Arial"/>
          <w:color w:val="000000" w:themeColor="text1"/>
        </w:rPr>
        <w:t xml:space="preserve">students, an essential foundation given the </w:t>
      </w:r>
      <w:r>
        <w:rPr>
          <w:rFonts w:ascii="Arial" w:hAnsi="Arial" w:cs="Arial"/>
          <w:color w:val="000000" w:themeColor="text1"/>
        </w:rPr>
        <w:t>very</w:t>
      </w:r>
      <w:r w:rsidRPr="00AF6AFB">
        <w:rPr>
          <w:rFonts w:ascii="Arial" w:hAnsi="Arial" w:cs="Arial"/>
          <w:color w:val="000000" w:themeColor="text1"/>
        </w:rPr>
        <w:t xml:space="preserve"> personal and exposing nature of singing.</w:t>
      </w:r>
    </w:p>
    <w:p w14:paraId="4700BE25" w14:textId="77777777" w:rsidR="00686696" w:rsidRDefault="00686696" w:rsidP="00686696">
      <w:pPr>
        <w:spacing w:line="360" w:lineRule="auto"/>
        <w:rPr>
          <w:rFonts w:ascii="Arial" w:hAnsi="Arial" w:cs="Arial"/>
          <w:color w:val="000000" w:themeColor="text1"/>
        </w:rPr>
      </w:pPr>
    </w:p>
    <w:p w14:paraId="028B79E5" w14:textId="77777777" w:rsidR="00686696" w:rsidRPr="00AF6AFB" w:rsidRDefault="00686696" w:rsidP="00686696">
      <w:pPr>
        <w:spacing w:line="360" w:lineRule="auto"/>
        <w:rPr>
          <w:rFonts w:ascii="Arial" w:hAnsi="Arial" w:cs="Arial"/>
          <w:color w:val="000000" w:themeColor="text1"/>
        </w:rPr>
      </w:pPr>
      <w:r w:rsidRPr="00AF6AFB">
        <w:rPr>
          <w:rFonts w:ascii="Arial" w:hAnsi="Arial" w:cs="Arial"/>
          <w:color w:val="000000" w:themeColor="text1"/>
        </w:rPr>
        <w:t>This project has shown that singing programmes are not only possible but also valuable within the secondary curriculum. However, successful implementation depends heavily on support structures. Music teachers must be equipped with practical tools and guidance on how to deliver group singing confidently. Senior leadership teams must also acknowledge the significance of singing as both a musical and developmental tool. At the school I led the research in, the commitment from the head of music was instrumental. Her dedication to facilitating the programme and eagerness to learn from a vocal specialist highlights the enthusiasm and creativity present in many music departments</w:t>
      </w:r>
      <w:r>
        <w:rPr>
          <w:rFonts w:ascii="Arial" w:hAnsi="Arial" w:cs="Arial"/>
          <w:color w:val="000000" w:themeColor="text1"/>
        </w:rPr>
        <w:t xml:space="preserve">. This </w:t>
      </w:r>
      <w:r w:rsidRPr="00AF6AFB">
        <w:rPr>
          <w:rFonts w:ascii="Arial" w:hAnsi="Arial" w:cs="Arial"/>
          <w:color w:val="000000" w:themeColor="text1"/>
        </w:rPr>
        <w:t>enthusiasm needs to be nurtured through professional development and institutional support.</w:t>
      </w:r>
    </w:p>
    <w:p w14:paraId="3BD0019C" w14:textId="77777777" w:rsidR="00686696" w:rsidRDefault="00686696" w:rsidP="00686696">
      <w:pPr>
        <w:spacing w:line="360" w:lineRule="auto"/>
        <w:rPr>
          <w:rFonts w:ascii="Arial" w:hAnsi="Arial" w:cs="Arial"/>
          <w:color w:val="000000" w:themeColor="text1"/>
        </w:rPr>
      </w:pPr>
    </w:p>
    <w:p w14:paraId="35DA9916" w14:textId="77777777" w:rsidR="00686696" w:rsidRPr="009F0476" w:rsidRDefault="00686696" w:rsidP="00686696">
      <w:pPr>
        <w:spacing w:line="360" w:lineRule="auto"/>
        <w:rPr>
          <w:rFonts w:ascii="Arial" w:hAnsi="Arial" w:cs="Arial"/>
          <w:color w:val="000000" w:themeColor="text1"/>
        </w:rPr>
      </w:pPr>
      <w:r w:rsidRPr="00AF6AFB">
        <w:rPr>
          <w:rFonts w:ascii="Arial" w:hAnsi="Arial" w:cs="Arial"/>
          <w:color w:val="000000" w:themeColor="text1"/>
        </w:rPr>
        <w:t>While not every music teacher needs to be a trained vocalist, schools do require access to professionals who understand the technical, emotional and pedagogical demands of singing</w:t>
      </w:r>
      <w:r>
        <w:rPr>
          <w:rFonts w:ascii="Arial" w:hAnsi="Arial" w:cs="Arial"/>
          <w:color w:val="000000" w:themeColor="text1"/>
        </w:rPr>
        <w:t xml:space="preserve"> </w:t>
      </w:r>
      <w:r>
        <w:rPr>
          <w:rFonts w:ascii="Arial" w:hAnsi="Arial" w:cs="Arial"/>
          <w:color w:val="000000" w:themeColor="text1"/>
        </w:rPr>
        <w:lastRenderedPageBreak/>
        <w:t xml:space="preserve">teaching. </w:t>
      </w:r>
      <w:r w:rsidRPr="00AF6AFB">
        <w:rPr>
          <w:rFonts w:ascii="Arial" w:hAnsi="Arial" w:cs="Arial"/>
          <w:color w:val="000000" w:themeColor="text1"/>
        </w:rPr>
        <w:t xml:space="preserve">As the class music teacher noted during her interview, although singing remains on the national curriculum, it is frequently omitted from practice due to gaps in staff expertise. </w:t>
      </w:r>
      <w:r w:rsidRPr="009F0476">
        <w:rPr>
          <w:rFonts w:ascii="Arial" w:hAnsi="Arial" w:cs="Arial"/>
          <w:color w:val="000000" w:themeColor="text1"/>
        </w:rPr>
        <w:t>This highlights a broader issue within music education: without adequate training and support, even the most passionate music teachers may struggle to deliver singing effectively.</w:t>
      </w:r>
    </w:p>
    <w:p w14:paraId="4AD8F55C" w14:textId="77777777" w:rsidR="00AA1543" w:rsidRDefault="00AA1543" w:rsidP="00686696">
      <w:pPr>
        <w:spacing w:line="360" w:lineRule="auto"/>
        <w:rPr>
          <w:rFonts w:ascii="Arial" w:hAnsi="Arial" w:cs="Arial"/>
          <w:color w:val="000000" w:themeColor="text1"/>
        </w:rPr>
      </w:pPr>
    </w:p>
    <w:p w14:paraId="27A24CEE" w14:textId="60A334F1" w:rsidR="009B3922" w:rsidRDefault="00686696" w:rsidP="00686696">
      <w:pPr>
        <w:spacing w:line="360" w:lineRule="auto"/>
        <w:rPr>
          <w:rFonts w:ascii="Arial" w:hAnsi="Arial" w:cs="Arial"/>
          <w:color w:val="000000" w:themeColor="text1"/>
        </w:rPr>
      </w:pPr>
      <w:r w:rsidRPr="009F0476">
        <w:rPr>
          <w:rFonts w:ascii="Arial" w:hAnsi="Arial" w:cs="Arial"/>
          <w:color w:val="000000" w:themeColor="text1"/>
        </w:rPr>
        <w:t xml:space="preserve">In returning to the original research question, this study has shown that structured group singing programmes can enhance confidence and reduce self-consciousness among Year 7 students, </w:t>
      </w:r>
      <w:r w:rsidR="00AA1543">
        <w:rPr>
          <w:rFonts w:ascii="Arial" w:hAnsi="Arial" w:cs="Arial"/>
          <w:color w:val="000000" w:themeColor="text1"/>
        </w:rPr>
        <w:t>however</w:t>
      </w:r>
      <w:r w:rsidRPr="009F0476">
        <w:rPr>
          <w:rFonts w:ascii="Arial" w:hAnsi="Arial" w:cs="Arial"/>
          <w:color w:val="000000" w:themeColor="text1"/>
        </w:rPr>
        <w:t xml:space="preserve"> careful facilitation is crucial to ensure all pupils feel supported</w:t>
      </w:r>
      <w:r w:rsidR="009B3922">
        <w:rPr>
          <w:rFonts w:ascii="Arial" w:hAnsi="Arial" w:cs="Arial"/>
          <w:color w:val="000000" w:themeColor="text1"/>
        </w:rPr>
        <w:t xml:space="preserve">. The </w:t>
      </w:r>
      <w:r w:rsidR="009B3922" w:rsidRPr="009F0476">
        <w:rPr>
          <w:rFonts w:ascii="Arial" w:hAnsi="Arial" w:cs="Arial"/>
          <w:color w:val="000000" w:themeColor="text1"/>
        </w:rPr>
        <w:t>objectives</w:t>
      </w:r>
      <w:r w:rsidR="009B3922">
        <w:rPr>
          <w:rFonts w:ascii="Arial" w:hAnsi="Arial" w:cs="Arial"/>
          <w:color w:val="000000" w:themeColor="text1"/>
        </w:rPr>
        <w:t xml:space="preserve"> of this study</w:t>
      </w:r>
      <w:r w:rsidRPr="009F0476">
        <w:rPr>
          <w:rFonts w:ascii="Arial" w:hAnsi="Arial" w:cs="Arial"/>
          <w:color w:val="000000" w:themeColor="text1"/>
        </w:rPr>
        <w:t xml:space="preserve"> were also successfully </w:t>
      </w:r>
      <w:r w:rsidR="009B3922">
        <w:rPr>
          <w:rFonts w:ascii="Arial" w:hAnsi="Arial" w:cs="Arial"/>
          <w:color w:val="000000" w:themeColor="text1"/>
        </w:rPr>
        <w:t>met:</w:t>
      </w:r>
    </w:p>
    <w:p w14:paraId="7927C689" w14:textId="77777777" w:rsidR="00741221" w:rsidRDefault="00741221" w:rsidP="00686696">
      <w:pPr>
        <w:spacing w:line="360" w:lineRule="auto"/>
        <w:rPr>
          <w:rFonts w:ascii="Arial" w:hAnsi="Arial" w:cs="Arial"/>
          <w:color w:val="000000" w:themeColor="text1"/>
        </w:rPr>
      </w:pPr>
    </w:p>
    <w:p w14:paraId="0406BC0B" w14:textId="46A470B3" w:rsidR="009B3922" w:rsidRDefault="009B3922" w:rsidP="009B3922">
      <w:pPr>
        <w:pStyle w:val="ListParagraph"/>
        <w:numPr>
          <w:ilvl w:val="0"/>
          <w:numId w:val="32"/>
        </w:numPr>
        <w:spacing w:line="360" w:lineRule="auto"/>
        <w:rPr>
          <w:rFonts w:ascii="Arial" w:hAnsi="Arial" w:cs="Arial"/>
          <w:color w:val="000000" w:themeColor="text1"/>
        </w:rPr>
      </w:pPr>
      <w:r w:rsidRPr="009B3922">
        <w:rPr>
          <w:rFonts w:ascii="Arial" w:hAnsi="Arial" w:cs="Arial"/>
          <w:color w:val="000000" w:themeColor="text1"/>
        </w:rPr>
        <w:t>T</w:t>
      </w:r>
      <w:r w:rsidR="00686696" w:rsidRPr="009B3922">
        <w:rPr>
          <w:rFonts w:ascii="Arial" w:hAnsi="Arial" w:cs="Arial"/>
          <w:color w:val="000000" w:themeColor="text1"/>
        </w:rPr>
        <w:t xml:space="preserve">he study </w:t>
      </w:r>
      <w:r>
        <w:rPr>
          <w:rFonts w:ascii="Arial" w:hAnsi="Arial" w:cs="Arial"/>
          <w:color w:val="000000" w:themeColor="text1"/>
        </w:rPr>
        <w:t xml:space="preserve">has a </w:t>
      </w:r>
      <w:r w:rsidR="00686696" w:rsidRPr="009B3922">
        <w:rPr>
          <w:rFonts w:ascii="Arial" w:hAnsi="Arial" w:cs="Arial"/>
          <w:color w:val="000000" w:themeColor="text1"/>
        </w:rPr>
        <w:t>de</w:t>
      </w:r>
      <w:r w:rsidRPr="009B3922">
        <w:rPr>
          <w:rFonts w:ascii="Arial" w:hAnsi="Arial" w:cs="Arial"/>
          <w:color w:val="000000" w:themeColor="text1"/>
        </w:rPr>
        <w:t>epened</w:t>
      </w:r>
      <w:r w:rsidR="00686696" w:rsidRPr="009B3922">
        <w:rPr>
          <w:rFonts w:ascii="Arial" w:hAnsi="Arial" w:cs="Arial"/>
          <w:color w:val="000000" w:themeColor="text1"/>
        </w:rPr>
        <w:t xml:space="preserve"> understanding of the emotional and developmental needs of adolescents during</w:t>
      </w:r>
      <w:r w:rsidRPr="009B3922">
        <w:rPr>
          <w:rFonts w:ascii="Arial" w:hAnsi="Arial" w:cs="Arial"/>
          <w:color w:val="000000" w:themeColor="text1"/>
        </w:rPr>
        <w:t xml:space="preserve"> </w:t>
      </w:r>
      <w:r w:rsidR="00686696" w:rsidRPr="009B3922">
        <w:rPr>
          <w:rFonts w:ascii="Arial" w:hAnsi="Arial" w:cs="Arial"/>
          <w:color w:val="000000" w:themeColor="text1"/>
        </w:rPr>
        <w:t xml:space="preserve">secondary </w:t>
      </w:r>
      <w:r w:rsidRPr="009B3922">
        <w:rPr>
          <w:rFonts w:ascii="Arial" w:hAnsi="Arial" w:cs="Arial"/>
          <w:color w:val="000000" w:themeColor="text1"/>
        </w:rPr>
        <w:t xml:space="preserve">school </w:t>
      </w:r>
      <w:r w:rsidR="00686696" w:rsidRPr="009B3922">
        <w:rPr>
          <w:rFonts w:ascii="Arial" w:hAnsi="Arial" w:cs="Arial"/>
          <w:color w:val="000000" w:themeColor="text1"/>
        </w:rPr>
        <w:t>transition</w:t>
      </w:r>
      <w:r w:rsidRPr="009B3922">
        <w:rPr>
          <w:rFonts w:ascii="Arial" w:hAnsi="Arial" w:cs="Arial"/>
          <w:color w:val="000000" w:themeColor="text1"/>
        </w:rPr>
        <w:t xml:space="preserve">. </w:t>
      </w:r>
    </w:p>
    <w:p w14:paraId="76DA620A" w14:textId="77777777" w:rsidR="009B3922" w:rsidRDefault="009B3922" w:rsidP="009B3922">
      <w:pPr>
        <w:pStyle w:val="ListParagraph"/>
        <w:numPr>
          <w:ilvl w:val="0"/>
          <w:numId w:val="32"/>
        </w:numPr>
        <w:spacing w:line="360" w:lineRule="auto"/>
        <w:rPr>
          <w:rFonts w:ascii="Arial" w:hAnsi="Arial" w:cs="Arial"/>
          <w:color w:val="000000" w:themeColor="text1"/>
        </w:rPr>
      </w:pPr>
      <w:r w:rsidRPr="009B3922">
        <w:rPr>
          <w:rFonts w:ascii="Arial" w:hAnsi="Arial" w:cs="Arial"/>
          <w:color w:val="000000" w:themeColor="text1"/>
        </w:rPr>
        <w:t xml:space="preserve">The research project </w:t>
      </w:r>
      <w:r w:rsidR="00686696" w:rsidRPr="009B3922">
        <w:rPr>
          <w:rFonts w:ascii="Arial" w:hAnsi="Arial" w:cs="Arial"/>
          <w:color w:val="000000" w:themeColor="text1"/>
        </w:rPr>
        <w:t>provided insight into the practical challenges faced by music teachers in delivering singing activities</w:t>
      </w:r>
      <w:r w:rsidRPr="009B3922">
        <w:rPr>
          <w:rFonts w:ascii="Arial" w:hAnsi="Arial" w:cs="Arial"/>
          <w:color w:val="000000" w:themeColor="text1"/>
        </w:rPr>
        <w:t xml:space="preserve">. </w:t>
      </w:r>
    </w:p>
    <w:p w14:paraId="1C43A60C" w14:textId="77777777" w:rsidR="009B3922" w:rsidRDefault="009B3922" w:rsidP="009B3922">
      <w:pPr>
        <w:pStyle w:val="ListParagraph"/>
        <w:numPr>
          <w:ilvl w:val="0"/>
          <w:numId w:val="32"/>
        </w:numPr>
        <w:spacing w:line="360" w:lineRule="auto"/>
        <w:rPr>
          <w:rFonts w:ascii="Arial" w:hAnsi="Arial" w:cs="Arial"/>
          <w:color w:val="000000" w:themeColor="text1"/>
        </w:rPr>
      </w:pPr>
      <w:r>
        <w:rPr>
          <w:rFonts w:ascii="Arial" w:hAnsi="Arial" w:cs="Arial"/>
          <w:color w:val="000000" w:themeColor="text1"/>
        </w:rPr>
        <w:t>T</w:t>
      </w:r>
      <w:r w:rsidRPr="009B3922">
        <w:rPr>
          <w:rFonts w:ascii="Arial" w:hAnsi="Arial" w:cs="Arial"/>
          <w:color w:val="000000" w:themeColor="text1"/>
        </w:rPr>
        <w:t xml:space="preserve">eaching </w:t>
      </w:r>
      <w:r w:rsidR="00686696" w:rsidRPr="009B3922">
        <w:rPr>
          <w:rFonts w:ascii="Arial" w:hAnsi="Arial" w:cs="Arial"/>
          <w:color w:val="000000" w:themeColor="text1"/>
        </w:rPr>
        <w:t>strategies</w:t>
      </w:r>
      <w:r w:rsidRPr="009B3922">
        <w:rPr>
          <w:rFonts w:ascii="Arial" w:hAnsi="Arial" w:cs="Arial"/>
          <w:color w:val="000000" w:themeColor="text1"/>
        </w:rPr>
        <w:t xml:space="preserve"> were trialled</w:t>
      </w:r>
      <w:r w:rsidR="00686696" w:rsidRPr="009B3922">
        <w:rPr>
          <w:rFonts w:ascii="Arial" w:hAnsi="Arial" w:cs="Arial"/>
          <w:color w:val="000000" w:themeColor="text1"/>
        </w:rPr>
        <w:t xml:space="preserve">, such as positive reinforcement and group-based tasks, which proved effective in encouraging participation. </w:t>
      </w:r>
    </w:p>
    <w:p w14:paraId="627E36B0" w14:textId="77777777" w:rsidR="009B3922" w:rsidRDefault="009B3922" w:rsidP="009B3922">
      <w:pPr>
        <w:spacing w:line="360" w:lineRule="auto"/>
        <w:rPr>
          <w:rFonts w:ascii="Arial" w:hAnsi="Arial" w:cs="Arial"/>
          <w:color w:val="000000" w:themeColor="text1"/>
        </w:rPr>
      </w:pPr>
    </w:p>
    <w:p w14:paraId="1CFE239B" w14:textId="77777777" w:rsidR="009B3922" w:rsidRDefault="009B3922" w:rsidP="009B3922">
      <w:pPr>
        <w:spacing w:line="360" w:lineRule="auto"/>
        <w:rPr>
          <w:rFonts w:ascii="Arial" w:hAnsi="Arial" w:cs="Arial"/>
          <w:color w:val="000000" w:themeColor="text1"/>
        </w:rPr>
      </w:pPr>
      <w:r>
        <w:rPr>
          <w:rFonts w:ascii="Arial" w:hAnsi="Arial" w:cs="Arial"/>
          <w:color w:val="000000" w:themeColor="text1"/>
        </w:rPr>
        <w:t xml:space="preserve">The </w:t>
      </w:r>
      <w:r w:rsidR="00686696" w:rsidRPr="009B3922">
        <w:rPr>
          <w:rFonts w:ascii="Arial" w:hAnsi="Arial" w:cs="Arial"/>
          <w:color w:val="000000" w:themeColor="text1"/>
        </w:rPr>
        <w:t>research demonstrates the potential for singing to serve as a meaningful tool for supporting adolescent confidence and wellbeing in UK state secondary schools.</w:t>
      </w:r>
      <w:r>
        <w:rPr>
          <w:rFonts w:ascii="Arial" w:hAnsi="Arial" w:cs="Arial"/>
          <w:color w:val="000000" w:themeColor="text1"/>
        </w:rPr>
        <w:t xml:space="preserve"> </w:t>
      </w:r>
    </w:p>
    <w:p w14:paraId="50B1B78E" w14:textId="77777777" w:rsidR="009B3922" w:rsidRDefault="009B3922" w:rsidP="009B3922">
      <w:pPr>
        <w:spacing w:line="360" w:lineRule="auto"/>
        <w:rPr>
          <w:rFonts w:ascii="Arial" w:hAnsi="Arial" w:cs="Arial"/>
          <w:color w:val="000000" w:themeColor="text1"/>
        </w:rPr>
      </w:pPr>
    </w:p>
    <w:p w14:paraId="7ABCC1A6" w14:textId="77777777" w:rsidR="009B3922" w:rsidRDefault="00686696" w:rsidP="009B3922">
      <w:pPr>
        <w:spacing w:line="360" w:lineRule="auto"/>
        <w:rPr>
          <w:rFonts w:ascii="Arial" w:hAnsi="Arial" w:cs="Arial"/>
          <w:color w:val="000000" w:themeColor="text1"/>
        </w:rPr>
      </w:pPr>
      <w:r w:rsidRPr="009F0476">
        <w:rPr>
          <w:rFonts w:ascii="Arial" w:hAnsi="Arial" w:cs="Arial"/>
          <w:color w:val="000000" w:themeColor="text1"/>
        </w:rPr>
        <w:t>Finally, conducting this research assisted me in achieving my own learning outcomes</w:t>
      </w:r>
      <w:r w:rsidR="009B3922">
        <w:rPr>
          <w:rFonts w:ascii="Arial" w:hAnsi="Arial" w:cs="Arial"/>
          <w:color w:val="000000" w:themeColor="text1"/>
        </w:rPr>
        <w:t>:</w:t>
      </w:r>
    </w:p>
    <w:p w14:paraId="54BEAC10" w14:textId="77777777" w:rsidR="009B3922" w:rsidRDefault="00686696" w:rsidP="009B3922">
      <w:pPr>
        <w:pStyle w:val="ListParagraph"/>
        <w:numPr>
          <w:ilvl w:val="0"/>
          <w:numId w:val="33"/>
        </w:numPr>
        <w:spacing w:line="360" w:lineRule="auto"/>
        <w:rPr>
          <w:rFonts w:ascii="Arial" w:hAnsi="Arial" w:cs="Arial"/>
          <w:color w:val="000000" w:themeColor="text1"/>
        </w:rPr>
      </w:pPr>
      <w:r w:rsidRPr="009B3922">
        <w:rPr>
          <w:rFonts w:ascii="Arial" w:hAnsi="Arial" w:cs="Arial"/>
          <w:color w:val="000000" w:themeColor="text1"/>
        </w:rPr>
        <w:t xml:space="preserve">I improved my ability to gather and analyse data by developing questionnaires, examining long-term data, and the outcomes of focus groups and qualitative interviews. </w:t>
      </w:r>
    </w:p>
    <w:p w14:paraId="18D49621" w14:textId="77777777" w:rsidR="009B3922" w:rsidRDefault="00686696" w:rsidP="009B3922">
      <w:pPr>
        <w:pStyle w:val="ListParagraph"/>
        <w:numPr>
          <w:ilvl w:val="0"/>
          <w:numId w:val="33"/>
        </w:numPr>
        <w:spacing w:line="360" w:lineRule="auto"/>
        <w:rPr>
          <w:rFonts w:ascii="Arial" w:hAnsi="Arial" w:cs="Arial"/>
          <w:color w:val="000000" w:themeColor="text1"/>
        </w:rPr>
      </w:pPr>
      <w:r w:rsidRPr="009B3922">
        <w:rPr>
          <w:rFonts w:ascii="Arial" w:hAnsi="Arial" w:cs="Arial"/>
          <w:color w:val="000000" w:themeColor="text1"/>
        </w:rPr>
        <w:t xml:space="preserve">My confidence and ability as a researcher </w:t>
      </w:r>
      <w:proofErr w:type="gramStart"/>
      <w:r w:rsidRPr="009B3922">
        <w:rPr>
          <w:rFonts w:ascii="Arial" w:hAnsi="Arial" w:cs="Arial"/>
          <w:color w:val="000000" w:themeColor="text1"/>
        </w:rPr>
        <w:t>ha</w:t>
      </w:r>
      <w:r w:rsidR="009B3922">
        <w:rPr>
          <w:rFonts w:ascii="Arial" w:hAnsi="Arial" w:cs="Arial"/>
          <w:color w:val="000000" w:themeColor="text1"/>
        </w:rPr>
        <w:t>s</w:t>
      </w:r>
      <w:proofErr w:type="gramEnd"/>
      <w:r w:rsidRPr="009B3922">
        <w:rPr>
          <w:rFonts w:ascii="Arial" w:hAnsi="Arial" w:cs="Arial"/>
          <w:color w:val="000000" w:themeColor="text1"/>
        </w:rPr>
        <w:t xml:space="preserve"> increased </w:t>
      </w:r>
      <w:r w:rsidR="009B3922" w:rsidRPr="009B3922">
        <w:rPr>
          <w:rFonts w:ascii="Arial" w:hAnsi="Arial" w:cs="Arial"/>
          <w:color w:val="000000" w:themeColor="text1"/>
        </w:rPr>
        <w:t>because of</w:t>
      </w:r>
      <w:r w:rsidRPr="009B3922">
        <w:rPr>
          <w:rFonts w:ascii="Arial" w:hAnsi="Arial" w:cs="Arial"/>
          <w:color w:val="000000" w:themeColor="text1"/>
        </w:rPr>
        <w:t xml:space="preserve"> organising, completing, and considering the project independently. </w:t>
      </w:r>
    </w:p>
    <w:p w14:paraId="6812831F" w14:textId="77777777" w:rsidR="00741221" w:rsidRDefault="00686696" w:rsidP="009B3922">
      <w:pPr>
        <w:pStyle w:val="ListParagraph"/>
        <w:numPr>
          <w:ilvl w:val="0"/>
          <w:numId w:val="33"/>
        </w:numPr>
        <w:spacing w:line="360" w:lineRule="auto"/>
        <w:rPr>
          <w:rFonts w:ascii="Arial" w:hAnsi="Arial" w:cs="Arial"/>
          <w:color w:val="000000" w:themeColor="text1"/>
        </w:rPr>
      </w:pPr>
      <w:r w:rsidRPr="009B3922">
        <w:rPr>
          <w:rFonts w:ascii="Arial" w:hAnsi="Arial" w:cs="Arial"/>
          <w:color w:val="000000" w:themeColor="text1"/>
        </w:rPr>
        <w:t xml:space="preserve">Most importantly, working directly with Year 7 students </w:t>
      </w:r>
      <w:proofErr w:type="gramStart"/>
      <w:r w:rsidRPr="009B3922">
        <w:rPr>
          <w:rFonts w:ascii="Arial" w:hAnsi="Arial" w:cs="Arial"/>
          <w:color w:val="000000" w:themeColor="text1"/>
        </w:rPr>
        <w:t>has</w:t>
      </w:r>
      <w:proofErr w:type="gramEnd"/>
      <w:r w:rsidRPr="009B3922">
        <w:rPr>
          <w:rFonts w:ascii="Arial" w:hAnsi="Arial" w:cs="Arial"/>
          <w:color w:val="000000" w:themeColor="text1"/>
        </w:rPr>
        <w:t xml:space="preserve"> improved my understanding of their mental development, particularly the delicate balance between self-consciousness and confidence as they make the move to secondary school. </w:t>
      </w:r>
    </w:p>
    <w:p w14:paraId="4CCB02BC" w14:textId="77777777" w:rsidR="00741221" w:rsidRDefault="00741221" w:rsidP="00741221">
      <w:pPr>
        <w:spacing w:line="360" w:lineRule="auto"/>
        <w:rPr>
          <w:rFonts w:ascii="Arial" w:hAnsi="Arial" w:cs="Arial"/>
          <w:color w:val="000000" w:themeColor="text1"/>
        </w:rPr>
      </w:pPr>
    </w:p>
    <w:p w14:paraId="327D19DA" w14:textId="36980C89" w:rsidR="00686696" w:rsidRPr="00741221" w:rsidRDefault="00686696" w:rsidP="00741221">
      <w:pPr>
        <w:spacing w:line="360" w:lineRule="auto"/>
        <w:rPr>
          <w:rFonts w:ascii="Arial" w:hAnsi="Arial" w:cs="Arial"/>
          <w:color w:val="000000" w:themeColor="text1"/>
        </w:rPr>
      </w:pPr>
      <w:r w:rsidRPr="00741221">
        <w:rPr>
          <w:rFonts w:ascii="Arial" w:hAnsi="Arial" w:cs="Arial"/>
          <w:color w:val="000000" w:themeColor="text1"/>
        </w:rPr>
        <w:t xml:space="preserve">This study has been beneficial not only for its insights on adolescent singing and confidence but also for my </w:t>
      </w:r>
      <w:r w:rsidR="00741221">
        <w:rPr>
          <w:rFonts w:ascii="Arial" w:hAnsi="Arial" w:cs="Arial"/>
          <w:color w:val="000000" w:themeColor="text1"/>
        </w:rPr>
        <w:t xml:space="preserve">own </w:t>
      </w:r>
      <w:r w:rsidRPr="00741221">
        <w:rPr>
          <w:rFonts w:ascii="Arial" w:hAnsi="Arial" w:cs="Arial"/>
          <w:color w:val="000000" w:themeColor="text1"/>
        </w:rPr>
        <w:t>development as</w:t>
      </w:r>
      <w:r w:rsidR="00741221">
        <w:rPr>
          <w:rFonts w:ascii="Arial" w:hAnsi="Arial" w:cs="Arial"/>
          <w:color w:val="000000" w:themeColor="text1"/>
        </w:rPr>
        <w:t xml:space="preserve"> a teacher, singer, </w:t>
      </w:r>
      <w:r w:rsidR="00741221" w:rsidRPr="00741221">
        <w:rPr>
          <w:rFonts w:ascii="Arial" w:hAnsi="Arial" w:cs="Arial"/>
          <w:color w:val="000000" w:themeColor="text1"/>
        </w:rPr>
        <w:t>independent researcher</w:t>
      </w:r>
      <w:r w:rsidR="00741221">
        <w:rPr>
          <w:rFonts w:ascii="Arial" w:hAnsi="Arial" w:cs="Arial"/>
          <w:color w:val="000000" w:themeColor="text1"/>
        </w:rPr>
        <w:t xml:space="preserve"> and even as a parent to my own 13-year-old adolescent. </w:t>
      </w:r>
    </w:p>
    <w:p w14:paraId="19F6A76F" w14:textId="77777777" w:rsidR="00686696" w:rsidRDefault="00686696" w:rsidP="00AF6AFB">
      <w:pPr>
        <w:spacing w:line="360" w:lineRule="auto"/>
        <w:rPr>
          <w:rFonts w:ascii="Arial" w:hAnsi="Arial" w:cs="Arial"/>
          <w:color w:val="000000" w:themeColor="text1"/>
        </w:rPr>
      </w:pPr>
    </w:p>
    <w:p w14:paraId="061D90F6" w14:textId="341A3862" w:rsidR="00F16C2D" w:rsidRDefault="00F16C2D" w:rsidP="00F16C2D">
      <w:pPr>
        <w:spacing w:line="360" w:lineRule="auto"/>
        <w:rPr>
          <w:rFonts w:ascii="Arial" w:hAnsi="Arial" w:cs="Arial"/>
          <w:b/>
          <w:bCs/>
          <w:color w:val="000000" w:themeColor="text1"/>
        </w:rPr>
      </w:pPr>
      <w:r w:rsidRPr="00F16C2D">
        <w:rPr>
          <w:rFonts w:ascii="Arial" w:hAnsi="Arial" w:cs="Arial"/>
          <w:b/>
          <w:bCs/>
          <w:color w:val="000000" w:themeColor="text1"/>
        </w:rPr>
        <w:lastRenderedPageBreak/>
        <w:t>Study Limitations</w:t>
      </w:r>
    </w:p>
    <w:p w14:paraId="22C27FC6" w14:textId="45AC6A19" w:rsidR="00F16C2D" w:rsidRDefault="00F16C2D" w:rsidP="00F16C2D">
      <w:pPr>
        <w:spacing w:line="360" w:lineRule="auto"/>
        <w:rPr>
          <w:rFonts w:ascii="Arial" w:hAnsi="Arial" w:cs="Arial"/>
          <w:color w:val="000000" w:themeColor="text1"/>
        </w:rPr>
      </w:pPr>
      <w:r w:rsidRPr="00F16C2D">
        <w:rPr>
          <w:rFonts w:ascii="Arial" w:hAnsi="Arial" w:cs="Arial"/>
          <w:color w:val="000000" w:themeColor="text1"/>
        </w:rPr>
        <w:t>While the implementation of a four-week singing programme provided valuable insights into adolescent engagement and confidence-building, several limitations must be acknowledged. The study was conducted in a single UK state secondary school located in rural Norfolk, involving two Year 7 classes (a total of 48 students aged 11–12). The relatively small sample size</w:t>
      </w:r>
      <w:r>
        <w:rPr>
          <w:rFonts w:ascii="Arial" w:hAnsi="Arial" w:cs="Arial"/>
          <w:color w:val="000000" w:themeColor="text1"/>
        </w:rPr>
        <w:t xml:space="preserve"> </w:t>
      </w:r>
      <w:r w:rsidRPr="00F16C2D">
        <w:rPr>
          <w:rFonts w:ascii="Arial" w:hAnsi="Arial" w:cs="Arial"/>
          <w:color w:val="000000" w:themeColor="text1"/>
        </w:rPr>
        <w:t>and single school site</w:t>
      </w:r>
      <w:r>
        <w:rPr>
          <w:rFonts w:ascii="Arial" w:hAnsi="Arial" w:cs="Arial"/>
          <w:color w:val="000000" w:themeColor="text1"/>
        </w:rPr>
        <w:t xml:space="preserve"> r</w:t>
      </w:r>
      <w:r w:rsidRPr="00F16C2D">
        <w:rPr>
          <w:rFonts w:ascii="Arial" w:hAnsi="Arial" w:cs="Arial"/>
          <w:color w:val="000000" w:themeColor="text1"/>
        </w:rPr>
        <w:t>estricts the generalisability of the findings. However, the depth and triangulation of data offered a robust foundation for thematic analysis and practice-based conclusions.</w:t>
      </w:r>
    </w:p>
    <w:p w14:paraId="535E27CD" w14:textId="77777777" w:rsidR="002E79AE" w:rsidRPr="00F16C2D" w:rsidRDefault="002E79AE" w:rsidP="00F16C2D">
      <w:pPr>
        <w:spacing w:line="360" w:lineRule="auto"/>
        <w:rPr>
          <w:rFonts w:ascii="Arial" w:hAnsi="Arial" w:cs="Arial"/>
          <w:color w:val="000000" w:themeColor="text1"/>
        </w:rPr>
      </w:pPr>
    </w:p>
    <w:p w14:paraId="335EF9DC" w14:textId="06786DFB" w:rsidR="00F16C2D" w:rsidRDefault="00F16C2D" w:rsidP="00F16C2D">
      <w:pPr>
        <w:spacing w:line="360" w:lineRule="auto"/>
        <w:rPr>
          <w:rFonts w:ascii="Arial" w:hAnsi="Arial" w:cs="Arial"/>
          <w:color w:val="000000" w:themeColor="text1"/>
        </w:rPr>
      </w:pPr>
      <w:r w:rsidRPr="00F16C2D">
        <w:rPr>
          <w:rFonts w:ascii="Arial" w:hAnsi="Arial" w:cs="Arial"/>
          <w:color w:val="000000" w:themeColor="text1"/>
        </w:rPr>
        <w:t xml:space="preserve">Furthermore, the school serves a predominantly underprivileged population, which may have influenced student responses, behaviours, and access to prior musical experiences. Socioeconomic factors </w:t>
      </w:r>
      <w:r>
        <w:rPr>
          <w:rFonts w:ascii="Arial" w:hAnsi="Arial" w:cs="Arial"/>
          <w:color w:val="000000" w:themeColor="text1"/>
        </w:rPr>
        <w:t>could affect</w:t>
      </w:r>
      <w:r w:rsidRPr="00F16C2D">
        <w:rPr>
          <w:rFonts w:ascii="Arial" w:hAnsi="Arial" w:cs="Arial"/>
          <w:color w:val="000000" w:themeColor="text1"/>
        </w:rPr>
        <w:t xml:space="preserve"> students’ confidence</w:t>
      </w:r>
      <w:r>
        <w:rPr>
          <w:rFonts w:ascii="Arial" w:hAnsi="Arial" w:cs="Arial"/>
          <w:color w:val="000000" w:themeColor="text1"/>
        </w:rPr>
        <w:t xml:space="preserve"> if not previously exposed to </w:t>
      </w:r>
      <w:r w:rsidRPr="00F16C2D">
        <w:rPr>
          <w:rFonts w:ascii="Arial" w:hAnsi="Arial" w:cs="Arial"/>
          <w:color w:val="000000" w:themeColor="text1"/>
        </w:rPr>
        <w:t>extracurricular activities</w:t>
      </w:r>
      <w:r>
        <w:rPr>
          <w:rFonts w:ascii="Arial" w:hAnsi="Arial" w:cs="Arial"/>
          <w:color w:val="000000" w:themeColor="text1"/>
        </w:rPr>
        <w:t xml:space="preserve"> or</w:t>
      </w:r>
      <w:r w:rsidRPr="00F16C2D">
        <w:rPr>
          <w:rFonts w:ascii="Arial" w:hAnsi="Arial" w:cs="Arial"/>
          <w:color w:val="000000" w:themeColor="text1"/>
        </w:rPr>
        <w:t xml:space="preserve"> to music education</w:t>
      </w:r>
      <w:r>
        <w:rPr>
          <w:rFonts w:ascii="Arial" w:hAnsi="Arial" w:cs="Arial"/>
          <w:color w:val="000000" w:themeColor="text1"/>
        </w:rPr>
        <w:t xml:space="preserve">. Thus, </w:t>
      </w:r>
      <w:r w:rsidRPr="00F16C2D">
        <w:rPr>
          <w:rFonts w:ascii="Arial" w:hAnsi="Arial" w:cs="Arial"/>
          <w:color w:val="000000" w:themeColor="text1"/>
        </w:rPr>
        <w:t>this may have shaped the outcomes of the programme in ways not fully captured by the data.</w:t>
      </w:r>
    </w:p>
    <w:p w14:paraId="050AF850" w14:textId="77777777" w:rsidR="002E79AE" w:rsidRPr="00F16C2D" w:rsidRDefault="002E79AE" w:rsidP="00F16C2D">
      <w:pPr>
        <w:spacing w:line="360" w:lineRule="auto"/>
        <w:rPr>
          <w:rFonts w:ascii="Arial" w:hAnsi="Arial" w:cs="Arial"/>
          <w:color w:val="000000" w:themeColor="text1"/>
        </w:rPr>
      </w:pPr>
    </w:p>
    <w:p w14:paraId="0F3578E8" w14:textId="04B97BF0" w:rsidR="00AF6AFB" w:rsidRDefault="00AF6AFB" w:rsidP="00F16C2D">
      <w:pPr>
        <w:spacing w:line="360" w:lineRule="auto"/>
        <w:rPr>
          <w:rFonts w:ascii="Arial" w:hAnsi="Arial" w:cs="Arial"/>
          <w:color w:val="000000" w:themeColor="text1"/>
        </w:rPr>
      </w:pPr>
      <w:r>
        <w:rPr>
          <w:rFonts w:ascii="Arial" w:hAnsi="Arial" w:cs="Arial"/>
          <w:color w:val="000000" w:themeColor="text1"/>
        </w:rPr>
        <w:t>T</w:t>
      </w:r>
      <w:r w:rsidRPr="00AF6AFB">
        <w:rPr>
          <w:rFonts w:ascii="Arial" w:hAnsi="Arial" w:cs="Arial"/>
          <w:color w:val="000000" w:themeColor="text1"/>
        </w:rPr>
        <w:t xml:space="preserve">he short duration of the </w:t>
      </w:r>
      <w:r>
        <w:rPr>
          <w:rFonts w:ascii="Arial" w:hAnsi="Arial" w:cs="Arial"/>
          <w:color w:val="000000" w:themeColor="text1"/>
        </w:rPr>
        <w:t xml:space="preserve">singing programme, </w:t>
      </w:r>
      <w:r w:rsidRPr="00AF6AFB">
        <w:rPr>
          <w:rFonts w:ascii="Arial" w:hAnsi="Arial" w:cs="Arial"/>
          <w:color w:val="000000" w:themeColor="text1"/>
        </w:rPr>
        <w:t>consisting of one lesson per week over a four-week period for each class (two classes of 24 students</w:t>
      </w:r>
      <w:r>
        <w:rPr>
          <w:rFonts w:ascii="Arial" w:hAnsi="Arial" w:cs="Arial"/>
          <w:color w:val="000000" w:themeColor="text1"/>
        </w:rPr>
        <w:t xml:space="preserve">) </w:t>
      </w:r>
      <w:r w:rsidR="00F16C2D" w:rsidRPr="00F16C2D">
        <w:rPr>
          <w:rFonts w:ascii="Arial" w:hAnsi="Arial" w:cs="Arial"/>
          <w:color w:val="000000" w:themeColor="text1"/>
        </w:rPr>
        <w:t>also presents a limitation, as meaningful behavioural and emotional change</w:t>
      </w:r>
      <w:r w:rsidR="00F16C2D">
        <w:rPr>
          <w:rFonts w:ascii="Arial" w:hAnsi="Arial" w:cs="Arial"/>
          <w:color w:val="000000" w:themeColor="text1"/>
        </w:rPr>
        <w:t xml:space="preserve"> </w:t>
      </w:r>
      <w:r w:rsidR="00F16C2D" w:rsidRPr="00F16C2D">
        <w:rPr>
          <w:rFonts w:ascii="Arial" w:hAnsi="Arial" w:cs="Arial"/>
          <w:color w:val="000000" w:themeColor="text1"/>
        </w:rPr>
        <w:t xml:space="preserve">often requires sustained, long-term engagement (Welch et al., 2014). </w:t>
      </w:r>
      <w:r w:rsidRPr="00AF6AFB">
        <w:rPr>
          <w:rFonts w:ascii="Arial" w:hAnsi="Arial" w:cs="Arial"/>
          <w:color w:val="000000" w:themeColor="text1"/>
        </w:rPr>
        <w:t xml:space="preserve">It is also important to recognise that class times varied slightly each week, which may have influenced student engagement and emotional responses. On some occasions students appeared visibly </w:t>
      </w:r>
      <w:r>
        <w:rPr>
          <w:rFonts w:ascii="Arial" w:hAnsi="Arial" w:cs="Arial"/>
          <w:color w:val="000000" w:themeColor="text1"/>
        </w:rPr>
        <w:t>tired</w:t>
      </w:r>
      <w:r w:rsidRPr="00AF6AFB">
        <w:rPr>
          <w:rFonts w:ascii="Arial" w:hAnsi="Arial" w:cs="Arial"/>
          <w:color w:val="000000" w:themeColor="text1"/>
        </w:rPr>
        <w:t xml:space="preserve">, particularly when sessions followed </w:t>
      </w:r>
      <w:r>
        <w:rPr>
          <w:rFonts w:ascii="Arial" w:hAnsi="Arial" w:cs="Arial"/>
          <w:color w:val="000000" w:themeColor="text1"/>
        </w:rPr>
        <w:t xml:space="preserve">their P.E </w:t>
      </w:r>
      <w:r w:rsidRPr="00AF6AFB">
        <w:rPr>
          <w:rFonts w:ascii="Arial" w:hAnsi="Arial" w:cs="Arial"/>
          <w:color w:val="000000" w:themeColor="text1"/>
        </w:rPr>
        <w:t>lessons. At other times, distraction was evident when classes were scheduled just before lunchtime, with students expressing signs of hunger and restlessness.</w:t>
      </w:r>
      <w:r>
        <w:rPr>
          <w:rFonts w:ascii="Arial" w:hAnsi="Arial" w:cs="Arial"/>
          <w:color w:val="000000" w:themeColor="text1"/>
        </w:rPr>
        <w:t xml:space="preserve"> </w:t>
      </w:r>
      <w:r w:rsidRPr="00AF6AFB">
        <w:rPr>
          <w:rFonts w:ascii="Arial" w:hAnsi="Arial" w:cs="Arial"/>
          <w:color w:val="000000" w:themeColor="text1"/>
        </w:rPr>
        <w:t xml:space="preserve">These factors </w:t>
      </w:r>
      <w:r>
        <w:rPr>
          <w:rFonts w:ascii="Arial" w:hAnsi="Arial" w:cs="Arial"/>
          <w:color w:val="000000" w:themeColor="text1"/>
        </w:rPr>
        <w:t>need to</w:t>
      </w:r>
      <w:r w:rsidRPr="00AF6AFB">
        <w:rPr>
          <w:rFonts w:ascii="Arial" w:hAnsi="Arial" w:cs="Arial"/>
          <w:color w:val="000000" w:themeColor="text1"/>
        </w:rPr>
        <w:t xml:space="preserve"> be considered</w:t>
      </w:r>
      <w:r>
        <w:rPr>
          <w:rFonts w:ascii="Arial" w:hAnsi="Arial" w:cs="Arial"/>
          <w:color w:val="000000" w:themeColor="text1"/>
        </w:rPr>
        <w:t>,</w:t>
      </w:r>
      <w:r w:rsidRPr="00AF6AFB">
        <w:rPr>
          <w:rFonts w:ascii="Arial" w:hAnsi="Arial" w:cs="Arial"/>
          <w:color w:val="000000" w:themeColor="text1"/>
        </w:rPr>
        <w:t xml:space="preserve"> since they might have reduced the data's reliability when examining the intervention's outcomes.</w:t>
      </w:r>
    </w:p>
    <w:p w14:paraId="33448F70" w14:textId="77777777" w:rsidR="002E79AE" w:rsidRDefault="002E79AE" w:rsidP="00F16C2D">
      <w:pPr>
        <w:spacing w:line="360" w:lineRule="auto"/>
        <w:rPr>
          <w:rFonts w:ascii="Arial" w:hAnsi="Arial" w:cs="Arial"/>
          <w:color w:val="000000" w:themeColor="text1"/>
        </w:rPr>
      </w:pPr>
    </w:p>
    <w:p w14:paraId="5771F941" w14:textId="10E4C41F" w:rsidR="00AF6AFB" w:rsidRPr="00DE3860" w:rsidRDefault="00F16C2D" w:rsidP="00F16C2D">
      <w:pPr>
        <w:spacing w:line="360" w:lineRule="auto"/>
        <w:rPr>
          <w:rFonts w:ascii="Arial" w:hAnsi="Arial" w:cs="Arial"/>
          <w:color w:val="000000" w:themeColor="text1"/>
        </w:rPr>
      </w:pPr>
      <w:r>
        <w:rPr>
          <w:rFonts w:ascii="Arial" w:hAnsi="Arial" w:cs="Arial"/>
          <w:color w:val="000000" w:themeColor="text1"/>
        </w:rPr>
        <w:t>Being</w:t>
      </w:r>
      <w:r w:rsidRPr="00F16C2D">
        <w:rPr>
          <w:rFonts w:ascii="Arial" w:hAnsi="Arial" w:cs="Arial"/>
          <w:color w:val="000000" w:themeColor="text1"/>
        </w:rPr>
        <w:t xml:space="preserve"> the researcher a</w:t>
      </w:r>
      <w:r>
        <w:rPr>
          <w:rFonts w:ascii="Arial" w:hAnsi="Arial" w:cs="Arial"/>
          <w:color w:val="000000" w:themeColor="text1"/>
        </w:rPr>
        <w:t>nd</w:t>
      </w:r>
      <w:r w:rsidRPr="00F16C2D">
        <w:rPr>
          <w:rFonts w:ascii="Arial" w:hAnsi="Arial" w:cs="Arial"/>
          <w:color w:val="000000" w:themeColor="text1"/>
        </w:rPr>
        <w:t xml:space="preserve"> facilitator</w:t>
      </w:r>
      <w:r>
        <w:rPr>
          <w:rFonts w:ascii="Arial" w:hAnsi="Arial" w:cs="Arial"/>
          <w:color w:val="000000" w:themeColor="text1"/>
        </w:rPr>
        <w:t>, I</w:t>
      </w:r>
      <w:r w:rsidRPr="00F16C2D">
        <w:rPr>
          <w:rFonts w:ascii="Arial" w:hAnsi="Arial" w:cs="Arial"/>
          <w:color w:val="000000" w:themeColor="text1"/>
        </w:rPr>
        <w:t xml:space="preserve"> may have introduced bias. Despite efforts to establish trust and consistency, students may have altered their behaviour due to the presence of an unfamiliar adult delivering the programme (Cohen, Manion &amp; Morrison, 2018). Finally, logistical and timetabling constraints </w:t>
      </w:r>
      <w:r>
        <w:rPr>
          <w:rFonts w:ascii="Arial" w:hAnsi="Arial" w:cs="Arial"/>
          <w:color w:val="000000" w:themeColor="text1"/>
        </w:rPr>
        <w:t xml:space="preserve">right at the start of the programme </w:t>
      </w:r>
      <w:r w:rsidRPr="00F16C2D">
        <w:rPr>
          <w:rFonts w:ascii="Arial" w:hAnsi="Arial" w:cs="Arial"/>
          <w:color w:val="000000" w:themeColor="text1"/>
        </w:rPr>
        <w:t xml:space="preserve">meant that </w:t>
      </w:r>
      <w:r>
        <w:rPr>
          <w:rFonts w:ascii="Arial" w:hAnsi="Arial" w:cs="Arial"/>
          <w:color w:val="000000" w:themeColor="text1"/>
        </w:rPr>
        <w:t xml:space="preserve">the intended 6 sessions, became 4 sessions, </w:t>
      </w:r>
      <w:r w:rsidRPr="00F16C2D">
        <w:rPr>
          <w:rFonts w:ascii="Arial" w:hAnsi="Arial" w:cs="Arial"/>
          <w:color w:val="000000" w:themeColor="text1"/>
        </w:rPr>
        <w:t xml:space="preserve">potentially affecting </w:t>
      </w:r>
      <w:r>
        <w:rPr>
          <w:rFonts w:ascii="Arial" w:hAnsi="Arial" w:cs="Arial"/>
          <w:color w:val="000000" w:themeColor="text1"/>
        </w:rPr>
        <w:t xml:space="preserve">the integrity of the originally planned singing programme. </w:t>
      </w:r>
      <w:r w:rsidRPr="00F16C2D">
        <w:rPr>
          <w:rFonts w:ascii="Arial" w:hAnsi="Arial" w:cs="Arial"/>
          <w:color w:val="000000" w:themeColor="text1"/>
        </w:rPr>
        <w:t>The</w:t>
      </w:r>
      <w:r>
        <w:rPr>
          <w:rFonts w:ascii="Arial" w:hAnsi="Arial" w:cs="Arial"/>
          <w:color w:val="000000" w:themeColor="text1"/>
        </w:rPr>
        <w:t xml:space="preserve">se </w:t>
      </w:r>
      <w:r w:rsidRPr="00F16C2D">
        <w:rPr>
          <w:rFonts w:ascii="Arial" w:hAnsi="Arial" w:cs="Arial"/>
          <w:color w:val="000000" w:themeColor="text1"/>
        </w:rPr>
        <w:t>limitations suggest that while the findings offer meaningful insight, further research with a broader and more diverse sample over a longer period is necessary to strengthen external validity and deepen understanding of singing as a pedagogical tool in secondary education</w:t>
      </w:r>
      <w:r>
        <w:rPr>
          <w:rFonts w:ascii="Arial" w:hAnsi="Arial" w:cs="Arial"/>
          <w:color w:val="000000" w:themeColor="text1"/>
        </w:rPr>
        <w:t xml:space="preserve"> for confidence building. </w:t>
      </w:r>
    </w:p>
    <w:p w14:paraId="37BC9EC9" w14:textId="0FAB4390" w:rsidR="00F16C2D" w:rsidRPr="00F16C2D" w:rsidRDefault="00B41F87" w:rsidP="00F16C2D">
      <w:pPr>
        <w:spacing w:line="360" w:lineRule="auto"/>
        <w:rPr>
          <w:rFonts w:ascii="Arial" w:hAnsi="Arial" w:cs="Arial"/>
          <w:b/>
          <w:bCs/>
          <w:color w:val="000000" w:themeColor="text1"/>
        </w:rPr>
      </w:pPr>
      <w:r>
        <w:rPr>
          <w:rFonts w:ascii="Arial" w:hAnsi="Arial" w:cs="Arial"/>
          <w:b/>
          <w:bCs/>
          <w:color w:val="000000" w:themeColor="text1"/>
        </w:rPr>
        <w:lastRenderedPageBreak/>
        <w:t>Additional e</w:t>
      </w:r>
      <w:r w:rsidR="00F16C2D" w:rsidRPr="00F16C2D">
        <w:rPr>
          <w:rFonts w:ascii="Arial" w:hAnsi="Arial" w:cs="Arial"/>
          <w:b/>
          <w:bCs/>
          <w:color w:val="000000" w:themeColor="text1"/>
        </w:rPr>
        <w:t>thical considerations</w:t>
      </w:r>
    </w:p>
    <w:p w14:paraId="16FE347B" w14:textId="775E776D" w:rsidR="00F16C2D" w:rsidRPr="00F16C2D" w:rsidRDefault="00F16C2D" w:rsidP="00F16C2D">
      <w:pPr>
        <w:spacing w:line="360" w:lineRule="auto"/>
        <w:rPr>
          <w:rFonts w:ascii="Arial" w:hAnsi="Arial" w:cs="Arial"/>
          <w:color w:val="000000" w:themeColor="text1"/>
        </w:rPr>
      </w:pPr>
      <w:r w:rsidRPr="00F16C2D">
        <w:rPr>
          <w:rFonts w:ascii="Arial" w:hAnsi="Arial" w:cs="Arial"/>
          <w:color w:val="000000" w:themeColor="text1"/>
        </w:rPr>
        <w:t xml:space="preserve">Ethical integrity was a </w:t>
      </w:r>
      <w:r w:rsidR="00AF6AFB" w:rsidRPr="00F16C2D">
        <w:rPr>
          <w:rFonts w:ascii="Arial" w:hAnsi="Arial" w:cs="Arial"/>
          <w:color w:val="000000" w:themeColor="text1"/>
        </w:rPr>
        <w:t>vital</w:t>
      </w:r>
      <w:r w:rsidRPr="00F16C2D">
        <w:rPr>
          <w:rFonts w:ascii="Arial" w:hAnsi="Arial" w:cs="Arial"/>
          <w:color w:val="000000" w:themeColor="text1"/>
        </w:rPr>
        <w:t xml:space="preserve"> concern throughout the design and implementation of this study, particularly given the involvement of minors in an educational setting. Prior to commencing the research, ethical approval was sought and </w:t>
      </w:r>
      <w:r w:rsidR="00AF6AFB" w:rsidRPr="00F16C2D">
        <w:rPr>
          <w:rFonts w:ascii="Arial" w:hAnsi="Arial" w:cs="Arial"/>
          <w:color w:val="000000" w:themeColor="text1"/>
        </w:rPr>
        <w:t>obtained,</w:t>
      </w:r>
      <w:r w:rsidR="00AF6AFB">
        <w:rPr>
          <w:rFonts w:ascii="Arial" w:hAnsi="Arial" w:cs="Arial"/>
          <w:color w:val="000000" w:themeColor="text1"/>
        </w:rPr>
        <w:t xml:space="preserve"> and</w:t>
      </w:r>
      <w:r w:rsidRPr="00F16C2D">
        <w:rPr>
          <w:rFonts w:ascii="Arial" w:hAnsi="Arial" w:cs="Arial"/>
          <w:color w:val="000000" w:themeColor="text1"/>
        </w:rPr>
        <w:t xml:space="preserve"> all participants and their parents or guardians</w:t>
      </w:r>
      <w:r w:rsidR="00AF6AFB">
        <w:rPr>
          <w:rFonts w:ascii="Arial" w:hAnsi="Arial" w:cs="Arial"/>
          <w:color w:val="000000" w:themeColor="text1"/>
        </w:rPr>
        <w:t xml:space="preserve"> had to give consent to be involved in the study.</w:t>
      </w:r>
      <w:r w:rsidRPr="00F16C2D">
        <w:rPr>
          <w:rFonts w:ascii="Arial" w:hAnsi="Arial" w:cs="Arial"/>
          <w:color w:val="000000" w:themeColor="text1"/>
        </w:rPr>
        <w:t xml:space="preserve"> </w:t>
      </w:r>
      <w:r>
        <w:rPr>
          <w:rFonts w:ascii="Arial" w:hAnsi="Arial" w:cs="Arial"/>
          <w:color w:val="000000" w:themeColor="text1"/>
        </w:rPr>
        <w:t>Emails and consent forms</w:t>
      </w:r>
      <w:r w:rsidRPr="00F16C2D">
        <w:rPr>
          <w:rFonts w:ascii="Arial" w:hAnsi="Arial" w:cs="Arial"/>
          <w:color w:val="000000" w:themeColor="text1"/>
        </w:rPr>
        <w:t xml:space="preserve"> clearly explained the aims of the study, the voluntary nature of participation</w:t>
      </w:r>
      <w:r w:rsidR="00AA1543">
        <w:rPr>
          <w:rFonts w:ascii="Arial" w:hAnsi="Arial" w:cs="Arial"/>
          <w:color w:val="000000" w:themeColor="text1"/>
        </w:rPr>
        <w:t xml:space="preserve"> in the data</w:t>
      </w:r>
      <w:r w:rsidRPr="00F16C2D">
        <w:rPr>
          <w:rFonts w:ascii="Arial" w:hAnsi="Arial" w:cs="Arial"/>
          <w:color w:val="000000" w:themeColor="text1"/>
        </w:rPr>
        <w:t xml:space="preserve">, and the right to withdraw </w:t>
      </w:r>
      <w:r w:rsidR="00AA1543">
        <w:rPr>
          <w:rFonts w:ascii="Arial" w:hAnsi="Arial" w:cs="Arial"/>
          <w:color w:val="000000" w:themeColor="text1"/>
        </w:rPr>
        <w:t xml:space="preserve">from the data </w:t>
      </w:r>
      <w:r w:rsidRPr="00F16C2D">
        <w:rPr>
          <w:rFonts w:ascii="Arial" w:hAnsi="Arial" w:cs="Arial"/>
          <w:color w:val="000000" w:themeColor="text1"/>
        </w:rPr>
        <w:t>at any stage without penalty. Given the participants’ age (11–12 years</w:t>
      </w:r>
      <w:r w:rsidR="00AF6AFB">
        <w:rPr>
          <w:rFonts w:ascii="Arial" w:hAnsi="Arial" w:cs="Arial"/>
          <w:color w:val="000000" w:themeColor="text1"/>
        </w:rPr>
        <w:t xml:space="preserve"> old</w:t>
      </w:r>
      <w:r w:rsidRPr="00F16C2D">
        <w:rPr>
          <w:rFonts w:ascii="Arial" w:hAnsi="Arial" w:cs="Arial"/>
          <w:color w:val="000000" w:themeColor="text1"/>
        </w:rPr>
        <w:t xml:space="preserve">), care was taken to ensure </w:t>
      </w:r>
      <w:r>
        <w:rPr>
          <w:rFonts w:ascii="Arial" w:hAnsi="Arial" w:cs="Arial"/>
          <w:color w:val="000000" w:themeColor="text1"/>
        </w:rPr>
        <w:t xml:space="preserve">consent </w:t>
      </w:r>
      <w:r w:rsidRPr="00F16C2D">
        <w:rPr>
          <w:rFonts w:ascii="Arial" w:hAnsi="Arial" w:cs="Arial"/>
          <w:color w:val="000000" w:themeColor="text1"/>
        </w:rPr>
        <w:t>was also obtained directly from the students in age-appropriate language.</w:t>
      </w:r>
    </w:p>
    <w:p w14:paraId="2CA98949" w14:textId="77777777" w:rsidR="002E79AE" w:rsidRDefault="002E79AE" w:rsidP="00F16C2D">
      <w:pPr>
        <w:spacing w:line="360" w:lineRule="auto"/>
        <w:rPr>
          <w:rFonts w:ascii="Arial" w:hAnsi="Arial" w:cs="Arial"/>
          <w:color w:val="000000" w:themeColor="text1"/>
        </w:rPr>
      </w:pPr>
    </w:p>
    <w:p w14:paraId="3130185E" w14:textId="40F7EA50" w:rsidR="00F16C2D" w:rsidRPr="00F16C2D" w:rsidRDefault="00F16C2D" w:rsidP="00F16C2D">
      <w:pPr>
        <w:spacing w:line="360" w:lineRule="auto"/>
        <w:rPr>
          <w:rFonts w:ascii="Arial" w:hAnsi="Arial" w:cs="Arial"/>
          <w:color w:val="000000" w:themeColor="text1"/>
        </w:rPr>
      </w:pPr>
      <w:r w:rsidRPr="00F16C2D">
        <w:rPr>
          <w:rFonts w:ascii="Arial" w:hAnsi="Arial" w:cs="Arial"/>
          <w:color w:val="000000" w:themeColor="text1"/>
        </w:rPr>
        <w:t>Confidentiality and anonymity were rigorously maintained. All data collected</w:t>
      </w:r>
      <w:r w:rsidR="00AA1543">
        <w:rPr>
          <w:rFonts w:ascii="Arial" w:hAnsi="Arial" w:cs="Arial"/>
          <w:color w:val="000000" w:themeColor="text1"/>
        </w:rPr>
        <w:t xml:space="preserve"> from</w:t>
      </w:r>
      <w:r w:rsidRPr="00F16C2D">
        <w:rPr>
          <w:rFonts w:ascii="Arial" w:hAnsi="Arial" w:cs="Arial"/>
          <w:color w:val="000000" w:themeColor="text1"/>
        </w:rPr>
        <w:t xml:space="preserve"> questionnaire responses, interview transcripts, and observational notes</w:t>
      </w:r>
      <w:r>
        <w:rPr>
          <w:rFonts w:ascii="Arial" w:hAnsi="Arial" w:cs="Arial"/>
          <w:color w:val="000000" w:themeColor="text1"/>
        </w:rPr>
        <w:t xml:space="preserve">, </w:t>
      </w:r>
      <w:r w:rsidRPr="00F16C2D">
        <w:rPr>
          <w:rFonts w:ascii="Arial" w:hAnsi="Arial" w:cs="Arial"/>
          <w:color w:val="000000" w:themeColor="text1"/>
        </w:rPr>
        <w:t>were stored securely and anonymised during analysis. No identifying details were included in any findings</w:t>
      </w:r>
      <w:r w:rsidR="00AF6AFB">
        <w:rPr>
          <w:rFonts w:ascii="Arial" w:hAnsi="Arial" w:cs="Arial"/>
          <w:color w:val="000000" w:themeColor="text1"/>
        </w:rPr>
        <w:t xml:space="preserve"> and s</w:t>
      </w:r>
      <w:r>
        <w:rPr>
          <w:rFonts w:ascii="Arial" w:hAnsi="Arial" w:cs="Arial"/>
          <w:color w:val="000000" w:themeColor="text1"/>
        </w:rPr>
        <w:t>tudent</w:t>
      </w:r>
      <w:r w:rsidRPr="00F16C2D">
        <w:rPr>
          <w:rFonts w:ascii="Arial" w:hAnsi="Arial" w:cs="Arial"/>
          <w:color w:val="000000" w:themeColor="text1"/>
        </w:rPr>
        <w:t xml:space="preserve"> participants were assigned </w:t>
      </w:r>
      <w:r>
        <w:rPr>
          <w:rFonts w:ascii="Arial" w:hAnsi="Arial" w:cs="Arial"/>
          <w:color w:val="000000" w:themeColor="text1"/>
        </w:rPr>
        <w:t>numbers</w:t>
      </w:r>
      <w:r w:rsidRPr="00F16C2D">
        <w:rPr>
          <w:rFonts w:ascii="Arial" w:hAnsi="Arial" w:cs="Arial"/>
          <w:color w:val="000000" w:themeColor="text1"/>
        </w:rPr>
        <w:t xml:space="preserve"> to protect their identities.</w:t>
      </w:r>
    </w:p>
    <w:p w14:paraId="68FA5C43" w14:textId="77777777" w:rsidR="002E79AE" w:rsidRDefault="002E79AE" w:rsidP="00F16C2D">
      <w:pPr>
        <w:spacing w:line="360" w:lineRule="auto"/>
        <w:rPr>
          <w:rFonts w:ascii="Arial" w:hAnsi="Arial" w:cs="Arial"/>
          <w:color w:val="000000" w:themeColor="text1"/>
        </w:rPr>
      </w:pPr>
    </w:p>
    <w:p w14:paraId="1D23A525" w14:textId="7F04749B" w:rsidR="00F16C2D" w:rsidRPr="00F16C2D" w:rsidRDefault="00F16C2D" w:rsidP="00F16C2D">
      <w:pPr>
        <w:spacing w:line="360" w:lineRule="auto"/>
        <w:rPr>
          <w:rFonts w:ascii="Arial" w:hAnsi="Arial" w:cs="Arial"/>
          <w:color w:val="000000" w:themeColor="text1"/>
        </w:rPr>
      </w:pPr>
      <w:r w:rsidRPr="00F16C2D">
        <w:rPr>
          <w:rFonts w:ascii="Arial" w:hAnsi="Arial" w:cs="Arial"/>
          <w:color w:val="000000" w:themeColor="text1"/>
        </w:rPr>
        <w:t xml:space="preserve">As </w:t>
      </w:r>
      <w:r w:rsidR="00AF6AFB">
        <w:rPr>
          <w:rFonts w:ascii="Arial" w:hAnsi="Arial" w:cs="Arial"/>
          <w:color w:val="000000" w:themeColor="text1"/>
        </w:rPr>
        <w:t xml:space="preserve">my research </w:t>
      </w:r>
      <w:r w:rsidRPr="00F16C2D">
        <w:rPr>
          <w:rFonts w:ascii="Arial" w:hAnsi="Arial" w:cs="Arial"/>
          <w:color w:val="000000" w:themeColor="text1"/>
        </w:rPr>
        <w:t xml:space="preserve">study involved a singing programme, attention was paid to the emotional vulnerability that can accompany </w:t>
      </w:r>
      <w:r w:rsidR="00AF6AFB" w:rsidRPr="00F16C2D">
        <w:rPr>
          <w:rFonts w:ascii="Arial" w:hAnsi="Arial" w:cs="Arial"/>
          <w:color w:val="000000" w:themeColor="text1"/>
        </w:rPr>
        <w:t>performance</w:t>
      </w:r>
      <w:r w:rsidR="00AF6AFB">
        <w:rPr>
          <w:rFonts w:ascii="Arial" w:hAnsi="Arial" w:cs="Arial"/>
          <w:color w:val="000000" w:themeColor="text1"/>
        </w:rPr>
        <w:t>-based</w:t>
      </w:r>
      <w:r w:rsidRPr="00F16C2D">
        <w:rPr>
          <w:rFonts w:ascii="Arial" w:hAnsi="Arial" w:cs="Arial"/>
          <w:color w:val="000000" w:themeColor="text1"/>
        </w:rPr>
        <w:t xml:space="preserve"> activities. Singing, particularly in adolescence, can </w:t>
      </w:r>
      <w:r w:rsidR="00AF6AFB" w:rsidRPr="00F16C2D">
        <w:rPr>
          <w:rFonts w:ascii="Arial" w:hAnsi="Arial" w:cs="Arial"/>
          <w:color w:val="000000" w:themeColor="text1"/>
        </w:rPr>
        <w:t>induce</w:t>
      </w:r>
      <w:r w:rsidRPr="00F16C2D">
        <w:rPr>
          <w:rFonts w:ascii="Arial" w:hAnsi="Arial" w:cs="Arial"/>
          <w:color w:val="000000" w:themeColor="text1"/>
        </w:rPr>
        <w:t xml:space="preserve"> </w:t>
      </w:r>
      <w:r w:rsidR="00AF6AFB" w:rsidRPr="00F16C2D">
        <w:rPr>
          <w:rFonts w:ascii="Arial" w:hAnsi="Arial" w:cs="Arial"/>
          <w:color w:val="000000" w:themeColor="text1"/>
        </w:rPr>
        <w:t>increased</w:t>
      </w:r>
      <w:r w:rsidRPr="00F16C2D">
        <w:rPr>
          <w:rFonts w:ascii="Arial" w:hAnsi="Arial" w:cs="Arial"/>
          <w:color w:val="000000" w:themeColor="text1"/>
        </w:rPr>
        <w:t xml:space="preserve"> self-consciousness and fear of judgment</w:t>
      </w:r>
      <w:r>
        <w:rPr>
          <w:rFonts w:ascii="Arial" w:hAnsi="Arial" w:cs="Arial"/>
          <w:color w:val="000000" w:themeColor="text1"/>
        </w:rPr>
        <w:t xml:space="preserve"> (Sweet, 2015)</w:t>
      </w:r>
      <w:r w:rsidRPr="00F16C2D">
        <w:rPr>
          <w:rFonts w:ascii="Arial" w:hAnsi="Arial" w:cs="Arial"/>
          <w:color w:val="000000" w:themeColor="text1"/>
        </w:rPr>
        <w:t>. To mitigate this, the sessions were structured to promote a supportive</w:t>
      </w:r>
      <w:r>
        <w:rPr>
          <w:rFonts w:ascii="Arial" w:hAnsi="Arial" w:cs="Arial"/>
          <w:color w:val="000000" w:themeColor="text1"/>
        </w:rPr>
        <w:t xml:space="preserve"> </w:t>
      </w:r>
      <w:r w:rsidRPr="00F16C2D">
        <w:rPr>
          <w:rFonts w:ascii="Arial" w:hAnsi="Arial" w:cs="Arial"/>
          <w:color w:val="000000" w:themeColor="text1"/>
        </w:rPr>
        <w:t>environment. Participation in group activities was encouraged but not enforced, ensuring that students were never coerced into singing. This respect for autonomy was essential in safeguarding participants</w:t>
      </w:r>
      <w:r>
        <w:rPr>
          <w:rFonts w:ascii="Arial" w:hAnsi="Arial" w:cs="Arial"/>
          <w:color w:val="000000" w:themeColor="text1"/>
        </w:rPr>
        <w:t>.</w:t>
      </w:r>
    </w:p>
    <w:p w14:paraId="40AEEFE1" w14:textId="77777777" w:rsidR="002E79AE" w:rsidRDefault="002E79AE" w:rsidP="00F16C2D">
      <w:pPr>
        <w:spacing w:line="360" w:lineRule="auto"/>
        <w:rPr>
          <w:rFonts w:ascii="Arial" w:hAnsi="Arial" w:cs="Arial"/>
          <w:color w:val="000000" w:themeColor="text1"/>
        </w:rPr>
      </w:pPr>
    </w:p>
    <w:p w14:paraId="7317B1F1" w14:textId="4D4CE1FC" w:rsidR="00F16C2D" w:rsidRDefault="00F16C2D" w:rsidP="00F16C2D">
      <w:pPr>
        <w:spacing w:line="360" w:lineRule="auto"/>
        <w:rPr>
          <w:rFonts w:ascii="Arial" w:hAnsi="Arial" w:cs="Arial"/>
          <w:color w:val="000000" w:themeColor="text1"/>
        </w:rPr>
      </w:pPr>
      <w:r w:rsidRPr="00F16C2D">
        <w:rPr>
          <w:rFonts w:ascii="Arial" w:hAnsi="Arial" w:cs="Arial"/>
          <w:color w:val="000000" w:themeColor="text1"/>
        </w:rPr>
        <w:t>Finally, measures were implemented to minimise power imbalances</w:t>
      </w:r>
      <w:r w:rsidR="00AF6AFB">
        <w:rPr>
          <w:rFonts w:ascii="Arial" w:hAnsi="Arial" w:cs="Arial"/>
          <w:color w:val="000000" w:themeColor="text1"/>
        </w:rPr>
        <w:t>,</w:t>
      </w:r>
      <w:r w:rsidRPr="00F16C2D">
        <w:rPr>
          <w:rFonts w:ascii="Arial" w:hAnsi="Arial" w:cs="Arial"/>
          <w:color w:val="000000" w:themeColor="text1"/>
        </w:rPr>
        <w:t xml:space="preserve"> because I served as the researcher, instructor, and data collector. </w:t>
      </w:r>
      <w:r w:rsidR="00DE3860">
        <w:rPr>
          <w:rFonts w:ascii="Arial" w:hAnsi="Arial" w:cs="Arial"/>
          <w:color w:val="000000" w:themeColor="text1"/>
        </w:rPr>
        <w:t>Measures such as being supportive, being open and honest, giving students and participants a voice to share without judgement</w:t>
      </w:r>
      <w:r w:rsidR="00AA1543">
        <w:rPr>
          <w:rFonts w:ascii="Arial" w:hAnsi="Arial" w:cs="Arial"/>
          <w:color w:val="000000" w:themeColor="text1"/>
        </w:rPr>
        <w:t>.</w:t>
      </w:r>
      <w:r w:rsidR="00DE3860">
        <w:rPr>
          <w:rFonts w:ascii="Arial" w:hAnsi="Arial" w:cs="Arial"/>
          <w:color w:val="000000" w:themeColor="text1"/>
        </w:rPr>
        <w:t xml:space="preserve"> </w:t>
      </w:r>
      <w:r w:rsidR="00AA1543">
        <w:rPr>
          <w:rFonts w:ascii="Arial" w:hAnsi="Arial" w:cs="Arial"/>
          <w:color w:val="000000" w:themeColor="text1"/>
        </w:rPr>
        <w:t>A</w:t>
      </w:r>
      <w:r w:rsidR="00DE3860">
        <w:rPr>
          <w:rFonts w:ascii="Arial" w:hAnsi="Arial" w:cs="Arial"/>
          <w:color w:val="000000" w:themeColor="text1"/>
        </w:rPr>
        <w:t xml:space="preserve">lso having their class music teacher in all sessions </w:t>
      </w:r>
      <w:r w:rsidRPr="00F16C2D">
        <w:rPr>
          <w:rFonts w:ascii="Arial" w:hAnsi="Arial" w:cs="Arial"/>
          <w:color w:val="000000" w:themeColor="text1"/>
        </w:rPr>
        <w:t>ensure</w:t>
      </w:r>
      <w:r w:rsidR="00AA1543">
        <w:rPr>
          <w:rFonts w:ascii="Arial" w:hAnsi="Arial" w:cs="Arial"/>
          <w:color w:val="000000" w:themeColor="text1"/>
        </w:rPr>
        <w:t>d</w:t>
      </w:r>
      <w:r w:rsidRPr="00F16C2D">
        <w:rPr>
          <w:rFonts w:ascii="Arial" w:hAnsi="Arial" w:cs="Arial"/>
          <w:color w:val="000000" w:themeColor="text1"/>
        </w:rPr>
        <w:t xml:space="preserve"> that all participants were treated with </w:t>
      </w:r>
      <w:r>
        <w:rPr>
          <w:rFonts w:ascii="Arial" w:hAnsi="Arial" w:cs="Arial"/>
          <w:color w:val="000000" w:themeColor="text1"/>
        </w:rPr>
        <w:t>respect</w:t>
      </w:r>
      <w:r w:rsidRPr="00F16C2D">
        <w:rPr>
          <w:rFonts w:ascii="Arial" w:hAnsi="Arial" w:cs="Arial"/>
          <w:color w:val="000000" w:themeColor="text1"/>
        </w:rPr>
        <w:t xml:space="preserve"> </w:t>
      </w:r>
      <w:r>
        <w:rPr>
          <w:rFonts w:ascii="Arial" w:hAnsi="Arial" w:cs="Arial"/>
          <w:color w:val="000000" w:themeColor="text1"/>
        </w:rPr>
        <w:t xml:space="preserve">and without bias </w:t>
      </w:r>
      <w:r w:rsidRPr="00F16C2D">
        <w:rPr>
          <w:rFonts w:ascii="Arial" w:hAnsi="Arial" w:cs="Arial"/>
          <w:color w:val="000000" w:themeColor="text1"/>
        </w:rPr>
        <w:t>throughout the study.</w:t>
      </w:r>
    </w:p>
    <w:p w14:paraId="5516C680" w14:textId="77777777" w:rsidR="002E79AE" w:rsidRDefault="002E79AE" w:rsidP="00AF6AFB">
      <w:pPr>
        <w:spacing w:line="360" w:lineRule="auto"/>
        <w:rPr>
          <w:rFonts w:ascii="Arial" w:hAnsi="Arial" w:cs="Arial"/>
          <w:b/>
          <w:bCs/>
          <w:color w:val="000000" w:themeColor="text1"/>
        </w:rPr>
      </w:pPr>
    </w:p>
    <w:p w14:paraId="50881BBE" w14:textId="7A52C9DB" w:rsidR="00DE3860" w:rsidRPr="009F0476" w:rsidRDefault="00DE3860" w:rsidP="00AF6AFB">
      <w:pPr>
        <w:spacing w:line="360" w:lineRule="auto"/>
        <w:rPr>
          <w:rFonts w:ascii="Arial" w:hAnsi="Arial" w:cs="Arial"/>
          <w:b/>
          <w:bCs/>
          <w:color w:val="000000" w:themeColor="text1"/>
        </w:rPr>
      </w:pPr>
      <w:r w:rsidRPr="009F0476">
        <w:rPr>
          <w:rFonts w:ascii="Arial" w:hAnsi="Arial" w:cs="Arial"/>
          <w:b/>
          <w:bCs/>
          <w:color w:val="000000" w:themeColor="text1"/>
        </w:rPr>
        <w:t>Recommendations for further research</w:t>
      </w:r>
    </w:p>
    <w:p w14:paraId="07FDFC68" w14:textId="4E9458A2" w:rsidR="00AF6AFB" w:rsidRPr="009F0476" w:rsidRDefault="00683D5B" w:rsidP="00AF6AFB">
      <w:pPr>
        <w:spacing w:line="360" w:lineRule="auto"/>
        <w:rPr>
          <w:rFonts w:ascii="Arial" w:hAnsi="Arial" w:cs="Arial"/>
          <w:color w:val="000000" w:themeColor="text1"/>
        </w:rPr>
      </w:pPr>
      <w:r w:rsidRPr="009F0476">
        <w:rPr>
          <w:rFonts w:ascii="Arial" w:hAnsi="Arial" w:cs="Arial"/>
          <w:color w:val="000000" w:themeColor="text1"/>
        </w:rPr>
        <w:t>For</w:t>
      </w:r>
      <w:r w:rsidR="00AF6AFB" w:rsidRPr="009F0476">
        <w:rPr>
          <w:rFonts w:ascii="Arial" w:hAnsi="Arial" w:cs="Arial"/>
          <w:color w:val="000000" w:themeColor="text1"/>
        </w:rPr>
        <w:t xml:space="preserve"> programmes like this to have a sustained impact, further research is needed into the long-term effects of group singing </w:t>
      </w:r>
      <w:r w:rsidR="00F864E3" w:rsidRPr="009F0476">
        <w:rPr>
          <w:rFonts w:ascii="Arial" w:hAnsi="Arial" w:cs="Arial"/>
          <w:color w:val="000000" w:themeColor="text1"/>
        </w:rPr>
        <w:t xml:space="preserve">in school </w:t>
      </w:r>
      <w:r w:rsidR="00AF6AFB" w:rsidRPr="009F0476">
        <w:rPr>
          <w:rFonts w:ascii="Arial" w:hAnsi="Arial" w:cs="Arial"/>
          <w:color w:val="000000" w:themeColor="text1"/>
        </w:rPr>
        <w:t xml:space="preserve">on adolescent self-esteem, peer relationships, and emotional resilience. A single </w:t>
      </w:r>
      <w:r w:rsidR="0031290C">
        <w:rPr>
          <w:rFonts w:ascii="Arial" w:hAnsi="Arial" w:cs="Arial"/>
          <w:color w:val="000000" w:themeColor="text1"/>
        </w:rPr>
        <w:t>4-week</w:t>
      </w:r>
      <w:r w:rsidR="00AF6AFB" w:rsidRPr="009F0476">
        <w:rPr>
          <w:rFonts w:ascii="Arial" w:hAnsi="Arial" w:cs="Arial"/>
          <w:color w:val="000000" w:themeColor="text1"/>
        </w:rPr>
        <w:t xml:space="preserve"> intervention cannot fully address the broader challenges </w:t>
      </w:r>
      <w:r w:rsidR="0031290C">
        <w:rPr>
          <w:rFonts w:ascii="Arial" w:hAnsi="Arial" w:cs="Arial"/>
          <w:color w:val="000000" w:themeColor="text1"/>
        </w:rPr>
        <w:t xml:space="preserve">adolescent </w:t>
      </w:r>
      <w:r w:rsidR="00AF6AFB" w:rsidRPr="009F0476">
        <w:rPr>
          <w:rFonts w:ascii="Arial" w:hAnsi="Arial" w:cs="Arial"/>
          <w:color w:val="000000" w:themeColor="text1"/>
        </w:rPr>
        <w:t xml:space="preserve">students face, but it can provide a valuable starting point for deeper cultural change within schools. </w:t>
      </w:r>
      <w:r w:rsidRPr="009F0476">
        <w:rPr>
          <w:rFonts w:ascii="Arial" w:hAnsi="Arial" w:cs="Arial"/>
          <w:color w:val="000000" w:themeColor="text1"/>
        </w:rPr>
        <w:t xml:space="preserve">Future research opportunities and questions are brought up </w:t>
      </w:r>
      <w:r w:rsidRPr="009F0476">
        <w:rPr>
          <w:rFonts w:ascii="Arial" w:hAnsi="Arial" w:cs="Arial"/>
          <w:color w:val="000000" w:themeColor="text1"/>
        </w:rPr>
        <w:lastRenderedPageBreak/>
        <w:t>by this work. The singing programme carried out was only a short-term study over the course of 4 weeks of teaching</w:t>
      </w:r>
      <w:r w:rsidR="0031290C">
        <w:rPr>
          <w:rFonts w:ascii="Arial" w:hAnsi="Arial" w:cs="Arial"/>
          <w:color w:val="000000" w:themeColor="text1"/>
        </w:rPr>
        <w:t>,</w:t>
      </w:r>
      <w:r w:rsidRPr="009F0476">
        <w:rPr>
          <w:rFonts w:ascii="Arial" w:hAnsi="Arial" w:cs="Arial"/>
          <w:color w:val="000000" w:themeColor="text1"/>
        </w:rPr>
        <w:t xml:space="preserve"> plus additional dates for interviews and focus groups. Long</w:t>
      </w:r>
      <w:r w:rsidR="0031290C">
        <w:rPr>
          <w:rFonts w:ascii="Arial" w:hAnsi="Arial" w:cs="Arial"/>
          <w:color w:val="000000" w:themeColor="text1"/>
        </w:rPr>
        <w:t xml:space="preserve"> </w:t>
      </w:r>
      <w:r w:rsidRPr="009F0476">
        <w:rPr>
          <w:rFonts w:ascii="Arial" w:hAnsi="Arial" w:cs="Arial"/>
          <w:color w:val="000000" w:themeColor="text1"/>
        </w:rPr>
        <w:t xml:space="preserve">term investigation </w:t>
      </w:r>
      <w:r w:rsidR="0031290C" w:rsidRPr="009F0476">
        <w:rPr>
          <w:rFonts w:ascii="Arial" w:hAnsi="Arial" w:cs="Arial"/>
          <w:color w:val="000000" w:themeColor="text1"/>
        </w:rPr>
        <w:t>should</w:t>
      </w:r>
      <w:r w:rsidRPr="009F0476">
        <w:rPr>
          <w:rFonts w:ascii="Arial" w:hAnsi="Arial" w:cs="Arial"/>
          <w:color w:val="000000" w:themeColor="text1"/>
        </w:rPr>
        <w:t xml:space="preserve"> explore if benefits to confidence and self-esteem are sustained over a longer period. Research comparing private and state secondary schools within the UK may also show how student outcomes are impacted by access to music</w:t>
      </w:r>
      <w:r w:rsidR="0031290C">
        <w:rPr>
          <w:rFonts w:ascii="Arial" w:hAnsi="Arial" w:cs="Arial"/>
          <w:color w:val="000000" w:themeColor="text1"/>
        </w:rPr>
        <w:t>.</w:t>
      </w:r>
      <w:r w:rsidRPr="009F0476">
        <w:rPr>
          <w:rFonts w:ascii="Arial" w:hAnsi="Arial" w:cs="Arial"/>
          <w:color w:val="000000" w:themeColor="text1"/>
        </w:rPr>
        <w:t xml:space="preserve"> Furthermore, investigating the impact of professional development and teacher training on singing would provide valuable insights into the role of teacher expertise and confidence in delivering and </w:t>
      </w:r>
      <w:r w:rsidR="0031290C" w:rsidRPr="009F0476">
        <w:rPr>
          <w:rFonts w:ascii="Arial" w:hAnsi="Arial" w:cs="Arial"/>
          <w:color w:val="000000" w:themeColor="text1"/>
        </w:rPr>
        <w:t>supporting</w:t>
      </w:r>
      <w:r w:rsidRPr="009F0476">
        <w:rPr>
          <w:rFonts w:ascii="Arial" w:hAnsi="Arial" w:cs="Arial"/>
          <w:color w:val="000000" w:themeColor="text1"/>
        </w:rPr>
        <w:t xml:space="preserve"> effective singing provision. Lastly if this study were expanded to </w:t>
      </w:r>
      <w:r w:rsidR="0031290C" w:rsidRPr="009F0476">
        <w:rPr>
          <w:rFonts w:ascii="Arial" w:hAnsi="Arial" w:cs="Arial"/>
          <w:color w:val="000000" w:themeColor="text1"/>
        </w:rPr>
        <w:t>include</w:t>
      </w:r>
      <w:r w:rsidRPr="009F0476">
        <w:rPr>
          <w:rFonts w:ascii="Arial" w:hAnsi="Arial" w:cs="Arial"/>
          <w:color w:val="000000" w:themeColor="text1"/>
        </w:rPr>
        <w:t xml:space="preserve"> a range of demographic contexts, such as schools situated in different </w:t>
      </w:r>
      <w:r w:rsidR="0031290C">
        <w:rPr>
          <w:rFonts w:ascii="Arial" w:hAnsi="Arial" w:cs="Arial"/>
          <w:color w:val="000000" w:themeColor="text1"/>
        </w:rPr>
        <w:t>economic</w:t>
      </w:r>
      <w:r w:rsidRPr="009F0476">
        <w:rPr>
          <w:rFonts w:ascii="Arial" w:hAnsi="Arial" w:cs="Arial"/>
          <w:color w:val="000000" w:themeColor="text1"/>
        </w:rPr>
        <w:t xml:space="preserve"> </w:t>
      </w:r>
      <w:r w:rsidR="0031290C">
        <w:rPr>
          <w:rFonts w:ascii="Arial" w:hAnsi="Arial" w:cs="Arial"/>
          <w:color w:val="000000" w:themeColor="text1"/>
        </w:rPr>
        <w:t>areas</w:t>
      </w:r>
      <w:r w:rsidRPr="009F0476">
        <w:rPr>
          <w:rFonts w:ascii="Arial" w:hAnsi="Arial" w:cs="Arial"/>
          <w:color w:val="000000" w:themeColor="text1"/>
        </w:rPr>
        <w:t xml:space="preserve"> or </w:t>
      </w:r>
      <w:r w:rsidR="0031290C">
        <w:rPr>
          <w:rFonts w:ascii="Arial" w:hAnsi="Arial" w:cs="Arial"/>
          <w:color w:val="000000" w:themeColor="text1"/>
        </w:rPr>
        <w:t>with</w:t>
      </w:r>
      <w:r w:rsidRPr="009F0476">
        <w:rPr>
          <w:rFonts w:ascii="Arial" w:hAnsi="Arial" w:cs="Arial"/>
          <w:color w:val="000000" w:themeColor="text1"/>
        </w:rPr>
        <w:t xml:space="preserve"> varying cultural attitudes towards music, it may determine if the findings in this study are applicable to the larger education system. </w:t>
      </w:r>
      <w:r w:rsidR="00AF6AFB" w:rsidRPr="009F0476">
        <w:rPr>
          <w:rFonts w:ascii="Arial" w:hAnsi="Arial" w:cs="Arial"/>
          <w:color w:val="000000" w:themeColor="text1"/>
        </w:rPr>
        <w:t>With proper investment and advocacy, singing can</w:t>
      </w:r>
      <w:r w:rsidR="0031290C">
        <w:rPr>
          <w:rFonts w:ascii="Arial" w:hAnsi="Arial" w:cs="Arial"/>
          <w:color w:val="000000" w:themeColor="text1"/>
        </w:rPr>
        <w:t xml:space="preserve">, </w:t>
      </w:r>
      <w:r w:rsidR="00AF6AFB" w:rsidRPr="009F0476">
        <w:rPr>
          <w:rFonts w:ascii="Arial" w:hAnsi="Arial" w:cs="Arial"/>
          <w:color w:val="000000" w:themeColor="text1"/>
        </w:rPr>
        <w:t>and should remain an integral part of education, contributing not only to musical development, but also to students' wellbeing, confidence, and sense of belonging.</w:t>
      </w:r>
    </w:p>
    <w:p w14:paraId="121E60B5" w14:textId="77777777" w:rsidR="002E79AE" w:rsidRDefault="002E79AE" w:rsidP="00AF6AFB">
      <w:pPr>
        <w:spacing w:line="360" w:lineRule="auto"/>
        <w:rPr>
          <w:rFonts w:ascii="Arial" w:hAnsi="Arial" w:cs="Arial"/>
          <w:b/>
          <w:bCs/>
          <w:color w:val="000000" w:themeColor="text1"/>
          <w:u w:val="single"/>
        </w:rPr>
      </w:pPr>
    </w:p>
    <w:p w14:paraId="2BEB89D4" w14:textId="77777777" w:rsidR="002E79AE" w:rsidRDefault="002E79AE" w:rsidP="00AF6AFB">
      <w:pPr>
        <w:spacing w:line="360" w:lineRule="auto"/>
        <w:rPr>
          <w:rFonts w:ascii="Arial" w:hAnsi="Arial" w:cs="Arial"/>
          <w:b/>
          <w:bCs/>
          <w:color w:val="000000" w:themeColor="text1"/>
          <w:u w:val="single"/>
        </w:rPr>
      </w:pPr>
    </w:p>
    <w:p w14:paraId="2C448FC6" w14:textId="77777777" w:rsidR="002E79AE" w:rsidRDefault="002E79AE" w:rsidP="00AF6AFB">
      <w:pPr>
        <w:spacing w:line="360" w:lineRule="auto"/>
        <w:rPr>
          <w:rFonts w:ascii="Arial" w:hAnsi="Arial" w:cs="Arial"/>
          <w:b/>
          <w:bCs/>
          <w:color w:val="000000" w:themeColor="text1"/>
          <w:u w:val="single"/>
        </w:rPr>
      </w:pPr>
    </w:p>
    <w:p w14:paraId="56A892EE" w14:textId="77777777" w:rsidR="002E79AE" w:rsidRDefault="002E79AE" w:rsidP="00AF6AFB">
      <w:pPr>
        <w:spacing w:line="360" w:lineRule="auto"/>
        <w:rPr>
          <w:rFonts w:ascii="Arial" w:hAnsi="Arial" w:cs="Arial"/>
          <w:b/>
          <w:bCs/>
          <w:color w:val="000000" w:themeColor="text1"/>
          <w:u w:val="single"/>
        </w:rPr>
      </w:pPr>
    </w:p>
    <w:p w14:paraId="1F1E077D" w14:textId="77777777" w:rsidR="002E79AE" w:rsidRDefault="002E79AE" w:rsidP="00AF6AFB">
      <w:pPr>
        <w:spacing w:line="360" w:lineRule="auto"/>
        <w:rPr>
          <w:rFonts w:ascii="Arial" w:hAnsi="Arial" w:cs="Arial"/>
          <w:b/>
          <w:bCs/>
          <w:color w:val="000000" w:themeColor="text1"/>
          <w:u w:val="single"/>
        </w:rPr>
      </w:pPr>
    </w:p>
    <w:p w14:paraId="727E4D34" w14:textId="77777777" w:rsidR="002E79AE" w:rsidRDefault="002E79AE" w:rsidP="00AF6AFB">
      <w:pPr>
        <w:spacing w:line="360" w:lineRule="auto"/>
        <w:rPr>
          <w:rFonts w:ascii="Arial" w:hAnsi="Arial" w:cs="Arial"/>
          <w:b/>
          <w:bCs/>
          <w:color w:val="000000" w:themeColor="text1"/>
          <w:u w:val="single"/>
        </w:rPr>
      </w:pPr>
    </w:p>
    <w:p w14:paraId="1D1471DE" w14:textId="77777777" w:rsidR="002E79AE" w:rsidRDefault="002E79AE" w:rsidP="00AF6AFB">
      <w:pPr>
        <w:spacing w:line="360" w:lineRule="auto"/>
        <w:rPr>
          <w:rFonts w:ascii="Arial" w:hAnsi="Arial" w:cs="Arial"/>
          <w:b/>
          <w:bCs/>
          <w:color w:val="000000" w:themeColor="text1"/>
          <w:u w:val="single"/>
        </w:rPr>
      </w:pPr>
    </w:p>
    <w:p w14:paraId="0AB21B6B" w14:textId="77777777" w:rsidR="002E79AE" w:rsidRDefault="002E79AE" w:rsidP="00AF6AFB">
      <w:pPr>
        <w:spacing w:line="360" w:lineRule="auto"/>
        <w:rPr>
          <w:rFonts w:ascii="Arial" w:hAnsi="Arial" w:cs="Arial"/>
          <w:b/>
          <w:bCs/>
          <w:color w:val="000000" w:themeColor="text1"/>
          <w:u w:val="single"/>
        </w:rPr>
      </w:pPr>
    </w:p>
    <w:p w14:paraId="42F912D4" w14:textId="77777777" w:rsidR="002E79AE" w:rsidRDefault="002E79AE" w:rsidP="00AF6AFB">
      <w:pPr>
        <w:spacing w:line="360" w:lineRule="auto"/>
        <w:rPr>
          <w:rFonts w:ascii="Arial" w:hAnsi="Arial" w:cs="Arial"/>
          <w:b/>
          <w:bCs/>
          <w:color w:val="000000" w:themeColor="text1"/>
          <w:u w:val="single"/>
        </w:rPr>
      </w:pPr>
    </w:p>
    <w:p w14:paraId="01035BF9" w14:textId="77777777" w:rsidR="002E79AE" w:rsidRDefault="002E79AE" w:rsidP="00AF6AFB">
      <w:pPr>
        <w:spacing w:line="360" w:lineRule="auto"/>
        <w:rPr>
          <w:rFonts w:ascii="Arial" w:hAnsi="Arial" w:cs="Arial"/>
          <w:b/>
          <w:bCs/>
          <w:color w:val="000000" w:themeColor="text1"/>
          <w:u w:val="single"/>
        </w:rPr>
      </w:pPr>
    </w:p>
    <w:p w14:paraId="156B17CF" w14:textId="77777777" w:rsidR="002E79AE" w:rsidRDefault="002E79AE" w:rsidP="00AF6AFB">
      <w:pPr>
        <w:spacing w:line="360" w:lineRule="auto"/>
        <w:rPr>
          <w:rFonts w:ascii="Arial" w:hAnsi="Arial" w:cs="Arial"/>
          <w:b/>
          <w:bCs/>
          <w:color w:val="000000" w:themeColor="text1"/>
          <w:u w:val="single"/>
        </w:rPr>
      </w:pPr>
    </w:p>
    <w:p w14:paraId="01FE1ECC" w14:textId="77777777" w:rsidR="002E79AE" w:rsidRDefault="002E79AE" w:rsidP="00AF6AFB">
      <w:pPr>
        <w:spacing w:line="360" w:lineRule="auto"/>
        <w:rPr>
          <w:rFonts w:ascii="Arial" w:hAnsi="Arial" w:cs="Arial"/>
          <w:b/>
          <w:bCs/>
          <w:color w:val="000000" w:themeColor="text1"/>
          <w:u w:val="single"/>
        </w:rPr>
      </w:pPr>
    </w:p>
    <w:p w14:paraId="77151086" w14:textId="77777777" w:rsidR="002E79AE" w:rsidRDefault="002E79AE" w:rsidP="00AF6AFB">
      <w:pPr>
        <w:spacing w:line="360" w:lineRule="auto"/>
        <w:rPr>
          <w:rFonts w:ascii="Arial" w:hAnsi="Arial" w:cs="Arial"/>
          <w:b/>
          <w:bCs/>
          <w:color w:val="000000" w:themeColor="text1"/>
          <w:u w:val="single"/>
        </w:rPr>
      </w:pPr>
    </w:p>
    <w:p w14:paraId="5867EB95" w14:textId="77777777" w:rsidR="002E79AE" w:rsidRDefault="002E79AE" w:rsidP="00AF6AFB">
      <w:pPr>
        <w:spacing w:line="360" w:lineRule="auto"/>
        <w:rPr>
          <w:rFonts w:ascii="Arial" w:hAnsi="Arial" w:cs="Arial"/>
          <w:b/>
          <w:bCs/>
          <w:color w:val="000000" w:themeColor="text1"/>
          <w:u w:val="single"/>
        </w:rPr>
      </w:pPr>
    </w:p>
    <w:p w14:paraId="2AB769FC" w14:textId="77777777" w:rsidR="002E79AE" w:rsidRDefault="002E79AE" w:rsidP="00AF6AFB">
      <w:pPr>
        <w:spacing w:line="360" w:lineRule="auto"/>
        <w:rPr>
          <w:rFonts w:ascii="Arial" w:hAnsi="Arial" w:cs="Arial"/>
          <w:b/>
          <w:bCs/>
          <w:color w:val="000000" w:themeColor="text1"/>
          <w:u w:val="single"/>
        </w:rPr>
      </w:pPr>
    </w:p>
    <w:p w14:paraId="4919A439" w14:textId="77777777" w:rsidR="002E79AE" w:rsidRDefault="002E79AE" w:rsidP="00AF6AFB">
      <w:pPr>
        <w:spacing w:line="360" w:lineRule="auto"/>
        <w:rPr>
          <w:rFonts w:ascii="Arial" w:hAnsi="Arial" w:cs="Arial"/>
          <w:b/>
          <w:bCs/>
          <w:color w:val="000000" w:themeColor="text1"/>
          <w:u w:val="single"/>
        </w:rPr>
      </w:pPr>
    </w:p>
    <w:p w14:paraId="4EBE1B7A" w14:textId="77777777" w:rsidR="002E79AE" w:rsidRDefault="002E79AE" w:rsidP="00AF6AFB">
      <w:pPr>
        <w:spacing w:line="360" w:lineRule="auto"/>
        <w:rPr>
          <w:rFonts w:ascii="Arial" w:hAnsi="Arial" w:cs="Arial"/>
          <w:b/>
          <w:bCs/>
          <w:color w:val="000000" w:themeColor="text1"/>
          <w:u w:val="single"/>
        </w:rPr>
      </w:pPr>
    </w:p>
    <w:p w14:paraId="69526487" w14:textId="77777777" w:rsidR="002E79AE" w:rsidRDefault="002E79AE" w:rsidP="00AF6AFB">
      <w:pPr>
        <w:spacing w:line="360" w:lineRule="auto"/>
        <w:rPr>
          <w:rFonts w:ascii="Arial" w:hAnsi="Arial" w:cs="Arial"/>
          <w:b/>
          <w:bCs/>
          <w:color w:val="000000" w:themeColor="text1"/>
          <w:u w:val="single"/>
        </w:rPr>
      </w:pPr>
    </w:p>
    <w:p w14:paraId="01E02A12" w14:textId="77777777" w:rsidR="002E79AE" w:rsidRDefault="002E79AE" w:rsidP="00AF6AFB">
      <w:pPr>
        <w:spacing w:line="360" w:lineRule="auto"/>
        <w:rPr>
          <w:rFonts w:ascii="Arial" w:hAnsi="Arial" w:cs="Arial"/>
          <w:b/>
          <w:bCs/>
          <w:color w:val="000000" w:themeColor="text1"/>
          <w:u w:val="single"/>
        </w:rPr>
      </w:pPr>
    </w:p>
    <w:p w14:paraId="04820D84" w14:textId="77777777" w:rsidR="002E79AE" w:rsidRDefault="002E79AE" w:rsidP="00AF6AFB">
      <w:pPr>
        <w:spacing w:line="360" w:lineRule="auto"/>
        <w:rPr>
          <w:rFonts w:ascii="Arial" w:hAnsi="Arial" w:cs="Arial"/>
          <w:b/>
          <w:bCs/>
          <w:color w:val="000000" w:themeColor="text1"/>
          <w:u w:val="single"/>
        </w:rPr>
      </w:pPr>
    </w:p>
    <w:p w14:paraId="0604329D" w14:textId="77777777" w:rsidR="002E79AE" w:rsidRDefault="002E79AE" w:rsidP="00AF6AFB">
      <w:pPr>
        <w:spacing w:line="360" w:lineRule="auto"/>
        <w:rPr>
          <w:rFonts w:ascii="Arial" w:hAnsi="Arial" w:cs="Arial"/>
          <w:b/>
          <w:bCs/>
          <w:color w:val="000000" w:themeColor="text1"/>
          <w:u w:val="single"/>
        </w:rPr>
      </w:pPr>
    </w:p>
    <w:p w14:paraId="7A4B4E0A" w14:textId="77777777" w:rsidR="002E79AE" w:rsidRDefault="002E79AE" w:rsidP="00AF6AFB">
      <w:pPr>
        <w:spacing w:line="360" w:lineRule="auto"/>
        <w:rPr>
          <w:rFonts w:ascii="Arial" w:hAnsi="Arial" w:cs="Arial"/>
          <w:b/>
          <w:bCs/>
          <w:color w:val="000000" w:themeColor="text1"/>
          <w:u w:val="single"/>
        </w:rPr>
      </w:pPr>
    </w:p>
    <w:p w14:paraId="7346F81D" w14:textId="7E0670A9" w:rsidR="00F864E3" w:rsidRPr="009F0476" w:rsidRDefault="00F864E3" w:rsidP="00AF6AFB">
      <w:pPr>
        <w:spacing w:line="360" w:lineRule="auto"/>
        <w:rPr>
          <w:rFonts w:ascii="Arial" w:hAnsi="Arial" w:cs="Arial"/>
          <w:b/>
          <w:bCs/>
          <w:color w:val="000000" w:themeColor="text1"/>
          <w:u w:val="single"/>
        </w:rPr>
      </w:pPr>
      <w:r w:rsidRPr="009F0476">
        <w:rPr>
          <w:rFonts w:ascii="Arial" w:hAnsi="Arial" w:cs="Arial"/>
          <w:b/>
          <w:bCs/>
          <w:color w:val="000000" w:themeColor="text1"/>
          <w:u w:val="single"/>
        </w:rPr>
        <w:lastRenderedPageBreak/>
        <w:t>References</w:t>
      </w:r>
    </w:p>
    <w:p w14:paraId="009A1766" w14:textId="77777777" w:rsidR="009F0476" w:rsidRPr="009F0476" w:rsidRDefault="009F0476" w:rsidP="009F0476">
      <w:pPr>
        <w:spacing w:after="200" w:line="360" w:lineRule="auto"/>
        <w:rPr>
          <w:rFonts w:ascii="Arial" w:hAnsi="Arial" w:cs="Arial"/>
          <w:color w:val="000000" w:themeColor="text1"/>
        </w:rPr>
      </w:pPr>
      <w:r w:rsidRPr="009F0476">
        <w:rPr>
          <w:rFonts w:ascii="Arial" w:hAnsi="Arial" w:cs="Arial"/>
          <w:color w:val="000000" w:themeColor="text1"/>
        </w:rPr>
        <w:t>Abitbol, J., Abitbol, P. and Abitbol, B. (1999) ‘Sex hormones and the female voice’, </w:t>
      </w:r>
      <w:r w:rsidRPr="009F0476">
        <w:rPr>
          <w:rFonts w:ascii="Arial" w:hAnsi="Arial" w:cs="Arial"/>
          <w:i/>
          <w:iCs/>
          <w:color w:val="000000" w:themeColor="text1"/>
        </w:rPr>
        <w:t>Journal of Voice</w:t>
      </w:r>
      <w:r w:rsidRPr="009F0476">
        <w:rPr>
          <w:rFonts w:ascii="Arial" w:hAnsi="Arial" w:cs="Arial"/>
          <w:color w:val="000000" w:themeColor="text1"/>
        </w:rPr>
        <w:t>, 13(3), pp.424–446. doi:10.1016/s0892-1997(99)80048-4.</w:t>
      </w:r>
    </w:p>
    <w:bookmarkEnd w:id="0"/>
    <w:bookmarkEnd w:id="1"/>
    <w:p w14:paraId="32804300" w14:textId="77777777" w:rsidR="009F0476" w:rsidRPr="009F0476" w:rsidRDefault="009F0476" w:rsidP="009F0476">
      <w:pPr>
        <w:spacing w:after="200" w:line="360" w:lineRule="auto"/>
        <w:rPr>
          <w:rFonts w:ascii="Arial" w:hAnsi="Arial" w:cs="Arial"/>
          <w:color w:val="000000" w:themeColor="text1"/>
        </w:rPr>
      </w:pPr>
      <w:r w:rsidRPr="009F0476">
        <w:rPr>
          <w:rFonts w:ascii="Arial" w:hAnsi="Arial" w:cs="Arial"/>
          <w:color w:val="000000" w:themeColor="text1"/>
        </w:rPr>
        <w:t>Abril, C.R. (2013) ‘Toward a more culturally responsive general music classroom’, </w:t>
      </w:r>
      <w:r w:rsidRPr="009F0476">
        <w:rPr>
          <w:rFonts w:ascii="Arial" w:hAnsi="Arial" w:cs="Arial"/>
          <w:i/>
          <w:iCs/>
          <w:color w:val="000000" w:themeColor="text1"/>
        </w:rPr>
        <w:t>General Music Today</w:t>
      </w:r>
      <w:r w:rsidRPr="009F0476">
        <w:rPr>
          <w:rFonts w:ascii="Arial" w:hAnsi="Arial" w:cs="Arial"/>
          <w:color w:val="000000" w:themeColor="text1"/>
        </w:rPr>
        <w:t>, 27(1), pp.6–11.</w:t>
      </w:r>
    </w:p>
    <w:p w14:paraId="7D973183" w14:textId="77777777" w:rsidR="009F0476" w:rsidRPr="009F0476" w:rsidRDefault="009F0476" w:rsidP="009F0476">
      <w:pPr>
        <w:spacing w:after="200" w:line="360" w:lineRule="auto"/>
        <w:rPr>
          <w:rFonts w:ascii="Arial" w:hAnsi="Arial" w:cs="Arial"/>
          <w:color w:val="000000" w:themeColor="text1"/>
        </w:rPr>
      </w:pPr>
      <w:r w:rsidRPr="009F0476">
        <w:rPr>
          <w:rFonts w:ascii="Arial" w:hAnsi="Arial" w:cs="Arial"/>
          <w:color w:val="000000" w:themeColor="text1"/>
        </w:rPr>
        <w:t xml:space="preserve">Allison, T.A., </w:t>
      </w:r>
      <w:proofErr w:type="spellStart"/>
      <w:r w:rsidRPr="009F0476">
        <w:rPr>
          <w:rFonts w:ascii="Arial" w:hAnsi="Arial" w:cs="Arial"/>
          <w:color w:val="000000" w:themeColor="text1"/>
        </w:rPr>
        <w:t>Nápoles</w:t>
      </w:r>
      <w:proofErr w:type="spellEnd"/>
      <w:r w:rsidRPr="009F0476">
        <w:rPr>
          <w:rFonts w:ascii="Arial" w:hAnsi="Arial" w:cs="Arial"/>
          <w:color w:val="000000" w:themeColor="text1"/>
        </w:rPr>
        <w:t xml:space="preserve">, A.M., Johnson, J.K., Stewart, A.L., Rodriguez-Salazar, M., </w:t>
      </w:r>
      <w:proofErr w:type="spellStart"/>
      <w:r w:rsidRPr="009F0476">
        <w:rPr>
          <w:rFonts w:ascii="Arial" w:hAnsi="Arial" w:cs="Arial"/>
          <w:color w:val="000000" w:themeColor="text1"/>
        </w:rPr>
        <w:t>Peringer</w:t>
      </w:r>
      <w:proofErr w:type="spellEnd"/>
      <w:r w:rsidRPr="009F0476">
        <w:rPr>
          <w:rFonts w:ascii="Arial" w:hAnsi="Arial" w:cs="Arial"/>
          <w:color w:val="000000" w:themeColor="text1"/>
        </w:rPr>
        <w:t xml:space="preserve">, J., Sherman, S., Ortez-Alfaro, J., </w:t>
      </w:r>
      <w:proofErr w:type="spellStart"/>
      <w:r w:rsidRPr="009F0476">
        <w:rPr>
          <w:rFonts w:ascii="Arial" w:hAnsi="Arial" w:cs="Arial"/>
          <w:color w:val="000000" w:themeColor="text1"/>
        </w:rPr>
        <w:t>Villero</w:t>
      </w:r>
      <w:proofErr w:type="spellEnd"/>
      <w:r w:rsidRPr="009F0476">
        <w:rPr>
          <w:rFonts w:ascii="Arial" w:hAnsi="Arial" w:cs="Arial"/>
          <w:color w:val="000000" w:themeColor="text1"/>
        </w:rPr>
        <w:t xml:space="preserve">, O. and </w:t>
      </w:r>
      <w:proofErr w:type="spellStart"/>
      <w:r w:rsidRPr="009F0476">
        <w:rPr>
          <w:rFonts w:ascii="Arial" w:hAnsi="Arial" w:cs="Arial"/>
          <w:color w:val="000000" w:themeColor="text1"/>
        </w:rPr>
        <w:t>Portacolone</w:t>
      </w:r>
      <w:proofErr w:type="spellEnd"/>
      <w:r w:rsidRPr="009F0476">
        <w:rPr>
          <w:rFonts w:ascii="Arial" w:hAnsi="Arial" w:cs="Arial"/>
          <w:color w:val="000000" w:themeColor="text1"/>
        </w:rPr>
        <w:t>, E. (2020) ‘</w:t>
      </w:r>
      <w:proofErr w:type="gramStart"/>
      <w:r w:rsidRPr="009F0476">
        <w:rPr>
          <w:rFonts w:ascii="Arial" w:hAnsi="Arial" w:cs="Arial"/>
          <w:color w:val="000000" w:themeColor="text1"/>
        </w:rPr>
        <w:t>Multi-cultural</w:t>
      </w:r>
      <w:proofErr w:type="gramEnd"/>
      <w:r w:rsidRPr="009F0476">
        <w:rPr>
          <w:rFonts w:ascii="Arial" w:hAnsi="Arial" w:cs="Arial"/>
          <w:color w:val="000000" w:themeColor="text1"/>
        </w:rPr>
        <w:t xml:space="preserve"> perspectives on group singing among diverse older adults’, </w:t>
      </w:r>
      <w:r w:rsidRPr="009F0476">
        <w:rPr>
          <w:rFonts w:ascii="Arial" w:hAnsi="Arial" w:cs="Arial"/>
          <w:i/>
          <w:iCs/>
          <w:color w:val="000000" w:themeColor="text1"/>
        </w:rPr>
        <w:t>Geriatric Nursing</w:t>
      </w:r>
      <w:r w:rsidRPr="009F0476">
        <w:rPr>
          <w:rFonts w:ascii="Arial" w:hAnsi="Arial" w:cs="Arial"/>
          <w:color w:val="000000" w:themeColor="text1"/>
        </w:rPr>
        <w:t xml:space="preserve">, 41(6), pp.1006–1012. </w:t>
      </w:r>
      <w:proofErr w:type="gramStart"/>
      <w:r w:rsidRPr="009F0476">
        <w:rPr>
          <w:rFonts w:ascii="Arial" w:hAnsi="Arial" w:cs="Arial"/>
          <w:color w:val="000000" w:themeColor="text1"/>
        </w:rPr>
        <w:t>doi:10.1016/j.gerinurse</w:t>
      </w:r>
      <w:proofErr w:type="gramEnd"/>
      <w:r w:rsidRPr="009F0476">
        <w:rPr>
          <w:rFonts w:ascii="Arial" w:hAnsi="Arial" w:cs="Arial"/>
          <w:color w:val="000000" w:themeColor="text1"/>
        </w:rPr>
        <w:t>.2020.07.011.</w:t>
      </w:r>
    </w:p>
    <w:p w14:paraId="2C53641E" w14:textId="77777777" w:rsidR="009F0476" w:rsidRPr="009F0476" w:rsidRDefault="009F0476" w:rsidP="009F0476">
      <w:pPr>
        <w:spacing w:after="200" w:line="360" w:lineRule="auto"/>
        <w:rPr>
          <w:rFonts w:ascii="Arial" w:hAnsi="Arial" w:cs="Arial"/>
          <w:color w:val="000000" w:themeColor="text1"/>
        </w:rPr>
      </w:pPr>
      <w:r w:rsidRPr="009F0476">
        <w:rPr>
          <w:rFonts w:ascii="Arial" w:hAnsi="Arial" w:cs="Arial"/>
          <w:color w:val="000000" w:themeColor="text1"/>
        </w:rPr>
        <w:t>Bandura, A. (1997) </w:t>
      </w:r>
      <w:r w:rsidRPr="009F0476">
        <w:rPr>
          <w:rFonts w:ascii="Arial" w:hAnsi="Arial" w:cs="Arial"/>
          <w:i/>
          <w:iCs/>
          <w:color w:val="000000" w:themeColor="text1"/>
        </w:rPr>
        <w:t>Self-Efficacy: The Exercise of Control</w:t>
      </w:r>
      <w:r w:rsidRPr="009F0476">
        <w:rPr>
          <w:rFonts w:ascii="Arial" w:hAnsi="Arial" w:cs="Arial"/>
          <w:color w:val="000000" w:themeColor="text1"/>
        </w:rPr>
        <w:t>. New York: W.H. Freeman.</w:t>
      </w:r>
    </w:p>
    <w:p w14:paraId="163495D0" w14:textId="77777777" w:rsidR="009F0476" w:rsidRPr="009F0476" w:rsidRDefault="009F0476" w:rsidP="009F0476">
      <w:pPr>
        <w:spacing w:after="200" w:line="360" w:lineRule="auto"/>
        <w:rPr>
          <w:rFonts w:ascii="Arial" w:hAnsi="Arial" w:cs="Arial"/>
          <w:color w:val="000000" w:themeColor="text1"/>
        </w:rPr>
      </w:pPr>
      <w:r w:rsidRPr="009F0476">
        <w:rPr>
          <w:rFonts w:ascii="Arial" w:hAnsi="Arial" w:cs="Arial"/>
          <w:color w:val="000000" w:themeColor="text1"/>
        </w:rPr>
        <w:t>Barlow, C.A. and Howard, D.M. (2002) ‘Voice source changes of child and adolescent subjects undergoing singing training–a preliminary study’, </w:t>
      </w:r>
      <w:proofErr w:type="spellStart"/>
      <w:r w:rsidRPr="009F0476">
        <w:rPr>
          <w:rFonts w:ascii="Arial" w:hAnsi="Arial" w:cs="Arial"/>
          <w:i/>
          <w:iCs/>
          <w:color w:val="000000" w:themeColor="text1"/>
        </w:rPr>
        <w:t>Logopedics</w:t>
      </w:r>
      <w:proofErr w:type="spellEnd"/>
      <w:r w:rsidRPr="009F0476">
        <w:rPr>
          <w:rFonts w:ascii="Arial" w:hAnsi="Arial" w:cs="Arial"/>
          <w:i/>
          <w:iCs/>
          <w:color w:val="000000" w:themeColor="text1"/>
        </w:rPr>
        <w:t xml:space="preserve"> Phoniatrics Vocology</w:t>
      </w:r>
      <w:r w:rsidRPr="009F0476">
        <w:rPr>
          <w:rFonts w:ascii="Arial" w:hAnsi="Arial" w:cs="Arial"/>
          <w:color w:val="000000" w:themeColor="text1"/>
        </w:rPr>
        <w:t>, 27(2), pp.66–73. doi:10.1080/140154302760409284.</w:t>
      </w:r>
    </w:p>
    <w:p w14:paraId="7A6407E7" w14:textId="77777777" w:rsidR="009F0476" w:rsidRPr="009F0476" w:rsidRDefault="009F0476" w:rsidP="009F0476">
      <w:pPr>
        <w:spacing w:after="200" w:line="360" w:lineRule="auto"/>
        <w:rPr>
          <w:rFonts w:ascii="Arial" w:hAnsi="Arial" w:cs="Arial"/>
          <w:color w:val="000000" w:themeColor="text1"/>
        </w:rPr>
      </w:pPr>
      <w:r w:rsidRPr="009F0476">
        <w:rPr>
          <w:rFonts w:ascii="Arial" w:hAnsi="Arial" w:cs="Arial"/>
          <w:color w:val="000000" w:themeColor="text1"/>
        </w:rPr>
        <w:t>Bell, J. (2005) </w:t>
      </w:r>
      <w:r w:rsidRPr="009F0476">
        <w:rPr>
          <w:rFonts w:ascii="Arial" w:hAnsi="Arial" w:cs="Arial"/>
          <w:i/>
          <w:iCs/>
          <w:color w:val="000000" w:themeColor="text1"/>
        </w:rPr>
        <w:t xml:space="preserve">Doing Your Research Project: </w:t>
      </w:r>
      <w:proofErr w:type="gramStart"/>
      <w:r w:rsidRPr="009F0476">
        <w:rPr>
          <w:rFonts w:ascii="Arial" w:hAnsi="Arial" w:cs="Arial"/>
          <w:i/>
          <w:iCs/>
          <w:color w:val="000000" w:themeColor="text1"/>
        </w:rPr>
        <w:t>a</w:t>
      </w:r>
      <w:proofErr w:type="gramEnd"/>
      <w:r w:rsidRPr="009F0476">
        <w:rPr>
          <w:rFonts w:ascii="Arial" w:hAnsi="Arial" w:cs="Arial"/>
          <w:i/>
          <w:iCs/>
          <w:color w:val="000000" w:themeColor="text1"/>
        </w:rPr>
        <w:t xml:space="preserve"> Guide for first-time Researchers in education, health and social science</w:t>
      </w:r>
      <w:r w:rsidRPr="009F0476">
        <w:rPr>
          <w:rFonts w:ascii="Arial" w:hAnsi="Arial" w:cs="Arial"/>
          <w:color w:val="000000" w:themeColor="text1"/>
        </w:rPr>
        <w:t>. 4th ed. Berkshire: Open University Press.</w:t>
      </w:r>
    </w:p>
    <w:p w14:paraId="6A9023B9" w14:textId="77777777" w:rsidR="009F0476" w:rsidRPr="009F0476" w:rsidRDefault="009F0476" w:rsidP="009F0476">
      <w:pPr>
        <w:spacing w:after="200" w:line="360" w:lineRule="auto"/>
        <w:rPr>
          <w:rFonts w:ascii="Arial" w:hAnsi="Arial" w:cs="Arial"/>
          <w:color w:val="000000" w:themeColor="text1"/>
        </w:rPr>
      </w:pPr>
      <w:r w:rsidRPr="009F0476">
        <w:rPr>
          <w:rFonts w:ascii="Arial" w:hAnsi="Arial" w:cs="Arial"/>
          <w:color w:val="000000" w:themeColor="text1"/>
        </w:rPr>
        <w:t>Bell, J. and Waters, S. (2018) </w:t>
      </w:r>
      <w:r w:rsidRPr="009F0476">
        <w:rPr>
          <w:rFonts w:ascii="Arial" w:hAnsi="Arial" w:cs="Arial"/>
          <w:i/>
          <w:iCs/>
          <w:color w:val="000000" w:themeColor="text1"/>
        </w:rPr>
        <w:t xml:space="preserve">Doing Your Research Project: </w:t>
      </w:r>
      <w:proofErr w:type="gramStart"/>
      <w:r w:rsidRPr="009F0476">
        <w:rPr>
          <w:rFonts w:ascii="Arial" w:hAnsi="Arial" w:cs="Arial"/>
          <w:i/>
          <w:iCs/>
          <w:color w:val="000000" w:themeColor="text1"/>
        </w:rPr>
        <w:t>a</w:t>
      </w:r>
      <w:proofErr w:type="gramEnd"/>
      <w:r w:rsidRPr="009F0476">
        <w:rPr>
          <w:rFonts w:ascii="Arial" w:hAnsi="Arial" w:cs="Arial"/>
          <w:i/>
          <w:iCs/>
          <w:color w:val="000000" w:themeColor="text1"/>
        </w:rPr>
        <w:t xml:space="preserve"> Guide for first-time Researchers</w:t>
      </w:r>
      <w:r w:rsidRPr="009F0476">
        <w:rPr>
          <w:rFonts w:ascii="Arial" w:hAnsi="Arial" w:cs="Arial"/>
          <w:color w:val="000000" w:themeColor="text1"/>
        </w:rPr>
        <w:t>. 6th ed. Maidenhead: McGraw-Hill/Open University Press.</w:t>
      </w:r>
    </w:p>
    <w:p w14:paraId="36B76552" w14:textId="77777777" w:rsidR="009F0476" w:rsidRPr="009F0476" w:rsidRDefault="009F0476" w:rsidP="009F0476">
      <w:pPr>
        <w:spacing w:after="200" w:line="360" w:lineRule="auto"/>
        <w:rPr>
          <w:rFonts w:ascii="Arial" w:hAnsi="Arial" w:cs="Arial"/>
          <w:color w:val="000000" w:themeColor="text1"/>
        </w:rPr>
      </w:pPr>
      <w:r w:rsidRPr="009F0476">
        <w:rPr>
          <w:rFonts w:ascii="Arial" w:hAnsi="Arial" w:cs="Arial"/>
          <w:color w:val="000000" w:themeColor="text1"/>
        </w:rPr>
        <w:t>Boyes-Watson, C. and Pranis, K. (2015) </w:t>
      </w:r>
      <w:r w:rsidRPr="009F0476">
        <w:rPr>
          <w:rFonts w:ascii="Arial" w:hAnsi="Arial" w:cs="Arial"/>
          <w:i/>
          <w:iCs/>
          <w:color w:val="000000" w:themeColor="text1"/>
        </w:rPr>
        <w:t>Circle Forward: Building a Restorative School Community</w:t>
      </w:r>
      <w:r w:rsidRPr="009F0476">
        <w:rPr>
          <w:rFonts w:ascii="Arial" w:hAnsi="Arial" w:cs="Arial"/>
          <w:color w:val="000000" w:themeColor="text1"/>
        </w:rPr>
        <w:t>. St. Paul, MN: Living Justice Press.</w:t>
      </w:r>
    </w:p>
    <w:p w14:paraId="34B6D0F5" w14:textId="77777777" w:rsidR="009F0476" w:rsidRPr="009F0476" w:rsidRDefault="009F0476" w:rsidP="009F0476">
      <w:pPr>
        <w:spacing w:after="200" w:line="360" w:lineRule="auto"/>
        <w:rPr>
          <w:rFonts w:ascii="Arial" w:hAnsi="Arial" w:cs="Arial"/>
          <w:color w:val="000000" w:themeColor="text1"/>
        </w:rPr>
      </w:pPr>
      <w:r w:rsidRPr="009F0476">
        <w:rPr>
          <w:rFonts w:ascii="Arial" w:hAnsi="Arial" w:cs="Arial"/>
          <w:color w:val="000000" w:themeColor="text1"/>
        </w:rPr>
        <w:t>Braun, V. and Clarke, V. (2006) ‘Using thematic analysis in psychology’, </w:t>
      </w:r>
      <w:r w:rsidRPr="009F0476">
        <w:rPr>
          <w:rFonts w:ascii="Arial" w:hAnsi="Arial" w:cs="Arial"/>
          <w:i/>
          <w:iCs/>
          <w:color w:val="000000" w:themeColor="text1"/>
        </w:rPr>
        <w:t>Qualitative Research in Psychology</w:t>
      </w:r>
      <w:r w:rsidRPr="009F0476">
        <w:rPr>
          <w:rFonts w:ascii="Arial" w:hAnsi="Arial" w:cs="Arial"/>
          <w:color w:val="000000" w:themeColor="text1"/>
        </w:rPr>
        <w:t>, 3(2), pp.77–101.</w:t>
      </w:r>
    </w:p>
    <w:p w14:paraId="647B1C7F" w14:textId="77777777" w:rsidR="009F0476" w:rsidRPr="009F0476" w:rsidRDefault="009F0476" w:rsidP="009F0476">
      <w:pPr>
        <w:spacing w:after="200" w:line="360" w:lineRule="auto"/>
        <w:rPr>
          <w:rFonts w:ascii="Arial" w:hAnsi="Arial" w:cs="Arial"/>
          <w:color w:val="000000" w:themeColor="text1"/>
        </w:rPr>
      </w:pPr>
      <w:r w:rsidRPr="009F0476">
        <w:rPr>
          <w:rFonts w:ascii="Arial" w:hAnsi="Arial" w:cs="Arial"/>
          <w:color w:val="000000" w:themeColor="text1"/>
        </w:rPr>
        <w:t>Bruner, J. (1961) ‘The act of discovery’, </w:t>
      </w:r>
      <w:r w:rsidRPr="009F0476">
        <w:rPr>
          <w:rFonts w:ascii="Arial" w:hAnsi="Arial" w:cs="Arial"/>
          <w:i/>
          <w:iCs/>
          <w:color w:val="000000" w:themeColor="text1"/>
        </w:rPr>
        <w:t>Harvard Educational Review</w:t>
      </w:r>
      <w:r w:rsidRPr="009F0476">
        <w:rPr>
          <w:rFonts w:ascii="Arial" w:hAnsi="Arial" w:cs="Arial"/>
          <w:color w:val="000000" w:themeColor="text1"/>
        </w:rPr>
        <w:t>, 31(1), pp.21–32.</w:t>
      </w:r>
    </w:p>
    <w:p w14:paraId="620117A4" w14:textId="77777777" w:rsidR="009F0476" w:rsidRPr="009F0476" w:rsidRDefault="009F0476" w:rsidP="009F0476">
      <w:pPr>
        <w:spacing w:after="200" w:line="360" w:lineRule="auto"/>
        <w:rPr>
          <w:rFonts w:ascii="Arial" w:hAnsi="Arial" w:cs="Arial"/>
          <w:color w:val="000000" w:themeColor="text1"/>
        </w:rPr>
      </w:pPr>
      <w:r w:rsidRPr="009F0476">
        <w:rPr>
          <w:rFonts w:ascii="Arial" w:hAnsi="Arial" w:cs="Arial"/>
          <w:color w:val="000000" w:themeColor="text1"/>
        </w:rPr>
        <w:t>Burnard, P. (2008) </w:t>
      </w:r>
      <w:r w:rsidRPr="009F0476">
        <w:rPr>
          <w:rFonts w:ascii="Arial" w:hAnsi="Arial" w:cs="Arial"/>
          <w:i/>
          <w:iCs/>
          <w:color w:val="000000" w:themeColor="text1"/>
        </w:rPr>
        <w:t>Musical Creativities in Practice</w:t>
      </w:r>
      <w:r w:rsidRPr="009F0476">
        <w:rPr>
          <w:rFonts w:ascii="Arial" w:hAnsi="Arial" w:cs="Arial"/>
          <w:color w:val="000000" w:themeColor="text1"/>
        </w:rPr>
        <w:t>. Oxford: Oxford University Press.</w:t>
      </w:r>
    </w:p>
    <w:p w14:paraId="5EF4D0CF" w14:textId="77777777" w:rsidR="009F0476" w:rsidRPr="009F0476" w:rsidRDefault="009F0476" w:rsidP="009F0476">
      <w:pPr>
        <w:spacing w:after="200" w:line="360" w:lineRule="auto"/>
        <w:rPr>
          <w:rFonts w:ascii="Arial" w:hAnsi="Arial" w:cs="Arial"/>
          <w:color w:val="000000" w:themeColor="text1"/>
        </w:rPr>
      </w:pPr>
      <w:proofErr w:type="spellStart"/>
      <w:r w:rsidRPr="009F0476">
        <w:rPr>
          <w:rFonts w:ascii="Arial" w:hAnsi="Arial" w:cs="Arial"/>
          <w:color w:val="000000" w:themeColor="text1"/>
        </w:rPr>
        <w:t>Busse</w:t>
      </w:r>
      <w:proofErr w:type="spellEnd"/>
      <w:r w:rsidRPr="009F0476">
        <w:rPr>
          <w:rFonts w:ascii="Arial" w:hAnsi="Arial" w:cs="Arial"/>
          <w:color w:val="000000" w:themeColor="text1"/>
        </w:rPr>
        <w:t xml:space="preserve">, V., Hennies, C., Kreutz, G. and </w:t>
      </w:r>
      <w:proofErr w:type="spellStart"/>
      <w:r w:rsidRPr="009F0476">
        <w:rPr>
          <w:rFonts w:ascii="Arial" w:hAnsi="Arial" w:cs="Arial"/>
          <w:color w:val="000000" w:themeColor="text1"/>
        </w:rPr>
        <w:t>Roden</w:t>
      </w:r>
      <w:proofErr w:type="spellEnd"/>
      <w:r w:rsidRPr="009F0476">
        <w:rPr>
          <w:rFonts w:ascii="Arial" w:hAnsi="Arial" w:cs="Arial"/>
          <w:color w:val="000000" w:themeColor="text1"/>
        </w:rPr>
        <w:t>, I. (2021) ‘Learning grammar through singing? An intervention with EFL primary school learners’, </w:t>
      </w:r>
      <w:r w:rsidRPr="009F0476">
        <w:rPr>
          <w:rFonts w:ascii="Arial" w:hAnsi="Arial" w:cs="Arial"/>
          <w:i/>
          <w:iCs/>
          <w:color w:val="000000" w:themeColor="text1"/>
        </w:rPr>
        <w:t>Learning and Instruction</w:t>
      </w:r>
      <w:r w:rsidRPr="009F0476">
        <w:rPr>
          <w:rFonts w:ascii="Arial" w:hAnsi="Arial" w:cs="Arial"/>
          <w:color w:val="000000" w:themeColor="text1"/>
        </w:rPr>
        <w:t xml:space="preserve">, 71, p.101372. </w:t>
      </w:r>
      <w:proofErr w:type="gramStart"/>
      <w:r w:rsidRPr="009F0476">
        <w:rPr>
          <w:rFonts w:ascii="Arial" w:hAnsi="Arial" w:cs="Arial"/>
          <w:color w:val="000000" w:themeColor="text1"/>
        </w:rPr>
        <w:t>doi:10.1016/j.learninstruc</w:t>
      </w:r>
      <w:proofErr w:type="gramEnd"/>
      <w:r w:rsidRPr="009F0476">
        <w:rPr>
          <w:rFonts w:ascii="Arial" w:hAnsi="Arial" w:cs="Arial"/>
          <w:color w:val="000000" w:themeColor="text1"/>
        </w:rPr>
        <w:t>.2020.101372.</w:t>
      </w:r>
    </w:p>
    <w:p w14:paraId="70FB740E" w14:textId="77777777" w:rsidR="009F0476" w:rsidRPr="009F0476" w:rsidRDefault="009F0476" w:rsidP="009F0476">
      <w:pPr>
        <w:spacing w:after="200" w:line="360" w:lineRule="auto"/>
        <w:rPr>
          <w:rFonts w:ascii="Arial" w:hAnsi="Arial" w:cs="Arial"/>
          <w:color w:val="000000" w:themeColor="text1"/>
        </w:rPr>
      </w:pPr>
      <w:proofErr w:type="spellStart"/>
      <w:r w:rsidRPr="009F0476">
        <w:rPr>
          <w:rFonts w:ascii="Arial" w:hAnsi="Arial" w:cs="Arial"/>
          <w:color w:val="000000" w:themeColor="text1"/>
        </w:rPr>
        <w:t>Clance</w:t>
      </w:r>
      <w:proofErr w:type="spellEnd"/>
      <w:r w:rsidRPr="009F0476">
        <w:rPr>
          <w:rFonts w:ascii="Arial" w:hAnsi="Arial" w:cs="Arial"/>
          <w:color w:val="000000" w:themeColor="text1"/>
        </w:rPr>
        <w:t xml:space="preserve">, P.R. and </w:t>
      </w:r>
      <w:proofErr w:type="spellStart"/>
      <w:r w:rsidRPr="009F0476">
        <w:rPr>
          <w:rFonts w:ascii="Arial" w:hAnsi="Arial" w:cs="Arial"/>
          <w:color w:val="000000" w:themeColor="text1"/>
        </w:rPr>
        <w:t>Imes</w:t>
      </w:r>
      <w:proofErr w:type="spellEnd"/>
      <w:r w:rsidRPr="009F0476">
        <w:rPr>
          <w:rFonts w:ascii="Arial" w:hAnsi="Arial" w:cs="Arial"/>
          <w:color w:val="000000" w:themeColor="text1"/>
        </w:rPr>
        <w:t>, S.A. (1978) ‘The imposter phenomenon in high achieving women: Dynamics and therapeutic intervention’, </w:t>
      </w:r>
      <w:r w:rsidRPr="009F0476">
        <w:rPr>
          <w:rFonts w:ascii="Arial" w:hAnsi="Arial" w:cs="Arial"/>
          <w:i/>
          <w:iCs/>
          <w:color w:val="000000" w:themeColor="text1"/>
        </w:rPr>
        <w:t>Psychotherapy: Theory, Research &amp; Practice</w:t>
      </w:r>
      <w:r w:rsidRPr="009F0476">
        <w:rPr>
          <w:rFonts w:ascii="Arial" w:hAnsi="Arial" w:cs="Arial"/>
          <w:color w:val="000000" w:themeColor="text1"/>
        </w:rPr>
        <w:t>, 15(3), pp.241–247.</w:t>
      </w:r>
    </w:p>
    <w:p w14:paraId="79A03BA3" w14:textId="77777777" w:rsidR="009F0476" w:rsidRPr="009F0476" w:rsidRDefault="009F0476" w:rsidP="009F0476">
      <w:pPr>
        <w:spacing w:after="200" w:line="360" w:lineRule="auto"/>
        <w:rPr>
          <w:rFonts w:ascii="Arial" w:hAnsi="Arial" w:cs="Arial"/>
          <w:color w:val="000000" w:themeColor="text1"/>
        </w:rPr>
      </w:pPr>
      <w:r w:rsidRPr="009F0476">
        <w:rPr>
          <w:rFonts w:ascii="Arial" w:hAnsi="Arial" w:cs="Arial"/>
          <w:color w:val="000000" w:themeColor="text1"/>
        </w:rPr>
        <w:lastRenderedPageBreak/>
        <w:t xml:space="preserve">Clift, S. and </w:t>
      </w:r>
      <w:proofErr w:type="spellStart"/>
      <w:r w:rsidRPr="009F0476">
        <w:rPr>
          <w:rFonts w:ascii="Arial" w:hAnsi="Arial" w:cs="Arial"/>
          <w:color w:val="000000" w:themeColor="text1"/>
        </w:rPr>
        <w:t>Hancox</w:t>
      </w:r>
      <w:proofErr w:type="spellEnd"/>
      <w:r w:rsidRPr="009F0476">
        <w:rPr>
          <w:rFonts w:ascii="Arial" w:hAnsi="Arial" w:cs="Arial"/>
          <w:color w:val="000000" w:themeColor="text1"/>
        </w:rPr>
        <w:t>, G. (2010) ‘The significance of choral singing for sustaining psychological wellbeing: Findings from a survey of choristers in England, Australia and Germany’, </w:t>
      </w:r>
      <w:r w:rsidRPr="009F0476">
        <w:rPr>
          <w:rFonts w:ascii="Arial" w:hAnsi="Arial" w:cs="Arial"/>
          <w:i/>
          <w:iCs/>
          <w:color w:val="000000" w:themeColor="text1"/>
        </w:rPr>
        <w:t>Music Performance Research</w:t>
      </w:r>
      <w:r w:rsidRPr="009F0476">
        <w:rPr>
          <w:rFonts w:ascii="Arial" w:hAnsi="Arial" w:cs="Arial"/>
          <w:color w:val="000000" w:themeColor="text1"/>
        </w:rPr>
        <w:t>, 3(1), pp.79–96.</w:t>
      </w:r>
    </w:p>
    <w:p w14:paraId="131CD47A" w14:textId="77777777" w:rsidR="009F0476" w:rsidRPr="009F0476" w:rsidRDefault="009F0476" w:rsidP="009F0476">
      <w:pPr>
        <w:spacing w:after="200" w:line="360" w:lineRule="auto"/>
        <w:rPr>
          <w:rFonts w:ascii="Arial" w:hAnsi="Arial" w:cs="Arial"/>
          <w:color w:val="000000" w:themeColor="text1"/>
        </w:rPr>
      </w:pPr>
      <w:r w:rsidRPr="009F0476">
        <w:rPr>
          <w:rFonts w:ascii="Arial" w:hAnsi="Arial" w:cs="Arial"/>
          <w:color w:val="000000" w:themeColor="text1"/>
        </w:rPr>
        <w:t>Cohen, L., Manion, L. and Morrison, K. (2018) </w:t>
      </w:r>
      <w:r w:rsidRPr="009F0476">
        <w:rPr>
          <w:rFonts w:ascii="Arial" w:hAnsi="Arial" w:cs="Arial"/>
          <w:i/>
          <w:iCs/>
          <w:color w:val="000000" w:themeColor="text1"/>
        </w:rPr>
        <w:t>Research Methods in Education</w:t>
      </w:r>
      <w:r w:rsidRPr="009F0476">
        <w:rPr>
          <w:rFonts w:ascii="Arial" w:hAnsi="Arial" w:cs="Arial"/>
          <w:color w:val="000000" w:themeColor="text1"/>
        </w:rPr>
        <w:t>. 8th ed. London: Routledge.</w:t>
      </w:r>
    </w:p>
    <w:p w14:paraId="54101453" w14:textId="77777777" w:rsidR="009F0476" w:rsidRPr="009F0476" w:rsidRDefault="009F0476" w:rsidP="009F0476">
      <w:pPr>
        <w:spacing w:after="200" w:line="360" w:lineRule="auto"/>
        <w:rPr>
          <w:rFonts w:ascii="Arial" w:hAnsi="Arial" w:cs="Arial"/>
          <w:color w:val="000000" w:themeColor="text1"/>
        </w:rPr>
      </w:pPr>
      <w:r w:rsidRPr="009F0476">
        <w:rPr>
          <w:rFonts w:ascii="Arial" w:hAnsi="Arial" w:cs="Arial"/>
          <w:color w:val="000000" w:themeColor="text1"/>
        </w:rPr>
        <w:t>Creswell, J.W. (2013) </w:t>
      </w:r>
      <w:r w:rsidRPr="009F0476">
        <w:rPr>
          <w:rFonts w:ascii="Arial" w:hAnsi="Arial" w:cs="Arial"/>
          <w:i/>
          <w:iCs/>
          <w:color w:val="000000" w:themeColor="text1"/>
        </w:rPr>
        <w:t>Qualitative Inquiry and Research Design: Choosing Among Five Approaches</w:t>
      </w:r>
      <w:r w:rsidRPr="009F0476">
        <w:rPr>
          <w:rFonts w:ascii="Arial" w:hAnsi="Arial" w:cs="Arial"/>
          <w:color w:val="000000" w:themeColor="text1"/>
        </w:rPr>
        <w:t>. 3rd ed. Thousand Oaks, CA: Sage.</w:t>
      </w:r>
    </w:p>
    <w:p w14:paraId="07E8A35A" w14:textId="77777777" w:rsidR="009F0476" w:rsidRPr="009F0476" w:rsidRDefault="009F0476" w:rsidP="009F0476">
      <w:pPr>
        <w:spacing w:after="200" w:line="360" w:lineRule="auto"/>
        <w:rPr>
          <w:rFonts w:ascii="Arial" w:hAnsi="Arial" w:cs="Arial"/>
          <w:color w:val="000000" w:themeColor="text1"/>
        </w:rPr>
      </w:pPr>
      <w:r w:rsidRPr="009F0476">
        <w:rPr>
          <w:rFonts w:ascii="Arial" w:hAnsi="Arial" w:cs="Arial"/>
          <w:color w:val="000000" w:themeColor="text1"/>
        </w:rPr>
        <w:t>Creswell, J.W. (2014) </w:t>
      </w:r>
      <w:r w:rsidRPr="009F0476">
        <w:rPr>
          <w:rFonts w:ascii="Arial" w:hAnsi="Arial" w:cs="Arial"/>
          <w:i/>
          <w:iCs/>
          <w:color w:val="000000" w:themeColor="text1"/>
        </w:rPr>
        <w:t>Research Design: Qualitative, Quantitative, and Mixed Methods Approaches</w:t>
      </w:r>
      <w:r w:rsidRPr="009F0476">
        <w:rPr>
          <w:rFonts w:ascii="Arial" w:hAnsi="Arial" w:cs="Arial"/>
          <w:color w:val="000000" w:themeColor="text1"/>
        </w:rPr>
        <w:t>. 4th ed. Thousand Oaks, CA: Sage.</w:t>
      </w:r>
    </w:p>
    <w:p w14:paraId="02CF5617" w14:textId="77777777" w:rsidR="009F0476" w:rsidRPr="009F0476" w:rsidRDefault="009F0476" w:rsidP="009F0476">
      <w:pPr>
        <w:spacing w:after="200" w:line="360" w:lineRule="auto"/>
        <w:rPr>
          <w:rFonts w:ascii="Arial" w:hAnsi="Arial" w:cs="Arial"/>
          <w:color w:val="000000" w:themeColor="text1"/>
        </w:rPr>
      </w:pPr>
      <w:r w:rsidRPr="009F0476">
        <w:rPr>
          <w:rFonts w:ascii="Arial" w:hAnsi="Arial" w:cs="Arial"/>
          <w:color w:val="000000" w:themeColor="text1"/>
        </w:rPr>
        <w:t>Creswell, J.W. and Plano Clark, V.L. (2018) </w:t>
      </w:r>
      <w:r w:rsidRPr="009F0476">
        <w:rPr>
          <w:rFonts w:ascii="Arial" w:hAnsi="Arial" w:cs="Arial"/>
          <w:i/>
          <w:iCs/>
          <w:color w:val="000000" w:themeColor="text1"/>
        </w:rPr>
        <w:t>Designing and Conducting Mixed Methods Research</w:t>
      </w:r>
      <w:r w:rsidRPr="009F0476">
        <w:rPr>
          <w:rFonts w:ascii="Arial" w:hAnsi="Arial" w:cs="Arial"/>
          <w:color w:val="000000" w:themeColor="text1"/>
        </w:rPr>
        <w:t>. 3rd ed. London: Sage.</w:t>
      </w:r>
    </w:p>
    <w:p w14:paraId="67267224" w14:textId="0B92513A" w:rsidR="009F0476" w:rsidRPr="009F0476" w:rsidRDefault="009F0476" w:rsidP="009F0476">
      <w:pPr>
        <w:spacing w:after="200" w:line="360" w:lineRule="auto"/>
        <w:rPr>
          <w:rFonts w:ascii="Arial" w:hAnsi="Arial" w:cs="Arial"/>
          <w:color w:val="000000" w:themeColor="text1"/>
        </w:rPr>
      </w:pPr>
      <w:r w:rsidRPr="009F0476">
        <w:rPr>
          <w:rFonts w:ascii="Arial" w:hAnsi="Arial" w:cs="Arial"/>
          <w:color w:val="000000" w:themeColor="text1"/>
        </w:rPr>
        <w:t>Davies, J., Bentham, S. and Duah, F. (2023) ‘The impact of group singing on children's subjective well-being: Mixed methods research’, </w:t>
      </w:r>
      <w:r w:rsidRPr="009F0476">
        <w:rPr>
          <w:rFonts w:ascii="Arial" w:hAnsi="Arial" w:cs="Arial"/>
          <w:i/>
          <w:iCs/>
          <w:color w:val="000000" w:themeColor="text1"/>
        </w:rPr>
        <w:t>Child &amp; Society</w:t>
      </w:r>
      <w:r w:rsidRPr="009F0476">
        <w:rPr>
          <w:rFonts w:ascii="Arial" w:hAnsi="Arial" w:cs="Arial"/>
          <w:color w:val="000000" w:themeColor="text1"/>
        </w:rPr>
        <w:t>. Available at: </w:t>
      </w:r>
      <w:hyperlink r:id="rId20" w:tgtFrame="_new" w:history="1">
        <w:r w:rsidRPr="009F0476">
          <w:rPr>
            <w:rStyle w:val="Hyperlink"/>
            <w:rFonts w:ascii="Arial" w:hAnsi="Arial" w:cs="Arial"/>
            <w:color w:val="000000" w:themeColor="text1"/>
            <w:u w:val="none"/>
          </w:rPr>
          <w:t>https://onlinelibrary.wiley.com/doi/10.1111/chso.12727</w:t>
        </w:r>
      </w:hyperlink>
    </w:p>
    <w:p w14:paraId="48F5BB5A" w14:textId="77777777" w:rsidR="009F0476" w:rsidRPr="009F0476" w:rsidRDefault="009F0476" w:rsidP="009F0476">
      <w:pPr>
        <w:spacing w:after="200" w:line="360" w:lineRule="auto"/>
        <w:rPr>
          <w:rFonts w:ascii="Arial" w:hAnsi="Arial" w:cs="Arial"/>
          <w:color w:val="000000" w:themeColor="text1"/>
        </w:rPr>
      </w:pPr>
      <w:r w:rsidRPr="009F0476">
        <w:rPr>
          <w:rFonts w:ascii="Arial" w:hAnsi="Arial" w:cs="Arial"/>
          <w:color w:val="000000" w:themeColor="text1"/>
        </w:rPr>
        <w:t>Davidson, J.W. and Faulkner, R. (2010) ‘Music and social wellbeing’, in Hallam, S. and Creech, A. (eds.) </w:t>
      </w:r>
      <w:r w:rsidRPr="009F0476">
        <w:rPr>
          <w:rFonts w:ascii="Arial" w:hAnsi="Arial" w:cs="Arial"/>
          <w:i/>
          <w:iCs/>
          <w:color w:val="000000" w:themeColor="text1"/>
        </w:rPr>
        <w:t>Music Education in the 21st Century in the United Kingdom</w:t>
      </w:r>
      <w:r w:rsidRPr="009F0476">
        <w:rPr>
          <w:rFonts w:ascii="Arial" w:hAnsi="Arial" w:cs="Arial"/>
          <w:color w:val="000000" w:themeColor="text1"/>
        </w:rPr>
        <w:t>. London: Institute of Education, pp.65–82.</w:t>
      </w:r>
    </w:p>
    <w:p w14:paraId="1621483C" w14:textId="77777777" w:rsidR="009F0476" w:rsidRPr="009F0476" w:rsidRDefault="009F0476" w:rsidP="009F0476">
      <w:pPr>
        <w:spacing w:after="200" w:line="360" w:lineRule="auto"/>
        <w:rPr>
          <w:rFonts w:ascii="Arial" w:hAnsi="Arial" w:cs="Arial"/>
          <w:color w:val="000000" w:themeColor="text1"/>
        </w:rPr>
      </w:pPr>
      <w:r w:rsidRPr="009F0476">
        <w:rPr>
          <w:rFonts w:ascii="Arial" w:hAnsi="Arial" w:cs="Arial"/>
          <w:color w:val="000000" w:themeColor="text1"/>
        </w:rPr>
        <w:t>Deci, E.L. and Ryan, R.M. (1985) </w:t>
      </w:r>
      <w:r w:rsidRPr="009F0476">
        <w:rPr>
          <w:rFonts w:ascii="Arial" w:hAnsi="Arial" w:cs="Arial"/>
          <w:i/>
          <w:iCs/>
          <w:color w:val="000000" w:themeColor="text1"/>
        </w:rPr>
        <w:t xml:space="preserve">Intrinsic Motivation and Self-Determination in Human </w:t>
      </w:r>
      <w:proofErr w:type="spellStart"/>
      <w:r w:rsidRPr="009F0476">
        <w:rPr>
          <w:rFonts w:ascii="Arial" w:hAnsi="Arial" w:cs="Arial"/>
          <w:i/>
          <w:iCs/>
          <w:color w:val="000000" w:themeColor="text1"/>
        </w:rPr>
        <w:t>Behavior</w:t>
      </w:r>
      <w:proofErr w:type="spellEnd"/>
      <w:r w:rsidRPr="009F0476">
        <w:rPr>
          <w:rFonts w:ascii="Arial" w:hAnsi="Arial" w:cs="Arial"/>
          <w:color w:val="000000" w:themeColor="text1"/>
        </w:rPr>
        <w:t>. New York: Plenum.</w:t>
      </w:r>
    </w:p>
    <w:p w14:paraId="15DCE5CA" w14:textId="179BEE54" w:rsidR="009F0476" w:rsidRPr="009F0476" w:rsidRDefault="009F0476" w:rsidP="009F0476">
      <w:pPr>
        <w:spacing w:after="200" w:line="360" w:lineRule="auto"/>
        <w:rPr>
          <w:rFonts w:ascii="Arial" w:hAnsi="Arial" w:cs="Arial"/>
          <w:color w:val="000000" w:themeColor="text1"/>
        </w:rPr>
      </w:pPr>
      <w:r w:rsidRPr="009F0476">
        <w:rPr>
          <w:rFonts w:ascii="Arial" w:hAnsi="Arial" w:cs="Arial"/>
          <w:color w:val="000000" w:themeColor="text1"/>
        </w:rPr>
        <w:t>Department for Education (2018) </w:t>
      </w:r>
      <w:r w:rsidRPr="009F0476">
        <w:rPr>
          <w:rFonts w:ascii="Arial" w:hAnsi="Arial" w:cs="Arial"/>
          <w:i/>
          <w:iCs/>
          <w:color w:val="000000" w:themeColor="text1"/>
        </w:rPr>
        <w:t>Data Protection: A Toolkit for Schools</w:t>
      </w:r>
      <w:r w:rsidRPr="009F0476">
        <w:rPr>
          <w:rFonts w:ascii="Arial" w:hAnsi="Arial" w:cs="Arial"/>
          <w:color w:val="000000" w:themeColor="text1"/>
        </w:rPr>
        <w:t>. Available at: </w:t>
      </w:r>
      <w:hyperlink r:id="rId21" w:tgtFrame="_new" w:history="1">
        <w:r w:rsidRPr="009F0476">
          <w:rPr>
            <w:rStyle w:val="Hyperlink"/>
            <w:rFonts w:ascii="Arial" w:hAnsi="Arial" w:cs="Arial"/>
            <w:color w:val="000000" w:themeColor="text1"/>
            <w:u w:val="none"/>
          </w:rPr>
          <w:t>https://www.gov.uk/government/publications/data-protection-toolkit-for-schools</w:t>
        </w:r>
      </w:hyperlink>
    </w:p>
    <w:p w14:paraId="56682E81" w14:textId="77777777" w:rsidR="009F0476" w:rsidRPr="009F0476" w:rsidRDefault="009F0476" w:rsidP="009F0476">
      <w:pPr>
        <w:spacing w:after="200" w:line="360" w:lineRule="auto"/>
        <w:rPr>
          <w:rFonts w:ascii="Arial" w:hAnsi="Arial" w:cs="Arial"/>
          <w:color w:val="000000" w:themeColor="text1"/>
        </w:rPr>
      </w:pPr>
      <w:r w:rsidRPr="009F0476">
        <w:rPr>
          <w:rFonts w:ascii="Arial" w:hAnsi="Arial" w:cs="Arial"/>
          <w:color w:val="000000" w:themeColor="text1"/>
        </w:rPr>
        <w:t>Department for Education (2023) </w:t>
      </w:r>
      <w:r w:rsidRPr="009F0476">
        <w:rPr>
          <w:rFonts w:ascii="Arial" w:hAnsi="Arial" w:cs="Arial"/>
          <w:i/>
          <w:iCs/>
          <w:color w:val="000000" w:themeColor="text1"/>
        </w:rPr>
        <w:t>Striking the right note: the music subject report</w:t>
      </w:r>
      <w:r w:rsidRPr="009F0476">
        <w:rPr>
          <w:rFonts w:ascii="Arial" w:hAnsi="Arial" w:cs="Arial"/>
          <w:color w:val="000000" w:themeColor="text1"/>
        </w:rPr>
        <w:t>. Ofsted subject deep dive.</w:t>
      </w:r>
    </w:p>
    <w:p w14:paraId="75CCE693" w14:textId="77777777" w:rsidR="009F0476" w:rsidRPr="009F0476" w:rsidRDefault="009F0476" w:rsidP="009F0476">
      <w:pPr>
        <w:spacing w:after="200" w:line="360" w:lineRule="auto"/>
        <w:rPr>
          <w:rFonts w:ascii="Arial" w:hAnsi="Arial" w:cs="Arial"/>
          <w:color w:val="000000" w:themeColor="text1"/>
        </w:rPr>
      </w:pPr>
      <w:r w:rsidRPr="009F0476">
        <w:rPr>
          <w:rFonts w:ascii="Arial" w:hAnsi="Arial" w:cs="Arial"/>
          <w:color w:val="000000" w:themeColor="text1"/>
        </w:rPr>
        <w:t>Denzin, N.K. (2012) ‘Triangulation 2.0’, </w:t>
      </w:r>
      <w:r w:rsidRPr="009F0476">
        <w:rPr>
          <w:rFonts w:ascii="Arial" w:hAnsi="Arial" w:cs="Arial"/>
          <w:i/>
          <w:iCs/>
          <w:color w:val="000000" w:themeColor="text1"/>
        </w:rPr>
        <w:t>Journal of Mixed Methods Research</w:t>
      </w:r>
      <w:r w:rsidRPr="009F0476">
        <w:rPr>
          <w:rFonts w:ascii="Arial" w:hAnsi="Arial" w:cs="Arial"/>
          <w:color w:val="000000" w:themeColor="text1"/>
        </w:rPr>
        <w:t>, 6(2), pp.80–88.</w:t>
      </w:r>
    </w:p>
    <w:p w14:paraId="50B67BD4" w14:textId="77777777" w:rsidR="009F0476" w:rsidRPr="009F0476" w:rsidRDefault="009F0476" w:rsidP="009F0476">
      <w:pPr>
        <w:spacing w:after="200" w:line="360" w:lineRule="auto"/>
        <w:rPr>
          <w:rFonts w:ascii="Arial" w:hAnsi="Arial" w:cs="Arial"/>
          <w:color w:val="000000" w:themeColor="text1"/>
        </w:rPr>
      </w:pPr>
      <w:proofErr w:type="spellStart"/>
      <w:r w:rsidRPr="009F0476">
        <w:rPr>
          <w:rFonts w:ascii="Arial" w:hAnsi="Arial" w:cs="Arial"/>
          <w:color w:val="000000" w:themeColor="text1"/>
        </w:rPr>
        <w:t>Durrant</w:t>
      </w:r>
      <w:proofErr w:type="spellEnd"/>
      <w:r w:rsidRPr="009F0476">
        <w:rPr>
          <w:rFonts w:ascii="Arial" w:hAnsi="Arial" w:cs="Arial"/>
          <w:color w:val="000000" w:themeColor="text1"/>
        </w:rPr>
        <w:t>, C. (2011) </w:t>
      </w:r>
      <w:r w:rsidRPr="009F0476">
        <w:rPr>
          <w:rFonts w:ascii="Arial" w:hAnsi="Arial" w:cs="Arial"/>
          <w:i/>
          <w:iCs/>
          <w:color w:val="000000" w:themeColor="text1"/>
        </w:rPr>
        <w:t>Choral Conducting: Philosophy and Practice</w:t>
      </w:r>
      <w:r w:rsidRPr="009F0476">
        <w:rPr>
          <w:rFonts w:ascii="Arial" w:hAnsi="Arial" w:cs="Arial"/>
          <w:color w:val="000000" w:themeColor="text1"/>
        </w:rPr>
        <w:t>. New York: Routledge.</w:t>
      </w:r>
    </w:p>
    <w:p w14:paraId="03B9598C" w14:textId="77777777" w:rsidR="009F0476" w:rsidRPr="009F0476" w:rsidRDefault="009F0476" w:rsidP="009F0476">
      <w:pPr>
        <w:spacing w:after="200" w:line="360" w:lineRule="auto"/>
        <w:rPr>
          <w:rFonts w:ascii="Arial" w:hAnsi="Arial" w:cs="Arial"/>
          <w:color w:val="000000" w:themeColor="text1"/>
        </w:rPr>
      </w:pPr>
      <w:r w:rsidRPr="009F0476">
        <w:rPr>
          <w:rFonts w:ascii="Arial" w:hAnsi="Arial" w:cs="Arial"/>
          <w:color w:val="000000" w:themeColor="text1"/>
        </w:rPr>
        <w:t>Ecclestone, K. and Hayes, D. (2009) </w:t>
      </w:r>
      <w:r w:rsidRPr="009F0476">
        <w:rPr>
          <w:rFonts w:ascii="Arial" w:hAnsi="Arial" w:cs="Arial"/>
          <w:i/>
          <w:iCs/>
          <w:color w:val="000000" w:themeColor="text1"/>
        </w:rPr>
        <w:t>The Dangerous Rise of Therapeutic Education</w:t>
      </w:r>
      <w:r w:rsidRPr="009F0476">
        <w:rPr>
          <w:rFonts w:ascii="Arial" w:hAnsi="Arial" w:cs="Arial"/>
          <w:color w:val="000000" w:themeColor="text1"/>
        </w:rPr>
        <w:t>. London: Routledge.</w:t>
      </w:r>
    </w:p>
    <w:p w14:paraId="78AD080D" w14:textId="77777777" w:rsidR="009F0476" w:rsidRPr="009F0476" w:rsidRDefault="009F0476" w:rsidP="009F0476">
      <w:pPr>
        <w:spacing w:after="200" w:line="360" w:lineRule="auto"/>
        <w:rPr>
          <w:rFonts w:ascii="Arial" w:hAnsi="Arial" w:cs="Arial"/>
          <w:color w:val="000000" w:themeColor="text1"/>
        </w:rPr>
      </w:pPr>
      <w:r w:rsidRPr="009F0476">
        <w:rPr>
          <w:rFonts w:ascii="Arial" w:hAnsi="Arial" w:cs="Arial"/>
          <w:color w:val="000000" w:themeColor="text1"/>
        </w:rPr>
        <w:t>Elkind, D. (1967) ‘Egocentrism in adolescence’, </w:t>
      </w:r>
      <w:r w:rsidRPr="009F0476">
        <w:rPr>
          <w:rFonts w:ascii="Arial" w:hAnsi="Arial" w:cs="Arial"/>
          <w:i/>
          <w:iCs/>
          <w:color w:val="000000" w:themeColor="text1"/>
        </w:rPr>
        <w:t>Child Development</w:t>
      </w:r>
      <w:r w:rsidRPr="009F0476">
        <w:rPr>
          <w:rFonts w:ascii="Arial" w:hAnsi="Arial" w:cs="Arial"/>
          <w:color w:val="000000" w:themeColor="text1"/>
        </w:rPr>
        <w:t>, 38(4), pp.1025–1034.</w:t>
      </w:r>
    </w:p>
    <w:p w14:paraId="211AE3C5" w14:textId="77777777" w:rsidR="009F0476" w:rsidRPr="009F0476" w:rsidRDefault="009F0476" w:rsidP="009F0476">
      <w:pPr>
        <w:spacing w:after="200" w:line="360" w:lineRule="auto"/>
        <w:rPr>
          <w:rFonts w:ascii="Arial" w:hAnsi="Arial" w:cs="Arial"/>
          <w:color w:val="000000" w:themeColor="text1"/>
        </w:rPr>
      </w:pPr>
      <w:r w:rsidRPr="009F0476">
        <w:rPr>
          <w:rFonts w:ascii="Arial" w:hAnsi="Arial" w:cs="Arial"/>
          <w:color w:val="000000" w:themeColor="text1"/>
        </w:rPr>
        <w:lastRenderedPageBreak/>
        <w:t>Freer, P.K. (2010) ‘Two decades of research on possible selves and the “missing males” problem in choral music’, </w:t>
      </w:r>
      <w:r w:rsidRPr="009F0476">
        <w:rPr>
          <w:rFonts w:ascii="Arial" w:hAnsi="Arial" w:cs="Arial"/>
          <w:i/>
          <w:iCs/>
          <w:color w:val="000000" w:themeColor="text1"/>
        </w:rPr>
        <w:t>International Journal of Music Education</w:t>
      </w:r>
      <w:r w:rsidRPr="009F0476">
        <w:rPr>
          <w:rFonts w:ascii="Arial" w:hAnsi="Arial" w:cs="Arial"/>
          <w:color w:val="000000" w:themeColor="text1"/>
        </w:rPr>
        <w:t>, 28(1), pp.17–30.</w:t>
      </w:r>
    </w:p>
    <w:p w14:paraId="1FA0B896" w14:textId="77777777" w:rsidR="009F0476" w:rsidRPr="009F0476" w:rsidRDefault="009F0476" w:rsidP="009F0476">
      <w:pPr>
        <w:spacing w:after="200" w:line="360" w:lineRule="auto"/>
        <w:rPr>
          <w:rFonts w:ascii="Arial" w:hAnsi="Arial" w:cs="Arial"/>
          <w:color w:val="000000" w:themeColor="text1"/>
        </w:rPr>
      </w:pPr>
      <w:proofErr w:type="spellStart"/>
      <w:r w:rsidRPr="009F0476">
        <w:rPr>
          <w:rFonts w:ascii="Arial" w:hAnsi="Arial" w:cs="Arial"/>
          <w:color w:val="000000" w:themeColor="text1"/>
        </w:rPr>
        <w:t>Gackle</w:t>
      </w:r>
      <w:proofErr w:type="spellEnd"/>
      <w:r w:rsidRPr="009F0476">
        <w:rPr>
          <w:rFonts w:ascii="Arial" w:hAnsi="Arial" w:cs="Arial"/>
          <w:color w:val="000000" w:themeColor="text1"/>
        </w:rPr>
        <w:t>, L. (2014) ‘Adolescent girls’ singing development’, in </w:t>
      </w:r>
      <w:r w:rsidRPr="009F0476">
        <w:rPr>
          <w:rFonts w:ascii="Arial" w:hAnsi="Arial" w:cs="Arial"/>
          <w:i/>
          <w:iCs/>
          <w:color w:val="000000" w:themeColor="text1"/>
        </w:rPr>
        <w:t>The Oxford Handbook of Singing</w:t>
      </w:r>
      <w:r w:rsidRPr="009F0476">
        <w:rPr>
          <w:rFonts w:ascii="Arial" w:hAnsi="Arial" w:cs="Arial"/>
          <w:color w:val="000000" w:themeColor="text1"/>
        </w:rPr>
        <w:t>, pp.550–570. doi:10.1093/</w:t>
      </w:r>
      <w:proofErr w:type="spellStart"/>
      <w:r w:rsidRPr="009F0476">
        <w:rPr>
          <w:rFonts w:ascii="Arial" w:hAnsi="Arial" w:cs="Arial"/>
          <w:color w:val="000000" w:themeColor="text1"/>
        </w:rPr>
        <w:t>oxfordhb</w:t>
      </w:r>
      <w:proofErr w:type="spellEnd"/>
      <w:r w:rsidRPr="009F0476">
        <w:rPr>
          <w:rFonts w:ascii="Arial" w:hAnsi="Arial" w:cs="Arial"/>
          <w:color w:val="000000" w:themeColor="text1"/>
        </w:rPr>
        <w:t>/9780199660773.013.22.</w:t>
      </w:r>
    </w:p>
    <w:p w14:paraId="73D618EC" w14:textId="77777777" w:rsidR="009F0476" w:rsidRPr="009F0476" w:rsidRDefault="009F0476" w:rsidP="009F0476">
      <w:pPr>
        <w:spacing w:after="200" w:line="360" w:lineRule="auto"/>
        <w:rPr>
          <w:rFonts w:ascii="Arial" w:hAnsi="Arial" w:cs="Arial"/>
          <w:color w:val="000000" w:themeColor="text1"/>
        </w:rPr>
      </w:pPr>
      <w:r w:rsidRPr="009F0476">
        <w:rPr>
          <w:rFonts w:ascii="Arial" w:hAnsi="Arial" w:cs="Arial"/>
          <w:color w:val="000000" w:themeColor="text1"/>
        </w:rPr>
        <w:t>Gillibrand, Lam, V., &amp; O’Donnell, V.L. (2016) </w:t>
      </w:r>
      <w:r w:rsidRPr="009F0476">
        <w:rPr>
          <w:rFonts w:ascii="Arial" w:hAnsi="Arial" w:cs="Arial"/>
          <w:i/>
          <w:iCs/>
          <w:color w:val="000000" w:themeColor="text1"/>
        </w:rPr>
        <w:t>Developmental Psychology</w:t>
      </w:r>
      <w:r w:rsidRPr="009F0476">
        <w:rPr>
          <w:rFonts w:ascii="Arial" w:hAnsi="Arial" w:cs="Arial"/>
          <w:color w:val="000000" w:themeColor="text1"/>
        </w:rPr>
        <w:t>. 2nd ed. Pearson.</w:t>
      </w:r>
    </w:p>
    <w:p w14:paraId="77870C0B" w14:textId="77777777" w:rsidR="009F0476" w:rsidRPr="009F0476" w:rsidRDefault="009F0476" w:rsidP="009F0476">
      <w:pPr>
        <w:spacing w:after="200" w:line="360" w:lineRule="auto"/>
        <w:rPr>
          <w:rFonts w:ascii="Arial" w:hAnsi="Arial" w:cs="Arial"/>
          <w:color w:val="000000" w:themeColor="text1"/>
        </w:rPr>
      </w:pPr>
      <w:r w:rsidRPr="009F0476">
        <w:rPr>
          <w:rFonts w:ascii="Arial" w:hAnsi="Arial" w:cs="Arial"/>
          <w:color w:val="000000" w:themeColor="text1"/>
        </w:rPr>
        <w:t>Green, L. (2002) </w:t>
      </w:r>
      <w:r w:rsidRPr="009F0476">
        <w:rPr>
          <w:rFonts w:ascii="Arial" w:hAnsi="Arial" w:cs="Arial"/>
          <w:i/>
          <w:iCs/>
          <w:color w:val="000000" w:themeColor="text1"/>
        </w:rPr>
        <w:t>How Popular Musicians Learn: A Way Ahead for Music Education</w:t>
      </w:r>
      <w:r w:rsidRPr="009F0476">
        <w:rPr>
          <w:rFonts w:ascii="Arial" w:hAnsi="Arial" w:cs="Arial"/>
          <w:color w:val="000000" w:themeColor="text1"/>
        </w:rPr>
        <w:t>. Aldershot: Ashgate.</w:t>
      </w:r>
    </w:p>
    <w:p w14:paraId="12E5FB02" w14:textId="77777777" w:rsidR="009F0476" w:rsidRPr="009F0476" w:rsidRDefault="009F0476" w:rsidP="009F0476">
      <w:pPr>
        <w:spacing w:after="200" w:line="360" w:lineRule="auto"/>
        <w:rPr>
          <w:rFonts w:ascii="Arial" w:hAnsi="Arial" w:cs="Arial"/>
          <w:color w:val="000000" w:themeColor="text1"/>
        </w:rPr>
      </w:pPr>
      <w:r w:rsidRPr="009F0476">
        <w:rPr>
          <w:rFonts w:ascii="Arial" w:hAnsi="Arial" w:cs="Arial"/>
          <w:color w:val="000000" w:themeColor="text1"/>
        </w:rPr>
        <w:t>Hallam, S. (2010) ‘The power of music: Its impact on the intellectual, social and personal development of children and young people’, </w:t>
      </w:r>
      <w:r w:rsidRPr="009F0476">
        <w:rPr>
          <w:rFonts w:ascii="Arial" w:hAnsi="Arial" w:cs="Arial"/>
          <w:i/>
          <w:iCs/>
          <w:color w:val="000000" w:themeColor="text1"/>
        </w:rPr>
        <w:t>International Journal of Music Education</w:t>
      </w:r>
      <w:r w:rsidRPr="009F0476">
        <w:rPr>
          <w:rFonts w:ascii="Arial" w:hAnsi="Arial" w:cs="Arial"/>
          <w:color w:val="000000" w:themeColor="text1"/>
        </w:rPr>
        <w:t>, 28(3), pp.269–289.</w:t>
      </w:r>
    </w:p>
    <w:p w14:paraId="1BDB3CB1" w14:textId="77777777" w:rsidR="009F0476" w:rsidRPr="009F0476" w:rsidRDefault="009F0476" w:rsidP="009F0476">
      <w:pPr>
        <w:spacing w:after="200" w:line="360" w:lineRule="auto"/>
        <w:rPr>
          <w:rFonts w:ascii="Arial" w:hAnsi="Arial" w:cs="Arial"/>
          <w:color w:val="000000" w:themeColor="text1"/>
        </w:rPr>
      </w:pPr>
      <w:r w:rsidRPr="009F0476">
        <w:rPr>
          <w:rFonts w:ascii="Arial" w:hAnsi="Arial" w:cs="Arial"/>
          <w:color w:val="000000" w:themeColor="text1"/>
        </w:rPr>
        <w:t xml:space="preserve">Hamre, B.K. and </w:t>
      </w:r>
      <w:proofErr w:type="spellStart"/>
      <w:r w:rsidRPr="009F0476">
        <w:rPr>
          <w:rFonts w:ascii="Arial" w:hAnsi="Arial" w:cs="Arial"/>
          <w:color w:val="000000" w:themeColor="text1"/>
        </w:rPr>
        <w:t>Pianta</w:t>
      </w:r>
      <w:proofErr w:type="spellEnd"/>
      <w:r w:rsidRPr="009F0476">
        <w:rPr>
          <w:rFonts w:ascii="Arial" w:hAnsi="Arial" w:cs="Arial"/>
          <w:color w:val="000000" w:themeColor="text1"/>
        </w:rPr>
        <w:t>, R.C. (2006) ‘Student–teacher relationships’, in Alexander, P. and Winne, P. (eds.) </w:t>
      </w:r>
      <w:r w:rsidRPr="009F0476">
        <w:rPr>
          <w:rFonts w:ascii="Arial" w:hAnsi="Arial" w:cs="Arial"/>
          <w:i/>
          <w:iCs/>
          <w:color w:val="000000" w:themeColor="text1"/>
        </w:rPr>
        <w:t>Handbook of Educational Psychology</w:t>
      </w:r>
      <w:r w:rsidRPr="009F0476">
        <w:rPr>
          <w:rFonts w:ascii="Arial" w:hAnsi="Arial" w:cs="Arial"/>
          <w:color w:val="000000" w:themeColor="text1"/>
        </w:rPr>
        <w:t xml:space="preserve">. 2nd </w:t>
      </w:r>
      <w:proofErr w:type="spellStart"/>
      <w:r w:rsidRPr="009F0476">
        <w:rPr>
          <w:rFonts w:ascii="Arial" w:hAnsi="Arial" w:cs="Arial"/>
          <w:color w:val="000000" w:themeColor="text1"/>
        </w:rPr>
        <w:t>edn</w:t>
      </w:r>
      <w:proofErr w:type="spellEnd"/>
      <w:r w:rsidRPr="009F0476">
        <w:rPr>
          <w:rFonts w:ascii="Arial" w:hAnsi="Arial" w:cs="Arial"/>
          <w:color w:val="000000" w:themeColor="text1"/>
        </w:rPr>
        <w:t>. Mahwah, NJ: Lawrence Erlbaum Associates, pp.305–327.</w:t>
      </w:r>
    </w:p>
    <w:p w14:paraId="44B41849" w14:textId="77777777" w:rsidR="009F0476" w:rsidRPr="009F0476" w:rsidRDefault="009F0476" w:rsidP="009F0476">
      <w:pPr>
        <w:spacing w:after="200" w:line="360" w:lineRule="auto"/>
        <w:rPr>
          <w:rFonts w:ascii="Arial" w:hAnsi="Arial" w:cs="Arial"/>
          <w:color w:val="000000" w:themeColor="text1"/>
        </w:rPr>
      </w:pPr>
      <w:r w:rsidRPr="009F0476">
        <w:rPr>
          <w:rFonts w:ascii="Arial" w:hAnsi="Arial" w:cs="Arial"/>
          <w:color w:val="000000" w:themeColor="text1"/>
        </w:rPr>
        <w:t>Harris, &amp; Westermann, G. (2015) </w:t>
      </w:r>
      <w:r w:rsidRPr="009F0476">
        <w:rPr>
          <w:rFonts w:ascii="Arial" w:hAnsi="Arial" w:cs="Arial"/>
          <w:i/>
          <w:iCs/>
          <w:color w:val="000000" w:themeColor="text1"/>
        </w:rPr>
        <w:t>A students’ guide to developmental psychology</w:t>
      </w:r>
      <w:r w:rsidRPr="009F0476">
        <w:rPr>
          <w:rFonts w:ascii="Arial" w:hAnsi="Arial" w:cs="Arial"/>
          <w:color w:val="000000" w:themeColor="text1"/>
        </w:rPr>
        <w:t>. Psychology Press.</w:t>
      </w:r>
    </w:p>
    <w:p w14:paraId="4C147505" w14:textId="77777777" w:rsidR="009F0476" w:rsidRPr="009F0476" w:rsidRDefault="009F0476" w:rsidP="009F0476">
      <w:pPr>
        <w:spacing w:after="200" w:line="360" w:lineRule="auto"/>
        <w:rPr>
          <w:rFonts w:ascii="Arial" w:hAnsi="Arial" w:cs="Arial"/>
          <w:color w:val="000000" w:themeColor="text1"/>
        </w:rPr>
      </w:pPr>
      <w:r w:rsidRPr="009F0476">
        <w:rPr>
          <w:rFonts w:ascii="Arial" w:hAnsi="Arial" w:cs="Arial"/>
          <w:color w:val="000000" w:themeColor="text1"/>
        </w:rPr>
        <w:t xml:space="preserve">Hendry, N., </w:t>
      </w:r>
      <w:proofErr w:type="spellStart"/>
      <w:r w:rsidRPr="009F0476">
        <w:rPr>
          <w:rFonts w:ascii="Arial" w:hAnsi="Arial" w:cs="Arial"/>
          <w:color w:val="000000" w:themeColor="text1"/>
        </w:rPr>
        <w:t>Lynam</w:t>
      </w:r>
      <w:proofErr w:type="spellEnd"/>
      <w:r w:rsidRPr="009F0476">
        <w:rPr>
          <w:rFonts w:ascii="Arial" w:hAnsi="Arial" w:cs="Arial"/>
          <w:color w:val="000000" w:themeColor="text1"/>
        </w:rPr>
        <w:t>, D.S. and Lafarge, C. (2022) ‘Singing for wellbeing: Formulating a model for community group singing interventions’, </w:t>
      </w:r>
      <w:r w:rsidRPr="009F0476">
        <w:rPr>
          <w:rFonts w:ascii="Arial" w:hAnsi="Arial" w:cs="Arial"/>
          <w:i/>
          <w:iCs/>
          <w:color w:val="000000" w:themeColor="text1"/>
        </w:rPr>
        <w:t>Qualitative Health Research</w:t>
      </w:r>
      <w:r w:rsidRPr="009F0476">
        <w:rPr>
          <w:rFonts w:ascii="Arial" w:hAnsi="Arial" w:cs="Arial"/>
          <w:color w:val="000000" w:themeColor="text1"/>
        </w:rPr>
        <w:t>, 32(8-9), pp.1399–1414. doi:10.1177/10497323221104718.</w:t>
      </w:r>
    </w:p>
    <w:p w14:paraId="47DA2C1D" w14:textId="77777777" w:rsidR="009F0476" w:rsidRPr="009F0476" w:rsidRDefault="009F0476" w:rsidP="009F0476">
      <w:pPr>
        <w:spacing w:after="200" w:line="360" w:lineRule="auto"/>
        <w:rPr>
          <w:rFonts w:ascii="Arial" w:hAnsi="Arial" w:cs="Arial"/>
          <w:color w:val="000000" w:themeColor="text1"/>
        </w:rPr>
      </w:pPr>
      <w:r w:rsidRPr="009F0476">
        <w:rPr>
          <w:rFonts w:ascii="Arial" w:hAnsi="Arial" w:cs="Arial"/>
          <w:color w:val="000000" w:themeColor="text1"/>
        </w:rPr>
        <w:t>Juan-</w:t>
      </w:r>
      <w:proofErr w:type="spellStart"/>
      <w:r w:rsidRPr="009F0476">
        <w:rPr>
          <w:rFonts w:ascii="Arial" w:hAnsi="Arial" w:cs="Arial"/>
          <w:color w:val="000000" w:themeColor="text1"/>
        </w:rPr>
        <w:t>Morera</w:t>
      </w:r>
      <w:proofErr w:type="spellEnd"/>
      <w:r w:rsidRPr="009F0476">
        <w:rPr>
          <w:rFonts w:ascii="Arial" w:hAnsi="Arial" w:cs="Arial"/>
          <w:color w:val="000000" w:themeColor="text1"/>
        </w:rPr>
        <w:t>, B., Nadal-García, I., López-Casanova, B. and Estella-Escobar, L. (2024) ‘Exploratory study on the impact on emotional health derived from participation in an inclusive choir’, </w:t>
      </w:r>
      <w:r w:rsidRPr="009F0476">
        <w:rPr>
          <w:rFonts w:ascii="Arial" w:hAnsi="Arial" w:cs="Arial"/>
          <w:i/>
          <w:iCs/>
          <w:color w:val="000000" w:themeColor="text1"/>
        </w:rPr>
        <w:t>Healthcare</w:t>
      </w:r>
      <w:r w:rsidRPr="009F0476">
        <w:rPr>
          <w:rFonts w:ascii="Arial" w:hAnsi="Arial" w:cs="Arial"/>
          <w:color w:val="000000" w:themeColor="text1"/>
        </w:rPr>
        <w:t>, 12(13), 1355. doi:10.3390/healthcare12131355.</w:t>
      </w:r>
    </w:p>
    <w:p w14:paraId="17DB3293" w14:textId="77777777" w:rsidR="009F0476" w:rsidRPr="009F0476" w:rsidRDefault="009F0476" w:rsidP="009F0476">
      <w:pPr>
        <w:spacing w:after="200" w:line="360" w:lineRule="auto"/>
        <w:rPr>
          <w:rFonts w:ascii="Arial" w:hAnsi="Arial" w:cs="Arial"/>
          <w:color w:val="000000" w:themeColor="text1"/>
        </w:rPr>
      </w:pPr>
      <w:r w:rsidRPr="009F0476">
        <w:rPr>
          <w:rFonts w:ascii="Arial" w:hAnsi="Arial" w:cs="Arial"/>
          <w:color w:val="000000" w:themeColor="text1"/>
        </w:rPr>
        <w:t xml:space="preserve">Kennedy, M.B. (2013) ‘Synaptic </w:t>
      </w:r>
      <w:proofErr w:type="spellStart"/>
      <w:r w:rsidRPr="009F0476">
        <w:rPr>
          <w:rFonts w:ascii="Arial" w:hAnsi="Arial" w:cs="Arial"/>
          <w:color w:val="000000" w:themeColor="text1"/>
        </w:rPr>
        <w:t>signaling</w:t>
      </w:r>
      <w:proofErr w:type="spellEnd"/>
      <w:r w:rsidRPr="009F0476">
        <w:rPr>
          <w:rFonts w:ascii="Arial" w:hAnsi="Arial" w:cs="Arial"/>
          <w:color w:val="000000" w:themeColor="text1"/>
        </w:rPr>
        <w:t xml:space="preserve"> in learning and memory’, </w:t>
      </w:r>
      <w:r w:rsidRPr="009F0476">
        <w:rPr>
          <w:rFonts w:ascii="Arial" w:hAnsi="Arial" w:cs="Arial"/>
          <w:i/>
          <w:iCs/>
          <w:color w:val="000000" w:themeColor="text1"/>
        </w:rPr>
        <w:t xml:space="preserve">Cold Spring </w:t>
      </w:r>
      <w:proofErr w:type="spellStart"/>
      <w:r w:rsidRPr="009F0476">
        <w:rPr>
          <w:rFonts w:ascii="Arial" w:hAnsi="Arial" w:cs="Arial"/>
          <w:i/>
          <w:iCs/>
          <w:color w:val="000000" w:themeColor="text1"/>
        </w:rPr>
        <w:t>Harb</w:t>
      </w:r>
      <w:proofErr w:type="spellEnd"/>
      <w:r w:rsidRPr="009F0476">
        <w:rPr>
          <w:rFonts w:ascii="Arial" w:hAnsi="Arial" w:cs="Arial"/>
          <w:i/>
          <w:iCs/>
          <w:color w:val="000000" w:themeColor="text1"/>
        </w:rPr>
        <w:t xml:space="preserve"> </w:t>
      </w:r>
      <w:proofErr w:type="spellStart"/>
      <w:r w:rsidRPr="009F0476">
        <w:rPr>
          <w:rFonts w:ascii="Arial" w:hAnsi="Arial" w:cs="Arial"/>
          <w:i/>
          <w:iCs/>
          <w:color w:val="000000" w:themeColor="text1"/>
        </w:rPr>
        <w:t>Perspect</w:t>
      </w:r>
      <w:proofErr w:type="spellEnd"/>
      <w:r w:rsidRPr="009F0476">
        <w:rPr>
          <w:rFonts w:ascii="Arial" w:hAnsi="Arial" w:cs="Arial"/>
          <w:i/>
          <w:iCs/>
          <w:color w:val="000000" w:themeColor="text1"/>
        </w:rPr>
        <w:t xml:space="preserve"> </w:t>
      </w:r>
      <w:proofErr w:type="spellStart"/>
      <w:r w:rsidRPr="009F0476">
        <w:rPr>
          <w:rFonts w:ascii="Arial" w:hAnsi="Arial" w:cs="Arial"/>
          <w:i/>
          <w:iCs/>
          <w:color w:val="000000" w:themeColor="text1"/>
        </w:rPr>
        <w:t>Biol</w:t>
      </w:r>
      <w:proofErr w:type="spellEnd"/>
      <w:r w:rsidRPr="009F0476">
        <w:rPr>
          <w:rFonts w:ascii="Arial" w:hAnsi="Arial" w:cs="Arial"/>
          <w:color w:val="000000" w:themeColor="text1"/>
        </w:rPr>
        <w:t>, 8(2), a016824. doi:10.1101/</w:t>
      </w:r>
      <w:proofErr w:type="gramStart"/>
      <w:r w:rsidRPr="009F0476">
        <w:rPr>
          <w:rFonts w:ascii="Arial" w:hAnsi="Arial" w:cs="Arial"/>
          <w:color w:val="000000" w:themeColor="text1"/>
        </w:rPr>
        <w:t>cshperspect.a</w:t>
      </w:r>
      <w:proofErr w:type="gramEnd"/>
      <w:r w:rsidRPr="009F0476">
        <w:rPr>
          <w:rFonts w:ascii="Arial" w:hAnsi="Arial" w:cs="Arial"/>
          <w:color w:val="000000" w:themeColor="text1"/>
        </w:rPr>
        <w:t>016824.</w:t>
      </w:r>
    </w:p>
    <w:p w14:paraId="4F2FE34E" w14:textId="77777777" w:rsidR="009F0476" w:rsidRPr="009F0476" w:rsidRDefault="009F0476" w:rsidP="009F0476">
      <w:pPr>
        <w:spacing w:after="200" w:line="360" w:lineRule="auto"/>
        <w:rPr>
          <w:rFonts w:ascii="Arial" w:hAnsi="Arial" w:cs="Arial"/>
          <w:color w:val="000000" w:themeColor="text1"/>
        </w:rPr>
      </w:pPr>
      <w:proofErr w:type="spellStart"/>
      <w:r w:rsidRPr="009F0476">
        <w:rPr>
          <w:rFonts w:ascii="Arial" w:hAnsi="Arial" w:cs="Arial"/>
          <w:color w:val="000000" w:themeColor="text1"/>
        </w:rPr>
        <w:t>Kvale</w:t>
      </w:r>
      <w:proofErr w:type="spellEnd"/>
      <w:r w:rsidRPr="009F0476">
        <w:rPr>
          <w:rFonts w:ascii="Arial" w:hAnsi="Arial" w:cs="Arial"/>
          <w:color w:val="000000" w:themeColor="text1"/>
        </w:rPr>
        <w:t>, S. and Brinkmann, S. (2009) </w:t>
      </w:r>
      <w:proofErr w:type="spellStart"/>
      <w:r w:rsidRPr="009F0476">
        <w:rPr>
          <w:rFonts w:ascii="Arial" w:hAnsi="Arial" w:cs="Arial"/>
          <w:i/>
          <w:iCs/>
          <w:color w:val="000000" w:themeColor="text1"/>
        </w:rPr>
        <w:t>InterViews</w:t>
      </w:r>
      <w:proofErr w:type="spellEnd"/>
      <w:r w:rsidRPr="009F0476">
        <w:rPr>
          <w:rFonts w:ascii="Arial" w:hAnsi="Arial" w:cs="Arial"/>
          <w:i/>
          <w:iCs/>
          <w:color w:val="000000" w:themeColor="text1"/>
        </w:rPr>
        <w:t>: Learning the Craft of Qualitative Research Interviewing</w:t>
      </w:r>
      <w:r w:rsidRPr="009F0476">
        <w:rPr>
          <w:rFonts w:ascii="Arial" w:hAnsi="Arial" w:cs="Arial"/>
          <w:color w:val="000000" w:themeColor="text1"/>
        </w:rPr>
        <w:t xml:space="preserve">. 2nd </w:t>
      </w:r>
      <w:proofErr w:type="spellStart"/>
      <w:r w:rsidRPr="009F0476">
        <w:rPr>
          <w:rFonts w:ascii="Arial" w:hAnsi="Arial" w:cs="Arial"/>
          <w:color w:val="000000" w:themeColor="text1"/>
        </w:rPr>
        <w:t>edn</w:t>
      </w:r>
      <w:proofErr w:type="spellEnd"/>
      <w:r w:rsidRPr="009F0476">
        <w:rPr>
          <w:rFonts w:ascii="Arial" w:hAnsi="Arial" w:cs="Arial"/>
          <w:color w:val="000000" w:themeColor="text1"/>
        </w:rPr>
        <w:t>. London: Sage.</w:t>
      </w:r>
    </w:p>
    <w:p w14:paraId="7B30001F" w14:textId="77777777" w:rsidR="009F0476" w:rsidRPr="009F0476" w:rsidRDefault="009F0476" w:rsidP="009F0476">
      <w:pPr>
        <w:spacing w:after="200" w:line="360" w:lineRule="auto"/>
        <w:rPr>
          <w:rFonts w:ascii="Arial" w:hAnsi="Arial" w:cs="Arial"/>
          <w:color w:val="000000" w:themeColor="text1"/>
        </w:rPr>
      </w:pPr>
      <w:r w:rsidRPr="009F0476">
        <w:rPr>
          <w:rFonts w:ascii="Arial" w:hAnsi="Arial" w:cs="Arial"/>
          <w:color w:val="000000" w:themeColor="text1"/>
        </w:rPr>
        <w:t xml:space="preserve">Lamont, A. (2011) ‘The beat will make you be courageous: The effect of music on children's emotions’, in </w:t>
      </w:r>
      <w:proofErr w:type="spellStart"/>
      <w:r w:rsidRPr="009F0476">
        <w:rPr>
          <w:rFonts w:ascii="Arial" w:hAnsi="Arial" w:cs="Arial"/>
          <w:color w:val="000000" w:themeColor="text1"/>
        </w:rPr>
        <w:t>Juslin</w:t>
      </w:r>
      <w:proofErr w:type="spellEnd"/>
      <w:r w:rsidRPr="009F0476">
        <w:rPr>
          <w:rFonts w:ascii="Arial" w:hAnsi="Arial" w:cs="Arial"/>
          <w:color w:val="000000" w:themeColor="text1"/>
        </w:rPr>
        <w:t>, P.N. and Sloboda, J.A. (eds.) </w:t>
      </w:r>
      <w:r w:rsidRPr="009F0476">
        <w:rPr>
          <w:rFonts w:ascii="Arial" w:hAnsi="Arial" w:cs="Arial"/>
          <w:i/>
          <w:iCs/>
          <w:color w:val="000000" w:themeColor="text1"/>
        </w:rPr>
        <w:t>Handbook of Music and Emotion: Theory, Research, Applications</w:t>
      </w:r>
      <w:r w:rsidRPr="009F0476">
        <w:rPr>
          <w:rFonts w:ascii="Arial" w:hAnsi="Arial" w:cs="Arial"/>
          <w:color w:val="000000" w:themeColor="text1"/>
        </w:rPr>
        <w:t>. Oxford: Oxford University Press, pp.1049–1070.</w:t>
      </w:r>
    </w:p>
    <w:p w14:paraId="7B81AED4" w14:textId="77777777" w:rsidR="009F0476" w:rsidRPr="009F0476" w:rsidRDefault="009F0476" w:rsidP="009F0476">
      <w:pPr>
        <w:spacing w:after="200" w:line="360" w:lineRule="auto"/>
        <w:rPr>
          <w:rFonts w:ascii="Arial" w:hAnsi="Arial" w:cs="Arial"/>
          <w:color w:val="000000" w:themeColor="text1"/>
        </w:rPr>
      </w:pPr>
      <w:r w:rsidRPr="009F0476">
        <w:rPr>
          <w:rFonts w:ascii="Arial" w:hAnsi="Arial" w:cs="Arial"/>
          <w:color w:val="000000" w:themeColor="text1"/>
        </w:rPr>
        <w:lastRenderedPageBreak/>
        <w:t>Ladd, G.W. (1999) ‘Peer relationships and social competence during early and middle childhood’, </w:t>
      </w:r>
      <w:r w:rsidRPr="009F0476">
        <w:rPr>
          <w:rFonts w:ascii="Arial" w:hAnsi="Arial" w:cs="Arial"/>
          <w:i/>
          <w:iCs/>
          <w:color w:val="000000" w:themeColor="text1"/>
        </w:rPr>
        <w:t>Annual Review of Psychology</w:t>
      </w:r>
      <w:r w:rsidRPr="009F0476">
        <w:rPr>
          <w:rFonts w:ascii="Arial" w:hAnsi="Arial" w:cs="Arial"/>
          <w:color w:val="000000" w:themeColor="text1"/>
        </w:rPr>
        <w:t>, 50, pp.333–359.</w:t>
      </w:r>
    </w:p>
    <w:p w14:paraId="391CE7BD" w14:textId="77777777" w:rsidR="009F0476" w:rsidRPr="009F0476" w:rsidRDefault="009F0476" w:rsidP="009F0476">
      <w:pPr>
        <w:spacing w:after="200" w:line="360" w:lineRule="auto"/>
        <w:rPr>
          <w:rFonts w:ascii="Arial" w:hAnsi="Arial" w:cs="Arial"/>
          <w:color w:val="000000" w:themeColor="text1"/>
        </w:rPr>
      </w:pPr>
      <w:r w:rsidRPr="009F0476">
        <w:rPr>
          <w:rFonts w:ascii="Arial" w:hAnsi="Arial" w:cs="Arial"/>
          <w:color w:val="000000" w:themeColor="text1"/>
        </w:rPr>
        <w:t>Mayer, R.E. (2009) </w:t>
      </w:r>
      <w:r w:rsidRPr="009F0476">
        <w:rPr>
          <w:rFonts w:ascii="Arial" w:hAnsi="Arial" w:cs="Arial"/>
          <w:i/>
          <w:iCs/>
          <w:color w:val="000000" w:themeColor="text1"/>
        </w:rPr>
        <w:t>Multimedia Learning</w:t>
      </w:r>
      <w:r w:rsidRPr="009F0476">
        <w:rPr>
          <w:rFonts w:ascii="Arial" w:hAnsi="Arial" w:cs="Arial"/>
          <w:color w:val="000000" w:themeColor="text1"/>
        </w:rPr>
        <w:t xml:space="preserve">. 2nd </w:t>
      </w:r>
      <w:proofErr w:type="spellStart"/>
      <w:r w:rsidRPr="009F0476">
        <w:rPr>
          <w:rFonts w:ascii="Arial" w:hAnsi="Arial" w:cs="Arial"/>
          <w:color w:val="000000" w:themeColor="text1"/>
        </w:rPr>
        <w:t>edn</w:t>
      </w:r>
      <w:proofErr w:type="spellEnd"/>
      <w:r w:rsidRPr="009F0476">
        <w:rPr>
          <w:rFonts w:ascii="Arial" w:hAnsi="Arial" w:cs="Arial"/>
          <w:color w:val="000000" w:themeColor="text1"/>
        </w:rPr>
        <w:t>. Cambridge: Cambridge University Press.</w:t>
      </w:r>
    </w:p>
    <w:p w14:paraId="24F306B8" w14:textId="77777777" w:rsidR="009F0476" w:rsidRPr="009F0476" w:rsidRDefault="009F0476" w:rsidP="009F0476">
      <w:pPr>
        <w:spacing w:after="200" w:line="360" w:lineRule="auto"/>
        <w:rPr>
          <w:rFonts w:ascii="Arial" w:hAnsi="Arial" w:cs="Arial"/>
          <w:color w:val="000000" w:themeColor="text1"/>
        </w:rPr>
      </w:pPr>
      <w:r w:rsidRPr="009F0476">
        <w:rPr>
          <w:rFonts w:ascii="Arial" w:hAnsi="Arial" w:cs="Arial"/>
          <w:color w:val="000000" w:themeColor="text1"/>
        </w:rPr>
        <w:t>McKinney, J.C. (2005) </w:t>
      </w:r>
      <w:r w:rsidRPr="009F0476">
        <w:rPr>
          <w:rFonts w:ascii="Arial" w:hAnsi="Arial" w:cs="Arial"/>
          <w:i/>
          <w:iCs/>
          <w:color w:val="000000" w:themeColor="text1"/>
        </w:rPr>
        <w:t>The Diagnosis &amp; Correction of Vocal Faults: A Manual for Teachers of Singing and for Choir Directors</w:t>
      </w:r>
      <w:r w:rsidRPr="009F0476">
        <w:rPr>
          <w:rFonts w:ascii="Arial" w:hAnsi="Arial" w:cs="Arial"/>
          <w:color w:val="000000" w:themeColor="text1"/>
        </w:rPr>
        <w:t>. Waveland Press.</w:t>
      </w:r>
    </w:p>
    <w:p w14:paraId="1A557825" w14:textId="77777777" w:rsidR="009F0476" w:rsidRPr="009F0476" w:rsidRDefault="009F0476" w:rsidP="009F0476">
      <w:pPr>
        <w:spacing w:after="200" w:line="360" w:lineRule="auto"/>
        <w:rPr>
          <w:rFonts w:ascii="Arial" w:hAnsi="Arial" w:cs="Arial"/>
          <w:color w:val="000000" w:themeColor="text1"/>
        </w:rPr>
      </w:pPr>
      <w:r w:rsidRPr="009F0476">
        <w:rPr>
          <w:rFonts w:ascii="Arial" w:hAnsi="Arial" w:cs="Arial"/>
          <w:color w:val="000000" w:themeColor="text1"/>
        </w:rPr>
        <w:t>MEENA, S., Singh, A.R. and Gupta, D. (2018) ‘Self-body image: An association of social competence and self-consciousness in adolescents’, </w:t>
      </w:r>
      <w:r w:rsidRPr="009F0476">
        <w:rPr>
          <w:rFonts w:ascii="Arial" w:hAnsi="Arial" w:cs="Arial"/>
          <w:i/>
          <w:iCs/>
          <w:color w:val="000000" w:themeColor="text1"/>
        </w:rPr>
        <w:t>Indian Journal of Health and Wellbeing</w:t>
      </w:r>
      <w:r w:rsidRPr="009F0476">
        <w:rPr>
          <w:rFonts w:ascii="Arial" w:hAnsi="Arial" w:cs="Arial"/>
          <w:color w:val="000000" w:themeColor="text1"/>
        </w:rPr>
        <w:t>, 9(3), pp.363–367.</w:t>
      </w:r>
    </w:p>
    <w:p w14:paraId="77DFD994" w14:textId="77777777" w:rsidR="009F0476" w:rsidRPr="009F0476" w:rsidRDefault="009F0476" w:rsidP="009F0476">
      <w:pPr>
        <w:spacing w:after="200" w:line="360" w:lineRule="auto"/>
        <w:rPr>
          <w:rFonts w:ascii="Arial" w:hAnsi="Arial" w:cs="Arial"/>
          <w:color w:val="000000" w:themeColor="text1"/>
        </w:rPr>
      </w:pPr>
      <w:r w:rsidRPr="009F0476">
        <w:rPr>
          <w:rFonts w:ascii="Arial" w:hAnsi="Arial" w:cs="Arial"/>
          <w:color w:val="000000" w:themeColor="text1"/>
        </w:rPr>
        <w:t>Meyer, D.K. and Turner, J.C. (2002) ‘Discovering emotion in classroom motivation research’, </w:t>
      </w:r>
      <w:r w:rsidRPr="009F0476">
        <w:rPr>
          <w:rFonts w:ascii="Arial" w:hAnsi="Arial" w:cs="Arial"/>
          <w:i/>
          <w:iCs/>
          <w:color w:val="000000" w:themeColor="text1"/>
        </w:rPr>
        <w:t>Educational Psychologist</w:t>
      </w:r>
      <w:r w:rsidRPr="009F0476">
        <w:rPr>
          <w:rFonts w:ascii="Arial" w:hAnsi="Arial" w:cs="Arial"/>
          <w:color w:val="000000" w:themeColor="text1"/>
        </w:rPr>
        <w:t>, 37(2), pp.107–114.</w:t>
      </w:r>
    </w:p>
    <w:p w14:paraId="61AB02F7" w14:textId="77777777" w:rsidR="009F0476" w:rsidRPr="009F0476" w:rsidRDefault="009F0476" w:rsidP="009F0476">
      <w:pPr>
        <w:spacing w:after="200" w:line="360" w:lineRule="auto"/>
        <w:rPr>
          <w:rFonts w:ascii="Arial" w:hAnsi="Arial" w:cs="Arial"/>
          <w:color w:val="000000" w:themeColor="text1"/>
        </w:rPr>
      </w:pPr>
      <w:proofErr w:type="spellStart"/>
      <w:r w:rsidRPr="009F0476">
        <w:rPr>
          <w:rFonts w:ascii="Arial" w:hAnsi="Arial" w:cs="Arial"/>
          <w:color w:val="000000" w:themeColor="text1"/>
        </w:rPr>
        <w:t>Muris</w:t>
      </w:r>
      <w:proofErr w:type="spellEnd"/>
      <w:r w:rsidRPr="009F0476">
        <w:rPr>
          <w:rFonts w:ascii="Arial" w:hAnsi="Arial" w:cs="Arial"/>
          <w:color w:val="000000" w:themeColor="text1"/>
        </w:rPr>
        <w:t xml:space="preserve">, C. and </w:t>
      </w:r>
      <w:proofErr w:type="spellStart"/>
      <w:r w:rsidRPr="009F0476">
        <w:rPr>
          <w:rFonts w:ascii="Arial" w:hAnsi="Arial" w:cs="Arial"/>
          <w:color w:val="000000" w:themeColor="text1"/>
        </w:rPr>
        <w:t>Meesters</w:t>
      </w:r>
      <w:proofErr w:type="spellEnd"/>
      <w:r w:rsidRPr="009F0476">
        <w:rPr>
          <w:rFonts w:ascii="Arial" w:hAnsi="Arial" w:cs="Arial"/>
          <w:color w:val="000000" w:themeColor="text1"/>
        </w:rPr>
        <w:t>, C. (2014) ‘Small or big in the eyes of the other: On the developmental psychopathology of self-conscious emotions as shame, guilt, and pride’, </w:t>
      </w:r>
      <w:r w:rsidRPr="009F0476">
        <w:rPr>
          <w:rFonts w:ascii="Arial" w:hAnsi="Arial" w:cs="Arial"/>
          <w:i/>
          <w:iCs/>
          <w:color w:val="000000" w:themeColor="text1"/>
        </w:rPr>
        <w:t>Clinical Child and Family Psychology Review</w:t>
      </w:r>
      <w:r w:rsidRPr="009F0476">
        <w:rPr>
          <w:rFonts w:ascii="Arial" w:hAnsi="Arial" w:cs="Arial"/>
          <w:color w:val="000000" w:themeColor="text1"/>
        </w:rPr>
        <w:t>, 17(1), pp.19–40. doi:10.1007/s10567-013-0137-z.</w:t>
      </w:r>
    </w:p>
    <w:p w14:paraId="789DB5D6" w14:textId="534A4C40" w:rsidR="009F0476" w:rsidRPr="009F0476" w:rsidRDefault="009F0476" w:rsidP="009F0476">
      <w:pPr>
        <w:spacing w:after="200" w:line="360" w:lineRule="auto"/>
        <w:rPr>
          <w:rFonts w:ascii="Arial" w:hAnsi="Arial" w:cs="Arial"/>
          <w:color w:val="000000" w:themeColor="text1"/>
        </w:rPr>
      </w:pPr>
      <w:r w:rsidRPr="009F0476">
        <w:rPr>
          <w:rFonts w:ascii="Arial" w:hAnsi="Arial" w:cs="Arial"/>
          <w:color w:val="000000" w:themeColor="text1"/>
        </w:rPr>
        <w:t>Novita, S. (2016) ‘Secondary symptoms of dyslexia: A comparison of self-esteem and anxiety profiles of children with and without dyslexia’, </w:t>
      </w:r>
      <w:r w:rsidRPr="009F0476">
        <w:rPr>
          <w:rFonts w:ascii="Arial" w:hAnsi="Arial" w:cs="Arial"/>
          <w:i/>
          <w:iCs/>
          <w:color w:val="000000" w:themeColor="text1"/>
        </w:rPr>
        <w:t>European Journal of Special Needs Education</w:t>
      </w:r>
      <w:r w:rsidRPr="009F0476">
        <w:rPr>
          <w:rFonts w:ascii="Arial" w:hAnsi="Arial" w:cs="Arial"/>
          <w:color w:val="000000" w:themeColor="text1"/>
        </w:rPr>
        <w:t>, 31(3), pp.347–360. Available at: </w:t>
      </w:r>
      <w:hyperlink r:id="rId22" w:tgtFrame="_new" w:history="1">
        <w:r w:rsidRPr="009F0476">
          <w:rPr>
            <w:rStyle w:val="Hyperlink"/>
            <w:rFonts w:ascii="Arial" w:hAnsi="Arial" w:cs="Arial"/>
            <w:color w:val="000000" w:themeColor="text1"/>
            <w:u w:val="none"/>
          </w:rPr>
          <w:t>https://www.researchgate.net/publication/290248348_Secondary_symptoms_of_dyslexia_a_comparison_of_self-esteem_and_anxiety_profiles_of_children_with_and_without_dyslexia</w:t>
        </w:r>
      </w:hyperlink>
      <w:r w:rsidRPr="009F0476">
        <w:rPr>
          <w:rFonts w:ascii="Arial" w:hAnsi="Arial" w:cs="Arial"/>
          <w:color w:val="000000" w:themeColor="text1"/>
        </w:rPr>
        <w:t> </w:t>
      </w:r>
    </w:p>
    <w:p w14:paraId="5555D976" w14:textId="77777777" w:rsidR="009F0476" w:rsidRPr="009F0476" w:rsidRDefault="009F0476" w:rsidP="009F0476">
      <w:pPr>
        <w:spacing w:after="200" w:line="360" w:lineRule="auto"/>
        <w:rPr>
          <w:rFonts w:ascii="Arial" w:hAnsi="Arial" w:cs="Arial"/>
          <w:color w:val="000000" w:themeColor="text1"/>
        </w:rPr>
      </w:pPr>
      <w:proofErr w:type="spellStart"/>
      <w:r w:rsidRPr="009F0476">
        <w:rPr>
          <w:rFonts w:ascii="Arial" w:hAnsi="Arial" w:cs="Arial"/>
          <w:color w:val="000000" w:themeColor="text1"/>
        </w:rPr>
        <w:t>Odena</w:t>
      </w:r>
      <w:proofErr w:type="spellEnd"/>
      <w:r w:rsidRPr="009F0476">
        <w:rPr>
          <w:rFonts w:ascii="Arial" w:hAnsi="Arial" w:cs="Arial"/>
          <w:color w:val="000000" w:themeColor="text1"/>
        </w:rPr>
        <w:t>, O. (2010) </w:t>
      </w:r>
      <w:r w:rsidRPr="009F0476">
        <w:rPr>
          <w:rFonts w:ascii="Arial" w:hAnsi="Arial" w:cs="Arial"/>
          <w:i/>
          <w:iCs/>
          <w:color w:val="000000" w:themeColor="text1"/>
        </w:rPr>
        <w:t>Musical Creativity: Insights from Music Education Research</w:t>
      </w:r>
      <w:r w:rsidRPr="009F0476">
        <w:rPr>
          <w:rFonts w:ascii="Arial" w:hAnsi="Arial" w:cs="Arial"/>
          <w:color w:val="000000" w:themeColor="text1"/>
        </w:rPr>
        <w:t>. Farnham: Ashgate.</w:t>
      </w:r>
    </w:p>
    <w:p w14:paraId="59847455" w14:textId="77777777" w:rsidR="009F0476" w:rsidRPr="009F0476" w:rsidRDefault="009F0476" w:rsidP="009F0476">
      <w:pPr>
        <w:spacing w:after="200" w:line="360" w:lineRule="auto"/>
        <w:rPr>
          <w:rFonts w:ascii="Arial" w:hAnsi="Arial" w:cs="Arial"/>
          <w:color w:val="000000" w:themeColor="text1"/>
        </w:rPr>
      </w:pPr>
      <w:r w:rsidRPr="009F0476">
        <w:rPr>
          <w:rFonts w:ascii="Arial" w:hAnsi="Arial" w:cs="Arial"/>
          <w:color w:val="000000" w:themeColor="text1"/>
        </w:rPr>
        <w:t>Palmer, P.J. (2007) </w:t>
      </w:r>
      <w:r w:rsidRPr="009F0476">
        <w:rPr>
          <w:rFonts w:ascii="Arial" w:hAnsi="Arial" w:cs="Arial"/>
          <w:i/>
          <w:iCs/>
          <w:color w:val="000000" w:themeColor="text1"/>
        </w:rPr>
        <w:t>The Courage to Teach: Exploring the Inner Landscape of a Teacher’s Life</w:t>
      </w:r>
      <w:r w:rsidRPr="009F0476">
        <w:rPr>
          <w:rFonts w:ascii="Arial" w:hAnsi="Arial" w:cs="Arial"/>
          <w:color w:val="000000" w:themeColor="text1"/>
        </w:rPr>
        <w:t xml:space="preserve">. 10th anniversary </w:t>
      </w:r>
      <w:proofErr w:type="spellStart"/>
      <w:r w:rsidRPr="009F0476">
        <w:rPr>
          <w:rFonts w:ascii="Arial" w:hAnsi="Arial" w:cs="Arial"/>
          <w:color w:val="000000" w:themeColor="text1"/>
        </w:rPr>
        <w:t>edn</w:t>
      </w:r>
      <w:proofErr w:type="spellEnd"/>
      <w:r w:rsidRPr="009F0476">
        <w:rPr>
          <w:rFonts w:ascii="Arial" w:hAnsi="Arial" w:cs="Arial"/>
          <w:color w:val="000000" w:themeColor="text1"/>
        </w:rPr>
        <w:t>. San Francisco: Jossey-Bass.</w:t>
      </w:r>
    </w:p>
    <w:p w14:paraId="496FD35E" w14:textId="77777777" w:rsidR="009F0476" w:rsidRPr="009F0476" w:rsidRDefault="009F0476" w:rsidP="009F0476">
      <w:pPr>
        <w:spacing w:after="200" w:line="360" w:lineRule="auto"/>
        <w:rPr>
          <w:rFonts w:ascii="Arial" w:hAnsi="Arial" w:cs="Arial"/>
          <w:color w:val="000000" w:themeColor="text1"/>
        </w:rPr>
      </w:pPr>
      <w:r w:rsidRPr="009F0476">
        <w:rPr>
          <w:rFonts w:ascii="Arial" w:hAnsi="Arial" w:cs="Arial"/>
          <w:color w:val="000000" w:themeColor="text1"/>
        </w:rPr>
        <w:t>Patel, A.D. (2008) </w:t>
      </w:r>
      <w:r w:rsidRPr="009F0476">
        <w:rPr>
          <w:rFonts w:ascii="Arial" w:hAnsi="Arial" w:cs="Arial"/>
          <w:i/>
          <w:iCs/>
          <w:color w:val="000000" w:themeColor="text1"/>
        </w:rPr>
        <w:t>Music, Language, and the Brain</w:t>
      </w:r>
      <w:r w:rsidRPr="009F0476">
        <w:rPr>
          <w:rFonts w:ascii="Arial" w:hAnsi="Arial" w:cs="Arial"/>
          <w:color w:val="000000" w:themeColor="text1"/>
        </w:rPr>
        <w:t>. Oxford: Oxford University Press.</w:t>
      </w:r>
    </w:p>
    <w:p w14:paraId="620CABF7" w14:textId="77777777" w:rsidR="009F0476" w:rsidRPr="009F0476" w:rsidRDefault="009F0476" w:rsidP="009F0476">
      <w:pPr>
        <w:spacing w:after="200" w:line="360" w:lineRule="auto"/>
        <w:rPr>
          <w:rFonts w:ascii="Arial" w:hAnsi="Arial" w:cs="Arial"/>
          <w:color w:val="000000" w:themeColor="text1"/>
        </w:rPr>
      </w:pPr>
      <w:r w:rsidRPr="009F0476">
        <w:rPr>
          <w:rFonts w:ascii="Arial" w:hAnsi="Arial" w:cs="Arial"/>
          <w:color w:val="000000" w:themeColor="text1"/>
        </w:rPr>
        <w:t>Pears Foundation (2020) </w:t>
      </w:r>
      <w:r w:rsidRPr="009F0476">
        <w:rPr>
          <w:rFonts w:ascii="Arial" w:hAnsi="Arial" w:cs="Arial"/>
          <w:i/>
          <w:iCs/>
          <w:color w:val="000000" w:themeColor="text1"/>
        </w:rPr>
        <w:t>The Cost of the School Day in England: Pupils' Perspectives</w:t>
      </w:r>
      <w:r w:rsidRPr="009F0476">
        <w:rPr>
          <w:rFonts w:ascii="Arial" w:hAnsi="Arial" w:cs="Arial"/>
          <w:color w:val="000000" w:themeColor="text1"/>
        </w:rPr>
        <w:t>. Available at: </w:t>
      </w:r>
      <w:hyperlink r:id="rId23" w:tgtFrame="_new" w:history="1">
        <w:r w:rsidRPr="009F0476">
          <w:rPr>
            <w:rStyle w:val="Hyperlink"/>
            <w:rFonts w:ascii="Arial" w:hAnsi="Arial" w:cs="Arial"/>
            <w:color w:val="000000" w:themeColor="text1"/>
            <w:u w:val="none"/>
          </w:rPr>
          <w:t>https://pearsfoundation.org.uk/wp-content/uploads/The_Cost_of_the_School_Day_in_England_Pupils_Perspectives.pdf</w:t>
        </w:r>
      </w:hyperlink>
      <w:r w:rsidRPr="009F0476">
        <w:rPr>
          <w:rFonts w:ascii="Arial" w:hAnsi="Arial" w:cs="Arial"/>
          <w:color w:val="000000" w:themeColor="text1"/>
        </w:rPr>
        <w:t> [Accessed 22 August 2025].</w:t>
      </w:r>
    </w:p>
    <w:p w14:paraId="1B2E1560" w14:textId="77777777" w:rsidR="009F0476" w:rsidRPr="009F0476" w:rsidRDefault="009F0476" w:rsidP="009F0476">
      <w:pPr>
        <w:spacing w:after="200" w:line="360" w:lineRule="auto"/>
        <w:rPr>
          <w:rFonts w:ascii="Arial" w:hAnsi="Arial" w:cs="Arial"/>
          <w:color w:val="000000" w:themeColor="text1"/>
        </w:rPr>
      </w:pPr>
      <w:r w:rsidRPr="009F0476">
        <w:rPr>
          <w:rFonts w:ascii="Arial" w:hAnsi="Arial" w:cs="Arial"/>
          <w:color w:val="000000" w:themeColor="text1"/>
        </w:rPr>
        <w:lastRenderedPageBreak/>
        <w:t>Pranis, K. (2014) </w:t>
      </w:r>
      <w:r w:rsidRPr="009F0476">
        <w:rPr>
          <w:rFonts w:ascii="Arial" w:hAnsi="Arial" w:cs="Arial"/>
          <w:i/>
          <w:iCs/>
          <w:color w:val="000000" w:themeColor="text1"/>
        </w:rPr>
        <w:t xml:space="preserve">The Little Book of Circle Processes: A New/Old Approach to </w:t>
      </w:r>
      <w:proofErr w:type="spellStart"/>
      <w:r w:rsidRPr="009F0476">
        <w:rPr>
          <w:rFonts w:ascii="Arial" w:hAnsi="Arial" w:cs="Arial"/>
          <w:i/>
          <w:iCs/>
          <w:color w:val="000000" w:themeColor="text1"/>
        </w:rPr>
        <w:t>Peacemaking</w:t>
      </w:r>
      <w:proofErr w:type="spellEnd"/>
      <w:r w:rsidRPr="009F0476">
        <w:rPr>
          <w:rFonts w:ascii="Arial" w:hAnsi="Arial" w:cs="Arial"/>
          <w:color w:val="000000" w:themeColor="text1"/>
        </w:rPr>
        <w:t>. New York: Good Books.</w:t>
      </w:r>
    </w:p>
    <w:p w14:paraId="51F6B3E7" w14:textId="77777777" w:rsidR="009F0476" w:rsidRPr="009F0476" w:rsidRDefault="009F0476" w:rsidP="009F0476">
      <w:pPr>
        <w:spacing w:after="200" w:line="360" w:lineRule="auto"/>
        <w:rPr>
          <w:rFonts w:ascii="Arial" w:hAnsi="Arial" w:cs="Arial"/>
          <w:color w:val="000000" w:themeColor="text1"/>
        </w:rPr>
      </w:pPr>
      <w:r w:rsidRPr="009F0476">
        <w:rPr>
          <w:rFonts w:ascii="Arial" w:hAnsi="Arial" w:cs="Arial"/>
          <w:color w:val="000000" w:themeColor="text1"/>
        </w:rPr>
        <w:t>Prince, M. (2004) ‘Does active learning work? A review of the research’, </w:t>
      </w:r>
      <w:r w:rsidRPr="009F0476">
        <w:rPr>
          <w:rFonts w:ascii="Arial" w:hAnsi="Arial" w:cs="Arial"/>
          <w:i/>
          <w:iCs/>
          <w:color w:val="000000" w:themeColor="text1"/>
        </w:rPr>
        <w:t>Journal of Engineering Education</w:t>
      </w:r>
      <w:r w:rsidRPr="009F0476">
        <w:rPr>
          <w:rFonts w:ascii="Arial" w:hAnsi="Arial" w:cs="Arial"/>
          <w:color w:val="000000" w:themeColor="text1"/>
        </w:rPr>
        <w:t>, 93(3), pp.223–231.</w:t>
      </w:r>
    </w:p>
    <w:p w14:paraId="00608F52" w14:textId="6AD334C3" w:rsidR="009F0476" w:rsidRPr="009F0476" w:rsidRDefault="009F0476" w:rsidP="009F0476">
      <w:pPr>
        <w:spacing w:after="200" w:line="360" w:lineRule="auto"/>
        <w:rPr>
          <w:rFonts w:ascii="Arial" w:hAnsi="Arial" w:cs="Arial"/>
          <w:color w:val="000000" w:themeColor="text1"/>
        </w:rPr>
      </w:pPr>
      <w:r w:rsidRPr="009F0476">
        <w:rPr>
          <w:rFonts w:ascii="Arial" w:hAnsi="Arial" w:cs="Arial"/>
          <w:color w:val="000000" w:themeColor="text1"/>
        </w:rPr>
        <w:t xml:space="preserve">Rivas, M., </w:t>
      </w:r>
      <w:proofErr w:type="spellStart"/>
      <w:r w:rsidRPr="009F0476">
        <w:rPr>
          <w:rFonts w:ascii="Arial" w:hAnsi="Arial" w:cs="Arial"/>
          <w:color w:val="000000" w:themeColor="text1"/>
        </w:rPr>
        <w:t>Daubney</w:t>
      </w:r>
      <w:proofErr w:type="spellEnd"/>
      <w:r w:rsidRPr="009F0476">
        <w:rPr>
          <w:rFonts w:ascii="Arial" w:hAnsi="Arial" w:cs="Arial"/>
          <w:color w:val="000000" w:themeColor="text1"/>
        </w:rPr>
        <w:t>, A. and Hallam, S. (2022) </w:t>
      </w:r>
      <w:r w:rsidRPr="009F0476">
        <w:rPr>
          <w:rFonts w:ascii="Arial" w:hAnsi="Arial" w:cs="Arial"/>
          <w:i/>
          <w:iCs/>
          <w:color w:val="000000" w:themeColor="text1"/>
        </w:rPr>
        <w:t>Music Education: State of the Nation</w:t>
      </w:r>
      <w:r w:rsidRPr="009F0476">
        <w:rPr>
          <w:rFonts w:ascii="Arial" w:hAnsi="Arial" w:cs="Arial"/>
          <w:color w:val="000000" w:themeColor="text1"/>
        </w:rPr>
        <w:t>. London: King’s College. Available at: </w:t>
      </w:r>
      <w:hyperlink r:id="rId24" w:tgtFrame="_new" w:history="1">
        <w:r w:rsidRPr="009F0476">
          <w:rPr>
            <w:rStyle w:val="Hyperlink"/>
            <w:rFonts w:ascii="Arial" w:hAnsi="Arial" w:cs="Arial"/>
            <w:color w:val="000000" w:themeColor="text1"/>
            <w:u w:val="none"/>
          </w:rPr>
          <w:t>https://kclpure.kcl.ac.uk/portal/files/246667809/Rivas_et_al_2022_AAM.pdf</w:t>
        </w:r>
      </w:hyperlink>
      <w:r w:rsidRPr="009F0476">
        <w:rPr>
          <w:rFonts w:ascii="Arial" w:hAnsi="Arial" w:cs="Arial"/>
          <w:color w:val="000000" w:themeColor="text1"/>
        </w:rPr>
        <w:t> </w:t>
      </w:r>
    </w:p>
    <w:p w14:paraId="1366ED92" w14:textId="77777777" w:rsidR="009F0476" w:rsidRPr="009F0476" w:rsidRDefault="009F0476" w:rsidP="009F0476">
      <w:pPr>
        <w:spacing w:after="200" w:line="360" w:lineRule="auto"/>
        <w:rPr>
          <w:rFonts w:ascii="Arial" w:hAnsi="Arial" w:cs="Arial"/>
          <w:color w:val="000000" w:themeColor="text1"/>
        </w:rPr>
      </w:pPr>
      <w:r w:rsidRPr="009F0476">
        <w:rPr>
          <w:rFonts w:ascii="Arial" w:hAnsi="Arial" w:cs="Arial"/>
          <w:color w:val="000000" w:themeColor="text1"/>
        </w:rPr>
        <w:t>Ryan, R.M. and Deci, E.L. (2000) ‘Intrinsic and extrinsic motivations: Classic definitions and new directions’, </w:t>
      </w:r>
      <w:r w:rsidRPr="009F0476">
        <w:rPr>
          <w:rFonts w:ascii="Arial" w:hAnsi="Arial" w:cs="Arial"/>
          <w:i/>
          <w:iCs/>
          <w:color w:val="000000" w:themeColor="text1"/>
        </w:rPr>
        <w:t>Contemporary Educational Psychology</w:t>
      </w:r>
      <w:r w:rsidRPr="009F0476">
        <w:rPr>
          <w:rFonts w:ascii="Arial" w:hAnsi="Arial" w:cs="Arial"/>
          <w:color w:val="000000" w:themeColor="text1"/>
        </w:rPr>
        <w:t>, 25(1), pp.54–67.</w:t>
      </w:r>
    </w:p>
    <w:p w14:paraId="6EB4B708" w14:textId="77777777" w:rsidR="009F0476" w:rsidRPr="009F0476" w:rsidRDefault="009F0476" w:rsidP="009F0476">
      <w:pPr>
        <w:spacing w:after="200" w:line="360" w:lineRule="auto"/>
        <w:rPr>
          <w:rFonts w:ascii="Arial" w:hAnsi="Arial" w:cs="Arial"/>
          <w:color w:val="000000" w:themeColor="text1"/>
        </w:rPr>
      </w:pPr>
      <w:r w:rsidRPr="009F0476">
        <w:rPr>
          <w:rFonts w:ascii="Arial" w:hAnsi="Arial" w:cs="Arial"/>
          <w:color w:val="000000" w:themeColor="text1"/>
        </w:rPr>
        <w:t>Santrock, J.W. (2019) </w:t>
      </w:r>
      <w:r w:rsidRPr="009F0476">
        <w:rPr>
          <w:rFonts w:ascii="Arial" w:hAnsi="Arial" w:cs="Arial"/>
          <w:i/>
          <w:iCs/>
          <w:color w:val="000000" w:themeColor="text1"/>
        </w:rPr>
        <w:t>Adolescence</w:t>
      </w:r>
      <w:r w:rsidRPr="009F0476">
        <w:rPr>
          <w:rFonts w:ascii="Arial" w:hAnsi="Arial" w:cs="Arial"/>
          <w:color w:val="000000" w:themeColor="text1"/>
        </w:rPr>
        <w:t>. 17th ed. New York: McGraw-Hill Education.</w:t>
      </w:r>
    </w:p>
    <w:p w14:paraId="25DE9092" w14:textId="77777777" w:rsidR="009F0476" w:rsidRPr="009F0476" w:rsidRDefault="009F0476" w:rsidP="009F0476">
      <w:pPr>
        <w:spacing w:after="200" w:line="360" w:lineRule="auto"/>
        <w:rPr>
          <w:rFonts w:ascii="Arial" w:hAnsi="Arial" w:cs="Arial"/>
          <w:color w:val="000000" w:themeColor="text1"/>
        </w:rPr>
      </w:pPr>
      <w:r w:rsidRPr="009F0476">
        <w:rPr>
          <w:rFonts w:ascii="Arial" w:hAnsi="Arial" w:cs="Arial"/>
          <w:color w:val="000000" w:themeColor="text1"/>
        </w:rPr>
        <w:t>Sisk, C.L. and Romeo, R.D. (2019) </w:t>
      </w:r>
      <w:r w:rsidRPr="009F0476">
        <w:rPr>
          <w:rFonts w:ascii="Arial" w:hAnsi="Arial" w:cs="Arial"/>
          <w:i/>
          <w:iCs/>
          <w:color w:val="000000" w:themeColor="text1"/>
        </w:rPr>
        <w:t>Coming of Age: The Neurobiology and Psychobiology of Puberty and Adolescence</w:t>
      </w:r>
      <w:r w:rsidRPr="009F0476">
        <w:rPr>
          <w:rFonts w:ascii="Arial" w:hAnsi="Arial" w:cs="Arial"/>
          <w:color w:val="000000" w:themeColor="text1"/>
        </w:rPr>
        <w:t>. New York: Oxford Academic. Available at: https://doi.org/10.1093/oso/9780195314373.001.0001.</w:t>
      </w:r>
    </w:p>
    <w:p w14:paraId="665CF4D9" w14:textId="77777777" w:rsidR="009F0476" w:rsidRPr="009F0476" w:rsidRDefault="009F0476" w:rsidP="009F0476">
      <w:pPr>
        <w:spacing w:after="200" w:line="360" w:lineRule="auto"/>
        <w:rPr>
          <w:rFonts w:ascii="Arial" w:hAnsi="Arial" w:cs="Arial"/>
          <w:color w:val="000000" w:themeColor="text1"/>
        </w:rPr>
      </w:pPr>
      <w:r w:rsidRPr="009F0476">
        <w:rPr>
          <w:rFonts w:ascii="Arial" w:hAnsi="Arial" w:cs="Arial"/>
          <w:color w:val="000000" w:themeColor="text1"/>
        </w:rPr>
        <w:t>Somerville, L.H. (2013) ‘The teenage brain: Sensitivity to social evaluation’, </w:t>
      </w:r>
      <w:r w:rsidRPr="009F0476">
        <w:rPr>
          <w:rFonts w:ascii="Arial" w:hAnsi="Arial" w:cs="Arial"/>
          <w:i/>
          <w:iCs/>
          <w:color w:val="000000" w:themeColor="text1"/>
        </w:rPr>
        <w:t>Current Directions in Psychological Science</w:t>
      </w:r>
      <w:r w:rsidRPr="009F0476">
        <w:rPr>
          <w:rFonts w:ascii="Arial" w:hAnsi="Arial" w:cs="Arial"/>
          <w:color w:val="000000" w:themeColor="text1"/>
        </w:rPr>
        <w:t>, 22(2), pp.121–127. doi:10.1177/0963721413476512.</w:t>
      </w:r>
    </w:p>
    <w:p w14:paraId="172A116F" w14:textId="70300C76" w:rsidR="009F0476" w:rsidRPr="009F0476" w:rsidRDefault="009F0476" w:rsidP="009F0476">
      <w:pPr>
        <w:spacing w:after="200" w:line="360" w:lineRule="auto"/>
        <w:rPr>
          <w:rFonts w:ascii="Arial" w:hAnsi="Arial" w:cs="Arial"/>
          <w:color w:val="000000" w:themeColor="text1"/>
        </w:rPr>
      </w:pPr>
      <w:r w:rsidRPr="009F0476">
        <w:rPr>
          <w:rFonts w:ascii="Arial" w:hAnsi="Arial" w:cs="Arial"/>
          <w:color w:val="000000" w:themeColor="text1"/>
        </w:rPr>
        <w:t>Stafford, E. (2016) ‘Secondary music teaching: A thankless task?’, </w:t>
      </w:r>
      <w:r w:rsidRPr="009F0476">
        <w:rPr>
          <w:rFonts w:ascii="Arial" w:hAnsi="Arial" w:cs="Arial"/>
          <w:i/>
          <w:iCs/>
          <w:color w:val="000000" w:themeColor="text1"/>
        </w:rPr>
        <w:t>Music Education Solutions</w:t>
      </w:r>
      <w:r w:rsidRPr="009F0476">
        <w:rPr>
          <w:rFonts w:ascii="Arial" w:hAnsi="Arial" w:cs="Arial"/>
          <w:color w:val="000000" w:themeColor="text1"/>
        </w:rPr>
        <w:t>. Available at: </w:t>
      </w:r>
      <w:hyperlink r:id="rId25" w:tgtFrame="_new" w:history="1">
        <w:r w:rsidRPr="009F0476">
          <w:rPr>
            <w:rStyle w:val="Hyperlink"/>
            <w:rFonts w:ascii="Arial" w:hAnsi="Arial" w:cs="Arial"/>
            <w:color w:val="000000" w:themeColor="text1"/>
            <w:u w:val="none"/>
          </w:rPr>
          <w:t>https://musiceducationsolutions.co.uk/news/secondary-music-teaching-a-thankless-task/?utm_source=chatgpt.com</w:t>
        </w:r>
      </w:hyperlink>
    </w:p>
    <w:p w14:paraId="43EB98AE" w14:textId="77777777" w:rsidR="009F0476" w:rsidRPr="009F0476" w:rsidRDefault="009F0476" w:rsidP="009F0476">
      <w:pPr>
        <w:spacing w:after="200" w:line="360" w:lineRule="auto"/>
        <w:rPr>
          <w:rFonts w:ascii="Arial" w:hAnsi="Arial" w:cs="Arial"/>
          <w:color w:val="000000" w:themeColor="text1"/>
        </w:rPr>
      </w:pPr>
      <w:r w:rsidRPr="009F0476">
        <w:rPr>
          <w:rFonts w:ascii="Arial" w:hAnsi="Arial" w:cs="Arial"/>
          <w:color w:val="000000" w:themeColor="text1"/>
        </w:rPr>
        <w:t>Steinberg, L. (2014) </w:t>
      </w:r>
      <w:r w:rsidRPr="009F0476">
        <w:rPr>
          <w:rFonts w:ascii="Arial" w:hAnsi="Arial" w:cs="Arial"/>
          <w:i/>
          <w:iCs/>
          <w:color w:val="000000" w:themeColor="text1"/>
        </w:rPr>
        <w:t>Age of Opportunity: Lessons from the New Science of Adolescence</w:t>
      </w:r>
      <w:r w:rsidRPr="009F0476">
        <w:rPr>
          <w:rFonts w:ascii="Arial" w:hAnsi="Arial" w:cs="Arial"/>
          <w:color w:val="000000" w:themeColor="text1"/>
        </w:rPr>
        <w:t>. Boston: Houghton Mifflin Harcourt.</w:t>
      </w:r>
    </w:p>
    <w:p w14:paraId="404D1E62" w14:textId="77777777" w:rsidR="009F0476" w:rsidRPr="009F0476" w:rsidRDefault="009F0476" w:rsidP="009F0476">
      <w:pPr>
        <w:spacing w:after="200" w:line="360" w:lineRule="auto"/>
        <w:rPr>
          <w:rFonts w:ascii="Arial" w:hAnsi="Arial" w:cs="Arial"/>
          <w:color w:val="000000" w:themeColor="text1"/>
        </w:rPr>
      </w:pPr>
      <w:r w:rsidRPr="009F0476">
        <w:rPr>
          <w:rFonts w:ascii="Arial" w:hAnsi="Arial" w:cs="Arial"/>
          <w:color w:val="000000" w:themeColor="text1"/>
        </w:rPr>
        <w:t>Steinberg, L.D. (2015) </w:t>
      </w:r>
      <w:r w:rsidRPr="009F0476">
        <w:rPr>
          <w:rFonts w:ascii="Arial" w:hAnsi="Arial" w:cs="Arial"/>
          <w:i/>
          <w:iCs/>
          <w:color w:val="000000" w:themeColor="text1"/>
        </w:rPr>
        <w:t>Age of Opportunity: Lessons from the New Science of Adolescence</w:t>
      </w:r>
      <w:r w:rsidRPr="009F0476">
        <w:rPr>
          <w:rFonts w:ascii="Arial" w:hAnsi="Arial" w:cs="Arial"/>
          <w:color w:val="000000" w:themeColor="text1"/>
        </w:rPr>
        <w:t>. Boston: Mariner Books.</w:t>
      </w:r>
    </w:p>
    <w:p w14:paraId="699360E7" w14:textId="77777777" w:rsidR="009F0476" w:rsidRPr="009F0476" w:rsidRDefault="009F0476" w:rsidP="009F0476">
      <w:pPr>
        <w:spacing w:after="200" w:line="360" w:lineRule="auto"/>
        <w:rPr>
          <w:rFonts w:ascii="Arial" w:hAnsi="Arial" w:cs="Arial"/>
          <w:color w:val="000000" w:themeColor="text1"/>
        </w:rPr>
      </w:pPr>
      <w:r w:rsidRPr="009F0476">
        <w:rPr>
          <w:rFonts w:ascii="Arial" w:hAnsi="Arial" w:cs="Arial"/>
          <w:color w:val="000000" w:themeColor="text1"/>
        </w:rPr>
        <w:t>Sweet, B. (2015) ‘The adolescent female changing voice’, </w:t>
      </w:r>
      <w:r w:rsidRPr="009F0476">
        <w:rPr>
          <w:rFonts w:ascii="Arial" w:hAnsi="Arial" w:cs="Arial"/>
          <w:i/>
          <w:iCs/>
          <w:color w:val="000000" w:themeColor="text1"/>
        </w:rPr>
        <w:t>Journal of Research in Music Education</w:t>
      </w:r>
      <w:r w:rsidRPr="009F0476">
        <w:rPr>
          <w:rFonts w:ascii="Arial" w:hAnsi="Arial" w:cs="Arial"/>
          <w:color w:val="000000" w:themeColor="text1"/>
        </w:rPr>
        <w:t>, 63(1), pp.70–88. doi:10.1177/0022429415570755.</w:t>
      </w:r>
    </w:p>
    <w:p w14:paraId="55F96CD0" w14:textId="77777777" w:rsidR="009F0476" w:rsidRPr="009F0476" w:rsidRDefault="009F0476" w:rsidP="009F0476">
      <w:pPr>
        <w:spacing w:after="200" w:line="360" w:lineRule="auto"/>
        <w:rPr>
          <w:rFonts w:ascii="Arial" w:hAnsi="Arial" w:cs="Arial"/>
          <w:color w:val="000000" w:themeColor="text1"/>
        </w:rPr>
      </w:pPr>
      <w:r w:rsidRPr="009F0476">
        <w:rPr>
          <w:rFonts w:ascii="Arial" w:hAnsi="Arial" w:cs="Arial"/>
          <w:color w:val="000000" w:themeColor="text1"/>
        </w:rPr>
        <w:t>Sweet, B. (2018) ‘Voice change and singing experiences of adolescent females’, </w:t>
      </w:r>
      <w:r w:rsidRPr="009F0476">
        <w:rPr>
          <w:rFonts w:ascii="Arial" w:hAnsi="Arial" w:cs="Arial"/>
          <w:i/>
          <w:iCs/>
          <w:color w:val="000000" w:themeColor="text1"/>
        </w:rPr>
        <w:t>Journal of Research in Music Education</w:t>
      </w:r>
      <w:r w:rsidRPr="009F0476">
        <w:rPr>
          <w:rFonts w:ascii="Arial" w:hAnsi="Arial" w:cs="Arial"/>
          <w:color w:val="000000" w:themeColor="text1"/>
        </w:rPr>
        <w:t>, 66(2), pp.133–149. doi:10.1177/0022429418763790.</w:t>
      </w:r>
    </w:p>
    <w:p w14:paraId="5CD03ACE" w14:textId="77777777" w:rsidR="009F0476" w:rsidRPr="009F0476" w:rsidRDefault="009F0476" w:rsidP="009F0476">
      <w:pPr>
        <w:spacing w:after="200" w:line="360" w:lineRule="auto"/>
        <w:rPr>
          <w:rFonts w:ascii="Arial" w:hAnsi="Arial" w:cs="Arial"/>
          <w:color w:val="000000" w:themeColor="text1"/>
        </w:rPr>
      </w:pPr>
      <w:r w:rsidRPr="009F0476">
        <w:rPr>
          <w:rFonts w:ascii="Arial" w:hAnsi="Arial" w:cs="Arial"/>
          <w:color w:val="000000" w:themeColor="text1"/>
        </w:rPr>
        <w:t>Sweet, B. (2019) </w:t>
      </w:r>
      <w:r w:rsidRPr="009F0476">
        <w:rPr>
          <w:rFonts w:ascii="Arial" w:hAnsi="Arial" w:cs="Arial"/>
          <w:i/>
          <w:iCs/>
          <w:color w:val="000000" w:themeColor="text1"/>
        </w:rPr>
        <w:t>Thinking Outside the Voice Box</w:t>
      </w:r>
      <w:r w:rsidRPr="009F0476">
        <w:rPr>
          <w:rFonts w:ascii="Arial" w:hAnsi="Arial" w:cs="Arial"/>
          <w:color w:val="000000" w:themeColor="text1"/>
        </w:rPr>
        <w:t>. Oxford University Press.</w:t>
      </w:r>
    </w:p>
    <w:p w14:paraId="3B6CE979" w14:textId="77777777" w:rsidR="009F0476" w:rsidRPr="009F0476" w:rsidRDefault="009F0476" w:rsidP="009F0476">
      <w:pPr>
        <w:spacing w:after="200" w:line="360" w:lineRule="auto"/>
        <w:rPr>
          <w:rFonts w:ascii="Arial" w:hAnsi="Arial" w:cs="Arial"/>
          <w:color w:val="000000" w:themeColor="text1"/>
        </w:rPr>
      </w:pPr>
      <w:proofErr w:type="spellStart"/>
      <w:r w:rsidRPr="009F0476">
        <w:rPr>
          <w:rFonts w:ascii="Arial" w:hAnsi="Arial" w:cs="Arial"/>
          <w:color w:val="000000" w:themeColor="text1"/>
        </w:rPr>
        <w:lastRenderedPageBreak/>
        <w:t>Tamplin</w:t>
      </w:r>
      <w:proofErr w:type="spellEnd"/>
      <w:r w:rsidRPr="009F0476">
        <w:rPr>
          <w:rFonts w:ascii="Arial" w:hAnsi="Arial" w:cs="Arial"/>
          <w:color w:val="000000" w:themeColor="text1"/>
        </w:rPr>
        <w:t>, J., Baker, F.A., Jones, B., Way, A. and Lee, S. (2013) ‘“Stroke a Chord”: The effect of singing in a community choir on mood and social engagement for people living with aphasia following a stroke’, </w:t>
      </w:r>
      <w:proofErr w:type="spellStart"/>
      <w:r w:rsidRPr="009F0476">
        <w:rPr>
          <w:rFonts w:ascii="Arial" w:hAnsi="Arial" w:cs="Arial"/>
          <w:i/>
          <w:iCs/>
          <w:color w:val="000000" w:themeColor="text1"/>
        </w:rPr>
        <w:t>NeuroRehabilitation</w:t>
      </w:r>
      <w:proofErr w:type="spellEnd"/>
      <w:r w:rsidRPr="009F0476">
        <w:rPr>
          <w:rFonts w:ascii="Arial" w:hAnsi="Arial" w:cs="Arial"/>
          <w:color w:val="000000" w:themeColor="text1"/>
        </w:rPr>
        <w:t>, 32(4), pp.929–941. doi:10.3233/NRE-130916.</w:t>
      </w:r>
    </w:p>
    <w:p w14:paraId="5C458B5D" w14:textId="77777777" w:rsidR="009F0476" w:rsidRPr="009F0476" w:rsidRDefault="009F0476" w:rsidP="009F0476">
      <w:pPr>
        <w:spacing w:after="200" w:line="360" w:lineRule="auto"/>
        <w:rPr>
          <w:rFonts w:ascii="Arial" w:hAnsi="Arial" w:cs="Arial"/>
          <w:color w:val="000000" w:themeColor="text1"/>
        </w:rPr>
      </w:pPr>
      <w:proofErr w:type="spellStart"/>
      <w:r w:rsidRPr="009F0476">
        <w:rPr>
          <w:rFonts w:ascii="Arial" w:hAnsi="Arial" w:cs="Arial"/>
          <w:color w:val="000000" w:themeColor="text1"/>
        </w:rPr>
        <w:t>Titze</w:t>
      </w:r>
      <w:proofErr w:type="spellEnd"/>
      <w:r w:rsidRPr="009F0476">
        <w:rPr>
          <w:rFonts w:ascii="Arial" w:hAnsi="Arial" w:cs="Arial"/>
          <w:color w:val="000000" w:themeColor="text1"/>
        </w:rPr>
        <w:t>, I.R. (2006) ‘Voice training and therapy with a semi-occluded vocal tract: Rationale and scientific underpinnings’, </w:t>
      </w:r>
      <w:r w:rsidRPr="009F0476">
        <w:rPr>
          <w:rFonts w:ascii="Arial" w:hAnsi="Arial" w:cs="Arial"/>
          <w:i/>
          <w:iCs/>
          <w:color w:val="000000" w:themeColor="text1"/>
        </w:rPr>
        <w:t>Journal of Speech, Language, and Hearing Research</w:t>
      </w:r>
      <w:r w:rsidRPr="009F0476">
        <w:rPr>
          <w:rFonts w:ascii="Arial" w:hAnsi="Arial" w:cs="Arial"/>
          <w:color w:val="000000" w:themeColor="text1"/>
        </w:rPr>
        <w:t>, 49(2), pp.448–459.</w:t>
      </w:r>
    </w:p>
    <w:p w14:paraId="730068C4" w14:textId="385ED8A3" w:rsidR="009F0476" w:rsidRPr="009F0476" w:rsidRDefault="009F0476" w:rsidP="009F0476">
      <w:pPr>
        <w:spacing w:after="200" w:line="360" w:lineRule="auto"/>
        <w:rPr>
          <w:rFonts w:ascii="Arial" w:hAnsi="Arial" w:cs="Arial"/>
          <w:color w:val="000000" w:themeColor="text1"/>
        </w:rPr>
      </w:pPr>
      <w:proofErr w:type="spellStart"/>
      <w:r w:rsidRPr="009F0476">
        <w:rPr>
          <w:rFonts w:ascii="Arial" w:hAnsi="Arial" w:cs="Arial"/>
          <w:color w:val="000000" w:themeColor="text1"/>
        </w:rPr>
        <w:t>Urbaniak</w:t>
      </w:r>
      <w:proofErr w:type="spellEnd"/>
      <w:r w:rsidRPr="009F0476">
        <w:rPr>
          <w:rFonts w:ascii="Arial" w:hAnsi="Arial" w:cs="Arial"/>
          <w:color w:val="000000" w:themeColor="text1"/>
        </w:rPr>
        <w:t xml:space="preserve">, G.C. and </w:t>
      </w:r>
      <w:proofErr w:type="spellStart"/>
      <w:r w:rsidRPr="009F0476">
        <w:rPr>
          <w:rFonts w:ascii="Arial" w:hAnsi="Arial" w:cs="Arial"/>
          <w:color w:val="000000" w:themeColor="text1"/>
        </w:rPr>
        <w:t>Plous</w:t>
      </w:r>
      <w:proofErr w:type="spellEnd"/>
      <w:r w:rsidRPr="009F0476">
        <w:rPr>
          <w:rFonts w:ascii="Arial" w:hAnsi="Arial" w:cs="Arial"/>
          <w:color w:val="000000" w:themeColor="text1"/>
        </w:rPr>
        <w:t>, S. (2025) </w:t>
      </w:r>
      <w:r w:rsidRPr="009F0476">
        <w:rPr>
          <w:rFonts w:ascii="Arial" w:hAnsi="Arial" w:cs="Arial"/>
          <w:i/>
          <w:iCs/>
          <w:color w:val="000000" w:themeColor="text1"/>
        </w:rPr>
        <w:t>Research Randomizer</w:t>
      </w:r>
      <w:r w:rsidRPr="009F0476">
        <w:rPr>
          <w:rFonts w:ascii="Arial" w:hAnsi="Arial" w:cs="Arial"/>
          <w:color w:val="000000" w:themeColor="text1"/>
        </w:rPr>
        <w:t>. Available at: </w:t>
      </w:r>
      <w:hyperlink r:id="rId26" w:tgtFrame="_new" w:history="1">
        <w:r w:rsidRPr="009F0476">
          <w:rPr>
            <w:rStyle w:val="Hyperlink"/>
            <w:rFonts w:ascii="Arial" w:hAnsi="Arial" w:cs="Arial"/>
            <w:color w:val="000000" w:themeColor="text1"/>
            <w:u w:val="none"/>
          </w:rPr>
          <w:t>https://www.randomizer.org</w:t>
        </w:r>
      </w:hyperlink>
    </w:p>
    <w:p w14:paraId="71C01C50" w14:textId="1F6C1351" w:rsidR="009F0476" w:rsidRPr="009F0476" w:rsidRDefault="009F0476" w:rsidP="009F0476">
      <w:pPr>
        <w:spacing w:after="200" w:line="360" w:lineRule="auto"/>
        <w:rPr>
          <w:rFonts w:ascii="Arial" w:hAnsi="Arial" w:cs="Arial"/>
          <w:color w:val="000000" w:themeColor="text1"/>
        </w:rPr>
      </w:pPr>
      <w:proofErr w:type="spellStart"/>
      <w:r w:rsidRPr="009F0476">
        <w:rPr>
          <w:rFonts w:ascii="Arial" w:hAnsi="Arial" w:cs="Arial"/>
          <w:color w:val="000000" w:themeColor="text1"/>
        </w:rPr>
        <w:t>Verywell</w:t>
      </w:r>
      <w:proofErr w:type="spellEnd"/>
      <w:r w:rsidRPr="009F0476">
        <w:rPr>
          <w:rFonts w:ascii="Arial" w:hAnsi="Arial" w:cs="Arial"/>
          <w:color w:val="000000" w:themeColor="text1"/>
        </w:rPr>
        <w:t xml:space="preserve"> Mind (2023) ‘Understanding body language and facial </w:t>
      </w:r>
      <w:proofErr w:type="gramStart"/>
      <w:r w:rsidRPr="009F0476">
        <w:rPr>
          <w:rFonts w:ascii="Arial" w:hAnsi="Arial" w:cs="Arial"/>
          <w:color w:val="000000" w:themeColor="text1"/>
        </w:rPr>
        <w:t>expressions’</w:t>
      </w:r>
      <w:proofErr w:type="gramEnd"/>
      <w:r w:rsidRPr="009F0476">
        <w:rPr>
          <w:rFonts w:ascii="Arial" w:hAnsi="Arial" w:cs="Arial"/>
          <w:color w:val="000000" w:themeColor="text1"/>
        </w:rPr>
        <w:t>. Available at: </w:t>
      </w:r>
      <w:hyperlink r:id="rId27" w:tgtFrame="_new" w:history="1">
        <w:r w:rsidRPr="009F0476">
          <w:rPr>
            <w:rStyle w:val="Hyperlink"/>
            <w:rFonts w:ascii="Arial" w:hAnsi="Arial" w:cs="Arial"/>
            <w:color w:val="000000" w:themeColor="text1"/>
            <w:u w:val="none"/>
          </w:rPr>
          <w:t>https://www.verywellmind.com/understand-body-language-and-facial-expressions-4147228</w:t>
        </w:r>
      </w:hyperlink>
    </w:p>
    <w:p w14:paraId="720B25AA" w14:textId="77777777" w:rsidR="009F0476" w:rsidRPr="009F0476" w:rsidRDefault="009F0476" w:rsidP="009F0476">
      <w:pPr>
        <w:spacing w:after="200" w:line="360" w:lineRule="auto"/>
        <w:rPr>
          <w:rFonts w:ascii="Arial" w:hAnsi="Arial" w:cs="Arial"/>
          <w:color w:val="000000" w:themeColor="text1"/>
        </w:rPr>
      </w:pPr>
      <w:r w:rsidRPr="009F0476">
        <w:rPr>
          <w:rFonts w:ascii="Arial" w:hAnsi="Arial" w:cs="Arial"/>
          <w:color w:val="000000" w:themeColor="text1"/>
        </w:rPr>
        <w:t>Vygotsky, L.S. (1978) </w:t>
      </w:r>
      <w:r w:rsidRPr="009F0476">
        <w:rPr>
          <w:rFonts w:ascii="Arial" w:hAnsi="Arial" w:cs="Arial"/>
          <w:i/>
          <w:iCs/>
          <w:color w:val="000000" w:themeColor="text1"/>
        </w:rPr>
        <w:t>Mind in Society: The Development of Higher Psychological Processes</w:t>
      </w:r>
      <w:r w:rsidRPr="009F0476">
        <w:rPr>
          <w:rFonts w:ascii="Arial" w:hAnsi="Arial" w:cs="Arial"/>
          <w:color w:val="000000" w:themeColor="text1"/>
        </w:rPr>
        <w:t>. Cambridge, MA: Harvard University Press.</w:t>
      </w:r>
    </w:p>
    <w:p w14:paraId="30B0EDA9" w14:textId="77777777" w:rsidR="009F0476" w:rsidRPr="009F0476" w:rsidRDefault="009F0476" w:rsidP="009F0476">
      <w:pPr>
        <w:spacing w:after="200" w:line="360" w:lineRule="auto"/>
        <w:rPr>
          <w:rFonts w:ascii="Arial" w:hAnsi="Arial" w:cs="Arial"/>
          <w:color w:val="000000" w:themeColor="text1"/>
        </w:rPr>
      </w:pPr>
      <w:r w:rsidRPr="009F0476">
        <w:rPr>
          <w:rFonts w:ascii="Arial" w:hAnsi="Arial" w:cs="Arial"/>
          <w:color w:val="000000" w:themeColor="text1"/>
        </w:rPr>
        <w:t>Welch, G.F. (2006) ‘Singing and vocal development’, in McPherson, G.E. (ed.) </w:t>
      </w:r>
      <w:r w:rsidRPr="009F0476">
        <w:rPr>
          <w:rFonts w:ascii="Arial" w:hAnsi="Arial" w:cs="Arial"/>
          <w:i/>
          <w:iCs/>
          <w:color w:val="000000" w:themeColor="text1"/>
        </w:rPr>
        <w:t>The Child as Musician: A Handbook of Musical Development</w:t>
      </w:r>
      <w:r w:rsidRPr="009F0476">
        <w:rPr>
          <w:rFonts w:ascii="Arial" w:hAnsi="Arial" w:cs="Arial"/>
          <w:color w:val="000000" w:themeColor="text1"/>
        </w:rPr>
        <w:t>. Oxford: Oxford University Press, pp.311–329.</w:t>
      </w:r>
    </w:p>
    <w:p w14:paraId="0E9A2C76" w14:textId="77777777" w:rsidR="009F0476" w:rsidRPr="009F0476" w:rsidRDefault="009F0476" w:rsidP="009F0476">
      <w:pPr>
        <w:spacing w:after="200" w:line="360" w:lineRule="auto"/>
        <w:rPr>
          <w:rFonts w:ascii="Arial" w:hAnsi="Arial" w:cs="Arial"/>
          <w:color w:val="000000" w:themeColor="text1"/>
        </w:rPr>
      </w:pPr>
      <w:r w:rsidRPr="009F0476">
        <w:rPr>
          <w:rFonts w:ascii="Arial" w:hAnsi="Arial" w:cs="Arial"/>
          <w:color w:val="000000" w:themeColor="text1"/>
        </w:rPr>
        <w:t xml:space="preserve">Welch, G.F., </w:t>
      </w:r>
      <w:proofErr w:type="spellStart"/>
      <w:r w:rsidRPr="009F0476">
        <w:rPr>
          <w:rFonts w:ascii="Arial" w:hAnsi="Arial" w:cs="Arial"/>
          <w:color w:val="000000" w:themeColor="text1"/>
        </w:rPr>
        <w:t>Himonides</w:t>
      </w:r>
      <w:proofErr w:type="spellEnd"/>
      <w:r w:rsidRPr="009F0476">
        <w:rPr>
          <w:rFonts w:ascii="Arial" w:hAnsi="Arial" w:cs="Arial"/>
          <w:color w:val="000000" w:themeColor="text1"/>
        </w:rPr>
        <w:t xml:space="preserve">, E., Saunders, J., </w:t>
      </w:r>
      <w:proofErr w:type="spellStart"/>
      <w:r w:rsidRPr="009F0476">
        <w:rPr>
          <w:rFonts w:ascii="Arial" w:hAnsi="Arial" w:cs="Arial"/>
          <w:color w:val="000000" w:themeColor="text1"/>
        </w:rPr>
        <w:t>Papageorgi</w:t>
      </w:r>
      <w:proofErr w:type="spellEnd"/>
      <w:r w:rsidRPr="009F0476">
        <w:rPr>
          <w:rFonts w:ascii="Arial" w:hAnsi="Arial" w:cs="Arial"/>
          <w:color w:val="000000" w:themeColor="text1"/>
        </w:rPr>
        <w:t xml:space="preserve">, I. and </w:t>
      </w:r>
      <w:proofErr w:type="spellStart"/>
      <w:r w:rsidRPr="009F0476">
        <w:rPr>
          <w:rFonts w:ascii="Arial" w:hAnsi="Arial" w:cs="Arial"/>
          <w:color w:val="000000" w:themeColor="text1"/>
        </w:rPr>
        <w:t>Sarazin</w:t>
      </w:r>
      <w:proofErr w:type="spellEnd"/>
      <w:r w:rsidRPr="009F0476">
        <w:rPr>
          <w:rFonts w:ascii="Arial" w:hAnsi="Arial" w:cs="Arial"/>
          <w:color w:val="000000" w:themeColor="text1"/>
        </w:rPr>
        <w:t>, M. (2014) ‘Singing and social inclusion’, </w:t>
      </w:r>
      <w:r w:rsidRPr="009F0476">
        <w:rPr>
          <w:rFonts w:ascii="Arial" w:hAnsi="Arial" w:cs="Arial"/>
          <w:i/>
          <w:iCs/>
          <w:color w:val="000000" w:themeColor="text1"/>
        </w:rPr>
        <w:t>Frontiers in Psychology</w:t>
      </w:r>
      <w:r w:rsidRPr="009F0476">
        <w:rPr>
          <w:rFonts w:ascii="Arial" w:hAnsi="Arial" w:cs="Arial"/>
          <w:color w:val="000000" w:themeColor="text1"/>
        </w:rPr>
        <w:t>, 5, Article 803. doi:10.3389/fpsyg.2014.00803.</w:t>
      </w:r>
    </w:p>
    <w:p w14:paraId="4BA869F5" w14:textId="0FDEEABB" w:rsidR="009F0476" w:rsidRPr="009F0476" w:rsidRDefault="009F0476" w:rsidP="009F0476">
      <w:pPr>
        <w:spacing w:after="200" w:line="360" w:lineRule="auto"/>
        <w:rPr>
          <w:rFonts w:ascii="Arial" w:hAnsi="Arial" w:cs="Arial"/>
          <w:color w:val="000000" w:themeColor="text1"/>
        </w:rPr>
      </w:pPr>
      <w:proofErr w:type="spellStart"/>
      <w:r w:rsidRPr="009F0476">
        <w:rPr>
          <w:rFonts w:ascii="Arial" w:hAnsi="Arial" w:cs="Arial"/>
          <w:color w:val="000000" w:themeColor="text1"/>
        </w:rPr>
        <w:t>Weale</w:t>
      </w:r>
      <w:proofErr w:type="spellEnd"/>
      <w:r w:rsidRPr="009F0476">
        <w:rPr>
          <w:rFonts w:ascii="Arial" w:hAnsi="Arial" w:cs="Arial"/>
          <w:color w:val="000000" w:themeColor="text1"/>
        </w:rPr>
        <w:t>, S. (2025) ‘One in four pupils in England “disengage” when they move to secondary, report finds’, </w:t>
      </w:r>
      <w:r w:rsidRPr="009F0476">
        <w:rPr>
          <w:rFonts w:ascii="Arial" w:hAnsi="Arial" w:cs="Arial"/>
          <w:i/>
          <w:iCs/>
          <w:color w:val="000000" w:themeColor="text1"/>
        </w:rPr>
        <w:t>The Guardian</w:t>
      </w:r>
      <w:r w:rsidRPr="009F0476">
        <w:rPr>
          <w:rFonts w:ascii="Arial" w:hAnsi="Arial" w:cs="Arial"/>
          <w:color w:val="000000" w:themeColor="text1"/>
        </w:rPr>
        <w:t>. Available at: </w:t>
      </w:r>
      <w:hyperlink r:id="rId28" w:tgtFrame="_new" w:history="1">
        <w:r w:rsidRPr="009F0476">
          <w:rPr>
            <w:rStyle w:val="Hyperlink"/>
            <w:rFonts w:ascii="Arial" w:hAnsi="Arial" w:cs="Arial"/>
            <w:color w:val="000000" w:themeColor="text1"/>
            <w:u w:val="none"/>
          </w:rPr>
          <w:t>https://www.theguardian.com/education/2025/may/20/one-in-four-pupils-in-england-disengage-when-they-move-to-secondary-report-finds</w:t>
        </w:r>
      </w:hyperlink>
    </w:p>
    <w:p w14:paraId="16F5B399" w14:textId="77777777" w:rsidR="009F0476" w:rsidRPr="009F0476" w:rsidRDefault="009F0476" w:rsidP="009F0476">
      <w:pPr>
        <w:spacing w:after="200" w:line="360" w:lineRule="auto"/>
        <w:rPr>
          <w:rFonts w:ascii="Arial" w:hAnsi="Arial" w:cs="Arial"/>
          <w:color w:val="000000" w:themeColor="text1"/>
        </w:rPr>
      </w:pPr>
      <w:r w:rsidRPr="009F0476">
        <w:rPr>
          <w:rFonts w:ascii="Arial" w:hAnsi="Arial" w:cs="Arial"/>
          <w:color w:val="000000" w:themeColor="text1"/>
        </w:rPr>
        <w:t>Williams, E., Dingle, G.A. and Clift, S. (2018) ‘A systematic review of mental health and wellbeing outcomes of group singing for adults with a mental health condition’, </w:t>
      </w:r>
      <w:r w:rsidRPr="009F0476">
        <w:rPr>
          <w:rFonts w:ascii="Arial" w:hAnsi="Arial" w:cs="Arial"/>
          <w:i/>
          <w:iCs/>
          <w:color w:val="000000" w:themeColor="text1"/>
        </w:rPr>
        <w:t>European Journal of Public Health</w:t>
      </w:r>
      <w:r w:rsidRPr="009F0476">
        <w:rPr>
          <w:rFonts w:ascii="Arial" w:hAnsi="Arial" w:cs="Arial"/>
          <w:color w:val="000000" w:themeColor="text1"/>
        </w:rPr>
        <w:t>, 28(6), pp.1035–1042. doi:10.1093/</w:t>
      </w:r>
      <w:proofErr w:type="spellStart"/>
      <w:r w:rsidRPr="009F0476">
        <w:rPr>
          <w:rFonts w:ascii="Arial" w:hAnsi="Arial" w:cs="Arial"/>
          <w:color w:val="000000" w:themeColor="text1"/>
        </w:rPr>
        <w:t>eurpub</w:t>
      </w:r>
      <w:proofErr w:type="spellEnd"/>
      <w:r w:rsidRPr="009F0476">
        <w:rPr>
          <w:rFonts w:ascii="Arial" w:hAnsi="Arial" w:cs="Arial"/>
          <w:color w:val="000000" w:themeColor="text1"/>
        </w:rPr>
        <w:t>/cky115.</w:t>
      </w:r>
    </w:p>
    <w:p w14:paraId="6AF7B505" w14:textId="77777777" w:rsidR="009F0476" w:rsidRDefault="009F0476" w:rsidP="009F0476">
      <w:pPr>
        <w:spacing w:after="200" w:line="360" w:lineRule="auto"/>
        <w:rPr>
          <w:rFonts w:ascii="Arial" w:hAnsi="Arial" w:cs="Arial"/>
          <w:color w:val="000000" w:themeColor="text1"/>
        </w:rPr>
      </w:pPr>
      <w:proofErr w:type="spellStart"/>
      <w:r w:rsidRPr="009F0476">
        <w:rPr>
          <w:rFonts w:ascii="Arial" w:hAnsi="Arial" w:cs="Arial"/>
          <w:color w:val="000000" w:themeColor="text1"/>
        </w:rPr>
        <w:t>Zehr</w:t>
      </w:r>
      <w:proofErr w:type="spellEnd"/>
      <w:r w:rsidRPr="009F0476">
        <w:rPr>
          <w:rFonts w:ascii="Arial" w:hAnsi="Arial" w:cs="Arial"/>
          <w:color w:val="000000" w:themeColor="text1"/>
        </w:rPr>
        <w:t>, H. (2002) </w:t>
      </w:r>
      <w:r w:rsidRPr="009F0476">
        <w:rPr>
          <w:rFonts w:ascii="Arial" w:hAnsi="Arial" w:cs="Arial"/>
          <w:i/>
          <w:iCs/>
          <w:color w:val="000000" w:themeColor="text1"/>
        </w:rPr>
        <w:t>The Little Book of Restorative Justice</w:t>
      </w:r>
      <w:r w:rsidRPr="009F0476">
        <w:rPr>
          <w:rFonts w:ascii="Arial" w:hAnsi="Arial" w:cs="Arial"/>
          <w:color w:val="000000" w:themeColor="text1"/>
        </w:rPr>
        <w:t>. Intercourse, PA: Good Books.</w:t>
      </w:r>
    </w:p>
    <w:p w14:paraId="26BF82D4" w14:textId="77777777" w:rsidR="00704EBE" w:rsidRDefault="00704EBE" w:rsidP="009F0476">
      <w:pPr>
        <w:spacing w:after="200" w:line="360" w:lineRule="auto"/>
        <w:rPr>
          <w:rFonts w:ascii="Arial" w:hAnsi="Arial" w:cs="Arial"/>
          <w:color w:val="000000" w:themeColor="text1"/>
        </w:rPr>
      </w:pPr>
    </w:p>
    <w:p w14:paraId="6553D091" w14:textId="77777777" w:rsidR="00704EBE" w:rsidRDefault="00704EBE" w:rsidP="009F0476">
      <w:pPr>
        <w:spacing w:after="200" w:line="360" w:lineRule="auto"/>
        <w:rPr>
          <w:rFonts w:ascii="Arial" w:hAnsi="Arial" w:cs="Arial"/>
          <w:color w:val="000000" w:themeColor="text1"/>
        </w:rPr>
      </w:pPr>
    </w:p>
    <w:p w14:paraId="7F880ABA" w14:textId="77777777" w:rsidR="00AF6AFB" w:rsidRPr="00F16C2D" w:rsidRDefault="00AF6AFB" w:rsidP="00AA07E7">
      <w:pPr>
        <w:spacing w:line="360" w:lineRule="auto"/>
        <w:rPr>
          <w:rFonts w:ascii="Arial" w:hAnsi="Arial" w:cs="Arial"/>
          <w:color w:val="000000" w:themeColor="text1"/>
        </w:rPr>
      </w:pPr>
    </w:p>
    <w:sectPr w:rsidR="00AF6AFB" w:rsidRPr="00F16C2D">
      <w:headerReference w:type="even" r:id="rId29"/>
      <w:headerReference w:type="default" r:id="rId30"/>
      <w:footerReference w:type="even" r:id="rId31"/>
      <w:footerReference w:type="defaul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6CF3326" w14:textId="77777777" w:rsidR="006219D8" w:rsidRDefault="006219D8" w:rsidP="006D76E8">
      <w:r>
        <w:separator/>
      </w:r>
    </w:p>
  </w:endnote>
  <w:endnote w:type="continuationSeparator" w:id="0">
    <w:p w14:paraId="73D96792" w14:textId="77777777" w:rsidR="006219D8" w:rsidRDefault="006219D8" w:rsidP="006D76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Narrow">
    <w:panose1 w:val="020B0004020202020204"/>
    <w:charset w:val="00"/>
    <w:family w:val="swiss"/>
    <w:pitch w:val="variable"/>
    <w:sig w:usb0="20000287" w:usb1="00000003" w:usb2="00000000" w:usb3="00000000" w:csb0="0000019F" w:csb1="00000000"/>
  </w:font>
  <w:font w:name="-webkit-standard">
    <w:altName w:val="Cambria"/>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546725925"/>
      <w:docPartObj>
        <w:docPartGallery w:val="Page Numbers (Bottom of Page)"/>
        <w:docPartUnique/>
      </w:docPartObj>
    </w:sdtPr>
    <w:sdtContent>
      <w:p w14:paraId="01C6232D" w14:textId="1CDE1EAA" w:rsidR="006D76E8" w:rsidRDefault="006D76E8" w:rsidP="007D292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42B075D" w14:textId="77777777" w:rsidR="006D76E8" w:rsidRDefault="006D76E8" w:rsidP="006D76E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680202466"/>
      <w:docPartObj>
        <w:docPartGallery w:val="Page Numbers (Bottom of Page)"/>
        <w:docPartUnique/>
      </w:docPartObj>
    </w:sdtPr>
    <w:sdtContent>
      <w:p w14:paraId="11CAF391" w14:textId="61C69911" w:rsidR="006D76E8" w:rsidRDefault="006D76E8" w:rsidP="007D292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718142E" w14:textId="77777777" w:rsidR="006D76E8" w:rsidRDefault="006D76E8" w:rsidP="006D76E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35590D7" w14:textId="77777777" w:rsidR="006219D8" w:rsidRDefault="006219D8" w:rsidP="006D76E8">
      <w:r>
        <w:separator/>
      </w:r>
    </w:p>
  </w:footnote>
  <w:footnote w:type="continuationSeparator" w:id="0">
    <w:p w14:paraId="13947E19" w14:textId="77777777" w:rsidR="006219D8" w:rsidRDefault="006219D8" w:rsidP="006D76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547170274"/>
      <w:docPartObj>
        <w:docPartGallery w:val="Page Numbers (Top of Page)"/>
        <w:docPartUnique/>
      </w:docPartObj>
    </w:sdtPr>
    <w:sdtContent>
      <w:p w14:paraId="2AF114E2" w14:textId="04F6710D" w:rsidR="006D76E8" w:rsidRDefault="006D76E8" w:rsidP="007D2922">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F88B769" w14:textId="77777777" w:rsidR="006D76E8" w:rsidRDefault="006D76E8" w:rsidP="006D76E8">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BBB4F2" w14:textId="3025DF88" w:rsidR="006D76E8" w:rsidRDefault="006D76E8" w:rsidP="006D76E8">
    <w:pPr>
      <w:pStyle w:val="Header"/>
    </w:pPr>
    <w:r>
      <w:t>Emily Woodward</w:t>
    </w:r>
  </w:p>
  <w:p w14:paraId="0C196D60" w14:textId="77777777" w:rsidR="006D76E8" w:rsidRDefault="006D76E8" w:rsidP="006D76E8">
    <w:pPr>
      <w:pStyle w:val="Header"/>
    </w:pPr>
    <w:r>
      <w:t>Student Number: 2219684</w:t>
    </w:r>
  </w:p>
  <w:p w14:paraId="22A37B5F" w14:textId="77777777" w:rsidR="001968BD" w:rsidRPr="001968BD" w:rsidRDefault="006D76E8" w:rsidP="001968BD">
    <w:pPr>
      <w:pStyle w:val="Header"/>
      <w:rPr>
        <w:b/>
        <w:bCs/>
      </w:rPr>
    </w:pPr>
    <w:r>
      <w:t xml:space="preserve">Module 6 assignment number: </w:t>
    </w:r>
    <w:r w:rsidR="001968BD" w:rsidRPr="001968BD">
      <w:rPr>
        <w:b/>
        <w:bCs/>
      </w:rPr>
      <w:t>BMPF7010</w:t>
    </w:r>
  </w:p>
  <w:p w14:paraId="562AEC5B" w14:textId="77777777" w:rsidR="001968BD" w:rsidRPr="006D76E8" w:rsidRDefault="001968BD" w:rsidP="006D76E8">
    <w:pPr>
      <w:pStyle w:val="Header"/>
    </w:pPr>
  </w:p>
  <w:p w14:paraId="109A5C50" w14:textId="77777777" w:rsidR="006D76E8" w:rsidRDefault="006D76E8" w:rsidP="006D76E8">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204E13"/>
    <w:multiLevelType w:val="multilevel"/>
    <w:tmpl w:val="E8DCF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6C7309"/>
    <w:multiLevelType w:val="multilevel"/>
    <w:tmpl w:val="BF1AE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BF624F"/>
    <w:multiLevelType w:val="multilevel"/>
    <w:tmpl w:val="7D56D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4B6A42"/>
    <w:multiLevelType w:val="multilevel"/>
    <w:tmpl w:val="8916A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257375"/>
    <w:multiLevelType w:val="multilevel"/>
    <w:tmpl w:val="5B203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081437"/>
    <w:multiLevelType w:val="multilevel"/>
    <w:tmpl w:val="C3A04D4C"/>
    <w:lvl w:ilvl="0">
      <w:start w:val="1"/>
      <w:numFmt w:val="decimal"/>
      <w:lvlText w:val="%1."/>
      <w:lvlJc w:val="left"/>
      <w:pPr>
        <w:ind w:left="1080" w:hanging="360"/>
      </w:pPr>
      <w:rPr>
        <w:rFonts w:hint="default"/>
      </w:rPr>
    </w:lvl>
    <w:lvl w:ilvl="1">
      <w:start w:val="6"/>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6" w15:restartNumberingAfterBreak="0">
    <w:nsid w:val="191C7ADA"/>
    <w:multiLevelType w:val="multilevel"/>
    <w:tmpl w:val="C2B07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E90182"/>
    <w:multiLevelType w:val="multilevel"/>
    <w:tmpl w:val="06CC02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A6A4C90"/>
    <w:multiLevelType w:val="hybridMultilevel"/>
    <w:tmpl w:val="08FABD96"/>
    <w:lvl w:ilvl="0" w:tplc="DAA6940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0E546E"/>
    <w:multiLevelType w:val="multilevel"/>
    <w:tmpl w:val="90B26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CD762D1"/>
    <w:multiLevelType w:val="multilevel"/>
    <w:tmpl w:val="8DE2B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1BC4967"/>
    <w:multiLevelType w:val="hybridMultilevel"/>
    <w:tmpl w:val="9072DC08"/>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12" w15:restartNumberingAfterBreak="0">
    <w:nsid w:val="359727C7"/>
    <w:multiLevelType w:val="multilevel"/>
    <w:tmpl w:val="82EAC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81F3BAC"/>
    <w:multiLevelType w:val="hybridMultilevel"/>
    <w:tmpl w:val="492A567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4" w15:restartNumberingAfterBreak="0">
    <w:nsid w:val="3A755688"/>
    <w:multiLevelType w:val="hybridMultilevel"/>
    <w:tmpl w:val="D20A7D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C276753"/>
    <w:multiLevelType w:val="multilevel"/>
    <w:tmpl w:val="50F07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E1D2CAB"/>
    <w:multiLevelType w:val="multilevel"/>
    <w:tmpl w:val="7F96430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02344A7"/>
    <w:multiLevelType w:val="multilevel"/>
    <w:tmpl w:val="0688D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04677A5"/>
    <w:multiLevelType w:val="multilevel"/>
    <w:tmpl w:val="887ED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3D34021"/>
    <w:multiLevelType w:val="multilevel"/>
    <w:tmpl w:val="FE163F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91609E9"/>
    <w:multiLevelType w:val="hybridMultilevel"/>
    <w:tmpl w:val="93E2D7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CA7637D"/>
    <w:multiLevelType w:val="hybridMultilevel"/>
    <w:tmpl w:val="3744BA4C"/>
    <w:lvl w:ilvl="0" w:tplc="6EF878A0">
      <w:numFmt w:val="bullet"/>
      <w:lvlText w:val="-"/>
      <w:lvlJc w:val="left"/>
      <w:pPr>
        <w:ind w:left="502"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8B27839"/>
    <w:multiLevelType w:val="multilevel"/>
    <w:tmpl w:val="F50A4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C237E70"/>
    <w:multiLevelType w:val="multilevel"/>
    <w:tmpl w:val="B5446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D512E2A"/>
    <w:multiLevelType w:val="multilevel"/>
    <w:tmpl w:val="7A50E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60C2983"/>
    <w:multiLevelType w:val="multilevel"/>
    <w:tmpl w:val="8B1E7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7DE6CBF"/>
    <w:multiLevelType w:val="multilevel"/>
    <w:tmpl w:val="65EA2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CD505C2"/>
    <w:multiLevelType w:val="multilevel"/>
    <w:tmpl w:val="4BF6A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FDC1B6E"/>
    <w:multiLevelType w:val="hybridMultilevel"/>
    <w:tmpl w:val="C2F008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4CB5591"/>
    <w:multiLevelType w:val="multilevel"/>
    <w:tmpl w:val="CC7E8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9592311"/>
    <w:multiLevelType w:val="hybridMultilevel"/>
    <w:tmpl w:val="ECB689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9657CFA"/>
    <w:multiLevelType w:val="multilevel"/>
    <w:tmpl w:val="AB847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D9340BC"/>
    <w:multiLevelType w:val="multilevel"/>
    <w:tmpl w:val="682838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46113447">
    <w:abstractNumId w:val="13"/>
  </w:num>
  <w:num w:numId="2" w16cid:durableId="855273250">
    <w:abstractNumId w:val="0"/>
  </w:num>
  <w:num w:numId="3" w16cid:durableId="1888910380">
    <w:abstractNumId w:val="8"/>
  </w:num>
  <w:num w:numId="4" w16cid:durableId="2035383095">
    <w:abstractNumId w:val="21"/>
  </w:num>
  <w:num w:numId="5" w16cid:durableId="113910891">
    <w:abstractNumId w:val="31"/>
  </w:num>
  <w:num w:numId="6" w16cid:durableId="1931547065">
    <w:abstractNumId w:val="27"/>
  </w:num>
  <w:num w:numId="7" w16cid:durableId="1571770494">
    <w:abstractNumId w:val="1"/>
  </w:num>
  <w:num w:numId="8" w16cid:durableId="2137409082">
    <w:abstractNumId w:val="12"/>
  </w:num>
  <w:num w:numId="9" w16cid:durableId="1868250674">
    <w:abstractNumId w:val="29"/>
  </w:num>
  <w:num w:numId="10" w16cid:durableId="1042905208">
    <w:abstractNumId w:val="18"/>
  </w:num>
  <w:num w:numId="11" w16cid:durableId="1894730403">
    <w:abstractNumId w:val="15"/>
  </w:num>
  <w:num w:numId="12" w16cid:durableId="1748503665">
    <w:abstractNumId w:val="3"/>
  </w:num>
  <w:num w:numId="13" w16cid:durableId="2111580961">
    <w:abstractNumId w:val="2"/>
  </w:num>
  <w:num w:numId="14" w16cid:durableId="373582380">
    <w:abstractNumId w:val="17"/>
  </w:num>
  <w:num w:numId="15" w16cid:durableId="40327484">
    <w:abstractNumId w:val="22"/>
  </w:num>
  <w:num w:numId="16" w16cid:durableId="1522284456">
    <w:abstractNumId w:val="10"/>
  </w:num>
  <w:num w:numId="17" w16cid:durableId="2069457046">
    <w:abstractNumId w:val="19"/>
  </w:num>
  <w:num w:numId="18" w16cid:durableId="984897022">
    <w:abstractNumId w:val="4"/>
  </w:num>
  <w:num w:numId="19" w16cid:durableId="594557984">
    <w:abstractNumId w:val="16"/>
  </w:num>
  <w:num w:numId="20" w16cid:durableId="254288737">
    <w:abstractNumId w:val="26"/>
  </w:num>
  <w:num w:numId="21" w16cid:durableId="1526599957">
    <w:abstractNumId w:val="24"/>
  </w:num>
  <w:num w:numId="22" w16cid:durableId="1090738411">
    <w:abstractNumId w:val="25"/>
  </w:num>
  <w:num w:numId="23" w16cid:durableId="1053819142">
    <w:abstractNumId w:val="9"/>
  </w:num>
  <w:num w:numId="24" w16cid:durableId="1204056565">
    <w:abstractNumId w:val="6"/>
  </w:num>
  <w:num w:numId="25" w16cid:durableId="1574504944">
    <w:abstractNumId w:val="23"/>
  </w:num>
  <w:num w:numId="26" w16cid:durableId="1690907170">
    <w:abstractNumId w:val="28"/>
  </w:num>
  <w:num w:numId="27" w16cid:durableId="456534226">
    <w:abstractNumId w:val="20"/>
  </w:num>
  <w:num w:numId="28" w16cid:durableId="1501388137">
    <w:abstractNumId w:val="32"/>
  </w:num>
  <w:num w:numId="29" w16cid:durableId="1854764643">
    <w:abstractNumId w:val="7"/>
  </w:num>
  <w:num w:numId="30" w16cid:durableId="789014287">
    <w:abstractNumId w:val="14"/>
  </w:num>
  <w:num w:numId="31" w16cid:durableId="765885808">
    <w:abstractNumId w:val="5"/>
  </w:num>
  <w:num w:numId="32" w16cid:durableId="649213124">
    <w:abstractNumId w:val="30"/>
  </w:num>
  <w:num w:numId="33" w16cid:durableId="61768415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3E0E"/>
    <w:rsid w:val="00010F94"/>
    <w:rsid w:val="0001257E"/>
    <w:rsid w:val="00013B59"/>
    <w:rsid w:val="0003120D"/>
    <w:rsid w:val="00056053"/>
    <w:rsid w:val="00067B92"/>
    <w:rsid w:val="000837E8"/>
    <w:rsid w:val="0009745B"/>
    <w:rsid w:val="000A6DC7"/>
    <w:rsid w:val="000C7408"/>
    <w:rsid w:val="001122B1"/>
    <w:rsid w:val="0015104C"/>
    <w:rsid w:val="0017395A"/>
    <w:rsid w:val="00184580"/>
    <w:rsid w:val="001968BD"/>
    <w:rsid w:val="001B777D"/>
    <w:rsid w:val="001D6259"/>
    <w:rsid w:val="001F195F"/>
    <w:rsid w:val="00204F44"/>
    <w:rsid w:val="00215AED"/>
    <w:rsid w:val="00234971"/>
    <w:rsid w:val="002669B8"/>
    <w:rsid w:val="002856DE"/>
    <w:rsid w:val="002B4D7E"/>
    <w:rsid w:val="002B6BD6"/>
    <w:rsid w:val="002C02EB"/>
    <w:rsid w:val="002C7DA0"/>
    <w:rsid w:val="002D338D"/>
    <w:rsid w:val="002D4043"/>
    <w:rsid w:val="002D57CF"/>
    <w:rsid w:val="002E79AE"/>
    <w:rsid w:val="00307746"/>
    <w:rsid w:val="0031290C"/>
    <w:rsid w:val="00323E9F"/>
    <w:rsid w:val="0032699E"/>
    <w:rsid w:val="003271C6"/>
    <w:rsid w:val="003364A0"/>
    <w:rsid w:val="00357BB2"/>
    <w:rsid w:val="00380B00"/>
    <w:rsid w:val="003823C1"/>
    <w:rsid w:val="003C23A3"/>
    <w:rsid w:val="003E409B"/>
    <w:rsid w:val="003E6459"/>
    <w:rsid w:val="00403BE5"/>
    <w:rsid w:val="00414630"/>
    <w:rsid w:val="00422B79"/>
    <w:rsid w:val="00424905"/>
    <w:rsid w:val="00426276"/>
    <w:rsid w:val="00430664"/>
    <w:rsid w:val="00430978"/>
    <w:rsid w:val="004315B4"/>
    <w:rsid w:val="00431CCF"/>
    <w:rsid w:val="004359B4"/>
    <w:rsid w:val="00446DFF"/>
    <w:rsid w:val="0046761D"/>
    <w:rsid w:val="00486563"/>
    <w:rsid w:val="004943A0"/>
    <w:rsid w:val="004957DC"/>
    <w:rsid w:val="004B60DA"/>
    <w:rsid w:val="004C3257"/>
    <w:rsid w:val="004F7290"/>
    <w:rsid w:val="00501CE0"/>
    <w:rsid w:val="0050487C"/>
    <w:rsid w:val="00520EFA"/>
    <w:rsid w:val="005334CE"/>
    <w:rsid w:val="00534149"/>
    <w:rsid w:val="005366D3"/>
    <w:rsid w:val="00545205"/>
    <w:rsid w:val="00563B1D"/>
    <w:rsid w:val="00592543"/>
    <w:rsid w:val="00592E6E"/>
    <w:rsid w:val="005A63E2"/>
    <w:rsid w:val="005B489F"/>
    <w:rsid w:val="005C639B"/>
    <w:rsid w:val="005E11CC"/>
    <w:rsid w:val="00612A3A"/>
    <w:rsid w:val="00614D22"/>
    <w:rsid w:val="00615AED"/>
    <w:rsid w:val="0062087F"/>
    <w:rsid w:val="006219D8"/>
    <w:rsid w:val="00637EE8"/>
    <w:rsid w:val="00646009"/>
    <w:rsid w:val="00663D58"/>
    <w:rsid w:val="00666B3F"/>
    <w:rsid w:val="00667EA3"/>
    <w:rsid w:val="00672D75"/>
    <w:rsid w:val="00683D5B"/>
    <w:rsid w:val="00686696"/>
    <w:rsid w:val="006951CF"/>
    <w:rsid w:val="006C155D"/>
    <w:rsid w:val="006D6662"/>
    <w:rsid w:val="006D76E8"/>
    <w:rsid w:val="006E10F2"/>
    <w:rsid w:val="006E661E"/>
    <w:rsid w:val="00704EBE"/>
    <w:rsid w:val="007102AB"/>
    <w:rsid w:val="00711733"/>
    <w:rsid w:val="00730D55"/>
    <w:rsid w:val="007359BB"/>
    <w:rsid w:val="00741221"/>
    <w:rsid w:val="00787CA7"/>
    <w:rsid w:val="007A6331"/>
    <w:rsid w:val="007B13BF"/>
    <w:rsid w:val="007B4C60"/>
    <w:rsid w:val="007C2E5D"/>
    <w:rsid w:val="007C4544"/>
    <w:rsid w:val="007D553A"/>
    <w:rsid w:val="007E5FD2"/>
    <w:rsid w:val="00801829"/>
    <w:rsid w:val="008072E7"/>
    <w:rsid w:val="0081075A"/>
    <w:rsid w:val="00814EED"/>
    <w:rsid w:val="008315D0"/>
    <w:rsid w:val="00833F27"/>
    <w:rsid w:val="0083432B"/>
    <w:rsid w:val="008974CD"/>
    <w:rsid w:val="008B1E60"/>
    <w:rsid w:val="008D5A65"/>
    <w:rsid w:val="008E031F"/>
    <w:rsid w:val="008E39A0"/>
    <w:rsid w:val="008E597A"/>
    <w:rsid w:val="008F6656"/>
    <w:rsid w:val="00915214"/>
    <w:rsid w:val="009229CF"/>
    <w:rsid w:val="00925B7F"/>
    <w:rsid w:val="00930B57"/>
    <w:rsid w:val="00945F45"/>
    <w:rsid w:val="009461A0"/>
    <w:rsid w:val="00960C8C"/>
    <w:rsid w:val="00973947"/>
    <w:rsid w:val="009A412C"/>
    <w:rsid w:val="009A7601"/>
    <w:rsid w:val="009B3922"/>
    <w:rsid w:val="009C3FC7"/>
    <w:rsid w:val="009D506F"/>
    <w:rsid w:val="009E79A3"/>
    <w:rsid w:val="009F0476"/>
    <w:rsid w:val="00A04A5F"/>
    <w:rsid w:val="00A10773"/>
    <w:rsid w:val="00A17A0F"/>
    <w:rsid w:val="00A23E0E"/>
    <w:rsid w:val="00A2670D"/>
    <w:rsid w:val="00A270F9"/>
    <w:rsid w:val="00A4313B"/>
    <w:rsid w:val="00A54A07"/>
    <w:rsid w:val="00A67C97"/>
    <w:rsid w:val="00A80F40"/>
    <w:rsid w:val="00A8543E"/>
    <w:rsid w:val="00AA07E7"/>
    <w:rsid w:val="00AA1543"/>
    <w:rsid w:val="00AB115E"/>
    <w:rsid w:val="00AB29FB"/>
    <w:rsid w:val="00AC7015"/>
    <w:rsid w:val="00AC7C25"/>
    <w:rsid w:val="00AD12A1"/>
    <w:rsid w:val="00AE4D60"/>
    <w:rsid w:val="00AE7C6E"/>
    <w:rsid w:val="00AF6AFB"/>
    <w:rsid w:val="00AF753E"/>
    <w:rsid w:val="00B108C2"/>
    <w:rsid w:val="00B10FAC"/>
    <w:rsid w:val="00B15294"/>
    <w:rsid w:val="00B16272"/>
    <w:rsid w:val="00B21555"/>
    <w:rsid w:val="00B41F87"/>
    <w:rsid w:val="00B632B6"/>
    <w:rsid w:val="00BA2FB7"/>
    <w:rsid w:val="00BB3D80"/>
    <w:rsid w:val="00BC1538"/>
    <w:rsid w:val="00BC72CA"/>
    <w:rsid w:val="00BC7A8F"/>
    <w:rsid w:val="00BE3B25"/>
    <w:rsid w:val="00C06C83"/>
    <w:rsid w:val="00C14F1C"/>
    <w:rsid w:val="00C20FC8"/>
    <w:rsid w:val="00C25835"/>
    <w:rsid w:val="00C3435D"/>
    <w:rsid w:val="00C54C4E"/>
    <w:rsid w:val="00CC7193"/>
    <w:rsid w:val="00CE0A7E"/>
    <w:rsid w:val="00D03FE6"/>
    <w:rsid w:val="00D14172"/>
    <w:rsid w:val="00D17528"/>
    <w:rsid w:val="00D22D51"/>
    <w:rsid w:val="00D360F2"/>
    <w:rsid w:val="00D505A6"/>
    <w:rsid w:val="00D72020"/>
    <w:rsid w:val="00D727C7"/>
    <w:rsid w:val="00D75175"/>
    <w:rsid w:val="00D929FD"/>
    <w:rsid w:val="00D968B8"/>
    <w:rsid w:val="00DA652E"/>
    <w:rsid w:val="00DC040D"/>
    <w:rsid w:val="00DD0643"/>
    <w:rsid w:val="00DD6215"/>
    <w:rsid w:val="00DE2AEB"/>
    <w:rsid w:val="00DE3860"/>
    <w:rsid w:val="00DF5099"/>
    <w:rsid w:val="00E017AF"/>
    <w:rsid w:val="00E05829"/>
    <w:rsid w:val="00E205E4"/>
    <w:rsid w:val="00E3440E"/>
    <w:rsid w:val="00E3585C"/>
    <w:rsid w:val="00E4689F"/>
    <w:rsid w:val="00E50A11"/>
    <w:rsid w:val="00E6391B"/>
    <w:rsid w:val="00E701E8"/>
    <w:rsid w:val="00E709C4"/>
    <w:rsid w:val="00E81287"/>
    <w:rsid w:val="00E90681"/>
    <w:rsid w:val="00E93048"/>
    <w:rsid w:val="00EC5BE4"/>
    <w:rsid w:val="00ED10E3"/>
    <w:rsid w:val="00ED6C77"/>
    <w:rsid w:val="00EE0C72"/>
    <w:rsid w:val="00EE4140"/>
    <w:rsid w:val="00EE7864"/>
    <w:rsid w:val="00EF6EEF"/>
    <w:rsid w:val="00F054D6"/>
    <w:rsid w:val="00F05CB6"/>
    <w:rsid w:val="00F14350"/>
    <w:rsid w:val="00F16C2D"/>
    <w:rsid w:val="00F20125"/>
    <w:rsid w:val="00F257EF"/>
    <w:rsid w:val="00F31AE1"/>
    <w:rsid w:val="00F60DFD"/>
    <w:rsid w:val="00F74FDC"/>
    <w:rsid w:val="00F847CC"/>
    <w:rsid w:val="00F864E3"/>
    <w:rsid w:val="00F866AC"/>
    <w:rsid w:val="00F93F9C"/>
    <w:rsid w:val="00FA526B"/>
    <w:rsid w:val="00FC7912"/>
    <w:rsid w:val="00FD64E6"/>
    <w:rsid w:val="00FD6BD1"/>
    <w:rsid w:val="00FE3C25"/>
    <w:rsid w:val="00FE6209"/>
    <w:rsid w:val="00FF3D70"/>
    <w:rsid w:val="00FF7F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C7C6A4"/>
  <w15:chartTrackingRefBased/>
  <w15:docId w15:val="{EFB4FD86-9696-4E18-B924-3FF3B21EF8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E0E"/>
  </w:style>
  <w:style w:type="paragraph" w:styleId="Heading1">
    <w:name w:val="heading 1"/>
    <w:basedOn w:val="Normal"/>
    <w:next w:val="Normal"/>
    <w:link w:val="Heading1Char"/>
    <w:uiPriority w:val="9"/>
    <w:qFormat/>
    <w:rsid w:val="00A23E0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23E0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23E0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23E0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23E0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23E0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23E0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23E0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23E0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3E0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23E0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23E0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23E0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23E0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23E0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23E0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23E0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23E0E"/>
    <w:rPr>
      <w:rFonts w:eastAsiaTheme="majorEastAsia" w:cstheme="majorBidi"/>
      <w:color w:val="272727" w:themeColor="text1" w:themeTint="D8"/>
    </w:rPr>
  </w:style>
  <w:style w:type="paragraph" w:styleId="Title">
    <w:name w:val="Title"/>
    <w:basedOn w:val="Normal"/>
    <w:next w:val="Normal"/>
    <w:link w:val="TitleChar"/>
    <w:uiPriority w:val="10"/>
    <w:qFormat/>
    <w:rsid w:val="00A23E0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23E0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23E0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23E0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23E0E"/>
    <w:pPr>
      <w:spacing w:before="160"/>
      <w:jc w:val="center"/>
    </w:pPr>
    <w:rPr>
      <w:i/>
      <w:iCs/>
      <w:color w:val="404040" w:themeColor="text1" w:themeTint="BF"/>
    </w:rPr>
  </w:style>
  <w:style w:type="character" w:customStyle="1" w:styleId="QuoteChar">
    <w:name w:val="Quote Char"/>
    <w:basedOn w:val="DefaultParagraphFont"/>
    <w:link w:val="Quote"/>
    <w:uiPriority w:val="29"/>
    <w:rsid w:val="00A23E0E"/>
    <w:rPr>
      <w:i/>
      <w:iCs/>
      <w:color w:val="404040" w:themeColor="text1" w:themeTint="BF"/>
    </w:rPr>
  </w:style>
  <w:style w:type="paragraph" w:styleId="ListParagraph">
    <w:name w:val="List Paragraph"/>
    <w:basedOn w:val="Normal"/>
    <w:qFormat/>
    <w:rsid w:val="00A23E0E"/>
    <w:pPr>
      <w:ind w:left="720"/>
      <w:contextualSpacing/>
    </w:pPr>
  </w:style>
  <w:style w:type="character" w:styleId="IntenseEmphasis">
    <w:name w:val="Intense Emphasis"/>
    <w:basedOn w:val="DefaultParagraphFont"/>
    <w:uiPriority w:val="21"/>
    <w:qFormat/>
    <w:rsid w:val="00A23E0E"/>
    <w:rPr>
      <w:i/>
      <w:iCs/>
      <w:color w:val="2F5496" w:themeColor="accent1" w:themeShade="BF"/>
    </w:rPr>
  </w:style>
  <w:style w:type="paragraph" w:styleId="IntenseQuote">
    <w:name w:val="Intense Quote"/>
    <w:basedOn w:val="Normal"/>
    <w:next w:val="Normal"/>
    <w:link w:val="IntenseQuoteChar"/>
    <w:uiPriority w:val="30"/>
    <w:qFormat/>
    <w:rsid w:val="00A23E0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23E0E"/>
    <w:rPr>
      <w:i/>
      <w:iCs/>
      <w:color w:val="2F5496" w:themeColor="accent1" w:themeShade="BF"/>
    </w:rPr>
  </w:style>
  <w:style w:type="character" w:styleId="IntenseReference">
    <w:name w:val="Intense Reference"/>
    <w:basedOn w:val="DefaultParagraphFont"/>
    <w:uiPriority w:val="32"/>
    <w:qFormat/>
    <w:rsid w:val="00A23E0E"/>
    <w:rPr>
      <w:b/>
      <w:bCs/>
      <w:smallCaps/>
      <w:color w:val="2F5496" w:themeColor="accent1" w:themeShade="BF"/>
      <w:spacing w:val="5"/>
    </w:rPr>
  </w:style>
  <w:style w:type="character" w:customStyle="1" w:styleId="contributors">
    <w:name w:val="contributors"/>
    <w:basedOn w:val="DefaultParagraphFont"/>
    <w:rsid w:val="00A23E0E"/>
  </w:style>
  <w:style w:type="character" w:customStyle="1" w:styleId="cf01">
    <w:name w:val="cf01"/>
    <w:basedOn w:val="DefaultParagraphFont"/>
    <w:rsid w:val="00A23E0E"/>
    <w:rPr>
      <w:rFonts w:ascii="Segoe UI" w:hAnsi="Segoe UI" w:cs="Segoe UI" w:hint="default"/>
      <w:sz w:val="18"/>
      <w:szCs w:val="18"/>
    </w:rPr>
  </w:style>
  <w:style w:type="paragraph" w:customStyle="1" w:styleId="pf0">
    <w:name w:val="pf0"/>
    <w:basedOn w:val="Normal"/>
    <w:rsid w:val="00A23E0E"/>
    <w:pPr>
      <w:spacing w:before="100" w:beforeAutospacing="1" w:after="100" w:afterAutospacing="1"/>
    </w:pPr>
    <w:rPr>
      <w:rFonts w:ascii="Times New Roman" w:eastAsia="Times New Roman" w:hAnsi="Times New Roman" w:cs="Times New Roman"/>
      <w:kern w:val="0"/>
      <w:sz w:val="24"/>
      <w:szCs w:val="24"/>
      <w:lang w:eastAsia="en-GB"/>
    </w:rPr>
  </w:style>
  <w:style w:type="paragraph" w:styleId="NormalWeb">
    <w:name w:val="Normal (Web)"/>
    <w:basedOn w:val="Normal"/>
    <w:uiPriority w:val="99"/>
    <w:rsid w:val="007102AB"/>
    <w:pPr>
      <w:spacing w:before="100" w:beforeAutospacing="1" w:after="100" w:afterAutospacing="1"/>
    </w:pPr>
    <w:rPr>
      <w:rFonts w:ascii="Times New Roman" w:eastAsia="Times New Roman" w:hAnsi="Times New Roman" w:cs="Times New Roman"/>
      <w:kern w:val="0"/>
      <w:sz w:val="24"/>
      <w:szCs w:val="24"/>
      <w:lang w:eastAsia="en-GB"/>
    </w:rPr>
  </w:style>
  <w:style w:type="character" w:styleId="Emphasis">
    <w:name w:val="Emphasis"/>
    <w:basedOn w:val="DefaultParagraphFont"/>
    <w:uiPriority w:val="20"/>
    <w:qFormat/>
    <w:rsid w:val="00E50A11"/>
    <w:rPr>
      <w:i/>
      <w:iCs/>
    </w:rPr>
  </w:style>
  <w:style w:type="character" w:customStyle="1" w:styleId="publisher-location">
    <w:name w:val="publisher-location"/>
    <w:basedOn w:val="DefaultParagraphFont"/>
    <w:rsid w:val="00E50A11"/>
  </w:style>
  <w:style w:type="character" w:customStyle="1" w:styleId="print-publication-date">
    <w:name w:val="print-publication-date"/>
    <w:basedOn w:val="DefaultParagraphFont"/>
    <w:rsid w:val="00E50A11"/>
  </w:style>
  <w:style w:type="character" w:customStyle="1" w:styleId="online-edition">
    <w:name w:val="online-edition"/>
    <w:basedOn w:val="DefaultParagraphFont"/>
    <w:rsid w:val="00E50A11"/>
  </w:style>
  <w:style w:type="character" w:customStyle="1" w:styleId="containing-site">
    <w:name w:val="containing-site"/>
    <w:basedOn w:val="DefaultParagraphFont"/>
    <w:rsid w:val="00E50A11"/>
  </w:style>
  <w:style w:type="character" w:customStyle="1" w:styleId="online-publication-date">
    <w:name w:val="online-publication-date"/>
    <w:basedOn w:val="DefaultParagraphFont"/>
    <w:rsid w:val="00E50A11"/>
  </w:style>
  <w:style w:type="character" w:styleId="Hyperlink">
    <w:name w:val="Hyperlink"/>
    <w:basedOn w:val="DefaultParagraphFont"/>
    <w:uiPriority w:val="99"/>
    <w:unhideWhenUsed/>
    <w:rsid w:val="00E50A11"/>
    <w:rPr>
      <w:color w:val="0000FF"/>
      <w:u w:val="single"/>
    </w:rPr>
  </w:style>
  <w:style w:type="character" w:styleId="UnresolvedMention">
    <w:name w:val="Unresolved Mention"/>
    <w:basedOn w:val="DefaultParagraphFont"/>
    <w:uiPriority w:val="99"/>
    <w:semiHidden/>
    <w:unhideWhenUsed/>
    <w:rsid w:val="00414630"/>
    <w:rPr>
      <w:color w:val="605E5C"/>
      <w:shd w:val="clear" w:color="auto" w:fill="E1DFDD"/>
    </w:rPr>
  </w:style>
  <w:style w:type="character" w:styleId="CommentReference">
    <w:name w:val="annotation reference"/>
    <w:basedOn w:val="DefaultParagraphFont"/>
    <w:uiPriority w:val="99"/>
    <w:semiHidden/>
    <w:unhideWhenUsed/>
    <w:rsid w:val="00667EA3"/>
    <w:rPr>
      <w:sz w:val="16"/>
      <w:szCs w:val="16"/>
    </w:rPr>
  </w:style>
  <w:style w:type="paragraph" w:styleId="CommentText">
    <w:name w:val="annotation text"/>
    <w:basedOn w:val="Normal"/>
    <w:link w:val="CommentTextChar"/>
    <w:uiPriority w:val="99"/>
    <w:unhideWhenUsed/>
    <w:rsid w:val="00667EA3"/>
    <w:rPr>
      <w:sz w:val="20"/>
      <w:szCs w:val="20"/>
    </w:rPr>
  </w:style>
  <w:style w:type="character" w:customStyle="1" w:styleId="CommentTextChar">
    <w:name w:val="Comment Text Char"/>
    <w:basedOn w:val="DefaultParagraphFont"/>
    <w:link w:val="CommentText"/>
    <w:uiPriority w:val="99"/>
    <w:rsid w:val="00667EA3"/>
    <w:rPr>
      <w:sz w:val="20"/>
      <w:szCs w:val="20"/>
    </w:rPr>
  </w:style>
  <w:style w:type="paragraph" w:styleId="CommentSubject">
    <w:name w:val="annotation subject"/>
    <w:basedOn w:val="CommentText"/>
    <w:next w:val="CommentText"/>
    <w:link w:val="CommentSubjectChar"/>
    <w:uiPriority w:val="99"/>
    <w:semiHidden/>
    <w:unhideWhenUsed/>
    <w:rsid w:val="00667EA3"/>
    <w:rPr>
      <w:b/>
      <w:bCs/>
    </w:rPr>
  </w:style>
  <w:style w:type="character" w:customStyle="1" w:styleId="CommentSubjectChar">
    <w:name w:val="Comment Subject Char"/>
    <w:basedOn w:val="CommentTextChar"/>
    <w:link w:val="CommentSubject"/>
    <w:uiPriority w:val="99"/>
    <w:semiHidden/>
    <w:rsid w:val="00667EA3"/>
    <w:rPr>
      <w:b/>
      <w:bCs/>
      <w:sz w:val="20"/>
      <w:szCs w:val="20"/>
    </w:rPr>
  </w:style>
  <w:style w:type="character" w:customStyle="1" w:styleId="apple-converted-space">
    <w:name w:val="apple-converted-space"/>
    <w:basedOn w:val="DefaultParagraphFont"/>
    <w:rsid w:val="00F16C2D"/>
  </w:style>
  <w:style w:type="paragraph" w:styleId="Header">
    <w:name w:val="header"/>
    <w:basedOn w:val="Normal"/>
    <w:link w:val="HeaderChar"/>
    <w:uiPriority w:val="99"/>
    <w:unhideWhenUsed/>
    <w:rsid w:val="006D76E8"/>
    <w:pPr>
      <w:tabs>
        <w:tab w:val="center" w:pos="4513"/>
        <w:tab w:val="right" w:pos="9026"/>
      </w:tabs>
    </w:pPr>
  </w:style>
  <w:style w:type="character" w:customStyle="1" w:styleId="HeaderChar">
    <w:name w:val="Header Char"/>
    <w:basedOn w:val="DefaultParagraphFont"/>
    <w:link w:val="Header"/>
    <w:uiPriority w:val="99"/>
    <w:rsid w:val="006D76E8"/>
  </w:style>
  <w:style w:type="character" w:styleId="PageNumber">
    <w:name w:val="page number"/>
    <w:basedOn w:val="DefaultParagraphFont"/>
    <w:uiPriority w:val="99"/>
    <w:semiHidden/>
    <w:unhideWhenUsed/>
    <w:rsid w:val="006D76E8"/>
  </w:style>
  <w:style w:type="paragraph" w:styleId="Footer">
    <w:name w:val="footer"/>
    <w:basedOn w:val="Normal"/>
    <w:link w:val="FooterChar"/>
    <w:uiPriority w:val="99"/>
    <w:unhideWhenUsed/>
    <w:rsid w:val="006D76E8"/>
    <w:pPr>
      <w:tabs>
        <w:tab w:val="center" w:pos="4513"/>
        <w:tab w:val="right" w:pos="9026"/>
      </w:tabs>
    </w:pPr>
  </w:style>
  <w:style w:type="character" w:customStyle="1" w:styleId="FooterChar">
    <w:name w:val="Footer Char"/>
    <w:basedOn w:val="DefaultParagraphFont"/>
    <w:link w:val="Footer"/>
    <w:uiPriority w:val="99"/>
    <w:rsid w:val="006D76E8"/>
  </w:style>
  <w:style w:type="table" w:styleId="TableGrid">
    <w:name w:val="Table Grid"/>
    <w:basedOn w:val="TableNormal"/>
    <w:uiPriority w:val="39"/>
    <w:rsid w:val="008974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035064">
      <w:bodyDiv w:val="1"/>
      <w:marLeft w:val="0"/>
      <w:marRight w:val="0"/>
      <w:marTop w:val="0"/>
      <w:marBottom w:val="0"/>
      <w:divBdr>
        <w:top w:val="none" w:sz="0" w:space="0" w:color="auto"/>
        <w:left w:val="none" w:sz="0" w:space="0" w:color="auto"/>
        <w:bottom w:val="none" w:sz="0" w:space="0" w:color="auto"/>
        <w:right w:val="none" w:sz="0" w:space="0" w:color="auto"/>
      </w:divBdr>
    </w:div>
    <w:div w:id="34549305">
      <w:bodyDiv w:val="1"/>
      <w:marLeft w:val="0"/>
      <w:marRight w:val="0"/>
      <w:marTop w:val="0"/>
      <w:marBottom w:val="0"/>
      <w:divBdr>
        <w:top w:val="none" w:sz="0" w:space="0" w:color="auto"/>
        <w:left w:val="none" w:sz="0" w:space="0" w:color="auto"/>
        <w:bottom w:val="none" w:sz="0" w:space="0" w:color="auto"/>
        <w:right w:val="none" w:sz="0" w:space="0" w:color="auto"/>
      </w:divBdr>
    </w:div>
    <w:div w:id="41712715">
      <w:bodyDiv w:val="1"/>
      <w:marLeft w:val="0"/>
      <w:marRight w:val="0"/>
      <w:marTop w:val="0"/>
      <w:marBottom w:val="0"/>
      <w:divBdr>
        <w:top w:val="none" w:sz="0" w:space="0" w:color="auto"/>
        <w:left w:val="none" w:sz="0" w:space="0" w:color="auto"/>
        <w:bottom w:val="none" w:sz="0" w:space="0" w:color="auto"/>
        <w:right w:val="none" w:sz="0" w:space="0" w:color="auto"/>
      </w:divBdr>
    </w:div>
    <w:div w:id="78986072">
      <w:bodyDiv w:val="1"/>
      <w:marLeft w:val="0"/>
      <w:marRight w:val="0"/>
      <w:marTop w:val="0"/>
      <w:marBottom w:val="0"/>
      <w:divBdr>
        <w:top w:val="none" w:sz="0" w:space="0" w:color="auto"/>
        <w:left w:val="none" w:sz="0" w:space="0" w:color="auto"/>
        <w:bottom w:val="none" w:sz="0" w:space="0" w:color="auto"/>
        <w:right w:val="none" w:sz="0" w:space="0" w:color="auto"/>
      </w:divBdr>
    </w:div>
    <w:div w:id="83766711">
      <w:bodyDiv w:val="1"/>
      <w:marLeft w:val="0"/>
      <w:marRight w:val="0"/>
      <w:marTop w:val="0"/>
      <w:marBottom w:val="0"/>
      <w:divBdr>
        <w:top w:val="none" w:sz="0" w:space="0" w:color="auto"/>
        <w:left w:val="none" w:sz="0" w:space="0" w:color="auto"/>
        <w:bottom w:val="none" w:sz="0" w:space="0" w:color="auto"/>
        <w:right w:val="none" w:sz="0" w:space="0" w:color="auto"/>
      </w:divBdr>
    </w:div>
    <w:div w:id="93793121">
      <w:bodyDiv w:val="1"/>
      <w:marLeft w:val="0"/>
      <w:marRight w:val="0"/>
      <w:marTop w:val="0"/>
      <w:marBottom w:val="0"/>
      <w:divBdr>
        <w:top w:val="none" w:sz="0" w:space="0" w:color="auto"/>
        <w:left w:val="none" w:sz="0" w:space="0" w:color="auto"/>
        <w:bottom w:val="none" w:sz="0" w:space="0" w:color="auto"/>
        <w:right w:val="none" w:sz="0" w:space="0" w:color="auto"/>
      </w:divBdr>
    </w:div>
    <w:div w:id="146670428">
      <w:bodyDiv w:val="1"/>
      <w:marLeft w:val="0"/>
      <w:marRight w:val="0"/>
      <w:marTop w:val="0"/>
      <w:marBottom w:val="0"/>
      <w:divBdr>
        <w:top w:val="none" w:sz="0" w:space="0" w:color="auto"/>
        <w:left w:val="none" w:sz="0" w:space="0" w:color="auto"/>
        <w:bottom w:val="none" w:sz="0" w:space="0" w:color="auto"/>
        <w:right w:val="none" w:sz="0" w:space="0" w:color="auto"/>
      </w:divBdr>
    </w:div>
    <w:div w:id="165483516">
      <w:bodyDiv w:val="1"/>
      <w:marLeft w:val="0"/>
      <w:marRight w:val="0"/>
      <w:marTop w:val="0"/>
      <w:marBottom w:val="0"/>
      <w:divBdr>
        <w:top w:val="none" w:sz="0" w:space="0" w:color="auto"/>
        <w:left w:val="none" w:sz="0" w:space="0" w:color="auto"/>
        <w:bottom w:val="none" w:sz="0" w:space="0" w:color="auto"/>
        <w:right w:val="none" w:sz="0" w:space="0" w:color="auto"/>
      </w:divBdr>
    </w:div>
    <w:div w:id="170264560">
      <w:bodyDiv w:val="1"/>
      <w:marLeft w:val="0"/>
      <w:marRight w:val="0"/>
      <w:marTop w:val="0"/>
      <w:marBottom w:val="0"/>
      <w:divBdr>
        <w:top w:val="none" w:sz="0" w:space="0" w:color="auto"/>
        <w:left w:val="none" w:sz="0" w:space="0" w:color="auto"/>
        <w:bottom w:val="none" w:sz="0" w:space="0" w:color="auto"/>
        <w:right w:val="none" w:sz="0" w:space="0" w:color="auto"/>
      </w:divBdr>
    </w:div>
    <w:div w:id="191575958">
      <w:bodyDiv w:val="1"/>
      <w:marLeft w:val="0"/>
      <w:marRight w:val="0"/>
      <w:marTop w:val="0"/>
      <w:marBottom w:val="0"/>
      <w:divBdr>
        <w:top w:val="none" w:sz="0" w:space="0" w:color="auto"/>
        <w:left w:val="none" w:sz="0" w:space="0" w:color="auto"/>
        <w:bottom w:val="none" w:sz="0" w:space="0" w:color="auto"/>
        <w:right w:val="none" w:sz="0" w:space="0" w:color="auto"/>
      </w:divBdr>
      <w:divsChild>
        <w:div w:id="144199230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3829292">
      <w:bodyDiv w:val="1"/>
      <w:marLeft w:val="0"/>
      <w:marRight w:val="0"/>
      <w:marTop w:val="0"/>
      <w:marBottom w:val="0"/>
      <w:divBdr>
        <w:top w:val="none" w:sz="0" w:space="0" w:color="auto"/>
        <w:left w:val="none" w:sz="0" w:space="0" w:color="auto"/>
        <w:bottom w:val="none" w:sz="0" w:space="0" w:color="auto"/>
        <w:right w:val="none" w:sz="0" w:space="0" w:color="auto"/>
      </w:divBdr>
    </w:div>
    <w:div w:id="206333790">
      <w:bodyDiv w:val="1"/>
      <w:marLeft w:val="0"/>
      <w:marRight w:val="0"/>
      <w:marTop w:val="0"/>
      <w:marBottom w:val="0"/>
      <w:divBdr>
        <w:top w:val="none" w:sz="0" w:space="0" w:color="auto"/>
        <w:left w:val="none" w:sz="0" w:space="0" w:color="auto"/>
        <w:bottom w:val="none" w:sz="0" w:space="0" w:color="auto"/>
        <w:right w:val="none" w:sz="0" w:space="0" w:color="auto"/>
      </w:divBdr>
      <w:divsChild>
        <w:div w:id="135533307">
          <w:marLeft w:val="0"/>
          <w:marRight w:val="0"/>
          <w:marTop w:val="0"/>
          <w:marBottom w:val="0"/>
          <w:divBdr>
            <w:top w:val="none" w:sz="0" w:space="0" w:color="auto"/>
            <w:left w:val="none" w:sz="0" w:space="0" w:color="auto"/>
            <w:bottom w:val="none" w:sz="0" w:space="0" w:color="auto"/>
            <w:right w:val="none" w:sz="0" w:space="0" w:color="auto"/>
          </w:divBdr>
        </w:div>
        <w:div w:id="788013525">
          <w:marLeft w:val="0"/>
          <w:marRight w:val="0"/>
          <w:marTop w:val="0"/>
          <w:marBottom w:val="0"/>
          <w:divBdr>
            <w:top w:val="none" w:sz="0" w:space="0" w:color="auto"/>
            <w:left w:val="none" w:sz="0" w:space="0" w:color="auto"/>
            <w:bottom w:val="none" w:sz="0" w:space="0" w:color="auto"/>
            <w:right w:val="none" w:sz="0" w:space="0" w:color="auto"/>
          </w:divBdr>
        </w:div>
      </w:divsChild>
    </w:div>
    <w:div w:id="218640495">
      <w:bodyDiv w:val="1"/>
      <w:marLeft w:val="0"/>
      <w:marRight w:val="0"/>
      <w:marTop w:val="0"/>
      <w:marBottom w:val="0"/>
      <w:divBdr>
        <w:top w:val="none" w:sz="0" w:space="0" w:color="auto"/>
        <w:left w:val="none" w:sz="0" w:space="0" w:color="auto"/>
        <w:bottom w:val="none" w:sz="0" w:space="0" w:color="auto"/>
        <w:right w:val="none" w:sz="0" w:space="0" w:color="auto"/>
      </w:divBdr>
    </w:div>
    <w:div w:id="219487981">
      <w:bodyDiv w:val="1"/>
      <w:marLeft w:val="0"/>
      <w:marRight w:val="0"/>
      <w:marTop w:val="0"/>
      <w:marBottom w:val="0"/>
      <w:divBdr>
        <w:top w:val="none" w:sz="0" w:space="0" w:color="auto"/>
        <w:left w:val="none" w:sz="0" w:space="0" w:color="auto"/>
        <w:bottom w:val="none" w:sz="0" w:space="0" w:color="auto"/>
        <w:right w:val="none" w:sz="0" w:space="0" w:color="auto"/>
      </w:divBdr>
      <w:divsChild>
        <w:div w:id="123319682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25578587">
      <w:bodyDiv w:val="1"/>
      <w:marLeft w:val="0"/>
      <w:marRight w:val="0"/>
      <w:marTop w:val="0"/>
      <w:marBottom w:val="0"/>
      <w:divBdr>
        <w:top w:val="none" w:sz="0" w:space="0" w:color="auto"/>
        <w:left w:val="none" w:sz="0" w:space="0" w:color="auto"/>
        <w:bottom w:val="none" w:sz="0" w:space="0" w:color="auto"/>
        <w:right w:val="none" w:sz="0" w:space="0" w:color="auto"/>
      </w:divBdr>
    </w:div>
    <w:div w:id="238757745">
      <w:bodyDiv w:val="1"/>
      <w:marLeft w:val="0"/>
      <w:marRight w:val="0"/>
      <w:marTop w:val="0"/>
      <w:marBottom w:val="0"/>
      <w:divBdr>
        <w:top w:val="none" w:sz="0" w:space="0" w:color="auto"/>
        <w:left w:val="none" w:sz="0" w:space="0" w:color="auto"/>
        <w:bottom w:val="none" w:sz="0" w:space="0" w:color="auto"/>
        <w:right w:val="none" w:sz="0" w:space="0" w:color="auto"/>
      </w:divBdr>
    </w:div>
    <w:div w:id="255554735">
      <w:bodyDiv w:val="1"/>
      <w:marLeft w:val="0"/>
      <w:marRight w:val="0"/>
      <w:marTop w:val="0"/>
      <w:marBottom w:val="0"/>
      <w:divBdr>
        <w:top w:val="none" w:sz="0" w:space="0" w:color="auto"/>
        <w:left w:val="none" w:sz="0" w:space="0" w:color="auto"/>
        <w:bottom w:val="none" w:sz="0" w:space="0" w:color="auto"/>
        <w:right w:val="none" w:sz="0" w:space="0" w:color="auto"/>
      </w:divBdr>
    </w:div>
    <w:div w:id="290864699">
      <w:bodyDiv w:val="1"/>
      <w:marLeft w:val="0"/>
      <w:marRight w:val="0"/>
      <w:marTop w:val="0"/>
      <w:marBottom w:val="0"/>
      <w:divBdr>
        <w:top w:val="none" w:sz="0" w:space="0" w:color="auto"/>
        <w:left w:val="none" w:sz="0" w:space="0" w:color="auto"/>
        <w:bottom w:val="none" w:sz="0" w:space="0" w:color="auto"/>
        <w:right w:val="none" w:sz="0" w:space="0" w:color="auto"/>
      </w:divBdr>
    </w:div>
    <w:div w:id="348069784">
      <w:bodyDiv w:val="1"/>
      <w:marLeft w:val="0"/>
      <w:marRight w:val="0"/>
      <w:marTop w:val="0"/>
      <w:marBottom w:val="0"/>
      <w:divBdr>
        <w:top w:val="none" w:sz="0" w:space="0" w:color="auto"/>
        <w:left w:val="none" w:sz="0" w:space="0" w:color="auto"/>
        <w:bottom w:val="none" w:sz="0" w:space="0" w:color="auto"/>
        <w:right w:val="none" w:sz="0" w:space="0" w:color="auto"/>
      </w:divBdr>
    </w:div>
    <w:div w:id="352846416">
      <w:bodyDiv w:val="1"/>
      <w:marLeft w:val="0"/>
      <w:marRight w:val="0"/>
      <w:marTop w:val="0"/>
      <w:marBottom w:val="0"/>
      <w:divBdr>
        <w:top w:val="none" w:sz="0" w:space="0" w:color="auto"/>
        <w:left w:val="none" w:sz="0" w:space="0" w:color="auto"/>
        <w:bottom w:val="none" w:sz="0" w:space="0" w:color="auto"/>
        <w:right w:val="none" w:sz="0" w:space="0" w:color="auto"/>
      </w:divBdr>
    </w:div>
    <w:div w:id="372075330">
      <w:bodyDiv w:val="1"/>
      <w:marLeft w:val="0"/>
      <w:marRight w:val="0"/>
      <w:marTop w:val="0"/>
      <w:marBottom w:val="0"/>
      <w:divBdr>
        <w:top w:val="none" w:sz="0" w:space="0" w:color="auto"/>
        <w:left w:val="none" w:sz="0" w:space="0" w:color="auto"/>
        <w:bottom w:val="none" w:sz="0" w:space="0" w:color="auto"/>
        <w:right w:val="none" w:sz="0" w:space="0" w:color="auto"/>
      </w:divBdr>
    </w:div>
    <w:div w:id="401216373">
      <w:bodyDiv w:val="1"/>
      <w:marLeft w:val="0"/>
      <w:marRight w:val="0"/>
      <w:marTop w:val="0"/>
      <w:marBottom w:val="0"/>
      <w:divBdr>
        <w:top w:val="none" w:sz="0" w:space="0" w:color="auto"/>
        <w:left w:val="none" w:sz="0" w:space="0" w:color="auto"/>
        <w:bottom w:val="none" w:sz="0" w:space="0" w:color="auto"/>
        <w:right w:val="none" w:sz="0" w:space="0" w:color="auto"/>
      </w:divBdr>
    </w:div>
    <w:div w:id="424231206">
      <w:bodyDiv w:val="1"/>
      <w:marLeft w:val="0"/>
      <w:marRight w:val="0"/>
      <w:marTop w:val="0"/>
      <w:marBottom w:val="0"/>
      <w:divBdr>
        <w:top w:val="none" w:sz="0" w:space="0" w:color="auto"/>
        <w:left w:val="none" w:sz="0" w:space="0" w:color="auto"/>
        <w:bottom w:val="none" w:sz="0" w:space="0" w:color="auto"/>
        <w:right w:val="none" w:sz="0" w:space="0" w:color="auto"/>
      </w:divBdr>
    </w:div>
    <w:div w:id="430665537">
      <w:bodyDiv w:val="1"/>
      <w:marLeft w:val="0"/>
      <w:marRight w:val="0"/>
      <w:marTop w:val="0"/>
      <w:marBottom w:val="0"/>
      <w:divBdr>
        <w:top w:val="none" w:sz="0" w:space="0" w:color="auto"/>
        <w:left w:val="none" w:sz="0" w:space="0" w:color="auto"/>
        <w:bottom w:val="none" w:sz="0" w:space="0" w:color="auto"/>
        <w:right w:val="none" w:sz="0" w:space="0" w:color="auto"/>
      </w:divBdr>
    </w:div>
    <w:div w:id="434056042">
      <w:bodyDiv w:val="1"/>
      <w:marLeft w:val="0"/>
      <w:marRight w:val="0"/>
      <w:marTop w:val="0"/>
      <w:marBottom w:val="0"/>
      <w:divBdr>
        <w:top w:val="none" w:sz="0" w:space="0" w:color="auto"/>
        <w:left w:val="none" w:sz="0" w:space="0" w:color="auto"/>
        <w:bottom w:val="none" w:sz="0" w:space="0" w:color="auto"/>
        <w:right w:val="none" w:sz="0" w:space="0" w:color="auto"/>
      </w:divBdr>
    </w:div>
    <w:div w:id="454176411">
      <w:bodyDiv w:val="1"/>
      <w:marLeft w:val="0"/>
      <w:marRight w:val="0"/>
      <w:marTop w:val="0"/>
      <w:marBottom w:val="0"/>
      <w:divBdr>
        <w:top w:val="none" w:sz="0" w:space="0" w:color="auto"/>
        <w:left w:val="none" w:sz="0" w:space="0" w:color="auto"/>
        <w:bottom w:val="none" w:sz="0" w:space="0" w:color="auto"/>
        <w:right w:val="none" w:sz="0" w:space="0" w:color="auto"/>
      </w:divBdr>
    </w:div>
    <w:div w:id="459299912">
      <w:bodyDiv w:val="1"/>
      <w:marLeft w:val="0"/>
      <w:marRight w:val="0"/>
      <w:marTop w:val="0"/>
      <w:marBottom w:val="0"/>
      <w:divBdr>
        <w:top w:val="none" w:sz="0" w:space="0" w:color="auto"/>
        <w:left w:val="none" w:sz="0" w:space="0" w:color="auto"/>
        <w:bottom w:val="none" w:sz="0" w:space="0" w:color="auto"/>
        <w:right w:val="none" w:sz="0" w:space="0" w:color="auto"/>
      </w:divBdr>
      <w:divsChild>
        <w:div w:id="1256590582">
          <w:marLeft w:val="0"/>
          <w:marRight w:val="0"/>
          <w:marTop w:val="0"/>
          <w:marBottom w:val="0"/>
          <w:divBdr>
            <w:top w:val="none" w:sz="0" w:space="0" w:color="auto"/>
            <w:left w:val="none" w:sz="0" w:space="0" w:color="auto"/>
            <w:bottom w:val="none" w:sz="0" w:space="0" w:color="auto"/>
            <w:right w:val="none" w:sz="0" w:space="0" w:color="auto"/>
          </w:divBdr>
        </w:div>
        <w:div w:id="1254704614">
          <w:marLeft w:val="0"/>
          <w:marRight w:val="0"/>
          <w:marTop w:val="0"/>
          <w:marBottom w:val="0"/>
          <w:divBdr>
            <w:top w:val="none" w:sz="0" w:space="0" w:color="auto"/>
            <w:left w:val="none" w:sz="0" w:space="0" w:color="auto"/>
            <w:bottom w:val="none" w:sz="0" w:space="0" w:color="auto"/>
            <w:right w:val="none" w:sz="0" w:space="0" w:color="auto"/>
          </w:divBdr>
        </w:div>
      </w:divsChild>
    </w:div>
    <w:div w:id="472214350">
      <w:bodyDiv w:val="1"/>
      <w:marLeft w:val="0"/>
      <w:marRight w:val="0"/>
      <w:marTop w:val="0"/>
      <w:marBottom w:val="0"/>
      <w:divBdr>
        <w:top w:val="none" w:sz="0" w:space="0" w:color="auto"/>
        <w:left w:val="none" w:sz="0" w:space="0" w:color="auto"/>
        <w:bottom w:val="none" w:sz="0" w:space="0" w:color="auto"/>
        <w:right w:val="none" w:sz="0" w:space="0" w:color="auto"/>
      </w:divBdr>
    </w:div>
    <w:div w:id="475952195">
      <w:bodyDiv w:val="1"/>
      <w:marLeft w:val="0"/>
      <w:marRight w:val="0"/>
      <w:marTop w:val="0"/>
      <w:marBottom w:val="0"/>
      <w:divBdr>
        <w:top w:val="none" w:sz="0" w:space="0" w:color="auto"/>
        <w:left w:val="none" w:sz="0" w:space="0" w:color="auto"/>
        <w:bottom w:val="none" w:sz="0" w:space="0" w:color="auto"/>
        <w:right w:val="none" w:sz="0" w:space="0" w:color="auto"/>
      </w:divBdr>
    </w:div>
    <w:div w:id="489449671">
      <w:bodyDiv w:val="1"/>
      <w:marLeft w:val="0"/>
      <w:marRight w:val="0"/>
      <w:marTop w:val="0"/>
      <w:marBottom w:val="0"/>
      <w:divBdr>
        <w:top w:val="none" w:sz="0" w:space="0" w:color="auto"/>
        <w:left w:val="none" w:sz="0" w:space="0" w:color="auto"/>
        <w:bottom w:val="none" w:sz="0" w:space="0" w:color="auto"/>
        <w:right w:val="none" w:sz="0" w:space="0" w:color="auto"/>
      </w:divBdr>
    </w:div>
    <w:div w:id="497965451">
      <w:bodyDiv w:val="1"/>
      <w:marLeft w:val="0"/>
      <w:marRight w:val="0"/>
      <w:marTop w:val="0"/>
      <w:marBottom w:val="0"/>
      <w:divBdr>
        <w:top w:val="none" w:sz="0" w:space="0" w:color="auto"/>
        <w:left w:val="none" w:sz="0" w:space="0" w:color="auto"/>
        <w:bottom w:val="none" w:sz="0" w:space="0" w:color="auto"/>
        <w:right w:val="none" w:sz="0" w:space="0" w:color="auto"/>
      </w:divBdr>
    </w:div>
    <w:div w:id="520169357">
      <w:bodyDiv w:val="1"/>
      <w:marLeft w:val="0"/>
      <w:marRight w:val="0"/>
      <w:marTop w:val="0"/>
      <w:marBottom w:val="0"/>
      <w:divBdr>
        <w:top w:val="none" w:sz="0" w:space="0" w:color="auto"/>
        <w:left w:val="none" w:sz="0" w:space="0" w:color="auto"/>
        <w:bottom w:val="none" w:sz="0" w:space="0" w:color="auto"/>
        <w:right w:val="none" w:sz="0" w:space="0" w:color="auto"/>
      </w:divBdr>
    </w:div>
    <w:div w:id="541751550">
      <w:bodyDiv w:val="1"/>
      <w:marLeft w:val="0"/>
      <w:marRight w:val="0"/>
      <w:marTop w:val="0"/>
      <w:marBottom w:val="0"/>
      <w:divBdr>
        <w:top w:val="none" w:sz="0" w:space="0" w:color="auto"/>
        <w:left w:val="none" w:sz="0" w:space="0" w:color="auto"/>
        <w:bottom w:val="none" w:sz="0" w:space="0" w:color="auto"/>
        <w:right w:val="none" w:sz="0" w:space="0" w:color="auto"/>
      </w:divBdr>
    </w:div>
    <w:div w:id="572348760">
      <w:bodyDiv w:val="1"/>
      <w:marLeft w:val="0"/>
      <w:marRight w:val="0"/>
      <w:marTop w:val="0"/>
      <w:marBottom w:val="0"/>
      <w:divBdr>
        <w:top w:val="none" w:sz="0" w:space="0" w:color="auto"/>
        <w:left w:val="none" w:sz="0" w:space="0" w:color="auto"/>
        <w:bottom w:val="none" w:sz="0" w:space="0" w:color="auto"/>
        <w:right w:val="none" w:sz="0" w:space="0" w:color="auto"/>
      </w:divBdr>
      <w:divsChild>
        <w:div w:id="1632246513">
          <w:marLeft w:val="0"/>
          <w:marRight w:val="0"/>
          <w:marTop w:val="0"/>
          <w:marBottom w:val="0"/>
          <w:divBdr>
            <w:top w:val="none" w:sz="0" w:space="0" w:color="auto"/>
            <w:left w:val="none" w:sz="0" w:space="0" w:color="auto"/>
            <w:bottom w:val="none" w:sz="0" w:space="0" w:color="auto"/>
            <w:right w:val="none" w:sz="0" w:space="0" w:color="auto"/>
          </w:divBdr>
        </w:div>
      </w:divsChild>
    </w:div>
    <w:div w:id="579415354">
      <w:bodyDiv w:val="1"/>
      <w:marLeft w:val="0"/>
      <w:marRight w:val="0"/>
      <w:marTop w:val="0"/>
      <w:marBottom w:val="0"/>
      <w:divBdr>
        <w:top w:val="none" w:sz="0" w:space="0" w:color="auto"/>
        <w:left w:val="none" w:sz="0" w:space="0" w:color="auto"/>
        <w:bottom w:val="none" w:sz="0" w:space="0" w:color="auto"/>
        <w:right w:val="none" w:sz="0" w:space="0" w:color="auto"/>
      </w:divBdr>
    </w:div>
    <w:div w:id="584648700">
      <w:bodyDiv w:val="1"/>
      <w:marLeft w:val="0"/>
      <w:marRight w:val="0"/>
      <w:marTop w:val="0"/>
      <w:marBottom w:val="0"/>
      <w:divBdr>
        <w:top w:val="none" w:sz="0" w:space="0" w:color="auto"/>
        <w:left w:val="none" w:sz="0" w:space="0" w:color="auto"/>
        <w:bottom w:val="none" w:sz="0" w:space="0" w:color="auto"/>
        <w:right w:val="none" w:sz="0" w:space="0" w:color="auto"/>
      </w:divBdr>
    </w:div>
    <w:div w:id="654846524">
      <w:bodyDiv w:val="1"/>
      <w:marLeft w:val="0"/>
      <w:marRight w:val="0"/>
      <w:marTop w:val="0"/>
      <w:marBottom w:val="0"/>
      <w:divBdr>
        <w:top w:val="none" w:sz="0" w:space="0" w:color="auto"/>
        <w:left w:val="none" w:sz="0" w:space="0" w:color="auto"/>
        <w:bottom w:val="none" w:sz="0" w:space="0" w:color="auto"/>
        <w:right w:val="none" w:sz="0" w:space="0" w:color="auto"/>
      </w:divBdr>
    </w:div>
    <w:div w:id="656498623">
      <w:bodyDiv w:val="1"/>
      <w:marLeft w:val="0"/>
      <w:marRight w:val="0"/>
      <w:marTop w:val="0"/>
      <w:marBottom w:val="0"/>
      <w:divBdr>
        <w:top w:val="none" w:sz="0" w:space="0" w:color="auto"/>
        <w:left w:val="none" w:sz="0" w:space="0" w:color="auto"/>
        <w:bottom w:val="none" w:sz="0" w:space="0" w:color="auto"/>
        <w:right w:val="none" w:sz="0" w:space="0" w:color="auto"/>
      </w:divBdr>
    </w:div>
    <w:div w:id="660278154">
      <w:bodyDiv w:val="1"/>
      <w:marLeft w:val="0"/>
      <w:marRight w:val="0"/>
      <w:marTop w:val="0"/>
      <w:marBottom w:val="0"/>
      <w:divBdr>
        <w:top w:val="none" w:sz="0" w:space="0" w:color="auto"/>
        <w:left w:val="none" w:sz="0" w:space="0" w:color="auto"/>
        <w:bottom w:val="none" w:sz="0" w:space="0" w:color="auto"/>
        <w:right w:val="none" w:sz="0" w:space="0" w:color="auto"/>
      </w:divBdr>
    </w:div>
    <w:div w:id="682169974">
      <w:bodyDiv w:val="1"/>
      <w:marLeft w:val="0"/>
      <w:marRight w:val="0"/>
      <w:marTop w:val="0"/>
      <w:marBottom w:val="0"/>
      <w:divBdr>
        <w:top w:val="none" w:sz="0" w:space="0" w:color="auto"/>
        <w:left w:val="none" w:sz="0" w:space="0" w:color="auto"/>
        <w:bottom w:val="none" w:sz="0" w:space="0" w:color="auto"/>
        <w:right w:val="none" w:sz="0" w:space="0" w:color="auto"/>
      </w:divBdr>
    </w:div>
    <w:div w:id="690688646">
      <w:bodyDiv w:val="1"/>
      <w:marLeft w:val="0"/>
      <w:marRight w:val="0"/>
      <w:marTop w:val="0"/>
      <w:marBottom w:val="0"/>
      <w:divBdr>
        <w:top w:val="none" w:sz="0" w:space="0" w:color="auto"/>
        <w:left w:val="none" w:sz="0" w:space="0" w:color="auto"/>
        <w:bottom w:val="none" w:sz="0" w:space="0" w:color="auto"/>
        <w:right w:val="none" w:sz="0" w:space="0" w:color="auto"/>
      </w:divBdr>
    </w:div>
    <w:div w:id="751393092">
      <w:bodyDiv w:val="1"/>
      <w:marLeft w:val="0"/>
      <w:marRight w:val="0"/>
      <w:marTop w:val="0"/>
      <w:marBottom w:val="0"/>
      <w:divBdr>
        <w:top w:val="none" w:sz="0" w:space="0" w:color="auto"/>
        <w:left w:val="none" w:sz="0" w:space="0" w:color="auto"/>
        <w:bottom w:val="none" w:sz="0" w:space="0" w:color="auto"/>
        <w:right w:val="none" w:sz="0" w:space="0" w:color="auto"/>
      </w:divBdr>
    </w:div>
    <w:div w:id="760417195">
      <w:bodyDiv w:val="1"/>
      <w:marLeft w:val="0"/>
      <w:marRight w:val="0"/>
      <w:marTop w:val="0"/>
      <w:marBottom w:val="0"/>
      <w:divBdr>
        <w:top w:val="none" w:sz="0" w:space="0" w:color="auto"/>
        <w:left w:val="none" w:sz="0" w:space="0" w:color="auto"/>
        <w:bottom w:val="none" w:sz="0" w:space="0" w:color="auto"/>
        <w:right w:val="none" w:sz="0" w:space="0" w:color="auto"/>
      </w:divBdr>
    </w:div>
    <w:div w:id="762915907">
      <w:bodyDiv w:val="1"/>
      <w:marLeft w:val="0"/>
      <w:marRight w:val="0"/>
      <w:marTop w:val="0"/>
      <w:marBottom w:val="0"/>
      <w:divBdr>
        <w:top w:val="none" w:sz="0" w:space="0" w:color="auto"/>
        <w:left w:val="none" w:sz="0" w:space="0" w:color="auto"/>
        <w:bottom w:val="none" w:sz="0" w:space="0" w:color="auto"/>
        <w:right w:val="none" w:sz="0" w:space="0" w:color="auto"/>
      </w:divBdr>
    </w:div>
    <w:div w:id="770784906">
      <w:bodyDiv w:val="1"/>
      <w:marLeft w:val="0"/>
      <w:marRight w:val="0"/>
      <w:marTop w:val="0"/>
      <w:marBottom w:val="0"/>
      <w:divBdr>
        <w:top w:val="none" w:sz="0" w:space="0" w:color="auto"/>
        <w:left w:val="none" w:sz="0" w:space="0" w:color="auto"/>
        <w:bottom w:val="none" w:sz="0" w:space="0" w:color="auto"/>
        <w:right w:val="none" w:sz="0" w:space="0" w:color="auto"/>
      </w:divBdr>
    </w:div>
    <w:div w:id="816990379">
      <w:bodyDiv w:val="1"/>
      <w:marLeft w:val="0"/>
      <w:marRight w:val="0"/>
      <w:marTop w:val="0"/>
      <w:marBottom w:val="0"/>
      <w:divBdr>
        <w:top w:val="none" w:sz="0" w:space="0" w:color="auto"/>
        <w:left w:val="none" w:sz="0" w:space="0" w:color="auto"/>
        <w:bottom w:val="none" w:sz="0" w:space="0" w:color="auto"/>
        <w:right w:val="none" w:sz="0" w:space="0" w:color="auto"/>
      </w:divBdr>
    </w:div>
    <w:div w:id="840461903">
      <w:bodyDiv w:val="1"/>
      <w:marLeft w:val="0"/>
      <w:marRight w:val="0"/>
      <w:marTop w:val="0"/>
      <w:marBottom w:val="0"/>
      <w:divBdr>
        <w:top w:val="none" w:sz="0" w:space="0" w:color="auto"/>
        <w:left w:val="none" w:sz="0" w:space="0" w:color="auto"/>
        <w:bottom w:val="none" w:sz="0" w:space="0" w:color="auto"/>
        <w:right w:val="none" w:sz="0" w:space="0" w:color="auto"/>
      </w:divBdr>
    </w:div>
    <w:div w:id="895894337">
      <w:bodyDiv w:val="1"/>
      <w:marLeft w:val="0"/>
      <w:marRight w:val="0"/>
      <w:marTop w:val="0"/>
      <w:marBottom w:val="0"/>
      <w:divBdr>
        <w:top w:val="none" w:sz="0" w:space="0" w:color="auto"/>
        <w:left w:val="none" w:sz="0" w:space="0" w:color="auto"/>
        <w:bottom w:val="none" w:sz="0" w:space="0" w:color="auto"/>
        <w:right w:val="none" w:sz="0" w:space="0" w:color="auto"/>
      </w:divBdr>
    </w:div>
    <w:div w:id="957687553">
      <w:bodyDiv w:val="1"/>
      <w:marLeft w:val="0"/>
      <w:marRight w:val="0"/>
      <w:marTop w:val="0"/>
      <w:marBottom w:val="0"/>
      <w:divBdr>
        <w:top w:val="none" w:sz="0" w:space="0" w:color="auto"/>
        <w:left w:val="none" w:sz="0" w:space="0" w:color="auto"/>
        <w:bottom w:val="none" w:sz="0" w:space="0" w:color="auto"/>
        <w:right w:val="none" w:sz="0" w:space="0" w:color="auto"/>
      </w:divBdr>
    </w:div>
    <w:div w:id="958268279">
      <w:bodyDiv w:val="1"/>
      <w:marLeft w:val="0"/>
      <w:marRight w:val="0"/>
      <w:marTop w:val="0"/>
      <w:marBottom w:val="0"/>
      <w:divBdr>
        <w:top w:val="none" w:sz="0" w:space="0" w:color="auto"/>
        <w:left w:val="none" w:sz="0" w:space="0" w:color="auto"/>
        <w:bottom w:val="none" w:sz="0" w:space="0" w:color="auto"/>
        <w:right w:val="none" w:sz="0" w:space="0" w:color="auto"/>
      </w:divBdr>
    </w:div>
    <w:div w:id="998464278">
      <w:bodyDiv w:val="1"/>
      <w:marLeft w:val="0"/>
      <w:marRight w:val="0"/>
      <w:marTop w:val="0"/>
      <w:marBottom w:val="0"/>
      <w:divBdr>
        <w:top w:val="none" w:sz="0" w:space="0" w:color="auto"/>
        <w:left w:val="none" w:sz="0" w:space="0" w:color="auto"/>
        <w:bottom w:val="none" w:sz="0" w:space="0" w:color="auto"/>
        <w:right w:val="none" w:sz="0" w:space="0" w:color="auto"/>
      </w:divBdr>
    </w:div>
    <w:div w:id="1001591737">
      <w:bodyDiv w:val="1"/>
      <w:marLeft w:val="0"/>
      <w:marRight w:val="0"/>
      <w:marTop w:val="0"/>
      <w:marBottom w:val="0"/>
      <w:divBdr>
        <w:top w:val="none" w:sz="0" w:space="0" w:color="auto"/>
        <w:left w:val="none" w:sz="0" w:space="0" w:color="auto"/>
        <w:bottom w:val="none" w:sz="0" w:space="0" w:color="auto"/>
        <w:right w:val="none" w:sz="0" w:space="0" w:color="auto"/>
      </w:divBdr>
      <w:divsChild>
        <w:div w:id="1115561608">
          <w:blockQuote w:val="1"/>
          <w:marLeft w:val="720"/>
          <w:marRight w:val="720"/>
          <w:marTop w:val="100"/>
          <w:marBottom w:val="100"/>
          <w:divBdr>
            <w:top w:val="none" w:sz="0" w:space="0" w:color="auto"/>
            <w:left w:val="none" w:sz="0" w:space="0" w:color="auto"/>
            <w:bottom w:val="none" w:sz="0" w:space="0" w:color="auto"/>
            <w:right w:val="none" w:sz="0" w:space="0" w:color="auto"/>
          </w:divBdr>
        </w:div>
        <w:div w:id="1349671572">
          <w:blockQuote w:val="1"/>
          <w:marLeft w:val="720"/>
          <w:marRight w:val="720"/>
          <w:marTop w:val="100"/>
          <w:marBottom w:val="100"/>
          <w:divBdr>
            <w:top w:val="none" w:sz="0" w:space="0" w:color="auto"/>
            <w:left w:val="none" w:sz="0" w:space="0" w:color="auto"/>
            <w:bottom w:val="none" w:sz="0" w:space="0" w:color="auto"/>
            <w:right w:val="none" w:sz="0" w:space="0" w:color="auto"/>
          </w:divBdr>
        </w:div>
        <w:div w:id="316736310">
          <w:blockQuote w:val="1"/>
          <w:marLeft w:val="720"/>
          <w:marRight w:val="720"/>
          <w:marTop w:val="100"/>
          <w:marBottom w:val="100"/>
          <w:divBdr>
            <w:top w:val="none" w:sz="0" w:space="0" w:color="auto"/>
            <w:left w:val="none" w:sz="0" w:space="0" w:color="auto"/>
            <w:bottom w:val="none" w:sz="0" w:space="0" w:color="auto"/>
            <w:right w:val="none" w:sz="0" w:space="0" w:color="auto"/>
          </w:divBdr>
        </w:div>
        <w:div w:id="2089838547">
          <w:marLeft w:val="0"/>
          <w:marRight w:val="0"/>
          <w:marTop w:val="0"/>
          <w:marBottom w:val="0"/>
          <w:divBdr>
            <w:top w:val="none" w:sz="0" w:space="0" w:color="auto"/>
            <w:left w:val="none" w:sz="0" w:space="0" w:color="auto"/>
            <w:bottom w:val="none" w:sz="0" w:space="0" w:color="auto"/>
            <w:right w:val="none" w:sz="0" w:space="0" w:color="auto"/>
          </w:divBdr>
          <w:divsChild>
            <w:div w:id="674843051">
              <w:marLeft w:val="0"/>
              <w:marRight w:val="0"/>
              <w:marTop w:val="0"/>
              <w:marBottom w:val="0"/>
              <w:divBdr>
                <w:top w:val="none" w:sz="0" w:space="0" w:color="auto"/>
                <w:left w:val="none" w:sz="0" w:space="0" w:color="auto"/>
                <w:bottom w:val="none" w:sz="0" w:space="0" w:color="auto"/>
                <w:right w:val="none" w:sz="0" w:space="0" w:color="auto"/>
              </w:divBdr>
            </w:div>
            <w:div w:id="363138564">
              <w:marLeft w:val="0"/>
              <w:marRight w:val="0"/>
              <w:marTop w:val="0"/>
              <w:marBottom w:val="0"/>
              <w:divBdr>
                <w:top w:val="none" w:sz="0" w:space="0" w:color="auto"/>
                <w:left w:val="none" w:sz="0" w:space="0" w:color="auto"/>
                <w:bottom w:val="none" w:sz="0" w:space="0" w:color="auto"/>
                <w:right w:val="none" w:sz="0" w:space="0" w:color="auto"/>
              </w:divBdr>
              <w:divsChild>
                <w:div w:id="863254219">
                  <w:marLeft w:val="0"/>
                  <w:marRight w:val="0"/>
                  <w:marTop w:val="0"/>
                  <w:marBottom w:val="0"/>
                  <w:divBdr>
                    <w:top w:val="none" w:sz="0" w:space="0" w:color="auto"/>
                    <w:left w:val="none" w:sz="0" w:space="0" w:color="auto"/>
                    <w:bottom w:val="none" w:sz="0" w:space="0" w:color="auto"/>
                    <w:right w:val="none" w:sz="0" w:space="0" w:color="auto"/>
                  </w:divBdr>
                  <w:divsChild>
                    <w:div w:id="1368794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6198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7534411">
      <w:bodyDiv w:val="1"/>
      <w:marLeft w:val="0"/>
      <w:marRight w:val="0"/>
      <w:marTop w:val="0"/>
      <w:marBottom w:val="0"/>
      <w:divBdr>
        <w:top w:val="none" w:sz="0" w:space="0" w:color="auto"/>
        <w:left w:val="none" w:sz="0" w:space="0" w:color="auto"/>
        <w:bottom w:val="none" w:sz="0" w:space="0" w:color="auto"/>
        <w:right w:val="none" w:sz="0" w:space="0" w:color="auto"/>
      </w:divBdr>
    </w:div>
    <w:div w:id="1050805352">
      <w:bodyDiv w:val="1"/>
      <w:marLeft w:val="0"/>
      <w:marRight w:val="0"/>
      <w:marTop w:val="0"/>
      <w:marBottom w:val="0"/>
      <w:divBdr>
        <w:top w:val="none" w:sz="0" w:space="0" w:color="auto"/>
        <w:left w:val="none" w:sz="0" w:space="0" w:color="auto"/>
        <w:bottom w:val="none" w:sz="0" w:space="0" w:color="auto"/>
        <w:right w:val="none" w:sz="0" w:space="0" w:color="auto"/>
      </w:divBdr>
    </w:div>
    <w:div w:id="1052726119">
      <w:bodyDiv w:val="1"/>
      <w:marLeft w:val="0"/>
      <w:marRight w:val="0"/>
      <w:marTop w:val="0"/>
      <w:marBottom w:val="0"/>
      <w:divBdr>
        <w:top w:val="none" w:sz="0" w:space="0" w:color="auto"/>
        <w:left w:val="none" w:sz="0" w:space="0" w:color="auto"/>
        <w:bottom w:val="none" w:sz="0" w:space="0" w:color="auto"/>
        <w:right w:val="none" w:sz="0" w:space="0" w:color="auto"/>
      </w:divBdr>
      <w:divsChild>
        <w:div w:id="50471853">
          <w:marLeft w:val="0"/>
          <w:marRight w:val="0"/>
          <w:marTop w:val="0"/>
          <w:marBottom w:val="0"/>
          <w:divBdr>
            <w:top w:val="none" w:sz="0" w:space="0" w:color="auto"/>
            <w:left w:val="none" w:sz="0" w:space="0" w:color="auto"/>
            <w:bottom w:val="none" w:sz="0" w:space="0" w:color="auto"/>
            <w:right w:val="none" w:sz="0" w:space="0" w:color="auto"/>
          </w:divBdr>
        </w:div>
        <w:div w:id="854155422">
          <w:marLeft w:val="0"/>
          <w:marRight w:val="0"/>
          <w:marTop w:val="0"/>
          <w:marBottom w:val="0"/>
          <w:divBdr>
            <w:top w:val="none" w:sz="0" w:space="0" w:color="auto"/>
            <w:left w:val="none" w:sz="0" w:space="0" w:color="auto"/>
            <w:bottom w:val="none" w:sz="0" w:space="0" w:color="auto"/>
            <w:right w:val="none" w:sz="0" w:space="0" w:color="auto"/>
          </w:divBdr>
        </w:div>
      </w:divsChild>
    </w:div>
    <w:div w:id="1079795091">
      <w:bodyDiv w:val="1"/>
      <w:marLeft w:val="0"/>
      <w:marRight w:val="0"/>
      <w:marTop w:val="0"/>
      <w:marBottom w:val="0"/>
      <w:divBdr>
        <w:top w:val="none" w:sz="0" w:space="0" w:color="auto"/>
        <w:left w:val="none" w:sz="0" w:space="0" w:color="auto"/>
        <w:bottom w:val="none" w:sz="0" w:space="0" w:color="auto"/>
        <w:right w:val="none" w:sz="0" w:space="0" w:color="auto"/>
      </w:divBdr>
    </w:div>
    <w:div w:id="1081565043">
      <w:bodyDiv w:val="1"/>
      <w:marLeft w:val="0"/>
      <w:marRight w:val="0"/>
      <w:marTop w:val="0"/>
      <w:marBottom w:val="0"/>
      <w:divBdr>
        <w:top w:val="none" w:sz="0" w:space="0" w:color="auto"/>
        <w:left w:val="none" w:sz="0" w:space="0" w:color="auto"/>
        <w:bottom w:val="none" w:sz="0" w:space="0" w:color="auto"/>
        <w:right w:val="none" w:sz="0" w:space="0" w:color="auto"/>
      </w:divBdr>
    </w:div>
    <w:div w:id="1089305435">
      <w:bodyDiv w:val="1"/>
      <w:marLeft w:val="0"/>
      <w:marRight w:val="0"/>
      <w:marTop w:val="0"/>
      <w:marBottom w:val="0"/>
      <w:divBdr>
        <w:top w:val="none" w:sz="0" w:space="0" w:color="auto"/>
        <w:left w:val="none" w:sz="0" w:space="0" w:color="auto"/>
        <w:bottom w:val="none" w:sz="0" w:space="0" w:color="auto"/>
        <w:right w:val="none" w:sz="0" w:space="0" w:color="auto"/>
      </w:divBdr>
    </w:div>
    <w:div w:id="1105927246">
      <w:bodyDiv w:val="1"/>
      <w:marLeft w:val="0"/>
      <w:marRight w:val="0"/>
      <w:marTop w:val="0"/>
      <w:marBottom w:val="0"/>
      <w:divBdr>
        <w:top w:val="none" w:sz="0" w:space="0" w:color="auto"/>
        <w:left w:val="none" w:sz="0" w:space="0" w:color="auto"/>
        <w:bottom w:val="none" w:sz="0" w:space="0" w:color="auto"/>
        <w:right w:val="none" w:sz="0" w:space="0" w:color="auto"/>
      </w:divBdr>
    </w:div>
    <w:div w:id="1116952239">
      <w:bodyDiv w:val="1"/>
      <w:marLeft w:val="0"/>
      <w:marRight w:val="0"/>
      <w:marTop w:val="0"/>
      <w:marBottom w:val="0"/>
      <w:divBdr>
        <w:top w:val="none" w:sz="0" w:space="0" w:color="auto"/>
        <w:left w:val="none" w:sz="0" w:space="0" w:color="auto"/>
        <w:bottom w:val="none" w:sz="0" w:space="0" w:color="auto"/>
        <w:right w:val="none" w:sz="0" w:space="0" w:color="auto"/>
      </w:divBdr>
    </w:div>
    <w:div w:id="1184321581">
      <w:bodyDiv w:val="1"/>
      <w:marLeft w:val="0"/>
      <w:marRight w:val="0"/>
      <w:marTop w:val="0"/>
      <w:marBottom w:val="0"/>
      <w:divBdr>
        <w:top w:val="none" w:sz="0" w:space="0" w:color="auto"/>
        <w:left w:val="none" w:sz="0" w:space="0" w:color="auto"/>
        <w:bottom w:val="none" w:sz="0" w:space="0" w:color="auto"/>
        <w:right w:val="none" w:sz="0" w:space="0" w:color="auto"/>
      </w:divBdr>
    </w:div>
    <w:div w:id="1186289057">
      <w:bodyDiv w:val="1"/>
      <w:marLeft w:val="0"/>
      <w:marRight w:val="0"/>
      <w:marTop w:val="0"/>
      <w:marBottom w:val="0"/>
      <w:divBdr>
        <w:top w:val="none" w:sz="0" w:space="0" w:color="auto"/>
        <w:left w:val="none" w:sz="0" w:space="0" w:color="auto"/>
        <w:bottom w:val="none" w:sz="0" w:space="0" w:color="auto"/>
        <w:right w:val="none" w:sz="0" w:space="0" w:color="auto"/>
      </w:divBdr>
    </w:div>
    <w:div w:id="1194613306">
      <w:bodyDiv w:val="1"/>
      <w:marLeft w:val="0"/>
      <w:marRight w:val="0"/>
      <w:marTop w:val="0"/>
      <w:marBottom w:val="0"/>
      <w:divBdr>
        <w:top w:val="none" w:sz="0" w:space="0" w:color="auto"/>
        <w:left w:val="none" w:sz="0" w:space="0" w:color="auto"/>
        <w:bottom w:val="none" w:sz="0" w:space="0" w:color="auto"/>
        <w:right w:val="none" w:sz="0" w:space="0" w:color="auto"/>
      </w:divBdr>
    </w:div>
    <w:div w:id="1208301551">
      <w:bodyDiv w:val="1"/>
      <w:marLeft w:val="0"/>
      <w:marRight w:val="0"/>
      <w:marTop w:val="0"/>
      <w:marBottom w:val="0"/>
      <w:divBdr>
        <w:top w:val="none" w:sz="0" w:space="0" w:color="auto"/>
        <w:left w:val="none" w:sz="0" w:space="0" w:color="auto"/>
        <w:bottom w:val="none" w:sz="0" w:space="0" w:color="auto"/>
        <w:right w:val="none" w:sz="0" w:space="0" w:color="auto"/>
      </w:divBdr>
    </w:div>
    <w:div w:id="1211651821">
      <w:bodyDiv w:val="1"/>
      <w:marLeft w:val="0"/>
      <w:marRight w:val="0"/>
      <w:marTop w:val="0"/>
      <w:marBottom w:val="0"/>
      <w:divBdr>
        <w:top w:val="none" w:sz="0" w:space="0" w:color="auto"/>
        <w:left w:val="none" w:sz="0" w:space="0" w:color="auto"/>
        <w:bottom w:val="none" w:sz="0" w:space="0" w:color="auto"/>
        <w:right w:val="none" w:sz="0" w:space="0" w:color="auto"/>
      </w:divBdr>
    </w:div>
    <w:div w:id="1213276661">
      <w:bodyDiv w:val="1"/>
      <w:marLeft w:val="0"/>
      <w:marRight w:val="0"/>
      <w:marTop w:val="0"/>
      <w:marBottom w:val="0"/>
      <w:divBdr>
        <w:top w:val="none" w:sz="0" w:space="0" w:color="auto"/>
        <w:left w:val="none" w:sz="0" w:space="0" w:color="auto"/>
        <w:bottom w:val="none" w:sz="0" w:space="0" w:color="auto"/>
        <w:right w:val="none" w:sz="0" w:space="0" w:color="auto"/>
      </w:divBdr>
    </w:div>
    <w:div w:id="1236742789">
      <w:bodyDiv w:val="1"/>
      <w:marLeft w:val="0"/>
      <w:marRight w:val="0"/>
      <w:marTop w:val="0"/>
      <w:marBottom w:val="0"/>
      <w:divBdr>
        <w:top w:val="none" w:sz="0" w:space="0" w:color="auto"/>
        <w:left w:val="none" w:sz="0" w:space="0" w:color="auto"/>
        <w:bottom w:val="none" w:sz="0" w:space="0" w:color="auto"/>
        <w:right w:val="none" w:sz="0" w:space="0" w:color="auto"/>
      </w:divBdr>
    </w:div>
    <w:div w:id="1238635937">
      <w:bodyDiv w:val="1"/>
      <w:marLeft w:val="0"/>
      <w:marRight w:val="0"/>
      <w:marTop w:val="0"/>
      <w:marBottom w:val="0"/>
      <w:divBdr>
        <w:top w:val="none" w:sz="0" w:space="0" w:color="auto"/>
        <w:left w:val="none" w:sz="0" w:space="0" w:color="auto"/>
        <w:bottom w:val="none" w:sz="0" w:space="0" w:color="auto"/>
        <w:right w:val="none" w:sz="0" w:space="0" w:color="auto"/>
      </w:divBdr>
    </w:div>
    <w:div w:id="1252740514">
      <w:bodyDiv w:val="1"/>
      <w:marLeft w:val="0"/>
      <w:marRight w:val="0"/>
      <w:marTop w:val="0"/>
      <w:marBottom w:val="0"/>
      <w:divBdr>
        <w:top w:val="none" w:sz="0" w:space="0" w:color="auto"/>
        <w:left w:val="none" w:sz="0" w:space="0" w:color="auto"/>
        <w:bottom w:val="none" w:sz="0" w:space="0" w:color="auto"/>
        <w:right w:val="none" w:sz="0" w:space="0" w:color="auto"/>
      </w:divBdr>
    </w:div>
    <w:div w:id="1256935374">
      <w:bodyDiv w:val="1"/>
      <w:marLeft w:val="0"/>
      <w:marRight w:val="0"/>
      <w:marTop w:val="0"/>
      <w:marBottom w:val="0"/>
      <w:divBdr>
        <w:top w:val="none" w:sz="0" w:space="0" w:color="auto"/>
        <w:left w:val="none" w:sz="0" w:space="0" w:color="auto"/>
        <w:bottom w:val="none" w:sz="0" w:space="0" w:color="auto"/>
        <w:right w:val="none" w:sz="0" w:space="0" w:color="auto"/>
      </w:divBdr>
    </w:div>
    <w:div w:id="1285502084">
      <w:bodyDiv w:val="1"/>
      <w:marLeft w:val="0"/>
      <w:marRight w:val="0"/>
      <w:marTop w:val="0"/>
      <w:marBottom w:val="0"/>
      <w:divBdr>
        <w:top w:val="none" w:sz="0" w:space="0" w:color="auto"/>
        <w:left w:val="none" w:sz="0" w:space="0" w:color="auto"/>
        <w:bottom w:val="none" w:sz="0" w:space="0" w:color="auto"/>
        <w:right w:val="none" w:sz="0" w:space="0" w:color="auto"/>
      </w:divBdr>
    </w:div>
    <w:div w:id="1294021271">
      <w:bodyDiv w:val="1"/>
      <w:marLeft w:val="0"/>
      <w:marRight w:val="0"/>
      <w:marTop w:val="0"/>
      <w:marBottom w:val="0"/>
      <w:divBdr>
        <w:top w:val="none" w:sz="0" w:space="0" w:color="auto"/>
        <w:left w:val="none" w:sz="0" w:space="0" w:color="auto"/>
        <w:bottom w:val="none" w:sz="0" w:space="0" w:color="auto"/>
        <w:right w:val="none" w:sz="0" w:space="0" w:color="auto"/>
      </w:divBdr>
    </w:div>
    <w:div w:id="1300693438">
      <w:bodyDiv w:val="1"/>
      <w:marLeft w:val="0"/>
      <w:marRight w:val="0"/>
      <w:marTop w:val="0"/>
      <w:marBottom w:val="0"/>
      <w:divBdr>
        <w:top w:val="none" w:sz="0" w:space="0" w:color="auto"/>
        <w:left w:val="none" w:sz="0" w:space="0" w:color="auto"/>
        <w:bottom w:val="none" w:sz="0" w:space="0" w:color="auto"/>
        <w:right w:val="none" w:sz="0" w:space="0" w:color="auto"/>
      </w:divBdr>
    </w:div>
    <w:div w:id="1330871355">
      <w:bodyDiv w:val="1"/>
      <w:marLeft w:val="0"/>
      <w:marRight w:val="0"/>
      <w:marTop w:val="0"/>
      <w:marBottom w:val="0"/>
      <w:divBdr>
        <w:top w:val="none" w:sz="0" w:space="0" w:color="auto"/>
        <w:left w:val="none" w:sz="0" w:space="0" w:color="auto"/>
        <w:bottom w:val="none" w:sz="0" w:space="0" w:color="auto"/>
        <w:right w:val="none" w:sz="0" w:space="0" w:color="auto"/>
      </w:divBdr>
    </w:div>
    <w:div w:id="1393306440">
      <w:bodyDiv w:val="1"/>
      <w:marLeft w:val="0"/>
      <w:marRight w:val="0"/>
      <w:marTop w:val="0"/>
      <w:marBottom w:val="0"/>
      <w:divBdr>
        <w:top w:val="none" w:sz="0" w:space="0" w:color="auto"/>
        <w:left w:val="none" w:sz="0" w:space="0" w:color="auto"/>
        <w:bottom w:val="none" w:sz="0" w:space="0" w:color="auto"/>
        <w:right w:val="none" w:sz="0" w:space="0" w:color="auto"/>
      </w:divBdr>
    </w:div>
    <w:div w:id="1414741144">
      <w:bodyDiv w:val="1"/>
      <w:marLeft w:val="0"/>
      <w:marRight w:val="0"/>
      <w:marTop w:val="0"/>
      <w:marBottom w:val="0"/>
      <w:divBdr>
        <w:top w:val="none" w:sz="0" w:space="0" w:color="auto"/>
        <w:left w:val="none" w:sz="0" w:space="0" w:color="auto"/>
        <w:bottom w:val="none" w:sz="0" w:space="0" w:color="auto"/>
        <w:right w:val="none" w:sz="0" w:space="0" w:color="auto"/>
      </w:divBdr>
    </w:div>
    <w:div w:id="1461872825">
      <w:bodyDiv w:val="1"/>
      <w:marLeft w:val="0"/>
      <w:marRight w:val="0"/>
      <w:marTop w:val="0"/>
      <w:marBottom w:val="0"/>
      <w:divBdr>
        <w:top w:val="none" w:sz="0" w:space="0" w:color="auto"/>
        <w:left w:val="none" w:sz="0" w:space="0" w:color="auto"/>
        <w:bottom w:val="none" w:sz="0" w:space="0" w:color="auto"/>
        <w:right w:val="none" w:sz="0" w:space="0" w:color="auto"/>
      </w:divBdr>
    </w:div>
    <w:div w:id="1462771762">
      <w:bodyDiv w:val="1"/>
      <w:marLeft w:val="0"/>
      <w:marRight w:val="0"/>
      <w:marTop w:val="0"/>
      <w:marBottom w:val="0"/>
      <w:divBdr>
        <w:top w:val="none" w:sz="0" w:space="0" w:color="auto"/>
        <w:left w:val="none" w:sz="0" w:space="0" w:color="auto"/>
        <w:bottom w:val="none" w:sz="0" w:space="0" w:color="auto"/>
        <w:right w:val="none" w:sz="0" w:space="0" w:color="auto"/>
      </w:divBdr>
    </w:div>
    <w:div w:id="1486966451">
      <w:bodyDiv w:val="1"/>
      <w:marLeft w:val="0"/>
      <w:marRight w:val="0"/>
      <w:marTop w:val="0"/>
      <w:marBottom w:val="0"/>
      <w:divBdr>
        <w:top w:val="none" w:sz="0" w:space="0" w:color="auto"/>
        <w:left w:val="none" w:sz="0" w:space="0" w:color="auto"/>
        <w:bottom w:val="none" w:sz="0" w:space="0" w:color="auto"/>
        <w:right w:val="none" w:sz="0" w:space="0" w:color="auto"/>
      </w:divBdr>
      <w:divsChild>
        <w:div w:id="1812400148">
          <w:blockQuote w:val="1"/>
          <w:marLeft w:val="720"/>
          <w:marRight w:val="720"/>
          <w:marTop w:val="100"/>
          <w:marBottom w:val="100"/>
          <w:divBdr>
            <w:top w:val="none" w:sz="0" w:space="0" w:color="auto"/>
            <w:left w:val="none" w:sz="0" w:space="0" w:color="auto"/>
            <w:bottom w:val="none" w:sz="0" w:space="0" w:color="auto"/>
            <w:right w:val="none" w:sz="0" w:space="0" w:color="auto"/>
          </w:divBdr>
        </w:div>
        <w:div w:id="1997412433">
          <w:blockQuote w:val="1"/>
          <w:marLeft w:val="720"/>
          <w:marRight w:val="720"/>
          <w:marTop w:val="100"/>
          <w:marBottom w:val="100"/>
          <w:divBdr>
            <w:top w:val="none" w:sz="0" w:space="0" w:color="auto"/>
            <w:left w:val="none" w:sz="0" w:space="0" w:color="auto"/>
            <w:bottom w:val="none" w:sz="0" w:space="0" w:color="auto"/>
            <w:right w:val="none" w:sz="0" w:space="0" w:color="auto"/>
          </w:divBdr>
        </w:div>
        <w:div w:id="2022848658">
          <w:blockQuote w:val="1"/>
          <w:marLeft w:val="720"/>
          <w:marRight w:val="720"/>
          <w:marTop w:val="100"/>
          <w:marBottom w:val="100"/>
          <w:divBdr>
            <w:top w:val="none" w:sz="0" w:space="0" w:color="auto"/>
            <w:left w:val="none" w:sz="0" w:space="0" w:color="auto"/>
            <w:bottom w:val="none" w:sz="0" w:space="0" w:color="auto"/>
            <w:right w:val="none" w:sz="0" w:space="0" w:color="auto"/>
          </w:divBdr>
        </w:div>
        <w:div w:id="1160996223">
          <w:marLeft w:val="0"/>
          <w:marRight w:val="0"/>
          <w:marTop w:val="0"/>
          <w:marBottom w:val="0"/>
          <w:divBdr>
            <w:top w:val="none" w:sz="0" w:space="0" w:color="auto"/>
            <w:left w:val="none" w:sz="0" w:space="0" w:color="auto"/>
            <w:bottom w:val="none" w:sz="0" w:space="0" w:color="auto"/>
            <w:right w:val="none" w:sz="0" w:space="0" w:color="auto"/>
          </w:divBdr>
          <w:divsChild>
            <w:div w:id="1306549488">
              <w:marLeft w:val="0"/>
              <w:marRight w:val="0"/>
              <w:marTop w:val="0"/>
              <w:marBottom w:val="0"/>
              <w:divBdr>
                <w:top w:val="none" w:sz="0" w:space="0" w:color="auto"/>
                <w:left w:val="none" w:sz="0" w:space="0" w:color="auto"/>
                <w:bottom w:val="none" w:sz="0" w:space="0" w:color="auto"/>
                <w:right w:val="none" w:sz="0" w:space="0" w:color="auto"/>
              </w:divBdr>
            </w:div>
            <w:div w:id="955913209">
              <w:marLeft w:val="0"/>
              <w:marRight w:val="0"/>
              <w:marTop w:val="0"/>
              <w:marBottom w:val="0"/>
              <w:divBdr>
                <w:top w:val="none" w:sz="0" w:space="0" w:color="auto"/>
                <w:left w:val="none" w:sz="0" w:space="0" w:color="auto"/>
                <w:bottom w:val="none" w:sz="0" w:space="0" w:color="auto"/>
                <w:right w:val="none" w:sz="0" w:space="0" w:color="auto"/>
              </w:divBdr>
              <w:divsChild>
                <w:div w:id="1470169970">
                  <w:marLeft w:val="0"/>
                  <w:marRight w:val="0"/>
                  <w:marTop w:val="0"/>
                  <w:marBottom w:val="0"/>
                  <w:divBdr>
                    <w:top w:val="none" w:sz="0" w:space="0" w:color="auto"/>
                    <w:left w:val="none" w:sz="0" w:space="0" w:color="auto"/>
                    <w:bottom w:val="none" w:sz="0" w:space="0" w:color="auto"/>
                    <w:right w:val="none" w:sz="0" w:space="0" w:color="auto"/>
                  </w:divBdr>
                  <w:divsChild>
                    <w:div w:id="2068911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0820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2066861">
      <w:bodyDiv w:val="1"/>
      <w:marLeft w:val="0"/>
      <w:marRight w:val="0"/>
      <w:marTop w:val="0"/>
      <w:marBottom w:val="0"/>
      <w:divBdr>
        <w:top w:val="none" w:sz="0" w:space="0" w:color="auto"/>
        <w:left w:val="none" w:sz="0" w:space="0" w:color="auto"/>
        <w:bottom w:val="none" w:sz="0" w:space="0" w:color="auto"/>
        <w:right w:val="none" w:sz="0" w:space="0" w:color="auto"/>
      </w:divBdr>
    </w:div>
    <w:div w:id="1516189727">
      <w:bodyDiv w:val="1"/>
      <w:marLeft w:val="0"/>
      <w:marRight w:val="0"/>
      <w:marTop w:val="0"/>
      <w:marBottom w:val="0"/>
      <w:divBdr>
        <w:top w:val="none" w:sz="0" w:space="0" w:color="auto"/>
        <w:left w:val="none" w:sz="0" w:space="0" w:color="auto"/>
        <w:bottom w:val="none" w:sz="0" w:space="0" w:color="auto"/>
        <w:right w:val="none" w:sz="0" w:space="0" w:color="auto"/>
      </w:divBdr>
    </w:div>
    <w:div w:id="1521049725">
      <w:bodyDiv w:val="1"/>
      <w:marLeft w:val="0"/>
      <w:marRight w:val="0"/>
      <w:marTop w:val="0"/>
      <w:marBottom w:val="0"/>
      <w:divBdr>
        <w:top w:val="none" w:sz="0" w:space="0" w:color="auto"/>
        <w:left w:val="none" w:sz="0" w:space="0" w:color="auto"/>
        <w:bottom w:val="none" w:sz="0" w:space="0" w:color="auto"/>
        <w:right w:val="none" w:sz="0" w:space="0" w:color="auto"/>
      </w:divBdr>
    </w:div>
    <w:div w:id="1552424259">
      <w:bodyDiv w:val="1"/>
      <w:marLeft w:val="0"/>
      <w:marRight w:val="0"/>
      <w:marTop w:val="0"/>
      <w:marBottom w:val="0"/>
      <w:divBdr>
        <w:top w:val="none" w:sz="0" w:space="0" w:color="auto"/>
        <w:left w:val="none" w:sz="0" w:space="0" w:color="auto"/>
        <w:bottom w:val="none" w:sz="0" w:space="0" w:color="auto"/>
        <w:right w:val="none" w:sz="0" w:space="0" w:color="auto"/>
      </w:divBdr>
    </w:div>
    <w:div w:id="1564488498">
      <w:bodyDiv w:val="1"/>
      <w:marLeft w:val="0"/>
      <w:marRight w:val="0"/>
      <w:marTop w:val="0"/>
      <w:marBottom w:val="0"/>
      <w:divBdr>
        <w:top w:val="none" w:sz="0" w:space="0" w:color="auto"/>
        <w:left w:val="none" w:sz="0" w:space="0" w:color="auto"/>
        <w:bottom w:val="none" w:sz="0" w:space="0" w:color="auto"/>
        <w:right w:val="none" w:sz="0" w:space="0" w:color="auto"/>
      </w:divBdr>
    </w:div>
    <w:div w:id="1577594507">
      <w:bodyDiv w:val="1"/>
      <w:marLeft w:val="0"/>
      <w:marRight w:val="0"/>
      <w:marTop w:val="0"/>
      <w:marBottom w:val="0"/>
      <w:divBdr>
        <w:top w:val="none" w:sz="0" w:space="0" w:color="auto"/>
        <w:left w:val="none" w:sz="0" w:space="0" w:color="auto"/>
        <w:bottom w:val="none" w:sz="0" w:space="0" w:color="auto"/>
        <w:right w:val="none" w:sz="0" w:space="0" w:color="auto"/>
      </w:divBdr>
      <w:divsChild>
        <w:div w:id="1476533883">
          <w:marLeft w:val="0"/>
          <w:marRight w:val="0"/>
          <w:marTop w:val="0"/>
          <w:marBottom w:val="0"/>
          <w:divBdr>
            <w:top w:val="none" w:sz="0" w:space="0" w:color="auto"/>
            <w:left w:val="none" w:sz="0" w:space="0" w:color="auto"/>
            <w:bottom w:val="none" w:sz="0" w:space="0" w:color="auto"/>
            <w:right w:val="none" w:sz="0" w:space="0" w:color="auto"/>
          </w:divBdr>
        </w:div>
      </w:divsChild>
    </w:div>
    <w:div w:id="1622690641">
      <w:bodyDiv w:val="1"/>
      <w:marLeft w:val="0"/>
      <w:marRight w:val="0"/>
      <w:marTop w:val="0"/>
      <w:marBottom w:val="0"/>
      <w:divBdr>
        <w:top w:val="none" w:sz="0" w:space="0" w:color="auto"/>
        <w:left w:val="none" w:sz="0" w:space="0" w:color="auto"/>
        <w:bottom w:val="none" w:sz="0" w:space="0" w:color="auto"/>
        <w:right w:val="none" w:sz="0" w:space="0" w:color="auto"/>
      </w:divBdr>
    </w:div>
    <w:div w:id="1622765944">
      <w:bodyDiv w:val="1"/>
      <w:marLeft w:val="0"/>
      <w:marRight w:val="0"/>
      <w:marTop w:val="0"/>
      <w:marBottom w:val="0"/>
      <w:divBdr>
        <w:top w:val="none" w:sz="0" w:space="0" w:color="auto"/>
        <w:left w:val="none" w:sz="0" w:space="0" w:color="auto"/>
        <w:bottom w:val="none" w:sz="0" w:space="0" w:color="auto"/>
        <w:right w:val="none" w:sz="0" w:space="0" w:color="auto"/>
      </w:divBdr>
    </w:div>
    <w:div w:id="1688945975">
      <w:bodyDiv w:val="1"/>
      <w:marLeft w:val="0"/>
      <w:marRight w:val="0"/>
      <w:marTop w:val="0"/>
      <w:marBottom w:val="0"/>
      <w:divBdr>
        <w:top w:val="none" w:sz="0" w:space="0" w:color="auto"/>
        <w:left w:val="none" w:sz="0" w:space="0" w:color="auto"/>
        <w:bottom w:val="none" w:sz="0" w:space="0" w:color="auto"/>
        <w:right w:val="none" w:sz="0" w:space="0" w:color="auto"/>
      </w:divBdr>
    </w:div>
    <w:div w:id="1704475823">
      <w:bodyDiv w:val="1"/>
      <w:marLeft w:val="0"/>
      <w:marRight w:val="0"/>
      <w:marTop w:val="0"/>
      <w:marBottom w:val="0"/>
      <w:divBdr>
        <w:top w:val="none" w:sz="0" w:space="0" w:color="auto"/>
        <w:left w:val="none" w:sz="0" w:space="0" w:color="auto"/>
        <w:bottom w:val="none" w:sz="0" w:space="0" w:color="auto"/>
        <w:right w:val="none" w:sz="0" w:space="0" w:color="auto"/>
      </w:divBdr>
      <w:divsChild>
        <w:div w:id="601500296">
          <w:marLeft w:val="0"/>
          <w:marRight w:val="0"/>
          <w:marTop w:val="0"/>
          <w:marBottom w:val="0"/>
          <w:divBdr>
            <w:top w:val="none" w:sz="0" w:space="0" w:color="auto"/>
            <w:left w:val="none" w:sz="0" w:space="0" w:color="auto"/>
            <w:bottom w:val="none" w:sz="0" w:space="0" w:color="auto"/>
            <w:right w:val="none" w:sz="0" w:space="0" w:color="auto"/>
          </w:divBdr>
        </w:div>
        <w:div w:id="1241602133">
          <w:marLeft w:val="0"/>
          <w:marRight w:val="0"/>
          <w:marTop w:val="0"/>
          <w:marBottom w:val="0"/>
          <w:divBdr>
            <w:top w:val="none" w:sz="0" w:space="0" w:color="auto"/>
            <w:left w:val="none" w:sz="0" w:space="0" w:color="auto"/>
            <w:bottom w:val="none" w:sz="0" w:space="0" w:color="auto"/>
            <w:right w:val="none" w:sz="0" w:space="0" w:color="auto"/>
          </w:divBdr>
        </w:div>
      </w:divsChild>
    </w:div>
    <w:div w:id="1704671419">
      <w:bodyDiv w:val="1"/>
      <w:marLeft w:val="0"/>
      <w:marRight w:val="0"/>
      <w:marTop w:val="0"/>
      <w:marBottom w:val="0"/>
      <w:divBdr>
        <w:top w:val="none" w:sz="0" w:space="0" w:color="auto"/>
        <w:left w:val="none" w:sz="0" w:space="0" w:color="auto"/>
        <w:bottom w:val="none" w:sz="0" w:space="0" w:color="auto"/>
        <w:right w:val="none" w:sz="0" w:space="0" w:color="auto"/>
      </w:divBdr>
    </w:div>
    <w:div w:id="1707900300">
      <w:bodyDiv w:val="1"/>
      <w:marLeft w:val="0"/>
      <w:marRight w:val="0"/>
      <w:marTop w:val="0"/>
      <w:marBottom w:val="0"/>
      <w:divBdr>
        <w:top w:val="none" w:sz="0" w:space="0" w:color="auto"/>
        <w:left w:val="none" w:sz="0" w:space="0" w:color="auto"/>
        <w:bottom w:val="none" w:sz="0" w:space="0" w:color="auto"/>
        <w:right w:val="none" w:sz="0" w:space="0" w:color="auto"/>
      </w:divBdr>
    </w:div>
    <w:div w:id="1735661712">
      <w:bodyDiv w:val="1"/>
      <w:marLeft w:val="0"/>
      <w:marRight w:val="0"/>
      <w:marTop w:val="0"/>
      <w:marBottom w:val="0"/>
      <w:divBdr>
        <w:top w:val="none" w:sz="0" w:space="0" w:color="auto"/>
        <w:left w:val="none" w:sz="0" w:space="0" w:color="auto"/>
        <w:bottom w:val="none" w:sz="0" w:space="0" w:color="auto"/>
        <w:right w:val="none" w:sz="0" w:space="0" w:color="auto"/>
      </w:divBdr>
    </w:div>
    <w:div w:id="1740203707">
      <w:bodyDiv w:val="1"/>
      <w:marLeft w:val="0"/>
      <w:marRight w:val="0"/>
      <w:marTop w:val="0"/>
      <w:marBottom w:val="0"/>
      <w:divBdr>
        <w:top w:val="none" w:sz="0" w:space="0" w:color="auto"/>
        <w:left w:val="none" w:sz="0" w:space="0" w:color="auto"/>
        <w:bottom w:val="none" w:sz="0" w:space="0" w:color="auto"/>
        <w:right w:val="none" w:sz="0" w:space="0" w:color="auto"/>
      </w:divBdr>
    </w:div>
    <w:div w:id="1740446740">
      <w:bodyDiv w:val="1"/>
      <w:marLeft w:val="0"/>
      <w:marRight w:val="0"/>
      <w:marTop w:val="0"/>
      <w:marBottom w:val="0"/>
      <w:divBdr>
        <w:top w:val="none" w:sz="0" w:space="0" w:color="auto"/>
        <w:left w:val="none" w:sz="0" w:space="0" w:color="auto"/>
        <w:bottom w:val="none" w:sz="0" w:space="0" w:color="auto"/>
        <w:right w:val="none" w:sz="0" w:space="0" w:color="auto"/>
      </w:divBdr>
    </w:div>
    <w:div w:id="1761104371">
      <w:bodyDiv w:val="1"/>
      <w:marLeft w:val="0"/>
      <w:marRight w:val="0"/>
      <w:marTop w:val="0"/>
      <w:marBottom w:val="0"/>
      <w:divBdr>
        <w:top w:val="none" w:sz="0" w:space="0" w:color="auto"/>
        <w:left w:val="none" w:sz="0" w:space="0" w:color="auto"/>
        <w:bottom w:val="none" w:sz="0" w:space="0" w:color="auto"/>
        <w:right w:val="none" w:sz="0" w:space="0" w:color="auto"/>
      </w:divBdr>
    </w:div>
    <w:div w:id="1773476843">
      <w:bodyDiv w:val="1"/>
      <w:marLeft w:val="0"/>
      <w:marRight w:val="0"/>
      <w:marTop w:val="0"/>
      <w:marBottom w:val="0"/>
      <w:divBdr>
        <w:top w:val="none" w:sz="0" w:space="0" w:color="auto"/>
        <w:left w:val="none" w:sz="0" w:space="0" w:color="auto"/>
        <w:bottom w:val="none" w:sz="0" w:space="0" w:color="auto"/>
        <w:right w:val="none" w:sz="0" w:space="0" w:color="auto"/>
      </w:divBdr>
    </w:div>
    <w:div w:id="1775713713">
      <w:bodyDiv w:val="1"/>
      <w:marLeft w:val="0"/>
      <w:marRight w:val="0"/>
      <w:marTop w:val="0"/>
      <w:marBottom w:val="0"/>
      <w:divBdr>
        <w:top w:val="none" w:sz="0" w:space="0" w:color="auto"/>
        <w:left w:val="none" w:sz="0" w:space="0" w:color="auto"/>
        <w:bottom w:val="none" w:sz="0" w:space="0" w:color="auto"/>
        <w:right w:val="none" w:sz="0" w:space="0" w:color="auto"/>
      </w:divBdr>
    </w:div>
    <w:div w:id="1866557666">
      <w:bodyDiv w:val="1"/>
      <w:marLeft w:val="0"/>
      <w:marRight w:val="0"/>
      <w:marTop w:val="0"/>
      <w:marBottom w:val="0"/>
      <w:divBdr>
        <w:top w:val="none" w:sz="0" w:space="0" w:color="auto"/>
        <w:left w:val="none" w:sz="0" w:space="0" w:color="auto"/>
        <w:bottom w:val="none" w:sz="0" w:space="0" w:color="auto"/>
        <w:right w:val="none" w:sz="0" w:space="0" w:color="auto"/>
      </w:divBdr>
    </w:div>
    <w:div w:id="1871140841">
      <w:bodyDiv w:val="1"/>
      <w:marLeft w:val="0"/>
      <w:marRight w:val="0"/>
      <w:marTop w:val="0"/>
      <w:marBottom w:val="0"/>
      <w:divBdr>
        <w:top w:val="none" w:sz="0" w:space="0" w:color="auto"/>
        <w:left w:val="none" w:sz="0" w:space="0" w:color="auto"/>
        <w:bottom w:val="none" w:sz="0" w:space="0" w:color="auto"/>
        <w:right w:val="none" w:sz="0" w:space="0" w:color="auto"/>
      </w:divBdr>
    </w:div>
    <w:div w:id="1894347810">
      <w:bodyDiv w:val="1"/>
      <w:marLeft w:val="0"/>
      <w:marRight w:val="0"/>
      <w:marTop w:val="0"/>
      <w:marBottom w:val="0"/>
      <w:divBdr>
        <w:top w:val="none" w:sz="0" w:space="0" w:color="auto"/>
        <w:left w:val="none" w:sz="0" w:space="0" w:color="auto"/>
        <w:bottom w:val="none" w:sz="0" w:space="0" w:color="auto"/>
        <w:right w:val="none" w:sz="0" w:space="0" w:color="auto"/>
      </w:divBdr>
    </w:div>
    <w:div w:id="1923837347">
      <w:bodyDiv w:val="1"/>
      <w:marLeft w:val="0"/>
      <w:marRight w:val="0"/>
      <w:marTop w:val="0"/>
      <w:marBottom w:val="0"/>
      <w:divBdr>
        <w:top w:val="none" w:sz="0" w:space="0" w:color="auto"/>
        <w:left w:val="none" w:sz="0" w:space="0" w:color="auto"/>
        <w:bottom w:val="none" w:sz="0" w:space="0" w:color="auto"/>
        <w:right w:val="none" w:sz="0" w:space="0" w:color="auto"/>
      </w:divBdr>
    </w:div>
    <w:div w:id="1930310384">
      <w:bodyDiv w:val="1"/>
      <w:marLeft w:val="0"/>
      <w:marRight w:val="0"/>
      <w:marTop w:val="0"/>
      <w:marBottom w:val="0"/>
      <w:divBdr>
        <w:top w:val="none" w:sz="0" w:space="0" w:color="auto"/>
        <w:left w:val="none" w:sz="0" w:space="0" w:color="auto"/>
        <w:bottom w:val="none" w:sz="0" w:space="0" w:color="auto"/>
        <w:right w:val="none" w:sz="0" w:space="0" w:color="auto"/>
      </w:divBdr>
    </w:div>
    <w:div w:id="1930460397">
      <w:bodyDiv w:val="1"/>
      <w:marLeft w:val="0"/>
      <w:marRight w:val="0"/>
      <w:marTop w:val="0"/>
      <w:marBottom w:val="0"/>
      <w:divBdr>
        <w:top w:val="none" w:sz="0" w:space="0" w:color="auto"/>
        <w:left w:val="none" w:sz="0" w:space="0" w:color="auto"/>
        <w:bottom w:val="none" w:sz="0" w:space="0" w:color="auto"/>
        <w:right w:val="none" w:sz="0" w:space="0" w:color="auto"/>
      </w:divBdr>
    </w:div>
    <w:div w:id="1948389020">
      <w:bodyDiv w:val="1"/>
      <w:marLeft w:val="0"/>
      <w:marRight w:val="0"/>
      <w:marTop w:val="0"/>
      <w:marBottom w:val="0"/>
      <w:divBdr>
        <w:top w:val="none" w:sz="0" w:space="0" w:color="auto"/>
        <w:left w:val="none" w:sz="0" w:space="0" w:color="auto"/>
        <w:bottom w:val="none" w:sz="0" w:space="0" w:color="auto"/>
        <w:right w:val="none" w:sz="0" w:space="0" w:color="auto"/>
      </w:divBdr>
    </w:div>
    <w:div w:id="1950090080">
      <w:bodyDiv w:val="1"/>
      <w:marLeft w:val="0"/>
      <w:marRight w:val="0"/>
      <w:marTop w:val="0"/>
      <w:marBottom w:val="0"/>
      <w:divBdr>
        <w:top w:val="none" w:sz="0" w:space="0" w:color="auto"/>
        <w:left w:val="none" w:sz="0" w:space="0" w:color="auto"/>
        <w:bottom w:val="none" w:sz="0" w:space="0" w:color="auto"/>
        <w:right w:val="none" w:sz="0" w:space="0" w:color="auto"/>
      </w:divBdr>
    </w:div>
    <w:div w:id="1967734776">
      <w:bodyDiv w:val="1"/>
      <w:marLeft w:val="0"/>
      <w:marRight w:val="0"/>
      <w:marTop w:val="0"/>
      <w:marBottom w:val="0"/>
      <w:divBdr>
        <w:top w:val="none" w:sz="0" w:space="0" w:color="auto"/>
        <w:left w:val="none" w:sz="0" w:space="0" w:color="auto"/>
        <w:bottom w:val="none" w:sz="0" w:space="0" w:color="auto"/>
        <w:right w:val="none" w:sz="0" w:space="0" w:color="auto"/>
      </w:divBdr>
    </w:div>
    <w:div w:id="1993825146">
      <w:bodyDiv w:val="1"/>
      <w:marLeft w:val="0"/>
      <w:marRight w:val="0"/>
      <w:marTop w:val="0"/>
      <w:marBottom w:val="0"/>
      <w:divBdr>
        <w:top w:val="none" w:sz="0" w:space="0" w:color="auto"/>
        <w:left w:val="none" w:sz="0" w:space="0" w:color="auto"/>
        <w:bottom w:val="none" w:sz="0" w:space="0" w:color="auto"/>
        <w:right w:val="none" w:sz="0" w:space="0" w:color="auto"/>
      </w:divBdr>
    </w:div>
    <w:div w:id="2008366800">
      <w:bodyDiv w:val="1"/>
      <w:marLeft w:val="0"/>
      <w:marRight w:val="0"/>
      <w:marTop w:val="0"/>
      <w:marBottom w:val="0"/>
      <w:divBdr>
        <w:top w:val="none" w:sz="0" w:space="0" w:color="auto"/>
        <w:left w:val="none" w:sz="0" w:space="0" w:color="auto"/>
        <w:bottom w:val="none" w:sz="0" w:space="0" w:color="auto"/>
        <w:right w:val="none" w:sz="0" w:space="0" w:color="auto"/>
      </w:divBdr>
    </w:div>
    <w:div w:id="2025595365">
      <w:bodyDiv w:val="1"/>
      <w:marLeft w:val="0"/>
      <w:marRight w:val="0"/>
      <w:marTop w:val="0"/>
      <w:marBottom w:val="0"/>
      <w:divBdr>
        <w:top w:val="none" w:sz="0" w:space="0" w:color="auto"/>
        <w:left w:val="none" w:sz="0" w:space="0" w:color="auto"/>
        <w:bottom w:val="none" w:sz="0" w:space="0" w:color="auto"/>
        <w:right w:val="none" w:sz="0" w:space="0" w:color="auto"/>
      </w:divBdr>
    </w:div>
    <w:div w:id="2055155983">
      <w:bodyDiv w:val="1"/>
      <w:marLeft w:val="0"/>
      <w:marRight w:val="0"/>
      <w:marTop w:val="0"/>
      <w:marBottom w:val="0"/>
      <w:divBdr>
        <w:top w:val="none" w:sz="0" w:space="0" w:color="auto"/>
        <w:left w:val="none" w:sz="0" w:space="0" w:color="auto"/>
        <w:bottom w:val="none" w:sz="0" w:space="0" w:color="auto"/>
        <w:right w:val="none" w:sz="0" w:space="0" w:color="auto"/>
      </w:divBdr>
    </w:div>
    <w:div w:id="2067101510">
      <w:bodyDiv w:val="1"/>
      <w:marLeft w:val="0"/>
      <w:marRight w:val="0"/>
      <w:marTop w:val="0"/>
      <w:marBottom w:val="0"/>
      <w:divBdr>
        <w:top w:val="none" w:sz="0" w:space="0" w:color="auto"/>
        <w:left w:val="none" w:sz="0" w:space="0" w:color="auto"/>
        <w:bottom w:val="none" w:sz="0" w:space="0" w:color="auto"/>
        <w:right w:val="none" w:sz="0" w:space="0" w:color="auto"/>
      </w:divBdr>
    </w:div>
    <w:div w:id="2088575511">
      <w:bodyDiv w:val="1"/>
      <w:marLeft w:val="0"/>
      <w:marRight w:val="0"/>
      <w:marTop w:val="0"/>
      <w:marBottom w:val="0"/>
      <w:divBdr>
        <w:top w:val="none" w:sz="0" w:space="0" w:color="auto"/>
        <w:left w:val="none" w:sz="0" w:space="0" w:color="auto"/>
        <w:bottom w:val="none" w:sz="0" w:space="0" w:color="auto"/>
        <w:right w:val="none" w:sz="0" w:space="0" w:color="auto"/>
      </w:divBdr>
    </w:div>
    <w:div w:id="2094156081">
      <w:bodyDiv w:val="1"/>
      <w:marLeft w:val="0"/>
      <w:marRight w:val="0"/>
      <w:marTop w:val="0"/>
      <w:marBottom w:val="0"/>
      <w:divBdr>
        <w:top w:val="none" w:sz="0" w:space="0" w:color="auto"/>
        <w:left w:val="none" w:sz="0" w:space="0" w:color="auto"/>
        <w:bottom w:val="none" w:sz="0" w:space="0" w:color="auto"/>
        <w:right w:val="none" w:sz="0" w:space="0" w:color="auto"/>
      </w:divBdr>
    </w:div>
    <w:div w:id="2116242739">
      <w:bodyDiv w:val="1"/>
      <w:marLeft w:val="0"/>
      <w:marRight w:val="0"/>
      <w:marTop w:val="0"/>
      <w:marBottom w:val="0"/>
      <w:divBdr>
        <w:top w:val="none" w:sz="0" w:space="0" w:color="auto"/>
        <w:left w:val="none" w:sz="0" w:space="0" w:color="auto"/>
        <w:bottom w:val="none" w:sz="0" w:space="0" w:color="auto"/>
        <w:right w:val="none" w:sz="0" w:space="0" w:color="auto"/>
      </w:divBdr>
    </w:div>
    <w:div w:id="2123456101">
      <w:bodyDiv w:val="1"/>
      <w:marLeft w:val="0"/>
      <w:marRight w:val="0"/>
      <w:marTop w:val="0"/>
      <w:marBottom w:val="0"/>
      <w:divBdr>
        <w:top w:val="none" w:sz="0" w:space="0" w:color="auto"/>
        <w:left w:val="none" w:sz="0" w:space="0" w:color="auto"/>
        <w:bottom w:val="none" w:sz="0" w:space="0" w:color="auto"/>
        <w:right w:val="none" w:sz="0" w:space="0" w:color="auto"/>
      </w:divBdr>
    </w:div>
    <w:div w:id="2129352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5.xml"/><Relationship Id="rId18" Type="http://schemas.openxmlformats.org/officeDocument/2006/relationships/chart" Target="charts/chart8.xml"/><Relationship Id="rId26" Type="http://schemas.openxmlformats.org/officeDocument/2006/relationships/hyperlink" Target="https://www.randomizer.org/" TargetMode="External"/><Relationship Id="rId3" Type="http://schemas.openxmlformats.org/officeDocument/2006/relationships/styles" Target="styles.xml"/><Relationship Id="rId21" Type="http://schemas.openxmlformats.org/officeDocument/2006/relationships/hyperlink" Target="https://www.gov.uk/government/publications/data-protection-toolkit-for-schools"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chart" Target="charts/chart4.xml"/><Relationship Id="rId17" Type="http://schemas.openxmlformats.org/officeDocument/2006/relationships/image" Target="media/image3.png"/><Relationship Id="rId25" Type="http://schemas.openxmlformats.org/officeDocument/2006/relationships/hyperlink" Target="https://musiceducationsolutions.co.uk/news/secondary-music-teaching-a-thankless-task/?utm_source=chatgpt.com"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hyperlink" Target="https://onlinelibrary.wiley.com/doi/10.1111/chso.12727"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24" Type="http://schemas.openxmlformats.org/officeDocument/2006/relationships/hyperlink" Target="https://kclpure.kcl.ac.uk/portal/files/246667809/Rivas_et_al_2022_AAM.pdf" TargetMode="External"/><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hart" Target="charts/chart7.xml"/><Relationship Id="rId23" Type="http://schemas.openxmlformats.org/officeDocument/2006/relationships/hyperlink" Target="https://pearsfoundation.org.uk/wp-content/uploads/The_Cost_of_the_School_Day_in_England_Pupils_Perspectives.pdf" TargetMode="External"/><Relationship Id="rId28" Type="http://schemas.openxmlformats.org/officeDocument/2006/relationships/hyperlink" Target="https://www.theguardian.com/education/2025/may/20/one-in-four-pupils-in-england-disengage-when-they-move-to-secondary-report-finds" TargetMode="External"/><Relationship Id="rId10" Type="http://schemas.openxmlformats.org/officeDocument/2006/relationships/chart" Target="charts/chart3.xml"/><Relationship Id="rId19" Type="http://schemas.openxmlformats.org/officeDocument/2006/relationships/image" Target="media/image4.png"/><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6.xml"/><Relationship Id="rId22" Type="http://schemas.openxmlformats.org/officeDocument/2006/relationships/hyperlink" Target="https://www.researchgate.net/publication/290248348_Secondary_symptoms_of_dyslexia_a_comparison_of_self-esteem_and_anxiety_profiles_of_children_with_and_without_dyslexia" TargetMode="External"/><Relationship Id="rId27" Type="http://schemas.openxmlformats.org/officeDocument/2006/relationships/hyperlink" Target="https://www.verywellmind.com/understand-body-language-and-facial-expressions-4147228" TargetMode="External"/><Relationship Id="rId30" Type="http://schemas.openxmlformats.org/officeDocument/2006/relationships/header" Target="header2.xml"/><Relationship Id="rId8" Type="http://schemas.openxmlformats.org/officeDocument/2006/relationships/chart" Target="charts/chart1.xml"/></Relationships>
</file>

<file path=word/charts/_rels/chart1.xml.rels><?xml version="1.0" encoding="UTF-8" standalone="yes"?>
<Relationships xmlns="http://schemas.openxmlformats.org/package/2006/relationships"><Relationship Id="rId3" Type="http://schemas.openxmlformats.org/officeDocument/2006/relationships/oleObject" Target="file:////Users\ben.woodward90\Desktop\Module%206%20-%20Emily%20Woodward%20\Module%206%20data.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Users\ben.woodward90\Desktop\Module%206%20-%20Emily%20Woodward%20\Module%206%20data.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Users\ben.woodward90\Desktop\Module%206%20-%20Emily%20Woodward%20\Module%206%20data.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https://d.docs.live.net/5437BFCBAB812C4A/Documents/Module%206%20data.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https://d.docs.live.net/5437BFCBAB812C4A/Documents/Module%206%20data.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https://d.docs.live.net/5437BFCBAB812C4A/Documents/Module%206%20data.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https://d.docs.live.net/5437BFCBAB812C4A/Documents/Module%206%20data.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Users\ben.woodward90\Desktop\Module%206%20-%20Emily%20Woodward%20\Module%206%20data.xlsx" TargetMode="External"/><Relationship Id="rId2" Type="http://schemas.microsoft.com/office/2011/relationships/chartColorStyle" Target="colors8.xml"/><Relationship Id="rId1" Type="http://schemas.microsoft.com/office/2011/relationships/chartStyle" Target="style8.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100" b="1">
                <a:latin typeface="Arial" panose="020B0604020202020204" pitchFamily="34" charset="0"/>
                <a:cs typeface="Arial" panose="020B0604020202020204" pitchFamily="34" charset="0"/>
              </a:rPr>
              <a:t>How</a:t>
            </a:r>
            <a:r>
              <a:rPr lang="en-GB" sz="1100" b="1" baseline="0">
                <a:latin typeface="Arial" panose="020B0604020202020204" pitchFamily="34" charset="0"/>
                <a:cs typeface="Arial" panose="020B0604020202020204" pitchFamily="34" charset="0"/>
              </a:rPr>
              <a:t> confident are you singing with your class?</a:t>
            </a:r>
            <a:endParaRPr lang="en-GB" sz="1100" b="1">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stacked"/>
        <c:varyColors val="0"/>
        <c:ser>
          <c:idx val="0"/>
          <c:order val="0"/>
          <c:spPr>
            <a:solidFill>
              <a:schemeClr val="accent1"/>
            </a:solidFill>
            <a:ln>
              <a:solidFill>
                <a:schemeClr val="accent1"/>
              </a:solidFill>
            </a:ln>
            <a:effectLst/>
          </c:spPr>
          <c:invertIfNegative val="0"/>
          <c:dPt>
            <c:idx val="1"/>
            <c:invertIfNegative val="0"/>
            <c:bubble3D val="0"/>
            <c:spPr>
              <a:solidFill>
                <a:schemeClr val="accent2"/>
              </a:solidFill>
              <a:ln>
                <a:solidFill>
                  <a:schemeClr val="accent1"/>
                </a:solidFill>
              </a:ln>
              <a:effectLst/>
            </c:spPr>
            <c:extLst>
              <c:ext xmlns:c16="http://schemas.microsoft.com/office/drawing/2014/chart" uri="{C3380CC4-5D6E-409C-BE32-E72D297353CC}">
                <c16:uniqueId val="{00000001-A7BC-294A-83F9-3229AE90C1E4}"/>
              </c:ext>
            </c:extLst>
          </c:dPt>
          <c:dPt>
            <c:idx val="2"/>
            <c:invertIfNegative val="0"/>
            <c:bubble3D val="0"/>
            <c:spPr>
              <a:solidFill>
                <a:schemeClr val="accent3"/>
              </a:solidFill>
              <a:ln>
                <a:solidFill>
                  <a:schemeClr val="accent1"/>
                </a:solidFill>
              </a:ln>
              <a:effectLst/>
            </c:spPr>
            <c:extLst>
              <c:ext xmlns:c16="http://schemas.microsoft.com/office/drawing/2014/chart" uri="{C3380CC4-5D6E-409C-BE32-E72D297353CC}">
                <c16:uniqueId val="{00000003-A7BC-294A-83F9-3229AE90C1E4}"/>
              </c:ext>
            </c:extLst>
          </c:dPt>
          <c:dLbls>
            <c:dLbl>
              <c:idx val="0"/>
              <c:tx>
                <c:rich>
                  <a:bodyPr/>
                  <a:lstStyle/>
                  <a:p>
                    <a:fld id="{D622ACA9-A1CE-C64D-8226-E05CDE5390D2}" type="VALUE">
                      <a:rPr lang="en-US" b="1"/>
                      <a:pPr/>
                      <a:t>[VALUE]</a:t>
                    </a:fld>
                    <a:endParaRPr lang="en-GB"/>
                  </a:p>
                </c:rich>
              </c:tx>
              <c:dLblPos val="ctr"/>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4-A7BC-294A-83F9-3229AE90C1E4}"/>
                </c:ext>
              </c:extLst>
            </c:dLbl>
            <c:spPr>
              <a:noFill/>
              <a:ln w="9525">
                <a:solidFill>
                  <a:schemeClr val="tx1"/>
                </a:solid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'singing with class'!$D$58:$D$60</c:f>
              <c:strCache>
                <c:ptCount val="3"/>
                <c:pt idx="0">
                  <c:v>week 1</c:v>
                </c:pt>
                <c:pt idx="1">
                  <c:v>week 3</c:v>
                </c:pt>
                <c:pt idx="2">
                  <c:v>week 4 </c:v>
                </c:pt>
              </c:strCache>
            </c:strRef>
          </c:cat>
          <c:val>
            <c:numRef>
              <c:f>'singing with class'!$E$58:$E$60</c:f>
              <c:numCache>
                <c:formatCode>General</c:formatCode>
                <c:ptCount val="3"/>
                <c:pt idx="0">
                  <c:v>4.62</c:v>
                </c:pt>
                <c:pt idx="1">
                  <c:v>6.03</c:v>
                </c:pt>
                <c:pt idx="2">
                  <c:v>6.94</c:v>
                </c:pt>
              </c:numCache>
            </c:numRef>
          </c:val>
          <c:extLst>
            <c:ext xmlns:c16="http://schemas.microsoft.com/office/drawing/2014/chart" uri="{C3380CC4-5D6E-409C-BE32-E72D297353CC}">
              <c16:uniqueId val="{00000005-A7BC-294A-83F9-3229AE90C1E4}"/>
            </c:ext>
          </c:extLst>
        </c:ser>
        <c:dLbls>
          <c:dLblPos val="ctr"/>
          <c:showLegendKey val="0"/>
          <c:showVal val="1"/>
          <c:showCatName val="0"/>
          <c:showSerName val="0"/>
          <c:showPercent val="0"/>
          <c:showBubbleSize val="0"/>
        </c:dLbls>
        <c:gapWidth val="150"/>
        <c:overlap val="100"/>
        <c:axId val="1140320688"/>
        <c:axId val="1153151152"/>
      </c:barChart>
      <c:catAx>
        <c:axId val="11403206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53151152"/>
        <c:crosses val="autoZero"/>
        <c:auto val="1"/>
        <c:lblAlgn val="ctr"/>
        <c:lblOffset val="100"/>
        <c:noMultiLvlLbl val="0"/>
      </c:catAx>
      <c:valAx>
        <c:axId val="115315115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4032068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n-GB" sz="1100">
                <a:latin typeface="Arial" panose="020B0604020202020204" pitchFamily="34" charset="0"/>
                <a:cs typeface="Arial" panose="020B0604020202020204" pitchFamily="34" charset="0"/>
              </a:rPr>
              <a:t>How</a:t>
            </a:r>
            <a:r>
              <a:rPr lang="en-GB" sz="1100" baseline="0">
                <a:latin typeface="Arial" panose="020B0604020202020204" pitchFamily="34" charset="0"/>
                <a:cs typeface="Arial" panose="020B0604020202020204" pitchFamily="34" charset="0"/>
              </a:rPr>
              <a:t> confident are you singing solo?</a:t>
            </a:r>
            <a:endParaRPr lang="en-GB" sz="1100">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plotArea>
      <c:layout/>
      <c:barChart>
        <c:barDir val="col"/>
        <c:grouping val="clustered"/>
        <c:varyColors val="0"/>
        <c:ser>
          <c:idx val="0"/>
          <c:order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invertIfNegative val="0"/>
          <c:dPt>
            <c:idx val="0"/>
            <c:invertIfNegative val="0"/>
            <c:bubble3D val="0"/>
            <c:spPr>
              <a:solidFill>
                <a:schemeClr val="accent1"/>
              </a:solidFill>
              <a:ln>
                <a:noFill/>
              </a:ln>
              <a:effectLst/>
            </c:spPr>
            <c:extLst>
              <c:ext xmlns:c16="http://schemas.microsoft.com/office/drawing/2014/chart" uri="{C3380CC4-5D6E-409C-BE32-E72D297353CC}">
                <c16:uniqueId val="{00000001-8133-C347-8836-A84B28BA5D9C}"/>
              </c:ext>
            </c:extLst>
          </c:dPt>
          <c:dPt>
            <c:idx val="1"/>
            <c:invertIfNegative val="0"/>
            <c:bubble3D val="0"/>
            <c:spPr>
              <a:solidFill>
                <a:schemeClr val="accent2"/>
              </a:solidFill>
              <a:ln>
                <a:noFill/>
              </a:ln>
              <a:effectLst/>
            </c:spPr>
            <c:extLst>
              <c:ext xmlns:c16="http://schemas.microsoft.com/office/drawing/2014/chart" uri="{C3380CC4-5D6E-409C-BE32-E72D297353CC}">
                <c16:uniqueId val="{00000003-8133-C347-8836-A84B28BA5D9C}"/>
              </c:ext>
            </c:extLst>
          </c:dPt>
          <c:dPt>
            <c:idx val="2"/>
            <c:invertIfNegative val="0"/>
            <c:bubble3D val="0"/>
            <c:spPr>
              <a:solidFill>
                <a:schemeClr val="accent3"/>
              </a:solidFill>
              <a:ln>
                <a:noFill/>
              </a:ln>
              <a:effectLst/>
            </c:spPr>
            <c:extLst>
              <c:ext xmlns:c16="http://schemas.microsoft.com/office/drawing/2014/chart" uri="{C3380CC4-5D6E-409C-BE32-E72D297353CC}">
                <c16:uniqueId val="{00000005-8133-C347-8836-A84B28BA5D9C}"/>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'singing solo'!$E$26:$E$28</c:f>
              <c:strCache>
                <c:ptCount val="3"/>
                <c:pt idx="0">
                  <c:v>week 1</c:v>
                </c:pt>
                <c:pt idx="1">
                  <c:v>week 3</c:v>
                </c:pt>
                <c:pt idx="2">
                  <c:v>week 4</c:v>
                </c:pt>
              </c:strCache>
            </c:strRef>
          </c:cat>
          <c:val>
            <c:numRef>
              <c:f>'singing solo'!$F$26:$F$28</c:f>
              <c:numCache>
                <c:formatCode>General</c:formatCode>
                <c:ptCount val="3"/>
                <c:pt idx="0">
                  <c:v>2.2799999999999998</c:v>
                </c:pt>
                <c:pt idx="1">
                  <c:v>3.19</c:v>
                </c:pt>
                <c:pt idx="2">
                  <c:v>3.75</c:v>
                </c:pt>
              </c:numCache>
            </c:numRef>
          </c:val>
          <c:extLst>
            <c:ext xmlns:c16="http://schemas.microsoft.com/office/drawing/2014/chart" uri="{C3380CC4-5D6E-409C-BE32-E72D297353CC}">
              <c16:uniqueId val="{00000006-8133-C347-8836-A84B28BA5D9C}"/>
            </c:ext>
          </c:extLst>
        </c:ser>
        <c:dLbls>
          <c:dLblPos val="inEnd"/>
          <c:showLegendKey val="0"/>
          <c:showVal val="1"/>
          <c:showCatName val="0"/>
          <c:showSerName val="0"/>
          <c:showPercent val="0"/>
          <c:showBubbleSize val="0"/>
        </c:dLbls>
        <c:gapWidth val="100"/>
        <c:overlap val="-24"/>
        <c:axId val="603552672"/>
        <c:axId val="2001712704"/>
      </c:barChart>
      <c:catAx>
        <c:axId val="603552672"/>
        <c:scaling>
          <c:orientation val="minMax"/>
        </c:scaling>
        <c:delete val="0"/>
        <c:axPos val="b"/>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2001712704"/>
        <c:crosses val="autoZero"/>
        <c:auto val="1"/>
        <c:lblAlgn val="ctr"/>
        <c:lblOffset val="100"/>
        <c:noMultiLvlLbl val="0"/>
      </c:catAx>
      <c:valAx>
        <c:axId val="2001712704"/>
        <c:scaling>
          <c:orientation val="minMax"/>
        </c:scaling>
        <c:delete val="0"/>
        <c:axPos val="l"/>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60355267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100">
                <a:latin typeface="Arial" panose="020B0604020202020204" pitchFamily="34" charset="0"/>
                <a:cs typeface="Arial" panose="020B0604020202020204" pitchFamily="34" charset="0"/>
              </a:rPr>
              <a:t>What do you know about adolescent voice change?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dPt>
            <c:idx val="1"/>
            <c:invertIfNegative val="0"/>
            <c:bubble3D val="0"/>
            <c:spPr>
              <a:solidFill>
                <a:schemeClr val="accent2"/>
              </a:solidFill>
              <a:ln>
                <a:noFill/>
              </a:ln>
              <a:effectLst/>
            </c:spPr>
            <c:extLst>
              <c:ext xmlns:c16="http://schemas.microsoft.com/office/drawing/2014/chart" uri="{C3380CC4-5D6E-409C-BE32-E72D297353CC}">
                <c16:uniqueId val="{00000001-AF79-264D-8975-B3DF2C1AEA76}"/>
              </c:ext>
            </c:extLst>
          </c:dPt>
          <c:dPt>
            <c:idx val="2"/>
            <c:invertIfNegative val="0"/>
            <c:bubble3D val="0"/>
            <c:spPr>
              <a:solidFill>
                <a:schemeClr val="accent3"/>
              </a:solidFill>
              <a:ln>
                <a:noFill/>
              </a:ln>
              <a:effectLst/>
            </c:spPr>
            <c:extLst>
              <c:ext xmlns:c16="http://schemas.microsoft.com/office/drawing/2014/chart" uri="{C3380CC4-5D6E-409C-BE32-E72D297353CC}">
                <c16:uniqueId val="{00000003-AF79-264D-8975-B3DF2C1AEA76}"/>
              </c:ext>
            </c:extLst>
          </c:dPt>
          <c:cat>
            <c:strRef>
              <c:f>'Adolescent voice change'!$F$28:$F$30</c:f>
              <c:strCache>
                <c:ptCount val="3"/>
                <c:pt idx="0">
                  <c:v>week 1</c:v>
                </c:pt>
                <c:pt idx="1">
                  <c:v>week 3</c:v>
                </c:pt>
                <c:pt idx="2">
                  <c:v>week 4</c:v>
                </c:pt>
              </c:strCache>
            </c:strRef>
          </c:cat>
          <c:val>
            <c:numRef>
              <c:f>'Adolescent voice change'!$G$28:$G$30</c:f>
              <c:numCache>
                <c:formatCode>General</c:formatCode>
                <c:ptCount val="3"/>
                <c:pt idx="0">
                  <c:v>2.0299999999999998</c:v>
                </c:pt>
                <c:pt idx="1">
                  <c:v>2.81</c:v>
                </c:pt>
                <c:pt idx="2">
                  <c:v>3.06</c:v>
                </c:pt>
              </c:numCache>
            </c:numRef>
          </c:val>
          <c:extLst>
            <c:ext xmlns:c16="http://schemas.microsoft.com/office/drawing/2014/chart" uri="{C3380CC4-5D6E-409C-BE32-E72D297353CC}">
              <c16:uniqueId val="{00000004-AF79-264D-8975-B3DF2C1AEA76}"/>
            </c:ext>
          </c:extLst>
        </c:ser>
        <c:dLbls>
          <c:showLegendKey val="0"/>
          <c:showVal val="0"/>
          <c:showCatName val="0"/>
          <c:showSerName val="0"/>
          <c:showPercent val="0"/>
          <c:showBubbleSize val="0"/>
        </c:dLbls>
        <c:gapWidth val="219"/>
        <c:overlap val="-27"/>
        <c:axId val="1759727584"/>
        <c:axId val="1732791248"/>
      </c:barChart>
      <c:catAx>
        <c:axId val="17597275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32791248"/>
        <c:crosses val="autoZero"/>
        <c:auto val="1"/>
        <c:lblAlgn val="ctr"/>
        <c:lblOffset val="100"/>
        <c:noMultiLvlLbl val="0"/>
      </c:catAx>
      <c:valAx>
        <c:axId val="173279124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5972758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Week 1 - How do you feel</a:t>
            </a:r>
            <a:r>
              <a:rPr lang="en-GB" baseline="0"/>
              <a:t> in school class?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'feeling at school week 1 '!$B$50:$J$50</c:f>
              <c:strCache>
                <c:ptCount val="9"/>
                <c:pt idx="0">
                  <c:v>happy</c:v>
                </c:pt>
                <c:pt idx="1">
                  <c:v>sad</c:v>
                </c:pt>
                <c:pt idx="2">
                  <c:v>confident</c:v>
                </c:pt>
                <c:pt idx="3">
                  <c:v>self concious</c:v>
                </c:pt>
                <c:pt idx="4">
                  <c:v>popular</c:v>
                </c:pt>
                <c:pt idx="5">
                  <c:v>unpopular</c:v>
                </c:pt>
                <c:pt idx="6">
                  <c:v>shy</c:v>
                </c:pt>
                <c:pt idx="7">
                  <c:v>excited</c:v>
                </c:pt>
                <c:pt idx="8">
                  <c:v>worried</c:v>
                </c:pt>
              </c:strCache>
            </c:strRef>
          </c:cat>
          <c:val>
            <c:numRef>
              <c:f>'feeling at school week 1 '!$B$51:$J$51</c:f>
              <c:numCache>
                <c:formatCode>General</c:formatCode>
                <c:ptCount val="9"/>
                <c:pt idx="0">
                  <c:v>30</c:v>
                </c:pt>
                <c:pt idx="1">
                  <c:v>3</c:v>
                </c:pt>
                <c:pt idx="2">
                  <c:v>17</c:v>
                </c:pt>
                <c:pt idx="3">
                  <c:v>18</c:v>
                </c:pt>
                <c:pt idx="4">
                  <c:v>8</c:v>
                </c:pt>
                <c:pt idx="5">
                  <c:v>6</c:v>
                </c:pt>
                <c:pt idx="6">
                  <c:v>18</c:v>
                </c:pt>
                <c:pt idx="7">
                  <c:v>8</c:v>
                </c:pt>
                <c:pt idx="8">
                  <c:v>8</c:v>
                </c:pt>
              </c:numCache>
            </c:numRef>
          </c:val>
          <c:extLst>
            <c:ext xmlns:c16="http://schemas.microsoft.com/office/drawing/2014/chart" uri="{C3380CC4-5D6E-409C-BE32-E72D297353CC}">
              <c16:uniqueId val="{00000000-4FA9-2342-B73A-565D05C50247}"/>
            </c:ext>
          </c:extLst>
        </c:ser>
        <c:dLbls>
          <c:showLegendKey val="0"/>
          <c:showVal val="0"/>
          <c:showCatName val="0"/>
          <c:showSerName val="0"/>
          <c:showPercent val="0"/>
          <c:showBubbleSize val="0"/>
        </c:dLbls>
        <c:gapWidth val="219"/>
        <c:overlap val="-27"/>
        <c:axId val="1772782608"/>
        <c:axId val="1772784320"/>
      </c:barChart>
      <c:catAx>
        <c:axId val="177278260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72784320"/>
        <c:crosses val="autoZero"/>
        <c:auto val="1"/>
        <c:lblAlgn val="ctr"/>
        <c:lblOffset val="100"/>
        <c:noMultiLvlLbl val="0"/>
      </c:catAx>
      <c:valAx>
        <c:axId val="177278432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7278260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Week</a:t>
            </a:r>
            <a:r>
              <a:rPr lang="en-GB" baseline="0"/>
              <a:t> 4 - How do you feel in school class?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'feelings at school week 4'!$B$51:$J$51</c:f>
              <c:strCache>
                <c:ptCount val="9"/>
                <c:pt idx="0">
                  <c:v>happy</c:v>
                </c:pt>
                <c:pt idx="1">
                  <c:v>sad</c:v>
                </c:pt>
                <c:pt idx="2">
                  <c:v>confident</c:v>
                </c:pt>
                <c:pt idx="3">
                  <c:v>self concious</c:v>
                </c:pt>
                <c:pt idx="4">
                  <c:v>popular</c:v>
                </c:pt>
                <c:pt idx="5">
                  <c:v>unpopular</c:v>
                </c:pt>
                <c:pt idx="6">
                  <c:v>shy</c:v>
                </c:pt>
                <c:pt idx="7">
                  <c:v>excited</c:v>
                </c:pt>
                <c:pt idx="8">
                  <c:v>worried</c:v>
                </c:pt>
              </c:strCache>
            </c:strRef>
          </c:cat>
          <c:val>
            <c:numRef>
              <c:f>'feelings at school week 4'!$B$52:$J$52</c:f>
              <c:numCache>
                <c:formatCode>General</c:formatCode>
                <c:ptCount val="9"/>
                <c:pt idx="0">
                  <c:v>25</c:v>
                </c:pt>
                <c:pt idx="1">
                  <c:v>6</c:v>
                </c:pt>
                <c:pt idx="2">
                  <c:v>13</c:v>
                </c:pt>
                <c:pt idx="3">
                  <c:v>17</c:v>
                </c:pt>
                <c:pt idx="4">
                  <c:v>7</c:v>
                </c:pt>
                <c:pt idx="5">
                  <c:v>7</c:v>
                </c:pt>
                <c:pt idx="6">
                  <c:v>21</c:v>
                </c:pt>
                <c:pt idx="7">
                  <c:v>10</c:v>
                </c:pt>
                <c:pt idx="8">
                  <c:v>11</c:v>
                </c:pt>
              </c:numCache>
            </c:numRef>
          </c:val>
          <c:extLst>
            <c:ext xmlns:c16="http://schemas.microsoft.com/office/drawing/2014/chart" uri="{C3380CC4-5D6E-409C-BE32-E72D297353CC}">
              <c16:uniqueId val="{00000000-5084-3447-A013-AE0ECE8609D4}"/>
            </c:ext>
          </c:extLst>
        </c:ser>
        <c:dLbls>
          <c:showLegendKey val="0"/>
          <c:showVal val="0"/>
          <c:showCatName val="0"/>
          <c:showSerName val="0"/>
          <c:showPercent val="0"/>
          <c:showBubbleSize val="0"/>
        </c:dLbls>
        <c:gapWidth val="219"/>
        <c:overlap val="-27"/>
        <c:axId val="1772593552"/>
        <c:axId val="1772595264"/>
      </c:barChart>
      <c:catAx>
        <c:axId val="17725935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72595264"/>
        <c:crosses val="autoZero"/>
        <c:auto val="1"/>
        <c:lblAlgn val="ctr"/>
        <c:lblOffset val="100"/>
        <c:noMultiLvlLbl val="0"/>
      </c:catAx>
      <c:valAx>
        <c:axId val="177259526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7259355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'is music important '!$I$1</c:f>
              <c:strCache>
                <c:ptCount val="1"/>
                <c:pt idx="0">
                  <c:v>week 4</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0F73-4E4D-B966-9FC549FED9FF}"/>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0F73-4E4D-B966-9FC549FED9FF}"/>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'is music important '!$H$2:$H$3</c:f>
              <c:strCache>
                <c:ptCount val="2"/>
                <c:pt idx="0">
                  <c:v>yes</c:v>
                </c:pt>
                <c:pt idx="1">
                  <c:v>no</c:v>
                </c:pt>
              </c:strCache>
            </c:strRef>
          </c:cat>
          <c:val>
            <c:numRef>
              <c:f>'is music important '!$I$2:$I$3</c:f>
              <c:numCache>
                <c:formatCode>General</c:formatCode>
                <c:ptCount val="2"/>
                <c:pt idx="0">
                  <c:v>37</c:v>
                </c:pt>
                <c:pt idx="1">
                  <c:v>3</c:v>
                </c:pt>
              </c:numCache>
            </c:numRef>
          </c:val>
          <c:extLst>
            <c:ext xmlns:c16="http://schemas.microsoft.com/office/drawing/2014/chart" uri="{C3380CC4-5D6E-409C-BE32-E72D297353CC}">
              <c16:uniqueId val="{00000004-0F73-4E4D-B966-9FC549FED9FF}"/>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week 1 </a:t>
            </a:r>
          </a:p>
        </c:rich>
      </c:tx>
      <c:layout>
        <c:manualLayout>
          <c:xMode val="edge"/>
          <c:yMode val="edge"/>
          <c:x val="0.41152777777777783"/>
          <c:y val="5.0925925925925923E-2"/>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'is music important '!$E$1</c:f>
              <c:strCache>
                <c:ptCount val="1"/>
                <c:pt idx="0">
                  <c:v>week 1</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D264-5940-AC2B-4D2E35CB7CD1}"/>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D264-5940-AC2B-4D2E35CB7CD1}"/>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'is music important '!$D$2:$D$3</c:f>
              <c:strCache>
                <c:ptCount val="2"/>
                <c:pt idx="0">
                  <c:v>yes</c:v>
                </c:pt>
                <c:pt idx="1">
                  <c:v>no</c:v>
                </c:pt>
              </c:strCache>
            </c:strRef>
          </c:cat>
          <c:val>
            <c:numRef>
              <c:f>'is music important '!$E$2:$E$3</c:f>
              <c:numCache>
                <c:formatCode>General</c:formatCode>
                <c:ptCount val="2"/>
                <c:pt idx="0">
                  <c:v>37</c:v>
                </c:pt>
                <c:pt idx="1">
                  <c:v>6</c:v>
                </c:pt>
              </c:numCache>
            </c:numRef>
          </c:val>
          <c:extLst>
            <c:ext xmlns:c16="http://schemas.microsoft.com/office/drawing/2014/chart" uri="{C3380CC4-5D6E-409C-BE32-E72D297353CC}">
              <c16:uniqueId val="{00000004-D264-5940-AC2B-4D2E35CB7CD1}"/>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sz="1100">
                <a:latin typeface="Arial" panose="020B0604020202020204" pitchFamily="34" charset="0"/>
                <a:cs typeface="Arial" panose="020B0604020202020204" pitchFamily="34" charset="0"/>
              </a:rPr>
              <a:t>Do you feel you can truly be yourself at school?</a:t>
            </a:r>
          </a:p>
        </c:rich>
      </c:tx>
      <c:layout>
        <c:manualLayout>
          <c:xMode val="edge"/>
          <c:yMode val="edge"/>
          <c:x val="0.18446208519374152"/>
          <c:y val="4.0444893832153689E-2"/>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BD09-E544-A099-851366998ED2}"/>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BD09-E544-A099-851366998ED2}"/>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BD09-E544-A099-851366998ED2}"/>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val>
            <c:numRef>
              <c:f>Sheet1!$J$44:$J$46</c:f>
              <c:numCache>
                <c:formatCode>General</c:formatCode>
                <c:ptCount val="3"/>
                <c:pt idx="0">
                  <c:v>16</c:v>
                </c:pt>
                <c:pt idx="1">
                  <c:v>21</c:v>
                </c:pt>
                <c:pt idx="2">
                  <c:v>10</c:v>
                </c:pt>
              </c:numCache>
            </c:numRef>
          </c:val>
          <c:extLst>
            <c:ext xmlns:c16="http://schemas.microsoft.com/office/drawing/2014/chart" uri="{C3380CC4-5D6E-409C-BE32-E72D297353CC}">
              <c16:uniqueId val="{00000006-BD09-E544-A099-851366998ED2}"/>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layout>
        <c:manualLayout>
          <c:xMode val="edge"/>
          <c:yMode val="edge"/>
          <c:x val="0.87630245354036074"/>
          <c:y val="0.4478885664937573"/>
          <c:w val="9.5633935608376366E-2"/>
          <c:h val="0.36831832907027034"/>
        </c:manualLayout>
      </c:layout>
      <c:overlay val="0"/>
      <c:spPr>
        <a:solidFill>
          <a:schemeClr val="lt1">
            <a:lumMod val="95000"/>
            <a:alpha val="39000"/>
          </a:schemeClr>
        </a:solidFill>
        <a:ln>
          <a:noFill/>
        </a:ln>
        <a:effectLst/>
      </c:spPr>
      <c:txPr>
        <a:bodyPr rot="0" spcFirstLastPara="1" vertOverflow="ellipsis" vert="horz" wrap="square" anchor="ctr" anchorCtr="1"/>
        <a:lstStyle/>
        <a:p>
          <a:pPr rtl="0">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7">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lumOff val="2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7.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8.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92820D-D084-4741-9D63-E8FFB21A2B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369</TotalTime>
  <Pages>55</Pages>
  <Words>17190</Words>
  <Characters>97983</Characters>
  <Application>Microsoft Office Word</Application>
  <DocSecurity>0</DocSecurity>
  <Lines>816</Lines>
  <Paragraphs>229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Woodward</dc:creator>
  <cp:keywords/>
  <dc:description/>
  <cp:lastModifiedBy>Ben Woodward</cp:lastModifiedBy>
  <cp:revision>8</cp:revision>
  <dcterms:created xsi:type="dcterms:W3CDTF">2025-08-22T16:54:00Z</dcterms:created>
  <dcterms:modified xsi:type="dcterms:W3CDTF">2025-08-29T08:43:00Z</dcterms:modified>
</cp:coreProperties>
</file>