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9147499"/>
        <w:docPartObj>
          <w:docPartGallery w:val="Cover Pages"/>
          <w:docPartUnique/>
        </w:docPartObj>
      </w:sdtPr>
      <w:sdtContent>
        <w:p w14:paraId="65301C9E" w14:textId="1635D7FA" w:rsidR="00486123" w:rsidRDefault="00486123">
          <w:r>
            <w:rPr>
              <w:noProof/>
            </w:rPr>
            <mc:AlternateContent>
              <mc:Choice Requires="wpg">
                <w:drawing>
                  <wp:anchor distT="0" distB="0" distL="114300" distR="114300" simplePos="0" relativeHeight="251660288" behindDoc="0" locked="0" layoutInCell="1" allowOverlap="1" wp14:anchorId="36D1B4CD" wp14:editId="65B79AE6">
                    <wp:simplePos x="0" y="0"/>
                    <wp:positionH relativeFrom="column">
                      <wp:posOffset>-914400</wp:posOffset>
                    </wp:positionH>
                    <wp:positionV relativeFrom="paragraph">
                      <wp:posOffset>-914400</wp:posOffset>
                    </wp:positionV>
                    <wp:extent cx="2642932" cy="3401568"/>
                    <wp:effectExtent l="0" t="0" r="0" b="0"/>
                    <wp:wrapNone/>
                    <wp:docPr id="460" name="Group 460" title="Crop mark graphic"/>
                    <wp:cNvGraphicFramePr/>
                    <a:graphic xmlns:a="http://schemas.openxmlformats.org/drawingml/2006/main">
                      <a:graphicData uri="http://schemas.microsoft.com/office/word/2010/wordprocessingGroup">
                        <wpg:wgp>
                          <wpg:cNvGrpSpPr/>
                          <wpg:grpSpPr>
                            <a:xfrm>
                              <a:off x="0" y="0"/>
                              <a:ext cx="2642932"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70C670E" id="Group 460" o:spid="_x0000_s1026" alt="Title: Crop mark graphic" style="position:absolute;margin-left:-1in;margin-top:-1in;width:208.1pt;height:267.85pt;z-index:251660288" coordsize="26426,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">
                    <v:shape id="Freeform 461" o:spid="_x0000_s1027"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8"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w:pict>
              </mc:Fallback>
            </mc:AlternateContent>
          </w:r>
          <w:r>
            <w:rPr>
              <w:noProof/>
            </w:rPr>
            <mc:AlternateContent>
              <mc:Choice Requires="wps">
                <w:drawing>
                  <wp:anchor distT="0" distB="0" distL="114300" distR="114300" simplePos="0" relativeHeight="251658240" behindDoc="1" locked="0" layoutInCell="1" allowOverlap="1" wp14:anchorId="154B7BA9" wp14:editId="07B3A49B">
                    <wp:simplePos x="0" y="0"/>
                    <wp:positionH relativeFrom="page">
                      <wp:align>center</wp:align>
                    </wp:positionH>
                    <wp:positionV relativeFrom="page">
                      <wp:align>center</wp:align>
                    </wp:positionV>
                    <wp:extent cx="7315200" cy="9601200"/>
                    <wp:effectExtent l="0" t="0" r="127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A7C5952" id="Rectangle 464" o:spid="_x0000_s1026" alt="Title: Color background" style="position:absolute;margin-left:0;margin-top:0;width:8in;height:756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4075CEA7" w14:textId="50E82BBD" w:rsidR="00433F24" w:rsidRDefault="00D4724C">
          <w:r>
            <w:rPr>
              <w:noProof/>
            </w:rPr>
            <mc:AlternateContent>
              <mc:Choice Requires="wps">
                <w:drawing>
                  <wp:anchor distT="0" distB="0" distL="114300" distR="114300" simplePos="0" relativeHeight="251662336" behindDoc="0" locked="0" layoutInCell="1" allowOverlap="1" wp14:anchorId="6FE7E18C" wp14:editId="1E9126F6">
                    <wp:simplePos x="0" y="0"/>
                    <wp:positionH relativeFrom="column">
                      <wp:posOffset>832022</wp:posOffset>
                    </wp:positionH>
                    <wp:positionV relativeFrom="paragraph">
                      <wp:posOffset>3438593</wp:posOffset>
                    </wp:positionV>
                    <wp:extent cx="3863340" cy="1367481"/>
                    <wp:effectExtent l="0" t="0" r="0" b="0"/>
                    <wp:wrapNone/>
                    <wp:docPr id="1" name="Text Box 1"/>
                    <wp:cNvGraphicFramePr/>
                    <a:graphic xmlns:a="http://schemas.openxmlformats.org/drawingml/2006/main">
                      <a:graphicData uri="http://schemas.microsoft.com/office/word/2010/wordprocessingShape">
                        <wps:wsp>
                          <wps:cNvSpPr txBox="1"/>
                          <wps:spPr>
                            <a:xfrm>
                              <a:off x="0" y="0"/>
                              <a:ext cx="3863340" cy="1367481"/>
                            </a:xfrm>
                            <a:prstGeom prst="rect">
                              <a:avLst/>
                            </a:prstGeom>
                            <a:noFill/>
                            <a:ln w="6350">
                              <a:noFill/>
                            </a:ln>
                          </wps:spPr>
                          <wps:txbx>
                            <w:txbxContent>
                              <w:p w14:paraId="6DFE792E" w14:textId="3D665BED" w:rsidR="007B0E54" w:rsidRPr="00D4724C" w:rsidRDefault="002664AE" w:rsidP="002F0BEE">
                                <w:pPr>
                                  <w:jc w:val="center"/>
                                  <w:rPr>
                                    <w:rFonts w:cstheme="minorHAnsi"/>
                                    <w:sz w:val="40"/>
                                    <w:szCs w:val="40"/>
                                  </w:rPr>
                                </w:pPr>
                                <w:r w:rsidRPr="00D4724C">
                                  <w:rPr>
                                    <w:rFonts w:cstheme="minorHAnsi"/>
                                    <w:sz w:val="32"/>
                                    <w:szCs w:val="32"/>
                                    <w:lang w:val="cy-GB"/>
                                  </w:rPr>
                                  <w:t>Ysgrifennwch adroddiad adfyfyriol personol yn archwilio natur cymunedau, teuluoedd ac ysgolion mewn perthynas â’ch credoau a’ch tybiaethau – sut gallai’r rhain lywio eich datblygiad i fod yn athro proffesiynol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FE7E18C" id="_x0000_t202" coordsize="21600,21600" o:spt="202" path="m,l,21600r21600,l21600,xe">
                    <v:stroke joinstyle="miter"/>
                    <v:path gradientshapeok="t" o:connecttype="rect"/>
                  </v:shapetype>
                  <v:shape id="Text Box 1" o:spid="_x0000_s1026" type="#_x0000_t202" style="position:absolute;margin-left:65.5pt;margin-top:270.75pt;width:304.2pt;height:107.7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" filled="f" stroked="f" strokeweight=".5pt">
                    <v:textbox>
                      <w:txbxContent>
                        <w:p w14:paraId="6DFE792E" w14:textId="3D665BED" w:rsidR="007B0E54" w:rsidRPr="00D4724C" w:rsidRDefault="002664AE" w:rsidP="002F0BEE">
                          <w:pPr>
                            <w:jc w:val="center"/>
                            <w:rPr>
                              <w:rFonts w:cstheme="minorHAnsi"/>
                              <w:sz w:val="40"/>
                              <w:szCs w:val="40"/>
                            </w:rPr>
                          </w:pPr>
                          <w:r w:rsidRPr="00D4724C">
                            <w:rPr>
                              <w:rFonts w:cstheme="minorHAnsi"/>
                              <w:sz w:val="32"/>
                              <w:szCs w:val="32"/>
                              <w:lang w:val="cy-GB"/>
                            </w:rPr>
                            <w:t>Ysgrifennwch adroddiad adfyfyriol personol yn archwilio natur cymunedau, teuluoedd ac ysgolion mewn perthynas â’ch credoau a’ch tybiaethau – sut gallai’r rhain lywio eich datblygiad i fod yn athro proffesiynol</w:t>
                          </w:r>
                        </w:p>
                      </w:txbxContent>
                    </v:textbox>
                  </v:shape>
                </w:pict>
              </mc:Fallback>
            </mc:AlternateContent>
          </w:r>
          <w:r w:rsidR="004322E5">
            <w:rPr>
              <w:noProof/>
            </w:rPr>
            <mc:AlternateContent>
              <mc:Choice Requires="wpg">
                <w:drawing>
                  <wp:anchor distT="0" distB="0" distL="114300" distR="114300" simplePos="0" relativeHeight="251661312" behindDoc="0" locked="0" layoutInCell="1" allowOverlap="1" wp14:anchorId="01C6D110" wp14:editId="432F936D">
                    <wp:simplePos x="0" y="0"/>
                    <wp:positionH relativeFrom="page">
                      <wp:posOffset>2875005</wp:posOffset>
                    </wp:positionH>
                    <wp:positionV relativeFrom="page">
                      <wp:posOffset>7323438</wp:posOffset>
                    </wp:positionV>
                    <wp:extent cx="4680757"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80757" cy="3373755"/>
                              <a:chOff x="-8235" y="0"/>
                              <a:chExt cx="4680057"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8235" y="1104900"/>
                                <a:ext cx="3904218" cy="1504950"/>
                              </a:xfrm>
                              <a:prstGeom prst="rect">
                                <a:avLst/>
                              </a:prstGeom>
                              <a:noFill/>
                              <a:ln w="6350">
                                <a:noFill/>
                              </a:ln>
                            </wps:spPr>
                            <wps:txbx>
                              <w:txbxContent>
                                <w:sdt>
                                  <w:sdtPr>
                                    <w:rPr>
                                      <w:color w:val="44546A" w:themeColor="text2"/>
                                      <w:spacing w:val="10"/>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DBC5335" w14:textId="4FBE530E" w:rsidR="00486123" w:rsidRDefault="00486123">
                                      <w:pPr>
                                        <w:pStyle w:val="NoSpacing"/>
                                        <w:spacing w:after="240"/>
                                        <w:jc w:val="right"/>
                                        <w:rPr>
                                          <w:color w:val="44546A" w:themeColor="text2"/>
                                          <w:spacing w:val="10"/>
                                          <w:sz w:val="36"/>
                                          <w:szCs w:val="36"/>
                                        </w:rPr>
                                      </w:pPr>
                                      <w:r w:rsidRPr="004322E5">
                                        <w:rPr>
                                          <w:color w:val="44546A" w:themeColor="text2"/>
                                          <w:spacing w:val="10"/>
                                          <w:sz w:val="28"/>
                                          <w:szCs w:val="28"/>
                                        </w:rPr>
                                        <w:t xml:space="preserve">Rebecca Wilson </w:t>
                                      </w:r>
                                    </w:p>
                                  </w:sdtContent>
                                </w:sdt>
                                <w:p w14:paraId="6CD0F709" w14:textId="68F8D6FE" w:rsidR="00486123" w:rsidRDefault="0048612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1907973</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C6D110" id="Group 454" o:spid="_x0000_s1027" alt="Title: Author and company name with crop mark graphic" style="position:absolute;margin-left:226.4pt;margin-top:576.65pt;width:368.55pt;height:265.65pt;z-index:251661312;mso-position-horizontal-relative:page;mso-position-vertical-relative:page;mso-width-relative:margin;mso-height-relative:margin" coordorigin="-82" coordsize="46800,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">
                    <v:group id="Group 455" o:spid="_x0000_s1028"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9"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0"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1" type="#_x0000_t202" style="position:absolute;left:-82;top:11049;width:39041;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DBC5335" w14:textId="4FBE530E" w:rsidR="00486123" w:rsidRDefault="00486123">
                                <w:pPr>
                                  <w:pStyle w:val="NoSpacing"/>
                                  <w:spacing w:after="240"/>
                                  <w:jc w:val="right"/>
                                  <w:rPr>
                                    <w:color w:val="44546A" w:themeColor="text2"/>
                                    <w:spacing w:val="10"/>
                                    <w:sz w:val="36"/>
                                    <w:szCs w:val="36"/>
                                  </w:rPr>
                                </w:pPr>
                                <w:r w:rsidRPr="004322E5">
                                  <w:rPr>
                                    <w:color w:val="44546A" w:themeColor="text2"/>
                                    <w:spacing w:val="10"/>
                                    <w:sz w:val="28"/>
                                    <w:szCs w:val="28"/>
                                  </w:rPr>
                                  <w:t xml:space="preserve">Rebecca Wilson </w:t>
                                </w:r>
                              </w:p>
                            </w:sdtContent>
                          </w:sdt>
                          <w:p w14:paraId="6CD0F709" w14:textId="68F8D6FE" w:rsidR="00486123" w:rsidRDefault="0048612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1907973</w:t>
                                </w:r>
                              </w:sdtContent>
                            </w:sdt>
                          </w:p>
                        </w:txbxContent>
                      </v:textbox>
                    </v:shape>
                    <w10:wrap anchorx="page" anchory="page"/>
                  </v:group>
                </w:pict>
              </mc:Fallback>
            </mc:AlternateContent>
          </w:r>
          <w:r w:rsidR="00486123">
            <w:br w:type="page"/>
          </w:r>
        </w:p>
      </w:sdtContent>
    </w:sdt>
    <w:p w14:paraId="77CBD769" w14:textId="1EFD9306" w:rsidR="00FC26C9" w:rsidRPr="001A00F4" w:rsidRDefault="00FC26C9" w:rsidP="004F7263">
      <w:pPr>
        <w:spacing w:line="360" w:lineRule="auto"/>
        <w:jc w:val="both"/>
        <w:rPr>
          <w:rFonts w:cstheme="minorHAnsi"/>
          <w:sz w:val="22"/>
          <w:szCs w:val="22"/>
          <w:lang w:val="cy-GB"/>
        </w:rPr>
      </w:pPr>
      <w:r w:rsidRPr="001A00F4">
        <w:rPr>
          <w:rFonts w:cstheme="minorHAnsi"/>
          <w:sz w:val="22"/>
          <w:szCs w:val="22"/>
          <w:lang w:val="cy-GB"/>
        </w:rPr>
        <w:t>Ar gyfer pwrpas yr aseiniad yma rwyf yn mynd i adfyfyrio ar fy rhagdybiaethau a phrofiadau proffesiynol. Byddaf yn trafod fel mae fy rhagdybiaethau wedi cael eu dylanwadu gan ymateb yr ysgol i sialensiau yn y gymuned. Byddai yn defnyddio model adfyfyriol Borton (1970) i archwilio i’r rhagdybiaethau sydd gen i. Mae model Borton yn gylchol ac yn defnyddio tri cham, Beth?, Felly, beth? a Beth nawr? Yn ôl Borton (1970) mae adfyfyrio yn“provides an organised way of increasing awareness (What), evaluating information (So what) and experimenting with new behaviour (Now what)”. Mae hyn yn awgrymu bod adfyfyrio yn broses parhaus lle rydych chi bob amser yn gwerthuso eich ymarfer ac yn addasu i anghenion y dysgwyr. Mae adfyfyrio yn cael ei weld fel rhan bwysig o addysg gan Lywodraeth Cymru gyda’r cynhyrchiad o’r ddogfen (2015</w:t>
      </w:r>
      <w:r w:rsidR="00E3256E" w:rsidRPr="001A00F4">
        <w:rPr>
          <w:rFonts w:cstheme="minorHAnsi"/>
          <w:sz w:val="22"/>
          <w:szCs w:val="22"/>
          <w:lang w:val="cy-GB"/>
        </w:rPr>
        <w:t>, tud.2</w:t>
      </w:r>
      <w:r w:rsidRPr="001A00F4">
        <w:rPr>
          <w:rFonts w:cstheme="minorHAnsi"/>
          <w:sz w:val="22"/>
          <w:szCs w:val="22"/>
          <w:lang w:val="cy-GB"/>
        </w:rPr>
        <w:t>) sy’n uwcholeuo fel mae adfyfyrio ar eich ymarfer yn gallu helpu i wella eich sgiliau dysgu a fydd yn ei dro yn buddio’r disgyblion.</w:t>
      </w:r>
    </w:p>
    <w:p w14:paraId="253AE27B" w14:textId="35CD213C" w:rsidR="00DE2B3B" w:rsidRPr="001A00F4" w:rsidRDefault="00DE2B3B" w:rsidP="004F7263">
      <w:pPr>
        <w:spacing w:line="360" w:lineRule="auto"/>
        <w:jc w:val="both"/>
        <w:rPr>
          <w:rFonts w:cstheme="minorHAnsi"/>
          <w:sz w:val="22"/>
          <w:szCs w:val="22"/>
          <w:lang w:val="cy-GB"/>
        </w:rPr>
      </w:pPr>
      <w:r w:rsidRPr="001A00F4">
        <w:rPr>
          <w:rFonts w:cstheme="minorHAnsi"/>
          <w:sz w:val="22"/>
          <w:szCs w:val="22"/>
          <w:lang w:val="cy-GB"/>
        </w:rPr>
        <w:t xml:space="preserve">Y rhagdybiaeth gyntaf byddaf yn archwilio yw’r effaith mae tlodi yn gallu cael ar addysg plentyn. Pan oedden i’n ddisgybl fy hunan, rwy’n gallu cofio rhai disgyblion yn fy nosbarth </w:t>
      </w:r>
      <w:r w:rsidR="003502D1" w:rsidRPr="001A00F4">
        <w:rPr>
          <w:rFonts w:cstheme="minorHAnsi"/>
          <w:sz w:val="22"/>
          <w:szCs w:val="22"/>
          <w:lang w:val="cy-GB"/>
        </w:rPr>
        <w:t>a oedd</w:t>
      </w:r>
      <w:r w:rsidR="008246E8" w:rsidRPr="001A00F4">
        <w:rPr>
          <w:rFonts w:cstheme="minorHAnsi"/>
          <w:sz w:val="22"/>
          <w:szCs w:val="22"/>
          <w:lang w:val="cy-GB"/>
        </w:rPr>
        <w:t xml:space="preserve"> yn cael cymorth ychwan</w:t>
      </w:r>
      <w:r w:rsidR="00BD7657" w:rsidRPr="001A00F4">
        <w:rPr>
          <w:rFonts w:cstheme="minorHAnsi"/>
          <w:sz w:val="22"/>
          <w:szCs w:val="22"/>
          <w:lang w:val="cy-GB"/>
        </w:rPr>
        <w:t>eg</w:t>
      </w:r>
      <w:r w:rsidR="008246E8" w:rsidRPr="001A00F4">
        <w:rPr>
          <w:rFonts w:cstheme="minorHAnsi"/>
          <w:sz w:val="22"/>
          <w:szCs w:val="22"/>
          <w:lang w:val="cy-GB"/>
        </w:rPr>
        <w:t xml:space="preserve">ol gan fod nhw ddim pob tro yn </w:t>
      </w:r>
      <w:r w:rsidRPr="001A00F4">
        <w:rPr>
          <w:rFonts w:cstheme="minorHAnsi"/>
          <w:sz w:val="22"/>
          <w:szCs w:val="22"/>
          <w:lang w:val="cy-GB"/>
        </w:rPr>
        <w:t>deall y gwaith a chafodd rhoi i ni yn y dosbarth. Ond doedden i ddim yn gwerthfawrogi tan i fi dechrau’r cwrs addysg gynradd fod plentyn sy’n dod o gefndir tlotach yn cael llawer mwy o siawns o danberfformio trwy gydol ei fywyd ysgol (Egan,2013</w:t>
      </w:r>
      <w:r w:rsidR="004D13F9" w:rsidRPr="001A00F4">
        <w:rPr>
          <w:rFonts w:cstheme="minorHAnsi"/>
          <w:sz w:val="22"/>
          <w:szCs w:val="22"/>
          <w:lang w:val="cy-GB"/>
        </w:rPr>
        <w:t>, tud.4</w:t>
      </w:r>
      <w:r w:rsidRPr="001A00F4">
        <w:rPr>
          <w:rFonts w:cstheme="minorHAnsi"/>
          <w:sz w:val="22"/>
          <w:szCs w:val="22"/>
          <w:lang w:val="cy-GB"/>
        </w:rPr>
        <w:t>).</w:t>
      </w:r>
    </w:p>
    <w:p w14:paraId="17743C6F" w14:textId="68892B49" w:rsidR="00593F5E" w:rsidRPr="001A00F4" w:rsidRDefault="00DE2B3B" w:rsidP="004F7263">
      <w:pPr>
        <w:spacing w:line="360" w:lineRule="auto"/>
        <w:jc w:val="both"/>
        <w:rPr>
          <w:rFonts w:cstheme="minorHAnsi"/>
          <w:sz w:val="22"/>
          <w:szCs w:val="22"/>
          <w:lang w:val="cy-GB"/>
        </w:rPr>
      </w:pPr>
      <w:r w:rsidRPr="001A00F4">
        <w:rPr>
          <w:rFonts w:cstheme="minorHAnsi"/>
          <w:sz w:val="22"/>
          <w:szCs w:val="22"/>
          <w:lang w:val="cy-GB"/>
        </w:rPr>
        <w:t>Yr ail ragdybiaeth byddaf yn trafod yw fel mae athrawon profiadol yn defnyddio cynlluniau gwersi. Cyn fy niwrnodau pontio o’n i’n meddwl bydd gan yr athrawes y cynllun gwers tu blaen iddyn nhw i dywys nhw trwy’r dysgu. Roedden i wedi synnu i weld bod yr athrawes yn gallu cyflwyno’r pwnc, ennill sylw’r plant, annog trafodaeth a sefydlu bod y plant wedi deall heb gyfeirio at unrhyw nodiadau.</w:t>
      </w:r>
    </w:p>
    <w:p w14:paraId="714E8262" w14:textId="77777777" w:rsidR="00DE2B3B" w:rsidRPr="001A00F4" w:rsidRDefault="00DE2B3B" w:rsidP="004F7263">
      <w:pPr>
        <w:spacing w:line="360" w:lineRule="auto"/>
        <w:jc w:val="both"/>
        <w:rPr>
          <w:rFonts w:cstheme="minorHAnsi"/>
          <w:sz w:val="22"/>
          <w:szCs w:val="22"/>
          <w:lang w:val="cy-GB"/>
        </w:rPr>
      </w:pPr>
    </w:p>
    <w:p w14:paraId="1911A93B" w14:textId="77777777" w:rsidR="00BC0D8D" w:rsidRPr="001A00F4" w:rsidRDefault="00BC0D8D" w:rsidP="004F7263">
      <w:pPr>
        <w:spacing w:line="360" w:lineRule="auto"/>
        <w:jc w:val="both"/>
        <w:rPr>
          <w:rFonts w:cstheme="minorHAnsi"/>
          <w:sz w:val="22"/>
          <w:szCs w:val="22"/>
          <w:lang w:val="cy-GB"/>
        </w:rPr>
      </w:pPr>
      <w:r w:rsidRPr="001A00F4">
        <w:rPr>
          <w:rFonts w:cstheme="minorHAnsi"/>
          <w:sz w:val="22"/>
          <w:szCs w:val="22"/>
          <w:lang w:val="cy-GB"/>
        </w:rPr>
        <w:t>Yn gyntaf byddaf yn trafod yr effaith mae tlodi yn gallu cael ar addysg plentyn gan ddefnyddio model Borton (1970).</w:t>
      </w:r>
    </w:p>
    <w:p w14:paraId="7004D7EC" w14:textId="014D162A" w:rsidR="00BC0D8D" w:rsidRPr="001A00F4" w:rsidRDefault="00BC0D8D" w:rsidP="004F7263">
      <w:pPr>
        <w:spacing w:line="360" w:lineRule="auto"/>
        <w:jc w:val="both"/>
        <w:rPr>
          <w:rFonts w:cstheme="minorHAnsi"/>
          <w:sz w:val="22"/>
          <w:szCs w:val="22"/>
          <w:lang w:val="cy-GB"/>
        </w:rPr>
      </w:pPr>
      <w:r w:rsidRPr="001A00F4">
        <w:rPr>
          <w:rFonts w:cstheme="minorHAnsi"/>
          <w:sz w:val="22"/>
          <w:szCs w:val="22"/>
          <w:u w:val="single"/>
          <w:lang w:val="cy-GB"/>
        </w:rPr>
        <w:t>Beth?</w:t>
      </w:r>
      <w:r w:rsidRPr="001A00F4">
        <w:rPr>
          <w:rFonts w:cstheme="minorHAnsi"/>
          <w:sz w:val="22"/>
          <w:szCs w:val="22"/>
          <w:lang w:val="cy-GB"/>
        </w:rPr>
        <w:t>- Yng Nghymru, 2019 amcangyfrifwyd oedd pumed o blant yng Nghymru yn byw mewn tlodi (National Education Union, 2019). Yn fy ysgol mae 33.4% o blant yn mynychu mewn prydau bwyd am ddim efo 184 disgybl (Fy ysgol leol, 2019). Mae yna hefyd 27% o ddisgyblion efo anghenion dysgu ychwanegol (Estyn, 2017). Mae wedi ei gofnodi’n dda bod angen cymorth addysgol ychwanegol ar gyfer y disgyblion sydd yn y grwpiau hyn (Cyngor Caerdydd,</w:t>
      </w:r>
      <w:r w:rsidRPr="001A00F4">
        <w:rPr>
          <w:rFonts w:cstheme="minorHAnsi"/>
          <w:sz w:val="22"/>
          <w:szCs w:val="22"/>
          <w:lang w:val="cy-GB"/>
        </w:rPr>
        <w:t xml:space="preserve"> </w:t>
      </w:r>
      <w:r w:rsidRPr="001A00F4">
        <w:rPr>
          <w:rFonts w:cstheme="minorHAnsi"/>
          <w:sz w:val="22"/>
          <w:szCs w:val="22"/>
          <w:lang w:val="cy-GB"/>
        </w:rPr>
        <w:t>2013).</w:t>
      </w:r>
    </w:p>
    <w:p w14:paraId="561867A5" w14:textId="77777777" w:rsidR="00BC0D8D" w:rsidRPr="001A00F4" w:rsidRDefault="00BC0D8D" w:rsidP="004F7263">
      <w:pPr>
        <w:spacing w:line="360" w:lineRule="auto"/>
        <w:jc w:val="both"/>
        <w:rPr>
          <w:rFonts w:cstheme="minorHAnsi"/>
          <w:sz w:val="22"/>
          <w:szCs w:val="22"/>
          <w:lang w:val="cy-GB"/>
        </w:rPr>
      </w:pPr>
    </w:p>
    <w:p w14:paraId="45C6A338" w14:textId="76070746" w:rsidR="00E86DAC" w:rsidRPr="001A00F4" w:rsidRDefault="00D228C9" w:rsidP="004F7263">
      <w:pPr>
        <w:spacing w:line="360" w:lineRule="auto"/>
        <w:jc w:val="both"/>
        <w:rPr>
          <w:rFonts w:cstheme="minorHAnsi"/>
          <w:sz w:val="22"/>
          <w:szCs w:val="22"/>
          <w:lang w:val="cy-GB"/>
        </w:rPr>
      </w:pPr>
      <w:r w:rsidRPr="001A00F4">
        <w:rPr>
          <w:rFonts w:cstheme="minorHAnsi"/>
          <w:sz w:val="22"/>
          <w:szCs w:val="22"/>
          <w:u w:val="single"/>
          <w:lang w:val="cy-GB"/>
        </w:rPr>
        <w:t>Felly, beth</w:t>
      </w:r>
      <w:r w:rsidR="00102544" w:rsidRPr="001A00F4">
        <w:rPr>
          <w:rFonts w:cstheme="minorHAnsi"/>
          <w:sz w:val="22"/>
          <w:szCs w:val="22"/>
          <w:u w:val="single"/>
          <w:lang w:val="cy-GB"/>
        </w:rPr>
        <w:t>?</w:t>
      </w:r>
      <w:r w:rsidR="00102544" w:rsidRPr="001A00F4">
        <w:rPr>
          <w:rFonts w:cstheme="minorHAnsi"/>
          <w:sz w:val="22"/>
          <w:szCs w:val="22"/>
          <w:lang w:val="cy-GB"/>
        </w:rPr>
        <w:t xml:space="preserve">- </w:t>
      </w:r>
      <w:r w:rsidR="00BF3CE4" w:rsidRPr="001A00F4">
        <w:rPr>
          <w:rFonts w:cstheme="minorHAnsi"/>
          <w:sz w:val="22"/>
          <w:szCs w:val="22"/>
          <w:lang w:val="cy-GB"/>
        </w:rPr>
        <w:t>Mae Llywodraeth Cymru wedi adnabod bod cymorth ar gyfer y disgyblion yn y grwpiau hyn yn bwysig, felly cyflwynon nhw’r grant amddifadedd disgyblion (GAD) yn 2012 (Llywodraeth Cymru, 2014). Darperir i ysgolion er mwyn sicrhau bod cefnogaeth yn cael ei roi i’r disgyblion i helpu nhw goresgyn y rhwystrau sydd ganddynt i helpu nhw cyflawni eu potensial llawn. (Llywodraeth Cymru, 2014). Mae prydau bwyd am ddim yn gynllun arall a oedd wedi cael i gyflwyno ar gyfer teuluoedd tlawd. Mae hyn yn helpu trwy sicrhau bod gan bob plentyn mynediad i fwyd da. Mae hyn yn gallu gwella iechyd plant trwy gyflwyno ffrwyth a llysiau newydd iddynt (Childrens Society, 2018).</w:t>
      </w:r>
      <w:r w:rsidR="00EE5EE8" w:rsidRPr="001A00F4">
        <w:rPr>
          <w:rFonts w:cstheme="minorHAnsi"/>
          <w:sz w:val="22"/>
          <w:szCs w:val="22"/>
          <w:lang w:val="cy-GB"/>
        </w:rPr>
        <w:t xml:space="preserve"> </w:t>
      </w:r>
      <w:r w:rsidR="00E57D83" w:rsidRPr="001A00F4">
        <w:rPr>
          <w:rFonts w:cstheme="minorHAnsi"/>
          <w:sz w:val="22"/>
          <w:szCs w:val="22"/>
          <w:lang w:val="cy-GB"/>
        </w:rPr>
        <w:t>Cynllun i gefnogi pob plentyn yn fy ysgol yw clwb brecwast. Yn 2019/19 roedd tua 6000 o</w:t>
      </w:r>
      <w:r w:rsidR="00EE5EE8" w:rsidRPr="001A00F4">
        <w:rPr>
          <w:rFonts w:cstheme="minorHAnsi"/>
          <w:sz w:val="22"/>
          <w:szCs w:val="22"/>
          <w:lang w:val="cy-GB"/>
        </w:rPr>
        <w:t xml:space="preserve"> </w:t>
      </w:r>
      <w:r w:rsidR="00E57D83" w:rsidRPr="001A00F4">
        <w:rPr>
          <w:rFonts w:cstheme="minorHAnsi"/>
          <w:sz w:val="22"/>
          <w:szCs w:val="22"/>
          <w:lang w:val="cy-GB"/>
        </w:rPr>
        <w:t>ddisgyblion yr wythnos yn mynychu mewn clybiau brecwast yn Sir Gâr, mae hyn yn ail i Abertawe am y defnydd o glybiau brecwast yn Ne, Gorllewin a Chanolbarth Cymru (Stats Cymru,</w:t>
      </w:r>
      <w:r w:rsidR="004B44E9" w:rsidRPr="001A00F4">
        <w:rPr>
          <w:rFonts w:cstheme="minorHAnsi"/>
          <w:sz w:val="22"/>
          <w:szCs w:val="22"/>
          <w:lang w:val="cy-GB"/>
        </w:rPr>
        <w:t xml:space="preserve"> </w:t>
      </w:r>
      <w:r w:rsidR="00E57D83" w:rsidRPr="001A00F4">
        <w:rPr>
          <w:rFonts w:cstheme="minorHAnsi"/>
          <w:sz w:val="22"/>
          <w:szCs w:val="22"/>
          <w:lang w:val="cy-GB"/>
        </w:rPr>
        <w:t>2018/19). Mae ymchwil yn dangos bod (</w:t>
      </w:r>
      <w:r w:rsidR="004B44E9" w:rsidRPr="001A00F4">
        <w:rPr>
          <w:rFonts w:cstheme="minorHAnsi"/>
          <w:sz w:val="22"/>
          <w:szCs w:val="22"/>
          <w:lang w:val="cy-GB"/>
        </w:rPr>
        <w:t>Cyngor S</w:t>
      </w:r>
      <w:r w:rsidR="00E57D83" w:rsidRPr="001A00F4">
        <w:rPr>
          <w:rFonts w:cstheme="minorHAnsi"/>
          <w:sz w:val="22"/>
          <w:szCs w:val="22"/>
          <w:lang w:val="cy-GB"/>
        </w:rPr>
        <w:t>ir Gâr, 2020) cael brecwast iachus yn gallu annog ffordd o fyw iachus, gwella canolbwyntio ac ymddygiad yn amgylchedd yr ysgol gan annog plant i gymdeithasu a chwarae efo’i gilydd (Llywodraeth Cymru, 2015). Mae clwb brecwast yn adnodd ychwanegol i’r gymuned oherwydd mae’n cefnogi’r rhieni sy’n gweithio sy’n gallu mynd a’i phlant i ysgol yn gynharach nag arfer i alluogi nhw i gyrraedd gwaith ar amser. I gefnogi rhieni yn y gymuned sydd â phlant o 0-3 oed mae yna sefydliad o’r enw Dechrau’n Deg sydd ar gael mewn ardaloedd difreintiedig. Mae’n cynnig gofal plant am ddim yn ogystal â chefnogaeth i rieni profiadol a newydd trwy gynnal clybiau er mwyn iddynt gymdeithasu efo rhieni eraill.</w:t>
      </w:r>
    </w:p>
    <w:p w14:paraId="2D8ED18D" w14:textId="77777777" w:rsidR="00EE5EE8" w:rsidRPr="001A00F4" w:rsidRDefault="00EE5EE8" w:rsidP="004F7263">
      <w:pPr>
        <w:spacing w:line="360" w:lineRule="auto"/>
        <w:jc w:val="both"/>
        <w:rPr>
          <w:rFonts w:cstheme="minorHAnsi"/>
          <w:sz w:val="22"/>
          <w:szCs w:val="22"/>
          <w:u w:val="single"/>
          <w:lang w:val="cy-GB"/>
        </w:rPr>
      </w:pPr>
    </w:p>
    <w:p w14:paraId="4B8D850E" w14:textId="77777777" w:rsidR="005721E7" w:rsidRPr="001A00F4" w:rsidRDefault="009726D9" w:rsidP="004F7263">
      <w:pPr>
        <w:spacing w:line="360" w:lineRule="auto"/>
        <w:jc w:val="both"/>
        <w:rPr>
          <w:rFonts w:cstheme="minorHAnsi"/>
          <w:sz w:val="22"/>
          <w:szCs w:val="22"/>
          <w:u w:val="single"/>
          <w:lang w:val="cy-GB"/>
        </w:rPr>
      </w:pPr>
      <w:r w:rsidRPr="001A00F4">
        <w:rPr>
          <w:rFonts w:cstheme="minorHAnsi"/>
          <w:sz w:val="22"/>
          <w:szCs w:val="22"/>
          <w:u w:val="single"/>
          <w:lang w:val="cy-GB"/>
        </w:rPr>
        <w:t>Beth Nawr?</w:t>
      </w:r>
      <w:r w:rsidR="000B0E2B" w:rsidRPr="001A00F4">
        <w:rPr>
          <w:rFonts w:cstheme="minorHAnsi"/>
          <w:sz w:val="22"/>
          <w:szCs w:val="22"/>
          <w:u w:val="single"/>
          <w:lang w:val="cy-GB"/>
        </w:rPr>
        <w:t xml:space="preserve">- </w:t>
      </w:r>
    </w:p>
    <w:p w14:paraId="201FE34D" w14:textId="33B3FCD7" w:rsidR="00C71978" w:rsidRPr="001A00F4" w:rsidRDefault="00F177F1" w:rsidP="004F7263">
      <w:pPr>
        <w:spacing w:line="360" w:lineRule="auto"/>
        <w:jc w:val="both"/>
        <w:rPr>
          <w:rFonts w:cstheme="minorHAnsi"/>
          <w:sz w:val="22"/>
          <w:szCs w:val="22"/>
          <w:lang w:val="cy-GB"/>
        </w:rPr>
      </w:pPr>
      <w:r w:rsidRPr="001A00F4">
        <w:rPr>
          <w:rFonts w:cstheme="minorHAnsi"/>
          <w:sz w:val="22"/>
          <w:szCs w:val="22"/>
          <w:lang w:val="cy-GB"/>
        </w:rPr>
        <w:t>Cyn dechrau’r cwrs dysgu doedden i ddim yn gwybod faint o blant a oedd dal yn byw mewn tlodi yng Nghymru. Gan fod 33.4% o fy ysgol yn mynychu mewn prydau bwyd am ddim</w:t>
      </w:r>
      <w:r w:rsidR="007E2833" w:rsidRPr="001A00F4">
        <w:rPr>
          <w:rFonts w:cstheme="minorHAnsi"/>
          <w:sz w:val="22"/>
          <w:szCs w:val="22"/>
          <w:lang w:val="cy-GB"/>
        </w:rPr>
        <w:t xml:space="preserve"> (Fy ysgol leol</w:t>
      </w:r>
      <w:r w:rsidRPr="001A00F4">
        <w:rPr>
          <w:rFonts w:cstheme="minorHAnsi"/>
          <w:sz w:val="22"/>
          <w:szCs w:val="22"/>
          <w:lang w:val="cy-GB"/>
        </w:rPr>
        <w:t>,</w:t>
      </w:r>
      <w:r w:rsidR="007E2833" w:rsidRPr="001A00F4">
        <w:rPr>
          <w:rFonts w:cstheme="minorHAnsi"/>
          <w:sz w:val="22"/>
          <w:szCs w:val="22"/>
          <w:lang w:val="cy-GB"/>
        </w:rPr>
        <w:t xml:space="preserve"> 2019),</w:t>
      </w:r>
      <w:r w:rsidRPr="001A00F4">
        <w:rPr>
          <w:rFonts w:cstheme="minorHAnsi"/>
          <w:sz w:val="22"/>
          <w:szCs w:val="22"/>
          <w:lang w:val="cy-GB"/>
        </w:rPr>
        <w:t xml:space="preserve"> rwy’n teimlo fy mod i fel athrawes o dan hyfforddiant efo fwy o ddealltwriaeth am y cymorth ychwanegol sydd angen ar y plant yma. Cefais fy synnu ar y gefnogaeth sydd gan y plant a’r teuluoedd yma yn y gymuned, fel Dechrau’n deg, prydau bwyd am ddim a chlwb brecwast. Felly mae fy nealltwriaeth o dlodi wedi gwella’n sylweddol ers dechrau’r cwrs dysgu a fyddai’n cymryd y strategaeth o gefnogi i fewn i’r ystafell dosbarth.</w:t>
      </w:r>
    </w:p>
    <w:p w14:paraId="1AF79A6D" w14:textId="27EC04AA" w:rsidR="00E92853" w:rsidRPr="001A00F4" w:rsidRDefault="00E92853" w:rsidP="004F7263">
      <w:pPr>
        <w:spacing w:line="360" w:lineRule="auto"/>
        <w:jc w:val="both"/>
        <w:rPr>
          <w:rFonts w:cstheme="minorHAnsi"/>
          <w:sz w:val="22"/>
          <w:szCs w:val="22"/>
          <w:lang w:val="cy-GB"/>
        </w:rPr>
      </w:pPr>
    </w:p>
    <w:p w14:paraId="7B15A7DA" w14:textId="77777777" w:rsidR="00CB6793" w:rsidRPr="001A00F4" w:rsidRDefault="00CB6793" w:rsidP="004F7263">
      <w:pPr>
        <w:spacing w:line="360" w:lineRule="auto"/>
        <w:jc w:val="both"/>
        <w:rPr>
          <w:rFonts w:cstheme="minorHAnsi"/>
          <w:sz w:val="22"/>
          <w:szCs w:val="22"/>
          <w:lang w:val="cy-GB"/>
        </w:rPr>
      </w:pPr>
      <w:r w:rsidRPr="001A00F4">
        <w:rPr>
          <w:rFonts w:cstheme="minorHAnsi"/>
          <w:sz w:val="22"/>
          <w:szCs w:val="22"/>
          <w:lang w:val="cy-GB"/>
        </w:rPr>
        <w:t xml:space="preserve">Yr ail ragdybiaeth yw’r defnydd o gynlluniau gwersi yn ymarferol. Yn y brifysgol rydym wedi derbyn templed i helpu strwythuro a chynllunio am wersi. </w:t>
      </w:r>
    </w:p>
    <w:p w14:paraId="58C98740" w14:textId="153D9A47" w:rsidR="00AE13A7" w:rsidRPr="001A00F4" w:rsidRDefault="00CB6793" w:rsidP="004F7263">
      <w:pPr>
        <w:spacing w:line="360" w:lineRule="auto"/>
        <w:jc w:val="both"/>
        <w:rPr>
          <w:rFonts w:cstheme="minorHAnsi"/>
          <w:sz w:val="22"/>
          <w:szCs w:val="22"/>
          <w:lang w:val="cy-GB"/>
        </w:rPr>
      </w:pPr>
      <w:r w:rsidRPr="001A00F4">
        <w:rPr>
          <w:rFonts w:cstheme="minorHAnsi"/>
          <w:sz w:val="22"/>
          <w:szCs w:val="22"/>
          <w:u w:val="single"/>
          <w:lang w:val="cy-GB"/>
        </w:rPr>
        <w:t>Beth?-</w:t>
      </w:r>
      <w:r w:rsidRPr="001A00F4">
        <w:rPr>
          <w:rFonts w:cstheme="minorHAnsi"/>
          <w:sz w:val="22"/>
          <w:szCs w:val="22"/>
          <w:lang w:val="cy-GB"/>
        </w:rPr>
        <w:t>Mae hyn yn tywys ni trwy’r amcanion am y sesiwn, asesiad o ddysgu’r disgyblion, deall yr ymchwil ni wedi defnyddio a fy adfyfyrio a dadansoddiad o’r sesiwn.Mae defnyddio cynllun gwers i’ch cyfeirio trwy eich amcanion a chanlyniadau dysgu yn paratoi chi am fel i chi’n mynd i gyflwyno’r pwnc i’r disgyblion. Yn ogystal â fel chi’n gallu addasu i gwrdd ag anghenion bob disgybl.Pan oedden i’n ddisgybl doedden i ddim wedi gweld unrhyw athro/athrawes yn edrych ar gynlluniau gwersi, er bod y wers yn effeithiol iawn. Eto, pan oedden i ar fy niwrnodau pontio ni welais i’r athrawes yn defnyddio cynllun gwers. Mae hyn yn awgrymu gyda phrofiad chi’n gallu creu cynlluniau gwersi cyn y wers, a ddim gorfod cyfeirio ato yn ystod y wers.</w:t>
      </w:r>
    </w:p>
    <w:p w14:paraId="77546570" w14:textId="77777777" w:rsidR="00137D77" w:rsidRPr="001A00F4" w:rsidRDefault="00137D77" w:rsidP="004F7263">
      <w:pPr>
        <w:spacing w:line="360" w:lineRule="auto"/>
        <w:jc w:val="both"/>
        <w:rPr>
          <w:rFonts w:cstheme="minorHAnsi"/>
          <w:sz w:val="22"/>
          <w:szCs w:val="22"/>
          <w:lang w:val="cy-GB"/>
        </w:rPr>
      </w:pPr>
    </w:p>
    <w:p w14:paraId="2F594924" w14:textId="45CE3476" w:rsidR="00D92BBF" w:rsidRPr="001A00F4" w:rsidRDefault="00AE13A7" w:rsidP="004F7263">
      <w:pPr>
        <w:spacing w:line="360" w:lineRule="auto"/>
        <w:jc w:val="both"/>
        <w:rPr>
          <w:rFonts w:cstheme="minorHAnsi"/>
          <w:sz w:val="22"/>
          <w:szCs w:val="22"/>
          <w:lang w:val="cy-GB"/>
        </w:rPr>
      </w:pPr>
      <w:r w:rsidRPr="001A00F4">
        <w:rPr>
          <w:rFonts w:cstheme="minorHAnsi"/>
          <w:sz w:val="22"/>
          <w:szCs w:val="22"/>
          <w:u w:val="single"/>
          <w:lang w:val="cy-GB"/>
        </w:rPr>
        <w:t>Felly, beth?-</w:t>
      </w:r>
      <w:r w:rsidR="002B029B" w:rsidRPr="001A00F4">
        <w:rPr>
          <w:rFonts w:cstheme="minorHAnsi"/>
          <w:sz w:val="22"/>
          <w:szCs w:val="22"/>
          <w:u w:val="single"/>
          <w:lang w:val="cy-GB"/>
        </w:rPr>
        <w:t xml:space="preserve"> </w:t>
      </w:r>
      <w:r w:rsidR="00E23616" w:rsidRPr="001A00F4">
        <w:rPr>
          <w:rFonts w:cstheme="minorHAnsi"/>
          <w:sz w:val="22"/>
          <w:szCs w:val="22"/>
          <w:lang w:val="cy-GB"/>
        </w:rPr>
        <w:t>Mae ysgrifennu cynllun gwers yn sgil y byddai’n datblygu trwy gydol y tair blwyddyn nesaf yn y brifysgol. Ar y dechrau mae’n gallu fod yn heriol ond mae astudiaethau yn dangos ar ôl y flwyddyn gyntaf mae’n dod yn fwy rhwydd. Er fydd pob myfyriwr yn datblygu’n wahanol trwy gydol y tair blwyddyn nesaf, erbyn y drydedd flwyddyn bydd pob myfyriwr yn gynllunwyr gwersi effeithiol (Choy et al. 2013, tud.70). Cydran allweddol o addysg athrawon yw datblygu’r sgil o greu cynllun gwers sydd i bob pwrpas yn creu amgylchedd dysgu gyda’r adnoddau sydd ar gael (Sahin-Taskin, 2017, tud. 57). Mae mentoriaid yn ysgol yna i annog, tywys a chefnogi chi trwy’r proses o adfyfyrio, i helpu chi gwerthuso pa mor effeithiol yw eich dysgu, beth sy’n digwydd yn y dosbarth a beth yw’r effaith bydd adfyfyrio yn cael ar ymarfer yn y dyfodol (Tarant, 2013, tud.23). Mae cynllun gwers yn ffordd ffurfiol o gofnodi’r broses hon, ond yn yr amgylchedd dosbarth mae’n cael ei ddefnyddio mewn ffordd anffurfiol gan fod ddim yn weledol i mi.</w:t>
      </w:r>
      <w:r w:rsidR="0096625B" w:rsidRPr="001A00F4">
        <w:rPr>
          <w:rFonts w:cstheme="minorHAnsi"/>
          <w:sz w:val="22"/>
          <w:szCs w:val="22"/>
          <w:lang w:val="cy-GB"/>
        </w:rPr>
        <w:t>Ar gyfer fy nghynllun gwers gyntaf, roedd yn rhaid i ni gynllunio gwers darllen. Roedden i’n ffeindio hyn yn eithaf caled. Ysgrifennodd Jin et al. (2017) fod athrawon o dan hyfforddiant yn ystod ei flwyddyn gyntaf yn teimlo’n bryderus am eu hadborth y gallent gael. Yn ogystal â fel bydd y mentor yn asesu’r wers, gall y plant ymddwyn yn wahanol pan mae athrawes arall yn y dosbarth.  Rwy’n gallu gweld fel mae hyn yn achosi pryder ond hefyd yn gallu gweld bod hyfforddiant yn mynd i ddatblygu’r sgiliau yma a fyddai yn y dyfodol ddim mor bryderus. Rwy’n teimlo bod gen i a’r plant yn fy nosbarth perthynas da gan fy mod nhw ddim yn gweld fi fel y person mewn rheolaeth eto , ac efallai yn teimlo’n fwy cyfforddus yn dweud pethau wrthyf i. Pan fydd fy mentor yn y dosbarth ar fy mhrofiad dysgu proffesiynol rwy’n teimlo gall y plant newid ei ymddygiad o’r achos bydd person arall yn hynach yn y dosbarth hefyd.</w:t>
      </w:r>
    </w:p>
    <w:p w14:paraId="12BF5FBF" w14:textId="77777777" w:rsidR="0096625B" w:rsidRPr="001A00F4" w:rsidRDefault="0096625B" w:rsidP="004F7263">
      <w:pPr>
        <w:spacing w:line="360" w:lineRule="auto"/>
        <w:jc w:val="both"/>
        <w:rPr>
          <w:rFonts w:cstheme="minorHAnsi"/>
          <w:sz w:val="22"/>
          <w:szCs w:val="22"/>
          <w:lang w:val="cy-GB"/>
        </w:rPr>
      </w:pPr>
    </w:p>
    <w:p w14:paraId="2F7389A0" w14:textId="738A98DE" w:rsidR="00D92BBF" w:rsidRPr="001A00F4" w:rsidRDefault="00D92BBF" w:rsidP="004F7263">
      <w:pPr>
        <w:spacing w:line="360" w:lineRule="auto"/>
        <w:jc w:val="both"/>
        <w:rPr>
          <w:rFonts w:cstheme="minorHAnsi"/>
          <w:sz w:val="22"/>
          <w:szCs w:val="22"/>
          <w:u w:val="single"/>
          <w:lang w:val="cy-GB"/>
        </w:rPr>
      </w:pPr>
      <w:r w:rsidRPr="001A00F4">
        <w:rPr>
          <w:rFonts w:cstheme="minorHAnsi"/>
          <w:sz w:val="22"/>
          <w:szCs w:val="22"/>
          <w:u w:val="single"/>
          <w:lang w:val="cy-GB"/>
        </w:rPr>
        <w:t>Beth nawr?-</w:t>
      </w:r>
      <w:r w:rsidR="00337C1E" w:rsidRPr="001A00F4">
        <w:rPr>
          <w:rFonts w:cstheme="minorHAnsi"/>
          <w:sz w:val="22"/>
          <w:szCs w:val="22"/>
          <w:u w:val="single"/>
          <w:lang w:val="cy-GB"/>
        </w:rPr>
        <w:t xml:space="preserve"> </w:t>
      </w:r>
      <w:r w:rsidR="00ED0B85" w:rsidRPr="001A00F4">
        <w:rPr>
          <w:rFonts w:cstheme="minorHAnsi"/>
          <w:sz w:val="22"/>
          <w:szCs w:val="22"/>
          <w:lang w:val="cy-GB"/>
        </w:rPr>
        <w:t>Rwy’n deall bod cynllun gwers yn broses ffurfiol sy’n ffordd o ddatblygu eich hunan i fod yn athrawes fwy effeithiol. Mae cael mentor effeithiol yn cael effaith cadarnhaol ar eich dysgu (Bentley et al. 2017, tud.231) ac yn wneud i chi eisiau gwella’r cynlluniau gwersi a’r gwerthuso (Shields, Murray, 2017, tud.320). Er mwyn i fi fod yn athrawes effeithiol bydd yn rhaid i mi wella fy nghynllunio gwersi er mwyn wella fy sgiliau addysgu.</w:t>
      </w:r>
    </w:p>
    <w:p w14:paraId="126449B6" w14:textId="2C6C7AD9" w:rsidR="00D92BBF" w:rsidRPr="001A00F4" w:rsidRDefault="00D92BBF" w:rsidP="004F7263">
      <w:pPr>
        <w:spacing w:line="360" w:lineRule="auto"/>
        <w:jc w:val="both"/>
        <w:rPr>
          <w:rFonts w:cstheme="minorHAnsi"/>
          <w:sz w:val="22"/>
          <w:szCs w:val="22"/>
          <w:u w:val="single"/>
          <w:lang w:val="cy-GB"/>
        </w:rPr>
      </w:pPr>
    </w:p>
    <w:p w14:paraId="00836E25" w14:textId="77777777" w:rsidR="00D814A9" w:rsidRPr="001A00F4" w:rsidRDefault="00D814A9" w:rsidP="004F7263">
      <w:pPr>
        <w:spacing w:line="360" w:lineRule="auto"/>
        <w:jc w:val="both"/>
        <w:rPr>
          <w:rFonts w:cstheme="minorHAnsi"/>
          <w:sz w:val="22"/>
          <w:szCs w:val="22"/>
          <w:lang w:val="cy-GB"/>
        </w:rPr>
      </w:pPr>
      <w:r w:rsidRPr="001A00F4">
        <w:rPr>
          <w:rFonts w:cstheme="minorHAnsi"/>
          <w:sz w:val="22"/>
          <w:szCs w:val="22"/>
          <w:lang w:val="cy-GB"/>
        </w:rPr>
        <w:t>I gloi rwyf fedru dangos fel mae fy rhagdybiaethau wedi cael ei ddylanwadu gan fy amser yn yr ysgol a’r cysylltiadau cymunedol. Rwyf wedi dysgu bod tlodi yn gallu cael effaith mawr ar blant trwy gydol eu haddysg, bydd hyn yn dylanwadu ar fel rwy’n cynllunio fy ngwersi yn y dyfodol. Mae dysgu yn cael ei nabod fel proses cymhleth oherwydd mae rhaid i athrawon dehongli’r amgylchedd yn barhaus, wrth addasu ei addysg i ymateb i hyn (Chieu et al. 2017).Efallai dyna pam mae cynlluniau gwersi’n bwysig er mwyn rhoi strwythur a chofnodi sialensiau sydd yn digwydd mewn rhai gwersi. Felly byddai wastad yn dysgu i addasu i’r anghenion yma. Rwyf nawr yn gallu gweld fel bydd fy sgiliau yn datblygu dros amser wrth i mi ddilyn fy nhaith o nofis i arbenigwr.</w:t>
      </w:r>
    </w:p>
    <w:p w14:paraId="66FB19C3" w14:textId="0C2848F4" w:rsidR="0060034B" w:rsidRPr="001A00F4" w:rsidRDefault="0064504D" w:rsidP="004F7263">
      <w:pPr>
        <w:spacing w:line="360" w:lineRule="auto"/>
        <w:jc w:val="both"/>
        <w:rPr>
          <w:rFonts w:cstheme="minorHAnsi"/>
          <w:sz w:val="22"/>
          <w:szCs w:val="22"/>
          <w:lang w:val="cy-GB"/>
        </w:rPr>
      </w:pPr>
      <w:r w:rsidRPr="001A00F4">
        <w:rPr>
          <w:rFonts w:cstheme="minorHAnsi"/>
          <w:sz w:val="22"/>
          <w:szCs w:val="22"/>
          <w:lang w:val="cy-GB"/>
        </w:rPr>
        <w:t>Er mwyn i fod yn athrawes broffesiynol bydd yn rhaid i mi gyflawni’r safonau SAC fel y disgrifiwyd gan Lywodraeth Cymru (2018). Rwy’n teimlo'r safonau rwy’n cydnabod fwyaf yw'r safon addysgeg effeithiol a’r safon dysgu broffesiynol. Maen nhw’n adlewyrchu fy nysgu hyd yn hyn ar fy nghwrs, ac wedi fy annog i gan ddangos fy mod i ar y trywydd cywir i fod yn athrawes effeithiol.</w:t>
      </w:r>
    </w:p>
    <w:p w14:paraId="2DAE6509" w14:textId="1666D7AD" w:rsidR="00C71978" w:rsidRPr="001A00F4" w:rsidRDefault="00C71978" w:rsidP="004F7263">
      <w:pPr>
        <w:spacing w:line="360" w:lineRule="auto"/>
        <w:jc w:val="both"/>
        <w:rPr>
          <w:rFonts w:cstheme="minorHAnsi"/>
          <w:sz w:val="22"/>
          <w:szCs w:val="22"/>
          <w:lang w:val="cy-GB"/>
        </w:rPr>
      </w:pPr>
    </w:p>
    <w:p w14:paraId="026CC452" w14:textId="21B4214F" w:rsidR="00C71978" w:rsidRPr="001A00F4" w:rsidRDefault="00C71978" w:rsidP="004F7263">
      <w:pPr>
        <w:spacing w:line="360" w:lineRule="auto"/>
        <w:jc w:val="both"/>
        <w:rPr>
          <w:rFonts w:cstheme="minorHAnsi"/>
          <w:sz w:val="22"/>
          <w:szCs w:val="22"/>
          <w:lang w:val="cy-GB"/>
        </w:rPr>
      </w:pPr>
    </w:p>
    <w:p w14:paraId="166E8AED" w14:textId="29D46B8F" w:rsidR="00C71978" w:rsidRPr="001A00F4" w:rsidRDefault="00C71978" w:rsidP="004F7263">
      <w:pPr>
        <w:spacing w:line="360" w:lineRule="auto"/>
        <w:jc w:val="both"/>
        <w:rPr>
          <w:rFonts w:cstheme="minorHAnsi"/>
          <w:sz w:val="22"/>
          <w:szCs w:val="22"/>
          <w:lang w:val="cy-GB"/>
        </w:rPr>
      </w:pPr>
    </w:p>
    <w:p w14:paraId="552F0F09" w14:textId="77777777" w:rsidR="00C71978" w:rsidRPr="001A00F4" w:rsidRDefault="00C71978" w:rsidP="004F7263">
      <w:pPr>
        <w:spacing w:line="360" w:lineRule="auto"/>
        <w:jc w:val="both"/>
        <w:rPr>
          <w:rFonts w:cstheme="minorHAnsi"/>
          <w:sz w:val="22"/>
          <w:szCs w:val="22"/>
          <w:lang w:val="cy-GB"/>
        </w:rPr>
      </w:pPr>
    </w:p>
    <w:p w14:paraId="412CA11B" w14:textId="77777777" w:rsidR="00410733" w:rsidRPr="001A00F4" w:rsidRDefault="00410733" w:rsidP="004F7263">
      <w:pPr>
        <w:spacing w:line="360" w:lineRule="auto"/>
        <w:jc w:val="both"/>
        <w:rPr>
          <w:rFonts w:cstheme="minorHAnsi"/>
          <w:sz w:val="22"/>
          <w:szCs w:val="22"/>
          <w:lang w:val="cy-GB"/>
        </w:rPr>
      </w:pPr>
    </w:p>
    <w:p w14:paraId="762DE55F" w14:textId="77777777" w:rsidR="006613EF" w:rsidRPr="001A00F4" w:rsidRDefault="006613EF" w:rsidP="004F7263">
      <w:pPr>
        <w:spacing w:line="360" w:lineRule="auto"/>
        <w:jc w:val="both"/>
        <w:rPr>
          <w:rFonts w:cstheme="minorHAnsi"/>
          <w:sz w:val="22"/>
          <w:szCs w:val="22"/>
          <w:lang w:val="cy-GB"/>
        </w:rPr>
      </w:pPr>
    </w:p>
    <w:p w14:paraId="048DA890" w14:textId="77777777" w:rsidR="006613EF" w:rsidRPr="001A00F4" w:rsidRDefault="006613EF" w:rsidP="004F7263">
      <w:pPr>
        <w:spacing w:line="360" w:lineRule="auto"/>
        <w:jc w:val="both"/>
        <w:rPr>
          <w:rFonts w:cstheme="minorHAnsi"/>
          <w:sz w:val="22"/>
          <w:szCs w:val="22"/>
          <w:lang w:val="cy-GB"/>
        </w:rPr>
      </w:pPr>
    </w:p>
    <w:p w14:paraId="03963554" w14:textId="5E5BED99" w:rsidR="00AC03BE" w:rsidRPr="001A00F4" w:rsidRDefault="00AC03BE" w:rsidP="004F7263">
      <w:pPr>
        <w:spacing w:line="360" w:lineRule="auto"/>
        <w:jc w:val="both"/>
        <w:rPr>
          <w:rFonts w:eastAsia="Times New Roman" w:cstheme="minorHAnsi"/>
          <w:sz w:val="22"/>
          <w:szCs w:val="22"/>
          <w:lang w:val="cy-GB" w:eastAsia="en-GB"/>
        </w:rPr>
      </w:pPr>
    </w:p>
    <w:p w14:paraId="5C02E670" w14:textId="764F3000" w:rsidR="00E05CAC" w:rsidRPr="001A00F4" w:rsidRDefault="00E05CAC" w:rsidP="004F7263">
      <w:pPr>
        <w:spacing w:line="360" w:lineRule="auto"/>
        <w:jc w:val="both"/>
        <w:rPr>
          <w:rFonts w:eastAsia="Times New Roman" w:cstheme="minorHAnsi"/>
          <w:sz w:val="22"/>
          <w:szCs w:val="22"/>
          <w:lang w:val="cy-GB" w:eastAsia="en-GB"/>
        </w:rPr>
      </w:pPr>
    </w:p>
    <w:p w14:paraId="2DB40E34" w14:textId="77777777" w:rsidR="00E05CAC" w:rsidRPr="001A00F4" w:rsidRDefault="00E05CAC" w:rsidP="004F7263">
      <w:pPr>
        <w:spacing w:line="360" w:lineRule="auto"/>
        <w:jc w:val="both"/>
        <w:rPr>
          <w:rFonts w:eastAsia="Times New Roman" w:cstheme="minorHAnsi"/>
          <w:sz w:val="22"/>
          <w:szCs w:val="22"/>
          <w:lang w:val="cy-GB" w:eastAsia="en-GB"/>
        </w:rPr>
      </w:pPr>
    </w:p>
    <w:p w14:paraId="56AD1367" w14:textId="34889CE6" w:rsidR="00AC03BE" w:rsidRPr="001A00F4" w:rsidRDefault="00AC03BE" w:rsidP="004F7263">
      <w:pPr>
        <w:spacing w:line="360" w:lineRule="auto"/>
        <w:jc w:val="both"/>
        <w:rPr>
          <w:rFonts w:cstheme="minorHAnsi"/>
          <w:sz w:val="22"/>
          <w:szCs w:val="22"/>
          <w:lang w:val="cy-GB"/>
        </w:rPr>
      </w:pPr>
    </w:p>
    <w:p w14:paraId="3D6C4517" w14:textId="09677972" w:rsidR="00433F24" w:rsidRPr="001A00F4" w:rsidRDefault="00433F24" w:rsidP="004F7263">
      <w:pPr>
        <w:spacing w:line="360" w:lineRule="auto"/>
        <w:jc w:val="both"/>
        <w:rPr>
          <w:rFonts w:cstheme="minorHAnsi"/>
          <w:sz w:val="22"/>
          <w:szCs w:val="22"/>
          <w:lang w:val="cy-GB"/>
        </w:rPr>
      </w:pPr>
    </w:p>
    <w:p w14:paraId="61AACDD9" w14:textId="70A7E9F3" w:rsidR="008D51F2" w:rsidRPr="001A00F4" w:rsidRDefault="008D51F2" w:rsidP="004F7263">
      <w:pPr>
        <w:spacing w:line="360" w:lineRule="auto"/>
        <w:jc w:val="both"/>
        <w:rPr>
          <w:rFonts w:cstheme="minorHAnsi"/>
          <w:sz w:val="22"/>
          <w:szCs w:val="22"/>
          <w:lang w:val="cy-GB"/>
        </w:rPr>
      </w:pPr>
    </w:p>
    <w:p w14:paraId="74C71399" w14:textId="1447CC65" w:rsidR="008D51F2" w:rsidRPr="001A00F4" w:rsidRDefault="008D51F2" w:rsidP="004F7263">
      <w:pPr>
        <w:spacing w:line="360" w:lineRule="auto"/>
        <w:jc w:val="both"/>
        <w:rPr>
          <w:rFonts w:cstheme="minorHAnsi"/>
          <w:sz w:val="22"/>
          <w:szCs w:val="22"/>
          <w:lang w:val="cy-GB"/>
        </w:rPr>
      </w:pPr>
    </w:p>
    <w:p w14:paraId="21790341" w14:textId="3A7E8FCF" w:rsidR="008D51F2" w:rsidRPr="001A00F4" w:rsidRDefault="008D51F2" w:rsidP="004F7263">
      <w:pPr>
        <w:spacing w:line="360" w:lineRule="auto"/>
        <w:jc w:val="both"/>
        <w:rPr>
          <w:rFonts w:cstheme="minorHAnsi"/>
          <w:sz w:val="22"/>
          <w:szCs w:val="22"/>
          <w:lang w:val="cy-GB"/>
        </w:rPr>
      </w:pPr>
    </w:p>
    <w:p w14:paraId="245FBEB5" w14:textId="0823FCAD" w:rsidR="008D51F2" w:rsidRPr="001A00F4" w:rsidRDefault="008D51F2" w:rsidP="004F7263">
      <w:pPr>
        <w:spacing w:line="360" w:lineRule="auto"/>
        <w:jc w:val="both"/>
        <w:rPr>
          <w:rFonts w:cstheme="minorHAnsi"/>
          <w:sz w:val="22"/>
          <w:szCs w:val="22"/>
          <w:lang w:val="cy-GB"/>
        </w:rPr>
      </w:pPr>
    </w:p>
    <w:p w14:paraId="67A120EF" w14:textId="2B79517C" w:rsidR="008D51F2" w:rsidRPr="001A00F4" w:rsidRDefault="008D51F2" w:rsidP="004F7263">
      <w:pPr>
        <w:spacing w:line="360" w:lineRule="auto"/>
        <w:jc w:val="both"/>
        <w:rPr>
          <w:rFonts w:cstheme="minorHAnsi"/>
          <w:sz w:val="22"/>
          <w:szCs w:val="22"/>
          <w:lang w:val="cy-GB"/>
        </w:rPr>
      </w:pPr>
    </w:p>
    <w:p w14:paraId="6837C1A9" w14:textId="3E0D5267" w:rsidR="008D51F2" w:rsidRPr="001A00F4" w:rsidRDefault="008D51F2" w:rsidP="004F7263">
      <w:pPr>
        <w:spacing w:line="360" w:lineRule="auto"/>
        <w:jc w:val="both"/>
        <w:rPr>
          <w:rFonts w:cstheme="minorHAnsi"/>
          <w:sz w:val="22"/>
          <w:szCs w:val="22"/>
          <w:lang w:val="cy-GB"/>
        </w:rPr>
      </w:pPr>
    </w:p>
    <w:p w14:paraId="201F0360" w14:textId="60D13810" w:rsidR="008D51F2" w:rsidRPr="001A00F4" w:rsidRDefault="008D51F2" w:rsidP="004F7263">
      <w:pPr>
        <w:spacing w:line="360" w:lineRule="auto"/>
        <w:jc w:val="both"/>
        <w:rPr>
          <w:rFonts w:cstheme="minorHAnsi"/>
          <w:sz w:val="22"/>
          <w:szCs w:val="22"/>
          <w:lang w:val="cy-GB"/>
        </w:rPr>
      </w:pPr>
    </w:p>
    <w:p w14:paraId="5560B4DF" w14:textId="7A07C0E6" w:rsidR="008D51F2" w:rsidRPr="001A00F4" w:rsidRDefault="008D51F2" w:rsidP="004F7263">
      <w:pPr>
        <w:spacing w:line="360" w:lineRule="auto"/>
        <w:jc w:val="both"/>
        <w:rPr>
          <w:rFonts w:cstheme="minorHAnsi"/>
          <w:sz w:val="22"/>
          <w:szCs w:val="22"/>
          <w:lang w:val="cy-GB"/>
        </w:rPr>
      </w:pPr>
    </w:p>
    <w:p w14:paraId="16803B5B" w14:textId="5071D904" w:rsidR="008D51F2" w:rsidRPr="001A00F4" w:rsidRDefault="008D51F2" w:rsidP="004F7263">
      <w:pPr>
        <w:spacing w:line="360" w:lineRule="auto"/>
        <w:jc w:val="both"/>
        <w:rPr>
          <w:rFonts w:cstheme="minorHAnsi"/>
          <w:sz w:val="22"/>
          <w:szCs w:val="22"/>
          <w:lang w:val="cy-GB"/>
        </w:rPr>
      </w:pPr>
    </w:p>
    <w:p w14:paraId="02B3EFB3" w14:textId="034FDB44" w:rsidR="00AE6B1F" w:rsidRPr="001A00F4" w:rsidRDefault="00AE6B1F" w:rsidP="004F7263">
      <w:pPr>
        <w:tabs>
          <w:tab w:val="left" w:pos="2802"/>
        </w:tabs>
        <w:spacing w:line="360" w:lineRule="auto"/>
        <w:jc w:val="both"/>
        <w:rPr>
          <w:rFonts w:cstheme="minorHAnsi"/>
          <w:sz w:val="22"/>
          <w:szCs w:val="22"/>
          <w:lang w:val="cy-GB"/>
        </w:rPr>
      </w:pPr>
    </w:p>
    <w:p w14:paraId="76DE0181" w14:textId="77777777" w:rsidR="004F7263" w:rsidRDefault="004F7263" w:rsidP="004F7263">
      <w:pPr>
        <w:tabs>
          <w:tab w:val="left" w:pos="2802"/>
        </w:tabs>
        <w:spacing w:line="360" w:lineRule="auto"/>
        <w:jc w:val="both"/>
        <w:rPr>
          <w:rFonts w:cstheme="minorHAnsi"/>
          <w:sz w:val="22"/>
          <w:szCs w:val="22"/>
          <w:u w:val="single"/>
          <w:lang w:val="cy-GB"/>
        </w:rPr>
      </w:pPr>
    </w:p>
    <w:p w14:paraId="3B08187A" w14:textId="77777777" w:rsidR="004F7263" w:rsidRDefault="004F7263" w:rsidP="004F7263">
      <w:pPr>
        <w:tabs>
          <w:tab w:val="left" w:pos="2802"/>
        </w:tabs>
        <w:spacing w:line="360" w:lineRule="auto"/>
        <w:jc w:val="both"/>
        <w:rPr>
          <w:rFonts w:cstheme="minorHAnsi"/>
          <w:sz w:val="22"/>
          <w:szCs w:val="22"/>
          <w:u w:val="single"/>
          <w:lang w:val="cy-GB"/>
        </w:rPr>
      </w:pPr>
    </w:p>
    <w:p w14:paraId="4F0B4DDE" w14:textId="77777777" w:rsidR="004F7263" w:rsidRDefault="004F7263" w:rsidP="004F7263">
      <w:pPr>
        <w:tabs>
          <w:tab w:val="left" w:pos="2802"/>
        </w:tabs>
        <w:spacing w:line="360" w:lineRule="auto"/>
        <w:jc w:val="both"/>
        <w:rPr>
          <w:rFonts w:cstheme="minorHAnsi"/>
          <w:sz w:val="22"/>
          <w:szCs w:val="22"/>
          <w:u w:val="single"/>
          <w:lang w:val="cy-GB"/>
        </w:rPr>
      </w:pPr>
    </w:p>
    <w:p w14:paraId="304EAE17" w14:textId="77777777" w:rsidR="004F7263" w:rsidRDefault="004F7263" w:rsidP="004F7263">
      <w:pPr>
        <w:tabs>
          <w:tab w:val="left" w:pos="2802"/>
        </w:tabs>
        <w:spacing w:line="360" w:lineRule="auto"/>
        <w:jc w:val="both"/>
        <w:rPr>
          <w:rFonts w:cstheme="minorHAnsi"/>
          <w:sz w:val="22"/>
          <w:szCs w:val="22"/>
          <w:u w:val="single"/>
          <w:lang w:val="cy-GB"/>
        </w:rPr>
      </w:pPr>
    </w:p>
    <w:p w14:paraId="28393D31" w14:textId="77777777" w:rsidR="004F7263" w:rsidRDefault="004F7263" w:rsidP="004F7263">
      <w:pPr>
        <w:tabs>
          <w:tab w:val="left" w:pos="2802"/>
        </w:tabs>
        <w:spacing w:line="360" w:lineRule="auto"/>
        <w:jc w:val="both"/>
        <w:rPr>
          <w:rFonts w:cstheme="minorHAnsi"/>
          <w:sz w:val="22"/>
          <w:szCs w:val="22"/>
          <w:u w:val="single"/>
          <w:lang w:val="cy-GB"/>
        </w:rPr>
      </w:pPr>
    </w:p>
    <w:p w14:paraId="4AF494AA" w14:textId="77777777" w:rsidR="004F7263" w:rsidRDefault="004F7263" w:rsidP="004F7263">
      <w:pPr>
        <w:tabs>
          <w:tab w:val="left" w:pos="2802"/>
        </w:tabs>
        <w:spacing w:line="360" w:lineRule="auto"/>
        <w:jc w:val="both"/>
        <w:rPr>
          <w:rFonts w:cstheme="minorHAnsi"/>
          <w:sz w:val="22"/>
          <w:szCs w:val="22"/>
          <w:u w:val="single"/>
          <w:lang w:val="cy-GB"/>
        </w:rPr>
      </w:pPr>
    </w:p>
    <w:p w14:paraId="69213C6C" w14:textId="36ED5C24" w:rsidR="00447642" w:rsidRPr="001A00F4" w:rsidRDefault="008D51F2" w:rsidP="004F7263">
      <w:pPr>
        <w:tabs>
          <w:tab w:val="left" w:pos="2802"/>
        </w:tabs>
        <w:spacing w:line="360" w:lineRule="auto"/>
        <w:jc w:val="both"/>
        <w:rPr>
          <w:rFonts w:cstheme="minorHAnsi"/>
          <w:sz w:val="22"/>
          <w:szCs w:val="22"/>
          <w:u w:val="single"/>
          <w:lang w:val="cy-GB"/>
        </w:rPr>
      </w:pPr>
      <w:r w:rsidRPr="001A00F4">
        <w:rPr>
          <w:rFonts w:cstheme="minorHAnsi"/>
          <w:sz w:val="22"/>
          <w:szCs w:val="22"/>
          <w:u w:val="single"/>
          <w:lang w:val="cy-GB"/>
        </w:rPr>
        <w:t>Cyfeirnodau</w:t>
      </w:r>
    </w:p>
    <w:p w14:paraId="17F45FB7" w14:textId="77777777" w:rsidR="00D814A9" w:rsidRPr="001A00F4" w:rsidRDefault="00D814A9" w:rsidP="004F7263">
      <w:pPr>
        <w:tabs>
          <w:tab w:val="left" w:pos="2802"/>
        </w:tabs>
        <w:spacing w:line="360" w:lineRule="auto"/>
        <w:jc w:val="both"/>
        <w:rPr>
          <w:rFonts w:cstheme="minorHAnsi"/>
          <w:color w:val="000000" w:themeColor="text1"/>
          <w:sz w:val="22"/>
          <w:szCs w:val="22"/>
        </w:rPr>
      </w:pPr>
    </w:p>
    <w:p w14:paraId="1508B59E" w14:textId="77777777" w:rsidR="00D814A9" w:rsidRPr="001A00F4" w:rsidRDefault="00D814A9" w:rsidP="00105CF8">
      <w:pPr>
        <w:spacing w:line="360" w:lineRule="auto"/>
        <w:rPr>
          <w:rFonts w:eastAsia="Times New Roman" w:cstheme="minorHAnsi"/>
          <w:color w:val="000000" w:themeColor="text1"/>
          <w:sz w:val="22"/>
          <w:szCs w:val="22"/>
          <w:lang w:eastAsia="en-GB"/>
        </w:rPr>
      </w:pPr>
      <w:r w:rsidRPr="00556FEC">
        <w:rPr>
          <w:rFonts w:eastAsia="Times New Roman" w:cstheme="minorHAnsi"/>
          <w:color w:val="000000" w:themeColor="text1"/>
          <w:sz w:val="22"/>
          <w:szCs w:val="22"/>
          <w:lang w:eastAsia="en-GB"/>
        </w:rPr>
        <w:t>Bentley, E., Workman, M., and Overby, A.</w:t>
      </w:r>
      <w:r w:rsidRPr="001A00F4">
        <w:rPr>
          <w:rFonts w:eastAsia="Times New Roman" w:cstheme="minorHAnsi"/>
          <w:color w:val="000000" w:themeColor="text1"/>
          <w:sz w:val="22"/>
          <w:szCs w:val="22"/>
          <w:lang w:eastAsia="en-GB"/>
        </w:rPr>
        <w:t xml:space="preserve"> (</w:t>
      </w:r>
      <w:r w:rsidRPr="00556FEC">
        <w:rPr>
          <w:rFonts w:eastAsia="Times New Roman" w:cstheme="minorHAnsi"/>
          <w:color w:val="000000" w:themeColor="text1"/>
          <w:sz w:val="22"/>
          <w:szCs w:val="22"/>
          <w:lang w:eastAsia="en-GB"/>
        </w:rPr>
        <w:t>2017</w:t>
      </w:r>
      <w:r w:rsidRPr="001A00F4">
        <w:rPr>
          <w:rFonts w:eastAsia="Times New Roman" w:cstheme="minorHAnsi"/>
          <w:color w:val="000000" w:themeColor="text1"/>
          <w:sz w:val="22"/>
          <w:szCs w:val="22"/>
          <w:lang w:eastAsia="en-GB"/>
        </w:rPr>
        <w:t>)</w:t>
      </w:r>
      <w:r w:rsidRPr="00556FEC">
        <w:rPr>
          <w:rFonts w:eastAsia="Times New Roman" w:cstheme="minorHAnsi"/>
          <w:color w:val="000000" w:themeColor="text1"/>
          <w:sz w:val="22"/>
          <w:szCs w:val="22"/>
          <w:lang w:eastAsia="en-GB"/>
        </w:rPr>
        <w:t xml:space="preserve"> </w:t>
      </w:r>
      <w:r w:rsidRPr="001A00F4">
        <w:rPr>
          <w:rFonts w:eastAsia="Times New Roman" w:cstheme="minorHAnsi"/>
          <w:color w:val="000000" w:themeColor="text1"/>
          <w:sz w:val="22"/>
          <w:szCs w:val="22"/>
          <w:lang w:eastAsia="en-GB"/>
        </w:rPr>
        <w:t>‘</w:t>
      </w:r>
      <w:r w:rsidRPr="00556FEC">
        <w:rPr>
          <w:rFonts w:eastAsia="Times New Roman" w:cstheme="minorHAnsi"/>
          <w:color w:val="000000" w:themeColor="text1"/>
          <w:sz w:val="22"/>
          <w:szCs w:val="22"/>
          <w:lang w:eastAsia="en-GB"/>
        </w:rPr>
        <w:t>Being “adopted” into a teaching community: exploring mentoring relationships in a yearlong field placement</w:t>
      </w:r>
      <w:r w:rsidRPr="001A00F4">
        <w:rPr>
          <w:rFonts w:eastAsia="Times New Roman" w:cstheme="minorHAnsi"/>
          <w:color w:val="000000" w:themeColor="text1"/>
          <w:sz w:val="22"/>
          <w:szCs w:val="22"/>
          <w:lang w:eastAsia="en-GB"/>
        </w:rPr>
        <w:t>’,</w:t>
      </w:r>
      <w:r w:rsidRPr="00556FEC">
        <w:rPr>
          <w:rFonts w:eastAsia="Times New Roman" w:cstheme="minorHAnsi"/>
          <w:color w:val="000000" w:themeColor="text1"/>
          <w:sz w:val="22"/>
          <w:szCs w:val="22"/>
          <w:lang w:eastAsia="en-GB"/>
        </w:rPr>
        <w:t xml:space="preserve"> </w:t>
      </w:r>
      <w:r w:rsidRPr="00556FEC">
        <w:rPr>
          <w:rFonts w:eastAsia="Times New Roman" w:cstheme="minorHAnsi"/>
          <w:i/>
          <w:iCs/>
          <w:color w:val="000000" w:themeColor="text1"/>
          <w:sz w:val="22"/>
          <w:szCs w:val="22"/>
          <w:lang w:eastAsia="en-GB"/>
        </w:rPr>
        <w:t>International journal of mentoring and coaching in education</w:t>
      </w:r>
      <w:r w:rsidRPr="00556FEC">
        <w:rPr>
          <w:rFonts w:eastAsia="Times New Roman" w:cstheme="minorHAnsi"/>
          <w:color w:val="000000" w:themeColor="text1"/>
          <w:sz w:val="22"/>
          <w:szCs w:val="22"/>
          <w:lang w:eastAsia="en-GB"/>
        </w:rPr>
        <w:t xml:space="preserve">, 6 (3), </w:t>
      </w:r>
      <w:r w:rsidRPr="001A00F4">
        <w:rPr>
          <w:rFonts w:eastAsia="Times New Roman" w:cstheme="minorHAnsi"/>
          <w:color w:val="000000" w:themeColor="text1"/>
          <w:sz w:val="22"/>
          <w:szCs w:val="22"/>
          <w:lang w:eastAsia="en-GB"/>
        </w:rPr>
        <w:t>tud.</w:t>
      </w:r>
      <w:r w:rsidRPr="00556FEC">
        <w:rPr>
          <w:rFonts w:eastAsia="Times New Roman" w:cstheme="minorHAnsi"/>
          <w:color w:val="000000" w:themeColor="text1"/>
          <w:sz w:val="22"/>
          <w:szCs w:val="22"/>
          <w:lang w:eastAsia="en-GB"/>
        </w:rPr>
        <w:t xml:space="preserve">228–241. </w:t>
      </w:r>
      <w:bookmarkStart w:id="0" w:name="_GoBack"/>
      <w:bookmarkEnd w:id="0"/>
    </w:p>
    <w:p w14:paraId="0A2C227A" w14:textId="77777777" w:rsidR="00D814A9" w:rsidRPr="001A00F4" w:rsidRDefault="00D814A9" w:rsidP="00105CF8">
      <w:pPr>
        <w:pStyle w:val="NormalWeb"/>
        <w:spacing w:line="360" w:lineRule="auto"/>
        <w:rPr>
          <w:rFonts w:asciiTheme="minorHAnsi" w:hAnsiTheme="minorHAnsi" w:cstheme="minorHAnsi"/>
          <w:sz w:val="22"/>
          <w:szCs w:val="22"/>
          <w:lang w:val="cy-GB"/>
        </w:rPr>
      </w:pPr>
      <w:r w:rsidRPr="001A00F4">
        <w:rPr>
          <w:rFonts w:asciiTheme="minorHAnsi" w:hAnsiTheme="minorHAnsi" w:cstheme="minorHAnsi"/>
          <w:sz w:val="22"/>
          <w:szCs w:val="22"/>
          <w:lang w:val="cy-GB"/>
        </w:rPr>
        <w:t xml:space="preserve">Borton, T. (1970) </w:t>
      </w:r>
      <w:r w:rsidRPr="001A00F4">
        <w:rPr>
          <w:rFonts w:asciiTheme="minorHAnsi" w:hAnsiTheme="minorHAnsi" w:cstheme="minorHAnsi"/>
          <w:i/>
          <w:iCs/>
          <w:sz w:val="22"/>
          <w:szCs w:val="22"/>
          <w:lang w:val="cy-GB"/>
        </w:rPr>
        <w:t>Reach, Touch and Teach</w:t>
      </w:r>
      <w:r w:rsidRPr="001A00F4">
        <w:rPr>
          <w:rFonts w:asciiTheme="minorHAnsi" w:hAnsiTheme="minorHAnsi" w:cstheme="minorHAnsi"/>
          <w:sz w:val="22"/>
          <w:szCs w:val="22"/>
          <w:lang w:val="cy-GB"/>
        </w:rPr>
        <w:t>. London: Hutchinson.</w:t>
      </w:r>
    </w:p>
    <w:p w14:paraId="5A335F03" w14:textId="172847D6" w:rsidR="00D814A9" w:rsidRPr="001A00F4" w:rsidRDefault="00D814A9" w:rsidP="00105CF8">
      <w:pPr>
        <w:tabs>
          <w:tab w:val="left" w:pos="2802"/>
        </w:tabs>
        <w:spacing w:line="360" w:lineRule="auto"/>
        <w:rPr>
          <w:rFonts w:cstheme="minorHAnsi"/>
          <w:sz w:val="22"/>
          <w:szCs w:val="22"/>
          <w:lang w:val="cy-GB"/>
        </w:rPr>
      </w:pPr>
      <w:r w:rsidRPr="001A00F4">
        <w:rPr>
          <w:rFonts w:cstheme="minorHAnsi"/>
          <w:sz w:val="22"/>
          <w:szCs w:val="22"/>
          <w:lang w:val="cy-GB"/>
        </w:rPr>
        <w:t xml:space="preserve">Cyngor Caerdydd (2013) </w:t>
      </w:r>
      <w:r w:rsidRPr="001A00F4">
        <w:rPr>
          <w:rFonts w:cstheme="minorHAnsi"/>
          <w:i/>
          <w:iCs/>
          <w:sz w:val="22"/>
          <w:szCs w:val="22"/>
          <w:lang w:val="cy-GB"/>
        </w:rPr>
        <w:t>The Impact of Poverty on Educational Attainment in Cardiff.</w:t>
      </w:r>
      <w:r w:rsidRPr="001A00F4">
        <w:rPr>
          <w:rFonts w:cstheme="minorHAnsi"/>
          <w:sz w:val="22"/>
          <w:szCs w:val="22"/>
          <w:lang w:val="cy-GB"/>
        </w:rPr>
        <w:t xml:space="preserve"> Ar gael yn: </w:t>
      </w:r>
      <w:hyperlink r:id="rId8" w:history="1">
        <w:r w:rsidRPr="001A00F4">
          <w:rPr>
            <w:rStyle w:val="Hyperlink"/>
            <w:rFonts w:cstheme="minorHAnsi"/>
            <w:sz w:val="22"/>
            <w:szCs w:val="22"/>
            <w:lang w:val="cy-GB"/>
          </w:rPr>
          <w:t>https://www.cardiff.gov.uk/CYM/Eich-Cyngor/Cynghorwyr-a-</w:t>
        </w:r>
        <w:r w:rsidRPr="001A00F4">
          <w:rPr>
            <w:rStyle w:val="Hyperlink"/>
            <w:rFonts w:cstheme="minorHAnsi"/>
            <w:sz w:val="22"/>
            <w:szCs w:val="22"/>
            <w:lang w:val="cy-GB"/>
          </w:rPr>
          <w:t>c</w:t>
        </w:r>
        <w:r w:rsidRPr="001A00F4">
          <w:rPr>
            <w:rStyle w:val="Hyperlink"/>
            <w:rFonts w:cstheme="minorHAnsi"/>
            <w:sz w:val="22"/>
            <w:szCs w:val="22"/>
            <w:lang w:val="cy-GB"/>
          </w:rPr>
          <w:t>hyfarfodydd/Craffu/Adroddiadau-craffu/Documents/CYP-%20Impact%20of%20Poverty%20on%20Educational%20Attainment.pdf</w:t>
        </w:r>
      </w:hyperlink>
      <w:r w:rsidRPr="001A00F4">
        <w:rPr>
          <w:rFonts w:cstheme="minorHAnsi"/>
          <w:sz w:val="22"/>
          <w:szCs w:val="22"/>
          <w:lang w:val="cy-GB"/>
        </w:rPr>
        <w:t xml:space="preserve"> (Darllenwyd 2 Chwefror 2020).</w:t>
      </w:r>
    </w:p>
    <w:p w14:paraId="7F588CEB" w14:textId="77777777" w:rsidR="00D814A9" w:rsidRPr="001A00F4" w:rsidRDefault="00D814A9" w:rsidP="00105CF8">
      <w:pPr>
        <w:tabs>
          <w:tab w:val="left" w:pos="2802"/>
        </w:tabs>
        <w:spacing w:line="360" w:lineRule="auto"/>
        <w:rPr>
          <w:rFonts w:cstheme="minorHAnsi"/>
          <w:sz w:val="22"/>
          <w:szCs w:val="22"/>
          <w:lang w:val="cy-GB"/>
        </w:rPr>
      </w:pPr>
    </w:p>
    <w:p w14:paraId="7FD0D4DF" w14:textId="03230BB6" w:rsidR="00D814A9" w:rsidRPr="001A00F4" w:rsidRDefault="00D814A9" w:rsidP="00105CF8">
      <w:pPr>
        <w:tabs>
          <w:tab w:val="left" w:pos="2802"/>
        </w:tabs>
        <w:spacing w:line="360" w:lineRule="auto"/>
        <w:rPr>
          <w:rFonts w:cstheme="minorHAnsi"/>
          <w:sz w:val="22"/>
          <w:szCs w:val="22"/>
          <w:lang w:val="cy-GB"/>
        </w:rPr>
      </w:pPr>
      <w:r w:rsidRPr="001A00F4">
        <w:rPr>
          <w:rFonts w:cstheme="minorHAnsi"/>
          <w:sz w:val="22"/>
          <w:szCs w:val="22"/>
          <w:lang w:val="cy-GB"/>
        </w:rPr>
        <w:t xml:space="preserve">Cyngor Sir Gâr (2019) </w:t>
      </w:r>
      <w:r w:rsidRPr="001A00F4">
        <w:rPr>
          <w:rFonts w:cstheme="minorHAnsi"/>
          <w:i/>
          <w:iCs/>
          <w:sz w:val="22"/>
          <w:szCs w:val="22"/>
          <w:lang w:val="cy-GB"/>
        </w:rPr>
        <w:t xml:space="preserve">Menter Brecwast am Ddim. </w:t>
      </w:r>
      <w:r w:rsidRPr="001A00F4">
        <w:rPr>
          <w:rFonts w:cstheme="minorHAnsi"/>
          <w:sz w:val="22"/>
          <w:szCs w:val="22"/>
          <w:lang w:val="cy-GB"/>
        </w:rPr>
        <w:t xml:space="preserve">Ar gael yn: </w:t>
      </w:r>
      <w:r w:rsidRPr="001A00F4">
        <w:rPr>
          <w:rFonts w:cstheme="minorHAnsi"/>
          <w:sz w:val="22"/>
          <w:szCs w:val="22"/>
          <w:lang w:val="cy-GB"/>
        </w:rPr>
        <w:fldChar w:fldCharType="begin"/>
      </w:r>
      <w:r w:rsidRPr="001A00F4">
        <w:rPr>
          <w:rFonts w:cstheme="minorHAnsi"/>
          <w:sz w:val="22"/>
          <w:szCs w:val="22"/>
          <w:lang w:val="cy-GB"/>
        </w:rPr>
        <w:instrText xml:space="preserve"> HYPERLINK "</w:instrText>
      </w:r>
      <w:r w:rsidRPr="001A00F4">
        <w:rPr>
          <w:rFonts w:cstheme="minorHAnsi"/>
          <w:sz w:val="22"/>
          <w:szCs w:val="22"/>
          <w:lang w:val="cy-GB"/>
        </w:rPr>
        <w:instrText>https://www.sirgar.llyw.cymru/cartref/gwasanaethaur-cyngor/addysg-ac-ysgolion/prydau-ysgol/brecwast-llaeth-ysgol-am-ddim/#.XkSFRC90dQI</w:instrText>
      </w:r>
      <w:r w:rsidRPr="001A00F4">
        <w:rPr>
          <w:rFonts w:cstheme="minorHAnsi"/>
          <w:sz w:val="22"/>
          <w:szCs w:val="22"/>
          <w:lang w:val="cy-GB"/>
        </w:rPr>
        <w:instrText xml:space="preserve">" </w:instrText>
      </w:r>
      <w:r w:rsidRPr="001A00F4">
        <w:rPr>
          <w:rFonts w:cstheme="minorHAnsi"/>
          <w:sz w:val="22"/>
          <w:szCs w:val="22"/>
          <w:lang w:val="cy-GB"/>
        </w:rPr>
        <w:fldChar w:fldCharType="separate"/>
      </w:r>
      <w:r w:rsidRPr="001A00F4">
        <w:rPr>
          <w:rStyle w:val="Hyperlink"/>
          <w:rFonts w:cstheme="minorHAnsi"/>
          <w:sz w:val="22"/>
          <w:szCs w:val="22"/>
          <w:lang w:val="cy-GB"/>
        </w:rPr>
        <w:t>https://www.sirgar.llyw.cymru/cartref/gwasanaethaur-cyngor/addysg-ac-ysgolion/prydau-ysgol/brecwast-llaeth-ysgol-am-ddim/#.XkSFRC90dQI</w:t>
      </w:r>
      <w:r w:rsidRPr="001A00F4">
        <w:rPr>
          <w:rFonts w:cstheme="minorHAnsi"/>
          <w:sz w:val="22"/>
          <w:szCs w:val="22"/>
          <w:lang w:val="cy-GB"/>
        </w:rPr>
        <w:fldChar w:fldCharType="end"/>
      </w:r>
      <w:r w:rsidRPr="001A00F4">
        <w:rPr>
          <w:rFonts w:cstheme="minorHAnsi"/>
          <w:sz w:val="22"/>
          <w:szCs w:val="22"/>
          <w:lang w:val="cy-GB"/>
        </w:rPr>
        <w:t xml:space="preserve"> (Darllenwyd: 9 Chwefror 2020).</w:t>
      </w:r>
    </w:p>
    <w:p w14:paraId="7284EDCD" w14:textId="77777777" w:rsidR="00D814A9" w:rsidRPr="001A00F4" w:rsidRDefault="00D814A9" w:rsidP="00105CF8">
      <w:pPr>
        <w:tabs>
          <w:tab w:val="left" w:pos="2802"/>
        </w:tabs>
        <w:spacing w:line="360" w:lineRule="auto"/>
        <w:rPr>
          <w:rFonts w:cstheme="minorHAnsi"/>
          <w:sz w:val="22"/>
          <w:szCs w:val="22"/>
          <w:lang w:val="cy-GB"/>
        </w:rPr>
      </w:pPr>
    </w:p>
    <w:p w14:paraId="0983669A" w14:textId="70A3C383" w:rsidR="00D814A9" w:rsidRPr="001A00F4" w:rsidRDefault="00D814A9" w:rsidP="00105CF8">
      <w:pPr>
        <w:spacing w:line="360" w:lineRule="auto"/>
        <w:rPr>
          <w:rFonts w:eastAsia="Times New Roman" w:cstheme="minorHAnsi"/>
          <w:color w:val="000000" w:themeColor="text1"/>
          <w:sz w:val="22"/>
          <w:szCs w:val="22"/>
          <w:shd w:val="clear" w:color="auto" w:fill="FFFFFF"/>
          <w:lang w:eastAsia="en-GB"/>
        </w:rPr>
      </w:pPr>
      <w:proofErr w:type="spellStart"/>
      <w:r w:rsidRPr="001A00F4">
        <w:rPr>
          <w:rFonts w:cstheme="minorHAnsi"/>
          <w:color w:val="000000" w:themeColor="text1"/>
          <w:sz w:val="22"/>
          <w:szCs w:val="22"/>
        </w:rPr>
        <w:t>Chieu</w:t>
      </w:r>
      <w:proofErr w:type="spellEnd"/>
      <w:r w:rsidRPr="001A00F4">
        <w:rPr>
          <w:rFonts w:cstheme="minorHAnsi"/>
          <w:color w:val="000000" w:themeColor="text1"/>
          <w:sz w:val="22"/>
          <w:szCs w:val="22"/>
        </w:rPr>
        <w:t>, V. et al. (2017) ‘</w:t>
      </w:r>
      <w:r w:rsidRPr="001A00F4">
        <w:rPr>
          <w:rFonts w:cstheme="minorHAnsi"/>
          <w:sz w:val="22"/>
          <w:szCs w:val="22"/>
        </w:rPr>
        <w:t>Can a Teaching Simulation Predict Novice and Expert Teachers’ Decision-Making?</w:t>
      </w:r>
      <w:r w:rsidRPr="001A00F4">
        <w:rPr>
          <w:rFonts w:cstheme="minorHAnsi"/>
          <w:sz w:val="22"/>
          <w:szCs w:val="22"/>
        </w:rPr>
        <w:t>’</w:t>
      </w:r>
      <w:r w:rsidRPr="001A00F4">
        <w:rPr>
          <w:rFonts w:eastAsia="Times New Roman" w:cstheme="minorHAnsi"/>
          <w:color w:val="222222"/>
          <w:sz w:val="22"/>
          <w:szCs w:val="22"/>
          <w:shd w:val="clear" w:color="auto" w:fill="FFFFFF"/>
          <w:lang w:eastAsia="en-GB"/>
        </w:rPr>
        <w:t xml:space="preserve"> </w:t>
      </w:r>
      <w:r w:rsidRPr="00781F45">
        <w:rPr>
          <w:rFonts w:eastAsia="Times New Roman" w:cstheme="minorHAnsi"/>
          <w:color w:val="000000" w:themeColor="text1"/>
          <w:sz w:val="22"/>
          <w:szCs w:val="22"/>
          <w:shd w:val="clear" w:color="auto" w:fill="FFFFFF"/>
          <w:lang w:eastAsia="en-GB"/>
        </w:rPr>
        <w:t>In </w:t>
      </w:r>
      <w:r w:rsidRPr="00781F45">
        <w:rPr>
          <w:rFonts w:eastAsia="Times New Roman" w:cstheme="minorHAnsi"/>
          <w:i/>
          <w:iCs/>
          <w:color w:val="000000" w:themeColor="text1"/>
          <w:sz w:val="22"/>
          <w:szCs w:val="22"/>
          <w:lang w:eastAsia="en-GB"/>
        </w:rPr>
        <w:t>annual meeting of the</w:t>
      </w:r>
      <w:r w:rsidRPr="001A00F4">
        <w:rPr>
          <w:rFonts w:eastAsia="Times New Roman" w:cstheme="minorHAnsi"/>
          <w:i/>
          <w:iCs/>
          <w:color w:val="000000" w:themeColor="text1"/>
          <w:sz w:val="22"/>
          <w:szCs w:val="22"/>
          <w:lang w:eastAsia="en-GB"/>
        </w:rPr>
        <w:t xml:space="preserve"> </w:t>
      </w:r>
      <w:r w:rsidRPr="00781F45">
        <w:rPr>
          <w:rFonts w:eastAsia="Times New Roman" w:cstheme="minorHAnsi"/>
          <w:i/>
          <w:iCs/>
          <w:color w:val="000000" w:themeColor="text1"/>
          <w:sz w:val="22"/>
          <w:szCs w:val="22"/>
          <w:lang w:eastAsia="en-GB"/>
        </w:rPr>
        <w:t xml:space="preserve">American Educational Research Association, </w:t>
      </w:r>
      <w:r w:rsidRPr="00781F45">
        <w:rPr>
          <w:rFonts w:eastAsia="Times New Roman" w:cstheme="minorHAnsi"/>
          <w:color w:val="000000" w:themeColor="text1"/>
          <w:sz w:val="22"/>
          <w:szCs w:val="22"/>
          <w:lang w:eastAsia="en-GB"/>
        </w:rPr>
        <w:t>San Antonio, TX</w:t>
      </w:r>
      <w:r w:rsidRPr="00781F45">
        <w:rPr>
          <w:rFonts w:eastAsia="Times New Roman" w:cstheme="minorHAnsi"/>
          <w:color w:val="000000" w:themeColor="text1"/>
          <w:sz w:val="22"/>
          <w:szCs w:val="22"/>
          <w:shd w:val="clear" w:color="auto" w:fill="FFFFFF"/>
          <w:lang w:eastAsia="en-GB"/>
        </w:rPr>
        <w:t>.</w:t>
      </w:r>
    </w:p>
    <w:p w14:paraId="55907B0A" w14:textId="77777777" w:rsidR="00D814A9" w:rsidRPr="00781F45" w:rsidRDefault="00D814A9" w:rsidP="00105CF8">
      <w:pPr>
        <w:spacing w:line="360" w:lineRule="auto"/>
        <w:rPr>
          <w:rFonts w:eastAsia="Times New Roman" w:cstheme="minorHAnsi"/>
          <w:color w:val="000000" w:themeColor="text1"/>
          <w:sz w:val="22"/>
          <w:szCs w:val="22"/>
          <w:lang w:eastAsia="en-GB"/>
        </w:rPr>
      </w:pPr>
    </w:p>
    <w:p w14:paraId="1103D187" w14:textId="77777777" w:rsidR="00D814A9" w:rsidRPr="001A00F4" w:rsidRDefault="00D814A9" w:rsidP="00105CF8">
      <w:pPr>
        <w:tabs>
          <w:tab w:val="left" w:pos="2802"/>
        </w:tabs>
        <w:spacing w:line="360" w:lineRule="auto"/>
        <w:rPr>
          <w:rFonts w:cstheme="minorHAnsi"/>
          <w:sz w:val="22"/>
          <w:szCs w:val="22"/>
          <w:lang w:val="cy-GB"/>
        </w:rPr>
      </w:pPr>
      <w:r w:rsidRPr="001A00F4">
        <w:rPr>
          <w:rFonts w:cstheme="minorHAnsi"/>
          <w:sz w:val="22"/>
          <w:szCs w:val="22"/>
          <w:lang w:val="cy-GB"/>
        </w:rPr>
        <w:t xml:space="preserve">Childrens Society (2018) </w:t>
      </w:r>
      <w:r w:rsidRPr="001A00F4">
        <w:rPr>
          <w:rFonts w:cstheme="minorHAnsi"/>
          <w:i/>
          <w:iCs/>
          <w:sz w:val="22"/>
          <w:szCs w:val="22"/>
          <w:lang w:val="cy-GB"/>
        </w:rPr>
        <w:t xml:space="preserve">Free School Meals in Wales. </w:t>
      </w:r>
      <w:r w:rsidRPr="001A00F4">
        <w:rPr>
          <w:rFonts w:cstheme="minorHAnsi"/>
          <w:sz w:val="22"/>
          <w:szCs w:val="22"/>
          <w:lang w:val="cy-GB"/>
        </w:rPr>
        <w:t xml:space="preserve">Ar gael yn:      </w:t>
      </w:r>
      <w:hyperlink r:id="rId9" w:history="1">
        <w:r w:rsidRPr="001A00F4">
          <w:rPr>
            <w:rStyle w:val="Hyperlink"/>
            <w:rFonts w:cstheme="minorHAnsi"/>
            <w:sz w:val="22"/>
            <w:szCs w:val="22"/>
            <w:lang w:val="cy-GB"/>
          </w:rPr>
          <w:t>https://www.childrenssociety.org.uk/news-and-blogs/our-blog/free-school-meals-in-wales</w:t>
        </w:r>
      </w:hyperlink>
      <w:r w:rsidRPr="001A00F4">
        <w:rPr>
          <w:rFonts w:cstheme="minorHAnsi"/>
          <w:sz w:val="22"/>
          <w:szCs w:val="22"/>
          <w:lang w:val="cy-GB"/>
        </w:rPr>
        <w:t xml:space="preserve"> (Darllenwyd 1 Chwefror 2020).</w:t>
      </w:r>
    </w:p>
    <w:p w14:paraId="5A89E8A1" w14:textId="77777777" w:rsidR="00D814A9" w:rsidRPr="001A00F4" w:rsidRDefault="00D814A9" w:rsidP="00105CF8">
      <w:pPr>
        <w:pStyle w:val="NormalWeb"/>
        <w:spacing w:line="360" w:lineRule="auto"/>
        <w:rPr>
          <w:rFonts w:asciiTheme="minorHAnsi" w:hAnsiTheme="minorHAnsi" w:cstheme="minorHAnsi"/>
          <w:sz w:val="22"/>
          <w:szCs w:val="22"/>
        </w:rPr>
      </w:pPr>
      <w:r w:rsidRPr="001A00F4">
        <w:rPr>
          <w:rFonts w:asciiTheme="minorHAnsi" w:hAnsiTheme="minorHAnsi" w:cstheme="minorHAnsi"/>
          <w:sz w:val="22"/>
          <w:szCs w:val="22"/>
        </w:rPr>
        <w:t>Choy, D. et al. (2013) ‘</w:t>
      </w:r>
      <w:r w:rsidRPr="001A00F4">
        <w:rPr>
          <w:rFonts w:asciiTheme="minorHAnsi" w:hAnsiTheme="minorHAnsi" w:cstheme="minorHAnsi"/>
          <w:sz w:val="22"/>
          <w:szCs w:val="22"/>
        </w:rPr>
        <w:t xml:space="preserve">Beginning teachers’ perceptions of their pedagogical knowledge and skills in teaching: A </w:t>
      </w:r>
      <w:proofErr w:type="gramStart"/>
      <w:r w:rsidRPr="001A00F4">
        <w:rPr>
          <w:rFonts w:asciiTheme="minorHAnsi" w:hAnsiTheme="minorHAnsi" w:cstheme="minorHAnsi"/>
          <w:sz w:val="22"/>
          <w:szCs w:val="22"/>
        </w:rPr>
        <w:t>three year</w:t>
      </w:r>
      <w:proofErr w:type="gramEnd"/>
      <w:r w:rsidRPr="001A00F4">
        <w:rPr>
          <w:rFonts w:asciiTheme="minorHAnsi" w:hAnsiTheme="minorHAnsi" w:cstheme="minorHAnsi"/>
          <w:sz w:val="22"/>
          <w:szCs w:val="22"/>
        </w:rPr>
        <w:t xml:space="preserve"> study</w:t>
      </w:r>
      <w:r w:rsidRPr="001A00F4">
        <w:rPr>
          <w:rFonts w:asciiTheme="minorHAnsi" w:hAnsiTheme="minorHAnsi" w:cstheme="minorHAnsi"/>
          <w:sz w:val="22"/>
          <w:szCs w:val="22"/>
        </w:rPr>
        <w:t>’,</w:t>
      </w:r>
      <w:r w:rsidRPr="001A00F4">
        <w:rPr>
          <w:rFonts w:asciiTheme="minorHAnsi" w:hAnsiTheme="minorHAnsi" w:cstheme="minorHAnsi"/>
          <w:i/>
          <w:iCs/>
          <w:sz w:val="22"/>
          <w:szCs w:val="22"/>
        </w:rPr>
        <w:t xml:space="preserve"> </w:t>
      </w:r>
      <w:r w:rsidRPr="001A00F4">
        <w:rPr>
          <w:rFonts w:asciiTheme="minorHAnsi" w:hAnsiTheme="minorHAnsi" w:cstheme="minorHAnsi"/>
          <w:i/>
          <w:iCs/>
          <w:sz w:val="22"/>
          <w:szCs w:val="22"/>
        </w:rPr>
        <w:t xml:space="preserve">Australian Journal of Teacher Education, </w:t>
      </w:r>
      <w:r w:rsidRPr="001A00F4">
        <w:rPr>
          <w:rFonts w:asciiTheme="minorHAnsi" w:hAnsiTheme="minorHAnsi" w:cstheme="minorHAnsi"/>
          <w:sz w:val="22"/>
          <w:szCs w:val="22"/>
        </w:rPr>
        <w:t>38(5),</w:t>
      </w:r>
      <w:r w:rsidRPr="001A00F4">
        <w:rPr>
          <w:rFonts w:asciiTheme="minorHAnsi" w:hAnsiTheme="minorHAnsi" w:cstheme="minorHAnsi"/>
          <w:sz w:val="22"/>
          <w:szCs w:val="22"/>
        </w:rPr>
        <w:t xml:space="preserve"> </w:t>
      </w:r>
      <w:proofErr w:type="spellStart"/>
      <w:r w:rsidRPr="001A00F4">
        <w:rPr>
          <w:rFonts w:asciiTheme="minorHAnsi" w:hAnsiTheme="minorHAnsi" w:cstheme="minorHAnsi"/>
          <w:sz w:val="22"/>
          <w:szCs w:val="22"/>
        </w:rPr>
        <w:t>tud</w:t>
      </w:r>
      <w:proofErr w:type="spellEnd"/>
      <w:r w:rsidRPr="001A00F4">
        <w:rPr>
          <w:rFonts w:asciiTheme="minorHAnsi" w:hAnsiTheme="minorHAnsi" w:cstheme="minorHAnsi"/>
          <w:sz w:val="22"/>
          <w:szCs w:val="22"/>
        </w:rPr>
        <w:t>.</w:t>
      </w:r>
      <w:r w:rsidRPr="001A00F4">
        <w:rPr>
          <w:rFonts w:asciiTheme="minorHAnsi" w:hAnsiTheme="minorHAnsi" w:cstheme="minorHAnsi"/>
          <w:sz w:val="22"/>
          <w:szCs w:val="22"/>
        </w:rPr>
        <w:t xml:space="preserve"> 68-79</w:t>
      </w:r>
      <w:r w:rsidRPr="001A00F4">
        <w:rPr>
          <w:rFonts w:asciiTheme="minorHAnsi" w:hAnsiTheme="minorHAnsi" w:cstheme="minorHAnsi"/>
          <w:sz w:val="22"/>
          <w:szCs w:val="22"/>
        </w:rPr>
        <w:t>.</w:t>
      </w:r>
    </w:p>
    <w:p w14:paraId="77AE585A" w14:textId="22CD119D" w:rsidR="00D814A9" w:rsidRPr="001A00F4" w:rsidRDefault="00D814A9" w:rsidP="00105CF8">
      <w:pPr>
        <w:tabs>
          <w:tab w:val="left" w:pos="2802"/>
        </w:tabs>
        <w:spacing w:line="360" w:lineRule="auto"/>
        <w:rPr>
          <w:rFonts w:cstheme="minorHAnsi"/>
          <w:sz w:val="22"/>
          <w:szCs w:val="22"/>
          <w:lang w:val="cy-GB"/>
        </w:rPr>
      </w:pPr>
      <w:r w:rsidRPr="001A00F4">
        <w:rPr>
          <w:rFonts w:cstheme="minorHAnsi"/>
          <w:sz w:val="22"/>
          <w:szCs w:val="22"/>
          <w:lang w:val="cy-GB"/>
        </w:rPr>
        <w:t xml:space="preserve">Egan, D. (2013) </w:t>
      </w:r>
      <w:r w:rsidRPr="001A00F4">
        <w:rPr>
          <w:rFonts w:cstheme="minorHAnsi"/>
          <w:i/>
          <w:iCs/>
          <w:sz w:val="22"/>
          <w:szCs w:val="22"/>
          <w:lang w:val="cy-GB"/>
        </w:rPr>
        <w:t xml:space="preserve">Poverty and Low Educational Achievement in Wales: Student, Family and Community Interventions. </w:t>
      </w:r>
      <w:r w:rsidRPr="001A00F4">
        <w:rPr>
          <w:rFonts w:cstheme="minorHAnsi"/>
          <w:sz w:val="22"/>
          <w:szCs w:val="22"/>
          <w:lang w:val="cy-GB"/>
        </w:rPr>
        <w:t>York: JRF.</w:t>
      </w:r>
    </w:p>
    <w:p w14:paraId="30298BDA" w14:textId="77777777" w:rsidR="00D814A9" w:rsidRPr="001A00F4" w:rsidRDefault="00D814A9" w:rsidP="00105CF8">
      <w:pPr>
        <w:tabs>
          <w:tab w:val="left" w:pos="2802"/>
        </w:tabs>
        <w:spacing w:line="360" w:lineRule="auto"/>
        <w:rPr>
          <w:rFonts w:cstheme="minorHAnsi"/>
          <w:sz w:val="22"/>
          <w:szCs w:val="22"/>
          <w:lang w:val="cy-GB"/>
        </w:rPr>
      </w:pPr>
    </w:p>
    <w:p w14:paraId="76807C2A" w14:textId="31110A8E" w:rsidR="00D814A9" w:rsidRPr="001A00F4" w:rsidRDefault="00D814A9" w:rsidP="00105CF8">
      <w:pPr>
        <w:tabs>
          <w:tab w:val="left" w:pos="2802"/>
        </w:tabs>
        <w:spacing w:line="360" w:lineRule="auto"/>
        <w:rPr>
          <w:rFonts w:cstheme="minorHAnsi"/>
          <w:sz w:val="22"/>
          <w:szCs w:val="22"/>
          <w:lang w:val="cy-GB"/>
        </w:rPr>
      </w:pPr>
      <w:r w:rsidRPr="00453E52">
        <w:rPr>
          <w:rFonts w:cstheme="minorHAnsi"/>
          <w:sz w:val="22"/>
          <w:szCs w:val="22"/>
          <w:lang w:val="cy-GB"/>
        </w:rPr>
        <w:t>Estyn</w:t>
      </w:r>
      <w:r w:rsidR="00105CF8">
        <w:rPr>
          <w:rFonts w:cstheme="minorHAnsi"/>
          <w:sz w:val="22"/>
          <w:szCs w:val="22"/>
          <w:lang w:val="cy-GB"/>
        </w:rPr>
        <w:t xml:space="preserve"> </w:t>
      </w:r>
      <w:r w:rsidRPr="00453E52">
        <w:rPr>
          <w:rFonts w:cstheme="minorHAnsi"/>
          <w:sz w:val="22"/>
          <w:szCs w:val="22"/>
          <w:lang w:val="cy-GB"/>
        </w:rPr>
        <w:t xml:space="preserve">(2017). </w:t>
      </w:r>
      <w:r w:rsidRPr="00453E52">
        <w:rPr>
          <w:rFonts w:cstheme="minorHAnsi"/>
          <w:i/>
          <w:iCs/>
          <w:sz w:val="22"/>
          <w:szCs w:val="22"/>
          <w:lang w:val="cy-GB"/>
        </w:rPr>
        <w:t xml:space="preserve">Adroddiad Fy Ysgol Lleoliad. </w:t>
      </w:r>
      <w:r w:rsidRPr="00453E52">
        <w:rPr>
          <w:rFonts w:cstheme="minorHAnsi"/>
          <w:sz w:val="22"/>
          <w:szCs w:val="22"/>
          <w:lang w:val="cy-GB"/>
        </w:rPr>
        <w:t xml:space="preserve">Ar gael yn: </w:t>
      </w:r>
      <w:r w:rsidRPr="00453E52">
        <w:rPr>
          <w:rFonts w:cstheme="minorHAnsi"/>
          <w:sz w:val="22"/>
          <w:szCs w:val="22"/>
          <w:u w:val="single"/>
          <w:lang w:val="cy-GB"/>
        </w:rPr>
        <w:fldChar w:fldCharType="begin"/>
      </w:r>
      <w:r w:rsidRPr="00453E52">
        <w:rPr>
          <w:rFonts w:cstheme="minorHAnsi"/>
          <w:sz w:val="22"/>
          <w:szCs w:val="22"/>
          <w:u w:val="single"/>
          <w:lang w:val="cy-GB"/>
        </w:rPr>
        <w:instrText xml:space="preserve"> HYPERLINK "https://www.estyn.gov.wales/sites/www.estyn.gov.wales/files/documents/Trimsaran%20C%20P%20School%20en.pdf" </w:instrText>
      </w:r>
      <w:r w:rsidRPr="00453E52">
        <w:rPr>
          <w:rFonts w:cstheme="minorHAnsi"/>
          <w:sz w:val="22"/>
          <w:szCs w:val="22"/>
          <w:u w:val="single"/>
          <w:lang w:val="cy-GB"/>
        </w:rPr>
        <w:fldChar w:fldCharType="separate"/>
      </w:r>
      <w:r w:rsidRPr="00453E52">
        <w:rPr>
          <w:rStyle w:val="Hyperlink"/>
          <w:rFonts w:cstheme="minorHAnsi"/>
          <w:sz w:val="22"/>
          <w:szCs w:val="22"/>
          <w:lang w:val="cy-GB"/>
        </w:rPr>
        <w:t>https://www.estyn.gov.wales/sites/www.estyn.gov.wales/files/documents/Trimsaran%20C%20P%20School%20en.pdf</w:t>
      </w:r>
      <w:r w:rsidRPr="00453E52">
        <w:rPr>
          <w:rFonts w:cstheme="minorHAnsi"/>
          <w:sz w:val="22"/>
          <w:szCs w:val="22"/>
          <w:lang w:val="cy-GB"/>
        </w:rPr>
        <w:fldChar w:fldCharType="end"/>
      </w:r>
      <w:r w:rsidRPr="00453E52">
        <w:rPr>
          <w:rFonts w:cstheme="minorHAnsi"/>
          <w:sz w:val="22"/>
          <w:szCs w:val="22"/>
          <w:lang w:val="cy-GB"/>
        </w:rPr>
        <w:t xml:space="preserve"> (Darllenwyd: 6 Chwefror 2020).</w:t>
      </w:r>
    </w:p>
    <w:p w14:paraId="3A2840AF" w14:textId="77777777" w:rsidR="00D814A9" w:rsidRPr="001A00F4" w:rsidRDefault="00D814A9" w:rsidP="00105CF8">
      <w:pPr>
        <w:pStyle w:val="NormalWeb"/>
        <w:spacing w:line="360" w:lineRule="auto"/>
        <w:rPr>
          <w:rFonts w:asciiTheme="minorHAnsi" w:hAnsiTheme="minorHAnsi" w:cstheme="minorHAnsi"/>
          <w:sz w:val="22"/>
          <w:szCs w:val="22"/>
          <w:lang w:val="cy-GB"/>
        </w:rPr>
      </w:pPr>
      <w:r w:rsidRPr="001A00F4">
        <w:rPr>
          <w:rFonts w:asciiTheme="minorHAnsi" w:hAnsiTheme="minorHAnsi" w:cstheme="minorHAnsi"/>
          <w:sz w:val="22"/>
          <w:szCs w:val="22"/>
          <w:lang w:val="cy-GB"/>
        </w:rPr>
        <w:t xml:space="preserve">Fy ysgol leol (2019) </w:t>
      </w:r>
      <w:r w:rsidRPr="001A00F4">
        <w:rPr>
          <w:rFonts w:asciiTheme="minorHAnsi" w:hAnsiTheme="minorHAnsi" w:cstheme="minorHAnsi"/>
          <w:i/>
          <w:iCs/>
          <w:sz w:val="22"/>
          <w:szCs w:val="22"/>
          <w:lang w:val="cy-GB"/>
        </w:rPr>
        <w:t>Trimsaran C.P School.</w:t>
      </w:r>
      <w:r w:rsidRPr="001A00F4">
        <w:rPr>
          <w:rFonts w:asciiTheme="minorHAnsi" w:hAnsiTheme="minorHAnsi" w:cstheme="minorHAnsi"/>
          <w:sz w:val="22"/>
          <w:szCs w:val="22"/>
          <w:lang w:val="cy-GB"/>
        </w:rPr>
        <w:t xml:space="preserve"> </w:t>
      </w:r>
      <w:hyperlink r:id="rId10" w:history="1">
        <w:r w:rsidRPr="001A00F4">
          <w:rPr>
            <w:rStyle w:val="Hyperlink"/>
            <w:rFonts w:asciiTheme="minorHAnsi" w:hAnsiTheme="minorHAnsi" w:cstheme="minorHAnsi"/>
            <w:sz w:val="22"/>
            <w:szCs w:val="22"/>
            <w:lang w:val="cy-GB"/>
          </w:rPr>
          <w:t>http://mylocalschool.gov.wales/School/6692175?lang=en</w:t>
        </w:r>
      </w:hyperlink>
      <w:r w:rsidRPr="001A00F4">
        <w:rPr>
          <w:rFonts w:asciiTheme="minorHAnsi" w:hAnsiTheme="minorHAnsi" w:cstheme="minorHAnsi"/>
          <w:sz w:val="22"/>
          <w:szCs w:val="22"/>
          <w:lang w:val="cy-GB"/>
        </w:rPr>
        <w:t xml:space="preserve"> (Darllenwyd: 5 Chwefror 2020).</w:t>
      </w:r>
    </w:p>
    <w:p w14:paraId="354642EE" w14:textId="77777777" w:rsidR="00D814A9" w:rsidRPr="001A00F4" w:rsidRDefault="00D814A9" w:rsidP="00105CF8">
      <w:pPr>
        <w:spacing w:line="360" w:lineRule="auto"/>
        <w:rPr>
          <w:rFonts w:eastAsia="Times New Roman" w:cstheme="minorHAnsi"/>
          <w:color w:val="000000" w:themeColor="text1"/>
          <w:sz w:val="22"/>
          <w:szCs w:val="22"/>
          <w:shd w:val="clear" w:color="auto" w:fill="FFFFFF"/>
          <w:lang w:eastAsia="en-GB"/>
        </w:rPr>
      </w:pPr>
      <w:proofErr w:type="spellStart"/>
      <w:r w:rsidRPr="001A00F4">
        <w:rPr>
          <w:rFonts w:eastAsia="Times New Roman" w:cstheme="minorHAnsi"/>
          <w:color w:val="000000" w:themeColor="text1"/>
          <w:sz w:val="22"/>
          <w:szCs w:val="22"/>
          <w:shd w:val="clear" w:color="auto" w:fill="FFFFFF"/>
          <w:lang w:eastAsia="en-GB"/>
        </w:rPr>
        <w:t>Jin</w:t>
      </w:r>
      <w:proofErr w:type="spellEnd"/>
      <w:r w:rsidRPr="001A00F4">
        <w:rPr>
          <w:rFonts w:eastAsia="Times New Roman" w:cstheme="minorHAnsi"/>
          <w:color w:val="000000" w:themeColor="text1"/>
          <w:sz w:val="22"/>
          <w:szCs w:val="22"/>
          <w:shd w:val="clear" w:color="auto" w:fill="FFFFFF"/>
          <w:lang w:eastAsia="en-GB"/>
        </w:rPr>
        <w:t>, X</w:t>
      </w:r>
      <w:r w:rsidRPr="001A00F4">
        <w:rPr>
          <w:rFonts w:eastAsia="Times New Roman" w:cstheme="minorHAnsi"/>
          <w:color w:val="000000" w:themeColor="text1"/>
          <w:sz w:val="22"/>
          <w:szCs w:val="22"/>
          <w:shd w:val="clear" w:color="auto" w:fill="FFFFFF"/>
          <w:lang w:eastAsia="en-GB"/>
        </w:rPr>
        <w:t>. et al. (</w:t>
      </w:r>
      <w:r w:rsidRPr="001A00F4">
        <w:rPr>
          <w:rFonts w:eastAsia="Times New Roman" w:cstheme="minorHAnsi"/>
          <w:color w:val="000000" w:themeColor="text1"/>
          <w:sz w:val="22"/>
          <w:szCs w:val="22"/>
          <w:shd w:val="clear" w:color="auto" w:fill="FFFFFF"/>
          <w:lang w:eastAsia="en-GB"/>
        </w:rPr>
        <w:t>2019</w:t>
      </w:r>
      <w:r w:rsidRPr="001A00F4">
        <w:rPr>
          <w:rFonts w:eastAsia="Times New Roman" w:cstheme="minorHAnsi"/>
          <w:color w:val="000000" w:themeColor="text1"/>
          <w:sz w:val="22"/>
          <w:szCs w:val="22"/>
          <w:shd w:val="clear" w:color="auto" w:fill="FFFFFF"/>
          <w:lang w:eastAsia="en-GB"/>
        </w:rPr>
        <w:t>)</w:t>
      </w:r>
      <w:r w:rsidRPr="001A00F4">
        <w:rPr>
          <w:rFonts w:eastAsia="Times New Roman" w:cstheme="minorHAnsi"/>
          <w:color w:val="000000" w:themeColor="text1"/>
          <w:sz w:val="22"/>
          <w:szCs w:val="22"/>
          <w:shd w:val="clear" w:color="auto" w:fill="FFFFFF"/>
          <w:lang w:eastAsia="en-GB"/>
        </w:rPr>
        <w:t xml:space="preserve"> </w:t>
      </w:r>
      <w:r w:rsidRPr="001A00F4">
        <w:rPr>
          <w:rFonts w:eastAsia="Times New Roman" w:cstheme="minorHAnsi"/>
          <w:color w:val="000000" w:themeColor="text1"/>
          <w:sz w:val="22"/>
          <w:szCs w:val="22"/>
          <w:shd w:val="clear" w:color="auto" w:fill="FFFFFF"/>
          <w:lang w:eastAsia="en-GB"/>
        </w:rPr>
        <w:t>‘</w:t>
      </w:r>
      <w:r w:rsidRPr="001A00F4">
        <w:rPr>
          <w:rFonts w:eastAsia="Times New Roman" w:cstheme="minorHAnsi"/>
          <w:color w:val="000000" w:themeColor="text1"/>
          <w:sz w:val="22"/>
          <w:szCs w:val="22"/>
          <w:shd w:val="clear" w:color="auto" w:fill="FFFFFF"/>
          <w:lang w:eastAsia="en-GB"/>
        </w:rPr>
        <w:t>Learning from novice–expert interaction in teachers’ continuing professional development</w:t>
      </w:r>
      <w:r w:rsidRPr="001A00F4">
        <w:rPr>
          <w:rFonts w:eastAsia="Times New Roman" w:cstheme="minorHAnsi"/>
          <w:color w:val="000000" w:themeColor="text1"/>
          <w:sz w:val="22"/>
          <w:szCs w:val="22"/>
          <w:shd w:val="clear" w:color="auto" w:fill="FFFFFF"/>
          <w:lang w:eastAsia="en-GB"/>
        </w:rPr>
        <w:t>’</w:t>
      </w:r>
      <w:r w:rsidRPr="001A00F4">
        <w:rPr>
          <w:rFonts w:eastAsia="Times New Roman" w:cstheme="minorHAnsi"/>
          <w:color w:val="000000" w:themeColor="text1"/>
          <w:sz w:val="22"/>
          <w:szCs w:val="22"/>
          <w:shd w:val="clear" w:color="auto" w:fill="FFFFFF"/>
          <w:lang w:eastAsia="en-GB"/>
        </w:rPr>
        <w:t>. </w:t>
      </w:r>
      <w:r w:rsidRPr="001A00F4">
        <w:rPr>
          <w:rFonts w:eastAsia="Times New Roman" w:cstheme="minorHAnsi"/>
          <w:i/>
          <w:iCs/>
          <w:color w:val="000000" w:themeColor="text1"/>
          <w:sz w:val="22"/>
          <w:szCs w:val="22"/>
          <w:lang w:eastAsia="en-GB"/>
        </w:rPr>
        <w:t>Professional Development in Education</w:t>
      </w:r>
      <w:r w:rsidRPr="001A00F4">
        <w:rPr>
          <w:rFonts w:eastAsia="Times New Roman" w:cstheme="minorHAnsi"/>
          <w:color w:val="000000" w:themeColor="text1"/>
          <w:sz w:val="22"/>
          <w:szCs w:val="22"/>
          <w:shd w:val="clear" w:color="auto" w:fill="FFFFFF"/>
          <w:lang w:eastAsia="en-GB"/>
        </w:rPr>
        <w:t xml:space="preserve">, </w:t>
      </w:r>
      <w:r w:rsidRPr="001A00F4">
        <w:rPr>
          <w:rFonts w:eastAsia="Times New Roman" w:cstheme="minorHAnsi"/>
          <w:color w:val="000000" w:themeColor="text1"/>
          <w:sz w:val="22"/>
          <w:szCs w:val="22"/>
          <w:shd w:val="clear" w:color="auto" w:fill="FFFFFF"/>
          <w:lang w:eastAsia="en-GB"/>
        </w:rPr>
        <w:t>tud.</w:t>
      </w:r>
      <w:r w:rsidRPr="001A00F4">
        <w:rPr>
          <w:rFonts w:eastAsia="Times New Roman" w:cstheme="minorHAnsi"/>
          <w:color w:val="000000" w:themeColor="text1"/>
          <w:sz w:val="22"/>
          <w:szCs w:val="22"/>
          <w:shd w:val="clear" w:color="auto" w:fill="FFFFFF"/>
          <w:lang w:eastAsia="en-GB"/>
        </w:rPr>
        <w:t>1-18.</w:t>
      </w:r>
    </w:p>
    <w:p w14:paraId="638277A1" w14:textId="77777777" w:rsidR="00D814A9" w:rsidRPr="001A00F4" w:rsidRDefault="00D814A9" w:rsidP="00105CF8">
      <w:pPr>
        <w:pStyle w:val="NormalWeb"/>
        <w:spacing w:line="360" w:lineRule="auto"/>
        <w:rPr>
          <w:rFonts w:asciiTheme="minorHAnsi" w:hAnsiTheme="minorHAnsi" w:cstheme="minorHAnsi"/>
          <w:sz w:val="22"/>
          <w:szCs w:val="22"/>
          <w:lang w:val="cy-GB"/>
        </w:rPr>
      </w:pPr>
      <w:r w:rsidRPr="001A00F4">
        <w:rPr>
          <w:rFonts w:asciiTheme="minorHAnsi" w:hAnsiTheme="minorHAnsi" w:cstheme="minorHAnsi"/>
          <w:sz w:val="22"/>
          <w:szCs w:val="22"/>
          <w:lang w:val="cy-GB"/>
        </w:rPr>
        <w:t xml:space="preserve">Llywodraeth Cymru (2014) </w:t>
      </w:r>
      <w:r w:rsidRPr="001A00F4">
        <w:rPr>
          <w:rFonts w:asciiTheme="minorHAnsi" w:hAnsiTheme="minorHAnsi" w:cstheme="minorHAnsi"/>
          <w:i/>
          <w:iCs/>
          <w:sz w:val="22"/>
          <w:szCs w:val="22"/>
          <w:lang w:val="cy-GB"/>
        </w:rPr>
        <w:t>Guidance for Using the Pupil Deprivation Grant</w:t>
      </w:r>
      <w:r w:rsidRPr="001A00F4">
        <w:rPr>
          <w:rFonts w:asciiTheme="minorHAnsi" w:hAnsiTheme="minorHAnsi" w:cstheme="minorHAnsi"/>
          <w:sz w:val="22"/>
          <w:szCs w:val="22"/>
          <w:lang w:val="cy-GB"/>
        </w:rPr>
        <w:t>. Caerdydd.</w:t>
      </w:r>
    </w:p>
    <w:p w14:paraId="1F344D28" w14:textId="77777777" w:rsidR="00D814A9" w:rsidRPr="001A00F4" w:rsidRDefault="00D814A9" w:rsidP="00105CF8">
      <w:pPr>
        <w:tabs>
          <w:tab w:val="left" w:pos="2802"/>
        </w:tabs>
        <w:spacing w:line="360" w:lineRule="auto"/>
        <w:rPr>
          <w:rFonts w:cstheme="minorHAnsi"/>
          <w:sz w:val="22"/>
          <w:szCs w:val="22"/>
        </w:rPr>
      </w:pPr>
      <w:r w:rsidRPr="001A00F4">
        <w:rPr>
          <w:rFonts w:cstheme="minorHAnsi"/>
          <w:sz w:val="22"/>
          <w:szCs w:val="22"/>
          <w:lang w:val="cy-GB"/>
        </w:rPr>
        <w:t xml:space="preserve">Llywodraeth Cymru (2015) </w:t>
      </w:r>
      <w:r w:rsidRPr="001A00F4">
        <w:rPr>
          <w:rFonts w:cstheme="minorHAnsi"/>
          <w:i/>
          <w:iCs/>
          <w:sz w:val="22"/>
          <w:szCs w:val="22"/>
          <w:lang w:val="cy-GB"/>
        </w:rPr>
        <w:t>Free Breakfast in Primary Schools.</w:t>
      </w:r>
      <w:r w:rsidRPr="001A00F4">
        <w:rPr>
          <w:rFonts w:cstheme="minorHAnsi"/>
          <w:sz w:val="22"/>
          <w:szCs w:val="22"/>
          <w:lang w:val="cy-GB"/>
        </w:rPr>
        <w:t xml:space="preserve"> Ar gael yn:</w:t>
      </w:r>
      <w:r w:rsidRPr="001A00F4">
        <w:rPr>
          <w:rFonts w:cstheme="minorHAnsi"/>
          <w:sz w:val="22"/>
          <w:szCs w:val="22"/>
          <w:lang w:val="cy-GB"/>
        </w:rPr>
        <w:fldChar w:fldCharType="begin"/>
      </w:r>
      <w:r w:rsidRPr="001A00F4">
        <w:rPr>
          <w:rFonts w:cstheme="minorHAnsi"/>
          <w:sz w:val="22"/>
          <w:szCs w:val="22"/>
          <w:lang w:val="cy-GB"/>
        </w:rPr>
        <w:instrText xml:space="preserve"> HYPERLINK "</w:instrText>
      </w:r>
      <w:r w:rsidRPr="001A00F4">
        <w:rPr>
          <w:rFonts w:cstheme="minorHAnsi"/>
          <w:sz w:val="22"/>
          <w:szCs w:val="22"/>
          <w:lang w:val="cy-GB"/>
        </w:rPr>
        <w:instrText>https://gov.wales/sites/default/files/publications/2018-03/free-breakfast-in-primary-</w:instrText>
      </w:r>
      <w:r w:rsidRPr="001A00F4">
        <w:rPr>
          <w:rFonts w:cstheme="minorHAnsi"/>
          <w:sz w:val="22"/>
          <w:szCs w:val="22"/>
        </w:rPr>
        <w:instrText>schools.pdf</w:instrText>
      </w:r>
      <w:r w:rsidRPr="001A00F4">
        <w:rPr>
          <w:rFonts w:cstheme="minorHAnsi"/>
          <w:sz w:val="22"/>
          <w:szCs w:val="22"/>
          <w:lang w:val="cy-GB"/>
        </w:rPr>
        <w:instrText xml:space="preserve">" </w:instrText>
      </w:r>
      <w:r w:rsidRPr="001A00F4">
        <w:rPr>
          <w:rFonts w:cstheme="minorHAnsi"/>
          <w:sz w:val="22"/>
          <w:szCs w:val="22"/>
          <w:lang w:val="cy-GB"/>
        </w:rPr>
        <w:fldChar w:fldCharType="separate"/>
      </w:r>
      <w:r w:rsidRPr="001A00F4">
        <w:rPr>
          <w:rStyle w:val="Hyperlink"/>
          <w:rFonts w:cstheme="minorHAnsi"/>
          <w:sz w:val="22"/>
          <w:szCs w:val="22"/>
          <w:lang w:val="cy-GB"/>
        </w:rPr>
        <w:t>https://go</w:t>
      </w:r>
      <w:r w:rsidRPr="001A00F4">
        <w:rPr>
          <w:rStyle w:val="Hyperlink"/>
          <w:rFonts w:cstheme="minorHAnsi"/>
          <w:sz w:val="22"/>
          <w:szCs w:val="22"/>
          <w:lang w:val="cy-GB"/>
        </w:rPr>
        <w:t>v</w:t>
      </w:r>
      <w:r w:rsidRPr="001A00F4">
        <w:rPr>
          <w:rStyle w:val="Hyperlink"/>
          <w:rFonts w:cstheme="minorHAnsi"/>
          <w:sz w:val="22"/>
          <w:szCs w:val="22"/>
          <w:lang w:val="cy-GB"/>
        </w:rPr>
        <w:t>.wales/sites/default/files/publications/2018-03/free-breakfast-in-primary-</w:t>
      </w:r>
      <w:r w:rsidRPr="001A00F4">
        <w:rPr>
          <w:rStyle w:val="Hyperlink"/>
          <w:rFonts w:cstheme="minorHAnsi"/>
          <w:sz w:val="22"/>
          <w:szCs w:val="22"/>
        </w:rPr>
        <w:t>schools.pdf</w:t>
      </w:r>
      <w:r w:rsidRPr="001A00F4">
        <w:rPr>
          <w:rFonts w:cstheme="minorHAnsi"/>
          <w:sz w:val="22"/>
          <w:szCs w:val="22"/>
          <w:lang w:val="cy-GB"/>
        </w:rPr>
        <w:fldChar w:fldCharType="end"/>
      </w:r>
      <w:r w:rsidRPr="001A00F4">
        <w:rPr>
          <w:rFonts w:cstheme="minorHAnsi"/>
          <w:sz w:val="22"/>
          <w:szCs w:val="22"/>
          <w:lang w:val="cy-GB"/>
        </w:rPr>
        <w:t xml:space="preserve"> (Darllenwyd: 10 Chwefror 2020).</w:t>
      </w:r>
    </w:p>
    <w:p w14:paraId="3480C010" w14:textId="77777777" w:rsidR="00D814A9" w:rsidRPr="001A00F4" w:rsidRDefault="00D814A9" w:rsidP="00105CF8">
      <w:pPr>
        <w:pStyle w:val="NormalWeb"/>
        <w:spacing w:line="360" w:lineRule="auto"/>
        <w:rPr>
          <w:rFonts w:asciiTheme="minorHAnsi" w:hAnsiTheme="minorHAnsi" w:cstheme="minorHAnsi"/>
          <w:sz w:val="22"/>
          <w:szCs w:val="22"/>
          <w:lang w:val="cy-GB"/>
        </w:rPr>
      </w:pPr>
      <w:r w:rsidRPr="001A00F4">
        <w:rPr>
          <w:rFonts w:asciiTheme="minorHAnsi" w:hAnsiTheme="minorHAnsi" w:cstheme="minorHAnsi"/>
          <w:sz w:val="22"/>
          <w:szCs w:val="22"/>
          <w:lang w:val="cy-GB"/>
        </w:rPr>
        <w:t xml:space="preserve">Llywodraeth Cymru (2015) </w:t>
      </w:r>
      <w:r w:rsidRPr="001A00F4">
        <w:rPr>
          <w:rFonts w:asciiTheme="minorHAnsi" w:hAnsiTheme="minorHAnsi" w:cstheme="minorHAnsi"/>
          <w:i/>
          <w:iCs/>
          <w:sz w:val="22"/>
          <w:szCs w:val="22"/>
          <w:lang w:val="cy-GB"/>
        </w:rPr>
        <w:t>Reflective Practice</w:t>
      </w:r>
      <w:r w:rsidRPr="001A00F4">
        <w:rPr>
          <w:rFonts w:asciiTheme="minorHAnsi" w:hAnsiTheme="minorHAnsi" w:cstheme="minorHAnsi"/>
          <w:sz w:val="22"/>
          <w:szCs w:val="22"/>
          <w:lang w:val="cy-GB"/>
        </w:rPr>
        <w:t>. Caerdydd.</w:t>
      </w:r>
    </w:p>
    <w:p w14:paraId="4A54F90F" w14:textId="77777777" w:rsidR="00D814A9" w:rsidRPr="001A00F4" w:rsidRDefault="00D814A9" w:rsidP="00105CF8">
      <w:pPr>
        <w:tabs>
          <w:tab w:val="left" w:pos="2802"/>
        </w:tabs>
        <w:spacing w:line="360" w:lineRule="auto"/>
        <w:rPr>
          <w:rFonts w:cstheme="minorHAnsi"/>
          <w:color w:val="000000" w:themeColor="text1"/>
          <w:sz w:val="22"/>
          <w:szCs w:val="22"/>
        </w:rPr>
      </w:pPr>
      <w:proofErr w:type="spellStart"/>
      <w:r w:rsidRPr="001A00F4">
        <w:rPr>
          <w:rFonts w:cstheme="minorHAnsi"/>
          <w:color w:val="000000" w:themeColor="text1"/>
          <w:sz w:val="22"/>
          <w:szCs w:val="22"/>
        </w:rPr>
        <w:t>Llywodraeth</w:t>
      </w:r>
      <w:proofErr w:type="spellEnd"/>
      <w:r w:rsidRPr="001A00F4">
        <w:rPr>
          <w:rFonts w:cstheme="minorHAnsi"/>
          <w:color w:val="000000" w:themeColor="text1"/>
          <w:sz w:val="22"/>
          <w:szCs w:val="22"/>
        </w:rPr>
        <w:t xml:space="preserve"> Cymru (2018) </w:t>
      </w:r>
      <w:proofErr w:type="spellStart"/>
      <w:r w:rsidRPr="001A00F4">
        <w:rPr>
          <w:rFonts w:cstheme="minorHAnsi"/>
          <w:i/>
          <w:iCs/>
          <w:color w:val="000000" w:themeColor="text1"/>
          <w:sz w:val="22"/>
          <w:szCs w:val="22"/>
        </w:rPr>
        <w:t>Cyflwyniad</w:t>
      </w:r>
      <w:proofErr w:type="spellEnd"/>
      <w:r w:rsidRPr="001A00F4">
        <w:rPr>
          <w:rFonts w:cstheme="minorHAnsi"/>
          <w:i/>
          <w:iCs/>
          <w:color w:val="000000" w:themeColor="text1"/>
          <w:sz w:val="22"/>
          <w:szCs w:val="22"/>
        </w:rPr>
        <w:t xml:space="preserve"> </w:t>
      </w:r>
      <w:proofErr w:type="spellStart"/>
      <w:r w:rsidRPr="001A00F4">
        <w:rPr>
          <w:rFonts w:cstheme="minorHAnsi"/>
          <w:i/>
          <w:iCs/>
          <w:color w:val="000000" w:themeColor="text1"/>
          <w:sz w:val="22"/>
          <w:szCs w:val="22"/>
        </w:rPr>
        <w:t>i’r</w:t>
      </w:r>
      <w:proofErr w:type="spellEnd"/>
      <w:r w:rsidRPr="001A00F4">
        <w:rPr>
          <w:rFonts w:cstheme="minorHAnsi"/>
          <w:i/>
          <w:iCs/>
          <w:color w:val="000000" w:themeColor="text1"/>
          <w:sz w:val="22"/>
          <w:szCs w:val="22"/>
        </w:rPr>
        <w:t xml:space="preserve"> </w:t>
      </w:r>
      <w:proofErr w:type="spellStart"/>
      <w:r w:rsidRPr="001A00F4">
        <w:rPr>
          <w:rFonts w:cstheme="minorHAnsi"/>
          <w:i/>
          <w:iCs/>
          <w:color w:val="000000" w:themeColor="text1"/>
          <w:sz w:val="22"/>
          <w:szCs w:val="22"/>
        </w:rPr>
        <w:t>safonau</w:t>
      </w:r>
      <w:proofErr w:type="spellEnd"/>
      <w:r w:rsidRPr="001A00F4">
        <w:rPr>
          <w:rFonts w:cstheme="minorHAnsi"/>
          <w:i/>
          <w:iCs/>
          <w:color w:val="000000" w:themeColor="text1"/>
          <w:sz w:val="22"/>
          <w:szCs w:val="22"/>
        </w:rPr>
        <w:t xml:space="preserve"> </w:t>
      </w:r>
      <w:proofErr w:type="spellStart"/>
      <w:r w:rsidRPr="001A00F4">
        <w:rPr>
          <w:rFonts w:cstheme="minorHAnsi"/>
          <w:i/>
          <w:iCs/>
          <w:color w:val="000000" w:themeColor="text1"/>
          <w:sz w:val="22"/>
          <w:szCs w:val="22"/>
        </w:rPr>
        <w:t>proffesiynol</w:t>
      </w:r>
      <w:proofErr w:type="spellEnd"/>
      <w:r w:rsidRPr="001A00F4">
        <w:rPr>
          <w:rFonts w:cstheme="minorHAnsi"/>
          <w:i/>
          <w:iCs/>
          <w:color w:val="000000" w:themeColor="text1"/>
          <w:sz w:val="22"/>
          <w:szCs w:val="22"/>
        </w:rPr>
        <w:t xml:space="preserve"> </w:t>
      </w:r>
      <w:proofErr w:type="spellStart"/>
      <w:r w:rsidRPr="001A00F4">
        <w:rPr>
          <w:rFonts w:cstheme="minorHAnsi"/>
          <w:i/>
          <w:iCs/>
          <w:color w:val="000000" w:themeColor="text1"/>
          <w:sz w:val="22"/>
          <w:szCs w:val="22"/>
        </w:rPr>
        <w:t>ar</w:t>
      </w:r>
      <w:proofErr w:type="spellEnd"/>
      <w:r w:rsidRPr="001A00F4">
        <w:rPr>
          <w:rFonts w:cstheme="minorHAnsi"/>
          <w:i/>
          <w:iCs/>
          <w:color w:val="000000" w:themeColor="text1"/>
          <w:sz w:val="22"/>
          <w:szCs w:val="22"/>
        </w:rPr>
        <w:t xml:space="preserve"> </w:t>
      </w:r>
      <w:proofErr w:type="spellStart"/>
      <w:r w:rsidRPr="001A00F4">
        <w:rPr>
          <w:rFonts w:cstheme="minorHAnsi"/>
          <w:i/>
          <w:iCs/>
          <w:color w:val="000000" w:themeColor="text1"/>
          <w:sz w:val="22"/>
          <w:szCs w:val="22"/>
        </w:rPr>
        <w:t>gyfer</w:t>
      </w:r>
      <w:proofErr w:type="spellEnd"/>
      <w:r w:rsidRPr="001A00F4">
        <w:rPr>
          <w:rFonts w:cstheme="minorHAnsi"/>
          <w:i/>
          <w:iCs/>
          <w:color w:val="000000" w:themeColor="text1"/>
          <w:sz w:val="22"/>
          <w:szCs w:val="22"/>
        </w:rPr>
        <w:t xml:space="preserve"> </w:t>
      </w:r>
      <w:proofErr w:type="spellStart"/>
      <w:r w:rsidRPr="001A00F4">
        <w:rPr>
          <w:rFonts w:cstheme="minorHAnsi"/>
          <w:i/>
          <w:iCs/>
          <w:color w:val="000000" w:themeColor="text1"/>
          <w:sz w:val="22"/>
          <w:szCs w:val="22"/>
        </w:rPr>
        <w:t>addysgu</w:t>
      </w:r>
      <w:proofErr w:type="spellEnd"/>
      <w:r w:rsidRPr="001A00F4">
        <w:rPr>
          <w:rFonts w:cstheme="minorHAnsi"/>
          <w:i/>
          <w:iCs/>
          <w:color w:val="000000" w:themeColor="text1"/>
          <w:sz w:val="22"/>
          <w:szCs w:val="22"/>
        </w:rPr>
        <w:t xml:space="preserve"> ac </w:t>
      </w:r>
      <w:proofErr w:type="spellStart"/>
      <w:r w:rsidRPr="001A00F4">
        <w:rPr>
          <w:rFonts w:cstheme="minorHAnsi"/>
          <w:i/>
          <w:iCs/>
          <w:color w:val="000000" w:themeColor="text1"/>
          <w:sz w:val="22"/>
          <w:szCs w:val="22"/>
        </w:rPr>
        <w:t>arweinyddiaeth</w:t>
      </w:r>
      <w:proofErr w:type="spellEnd"/>
      <w:r w:rsidRPr="001A00F4">
        <w:rPr>
          <w:rFonts w:cstheme="minorHAnsi"/>
          <w:i/>
          <w:iCs/>
          <w:color w:val="000000" w:themeColor="text1"/>
          <w:sz w:val="22"/>
          <w:szCs w:val="22"/>
        </w:rPr>
        <w:t xml:space="preserve">. </w:t>
      </w:r>
      <w:proofErr w:type="spellStart"/>
      <w:r w:rsidRPr="001A00F4">
        <w:rPr>
          <w:rFonts w:cstheme="minorHAnsi"/>
          <w:color w:val="000000" w:themeColor="text1"/>
          <w:sz w:val="22"/>
          <w:szCs w:val="22"/>
        </w:rPr>
        <w:t>Hawlfraint</w:t>
      </w:r>
      <w:proofErr w:type="spellEnd"/>
      <w:r w:rsidRPr="001A00F4">
        <w:rPr>
          <w:rFonts w:cstheme="minorHAnsi"/>
          <w:color w:val="000000" w:themeColor="text1"/>
          <w:sz w:val="22"/>
          <w:szCs w:val="22"/>
        </w:rPr>
        <w:t xml:space="preserve"> y </w:t>
      </w:r>
      <w:proofErr w:type="spellStart"/>
      <w:r w:rsidRPr="001A00F4">
        <w:rPr>
          <w:rFonts w:cstheme="minorHAnsi"/>
          <w:color w:val="000000" w:themeColor="text1"/>
          <w:sz w:val="22"/>
          <w:szCs w:val="22"/>
        </w:rPr>
        <w:t>Goron</w:t>
      </w:r>
      <w:proofErr w:type="spellEnd"/>
      <w:r w:rsidRPr="001A00F4">
        <w:rPr>
          <w:rFonts w:cstheme="minorHAnsi"/>
          <w:color w:val="000000" w:themeColor="text1"/>
          <w:sz w:val="22"/>
          <w:szCs w:val="22"/>
        </w:rPr>
        <w:t>.</w:t>
      </w:r>
    </w:p>
    <w:p w14:paraId="38E386B9" w14:textId="77777777" w:rsidR="00D814A9" w:rsidRPr="001A00F4" w:rsidRDefault="00D814A9" w:rsidP="00105CF8">
      <w:pPr>
        <w:pStyle w:val="NormalWeb"/>
        <w:spacing w:line="360" w:lineRule="auto"/>
        <w:rPr>
          <w:rFonts w:asciiTheme="minorHAnsi" w:hAnsiTheme="minorHAnsi" w:cstheme="minorHAnsi"/>
          <w:sz w:val="22"/>
          <w:szCs w:val="22"/>
          <w:lang w:val="cy-GB"/>
        </w:rPr>
      </w:pPr>
      <w:r w:rsidRPr="001A00F4">
        <w:rPr>
          <w:rFonts w:asciiTheme="minorHAnsi" w:hAnsiTheme="minorHAnsi" w:cstheme="minorHAnsi"/>
          <w:sz w:val="22"/>
          <w:szCs w:val="22"/>
          <w:lang w:val="cy-GB"/>
        </w:rPr>
        <w:t xml:space="preserve">National Education Union (2019) </w:t>
      </w:r>
      <w:r w:rsidRPr="001A00F4">
        <w:rPr>
          <w:rFonts w:asciiTheme="minorHAnsi" w:hAnsiTheme="minorHAnsi" w:cstheme="minorHAnsi"/>
          <w:i/>
          <w:iCs/>
          <w:sz w:val="22"/>
          <w:szCs w:val="22"/>
          <w:lang w:val="cy-GB"/>
        </w:rPr>
        <w:t>Wales Needs To End Child Poverty</w:t>
      </w:r>
      <w:r w:rsidRPr="001A00F4">
        <w:rPr>
          <w:rFonts w:asciiTheme="minorHAnsi" w:hAnsiTheme="minorHAnsi" w:cstheme="minorHAnsi"/>
          <w:sz w:val="22"/>
          <w:szCs w:val="22"/>
          <w:lang w:val="cy-GB"/>
        </w:rPr>
        <w:t>. Ar gael yn:</w:t>
      </w:r>
      <w:r w:rsidRPr="001A00F4">
        <w:rPr>
          <w:rFonts w:asciiTheme="minorHAnsi" w:hAnsiTheme="minorHAnsi" w:cstheme="minorHAnsi"/>
          <w:sz w:val="22"/>
          <w:szCs w:val="22"/>
        </w:rPr>
        <w:t xml:space="preserve"> </w:t>
      </w:r>
      <w:hyperlink r:id="rId11" w:history="1">
        <w:r w:rsidRPr="001A00F4">
          <w:rPr>
            <w:rStyle w:val="Hyperlink"/>
            <w:rFonts w:asciiTheme="minorHAnsi" w:hAnsiTheme="minorHAnsi" w:cstheme="minorHAnsi"/>
            <w:sz w:val="22"/>
            <w:szCs w:val="22"/>
            <w:lang w:val="cy-GB"/>
          </w:rPr>
          <w:t>https://neu.org.uk/articles/wales-needs-end-child-poverty</w:t>
        </w:r>
      </w:hyperlink>
      <w:r w:rsidRPr="001A00F4">
        <w:rPr>
          <w:rFonts w:asciiTheme="minorHAnsi" w:hAnsiTheme="minorHAnsi" w:cstheme="minorHAnsi"/>
          <w:sz w:val="22"/>
          <w:szCs w:val="22"/>
          <w:lang w:val="cy-GB"/>
        </w:rPr>
        <w:t xml:space="preserve"> (Darllenwyd: 3 Chwefror 2020).</w:t>
      </w:r>
    </w:p>
    <w:p w14:paraId="0BB42B9F" w14:textId="77777777" w:rsidR="00D814A9" w:rsidRPr="001A00F4" w:rsidRDefault="00D814A9" w:rsidP="00105CF8">
      <w:pPr>
        <w:pStyle w:val="NormalWeb"/>
        <w:spacing w:line="360" w:lineRule="auto"/>
        <w:rPr>
          <w:rFonts w:asciiTheme="minorHAnsi" w:hAnsiTheme="minorHAnsi" w:cstheme="minorHAnsi"/>
          <w:sz w:val="22"/>
          <w:szCs w:val="22"/>
        </w:rPr>
      </w:pPr>
      <w:proofErr w:type="spellStart"/>
      <w:r w:rsidRPr="001A00F4">
        <w:rPr>
          <w:rFonts w:asciiTheme="minorHAnsi" w:hAnsiTheme="minorHAnsi" w:cstheme="minorHAnsi"/>
          <w:sz w:val="22"/>
          <w:szCs w:val="22"/>
        </w:rPr>
        <w:t>Sahin</w:t>
      </w:r>
      <w:proofErr w:type="spellEnd"/>
      <w:r w:rsidRPr="001A00F4">
        <w:rPr>
          <w:rFonts w:asciiTheme="minorHAnsi" w:hAnsiTheme="minorHAnsi" w:cstheme="minorHAnsi"/>
          <w:sz w:val="22"/>
          <w:szCs w:val="22"/>
        </w:rPr>
        <w:t>-Taskin, C. (2017) ‘</w:t>
      </w:r>
      <w:r w:rsidRPr="001A00F4">
        <w:rPr>
          <w:rFonts w:asciiTheme="minorHAnsi" w:hAnsiTheme="minorHAnsi" w:cstheme="minorHAnsi"/>
          <w:sz w:val="22"/>
          <w:szCs w:val="22"/>
        </w:rPr>
        <w:t>Exploring Pre-service Teachers' Perceptions of Lesson Planning in Primary Education</w:t>
      </w:r>
      <w:r w:rsidRPr="001A00F4">
        <w:rPr>
          <w:rFonts w:asciiTheme="minorHAnsi" w:hAnsiTheme="minorHAnsi" w:cstheme="minorHAnsi"/>
          <w:sz w:val="22"/>
          <w:szCs w:val="22"/>
        </w:rPr>
        <w:t xml:space="preserve">’, </w:t>
      </w:r>
      <w:r w:rsidRPr="001A00F4">
        <w:rPr>
          <w:rFonts w:asciiTheme="minorHAnsi" w:hAnsiTheme="minorHAnsi" w:cstheme="minorHAnsi"/>
          <w:i/>
          <w:iCs/>
          <w:sz w:val="22"/>
          <w:szCs w:val="22"/>
        </w:rPr>
        <w:t>Journal of Education and Practice,</w:t>
      </w:r>
      <w:r w:rsidRPr="001A00F4">
        <w:rPr>
          <w:rFonts w:asciiTheme="minorHAnsi" w:hAnsiTheme="minorHAnsi" w:cstheme="minorHAnsi"/>
          <w:sz w:val="22"/>
          <w:szCs w:val="22"/>
        </w:rPr>
        <w:t xml:space="preserve"> 8(12), </w:t>
      </w:r>
      <w:proofErr w:type="spellStart"/>
      <w:r w:rsidRPr="001A00F4">
        <w:rPr>
          <w:rFonts w:asciiTheme="minorHAnsi" w:hAnsiTheme="minorHAnsi" w:cstheme="minorHAnsi"/>
          <w:sz w:val="22"/>
          <w:szCs w:val="22"/>
        </w:rPr>
        <w:t>tud</w:t>
      </w:r>
      <w:proofErr w:type="spellEnd"/>
      <w:r w:rsidRPr="001A00F4">
        <w:rPr>
          <w:rFonts w:asciiTheme="minorHAnsi" w:hAnsiTheme="minorHAnsi" w:cstheme="minorHAnsi"/>
          <w:sz w:val="22"/>
          <w:szCs w:val="22"/>
        </w:rPr>
        <w:t>. 57-63.</w:t>
      </w:r>
    </w:p>
    <w:p w14:paraId="19FA2005" w14:textId="2F969921" w:rsidR="00D814A9" w:rsidRPr="001A00F4" w:rsidRDefault="00D814A9" w:rsidP="00105CF8">
      <w:pPr>
        <w:spacing w:line="360" w:lineRule="auto"/>
        <w:rPr>
          <w:rFonts w:eastAsia="Times New Roman" w:cstheme="minorHAnsi"/>
          <w:color w:val="000000" w:themeColor="text1"/>
          <w:sz w:val="22"/>
          <w:szCs w:val="22"/>
          <w:lang w:eastAsia="en-GB"/>
        </w:rPr>
      </w:pPr>
      <w:r w:rsidRPr="00556FEC">
        <w:rPr>
          <w:rFonts w:eastAsia="Times New Roman" w:cstheme="minorHAnsi"/>
          <w:color w:val="000000" w:themeColor="text1"/>
          <w:sz w:val="22"/>
          <w:szCs w:val="22"/>
          <w:lang w:eastAsia="en-GB"/>
        </w:rPr>
        <w:t>Shields, S. and Murray, M.</w:t>
      </w:r>
      <w:r w:rsidRPr="001A00F4">
        <w:rPr>
          <w:rFonts w:eastAsia="Times New Roman" w:cstheme="minorHAnsi"/>
          <w:color w:val="000000" w:themeColor="text1"/>
          <w:sz w:val="22"/>
          <w:szCs w:val="22"/>
          <w:lang w:eastAsia="en-GB"/>
        </w:rPr>
        <w:t xml:space="preserve"> (</w:t>
      </w:r>
      <w:r w:rsidRPr="00556FEC">
        <w:rPr>
          <w:rFonts w:eastAsia="Times New Roman" w:cstheme="minorHAnsi"/>
          <w:color w:val="000000" w:themeColor="text1"/>
          <w:sz w:val="22"/>
          <w:szCs w:val="22"/>
          <w:lang w:eastAsia="en-GB"/>
        </w:rPr>
        <w:t>2017</w:t>
      </w:r>
      <w:r w:rsidRPr="001A00F4">
        <w:rPr>
          <w:rFonts w:eastAsia="Times New Roman" w:cstheme="minorHAnsi"/>
          <w:color w:val="000000" w:themeColor="text1"/>
          <w:sz w:val="22"/>
          <w:szCs w:val="22"/>
          <w:lang w:eastAsia="en-GB"/>
        </w:rPr>
        <w:t>)’</w:t>
      </w:r>
      <w:r w:rsidRPr="00556FEC">
        <w:rPr>
          <w:rFonts w:eastAsia="Times New Roman" w:cstheme="minorHAnsi"/>
          <w:color w:val="000000" w:themeColor="text1"/>
          <w:sz w:val="22"/>
          <w:szCs w:val="22"/>
          <w:lang w:eastAsia="en-GB"/>
        </w:rPr>
        <w:t xml:space="preserve"> Beginning teachers’ perceptions of mentors and access to communities of practice</w:t>
      </w:r>
      <w:r w:rsidRPr="001A00F4">
        <w:rPr>
          <w:rFonts w:eastAsia="Times New Roman" w:cstheme="minorHAnsi"/>
          <w:color w:val="000000" w:themeColor="text1"/>
          <w:sz w:val="22"/>
          <w:szCs w:val="22"/>
          <w:lang w:eastAsia="en-GB"/>
        </w:rPr>
        <w:t xml:space="preserve">’, </w:t>
      </w:r>
      <w:r w:rsidRPr="00556FEC">
        <w:rPr>
          <w:rFonts w:eastAsia="Times New Roman" w:cstheme="minorHAnsi"/>
          <w:i/>
          <w:iCs/>
          <w:color w:val="000000" w:themeColor="text1"/>
          <w:sz w:val="22"/>
          <w:szCs w:val="22"/>
          <w:lang w:eastAsia="en-GB"/>
        </w:rPr>
        <w:t>International journal of mentoring and coaching in education</w:t>
      </w:r>
      <w:r w:rsidRPr="00556FEC">
        <w:rPr>
          <w:rFonts w:eastAsia="Times New Roman" w:cstheme="minorHAnsi"/>
          <w:color w:val="000000" w:themeColor="text1"/>
          <w:sz w:val="22"/>
          <w:szCs w:val="22"/>
          <w:lang w:eastAsia="en-GB"/>
        </w:rPr>
        <w:t xml:space="preserve">, 6 (4), </w:t>
      </w:r>
      <w:r w:rsidRPr="001A00F4">
        <w:rPr>
          <w:rFonts w:eastAsia="Times New Roman" w:cstheme="minorHAnsi"/>
          <w:color w:val="000000" w:themeColor="text1"/>
          <w:sz w:val="22"/>
          <w:szCs w:val="22"/>
          <w:lang w:eastAsia="en-GB"/>
        </w:rPr>
        <w:t>tud.</w:t>
      </w:r>
      <w:r w:rsidRPr="00556FEC">
        <w:rPr>
          <w:rFonts w:eastAsia="Times New Roman" w:cstheme="minorHAnsi"/>
          <w:color w:val="000000" w:themeColor="text1"/>
          <w:sz w:val="22"/>
          <w:szCs w:val="22"/>
          <w:lang w:eastAsia="en-GB"/>
        </w:rPr>
        <w:t xml:space="preserve">317–331. </w:t>
      </w:r>
    </w:p>
    <w:p w14:paraId="3F7D4D1F" w14:textId="77777777" w:rsidR="009D08C5" w:rsidRPr="00556FEC" w:rsidRDefault="009D08C5" w:rsidP="00105CF8">
      <w:pPr>
        <w:spacing w:line="360" w:lineRule="auto"/>
        <w:rPr>
          <w:rFonts w:eastAsia="Times New Roman" w:cstheme="minorHAnsi"/>
          <w:color w:val="000000" w:themeColor="text1"/>
          <w:sz w:val="22"/>
          <w:szCs w:val="22"/>
          <w:lang w:eastAsia="en-GB"/>
        </w:rPr>
      </w:pPr>
    </w:p>
    <w:p w14:paraId="2BAB2E91" w14:textId="77777777" w:rsidR="00D814A9" w:rsidRPr="001A00F4" w:rsidRDefault="00D814A9" w:rsidP="00105CF8">
      <w:pPr>
        <w:spacing w:line="360" w:lineRule="auto"/>
        <w:rPr>
          <w:rFonts w:eastAsia="Times New Roman" w:cstheme="minorHAnsi"/>
          <w:sz w:val="22"/>
          <w:szCs w:val="22"/>
          <w:lang w:eastAsia="en-GB"/>
        </w:rPr>
      </w:pPr>
      <w:r w:rsidRPr="001A00F4">
        <w:rPr>
          <w:rFonts w:cstheme="minorHAnsi"/>
          <w:sz w:val="22"/>
          <w:szCs w:val="22"/>
          <w:lang w:val="cy-GB"/>
        </w:rPr>
        <w:t xml:space="preserve">Stats Cymru (2018/19) </w:t>
      </w:r>
      <w:proofErr w:type="spellStart"/>
      <w:r w:rsidRPr="001A00F4">
        <w:rPr>
          <w:rFonts w:eastAsia="Times New Roman" w:cstheme="minorHAnsi"/>
          <w:i/>
          <w:iCs/>
          <w:color w:val="000000" w:themeColor="text1"/>
          <w:sz w:val="22"/>
          <w:szCs w:val="22"/>
          <w:bdr w:val="none" w:sz="0" w:space="0" w:color="auto" w:frame="1"/>
          <w:lang w:eastAsia="en-GB"/>
        </w:rPr>
        <w:t>Brecwastau</w:t>
      </w:r>
      <w:proofErr w:type="spellEnd"/>
      <w:r w:rsidRPr="001A00F4">
        <w:rPr>
          <w:rFonts w:eastAsia="Times New Roman" w:cstheme="minorHAnsi"/>
          <w:i/>
          <w:iCs/>
          <w:color w:val="000000" w:themeColor="text1"/>
          <w:sz w:val="22"/>
          <w:szCs w:val="22"/>
          <w:bdr w:val="none" w:sz="0" w:space="0" w:color="auto" w:frame="1"/>
          <w:lang w:eastAsia="en-GB"/>
        </w:rPr>
        <w:t xml:space="preserve"> am </w:t>
      </w:r>
      <w:proofErr w:type="spellStart"/>
      <w:r w:rsidRPr="001A00F4">
        <w:rPr>
          <w:rFonts w:eastAsia="Times New Roman" w:cstheme="minorHAnsi"/>
          <w:i/>
          <w:iCs/>
          <w:color w:val="000000" w:themeColor="text1"/>
          <w:sz w:val="22"/>
          <w:szCs w:val="22"/>
          <w:bdr w:val="none" w:sz="0" w:space="0" w:color="auto" w:frame="1"/>
          <w:lang w:eastAsia="en-GB"/>
        </w:rPr>
        <w:t>ddim</w:t>
      </w:r>
      <w:proofErr w:type="spellEnd"/>
      <w:r w:rsidRPr="001A00F4">
        <w:rPr>
          <w:rFonts w:eastAsia="Times New Roman" w:cstheme="minorHAnsi"/>
          <w:i/>
          <w:iCs/>
          <w:color w:val="000000" w:themeColor="text1"/>
          <w:sz w:val="22"/>
          <w:szCs w:val="22"/>
          <w:bdr w:val="none" w:sz="0" w:space="0" w:color="auto" w:frame="1"/>
          <w:lang w:eastAsia="en-GB"/>
        </w:rPr>
        <w:t xml:space="preserve"> a </w:t>
      </w:r>
      <w:proofErr w:type="spellStart"/>
      <w:r w:rsidRPr="001A00F4">
        <w:rPr>
          <w:rFonts w:eastAsia="Times New Roman" w:cstheme="minorHAnsi"/>
          <w:i/>
          <w:iCs/>
          <w:color w:val="000000" w:themeColor="text1"/>
          <w:sz w:val="22"/>
          <w:szCs w:val="22"/>
          <w:bdr w:val="none" w:sz="0" w:space="0" w:color="auto" w:frame="1"/>
          <w:lang w:eastAsia="en-GB"/>
        </w:rPr>
        <w:t>ddarparwyd</w:t>
      </w:r>
      <w:proofErr w:type="spellEnd"/>
      <w:r w:rsidRPr="001A00F4">
        <w:rPr>
          <w:rFonts w:eastAsia="Times New Roman" w:cstheme="minorHAnsi"/>
          <w:i/>
          <w:iCs/>
          <w:color w:val="000000" w:themeColor="text1"/>
          <w:sz w:val="22"/>
          <w:szCs w:val="22"/>
          <w:bdr w:val="none" w:sz="0" w:space="0" w:color="auto" w:frame="1"/>
          <w:lang w:eastAsia="en-GB"/>
        </w:rPr>
        <w:t xml:space="preserve"> </w:t>
      </w:r>
      <w:proofErr w:type="spellStart"/>
      <w:r w:rsidRPr="001A00F4">
        <w:rPr>
          <w:rFonts w:eastAsia="Times New Roman" w:cstheme="minorHAnsi"/>
          <w:i/>
          <w:iCs/>
          <w:color w:val="000000" w:themeColor="text1"/>
          <w:sz w:val="22"/>
          <w:szCs w:val="22"/>
          <w:bdr w:val="none" w:sz="0" w:space="0" w:color="auto" w:frame="1"/>
          <w:lang w:eastAsia="en-GB"/>
        </w:rPr>
        <w:t>mewn</w:t>
      </w:r>
      <w:proofErr w:type="spellEnd"/>
      <w:r w:rsidRPr="001A00F4">
        <w:rPr>
          <w:rFonts w:eastAsia="Times New Roman" w:cstheme="minorHAnsi"/>
          <w:i/>
          <w:iCs/>
          <w:color w:val="000000" w:themeColor="text1"/>
          <w:sz w:val="22"/>
          <w:szCs w:val="22"/>
          <w:bdr w:val="none" w:sz="0" w:space="0" w:color="auto" w:frame="1"/>
          <w:lang w:eastAsia="en-GB"/>
        </w:rPr>
        <w:t xml:space="preserve"> </w:t>
      </w:r>
      <w:proofErr w:type="spellStart"/>
      <w:r w:rsidRPr="001A00F4">
        <w:rPr>
          <w:rFonts w:eastAsia="Times New Roman" w:cstheme="minorHAnsi"/>
          <w:i/>
          <w:iCs/>
          <w:color w:val="000000" w:themeColor="text1"/>
          <w:sz w:val="22"/>
          <w:szCs w:val="22"/>
          <w:bdr w:val="none" w:sz="0" w:space="0" w:color="auto" w:frame="1"/>
          <w:lang w:eastAsia="en-GB"/>
        </w:rPr>
        <w:t>ysgolion</w:t>
      </w:r>
      <w:proofErr w:type="spellEnd"/>
      <w:r w:rsidRPr="001A00F4">
        <w:rPr>
          <w:rFonts w:eastAsia="Times New Roman" w:cstheme="minorHAnsi"/>
          <w:i/>
          <w:iCs/>
          <w:color w:val="000000" w:themeColor="text1"/>
          <w:sz w:val="22"/>
          <w:szCs w:val="22"/>
          <w:bdr w:val="none" w:sz="0" w:space="0" w:color="auto" w:frame="1"/>
          <w:lang w:eastAsia="en-GB"/>
        </w:rPr>
        <w:t xml:space="preserve"> </w:t>
      </w:r>
      <w:proofErr w:type="spellStart"/>
      <w:r w:rsidRPr="001A00F4">
        <w:rPr>
          <w:rFonts w:eastAsia="Times New Roman" w:cstheme="minorHAnsi"/>
          <w:i/>
          <w:iCs/>
          <w:color w:val="000000" w:themeColor="text1"/>
          <w:sz w:val="22"/>
          <w:szCs w:val="22"/>
          <w:bdr w:val="none" w:sz="0" w:space="0" w:color="auto" w:frame="1"/>
          <w:lang w:eastAsia="en-GB"/>
        </w:rPr>
        <w:t>yn</w:t>
      </w:r>
      <w:proofErr w:type="spellEnd"/>
      <w:r w:rsidRPr="001A00F4">
        <w:rPr>
          <w:rFonts w:eastAsia="Times New Roman" w:cstheme="minorHAnsi"/>
          <w:i/>
          <w:iCs/>
          <w:color w:val="000000" w:themeColor="text1"/>
          <w:sz w:val="22"/>
          <w:szCs w:val="22"/>
          <w:bdr w:val="none" w:sz="0" w:space="0" w:color="auto" w:frame="1"/>
          <w:lang w:eastAsia="en-GB"/>
        </w:rPr>
        <w:t xml:space="preserve"> </w:t>
      </w:r>
      <w:proofErr w:type="spellStart"/>
      <w:r w:rsidRPr="001A00F4">
        <w:rPr>
          <w:rFonts w:eastAsia="Times New Roman" w:cstheme="minorHAnsi"/>
          <w:i/>
          <w:iCs/>
          <w:color w:val="000000" w:themeColor="text1"/>
          <w:sz w:val="22"/>
          <w:szCs w:val="22"/>
          <w:bdr w:val="none" w:sz="0" w:space="0" w:color="auto" w:frame="1"/>
          <w:lang w:eastAsia="en-GB"/>
        </w:rPr>
        <w:t>ôl</w:t>
      </w:r>
      <w:proofErr w:type="spellEnd"/>
      <w:r w:rsidRPr="001A00F4">
        <w:rPr>
          <w:rFonts w:eastAsia="Times New Roman" w:cstheme="minorHAnsi"/>
          <w:i/>
          <w:iCs/>
          <w:color w:val="000000" w:themeColor="text1"/>
          <w:sz w:val="22"/>
          <w:szCs w:val="22"/>
          <w:bdr w:val="none" w:sz="0" w:space="0" w:color="auto" w:frame="1"/>
          <w:lang w:eastAsia="en-GB"/>
        </w:rPr>
        <w:t xml:space="preserve"> </w:t>
      </w:r>
      <w:proofErr w:type="spellStart"/>
      <w:r w:rsidRPr="001A00F4">
        <w:rPr>
          <w:rFonts w:eastAsia="Times New Roman" w:cstheme="minorHAnsi"/>
          <w:i/>
          <w:iCs/>
          <w:color w:val="000000" w:themeColor="text1"/>
          <w:sz w:val="22"/>
          <w:szCs w:val="22"/>
          <w:bdr w:val="none" w:sz="0" w:space="0" w:color="auto" w:frame="1"/>
          <w:lang w:eastAsia="en-GB"/>
        </w:rPr>
        <w:t>awdurdod</w:t>
      </w:r>
      <w:proofErr w:type="spellEnd"/>
      <w:r w:rsidRPr="001A00F4">
        <w:rPr>
          <w:rFonts w:eastAsia="Times New Roman" w:cstheme="minorHAnsi"/>
          <w:i/>
          <w:iCs/>
          <w:color w:val="000000" w:themeColor="text1"/>
          <w:sz w:val="22"/>
          <w:szCs w:val="22"/>
          <w:bdr w:val="none" w:sz="0" w:space="0" w:color="auto" w:frame="1"/>
          <w:lang w:eastAsia="en-GB"/>
        </w:rPr>
        <w:t xml:space="preserve"> </w:t>
      </w:r>
      <w:proofErr w:type="spellStart"/>
      <w:r w:rsidRPr="001A00F4">
        <w:rPr>
          <w:rFonts w:eastAsia="Times New Roman" w:cstheme="minorHAnsi"/>
          <w:i/>
          <w:iCs/>
          <w:color w:val="000000" w:themeColor="text1"/>
          <w:sz w:val="22"/>
          <w:szCs w:val="22"/>
          <w:bdr w:val="none" w:sz="0" w:space="0" w:color="auto" w:frame="1"/>
          <w:lang w:eastAsia="en-GB"/>
        </w:rPr>
        <w:t>lleol</w:t>
      </w:r>
      <w:proofErr w:type="spellEnd"/>
      <w:r w:rsidRPr="001A00F4">
        <w:rPr>
          <w:rFonts w:eastAsia="Times New Roman" w:cstheme="minorHAnsi"/>
          <w:i/>
          <w:iCs/>
          <w:color w:val="000000" w:themeColor="text1"/>
          <w:sz w:val="22"/>
          <w:szCs w:val="22"/>
          <w:bdr w:val="none" w:sz="0" w:space="0" w:color="auto" w:frame="1"/>
          <w:lang w:eastAsia="en-GB"/>
        </w:rPr>
        <w:t xml:space="preserve">, </w:t>
      </w:r>
      <w:proofErr w:type="spellStart"/>
      <w:r w:rsidRPr="001A00F4">
        <w:rPr>
          <w:rFonts w:eastAsia="Times New Roman" w:cstheme="minorHAnsi"/>
          <w:i/>
          <w:iCs/>
          <w:color w:val="000000" w:themeColor="text1"/>
          <w:sz w:val="22"/>
          <w:szCs w:val="22"/>
          <w:bdr w:val="none" w:sz="0" w:space="0" w:color="auto" w:frame="1"/>
          <w:lang w:eastAsia="en-GB"/>
        </w:rPr>
        <w:t>rhanbarth</w:t>
      </w:r>
      <w:proofErr w:type="spellEnd"/>
      <w:r w:rsidRPr="001A00F4">
        <w:rPr>
          <w:rFonts w:eastAsia="Times New Roman" w:cstheme="minorHAnsi"/>
          <w:i/>
          <w:iCs/>
          <w:color w:val="000000" w:themeColor="text1"/>
          <w:sz w:val="22"/>
          <w:szCs w:val="22"/>
          <w:bdr w:val="none" w:sz="0" w:space="0" w:color="auto" w:frame="1"/>
          <w:lang w:eastAsia="en-GB"/>
        </w:rPr>
        <w:t xml:space="preserve"> a </w:t>
      </w:r>
      <w:proofErr w:type="spellStart"/>
      <w:r w:rsidRPr="001A00F4">
        <w:rPr>
          <w:rFonts w:eastAsia="Times New Roman" w:cstheme="minorHAnsi"/>
          <w:i/>
          <w:iCs/>
          <w:color w:val="000000" w:themeColor="text1"/>
          <w:sz w:val="22"/>
          <w:szCs w:val="22"/>
          <w:bdr w:val="none" w:sz="0" w:space="0" w:color="auto" w:frame="1"/>
          <w:lang w:eastAsia="en-GB"/>
        </w:rPr>
        <w:t>chategori</w:t>
      </w:r>
      <w:proofErr w:type="spellEnd"/>
      <w:r w:rsidRPr="001A00F4">
        <w:rPr>
          <w:rFonts w:eastAsia="Times New Roman" w:cstheme="minorHAnsi"/>
          <w:i/>
          <w:iCs/>
          <w:color w:val="000000" w:themeColor="text1"/>
          <w:sz w:val="22"/>
          <w:szCs w:val="22"/>
          <w:bdr w:val="none" w:sz="0" w:space="0" w:color="auto" w:frame="1"/>
          <w:lang w:eastAsia="en-GB"/>
        </w:rPr>
        <w:t xml:space="preserve">. </w:t>
      </w:r>
      <w:proofErr w:type="spellStart"/>
      <w:r w:rsidRPr="001A00F4">
        <w:rPr>
          <w:rFonts w:eastAsia="Times New Roman" w:cstheme="minorHAnsi"/>
          <w:color w:val="000000" w:themeColor="text1"/>
          <w:sz w:val="22"/>
          <w:szCs w:val="22"/>
          <w:bdr w:val="none" w:sz="0" w:space="0" w:color="auto" w:frame="1"/>
          <w:lang w:eastAsia="en-GB"/>
        </w:rPr>
        <w:t>Ar</w:t>
      </w:r>
      <w:proofErr w:type="spellEnd"/>
      <w:r w:rsidRPr="001A00F4">
        <w:rPr>
          <w:rFonts w:eastAsia="Times New Roman" w:cstheme="minorHAnsi"/>
          <w:color w:val="000000" w:themeColor="text1"/>
          <w:sz w:val="22"/>
          <w:szCs w:val="22"/>
          <w:bdr w:val="none" w:sz="0" w:space="0" w:color="auto" w:frame="1"/>
          <w:lang w:eastAsia="en-GB"/>
        </w:rPr>
        <w:t xml:space="preserve"> </w:t>
      </w:r>
      <w:proofErr w:type="spellStart"/>
      <w:r w:rsidRPr="001A00F4">
        <w:rPr>
          <w:rFonts w:eastAsia="Times New Roman" w:cstheme="minorHAnsi"/>
          <w:color w:val="000000" w:themeColor="text1"/>
          <w:sz w:val="22"/>
          <w:szCs w:val="22"/>
          <w:bdr w:val="none" w:sz="0" w:space="0" w:color="auto" w:frame="1"/>
          <w:lang w:eastAsia="en-GB"/>
        </w:rPr>
        <w:t>gael</w:t>
      </w:r>
      <w:proofErr w:type="spellEnd"/>
      <w:r w:rsidRPr="001A00F4">
        <w:rPr>
          <w:rFonts w:eastAsia="Times New Roman" w:cstheme="minorHAnsi"/>
          <w:color w:val="000000" w:themeColor="text1"/>
          <w:sz w:val="22"/>
          <w:szCs w:val="22"/>
          <w:bdr w:val="none" w:sz="0" w:space="0" w:color="auto" w:frame="1"/>
          <w:lang w:eastAsia="en-GB"/>
        </w:rPr>
        <w:t xml:space="preserve"> </w:t>
      </w:r>
      <w:proofErr w:type="spellStart"/>
      <w:r w:rsidRPr="001A00F4">
        <w:rPr>
          <w:rFonts w:eastAsia="Times New Roman" w:cstheme="minorHAnsi"/>
          <w:color w:val="000000" w:themeColor="text1"/>
          <w:sz w:val="22"/>
          <w:szCs w:val="22"/>
          <w:bdr w:val="none" w:sz="0" w:space="0" w:color="auto" w:frame="1"/>
          <w:lang w:eastAsia="en-GB"/>
        </w:rPr>
        <w:t>yn</w:t>
      </w:r>
      <w:proofErr w:type="spellEnd"/>
      <w:r w:rsidRPr="001A00F4">
        <w:rPr>
          <w:rFonts w:eastAsia="Times New Roman" w:cstheme="minorHAnsi"/>
          <w:sz w:val="22"/>
          <w:szCs w:val="22"/>
          <w:lang w:eastAsia="en-GB"/>
        </w:rPr>
        <w:t>:</w:t>
      </w:r>
      <w:hyperlink r:id="rId12" w:history="1">
        <w:r w:rsidRPr="001A00F4">
          <w:rPr>
            <w:rStyle w:val="Hyperlink"/>
            <w:rFonts w:cstheme="minorHAnsi"/>
            <w:sz w:val="22"/>
            <w:szCs w:val="22"/>
            <w:lang w:val="cy-GB"/>
          </w:rPr>
          <w:t>https://statscymru.llyw.cymru/Catalogue/Education-and-Skills/Schools-and-Teachers/Schools-Census/Pupil-Level-Annual-School-Census/Provision-of-Meals-and-Milk/freeschoolbreakfasts-by-localauthorityregion-category</w:t>
        </w:r>
      </w:hyperlink>
      <w:r w:rsidRPr="001A00F4">
        <w:rPr>
          <w:rFonts w:cstheme="minorHAnsi"/>
          <w:sz w:val="22"/>
          <w:szCs w:val="22"/>
          <w:lang w:val="cy-GB"/>
        </w:rPr>
        <w:t xml:space="preserve"> (Darllenwyd: 6 Chwefror 2020).</w:t>
      </w:r>
    </w:p>
    <w:p w14:paraId="612646D7" w14:textId="77777777" w:rsidR="00D814A9" w:rsidRPr="001A00F4" w:rsidRDefault="00D814A9" w:rsidP="00105CF8">
      <w:pPr>
        <w:pStyle w:val="NormalWeb"/>
        <w:spacing w:line="360" w:lineRule="auto"/>
        <w:rPr>
          <w:rFonts w:asciiTheme="minorHAnsi" w:hAnsiTheme="minorHAnsi" w:cstheme="minorHAnsi"/>
          <w:sz w:val="22"/>
          <w:szCs w:val="22"/>
        </w:rPr>
      </w:pPr>
      <w:proofErr w:type="spellStart"/>
      <w:r w:rsidRPr="001A00F4">
        <w:rPr>
          <w:rFonts w:asciiTheme="minorHAnsi" w:hAnsiTheme="minorHAnsi" w:cstheme="minorHAnsi"/>
          <w:sz w:val="22"/>
          <w:szCs w:val="22"/>
        </w:rPr>
        <w:t>Tarant</w:t>
      </w:r>
      <w:proofErr w:type="spellEnd"/>
      <w:r w:rsidRPr="001A00F4">
        <w:rPr>
          <w:rFonts w:asciiTheme="minorHAnsi" w:hAnsiTheme="minorHAnsi" w:cstheme="minorHAnsi"/>
          <w:sz w:val="22"/>
          <w:szCs w:val="22"/>
        </w:rPr>
        <w:t>, P. (</w:t>
      </w:r>
      <w:r w:rsidRPr="001A00F4">
        <w:rPr>
          <w:rFonts w:asciiTheme="minorHAnsi" w:hAnsiTheme="minorHAnsi" w:cstheme="minorHAnsi"/>
          <w:color w:val="000000" w:themeColor="text1"/>
          <w:sz w:val="22"/>
          <w:szCs w:val="22"/>
        </w:rPr>
        <w:t xml:space="preserve">2013) </w:t>
      </w:r>
      <w:r w:rsidRPr="001A00F4">
        <w:rPr>
          <w:rFonts w:asciiTheme="minorHAnsi" w:hAnsiTheme="minorHAnsi" w:cstheme="minorHAnsi"/>
          <w:i/>
          <w:iCs/>
          <w:color w:val="000000" w:themeColor="text1"/>
          <w:sz w:val="22"/>
          <w:szCs w:val="22"/>
        </w:rPr>
        <w:t>Reflective Practice and Professional Development</w:t>
      </w:r>
      <w:r w:rsidRPr="001A00F4">
        <w:rPr>
          <w:rFonts w:asciiTheme="minorHAnsi" w:hAnsiTheme="minorHAnsi" w:cstheme="minorHAnsi"/>
          <w:i/>
          <w:iCs/>
          <w:color w:val="000000" w:themeColor="text1"/>
          <w:sz w:val="22"/>
          <w:szCs w:val="22"/>
        </w:rPr>
        <w:t xml:space="preserve">. </w:t>
      </w:r>
      <w:r w:rsidRPr="001A00F4">
        <w:rPr>
          <w:rFonts w:asciiTheme="minorHAnsi" w:hAnsiTheme="minorHAnsi" w:cstheme="minorHAnsi"/>
          <w:color w:val="000000" w:themeColor="text1"/>
          <w:sz w:val="22"/>
          <w:szCs w:val="22"/>
        </w:rPr>
        <w:t>SAGE publications</w:t>
      </w:r>
      <w:r w:rsidRPr="001A00F4">
        <w:rPr>
          <w:rFonts w:asciiTheme="minorHAnsi" w:hAnsiTheme="minorHAnsi" w:cstheme="minorHAnsi"/>
          <w:i/>
          <w:iCs/>
          <w:color w:val="000000" w:themeColor="text1"/>
          <w:sz w:val="22"/>
          <w:szCs w:val="22"/>
        </w:rPr>
        <w:t>.</w:t>
      </w:r>
    </w:p>
    <w:sectPr w:rsidR="00D814A9" w:rsidRPr="001A00F4" w:rsidSect="00486123">
      <w:footerReference w:type="even" r:id="rId13"/>
      <w:footerReference w:type="defaul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6BFED5" w14:textId="77777777" w:rsidR="009D08C5" w:rsidRDefault="009D08C5" w:rsidP="009D08C5">
      <w:r>
        <w:separator/>
      </w:r>
    </w:p>
  </w:endnote>
  <w:endnote w:type="continuationSeparator" w:id="0">
    <w:p w14:paraId="53844C23" w14:textId="77777777" w:rsidR="009D08C5" w:rsidRDefault="009D08C5" w:rsidP="009D08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8622404"/>
      <w:docPartObj>
        <w:docPartGallery w:val="Page Numbers (Bottom of Page)"/>
        <w:docPartUnique/>
      </w:docPartObj>
    </w:sdtPr>
    <w:sdtContent>
      <w:p w14:paraId="44A65132" w14:textId="140C1E3F" w:rsidR="009D08C5" w:rsidRDefault="009D08C5" w:rsidP="008505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E105C0" w14:textId="77777777" w:rsidR="009D08C5" w:rsidRDefault="009D08C5" w:rsidP="009D08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3136012"/>
      <w:docPartObj>
        <w:docPartGallery w:val="Page Numbers (Bottom of Page)"/>
        <w:docPartUnique/>
      </w:docPartObj>
    </w:sdtPr>
    <w:sdtContent>
      <w:p w14:paraId="782DFC02" w14:textId="3CC3B429" w:rsidR="009D08C5" w:rsidRDefault="009D08C5" w:rsidP="008505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0B3645" w14:textId="77777777" w:rsidR="009D08C5" w:rsidRDefault="009D08C5" w:rsidP="009D08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42EA09" w14:textId="77777777" w:rsidR="009D08C5" w:rsidRDefault="009D08C5" w:rsidP="009D08C5">
      <w:r>
        <w:separator/>
      </w:r>
    </w:p>
  </w:footnote>
  <w:footnote w:type="continuationSeparator" w:id="0">
    <w:p w14:paraId="4013F86E" w14:textId="77777777" w:rsidR="009D08C5" w:rsidRDefault="009D08C5" w:rsidP="009D08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6B7BB3"/>
    <w:multiLevelType w:val="hybridMultilevel"/>
    <w:tmpl w:val="9D6A9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F24"/>
    <w:rsid w:val="000043FA"/>
    <w:rsid w:val="00014CBC"/>
    <w:rsid w:val="00020E76"/>
    <w:rsid w:val="000246F4"/>
    <w:rsid w:val="000501BF"/>
    <w:rsid w:val="000638CB"/>
    <w:rsid w:val="0006662A"/>
    <w:rsid w:val="0006775B"/>
    <w:rsid w:val="0007270F"/>
    <w:rsid w:val="00075E25"/>
    <w:rsid w:val="00075F85"/>
    <w:rsid w:val="000B0543"/>
    <w:rsid w:val="000B0E2B"/>
    <w:rsid w:val="000B211D"/>
    <w:rsid w:val="000B7E19"/>
    <w:rsid w:val="000C0492"/>
    <w:rsid w:val="000C1947"/>
    <w:rsid w:val="000C3B14"/>
    <w:rsid w:val="000D054F"/>
    <w:rsid w:val="000D412B"/>
    <w:rsid w:val="000E08DD"/>
    <w:rsid w:val="000E163A"/>
    <w:rsid w:val="000E52FF"/>
    <w:rsid w:val="000E5967"/>
    <w:rsid w:val="000E5980"/>
    <w:rsid w:val="000E6B12"/>
    <w:rsid w:val="000F18B0"/>
    <w:rsid w:val="000F67EB"/>
    <w:rsid w:val="000F71CB"/>
    <w:rsid w:val="001005F6"/>
    <w:rsid w:val="00102544"/>
    <w:rsid w:val="00105CF8"/>
    <w:rsid w:val="001067EC"/>
    <w:rsid w:val="001231E1"/>
    <w:rsid w:val="00135192"/>
    <w:rsid w:val="00135D55"/>
    <w:rsid w:val="00137A9D"/>
    <w:rsid w:val="00137D77"/>
    <w:rsid w:val="00137F82"/>
    <w:rsid w:val="00140E9B"/>
    <w:rsid w:val="00141A1C"/>
    <w:rsid w:val="00145086"/>
    <w:rsid w:val="00151E85"/>
    <w:rsid w:val="00151FB5"/>
    <w:rsid w:val="00171173"/>
    <w:rsid w:val="00171748"/>
    <w:rsid w:val="00181D1C"/>
    <w:rsid w:val="00182826"/>
    <w:rsid w:val="0018391E"/>
    <w:rsid w:val="00186049"/>
    <w:rsid w:val="00186FB2"/>
    <w:rsid w:val="00187A6A"/>
    <w:rsid w:val="00190A1B"/>
    <w:rsid w:val="00190CFD"/>
    <w:rsid w:val="0019322B"/>
    <w:rsid w:val="00195377"/>
    <w:rsid w:val="00195BE9"/>
    <w:rsid w:val="001A00F4"/>
    <w:rsid w:val="001A636B"/>
    <w:rsid w:val="001A7A37"/>
    <w:rsid w:val="001B004D"/>
    <w:rsid w:val="001B42CA"/>
    <w:rsid w:val="001B66CE"/>
    <w:rsid w:val="001B697F"/>
    <w:rsid w:val="001C02E3"/>
    <w:rsid w:val="001C1425"/>
    <w:rsid w:val="001C428E"/>
    <w:rsid w:val="001C6854"/>
    <w:rsid w:val="001D4D36"/>
    <w:rsid w:val="001D6735"/>
    <w:rsid w:val="001D7A95"/>
    <w:rsid w:val="001E2632"/>
    <w:rsid w:val="001E5137"/>
    <w:rsid w:val="001E7026"/>
    <w:rsid w:val="001F5C78"/>
    <w:rsid w:val="001F764B"/>
    <w:rsid w:val="002046A5"/>
    <w:rsid w:val="002110AD"/>
    <w:rsid w:val="00215543"/>
    <w:rsid w:val="00215BC5"/>
    <w:rsid w:val="00217225"/>
    <w:rsid w:val="002210CB"/>
    <w:rsid w:val="002222A8"/>
    <w:rsid w:val="002322F4"/>
    <w:rsid w:val="00233298"/>
    <w:rsid w:val="0023634E"/>
    <w:rsid w:val="00241BF8"/>
    <w:rsid w:val="00242599"/>
    <w:rsid w:val="002522A4"/>
    <w:rsid w:val="0025470E"/>
    <w:rsid w:val="00263731"/>
    <w:rsid w:val="00264B2C"/>
    <w:rsid w:val="00265A92"/>
    <w:rsid w:val="002664AE"/>
    <w:rsid w:val="00266D98"/>
    <w:rsid w:val="00290BD6"/>
    <w:rsid w:val="00292A68"/>
    <w:rsid w:val="00292E18"/>
    <w:rsid w:val="00295F77"/>
    <w:rsid w:val="002A476B"/>
    <w:rsid w:val="002A49F0"/>
    <w:rsid w:val="002A5658"/>
    <w:rsid w:val="002B029B"/>
    <w:rsid w:val="002B2492"/>
    <w:rsid w:val="002B3779"/>
    <w:rsid w:val="002B4DAB"/>
    <w:rsid w:val="002B5F68"/>
    <w:rsid w:val="002B6AB4"/>
    <w:rsid w:val="002B6CF6"/>
    <w:rsid w:val="002D7D2B"/>
    <w:rsid w:val="002E0EED"/>
    <w:rsid w:val="002F02AC"/>
    <w:rsid w:val="002F0BEE"/>
    <w:rsid w:val="002F2B4B"/>
    <w:rsid w:val="00300A9B"/>
    <w:rsid w:val="0030298B"/>
    <w:rsid w:val="00304C38"/>
    <w:rsid w:val="00304D16"/>
    <w:rsid w:val="00304DCD"/>
    <w:rsid w:val="003156F3"/>
    <w:rsid w:val="00316751"/>
    <w:rsid w:val="00316D5D"/>
    <w:rsid w:val="00334735"/>
    <w:rsid w:val="003348DC"/>
    <w:rsid w:val="003363C9"/>
    <w:rsid w:val="00337015"/>
    <w:rsid w:val="00337C1E"/>
    <w:rsid w:val="00346F41"/>
    <w:rsid w:val="003502D1"/>
    <w:rsid w:val="00353042"/>
    <w:rsid w:val="003540E6"/>
    <w:rsid w:val="0035476E"/>
    <w:rsid w:val="003568EA"/>
    <w:rsid w:val="0035780C"/>
    <w:rsid w:val="00360C17"/>
    <w:rsid w:val="00362DDD"/>
    <w:rsid w:val="003664A1"/>
    <w:rsid w:val="0036729D"/>
    <w:rsid w:val="003675FA"/>
    <w:rsid w:val="00371345"/>
    <w:rsid w:val="00376923"/>
    <w:rsid w:val="003833D8"/>
    <w:rsid w:val="00390237"/>
    <w:rsid w:val="00392F9E"/>
    <w:rsid w:val="00396228"/>
    <w:rsid w:val="003A1BAE"/>
    <w:rsid w:val="003A2700"/>
    <w:rsid w:val="003A3B91"/>
    <w:rsid w:val="003A727B"/>
    <w:rsid w:val="003A7DE8"/>
    <w:rsid w:val="003B338E"/>
    <w:rsid w:val="003B417C"/>
    <w:rsid w:val="003C06AC"/>
    <w:rsid w:val="003C126D"/>
    <w:rsid w:val="003C37FF"/>
    <w:rsid w:val="003D1C3A"/>
    <w:rsid w:val="003D2F5E"/>
    <w:rsid w:val="003D68E9"/>
    <w:rsid w:val="003E097E"/>
    <w:rsid w:val="003E0C97"/>
    <w:rsid w:val="003E4DE8"/>
    <w:rsid w:val="003E713C"/>
    <w:rsid w:val="003E7227"/>
    <w:rsid w:val="003F1E3B"/>
    <w:rsid w:val="003F282C"/>
    <w:rsid w:val="003F2C3B"/>
    <w:rsid w:val="00400816"/>
    <w:rsid w:val="00402A39"/>
    <w:rsid w:val="00410733"/>
    <w:rsid w:val="0041272F"/>
    <w:rsid w:val="00417104"/>
    <w:rsid w:val="004201CD"/>
    <w:rsid w:val="00421868"/>
    <w:rsid w:val="004239BE"/>
    <w:rsid w:val="0042518F"/>
    <w:rsid w:val="00425203"/>
    <w:rsid w:val="004309CA"/>
    <w:rsid w:val="004322E5"/>
    <w:rsid w:val="00432CBB"/>
    <w:rsid w:val="0043301F"/>
    <w:rsid w:val="00433F24"/>
    <w:rsid w:val="0044551B"/>
    <w:rsid w:val="00446F37"/>
    <w:rsid w:val="00447642"/>
    <w:rsid w:val="0045023F"/>
    <w:rsid w:val="004510FC"/>
    <w:rsid w:val="00453E52"/>
    <w:rsid w:val="00461662"/>
    <w:rsid w:val="004621DA"/>
    <w:rsid w:val="0046626E"/>
    <w:rsid w:val="00466B4F"/>
    <w:rsid w:val="00467AC3"/>
    <w:rsid w:val="00470A8E"/>
    <w:rsid w:val="00475B9A"/>
    <w:rsid w:val="004773E6"/>
    <w:rsid w:val="00483CAC"/>
    <w:rsid w:val="00484B4C"/>
    <w:rsid w:val="00486123"/>
    <w:rsid w:val="004876BC"/>
    <w:rsid w:val="00494980"/>
    <w:rsid w:val="004A2A7B"/>
    <w:rsid w:val="004A33E1"/>
    <w:rsid w:val="004B167E"/>
    <w:rsid w:val="004B25AC"/>
    <w:rsid w:val="004B4326"/>
    <w:rsid w:val="004B44E9"/>
    <w:rsid w:val="004B512D"/>
    <w:rsid w:val="004C13EE"/>
    <w:rsid w:val="004C4D78"/>
    <w:rsid w:val="004C6411"/>
    <w:rsid w:val="004D13F9"/>
    <w:rsid w:val="004D2D6B"/>
    <w:rsid w:val="004D4B12"/>
    <w:rsid w:val="004D4F2E"/>
    <w:rsid w:val="004E4397"/>
    <w:rsid w:val="004F2387"/>
    <w:rsid w:val="004F4F40"/>
    <w:rsid w:val="004F52D1"/>
    <w:rsid w:val="004F6243"/>
    <w:rsid w:val="004F7263"/>
    <w:rsid w:val="005036CD"/>
    <w:rsid w:val="00504808"/>
    <w:rsid w:val="00506680"/>
    <w:rsid w:val="0051032C"/>
    <w:rsid w:val="00510513"/>
    <w:rsid w:val="00512437"/>
    <w:rsid w:val="005135E3"/>
    <w:rsid w:val="005143C8"/>
    <w:rsid w:val="0052280D"/>
    <w:rsid w:val="00526FF4"/>
    <w:rsid w:val="005272BF"/>
    <w:rsid w:val="00533F77"/>
    <w:rsid w:val="00537D49"/>
    <w:rsid w:val="0054191D"/>
    <w:rsid w:val="00547474"/>
    <w:rsid w:val="00550421"/>
    <w:rsid w:val="00556F58"/>
    <w:rsid w:val="00556FB3"/>
    <w:rsid w:val="00556FEC"/>
    <w:rsid w:val="00557FE6"/>
    <w:rsid w:val="005604A4"/>
    <w:rsid w:val="00565222"/>
    <w:rsid w:val="005675A8"/>
    <w:rsid w:val="00570B77"/>
    <w:rsid w:val="005721E7"/>
    <w:rsid w:val="0057285E"/>
    <w:rsid w:val="005768C0"/>
    <w:rsid w:val="00577029"/>
    <w:rsid w:val="00586337"/>
    <w:rsid w:val="00593F5E"/>
    <w:rsid w:val="005A14C7"/>
    <w:rsid w:val="005A16D6"/>
    <w:rsid w:val="005A1DC3"/>
    <w:rsid w:val="005A2A2F"/>
    <w:rsid w:val="005A69B9"/>
    <w:rsid w:val="005B58CE"/>
    <w:rsid w:val="005C0F5E"/>
    <w:rsid w:val="005C4AE4"/>
    <w:rsid w:val="005D2436"/>
    <w:rsid w:val="005D2D64"/>
    <w:rsid w:val="005D40EC"/>
    <w:rsid w:val="005D4DD2"/>
    <w:rsid w:val="005D742A"/>
    <w:rsid w:val="005F027A"/>
    <w:rsid w:val="0060034B"/>
    <w:rsid w:val="0062226C"/>
    <w:rsid w:val="00623208"/>
    <w:rsid w:val="00626DA5"/>
    <w:rsid w:val="00631D94"/>
    <w:rsid w:val="0063210C"/>
    <w:rsid w:val="00632F48"/>
    <w:rsid w:val="00634FAF"/>
    <w:rsid w:val="0064504D"/>
    <w:rsid w:val="00647069"/>
    <w:rsid w:val="00651D83"/>
    <w:rsid w:val="006540BA"/>
    <w:rsid w:val="006613EF"/>
    <w:rsid w:val="00667F6E"/>
    <w:rsid w:val="00673379"/>
    <w:rsid w:val="0067715E"/>
    <w:rsid w:val="0067759C"/>
    <w:rsid w:val="00686197"/>
    <w:rsid w:val="00691651"/>
    <w:rsid w:val="00696610"/>
    <w:rsid w:val="006A6450"/>
    <w:rsid w:val="006A6DFF"/>
    <w:rsid w:val="006B012F"/>
    <w:rsid w:val="006B0360"/>
    <w:rsid w:val="006B23AD"/>
    <w:rsid w:val="006C3959"/>
    <w:rsid w:val="006D1E2D"/>
    <w:rsid w:val="006D2DD5"/>
    <w:rsid w:val="006D4137"/>
    <w:rsid w:val="006D5C6A"/>
    <w:rsid w:val="006E122E"/>
    <w:rsid w:val="006E1890"/>
    <w:rsid w:val="006E234E"/>
    <w:rsid w:val="006F158C"/>
    <w:rsid w:val="006F2062"/>
    <w:rsid w:val="006F2C11"/>
    <w:rsid w:val="006F44E5"/>
    <w:rsid w:val="006F457D"/>
    <w:rsid w:val="006F4DDD"/>
    <w:rsid w:val="006F6DF5"/>
    <w:rsid w:val="006F7F40"/>
    <w:rsid w:val="00700DB4"/>
    <w:rsid w:val="0071149B"/>
    <w:rsid w:val="0071161F"/>
    <w:rsid w:val="007123C8"/>
    <w:rsid w:val="007176D5"/>
    <w:rsid w:val="00720D29"/>
    <w:rsid w:val="0072120B"/>
    <w:rsid w:val="00724CAD"/>
    <w:rsid w:val="00726A7A"/>
    <w:rsid w:val="00735779"/>
    <w:rsid w:val="00736D8B"/>
    <w:rsid w:val="007414A9"/>
    <w:rsid w:val="00743E1C"/>
    <w:rsid w:val="007442A1"/>
    <w:rsid w:val="00746390"/>
    <w:rsid w:val="00746C9D"/>
    <w:rsid w:val="00746D20"/>
    <w:rsid w:val="00753DC7"/>
    <w:rsid w:val="007623E3"/>
    <w:rsid w:val="007774D6"/>
    <w:rsid w:val="00781F45"/>
    <w:rsid w:val="007934A1"/>
    <w:rsid w:val="007934E2"/>
    <w:rsid w:val="00793D15"/>
    <w:rsid w:val="00795809"/>
    <w:rsid w:val="007A0162"/>
    <w:rsid w:val="007A1C58"/>
    <w:rsid w:val="007A5616"/>
    <w:rsid w:val="007A5F24"/>
    <w:rsid w:val="007B0088"/>
    <w:rsid w:val="007B0E54"/>
    <w:rsid w:val="007B1331"/>
    <w:rsid w:val="007B5F85"/>
    <w:rsid w:val="007C0710"/>
    <w:rsid w:val="007C325E"/>
    <w:rsid w:val="007C56A1"/>
    <w:rsid w:val="007C6541"/>
    <w:rsid w:val="007C7EF4"/>
    <w:rsid w:val="007D764A"/>
    <w:rsid w:val="007E2401"/>
    <w:rsid w:val="007E2833"/>
    <w:rsid w:val="007E5027"/>
    <w:rsid w:val="007E514B"/>
    <w:rsid w:val="007E5F5D"/>
    <w:rsid w:val="00814791"/>
    <w:rsid w:val="008246E8"/>
    <w:rsid w:val="008302F1"/>
    <w:rsid w:val="00840650"/>
    <w:rsid w:val="00840D04"/>
    <w:rsid w:val="00841E6F"/>
    <w:rsid w:val="008626DB"/>
    <w:rsid w:val="00862D68"/>
    <w:rsid w:val="00871CD9"/>
    <w:rsid w:val="00873A42"/>
    <w:rsid w:val="00876E4D"/>
    <w:rsid w:val="00883285"/>
    <w:rsid w:val="00884D24"/>
    <w:rsid w:val="008924F4"/>
    <w:rsid w:val="008925D6"/>
    <w:rsid w:val="00893364"/>
    <w:rsid w:val="008B4F98"/>
    <w:rsid w:val="008B515B"/>
    <w:rsid w:val="008B6E95"/>
    <w:rsid w:val="008D4C77"/>
    <w:rsid w:val="008D51F2"/>
    <w:rsid w:val="008D6845"/>
    <w:rsid w:val="008D76D3"/>
    <w:rsid w:val="008E0C60"/>
    <w:rsid w:val="008E0F63"/>
    <w:rsid w:val="008F016F"/>
    <w:rsid w:val="008F052E"/>
    <w:rsid w:val="008F2CC0"/>
    <w:rsid w:val="008F6641"/>
    <w:rsid w:val="0090298B"/>
    <w:rsid w:val="009043FD"/>
    <w:rsid w:val="0090640F"/>
    <w:rsid w:val="009065DD"/>
    <w:rsid w:val="00906B36"/>
    <w:rsid w:val="00907885"/>
    <w:rsid w:val="0091364F"/>
    <w:rsid w:val="00913B29"/>
    <w:rsid w:val="00920396"/>
    <w:rsid w:val="0094305C"/>
    <w:rsid w:val="009433B1"/>
    <w:rsid w:val="009445F5"/>
    <w:rsid w:val="00950488"/>
    <w:rsid w:val="00951422"/>
    <w:rsid w:val="009522B6"/>
    <w:rsid w:val="00954D3C"/>
    <w:rsid w:val="0096171C"/>
    <w:rsid w:val="00961A9B"/>
    <w:rsid w:val="00962FF1"/>
    <w:rsid w:val="00963CFF"/>
    <w:rsid w:val="009646C6"/>
    <w:rsid w:val="009647DD"/>
    <w:rsid w:val="0096625B"/>
    <w:rsid w:val="00971BD1"/>
    <w:rsid w:val="009726D9"/>
    <w:rsid w:val="0097598F"/>
    <w:rsid w:val="00977DFD"/>
    <w:rsid w:val="009926FE"/>
    <w:rsid w:val="00997737"/>
    <w:rsid w:val="009A43BA"/>
    <w:rsid w:val="009B3553"/>
    <w:rsid w:val="009C116F"/>
    <w:rsid w:val="009C36DF"/>
    <w:rsid w:val="009C4D24"/>
    <w:rsid w:val="009D0114"/>
    <w:rsid w:val="009D08C5"/>
    <w:rsid w:val="009D12CA"/>
    <w:rsid w:val="009F7A84"/>
    <w:rsid w:val="009F7CF7"/>
    <w:rsid w:val="00A01447"/>
    <w:rsid w:val="00A0257F"/>
    <w:rsid w:val="00A12A0F"/>
    <w:rsid w:val="00A138C1"/>
    <w:rsid w:val="00A144DA"/>
    <w:rsid w:val="00A22416"/>
    <w:rsid w:val="00A2401C"/>
    <w:rsid w:val="00A30FD3"/>
    <w:rsid w:val="00A31F0E"/>
    <w:rsid w:val="00A35416"/>
    <w:rsid w:val="00A41102"/>
    <w:rsid w:val="00A4121F"/>
    <w:rsid w:val="00A4347E"/>
    <w:rsid w:val="00A44D53"/>
    <w:rsid w:val="00A47F5F"/>
    <w:rsid w:val="00A60298"/>
    <w:rsid w:val="00A634DD"/>
    <w:rsid w:val="00A67D2C"/>
    <w:rsid w:val="00A7490B"/>
    <w:rsid w:val="00A8120E"/>
    <w:rsid w:val="00A81995"/>
    <w:rsid w:val="00A8564A"/>
    <w:rsid w:val="00A9079F"/>
    <w:rsid w:val="00A957F4"/>
    <w:rsid w:val="00A96A7E"/>
    <w:rsid w:val="00A970EE"/>
    <w:rsid w:val="00AB5CFC"/>
    <w:rsid w:val="00AC03BE"/>
    <w:rsid w:val="00AC17E7"/>
    <w:rsid w:val="00AC2A7E"/>
    <w:rsid w:val="00AC5C62"/>
    <w:rsid w:val="00AD062B"/>
    <w:rsid w:val="00AE13A7"/>
    <w:rsid w:val="00AE584B"/>
    <w:rsid w:val="00AE6B1F"/>
    <w:rsid w:val="00AF550C"/>
    <w:rsid w:val="00AF5DBD"/>
    <w:rsid w:val="00B236EE"/>
    <w:rsid w:val="00B305C9"/>
    <w:rsid w:val="00B32504"/>
    <w:rsid w:val="00B36AA0"/>
    <w:rsid w:val="00B56AC9"/>
    <w:rsid w:val="00B60511"/>
    <w:rsid w:val="00B60812"/>
    <w:rsid w:val="00B64179"/>
    <w:rsid w:val="00B6699F"/>
    <w:rsid w:val="00B67B1F"/>
    <w:rsid w:val="00B706C4"/>
    <w:rsid w:val="00B70714"/>
    <w:rsid w:val="00B721ED"/>
    <w:rsid w:val="00B77506"/>
    <w:rsid w:val="00B8054F"/>
    <w:rsid w:val="00B8096F"/>
    <w:rsid w:val="00B86AAA"/>
    <w:rsid w:val="00B875C2"/>
    <w:rsid w:val="00B90F3A"/>
    <w:rsid w:val="00B94763"/>
    <w:rsid w:val="00B977B8"/>
    <w:rsid w:val="00BA02A8"/>
    <w:rsid w:val="00BA5AF1"/>
    <w:rsid w:val="00BB1379"/>
    <w:rsid w:val="00BB1E0C"/>
    <w:rsid w:val="00BB5BB7"/>
    <w:rsid w:val="00BB6E91"/>
    <w:rsid w:val="00BC0D8D"/>
    <w:rsid w:val="00BD1A9F"/>
    <w:rsid w:val="00BD2EBD"/>
    <w:rsid w:val="00BD7534"/>
    <w:rsid w:val="00BD7657"/>
    <w:rsid w:val="00BE51DA"/>
    <w:rsid w:val="00BE5CA5"/>
    <w:rsid w:val="00BF1B4D"/>
    <w:rsid w:val="00BF3CE4"/>
    <w:rsid w:val="00BF6805"/>
    <w:rsid w:val="00C01ACE"/>
    <w:rsid w:val="00C100A1"/>
    <w:rsid w:val="00C1048C"/>
    <w:rsid w:val="00C13E10"/>
    <w:rsid w:val="00C1466E"/>
    <w:rsid w:val="00C14F06"/>
    <w:rsid w:val="00C164BE"/>
    <w:rsid w:val="00C17B14"/>
    <w:rsid w:val="00C20AB7"/>
    <w:rsid w:val="00C22BAF"/>
    <w:rsid w:val="00C25141"/>
    <w:rsid w:val="00C26880"/>
    <w:rsid w:val="00C27890"/>
    <w:rsid w:val="00C319CF"/>
    <w:rsid w:val="00C32ED4"/>
    <w:rsid w:val="00C4239F"/>
    <w:rsid w:val="00C4455A"/>
    <w:rsid w:val="00C5182E"/>
    <w:rsid w:val="00C518AD"/>
    <w:rsid w:val="00C54F74"/>
    <w:rsid w:val="00C611A3"/>
    <w:rsid w:val="00C63ECC"/>
    <w:rsid w:val="00C71978"/>
    <w:rsid w:val="00C721F1"/>
    <w:rsid w:val="00C73A55"/>
    <w:rsid w:val="00C75AFA"/>
    <w:rsid w:val="00C75FD9"/>
    <w:rsid w:val="00C80AD5"/>
    <w:rsid w:val="00C81DDC"/>
    <w:rsid w:val="00C9230D"/>
    <w:rsid w:val="00C96D94"/>
    <w:rsid w:val="00CA1295"/>
    <w:rsid w:val="00CA1323"/>
    <w:rsid w:val="00CA21A4"/>
    <w:rsid w:val="00CA594D"/>
    <w:rsid w:val="00CB4B35"/>
    <w:rsid w:val="00CB6793"/>
    <w:rsid w:val="00CB6DB6"/>
    <w:rsid w:val="00CC1AFA"/>
    <w:rsid w:val="00CC5B66"/>
    <w:rsid w:val="00CC734C"/>
    <w:rsid w:val="00CC7CF1"/>
    <w:rsid w:val="00CD3642"/>
    <w:rsid w:val="00CD4FDB"/>
    <w:rsid w:val="00CD6E61"/>
    <w:rsid w:val="00CD7F9D"/>
    <w:rsid w:val="00CE1077"/>
    <w:rsid w:val="00CE12F7"/>
    <w:rsid w:val="00CE17D1"/>
    <w:rsid w:val="00CE60AD"/>
    <w:rsid w:val="00CF203C"/>
    <w:rsid w:val="00CF3DC6"/>
    <w:rsid w:val="00D01334"/>
    <w:rsid w:val="00D127F5"/>
    <w:rsid w:val="00D171F5"/>
    <w:rsid w:val="00D20159"/>
    <w:rsid w:val="00D228C9"/>
    <w:rsid w:val="00D366D4"/>
    <w:rsid w:val="00D44A40"/>
    <w:rsid w:val="00D4724C"/>
    <w:rsid w:val="00D52085"/>
    <w:rsid w:val="00D55314"/>
    <w:rsid w:val="00D633C1"/>
    <w:rsid w:val="00D719D9"/>
    <w:rsid w:val="00D754D7"/>
    <w:rsid w:val="00D76518"/>
    <w:rsid w:val="00D76D65"/>
    <w:rsid w:val="00D814A9"/>
    <w:rsid w:val="00D82373"/>
    <w:rsid w:val="00D832EB"/>
    <w:rsid w:val="00D9153D"/>
    <w:rsid w:val="00D91546"/>
    <w:rsid w:val="00D92BBF"/>
    <w:rsid w:val="00D94A46"/>
    <w:rsid w:val="00D9587D"/>
    <w:rsid w:val="00D96EA8"/>
    <w:rsid w:val="00DB09FD"/>
    <w:rsid w:val="00DB5C49"/>
    <w:rsid w:val="00DC0B31"/>
    <w:rsid w:val="00DC5A6C"/>
    <w:rsid w:val="00DD3DFF"/>
    <w:rsid w:val="00DD6054"/>
    <w:rsid w:val="00DD6728"/>
    <w:rsid w:val="00DE199B"/>
    <w:rsid w:val="00DE2B3B"/>
    <w:rsid w:val="00DE6DDA"/>
    <w:rsid w:val="00DF2840"/>
    <w:rsid w:val="00DF48F5"/>
    <w:rsid w:val="00DF63C6"/>
    <w:rsid w:val="00E02E8E"/>
    <w:rsid w:val="00E05CAC"/>
    <w:rsid w:val="00E17A5F"/>
    <w:rsid w:val="00E2150E"/>
    <w:rsid w:val="00E2253E"/>
    <w:rsid w:val="00E22824"/>
    <w:rsid w:val="00E23616"/>
    <w:rsid w:val="00E237FD"/>
    <w:rsid w:val="00E24CD8"/>
    <w:rsid w:val="00E2617D"/>
    <w:rsid w:val="00E30D58"/>
    <w:rsid w:val="00E3256E"/>
    <w:rsid w:val="00E37AE6"/>
    <w:rsid w:val="00E42641"/>
    <w:rsid w:val="00E44597"/>
    <w:rsid w:val="00E57D83"/>
    <w:rsid w:val="00E61C0B"/>
    <w:rsid w:val="00E67E19"/>
    <w:rsid w:val="00E70BB5"/>
    <w:rsid w:val="00E73138"/>
    <w:rsid w:val="00E77E2A"/>
    <w:rsid w:val="00E77E6B"/>
    <w:rsid w:val="00E812A0"/>
    <w:rsid w:val="00E8271D"/>
    <w:rsid w:val="00E86DAC"/>
    <w:rsid w:val="00E91489"/>
    <w:rsid w:val="00E92853"/>
    <w:rsid w:val="00E966A9"/>
    <w:rsid w:val="00EB5C5E"/>
    <w:rsid w:val="00EB5E28"/>
    <w:rsid w:val="00EC2A0D"/>
    <w:rsid w:val="00ED0B85"/>
    <w:rsid w:val="00EE16C7"/>
    <w:rsid w:val="00EE1724"/>
    <w:rsid w:val="00EE5EE8"/>
    <w:rsid w:val="00EF3E27"/>
    <w:rsid w:val="00EF7B5D"/>
    <w:rsid w:val="00F05FDC"/>
    <w:rsid w:val="00F0771E"/>
    <w:rsid w:val="00F14208"/>
    <w:rsid w:val="00F147A9"/>
    <w:rsid w:val="00F14B49"/>
    <w:rsid w:val="00F177F1"/>
    <w:rsid w:val="00F27B14"/>
    <w:rsid w:val="00F363D7"/>
    <w:rsid w:val="00F427C2"/>
    <w:rsid w:val="00F429B4"/>
    <w:rsid w:val="00F450CC"/>
    <w:rsid w:val="00F46A1C"/>
    <w:rsid w:val="00F51590"/>
    <w:rsid w:val="00F51A4B"/>
    <w:rsid w:val="00F618C9"/>
    <w:rsid w:val="00F6723E"/>
    <w:rsid w:val="00F71356"/>
    <w:rsid w:val="00F72408"/>
    <w:rsid w:val="00F72619"/>
    <w:rsid w:val="00F736FE"/>
    <w:rsid w:val="00F73F5B"/>
    <w:rsid w:val="00F76BB7"/>
    <w:rsid w:val="00F82A68"/>
    <w:rsid w:val="00F841A6"/>
    <w:rsid w:val="00F84441"/>
    <w:rsid w:val="00F844A7"/>
    <w:rsid w:val="00F94EC8"/>
    <w:rsid w:val="00FA0585"/>
    <w:rsid w:val="00FA7BA0"/>
    <w:rsid w:val="00FB2AB5"/>
    <w:rsid w:val="00FB3DF7"/>
    <w:rsid w:val="00FB48A7"/>
    <w:rsid w:val="00FB6441"/>
    <w:rsid w:val="00FC126C"/>
    <w:rsid w:val="00FC26C9"/>
    <w:rsid w:val="00FC3507"/>
    <w:rsid w:val="00FC7ACE"/>
    <w:rsid w:val="00FE286E"/>
    <w:rsid w:val="00FE6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57233"/>
  <w15:chartTrackingRefBased/>
  <w15:docId w15:val="{6B0FA7C4-DBCF-4441-9EE9-C86BAEB7A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6729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5CA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F3E27"/>
    <w:rPr>
      <w:color w:val="0563C1" w:themeColor="hyperlink"/>
      <w:u w:val="single"/>
    </w:rPr>
  </w:style>
  <w:style w:type="character" w:styleId="UnresolvedMention">
    <w:name w:val="Unresolved Mention"/>
    <w:basedOn w:val="DefaultParagraphFont"/>
    <w:uiPriority w:val="99"/>
    <w:semiHidden/>
    <w:unhideWhenUsed/>
    <w:rsid w:val="00EF3E27"/>
    <w:rPr>
      <w:color w:val="605E5C"/>
      <w:shd w:val="clear" w:color="auto" w:fill="E1DFDD"/>
    </w:rPr>
  </w:style>
  <w:style w:type="paragraph" w:styleId="ListParagraph">
    <w:name w:val="List Paragraph"/>
    <w:basedOn w:val="Normal"/>
    <w:uiPriority w:val="34"/>
    <w:qFormat/>
    <w:rsid w:val="00CF3DC6"/>
    <w:pPr>
      <w:ind w:left="720"/>
      <w:contextualSpacing/>
    </w:pPr>
  </w:style>
  <w:style w:type="character" w:styleId="FollowedHyperlink">
    <w:name w:val="FollowedHyperlink"/>
    <w:basedOn w:val="DefaultParagraphFont"/>
    <w:uiPriority w:val="99"/>
    <w:semiHidden/>
    <w:unhideWhenUsed/>
    <w:rsid w:val="00537D49"/>
    <w:rPr>
      <w:color w:val="954F72" w:themeColor="followedHyperlink"/>
      <w:u w:val="single"/>
    </w:rPr>
  </w:style>
  <w:style w:type="paragraph" w:styleId="NoSpacing">
    <w:name w:val="No Spacing"/>
    <w:link w:val="NoSpacingChar"/>
    <w:uiPriority w:val="1"/>
    <w:qFormat/>
    <w:rsid w:val="00486123"/>
    <w:rPr>
      <w:rFonts w:eastAsiaTheme="minorEastAsia"/>
      <w:sz w:val="22"/>
      <w:szCs w:val="22"/>
      <w:lang w:val="en-US" w:eastAsia="zh-CN"/>
    </w:rPr>
  </w:style>
  <w:style w:type="character" w:customStyle="1" w:styleId="NoSpacingChar">
    <w:name w:val="No Spacing Char"/>
    <w:basedOn w:val="DefaultParagraphFont"/>
    <w:link w:val="NoSpacing"/>
    <w:uiPriority w:val="1"/>
    <w:rsid w:val="00486123"/>
    <w:rPr>
      <w:rFonts w:eastAsiaTheme="minorEastAsia"/>
      <w:sz w:val="22"/>
      <w:szCs w:val="22"/>
      <w:lang w:val="en-US" w:eastAsia="zh-CN"/>
    </w:rPr>
  </w:style>
  <w:style w:type="character" w:customStyle="1" w:styleId="Heading1Char">
    <w:name w:val="Heading 1 Char"/>
    <w:basedOn w:val="DefaultParagraphFont"/>
    <w:link w:val="Heading1"/>
    <w:uiPriority w:val="9"/>
    <w:rsid w:val="0036729D"/>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9D08C5"/>
    <w:pPr>
      <w:tabs>
        <w:tab w:val="center" w:pos="4680"/>
        <w:tab w:val="right" w:pos="9360"/>
      </w:tabs>
    </w:pPr>
  </w:style>
  <w:style w:type="character" w:customStyle="1" w:styleId="FooterChar">
    <w:name w:val="Footer Char"/>
    <w:basedOn w:val="DefaultParagraphFont"/>
    <w:link w:val="Footer"/>
    <w:uiPriority w:val="99"/>
    <w:rsid w:val="009D08C5"/>
  </w:style>
  <w:style w:type="character" w:styleId="PageNumber">
    <w:name w:val="page number"/>
    <w:basedOn w:val="DefaultParagraphFont"/>
    <w:uiPriority w:val="99"/>
    <w:semiHidden/>
    <w:unhideWhenUsed/>
    <w:rsid w:val="009D08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11767">
      <w:bodyDiv w:val="1"/>
      <w:marLeft w:val="0"/>
      <w:marRight w:val="0"/>
      <w:marTop w:val="0"/>
      <w:marBottom w:val="0"/>
      <w:divBdr>
        <w:top w:val="none" w:sz="0" w:space="0" w:color="auto"/>
        <w:left w:val="none" w:sz="0" w:space="0" w:color="auto"/>
        <w:bottom w:val="none" w:sz="0" w:space="0" w:color="auto"/>
        <w:right w:val="none" w:sz="0" w:space="0" w:color="auto"/>
      </w:divBdr>
    </w:div>
    <w:div w:id="520628279">
      <w:bodyDiv w:val="1"/>
      <w:marLeft w:val="0"/>
      <w:marRight w:val="0"/>
      <w:marTop w:val="0"/>
      <w:marBottom w:val="0"/>
      <w:divBdr>
        <w:top w:val="none" w:sz="0" w:space="0" w:color="auto"/>
        <w:left w:val="none" w:sz="0" w:space="0" w:color="auto"/>
        <w:bottom w:val="none" w:sz="0" w:space="0" w:color="auto"/>
        <w:right w:val="none" w:sz="0" w:space="0" w:color="auto"/>
      </w:divBdr>
    </w:div>
    <w:div w:id="524749732">
      <w:bodyDiv w:val="1"/>
      <w:marLeft w:val="0"/>
      <w:marRight w:val="0"/>
      <w:marTop w:val="0"/>
      <w:marBottom w:val="0"/>
      <w:divBdr>
        <w:top w:val="none" w:sz="0" w:space="0" w:color="auto"/>
        <w:left w:val="none" w:sz="0" w:space="0" w:color="auto"/>
        <w:bottom w:val="none" w:sz="0" w:space="0" w:color="auto"/>
        <w:right w:val="none" w:sz="0" w:space="0" w:color="auto"/>
      </w:divBdr>
      <w:divsChild>
        <w:div w:id="2026323339">
          <w:marLeft w:val="0"/>
          <w:marRight w:val="0"/>
          <w:marTop w:val="0"/>
          <w:marBottom w:val="0"/>
          <w:divBdr>
            <w:top w:val="none" w:sz="0" w:space="0" w:color="auto"/>
            <w:left w:val="none" w:sz="0" w:space="0" w:color="auto"/>
            <w:bottom w:val="none" w:sz="0" w:space="0" w:color="auto"/>
            <w:right w:val="none" w:sz="0" w:space="0" w:color="auto"/>
          </w:divBdr>
          <w:divsChild>
            <w:div w:id="1782841991">
              <w:marLeft w:val="0"/>
              <w:marRight w:val="0"/>
              <w:marTop w:val="0"/>
              <w:marBottom w:val="0"/>
              <w:divBdr>
                <w:top w:val="none" w:sz="0" w:space="0" w:color="auto"/>
                <w:left w:val="none" w:sz="0" w:space="0" w:color="auto"/>
                <w:bottom w:val="none" w:sz="0" w:space="0" w:color="auto"/>
                <w:right w:val="none" w:sz="0" w:space="0" w:color="auto"/>
              </w:divBdr>
              <w:divsChild>
                <w:div w:id="185541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733254">
      <w:bodyDiv w:val="1"/>
      <w:marLeft w:val="0"/>
      <w:marRight w:val="0"/>
      <w:marTop w:val="0"/>
      <w:marBottom w:val="0"/>
      <w:divBdr>
        <w:top w:val="none" w:sz="0" w:space="0" w:color="auto"/>
        <w:left w:val="none" w:sz="0" w:space="0" w:color="auto"/>
        <w:bottom w:val="none" w:sz="0" w:space="0" w:color="auto"/>
        <w:right w:val="none" w:sz="0" w:space="0" w:color="auto"/>
      </w:divBdr>
    </w:div>
    <w:div w:id="745222584">
      <w:bodyDiv w:val="1"/>
      <w:marLeft w:val="0"/>
      <w:marRight w:val="0"/>
      <w:marTop w:val="0"/>
      <w:marBottom w:val="0"/>
      <w:divBdr>
        <w:top w:val="none" w:sz="0" w:space="0" w:color="auto"/>
        <w:left w:val="none" w:sz="0" w:space="0" w:color="auto"/>
        <w:bottom w:val="none" w:sz="0" w:space="0" w:color="auto"/>
        <w:right w:val="none" w:sz="0" w:space="0" w:color="auto"/>
      </w:divBdr>
    </w:div>
    <w:div w:id="1153718945">
      <w:bodyDiv w:val="1"/>
      <w:marLeft w:val="0"/>
      <w:marRight w:val="0"/>
      <w:marTop w:val="0"/>
      <w:marBottom w:val="0"/>
      <w:divBdr>
        <w:top w:val="none" w:sz="0" w:space="0" w:color="auto"/>
        <w:left w:val="none" w:sz="0" w:space="0" w:color="auto"/>
        <w:bottom w:val="none" w:sz="0" w:space="0" w:color="auto"/>
        <w:right w:val="none" w:sz="0" w:space="0" w:color="auto"/>
      </w:divBdr>
      <w:divsChild>
        <w:div w:id="652565128">
          <w:marLeft w:val="0"/>
          <w:marRight w:val="0"/>
          <w:marTop w:val="0"/>
          <w:marBottom w:val="0"/>
          <w:divBdr>
            <w:top w:val="none" w:sz="0" w:space="0" w:color="auto"/>
            <w:left w:val="none" w:sz="0" w:space="0" w:color="auto"/>
            <w:bottom w:val="none" w:sz="0" w:space="0" w:color="auto"/>
            <w:right w:val="none" w:sz="0" w:space="0" w:color="auto"/>
          </w:divBdr>
          <w:divsChild>
            <w:div w:id="1597784216">
              <w:marLeft w:val="0"/>
              <w:marRight w:val="0"/>
              <w:marTop w:val="0"/>
              <w:marBottom w:val="0"/>
              <w:divBdr>
                <w:top w:val="none" w:sz="0" w:space="0" w:color="auto"/>
                <w:left w:val="none" w:sz="0" w:space="0" w:color="auto"/>
                <w:bottom w:val="none" w:sz="0" w:space="0" w:color="auto"/>
                <w:right w:val="none" w:sz="0" w:space="0" w:color="auto"/>
              </w:divBdr>
              <w:divsChild>
                <w:div w:id="174725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352488">
      <w:bodyDiv w:val="1"/>
      <w:marLeft w:val="0"/>
      <w:marRight w:val="0"/>
      <w:marTop w:val="0"/>
      <w:marBottom w:val="0"/>
      <w:divBdr>
        <w:top w:val="none" w:sz="0" w:space="0" w:color="auto"/>
        <w:left w:val="none" w:sz="0" w:space="0" w:color="auto"/>
        <w:bottom w:val="none" w:sz="0" w:space="0" w:color="auto"/>
        <w:right w:val="none" w:sz="0" w:space="0" w:color="auto"/>
      </w:divBdr>
    </w:div>
    <w:div w:id="1686905401">
      <w:bodyDiv w:val="1"/>
      <w:marLeft w:val="0"/>
      <w:marRight w:val="0"/>
      <w:marTop w:val="0"/>
      <w:marBottom w:val="0"/>
      <w:divBdr>
        <w:top w:val="none" w:sz="0" w:space="0" w:color="auto"/>
        <w:left w:val="none" w:sz="0" w:space="0" w:color="auto"/>
        <w:bottom w:val="none" w:sz="0" w:space="0" w:color="auto"/>
        <w:right w:val="none" w:sz="0" w:space="0" w:color="auto"/>
      </w:divBdr>
      <w:divsChild>
        <w:div w:id="1145045945">
          <w:marLeft w:val="0"/>
          <w:marRight w:val="0"/>
          <w:marTop w:val="0"/>
          <w:marBottom w:val="0"/>
          <w:divBdr>
            <w:top w:val="none" w:sz="0" w:space="0" w:color="auto"/>
            <w:left w:val="none" w:sz="0" w:space="0" w:color="auto"/>
            <w:bottom w:val="none" w:sz="0" w:space="0" w:color="auto"/>
            <w:right w:val="none" w:sz="0" w:space="0" w:color="auto"/>
          </w:divBdr>
          <w:divsChild>
            <w:div w:id="700666981">
              <w:marLeft w:val="0"/>
              <w:marRight w:val="0"/>
              <w:marTop w:val="0"/>
              <w:marBottom w:val="0"/>
              <w:divBdr>
                <w:top w:val="none" w:sz="0" w:space="0" w:color="auto"/>
                <w:left w:val="none" w:sz="0" w:space="0" w:color="auto"/>
                <w:bottom w:val="none" w:sz="0" w:space="0" w:color="auto"/>
                <w:right w:val="none" w:sz="0" w:space="0" w:color="auto"/>
              </w:divBdr>
              <w:divsChild>
                <w:div w:id="1444114831">
                  <w:marLeft w:val="0"/>
                  <w:marRight w:val="0"/>
                  <w:marTop w:val="0"/>
                  <w:marBottom w:val="0"/>
                  <w:divBdr>
                    <w:top w:val="none" w:sz="0" w:space="0" w:color="auto"/>
                    <w:left w:val="none" w:sz="0" w:space="0" w:color="auto"/>
                    <w:bottom w:val="none" w:sz="0" w:space="0" w:color="auto"/>
                    <w:right w:val="none" w:sz="0" w:space="0" w:color="auto"/>
                  </w:divBdr>
                  <w:divsChild>
                    <w:div w:id="197259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577665">
      <w:bodyDiv w:val="1"/>
      <w:marLeft w:val="0"/>
      <w:marRight w:val="0"/>
      <w:marTop w:val="0"/>
      <w:marBottom w:val="0"/>
      <w:divBdr>
        <w:top w:val="none" w:sz="0" w:space="0" w:color="auto"/>
        <w:left w:val="none" w:sz="0" w:space="0" w:color="auto"/>
        <w:bottom w:val="none" w:sz="0" w:space="0" w:color="auto"/>
        <w:right w:val="none" w:sz="0" w:space="0" w:color="auto"/>
      </w:divBdr>
    </w:div>
    <w:div w:id="1877769897">
      <w:bodyDiv w:val="1"/>
      <w:marLeft w:val="0"/>
      <w:marRight w:val="0"/>
      <w:marTop w:val="0"/>
      <w:marBottom w:val="0"/>
      <w:divBdr>
        <w:top w:val="none" w:sz="0" w:space="0" w:color="auto"/>
        <w:left w:val="none" w:sz="0" w:space="0" w:color="auto"/>
        <w:bottom w:val="none" w:sz="0" w:space="0" w:color="auto"/>
        <w:right w:val="none" w:sz="0" w:space="0" w:color="auto"/>
      </w:divBdr>
      <w:divsChild>
        <w:div w:id="136917986">
          <w:marLeft w:val="0"/>
          <w:marRight w:val="0"/>
          <w:marTop w:val="0"/>
          <w:marBottom w:val="0"/>
          <w:divBdr>
            <w:top w:val="none" w:sz="0" w:space="0" w:color="auto"/>
            <w:left w:val="none" w:sz="0" w:space="0" w:color="auto"/>
            <w:bottom w:val="none" w:sz="0" w:space="0" w:color="auto"/>
            <w:right w:val="none" w:sz="0" w:space="0" w:color="auto"/>
          </w:divBdr>
        </w:div>
      </w:divsChild>
    </w:div>
    <w:div w:id="1976639866">
      <w:bodyDiv w:val="1"/>
      <w:marLeft w:val="0"/>
      <w:marRight w:val="0"/>
      <w:marTop w:val="0"/>
      <w:marBottom w:val="0"/>
      <w:divBdr>
        <w:top w:val="none" w:sz="0" w:space="0" w:color="auto"/>
        <w:left w:val="none" w:sz="0" w:space="0" w:color="auto"/>
        <w:bottom w:val="none" w:sz="0" w:space="0" w:color="auto"/>
        <w:right w:val="none" w:sz="0" w:space="0" w:color="auto"/>
      </w:divBdr>
      <w:divsChild>
        <w:div w:id="158156758">
          <w:marLeft w:val="0"/>
          <w:marRight w:val="0"/>
          <w:marTop w:val="0"/>
          <w:marBottom w:val="0"/>
          <w:divBdr>
            <w:top w:val="none" w:sz="0" w:space="0" w:color="auto"/>
            <w:left w:val="none" w:sz="0" w:space="0" w:color="auto"/>
            <w:bottom w:val="none" w:sz="0" w:space="0" w:color="auto"/>
            <w:right w:val="none" w:sz="0" w:space="0" w:color="auto"/>
          </w:divBdr>
          <w:divsChild>
            <w:div w:id="944728322">
              <w:marLeft w:val="0"/>
              <w:marRight w:val="0"/>
              <w:marTop w:val="0"/>
              <w:marBottom w:val="0"/>
              <w:divBdr>
                <w:top w:val="none" w:sz="0" w:space="0" w:color="auto"/>
                <w:left w:val="none" w:sz="0" w:space="0" w:color="auto"/>
                <w:bottom w:val="none" w:sz="0" w:space="0" w:color="auto"/>
                <w:right w:val="none" w:sz="0" w:space="0" w:color="auto"/>
              </w:divBdr>
              <w:divsChild>
                <w:div w:id="1843549301">
                  <w:marLeft w:val="0"/>
                  <w:marRight w:val="0"/>
                  <w:marTop w:val="0"/>
                  <w:marBottom w:val="0"/>
                  <w:divBdr>
                    <w:top w:val="none" w:sz="0" w:space="0" w:color="auto"/>
                    <w:left w:val="none" w:sz="0" w:space="0" w:color="auto"/>
                    <w:bottom w:val="none" w:sz="0" w:space="0" w:color="auto"/>
                    <w:right w:val="none" w:sz="0" w:space="0" w:color="auto"/>
                  </w:divBdr>
                  <w:divsChild>
                    <w:div w:id="170613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748811">
      <w:bodyDiv w:val="1"/>
      <w:marLeft w:val="0"/>
      <w:marRight w:val="0"/>
      <w:marTop w:val="0"/>
      <w:marBottom w:val="0"/>
      <w:divBdr>
        <w:top w:val="none" w:sz="0" w:space="0" w:color="auto"/>
        <w:left w:val="none" w:sz="0" w:space="0" w:color="auto"/>
        <w:bottom w:val="none" w:sz="0" w:space="0" w:color="auto"/>
        <w:right w:val="none" w:sz="0" w:space="0" w:color="auto"/>
      </w:divBdr>
    </w:div>
    <w:div w:id="2018728453">
      <w:bodyDiv w:val="1"/>
      <w:marLeft w:val="0"/>
      <w:marRight w:val="0"/>
      <w:marTop w:val="0"/>
      <w:marBottom w:val="0"/>
      <w:divBdr>
        <w:top w:val="none" w:sz="0" w:space="0" w:color="auto"/>
        <w:left w:val="none" w:sz="0" w:space="0" w:color="auto"/>
        <w:bottom w:val="none" w:sz="0" w:space="0" w:color="auto"/>
        <w:right w:val="none" w:sz="0" w:space="0" w:color="auto"/>
      </w:divBdr>
    </w:div>
    <w:div w:id="2069258086">
      <w:bodyDiv w:val="1"/>
      <w:marLeft w:val="0"/>
      <w:marRight w:val="0"/>
      <w:marTop w:val="0"/>
      <w:marBottom w:val="0"/>
      <w:divBdr>
        <w:top w:val="none" w:sz="0" w:space="0" w:color="auto"/>
        <w:left w:val="none" w:sz="0" w:space="0" w:color="auto"/>
        <w:bottom w:val="none" w:sz="0" w:space="0" w:color="auto"/>
        <w:right w:val="none" w:sz="0" w:space="0" w:color="auto"/>
      </w:divBdr>
      <w:divsChild>
        <w:div w:id="1580410556">
          <w:marLeft w:val="0"/>
          <w:marRight w:val="0"/>
          <w:marTop w:val="0"/>
          <w:marBottom w:val="0"/>
          <w:divBdr>
            <w:top w:val="none" w:sz="0" w:space="0" w:color="auto"/>
            <w:left w:val="none" w:sz="0" w:space="0" w:color="auto"/>
            <w:bottom w:val="none" w:sz="0" w:space="0" w:color="auto"/>
            <w:right w:val="none" w:sz="0" w:space="0" w:color="auto"/>
          </w:divBdr>
          <w:divsChild>
            <w:div w:id="2028364846">
              <w:marLeft w:val="0"/>
              <w:marRight w:val="0"/>
              <w:marTop w:val="0"/>
              <w:marBottom w:val="0"/>
              <w:divBdr>
                <w:top w:val="none" w:sz="0" w:space="0" w:color="auto"/>
                <w:left w:val="none" w:sz="0" w:space="0" w:color="auto"/>
                <w:bottom w:val="none" w:sz="0" w:space="0" w:color="auto"/>
                <w:right w:val="none" w:sz="0" w:space="0" w:color="auto"/>
              </w:divBdr>
              <w:divsChild>
                <w:div w:id="104329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210500">
      <w:bodyDiv w:val="1"/>
      <w:marLeft w:val="0"/>
      <w:marRight w:val="0"/>
      <w:marTop w:val="0"/>
      <w:marBottom w:val="0"/>
      <w:divBdr>
        <w:top w:val="none" w:sz="0" w:space="0" w:color="auto"/>
        <w:left w:val="none" w:sz="0" w:space="0" w:color="auto"/>
        <w:bottom w:val="none" w:sz="0" w:space="0" w:color="auto"/>
        <w:right w:val="none" w:sz="0" w:space="0" w:color="auto"/>
      </w:divBdr>
      <w:divsChild>
        <w:div w:id="1879705797">
          <w:marLeft w:val="0"/>
          <w:marRight w:val="0"/>
          <w:marTop w:val="0"/>
          <w:marBottom w:val="0"/>
          <w:divBdr>
            <w:top w:val="none" w:sz="0" w:space="0" w:color="auto"/>
            <w:left w:val="none" w:sz="0" w:space="0" w:color="auto"/>
            <w:bottom w:val="none" w:sz="0" w:space="0" w:color="auto"/>
            <w:right w:val="none" w:sz="0" w:space="0" w:color="auto"/>
          </w:divBdr>
          <w:divsChild>
            <w:div w:id="1472559319">
              <w:marLeft w:val="0"/>
              <w:marRight w:val="0"/>
              <w:marTop w:val="0"/>
              <w:marBottom w:val="0"/>
              <w:divBdr>
                <w:top w:val="none" w:sz="0" w:space="0" w:color="auto"/>
                <w:left w:val="none" w:sz="0" w:space="0" w:color="auto"/>
                <w:bottom w:val="none" w:sz="0" w:space="0" w:color="auto"/>
                <w:right w:val="none" w:sz="0" w:space="0" w:color="auto"/>
              </w:divBdr>
              <w:divsChild>
                <w:div w:id="223954411">
                  <w:marLeft w:val="0"/>
                  <w:marRight w:val="0"/>
                  <w:marTop w:val="0"/>
                  <w:marBottom w:val="0"/>
                  <w:divBdr>
                    <w:top w:val="none" w:sz="0" w:space="0" w:color="auto"/>
                    <w:left w:val="none" w:sz="0" w:space="0" w:color="auto"/>
                    <w:bottom w:val="none" w:sz="0" w:space="0" w:color="auto"/>
                    <w:right w:val="none" w:sz="0" w:space="0" w:color="auto"/>
                  </w:divBdr>
                  <w:divsChild>
                    <w:div w:id="59009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iff.gov.uk/CYM/Eich-Cyngor/Cynghorwyr-a-chyfarfodydd/Craffu/Adroddiadau-craffu/Documents/CYP-%20Impact%20of%20Poverty%20on%20Educational%20Attainment.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atscymru.llyw.cymru/Catalogue/Education-and-Skills/Schools-and-Teachers/Schools-Census/Pupil-Level-Annual-School-Census/Provision-of-Meals-and-Milk/freeschoolbreakfasts-by-localauthorityregion-catego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u.org.uk/articles/wales-needs-end-child-povert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mylocalschool.gov.wales/School/6692175?lang=en" TargetMode="External"/><Relationship Id="rId4" Type="http://schemas.openxmlformats.org/officeDocument/2006/relationships/settings" Target="settings.xml"/><Relationship Id="rId9" Type="http://schemas.openxmlformats.org/officeDocument/2006/relationships/hyperlink" Target="https://www.childrenssociety.org.uk/news-and-blogs/our-blog/free-school-meals-in-wale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0217C-D21D-1A47-98D7-9354256E5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2040</Words>
  <Characters>11629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1907973</Company>
  <LinksUpToDate>false</LinksUpToDate>
  <CharactersWithSpaces>13642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Wilson</dc:creator>
  <cp:keywords/>
  <dc:description/>
  <cp:lastModifiedBy>Rebecca Wilson (1907973)</cp:lastModifiedBy>
  <cp:revision>2</cp:revision>
  <cp:lastPrinted>2020-02-12T14:44:00Z</cp:lastPrinted>
  <dcterms:created xsi:type="dcterms:W3CDTF">2020-02-13T16:39:00Z</dcterms:created>
  <dcterms:modified xsi:type="dcterms:W3CDTF">2020-02-13T16:39:00Z</dcterms:modified>
</cp:coreProperties>
</file>