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F3E3141" w14:textId="77777777" w:rsidR="00B333AB" w:rsidRDefault="00B333AB" w:rsidP="00B333AB">
      <w:pPr>
        <w:pStyle w:val="Normal1"/>
        <w:spacing w:line="360" w:lineRule="auto"/>
        <w:jc w:val="center"/>
        <w:rPr>
          <w:rFonts w:ascii="Times New Roman" w:eastAsia="Times New Roman" w:hAnsi="Times New Roman" w:cs="Times New Roman"/>
          <w:b/>
          <w:color w:val="000000" w:themeColor="text1"/>
          <w:sz w:val="36"/>
          <w:szCs w:val="24"/>
          <w:lang w:val="en-GB"/>
        </w:rPr>
      </w:pPr>
    </w:p>
    <w:p w14:paraId="2FF45265" w14:textId="77777777" w:rsidR="00B333AB" w:rsidRDefault="00B333AB" w:rsidP="00B333AB">
      <w:pPr>
        <w:pStyle w:val="Normal1"/>
        <w:spacing w:line="360" w:lineRule="auto"/>
        <w:jc w:val="center"/>
        <w:rPr>
          <w:rFonts w:ascii="Times New Roman" w:eastAsia="Times New Roman" w:hAnsi="Times New Roman" w:cs="Times New Roman"/>
          <w:b/>
          <w:color w:val="000000" w:themeColor="text1"/>
          <w:sz w:val="36"/>
          <w:szCs w:val="24"/>
          <w:lang w:val="en-GB"/>
        </w:rPr>
      </w:pPr>
    </w:p>
    <w:p w14:paraId="4B09C6FB" w14:textId="77777777" w:rsidR="00B333AB" w:rsidRDefault="00B333AB" w:rsidP="00B333AB">
      <w:pPr>
        <w:pStyle w:val="Normal1"/>
        <w:spacing w:line="360" w:lineRule="auto"/>
        <w:jc w:val="center"/>
        <w:rPr>
          <w:rFonts w:ascii="Times New Roman" w:eastAsia="Times New Roman" w:hAnsi="Times New Roman" w:cs="Times New Roman"/>
          <w:b/>
          <w:color w:val="000000" w:themeColor="text1"/>
          <w:sz w:val="36"/>
          <w:szCs w:val="24"/>
          <w:lang w:val="en-GB"/>
        </w:rPr>
      </w:pPr>
    </w:p>
    <w:p w14:paraId="5123604D" w14:textId="77777777" w:rsidR="00B333AB" w:rsidRDefault="00B333AB" w:rsidP="00B333AB">
      <w:pPr>
        <w:pStyle w:val="Normal1"/>
        <w:spacing w:line="360" w:lineRule="auto"/>
        <w:jc w:val="center"/>
        <w:rPr>
          <w:rFonts w:ascii="Times New Roman" w:eastAsia="Times New Roman" w:hAnsi="Times New Roman" w:cs="Times New Roman"/>
          <w:b/>
          <w:color w:val="000000" w:themeColor="text1"/>
          <w:sz w:val="36"/>
          <w:szCs w:val="24"/>
          <w:lang w:val="en-GB"/>
        </w:rPr>
      </w:pPr>
    </w:p>
    <w:p w14:paraId="4EF527F1" w14:textId="77777777" w:rsidR="00B333AB" w:rsidRDefault="00B333AB" w:rsidP="008273B6">
      <w:pPr>
        <w:pStyle w:val="Normal1"/>
        <w:spacing w:line="360" w:lineRule="auto"/>
        <w:rPr>
          <w:rFonts w:ascii="Times New Roman" w:eastAsia="Times New Roman" w:hAnsi="Times New Roman" w:cs="Times New Roman"/>
          <w:b/>
          <w:color w:val="000000" w:themeColor="text1"/>
          <w:sz w:val="36"/>
          <w:szCs w:val="24"/>
          <w:lang w:val="en-GB"/>
        </w:rPr>
      </w:pPr>
    </w:p>
    <w:p w14:paraId="2E0A325A" w14:textId="77777777" w:rsidR="00B333AB" w:rsidRDefault="00B333AB" w:rsidP="00B333AB">
      <w:pPr>
        <w:pStyle w:val="Normal1"/>
        <w:spacing w:line="360" w:lineRule="auto"/>
        <w:jc w:val="center"/>
        <w:rPr>
          <w:rFonts w:ascii="Times New Roman" w:eastAsia="Times New Roman" w:hAnsi="Times New Roman" w:cs="Times New Roman"/>
          <w:b/>
          <w:color w:val="000000" w:themeColor="text1"/>
          <w:sz w:val="36"/>
          <w:szCs w:val="24"/>
          <w:lang w:val="en-GB"/>
        </w:rPr>
      </w:pPr>
    </w:p>
    <w:p w14:paraId="583A6C74" w14:textId="77777777" w:rsidR="00B333AB" w:rsidRDefault="00B333AB" w:rsidP="00B333AB">
      <w:pPr>
        <w:pStyle w:val="Normal1"/>
        <w:spacing w:line="360" w:lineRule="auto"/>
        <w:jc w:val="center"/>
        <w:rPr>
          <w:rFonts w:ascii="Times New Roman" w:eastAsia="Times New Roman" w:hAnsi="Times New Roman" w:cs="Times New Roman"/>
          <w:b/>
          <w:color w:val="000000" w:themeColor="text1"/>
          <w:sz w:val="36"/>
          <w:szCs w:val="24"/>
          <w:lang w:val="en-GB"/>
        </w:rPr>
      </w:pPr>
    </w:p>
    <w:p w14:paraId="545F7C1A" w14:textId="60A23EB4" w:rsidR="00B333AB" w:rsidRPr="00B333AB" w:rsidRDefault="00B333AB" w:rsidP="00B333AB">
      <w:pPr>
        <w:pStyle w:val="Normal1"/>
        <w:spacing w:line="360" w:lineRule="auto"/>
        <w:jc w:val="center"/>
        <w:rPr>
          <w:rFonts w:ascii="Times New Roman" w:eastAsia="Times New Roman" w:hAnsi="Times New Roman" w:cs="Times New Roman"/>
          <w:b/>
          <w:color w:val="000000" w:themeColor="text1"/>
          <w:sz w:val="36"/>
          <w:szCs w:val="24"/>
          <w:lang w:val="en-GB"/>
        </w:rPr>
      </w:pPr>
      <w:r w:rsidRPr="00B333AB">
        <w:rPr>
          <w:rFonts w:ascii="Times New Roman" w:eastAsia="Times New Roman" w:hAnsi="Times New Roman" w:cs="Times New Roman"/>
          <w:b/>
          <w:color w:val="000000" w:themeColor="text1"/>
          <w:sz w:val="36"/>
          <w:szCs w:val="24"/>
          <w:lang w:val="en-GB"/>
        </w:rPr>
        <w:t>ENVIRONMENTAL ANALYSIS OF A</w:t>
      </w:r>
      <w:r w:rsidR="00EA0465">
        <w:rPr>
          <w:rFonts w:ascii="Times New Roman" w:eastAsia="Times New Roman" w:hAnsi="Times New Roman" w:cs="Times New Roman"/>
          <w:b/>
          <w:color w:val="000000" w:themeColor="text1"/>
          <w:sz w:val="36"/>
          <w:szCs w:val="24"/>
          <w:lang w:val="en-GB"/>
        </w:rPr>
        <w:t xml:space="preserve"> CAR </w:t>
      </w:r>
      <w:r w:rsidRPr="00B333AB">
        <w:rPr>
          <w:rFonts w:ascii="Times New Roman" w:eastAsia="Times New Roman" w:hAnsi="Times New Roman" w:cs="Times New Roman"/>
          <w:b/>
          <w:color w:val="000000" w:themeColor="text1"/>
          <w:sz w:val="36"/>
          <w:szCs w:val="24"/>
          <w:lang w:val="en-GB"/>
        </w:rPr>
        <w:t xml:space="preserve">INDUSTRY </w:t>
      </w:r>
    </w:p>
    <w:p w14:paraId="6E28C2BD" w14:textId="77777777" w:rsidR="00B333AB" w:rsidRPr="005E47DA" w:rsidRDefault="00B333AB" w:rsidP="00B333AB">
      <w:pPr>
        <w:pStyle w:val="Normal1"/>
        <w:tabs>
          <w:tab w:val="center" w:pos="4514"/>
          <w:tab w:val="left" w:pos="5796"/>
        </w:tabs>
        <w:spacing w:line="360" w:lineRule="auto"/>
        <w:rPr>
          <w:rFonts w:ascii="Times New Roman" w:eastAsia="Times New Roman" w:hAnsi="Times New Roman" w:cs="Times New Roman"/>
          <w:b/>
          <w:color w:val="000000" w:themeColor="text1"/>
          <w:sz w:val="28"/>
          <w:szCs w:val="28"/>
          <w:lang w:val="en-GB"/>
        </w:rPr>
      </w:pPr>
      <w:r w:rsidRPr="00B333AB">
        <w:rPr>
          <w:rFonts w:ascii="Times New Roman" w:eastAsia="Times New Roman" w:hAnsi="Times New Roman" w:cs="Times New Roman"/>
          <w:b/>
          <w:color w:val="000000" w:themeColor="text1"/>
          <w:sz w:val="36"/>
          <w:szCs w:val="24"/>
          <w:lang w:val="en-GB"/>
        </w:rPr>
        <w:tab/>
      </w:r>
      <w:r w:rsidRPr="005E47DA">
        <w:rPr>
          <w:rFonts w:ascii="Times New Roman" w:eastAsia="Times New Roman" w:hAnsi="Times New Roman" w:cs="Times New Roman"/>
          <w:b/>
          <w:color w:val="000000" w:themeColor="text1"/>
          <w:sz w:val="28"/>
          <w:szCs w:val="28"/>
          <w:lang w:val="en-GB"/>
        </w:rPr>
        <w:t>ASSESSMENT 1</w:t>
      </w:r>
      <w:r w:rsidRPr="005E47DA">
        <w:rPr>
          <w:rFonts w:ascii="Times New Roman" w:eastAsia="Times New Roman" w:hAnsi="Times New Roman" w:cs="Times New Roman"/>
          <w:b/>
          <w:color w:val="000000" w:themeColor="text1"/>
          <w:sz w:val="28"/>
          <w:szCs w:val="28"/>
          <w:lang w:val="en-GB"/>
        </w:rPr>
        <w:tab/>
      </w:r>
    </w:p>
    <w:p w14:paraId="0CB0BF75" w14:textId="5814A565" w:rsidR="003E3B24" w:rsidRDefault="003E3B24" w:rsidP="00B333AB">
      <w:pPr>
        <w:spacing w:line="360" w:lineRule="auto"/>
        <w:jc w:val="both"/>
        <w:rPr>
          <w:rFonts w:ascii="Times New Roman" w:eastAsia="Times New Roman" w:hAnsi="Times New Roman" w:cs="Times New Roman"/>
          <w:color w:val="000000" w:themeColor="text1"/>
          <w:sz w:val="24"/>
          <w:szCs w:val="24"/>
          <w:lang w:val="en-GB"/>
        </w:rPr>
      </w:pPr>
    </w:p>
    <w:p w14:paraId="2B19F300" w14:textId="1D8C22A4" w:rsidR="003E3B24" w:rsidRDefault="003E3B24" w:rsidP="00B333AB">
      <w:pPr>
        <w:spacing w:line="360" w:lineRule="auto"/>
        <w:jc w:val="both"/>
        <w:rPr>
          <w:rFonts w:ascii="Times New Roman" w:eastAsia="Times New Roman" w:hAnsi="Times New Roman" w:cs="Times New Roman"/>
          <w:color w:val="000000" w:themeColor="text1"/>
          <w:sz w:val="24"/>
          <w:szCs w:val="24"/>
          <w:lang w:val="en-GB"/>
        </w:rPr>
      </w:pPr>
    </w:p>
    <w:p w14:paraId="2419A6AD" w14:textId="071BFE10" w:rsidR="003E3B24" w:rsidRDefault="003E3B24" w:rsidP="00B333AB">
      <w:pPr>
        <w:spacing w:line="360" w:lineRule="auto"/>
        <w:jc w:val="both"/>
        <w:rPr>
          <w:rFonts w:ascii="Times New Roman" w:eastAsia="Times New Roman" w:hAnsi="Times New Roman" w:cs="Times New Roman"/>
          <w:color w:val="000000" w:themeColor="text1"/>
          <w:sz w:val="24"/>
          <w:szCs w:val="24"/>
          <w:lang w:val="en-GB"/>
        </w:rPr>
      </w:pPr>
    </w:p>
    <w:p w14:paraId="57EE5CAA" w14:textId="46730AEA" w:rsidR="003E3B24" w:rsidRPr="003E3B24" w:rsidRDefault="003E3B24" w:rsidP="003E3B24">
      <w:pPr>
        <w:spacing w:line="360" w:lineRule="auto"/>
        <w:jc w:val="center"/>
        <w:rPr>
          <w:rFonts w:ascii="Times New Roman" w:eastAsia="Times New Roman" w:hAnsi="Times New Roman" w:cs="Times New Roman"/>
          <w:color w:val="000000" w:themeColor="text1"/>
          <w:sz w:val="40"/>
          <w:szCs w:val="40"/>
          <w:lang w:val="en-GB"/>
        </w:rPr>
      </w:pPr>
      <w:r w:rsidRPr="003E3B24">
        <w:rPr>
          <w:rFonts w:ascii="Times New Roman" w:eastAsia="Times New Roman" w:hAnsi="Times New Roman" w:cs="Times New Roman"/>
          <w:color w:val="000000" w:themeColor="text1"/>
          <w:sz w:val="40"/>
          <w:szCs w:val="40"/>
          <w:lang w:val="en-GB"/>
        </w:rPr>
        <w:t xml:space="preserve">Florin Alin Cretulescu </w:t>
      </w:r>
    </w:p>
    <w:p w14:paraId="467689A0" w14:textId="25065292" w:rsidR="003E3B24" w:rsidRPr="003E3B24" w:rsidRDefault="003E3B24" w:rsidP="003E3B24">
      <w:pPr>
        <w:spacing w:line="360" w:lineRule="auto"/>
        <w:jc w:val="center"/>
        <w:rPr>
          <w:rFonts w:ascii="Times New Roman" w:eastAsia="Times New Roman" w:hAnsi="Times New Roman" w:cs="Times New Roman"/>
          <w:color w:val="000000" w:themeColor="text1"/>
          <w:sz w:val="40"/>
          <w:szCs w:val="40"/>
          <w:lang w:val="en-GB"/>
        </w:rPr>
      </w:pPr>
      <w:r w:rsidRPr="003E3B24">
        <w:rPr>
          <w:rFonts w:ascii="Times New Roman" w:eastAsia="Times New Roman" w:hAnsi="Times New Roman" w:cs="Times New Roman"/>
          <w:color w:val="000000" w:themeColor="text1"/>
          <w:sz w:val="40"/>
          <w:szCs w:val="40"/>
          <w:lang w:val="en-GB"/>
        </w:rPr>
        <w:t>1911820</w:t>
      </w:r>
    </w:p>
    <w:p w14:paraId="52EC85CD" w14:textId="56D5F119" w:rsidR="003E3B24" w:rsidRDefault="003E3B24" w:rsidP="00B333AB">
      <w:pPr>
        <w:spacing w:line="360" w:lineRule="auto"/>
        <w:jc w:val="both"/>
        <w:rPr>
          <w:rFonts w:ascii="Times New Roman" w:eastAsia="Times New Roman" w:hAnsi="Times New Roman" w:cs="Times New Roman"/>
          <w:color w:val="000000" w:themeColor="text1"/>
          <w:sz w:val="24"/>
          <w:szCs w:val="24"/>
          <w:lang w:val="en-GB"/>
        </w:rPr>
      </w:pPr>
    </w:p>
    <w:p w14:paraId="688F2DF0" w14:textId="57E23291" w:rsidR="003E3B24" w:rsidRDefault="003E3B24" w:rsidP="00B333AB">
      <w:pPr>
        <w:spacing w:line="360" w:lineRule="auto"/>
        <w:jc w:val="both"/>
        <w:rPr>
          <w:rFonts w:ascii="Times New Roman" w:eastAsia="Times New Roman" w:hAnsi="Times New Roman" w:cs="Times New Roman"/>
          <w:color w:val="000000" w:themeColor="text1"/>
          <w:sz w:val="24"/>
          <w:szCs w:val="24"/>
          <w:lang w:val="en-GB"/>
        </w:rPr>
      </w:pPr>
    </w:p>
    <w:p w14:paraId="1BBAD179" w14:textId="6902DEE7" w:rsidR="003E3B24" w:rsidRDefault="003E3B24" w:rsidP="00B333AB">
      <w:pPr>
        <w:spacing w:line="360" w:lineRule="auto"/>
        <w:jc w:val="both"/>
        <w:rPr>
          <w:rFonts w:ascii="Times New Roman" w:eastAsia="Times New Roman" w:hAnsi="Times New Roman" w:cs="Times New Roman"/>
          <w:color w:val="000000" w:themeColor="text1"/>
          <w:sz w:val="24"/>
          <w:szCs w:val="24"/>
          <w:lang w:val="en-GB"/>
        </w:rPr>
      </w:pPr>
    </w:p>
    <w:p w14:paraId="2E2E3CDB" w14:textId="3EE1577B" w:rsidR="003E3B24" w:rsidRDefault="003E3B24" w:rsidP="00B333AB">
      <w:pPr>
        <w:spacing w:line="360" w:lineRule="auto"/>
        <w:jc w:val="both"/>
        <w:rPr>
          <w:rFonts w:ascii="Times New Roman" w:eastAsia="Times New Roman" w:hAnsi="Times New Roman" w:cs="Times New Roman"/>
          <w:color w:val="000000" w:themeColor="text1"/>
          <w:sz w:val="24"/>
          <w:szCs w:val="24"/>
          <w:lang w:val="en-GB"/>
        </w:rPr>
      </w:pPr>
    </w:p>
    <w:p w14:paraId="65E5CCD1" w14:textId="3BEF648A" w:rsidR="003E3B24" w:rsidRDefault="003E3B24" w:rsidP="00B333AB">
      <w:pPr>
        <w:spacing w:line="360" w:lineRule="auto"/>
        <w:jc w:val="both"/>
        <w:rPr>
          <w:rFonts w:ascii="Times New Roman" w:eastAsia="Times New Roman" w:hAnsi="Times New Roman" w:cs="Times New Roman"/>
          <w:color w:val="000000" w:themeColor="text1"/>
          <w:sz w:val="24"/>
          <w:szCs w:val="24"/>
          <w:lang w:val="en-GB"/>
        </w:rPr>
      </w:pPr>
    </w:p>
    <w:p w14:paraId="69F0CA36" w14:textId="7930D037" w:rsidR="003E3B24" w:rsidRPr="003E3B24" w:rsidRDefault="003E3B24" w:rsidP="003E3B24">
      <w:pPr>
        <w:spacing w:line="360" w:lineRule="auto"/>
        <w:jc w:val="center"/>
        <w:rPr>
          <w:rFonts w:ascii="Times New Roman" w:eastAsia="Times New Roman" w:hAnsi="Times New Roman" w:cs="Times New Roman"/>
          <w:color w:val="000000" w:themeColor="text1"/>
          <w:sz w:val="40"/>
          <w:szCs w:val="40"/>
          <w:lang w:val="en-GB"/>
        </w:rPr>
      </w:pPr>
      <w:r w:rsidRPr="003E3B24">
        <w:rPr>
          <w:rFonts w:ascii="Times New Roman" w:eastAsia="Times New Roman" w:hAnsi="Times New Roman" w:cs="Times New Roman"/>
          <w:color w:val="000000" w:themeColor="text1"/>
          <w:sz w:val="40"/>
          <w:szCs w:val="40"/>
          <w:lang w:val="en-GB"/>
        </w:rPr>
        <w:t>Lecture: Nadeem Mirza</w:t>
      </w:r>
    </w:p>
    <w:p w14:paraId="3AEF104B" w14:textId="0050CF69" w:rsidR="003E3B24" w:rsidRDefault="003E3B24" w:rsidP="00B333AB">
      <w:pPr>
        <w:spacing w:line="360" w:lineRule="auto"/>
        <w:jc w:val="both"/>
        <w:rPr>
          <w:rFonts w:ascii="Times New Roman" w:eastAsia="Times New Roman" w:hAnsi="Times New Roman" w:cs="Times New Roman"/>
          <w:color w:val="000000" w:themeColor="text1"/>
          <w:sz w:val="24"/>
          <w:szCs w:val="24"/>
          <w:lang w:val="en-GB"/>
        </w:rPr>
      </w:pPr>
    </w:p>
    <w:p w14:paraId="3731B188" w14:textId="087485B4" w:rsidR="003E3B24" w:rsidRDefault="003E3B24" w:rsidP="00B333AB">
      <w:pPr>
        <w:spacing w:line="360" w:lineRule="auto"/>
        <w:jc w:val="both"/>
        <w:rPr>
          <w:rFonts w:ascii="Times New Roman" w:eastAsia="Times New Roman" w:hAnsi="Times New Roman" w:cs="Times New Roman"/>
          <w:color w:val="000000" w:themeColor="text1"/>
          <w:sz w:val="24"/>
          <w:szCs w:val="24"/>
          <w:lang w:val="en-GB"/>
        </w:rPr>
      </w:pPr>
    </w:p>
    <w:p w14:paraId="7939FD57" w14:textId="40B8E03A" w:rsidR="003E3B24" w:rsidRDefault="003E3B24" w:rsidP="00B333AB">
      <w:pPr>
        <w:spacing w:line="360" w:lineRule="auto"/>
        <w:jc w:val="both"/>
        <w:rPr>
          <w:rFonts w:ascii="Times New Roman" w:eastAsia="Times New Roman" w:hAnsi="Times New Roman" w:cs="Times New Roman"/>
          <w:color w:val="000000" w:themeColor="text1"/>
          <w:sz w:val="24"/>
          <w:szCs w:val="24"/>
          <w:lang w:val="en-GB"/>
        </w:rPr>
      </w:pPr>
    </w:p>
    <w:p w14:paraId="0F7EE106" w14:textId="118B4F64" w:rsidR="003E3B24" w:rsidRDefault="003E3B24" w:rsidP="00B333AB">
      <w:pPr>
        <w:spacing w:line="360" w:lineRule="auto"/>
        <w:jc w:val="both"/>
        <w:rPr>
          <w:rFonts w:ascii="Times New Roman" w:eastAsia="Times New Roman" w:hAnsi="Times New Roman" w:cs="Times New Roman"/>
          <w:color w:val="000000" w:themeColor="text1"/>
          <w:sz w:val="24"/>
          <w:szCs w:val="24"/>
          <w:lang w:val="en-GB"/>
        </w:rPr>
      </w:pPr>
    </w:p>
    <w:p w14:paraId="28716940" w14:textId="21DF7F63" w:rsidR="003E3B24" w:rsidRDefault="003E3B24" w:rsidP="00B333AB">
      <w:pPr>
        <w:spacing w:line="360" w:lineRule="auto"/>
        <w:jc w:val="both"/>
        <w:rPr>
          <w:rFonts w:ascii="Times New Roman" w:eastAsia="Times New Roman" w:hAnsi="Times New Roman" w:cs="Times New Roman"/>
          <w:color w:val="000000" w:themeColor="text1"/>
          <w:sz w:val="24"/>
          <w:szCs w:val="24"/>
          <w:lang w:val="en-GB"/>
        </w:rPr>
      </w:pPr>
    </w:p>
    <w:p w14:paraId="1626C937" w14:textId="69020B0F" w:rsidR="003E3B24" w:rsidRDefault="003E3B24" w:rsidP="00B333AB">
      <w:pPr>
        <w:spacing w:line="360" w:lineRule="auto"/>
        <w:jc w:val="both"/>
        <w:rPr>
          <w:rFonts w:ascii="Times New Roman" w:eastAsia="Times New Roman" w:hAnsi="Times New Roman" w:cs="Times New Roman"/>
          <w:color w:val="000000" w:themeColor="text1"/>
          <w:sz w:val="24"/>
          <w:szCs w:val="24"/>
          <w:lang w:val="en-GB"/>
        </w:rPr>
      </w:pPr>
    </w:p>
    <w:p w14:paraId="0E6F349D" w14:textId="5B422FAB" w:rsidR="003E3B24" w:rsidRDefault="003E3B24" w:rsidP="00B333AB">
      <w:pPr>
        <w:spacing w:line="360" w:lineRule="auto"/>
        <w:jc w:val="both"/>
        <w:rPr>
          <w:rFonts w:ascii="Times New Roman" w:eastAsia="Times New Roman" w:hAnsi="Times New Roman" w:cs="Times New Roman"/>
          <w:color w:val="000000" w:themeColor="text1"/>
          <w:sz w:val="24"/>
          <w:szCs w:val="24"/>
          <w:lang w:val="en-GB"/>
        </w:rPr>
      </w:pPr>
    </w:p>
    <w:p w14:paraId="152B9BA6" w14:textId="44FEF1B1" w:rsidR="003E3B24" w:rsidRDefault="003E3B24" w:rsidP="00B333AB">
      <w:pPr>
        <w:spacing w:line="360" w:lineRule="auto"/>
        <w:jc w:val="both"/>
        <w:rPr>
          <w:rFonts w:ascii="Times New Roman" w:eastAsia="Times New Roman" w:hAnsi="Times New Roman" w:cs="Times New Roman"/>
          <w:color w:val="000000" w:themeColor="text1"/>
          <w:sz w:val="24"/>
          <w:szCs w:val="24"/>
          <w:lang w:val="en-GB"/>
        </w:rPr>
      </w:pPr>
    </w:p>
    <w:p w14:paraId="038AEA99" w14:textId="77777777" w:rsidR="003E3B24" w:rsidRPr="00B333AB" w:rsidRDefault="003E3B24" w:rsidP="00B333AB">
      <w:pPr>
        <w:spacing w:line="360" w:lineRule="auto"/>
        <w:jc w:val="both"/>
        <w:rPr>
          <w:rFonts w:ascii="Times New Roman" w:eastAsia="Times New Roman" w:hAnsi="Times New Roman" w:cs="Times New Roman"/>
          <w:color w:val="000000" w:themeColor="text1"/>
          <w:sz w:val="24"/>
          <w:szCs w:val="24"/>
          <w:lang w:val="en-GB"/>
        </w:rPr>
      </w:pPr>
    </w:p>
    <w:p w14:paraId="6F0CE6A7" w14:textId="77777777" w:rsidR="00BA701F" w:rsidRPr="00B333AB" w:rsidRDefault="00BA701F" w:rsidP="00B333AB">
      <w:pPr>
        <w:pStyle w:val="Normal1"/>
        <w:spacing w:line="360" w:lineRule="auto"/>
        <w:jc w:val="both"/>
        <w:rPr>
          <w:rFonts w:ascii="Times New Roman" w:eastAsia="Times New Roman" w:hAnsi="Times New Roman" w:cs="Times New Roman"/>
          <w:color w:val="000000" w:themeColor="text1"/>
          <w:sz w:val="24"/>
          <w:szCs w:val="24"/>
          <w:lang w:val="en-GB"/>
        </w:rPr>
      </w:pPr>
    </w:p>
    <w:p w14:paraId="5CF984E9" w14:textId="77777777" w:rsidR="00B333AB" w:rsidRPr="00B333AB" w:rsidRDefault="00F004C4" w:rsidP="00B333AB">
      <w:pPr>
        <w:pStyle w:val="Normal1"/>
        <w:spacing w:line="360" w:lineRule="auto"/>
        <w:jc w:val="center"/>
        <w:rPr>
          <w:rFonts w:ascii="Times New Roman" w:eastAsia="Times New Roman" w:hAnsi="Times New Roman" w:cs="Times New Roman"/>
          <w:b/>
          <w:color w:val="000000" w:themeColor="text1"/>
          <w:sz w:val="24"/>
          <w:szCs w:val="24"/>
          <w:lang w:val="en-GB"/>
        </w:rPr>
      </w:pPr>
      <w:r w:rsidRPr="00B333AB">
        <w:rPr>
          <w:rFonts w:ascii="Times New Roman" w:eastAsia="Times New Roman" w:hAnsi="Times New Roman" w:cs="Times New Roman"/>
          <w:b/>
          <w:color w:val="000000" w:themeColor="text1"/>
          <w:sz w:val="28"/>
          <w:szCs w:val="24"/>
          <w:lang w:val="en-GB"/>
        </w:rPr>
        <w:t>Table of contents</w:t>
      </w:r>
    </w:p>
    <w:sdt>
      <w:sdtPr>
        <w:rPr>
          <w:rFonts w:ascii="Arial" w:eastAsia="Arial" w:hAnsi="Arial" w:cs="Arial"/>
          <w:b w:val="0"/>
          <w:bCs w:val="0"/>
          <w:color w:val="auto"/>
          <w:sz w:val="22"/>
          <w:szCs w:val="22"/>
        </w:rPr>
        <w:id w:val="606968917"/>
        <w:docPartObj>
          <w:docPartGallery w:val="Table of Contents"/>
          <w:docPartUnique/>
        </w:docPartObj>
      </w:sdtPr>
      <w:sdtEndPr/>
      <w:sdtContent>
        <w:p w14:paraId="6B6CBC61" w14:textId="77777777" w:rsidR="00B333AB" w:rsidRDefault="00B333AB">
          <w:pPr>
            <w:pStyle w:val="TOCHeading"/>
          </w:pPr>
          <w:r>
            <w:t xml:space="preserve"> </w:t>
          </w:r>
        </w:p>
        <w:p w14:paraId="4583B7FE" w14:textId="77777777" w:rsidR="00B333AB" w:rsidRPr="00B333AB" w:rsidRDefault="00B333AB" w:rsidP="00B333AB">
          <w:pPr>
            <w:pStyle w:val="TOC1"/>
            <w:tabs>
              <w:tab w:val="right" w:leader="dot" w:pos="9019"/>
            </w:tabs>
            <w:spacing w:line="360" w:lineRule="auto"/>
            <w:jc w:val="both"/>
            <w:rPr>
              <w:rFonts w:ascii="Times New Roman" w:hAnsi="Times New Roman" w:cs="Times New Roman"/>
              <w:noProof/>
              <w:sz w:val="24"/>
            </w:rPr>
          </w:pPr>
          <w:r>
            <w:fldChar w:fldCharType="begin"/>
          </w:r>
          <w:r>
            <w:instrText xml:space="preserve"> TOC \o "1-3" \h \z \u </w:instrText>
          </w:r>
          <w:r>
            <w:fldChar w:fldCharType="separate"/>
          </w:r>
          <w:hyperlink w:anchor="_Toc57231536" w:history="1">
            <w:r w:rsidRPr="00B333AB">
              <w:rPr>
                <w:rStyle w:val="Hyperlink"/>
                <w:rFonts w:ascii="Times New Roman" w:hAnsi="Times New Roman" w:cs="Times New Roman"/>
                <w:noProof/>
                <w:sz w:val="24"/>
                <w:lang w:val="en-GB"/>
              </w:rPr>
              <w:t>Introduction</w:t>
            </w:r>
            <w:r w:rsidRPr="00B333AB">
              <w:rPr>
                <w:rFonts w:ascii="Times New Roman" w:hAnsi="Times New Roman" w:cs="Times New Roman"/>
                <w:noProof/>
                <w:webHidden/>
                <w:sz w:val="24"/>
              </w:rPr>
              <w:tab/>
            </w:r>
            <w:r w:rsidRPr="00B333AB">
              <w:rPr>
                <w:rFonts w:ascii="Times New Roman" w:hAnsi="Times New Roman" w:cs="Times New Roman"/>
                <w:noProof/>
                <w:webHidden/>
                <w:sz w:val="24"/>
              </w:rPr>
              <w:fldChar w:fldCharType="begin"/>
            </w:r>
            <w:r w:rsidRPr="00B333AB">
              <w:rPr>
                <w:rFonts w:ascii="Times New Roman" w:hAnsi="Times New Roman" w:cs="Times New Roman"/>
                <w:noProof/>
                <w:webHidden/>
                <w:sz w:val="24"/>
              </w:rPr>
              <w:instrText xml:space="preserve"> PAGEREF _Toc57231536 \h </w:instrText>
            </w:r>
            <w:r w:rsidRPr="00B333AB">
              <w:rPr>
                <w:rFonts w:ascii="Times New Roman" w:hAnsi="Times New Roman" w:cs="Times New Roman"/>
                <w:noProof/>
                <w:webHidden/>
                <w:sz w:val="24"/>
              </w:rPr>
            </w:r>
            <w:r w:rsidRPr="00B333AB">
              <w:rPr>
                <w:rFonts w:ascii="Times New Roman" w:hAnsi="Times New Roman" w:cs="Times New Roman"/>
                <w:noProof/>
                <w:webHidden/>
                <w:sz w:val="24"/>
              </w:rPr>
              <w:fldChar w:fldCharType="separate"/>
            </w:r>
            <w:r w:rsidRPr="00B333AB">
              <w:rPr>
                <w:rFonts w:ascii="Times New Roman" w:hAnsi="Times New Roman" w:cs="Times New Roman"/>
                <w:noProof/>
                <w:webHidden/>
                <w:sz w:val="24"/>
              </w:rPr>
              <w:t>3</w:t>
            </w:r>
            <w:r w:rsidRPr="00B333AB">
              <w:rPr>
                <w:rFonts w:ascii="Times New Roman" w:hAnsi="Times New Roman" w:cs="Times New Roman"/>
                <w:noProof/>
                <w:webHidden/>
                <w:sz w:val="24"/>
              </w:rPr>
              <w:fldChar w:fldCharType="end"/>
            </w:r>
          </w:hyperlink>
        </w:p>
        <w:p w14:paraId="693674B2" w14:textId="77777777" w:rsidR="00B333AB" w:rsidRPr="00B333AB" w:rsidRDefault="003F6E72" w:rsidP="00B333AB">
          <w:pPr>
            <w:pStyle w:val="TOC1"/>
            <w:tabs>
              <w:tab w:val="right" w:leader="dot" w:pos="9019"/>
            </w:tabs>
            <w:spacing w:line="360" w:lineRule="auto"/>
            <w:jc w:val="both"/>
            <w:rPr>
              <w:rFonts w:ascii="Times New Roman" w:hAnsi="Times New Roman" w:cs="Times New Roman"/>
              <w:noProof/>
              <w:sz w:val="24"/>
            </w:rPr>
          </w:pPr>
          <w:hyperlink w:anchor="_Toc57231537" w:history="1">
            <w:r w:rsidR="00B333AB" w:rsidRPr="00B333AB">
              <w:rPr>
                <w:rStyle w:val="Hyperlink"/>
                <w:rFonts w:ascii="Times New Roman" w:hAnsi="Times New Roman" w:cs="Times New Roman"/>
                <w:noProof/>
                <w:sz w:val="24"/>
                <w:lang w:val="en-GB"/>
              </w:rPr>
              <w:t>The major forces shaping the business environment of the car manufacturing industry</w:t>
            </w:r>
            <w:r w:rsidR="00B333AB" w:rsidRPr="00B333AB">
              <w:rPr>
                <w:rFonts w:ascii="Times New Roman" w:hAnsi="Times New Roman" w:cs="Times New Roman"/>
                <w:noProof/>
                <w:webHidden/>
                <w:sz w:val="24"/>
              </w:rPr>
              <w:tab/>
            </w:r>
            <w:r w:rsidR="00B333AB" w:rsidRPr="00B333AB">
              <w:rPr>
                <w:rFonts w:ascii="Times New Roman" w:hAnsi="Times New Roman" w:cs="Times New Roman"/>
                <w:noProof/>
                <w:webHidden/>
                <w:sz w:val="24"/>
              </w:rPr>
              <w:fldChar w:fldCharType="begin"/>
            </w:r>
            <w:r w:rsidR="00B333AB" w:rsidRPr="00B333AB">
              <w:rPr>
                <w:rFonts w:ascii="Times New Roman" w:hAnsi="Times New Roman" w:cs="Times New Roman"/>
                <w:noProof/>
                <w:webHidden/>
                <w:sz w:val="24"/>
              </w:rPr>
              <w:instrText xml:space="preserve"> PAGEREF _Toc57231537 \h </w:instrText>
            </w:r>
            <w:r w:rsidR="00B333AB" w:rsidRPr="00B333AB">
              <w:rPr>
                <w:rFonts w:ascii="Times New Roman" w:hAnsi="Times New Roman" w:cs="Times New Roman"/>
                <w:noProof/>
                <w:webHidden/>
                <w:sz w:val="24"/>
              </w:rPr>
            </w:r>
            <w:r w:rsidR="00B333AB" w:rsidRPr="00B333AB">
              <w:rPr>
                <w:rFonts w:ascii="Times New Roman" w:hAnsi="Times New Roman" w:cs="Times New Roman"/>
                <w:noProof/>
                <w:webHidden/>
                <w:sz w:val="24"/>
              </w:rPr>
              <w:fldChar w:fldCharType="separate"/>
            </w:r>
            <w:r w:rsidR="00B333AB" w:rsidRPr="00B333AB">
              <w:rPr>
                <w:rFonts w:ascii="Times New Roman" w:hAnsi="Times New Roman" w:cs="Times New Roman"/>
                <w:noProof/>
                <w:webHidden/>
                <w:sz w:val="24"/>
              </w:rPr>
              <w:t>3</w:t>
            </w:r>
            <w:r w:rsidR="00B333AB" w:rsidRPr="00B333AB">
              <w:rPr>
                <w:rFonts w:ascii="Times New Roman" w:hAnsi="Times New Roman" w:cs="Times New Roman"/>
                <w:noProof/>
                <w:webHidden/>
                <w:sz w:val="24"/>
              </w:rPr>
              <w:fldChar w:fldCharType="end"/>
            </w:r>
          </w:hyperlink>
        </w:p>
        <w:p w14:paraId="6927C04E" w14:textId="77777777" w:rsidR="00B333AB" w:rsidRPr="00B333AB" w:rsidRDefault="003F6E72" w:rsidP="00B333AB">
          <w:pPr>
            <w:pStyle w:val="TOC1"/>
            <w:tabs>
              <w:tab w:val="right" w:leader="dot" w:pos="9019"/>
            </w:tabs>
            <w:spacing w:line="360" w:lineRule="auto"/>
            <w:jc w:val="both"/>
            <w:rPr>
              <w:rFonts w:ascii="Times New Roman" w:hAnsi="Times New Roman" w:cs="Times New Roman"/>
              <w:noProof/>
              <w:sz w:val="24"/>
            </w:rPr>
          </w:pPr>
          <w:hyperlink w:anchor="_Toc57231538" w:history="1">
            <w:r w:rsidR="00B333AB" w:rsidRPr="00B333AB">
              <w:rPr>
                <w:rStyle w:val="Hyperlink"/>
                <w:rFonts w:ascii="Times New Roman" w:hAnsi="Times New Roman" w:cs="Times New Roman"/>
                <w:noProof/>
                <w:sz w:val="24"/>
                <w:lang w:val="en-GB"/>
              </w:rPr>
              <w:t>Critical assessment of the opportunities and challenges</w:t>
            </w:r>
            <w:r w:rsidR="00B333AB" w:rsidRPr="00B333AB">
              <w:rPr>
                <w:rFonts w:ascii="Times New Roman" w:hAnsi="Times New Roman" w:cs="Times New Roman"/>
                <w:noProof/>
                <w:webHidden/>
                <w:sz w:val="24"/>
              </w:rPr>
              <w:tab/>
            </w:r>
            <w:r w:rsidR="00B333AB" w:rsidRPr="00B333AB">
              <w:rPr>
                <w:rFonts w:ascii="Times New Roman" w:hAnsi="Times New Roman" w:cs="Times New Roman"/>
                <w:noProof/>
                <w:webHidden/>
                <w:sz w:val="24"/>
              </w:rPr>
              <w:fldChar w:fldCharType="begin"/>
            </w:r>
            <w:r w:rsidR="00B333AB" w:rsidRPr="00B333AB">
              <w:rPr>
                <w:rFonts w:ascii="Times New Roman" w:hAnsi="Times New Roman" w:cs="Times New Roman"/>
                <w:noProof/>
                <w:webHidden/>
                <w:sz w:val="24"/>
              </w:rPr>
              <w:instrText xml:space="preserve"> PAGEREF _Toc57231538 \h </w:instrText>
            </w:r>
            <w:r w:rsidR="00B333AB" w:rsidRPr="00B333AB">
              <w:rPr>
                <w:rFonts w:ascii="Times New Roman" w:hAnsi="Times New Roman" w:cs="Times New Roman"/>
                <w:noProof/>
                <w:webHidden/>
                <w:sz w:val="24"/>
              </w:rPr>
            </w:r>
            <w:r w:rsidR="00B333AB" w:rsidRPr="00B333AB">
              <w:rPr>
                <w:rFonts w:ascii="Times New Roman" w:hAnsi="Times New Roman" w:cs="Times New Roman"/>
                <w:noProof/>
                <w:webHidden/>
                <w:sz w:val="24"/>
              </w:rPr>
              <w:fldChar w:fldCharType="separate"/>
            </w:r>
            <w:r w:rsidR="00B333AB" w:rsidRPr="00B333AB">
              <w:rPr>
                <w:rFonts w:ascii="Times New Roman" w:hAnsi="Times New Roman" w:cs="Times New Roman"/>
                <w:noProof/>
                <w:webHidden/>
                <w:sz w:val="24"/>
              </w:rPr>
              <w:t>6</w:t>
            </w:r>
            <w:r w:rsidR="00B333AB" w:rsidRPr="00B333AB">
              <w:rPr>
                <w:rFonts w:ascii="Times New Roman" w:hAnsi="Times New Roman" w:cs="Times New Roman"/>
                <w:noProof/>
                <w:webHidden/>
                <w:sz w:val="24"/>
              </w:rPr>
              <w:fldChar w:fldCharType="end"/>
            </w:r>
          </w:hyperlink>
        </w:p>
        <w:p w14:paraId="350962E7" w14:textId="77777777" w:rsidR="00B333AB" w:rsidRPr="00B333AB" w:rsidRDefault="003F6E72" w:rsidP="00B333AB">
          <w:pPr>
            <w:pStyle w:val="TOC1"/>
            <w:tabs>
              <w:tab w:val="right" w:leader="dot" w:pos="9019"/>
            </w:tabs>
            <w:spacing w:line="360" w:lineRule="auto"/>
            <w:jc w:val="both"/>
            <w:rPr>
              <w:rFonts w:ascii="Times New Roman" w:hAnsi="Times New Roman" w:cs="Times New Roman"/>
              <w:noProof/>
              <w:sz w:val="24"/>
            </w:rPr>
          </w:pPr>
          <w:hyperlink w:anchor="_Toc57231539" w:history="1">
            <w:r w:rsidR="00B333AB" w:rsidRPr="00B333AB">
              <w:rPr>
                <w:rStyle w:val="Hyperlink"/>
                <w:rFonts w:ascii="Times New Roman" w:hAnsi="Times New Roman" w:cs="Times New Roman"/>
                <w:noProof/>
                <w:sz w:val="24"/>
                <w:lang w:val="en-GB"/>
              </w:rPr>
              <w:t>Conclusion</w:t>
            </w:r>
            <w:r w:rsidR="00B333AB" w:rsidRPr="00B333AB">
              <w:rPr>
                <w:rFonts w:ascii="Times New Roman" w:hAnsi="Times New Roman" w:cs="Times New Roman"/>
                <w:noProof/>
                <w:webHidden/>
                <w:sz w:val="24"/>
              </w:rPr>
              <w:tab/>
            </w:r>
            <w:r w:rsidR="00B333AB" w:rsidRPr="00B333AB">
              <w:rPr>
                <w:rFonts w:ascii="Times New Roman" w:hAnsi="Times New Roman" w:cs="Times New Roman"/>
                <w:noProof/>
                <w:webHidden/>
                <w:sz w:val="24"/>
              </w:rPr>
              <w:fldChar w:fldCharType="begin"/>
            </w:r>
            <w:r w:rsidR="00B333AB" w:rsidRPr="00B333AB">
              <w:rPr>
                <w:rFonts w:ascii="Times New Roman" w:hAnsi="Times New Roman" w:cs="Times New Roman"/>
                <w:noProof/>
                <w:webHidden/>
                <w:sz w:val="24"/>
              </w:rPr>
              <w:instrText xml:space="preserve"> PAGEREF _Toc57231539 \h </w:instrText>
            </w:r>
            <w:r w:rsidR="00B333AB" w:rsidRPr="00B333AB">
              <w:rPr>
                <w:rFonts w:ascii="Times New Roman" w:hAnsi="Times New Roman" w:cs="Times New Roman"/>
                <w:noProof/>
                <w:webHidden/>
                <w:sz w:val="24"/>
              </w:rPr>
            </w:r>
            <w:r w:rsidR="00B333AB" w:rsidRPr="00B333AB">
              <w:rPr>
                <w:rFonts w:ascii="Times New Roman" w:hAnsi="Times New Roman" w:cs="Times New Roman"/>
                <w:noProof/>
                <w:webHidden/>
                <w:sz w:val="24"/>
              </w:rPr>
              <w:fldChar w:fldCharType="separate"/>
            </w:r>
            <w:r w:rsidR="00B333AB" w:rsidRPr="00B333AB">
              <w:rPr>
                <w:rFonts w:ascii="Times New Roman" w:hAnsi="Times New Roman" w:cs="Times New Roman"/>
                <w:noProof/>
                <w:webHidden/>
                <w:sz w:val="24"/>
              </w:rPr>
              <w:t>8</w:t>
            </w:r>
            <w:r w:rsidR="00B333AB" w:rsidRPr="00B333AB">
              <w:rPr>
                <w:rFonts w:ascii="Times New Roman" w:hAnsi="Times New Roman" w:cs="Times New Roman"/>
                <w:noProof/>
                <w:webHidden/>
                <w:sz w:val="24"/>
              </w:rPr>
              <w:fldChar w:fldCharType="end"/>
            </w:r>
          </w:hyperlink>
        </w:p>
        <w:p w14:paraId="44240758" w14:textId="77777777" w:rsidR="00B333AB" w:rsidRDefault="003F6E72" w:rsidP="00B333AB">
          <w:pPr>
            <w:pStyle w:val="TOC1"/>
            <w:tabs>
              <w:tab w:val="right" w:leader="dot" w:pos="9019"/>
            </w:tabs>
            <w:spacing w:line="360" w:lineRule="auto"/>
            <w:jc w:val="both"/>
            <w:rPr>
              <w:noProof/>
            </w:rPr>
          </w:pPr>
          <w:hyperlink w:anchor="_Toc57231540" w:history="1">
            <w:r w:rsidR="00B333AB" w:rsidRPr="00B333AB">
              <w:rPr>
                <w:rStyle w:val="Hyperlink"/>
                <w:rFonts w:ascii="Times New Roman" w:hAnsi="Times New Roman" w:cs="Times New Roman"/>
                <w:noProof/>
                <w:sz w:val="24"/>
                <w:lang w:val="en-GB"/>
              </w:rPr>
              <w:t>References</w:t>
            </w:r>
            <w:r w:rsidR="00B333AB" w:rsidRPr="00B333AB">
              <w:rPr>
                <w:rFonts w:ascii="Times New Roman" w:hAnsi="Times New Roman" w:cs="Times New Roman"/>
                <w:noProof/>
                <w:webHidden/>
                <w:sz w:val="24"/>
              </w:rPr>
              <w:tab/>
            </w:r>
            <w:r w:rsidR="00B333AB" w:rsidRPr="00B333AB">
              <w:rPr>
                <w:rFonts w:ascii="Times New Roman" w:hAnsi="Times New Roman" w:cs="Times New Roman"/>
                <w:noProof/>
                <w:webHidden/>
                <w:sz w:val="24"/>
              </w:rPr>
              <w:fldChar w:fldCharType="begin"/>
            </w:r>
            <w:r w:rsidR="00B333AB" w:rsidRPr="00B333AB">
              <w:rPr>
                <w:rFonts w:ascii="Times New Roman" w:hAnsi="Times New Roman" w:cs="Times New Roman"/>
                <w:noProof/>
                <w:webHidden/>
                <w:sz w:val="24"/>
              </w:rPr>
              <w:instrText xml:space="preserve"> PAGEREF _Toc57231540 \h </w:instrText>
            </w:r>
            <w:r w:rsidR="00B333AB" w:rsidRPr="00B333AB">
              <w:rPr>
                <w:rFonts w:ascii="Times New Roman" w:hAnsi="Times New Roman" w:cs="Times New Roman"/>
                <w:noProof/>
                <w:webHidden/>
                <w:sz w:val="24"/>
              </w:rPr>
            </w:r>
            <w:r w:rsidR="00B333AB" w:rsidRPr="00B333AB">
              <w:rPr>
                <w:rFonts w:ascii="Times New Roman" w:hAnsi="Times New Roman" w:cs="Times New Roman"/>
                <w:noProof/>
                <w:webHidden/>
                <w:sz w:val="24"/>
              </w:rPr>
              <w:fldChar w:fldCharType="separate"/>
            </w:r>
            <w:r w:rsidR="00B333AB" w:rsidRPr="00B333AB">
              <w:rPr>
                <w:rFonts w:ascii="Times New Roman" w:hAnsi="Times New Roman" w:cs="Times New Roman"/>
                <w:noProof/>
                <w:webHidden/>
                <w:sz w:val="24"/>
              </w:rPr>
              <w:t>9</w:t>
            </w:r>
            <w:r w:rsidR="00B333AB" w:rsidRPr="00B333AB">
              <w:rPr>
                <w:rFonts w:ascii="Times New Roman" w:hAnsi="Times New Roman" w:cs="Times New Roman"/>
                <w:noProof/>
                <w:webHidden/>
                <w:sz w:val="24"/>
              </w:rPr>
              <w:fldChar w:fldCharType="end"/>
            </w:r>
          </w:hyperlink>
        </w:p>
        <w:p w14:paraId="353A8320" w14:textId="77777777" w:rsidR="00B333AB" w:rsidRDefault="00B333AB">
          <w:r>
            <w:fldChar w:fldCharType="end"/>
          </w:r>
        </w:p>
      </w:sdtContent>
    </w:sdt>
    <w:p w14:paraId="20C53965" w14:textId="77777777" w:rsidR="00BA701F" w:rsidRPr="00B333AB" w:rsidRDefault="00F004C4" w:rsidP="00B333AB">
      <w:pPr>
        <w:pStyle w:val="Normal1"/>
        <w:spacing w:line="360" w:lineRule="auto"/>
        <w:jc w:val="center"/>
        <w:rPr>
          <w:rFonts w:ascii="Times New Roman" w:eastAsia="Times New Roman" w:hAnsi="Times New Roman" w:cs="Times New Roman"/>
          <w:b/>
          <w:color w:val="000000" w:themeColor="text1"/>
          <w:sz w:val="24"/>
          <w:szCs w:val="24"/>
          <w:lang w:val="en-GB"/>
        </w:rPr>
      </w:pPr>
      <w:r w:rsidRPr="00B333AB">
        <w:rPr>
          <w:rFonts w:ascii="Times New Roman" w:hAnsi="Times New Roman" w:cs="Times New Roman"/>
          <w:b/>
          <w:color w:val="000000" w:themeColor="text1"/>
          <w:sz w:val="24"/>
          <w:szCs w:val="24"/>
          <w:lang w:val="en-GB"/>
        </w:rPr>
        <w:br w:type="page"/>
      </w:r>
    </w:p>
    <w:p w14:paraId="49379834" w14:textId="5B4BF0BE" w:rsidR="00BA701F" w:rsidRPr="00B333AB" w:rsidRDefault="00F004C4" w:rsidP="005E47DA">
      <w:pPr>
        <w:pStyle w:val="Heading1"/>
        <w:jc w:val="center"/>
        <w:rPr>
          <w:lang w:val="en-GB"/>
        </w:rPr>
      </w:pPr>
      <w:bookmarkStart w:id="0" w:name="_Toc57231536"/>
      <w:r w:rsidRPr="00B333AB">
        <w:rPr>
          <w:lang w:val="en-GB"/>
        </w:rPr>
        <w:lastRenderedPageBreak/>
        <w:t>Introduction</w:t>
      </w:r>
      <w:bookmarkEnd w:id="0"/>
    </w:p>
    <w:p w14:paraId="74D6EBCA" w14:textId="413956EE" w:rsidR="00BA701F" w:rsidRPr="00B333AB" w:rsidRDefault="00F004C4" w:rsidP="005E47DA">
      <w:pPr>
        <w:pStyle w:val="Normal1"/>
        <w:spacing w:line="360" w:lineRule="auto"/>
        <w:ind w:firstLine="720"/>
        <w:jc w:val="both"/>
        <w:rPr>
          <w:rFonts w:ascii="Times New Roman" w:eastAsia="Times New Roman" w:hAnsi="Times New Roman" w:cs="Times New Roman"/>
          <w:color w:val="000000" w:themeColor="text1"/>
          <w:sz w:val="24"/>
          <w:szCs w:val="24"/>
          <w:lang w:val="en-GB"/>
        </w:rPr>
      </w:pPr>
      <w:r w:rsidRPr="00B333AB">
        <w:rPr>
          <w:rFonts w:ascii="Times New Roman" w:eastAsia="Times New Roman" w:hAnsi="Times New Roman" w:cs="Times New Roman"/>
          <w:color w:val="000000" w:themeColor="text1"/>
          <w:sz w:val="24"/>
          <w:szCs w:val="24"/>
          <w:lang w:val="en-GB"/>
        </w:rPr>
        <w:t xml:space="preserve">The business environment is one of the most dynamic and most vital factors which influence the working of a particular industry or an organisation. The internal as well as external environment affects the productivity and efficiency of an industry. The car manufacturing industry is one of the most active and is the most influential and </w:t>
      </w:r>
      <w:r w:rsidR="008273B6" w:rsidRPr="00B333AB">
        <w:rPr>
          <w:rFonts w:ascii="Times New Roman" w:eastAsia="Times New Roman" w:hAnsi="Times New Roman" w:cs="Times New Roman"/>
          <w:color w:val="000000" w:themeColor="text1"/>
          <w:sz w:val="24"/>
          <w:szCs w:val="24"/>
          <w:lang w:val="en-GB"/>
        </w:rPr>
        <w:t>fast-growing</w:t>
      </w:r>
      <w:r w:rsidRPr="00B333AB">
        <w:rPr>
          <w:rFonts w:ascii="Times New Roman" w:eastAsia="Times New Roman" w:hAnsi="Times New Roman" w:cs="Times New Roman"/>
          <w:color w:val="000000" w:themeColor="text1"/>
          <w:sz w:val="24"/>
          <w:szCs w:val="24"/>
          <w:lang w:val="en-GB"/>
        </w:rPr>
        <w:t xml:space="preserve"> industries persisting in the world (Lin et al., 2018). This paper talks about all the factors which influence the global business environment and defines the changes in the environment. Models such as Porter's five Force model, product life cycle model and the PESTEL analysis will help in understanding the various micro and macro factors influencing the industry and its working. The car manufacturing company automotive industry consists of several ranges of organisations and companies inside it which focuses on designing, developing, marketing, manufacturing and selling of locomotives or motor vehicles. The revenue of the car industry is one of the highest in the world. A small thing to notify here is that the car manufacturing industry does not include industries dedicated to the maintenance of automobiles.</w:t>
      </w:r>
      <w:r w:rsidR="005E47DA">
        <w:rPr>
          <w:rFonts w:ascii="Times New Roman" w:eastAsia="Times New Roman" w:hAnsi="Times New Roman" w:cs="Times New Roman"/>
          <w:color w:val="000000" w:themeColor="text1"/>
          <w:sz w:val="24"/>
          <w:szCs w:val="24"/>
          <w:lang w:val="en-GB"/>
        </w:rPr>
        <w:t xml:space="preserve"> </w:t>
      </w:r>
      <w:r w:rsidR="005E47DA" w:rsidRPr="00B333AB">
        <w:rPr>
          <w:rFonts w:ascii="Times New Roman" w:eastAsia="Times New Roman" w:hAnsi="Times New Roman" w:cs="Times New Roman"/>
          <w:color w:val="000000" w:themeColor="text1"/>
          <w:sz w:val="24"/>
          <w:szCs w:val="24"/>
          <w:lang w:val="en-GB"/>
        </w:rPr>
        <w:t>Therefore,</w:t>
      </w:r>
      <w:r w:rsidRPr="00B333AB">
        <w:rPr>
          <w:rFonts w:ascii="Times New Roman" w:eastAsia="Times New Roman" w:hAnsi="Times New Roman" w:cs="Times New Roman"/>
          <w:color w:val="000000" w:themeColor="text1"/>
          <w:sz w:val="24"/>
          <w:szCs w:val="24"/>
          <w:lang w:val="en-GB"/>
        </w:rPr>
        <w:t xml:space="preserve"> by reading this material one will be thoroughly enlightened with the various factors and conditions which influence the automobile sector. </w:t>
      </w:r>
    </w:p>
    <w:p w14:paraId="7420899C" w14:textId="77777777" w:rsidR="00BA701F" w:rsidRPr="00B333AB" w:rsidRDefault="00BA701F" w:rsidP="00B333AB">
      <w:pPr>
        <w:pStyle w:val="Normal1"/>
        <w:spacing w:line="360" w:lineRule="auto"/>
        <w:jc w:val="both"/>
        <w:rPr>
          <w:rFonts w:ascii="Times New Roman" w:eastAsia="Times New Roman" w:hAnsi="Times New Roman" w:cs="Times New Roman"/>
          <w:b/>
          <w:color w:val="000000" w:themeColor="text1"/>
          <w:sz w:val="24"/>
          <w:szCs w:val="24"/>
          <w:lang w:val="en-GB"/>
        </w:rPr>
      </w:pPr>
    </w:p>
    <w:p w14:paraId="1F4C0ECC" w14:textId="77777777" w:rsidR="00BA701F" w:rsidRPr="00B333AB" w:rsidRDefault="00F004C4" w:rsidP="005E47DA">
      <w:pPr>
        <w:pStyle w:val="Heading1"/>
        <w:jc w:val="center"/>
        <w:rPr>
          <w:lang w:val="en-GB"/>
        </w:rPr>
      </w:pPr>
      <w:bookmarkStart w:id="1" w:name="_Toc57231537"/>
      <w:r w:rsidRPr="00B333AB">
        <w:rPr>
          <w:lang w:val="en-GB"/>
        </w:rPr>
        <w:t>The major forces shaping the business environment of the car manufacturing industry</w:t>
      </w:r>
      <w:bookmarkEnd w:id="1"/>
    </w:p>
    <w:p w14:paraId="43E07BF4" w14:textId="4FC8B94F" w:rsidR="00BA701F" w:rsidRDefault="00F004C4" w:rsidP="005E47DA">
      <w:pPr>
        <w:pStyle w:val="Normal1"/>
        <w:spacing w:line="360" w:lineRule="auto"/>
        <w:ind w:firstLine="720"/>
        <w:jc w:val="both"/>
        <w:rPr>
          <w:rFonts w:ascii="Times New Roman" w:eastAsia="Times New Roman" w:hAnsi="Times New Roman" w:cs="Times New Roman"/>
          <w:color w:val="000000" w:themeColor="text1"/>
          <w:sz w:val="24"/>
          <w:szCs w:val="24"/>
          <w:lang w:val="en-GB"/>
        </w:rPr>
      </w:pPr>
      <w:r w:rsidRPr="00B333AB">
        <w:rPr>
          <w:rFonts w:ascii="Times New Roman" w:eastAsia="Times New Roman" w:hAnsi="Times New Roman" w:cs="Times New Roman"/>
          <w:color w:val="000000" w:themeColor="text1"/>
          <w:sz w:val="24"/>
          <w:szCs w:val="24"/>
          <w:lang w:val="en-GB"/>
        </w:rPr>
        <w:t xml:space="preserve">As specified above, the business environment plays the most crucial role in describing proper productivity and efficiency of a certain industry therefore it is very essential to analyse and understand the tractors of micro and macro environment which affects the industry both internally as well as externally (Musonera and Cagle, 2019). There are various factors which impact the industry. They are certain </w:t>
      </w:r>
      <w:r w:rsidR="008273B6" w:rsidRPr="00B333AB">
        <w:rPr>
          <w:rFonts w:ascii="Times New Roman" w:eastAsia="Times New Roman" w:hAnsi="Times New Roman" w:cs="Times New Roman"/>
          <w:color w:val="000000" w:themeColor="text1"/>
          <w:sz w:val="24"/>
          <w:szCs w:val="24"/>
          <w:lang w:val="en-GB"/>
        </w:rPr>
        <w:t>economic</w:t>
      </w:r>
      <w:r w:rsidRPr="00B333AB">
        <w:rPr>
          <w:rFonts w:ascii="Times New Roman" w:eastAsia="Times New Roman" w:hAnsi="Times New Roman" w:cs="Times New Roman"/>
          <w:color w:val="000000" w:themeColor="text1"/>
          <w:sz w:val="24"/>
          <w:szCs w:val="24"/>
          <w:lang w:val="en-GB"/>
        </w:rPr>
        <w:t xml:space="preserve"> factors, political factors as well as technological factors with which the industry needs to be well versed. The PESTEL analysis and the product life cycle analysis below explain the forces which shape the business environment of the car manufacturing industry and also shows how the industry has changed in the last few years.</w:t>
      </w:r>
    </w:p>
    <w:p w14:paraId="6279E529" w14:textId="79595173" w:rsidR="005E47DA" w:rsidRDefault="005E47DA" w:rsidP="005E47DA">
      <w:pPr>
        <w:pStyle w:val="Normal1"/>
        <w:spacing w:line="360" w:lineRule="auto"/>
        <w:ind w:firstLine="720"/>
        <w:jc w:val="both"/>
        <w:rPr>
          <w:rFonts w:ascii="Times New Roman" w:eastAsia="Times New Roman" w:hAnsi="Times New Roman" w:cs="Times New Roman"/>
          <w:color w:val="000000" w:themeColor="text1"/>
          <w:sz w:val="24"/>
          <w:szCs w:val="24"/>
          <w:lang w:val="en-GB"/>
        </w:rPr>
      </w:pPr>
    </w:p>
    <w:p w14:paraId="729696C5" w14:textId="77777777" w:rsidR="005E47DA" w:rsidRPr="00B333AB" w:rsidRDefault="005E47DA" w:rsidP="005E47DA">
      <w:pPr>
        <w:pStyle w:val="Normal1"/>
        <w:spacing w:line="360" w:lineRule="auto"/>
        <w:ind w:firstLine="720"/>
        <w:jc w:val="both"/>
        <w:rPr>
          <w:rFonts w:ascii="Times New Roman" w:eastAsia="Times New Roman" w:hAnsi="Times New Roman" w:cs="Times New Roman"/>
          <w:color w:val="000000" w:themeColor="text1"/>
          <w:sz w:val="24"/>
          <w:szCs w:val="24"/>
          <w:lang w:val="en-GB"/>
        </w:rPr>
      </w:pPr>
    </w:p>
    <w:p w14:paraId="1600234C" w14:textId="77777777" w:rsidR="00BA701F" w:rsidRPr="00B333AB" w:rsidRDefault="00BA701F" w:rsidP="00B333AB">
      <w:pPr>
        <w:pStyle w:val="Normal1"/>
        <w:spacing w:line="360" w:lineRule="auto"/>
        <w:jc w:val="both"/>
        <w:rPr>
          <w:rFonts w:ascii="Times New Roman" w:eastAsia="Times New Roman" w:hAnsi="Times New Roman" w:cs="Times New Roman"/>
          <w:color w:val="000000" w:themeColor="text1"/>
          <w:sz w:val="24"/>
          <w:szCs w:val="24"/>
          <w:lang w:val="en-GB"/>
        </w:rPr>
      </w:pPr>
    </w:p>
    <w:p w14:paraId="1E56E46B" w14:textId="1622F649" w:rsidR="00BA701F" w:rsidRPr="00B333AB" w:rsidRDefault="00F004C4" w:rsidP="005E47DA">
      <w:pPr>
        <w:pStyle w:val="Normal1"/>
        <w:spacing w:line="360" w:lineRule="auto"/>
        <w:jc w:val="center"/>
        <w:rPr>
          <w:rFonts w:ascii="Times New Roman" w:eastAsia="Times New Roman" w:hAnsi="Times New Roman" w:cs="Times New Roman"/>
          <w:b/>
          <w:color w:val="000000" w:themeColor="text1"/>
          <w:sz w:val="24"/>
          <w:szCs w:val="24"/>
          <w:lang w:val="en-GB"/>
        </w:rPr>
      </w:pPr>
      <w:r w:rsidRPr="00B333AB">
        <w:rPr>
          <w:rFonts w:ascii="Times New Roman" w:eastAsia="Times New Roman" w:hAnsi="Times New Roman" w:cs="Times New Roman"/>
          <w:b/>
          <w:color w:val="000000" w:themeColor="text1"/>
          <w:sz w:val="24"/>
          <w:szCs w:val="24"/>
          <w:lang w:val="en-GB"/>
        </w:rPr>
        <w:lastRenderedPageBreak/>
        <w:t>PESTEL Analysis</w:t>
      </w:r>
    </w:p>
    <w:p w14:paraId="06858D21" w14:textId="77777777" w:rsidR="00BA701F" w:rsidRPr="00B333AB" w:rsidRDefault="00BA701F" w:rsidP="00B333AB">
      <w:pPr>
        <w:pStyle w:val="Normal1"/>
        <w:spacing w:line="360" w:lineRule="auto"/>
        <w:jc w:val="both"/>
        <w:rPr>
          <w:rFonts w:ascii="Times New Roman" w:eastAsia="Times New Roman" w:hAnsi="Times New Roman" w:cs="Times New Roman"/>
          <w:b/>
          <w:color w:val="000000" w:themeColor="text1"/>
          <w:sz w:val="24"/>
          <w:szCs w:val="24"/>
          <w:lang w:val="en-GB"/>
        </w:rPr>
      </w:pPr>
    </w:p>
    <w:p w14:paraId="4C83DD90" w14:textId="30965F1A" w:rsidR="00BA701F" w:rsidRPr="008273B6" w:rsidRDefault="00F004C4" w:rsidP="005E47DA">
      <w:pPr>
        <w:pStyle w:val="Normal1"/>
        <w:spacing w:line="360" w:lineRule="auto"/>
        <w:jc w:val="center"/>
        <w:rPr>
          <w:rFonts w:ascii="Times New Roman" w:eastAsia="Times New Roman" w:hAnsi="Times New Roman" w:cs="Times New Roman"/>
          <w:b/>
          <w:bCs/>
          <w:color w:val="000000" w:themeColor="text1"/>
          <w:sz w:val="24"/>
          <w:szCs w:val="24"/>
          <w:lang w:val="en-GB"/>
        </w:rPr>
      </w:pPr>
      <w:r w:rsidRPr="008273B6">
        <w:rPr>
          <w:rFonts w:ascii="Times New Roman" w:eastAsia="Times New Roman" w:hAnsi="Times New Roman" w:cs="Times New Roman"/>
          <w:b/>
          <w:bCs/>
          <w:color w:val="000000" w:themeColor="text1"/>
          <w:sz w:val="24"/>
          <w:szCs w:val="24"/>
          <w:lang w:val="en-GB"/>
        </w:rPr>
        <w:t>Political factors</w:t>
      </w:r>
    </w:p>
    <w:p w14:paraId="67181C9E" w14:textId="7AE236F0" w:rsidR="00BA701F" w:rsidRPr="00B333AB" w:rsidRDefault="00F004C4" w:rsidP="005E47DA">
      <w:pPr>
        <w:pStyle w:val="Normal1"/>
        <w:spacing w:line="360" w:lineRule="auto"/>
        <w:ind w:firstLine="720"/>
        <w:jc w:val="both"/>
        <w:rPr>
          <w:rFonts w:ascii="Times New Roman" w:eastAsia="Times New Roman" w:hAnsi="Times New Roman" w:cs="Times New Roman"/>
          <w:color w:val="000000" w:themeColor="text1"/>
          <w:sz w:val="24"/>
          <w:szCs w:val="24"/>
          <w:lang w:val="en-GB"/>
        </w:rPr>
      </w:pPr>
      <w:r w:rsidRPr="00B333AB">
        <w:rPr>
          <w:rFonts w:ascii="Times New Roman" w:eastAsia="Times New Roman" w:hAnsi="Times New Roman" w:cs="Times New Roman"/>
          <w:color w:val="000000" w:themeColor="text1"/>
          <w:sz w:val="24"/>
          <w:szCs w:val="24"/>
          <w:lang w:val="en-GB"/>
        </w:rPr>
        <w:t>Political factors consist of all the political changes that a particular country or the world is subjected to in the present time. Changes in political situations and the political stability of the country impacts directly or indirectly the effectiveness of the industry is working inside it. In recent times there have been numerous norms and policies which specified the use of low emission vehicles and also there has been a serious hike in the taxes of the luxury vehicles and fuel guzzlers (Ariffin and Sahid, 2018). The government is providing subsidies for low emission vehicles around the world and also is promoting environmental friendly vehicles. The import rules and taxes which are levied are different from country to country. These factors politically impact the working of the automobile industry.</w:t>
      </w:r>
    </w:p>
    <w:p w14:paraId="230EC991" w14:textId="13CB3BD8" w:rsidR="00BA701F" w:rsidRPr="008273B6" w:rsidRDefault="00F004C4" w:rsidP="005E47DA">
      <w:pPr>
        <w:pStyle w:val="Normal1"/>
        <w:spacing w:line="360" w:lineRule="auto"/>
        <w:jc w:val="center"/>
        <w:rPr>
          <w:rFonts w:ascii="Times New Roman" w:eastAsia="Times New Roman" w:hAnsi="Times New Roman" w:cs="Times New Roman"/>
          <w:b/>
          <w:bCs/>
          <w:color w:val="000000" w:themeColor="text1"/>
          <w:sz w:val="24"/>
          <w:szCs w:val="24"/>
          <w:lang w:val="en-GB"/>
        </w:rPr>
      </w:pPr>
      <w:r w:rsidRPr="008273B6">
        <w:rPr>
          <w:rFonts w:ascii="Times New Roman" w:eastAsia="Times New Roman" w:hAnsi="Times New Roman" w:cs="Times New Roman"/>
          <w:b/>
          <w:bCs/>
          <w:color w:val="000000" w:themeColor="text1"/>
          <w:sz w:val="24"/>
          <w:szCs w:val="24"/>
          <w:lang w:val="en-GB"/>
        </w:rPr>
        <w:t>Economic factors</w:t>
      </w:r>
    </w:p>
    <w:p w14:paraId="002D9431" w14:textId="46886D9F" w:rsidR="00BA701F" w:rsidRPr="00B333AB" w:rsidRDefault="00F004C4" w:rsidP="005E47DA">
      <w:pPr>
        <w:pStyle w:val="Normal1"/>
        <w:spacing w:line="360" w:lineRule="auto"/>
        <w:ind w:firstLine="720"/>
        <w:jc w:val="both"/>
        <w:rPr>
          <w:rFonts w:ascii="Times New Roman" w:eastAsia="Times New Roman" w:hAnsi="Times New Roman" w:cs="Times New Roman"/>
          <w:color w:val="000000" w:themeColor="text1"/>
          <w:sz w:val="24"/>
          <w:szCs w:val="24"/>
          <w:lang w:val="en-GB"/>
        </w:rPr>
      </w:pPr>
      <w:r w:rsidRPr="00B333AB">
        <w:rPr>
          <w:rFonts w:ascii="Times New Roman" w:eastAsia="Times New Roman" w:hAnsi="Times New Roman" w:cs="Times New Roman"/>
          <w:color w:val="000000" w:themeColor="text1"/>
          <w:sz w:val="24"/>
          <w:szCs w:val="24"/>
          <w:lang w:val="en-GB"/>
        </w:rPr>
        <w:t>Automobile industry was recently badly hit by the global pandemic and therefore its revenue came down and also certain parts of it have faced huge losses. Also due to the global lockdown economic condition of countries have reached to an extent in which global recession can become the fourth coming future</w:t>
      </w:r>
      <w:r w:rsidR="008273B6">
        <w:rPr>
          <w:rFonts w:ascii="Times New Roman" w:eastAsia="Times New Roman" w:hAnsi="Times New Roman" w:cs="Times New Roman"/>
          <w:color w:val="000000" w:themeColor="text1"/>
          <w:sz w:val="24"/>
          <w:szCs w:val="24"/>
          <w:lang w:val="en-GB"/>
        </w:rPr>
        <w:t xml:space="preserve"> </w:t>
      </w:r>
      <w:r w:rsidR="008273B6" w:rsidRPr="00B333AB">
        <w:rPr>
          <w:rFonts w:ascii="Times New Roman" w:eastAsia="Times New Roman" w:hAnsi="Times New Roman" w:cs="Times New Roman"/>
          <w:color w:val="000000" w:themeColor="text1"/>
          <w:sz w:val="24"/>
          <w:szCs w:val="24"/>
          <w:lang w:val="en-GB"/>
        </w:rPr>
        <w:t>(Reinhardt et al., 2017)</w:t>
      </w:r>
      <w:r w:rsidRPr="00B333AB">
        <w:rPr>
          <w:rFonts w:ascii="Times New Roman" w:eastAsia="Times New Roman" w:hAnsi="Times New Roman" w:cs="Times New Roman"/>
          <w:color w:val="000000" w:themeColor="text1"/>
          <w:sz w:val="24"/>
          <w:szCs w:val="24"/>
          <w:lang w:val="en-GB"/>
        </w:rPr>
        <w:t>. The poor economic conditions also hit the demand negatively as the demand for the luxury products have shrunk immensely. Whereas the sales were higher in the developed countries but on a whole the negative impact was major. Economic condition of a country of the world impacts the automobile sector in a way that the demand for the locomotives falls and also this affects the prices of the Assembly parts, components, raw materials and the selling price negatively.</w:t>
      </w:r>
    </w:p>
    <w:p w14:paraId="6F9AC037" w14:textId="76C3874F" w:rsidR="00BA701F" w:rsidRPr="008273B6" w:rsidRDefault="00F004C4" w:rsidP="005E47DA">
      <w:pPr>
        <w:pStyle w:val="Normal1"/>
        <w:spacing w:line="360" w:lineRule="auto"/>
        <w:jc w:val="center"/>
        <w:rPr>
          <w:rFonts w:ascii="Times New Roman" w:eastAsia="Times New Roman" w:hAnsi="Times New Roman" w:cs="Times New Roman"/>
          <w:b/>
          <w:bCs/>
          <w:color w:val="000000" w:themeColor="text1"/>
          <w:sz w:val="24"/>
          <w:szCs w:val="24"/>
          <w:lang w:val="en-GB"/>
        </w:rPr>
      </w:pPr>
      <w:r w:rsidRPr="008273B6">
        <w:rPr>
          <w:rFonts w:ascii="Times New Roman" w:eastAsia="Times New Roman" w:hAnsi="Times New Roman" w:cs="Times New Roman"/>
          <w:b/>
          <w:bCs/>
          <w:color w:val="000000" w:themeColor="text1"/>
          <w:sz w:val="24"/>
          <w:szCs w:val="24"/>
          <w:lang w:val="en-GB"/>
        </w:rPr>
        <w:t>Social factors</w:t>
      </w:r>
    </w:p>
    <w:p w14:paraId="3518A10F" w14:textId="462AEA98" w:rsidR="00BA701F" w:rsidRDefault="00F004C4" w:rsidP="005E47DA">
      <w:pPr>
        <w:pStyle w:val="Normal1"/>
        <w:spacing w:line="360" w:lineRule="auto"/>
        <w:ind w:firstLine="720"/>
        <w:jc w:val="both"/>
        <w:rPr>
          <w:rFonts w:ascii="Times New Roman" w:eastAsia="Times New Roman" w:hAnsi="Times New Roman" w:cs="Times New Roman"/>
          <w:color w:val="000000" w:themeColor="text1"/>
          <w:sz w:val="24"/>
          <w:szCs w:val="24"/>
          <w:lang w:val="en-GB"/>
        </w:rPr>
      </w:pPr>
      <w:r w:rsidRPr="00B333AB">
        <w:rPr>
          <w:rFonts w:ascii="Times New Roman" w:eastAsia="Times New Roman" w:hAnsi="Times New Roman" w:cs="Times New Roman"/>
          <w:color w:val="000000" w:themeColor="text1"/>
          <w:sz w:val="24"/>
          <w:szCs w:val="24"/>
          <w:lang w:val="en-GB"/>
        </w:rPr>
        <w:t xml:space="preserve">The industry is deeply impacted by the social factors such as the change in culture and trends and people's preferences have been a major look out for the industry since the past few recent years. As the living standards of the ethnicity of the people are changing therefore their demand and requirements are also changing (Mathivathanan et al., 2018). Companies need to focus more on designing products which not only cater to the needs of the consumers but also so in fact the purchasing decisions of them. Demographics of a country also impacts the industry and its working as the age division among the people impacts the choice and preferences of the customers. </w:t>
      </w:r>
    </w:p>
    <w:p w14:paraId="77769DA9" w14:textId="1C8B516F" w:rsidR="005E47DA" w:rsidRDefault="005E47DA" w:rsidP="005E47DA">
      <w:pPr>
        <w:pStyle w:val="Normal1"/>
        <w:spacing w:line="360" w:lineRule="auto"/>
        <w:ind w:firstLine="720"/>
        <w:jc w:val="both"/>
        <w:rPr>
          <w:rFonts w:ascii="Times New Roman" w:eastAsia="Times New Roman" w:hAnsi="Times New Roman" w:cs="Times New Roman"/>
          <w:color w:val="000000" w:themeColor="text1"/>
          <w:sz w:val="24"/>
          <w:szCs w:val="24"/>
          <w:lang w:val="en-GB"/>
        </w:rPr>
      </w:pPr>
    </w:p>
    <w:p w14:paraId="27BFDEAD" w14:textId="77777777" w:rsidR="005E47DA" w:rsidRPr="00B333AB" w:rsidRDefault="005E47DA" w:rsidP="005E47DA">
      <w:pPr>
        <w:pStyle w:val="Normal1"/>
        <w:spacing w:line="360" w:lineRule="auto"/>
        <w:ind w:firstLine="720"/>
        <w:jc w:val="both"/>
        <w:rPr>
          <w:rFonts w:ascii="Times New Roman" w:eastAsia="Times New Roman" w:hAnsi="Times New Roman" w:cs="Times New Roman"/>
          <w:color w:val="000000" w:themeColor="text1"/>
          <w:sz w:val="24"/>
          <w:szCs w:val="24"/>
          <w:lang w:val="en-GB"/>
        </w:rPr>
      </w:pPr>
    </w:p>
    <w:p w14:paraId="0CE78E46" w14:textId="06CE540A" w:rsidR="00BA701F" w:rsidRPr="008273B6" w:rsidRDefault="00F004C4" w:rsidP="005E47DA">
      <w:pPr>
        <w:pStyle w:val="Normal1"/>
        <w:spacing w:line="360" w:lineRule="auto"/>
        <w:jc w:val="center"/>
        <w:rPr>
          <w:rFonts w:ascii="Times New Roman" w:eastAsia="Times New Roman" w:hAnsi="Times New Roman" w:cs="Times New Roman"/>
          <w:b/>
          <w:bCs/>
          <w:color w:val="000000" w:themeColor="text1"/>
          <w:sz w:val="24"/>
          <w:szCs w:val="24"/>
          <w:lang w:val="en-GB"/>
        </w:rPr>
      </w:pPr>
      <w:r w:rsidRPr="008273B6">
        <w:rPr>
          <w:rFonts w:ascii="Times New Roman" w:eastAsia="Times New Roman" w:hAnsi="Times New Roman" w:cs="Times New Roman"/>
          <w:b/>
          <w:bCs/>
          <w:color w:val="000000" w:themeColor="text1"/>
          <w:sz w:val="24"/>
          <w:szCs w:val="24"/>
          <w:lang w:val="en-GB"/>
        </w:rPr>
        <w:lastRenderedPageBreak/>
        <w:t>Technological factors</w:t>
      </w:r>
    </w:p>
    <w:p w14:paraId="6D65ECAC" w14:textId="62F7BD08" w:rsidR="00BA701F" w:rsidRPr="00B333AB" w:rsidRDefault="00F004C4" w:rsidP="005E47DA">
      <w:pPr>
        <w:pStyle w:val="Normal1"/>
        <w:spacing w:line="360" w:lineRule="auto"/>
        <w:ind w:firstLine="720"/>
        <w:jc w:val="both"/>
        <w:rPr>
          <w:rFonts w:ascii="Times New Roman" w:eastAsia="Times New Roman" w:hAnsi="Times New Roman" w:cs="Times New Roman"/>
          <w:color w:val="000000" w:themeColor="text1"/>
          <w:sz w:val="24"/>
          <w:szCs w:val="24"/>
          <w:lang w:val="en-GB"/>
        </w:rPr>
      </w:pPr>
      <w:r w:rsidRPr="00B333AB">
        <w:rPr>
          <w:rFonts w:ascii="Times New Roman" w:eastAsia="Times New Roman" w:hAnsi="Times New Roman" w:cs="Times New Roman"/>
          <w:color w:val="000000" w:themeColor="text1"/>
          <w:sz w:val="24"/>
          <w:szCs w:val="24"/>
          <w:lang w:val="en-GB"/>
        </w:rPr>
        <w:t xml:space="preserve">The most important factor which influences the working of an industry is the day-to-day technological </w:t>
      </w:r>
      <w:r w:rsidR="00B333AB" w:rsidRPr="00B333AB">
        <w:rPr>
          <w:rFonts w:ascii="Times New Roman" w:eastAsia="Times New Roman" w:hAnsi="Times New Roman" w:cs="Times New Roman"/>
          <w:color w:val="000000" w:themeColor="text1"/>
          <w:sz w:val="24"/>
          <w:szCs w:val="24"/>
          <w:lang w:val="en-GB"/>
        </w:rPr>
        <w:t>up gradation</w:t>
      </w:r>
      <w:r w:rsidRPr="00B333AB">
        <w:rPr>
          <w:rFonts w:ascii="Times New Roman" w:eastAsia="Times New Roman" w:hAnsi="Times New Roman" w:cs="Times New Roman"/>
          <w:color w:val="000000" w:themeColor="text1"/>
          <w:sz w:val="24"/>
          <w:szCs w:val="24"/>
          <w:lang w:val="en-GB"/>
        </w:rPr>
        <w:t xml:space="preserve"> that takes place in the market. Innovation and technology goes hand in hand and therefore there has been a constant development in the automotive industry and its technology</w:t>
      </w:r>
      <w:r w:rsidR="008273B6">
        <w:rPr>
          <w:rFonts w:ascii="Times New Roman" w:eastAsia="Times New Roman" w:hAnsi="Times New Roman" w:cs="Times New Roman"/>
          <w:color w:val="000000" w:themeColor="text1"/>
          <w:sz w:val="24"/>
          <w:szCs w:val="24"/>
          <w:lang w:val="en-GB"/>
        </w:rPr>
        <w:t xml:space="preserve"> </w:t>
      </w:r>
      <w:r w:rsidR="008273B6" w:rsidRPr="00B333AB">
        <w:rPr>
          <w:rFonts w:ascii="Times New Roman" w:eastAsia="Times New Roman" w:hAnsi="Times New Roman" w:cs="Times New Roman"/>
          <w:color w:val="000000" w:themeColor="text1"/>
          <w:sz w:val="24"/>
          <w:szCs w:val="24"/>
          <w:lang w:val="en-GB"/>
        </w:rPr>
        <w:t>(Ariffin and Sahid, 2018)</w:t>
      </w:r>
      <w:r w:rsidRPr="00B333AB">
        <w:rPr>
          <w:rFonts w:ascii="Times New Roman" w:eastAsia="Times New Roman" w:hAnsi="Times New Roman" w:cs="Times New Roman"/>
          <w:color w:val="000000" w:themeColor="text1"/>
          <w:sz w:val="24"/>
          <w:szCs w:val="24"/>
          <w:lang w:val="en-GB"/>
        </w:rPr>
        <w:t xml:space="preserve">. The technological aspect of the automotive industry has grown immensely and therefore now there exist a high number of locomotive companies with innovative designs and attractive technologies. </w:t>
      </w:r>
    </w:p>
    <w:p w14:paraId="7A357559" w14:textId="347AB829" w:rsidR="00BA701F" w:rsidRPr="008273B6" w:rsidRDefault="00F004C4" w:rsidP="005E47DA">
      <w:pPr>
        <w:pStyle w:val="Normal1"/>
        <w:spacing w:line="360" w:lineRule="auto"/>
        <w:jc w:val="center"/>
        <w:rPr>
          <w:rFonts w:ascii="Times New Roman" w:eastAsia="Times New Roman" w:hAnsi="Times New Roman" w:cs="Times New Roman"/>
          <w:b/>
          <w:bCs/>
          <w:color w:val="000000" w:themeColor="text1"/>
          <w:sz w:val="24"/>
          <w:szCs w:val="24"/>
          <w:lang w:val="en-GB"/>
        </w:rPr>
      </w:pPr>
      <w:r w:rsidRPr="008273B6">
        <w:rPr>
          <w:rFonts w:ascii="Times New Roman" w:eastAsia="Times New Roman" w:hAnsi="Times New Roman" w:cs="Times New Roman"/>
          <w:b/>
          <w:bCs/>
          <w:color w:val="000000" w:themeColor="text1"/>
          <w:sz w:val="24"/>
          <w:szCs w:val="24"/>
          <w:lang w:val="en-GB"/>
        </w:rPr>
        <w:t>Environmental factors</w:t>
      </w:r>
    </w:p>
    <w:p w14:paraId="0FB15879" w14:textId="25E111FD" w:rsidR="00BA701F" w:rsidRPr="00B333AB" w:rsidRDefault="00F004C4" w:rsidP="005E47DA">
      <w:pPr>
        <w:pStyle w:val="Normal1"/>
        <w:spacing w:line="360" w:lineRule="auto"/>
        <w:ind w:firstLine="720"/>
        <w:jc w:val="both"/>
        <w:rPr>
          <w:rFonts w:ascii="Times New Roman" w:eastAsia="Times New Roman" w:hAnsi="Times New Roman" w:cs="Times New Roman"/>
          <w:color w:val="000000" w:themeColor="text1"/>
          <w:sz w:val="24"/>
          <w:szCs w:val="24"/>
          <w:lang w:val="en-GB"/>
        </w:rPr>
      </w:pPr>
      <w:r w:rsidRPr="00B333AB">
        <w:rPr>
          <w:rFonts w:ascii="Times New Roman" w:eastAsia="Times New Roman" w:hAnsi="Times New Roman" w:cs="Times New Roman"/>
          <w:color w:val="000000" w:themeColor="text1"/>
          <w:sz w:val="24"/>
          <w:szCs w:val="24"/>
          <w:lang w:val="en-GB"/>
        </w:rPr>
        <w:t>Environment also impacts the working of the industry because factors such as carbon footprint and ozone layer depletion have played a major role in defining the automotive industry in recent years. All the major players of the industry focus on understanding and eliminating carbon footprint and therefore are working collaboratively to work for the environment</w:t>
      </w:r>
      <w:r w:rsidR="008273B6">
        <w:rPr>
          <w:rFonts w:ascii="Times New Roman" w:eastAsia="Times New Roman" w:hAnsi="Times New Roman" w:cs="Times New Roman"/>
          <w:color w:val="000000" w:themeColor="text1"/>
          <w:sz w:val="24"/>
          <w:szCs w:val="24"/>
          <w:lang w:val="en-GB"/>
        </w:rPr>
        <w:t xml:space="preserve"> </w:t>
      </w:r>
      <w:r w:rsidR="008273B6" w:rsidRPr="00B333AB">
        <w:rPr>
          <w:rFonts w:ascii="Times New Roman" w:eastAsia="Times New Roman" w:hAnsi="Times New Roman" w:cs="Times New Roman"/>
          <w:color w:val="000000" w:themeColor="text1"/>
          <w:sz w:val="24"/>
          <w:szCs w:val="24"/>
          <w:lang w:val="en-GB"/>
        </w:rPr>
        <w:t>(Mathivathanan et al., 2018)</w:t>
      </w:r>
      <w:r w:rsidRPr="00B333AB">
        <w:rPr>
          <w:rFonts w:ascii="Times New Roman" w:eastAsia="Times New Roman" w:hAnsi="Times New Roman" w:cs="Times New Roman"/>
          <w:color w:val="000000" w:themeColor="text1"/>
          <w:sz w:val="24"/>
          <w:szCs w:val="24"/>
          <w:lang w:val="en-GB"/>
        </w:rPr>
        <w:t>. For controlling the environmental footprint there have been various rules and regulations which directly or indirectly impacts the productivity of the industry.</w:t>
      </w:r>
    </w:p>
    <w:p w14:paraId="219BCEC9" w14:textId="551BC854" w:rsidR="00BA701F" w:rsidRPr="008273B6" w:rsidRDefault="00F004C4" w:rsidP="005E47DA">
      <w:pPr>
        <w:pStyle w:val="Normal1"/>
        <w:spacing w:line="360" w:lineRule="auto"/>
        <w:jc w:val="center"/>
        <w:rPr>
          <w:rFonts w:ascii="Times New Roman" w:eastAsia="Times New Roman" w:hAnsi="Times New Roman" w:cs="Times New Roman"/>
          <w:b/>
          <w:bCs/>
          <w:color w:val="000000" w:themeColor="text1"/>
          <w:sz w:val="24"/>
          <w:szCs w:val="24"/>
          <w:lang w:val="en-GB"/>
        </w:rPr>
      </w:pPr>
      <w:r w:rsidRPr="008273B6">
        <w:rPr>
          <w:rFonts w:ascii="Times New Roman" w:eastAsia="Times New Roman" w:hAnsi="Times New Roman" w:cs="Times New Roman"/>
          <w:b/>
          <w:bCs/>
          <w:color w:val="000000" w:themeColor="text1"/>
          <w:sz w:val="24"/>
          <w:szCs w:val="24"/>
          <w:lang w:val="en-GB"/>
        </w:rPr>
        <w:t>Legal factors</w:t>
      </w:r>
    </w:p>
    <w:p w14:paraId="7158AAAA" w14:textId="2D442C25" w:rsidR="00BA701F" w:rsidRPr="00B333AB" w:rsidRDefault="00F004C4" w:rsidP="005E47DA">
      <w:pPr>
        <w:pStyle w:val="Normal1"/>
        <w:spacing w:line="360" w:lineRule="auto"/>
        <w:ind w:firstLine="720"/>
        <w:jc w:val="both"/>
        <w:rPr>
          <w:rFonts w:ascii="Times New Roman" w:eastAsia="Times New Roman" w:hAnsi="Times New Roman" w:cs="Times New Roman"/>
          <w:color w:val="000000" w:themeColor="text1"/>
          <w:sz w:val="24"/>
          <w:szCs w:val="24"/>
          <w:lang w:val="en-GB"/>
        </w:rPr>
      </w:pPr>
      <w:r w:rsidRPr="00B333AB">
        <w:rPr>
          <w:rFonts w:ascii="Times New Roman" w:eastAsia="Times New Roman" w:hAnsi="Times New Roman" w:cs="Times New Roman"/>
          <w:color w:val="000000" w:themeColor="text1"/>
          <w:sz w:val="24"/>
          <w:szCs w:val="24"/>
          <w:lang w:val="en-GB"/>
        </w:rPr>
        <w:t xml:space="preserve">Legal factors such as the laws and policies regarding the selling of vehicles in the international market and various policies guide the manufacturing of automotive units in a certain country impacts the working of the industry in a specific market (Reinhardt et al., 2017). </w:t>
      </w:r>
      <w:r w:rsidR="005E47DA" w:rsidRPr="00B333AB">
        <w:rPr>
          <w:rFonts w:ascii="Times New Roman" w:eastAsia="Times New Roman" w:hAnsi="Times New Roman" w:cs="Times New Roman"/>
          <w:color w:val="000000" w:themeColor="text1"/>
          <w:sz w:val="24"/>
          <w:szCs w:val="24"/>
          <w:lang w:val="en-GB"/>
        </w:rPr>
        <w:t>Also,</w:t>
      </w:r>
      <w:r w:rsidRPr="00B333AB">
        <w:rPr>
          <w:rFonts w:ascii="Times New Roman" w:eastAsia="Times New Roman" w:hAnsi="Times New Roman" w:cs="Times New Roman"/>
          <w:color w:val="000000" w:themeColor="text1"/>
          <w:sz w:val="24"/>
          <w:szCs w:val="24"/>
          <w:lang w:val="en-GB"/>
        </w:rPr>
        <w:t xml:space="preserve"> the government has brought in various rules and regulations related to passenger safety which is growing to be more strict in the recent forthcoming years. Other environmental laws and tax laws have impacted the operation of the industry. </w:t>
      </w:r>
    </w:p>
    <w:p w14:paraId="71983E0E" w14:textId="77777777" w:rsidR="00BA701F" w:rsidRPr="00B333AB" w:rsidRDefault="00BA701F" w:rsidP="00B333AB">
      <w:pPr>
        <w:pStyle w:val="Normal1"/>
        <w:spacing w:line="360" w:lineRule="auto"/>
        <w:jc w:val="both"/>
        <w:rPr>
          <w:rFonts w:ascii="Times New Roman" w:eastAsia="Times New Roman" w:hAnsi="Times New Roman" w:cs="Times New Roman"/>
          <w:color w:val="000000" w:themeColor="text1"/>
          <w:sz w:val="24"/>
          <w:szCs w:val="24"/>
          <w:lang w:val="en-GB"/>
        </w:rPr>
      </w:pPr>
    </w:p>
    <w:p w14:paraId="78919A7D" w14:textId="2B5E4BA1" w:rsidR="00BA701F" w:rsidRPr="00B333AB" w:rsidRDefault="00F004C4" w:rsidP="005E47DA">
      <w:pPr>
        <w:pStyle w:val="Normal1"/>
        <w:spacing w:line="360" w:lineRule="auto"/>
        <w:jc w:val="center"/>
        <w:rPr>
          <w:rFonts w:ascii="Times New Roman" w:eastAsia="Times New Roman" w:hAnsi="Times New Roman" w:cs="Times New Roman"/>
          <w:b/>
          <w:color w:val="000000" w:themeColor="text1"/>
          <w:sz w:val="24"/>
          <w:szCs w:val="24"/>
          <w:lang w:val="en-GB"/>
        </w:rPr>
      </w:pPr>
      <w:r w:rsidRPr="00B333AB">
        <w:rPr>
          <w:rFonts w:ascii="Times New Roman" w:eastAsia="Times New Roman" w:hAnsi="Times New Roman" w:cs="Times New Roman"/>
          <w:b/>
          <w:color w:val="000000" w:themeColor="text1"/>
          <w:sz w:val="24"/>
          <w:szCs w:val="24"/>
          <w:lang w:val="en-GB"/>
        </w:rPr>
        <w:t>Product Life cycle</w:t>
      </w:r>
    </w:p>
    <w:p w14:paraId="04E0B3E9" w14:textId="5FA34722" w:rsidR="00BA701F" w:rsidRPr="00B333AB" w:rsidRDefault="00F004C4" w:rsidP="005E47DA">
      <w:pPr>
        <w:pStyle w:val="Normal1"/>
        <w:spacing w:line="360" w:lineRule="auto"/>
        <w:ind w:firstLine="720"/>
        <w:jc w:val="both"/>
        <w:rPr>
          <w:rFonts w:ascii="Times New Roman" w:eastAsia="Times New Roman" w:hAnsi="Times New Roman" w:cs="Times New Roman"/>
          <w:color w:val="000000" w:themeColor="text1"/>
          <w:sz w:val="24"/>
          <w:szCs w:val="24"/>
          <w:lang w:val="en-GB"/>
        </w:rPr>
      </w:pPr>
      <w:r w:rsidRPr="00B333AB">
        <w:rPr>
          <w:rFonts w:ascii="Times New Roman" w:eastAsia="Times New Roman" w:hAnsi="Times New Roman" w:cs="Times New Roman"/>
          <w:color w:val="000000" w:themeColor="text1"/>
          <w:sz w:val="24"/>
          <w:szCs w:val="24"/>
          <w:lang w:val="en-GB"/>
        </w:rPr>
        <w:t xml:space="preserve">The product life cycle plays a major role in the automotive industry. The marketing strategies, pricing strategies, product development strategy and market share strategies </w:t>
      </w:r>
      <w:r w:rsidR="005E47DA" w:rsidRPr="00B333AB">
        <w:rPr>
          <w:rFonts w:ascii="Times New Roman" w:eastAsia="Times New Roman" w:hAnsi="Times New Roman" w:cs="Times New Roman"/>
          <w:color w:val="000000" w:themeColor="text1"/>
          <w:sz w:val="24"/>
          <w:szCs w:val="24"/>
          <w:lang w:val="en-GB"/>
        </w:rPr>
        <w:t>depend</w:t>
      </w:r>
      <w:r w:rsidRPr="00B333AB">
        <w:rPr>
          <w:rFonts w:ascii="Times New Roman" w:eastAsia="Times New Roman" w:hAnsi="Times New Roman" w:cs="Times New Roman"/>
          <w:color w:val="000000" w:themeColor="text1"/>
          <w:sz w:val="24"/>
          <w:szCs w:val="24"/>
          <w:lang w:val="en-GB"/>
        </w:rPr>
        <w:t xml:space="preserve"> upon the product life cycle of the cars. </w:t>
      </w:r>
      <w:r w:rsidR="005E47DA" w:rsidRPr="00B333AB">
        <w:rPr>
          <w:rFonts w:ascii="Times New Roman" w:eastAsia="Times New Roman" w:hAnsi="Times New Roman" w:cs="Times New Roman"/>
          <w:color w:val="000000" w:themeColor="text1"/>
          <w:sz w:val="24"/>
          <w:szCs w:val="24"/>
          <w:lang w:val="en-GB"/>
        </w:rPr>
        <w:t>Basically,</w:t>
      </w:r>
      <w:r w:rsidRPr="00B333AB">
        <w:rPr>
          <w:rFonts w:ascii="Times New Roman" w:eastAsia="Times New Roman" w:hAnsi="Times New Roman" w:cs="Times New Roman"/>
          <w:color w:val="000000" w:themeColor="text1"/>
          <w:sz w:val="24"/>
          <w:szCs w:val="24"/>
          <w:lang w:val="en-GB"/>
        </w:rPr>
        <w:t xml:space="preserve"> to the product life cycle of a car contains four basic stages they are known as introduction, growth, maturity and decline. The introduction stage consists of the entry of a particular brand of car or a sub brand. This stage demands more aggressive androbest marketing strategies and information spread strategies regarding the particular product. as the product is new to the market therefore the consumers need to be properly informed about it and its benefits so that they get attracted to the product. One needs to pay more attention to the stage because this stage defines the base of the product and its productivity (Schöggl et al., 2017). Next comes the stage of growth </w:t>
      </w:r>
      <w:r w:rsidRPr="00B333AB">
        <w:rPr>
          <w:rFonts w:ascii="Times New Roman" w:eastAsia="Times New Roman" w:hAnsi="Times New Roman" w:cs="Times New Roman"/>
          <w:color w:val="000000" w:themeColor="text1"/>
          <w:sz w:val="24"/>
          <w:szCs w:val="24"/>
          <w:lang w:val="en-GB"/>
        </w:rPr>
        <w:lastRenderedPageBreak/>
        <w:t xml:space="preserve">immediately after introducing the product properly to the consumers. The sale of the product starts growing which is also due to the rigorous promotional strategies taken for promoting the particular product or car. The growth strategy needs rigorous marketing strategies and strategic planning but here the amount of effort needed is less than the introduction stage. After this comes the maturity stage, the maturity stage is starting but when a product becomes much of that is the market of the product becomes saturated. After a consistent growth the company on the manufacturer gets a substantial number of </w:t>
      </w:r>
      <w:r w:rsidR="005E47DA" w:rsidRPr="00B333AB">
        <w:rPr>
          <w:rFonts w:ascii="Times New Roman" w:eastAsia="Times New Roman" w:hAnsi="Times New Roman" w:cs="Times New Roman"/>
          <w:color w:val="000000" w:themeColor="text1"/>
          <w:sz w:val="24"/>
          <w:szCs w:val="24"/>
          <w:lang w:val="en-GB"/>
        </w:rPr>
        <w:t>market share</w:t>
      </w:r>
      <w:r w:rsidRPr="00B333AB">
        <w:rPr>
          <w:rFonts w:ascii="Times New Roman" w:eastAsia="Times New Roman" w:hAnsi="Times New Roman" w:cs="Times New Roman"/>
          <w:color w:val="000000" w:themeColor="text1"/>
          <w:sz w:val="24"/>
          <w:szCs w:val="24"/>
          <w:lang w:val="en-GB"/>
        </w:rPr>
        <w:t xml:space="preserve"> required and after that the market becomes stagnant and there stays no chance of increasing the market share of the market of the product. This stage can be influenced by introducing the strategy of product extension or market development in which a new product on a new product line is extended for a certain on tap market is considered for the product (Tsangas et al., 2019). If the manufacturers of the car fail in understanding the need of product extension or market development in this stage then the brand becomes stagnant and slowly but steadily the brand ultimately starts declining. Talking about the declining stage it is now very clear that this stage comes under the stage of maturity if proper precautions are not taken in time. when the market gets saturated then the demand for the product starts falling and therefore the industry of the company starts acquiring losses.</w:t>
      </w:r>
    </w:p>
    <w:p w14:paraId="52AA64D4" w14:textId="15ECBF97" w:rsidR="00BA701F" w:rsidRPr="005E47DA" w:rsidRDefault="00F004C4" w:rsidP="005E47DA">
      <w:pPr>
        <w:pStyle w:val="Normal1"/>
        <w:spacing w:line="360" w:lineRule="auto"/>
        <w:ind w:firstLine="720"/>
        <w:jc w:val="both"/>
        <w:rPr>
          <w:rFonts w:ascii="Times New Roman" w:eastAsia="Times New Roman" w:hAnsi="Times New Roman" w:cs="Times New Roman"/>
          <w:color w:val="000000" w:themeColor="text1"/>
          <w:sz w:val="24"/>
          <w:szCs w:val="24"/>
          <w:lang w:val="en-GB"/>
        </w:rPr>
      </w:pPr>
      <w:r w:rsidRPr="00B333AB">
        <w:rPr>
          <w:rFonts w:ascii="Times New Roman" w:eastAsia="Times New Roman" w:hAnsi="Times New Roman" w:cs="Times New Roman"/>
          <w:color w:val="000000" w:themeColor="text1"/>
          <w:sz w:val="24"/>
          <w:szCs w:val="24"/>
          <w:lang w:val="en-GB"/>
        </w:rPr>
        <w:t xml:space="preserve">It can be said that the product life cycle is majorly used for understanding and avoiding the Strategies and plans which the management of a certain organisation or an industry needs to consider while introducing a particular product till the time it reaches its maturity. technological </w:t>
      </w:r>
      <w:r w:rsidR="00B333AB" w:rsidRPr="00B333AB">
        <w:rPr>
          <w:rFonts w:ascii="Times New Roman" w:eastAsia="Times New Roman" w:hAnsi="Times New Roman" w:cs="Times New Roman"/>
          <w:color w:val="000000" w:themeColor="text1"/>
          <w:sz w:val="24"/>
          <w:szCs w:val="24"/>
          <w:lang w:val="en-GB"/>
        </w:rPr>
        <w:t>up gradation</w:t>
      </w:r>
      <w:r w:rsidRPr="00B333AB">
        <w:rPr>
          <w:rFonts w:ascii="Times New Roman" w:eastAsia="Times New Roman" w:hAnsi="Times New Roman" w:cs="Times New Roman"/>
          <w:color w:val="000000" w:themeColor="text1"/>
          <w:sz w:val="24"/>
          <w:szCs w:val="24"/>
          <w:lang w:val="en-GB"/>
        </w:rPr>
        <w:t xml:space="preserve"> has been a major part of this cycle because it has changed the way the automobile industry used to work earlier and therefore had impacted the working of it immensely. </w:t>
      </w:r>
    </w:p>
    <w:p w14:paraId="6DEB0296" w14:textId="77777777" w:rsidR="00BA701F" w:rsidRPr="00B333AB" w:rsidRDefault="00F004C4" w:rsidP="005E47DA">
      <w:pPr>
        <w:pStyle w:val="Heading1"/>
        <w:jc w:val="center"/>
        <w:rPr>
          <w:lang w:val="en-GB"/>
        </w:rPr>
      </w:pPr>
      <w:bookmarkStart w:id="2" w:name="_Toc57231538"/>
      <w:r w:rsidRPr="00B333AB">
        <w:rPr>
          <w:lang w:val="en-GB"/>
        </w:rPr>
        <w:t>Critical assessment of the opportunities and challenges</w:t>
      </w:r>
      <w:bookmarkEnd w:id="2"/>
    </w:p>
    <w:p w14:paraId="6BCF3212" w14:textId="77777777" w:rsidR="00BA701F" w:rsidRPr="00B333AB" w:rsidRDefault="00F004C4" w:rsidP="005E47DA">
      <w:pPr>
        <w:pStyle w:val="Normal1"/>
        <w:spacing w:line="360" w:lineRule="auto"/>
        <w:ind w:firstLine="720"/>
        <w:jc w:val="both"/>
        <w:rPr>
          <w:rFonts w:ascii="Times New Roman" w:eastAsia="Times New Roman" w:hAnsi="Times New Roman" w:cs="Times New Roman"/>
          <w:color w:val="000000" w:themeColor="text1"/>
          <w:sz w:val="24"/>
          <w:szCs w:val="24"/>
          <w:lang w:val="en-GB"/>
        </w:rPr>
      </w:pPr>
      <w:r w:rsidRPr="00B333AB">
        <w:rPr>
          <w:rFonts w:ascii="Times New Roman" w:eastAsia="Times New Roman" w:hAnsi="Times New Roman" w:cs="Times New Roman"/>
          <w:color w:val="000000" w:themeColor="text1"/>
          <w:sz w:val="24"/>
          <w:szCs w:val="24"/>
          <w:lang w:val="en-GB"/>
        </w:rPr>
        <w:t>This section of the study paper critically analyses all the opportunities and challenges which the automotive sector faces by using the porter's five Force model. The porter's five forces model is used to analyse and determine all the threats which a particular industry faces by analysing the five key elements which are threats from competition, threats from substitute goods, bargaining power of the consumer, bargaining power of the supplier and the threat of new entrants. Below stated is the total analyses of the same model.</w:t>
      </w:r>
    </w:p>
    <w:p w14:paraId="06C0C6DE" w14:textId="367ECE56" w:rsidR="00BA701F" w:rsidRDefault="00BA701F" w:rsidP="00B333AB">
      <w:pPr>
        <w:pStyle w:val="Normal1"/>
        <w:spacing w:line="360" w:lineRule="auto"/>
        <w:jc w:val="both"/>
        <w:rPr>
          <w:rFonts w:ascii="Times New Roman" w:eastAsia="Times New Roman" w:hAnsi="Times New Roman" w:cs="Times New Roman"/>
          <w:color w:val="000000" w:themeColor="text1"/>
          <w:sz w:val="24"/>
          <w:szCs w:val="24"/>
          <w:lang w:val="en-GB"/>
        </w:rPr>
      </w:pPr>
    </w:p>
    <w:p w14:paraId="39BE81D9" w14:textId="77777777" w:rsidR="005E47DA" w:rsidRPr="00B333AB" w:rsidRDefault="005E47DA" w:rsidP="00B333AB">
      <w:pPr>
        <w:pStyle w:val="Normal1"/>
        <w:spacing w:line="360" w:lineRule="auto"/>
        <w:jc w:val="both"/>
        <w:rPr>
          <w:rFonts w:ascii="Times New Roman" w:eastAsia="Times New Roman" w:hAnsi="Times New Roman" w:cs="Times New Roman"/>
          <w:color w:val="000000" w:themeColor="text1"/>
          <w:sz w:val="24"/>
          <w:szCs w:val="24"/>
          <w:lang w:val="en-GB"/>
        </w:rPr>
      </w:pPr>
    </w:p>
    <w:p w14:paraId="2C99DC89" w14:textId="5C883C0B" w:rsidR="00BA701F" w:rsidRPr="00B333AB" w:rsidRDefault="00F004C4" w:rsidP="005E47DA">
      <w:pPr>
        <w:pStyle w:val="Normal1"/>
        <w:spacing w:line="360" w:lineRule="auto"/>
        <w:jc w:val="center"/>
        <w:rPr>
          <w:rFonts w:ascii="Times New Roman" w:eastAsia="Times New Roman" w:hAnsi="Times New Roman" w:cs="Times New Roman"/>
          <w:b/>
          <w:color w:val="000000" w:themeColor="text1"/>
          <w:sz w:val="24"/>
          <w:szCs w:val="24"/>
          <w:lang w:val="en-GB"/>
        </w:rPr>
      </w:pPr>
      <w:r w:rsidRPr="00B333AB">
        <w:rPr>
          <w:rFonts w:ascii="Times New Roman" w:eastAsia="Times New Roman" w:hAnsi="Times New Roman" w:cs="Times New Roman"/>
          <w:b/>
          <w:color w:val="000000" w:themeColor="text1"/>
          <w:sz w:val="24"/>
          <w:szCs w:val="24"/>
          <w:lang w:val="en-GB"/>
        </w:rPr>
        <w:lastRenderedPageBreak/>
        <w:t>Porter’s five force model</w:t>
      </w:r>
    </w:p>
    <w:p w14:paraId="25AE3BDA" w14:textId="198D7460" w:rsidR="00BA701F" w:rsidRPr="005E47DA" w:rsidRDefault="00F004C4" w:rsidP="005E47DA">
      <w:pPr>
        <w:pStyle w:val="Normal1"/>
        <w:spacing w:line="360" w:lineRule="auto"/>
        <w:jc w:val="center"/>
        <w:rPr>
          <w:rFonts w:ascii="Times New Roman" w:eastAsia="Times New Roman" w:hAnsi="Times New Roman" w:cs="Times New Roman"/>
          <w:b/>
          <w:bCs/>
          <w:color w:val="000000" w:themeColor="text1"/>
          <w:sz w:val="24"/>
          <w:szCs w:val="24"/>
          <w:lang w:val="en-GB"/>
        </w:rPr>
      </w:pPr>
      <w:r w:rsidRPr="005E47DA">
        <w:rPr>
          <w:rFonts w:ascii="Times New Roman" w:eastAsia="Times New Roman" w:hAnsi="Times New Roman" w:cs="Times New Roman"/>
          <w:b/>
          <w:bCs/>
          <w:color w:val="000000" w:themeColor="text1"/>
          <w:sz w:val="24"/>
          <w:szCs w:val="24"/>
          <w:lang w:val="en-GB"/>
        </w:rPr>
        <w:t>Threat of new entrants</w:t>
      </w:r>
    </w:p>
    <w:p w14:paraId="772FA045" w14:textId="06EA165A" w:rsidR="00BA701F" w:rsidRPr="00B333AB" w:rsidRDefault="00F004C4" w:rsidP="005E47DA">
      <w:pPr>
        <w:pStyle w:val="Normal1"/>
        <w:spacing w:line="360" w:lineRule="auto"/>
        <w:ind w:firstLine="720"/>
        <w:jc w:val="both"/>
        <w:rPr>
          <w:rFonts w:ascii="Times New Roman" w:eastAsia="Times New Roman" w:hAnsi="Times New Roman" w:cs="Times New Roman"/>
          <w:color w:val="000000" w:themeColor="text1"/>
          <w:sz w:val="24"/>
          <w:szCs w:val="24"/>
          <w:lang w:val="en-GB"/>
        </w:rPr>
      </w:pPr>
      <w:r w:rsidRPr="00B333AB">
        <w:rPr>
          <w:rFonts w:ascii="Times New Roman" w:eastAsia="Times New Roman" w:hAnsi="Times New Roman" w:cs="Times New Roman"/>
          <w:color w:val="000000" w:themeColor="text1"/>
          <w:sz w:val="24"/>
          <w:szCs w:val="24"/>
          <w:lang w:val="en-GB"/>
        </w:rPr>
        <w:t xml:space="preserve">The threat of new entrants denotes the risk of new competition entering into the market. The barriers to entry in the industry defines the opportunities which organisations get for entering into the new segment. This becomes a major threat for the existing companies. The entry of new players often depends on the factors such as the investment required, governmental policies and taxation system, costs advantages for procurement and component parts and the production cycle and the learning curve (Ferràs-Hernández et al., 2017). This denotes whether a new player can enter into the market easily or not. </w:t>
      </w:r>
      <w:r w:rsidR="005E47DA" w:rsidRPr="00B333AB">
        <w:rPr>
          <w:rFonts w:ascii="Times New Roman" w:eastAsia="Times New Roman" w:hAnsi="Times New Roman" w:cs="Times New Roman"/>
          <w:color w:val="000000" w:themeColor="text1"/>
          <w:sz w:val="24"/>
          <w:szCs w:val="24"/>
          <w:lang w:val="en-GB"/>
        </w:rPr>
        <w:t>Generally,</w:t>
      </w:r>
      <w:r w:rsidRPr="00B333AB">
        <w:rPr>
          <w:rFonts w:ascii="Times New Roman" w:eastAsia="Times New Roman" w:hAnsi="Times New Roman" w:cs="Times New Roman"/>
          <w:color w:val="000000" w:themeColor="text1"/>
          <w:sz w:val="24"/>
          <w:szCs w:val="24"/>
          <w:lang w:val="en-GB"/>
        </w:rPr>
        <w:t xml:space="preserve"> the entry to the automotive industry is not that simple because of the huge investment and capital financing required for operating one locomotive industry. </w:t>
      </w:r>
    </w:p>
    <w:p w14:paraId="79245F97" w14:textId="62B6571F" w:rsidR="00BA701F" w:rsidRPr="005E47DA" w:rsidRDefault="00F004C4" w:rsidP="005E47DA">
      <w:pPr>
        <w:pStyle w:val="Normal1"/>
        <w:spacing w:line="360" w:lineRule="auto"/>
        <w:ind w:firstLine="720"/>
        <w:jc w:val="center"/>
        <w:rPr>
          <w:rFonts w:ascii="Times New Roman" w:eastAsia="Times New Roman" w:hAnsi="Times New Roman" w:cs="Times New Roman"/>
          <w:b/>
          <w:bCs/>
          <w:color w:val="000000" w:themeColor="text1"/>
          <w:sz w:val="24"/>
          <w:szCs w:val="24"/>
          <w:lang w:val="en-GB"/>
        </w:rPr>
      </w:pPr>
      <w:r w:rsidRPr="005E47DA">
        <w:rPr>
          <w:rFonts w:ascii="Times New Roman" w:eastAsia="Times New Roman" w:hAnsi="Times New Roman" w:cs="Times New Roman"/>
          <w:b/>
          <w:bCs/>
          <w:color w:val="000000" w:themeColor="text1"/>
          <w:sz w:val="24"/>
          <w:szCs w:val="24"/>
          <w:lang w:val="en-GB"/>
        </w:rPr>
        <w:t>Bargaining power of suppliers</w:t>
      </w:r>
    </w:p>
    <w:p w14:paraId="16174D8C" w14:textId="2F7A6E66" w:rsidR="00BA701F" w:rsidRPr="00B333AB" w:rsidRDefault="00F004C4" w:rsidP="005E47DA">
      <w:pPr>
        <w:pStyle w:val="Normal1"/>
        <w:spacing w:line="360" w:lineRule="auto"/>
        <w:ind w:firstLine="720"/>
        <w:jc w:val="both"/>
        <w:rPr>
          <w:rFonts w:ascii="Times New Roman" w:eastAsia="Times New Roman" w:hAnsi="Times New Roman" w:cs="Times New Roman"/>
          <w:color w:val="000000" w:themeColor="text1"/>
          <w:sz w:val="24"/>
          <w:szCs w:val="24"/>
          <w:lang w:val="en-GB"/>
        </w:rPr>
      </w:pPr>
      <w:r w:rsidRPr="00B333AB">
        <w:rPr>
          <w:rFonts w:ascii="Times New Roman" w:eastAsia="Times New Roman" w:hAnsi="Times New Roman" w:cs="Times New Roman"/>
          <w:color w:val="000000" w:themeColor="text1"/>
          <w:sz w:val="24"/>
          <w:szCs w:val="24"/>
          <w:lang w:val="en-GB"/>
        </w:rPr>
        <w:t xml:space="preserve">The bargaining powers of the suppliers denotes the relationship between the suppliers and the consumer (Kauerhof, 2017). If the brand is in high demand and is very strong enough positioning then the advantage of bargaining goes in the hand of the supplier which makes the customers vulnerable because the supplier sets the prices according to their needs. This generally depends on the factors such as the strength of the brand, number of suppliers, existence of monopoly or quality service of products. the lower the bargaining power of the supplier of the lower is the dominance of the supplier of the customers and the price of the products. </w:t>
      </w:r>
    </w:p>
    <w:p w14:paraId="1706C1A3" w14:textId="621735DE" w:rsidR="00BA701F" w:rsidRPr="005E47DA" w:rsidRDefault="00F004C4" w:rsidP="005E47DA">
      <w:pPr>
        <w:pStyle w:val="Normal1"/>
        <w:spacing w:line="360" w:lineRule="auto"/>
        <w:jc w:val="center"/>
        <w:rPr>
          <w:rFonts w:ascii="Times New Roman" w:eastAsia="Times New Roman" w:hAnsi="Times New Roman" w:cs="Times New Roman"/>
          <w:b/>
          <w:bCs/>
          <w:color w:val="000000" w:themeColor="text1"/>
          <w:sz w:val="24"/>
          <w:szCs w:val="24"/>
          <w:lang w:val="en-GB"/>
        </w:rPr>
      </w:pPr>
      <w:r w:rsidRPr="005E47DA">
        <w:rPr>
          <w:rFonts w:ascii="Times New Roman" w:eastAsia="Times New Roman" w:hAnsi="Times New Roman" w:cs="Times New Roman"/>
          <w:b/>
          <w:bCs/>
          <w:color w:val="000000" w:themeColor="text1"/>
          <w:sz w:val="24"/>
          <w:szCs w:val="24"/>
          <w:lang w:val="en-GB"/>
        </w:rPr>
        <w:t>Bargaining power of buyers</w:t>
      </w:r>
    </w:p>
    <w:p w14:paraId="0D4D9D06" w14:textId="2CCEF92E" w:rsidR="00BA701F" w:rsidRPr="00B333AB" w:rsidRDefault="00F004C4" w:rsidP="005E47DA">
      <w:pPr>
        <w:pStyle w:val="Normal1"/>
        <w:spacing w:line="360" w:lineRule="auto"/>
        <w:ind w:firstLine="720"/>
        <w:jc w:val="both"/>
        <w:rPr>
          <w:rFonts w:ascii="Times New Roman" w:eastAsia="Times New Roman" w:hAnsi="Times New Roman" w:cs="Times New Roman"/>
          <w:color w:val="000000" w:themeColor="text1"/>
          <w:sz w:val="24"/>
          <w:szCs w:val="24"/>
          <w:lang w:val="en-GB"/>
        </w:rPr>
      </w:pPr>
      <w:r w:rsidRPr="00B333AB">
        <w:rPr>
          <w:rFonts w:ascii="Times New Roman" w:eastAsia="Times New Roman" w:hAnsi="Times New Roman" w:cs="Times New Roman"/>
          <w:color w:val="000000" w:themeColor="text1"/>
          <w:sz w:val="24"/>
          <w:szCs w:val="24"/>
          <w:lang w:val="en-GB"/>
        </w:rPr>
        <w:t xml:space="preserve">The bargaining power of buyers is basically the opposite of the above-mentioned bargaining power of the suppliers. It is defined as that if the dominance of the customers </w:t>
      </w:r>
      <w:proofErr w:type="gramStart"/>
      <w:r w:rsidRPr="00B333AB">
        <w:rPr>
          <w:rFonts w:ascii="Times New Roman" w:eastAsia="Times New Roman" w:hAnsi="Times New Roman" w:cs="Times New Roman"/>
          <w:color w:val="000000" w:themeColor="text1"/>
          <w:sz w:val="24"/>
          <w:szCs w:val="24"/>
          <w:lang w:val="en-GB"/>
        </w:rPr>
        <w:t>are</w:t>
      </w:r>
      <w:proofErr w:type="gramEnd"/>
      <w:r w:rsidRPr="00B333AB">
        <w:rPr>
          <w:rFonts w:ascii="Times New Roman" w:eastAsia="Times New Roman" w:hAnsi="Times New Roman" w:cs="Times New Roman"/>
          <w:color w:val="000000" w:themeColor="text1"/>
          <w:sz w:val="24"/>
          <w:szCs w:val="24"/>
          <w:lang w:val="en-GB"/>
        </w:rPr>
        <w:t xml:space="preserve"> high on the brand then the customers can easily influence the pricing of the products (ÖNEREN et al., 2017). The factor which is important here is how strong is the position of the buyer and how much can he or she influence the profit margins of the industry. The bargaining power of buyers depends on a list of factors such as the buyer's volume and concentration, price sensitivity of the consumers, threats related to the backward integration, range of information that buyers possess and competitive pricing. </w:t>
      </w:r>
    </w:p>
    <w:p w14:paraId="758DA773" w14:textId="1B3A2A43" w:rsidR="00BA701F" w:rsidRPr="005E47DA" w:rsidRDefault="00F004C4" w:rsidP="005E47DA">
      <w:pPr>
        <w:pStyle w:val="Normal1"/>
        <w:spacing w:line="360" w:lineRule="auto"/>
        <w:jc w:val="center"/>
        <w:rPr>
          <w:rFonts w:ascii="Times New Roman" w:eastAsia="Times New Roman" w:hAnsi="Times New Roman" w:cs="Times New Roman"/>
          <w:b/>
          <w:bCs/>
          <w:color w:val="000000" w:themeColor="text1"/>
          <w:sz w:val="24"/>
          <w:szCs w:val="24"/>
          <w:lang w:val="en-GB"/>
        </w:rPr>
      </w:pPr>
      <w:r w:rsidRPr="005E47DA">
        <w:rPr>
          <w:rFonts w:ascii="Times New Roman" w:eastAsia="Times New Roman" w:hAnsi="Times New Roman" w:cs="Times New Roman"/>
          <w:b/>
          <w:bCs/>
          <w:color w:val="000000" w:themeColor="text1"/>
          <w:sz w:val="24"/>
          <w:szCs w:val="24"/>
          <w:lang w:val="en-GB"/>
        </w:rPr>
        <w:t>Threat of competition</w:t>
      </w:r>
    </w:p>
    <w:p w14:paraId="6811C3EE" w14:textId="217409EF" w:rsidR="00BA701F" w:rsidRPr="00B333AB" w:rsidRDefault="00F004C4" w:rsidP="00B333AB">
      <w:pPr>
        <w:pStyle w:val="Normal1"/>
        <w:spacing w:line="360" w:lineRule="auto"/>
        <w:jc w:val="both"/>
        <w:rPr>
          <w:rFonts w:ascii="Times New Roman" w:eastAsia="Times New Roman" w:hAnsi="Times New Roman" w:cs="Times New Roman"/>
          <w:color w:val="000000" w:themeColor="text1"/>
          <w:sz w:val="24"/>
          <w:szCs w:val="24"/>
          <w:lang w:val="en-GB"/>
        </w:rPr>
      </w:pPr>
      <w:r w:rsidRPr="00B333AB">
        <w:rPr>
          <w:rFonts w:ascii="Times New Roman" w:eastAsia="Times New Roman" w:hAnsi="Times New Roman" w:cs="Times New Roman"/>
          <w:color w:val="000000" w:themeColor="text1"/>
          <w:sz w:val="24"/>
          <w:szCs w:val="24"/>
          <w:lang w:val="en-GB"/>
        </w:rPr>
        <w:t xml:space="preserve">Competition is one of the most important factors which creates difficulty in operating a particular industry productively. it influences the operation of a particular company and changes the Strategies and plans it uses. The level of competition between the existing players in the industry depicts the productivity and profit margins of the particular industry in </w:t>
      </w:r>
      <w:r w:rsidRPr="00B333AB">
        <w:rPr>
          <w:rFonts w:ascii="Times New Roman" w:eastAsia="Times New Roman" w:hAnsi="Times New Roman" w:cs="Times New Roman"/>
          <w:color w:val="000000" w:themeColor="text1"/>
          <w:sz w:val="24"/>
          <w:szCs w:val="24"/>
          <w:lang w:val="en-GB"/>
        </w:rPr>
        <w:lastRenderedPageBreak/>
        <w:t xml:space="preserve">the market (Izzaty and Sastra, 2019, June). The factors which influence the level of competition are the entry and exit barriers, if the entry and exit barriers are high then there </w:t>
      </w:r>
      <w:proofErr w:type="gramStart"/>
      <w:r w:rsidRPr="00B333AB">
        <w:rPr>
          <w:rFonts w:ascii="Times New Roman" w:eastAsia="Times New Roman" w:hAnsi="Times New Roman" w:cs="Times New Roman"/>
          <w:color w:val="000000" w:themeColor="text1"/>
          <w:sz w:val="24"/>
          <w:szCs w:val="24"/>
          <w:lang w:val="en-GB"/>
        </w:rPr>
        <w:t>is</w:t>
      </w:r>
      <w:proofErr w:type="gramEnd"/>
      <w:r w:rsidRPr="00B333AB">
        <w:rPr>
          <w:rFonts w:ascii="Times New Roman" w:eastAsia="Times New Roman" w:hAnsi="Times New Roman" w:cs="Times New Roman"/>
          <w:color w:val="000000" w:themeColor="text1"/>
          <w:sz w:val="24"/>
          <w:szCs w:val="24"/>
          <w:lang w:val="en-GB"/>
        </w:rPr>
        <w:t xml:space="preserve"> no chances of getting competition because only big players can operate in such conditions. Other factors are the growth of the industry, how the industry is operating in its long run and on what it is concentrated on. </w:t>
      </w:r>
    </w:p>
    <w:p w14:paraId="0C96759A" w14:textId="7BADD523" w:rsidR="00BA701F" w:rsidRPr="005E47DA" w:rsidRDefault="00F004C4" w:rsidP="005E47DA">
      <w:pPr>
        <w:pStyle w:val="Normal1"/>
        <w:spacing w:line="360" w:lineRule="auto"/>
        <w:jc w:val="center"/>
        <w:rPr>
          <w:rFonts w:ascii="Times New Roman" w:eastAsia="Times New Roman" w:hAnsi="Times New Roman" w:cs="Times New Roman"/>
          <w:b/>
          <w:bCs/>
          <w:color w:val="000000" w:themeColor="text1"/>
          <w:sz w:val="24"/>
          <w:szCs w:val="24"/>
          <w:lang w:val="en-GB"/>
        </w:rPr>
      </w:pPr>
      <w:r w:rsidRPr="005E47DA">
        <w:rPr>
          <w:rFonts w:ascii="Times New Roman" w:eastAsia="Times New Roman" w:hAnsi="Times New Roman" w:cs="Times New Roman"/>
          <w:b/>
          <w:bCs/>
          <w:color w:val="000000" w:themeColor="text1"/>
          <w:sz w:val="24"/>
          <w:szCs w:val="24"/>
          <w:lang w:val="en-GB"/>
        </w:rPr>
        <w:t>Threat of substitutes</w:t>
      </w:r>
    </w:p>
    <w:p w14:paraId="032A5D41" w14:textId="77777777" w:rsidR="00BA701F" w:rsidRPr="00B333AB" w:rsidRDefault="00F004C4" w:rsidP="005E47DA">
      <w:pPr>
        <w:pStyle w:val="Normal1"/>
        <w:spacing w:line="360" w:lineRule="auto"/>
        <w:ind w:firstLine="720"/>
        <w:jc w:val="both"/>
        <w:rPr>
          <w:rFonts w:ascii="Times New Roman" w:eastAsia="Times New Roman" w:hAnsi="Times New Roman" w:cs="Times New Roman"/>
          <w:color w:val="000000" w:themeColor="text1"/>
          <w:sz w:val="24"/>
          <w:szCs w:val="24"/>
          <w:lang w:val="en-GB"/>
        </w:rPr>
      </w:pPr>
      <w:r w:rsidRPr="00B333AB">
        <w:rPr>
          <w:rFonts w:ascii="Times New Roman" w:eastAsia="Times New Roman" w:hAnsi="Times New Roman" w:cs="Times New Roman"/>
          <w:color w:val="000000" w:themeColor="text1"/>
          <w:sz w:val="24"/>
          <w:szCs w:val="24"/>
          <w:lang w:val="en-GB"/>
        </w:rPr>
        <w:t xml:space="preserve">Substitute of the are commodities which are similar or have a similar use with respect to the original product, the mean of tribute is that substituted generally cheaper and provides more or less similar value (Škerlič and Muha, 2020). The substitute products can at times even replace the original product in its use and therefore it is considered to be one of the major threats. Factors such as switching preferences of the customers from one product to another for being price sensitive influencers or increases the risk of shifting of the loyal customers to other brands. Norton mobile industry has a huge number of players persisting in the same area and working towards providing services with their products in the same manner and therefore there exists a lot of pressure coming from the substitute products. </w:t>
      </w:r>
    </w:p>
    <w:p w14:paraId="0B4844F5" w14:textId="0B8CE841" w:rsidR="00BA701F" w:rsidRDefault="00BA701F" w:rsidP="00B333AB">
      <w:pPr>
        <w:pStyle w:val="Normal1"/>
        <w:spacing w:line="360" w:lineRule="auto"/>
        <w:jc w:val="both"/>
        <w:rPr>
          <w:rFonts w:ascii="Times New Roman" w:eastAsia="Times New Roman" w:hAnsi="Times New Roman" w:cs="Times New Roman"/>
          <w:b/>
          <w:color w:val="000000" w:themeColor="text1"/>
          <w:sz w:val="24"/>
          <w:szCs w:val="24"/>
          <w:lang w:val="en-GB"/>
        </w:rPr>
      </w:pPr>
    </w:p>
    <w:p w14:paraId="37CF2D00" w14:textId="77777777" w:rsidR="005E47DA" w:rsidRPr="00B333AB" w:rsidRDefault="005E47DA" w:rsidP="00B333AB">
      <w:pPr>
        <w:pStyle w:val="Normal1"/>
        <w:spacing w:line="360" w:lineRule="auto"/>
        <w:jc w:val="both"/>
        <w:rPr>
          <w:rFonts w:ascii="Times New Roman" w:eastAsia="Times New Roman" w:hAnsi="Times New Roman" w:cs="Times New Roman"/>
          <w:b/>
          <w:color w:val="000000" w:themeColor="text1"/>
          <w:sz w:val="24"/>
          <w:szCs w:val="24"/>
          <w:lang w:val="en-GB"/>
        </w:rPr>
      </w:pPr>
    </w:p>
    <w:p w14:paraId="6E8A2346" w14:textId="56D68C36" w:rsidR="00BA701F" w:rsidRPr="00B333AB" w:rsidRDefault="00F004C4" w:rsidP="005E47DA">
      <w:pPr>
        <w:pStyle w:val="Heading1"/>
        <w:jc w:val="center"/>
        <w:rPr>
          <w:lang w:val="en-GB"/>
        </w:rPr>
      </w:pPr>
      <w:bookmarkStart w:id="3" w:name="_Toc57231539"/>
      <w:r w:rsidRPr="00B333AB">
        <w:rPr>
          <w:lang w:val="en-GB"/>
        </w:rPr>
        <w:t>Conclusion</w:t>
      </w:r>
      <w:bookmarkEnd w:id="3"/>
    </w:p>
    <w:p w14:paraId="44783512" w14:textId="24988E04" w:rsidR="00BA701F" w:rsidRPr="00B333AB" w:rsidRDefault="00F004C4" w:rsidP="005E47DA">
      <w:pPr>
        <w:pStyle w:val="Normal1"/>
        <w:spacing w:line="360" w:lineRule="auto"/>
        <w:ind w:firstLine="720"/>
        <w:jc w:val="both"/>
        <w:rPr>
          <w:rFonts w:ascii="Times New Roman" w:eastAsia="Times New Roman" w:hAnsi="Times New Roman" w:cs="Times New Roman"/>
          <w:color w:val="000000" w:themeColor="text1"/>
          <w:sz w:val="24"/>
          <w:szCs w:val="24"/>
          <w:lang w:val="en-GB"/>
        </w:rPr>
      </w:pPr>
      <w:r w:rsidRPr="00B333AB">
        <w:rPr>
          <w:rFonts w:ascii="Times New Roman" w:eastAsia="Times New Roman" w:hAnsi="Times New Roman" w:cs="Times New Roman"/>
          <w:color w:val="000000" w:themeColor="text1"/>
          <w:sz w:val="24"/>
          <w:szCs w:val="24"/>
          <w:lang w:val="en-GB"/>
        </w:rPr>
        <w:t xml:space="preserve">From the above analysis it can be understood that the automotive industry is one of the most influential parts of the market and consists of high competition inside it. </w:t>
      </w:r>
      <w:r w:rsidR="005E47DA" w:rsidRPr="00B333AB">
        <w:rPr>
          <w:rFonts w:ascii="Times New Roman" w:eastAsia="Times New Roman" w:hAnsi="Times New Roman" w:cs="Times New Roman"/>
          <w:color w:val="000000" w:themeColor="text1"/>
          <w:sz w:val="24"/>
          <w:szCs w:val="24"/>
          <w:lang w:val="en-GB"/>
        </w:rPr>
        <w:t>Therefore,</w:t>
      </w:r>
      <w:r w:rsidRPr="00B333AB">
        <w:rPr>
          <w:rFonts w:ascii="Times New Roman" w:eastAsia="Times New Roman" w:hAnsi="Times New Roman" w:cs="Times New Roman"/>
          <w:color w:val="000000" w:themeColor="text1"/>
          <w:sz w:val="24"/>
          <w:szCs w:val="24"/>
          <w:lang w:val="en-GB"/>
        </w:rPr>
        <w:t xml:space="preserve"> it can be concluded from the porter's five Force model analysis and the PESTEL analysis as well as product cycle analysis that the automotive industry is growing immensely and has the highest potential to further grow in the future. </w:t>
      </w:r>
    </w:p>
    <w:p w14:paraId="5298DFCF" w14:textId="77777777" w:rsidR="00BA701F" w:rsidRPr="00B333AB" w:rsidRDefault="00F004C4" w:rsidP="00B333AB">
      <w:pPr>
        <w:pStyle w:val="Normal1"/>
        <w:spacing w:line="360" w:lineRule="auto"/>
        <w:jc w:val="both"/>
        <w:rPr>
          <w:rFonts w:ascii="Times New Roman" w:eastAsia="Times New Roman" w:hAnsi="Times New Roman" w:cs="Times New Roman"/>
          <w:color w:val="000000" w:themeColor="text1"/>
          <w:sz w:val="24"/>
          <w:szCs w:val="24"/>
          <w:lang w:val="en-GB"/>
        </w:rPr>
      </w:pPr>
      <w:r w:rsidRPr="00B333AB">
        <w:rPr>
          <w:rFonts w:ascii="Times New Roman" w:hAnsi="Times New Roman" w:cs="Times New Roman"/>
          <w:color w:val="000000" w:themeColor="text1"/>
          <w:sz w:val="24"/>
          <w:szCs w:val="24"/>
          <w:lang w:val="en-GB"/>
        </w:rPr>
        <w:br w:type="page"/>
      </w:r>
    </w:p>
    <w:p w14:paraId="4DCEF418" w14:textId="77777777" w:rsidR="00BA701F" w:rsidRPr="00B333AB" w:rsidRDefault="00F004C4" w:rsidP="00B333AB">
      <w:pPr>
        <w:pStyle w:val="Heading1"/>
        <w:rPr>
          <w:lang w:val="en-GB"/>
        </w:rPr>
      </w:pPr>
      <w:bookmarkStart w:id="4" w:name="_Toc57231540"/>
      <w:r w:rsidRPr="00B333AB">
        <w:rPr>
          <w:lang w:val="en-GB"/>
        </w:rPr>
        <w:lastRenderedPageBreak/>
        <w:t>References</w:t>
      </w:r>
      <w:bookmarkEnd w:id="4"/>
    </w:p>
    <w:p w14:paraId="17772C24" w14:textId="77777777" w:rsidR="00B333AB" w:rsidRPr="00B333AB" w:rsidRDefault="00B333AB" w:rsidP="00B333AB">
      <w:pPr>
        <w:pStyle w:val="Normal1"/>
        <w:spacing w:line="360" w:lineRule="auto"/>
        <w:jc w:val="both"/>
        <w:rPr>
          <w:rFonts w:ascii="Times New Roman" w:eastAsia="Times New Roman" w:hAnsi="Times New Roman" w:cs="Times New Roman"/>
          <w:color w:val="000000" w:themeColor="text1"/>
          <w:sz w:val="24"/>
          <w:szCs w:val="24"/>
          <w:lang w:val="en-GB"/>
        </w:rPr>
      </w:pPr>
      <w:r w:rsidRPr="00B333AB">
        <w:rPr>
          <w:rFonts w:ascii="Times New Roman" w:eastAsia="Times New Roman" w:hAnsi="Times New Roman" w:cs="Times New Roman"/>
          <w:color w:val="000000" w:themeColor="text1"/>
          <w:sz w:val="24"/>
          <w:szCs w:val="24"/>
          <w:lang w:val="en-GB"/>
        </w:rPr>
        <w:t xml:space="preserve">Ariffin, A.S. and Sahid, M.L.I., 2018. Competitiveness analysis of ASEAN automotive industry: a comparison between Malaysia and Thailand. Journal of Science, Technology and Innovation Policy, 3(2). </w:t>
      </w:r>
    </w:p>
    <w:p w14:paraId="51E51860" w14:textId="77777777" w:rsidR="00B333AB" w:rsidRPr="00B333AB" w:rsidRDefault="00B333AB" w:rsidP="00B333AB">
      <w:pPr>
        <w:pStyle w:val="Normal1"/>
        <w:spacing w:line="360" w:lineRule="auto"/>
        <w:jc w:val="both"/>
        <w:rPr>
          <w:rFonts w:ascii="Times New Roman" w:eastAsia="Times New Roman" w:hAnsi="Times New Roman" w:cs="Times New Roman"/>
          <w:color w:val="000000" w:themeColor="text1"/>
          <w:sz w:val="24"/>
          <w:szCs w:val="24"/>
          <w:lang w:val="en-GB"/>
        </w:rPr>
      </w:pPr>
      <w:r w:rsidRPr="00B333AB">
        <w:rPr>
          <w:rFonts w:ascii="Times New Roman" w:eastAsia="Times New Roman" w:hAnsi="Times New Roman" w:cs="Times New Roman"/>
          <w:color w:val="000000" w:themeColor="text1"/>
          <w:sz w:val="24"/>
          <w:szCs w:val="24"/>
          <w:lang w:val="en-GB"/>
        </w:rPr>
        <w:t xml:space="preserve">Ferràs-Hernández, X., Tarrats-Pons, E. and Arimany-Serrat, N., 2017. Disruption in the automotive industry: A Cambrian moment. Business horizons, 60(6), pp.855-863. </w:t>
      </w:r>
    </w:p>
    <w:p w14:paraId="5CE4F6A9" w14:textId="77777777" w:rsidR="00B333AB" w:rsidRPr="00B333AB" w:rsidRDefault="00B333AB" w:rsidP="00B333AB">
      <w:pPr>
        <w:pStyle w:val="Normal1"/>
        <w:spacing w:line="360" w:lineRule="auto"/>
        <w:jc w:val="both"/>
        <w:rPr>
          <w:rFonts w:ascii="Times New Roman" w:eastAsia="Times New Roman" w:hAnsi="Times New Roman" w:cs="Times New Roman"/>
          <w:color w:val="000000" w:themeColor="text1"/>
          <w:sz w:val="24"/>
          <w:szCs w:val="24"/>
          <w:lang w:val="en-GB"/>
        </w:rPr>
      </w:pPr>
      <w:r w:rsidRPr="00B333AB">
        <w:rPr>
          <w:rFonts w:ascii="Times New Roman" w:eastAsia="Times New Roman" w:hAnsi="Times New Roman" w:cs="Times New Roman"/>
          <w:color w:val="000000" w:themeColor="text1"/>
          <w:sz w:val="24"/>
          <w:szCs w:val="24"/>
          <w:lang w:val="en-GB"/>
        </w:rPr>
        <w:t xml:space="preserve">Izzaty, N. and Sastra, H.Y., 2019, June. The implementation of graphene composites for automotive: an industrial perspective. In IOP Conference Series: Materials Science and Engineering (Vol. 536, No. 1, p. 012133). IOP Publishing. </w:t>
      </w:r>
    </w:p>
    <w:p w14:paraId="56D79ECA" w14:textId="77777777" w:rsidR="00B333AB" w:rsidRPr="00B333AB" w:rsidRDefault="00B333AB" w:rsidP="00B333AB">
      <w:pPr>
        <w:pStyle w:val="Normal1"/>
        <w:spacing w:line="360" w:lineRule="auto"/>
        <w:jc w:val="both"/>
        <w:rPr>
          <w:rFonts w:ascii="Times New Roman" w:eastAsia="Times New Roman" w:hAnsi="Times New Roman" w:cs="Times New Roman"/>
          <w:color w:val="000000" w:themeColor="text1"/>
          <w:sz w:val="24"/>
          <w:szCs w:val="24"/>
          <w:lang w:val="en-GB"/>
        </w:rPr>
      </w:pPr>
      <w:r w:rsidRPr="00B333AB">
        <w:rPr>
          <w:rFonts w:ascii="Times New Roman" w:eastAsia="Times New Roman" w:hAnsi="Times New Roman" w:cs="Times New Roman"/>
          <w:color w:val="000000" w:themeColor="text1"/>
          <w:sz w:val="24"/>
          <w:szCs w:val="24"/>
          <w:lang w:val="en-GB"/>
        </w:rPr>
        <w:t xml:space="preserve">Kauerhof, A., 2017. Strategies for Autonomous, Connected and Smart Mobility in the Automotive Industry. A Comparative Analysis of BMW Group and Tesla Motors Inc. GRIN Publishing. </w:t>
      </w:r>
    </w:p>
    <w:p w14:paraId="28F38CB7" w14:textId="77777777" w:rsidR="00B333AB" w:rsidRPr="00B333AB" w:rsidRDefault="00B333AB" w:rsidP="00B333AB">
      <w:pPr>
        <w:pStyle w:val="Normal1"/>
        <w:spacing w:line="360" w:lineRule="auto"/>
        <w:jc w:val="both"/>
        <w:rPr>
          <w:rFonts w:ascii="Times New Roman" w:eastAsia="Times New Roman" w:hAnsi="Times New Roman" w:cs="Times New Roman"/>
          <w:color w:val="000000" w:themeColor="text1"/>
          <w:sz w:val="24"/>
          <w:szCs w:val="24"/>
          <w:lang w:val="en-GB"/>
        </w:rPr>
      </w:pPr>
      <w:r w:rsidRPr="00B333AB">
        <w:rPr>
          <w:rFonts w:ascii="Times New Roman" w:eastAsia="Times New Roman" w:hAnsi="Times New Roman" w:cs="Times New Roman"/>
          <w:color w:val="000000" w:themeColor="text1"/>
          <w:sz w:val="24"/>
          <w:szCs w:val="24"/>
          <w:lang w:val="en-GB"/>
        </w:rPr>
        <w:t xml:space="preserve">Lin, D., Lee, C.K., Lau, H. and Yang, Y., 2018. Strategic response to Industry 4.0: an empirical investigation on the Chinese automotive industry. Industrial Management &amp; Data Systems. </w:t>
      </w:r>
    </w:p>
    <w:p w14:paraId="226A2073" w14:textId="77777777" w:rsidR="00B333AB" w:rsidRPr="00B333AB" w:rsidRDefault="00B333AB" w:rsidP="00B333AB">
      <w:pPr>
        <w:pStyle w:val="Normal1"/>
        <w:spacing w:line="360" w:lineRule="auto"/>
        <w:jc w:val="both"/>
        <w:rPr>
          <w:rFonts w:ascii="Times New Roman" w:eastAsia="Times New Roman" w:hAnsi="Times New Roman" w:cs="Times New Roman"/>
          <w:color w:val="000000" w:themeColor="text1"/>
          <w:sz w:val="24"/>
          <w:szCs w:val="24"/>
          <w:lang w:val="en-GB"/>
        </w:rPr>
      </w:pPr>
      <w:r w:rsidRPr="00B333AB">
        <w:rPr>
          <w:rFonts w:ascii="Times New Roman" w:eastAsia="Times New Roman" w:hAnsi="Times New Roman" w:cs="Times New Roman"/>
          <w:color w:val="000000" w:themeColor="text1"/>
          <w:sz w:val="24"/>
          <w:szCs w:val="24"/>
          <w:lang w:val="en-GB"/>
        </w:rPr>
        <w:t xml:space="preserve">Mathivathanan, D., Kannan, D. and Haq, A.N., 2018. Sustainable supply chain management practices in Indian automotive industry: A multi-stakeholder view. Resources, Conservation and Recycling, 128, pp.284-305. </w:t>
      </w:r>
    </w:p>
    <w:p w14:paraId="5C6B98B1" w14:textId="77777777" w:rsidR="00B333AB" w:rsidRPr="00B333AB" w:rsidRDefault="00B333AB" w:rsidP="00B333AB">
      <w:pPr>
        <w:pStyle w:val="Normal1"/>
        <w:spacing w:line="360" w:lineRule="auto"/>
        <w:jc w:val="both"/>
        <w:rPr>
          <w:rFonts w:ascii="Times New Roman" w:eastAsia="Times New Roman" w:hAnsi="Times New Roman" w:cs="Times New Roman"/>
          <w:color w:val="000000" w:themeColor="text1"/>
          <w:sz w:val="24"/>
          <w:szCs w:val="24"/>
          <w:lang w:val="en-GB"/>
        </w:rPr>
      </w:pPr>
      <w:r w:rsidRPr="00B333AB">
        <w:rPr>
          <w:rFonts w:ascii="Times New Roman" w:eastAsia="Times New Roman" w:hAnsi="Times New Roman" w:cs="Times New Roman"/>
          <w:color w:val="000000" w:themeColor="text1"/>
          <w:sz w:val="24"/>
          <w:szCs w:val="24"/>
          <w:lang w:val="en-GB"/>
        </w:rPr>
        <w:t xml:space="preserve">Musonera, E. and Cagle, C., 2019. Electric Car Brand Positioning in the Automotive Industry: Recommendations for Sustainable and Innovative Marketing Strategies. Journal of Strategic Innovation and Sustainability, 14(1). </w:t>
      </w:r>
    </w:p>
    <w:p w14:paraId="26CDB1FE" w14:textId="77777777" w:rsidR="00B333AB" w:rsidRPr="00B333AB" w:rsidRDefault="00B333AB" w:rsidP="00B333AB">
      <w:pPr>
        <w:pStyle w:val="Normal1"/>
        <w:spacing w:line="360" w:lineRule="auto"/>
        <w:jc w:val="both"/>
        <w:rPr>
          <w:rFonts w:ascii="Times New Roman" w:eastAsia="Times New Roman" w:hAnsi="Times New Roman" w:cs="Times New Roman"/>
          <w:color w:val="000000" w:themeColor="text1"/>
          <w:sz w:val="24"/>
          <w:szCs w:val="24"/>
          <w:lang w:val="en-GB"/>
        </w:rPr>
      </w:pPr>
      <w:r w:rsidRPr="00B333AB">
        <w:rPr>
          <w:rFonts w:ascii="Times New Roman" w:eastAsia="Times New Roman" w:hAnsi="Times New Roman" w:cs="Times New Roman"/>
          <w:color w:val="000000" w:themeColor="text1"/>
          <w:sz w:val="24"/>
          <w:szCs w:val="24"/>
          <w:lang w:val="en-GB"/>
        </w:rPr>
        <w:t xml:space="preserve">ÖNEREN, M., ARAR, T. and YURDAKUL, G., 2017. Developing competitive strategies based on SWOT analysis in Porter’s five forces model by DANP. Journal </w:t>
      </w:r>
      <w:proofErr w:type="gramStart"/>
      <w:r w:rsidRPr="00B333AB">
        <w:rPr>
          <w:rFonts w:ascii="Times New Roman" w:eastAsia="Times New Roman" w:hAnsi="Times New Roman" w:cs="Times New Roman"/>
          <w:color w:val="000000" w:themeColor="text1"/>
          <w:sz w:val="24"/>
          <w:szCs w:val="24"/>
          <w:lang w:val="en-GB"/>
        </w:rPr>
        <w:t>Of</w:t>
      </w:r>
      <w:proofErr w:type="gramEnd"/>
      <w:r w:rsidRPr="00B333AB">
        <w:rPr>
          <w:rFonts w:ascii="Times New Roman" w:eastAsia="Times New Roman" w:hAnsi="Times New Roman" w:cs="Times New Roman"/>
          <w:color w:val="000000" w:themeColor="text1"/>
          <w:sz w:val="24"/>
          <w:szCs w:val="24"/>
          <w:lang w:val="en-GB"/>
        </w:rPr>
        <w:t xml:space="preserve"> Business Research-Turk, 9(2), pp.511-528. </w:t>
      </w:r>
    </w:p>
    <w:p w14:paraId="3C322222" w14:textId="77777777" w:rsidR="00B333AB" w:rsidRPr="00B333AB" w:rsidRDefault="00B333AB" w:rsidP="00B333AB">
      <w:pPr>
        <w:pStyle w:val="Normal1"/>
        <w:spacing w:line="360" w:lineRule="auto"/>
        <w:jc w:val="both"/>
        <w:rPr>
          <w:rFonts w:ascii="Times New Roman" w:eastAsia="Times New Roman" w:hAnsi="Times New Roman" w:cs="Times New Roman"/>
          <w:color w:val="000000" w:themeColor="text1"/>
          <w:sz w:val="24"/>
          <w:szCs w:val="24"/>
          <w:lang w:val="en-GB"/>
        </w:rPr>
      </w:pPr>
      <w:r w:rsidRPr="00B333AB">
        <w:rPr>
          <w:rFonts w:ascii="Times New Roman" w:eastAsia="Times New Roman" w:hAnsi="Times New Roman" w:cs="Times New Roman"/>
          <w:color w:val="000000" w:themeColor="text1"/>
          <w:sz w:val="24"/>
          <w:szCs w:val="24"/>
          <w:lang w:val="en-GB"/>
        </w:rPr>
        <w:t>Reinhardt, R., Domingo, S.G., García, B.A. and Christodoulou, I., 2017, June. Macro environmental analysis of the electric vehicle battery second use market. In 2017 14th International Conference on the European Energy Market (EEM) (pp. 1-6). IEEE.</w:t>
      </w:r>
    </w:p>
    <w:p w14:paraId="6A54496A" w14:textId="77777777" w:rsidR="00B333AB" w:rsidRPr="00B333AB" w:rsidRDefault="00B333AB" w:rsidP="00B333AB">
      <w:pPr>
        <w:pStyle w:val="Normal1"/>
        <w:spacing w:line="360" w:lineRule="auto"/>
        <w:jc w:val="both"/>
        <w:rPr>
          <w:rFonts w:ascii="Times New Roman" w:eastAsia="Times New Roman" w:hAnsi="Times New Roman" w:cs="Times New Roman"/>
          <w:color w:val="000000" w:themeColor="text1"/>
          <w:sz w:val="24"/>
          <w:szCs w:val="24"/>
          <w:lang w:val="en-GB"/>
        </w:rPr>
      </w:pPr>
      <w:r w:rsidRPr="00B333AB">
        <w:rPr>
          <w:rFonts w:ascii="Times New Roman" w:eastAsia="Times New Roman" w:hAnsi="Times New Roman" w:cs="Times New Roman"/>
          <w:color w:val="000000" w:themeColor="text1"/>
          <w:sz w:val="24"/>
          <w:szCs w:val="24"/>
          <w:lang w:val="en-GB"/>
        </w:rPr>
        <w:t xml:space="preserve">Schöggl, J.P., Baumgartner, R.J. and Hofer, D., 2017. Improving sustainability performance in early phases of product design: A checklist for sustainable product development tested in the automotive industry. Journal of Cleaner Production, 140, pp.1602-1617. </w:t>
      </w:r>
    </w:p>
    <w:p w14:paraId="3E916A42" w14:textId="77777777" w:rsidR="00B333AB" w:rsidRPr="00B333AB" w:rsidRDefault="00B333AB" w:rsidP="00B333AB">
      <w:pPr>
        <w:pStyle w:val="Normal1"/>
        <w:spacing w:line="360" w:lineRule="auto"/>
        <w:jc w:val="both"/>
        <w:rPr>
          <w:rFonts w:ascii="Times New Roman" w:eastAsia="Times New Roman" w:hAnsi="Times New Roman" w:cs="Times New Roman"/>
          <w:color w:val="000000" w:themeColor="text1"/>
          <w:sz w:val="24"/>
          <w:szCs w:val="24"/>
          <w:lang w:val="en-GB"/>
        </w:rPr>
      </w:pPr>
      <w:r w:rsidRPr="00B333AB">
        <w:rPr>
          <w:rFonts w:ascii="Times New Roman" w:eastAsia="Times New Roman" w:hAnsi="Times New Roman" w:cs="Times New Roman"/>
          <w:color w:val="000000" w:themeColor="text1"/>
          <w:sz w:val="24"/>
          <w:szCs w:val="24"/>
          <w:lang w:val="en-GB"/>
        </w:rPr>
        <w:t xml:space="preserve">Škerlič, S. and Muha, R., 2020. A Model for Managing Packaging in the Product Life Cycle in the Automotive Industry. Sustainability, 12(22), p.9431. </w:t>
      </w:r>
    </w:p>
    <w:p w14:paraId="6BA63E64" w14:textId="77777777" w:rsidR="00B333AB" w:rsidRPr="00B333AB" w:rsidRDefault="00B333AB" w:rsidP="00B333AB">
      <w:pPr>
        <w:pStyle w:val="Normal1"/>
        <w:spacing w:line="360" w:lineRule="auto"/>
        <w:jc w:val="both"/>
        <w:rPr>
          <w:rFonts w:ascii="Times New Roman" w:eastAsia="Times New Roman" w:hAnsi="Times New Roman" w:cs="Times New Roman"/>
          <w:color w:val="000000" w:themeColor="text1"/>
          <w:sz w:val="24"/>
          <w:szCs w:val="24"/>
          <w:lang w:val="en-GB"/>
        </w:rPr>
      </w:pPr>
      <w:r w:rsidRPr="00B333AB">
        <w:rPr>
          <w:rFonts w:ascii="Times New Roman" w:eastAsia="Times New Roman" w:hAnsi="Times New Roman" w:cs="Times New Roman"/>
          <w:color w:val="000000" w:themeColor="text1"/>
          <w:sz w:val="24"/>
          <w:szCs w:val="24"/>
          <w:lang w:val="en-GB"/>
        </w:rPr>
        <w:lastRenderedPageBreak/>
        <w:t xml:space="preserve">Tsangas, M., Jeguirim, M., Limousy, L. and Zorpas, A., 2019. The application of analytical hierarchy process in combination with PESTEL-SWOT analysis to assess the hydrocarbons sector in Cyprus. Energies, 12(5), p.791. </w:t>
      </w:r>
    </w:p>
    <w:sectPr w:rsidR="00B333AB" w:rsidRPr="00B333AB" w:rsidSect="00B333AB">
      <w:footerReference w:type="default" r:id="rId7"/>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D13E5A9" w14:textId="77777777" w:rsidR="003F6E72" w:rsidRDefault="003F6E72" w:rsidP="00B333AB">
      <w:pPr>
        <w:spacing w:line="240" w:lineRule="auto"/>
      </w:pPr>
      <w:r>
        <w:separator/>
      </w:r>
    </w:p>
  </w:endnote>
  <w:endnote w:type="continuationSeparator" w:id="0">
    <w:p w14:paraId="5800741B" w14:textId="77777777" w:rsidR="003F6E72" w:rsidRDefault="003F6E72" w:rsidP="00B333A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06968907"/>
      <w:docPartObj>
        <w:docPartGallery w:val="Page Numbers (Bottom of Page)"/>
        <w:docPartUnique/>
      </w:docPartObj>
    </w:sdtPr>
    <w:sdtEndPr/>
    <w:sdtContent>
      <w:sdt>
        <w:sdtPr>
          <w:id w:val="565050523"/>
          <w:docPartObj>
            <w:docPartGallery w:val="Page Numbers (Top of Page)"/>
            <w:docPartUnique/>
          </w:docPartObj>
        </w:sdtPr>
        <w:sdtEndPr/>
        <w:sdtContent>
          <w:p w14:paraId="404AECFD" w14:textId="77777777" w:rsidR="00B333AB" w:rsidRDefault="00B333AB">
            <w:pPr>
              <w:pStyle w:val="Footer"/>
              <w:jc w:val="right"/>
            </w:pPr>
            <w:r w:rsidRPr="00B333AB">
              <w:rPr>
                <w:rFonts w:ascii="Times New Roman" w:hAnsi="Times New Roman" w:cs="Times New Roman"/>
              </w:rPr>
              <w:t xml:space="preserve">Page </w:t>
            </w:r>
            <w:r w:rsidRPr="00B333AB">
              <w:rPr>
                <w:rFonts w:ascii="Times New Roman" w:hAnsi="Times New Roman" w:cs="Times New Roman"/>
              </w:rPr>
              <w:fldChar w:fldCharType="begin"/>
            </w:r>
            <w:r w:rsidRPr="00B333AB">
              <w:rPr>
                <w:rFonts w:ascii="Times New Roman" w:hAnsi="Times New Roman" w:cs="Times New Roman"/>
              </w:rPr>
              <w:instrText xml:space="preserve"> PAGE </w:instrText>
            </w:r>
            <w:r w:rsidRPr="00B333AB">
              <w:rPr>
                <w:rFonts w:ascii="Times New Roman" w:hAnsi="Times New Roman" w:cs="Times New Roman"/>
              </w:rPr>
              <w:fldChar w:fldCharType="separate"/>
            </w:r>
            <w:r>
              <w:rPr>
                <w:rFonts w:ascii="Times New Roman" w:hAnsi="Times New Roman" w:cs="Times New Roman"/>
                <w:noProof/>
              </w:rPr>
              <w:t>9</w:t>
            </w:r>
            <w:r w:rsidRPr="00B333AB">
              <w:rPr>
                <w:rFonts w:ascii="Times New Roman" w:hAnsi="Times New Roman" w:cs="Times New Roman"/>
              </w:rPr>
              <w:fldChar w:fldCharType="end"/>
            </w:r>
            <w:r w:rsidRPr="00B333AB">
              <w:rPr>
                <w:rFonts w:ascii="Times New Roman" w:hAnsi="Times New Roman" w:cs="Times New Roman"/>
              </w:rPr>
              <w:t xml:space="preserve"> of </w:t>
            </w:r>
            <w:r w:rsidRPr="00B333AB">
              <w:rPr>
                <w:rFonts w:ascii="Times New Roman" w:hAnsi="Times New Roman" w:cs="Times New Roman"/>
              </w:rPr>
              <w:fldChar w:fldCharType="begin"/>
            </w:r>
            <w:r w:rsidRPr="00B333AB">
              <w:rPr>
                <w:rFonts w:ascii="Times New Roman" w:hAnsi="Times New Roman" w:cs="Times New Roman"/>
              </w:rPr>
              <w:instrText xml:space="preserve"> NUMPAGES  </w:instrText>
            </w:r>
            <w:r w:rsidRPr="00B333AB">
              <w:rPr>
                <w:rFonts w:ascii="Times New Roman" w:hAnsi="Times New Roman" w:cs="Times New Roman"/>
              </w:rPr>
              <w:fldChar w:fldCharType="separate"/>
            </w:r>
            <w:r>
              <w:rPr>
                <w:rFonts w:ascii="Times New Roman" w:hAnsi="Times New Roman" w:cs="Times New Roman"/>
                <w:noProof/>
              </w:rPr>
              <w:t>10</w:t>
            </w:r>
            <w:r w:rsidRPr="00B333AB">
              <w:rPr>
                <w:rFonts w:ascii="Times New Roman" w:hAnsi="Times New Roman" w:cs="Times New Roman"/>
              </w:rPr>
              <w:fldChar w:fldCharType="end"/>
            </w:r>
          </w:p>
        </w:sdtContent>
      </w:sdt>
    </w:sdtContent>
  </w:sdt>
  <w:p w14:paraId="15727F27" w14:textId="77777777" w:rsidR="00B333AB" w:rsidRDefault="00B333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92FB529" w14:textId="77777777" w:rsidR="003F6E72" w:rsidRDefault="003F6E72" w:rsidP="00B333AB">
      <w:pPr>
        <w:spacing w:line="240" w:lineRule="auto"/>
      </w:pPr>
      <w:r>
        <w:separator/>
      </w:r>
    </w:p>
  </w:footnote>
  <w:footnote w:type="continuationSeparator" w:id="0">
    <w:p w14:paraId="1F40854C" w14:textId="77777777" w:rsidR="003F6E72" w:rsidRDefault="003F6E72" w:rsidP="00B333A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BA701F"/>
    <w:rsid w:val="002B75FA"/>
    <w:rsid w:val="003E3B24"/>
    <w:rsid w:val="003F6E72"/>
    <w:rsid w:val="005E47DA"/>
    <w:rsid w:val="008273B6"/>
    <w:rsid w:val="00B333AB"/>
    <w:rsid w:val="00BA701F"/>
    <w:rsid w:val="00CB733D"/>
    <w:rsid w:val="00D54077"/>
    <w:rsid w:val="00EA0465"/>
    <w:rsid w:val="00F004C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2E1F7F"/>
  <w15:docId w15:val="{9D1E884B-C88B-403C-8742-B533FDFD92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B333AB"/>
    <w:pPr>
      <w:keepNext/>
      <w:keepLines/>
      <w:spacing w:before="400" w:after="120" w:line="360" w:lineRule="auto"/>
      <w:outlineLvl w:val="0"/>
    </w:pPr>
    <w:rPr>
      <w:rFonts w:ascii="Times New Roman" w:hAnsi="Times New Roman"/>
      <w:b/>
      <w:color w:val="000000" w:themeColor="text1"/>
      <w:sz w:val="28"/>
      <w:szCs w:val="40"/>
    </w:rPr>
  </w:style>
  <w:style w:type="paragraph" w:styleId="Heading2">
    <w:name w:val="heading 2"/>
    <w:basedOn w:val="Normal1"/>
    <w:next w:val="Normal1"/>
    <w:rsid w:val="00BA701F"/>
    <w:pPr>
      <w:keepNext/>
      <w:keepLines/>
      <w:spacing w:before="360" w:after="120"/>
      <w:outlineLvl w:val="1"/>
    </w:pPr>
    <w:rPr>
      <w:sz w:val="32"/>
      <w:szCs w:val="32"/>
    </w:rPr>
  </w:style>
  <w:style w:type="paragraph" w:styleId="Heading3">
    <w:name w:val="heading 3"/>
    <w:basedOn w:val="Normal1"/>
    <w:next w:val="Normal1"/>
    <w:rsid w:val="00BA701F"/>
    <w:pPr>
      <w:keepNext/>
      <w:keepLines/>
      <w:spacing w:before="320" w:after="80"/>
      <w:outlineLvl w:val="2"/>
    </w:pPr>
    <w:rPr>
      <w:color w:val="434343"/>
      <w:sz w:val="28"/>
      <w:szCs w:val="28"/>
    </w:rPr>
  </w:style>
  <w:style w:type="paragraph" w:styleId="Heading4">
    <w:name w:val="heading 4"/>
    <w:basedOn w:val="Normal1"/>
    <w:next w:val="Normal1"/>
    <w:rsid w:val="00BA701F"/>
    <w:pPr>
      <w:keepNext/>
      <w:keepLines/>
      <w:spacing w:before="280" w:after="80"/>
      <w:outlineLvl w:val="3"/>
    </w:pPr>
    <w:rPr>
      <w:color w:val="666666"/>
      <w:sz w:val="24"/>
      <w:szCs w:val="24"/>
    </w:rPr>
  </w:style>
  <w:style w:type="paragraph" w:styleId="Heading5">
    <w:name w:val="heading 5"/>
    <w:basedOn w:val="Normal1"/>
    <w:next w:val="Normal1"/>
    <w:rsid w:val="00BA701F"/>
    <w:pPr>
      <w:keepNext/>
      <w:keepLines/>
      <w:spacing w:before="240" w:after="80"/>
      <w:outlineLvl w:val="4"/>
    </w:pPr>
    <w:rPr>
      <w:color w:val="666666"/>
    </w:rPr>
  </w:style>
  <w:style w:type="paragraph" w:styleId="Heading6">
    <w:name w:val="heading 6"/>
    <w:basedOn w:val="Normal1"/>
    <w:next w:val="Normal1"/>
    <w:rsid w:val="00BA701F"/>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BA701F"/>
  </w:style>
  <w:style w:type="paragraph" w:styleId="Title">
    <w:name w:val="Title"/>
    <w:basedOn w:val="Normal1"/>
    <w:next w:val="Normal1"/>
    <w:rsid w:val="00BA701F"/>
    <w:pPr>
      <w:keepNext/>
      <w:keepLines/>
      <w:spacing w:after="60"/>
    </w:pPr>
    <w:rPr>
      <w:sz w:val="52"/>
      <w:szCs w:val="52"/>
    </w:rPr>
  </w:style>
  <w:style w:type="paragraph" w:styleId="Subtitle">
    <w:name w:val="Subtitle"/>
    <w:basedOn w:val="Normal1"/>
    <w:next w:val="Normal1"/>
    <w:rsid w:val="00BA701F"/>
    <w:pPr>
      <w:keepNext/>
      <w:keepLines/>
      <w:spacing w:after="320"/>
    </w:pPr>
    <w:rPr>
      <w:color w:val="666666"/>
      <w:sz w:val="30"/>
      <w:szCs w:val="30"/>
    </w:rPr>
  </w:style>
  <w:style w:type="paragraph" w:styleId="Header">
    <w:name w:val="header"/>
    <w:basedOn w:val="Normal"/>
    <w:link w:val="HeaderChar"/>
    <w:uiPriority w:val="99"/>
    <w:semiHidden/>
    <w:unhideWhenUsed/>
    <w:rsid w:val="00B333AB"/>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B333AB"/>
  </w:style>
  <w:style w:type="paragraph" w:styleId="Footer">
    <w:name w:val="footer"/>
    <w:basedOn w:val="Normal"/>
    <w:link w:val="FooterChar"/>
    <w:uiPriority w:val="99"/>
    <w:unhideWhenUsed/>
    <w:rsid w:val="00B333AB"/>
    <w:pPr>
      <w:tabs>
        <w:tab w:val="center" w:pos="4680"/>
        <w:tab w:val="right" w:pos="9360"/>
      </w:tabs>
      <w:spacing w:line="240" w:lineRule="auto"/>
    </w:pPr>
  </w:style>
  <w:style w:type="character" w:customStyle="1" w:styleId="FooterChar">
    <w:name w:val="Footer Char"/>
    <w:basedOn w:val="DefaultParagraphFont"/>
    <w:link w:val="Footer"/>
    <w:uiPriority w:val="99"/>
    <w:rsid w:val="00B333AB"/>
  </w:style>
  <w:style w:type="paragraph" w:styleId="TOCHeading">
    <w:name w:val="TOC Heading"/>
    <w:basedOn w:val="Heading1"/>
    <w:next w:val="Normal"/>
    <w:uiPriority w:val="39"/>
    <w:semiHidden/>
    <w:unhideWhenUsed/>
    <w:qFormat/>
    <w:rsid w:val="00B333AB"/>
    <w:pPr>
      <w:spacing w:before="480" w:after="0" w:line="276" w:lineRule="auto"/>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B333AB"/>
    <w:pPr>
      <w:spacing w:after="100"/>
    </w:pPr>
  </w:style>
  <w:style w:type="character" w:styleId="Hyperlink">
    <w:name w:val="Hyperlink"/>
    <w:basedOn w:val="DefaultParagraphFont"/>
    <w:uiPriority w:val="99"/>
    <w:unhideWhenUsed/>
    <w:rsid w:val="00B333AB"/>
    <w:rPr>
      <w:color w:val="0000FF" w:themeColor="hyperlink"/>
      <w:u w:val="single"/>
    </w:rPr>
  </w:style>
  <w:style w:type="paragraph" w:styleId="BalloonText">
    <w:name w:val="Balloon Text"/>
    <w:basedOn w:val="Normal"/>
    <w:link w:val="BalloonTextChar"/>
    <w:uiPriority w:val="99"/>
    <w:semiHidden/>
    <w:unhideWhenUsed/>
    <w:rsid w:val="00B333A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333AB"/>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2B11F61-7F01-4FAD-85E9-E0A5CBB28E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Pages>
  <Words>2551</Words>
  <Characters>14545</Characters>
  <Application>Microsoft Office Word</Application>
  <DocSecurity>0</DocSecurity>
  <Lines>121</Lines>
  <Paragraphs>34</Paragraphs>
  <ScaleCrop>false</ScaleCrop>
  <Company>HP</Company>
  <LinksUpToDate>false</LinksUpToDate>
  <CharactersWithSpaces>17062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Oana Balaban (1911819)</cp:lastModifiedBy>
  <cp:revision>2</cp:revision>
  <dcterms:created xsi:type="dcterms:W3CDTF">2020-12-31T08:56:00Z</dcterms:created>
  <dcterms:modified xsi:type="dcterms:W3CDTF">2020-12-31T08:56:00Z</dcterms:modified>
</cp:coreProperties>
</file>