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8A2644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1173A">
              <w:rPr>
                <w:rFonts w:ascii="Times New Roman" w:hAnsi="Times New Roman" w:cs="Times New Roman"/>
                <w:b/>
                <w:color w:val="auto"/>
                <w:sz w:val="48"/>
              </w:rPr>
              <w:t>Helen Brooking</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2E38809" w14:textId="457F33FA" w:rsidR="00986B43"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7C5D0E58" w14:textId="2579DFDE" w:rsidR="00F02AD4" w:rsidRDefault="00F02AD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helyb79@live.co.uk</w:t>
            </w:r>
          </w:p>
          <w:p w14:paraId="6FE99F49" w14:textId="77777777" w:rsidR="0021173A" w:rsidRDefault="0021173A"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03B3AB15" w:rsidR="0085230E" w:rsidRPr="005D3F07" w:rsidRDefault="00185EC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2318793</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D929FD3" w:rsidR="006E481E" w:rsidRPr="008B28E7" w:rsidRDefault="006E481E" w:rsidP="00FF7EBB">
      <w:pPr>
        <w:jc w:val="both"/>
        <w:rPr>
          <w:sz w:val="24"/>
          <w:szCs w:val="24"/>
        </w:rPr>
      </w:pPr>
      <w:r w:rsidRPr="008B28E7">
        <w:rPr>
          <w:sz w:val="24"/>
          <w:szCs w:val="24"/>
        </w:rPr>
        <w:t>Date of observation</w:t>
      </w:r>
      <w:r w:rsidR="00BA7602">
        <w:rPr>
          <w:sz w:val="24"/>
          <w:szCs w:val="24"/>
        </w:rPr>
        <w:t xml:space="preserve">: </w:t>
      </w:r>
      <w:r w:rsidR="00E51DC2">
        <w:rPr>
          <w:sz w:val="24"/>
          <w:szCs w:val="24"/>
        </w:rPr>
        <w:t>25</w:t>
      </w:r>
      <w:r w:rsidR="00E51DC2" w:rsidRPr="00E51DC2">
        <w:rPr>
          <w:sz w:val="24"/>
          <w:szCs w:val="24"/>
          <w:vertAlign w:val="superscript"/>
        </w:rPr>
        <w:t>th</w:t>
      </w:r>
      <w:r w:rsidR="00E51DC2">
        <w:rPr>
          <w:sz w:val="24"/>
          <w:szCs w:val="24"/>
        </w:rPr>
        <w:t xml:space="preserve"> September 2024</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41FE9E5F" w14:textId="77777777" w:rsidR="00D07D04" w:rsidRDefault="00D07D04" w:rsidP="00D3203C">
            <w:pPr>
              <w:jc w:val="both"/>
              <w:rPr>
                <w:i/>
                <w:sz w:val="24"/>
                <w:szCs w:val="24"/>
              </w:rPr>
            </w:pPr>
          </w:p>
          <w:p w14:paraId="600E75FB" w14:textId="239EE020" w:rsidR="00D07D04" w:rsidRPr="00EB1313" w:rsidRDefault="00D07D04" w:rsidP="00D07D04">
            <w:pPr>
              <w:rPr>
                <w:sz w:val="24"/>
                <w:szCs w:val="24"/>
              </w:rPr>
            </w:pPr>
            <w:r w:rsidRPr="00EB1313">
              <w:rPr>
                <w:sz w:val="24"/>
                <w:szCs w:val="24"/>
              </w:rPr>
              <w:t xml:space="preserve">The objective of the observation is to complete a child focused piece of work to gain a better understanding of the child’s lived experiences. To ensure confidentiality I will use numbers to refer to the family. 1 is a female child aged 5 years old who lives at home with her mother and younger sibling. 1 has recently moved to the local area. The family are </w:t>
            </w:r>
            <w:r>
              <w:rPr>
                <w:sz w:val="24"/>
                <w:szCs w:val="24"/>
              </w:rPr>
              <w:t>un</w:t>
            </w:r>
            <w:r w:rsidRPr="00EB1313">
              <w:rPr>
                <w:sz w:val="24"/>
                <w:szCs w:val="24"/>
              </w:rPr>
              <w:t>known in our</w:t>
            </w:r>
            <w:r>
              <w:rPr>
                <w:sz w:val="24"/>
                <w:szCs w:val="24"/>
              </w:rPr>
              <w:t xml:space="preserve"> area but</w:t>
            </w:r>
            <w:r w:rsidRPr="00EB1313">
              <w:rPr>
                <w:sz w:val="24"/>
                <w:szCs w:val="24"/>
              </w:rPr>
              <w:t xml:space="preserve"> have had a significant amount of social services involvement in their previous local authority in another area of Wales. The family were open on a care and support basi</w:t>
            </w:r>
            <w:r>
              <w:rPr>
                <w:sz w:val="24"/>
                <w:szCs w:val="24"/>
              </w:rPr>
              <w:t>s</w:t>
            </w:r>
            <w:r w:rsidRPr="00EB1313">
              <w:rPr>
                <w:sz w:val="24"/>
                <w:szCs w:val="24"/>
              </w:rPr>
              <w:t xml:space="preserve">. More recently a domestic incident occurred between 1’s parents whilst consuming alcohol prompted a strategy discussion and a single agency </w:t>
            </w:r>
            <w:r>
              <w:rPr>
                <w:sz w:val="24"/>
                <w:szCs w:val="24"/>
              </w:rPr>
              <w:t>i</w:t>
            </w:r>
            <w:r w:rsidRPr="00EB1313">
              <w:rPr>
                <w:sz w:val="24"/>
                <w:szCs w:val="24"/>
              </w:rPr>
              <w:t xml:space="preserve">nvestigation under section 47 of The Children Act </w:t>
            </w:r>
            <w:r w:rsidR="0026752A">
              <w:rPr>
                <w:sz w:val="24"/>
                <w:szCs w:val="24"/>
              </w:rPr>
              <w:t>(</w:t>
            </w:r>
            <w:r w:rsidRPr="00EB1313">
              <w:rPr>
                <w:sz w:val="24"/>
                <w:szCs w:val="24"/>
              </w:rPr>
              <w:t>1989</w:t>
            </w:r>
            <w:r w:rsidR="0026752A">
              <w:rPr>
                <w:sz w:val="24"/>
                <w:szCs w:val="24"/>
              </w:rPr>
              <w:t>)</w:t>
            </w:r>
            <w:r w:rsidRPr="00EB1313">
              <w:rPr>
                <w:sz w:val="24"/>
                <w:szCs w:val="24"/>
              </w:rPr>
              <w:t>. The assessment</w:t>
            </w:r>
            <w:r>
              <w:rPr>
                <w:sz w:val="24"/>
                <w:szCs w:val="24"/>
              </w:rPr>
              <w:t xml:space="preserve"> </w:t>
            </w:r>
            <w:r w:rsidRPr="00EB1313">
              <w:rPr>
                <w:sz w:val="24"/>
                <w:szCs w:val="24"/>
              </w:rPr>
              <w:t>co</w:t>
            </w:r>
            <w:r>
              <w:rPr>
                <w:sz w:val="24"/>
                <w:szCs w:val="24"/>
              </w:rPr>
              <w:t>ncluded</w:t>
            </w:r>
            <w:r w:rsidRPr="00EB1313">
              <w:rPr>
                <w:sz w:val="24"/>
                <w:szCs w:val="24"/>
              </w:rPr>
              <w:t xml:space="preserve"> and noted concerns about 1’s parents’ honesty about their relationship. An Initial child protection case conference deemed that the children were at risk of significant harm, and</w:t>
            </w:r>
            <w:r>
              <w:rPr>
                <w:sz w:val="24"/>
                <w:szCs w:val="24"/>
              </w:rPr>
              <w:t xml:space="preserve"> they were</w:t>
            </w:r>
            <w:r w:rsidRPr="00EB1313">
              <w:rPr>
                <w:sz w:val="24"/>
                <w:szCs w:val="24"/>
              </w:rPr>
              <w:t xml:space="preserve"> register</w:t>
            </w:r>
            <w:r>
              <w:rPr>
                <w:sz w:val="24"/>
                <w:szCs w:val="24"/>
              </w:rPr>
              <w:t>ed</w:t>
            </w:r>
            <w:r w:rsidRPr="00EB1313">
              <w:rPr>
                <w:sz w:val="24"/>
                <w:szCs w:val="24"/>
              </w:rPr>
              <w:t xml:space="preserve"> at risk of emotional and physical abuse. </w:t>
            </w:r>
          </w:p>
          <w:p w14:paraId="25D1055D" w14:textId="77777777" w:rsidR="00D07D04" w:rsidRPr="00EB1313" w:rsidRDefault="00D07D04" w:rsidP="00D07D04">
            <w:pPr>
              <w:rPr>
                <w:sz w:val="24"/>
                <w:szCs w:val="24"/>
              </w:rPr>
            </w:pPr>
            <w:r w:rsidRPr="00EB1313">
              <w:rPr>
                <w:sz w:val="24"/>
                <w:szCs w:val="24"/>
              </w:rPr>
              <w:t>Prior to the observation I obtained consent from 1 and 1’s parents. When we entered the room, I explained to 1 who my observer was and asked if it was ok for her to observe me. 1 clarified that it was ok.</w:t>
            </w:r>
          </w:p>
          <w:p w14:paraId="5EC778D4" w14:textId="77777777" w:rsidR="00D07D04" w:rsidRDefault="00D07D04" w:rsidP="00D07D04">
            <w:pPr>
              <w:rPr>
                <w:sz w:val="24"/>
                <w:szCs w:val="24"/>
              </w:rPr>
            </w:pPr>
            <w:r w:rsidRPr="00EB1313">
              <w:rPr>
                <w:sz w:val="24"/>
                <w:szCs w:val="24"/>
              </w:rPr>
              <w:t>1 is a 5-year-old child who I have met with on several occasions</w:t>
            </w:r>
            <w:r>
              <w:rPr>
                <w:sz w:val="24"/>
                <w:szCs w:val="24"/>
              </w:rPr>
              <w:t xml:space="preserve">. </w:t>
            </w:r>
            <w:r w:rsidRPr="00EB1313">
              <w:rPr>
                <w:sz w:val="24"/>
                <w:szCs w:val="24"/>
              </w:rPr>
              <w:t xml:space="preserve">I am aware of her communication skills. I will use a selection of small figures to signify family members and printed cards which have colourful pictures of differing everyday tasks. </w:t>
            </w:r>
            <w:r>
              <w:rPr>
                <w:sz w:val="24"/>
                <w:szCs w:val="24"/>
              </w:rPr>
              <w:t>I have considered the impact of the observation and so the</w:t>
            </w:r>
            <w:r w:rsidRPr="00EB1313">
              <w:rPr>
                <w:sz w:val="24"/>
                <w:szCs w:val="24"/>
              </w:rPr>
              <w:t xml:space="preserve"> tools have already been introduced to her</w:t>
            </w:r>
            <w:r>
              <w:rPr>
                <w:sz w:val="24"/>
                <w:szCs w:val="24"/>
              </w:rPr>
              <w:t>. W</w:t>
            </w:r>
            <w:r w:rsidRPr="00EB1313">
              <w:rPr>
                <w:sz w:val="24"/>
                <w:szCs w:val="24"/>
              </w:rPr>
              <w:t>here the observation will be taking place is where I would usually complete direct work with her to make her feel more at ease. As I already know 1 and her family, I am aware that her preferred language is English</w:t>
            </w:r>
            <w:r>
              <w:rPr>
                <w:sz w:val="24"/>
                <w:szCs w:val="24"/>
              </w:rPr>
              <w:t xml:space="preserve"> as this was questioned at the point of referral and clarified at our first visit. </w:t>
            </w:r>
          </w:p>
          <w:p w14:paraId="496BF334" w14:textId="77777777" w:rsidR="00D07D04" w:rsidRPr="00EB1313" w:rsidRDefault="00D07D04" w:rsidP="00D07D04">
            <w:pPr>
              <w:rPr>
                <w:sz w:val="24"/>
                <w:szCs w:val="24"/>
              </w:rPr>
            </w:pPr>
          </w:p>
          <w:p w14:paraId="25735820" w14:textId="77777777" w:rsidR="00D07D04" w:rsidRPr="00EB1313" w:rsidRDefault="00D07D04" w:rsidP="00D07D04">
            <w:pPr>
              <w:rPr>
                <w:sz w:val="24"/>
                <w:szCs w:val="24"/>
              </w:rPr>
            </w:pPr>
            <w:r w:rsidRPr="00EB1313">
              <w:rPr>
                <w:sz w:val="24"/>
                <w:szCs w:val="24"/>
              </w:rPr>
              <w:t>(3</w:t>
            </w:r>
            <w:r>
              <w:rPr>
                <w:sz w:val="24"/>
                <w:szCs w:val="24"/>
              </w:rPr>
              <w:t>28</w:t>
            </w:r>
            <w:r w:rsidRPr="00EB1313">
              <w:rPr>
                <w:sz w:val="24"/>
                <w:szCs w:val="24"/>
              </w:rPr>
              <w:t xml:space="preserve"> words) </w:t>
            </w:r>
          </w:p>
          <w:p w14:paraId="65835516" w14:textId="77777777" w:rsidR="00D3203C" w:rsidRPr="00D07D04" w:rsidRDefault="00D3203C" w:rsidP="00D3203C">
            <w:pPr>
              <w:jc w:val="both"/>
              <w:rPr>
                <w:iCs/>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59CECAEB" w14:textId="77777777" w:rsidR="00890B16" w:rsidRDefault="00890B16" w:rsidP="00243DB0">
            <w:pPr>
              <w:jc w:val="both"/>
              <w:rPr>
                <w:i/>
                <w:sz w:val="24"/>
                <w:szCs w:val="24"/>
              </w:rPr>
            </w:pPr>
          </w:p>
          <w:p w14:paraId="07389A9F" w14:textId="77777777" w:rsidR="00890B16" w:rsidRDefault="00890B16" w:rsidP="00243DB0">
            <w:pPr>
              <w:jc w:val="both"/>
              <w:rPr>
                <w:i/>
                <w:sz w:val="24"/>
                <w:szCs w:val="24"/>
              </w:rPr>
            </w:pPr>
          </w:p>
          <w:p w14:paraId="219088F9" w14:textId="1AEFB163" w:rsidR="00890B16" w:rsidRPr="00EB1313" w:rsidRDefault="00890B16" w:rsidP="00890B16">
            <w:pPr>
              <w:jc w:val="both"/>
              <w:rPr>
                <w:iCs/>
                <w:sz w:val="24"/>
                <w:szCs w:val="24"/>
              </w:rPr>
            </w:pPr>
            <w:r w:rsidRPr="00EB1313">
              <w:rPr>
                <w:iCs/>
                <w:sz w:val="24"/>
                <w:szCs w:val="24"/>
              </w:rPr>
              <w:t>The observation was to complete a piece of direct work with an individual who will be known as 1 to understand her lived home experiences.   When 1 entered the room, we spoke generally, and I introduced my observer and asked if 1 was happy for my observer to watch our session. 1 said ‘Yes its ok’.  The tools that I planned to use I had already previously introduced to 1 and so she recognised the box and was able to ask to play with the little people. This was noted in my feedback from the observer as a good technique to use to help children become familiar with our tools and to support the communication process.  I felt that it was also important in helping to be consistent when building relationships with young people. Predictability in a child’s life helps their feeling of competence (Schofield, 2013</w:t>
            </w:r>
            <w:r w:rsidR="00FA7EF7">
              <w:rPr>
                <w:iCs/>
                <w:sz w:val="24"/>
                <w:szCs w:val="24"/>
              </w:rPr>
              <w:t>, p</w:t>
            </w:r>
            <w:r w:rsidR="00F63331">
              <w:rPr>
                <w:iCs/>
                <w:sz w:val="24"/>
                <w:szCs w:val="24"/>
              </w:rPr>
              <w:t xml:space="preserve"> </w:t>
            </w:r>
            <w:r w:rsidR="00FA7EF7">
              <w:rPr>
                <w:iCs/>
                <w:sz w:val="24"/>
                <w:szCs w:val="24"/>
              </w:rPr>
              <w:t>95</w:t>
            </w:r>
            <w:r w:rsidRPr="00EB1313">
              <w:rPr>
                <w:iCs/>
                <w:sz w:val="24"/>
                <w:szCs w:val="24"/>
              </w:rPr>
              <w:t xml:space="preserve">). If as a worker we </w:t>
            </w:r>
            <w:r>
              <w:rPr>
                <w:iCs/>
                <w:sz w:val="24"/>
                <w:szCs w:val="24"/>
              </w:rPr>
              <w:t>can</w:t>
            </w:r>
            <w:r w:rsidRPr="00EB1313">
              <w:rPr>
                <w:iCs/>
                <w:sz w:val="24"/>
                <w:szCs w:val="24"/>
              </w:rPr>
              <w:t xml:space="preserve"> be predictable and consistent then it can support a child to feel able to do the work and helps prepare them for future work</w:t>
            </w:r>
            <w:r>
              <w:rPr>
                <w:iCs/>
                <w:sz w:val="24"/>
                <w:szCs w:val="24"/>
              </w:rPr>
              <w:t>,</w:t>
            </w:r>
            <w:r w:rsidRPr="00EB1313">
              <w:rPr>
                <w:iCs/>
                <w:sz w:val="24"/>
                <w:szCs w:val="24"/>
              </w:rPr>
              <w:t xml:space="preserve"> promote good communication and </w:t>
            </w:r>
            <w:r>
              <w:rPr>
                <w:iCs/>
                <w:sz w:val="24"/>
                <w:szCs w:val="24"/>
              </w:rPr>
              <w:t>t</w:t>
            </w:r>
            <w:r w:rsidRPr="00EB1313">
              <w:rPr>
                <w:iCs/>
                <w:sz w:val="24"/>
                <w:szCs w:val="24"/>
              </w:rPr>
              <w:t>he</w:t>
            </w:r>
            <w:r>
              <w:rPr>
                <w:iCs/>
                <w:sz w:val="24"/>
                <w:szCs w:val="24"/>
              </w:rPr>
              <w:t>i</w:t>
            </w:r>
            <w:r w:rsidRPr="00EB1313">
              <w:rPr>
                <w:iCs/>
                <w:sz w:val="24"/>
                <w:szCs w:val="24"/>
              </w:rPr>
              <w:t xml:space="preserve">r rights and interests in line with the </w:t>
            </w:r>
            <w:r>
              <w:rPr>
                <w:iCs/>
                <w:sz w:val="24"/>
                <w:szCs w:val="24"/>
              </w:rPr>
              <w:t>C</w:t>
            </w:r>
            <w:r w:rsidRPr="00EB1313">
              <w:rPr>
                <w:iCs/>
                <w:sz w:val="24"/>
                <w:szCs w:val="24"/>
              </w:rPr>
              <w:t xml:space="preserve">ode for </w:t>
            </w:r>
            <w:r>
              <w:rPr>
                <w:iCs/>
                <w:sz w:val="24"/>
                <w:szCs w:val="24"/>
              </w:rPr>
              <w:t>P</w:t>
            </w:r>
            <w:r w:rsidRPr="00EB1313">
              <w:rPr>
                <w:iCs/>
                <w:sz w:val="24"/>
                <w:szCs w:val="24"/>
              </w:rPr>
              <w:t xml:space="preserve">rofessional </w:t>
            </w:r>
            <w:r>
              <w:rPr>
                <w:iCs/>
                <w:sz w:val="24"/>
                <w:szCs w:val="24"/>
              </w:rPr>
              <w:t>P</w:t>
            </w:r>
            <w:r w:rsidRPr="00EB1313">
              <w:rPr>
                <w:iCs/>
                <w:sz w:val="24"/>
                <w:szCs w:val="24"/>
              </w:rPr>
              <w:t>ractice</w:t>
            </w:r>
            <w:r>
              <w:rPr>
                <w:iCs/>
                <w:sz w:val="24"/>
                <w:szCs w:val="24"/>
              </w:rPr>
              <w:t xml:space="preserve"> (COPP) </w:t>
            </w:r>
            <w:r w:rsidRPr="00EB1313">
              <w:rPr>
                <w:iCs/>
                <w:sz w:val="24"/>
                <w:szCs w:val="24"/>
              </w:rPr>
              <w:t xml:space="preserve">(Social </w:t>
            </w:r>
            <w:r>
              <w:rPr>
                <w:iCs/>
                <w:sz w:val="24"/>
                <w:szCs w:val="24"/>
              </w:rPr>
              <w:t>C</w:t>
            </w:r>
            <w:r w:rsidRPr="00EB1313">
              <w:rPr>
                <w:iCs/>
                <w:sz w:val="24"/>
                <w:szCs w:val="24"/>
              </w:rPr>
              <w:t>are Wales (SCW) 2017)</w:t>
            </w:r>
            <w:r>
              <w:rPr>
                <w:iCs/>
                <w:sz w:val="24"/>
                <w:szCs w:val="24"/>
              </w:rPr>
              <w:t>.</w:t>
            </w:r>
          </w:p>
          <w:p w14:paraId="40E38FAD" w14:textId="77777777" w:rsidR="00890B16" w:rsidRPr="00EB1313" w:rsidRDefault="00890B16" w:rsidP="00890B16">
            <w:pPr>
              <w:jc w:val="both"/>
              <w:rPr>
                <w:iCs/>
                <w:sz w:val="24"/>
                <w:szCs w:val="24"/>
              </w:rPr>
            </w:pPr>
            <w:r w:rsidRPr="00EB1313">
              <w:rPr>
                <w:iCs/>
                <w:sz w:val="24"/>
                <w:szCs w:val="24"/>
              </w:rPr>
              <w:t xml:space="preserve">Being a social worker in Wales I needed to consider the ‘active offer’ when establishing an individual’s preferred language. I had been working with 1 and her family for some time and it had </w:t>
            </w:r>
            <w:r>
              <w:rPr>
                <w:iCs/>
                <w:sz w:val="24"/>
                <w:szCs w:val="24"/>
              </w:rPr>
              <w:t xml:space="preserve">been clarified at point of referral that the family’s preferred language was English. I clarified this within my first visit. </w:t>
            </w:r>
            <w:r w:rsidRPr="00EB1313">
              <w:rPr>
                <w:iCs/>
                <w:sz w:val="24"/>
                <w:szCs w:val="24"/>
              </w:rPr>
              <w:t>The ‘more than just words’ strategy places the responsibility for ensuring that it was myself as a service provider to ensure that the service for Welsh language was available (Social Care Wales (SCW) 2019).</w:t>
            </w:r>
            <w:r>
              <w:rPr>
                <w:iCs/>
                <w:sz w:val="24"/>
                <w:szCs w:val="24"/>
              </w:rPr>
              <w:t xml:space="preserve"> As a practitioner in Wales, it is not only the language that needs to be considered but the cultures present in the areas of Wales in which we practice. Having some knowledge of the family already and having met 1 prior to the observation I understood colloquial terms she used which linked to the area of Wales in which she lived. </w:t>
            </w:r>
          </w:p>
          <w:p w14:paraId="750BA3CE" w14:textId="77777777" w:rsidR="00890B16" w:rsidRPr="00EB1313" w:rsidRDefault="00890B16" w:rsidP="00890B16">
            <w:pPr>
              <w:jc w:val="both"/>
              <w:rPr>
                <w:iCs/>
                <w:sz w:val="24"/>
                <w:szCs w:val="24"/>
              </w:rPr>
            </w:pPr>
            <w:r>
              <w:rPr>
                <w:iCs/>
                <w:sz w:val="24"/>
                <w:szCs w:val="24"/>
              </w:rPr>
              <w:t xml:space="preserve">I </w:t>
            </w:r>
            <w:r w:rsidRPr="00EB1313">
              <w:rPr>
                <w:iCs/>
                <w:sz w:val="24"/>
                <w:szCs w:val="24"/>
              </w:rPr>
              <w:t xml:space="preserve">use a strengths-based model when supporting people with care and support needs. Munford and Sanders (2005, cited in Hutchinson, 2013, p 484) suggest this model focuses on the strengths and resilience that individuals already possess. 1 has been living at home within a potentially complex environment by exploring her experiences it would support me to understand her strengths, resilience and rights (SCW, 2017) and build upon this in any future work identified. </w:t>
            </w:r>
          </w:p>
          <w:p w14:paraId="5A980C5F" w14:textId="5791EBC7" w:rsidR="00890B16" w:rsidRPr="00EB1313" w:rsidRDefault="00890B16" w:rsidP="00890B16">
            <w:pPr>
              <w:jc w:val="both"/>
              <w:rPr>
                <w:i/>
                <w:iCs/>
                <w:sz w:val="24"/>
                <w:szCs w:val="24"/>
              </w:rPr>
            </w:pPr>
            <w:r w:rsidRPr="00EB1313">
              <w:rPr>
                <w:iCs/>
                <w:sz w:val="24"/>
                <w:szCs w:val="24"/>
              </w:rPr>
              <w:t xml:space="preserve">As 1 was 5 years old, I used pictures of day-to-day parental responsibilities, such as wash the dishes, pack my school bags, puts me to bed etc and the little figures for 1 to represent her </w:t>
            </w:r>
            <w:r w:rsidRPr="00EB1313">
              <w:rPr>
                <w:iCs/>
                <w:sz w:val="24"/>
                <w:szCs w:val="24"/>
              </w:rPr>
              <w:lastRenderedPageBreak/>
              <w:t>family members, to help me explore her lived experiences.  Koprowska (2010, cited in O</w:t>
            </w:r>
            <w:r>
              <w:rPr>
                <w:iCs/>
                <w:sz w:val="24"/>
                <w:szCs w:val="24"/>
              </w:rPr>
              <w:t>’ R</w:t>
            </w:r>
            <w:r w:rsidRPr="00EB1313">
              <w:rPr>
                <w:iCs/>
                <w:sz w:val="24"/>
                <w:szCs w:val="24"/>
              </w:rPr>
              <w:t>eilly and Dolan</w:t>
            </w:r>
            <w:r>
              <w:rPr>
                <w:iCs/>
                <w:sz w:val="24"/>
                <w:szCs w:val="24"/>
              </w:rPr>
              <w:t>,</w:t>
            </w:r>
            <w:r w:rsidRPr="00EB1313">
              <w:rPr>
                <w:iCs/>
                <w:sz w:val="24"/>
                <w:szCs w:val="24"/>
              </w:rPr>
              <w:t xml:space="preserve"> 2016</w:t>
            </w:r>
            <w:r w:rsidR="00CD5CAC">
              <w:rPr>
                <w:iCs/>
                <w:sz w:val="24"/>
                <w:szCs w:val="24"/>
              </w:rPr>
              <w:t>, p1194</w:t>
            </w:r>
            <w:r w:rsidRPr="00EB1313">
              <w:rPr>
                <w:iCs/>
                <w:sz w:val="24"/>
                <w:szCs w:val="24"/>
              </w:rPr>
              <w:t xml:space="preserve">) suggests that the use of creative activities is more likely to result in successful engagement with a child. I felt that as 1 was excited to complete the activity, I asked 1 to choose her family members and place them on the table and we would then look at the jobs on the picture cards and I told her that I wanted her to put the job cards by the people. </w:t>
            </w:r>
          </w:p>
          <w:p w14:paraId="161F8024" w14:textId="73D6927E" w:rsidR="00890B16" w:rsidRPr="00EB1313" w:rsidRDefault="00890B16" w:rsidP="00890B16">
            <w:pPr>
              <w:jc w:val="both"/>
              <w:rPr>
                <w:iCs/>
                <w:sz w:val="24"/>
                <w:szCs w:val="24"/>
              </w:rPr>
            </w:pPr>
            <w:r w:rsidRPr="00EB1313">
              <w:rPr>
                <w:iCs/>
                <w:sz w:val="24"/>
                <w:szCs w:val="24"/>
              </w:rPr>
              <w:t xml:space="preserve">A technique used within our local authority is Motivational interviewing (MI). OARS are the tools for communication that are used in MI, they are </w:t>
            </w:r>
            <w:r>
              <w:rPr>
                <w:iCs/>
                <w:sz w:val="24"/>
                <w:szCs w:val="24"/>
              </w:rPr>
              <w:t>o</w:t>
            </w:r>
            <w:r w:rsidRPr="00EB1313">
              <w:rPr>
                <w:iCs/>
                <w:sz w:val="24"/>
                <w:szCs w:val="24"/>
              </w:rPr>
              <w:t>pen-ended questions, affirmations, reflections and summaries (Forrester, Wilkins and Whittaker, 2021</w:t>
            </w:r>
            <w:r w:rsidR="00EC6B3A">
              <w:rPr>
                <w:iCs/>
                <w:sz w:val="24"/>
                <w:szCs w:val="24"/>
              </w:rPr>
              <w:t>, p50</w:t>
            </w:r>
            <w:r w:rsidRPr="00EB1313">
              <w:rPr>
                <w:iCs/>
                <w:sz w:val="24"/>
                <w:szCs w:val="24"/>
              </w:rPr>
              <w:t>).   It is important to say that MI is generally used for individuals to take responsibility for their actions and children are not fully able to do this, however the tools can still be used as a way of communicating with children (Forrester, Wilkins and Whittaker, 2021</w:t>
            </w:r>
            <w:r w:rsidR="00C75755">
              <w:rPr>
                <w:iCs/>
                <w:sz w:val="24"/>
                <w:szCs w:val="24"/>
              </w:rPr>
              <w:t>, p159</w:t>
            </w:r>
            <w:r w:rsidRPr="00EB1313">
              <w:rPr>
                <w:iCs/>
                <w:sz w:val="24"/>
                <w:szCs w:val="24"/>
              </w:rPr>
              <w:t xml:space="preserve">).  I was able to use the pictures and ask 1 to tell me about the task. 1 was very able to communicate this. I affirmed her effort by repeating what she had said and then </w:t>
            </w:r>
            <w:r>
              <w:rPr>
                <w:iCs/>
                <w:sz w:val="24"/>
                <w:szCs w:val="24"/>
              </w:rPr>
              <w:t xml:space="preserve">by </w:t>
            </w:r>
            <w:r w:rsidRPr="00EB1313">
              <w:rPr>
                <w:iCs/>
                <w:sz w:val="24"/>
                <w:szCs w:val="24"/>
              </w:rPr>
              <w:t>reframing the words if this was needed</w:t>
            </w:r>
            <w:r>
              <w:rPr>
                <w:iCs/>
                <w:sz w:val="24"/>
                <w:szCs w:val="24"/>
              </w:rPr>
              <w:t>,</w:t>
            </w:r>
            <w:r w:rsidRPr="00EB1313">
              <w:rPr>
                <w:iCs/>
                <w:sz w:val="24"/>
                <w:szCs w:val="24"/>
              </w:rPr>
              <w:t xml:space="preserve"> so that she understood what was being asked of her. By asking 1 to describe the tasks it enabled her to have some control over the task </w:t>
            </w:r>
            <w:r>
              <w:rPr>
                <w:iCs/>
                <w:sz w:val="24"/>
                <w:szCs w:val="24"/>
              </w:rPr>
              <w:t xml:space="preserve">in line with the COPP </w:t>
            </w:r>
            <w:r w:rsidRPr="00EB1313">
              <w:rPr>
                <w:iCs/>
                <w:sz w:val="24"/>
                <w:szCs w:val="24"/>
              </w:rPr>
              <w:t xml:space="preserve">(SCW, 2017) and helped me to clarify what she understood about that task. </w:t>
            </w:r>
          </w:p>
          <w:p w14:paraId="5183A092" w14:textId="77777777" w:rsidR="00890B16" w:rsidRPr="00EB1313" w:rsidRDefault="00890B16" w:rsidP="00890B16">
            <w:pPr>
              <w:jc w:val="both"/>
              <w:rPr>
                <w:iCs/>
                <w:sz w:val="24"/>
                <w:szCs w:val="24"/>
              </w:rPr>
            </w:pPr>
            <w:r w:rsidRPr="00EB1313">
              <w:rPr>
                <w:iCs/>
                <w:sz w:val="24"/>
                <w:szCs w:val="24"/>
              </w:rPr>
              <w:t>I found that 1 was very keen to do the activity and before I had even had time to explore what she had said about one picture, she had seen the next picture and wanted to move on. I realised early in the observation that to explore her life in more detail I needed to keep her focused o</w:t>
            </w:r>
            <w:r>
              <w:rPr>
                <w:iCs/>
                <w:sz w:val="24"/>
                <w:szCs w:val="24"/>
              </w:rPr>
              <w:t>n</w:t>
            </w:r>
            <w:r w:rsidRPr="00EB1313">
              <w:rPr>
                <w:iCs/>
                <w:sz w:val="24"/>
                <w:szCs w:val="24"/>
              </w:rPr>
              <w:t xml:space="preserve"> one picture at a time and so I turned the cards over so that she was unable to see the next one, until I was able to discuss the current picture. I think that this is something that I need to consider in the future when working with young children. 1 did not seem to notice and it appeared to work well as it re focused her attention on the current picture. I also encouraged her to name all the items she could see in the picture to help prompt her memory and share more information. I then asked 1 to turn over the next card, therefore encouraging her to be an active participant in the process (O’Reilly and Dolan, 2016, p 1192). </w:t>
            </w:r>
          </w:p>
          <w:p w14:paraId="41B3E36C" w14:textId="515AD955" w:rsidR="00890B16" w:rsidRPr="00EB1313" w:rsidRDefault="00890B16" w:rsidP="00890B16">
            <w:pPr>
              <w:jc w:val="both"/>
              <w:rPr>
                <w:iCs/>
                <w:sz w:val="24"/>
                <w:szCs w:val="24"/>
              </w:rPr>
            </w:pPr>
            <w:r w:rsidRPr="00EB1313">
              <w:rPr>
                <w:iCs/>
                <w:sz w:val="24"/>
                <w:szCs w:val="24"/>
              </w:rPr>
              <w:t>I found that when talking about responsibilities</w:t>
            </w:r>
            <w:r>
              <w:rPr>
                <w:iCs/>
                <w:sz w:val="24"/>
                <w:szCs w:val="24"/>
              </w:rPr>
              <w:t>,</w:t>
            </w:r>
            <w:r w:rsidRPr="00EB1313">
              <w:rPr>
                <w:iCs/>
                <w:sz w:val="24"/>
                <w:szCs w:val="24"/>
              </w:rPr>
              <w:t xml:space="preserve"> 1 would frequently say it was her mum’s job and put the task by the figure of her mother. Sometimes she would put a task by the figure of her mother and say that it was both parents’ tasks.  Seden (2013, p 358) suggest that careful listening can help understand what people are thinking. It was this discrepancy in what she was saying that made me think I needed to clarify what she was saying to me</w:t>
            </w:r>
            <w:r>
              <w:rPr>
                <w:iCs/>
                <w:sz w:val="24"/>
                <w:szCs w:val="24"/>
              </w:rPr>
              <w:t xml:space="preserve">, ensuring that 1 was able to communicate her views in line with the COPP (SCW, 2017). </w:t>
            </w:r>
            <w:r w:rsidRPr="00EB1313">
              <w:rPr>
                <w:iCs/>
                <w:sz w:val="24"/>
                <w:szCs w:val="24"/>
              </w:rPr>
              <w:t>I was mindful that she generally lived with mother and had contact with her father every other weekend, so as a child it was likely that she attributed the tasks to mother as she spent most of the time with her. I realised that I needed to clarify whether father had the same responsibilities. So, I thought that using a task that would occur in both homes would help me understand.  I asked 1 to talk me through her bedtime routine at both of her parents’ homes.  I felt that she was able to communicate this to me with ease and then I could summarise what she had said and ask her directly about whether other tasks were also her fathers, she was able to confirm they were. I feel that If I had not asked that then I would have assumed they were not, and this was important to know as part of her lived experiences. The use of summaries enabled me to check 1’s point of view (Forrester, Wilkins and Whittaker, 2021</w:t>
            </w:r>
            <w:r w:rsidR="00B52054">
              <w:rPr>
                <w:iCs/>
                <w:sz w:val="24"/>
                <w:szCs w:val="24"/>
              </w:rPr>
              <w:t>, p66</w:t>
            </w:r>
            <w:r w:rsidRPr="00EB1313">
              <w:rPr>
                <w:iCs/>
                <w:sz w:val="24"/>
                <w:szCs w:val="24"/>
              </w:rPr>
              <w:t xml:space="preserve">) and so have a more accurate understanding of her life. </w:t>
            </w:r>
          </w:p>
          <w:p w14:paraId="2D286CAB" w14:textId="77777777" w:rsidR="00890B16" w:rsidRDefault="00890B16" w:rsidP="00890B16">
            <w:pPr>
              <w:jc w:val="both"/>
              <w:rPr>
                <w:iCs/>
                <w:sz w:val="24"/>
                <w:szCs w:val="24"/>
              </w:rPr>
            </w:pPr>
            <w:r w:rsidRPr="00EB1313">
              <w:rPr>
                <w:iCs/>
                <w:sz w:val="24"/>
                <w:szCs w:val="24"/>
              </w:rPr>
              <w:t xml:space="preserve">I feel that the objective for the direct work session was met and that it was </w:t>
            </w:r>
            <w:proofErr w:type="gramStart"/>
            <w:r w:rsidRPr="00EB1313">
              <w:rPr>
                <w:iCs/>
                <w:sz w:val="24"/>
                <w:szCs w:val="24"/>
              </w:rPr>
              <w:t>on the whole</w:t>
            </w:r>
            <w:proofErr w:type="gramEnd"/>
            <w:r w:rsidRPr="00EB1313">
              <w:rPr>
                <w:iCs/>
                <w:sz w:val="24"/>
                <w:szCs w:val="24"/>
              </w:rPr>
              <w:t xml:space="preserve"> a successful piece of work. The task pictures that I had printed off were extensive and so I did have to split them into three sections for further work </w:t>
            </w:r>
            <w:r>
              <w:rPr>
                <w:iCs/>
                <w:sz w:val="24"/>
                <w:szCs w:val="24"/>
              </w:rPr>
              <w:t xml:space="preserve">direct </w:t>
            </w:r>
            <w:r w:rsidRPr="00EB1313">
              <w:rPr>
                <w:iCs/>
                <w:sz w:val="24"/>
                <w:szCs w:val="24"/>
              </w:rPr>
              <w:t>session</w:t>
            </w:r>
            <w:r>
              <w:rPr>
                <w:iCs/>
                <w:sz w:val="24"/>
                <w:szCs w:val="24"/>
              </w:rPr>
              <w:t>s,</w:t>
            </w:r>
            <w:r w:rsidRPr="00EB1313">
              <w:rPr>
                <w:iCs/>
                <w:sz w:val="24"/>
                <w:szCs w:val="24"/>
              </w:rPr>
              <w:t xml:space="preserve"> as I felt that 1 would lose </w:t>
            </w:r>
            <w:r w:rsidRPr="00EB1313">
              <w:rPr>
                <w:iCs/>
                <w:sz w:val="24"/>
                <w:szCs w:val="24"/>
              </w:rPr>
              <w:lastRenderedPageBreak/>
              <w:t>interest if being asked to complete them all.  I think that because I already knew 1 quite well and understood her ability</w:t>
            </w:r>
            <w:r>
              <w:rPr>
                <w:iCs/>
                <w:sz w:val="24"/>
                <w:szCs w:val="24"/>
              </w:rPr>
              <w:t xml:space="preserve">, </w:t>
            </w:r>
            <w:r w:rsidRPr="00EB1313">
              <w:rPr>
                <w:iCs/>
                <w:sz w:val="24"/>
                <w:szCs w:val="24"/>
              </w:rPr>
              <w:t>her family dynamics</w:t>
            </w:r>
            <w:r>
              <w:rPr>
                <w:iCs/>
                <w:sz w:val="24"/>
                <w:szCs w:val="24"/>
              </w:rPr>
              <w:t xml:space="preserve"> and her use of language and colloquialisms, </w:t>
            </w:r>
            <w:r w:rsidRPr="00EB1313">
              <w:rPr>
                <w:iCs/>
                <w:sz w:val="24"/>
                <w:szCs w:val="24"/>
              </w:rPr>
              <w:t xml:space="preserve">I was able to adapt my style and my questions to gather information about her life experiences. I don’t feel that this piece of work would have been </w:t>
            </w:r>
            <w:r>
              <w:rPr>
                <w:iCs/>
                <w:sz w:val="24"/>
                <w:szCs w:val="24"/>
              </w:rPr>
              <w:t xml:space="preserve">as </w:t>
            </w:r>
            <w:r w:rsidRPr="00EB1313">
              <w:rPr>
                <w:iCs/>
                <w:sz w:val="24"/>
                <w:szCs w:val="24"/>
              </w:rPr>
              <w:t xml:space="preserve">successful if I </w:t>
            </w:r>
            <w:r>
              <w:rPr>
                <w:iCs/>
                <w:sz w:val="24"/>
                <w:szCs w:val="24"/>
              </w:rPr>
              <w:t>had</w:t>
            </w:r>
            <w:r w:rsidRPr="00EB1313">
              <w:rPr>
                <w:iCs/>
                <w:sz w:val="24"/>
                <w:szCs w:val="24"/>
              </w:rPr>
              <w:t xml:space="preserve"> not already ha</w:t>
            </w:r>
            <w:r>
              <w:rPr>
                <w:iCs/>
                <w:sz w:val="24"/>
                <w:szCs w:val="24"/>
              </w:rPr>
              <w:t xml:space="preserve">d a good </w:t>
            </w:r>
            <w:r w:rsidRPr="00EB1313">
              <w:rPr>
                <w:iCs/>
                <w:sz w:val="24"/>
                <w:szCs w:val="24"/>
              </w:rPr>
              <w:t>relationship</w:t>
            </w:r>
            <w:r>
              <w:rPr>
                <w:iCs/>
                <w:sz w:val="24"/>
                <w:szCs w:val="24"/>
              </w:rPr>
              <w:t xml:space="preserve"> with the child. I think</w:t>
            </w:r>
            <w:r w:rsidRPr="00EB1313">
              <w:rPr>
                <w:iCs/>
                <w:sz w:val="24"/>
                <w:szCs w:val="24"/>
              </w:rPr>
              <w:t xml:space="preserve"> this would be a piece of work that is better completed once you know a little bit about the child</w:t>
            </w:r>
            <w:r>
              <w:rPr>
                <w:iCs/>
                <w:sz w:val="24"/>
                <w:szCs w:val="24"/>
              </w:rPr>
              <w:t xml:space="preserve"> you are planning to complete the work with</w:t>
            </w:r>
            <w:r w:rsidRPr="00EB1313">
              <w:rPr>
                <w:iCs/>
                <w:sz w:val="24"/>
                <w:szCs w:val="24"/>
              </w:rPr>
              <w:t xml:space="preserve">. I feel that the use of play helped me to </w:t>
            </w:r>
            <w:r>
              <w:rPr>
                <w:iCs/>
                <w:sz w:val="24"/>
                <w:szCs w:val="24"/>
              </w:rPr>
              <w:t xml:space="preserve">communicate more effectively with 1. </w:t>
            </w:r>
            <w:r w:rsidRPr="00EB1313">
              <w:rPr>
                <w:iCs/>
                <w:sz w:val="24"/>
                <w:szCs w:val="24"/>
              </w:rPr>
              <w:t xml:space="preserve">O’Reilly and Dolan </w:t>
            </w:r>
            <w:r>
              <w:rPr>
                <w:iCs/>
                <w:sz w:val="24"/>
                <w:szCs w:val="24"/>
              </w:rPr>
              <w:t>(</w:t>
            </w:r>
            <w:r w:rsidRPr="00EB1313">
              <w:rPr>
                <w:iCs/>
                <w:sz w:val="24"/>
                <w:szCs w:val="24"/>
              </w:rPr>
              <w:t>2016</w:t>
            </w:r>
            <w:r>
              <w:rPr>
                <w:iCs/>
                <w:sz w:val="24"/>
                <w:szCs w:val="24"/>
              </w:rPr>
              <w:t>)</w:t>
            </w:r>
            <w:r w:rsidRPr="00EB1313">
              <w:rPr>
                <w:iCs/>
                <w:sz w:val="24"/>
                <w:szCs w:val="24"/>
              </w:rPr>
              <w:t xml:space="preserve"> </w:t>
            </w:r>
            <w:r>
              <w:rPr>
                <w:iCs/>
                <w:sz w:val="24"/>
                <w:szCs w:val="24"/>
              </w:rPr>
              <w:t xml:space="preserve">undertook research around completing direct work with children and found the use of play helps to develop a better insight into a child’s world </w:t>
            </w:r>
            <w:r w:rsidRPr="00EB1313">
              <w:rPr>
                <w:iCs/>
                <w:sz w:val="24"/>
                <w:szCs w:val="24"/>
              </w:rPr>
              <w:t xml:space="preserve">and feeling confident in being creative is essential </w:t>
            </w:r>
            <w:r>
              <w:rPr>
                <w:iCs/>
                <w:sz w:val="24"/>
                <w:szCs w:val="24"/>
              </w:rPr>
              <w:t xml:space="preserve">for social workers </w:t>
            </w:r>
            <w:r w:rsidRPr="00EB1313">
              <w:rPr>
                <w:iCs/>
                <w:sz w:val="24"/>
                <w:szCs w:val="24"/>
              </w:rPr>
              <w:t xml:space="preserve">when working and communicating with children. </w:t>
            </w:r>
            <w:r>
              <w:rPr>
                <w:iCs/>
                <w:sz w:val="24"/>
                <w:szCs w:val="24"/>
              </w:rPr>
              <w:t xml:space="preserve">It is only by doing these things that we can develop our confidence and ensure that children’s voices are being heard. </w:t>
            </w:r>
          </w:p>
          <w:p w14:paraId="02DDAC13" w14:textId="77777777" w:rsidR="00890B16" w:rsidRDefault="00890B16" w:rsidP="00890B16">
            <w:pPr>
              <w:jc w:val="both"/>
              <w:rPr>
                <w:iCs/>
                <w:sz w:val="24"/>
                <w:szCs w:val="24"/>
              </w:rPr>
            </w:pPr>
          </w:p>
          <w:p w14:paraId="0D1F011D" w14:textId="525389F3" w:rsidR="00890B16" w:rsidRDefault="00890B16" w:rsidP="00890B16">
            <w:pPr>
              <w:jc w:val="both"/>
              <w:rPr>
                <w:iCs/>
                <w:sz w:val="24"/>
                <w:szCs w:val="24"/>
              </w:rPr>
            </w:pPr>
            <w:r>
              <w:rPr>
                <w:iCs/>
                <w:sz w:val="24"/>
                <w:szCs w:val="24"/>
              </w:rPr>
              <w:t>(142</w:t>
            </w:r>
            <w:r w:rsidR="00B0636A">
              <w:rPr>
                <w:iCs/>
                <w:sz w:val="24"/>
                <w:szCs w:val="24"/>
              </w:rPr>
              <w:t>8</w:t>
            </w:r>
            <w:r>
              <w:rPr>
                <w:iCs/>
                <w:sz w:val="24"/>
                <w:szCs w:val="24"/>
              </w:rPr>
              <w:t xml:space="preserve"> words) </w:t>
            </w:r>
          </w:p>
          <w:p w14:paraId="32CFD395" w14:textId="6CFC551A" w:rsidR="002F2185" w:rsidRPr="00890B16"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5094A2E9" w:rsidR="00CA3593" w:rsidRPr="008B28E7" w:rsidRDefault="000301A0" w:rsidP="00FF7EBB">
            <w:pPr>
              <w:jc w:val="both"/>
              <w:rPr>
                <w:sz w:val="24"/>
                <w:szCs w:val="24"/>
              </w:rPr>
            </w:pPr>
            <w:r>
              <w:rPr>
                <w:sz w:val="24"/>
                <w:szCs w:val="24"/>
              </w:rPr>
              <w:t xml:space="preserve">Please see adapted feedback form.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lastRenderedPageBreak/>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7777777" w:rsidR="00CA3593" w:rsidRPr="008B28E7" w:rsidRDefault="00CA3593" w:rsidP="00FF7EBB">
            <w:pPr>
              <w:jc w:val="both"/>
              <w:rPr>
                <w:sz w:val="24"/>
                <w:szCs w:val="24"/>
              </w:rPr>
            </w:pP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77777777" w:rsidR="00CA3593" w:rsidRPr="008B28E7" w:rsidRDefault="00CA3593" w:rsidP="00FF7EBB">
            <w:pPr>
              <w:jc w:val="both"/>
              <w:rPr>
                <w:sz w:val="24"/>
                <w:szCs w:val="24"/>
              </w:rPr>
            </w:pP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77777777" w:rsidR="00CA3593" w:rsidRPr="008B28E7" w:rsidRDefault="00CA3593" w:rsidP="00FF7EBB">
            <w:pPr>
              <w:jc w:val="both"/>
              <w:rPr>
                <w:sz w:val="24"/>
                <w:szCs w:val="24"/>
              </w:rPr>
            </w:pP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7777777" w:rsidR="00CA3593" w:rsidRPr="008B28E7" w:rsidRDefault="00CA3593" w:rsidP="00FF7EBB">
            <w:pPr>
              <w:jc w:val="both"/>
              <w:rPr>
                <w:sz w:val="24"/>
                <w:szCs w:val="24"/>
              </w:rPr>
            </w:pP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77777777" w:rsidR="00A12F22" w:rsidRPr="008B28E7" w:rsidRDefault="00A12F22" w:rsidP="00FF7EBB">
            <w:pPr>
              <w:jc w:val="both"/>
              <w:rPr>
                <w:sz w:val="24"/>
                <w:szCs w:val="24"/>
              </w:rPr>
            </w:pP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7777777" w:rsidR="00D0503D" w:rsidRPr="008B28E7" w:rsidRDefault="00D0503D" w:rsidP="00D0503D">
            <w:pPr>
              <w:jc w:val="both"/>
              <w:rPr>
                <w:sz w:val="24"/>
                <w:szCs w:val="24"/>
              </w:rPr>
            </w:pP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5CF39F7B" w:rsidR="00EB695F" w:rsidRDefault="00453D8C" w:rsidP="00EB695F">
      <w:r w:rsidRPr="00453D8C">
        <w:drawing>
          <wp:inline distT="0" distB="0" distL="0" distR="0" wp14:anchorId="093A0F0C" wp14:editId="6FE2FF90">
            <wp:extent cx="6400800" cy="3638550"/>
            <wp:effectExtent l="0" t="0" r="0" b="0"/>
            <wp:docPr id="32672746" name="Picture 1" descr="A group of smileys and cro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72746" name="Picture 1" descr="A group of smileys and crosses&#10;&#10;Description automatically generated"/>
                    <pic:cNvPicPr/>
                  </pic:nvPicPr>
                  <pic:blipFill>
                    <a:blip r:embed="rId11"/>
                    <a:stretch>
                      <a:fillRect/>
                    </a:stretch>
                  </pic:blipFill>
                  <pic:spPr>
                    <a:xfrm>
                      <a:off x="0" y="0"/>
                      <a:ext cx="6400800" cy="3638550"/>
                    </a:xfrm>
                    <a:prstGeom prst="rect">
                      <a:avLst/>
                    </a:prstGeom>
                  </pic:spPr>
                </pic:pic>
              </a:graphicData>
            </a:graphic>
          </wp:inline>
        </w:drawing>
      </w:r>
    </w:p>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1A0"/>
    <w:rsid w:val="0003088B"/>
    <w:rsid w:val="000325D9"/>
    <w:rsid w:val="000372B2"/>
    <w:rsid w:val="0004079F"/>
    <w:rsid w:val="00043543"/>
    <w:rsid w:val="00045B87"/>
    <w:rsid w:val="00045C07"/>
    <w:rsid w:val="00045C40"/>
    <w:rsid w:val="00046861"/>
    <w:rsid w:val="000542FE"/>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5ECB"/>
    <w:rsid w:val="0019496C"/>
    <w:rsid w:val="001961CF"/>
    <w:rsid w:val="001A59BB"/>
    <w:rsid w:val="001A607E"/>
    <w:rsid w:val="001A6A51"/>
    <w:rsid w:val="001A79C4"/>
    <w:rsid w:val="001B331A"/>
    <w:rsid w:val="001C0237"/>
    <w:rsid w:val="001C0E74"/>
    <w:rsid w:val="001C4DB8"/>
    <w:rsid w:val="001C50B8"/>
    <w:rsid w:val="001D229F"/>
    <w:rsid w:val="001D478E"/>
    <w:rsid w:val="001E2EB6"/>
    <w:rsid w:val="001F4552"/>
    <w:rsid w:val="002019EB"/>
    <w:rsid w:val="00204B58"/>
    <w:rsid w:val="00205051"/>
    <w:rsid w:val="0021173A"/>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6752A"/>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46F8"/>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19F1"/>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5D79"/>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3D8C"/>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12EB"/>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184E"/>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18F"/>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0B16"/>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3E0A"/>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0A12"/>
    <w:rsid w:val="00A652F6"/>
    <w:rsid w:val="00A65861"/>
    <w:rsid w:val="00A732EA"/>
    <w:rsid w:val="00A7489E"/>
    <w:rsid w:val="00A8015F"/>
    <w:rsid w:val="00A85039"/>
    <w:rsid w:val="00A87C33"/>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636A"/>
    <w:rsid w:val="00B07E79"/>
    <w:rsid w:val="00B104B4"/>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2054"/>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A7602"/>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755"/>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CAC"/>
    <w:rsid w:val="00CD5D3F"/>
    <w:rsid w:val="00CD7E1F"/>
    <w:rsid w:val="00CE4BC4"/>
    <w:rsid w:val="00CE7DA2"/>
    <w:rsid w:val="00CF2F8A"/>
    <w:rsid w:val="00CF3DB3"/>
    <w:rsid w:val="00D0274B"/>
    <w:rsid w:val="00D0503D"/>
    <w:rsid w:val="00D052BC"/>
    <w:rsid w:val="00D07026"/>
    <w:rsid w:val="00D07D04"/>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DC2"/>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B3A"/>
    <w:rsid w:val="00EC6E15"/>
    <w:rsid w:val="00ED1B30"/>
    <w:rsid w:val="00ED5D03"/>
    <w:rsid w:val="00EE01ED"/>
    <w:rsid w:val="00EE1AC1"/>
    <w:rsid w:val="00EE39D6"/>
    <w:rsid w:val="00EE52AD"/>
    <w:rsid w:val="00EE5BC3"/>
    <w:rsid w:val="00EE6FAB"/>
    <w:rsid w:val="00EF328C"/>
    <w:rsid w:val="00EF68BB"/>
    <w:rsid w:val="00F01F92"/>
    <w:rsid w:val="00F02AD4"/>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3331"/>
    <w:rsid w:val="00F66272"/>
    <w:rsid w:val="00F709C0"/>
    <w:rsid w:val="00F81FEC"/>
    <w:rsid w:val="00F927A1"/>
    <w:rsid w:val="00F92E4D"/>
    <w:rsid w:val="00F95D08"/>
    <w:rsid w:val="00FA23BD"/>
    <w:rsid w:val="00FA3764"/>
    <w:rsid w:val="00FA41C7"/>
    <w:rsid w:val="00FA4A79"/>
    <w:rsid w:val="00FA56ED"/>
    <w:rsid w:val="00FA7EF7"/>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2117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2584</Words>
  <Characters>12385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14940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Helen Brooking</cp:lastModifiedBy>
  <cp:revision>21</cp:revision>
  <cp:lastPrinted>2024-10-08T07:52:00Z</cp:lastPrinted>
  <dcterms:created xsi:type="dcterms:W3CDTF">2023-10-12T11:39:00Z</dcterms:created>
  <dcterms:modified xsi:type="dcterms:W3CDTF">2024-10-08T09:24:00Z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