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E7796" w:rsidRDefault="001E7796" w:rsidP="001E7796">
      <w:pPr>
        <w:pStyle w:val="Heading1"/>
        <w:rPr>
          <w:rFonts w:ascii="Arial" w:eastAsiaTheme="minorHAnsi" w:hAnsi="Arial" w:cs="Arial"/>
          <w:sz w:val="28"/>
          <w:szCs w:val="28"/>
          <w:lang w:val="en-GB"/>
        </w:rPr>
      </w:pPr>
      <w:r>
        <w:rPr>
          <w:rFonts w:ascii="Arial" w:eastAsiaTheme="minorHAnsi" w:hAnsi="Arial" w:cs="Arial"/>
          <w:sz w:val="28"/>
          <w:szCs w:val="28"/>
          <w:lang w:val="en-GB"/>
        </w:rPr>
        <w:t xml:space="preserve">STUDENT </w:t>
      </w:r>
      <w:proofErr w:type="gramStart"/>
      <w:r>
        <w:rPr>
          <w:rFonts w:ascii="Arial" w:eastAsiaTheme="minorHAnsi" w:hAnsi="Arial" w:cs="Arial"/>
          <w:sz w:val="28"/>
          <w:szCs w:val="28"/>
          <w:lang w:val="en-GB"/>
        </w:rPr>
        <w:t>NAME:ALEXANDRA</w:t>
      </w:r>
      <w:proofErr w:type="gramEnd"/>
      <w:r>
        <w:rPr>
          <w:rFonts w:ascii="Arial" w:eastAsiaTheme="minorHAnsi" w:hAnsi="Arial" w:cs="Arial"/>
          <w:sz w:val="28"/>
          <w:szCs w:val="28"/>
          <w:lang w:val="en-GB"/>
        </w:rPr>
        <w:t xml:space="preserve"> DOBRIDOREANU</w:t>
      </w:r>
    </w:p>
    <w:p w:rsidR="001E7796" w:rsidRDefault="001E7796" w:rsidP="001E7796">
      <w:pPr>
        <w:rPr>
          <w:rFonts w:ascii="Arial" w:hAnsi="Arial" w:cs="Arial"/>
          <w:b/>
          <w:bCs/>
          <w:sz w:val="28"/>
          <w:szCs w:val="28"/>
          <w:lang w:val="en-GB"/>
        </w:rPr>
      </w:pPr>
      <w:r>
        <w:rPr>
          <w:rFonts w:ascii="Arial" w:hAnsi="Arial" w:cs="Arial"/>
          <w:b/>
          <w:bCs/>
          <w:sz w:val="28"/>
          <w:szCs w:val="28"/>
          <w:lang w:val="en-GB"/>
        </w:rPr>
        <w:t>ID STUDENT:1817744</w:t>
      </w:r>
    </w:p>
    <w:p w:rsidR="001E7796" w:rsidRPr="001E7796" w:rsidRDefault="001E7796" w:rsidP="001E7796">
      <w:pPr>
        <w:rPr>
          <w:rFonts w:ascii="Arial" w:hAnsi="Arial" w:cs="Arial"/>
          <w:b/>
          <w:bCs/>
          <w:sz w:val="28"/>
          <w:szCs w:val="28"/>
          <w:lang w:val="en-GB"/>
        </w:rPr>
      </w:pPr>
      <w:r>
        <w:rPr>
          <w:rFonts w:ascii="Arial" w:hAnsi="Arial" w:cs="Arial"/>
          <w:b/>
          <w:bCs/>
          <w:sz w:val="28"/>
          <w:szCs w:val="28"/>
          <w:lang w:val="en-GB"/>
        </w:rPr>
        <w:t>MODULE NAME:DIGITAL SKILLS AND RESEARCH METHODS</w:t>
      </w:r>
      <w:bookmarkStart w:id="0" w:name="_GoBack"/>
      <w:bookmarkEnd w:id="0"/>
    </w:p>
    <w:sdt>
      <w:sdtPr>
        <w:rPr>
          <w:rFonts w:eastAsiaTheme="minorHAnsi"/>
          <w:sz w:val="24"/>
          <w:lang w:val="en-GB"/>
        </w:rPr>
        <w:id w:val="-1655836264"/>
        <w:docPartObj>
          <w:docPartGallery w:val="Cover Pages"/>
          <w:docPartUnique/>
        </w:docPartObj>
      </w:sdtPr>
      <w:sdtEndPr>
        <w:rPr>
          <w:rFonts w:cstheme="minorBidi"/>
          <w:b w:val="0"/>
          <w:szCs w:val="22"/>
        </w:rPr>
      </w:sdtEndPr>
      <w:sdtContent>
        <w:p w:rsidR="00AC3FF6" w:rsidRPr="00423FCF" w:rsidRDefault="00AC3FF6" w:rsidP="001E7796">
          <w:pPr>
            <w:pStyle w:val="Heading1"/>
            <w:rPr>
              <w:lang w:val="en-GB"/>
            </w:rPr>
          </w:pPr>
          <w:r w:rsidRPr="00423FCF">
            <w:rPr>
              <w:noProof/>
              <w:lang w:val="en-GB"/>
            </w:rPr>
            <w:drawing>
              <wp:inline distT="0" distB="0" distL="0" distR="0" wp14:anchorId="6C7CA620" wp14:editId="04FE103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Calibri" w:hAnsi="Times New Roman" w:cs="Times New Roman"/>
              <w:b/>
              <w:sz w:val="40"/>
              <w:lang w:val="en-GB"/>
            </w:rPr>
            <w:alias w:val="Title"/>
            <w:tag w:val=""/>
            <w:id w:val="1735040861"/>
            <w:placeholder>
              <w:docPart w:val="A5B66EC1049641F0A165324072B6C268"/>
            </w:placeholder>
            <w:dataBinding w:prefixMappings="xmlns:ns0='http://purl.org/dc/elements/1.1/' xmlns:ns1='http://schemas.openxmlformats.org/package/2006/metadata/core-properties' " w:xpath="/ns1:coreProperties[1]/ns0:title[1]" w:storeItemID="{6C3C8BC8-F283-45AE-878A-BAB7291924A1}"/>
            <w:text/>
          </w:sdtPr>
          <w:sdtEndPr/>
          <w:sdtContent>
            <w:p w:rsidR="00AC3FF6" w:rsidRPr="00423FCF" w:rsidRDefault="00F7145F" w:rsidP="00AC3FF6">
              <w:pPr>
                <w:pStyle w:val="NoSpacing"/>
                <w:pBdr>
                  <w:top w:val="single" w:sz="6" w:space="6" w:color="5B9BD5" w:themeColor="accent1"/>
                  <w:bottom w:val="single" w:sz="6" w:space="6" w:color="5B9BD5" w:themeColor="accent1"/>
                </w:pBdr>
                <w:spacing w:after="240" w:line="360" w:lineRule="auto"/>
                <w:jc w:val="center"/>
                <w:rPr>
                  <w:rFonts w:asciiTheme="majorHAnsi" w:eastAsiaTheme="majorEastAsia" w:hAnsiTheme="majorHAnsi" w:cstheme="majorBidi"/>
                  <w:b/>
                  <w:caps/>
                  <w:color w:val="5B9BD5" w:themeColor="accent1"/>
                  <w:sz w:val="180"/>
                  <w:szCs w:val="80"/>
                  <w:lang w:val="en-GB"/>
                </w:rPr>
              </w:pPr>
              <w:r w:rsidRPr="00423FCF">
                <w:rPr>
                  <w:rFonts w:ascii="Times New Roman" w:eastAsia="Calibri" w:hAnsi="Times New Roman" w:cs="Times New Roman"/>
                  <w:b/>
                  <w:sz w:val="40"/>
                  <w:lang w:val="en-GB"/>
                </w:rPr>
                <w:t>A r</w:t>
              </w:r>
              <w:r w:rsidR="00AC3FF6" w:rsidRPr="00423FCF">
                <w:rPr>
                  <w:rFonts w:ascii="Times New Roman" w:eastAsia="Calibri" w:hAnsi="Times New Roman" w:cs="Times New Roman"/>
                  <w:b/>
                  <w:sz w:val="40"/>
                  <w:lang w:val="en-GB"/>
                </w:rPr>
                <w:t xml:space="preserve">esearch report on the “Impact of Virtual Learning Environment on Students’ Learning Experience </w:t>
              </w:r>
              <w:r w:rsidRPr="00423FCF">
                <w:rPr>
                  <w:rFonts w:ascii="Times New Roman" w:eastAsia="Calibri" w:hAnsi="Times New Roman" w:cs="Times New Roman"/>
                  <w:b/>
                  <w:sz w:val="40"/>
                  <w:lang w:val="en-GB"/>
                </w:rPr>
                <w:t>at</w:t>
              </w:r>
              <w:r w:rsidR="00AC3FF6" w:rsidRPr="00423FCF">
                <w:rPr>
                  <w:rFonts w:ascii="Times New Roman" w:eastAsia="Calibri" w:hAnsi="Times New Roman" w:cs="Times New Roman"/>
                  <w:b/>
                  <w:sz w:val="40"/>
                  <w:lang w:val="en-GB"/>
                </w:rPr>
                <w:t xml:space="preserve"> the University </w:t>
              </w:r>
              <w:r w:rsidR="00423FCF">
                <w:rPr>
                  <w:rFonts w:ascii="Times New Roman" w:eastAsia="Calibri" w:hAnsi="Times New Roman" w:cs="Times New Roman"/>
                  <w:b/>
                  <w:sz w:val="40"/>
                  <w:lang w:val="en-GB"/>
                </w:rPr>
                <w:t>o</w:t>
              </w:r>
              <w:r w:rsidR="00AC3FF6" w:rsidRPr="00423FCF">
                <w:rPr>
                  <w:rFonts w:ascii="Times New Roman" w:eastAsia="Calibri" w:hAnsi="Times New Roman" w:cs="Times New Roman"/>
                  <w:b/>
                  <w:sz w:val="40"/>
                  <w:lang w:val="en-GB"/>
                </w:rPr>
                <w:t>f Wales Trinity Saint David London Campus”</w:t>
              </w:r>
            </w:p>
          </w:sdtContent>
        </w:sdt>
        <w:p w:rsidR="00AC3FF6" w:rsidRPr="00423FCF" w:rsidRDefault="00AC3FF6">
          <w:pPr>
            <w:pStyle w:val="NoSpacing"/>
            <w:spacing w:before="480"/>
            <w:jc w:val="center"/>
            <w:rPr>
              <w:color w:val="5B9BD5" w:themeColor="accent1"/>
              <w:lang w:val="en-GB"/>
            </w:rPr>
          </w:pPr>
          <w:r w:rsidRPr="00423FCF">
            <w:rPr>
              <w:noProof/>
              <w:color w:val="5B9BD5" w:themeColor="accent1"/>
              <w:lang w:val="en-GB"/>
            </w:rPr>
            <w:drawing>
              <wp:inline distT="0" distB="0" distL="0" distR="0" wp14:anchorId="752BACAD" wp14:editId="278C51C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AC3FF6" w:rsidRPr="00423FCF" w:rsidRDefault="00AC3FF6">
          <w:pPr>
            <w:spacing w:line="259" w:lineRule="auto"/>
            <w:jc w:val="left"/>
            <w:rPr>
              <w:lang w:val="en-GB"/>
            </w:rPr>
          </w:pPr>
          <w:r w:rsidRPr="00423FCF">
            <w:rPr>
              <w:lang w:val="en-GB"/>
            </w:rPr>
            <w:br w:type="page"/>
          </w:r>
        </w:p>
      </w:sdtContent>
    </w:sdt>
    <w:sdt>
      <w:sdtPr>
        <w:rPr>
          <w:rFonts w:ascii="Times New Roman" w:eastAsiaTheme="minorHAnsi" w:hAnsi="Times New Roman" w:cstheme="minorBidi"/>
          <w:color w:val="auto"/>
          <w:sz w:val="24"/>
          <w:szCs w:val="22"/>
          <w:lang w:val="en-GB"/>
        </w:rPr>
        <w:id w:val="1375887776"/>
        <w:docPartObj>
          <w:docPartGallery w:val="Table of Contents"/>
          <w:docPartUnique/>
        </w:docPartObj>
      </w:sdtPr>
      <w:sdtEndPr>
        <w:rPr>
          <w:b/>
          <w:bCs/>
        </w:rPr>
      </w:sdtEndPr>
      <w:sdtContent>
        <w:p w:rsidR="002F2CB5" w:rsidRPr="00423FCF" w:rsidRDefault="002F2CB5">
          <w:pPr>
            <w:pStyle w:val="TOCHeading"/>
            <w:rPr>
              <w:lang w:val="en-GB"/>
            </w:rPr>
          </w:pPr>
          <w:r w:rsidRPr="00423FCF">
            <w:rPr>
              <w:lang w:val="en-GB"/>
            </w:rPr>
            <w:t>Contents</w:t>
          </w:r>
        </w:p>
        <w:p w:rsidR="00423FCF" w:rsidRDefault="002F2CB5">
          <w:pPr>
            <w:pStyle w:val="TOC1"/>
            <w:tabs>
              <w:tab w:val="right" w:leader="dot" w:pos="9350"/>
            </w:tabs>
            <w:rPr>
              <w:rFonts w:asciiTheme="minorHAnsi" w:eastAsiaTheme="minorEastAsia" w:hAnsiTheme="minorHAnsi"/>
              <w:noProof/>
              <w:sz w:val="22"/>
            </w:rPr>
          </w:pPr>
          <w:r w:rsidRPr="00423FCF">
            <w:rPr>
              <w:lang w:val="en-GB"/>
            </w:rPr>
            <w:fldChar w:fldCharType="begin"/>
          </w:r>
          <w:r w:rsidRPr="00423FCF">
            <w:rPr>
              <w:lang w:val="en-GB"/>
            </w:rPr>
            <w:instrText xml:space="preserve"> TOC \o "1-3" \h \z \u </w:instrText>
          </w:r>
          <w:r w:rsidRPr="00423FCF">
            <w:rPr>
              <w:lang w:val="en-GB"/>
            </w:rPr>
            <w:fldChar w:fldCharType="separate"/>
          </w:r>
          <w:hyperlink w:anchor="_Toc29230403" w:history="1">
            <w:r w:rsidR="00423FCF" w:rsidRPr="00FD3851">
              <w:rPr>
                <w:rStyle w:val="Hyperlink"/>
                <w:noProof/>
                <w:lang w:val="en-GB"/>
              </w:rPr>
              <w:t>Introduction</w:t>
            </w:r>
            <w:r w:rsidR="00423FCF">
              <w:rPr>
                <w:noProof/>
                <w:webHidden/>
              </w:rPr>
              <w:tab/>
            </w:r>
            <w:r w:rsidR="00423FCF">
              <w:rPr>
                <w:noProof/>
                <w:webHidden/>
              </w:rPr>
              <w:fldChar w:fldCharType="begin"/>
            </w:r>
            <w:r w:rsidR="00423FCF">
              <w:rPr>
                <w:noProof/>
                <w:webHidden/>
              </w:rPr>
              <w:instrText xml:space="preserve"> PAGEREF _Toc29230403 \h </w:instrText>
            </w:r>
            <w:r w:rsidR="00423FCF">
              <w:rPr>
                <w:noProof/>
                <w:webHidden/>
              </w:rPr>
            </w:r>
            <w:r w:rsidR="00423FCF">
              <w:rPr>
                <w:noProof/>
                <w:webHidden/>
              </w:rPr>
              <w:fldChar w:fldCharType="separate"/>
            </w:r>
            <w:r w:rsidR="00423FCF">
              <w:rPr>
                <w:noProof/>
                <w:webHidden/>
              </w:rPr>
              <w:t>2</w:t>
            </w:r>
            <w:r w:rsidR="00423FCF">
              <w:rPr>
                <w:noProof/>
                <w:webHidden/>
              </w:rPr>
              <w:fldChar w:fldCharType="end"/>
            </w:r>
          </w:hyperlink>
        </w:p>
        <w:p w:rsidR="00423FCF" w:rsidRDefault="004577CA">
          <w:pPr>
            <w:pStyle w:val="TOC1"/>
            <w:tabs>
              <w:tab w:val="right" w:leader="dot" w:pos="9350"/>
            </w:tabs>
            <w:rPr>
              <w:rFonts w:asciiTheme="minorHAnsi" w:eastAsiaTheme="minorEastAsia" w:hAnsiTheme="minorHAnsi"/>
              <w:noProof/>
              <w:sz w:val="22"/>
            </w:rPr>
          </w:pPr>
          <w:hyperlink w:anchor="_Toc29230404" w:history="1">
            <w:r w:rsidR="00423FCF" w:rsidRPr="00FD3851">
              <w:rPr>
                <w:rStyle w:val="Hyperlink"/>
                <w:noProof/>
                <w:lang w:val="en-GB"/>
              </w:rPr>
              <w:t>The rationale of the research</w:t>
            </w:r>
            <w:r w:rsidR="00423FCF">
              <w:rPr>
                <w:noProof/>
                <w:webHidden/>
              </w:rPr>
              <w:tab/>
            </w:r>
            <w:r w:rsidR="00423FCF">
              <w:rPr>
                <w:noProof/>
                <w:webHidden/>
              </w:rPr>
              <w:fldChar w:fldCharType="begin"/>
            </w:r>
            <w:r w:rsidR="00423FCF">
              <w:rPr>
                <w:noProof/>
                <w:webHidden/>
              </w:rPr>
              <w:instrText xml:space="preserve"> PAGEREF _Toc29230404 \h </w:instrText>
            </w:r>
            <w:r w:rsidR="00423FCF">
              <w:rPr>
                <w:noProof/>
                <w:webHidden/>
              </w:rPr>
            </w:r>
            <w:r w:rsidR="00423FCF">
              <w:rPr>
                <w:noProof/>
                <w:webHidden/>
              </w:rPr>
              <w:fldChar w:fldCharType="separate"/>
            </w:r>
            <w:r w:rsidR="00423FCF">
              <w:rPr>
                <w:noProof/>
                <w:webHidden/>
              </w:rPr>
              <w:t>2</w:t>
            </w:r>
            <w:r w:rsidR="00423FCF">
              <w:rPr>
                <w:noProof/>
                <w:webHidden/>
              </w:rPr>
              <w:fldChar w:fldCharType="end"/>
            </w:r>
          </w:hyperlink>
        </w:p>
        <w:p w:rsidR="00423FCF" w:rsidRDefault="004577CA">
          <w:pPr>
            <w:pStyle w:val="TOC1"/>
            <w:tabs>
              <w:tab w:val="right" w:leader="dot" w:pos="9350"/>
            </w:tabs>
            <w:rPr>
              <w:rFonts w:asciiTheme="minorHAnsi" w:eastAsiaTheme="minorEastAsia" w:hAnsiTheme="minorHAnsi"/>
              <w:noProof/>
              <w:sz w:val="22"/>
            </w:rPr>
          </w:pPr>
          <w:hyperlink w:anchor="_Toc29230405" w:history="1">
            <w:r w:rsidR="00423FCF" w:rsidRPr="00FD3851">
              <w:rPr>
                <w:rStyle w:val="Hyperlink"/>
                <w:noProof/>
                <w:lang w:val="en-GB"/>
              </w:rPr>
              <w:t>Objectives of the research</w:t>
            </w:r>
            <w:r w:rsidR="00423FCF">
              <w:rPr>
                <w:noProof/>
                <w:webHidden/>
              </w:rPr>
              <w:tab/>
            </w:r>
            <w:r w:rsidR="00423FCF">
              <w:rPr>
                <w:noProof/>
                <w:webHidden/>
              </w:rPr>
              <w:fldChar w:fldCharType="begin"/>
            </w:r>
            <w:r w:rsidR="00423FCF">
              <w:rPr>
                <w:noProof/>
                <w:webHidden/>
              </w:rPr>
              <w:instrText xml:space="preserve"> PAGEREF _Toc29230405 \h </w:instrText>
            </w:r>
            <w:r w:rsidR="00423FCF">
              <w:rPr>
                <w:noProof/>
                <w:webHidden/>
              </w:rPr>
            </w:r>
            <w:r w:rsidR="00423FCF">
              <w:rPr>
                <w:noProof/>
                <w:webHidden/>
              </w:rPr>
              <w:fldChar w:fldCharType="separate"/>
            </w:r>
            <w:r w:rsidR="00423FCF">
              <w:rPr>
                <w:noProof/>
                <w:webHidden/>
              </w:rPr>
              <w:t>2</w:t>
            </w:r>
            <w:r w:rsidR="00423FCF">
              <w:rPr>
                <w:noProof/>
                <w:webHidden/>
              </w:rPr>
              <w:fldChar w:fldCharType="end"/>
            </w:r>
          </w:hyperlink>
        </w:p>
        <w:p w:rsidR="00423FCF" w:rsidRDefault="004577CA">
          <w:pPr>
            <w:pStyle w:val="TOC1"/>
            <w:tabs>
              <w:tab w:val="right" w:leader="dot" w:pos="9350"/>
            </w:tabs>
            <w:rPr>
              <w:rFonts w:asciiTheme="minorHAnsi" w:eastAsiaTheme="minorEastAsia" w:hAnsiTheme="minorHAnsi"/>
              <w:noProof/>
              <w:sz w:val="22"/>
            </w:rPr>
          </w:pPr>
          <w:hyperlink w:anchor="_Toc29230406" w:history="1">
            <w:r w:rsidR="00423FCF" w:rsidRPr="00FD3851">
              <w:rPr>
                <w:rStyle w:val="Hyperlink"/>
                <w:noProof/>
                <w:lang w:val="en-GB"/>
              </w:rPr>
              <w:t>Literature review</w:t>
            </w:r>
            <w:r w:rsidR="00423FCF">
              <w:rPr>
                <w:noProof/>
                <w:webHidden/>
              </w:rPr>
              <w:tab/>
            </w:r>
            <w:r w:rsidR="00423FCF">
              <w:rPr>
                <w:noProof/>
                <w:webHidden/>
              </w:rPr>
              <w:fldChar w:fldCharType="begin"/>
            </w:r>
            <w:r w:rsidR="00423FCF">
              <w:rPr>
                <w:noProof/>
                <w:webHidden/>
              </w:rPr>
              <w:instrText xml:space="preserve"> PAGEREF _Toc29230406 \h </w:instrText>
            </w:r>
            <w:r w:rsidR="00423FCF">
              <w:rPr>
                <w:noProof/>
                <w:webHidden/>
              </w:rPr>
            </w:r>
            <w:r w:rsidR="00423FCF">
              <w:rPr>
                <w:noProof/>
                <w:webHidden/>
              </w:rPr>
              <w:fldChar w:fldCharType="separate"/>
            </w:r>
            <w:r w:rsidR="00423FCF">
              <w:rPr>
                <w:noProof/>
                <w:webHidden/>
              </w:rPr>
              <w:t>2</w:t>
            </w:r>
            <w:r w:rsidR="00423FCF">
              <w:rPr>
                <w:noProof/>
                <w:webHidden/>
              </w:rPr>
              <w:fldChar w:fldCharType="end"/>
            </w:r>
          </w:hyperlink>
        </w:p>
        <w:p w:rsidR="00423FCF" w:rsidRDefault="004577CA">
          <w:pPr>
            <w:pStyle w:val="TOC1"/>
            <w:tabs>
              <w:tab w:val="right" w:leader="dot" w:pos="9350"/>
            </w:tabs>
            <w:rPr>
              <w:rFonts w:asciiTheme="minorHAnsi" w:eastAsiaTheme="minorEastAsia" w:hAnsiTheme="minorHAnsi"/>
              <w:noProof/>
              <w:sz w:val="22"/>
            </w:rPr>
          </w:pPr>
          <w:hyperlink w:anchor="_Toc29230407" w:history="1">
            <w:r w:rsidR="00423FCF" w:rsidRPr="00FD3851">
              <w:rPr>
                <w:rStyle w:val="Hyperlink"/>
                <w:noProof/>
                <w:lang w:val="en-GB"/>
              </w:rPr>
              <w:t>The methodology of the research</w:t>
            </w:r>
            <w:r w:rsidR="00423FCF">
              <w:rPr>
                <w:noProof/>
                <w:webHidden/>
              </w:rPr>
              <w:tab/>
            </w:r>
            <w:r w:rsidR="00423FCF">
              <w:rPr>
                <w:noProof/>
                <w:webHidden/>
              </w:rPr>
              <w:fldChar w:fldCharType="begin"/>
            </w:r>
            <w:r w:rsidR="00423FCF">
              <w:rPr>
                <w:noProof/>
                <w:webHidden/>
              </w:rPr>
              <w:instrText xml:space="preserve"> PAGEREF _Toc29230407 \h </w:instrText>
            </w:r>
            <w:r w:rsidR="00423FCF">
              <w:rPr>
                <w:noProof/>
                <w:webHidden/>
              </w:rPr>
            </w:r>
            <w:r w:rsidR="00423FCF">
              <w:rPr>
                <w:noProof/>
                <w:webHidden/>
              </w:rPr>
              <w:fldChar w:fldCharType="separate"/>
            </w:r>
            <w:r w:rsidR="00423FCF">
              <w:rPr>
                <w:noProof/>
                <w:webHidden/>
              </w:rPr>
              <w:t>3</w:t>
            </w:r>
            <w:r w:rsidR="00423FCF">
              <w:rPr>
                <w:noProof/>
                <w:webHidden/>
              </w:rPr>
              <w:fldChar w:fldCharType="end"/>
            </w:r>
          </w:hyperlink>
        </w:p>
        <w:p w:rsidR="00423FCF" w:rsidRDefault="004577CA">
          <w:pPr>
            <w:pStyle w:val="TOC1"/>
            <w:tabs>
              <w:tab w:val="right" w:leader="dot" w:pos="9350"/>
            </w:tabs>
            <w:rPr>
              <w:rFonts w:asciiTheme="minorHAnsi" w:eastAsiaTheme="minorEastAsia" w:hAnsiTheme="minorHAnsi"/>
              <w:noProof/>
              <w:sz w:val="22"/>
            </w:rPr>
          </w:pPr>
          <w:hyperlink w:anchor="_Toc29230408" w:history="1">
            <w:r w:rsidR="00423FCF" w:rsidRPr="00FD3851">
              <w:rPr>
                <w:rStyle w:val="Hyperlink"/>
                <w:noProof/>
                <w:lang w:val="en-GB"/>
              </w:rPr>
              <w:t>Data collection</w:t>
            </w:r>
            <w:r w:rsidR="00423FCF">
              <w:rPr>
                <w:noProof/>
                <w:webHidden/>
              </w:rPr>
              <w:tab/>
            </w:r>
            <w:r w:rsidR="00423FCF">
              <w:rPr>
                <w:noProof/>
                <w:webHidden/>
              </w:rPr>
              <w:fldChar w:fldCharType="begin"/>
            </w:r>
            <w:r w:rsidR="00423FCF">
              <w:rPr>
                <w:noProof/>
                <w:webHidden/>
              </w:rPr>
              <w:instrText xml:space="preserve"> PAGEREF _Toc29230408 \h </w:instrText>
            </w:r>
            <w:r w:rsidR="00423FCF">
              <w:rPr>
                <w:noProof/>
                <w:webHidden/>
              </w:rPr>
            </w:r>
            <w:r w:rsidR="00423FCF">
              <w:rPr>
                <w:noProof/>
                <w:webHidden/>
              </w:rPr>
              <w:fldChar w:fldCharType="separate"/>
            </w:r>
            <w:r w:rsidR="00423FCF">
              <w:rPr>
                <w:noProof/>
                <w:webHidden/>
              </w:rPr>
              <w:t>4</w:t>
            </w:r>
            <w:r w:rsidR="00423FCF">
              <w:rPr>
                <w:noProof/>
                <w:webHidden/>
              </w:rPr>
              <w:fldChar w:fldCharType="end"/>
            </w:r>
          </w:hyperlink>
        </w:p>
        <w:p w:rsidR="00423FCF" w:rsidRDefault="004577CA">
          <w:pPr>
            <w:pStyle w:val="TOC1"/>
            <w:tabs>
              <w:tab w:val="right" w:leader="dot" w:pos="9350"/>
            </w:tabs>
            <w:rPr>
              <w:rFonts w:asciiTheme="minorHAnsi" w:eastAsiaTheme="minorEastAsia" w:hAnsiTheme="minorHAnsi"/>
              <w:noProof/>
              <w:sz w:val="22"/>
            </w:rPr>
          </w:pPr>
          <w:hyperlink w:anchor="_Toc29230409" w:history="1">
            <w:r w:rsidR="00423FCF" w:rsidRPr="00FD3851">
              <w:rPr>
                <w:rStyle w:val="Hyperlink"/>
                <w:noProof/>
                <w:lang w:val="en-GB"/>
              </w:rPr>
              <w:t>Data analysis and evaluation</w:t>
            </w:r>
            <w:r w:rsidR="00423FCF">
              <w:rPr>
                <w:noProof/>
                <w:webHidden/>
              </w:rPr>
              <w:tab/>
            </w:r>
            <w:r w:rsidR="00423FCF">
              <w:rPr>
                <w:noProof/>
                <w:webHidden/>
              </w:rPr>
              <w:fldChar w:fldCharType="begin"/>
            </w:r>
            <w:r w:rsidR="00423FCF">
              <w:rPr>
                <w:noProof/>
                <w:webHidden/>
              </w:rPr>
              <w:instrText xml:space="preserve"> PAGEREF _Toc29230409 \h </w:instrText>
            </w:r>
            <w:r w:rsidR="00423FCF">
              <w:rPr>
                <w:noProof/>
                <w:webHidden/>
              </w:rPr>
            </w:r>
            <w:r w:rsidR="00423FCF">
              <w:rPr>
                <w:noProof/>
                <w:webHidden/>
              </w:rPr>
              <w:fldChar w:fldCharType="separate"/>
            </w:r>
            <w:r w:rsidR="00423FCF">
              <w:rPr>
                <w:noProof/>
                <w:webHidden/>
              </w:rPr>
              <w:t>6</w:t>
            </w:r>
            <w:r w:rsidR="00423FCF">
              <w:rPr>
                <w:noProof/>
                <w:webHidden/>
              </w:rPr>
              <w:fldChar w:fldCharType="end"/>
            </w:r>
          </w:hyperlink>
        </w:p>
        <w:p w:rsidR="00423FCF" w:rsidRDefault="004577CA">
          <w:pPr>
            <w:pStyle w:val="TOC1"/>
            <w:tabs>
              <w:tab w:val="right" w:leader="dot" w:pos="9350"/>
            </w:tabs>
            <w:rPr>
              <w:rFonts w:asciiTheme="minorHAnsi" w:eastAsiaTheme="minorEastAsia" w:hAnsiTheme="minorHAnsi"/>
              <w:noProof/>
              <w:sz w:val="22"/>
            </w:rPr>
          </w:pPr>
          <w:hyperlink w:anchor="_Toc29230410" w:history="1">
            <w:r w:rsidR="00423FCF" w:rsidRPr="00FD3851">
              <w:rPr>
                <w:rStyle w:val="Hyperlink"/>
                <w:noProof/>
                <w:lang w:val="en-GB"/>
              </w:rPr>
              <w:t>Conclusion and Recommendations</w:t>
            </w:r>
            <w:r w:rsidR="00423FCF">
              <w:rPr>
                <w:noProof/>
                <w:webHidden/>
              </w:rPr>
              <w:tab/>
            </w:r>
            <w:r w:rsidR="00423FCF">
              <w:rPr>
                <w:noProof/>
                <w:webHidden/>
              </w:rPr>
              <w:fldChar w:fldCharType="begin"/>
            </w:r>
            <w:r w:rsidR="00423FCF">
              <w:rPr>
                <w:noProof/>
                <w:webHidden/>
              </w:rPr>
              <w:instrText xml:space="preserve"> PAGEREF _Toc29230410 \h </w:instrText>
            </w:r>
            <w:r w:rsidR="00423FCF">
              <w:rPr>
                <w:noProof/>
                <w:webHidden/>
              </w:rPr>
            </w:r>
            <w:r w:rsidR="00423FCF">
              <w:rPr>
                <w:noProof/>
                <w:webHidden/>
              </w:rPr>
              <w:fldChar w:fldCharType="separate"/>
            </w:r>
            <w:r w:rsidR="00423FCF">
              <w:rPr>
                <w:noProof/>
                <w:webHidden/>
              </w:rPr>
              <w:t>12</w:t>
            </w:r>
            <w:r w:rsidR="00423FCF">
              <w:rPr>
                <w:noProof/>
                <w:webHidden/>
              </w:rPr>
              <w:fldChar w:fldCharType="end"/>
            </w:r>
          </w:hyperlink>
        </w:p>
        <w:p w:rsidR="00423FCF" w:rsidRDefault="004577CA">
          <w:pPr>
            <w:pStyle w:val="TOC1"/>
            <w:tabs>
              <w:tab w:val="right" w:leader="dot" w:pos="9350"/>
            </w:tabs>
            <w:rPr>
              <w:rFonts w:asciiTheme="minorHAnsi" w:eastAsiaTheme="minorEastAsia" w:hAnsiTheme="minorHAnsi"/>
              <w:noProof/>
              <w:sz w:val="22"/>
            </w:rPr>
          </w:pPr>
          <w:hyperlink w:anchor="_Toc29230411" w:history="1">
            <w:r w:rsidR="00423FCF" w:rsidRPr="00FD3851">
              <w:rPr>
                <w:rStyle w:val="Hyperlink"/>
                <w:noProof/>
                <w:lang w:val="en-GB"/>
              </w:rPr>
              <w:t>References</w:t>
            </w:r>
            <w:r w:rsidR="00423FCF">
              <w:rPr>
                <w:noProof/>
                <w:webHidden/>
              </w:rPr>
              <w:tab/>
            </w:r>
            <w:r w:rsidR="00423FCF">
              <w:rPr>
                <w:noProof/>
                <w:webHidden/>
              </w:rPr>
              <w:fldChar w:fldCharType="begin"/>
            </w:r>
            <w:r w:rsidR="00423FCF">
              <w:rPr>
                <w:noProof/>
                <w:webHidden/>
              </w:rPr>
              <w:instrText xml:space="preserve"> PAGEREF _Toc29230411 \h </w:instrText>
            </w:r>
            <w:r w:rsidR="00423FCF">
              <w:rPr>
                <w:noProof/>
                <w:webHidden/>
              </w:rPr>
            </w:r>
            <w:r w:rsidR="00423FCF">
              <w:rPr>
                <w:noProof/>
                <w:webHidden/>
              </w:rPr>
              <w:fldChar w:fldCharType="separate"/>
            </w:r>
            <w:r w:rsidR="00423FCF">
              <w:rPr>
                <w:noProof/>
                <w:webHidden/>
              </w:rPr>
              <w:t>13</w:t>
            </w:r>
            <w:r w:rsidR="00423FCF">
              <w:rPr>
                <w:noProof/>
                <w:webHidden/>
              </w:rPr>
              <w:fldChar w:fldCharType="end"/>
            </w:r>
          </w:hyperlink>
        </w:p>
        <w:p w:rsidR="00423FCF" w:rsidRDefault="004577CA">
          <w:pPr>
            <w:pStyle w:val="TOC1"/>
            <w:tabs>
              <w:tab w:val="right" w:leader="dot" w:pos="9350"/>
            </w:tabs>
            <w:rPr>
              <w:rFonts w:asciiTheme="minorHAnsi" w:eastAsiaTheme="minorEastAsia" w:hAnsiTheme="minorHAnsi"/>
              <w:noProof/>
              <w:sz w:val="22"/>
            </w:rPr>
          </w:pPr>
          <w:hyperlink w:anchor="_Toc29230412" w:history="1">
            <w:r w:rsidR="00423FCF" w:rsidRPr="00FD3851">
              <w:rPr>
                <w:rStyle w:val="Hyperlink"/>
                <w:noProof/>
                <w:shd w:val="clear" w:color="auto" w:fill="FFFFFF"/>
                <w:lang w:val="en-GB"/>
              </w:rPr>
              <w:t>Appendix</w:t>
            </w:r>
            <w:r w:rsidR="00423FCF">
              <w:rPr>
                <w:noProof/>
                <w:webHidden/>
              </w:rPr>
              <w:tab/>
            </w:r>
            <w:r w:rsidR="00423FCF">
              <w:rPr>
                <w:noProof/>
                <w:webHidden/>
              </w:rPr>
              <w:fldChar w:fldCharType="begin"/>
            </w:r>
            <w:r w:rsidR="00423FCF">
              <w:rPr>
                <w:noProof/>
                <w:webHidden/>
              </w:rPr>
              <w:instrText xml:space="preserve"> PAGEREF _Toc29230412 \h </w:instrText>
            </w:r>
            <w:r w:rsidR="00423FCF">
              <w:rPr>
                <w:noProof/>
                <w:webHidden/>
              </w:rPr>
            </w:r>
            <w:r w:rsidR="00423FCF">
              <w:rPr>
                <w:noProof/>
                <w:webHidden/>
              </w:rPr>
              <w:fldChar w:fldCharType="separate"/>
            </w:r>
            <w:r w:rsidR="00423FCF">
              <w:rPr>
                <w:noProof/>
                <w:webHidden/>
              </w:rPr>
              <w:t>14</w:t>
            </w:r>
            <w:r w:rsidR="00423FCF">
              <w:rPr>
                <w:noProof/>
                <w:webHidden/>
              </w:rPr>
              <w:fldChar w:fldCharType="end"/>
            </w:r>
          </w:hyperlink>
        </w:p>
        <w:p w:rsidR="002F2CB5" w:rsidRPr="00423FCF" w:rsidRDefault="002F2CB5">
          <w:pPr>
            <w:rPr>
              <w:lang w:val="en-GB"/>
            </w:rPr>
          </w:pPr>
          <w:r w:rsidRPr="00423FCF">
            <w:rPr>
              <w:b/>
              <w:bCs/>
              <w:lang w:val="en-GB"/>
            </w:rPr>
            <w:fldChar w:fldCharType="end"/>
          </w:r>
        </w:p>
      </w:sdtContent>
    </w:sdt>
    <w:p w:rsidR="00AC3FF6" w:rsidRPr="00423FCF" w:rsidRDefault="00AC3FF6" w:rsidP="00AC3FF6">
      <w:pPr>
        <w:rPr>
          <w:lang w:val="en-GB"/>
        </w:rPr>
      </w:pPr>
    </w:p>
    <w:p w:rsidR="00AC3FF6" w:rsidRPr="00423FCF" w:rsidRDefault="00AC3FF6" w:rsidP="00D51477">
      <w:pPr>
        <w:jc w:val="center"/>
        <w:rPr>
          <w:lang w:val="en-GB"/>
        </w:rPr>
      </w:pPr>
    </w:p>
    <w:p w:rsidR="00AC3FF6" w:rsidRPr="00423FCF" w:rsidRDefault="00AC3FF6" w:rsidP="00D51477">
      <w:pPr>
        <w:jc w:val="center"/>
        <w:rPr>
          <w:lang w:val="en-GB"/>
        </w:rPr>
      </w:pPr>
    </w:p>
    <w:p w:rsidR="00AC3FF6" w:rsidRPr="00423FCF" w:rsidRDefault="00AC3FF6" w:rsidP="00D51477">
      <w:pPr>
        <w:jc w:val="center"/>
        <w:rPr>
          <w:lang w:val="en-GB"/>
        </w:rPr>
      </w:pPr>
    </w:p>
    <w:p w:rsidR="00AC3FF6" w:rsidRPr="00423FCF" w:rsidRDefault="00AC3FF6" w:rsidP="00D51477">
      <w:pPr>
        <w:jc w:val="center"/>
        <w:rPr>
          <w:lang w:val="en-GB"/>
        </w:rPr>
      </w:pPr>
    </w:p>
    <w:p w:rsidR="00AC3FF6" w:rsidRPr="00423FCF" w:rsidRDefault="00AC3FF6" w:rsidP="00D51477">
      <w:pPr>
        <w:jc w:val="center"/>
        <w:rPr>
          <w:lang w:val="en-GB"/>
        </w:rPr>
      </w:pPr>
    </w:p>
    <w:p w:rsidR="00AC3FF6" w:rsidRPr="00423FCF" w:rsidRDefault="00AC3FF6" w:rsidP="00D51477">
      <w:pPr>
        <w:jc w:val="center"/>
        <w:rPr>
          <w:lang w:val="en-GB"/>
        </w:rPr>
      </w:pPr>
    </w:p>
    <w:p w:rsidR="00AC3FF6" w:rsidRPr="00423FCF" w:rsidRDefault="00AC3FF6" w:rsidP="00D51477">
      <w:pPr>
        <w:jc w:val="center"/>
        <w:rPr>
          <w:lang w:val="en-GB"/>
        </w:rPr>
      </w:pPr>
    </w:p>
    <w:p w:rsidR="00AC3FF6" w:rsidRPr="00423FCF" w:rsidRDefault="00AC3FF6" w:rsidP="00D51477">
      <w:pPr>
        <w:jc w:val="center"/>
        <w:rPr>
          <w:lang w:val="en-GB"/>
        </w:rPr>
      </w:pPr>
    </w:p>
    <w:p w:rsidR="00AC3FF6" w:rsidRPr="00423FCF" w:rsidRDefault="00AC3FF6" w:rsidP="00D51477">
      <w:pPr>
        <w:jc w:val="center"/>
        <w:rPr>
          <w:lang w:val="en-GB"/>
        </w:rPr>
      </w:pPr>
    </w:p>
    <w:p w:rsidR="00AC3FF6" w:rsidRPr="00423FCF" w:rsidRDefault="00AC3FF6" w:rsidP="00D51477">
      <w:pPr>
        <w:jc w:val="center"/>
        <w:rPr>
          <w:lang w:val="en-GB"/>
        </w:rPr>
      </w:pPr>
    </w:p>
    <w:p w:rsidR="00AC3FF6" w:rsidRPr="00423FCF" w:rsidRDefault="00AC3FF6" w:rsidP="002F2CB5">
      <w:pPr>
        <w:rPr>
          <w:lang w:val="en-GB"/>
        </w:rPr>
      </w:pPr>
    </w:p>
    <w:p w:rsidR="00D51477" w:rsidRPr="00423FCF" w:rsidRDefault="00D51477" w:rsidP="00AC3FF6">
      <w:pPr>
        <w:pStyle w:val="Heading1"/>
        <w:rPr>
          <w:lang w:val="en-GB"/>
        </w:rPr>
      </w:pPr>
      <w:bookmarkStart w:id="1" w:name="_Toc29230403"/>
      <w:r w:rsidRPr="00423FCF">
        <w:rPr>
          <w:lang w:val="en-GB"/>
        </w:rPr>
        <w:lastRenderedPageBreak/>
        <w:t>Introduction</w:t>
      </w:r>
      <w:bookmarkEnd w:id="1"/>
    </w:p>
    <w:p w:rsidR="007E4FF7" w:rsidRPr="00423FCF" w:rsidRDefault="00F155A1" w:rsidP="00D51477">
      <w:pPr>
        <w:rPr>
          <w:lang w:val="en-GB"/>
        </w:rPr>
      </w:pPr>
      <w:r w:rsidRPr="00423FCF">
        <w:rPr>
          <w:lang w:val="en-GB"/>
        </w:rPr>
        <w:t xml:space="preserve">This assignment has also written about the impact of </w:t>
      </w:r>
      <w:r w:rsidR="00F7145F" w:rsidRPr="00423FCF">
        <w:rPr>
          <w:lang w:val="en-GB"/>
        </w:rPr>
        <w:t xml:space="preserve">the </w:t>
      </w:r>
      <w:r w:rsidRPr="00423FCF">
        <w:rPr>
          <w:lang w:val="en-GB"/>
        </w:rPr>
        <w:t xml:space="preserve">virtual learning environment on the learning experiences of the students of the University </w:t>
      </w:r>
      <w:r w:rsidR="00423FCF" w:rsidRPr="00423FCF">
        <w:rPr>
          <w:lang w:val="en-GB"/>
        </w:rPr>
        <w:t>of</w:t>
      </w:r>
      <w:r w:rsidRPr="00423FCF">
        <w:rPr>
          <w:lang w:val="en-GB"/>
        </w:rPr>
        <w:t xml:space="preserve"> Wales Trinity Saint David London Campus. Here, research has been conducted to find out the research. The assignment start</w:t>
      </w:r>
      <w:r w:rsidR="00F7145F" w:rsidRPr="00423FCF">
        <w:rPr>
          <w:lang w:val="en-GB"/>
        </w:rPr>
        <w:t>s</w:t>
      </w:r>
      <w:r w:rsidRPr="00423FCF">
        <w:rPr>
          <w:lang w:val="en-GB"/>
        </w:rPr>
        <w:t xml:space="preserve"> with explaining the rationale of </w:t>
      </w:r>
      <w:r w:rsidR="00A21EA8" w:rsidRPr="00423FCF">
        <w:rPr>
          <w:lang w:val="en-GB"/>
        </w:rPr>
        <w:t>research and determining</w:t>
      </w:r>
      <w:r w:rsidRPr="00423FCF">
        <w:rPr>
          <w:lang w:val="en-GB"/>
        </w:rPr>
        <w:t xml:space="preserve"> the </w:t>
      </w:r>
      <w:r w:rsidR="00A21EA8" w:rsidRPr="00423FCF">
        <w:rPr>
          <w:lang w:val="en-GB"/>
        </w:rPr>
        <w:t xml:space="preserve">aims and objectives. A review of </w:t>
      </w:r>
      <w:r w:rsidR="00F7145F" w:rsidRPr="00423FCF">
        <w:rPr>
          <w:lang w:val="en-GB"/>
        </w:rPr>
        <w:t xml:space="preserve">the </w:t>
      </w:r>
      <w:r w:rsidR="00A21EA8" w:rsidRPr="00423FCF">
        <w:rPr>
          <w:lang w:val="en-GB"/>
        </w:rPr>
        <w:t xml:space="preserve">literature has also given on the virtual learning environment. The required data for the research has been collected </w:t>
      </w:r>
      <w:r w:rsidR="00366740" w:rsidRPr="00423FCF">
        <w:rPr>
          <w:lang w:val="en-GB"/>
        </w:rPr>
        <w:t xml:space="preserve">from primary and secondary sources. Primary data has been collected from the randomly </w:t>
      </w:r>
      <w:r w:rsidR="00784260" w:rsidRPr="00423FCF">
        <w:rPr>
          <w:lang w:val="en-GB"/>
        </w:rPr>
        <w:t>selected</w:t>
      </w:r>
      <w:r w:rsidR="00366740" w:rsidRPr="00423FCF">
        <w:rPr>
          <w:lang w:val="en-GB"/>
        </w:rPr>
        <w:t xml:space="preserve"> 30 </w:t>
      </w:r>
      <w:r w:rsidR="00784260" w:rsidRPr="00423FCF">
        <w:rPr>
          <w:lang w:val="en-GB"/>
        </w:rPr>
        <w:t>respondents</w:t>
      </w:r>
      <w:r w:rsidR="00366740" w:rsidRPr="00423FCF">
        <w:rPr>
          <w:lang w:val="en-GB"/>
        </w:rPr>
        <w:t xml:space="preserve"> and data has been analysed using different </w:t>
      </w:r>
      <w:r w:rsidR="00784260" w:rsidRPr="00423FCF">
        <w:rPr>
          <w:lang w:val="en-GB"/>
        </w:rPr>
        <w:t>statistical</w:t>
      </w:r>
      <w:r w:rsidR="00366740" w:rsidRPr="00423FCF">
        <w:rPr>
          <w:lang w:val="en-GB"/>
        </w:rPr>
        <w:t xml:space="preserve"> tools and techniques. </w:t>
      </w:r>
    </w:p>
    <w:p w:rsidR="003F206A" w:rsidRPr="00423FCF" w:rsidRDefault="00F7145F" w:rsidP="00056E83">
      <w:pPr>
        <w:pStyle w:val="Heading1"/>
        <w:rPr>
          <w:lang w:val="en-GB"/>
        </w:rPr>
      </w:pPr>
      <w:bookmarkStart w:id="2" w:name="_Toc29230404"/>
      <w:r w:rsidRPr="00423FCF">
        <w:rPr>
          <w:lang w:val="en-GB"/>
        </w:rPr>
        <w:t>The r</w:t>
      </w:r>
      <w:r w:rsidR="00D51477" w:rsidRPr="00423FCF">
        <w:rPr>
          <w:lang w:val="en-GB"/>
        </w:rPr>
        <w:t>ationale of the research</w:t>
      </w:r>
      <w:bookmarkEnd w:id="2"/>
    </w:p>
    <w:p w:rsidR="00F210AC" w:rsidRPr="00423FCF" w:rsidRDefault="00F7145F" w:rsidP="00D51477">
      <w:pPr>
        <w:rPr>
          <w:lang w:val="en-GB"/>
        </w:rPr>
      </w:pPr>
      <w:r w:rsidRPr="00423FCF">
        <w:rPr>
          <w:lang w:val="en-GB"/>
        </w:rPr>
        <w:t>The v</w:t>
      </w:r>
      <w:r w:rsidR="00F210AC" w:rsidRPr="00423FCF">
        <w:rPr>
          <w:lang w:val="en-GB"/>
        </w:rPr>
        <w:t xml:space="preserve">irtual learning environment is adopted by many higher education institutions in the </w:t>
      </w:r>
      <w:r w:rsidR="00423FCF" w:rsidRPr="00423FCF">
        <w:rPr>
          <w:lang w:val="en-GB"/>
        </w:rPr>
        <w:t>English-speaking</w:t>
      </w:r>
      <w:r w:rsidR="00F210AC" w:rsidRPr="00423FCF">
        <w:rPr>
          <w:lang w:val="en-GB"/>
        </w:rPr>
        <w:t xml:space="preserve"> world. It is very helpful for the students to enhance their learning experience and it increase</w:t>
      </w:r>
      <w:r w:rsidRPr="00423FCF">
        <w:rPr>
          <w:lang w:val="en-GB"/>
        </w:rPr>
        <w:t>s</w:t>
      </w:r>
      <w:r w:rsidR="00F210AC" w:rsidRPr="00423FCF">
        <w:rPr>
          <w:lang w:val="en-GB"/>
        </w:rPr>
        <w:t xml:space="preserve"> the interaction between the students and </w:t>
      </w:r>
      <w:r w:rsidR="00D022B4" w:rsidRPr="00423FCF">
        <w:rPr>
          <w:lang w:val="en-GB"/>
        </w:rPr>
        <w:t xml:space="preserve">professors </w:t>
      </w:r>
      <w:r w:rsidR="00D022B4" w:rsidRPr="00423FCF">
        <w:rPr>
          <w:shd w:val="clear" w:color="auto" w:fill="FFFFFF"/>
          <w:lang w:val="en-GB"/>
        </w:rPr>
        <w:t>(</w:t>
      </w:r>
      <w:r w:rsidR="003641DA" w:rsidRPr="00423FCF">
        <w:rPr>
          <w:shd w:val="clear" w:color="auto" w:fill="FFFFFF"/>
          <w:lang w:val="en-GB"/>
        </w:rPr>
        <w:t>Power et al., 2010)</w:t>
      </w:r>
      <w:r w:rsidR="00F210AC" w:rsidRPr="00423FCF">
        <w:rPr>
          <w:lang w:val="en-GB"/>
        </w:rPr>
        <w:t xml:space="preserve">. </w:t>
      </w:r>
      <w:r w:rsidR="004669BA" w:rsidRPr="00423FCF">
        <w:rPr>
          <w:lang w:val="en-GB"/>
        </w:rPr>
        <w:t xml:space="preserve">This research paper is also about the impact of </w:t>
      </w:r>
      <w:r w:rsidRPr="00423FCF">
        <w:rPr>
          <w:lang w:val="en-GB"/>
        </w:rPr>
        <w:t xml:space="preserve">the </w:t>
      </w:r>
      <w:r w:rsidR="004669BA" w:rsidRPr="00423FCF">
        <w:rPr>
          <w:lang w:val="en-GB"/>
        </w:rPr>
        <w:t xml:space="preserve">virtual learning environment on the student’s learning experience. This will help the users to know the accessibility, usefulness and contribution of the VLE in </w:t>
      </w:r>
      <w:r w:rsidR="00D022B4" w:rsidRPr="00423FCF">
        <w:rPr>
          <w:lang w:val="en-GB"/>
        </w:rPr>
        <w:t>student’s</w:t>
      </w:r>
      <w:r w:rsidR="004669BA" w:rsidRPr="00423FCF">
        <w:rPr>
          <w:lang w:val="en-GB"/>
        </w:rPr>
        <w:t xml:space="preserve"> education.</w:t>
      </w:r>
    </w:p>
    <w:p w:rsidR="00F210AC" w:rsidRPr="00423FCF" w:rsidRDefault="00D51477" w:rsidP="00056E83">
      <w:pPr>
        <w:pStyle w:val="Heading1"/>
        <w:rPr>
          <w:lang w:val="en-GB"/>
        </w:rPr>
      </w:pPr>
      <w:bookmarkStart w:id="3" w:name="_Toc29230405"/>
      <w:r w:rsidRPr="00423FCF">
        <w:rPr>
          <w:lang w:val="en-GB"/>
        </w:rPr>
        <w:t>Objectives of the research</w:t>
      </w:r>
      <w:bookmarkEnd w:id="3"/>
    </w:p>
    <w:p w:rsidR="00325598" w:rsidRPr="00423FCF" w:rsidRDefault="00325598" w:rsidP="00D51477">
      <w:pPr>
        <w:rPr>
          <w:lang w:val="en-GB"/>
        </w:rPr>
      </w:pPr>
      <w:r w:rsidRPr="00423FCF">
        <w:rPr>
          <w:lang w:val="en-GB"/>
        </w:rPr>
        <w:t xml:space="preserve">Every research work is conducted by </w:t>
      </w:r>
      <w:r w:rsidR="00F210AC" w:rsidRPr="00423FCF">
        <w:rPr>
          <w:lang w:val="en-GB"/>
        </w:rPr>
        <w:t>considering</w:t>
      </w:r>
      <w:r w:rsidRPr="00423FCF">
        <w:rPr>
          <w:lang w:val="en-GB"/>
        </w:rPr>
        <w:t xml:space="preserve"> some specific objectives. The success of a </w:t>
      </w:r>
      <w:proofErr w:type="gramStart"/>
      <w:r w:rsidRPr="00423FCF">
        <w:rPr>
          <w:lang w:val="en-GB"/>
        </w:rPr>
        <w:t>particular research</w:t>
      </w:r>
      <w:proofErr w:type="gramEnd"/>
      <w:r w:rsidRPr="00423FCF">
        <w:rPr>
          <w:lang w:val="en-GB"/>
        </w:rPr>
        <w:t xml:space="preserve"> work largely depends on </w:t>
      </w:r>
      <w:r w:rsidR="00F210AC" w:rsidRPr="00423FCF">
        <w:rPr>
          <w:lang w:val="en-GB"/>
        </w:rPr>
        <w:t>attaining</w:t>
      </w:r>
      <w:r w:rsidRPr="00423FCF">
        <w:rPr>
          <w:lang w:val="en-GB"/>
        </w:rPr>
        <w:t xml:space="preserve"> those objectives. The </w:t>
      </w:r>
      <w:r w:rsidR="00F210AC" w:rsidRPr="00423FCF">
        <w:rPr>
          <w:lang w:val="en-GB"/>
        </w:rPr>
        <w:t>main objective of the work is</w:t>
      </w:r>
      <w:r w:rsidRPr="00423FCF">
        <w:rPr>
          <w:lang w:val="en-GB"/>
        </w:rPr>
        <w:t xml:space="preserve"> to </w:t>
      </w:r>
      <w:r w:rsidR="00F210AC" w:rsidRPr="00423FCF">
        <w:rPr>
          <w:lang w:val="en-GB"/>
        </w:rPr>
        <w:t xml:space="preserve">find out the impact of </w:t>
      </w:r>
      <w:r w:rsidR="00F7145F" w:rsidRPr="00423FCF">
        <w:rPr>
          <w:lang w:val="en-GB"/>
        </w:rPr>
        <w:t xml:space="preserve">the </w:t>
      </w:r>
      <w:r w:rsidR="00F210AC" w:rsidRPr="00423FCF">
        <w:rPr>
          <w:lang w:val="en-GB"/>
        </w:rPr>
        <w:t xml:space="preserve">virtual learning environment on the learning experience in the University of Wales Trinity Saint David London Campus. Other objects are to evaluate the contemporary techniques to improve workplace efficiency and employability, analyses the information and sources of information and draw </w:t>
      </w:r>
      <w:r w:rsidR="00F7145F" w:rsidRPr="00423FCF">
        <w:rPr>
          <w:lang w:val="en-GB"/>
        </w:rPr>
        <w:t xml:space="preserve">a </w:t>
      </w:r>
      <w:r w:rsidR="00F210AC" w:rsidRPr="00423FCF">
        <w:rPr>
          <w:lang w:val="en-GB"/>
        </w:rPr>
        <w:t>meaningful conclusion about the virtual learning environment.</w:t>
      </w:r>
    </w:p>
    <w:p w:rsidR="00D51477" w:rsidRPr="00423FCF" w:rsidRDefault="00D51477" w:rsidP="00056E83">
      <w:pPr>
        <w:pStyle w:val="Heading1"/>
        <w:rPr>
          <w:lang w:val="en-GB"/>
        </w:rPr>
      </w:pPr>
      <w:bookmarkStart w:id="4" w:name="_Toc29230406"/>
      <w:r w:rsidRPr="00423FCF">
        <w:rPr>
          <w:lang w:val="en-GB"/>
        </w:rPr>
        <w:t>Literature review</w:t>
      </w:r>
      <w:bookmarkEnd w:id="4"/>
    </w:p>
    <w:p w:rsidR="001B5358" w:rsidRPr="00423FCF" w:rsidRDefault="00417E17" w:rsidP="00D51477">
      <w:pPr>
        <w:rPr>
          <w:lang w:val="en-GB"/>
        </w:rPr>
      </w:pPr>
      <w:r w:rsidRPr="00423FCF">
        <w:rPr>
          <w:shd w:val="clear" w:color="auto" w:fill="FFFFFF"/>
          <w:lang w:val="en-GB"/>
        </w:rPr>
        <w:t xml:space="preserve">According to </w:t>
      </w:r>
      <w:proofErr w:type="spellStart"/>
      <w:r w:rsidRPr="00423FCF">
        <w:rPr>
          <w:shd w:val="clear" w:color="auto" w:fill="FFFFFF"/>
          <w:lang w:val="en-GB"/>
        </w:rPr>
        <w:t>Guasch</w:t>
      </w:r>
      <w:proofErr w:type="spellEnd"/>
      <w:r w:rsidRPr="00423FCF">
        <w:rPr>
          <w:shd w:val="clear" w:color="auto" w:fill="FFFFFF"/>
          <w:lang w:val="en-GB"/>
        </w:rPr>
        <w:t xml:space="preserve">, Alvarez and </w:t>
      </w:r>
      <w:proofErr w:type="spellStart"/>
      <w:r w:rsidRPr="00423FCF">
        <w:rPr>
          <w:shd w:val="clear" w:color="auto" w:fill="FFFFFF"/>
          <w:lang w:val="en-GB"/>
        </w:rPr>
        <w:t>Espasa</w:t>
      </w:r>
      <w:proofErr w:type="spellEnd"/>
      <w:r w:rsidRPr="00423FCF">
        <w:rPr>
          <w:shd w:val="clear" w:color="auto" w:fill="FFFFFF"/>
          <w:lang w:val="en-GB"/>
        </w:rPr>
        <w:t>, (2010)</w:t>
      </w:r>
      <w:r w:rsidRPr="00423FCF">
        <w:rPr>
          <w:lang w:val="en-GB"/>
        </w:rPr>
        <w:t>, a</w:t>
      </w:r>
      <w:r w:rsidR="001B5358" w:rsidRPr="00423FCF">
        <w:rPr>
          <w:lang w:val="en-GB"/>
        </w:rPr>
        <w:t xml:space="preserve"> VLE or the virtual learning environment refers to the educational technology used by different higher education institutions which give the digital platform for the study. It provides opportunities for the st</w:t>
      </w:r>
      <w:r w:rsidR="00836343" w:rsidRPr="00423FCF">
        <w:rPr>
          <w:lang w:val="en-GB"/>
        </w:rPr>
        <w:t>udents</w:t>
      </w:r>
      <w:r w:rsidR="00F7145F" w:rsidRPr="00423FCF">
        <w:rPr>
          <w:lang w:val="en-GB"/>
        </w:rPr>
        <w:t xml:space="preserve"> with</w:t>
      </w:r>
      <w:r w:rsidR="00836343" w:rsidRPr="00423FCF">
        <w:rPr>
          <w:lang w:val="en-GB"/>
        </w:rPr>
        <w:t xml:space="preserve"> a wide range of digital </w:t>
      </w:r>
      <w:r w:rsidR="001B5358" w:rsidRPr="00423FCF">
        <w:rPr>
          <w:lang w:val="en-GB"/>
        </w:rPr>
        <w:lastRenderedPageBreak/>
        <w:t>resources</w:t>
      </w:r>
      <w:r w:rsidR="00836343" w:rsidRPr="00423FCF">
        <w:rPr>
          <w:lang w:val="en-GB"/>
        </w:rPr>
        <w:t xml:space="preserve">, activities and interaction within a course structure. This platform also provides </w:t>
      </w:r>
      <w:r w:rsidR="00F7145F" w:rsidRPr="00423FCF">
        <w:rPr>
          <w:lang w:val="en-GB"/>
        </w:rPr>
        <w:t xml:space="preserve">a </w:t>
      </w:r>
      <w:r w:rsidR="00836343" w:rsidRPr="00423FCF">
        <w:rPr>
          <w:lang w:val="en-GB"/>
        </w:rPr>
        <w:t>various stage of assessment evaluation.</w:t>
      </w:r>
    </w:p>
    <w:p w:rsidR="00836343" w:rsidRPr="00423FCF" w:rsidRDefault="00417E17" w:rsidP="00D51477">
      <w:pPr>
        <w:rPr>
          <w:lang w:val="en-GB"/>
        </w:rPr>
      </w:pPr>
      <w:r w:rsidRPr="00423FCF">
        <w:rPr>
          <w:shd w:val="clear" w:color="auto" w:fill="FFFFFF"/>
          <w:lang w:val="en-GB"/>
        </w:rPr>
        <w:t xml:space="preserve">According to Xu, Park and </w:t>
      </w:r>
      <w:proofErr w:type="spellStart"/>
      <w:r w:rsidRPr="00423FCF">
        <w:rPr>
          <w:shd w:val="clear" w:color="auto" w:fill="FFFFFF"/>
          <w:lang w:val="en-GB"/>
        </w:rPr>
        <w:t>Baek</w:t>
      </w:r>
      <w:proofErr w:type="spellEnd"/>
      <w:r w:rsidRPr="00423FCF">
        <w:rPr>
          <w:shd w:val="clear" w:color="auto" w:fill="FFFFFF"/>
          <w:lang w:val="en-GB"/>
        </w:rPr>
        <w:t xml:space="preserve">, (2011), </w:t>
      </w:r>
      <w:r w:rsidR="00D022B4" w:rsidRPr="00423FCF">
        <w:rPr>
          <w:lang w:val="en-GB"/>
        </w:rPr>
        <w:t>almost</w:t>
      </w:r>
      <w:r w:rsidR="00580AD9" w:rsidRPr="00423FCF">
        <w:rPr>
          <w:lang w:val="en-GB"/>
        </w:rPr>
        <w:t xml:space="preserve"> all higher education institutions adopt Virtual learning environment. However, the VLE is designed and edited by the teachers and instructors which usually have a defector role as designing environment and authoring. </w:t>
      </w:r>
    </w:p>
    <w:p w:rsidR="00A57D8E" w:rsidRPr="00423FCF" w:rsidRDefault="00417E17" w:rsidP="00D51477">
      <w:pPr>
        <w:rPr>
          <w:lang w:val="en-GB"/>
        </w:rPr>
      </w:pPr>
      <w:r w:rsidRPr="00423FCF">
        <w:rPr>
          <w:shd w:val="clear" w:color="auto" w:fill="FFFFFF"/>
          <w:lang w:val="en-GB"/>
        </w:rPr>
        <w:t xml:space="preserve">According to Barker and </w:t>
      </w:r>
      <w:proofErr w:type="spellStart"/>
      <w:r w:rsidRPr="00423FCF">
        <w:rPr>
          <w:shd w:val="clear" w:color="auto" w:fill="FFFFFF"/>
          <w:lang w:val="en-GB"/>
        </w:rPr>
        <w:t>Gossman</w:t>
      </w:r>
      <w:proofErr w:type="spellEnd"/>
      <w:r w:rsidRPr="00423FCF">
        <w:rPr>
          <w:shd w:val="clear" w:color="auto" w:fill="FFFFFF"/>
          <w:lang w:val="en-GB"/>
        </w:rPr>
        <w:t>, (2013)</w:t>
      </w:r>
      <w:r w:rsidRPr="00423FCF">
        <w:rPr>
          <w:lang w:val="en-GB"/>
        </w:rPr>
        <w:t>, v</w:t>
      </w:r>
      <w:r w:rsidR="00A57D8E" w:rsidRPr="00423FCF">
        <w:rPr>
          <w:lang w:val="en-GB"/>
        </w:rPr>
        <w:t xml:space="preserve">irtual learning environment aims at establishing a very active </w:t>
      </w:r>
      <w:r w:rsidR="00FA7F42" w:rsidRPr="00423FCF">
        <w:rPr>
          <w:lang w:val="en-GB"/>
        </w:rPr>
        <w:t>learning</w:t>
      </w:r>
      <w:r w:rsidR="00A57D8E" w:rsidRPr="00423FCF">
        <w:rPr>
          <w:lang w:val="en-GB"/>
        </w:rPr>
        <w:t xml:space="preserve"> environment which offers the </w:t>
      </w:r>
      <w:r w:rsidR="00FA7F42" w:rsidRPr="00423FCF">
        <w:rPr>
          <w:lang w:val="en-GB"/>
        </w:rPr>
        <w:t>educators</w:t>
      </w:r>
      <w:r w:rsidR="00A57D8E" w:rsidRPr="00423FCF">
        <w:rPr>
          <w:lang w:val="en-GB"/>
        </w:rPr>
        <w:t xml:space="preserve"> a </w:t>
      </w:r>
      <w:proofErr w:type="gramStart"/>
      <w:r w:rsidR="00A57D8E" w:rsidRPr="00423FCF">
        <w:rPr>
          <w:lang w:val="en-GB"/>
        </w:rPr>
        <w:t>digitally</w:t>
      </w:r>
      <w:r w:rsidR="00F7145F" w:rsidRPr="00423FCF">
        <w:rPr>
          <w:lang w:val="en-GB"/>
        </w:rPr>
        <w:t>-</w:t>
      </w:r>
      <w:r w:rsidR="00A57D8E" w:rsidRPr="00423FCF">
        <w:rPr>
          <w:lang w:val="en-GB"/>
        </w:rPr>
        <w:t>based</w:t>
      </w:r>
      <w:proofErr w:type="gramEnd"/>
      <w:r w:rsidR="00A57D8E" w:rsidRPr="00423FCF">
        <w:rPr>
          <w:lang w:val="en-GB"/>
        </w:rPr>
        <w:t xml:space="preserve"> solution. It </w:t>
      </w:r>
      <w:r w:rsidR="00FA7F42" w:rsidRPr="00423FCF">
        <w:rPr>
          <w:lang w:val="en-GB"/>
        </w:rPr>
        <w:t>enables</w:t>
      </w:r>
      <w:r w:rsidR="00A57D8E" w:rsidRPr="00423FCF">
        <w:rPr>
          <w:lang w:val="en-GB"/>
        </w:rPr>
        <w:t xml:space="preserve"> the teachers and instructors to </w:t>
      </w:r>
      <w:r w:rsidR="00FA7F42" w:rsidRPr="00423FCF">
        <w:rPr>
          <w:lang w:val="en-GB"/>
        </w:rPr>
        <w:t>create</w:t>
      </w:r>
      <w:r w:rsidR="00A57D8E" w:rsidRPr="00423FCF">
        <w:rPr>
          <w:lang w:val="en-GB"/>
        </w:rPr>
        <w:t xml:space="preserve">, </w:t>
      </w:r>
      <w:r w:rsidR="00FA7F42" w:rsidRPr="00423FCF">
        <w:rPr>
          <w:lang w:val="en-GB"/>
        </w:rPr>
        <w:t>store</w:t>
      </w:r>
      <w:r w:rsidR="00A57D8E" w:rsidRPr="00423FCF">
        <w:rPr>
          <w:lang w:val="en-GB"/>
        </w:rPr>
        <w:t xml:space="preserve"> and disseminate the course plan, contents and lesson which ultimately foster the communication betw</w:t>
      </w:r>
      <w:r w:rsidR="009B3988" w:rsidRPr="00423FCF">
        <w:rPr>
          <w:lang w:val="en-GB"/>
        </w:rPr>
        <w:t xml:space="preserve">een the professors and students in the form </w:t>
      </w:r>
      <w:r w:rsidR="00D022B4" w:rsidRPr="00423FCF">
        <w:rPr>
          <w:lang w:val="en-GB"/>
        </w:rPr>
        <w:t>an</w:t>
      </w:r>
      <w:r w:rsidR="009B3988" w:rsidRPr="00423FCF">
        <w:rPr>
          <w:lang w:val="en-GB"/>
        </w:rPr>
        <w:t xml:space="preserve"> online</w:t>
      </w:r>
      <w:r w:rsidR="00F7145F" w:rsidRPr="00423FCF">
        <w:rPr>
          <w:lang w:val="en-GB"/>
        </w:rPr>
        <w:t>-</w:t>
      </w:r>
      <w:r w:rsidR="009B3988" w:rsidRPr="00423FCF">
        <w:rPr>
          <w:lang w:val="en-GB"/>
        </w:rPr>
        <w:t xml:space="preserve">based platform such as e-mail discussion. </w:t>
      </w:r>
    </w:p>
    <w:p w:rsidR="009B3988" w:rsidRPr="00423FCF" w:rsidRDefault="00417E17" w:rsidP="00D51477">
      <w:pPr>
        <w:rPr>
          <w:lang w:val="en-GB"/>
        </w:rPr>
      </w:pPr>
      <w:r w:rsidRPr="00423FCF">
        <w:rPr>
          <w:shd w:val="clear" w:color="auto" w:fill="FFFFFF"/>
          <w:lang w:val="en-GB"/>
        </w:rPr>
        <w:t xml:space="preserve">As per </w:t>
      </w:r>
      <w:proofErr w:type="spellStart"/>
      <w:r w:rsidRPr="00423FCF">
        <w:rPr>
          <w:shd w:val="clear" w:color="auto" w:fill="FFFFFF"/>
          <w:lang w:val="en-GB"/>
        </w:rPr>
        <w:t>Rienties</w:t>
      </w:r>
      <w:proofErr w:type="spellEnd"/>
      <w:r w:rsidRPr="00423FCF">
        <w:rPr>
          <w:shd w:val="clear" w:color="auto" w:fill="FFFFFF"/>
          <w:lang w:val="en-GB"/>
        </w:rPr>
        <w:t xml:space="preserve"> et al., (2016)</w:t>
      </w:r>
      <w:r w:rsidRPr="00423FCF">
        <w:rPr>
          <w:lang w:val="en-GB"/>
        </w:rPr>
        <w:t>, v</w:t>
      </w:r>
      <w:r w:rsidR="00C5550D" w:rsidRPr="00423FCF">
        <w:rPr>
          <w:lang w:val="en-GB"/>
        </w:rPr>
        <w:t>irtual learning environment provides real</w:t>
      </w:r>
      <w:r w:rsidR="00F7145F" w:rsidRPr="00423FCF">
        <w:rPr>
          <w:lang w:val="en-GB"/>
        </w:rPr>
        <w:t>-</w:t>
      </w:r>
      <w:r w:rsidR="00C5550D" w:rsidRPr="00423FCF">
        <w:rPr>
          <w:lang w:val="en-GB"/>
        </w:rPr>
        <w:t xml:space="preserve">time interaction with the interaction and professors. This </w:t>
      </w:r>
      <w:proofErr w:type="gramStart"/>
      <w:r w:rsidR="00C5550D" w:rsidRPr="00423FCF">
        <w:rPr>
          <w:lang w:val="en-GB"/>
        </w:rPr>
        <w:t>digitally-based</w:t>
      </w:r>
      <w:proofErr w:type="gramEnd"/>
      <w:r w:rsidR="00C5550D" w:rsidRPr="00423FCF">
        <w:rPr>
          <w:lang w:val="en-GB"/>
        </w:rPr>
        <w:t xml:space="preserve"> platform offers both the students and teachers a digital solution that ultimately enhance the learning experience and foster digital learning. </w:t>
      </w:r>
      <w:r w:rsidR="004579E0" w:rsidRPr="00423FCF">
        <w:rPr>
          <w:lang w:val="en-GB"/>
        </w:rPr>
        <w:t xml:space="preserve">This platform </w:t>
      </w:r>
      <w:r w:rsidR="00423FCF" w:rsidRPr="00423FCF">
        <w:rPr>
          <w:lang w:val="en-GB"/>
        </w:rPr>
        <w:t>supplements</w:t>
      </w:r>
      <w:r w:rsidR="004579E0" w:rsidRPr="00423FCF">
        <w:rPr>
          <w:lang w:val="en-GB"/>
        </w:rPr>
        <w:t xml:space="preserve"> an in</w:t>
      </w:r>
      <w:r w:rsidR="00F7145F" w:rsidRPr="00423FCF">
        <w:rPr>
          <w:lang w:val="en-GB"/>
        </w:rPr>
        <w:t>-</w:t>
      </w:r>
      <w:r w:rsidR="004579E0" w:rsidRPr="00423FCF">
        <w:rPr>
          <w:lang w:val="en-GB"/>
        </w:rPr>
        <w:t xml:space="preserve">class experience such as digital communication, interaction and </w:t>
      </w:r>
      <w:proofErr w:type="spellStart"/>
      <w:r w:rsidR="004579E0" w:rsidRPr="00423FCF">
        <w:rPr>
          <w:lang w:val="en-GB"/>
        </w:rPr>
        <w:t>qu</w:t>
      </w:r>
      <w:r w:rsidR="00423FCF">
        <w:rPr>
          <w:lang w:val="en-GB"/>
        </w:rPr>
        <w:t>is</w:t>
      </w:r>
      <w:r w:rsidR="004579E0" w:rsidRPr="00423FCF">
        <w:rPr>
          <w:lang w:val="en-GB"/>
        </w:rPr>
        <w:t>zes</w:t>
      </w:r>
      <w:proofErr w:type="spellEnd"/>
      <w:r w:rsidR="004579E0" w:rsidRPr="00423FCF">
        <w:rPr>
          <w:lang w:val="en-GB"/>
        </w:rPr>
        <w:t xml:space="preserve"> or polls run through the virtual learning environment.</w:t>
      </w:r>
    </w:p>
    <w:p w:rsidR="00D51477" w:rsidRPr="00423FCF" w:rsidRDefault="00F7145F" w:rsidP="00056E83">
      <w:pPr>
        <w:pStyle w:val="Heading1"/>
        <w:rPr>
          <w:lang w:val="en-GB"/>
        </w:rPr>
      </w:pPr>
      <w:bookmarkStart w:id="5" w:name="_Toc29230407"/>
      <w:r w:rsidRPr="00423FCF">
        <w:rPr>
          <w:lang w:val="en-GB"/>
        </w:rPr>
        <w:t>The m</w:t>
      </w:r>
      <w:r w:rsidR="00D51477" w:rsidRPr="00423FCF">
        <w:rPr>
          <w:lang w:val="en-GB"/>
        </w:rPr>
        <w:t>ethodology of the research</w:t>
      </w:r>
      <w:bookmarkEnd w:id="5"/>
      <w:r w:rsidR="003F206A" w:rsidRPr="00423FCF">
        <w:rPr>
          <w:lang w:val="en-GB"/>
        </w:rPr>
        <w:tab/>
      </w:r>
    </w:p>
    <w:p w:rsidR="003F206A" w:rsidRPr="00423FCF" w:rsidRDefault="00D016AC" w:rsidP="003641DA">
      <w:pPr>
        <w:rPr>
          <w:lang w:val="en-GB"/>
        </w:rPr>
      </w:pPr>
      <w:r w:rsidRPr="00423FCF">
        <w:rPr>
          <w:lang w:val="en-GB"/>
        </w:rPr>
        <w:t>A very essential part of any research paper is the research methodology. Research methodology refers the methods and process of collecting and anal</w:t>
      </w:r>
      <w:r w:rsidR="00423FCF">
        <w:rPr>
          <w:lang w:val="en-GB"/>
        </w:rPr>
        <w:t>ys</w:t>
      </w:r>
      <w:r w:rsidRPr="00423FCF">
        <w:rPr>
          <w:lang w:val="en-GB"/>
        </w:rPr>
        <w:t>ing the required data for research work in such a way that provide</w:t>
      </w:r>
      <w:r w:rsidR="00F7145F" w:rsidRPr="00423FCF">
        <w:rPr>
          <w:lang w:val="en-GB"/>
        </w:rPr>
        <w:t>s</w:t>
      </w:r>
      <w:r w:rsidRPr="00423FCF">
        <w:rPr>
          <w:lang w:val="en-GB"/>
        </w:rPr>
        <w:t xml:space="preserve"> very meaningful information which ultimately help</w:t>
      </w:r>
      <w:r w:rsidR="00F7145F" w:rsidRPr="00423FCF">
        <w:rPr>
          <w:lang w:val="en-GB"/>
        </w:rPr>
        <w:t>s</w:t>
      </w:r>
      <w:r w:rsidRPr="00423FCF">
        <w:rPr>
          <w:lang w:val="en-GB"/>
        </w:rPr>
        <w:t xml:space="preserve"> the decision</w:t>
      </w:r>
      <w:r w:rsidR="00F7145F" w:rsidRPr="00423FCF">
        <w:rPr>
          <w:lang w:val="en-GB"/>
        </w:rPr>
        <w:t>-</w:t>
      </w:r>
      <w:r w:rsidRPr="00423FCF">
        <w:rPr>
          <w:lang w:val="en-GB"/>
        </w:rPr>
        <w:t xml:space="preserve">maker to make the effective decision or judge a situation. </w:t>
      </w:r>
      <w:r w:rsidR="00F7145F" w:rsidRPr="00423FCF">
        <w:rPr>
          <w:lang w:val="en-GB"/>
        </w:rPr>
        <w:t>The a</w:t>
      </w:r>
      <w:r w:rsidR="00F06941" w:rsidRPr="00423FCF">
        <w:rPr>
          <w:lang w:val="en-GB"/>
        </w:rPr>
        <w:t xml:space="preserve">ppropriate research methodology is </w:t>
      </w:r>
      <w:r w:rsidR="00F7145F" w:rsidRPr="00423FCF">
        <w:rPr>
          <w:lang w:val="en-GB"/>
        </w:rPr>
        <w:t xml:space="preserve">a </w:t>
      </w:r>
      <w:r w:rsidR="00F06941" w:rsidRPr="00423FCF">
        <w:rPr>
          <w:lang w:val="en-GB"/>
        </w:rPr>
        <w:t xml:space="preserve">very essential part of any research work as the reliability and validity of research work is highly depends on the techniques, approaches and methodology used in the research paper. The basic elements of the research methodology are research approaches, research philosophy, </w:t>
      </w:r>
      <w:r w:rsidR="009A7996" w:rsidRPr="00423FCF">
        <w:rPr>
          <w:lang w:val="en-GB"/>
        </w:rPr>
        <w:t>and statistical</w:t>
      </w:r>
      <w:r w:rsidR="00F06941" w:rsidRPr="00423FCF">
        <w:rPr>
          <w:lang w:val="en-GB"/>
        </w:rPr>
        <w:t xml:space="preserve"> approaches and data collection</w:t>
      </w:r>
      <w:r w:rsidR="003641DA" w:rsidRPr="00423FCF">
        <w:rPr>
          <w:lang w:val="en-GB"/>
        </w:rPr>
        <w:t xml:space="preserve"> </w:t>
      </w:r>
      <w:r w:rsidR="003641DA" w:rsidRPr="00423FCF">
        <w:rPr>
          <w:shd w:val="clear" w:color="auto" w:fill="FFFFFF"/>
          <w:lang w:val="en-GB"/>
        </w:rPr>
        <w:t>(Kumar, 2019)</w:t>
      </w:r>
      <w:r w:rsidR="00F06941" w:rsidRPr="00423FCF">
        <w:rPr>
          <w:lang w:val="en-GB"/>
        </w:rPr>
        <w:t xml:space="preserve">. </w:t>
      </w:r>
      <w:r w:rsidR="004A6F57" w:rsidRPr="00423FCF">
        <w:rPr>
          <w:lang w:val="en-GB"/>
        </w:rPr>
        <w:t xml:space="preserve">Philosophy is the ways how the research data will be collected, analysed and evaluated. In this research work positivism philosophy is used which is under the epistemology category of the research philosophy. </w:t>
      </w:r>
      <w:r w:rsidR="00DA469F" w:rsidRPr="00423FCF">
        <w:rPr>
          <w:lang w:val="en-GB"/>
        </w:rPr>
        <w:t>Positivism philosophy deals with quantitative data or data from real science. In this research work</w:t>
      </w:r>
      <w:r w:rsidR="00F7145F" w:rsidRPr="00423FCF">
        <w:rPr>
          <w:lang w:val="en-GB"/>
        </w:rPr>
        <w:t>,</w:t>
      </w:r>
      <w:r w:rsidR="00DA469F" w:rsidRPr="00423FCF">
        <w:rPr>
          <w:lang w:val="en-GB"/>
        </w:rPr>
        <w:t xml:space="preserve"> quantitative data is also used to extract the findings.</w:t>
      </w:r>
    </w:p>
    <w:p w:rsidR="00DA469F" w:rsidRPr="00423FCF" w:rsidRDefault="00DA469F" w:rsidP="003F206A">
      <w:pPr>
        <w:tabs>
          <w:tab w:val="left" w:pos="3385"/>
        </w:tabs>
        <w:rPr>
          <w:lang w:val="en-GB"/>
        </w:rPr>
      </w:pPr>
      <w:r w:rsidRPr="00423FCF">
        <w:rPr>
          <w:lang w:val="en-GB"/>
        </w:rPr>
        <w:lastRenderedPageBreak/>
        <w:t>Inductive and deductive are the two basic approach</w:t>
      </w:r>
      <w:r w:rsidR="00423FCF">
        <w:rPr>
          <w:lang w:val="en-GB"/>
        </w:rPr>
        <w:t>es</w:t>
      </w:r>
      <w:r w:rsidRPr="00423FCF">
        <w:rPr>
          <w:lang w:val="en-GB"/>
        </w:rPr>
        <w:t xml:space="preserve"> </w:t>
      </w:r>
      <w:r w:rsidR="00F7145F" w:rsidRPr="00423FCF">
        <w:rPr>
          <w:lang w:val="en-GB"/>
        </w:rPr>
        <w:t>to</w:t>
      </w:r>
      <w:r w:rsidRPr="00423FCF">
        <w:rPr>
          <w:lang w:val="en-GB"/>
        </w:rPr>
        <w:t xml:space="preserve"> research work. Inductive </w:t>
      </w:r>
      <w:r w:rsidR="000C03C6" w:rsidRPr="00423FCF">
        <w:rPr>
          <w:lang w:val="en-GB"/>
        </w:rPr>
        <w:t>approaches</w:t>
      </w:r>
      <w:r w:rsidRPr="00423FCF">
        <w:rPr>
          <w:lang w:val="en-GB"/>
        </w:rPr>
        <w:t xml:space="preserve"> ha</w:t>
      </w:r>
      <w:r w:rsidR="00F7145F" w:rsidRPr="00423FCF">
        <w:rPr>
          <w:lang w:val="en-GB"/>
        </w:rPr>
        <w:t>ve</w:t>
      </w:r>
      <w:r w:rsidRPr="00423FCF">
        <w:rPr>
          <w:lang w:val="en-GB"/>
        </w:rPr>
        <w:t xml:space="preserve"> been used in this research. </w:t>
      </w:r>
      <w:r w:rsidR="00423FCF" w:rsidRPr="00423FCF">
        <w:rPr>
          <w:lang w:val="en-GB"/>
        </w:rPr>
        <w:t>This approach</w:t>
      </w:r>
      <w:r w:rsidRPr="00423FCF">
        <w:rPr>
          <w:lang w:val="en-GB"/>
        </w:rPr>
        <w:t xml:space="preserve"> deal with the quantitative data and aims at developing theory from a specific observation. </w:t>
      </w:r>
      <w:r w:rsidR="000C03C6" w:rsidRPr="00423FCF">
        <w:rPr>
          <w:lang w:val="en-GB"/>
        </w:rPr>
        <w:t xml:space="preserve">However, from </w:t>
      </w:r>
      <w:r w:rsidR="00F7145F" w:rsidRPr="00423FCF">
        <w:rPr>
          <w:lang w:val="en-GB"/>
        </w:rPr>
        <w:t xml:space="preserve">a </w:t>
      </w:r>
      <w:r w:rsidR="000C03C6" w:rsidRPr="00423FCF">
        <w:rPr>
          <w:lang w:val="en-GB"/>
        </w:rPr>
        <w:t xml:space="preserve">statistical point of view, </w:t>
      </w:r>
      <w:r w:rsidR="00F7145F" w:rsidRPr="00423FCF">
        <w:rPr>
          <w:lang w:val="en-GB"/>
        </w:rPr>
        <w:t xml:space="preserve">the </w:t>
      </w:r>
      <w:r w:rsidR="000C03C6" w:rsidRPr="00423FCF">
        <w:rPr>
          <w:lang w:val="en-GB"/>
        </w:rPr>
        <w:t xml:space="preserve">sampling approach has been used in this research paper to determine the population. In this research work, data has been collected from 30 randomly selected sample to analyses and evaluate. Using this sampling </w:t>
      </w:r>
      <w:r w:rsidR="00423FCF" w:rsidRPr="00423FCF">
        <w:rPr>
          <w:lang w:val="en-GB"/>
        </w:rPr>
        <w:t>approach,</w:t>
      </w:r>
      <w:r w:rsidR="000C03C6" w:rsidRPr="00423FCF">
        <w:rPr>
          <w:lang w:val="en-GB"/>
        </w:rPr>
        <w:t xml:space="preserve"> the whole population will be described.</w:t>
      </w:r>
    </w:p>
    <w:p w:rsidR="00D51477" w:rsidRPr="00423FCF" w:rsidRDefault="00D51477" w:rsidP="00056E83">
      <w:pPr>
        <w:pStyle w:val="Heading1"/>
        <w:rPr>
          <w:lang w:val="en-GB"/>
        </w:rPr>
      </w:pPr>
      <w:bookmarkStart w:id="6" w:name="_Toc29230408"/>
      <w:r w:rsidRPr="00423FCF">
        <w:rPr>
          <w:lang w:val="en-GB"/>
        </w:rPr>
        <w:t>Data collection</w:t>
      </w:r>
      <w:bookmarkEnd w:id="6"/>
    </w:p>
    <w:p w:rsidR="002806E2" w:rsidRPr="00423FCF" w:rsidRDefault="002806E2" w:rsidP="00D51477">
      <w:pPr>
        <w:rPr>
          <w:lang w:val="en-GB"/>
        </w:rPr>
      </w:pPr>
      <w:r w:rsidRPr="00423FCF">
        <w:rPr>
          <w:lang w:val="en-GB"/>
        </w:rPr>
        <w:t xml:space="preserve">Required data for the research work can be collected from two sources. One is </w:t>
      </w:r>
      <w:r w:rsidR="00F7145F" w:rsidRPr="00423FCF">
        <w:rPr>
          <w:lang w:val="en-GB"/>
        </w:rPr>
        <w:t xml:space="preserve">the </w:t>
      </w:r>
      <w:r w:rsidRPr="00423FCF">
        <w:rPr>
          <w:lang w:val="en-GB"/>
        </w:rPr>
        <w:t xml:space="preserve">primary data </w:t>
      </w:r>
      <w:proofErr w:type="gramStart"/>
      <w:r w:rsidRPr="00423FCF">
        <w:rPr>
          <w:lang w:val="en-GB"/>
        </w:rPr>
        <w:t>source</w:t>
      </w:r>
      <w:proofErr w:type="gramEnd"/>
      <w:r w:rsidRPr="00423FCF">
        <w:rPr>
          <w:lang w:val="en-GB"/>
        </w:rPr>
        <w:t xml:space="preserve"> and another is </w:t>
      </w:r>
      <w:r w:rsidR="00F7145F" w:rsidRPr="00423FCF">
        <w:rPr>
          <w:lang w:val="en-GB"/>
        </w:rPr>
        <w:t xml:space="preserve">the </w:t>
      </w:r>
      <w:r w:rsidRPr="00423FCF">
        <w:rPr>
          <w:lang w:val="en-GB"/>
        </w:rPr>
        <w:t xml:space="preserve">secondary data source. Primary data is usually collected directly from the field. It means collecting data from direct interaction with the respondents. On the other hand, secondary data can be collected from online sources. These are the journals, </w:t>
      </w:r>
      <w:r w:rsidR="00617726" w:rsidRPr="00423FCF">
        <w:rPr>
          <w:lang w:val="en-GB"/>
        </w:rPr>
        <w:t>articles</w:t>
      </w:r>
      <w:r w:rsidRPr="00423FCF">
        <w:rPr>
          <w:lang w:val="en-GB"/>
        </w:rPr>
        <w:t>, online portal and newspapers</w:t>
      </w:r>
      <w:r w:rsidR="00617726" w:rsidRPr="00423FCF">
        <w:rPr>
          <w:lang w:val="en-GB"/>
        </w:rPr>
        <w:t xml:space="preserve">, </w:t>
      </w:r>
      <w:r w:rsidRPr="00423FCF">
        <w:rPr>
          <w:lang w:val="en-GB"/>
        </w:rPr>
        <w:t xml:space="preserve">previous research works and so on. However, the primary </w:t>
      </w:r>
      <w:r w:rsidR="00617726" w:rsidRPr="00423FCF">
        <w:rPr>
          <w:lang w:val="en-GB"/>
        </w:rPr>
        <w:t xml:space="preserve">data sources are the more reliable sources as there is </w:t>
      </w:r>
      <w:r w:rsidR="00F7145F" w:rsidRPr="00423FCF">
        <w:rPr>
          <w:lang w:val="en-GB"/>
        </w:rPr>
        <w:t xml:space="preserve">a </w:t>
      </w:r>
      <w:r w:rsidR="00617726" w:rsidRPr="00423FCF">
        <w:rPr>
          <w:lang w:val="en-GB"/>
        </w:rPr>
        <w:t xml:space="preserve">low chance of data manipulation in this </w:t>
      </w:r>
      <w:r w:rsidR="00D022B4" w:rsidRPr="00423FCF">
        <w:rPr>
          <w:lang w:val="en-GB"/>
        </w:rPr>
        <w:t xml:space="preserve">case </w:t>
      </w:r>
      <w:r w:rsidR="00D022B4" w:rsidRPr="00423FCF">
        <w:rPr>
          <w:shd w:val="clear" w:color="auto" w:fill="FFFFFF"/>
          <w:lang w:val="en-GB"/>
        </w:rPr>
        <w:t>(</w:t>
      </w:r>
      <w:r w:rsidR="003641DA" w:rsidRPr="00423FCF">
        <w:rPr>
          <w:shd w:val="clear" w:color="auto" w:fill="FFFFFF"/>
          <w:lang w:val="en-GB"/>
        </w:rPr>
        <w:t>Flick, 2015)</w:t>
      </w:r>
      <w:r w:rsidR="00617726" w:rsidRPr="00423FCF">
        <w:rPr>
          <w:lang w:val="en-GB"/>
        </w:rPr>
        <w:t xml:space="preserve">. Secondary data can be updated, modified and redesigned which may result in big deviation from the actual results. In this, research work both the primary and secondary data has been used.  </w:t>
      </w:r>
      <w:r w:rsidR="008F0173" w:rsidRPr="00423FCF">
        <w:rPr>
          <w:lang w:val="en-GB"/>
        </w:rPr>
        <w:t xml:space="preserve">Primary data has been collected from the randomly selected 30 individuals about Impact </w:t>
      </w:r>
      <w:r w:rsidR="008B0816" w:rsidRPr="00423FCF">
        <w:rPr>
          <w:lang w:val="en-GB"/>
        </w:rPr>
        <w:t>of</w:t>
      </w:r>
      <w:r w:rsidR="008F0173" w:rsidRPr="00423FCF">
        <w:rPr>
          <w:lang w:val="en-GB"/>
        </w:rPr>
        <w:t xml:space="preserve"> Virtual Learning Environment (VLE) – Moodle </w:t>
      </w:r>
      <w:r w:rsidR="00C95BA9" w:rsidRPr="00423FCF">
        <w:rPr>
          <w:lang w:val="en-GB"/>
        </w:rPr>
        <w:t>on</w:t>
      </w:r>
      <w:r w:rsidR="008F0173" w:rsidRPr="00423FCF">
        <w:rPr>
          <w:lang w:val="en-GB"/>
        </w:rPr>
        <w:t xml:space="preserve"> Students’ Learning Experience </w:t>
      </w:r>
      <w:r w:rsidR="00F7145F" w:rsidRPr="00423FCF">
        <w:rPr>
          <w:lang w:val="en-GB"/>
        </w:rPr>
        <w:t>at</w:t>
      </w:r>
      <w:r w:rsidR="00C95BA9" w:rsidRPr="00423FCF">
        <w:rPr>
          <w:lang w:val="en-GB"/>
        </w:rPr>
        <w:t xml:space="preserve"> the University of</w:t>
      </w:r>
      <w:r w:rsidR="008F0173" w:rsidRPr="00423FCF">
        <w:rPr>
          <w:lang w:val="en-GB"/>
        </w:rPr>
        <w:t xml:space="preserve"> Wales Trinity Saint David London Campus. The age of </w:t>
      </w:r>
      <w:r w:rsidR="008B0816" w:rsidRPr="00423FCF">
        <w:rPr>
          <w:lang w:val="en-GB"/>
        </w:rPr>
        <w:t>respondents</w:t>
      </w:r>
      <w:r w:rsidR="008F0173" w:rsidRPr="00423FCF">
        <w:rPr>
          <w:lang w:val="en-GB"/>
        </w:rPr>
        <w:t xml:space="preserve"> range</w:t>
      </w:r>
      <w:r w:rsidR="00F7145F" w:rsidRPr="00423FCF">
        <w:rPr>
          <w:lang w:val="en-GB"/>
        </w:rPr>
        <w:t>s</w:t>
      </w:r>
      <w:r w:rsidR="008F0173" w:rsidRPr="00423FCF">
        <w:rPr>
          <w:lang w:val="en-GB"/>
        </w:rPr>
        <w:t xml:space="preserve"> between 18 to 54 years. Among the respondents, 13 are male and 17 are female. </w:t>
      </w:r>
      <w:r w:rsidR="009A070E" w:rsidRPr="00423FCF">
        <w:rPr>
          <w:lang w:val="en-GB"/>
        </w:rPr>
        <w:t xml:space="preserve">Secondary data from the research </w:t>
      </w:r>
      <w:r w:rsidR="00D022B4" w:rsidRPr="00423FCF">
        <w:rPr>
          <w:lang w:val="en-GB"/>
        </w:rPr>
        <w:t>has</w:t>
      </w:r>
      <w:r w:rsidR="009A070E" w:rsidRPr="00423FCF">
        <w:rPr>
          <w:lang w:val="en-GB"/>
        </w:rPr>
        <w:t xml:space="preserve"> been collected from the online sources and included with the primary data analysis. However, primary data can be collected using different methods such as interviews, questionnaire, and observations and so on. By considering the time, cost and feasibility primary data for this research work ha</w:t>
      </w:r>
      <w:r w:rsidR="00F7145F" w:rsidRPr="00423FCF">
        <w:rPr>
          <w:lang w:val="en-GB"/>
        </w:rPr>
        <w:t>ve</w:t>
      </w:r>
      <w:r w:rsidR="009A070E" w:rsidRPr="00423FCF">
        <w:rPr>
          <w:lang w:val="en-GB"/>
        </w:rPr>
        <w:t xml:space="preserve"> been collected using the questionnaire methods. The questionnaire has been given below:</w:t>
      </w:r>
    </w:p>
    <w:tbl>
      <w:tblPr>
        <w:tblStyle w:val="TableGrid1"/>
        <w:tblW w:w="9873" w:type="dxa"/>
        <w:tblInd w:w="-5" w:type="dxa"/>
        <w:tblLook w:val="04A0" w:firstRow="1" w:lastRow="0" w:firstColumn="1" w:lastColumn="0" w:noHBand="0" w:noVBand="1"/>
      </w:tblPr>
      <w:tblGrid>
        <w:gridCol w:w="9873"/>
      </w:tblGrid>
      <w:tr w:rsidR="004B4BAF" w:rsidRPr="00423FCF" w:rsidTr="003651A1">
        <w:trPr>
          <w:trHeight w:val="159"/>
        </w:trPr>
        <w:tc>
          <w:tcPr>
            <w:tcW w:w="987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4B4BAF" w:rsidRPr="00423FCF" w:rsidRDefault="004B4BAF" w:rsidP="003651A1">
            <w:pPr>
              <w:rPr>
                <w:lang w:val="en-GB"/>
              </w:rPr>
            </w:pPr>
            <w:r w:rsidRPr="00423FCF">
              <w:rPr>
                <w:lang w:val="en-GB"/>
              </w:rPr>
              <w:t xml:space="preserve">Questions </w:t>
            </w:r>
          </w:p>
        </w:tc>
      </w:tr>
      <w:tr w:rsidR="004B4BAF" w:rsidRPr="00423FCF" w:rsidTr="003651A1">
        <w:trPr>
          <w:trHeight w:val="159"/>
        </w:trPr>
        <w:tc>
          <w:tcPr>
            <w:tcW w:w="987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4B4BAF" w:rsidRPr="00423FCF" w:rsidRDefault="004B4BAF" w:rsidP="003651A1">
            <w:pPr>
              <w:pStyle w:val="ListParagraph"/>
              <w:numPr>
                <w:ilvl w:val="0"/>
                <w:numId w:val="1"/>
              </w:numPr>
            </w:pPr>
            <w:r w:rsidRPr="00423FCF">
              <w:t>What is your gender?</w:t>
            </w:r>
          </w:p>
          <w:p w:rsidR="004B4BAF" w:rsidRPr="00423FCF" w:rsidRDefault="004B4BAF" w:rsidP="003651A1">
            <w:pPr>
              <w:pStyle w:val="ListParagraph"/>
              <w:numPr>
                <w:ilvl w:val="0"/>
                <w:numId w:val="2"/>
              </w:numPr>
              <w:spacing w:before="100" w:beforeAutospacing="1" w:after="100" w:afterAutospacing="1"/>
            </w:pPr>
            <w:r w:rsidRPr="00423FCF">
              <w:t>Male</w:t>
            </w:r>
          </w:p>
          <w:p w:rsidR="004B4BAF" w:rsidRPr="00423FCF" w:rsidRDefault="004B4BAF" w:rsidP="003651A1">
            <w:pPr>
              <w:pStyle w:val="ListParagraph"/>
              <w:numPr>
                <w:ilvl w:val="0"/>
                <w:numId w:val="2"/>
              </w:numPr>
              <w:spacing w:before="100" w:beforeAutospacing="1" w:after="100" w:afterAutospacing="1"/>
            </w:pPr>
            <w:r w:rsidRPr="00423FCF">
              <w:t>Female</w:t>
            </w:r>
          </w:p>
          <w:p w:rsidR="004B4BAF" w:rsidRPr="00423FCF" w:rsidRDefault="004B4BAF" w:rsidP="003651A1">
            <w:pPr>
              <w:pStyle w:val="ListParagraph"/>
              <w:spacing w:before="100" w:beforeAutospacing="1" w:after="100" w:afterAutospacing="1"/>
            </w:pPr>
          </w:p>
        </w:tc>
      </w:tr>
      <w:tr w:rsidR="004B4BAF" w:rsidRPr="00423FCF" w:rsidTr="003651A1">
        <w:trPr>
          <w:trHeight w:val="159"/>
        </w:trPr>
        <w:tc>
          <w:tcPr>
            <w:tcW w:w="987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4B4BAF" w:rsidRPr="00423FCF" w:rsidRDefault="004B4BAF" w:rsidP="003651A1">
            <w:pPr>
              <w:pStyle w:val="ListParagraph"/>
              <w:numPr>
                <w:ilvl w:val="0"/>
                <w:numId w:val="1"/>
              </w:numPr>
            </w:pPr>
            <w:r w:rsidRPr="00423FCF">
              <w:t>In which age range you belong (years)?</w:t>
            </w:r>
          </w:p>
          <w:p w:rsidR="004B4BAF" w:rsidRPr="00423FCF" w:rsidRDefault="004B4BAF" w:rsidP="003651A1">
            <w:pPr>
              <w:pStyle w:val="ListParagraph"/>
              <w:numPr>
                <w:ilvl w:val="0"/>
                <w:numId w:val="2"/>
              </w:numPr>
              <w:spacing w:before="100" w:beforeAutospacing="1" w:after="100" w:afterAutospacing="1"/>
            </w:pPr>
            <w:r w:rsidRPr="00423FCF">
              <w:t>18-25</w:t>
            </w:r>
          </w:p>
          <w:p w:rsidR="004B4BAF" w:rsidRPr="00423FCF" w:rsidRDefault="004B4BAF" w:rsidP="003651A1">
            <w:pPr>
              <w:pStyle w:val="ListParagraph"/>
              <w:numPr>
                <w:ilvl w:val="0"/>
                <w:numId w:val="2"/>
              </w:numPr>
              <w:spacing w:before="100" w:beforeAutospacing="1" w:after="100" w:afterAutospacing="1"/>
            </w:pPr>
            <w:r w:rsidRPr="00423FCF">
              <w:lastRenderedPageBreak/>
              <w:t>26-43</w:t>
            </w:r>
          </w:p>
          <w:p w:rsidR="004B4BAF" w:rsidRPr="00423FCF" w:rsidRDefault="004B4BAF" w:rsidP="003651A1">
            <w:pPr>
              <w:pStyle w:val="ListParagraph"/>
              <w:numPr>
                <w:ilvl w:val="0"/>
                <w:numId w:val="2"/>
              </w:numPr>
              <w:spacing w:before="100" w:beforeAutospacing="1" w:after="100" w:afterAutospacing="1"/>
            </w:pPr>
            <w:r w:rsidRPr="00423FCF">
              <w:t>35-44</w:t>
            </w:r>
          </w:p>
          <w:p w:rsidR="004B4BAF" w:rsidRPr="00423FCF" w:rsidRDefault="004B4BAF" w:rsidP="003651A1">
            <w:pPr>
              <w:pStyle w:val="ListParagraph"/>
              <w:numPr>
                <w:ilvl w:val="0"/>
                <w:numId w:val="2"/>
              </w:numPr>
              <w:spacing w:before="100" w:beforeAutospacing="1" w:after="100" w:afterAutospacing="1"/>
            </w:pPr>
            <w:r w:rsidRPr="00423FCF">
              <w:t>45-54</w:t>
            </w:r>
          </w:p>
        </w:tc>
      </w:tr>
      <w:tr w:rsidR="004B4BAF" w:rsidRPr="00423FCF" w:rsidTr="003651A1">
        <w:trPr>
          <w:trHeight w:val="159"/>
        </w:trPr>
        <w:tc>
          <w:tcPr>
            <w:tcW w:w="987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4B4BAF" w:rsidRPr="00423FCF" w:rsidRDefault="004B4BAF" w:rsidP="003651A1">
            <w:pPr>
              <w:pStyle w:val="ListParagraph"/>
              <w:numPr>
                <w:ilvl w:val="0"/>
                <w:numId w:val="1"/>
              </w:numPr>
            </w:pPr>
            <w:r w:rsidRPr="00423FCF">
              <w:lastRenderedPageBreak/>
              <w:t xml:space="preserve">How many times </w:t>
            </w:r>
            <w:r w:rsidR="00F7145F" w:rsidRPr="00423FCF">
              <w:t xml:space="preserve">do </w:t>
            </w:r>
            <w:r w:rsidRPr="00423FCF">
              <w:t xml:space="preserve">you access the virtual </w:t>
            </w:r>
            <w:r w:rsidR="00557465" w:rsidRPr="00423FCF">
              <w:t>learning</w:t>
            </w:r>
            <w:r w:rsidRPr="00423FCF">
              <w:t xml:space="preserve"> environment (VLE) </w:t>
            </w:r>
            <w:r w:rsidR="00F7145F" w:rsidRPr="00423FCF">
              <w:t>o</w:t>
            </w:r>
            <w:r w:rsidRPr="00423FCF">
              <w:t>n your campus?</w:t>
            </w:r>
          </w:p>
          <w:p w:rsidR="004B4BAF" w:rsidRPr="00423FCF" w:rsidRDefault="004B4BAF" w:rsidP="003651A1">
            <w:pPr>
              <w:pStyle w:val="ListParagraph"/>
              <w:numPr>
                <w:ilvl w:val="0"/>
                <w:numId w:val="2"/>
              </w:numPr>
              <w:spacing w:before="100" w:beforeAutospacing="1" w:after="100" w:afterAutospacing="1"/>
            </w:pPr>
            <w:r w:rsidRPr="00423FCF">
              <w:t>Often</w:t>
            </w:r>
          </w:p>
          <w:p w:rsidR="004B4BAF" w:rsidRPr="00423FCF" w:rsidRDefault="004B4BAF" w:rsidP="003651A1">
            <w:pPr>
              <w:pStyle w:val="ListParagraph"/>
              <w:numPr>
                <w:ilvl w:val="0"/>
                <w:numId w:val="2"/>
              </w:numPr>
              <w:spacing w:before="100" w:beforeAutospacing="1" w:after="100" w:afterAutospacing="1"/>
            </w:pPr>
            <w:r w:rsidRPr="00423FCF">
              <w:t>Rarely</w:t>
            </w:r>
          </w:p>
        </w:tc>
      </w:tr>
      <w:tr w:rsidR="004B4BAF" w:rsidRPr="00423FCF" w:rsidTr="003651A1">
        <w:trPr>
          <w:trHeight w:val="159"/>
        </w:trPr>
        <w:tc>
          <w:tcPr>
            <w:tcW w:w="987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4B4BAF" w:rsidRPr="00423FCF" w:rsidRDefault="004B4BAF" w:rsidP="003651A1">
            <w:pPr>
              <w:pStyle w:val="ListParagraph"/>
              <w:numPr>
                <w:ilvl w:val="0"/>
                <w:numId w:val="1"/>
              </w:numPr>
            </w:pPr>
            <w:r w:rsidRPr="00423FCF">
              <w:t>Is easy or difficult to use the online</w:t>
            </w:r>
            <w:r w:rsidR="00F7145F" w:rsidRPr="00423FCF">
              <w:t>-</w:t>
            </w:r>
            <w:r w:rsidRPr="00423FCF">
              <w:t>based learning platform?</w:t>
            </w:r>
          </w:p>
          <w:p w:rsidR="004B4BAF" w:rsidRPr="00423FCF" w:rsidRDefault="004B4BAF" w:rsidP="003651A1">
            <w:pPr>
              <w:pStyle w:val="ListParagraph"/>
              <w:numPr>
                <w:ilvl w:val="0"/>
                <w:numId w:val="2"/>
              </w:numPr>
              <w:spacing w:before="100" w:beforeAutospacing="1" w:after="100" w:afterAutospacing="1"/>
            </w:pPr>
            <w:r w:rsidRPr="00423FCF">
              <w:t>Easy</w:t>
            </w:r>
          </w:p>
          <w:p w:rsidR="004B4BAF" w:rsidRPr="00423FCF" w:rsidRDefault="004B4BAF" w:rsidP="003651A1">
            <w:pPr>
              <w:pStyle w:val="ListParagraph"/>
              <w:numPr>
                <w:ilvl w:val="0"/>
                <w:numId w:val="2"/>
              </w:numPr>
              <w:spacing w:before="100" w:beforeAutospacing="1" w:after="100" w:afterAutospacing="1"/>
            </w:pPr>
            <w:r w:rsidRPr="00423FCF">
              <w:t>Very Easy</w:t>
            </w:r>
          </w:p>
          <w:p w:rsidR="004B4BAF" w:rsidRPr="00423FCF" w:rsidRDefault="004B4BAF" w:rsidP="003651A1">
            <w:pPr>
              <w:pStyle w:val="ListParagraph"/>
              <w:numPr>
                <w:ilvl w:val="0"/>
                <w:numId w:val="2"/>
              </w:numPr>
              <w:spacing w:before="100" w:beforeAutospacing="1" w:after="100" w:afterAutospacing="1"/>
            </w:pPr>
            <w:r w:rsidRPr="00423FCF">
              <w:t>Difficult</w:t>
            </w:r>
          </w:p>
        </w:tc>
      </w:tr>
      <w:tr w:rsidR="004B4BAF" w:rsidRPr="00423FCF" w:rsidTr="003651A1">
        <w:trPr>
          <w:trHeight w:val="159"/>
        </w:trPr>
        <w:tc>
          <w:tcPr>
            <w:tcW w:w="9873"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4B4BAF" w:rsidRPr="00423FCF" w:rsidRDefault="004B4BAF" w:rsidP="003651A1">
            <w:pPr>
              <w:pStyle w:val="ListParagraph"/>
              <w:numPr>
                <w:ilvl w:val="0"/>
                <w:numId w:val="1"/>
              </w:numPr>
              <w:spacing w:after="160"/>
            </w:pPr>
            <w:r w:rsidRPr="00423FCF">
              <w:t xml:space="preserve">Is it </w:t>
            </w:r>
            <w:r w:rsidR="00D022B4" w:rsidRPr="00423FCF">
              <w:t>helpful</w:t>
            </w:r>
            <w:r w:rsidRPr="00423FCF">
              <w:t xml:space="preserve"> for you to use the online learning platform?</w:t>
            </w:r>
          </w:p>
          <w:p w:rsidR="004B4BAF" w:rsidRPr="00423FCF" w:rsidRDefault="004B4BAF" w:rsidP="003651A1">
            <w:pPr>
              <w:pStyle w:val="ListParagraph"/>
              <w:numPr>
                <w:ilvl w:val="0"/>
                <w:numId w:val="2"/>
              </w:numPr>
              <w:spacing w:before="100" w:beforeAutospacing="1" w:after="100" w:afterAutospacing="1"/>
            </w:pPr>
            <w:r w:rsidRPr="00423FCF">
              <w:t>Helpful</w:t>
            </w:r>
          </w:p>
          <w:p w:rsidR="004B4BAF" w:rsidRPr="00423FCF" w:rsidRDefault="004B4BAF" w:rsidP="003651A1">
            <w:pPr>
              <w:pStyle w:val="ListParagraph"/>
              <w:numPr>
                <w:ilvl w:val="0"/>
                <w:numId w:val="2"/>
              </w:numPr>
              <w:spacing w:before="100" w:beforeAutospacing="1" w:after="100" w:afterAutospacing="1"/>
            </w:pPr>
            <w:r w:rsidRPr="00423FCF">
              <w:t>Very Helpful</w:t>
            </w:r>
          </w:p>
        </w:tc>
      </w:tr>
      <w:tr w:rsidR="004B4BAF" w:rsidRPr="00423FCF" w:rsidTr="003651A1">
        <w:trPr>
          <w:trHeight w:val="159"/>
        </w:trPr>
        <w:tc>
          <w:tcPr>
            <w:tcW w:w="9873"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4B4BAF" w:rsidRPr="00423FCF" w:rsidRDefault="004B4BAF" w:rsidP="003651A1">
            <w:pPr>
              <w:pStyle w:val="ListParagraph"/>
              <w:numPr>
                <w:ilvl w:val="0"/>
                <w:numId w:val="1"/>
              </w:numPr>
            </w:pPr>
            <w:r w:rsidRPr="00423FCF">
              <w:t xml:space="preserve">Do agree that </w:t>
            </w:r>
            <w:r w:rsidR="00D022B4" w:rsidRPr="00423FCF">
              <w:t>there</w:t>
            </w:r>
            <w:r w:rsidRPr="00423FCF">
              <w:t xml:space="preserve"> are </w:t>
            </w:r>
            <w:proofErr w:type="gramStart"/>
            <w:r w:rsidRPr="00423FCF">
              <w:t>sufficient</w:t>
            </w:r>
            <w:proofErr w:type="gramEnd"/>
            <w:r w:rsidRPr="00423FCF">
              <w:t xml:space="preserve"> contents and course material in the platform?</w:t>
            </w:r>
          </w:p>
          <w:p w:rsidR="004B4BAF" w:rsidRPr="00423FCF" w:rsidRDefault="004B4BAF" w:rsidP="003651A1">
            <w:pPr>
              <w:pStyle w:val="ListParagraph"/>
              <w:numPr>
                <w:ilvl w:val="0"/>
                <w:numId w:val="2"/>
              </w:numPr>
              <w:spacing w:before="100" w:beforeAutospacing="1" w:after="100" w:afterAutospacing="1"/>
            </w:pPr>
            <w:r w:rsidRPr="00423FCF">
              <w:t>Agree</w:t>
            </w:r>
          </w:p>
          <w:p w:rsidR="004B4BAF" w:rsidRPr="00423FCF" w:rsidRDefault="004B4BAF" w:rsidP="003651A1">
            <w:pPr>
              <w:pStyle w:val="ListParagraph"/>
              <w:numPr>
                <w:ilvl w:val="0"/>
                <w:numId w:val="2"/>
              </w:numPr>
              <w:spacing w:before="100" w:beforeAutospacing="1" w:after="100" w:afterAutospacing="1"/>
            </w:pPr>
            <w:r w:rsidRPr="00423FCF">
              <w:t>Strongly Agree</w:t>
            </w:r>
          </w:p>
          <w:p w:rsidR="004B4BAF" w:rsidRPr="00423FCF" w:rsidRDefault="004B4BAF" w:rsidP="003651A1">
            <w:pPr>
              <w:pStyle w:val="ListParagraph"/>
              <w:numPr>
                <w:ilvl w:val="0"/>
                <w:numId w:val="2"/>
              </w:numPr>
              <w:spacing w:before="100" w:beforeAutospacing="1" w:after="100" w:afterAutospacing="1"/>
            </w:pPr>
            <w:r w:rsidRPr="00423FCF">
              <w:t>Disagree</w:t>
            </w:r>
          </w:p>
        </w:tc>
      </w:tr>
      <w:tr w:rsidR="004B4BAF" w:rsidRPr="00423FCF" w:rsidTr="003651A1">
        <w:trPr>
          <w:trHeight w:val="159"/>
        </w:trPr>
        <w:tc>
          <w:tcPr>
            <w:tcW w:w="9873" w:type="dxa"/>
            <w:hideMark/>
          </w:tcPr>
          <w:p w:rsidR="004B4BAF" w:rsidRPr="00423FCF" w:rsidRDefault="004B4BAF" w:rsidP="003651A1">
            <w:pPr>
              <w:pStyle w:val="ListParagraph"/>
              <w:numPr>
                <w:ilvl w:val="0"/>
                <w:numId w:val="1"/>
              </w:numPr>
            </w:pPr>
            <w:r w:rsidRPr="00423FCF">
              <w:t>Are notified timely?</w:t>
            </w:r>
          </w:p>
          <w:p w:rsidR="004B4BAF" w:rsidRPr="00423FCF" w:rsidRDefault="004B4BAF" w:rsidP="003651A1">
            <w:pPr>
              <w:pStyle w:val="ListParagraph"/>
              <w:numPr>
                <w:ilvl w:val="0"/>
                <w:numId w:val="2"/>
              </w:numPr>
              <w:spacing w:before="100" w:beforeAutospacing="1" w:after="100" w:afterAutospacing="1"/>
            </w:pPr>
            <w:r w:rsidRPr="00423FCF">
              <w:t xml:space="preserve">Yes </w:t>
            </w:r>
          </w:p>
          <w:p w:rsidR="004B4BAF" w:rsidRPr="00423FCF" w:rsidRDefault="004B4BAF" w:rsidP="003651A1">
            <w:pPr>
              <w:pStyle w:val="ListParagraph"/>
              <w:numPr>
                <w:ilvl w:val="0"/>
                <w:numId w:val="2"/>
              </w:numPr>
              <w:spacing w:before="100" w:beforeAutospacing="1" w:after="100" w:afterAutospacing="1"/>
            </w:pPr>
            <w:r w:rsidRPr="00423FCF">
              <w:t>No</w:t>
            </w:r>
          </w:p>
        </w:tc>
      </w:tr>
      <w:tr w:rsidR="004B4BAF" w:rsidRPr="00423FCF" w:rsidTr="003651A1">
        <w:trPr>
          <w:trHeight w:val="159"/>
        </w:trPr>
        <w:tc>
          <w:tcPr>
            <w:tcW w:w="9873" w:type="dxa"/>
            <w:hideMark/>
          </w:tcPr>
          <w:p w:rsidR="004B4BAF" w:rsidRPr="00423FCF" w:rsidRDefault="004B4BAF" w:rsidP="003651A1">
            <w:pPr>
              <w:pStyle w:val="ListParagraph"/>
              <w:numPr>
                <w:ilvl w:val="0"/>
                <w:numId w:val="1"/>
              </w:numPr>
            </w:pPr>
            <w:r w:rsidRPr="00423FCF">
              <w:t xml:space="preserve">Do you think that the authority </w:t>
            </w:r>
            <w:r w:rsidR="00F7145F" w:rsidRPr="00423FCF">
              <w:t xml:space="preserve">should </w:t>
            </w:r>
            <w:r w:rsidRPr="00423FCF">
              <w:t>change</w:t>
            </w:r>
            <w:r w:rsidR="00F7145F" w:rsidRPr="00423FCF">
              <w:t xml:space="preserve"> </w:t>
            </w:r>
            <w:r w:rsidRPr="00423FCF">
              <w:t>the process if it is not helpful for you?</w:t>
            </w:r>
          </w:p>
          <w:p w:rsidR="004B4BAF" w:rsidRPr="00423FCF" w:rsidRDefault="004B4BAF" w:rsidP="003651A1">
            <w:pPr>
              <w:pStyle w:val="ListParagraph"/>
              <w:numPr>
                <w:ilvl w:val="0"/>
                <w:numId w:val="2"/>
              </w:numPr>
              <w:spacing w:before="100" w:beforeAutospacing="1" w:after="100" w:afterAutospacing="1"/>
            </w:pPr>
            <w:r w:rsidRPr="00423FCF">
              <w:t>Yes</w:t>
            </w:r>
          </w:p>
          <w:p w:rsidR="004B4BAF" w:rsidRPr="00423FCF" w:rsidRDefault="004B4BAF" w:rsidP="003651A1">
            <w:pPr>
              <w:pStyle w:val="ListParagraph"/>
              <w:numPr>
                <w:ilvl w:val="0"/>
                <w:numId w:val="2"/>
              </w:numPr>
              <w:spacing w:before="100" w:beforeAutospacing="1" w:after="100" w:afterAutospacing="1"/>
            </w:pPr>
            <w:r w:rsidRPr="00423FCF">
              <w:t>No</w:t>
            </w:r>
          </w:p>
        </w:tc>
      </w:tr>
    </w:tbl>
    <w:p w:rsidR="009A070E" w:rsidRPr="00423FCF" w:rsidRDefault="009A070E" w:rsidP="00D51477">
      <w:pPr>
        <w:rPr>
          <w:lang w:val="en-GB"/>
        </w:rPr>
      </w:pPr>
    </w:p>
    <w:p w:rsidR="00D51477" w:rsidRPr="00423FCF" w:rsidRDefault="00D51477" w:rsidP="00056E83">
      <w:pPr>
        <w:pStyle w:val="Heading1"/>
        <w:rPr>
          <w:lang w:val="en-GB"/>
        </w:rPr>
      </w:pPr>
      <w:bookmarkStart w:id="7" w:name="_Toc29230409"/>
      <w:r w:rsidRPr="00423FCF">
        <w:rPr>
          <w:lang w:val="en-GB"/>
        </w:rPr>
        <w:lastRenderedPageBreak/>
        <w:t>Data analysis</w:t>
      </w:r>
      <w:r w:rsidR="00056E83" w:rsidRPr="00423FCF">
        <w:rPr>
          <w:lang w:val="en-GB"/>
        </w:rPr>
        <w:t xml:space="preserve"> and evaluation</w:t>
      </w:r>
      <w:bookmarkEnd w:id="7"/>
    </w:p>
    <w:p w:rsidR="004B4BAF" w:rsidRPr="00423FCF" w:rsidRDefault="002E5EA3" w:rsidP="00D51477">
      <w:pPr>
        <w:rPr>
          <w:lang w:val="en-GB"/>
        </w:rPr>
      </w:pPr>
      <w:r w:rsidRPr="00423FCF">
        <w:rPr>
          <w:lang w:val="en-GB"/>
        </w:rPr>
        <w:t>Analysing the collected data is one of the most crucial part</w:t>
      </w:r>
      <w:r w:rsidR="00F7145F" w:rsidRPr="00423FCF">
        <w:rPr>
          <w:lang w:val="en-GB"/>
        </w:rPr>
        <w:t>s</w:t>
      </w:r>
      <w:r w:rsidRPr="00423FCF">
        <w:rPr>
          <w:lang w:val="en-GB"/>
        </w:rPr>
        <w:t xml:space="preserve"> of any research work. After collected the research data, these need </w:t>
      </w:r>
      <w:r w:rsidR="00F7145F" w:rsidRPr="00423FCF">
        <w:rPr>
          <w:lang w:val="en-GB"/>
        </w:rPr>
        <w:t xml:space="preserve">to </w:t>
      </w:r>
      <w:r w:rsidRPr="00423FCF">
        <w:rPr>
          <w:lang w:val="en-GB"/>
        </w:rPr>
        <w:t>be arranged, analysed and evaluated using the appropriate tools and techniques. Without using the appropriate tools and techniques for anal</w:t>
      </w:r>
      <w:r w:rsidR="00423FCF">
        <w:rPr>
          <w:lang w:val="en-GB"/>
        </w:rPr>
        <w:t>ys</w:t>
      </w:r>
      <w:r w:rsidRPr="00423FCF">
        <w:rPr>
          <w:lang w:val="en-GB"/>
        </w:rPr>
        <w:t xml:space="preserve">ing the data, it is not possible to extract meaningful information from the research </w:t>
      </w:r>
      <w:r w:rsidR="00D022B4" w:rsidRPr="00423FCF">
        <w:rPr>
          <w:lang w:val="en-GB"/>
        </w:rPr>
        <w:t xml:space="preserve">work </w:t>
      </w:r>
      <w:r w:rsidR="00D022B4" w:rsidRPr="00423FCF">
        <w:rPr>
          <w:shd w:val="clear" w:color="auto" w:fill="FFFFFF"/>
          <w:lang w:val="en-GB"/>
        </w:rPr>
        <w:t>(</w:t>
      </w:r>
      <w:r w:rsidR="003641DA" w:rsidRPr="00423FCF">
        <w:rPr>
          <w:shd w:val="clear" w:color="auto" w:fill="FFFFFF"/>
          <w:lang w:val="en-GB"/>
        </w:rPr>
        <w:t xml:space="preserve">Lukman and </w:t>
      </w:r>
      <w:proofErr w:type="spellStart"/>
      <w:r w:rsidR="003641DA" w:rsidRPr="00423FCF">
        <w:rPr>
          <w:shd w:val="clear" w:color="auto" w:fill="FFFFFF"/>
          <w:lang w:val="en-GB"/>
        </w:rPr>
        <w:t>Krajnc</w:t>
      </w:r>
      <w:proofErr w:type="spellEnd"/>
      <w:r w:rsidR="003641DA" w:rsidRPr="00423FCF">
        <w:rPr>
          <w:shd w:val="clear" w:color="auto" w:fill="FFFFFF"/>
          <w:lang w:val="en-GB"/>
        </w:rPr>
        <w:t>, 2012)</w:t>
      </w:r>
      <w:r w:rsidRPr="00423FCF">
        <w:rPr>
          <w:lang w:val="en-GB"/>
        </w:rPr>
        <w:t xml:space="preserve">. </w:t>
      </w:r>
      <w:r w:rsidR="008054F0" w:rsidRPr="00423FCF">
        <w:rPr>
          <w:lang w:val="en-GB"/>
        </w:rPr>
        <w:t>However, in this research work data has been collected using the questionnaire and online sources and data ha</w:t>
      </w:r>
      <w:r w:rsidR="00F7145F" w:rsidRPr="00423FCF">
        <w:rPr>
          <w:lang w:val="en-GB"/>
        </w:rPr>
        <w:t>ve</w:t>
      </w:r>
      <w:r w:rsidR="008054F0" w:rsidRPr="00423FCF">
        <w:rPr>
          <w:lang w:val="en-GB"/>
        </w:rPr>
        <w:t xml:space="preserve"> been analysed and evaluated using different statistical tools such as excel, pie chart, bar char, table etc. The analysis and evaluation </w:t>
      </w:r>
      <w:r w:rsidR="00F7145F" w:rsidRPr="00423FCF">
        <w:rPr>
          <w:lang w:val="en-GB"/>
        </w:rPr>
        <w:t>are</w:t>
      </w:r>
      <w:r w:rsidR="008054F0" w:rsidRPr="00423FCF">
        <w:rPr>
          <w:lang w:val="en-GB"/>
        </w:rPr>
        <w:t xml:space="preserve"> given below:</w:t>
      </w:r>
    </w:p>
    <w:p w:rsidR="008054F0" w:rsidRPr="00423FCF" w:rsidRDefault="00557465" w:rsidP="00D51477">
      <w:pPr>
        <w:rPr>
          <w:b/>
          <w:lang w:val="en-GB"/>
        </w:rPr>
      </w:pPr>
      <w:r w:rsidRPr="00423FCF">
        <w:rPr>
          <w:b/>
          <w:lang w:val="en-GB"/>
        </w:rPr>
        <w:t>Gender of the respondents</w:t>
      </w:r>
    </w:p>
    <w:tbl>
      <w:tblPr>
        <w:tblW w:w="9526" w:type="dxa"/>
        <w:tblLook w:val="04A0" w:firstRow="1" w:lastRow="0" w:firstColumn="1" w:lastColumn="0" w:noHBand="0" w:noVBand="1"/>
      </w:tblPr>
      <w:tblGrid>
        <w:gridCol w:w="7483"/>
        <w:gridCol w:w="2043"/>
      </w:tblGrid>
      <w:tr w:rsidR="00557465" w:rsidRPr="00423FCF" w:rsidTr="00056E83">
        <w:trPr>
          <w:trHeight w:val="582"/>
        </w:trPr>
        <w:tc>
          <w:tcPr>
            <w:tcW w:w="9526"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rsidR="00557465" w:rsidRPr="00423FCF" w:rsidRDefault="00557465" w:rsidP="00557465">
            <w:pPr>
              <w:spacing w:after="0" w:line="240" w:lineRule="auto"/>
              <w:jc w:val="center"/>
              <w:rPr>
                <w:rFonts w:eastAsia="Times New Roman" w:cs="Times New Roman"/>
                <w:color w:val="000000"/>
                <w:szCs w:val="24"/>
                <w:lang w:val="en-GB"/>
              </w:rPr>
            </w:pPr>
            <w:r w:rsidRPr="00423FCF">
              <w:rPr>
                <w:rFonts w:eastAsia="Times New Roman" w:cs="Times New Roman"/>
                <w:color w:val="000000"/>
                <w:szCs w:val="24"/>
                <w:lang w:val="en-GB"/>
              </w:rPr>
              <w:t>Gender</w:t>
            </w:r>
          </w:p>
        </w:tc>
      </w:tr>
      <w:tr w:rsidR="00557465" w:rsidRPr="00423FCF" w:rsidTr="00056E83">
        <w:trPr>
          <w:trHeight w:val="582"/>
        </w:trPr>
        <w:tc>
          <w:tcPr>
            <w:tcW w:w="7483" w:type="dxa"/>
            <w:tcBorders>
              <w:top w:val="nil"/>
              <w:left w:val="single" w:sz="4" w:space="0" w:color="auto"/>
              <w:bottom w:val="single" w:sz="4" w:space="0" w:color="auto"/>
              <w:right w:val="single" w:sz="4" w:space="0" w:color="auto"/>
            </w:tcBorders>
            <w:shd w:val="clear" w:color="auto" w:fill="auto"/>
            <w:noWrap/>
            <w:vAlign w:val="center"/>
            <w:hideMark/>
          </w:tcPr>
          <w:p w:rsidR="00557465" w:rsidRPr="00423FCF" w:rsidRDefault="00F7145F" w:rsidP="00557465">
            <w:pPr>
              <w:spacing w:after="0" w:line="240" w:lineRule="auto"/>
              <w:jc w:val="center"/>
              <w:rPr>
                <w:rFonts w:eastAsia="Times New Roman" w:cs="Times New Roman"/>
                <w:color w:val="000000"/>
                <w:szCs w:val="24"/>
                <w:lang w:val="en-GB"/>
              </w:rPr>
            </w:pPr>
            <w:r w:rsidRPr="00423FCF">
              <w:rPr>
                <w:rFonts w:eastAsia="Times New Roman" w:cs="Times New Roman"/>
                <w:color w:val="000000"/>
                <w:szCs w:val="24"/>
                <w:lang w:val="en-GB"/>
              </w:rPr>
              <w:t>Male</w:t>
            </w:r>
          </w:p>
        </w:tc>
        <w:tc>
          <w:tcPr>
            <w:tcW w:w="2042" w:type="dxa"/>
            <w:tcBorders>
              <w:top w:val="nil"/>
              <w:left w:val="nil"/>
              <w:bottom w:val="single" w:sz="4" w:space="0" w:color="auto"/>
              <w:right w:val="single" w:sz="4" w:space="0" w:color="auto"/>
            </w:tcBorders>
            <w:shd w:val="clear" w:color="auto" w:fill="auto"/>
            <w:noWrap/>
            <w:vAlign w:val="center"/>
            <w:hideMark/>
          </w:tcPr>
          <w:p w:rsidR="00557465" w:rsidRPr="00423FCF" w:rsidRDefault="00557465" w:rsidP="00557465">
            <w:pPr>
              <w:spacing w:after="0" w:line="240" w:lineRule="auto"/>
              <w:jc w:val="center"/>
              <w:rPr>
                <w:rFonts w:eastAsia="Times New Roman" w:cs="Times New Roman"/>
                <w:color w:val="000000"/>
                <w:szCs w:val="24"/>
                <w:lang w:val="en-GB"/>
              </w:rPr>
            </w:pPr>
            <w:r w:rsidRPr="00423FCF">
              <w:rPr>
                <w:rFonts w:eastAsia="Times New Roman" w:cs="Times New Roman"/>
                <w:color w:val="000000"/>
                <w:szCs w:val="24"/>
                <w:lang w:val="en-GB"/>
              </w:rPr>
              <w:t>13</w:t>
            </w:r>
          </w:p>
        </w:tc>
      </w:tr>
      <w:tr w:rsidR="00557465" w:rsidRPr="00423FCF" w:rsidTr="00056E83">
        <w:trPr>
          <w:trHeight w:val="582"/>
        </w:trPr>
        <w:tc>
          <w:tcPr>
            <w:tcW w:w="7483" w:type="dxa"/>
            <w:tcBorders>
              <w:top w:val="nil"/>
              <w:left w:val="single" w:sz="4" w:space="0" w:color="auto"/>
              <w:bottom w:val="single" w:sz="4" w:space="0" w:color="auto"/>
              <w:right w:val="single" w:sz="4" w:space="0" w:color="auto"/>
            </w:tcBorders>
            <w:shd w:val="clear" w:color="auto" w:fill="auto"/>
            <w:noWrap/>
            <w:vAlign w:val="center"/>
            <w:hideMark/>
          </w:tcPr>
          <w:p w:rsidR="00557465" w:rsidRPr="00423FCF" w:rsidRDefault="00F7145F" w:rsidP="00557465">
            <w:pPr>
              <w:spacing w:after="0" w:line="240" w:lineRule="auto"/>
              <w:jc w:val="center"/>
              <w:rPr>
                <w:rFonts w:eastAsia="Times New Roman" w:cs="Times New Roman"/>
                <w:color w:val="000000"/>
                <w:szCs w:val="24"/>
                <w:lang w:val="en-GB"/>
              </w:rPr>
            </w:pPr>
            <w:r w:rsidRPr="00423FCF">
              <w:rPr>
                <w:rFonts w:eastAsia="Times New Roman" w:cs="Times New Roman"/>
                <w:color w:val="000000"/>
                <w:szCs w:val="24"/>
                <w:lang w:val="en-GB"/>
              </w:rPr>
              <w:t>Female</w:t>
            </w:r>
          </w:p>
        </w:tc>
        <w:tc>
          <w:tcPr>
            <w:tcW w:w="2042" w:type="dxa"/>
            <w:tcBorders>
              <w:top w:val="nil"/>
              <w:left w:val="nil"/>
              <w:bottom w:val="single" w:sz="4" w:space="0" w:color="auto"/>
              <w:right w:val="single" w:sz="4" w:space="0" w:color="auto"/>
            </w:tcBorders>
            <w:shd w:val="clear" w:color="auto" w:fill="auto"/>
            <w:noWrap/>
            <w:vAlign w:val="center"/>
            <w:hideMark/>
          </w:tcPr>
          <w:p w:rsidR="00557465" w:rsidRPr="00423FCF" w:rsidRDefault="00557465" w:rsidP="00557465">
            <w:pPr>
              <w:spacing w:after="0" w:line="240" w:lineRule="auto"/>
              <w:jc w:val="center"/>
              <w:rPr>
                <w:rFonts w:eastAsia="Times New Roman" w:cs="Times New Roman"/>
                <w:color w:val="000000"/>
                <w:szCs w:val="24"/>
                <w:lang w:val="en-GB"/>
              </w:rPr>
            </w:pPr>
            <w:r w:rsidRPr="00423FCF">
              <w:rPr>
                <w:rFonts w:eastAsia="Times New Roman" w:cs="Times New Roman"/>
                <w:color w:val="000000"/>
                <w:szCs w:val="24"/>
                <w:lang w:val="en-GB"/>
              </w:rPr>
              <w:t>17</w:t>
            </w:r>
          </w:p>
        </w:tc>
      </w:tr>
    </w:tbl>
    <w:p w:rsidR="00557465" w:rsidRPr="00423FCF" w:rsidRDefault="00557465" w:rsidP="00D51477">
      <w:pPr>
        <w:rPr>
          <w:lang w:val="en-GB"/>
        </w:rPr>
      </w:pPr>
    </w:p>
    <w:p w:rsidR="00557465" w:rsidRPr="00423FCF" w:rsidRDefault="00557465" w:rsidP="00D51477">
      <w:pPr>
        <w:rPr>
          <w:lang w:val="en-GB"/>
        </w:rPr>
      </w:pPr>
      <w:r w:rsidRPr="00423FCF">
        <w:rPr>
          <w:noProof/>
          <w:lang w:val="en-GB"/>
        </w:rPr>
        <w:drawing>
          <wp:inline distT="0" distB="0" distL="0" distR="0" wp14:anchorId="29379F08" wp14:editId="55DCBDFC">
            <wp:extent cx="6020790" cy="3253839"/>
            <wp:effectExtent l="0" t="0" r="18415" b="381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557465" w:rsidRPr="00423FCF" w:rsidRDefault="00557465" w:rsidP="00557465">
      <w:pPr>
        <w:jc w:val="center"/>
        <w:rPr>
          <w:lang w:val="en-GB"/>
        </w:rPr>
      </w:pPr>
      <w:r w:rsidRPr="00423FCF">
        <w:rPr>
          <w:lang w:val="en-GB"/>
        </w:rPr>
        <w:t>Exhibit-1: Gender of the respondents</w:t>
      </w:r>
      <w:r w:rsidR="00F7145F" w:rsidRPr="00423FCF">
        <w:rPr>
          <w:lang w:val="en-GB"/>
        </w:rPr>
        <w:t>'</w:t>
      </w:r>
      <w:r w:rsidRPr="00423FCF">
        <w:rPr>
          <w:lang w:val="en-GB"/>
        </w:rPr>
        <w:t xml:space="preserve"> Source: Prepared by the author</w:t>
      </w:r>
    </w:p>
    <w:p w:rsidR="00557465" w:rsidRPr="00423FCF" w:rsidRDefault="00557465" w:rsidP="00FA7563">
      <w:pPr>
        <w:rPr>
          <w:lang w:val="en-GB"/>
        </w:rPr>
      </w:pPr>
      <w:r w:rsidRPr="00423FCF">
        <w:rPr>
          <w:b/>
          <w:lang w:val="en-GB"/>
        </w:rPr>
        <w:lastRenderedPageBreak/>
        <w:t>Explanation:</w:t>
      </w:r>
      <w:r w:rsidR="00FA7563" w:rsidRPr="00423FCF">
        <w:rPr>
          <w:lang w:val="en-GB"/>
        </w:rPr>
        <w:t xml:space="preserve"> Required data for the research has been collected from the students of the University </w:t>
      </w:r>
      <w:proofErr w:type="gramStart"/>
      <w:r w:rsidR="00FA7563" w:rsidRPr="00423FCF">
        <w:rPr>
          <w:lang w:val="en-GB"/>
        </w:rPr>
        <w:t>Of</w:t>
      </w:r>
      <w:proofErr w:type="gramEnd"/>
      <w:r w:rsidR="00FA7563" w:rsidRPr="00423FCF">
        <w:rPr>
          <w:lang w:val="en-GB"/>
        </w:rPr>
        <w:t xml:space="preserve"> Wales Trinity Saint David London Campus. Data has been collected from the 30 randomly selected students to extract the result of the impact of </w:t>
      </w:r>
      <w:r w:rsidR="00F7145F" w:rsidRPr="00423FCF">
        <w:rPr>
          <w:lang w:val="en-GB"/>
        </w:rPr>
        <w:t xml:space="preserve">a </w:t>
      </w:r>
      <w:r w:rsidR="00FA7563" w:rsidRPr="00423FCF">
        <w:rPr>
          <w:lang w:val="en-GB"/>
        </w:rPr>
        <w:t>virtual learning environment. Among the 30 respondents</w:t>
      </w:r>
      <w:r w:rsidR="00F7145F" w:rsidRPr="00423FCF">
        <w:rPr>
          <w:lang w:val="en-GB"/>
        </w:rPr>
        <w:t>,</w:t>
      </w:r>
      <w:r w:rsidR="00FA7563" w:rsidRPr="00423FCF">
        <w:rPr>
          <w:lang w:val="en-GB"/>
        </w:rPr>
        <w:t xml:space="preserve"> 57% were female and 43% were male. </w:t>
      </w:r>
    </w:p>
    <w:p w:rsidR="00557465" w:rsidRPr="00423FCF" w:rsidRDefault="00557465" w:rsidP="00D51477">
      <w:pPr>
        <w:rPr>
          <w:lang w:val="en-GB"/>
        </w:rPr>
      </w:pPr>
      <w:r w:rsidRPr="00423FCF">
        <w:rPr>
          <w:lang w:val="en-GB"/>
        </w:rPr>
        <w:t>How many times the respondent access to the virtual learning environment of the campus</w:t>
      </w:r>
    </w:p>
    <w:tbl>
      <w:tblPr>
        <w:tblW w:w="9426" w:type="dxa"/>
        <w:tblLook w:val="04A0" w:firstRow="1" w:lastRow="0" w:firstColumn="1" w:lastColumn="0" w:noHBand="0" w:noVBand="1"/>
      </w:tblPr>
      <w:tblGrid>
        <w:gridCol w:w="6719"/>
        <w:gridCol w:w="2707"/>
      </w:tblGrid>
      <w:tr w:rsidR="00557465" w:rsidRPr="00423FCF" w:rsidTr="00557465">
        <w:trPr>
          <w:trHeight w:val="630"/>
        </w:trPr>
        <w:tc>
          <w:tcPr>
            <w:tcW w:w="9426"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rsidR="00557465" w:rsidRPr="00423FCF" w:rsidRDefault="00557465" w:rsidP="00557465">
            <w:pPr>
              <w:spacing w:after="0" w:line="240" w:lineRule="auto"/>
              <w:jc w:val="center"/>
              <w:rPr>
                <w:rFonts w:eastAsia="Times New Roman" w:cs="Times New Roman"/>
                <w:color w:val="000000"/>
                <w:szCs w:val="24"/>
                <w:lang w:val="en-GB"/>
              </w:rPr>
            </w:pPr>
            <w:r w:rsidRPr="00423FCF">
              <w:rPr>
                <w:rFonts w:eastAsia="Times New Roman" w:cs="Times New Roman"/>
                <w:color w:val="000000"/>
                <w:szCs w:val="24"/>
                <w:lang w:val="en-GB"/>
              </w:rPr>
              <w:t>Access</w:t>
            </w:r>
          </w:p>
        </w:tc>
      </w:tr>
      <w:tr w:rsidR="00557465" w:rsidRPr="00423FCF" w:rsidTr="00557465">
        <w:trPr>
          <w:trHeight w:val="630"/>
        </w:trPr>
        <w:tc>
          <w:tcPr>
            <w:tcW w:w="6719" w:type="dxa"/>
            <w:tcBorders>
              <w:top w:val="nil"/>
              <w:left w:val="single" w:sz="4" w:space="0" w:color="auto"/>
              <w:bottom w:val="single" w:sz="4" w:space="0" w:color="auto"/>
              <w:right w:val="single" w:sz="4" w:space="0" w:color="auto"/>
            </w:tcBorders>
            <w:shd w:val="clear" w:color="auto" w:fill="auto"/>
            <w:noWrap/>
            <w:vAlign w:val="center"/>
            <w:hideMark/>
          </w:tcPr>
          <w:p w:rsidR="00557465" w:rsidRPr="00423FCF" w:rsidRDefault="00557465" w:rsidP="00557465">
            <w:pPr>
              <w:spacing w:after="0" w:line="240" w:lineRule="auto"/>
              <w:jc w:val="center"/>
              <w:rPr>
                <w:rFonts w:eastAsia="Times New Roman" w:cs="Times New Roman"/>
                <w:color w:val="000000"/>
                <w:szCs w:val="24"/>
                <w:lang w:val="en-GB"/>
              </w:rPr>
            </w:pPr>
            <w:r w:rsidRPr="00423FCF">
              <w:rPr>
                <w:rFonts w:eastAsia="Times New Roman" w:cs="Times New Roman"/>
                <w:color w:val="000000"/>
                <w:szCs w:val="24"/>
                <w:lang w:val="en-GB"/>
              </w:rPr>
              <w:t>Often</w:t>
            </w:r>
          </w:p>
        </w:tc>
        <w:tc>
          <w:tcPr>
            <w:tcW w:w="2707" w:type="dxa"/>
            <w:tcBorders>
              <w:top w:val="nil"/>
              <w:left w:val="nil"/>
              <w:bottom w:val="single" w:sz="4" w:space="0" w:color="auto"/>
              <w:right w:val="single" w:sz="4" w:space="0" w:color="auto"/>
            </w:tcBorders>
            <w:shd w:val="clear" w:color="auto" w:fill="auto"/>
            <w:noWrap/>
            <w:vAlign w:val="center"/>
            <w:hideMark/>
          </w:tcPr>
          <w:p w:rsidR="00557465" w:rsidRPr="00423FCF" w:rsidRDefault="00557465" w:rsidP="00557465">
            <w:pPr>
              <w:spacing w:after="0" w:line="240" w:lineRule="auto"/>
              <w:jc w:val="center"/>
              <w:rPr>
                <w:rFonts w:eastAsia="Times New Roman" w:cs="Times New Roman"/>
                <w:color w:val="000000"/>
                <w:szCs w:val="24"/>
                <w:lang w:val="en-GB"/>
              </w:rPr>
            </w:pPr>
            <w:r w:rsidRPr="00423FCF">
              <w:rPr>
                <w:rFonts w:eastAsia="Times New Roman" w:cs="Times New Roman"/>
                <w:color w:val="000000"/>
                <w:szCs w:val="24"/>
                <w:lang w:val="en-GB"/>
              </w:rPr>
              <w:t>13</w:t>
            </w:r>
          </w:p>
        </w:tc>
      </w:tr>
      <w:tr w:rsidR="00557465" w:rsidRPr="00423FCF" w:rsidTr="00557465">
        <w:trPr>
          <w:trHeight w:val="630"/>
        </w:trPr>
        <w:tc>
          <w:tcPr>
            <w:tcW w:w="6719" w:type="dxa"/>
            <w:tcBorders>
              <w:top w:val="nil"/>
              <w:left w:val="single" w:sz="4" w:space="0" w:color="auto"/>
              <w:bottom w:val="single" w:sz="4" w:space="0" w:color="auto"/>
              <w:right w:val="single" w:sz="4" w:space="0" w:color="auto"/>
            </w:tcBorders>
            <w:shd w:val="clear" w:color="auto" w:fill="auto"/>
            <w:noWrap/>
            <w:vAlign w:val="center"/>
            <w:hideMark/>
          </w:tcPr>
          <w:p w:rsidR="00557465" w:rsidRPr="00423FCF" w:rsidRDefault="00557465" w:rsidP="00557465">
            <w:pPr>
              <w:spacing w:after="0" w:line="240" w:lineRule="auto"/>
              <w:jc w:val="center"/>
              <w:rPr>
                <w:rFonts w:eastAsia="Times New Roman" w:cs="Times New Roman"/>
                <w:color w:val="000000"/>
                <w:szCs w:val="24"/>
                <w:lang w:val="en-GB"/>
              </w:rPr>
            </w:pPr>
            <w:r w:rsidRPr="00423FCF">
              <w:rPr>
                <w:rFonts w:eastAsia="Times New Roman" w:cs="Times New Roman"/>
                <w:color w:val="000000"/>
                <w:szCs w:val="24"/>
                <w:lang w:val="en-GB"/>
              </w:rPr>
              <w:t>Rarely</w:t>
            </w:r>
          </w:p>
        </w:tc>
        <w:tc>
          <w:tcPr>
            <w:tcW w:w="2707" w:type="dxa"/>
            <w:tcBorders>
              <w:top w:val="nil"/>
              <w:left w:val="nil"/>
              <w:bottom w:val="single" w:sz="4" w:space="0" w:color="auto"/>
              <w:right w:val="single" w:sz="4" w:space="0" w:color="auto"/>
            </w:tcBorders>
            <w:shd w:val="clear" w:color="auto" w:fill="auto"/>
            <w:noWrap/>
            <w:vAlign w:val="center"/>
            <w:hideMark/>
          </w:tcPr>
          <w:p w:rsidR="00557465" w:rsidRPr="00423FCF" w:rsidRDefault="00557465" w:rsidP="00557465">
            <w:pPr>
              <w:spacing w:after="0" w:line="240" w:lineRule="auto"/>
              <w:jc w:val="center"/>
              <w:rPr>
                <w:rFonts w:eastAsia="Times New Roman" w:cs="Times New Roman"/>
                <w:color w:val="000000"/>
                <w:szCs w:val="24"/>
                <w:lang w:val="en-GB"/>
              </w:rPr>
            </w:pPr>
            <w:r w:rsidRPr="00423FCF">
              <w:rPr>
                <w:rFonts w:eastAsia="Times New Roman" w:cs="Times New Roman"/>
                <w:color w:val="000000"/>
                <w:szCs w:val="24"/>
                <w:lang w:val="en-GB"/>
              </w:rPr>
              <w:t>17</w:t>
            </w:r>
          </w:p>
        </w:tc>
      </w:tr>
    </w:tbl>
    <w:p w:rsidR="00557465" w:rsidRPr="00423FCF" w:rsidRDefault="00557465" w:rsidP="00D51477">
      <w:pPr>
        <w:rPr>
          <w:lang w:val="en-GB"/>
        </w:rPr>
      </w:pPr>
    </w:p>
    <w:p w:rsidR="00557465" w:rsidRPr="00423FCF" w:rsidRDefault="00557465" w:rsidP="00D51477">
      <w:pPr>
        <w:rPr>
          <w:lang w:val="en-GB"/>
        </w:rPr>
      </w:pPr>
      <w:r w:rsidRPr="00423FCF">
        <w:rPr>
          <w:noProof/>
          <w:lang w:val="en-GB"/>
        </w:rPr>
        <w:drawing>
          <wp:inline distT="0" distB="0" distL="0" distR="0" wp14:anchorId="107162B6" wp14:editId="68E4A4C0">
            <wp:extent cx="5949538" cy="2351314"/>
            <wp:effectExtent l="0" t="0" r="13335" b="1143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557465" w:rsidRPr="00423FCF" w:rsidRDefault="00557465" w:rsidP="00557465">
      <w:pPr>
        <w:jc w:val="center"/>
        <w:rPr>
          <w:lang w:val="en-GB"/>
        </w:rPr>
      </w:pPr>
      <w:r w:rsidRPr="00423FCF">
        <w:rPr>
          <w:lang w:val="en-GB"/>
        </w:rPr>
        <w:t>Exhibit-2: How many times the respondent access to the virtual learning environment of the campus</w:t>
      </w:r>
    </w:p>
    <w:p w:rsidR="00557465" w:rsidRPr="00423FCF" w:rsidRDefault="00557465" w:rsidP="00557465">
      <w:pPr>
        <w:jc w:val="center"/>
        <w:rPr>
          <w:lang w:val="en-GB"/>
        </w:rPr>
      </w:pPr>
      <w:r w:rsidRPr="00423FCF">
        <w:rPr>
          <w:lang w:val="en-GB"/>
        </w:rPr>
        <w:t>Source: Prepared by the author</w:t>
      </w:r>
    </w:p>
    <w:p w:rsidR="00557465" w:rsidRPr="00423FCF" w:rsidRDefault="00557465" w:rsidP="001D1CB9">
      <w:pPr>
        <w:rPr>
          <w:lang w:val="en-GB"/>
        </w:rPr>
      </w:pPr>
      <w:r w:rsidRPr="00423FCF">
        <w:rPr>
          <w:b/>
          <w:lang w:val="en-GB"/>
        </w:rPr>
        <w:t>Explanation:</w:t>
      </w:r>
      <w:r w:rsidR="001D1CB9" w:rsidRPr="00423FCF">
        <w:rPr>
          <w:lang w:val="en-GB"/>
        </w:rPr>
        <w:t xml:space="preserve"> Respondents were asked how many times they access the virtual learning environment of the campus to enhance their learning experiences. The above results show the mixed </w:t>
      </w:r>
      <w:r w:rsidR="007577D0" w:rsidRPr="00423FCF">
        <w:rPr>
          <w:lang w:val="en-GB"/>
        </w:rPr>
        <w:t>responses</w:t>
      </w:r>
      <w:r w:rsidR="001D1CB9" w:rsidRPr="00423FCF">
        <w:rPr>
          <w:lang w:val="en-GB"/>
        </w:rPr>
        <w:t xml:space="preserve"> from them around 17 respondents or 57% respondents told that they access rarely. However</w:t>
      </w:r>
      <w:r w:rsidR="00F7145F" w:rsidRPr="00423FCF">
        <w:rPr>
          <w:lang w:val="en-GB"/>
        </w:rPr>
        <w:t>,</w:t>
      </w:r>
      <w:r w:rsidR="001D1CB9" w:rsidRPr="00423FCF">
        <w:rPr>
          <w:lang w:val="en-GB"/>
        </w:rPr>
        <w:t xml:space="preserve"> 13 respondents or 43% respondents told that they access to the platform often and they are being benefited from the system. </w:t>
      </w:r>
    </w:p>
    <w:p w:rsidR="00557465" w:rsidRPr="00423FCF" w:rsidRDefault="00557465" w:rsidP="00D51477">
      <w:pPr>
        <w:rPr>
          <w:b/>
          <w:lang w:val="en-GB"/>
        </w:rPr>
      </w:pPr>
      <w:r w:rsidRPr="00423FCF">
        <w:rPr>
          <w:lang w:val="en-GB"/>
        </w:rPr>
        <w:lastRenderedPageBreak/>
        <w:t xml:space="preserve">Is </w:t>
      </w:r>
      <w:r w:rsidRPr="00423FCF">
        <w:rPr>
          <w:b/>
          <w:lang w:val="en-GB"/>
        </w:rPr>
        <w:t>easy to access the online</w:t>
      </w:r>
      <w:r w:rsidR="00F7145F" w:rsidRPr="00423FCF">
        <w:rPr>
          <w:b/>
          <w:lang w:val="en-GB"/>
        </w:rPr>
        <w:t>-</w:t>
      </w:r>
      <w:r w:rsidRPr="00423FCF">
        <w:rPr>
          <w:b/>
          <w:lang w:val="en-GB"/>
        </w:rPr>
        <w:t>based digital learning platform</w:t>
      </w:r>
    </w:p>
    <w:tbl>
      <w:tblPr>
        <w:tblW w:w="9208" w:type="dxa"/>
        <w:tblLook w:val="04A0" w:firstRow="1" w:lastRow="0" w:firstColumn="1" w:lastColumn="0" w:noHBand="0" w:noVBand="1"/>
      </w:tblPr>
      <w:tblGrid>
        <w:gridCol w:w="7245"/>
        <w:gridCol w:w="1963"/>
      </w:tblGrid>
      <w:tr w:rsidR="00557465" w:rsidRPr="00423FCF" w:rsidTr="00557465">
        <w:trPr>
          <w:trHeight w:val="383"/>
        </w:trPr>
        <w:tc>
          <w:tcPr>
            <w:tcW w:w="9208"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rsidR="00557465" w:rsidRPr="00423FCF" w:rsidRDefault="00557465" w:rsidP="00557465">
            <w:pPr>
              <w:spacing w:after="0" w:line="240" w:lineRule="auto"/>
              <w:jc w:val="center"/>
              <w:rPr>
                <w:rFonts w:eastAsia="Times New Roman" w:cs="Times New Roman"/>
                <w:color w:val="000000"/>
                <w:szCs w:val="24"/>
                <w:lang w:val="en-GB"/>
              </w:rPr>
            </w:pPr>
            <w:r w:rsidRPr="00423FCF">
              <w:rPr>
                <w:rFonts w:eastAsia="Times New Roman" w:cs="Times New Roman"/>
                <w:color w:val="000000"/>
                <w:szCs w:val="24"/>
                <w:lang w:val="en-GB"/>
              </w:rPr>
              <w:t>Easy</w:t>
            </w:r>
          </w:p>
        </w:tc>
      </w:tr>
      <w:tr w:rsidR="00557465" w:rsidRPr="00423FCF" w:rsidTr="00557465">
        <w:trPr>
          <w:trHeight w:val="383"/>
        </w:trPr>
        <w:tc>
          <w:tcPr>
            <w:tcW w:w="7245" w:type="dxa"/>
            <w:tcBorders>
              <w:top w:val="nil"/>
              <w:left w:val="single" w:sz="4" w:space="0" w:color="auto"/>
              <w:bottom w:val="single" w:sz="4" w:space="0" w:color="auto"/>
              <w:right w:val="single" w:sz="4" w:space="0" w:color="auto"/>
            </w:tcBorders>
            <w:shd w:val="clear" w:color="auto" w:fill="auto"/>
            <w:noWrap/>
            <w:vAlign w:val="center"/>
            <w:hideMark/>
          </w:tcPr>
          <w:p w:rsidR="00557465" w:rsidRPr="00423FCF" w:rsidRDefault="00557465" w:rsidP="00557465">
            <w:pPr>
              <w:spacing w:after="0" w:line="240" w:lineRule="auto"/>
              <w:jc w:val="center"/>
              <w:rPr>
                <w:rFonts w:eastAsia="Times New Roman" w:cs="Times New Roman"/>
                <w:color w:val="000000"/>
                <w:szCs w:val="24"/>
                <w:lang w:val="en-GB"/>
              </w:rPr>
            </w:pPr>
            <w:r w:rsidRPr="00423FCF">
              <w:rPr>
                <w:rFonts w:eastAsia="Times New Roman" w:cs="Times New Roman"/>
                <w:color w:val="000000"/>
                <w:szCs w:val="24"/>
                <w:lang w:val="en-GB"/>
              </w:rPr>
              <w:t>Easy</w:t>
            </w:r>
          </w:p>
        </w:tc>
        <w:tc>
          <w:tcPr>
            <w:tcW w:w="1963" w:type="dxa"/>
            <w:tcBorders>
              <w:top w:val="nil"/>
              <w:left w:val="nil"/>
              <w:bottom w:val="single" w:sz="4" w:space="0" w:color="auto"/>
              <w:right w:val="single" w:sz="4" w:space="0" w:color="auto"/>
            </w:tcBorders>
            <w:shd w:val="clear" w:color="auto" w:fill="auto"/>
            <w:noWrap/>
            <w:vAlign w:val="center"/>
            <w:hideMark/>
          </w:tcPr>
          <w:p w:rsidR="00557465" w:rsidRPr="00423FCF" w:rsidRDefault="00557465" w:rsidP="00557465">
            <w:pPr>
              <w:spacing w:after="0" w:line="240" w:lineRule="auto"/>
              <w:jc w:val="center"/>
              <w:rPr>
                <w:rFonts w:eastAsia="Times New Roman" w:cs="Times New Roman"/>
                <w:color w:val="000000"/>
                <w:szCs w:val="24"/>
                <w:lang w:val="en-GB"/>
              </w:rPr>
            </w:pPr>
            <w:r w:rsidRPr="00423FCF">
              <w:rPr>
                <w:rFonts w:eastAsia="Times New Roman" w:cs="Times New Roman"/>
                <w:color w:val="000000"/>
                <w:szCs w:val="24"/>
                <w:lang w:val="en-GB"/>
              </w:rPr>
              <w:t>14</w:t>
            </w:r>
          </w:p>
        </w:tc>
      </w:tr>
      <w:tr w:rsidR="00557465" w:rsidRPr="00423FCF" w:rsidTr="00557465">
        <w:trPr>
          <w:trHeight w:val="383"/>
        </w:trPr>
        <w:tc>
          <w:tcPr>
            <w:tcW w:w="7245" w:type="dxa"/>
            <w:tcBorders>
              <w:top w:val="nil"/>
              <w:left w:val="single" w:sz="4" w:space="0" w:color="auto"/>
              <w:bottom w:val="single" w:sz="4" w:space="0" w:color="auto"/>
              <w:right w:val="single" w:sz="4" w:space="0" w:color="auto"/>
            </w:tcBorders>
            <w:shd w:val="clear" w:color="auto" w:fill="auto"/>
            <w:noWrap/>
            <w:vAlign w:val="center"/>
            <w:hideMark/>
          </w:tcPr>
          <w:p w:rsidR="00557465" w:rsidRPr="00423FCF" w:rsidRDefault="00557465" w:rsidP="00557465">
            <w:pPr>
              <w:spacing w:after="0" w:line="240" w:lineRule="auto"/>
              <w:jc w:val="center"/>
              <w:rPr>
                <w:rFonts w:eastAsia="Times New Roman" w:cs="Times New Roman"/>
                <w:color w:val="000000"/>
                <w:szCs w:val="24"/>
                <w:lang w:val="en-GB"/>
              </w:rPr>
            </w:pPr>
            <w:r w:rsidRPr="00423FCF">
              <w:rPr>
                <w:rFonts w:eastAsia="Times New Roman" w:cs="Times New Roman"/>
                <w:color w:val="000000"/>
                <w:szCs w:val="24"/>
                <w:lang w:val="en-GB"/>
              </w:rPr>
              <w:t>Very easy</w:t>
            </w:r>
          </w:p>
        </w:tc>
        <w:tc>
          <w:tcPr>
            <w:tcW w:w="1963" w:type="dxa"/>
            <w:tcBorders>
              <w:top w:val="nil"/>
              <w:left w:val="nil"/>
              <w:bottom w:val="single" w:sz="4" w:space="0" w:color="auto"/>
              <w:right w:val="single" w:sz="4" w:space="0" w:color="auto"/>
            </w:tcBorders>
            <w:shd w:val="clear" w:color="auto" w:fill="auto"/>
            <w:noWrap/>
            <w:vAlign w:val="center"/>
            <w:hideMark/>
          </w:tcPr>
          <w:p w:rsidR="00557465" w:rsidRPr="00423FCF" w:rsidRDefault="00557465" w:rsidP="00557465">
            <w:pPr>
              <w:spacing w:after="0" w:line="240" w:lineRule="auto"/>
              <w:jc w:val="center"/>
              <w:rPr>
                <w:rFonts w:eastAsia="Times New Roman" w:cs="Times New Roman"/>
                <w:color w:val="000000"/>
                <w:szCs w:val="24"/>
                <w:lang w:val="en-GB"/>
              </w:rPr>
            </w:pPr>
            <w:r w:rsidRPr="00423FCF">
              <w:rPr>
                <w:rFonts w:eastAsia="Times New Roman" w:cs="Times New Roman"/>
                <w:color w:val="000000"/>
                <w:szCs w:val="24"/>
                <w:lang w:val="en-GB"/>
              </w:rPr>
              <w:t>11</w:t>
            </w:r>
          </w:p>
        </w:tc>
      </w:tr>
      <w:tr w:rsidR="00557465" w:rsidRPr="00423FCF" w:rsidTr="00557465">
        <w:trPr>
          <w:trHeight w:val="383"/>
        </w:trPr>
        <w:tc>
          <w:tcPr>
            <w:tcW w:w="7245" w:type="dxa"/>
            <w:tcBorders>
              <w:top w:val="nil"/>
              <w:left w:val="single" w:sz="4" w:space="0" w:color="auto"/>
              <w:bottom w:val="single" w:sz="4" w:space="0" w:color="auto"/>
              <w:right w:val="single" w:sz="4" w:space="0" w:color="auto"/>
            </w:tcBorders>
            <w:shd w:val="clear" w:color="auto" w:fill="auto"/>
            <w:noWrap/>
            <w:vAlign w:val="center"/>
            <w:hideMark/>
          </w:tcPr>
          <w:p w:rsidR="00557465" w:rsidRPr="00423FCF" w:rsidRDefault="00557465" w:rsidP="00557465">
            <w:pPr>
              <w:spacing w:after="0" w:line="240" w:lineRule="auto"/>
              <w:jc w:val="center"/>
              <w:rPr>
                <w:rFonts w:eastAsia="Times New Roman" w:cs="Times New Roman"/>
                <w:color w:val="000000"/>
                <w:szCs w:val="24"/>
                <w:lang w:val="en-GB"/>
              </w:rPr>
            </w:pPr>
            <w:r w:rsidRPr="00423FCF">
              <w:rPr>
                <w:rFonts w:eastAsia="Times New Roman" w:cs="Times New Roman"/>
                <w:color w:val="000000"/>
                <w:szCs w:val="24"/>
                <w:lang w:val="en-GB"/>
              </w:rPr>
              <w:t>Difficult</w:t>
            </w:r>
          </w:p>
        </w:tc>
        <w:tc>
          <w:tcPr>
            <w:tcW w:w="1963" w:type="dxa"/>
            <w:tcBorders>
              <w:top w:val="nil"/>
              <w:left w:val="nil"/>
              <w:bottom w:val="single" w:sz="4" w:space="0" w:color="auto"/>
              <w:right w:val="single" w:sz="4" w:space="0" w:color="auto"/>
            </w:tcBorders>
            <w:shd w:val="clear" w:color="auto" w:fill="auto"/>
            <w:noWrap/>
            <w:vAlign w:val="center"/>
            <w:hideMark/>
          </w:tcPr>
          <w:p w:rsidR="00557465" w:rsidRPr="00423FCF" w:rsidRDefault="00557465" w:rsidP="00557465">
            <w:pPr>
              <w:spacing w:after="0" w:line="240" w:lineRule="auto"/>
              <w:jc w:val="center"/>
              <w:rPr>
                <w:rFonts w:eastAsia="Times New Roman" w:cs="Times New Roman"/>
                <w:color w:val="000000"/>
                <w:szCs w:val="24"/>
                <w:lang w:val="en-GB"/>
              </w:rPr>
            </w:pPr>
            <w:r w:rsidRPr="00423FCF">
              <w:rPr>
                <w:rFonts w:eastAsia="Times New Roman" w:cs="Times New Roman"/>
                <w:color w:val="000000"/>
                <w:szCs w:val="24"/>
                <w:lang w:val="en-GB"/>
              </w:rPr>
              <w:t>5</w:t>
            </w:r>
          </w:p>
        </w:tc>
      </w:tr>
    </w:tbl>
    <w:p w:rsidR="00557465" w:rsidRPr="00423FCF" w:rsidRDefault="00557465" w:rsidP="00D51477">
      <w:pPr>
        <w:rPr>
          <w:lang w:val="en-GB"/>
        </w:rPr>
      </w:pPr>
    </w:p>
    <w:p w:rsidR="00557465" w:rsidRPr="00423FCF" w:rsidRDefault="00557465" w:rsidP="00D51477">
      <w:pPr>
        <w:rPr>
          <w:lang w:val="en-GB"/>
        </w:rPr>
      </w:pPr>
      <w:r w:rsidRPr="00423FCF">
        <w:rPr>
          <w:noProof/>
          <w:lang w:val="en-GB"/>
        </w:rPr>
        <w:drawing>
          <wp:inline distT="0" distB="0" distL="0" distR="0" wp14:anchorId="26914247" wp14:editId="2DA8602E">
            <wp:extent cx="5866410" cy="3562598"/>
            <wp:effectExtent l="0" t="0" r="127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557465" w:rsidRPr="00423FCF" w:rsidRDefault="00056E83" w:rsidP="00557465">
      <w:pPr>
        <w:jc w:val="center"/>
        <w:rPr>
          <w:lang w:val="en-GB"/>
        </w:rPr>
      </w:pPr>
      <w:r w:rsidRPr="00423FCF">
        <w:rPr>
          <w:lang w:val="en-GB"/>
        </w:rPr>
        <w:t>Exhibit-3</w:t>
      </w:r>
      <w:r w:rsidR="00557465" w:rsidRPr="00423FCF">
        <w:rPr>
          <w:lang w:val="en-GB"/>
        </w:rPr>
        <w:t xml:space="preserve">: Is </w:t>
      </w:r>
      <w:r w:rsidR="000B722E" w:rsidRPr="00423FCF">
        <w:rPr>
          <w:lang w:val="en-GB"/>
        </w:rPr>
        <w:t xml:space="preserve">it </w:t>
      </w:r>
      <w:r w:rsidR="00557465" w:rsidRPr="00423FCF">
        <w:rPr>
          <w:lang w:val="en-GB"/>
        </w:rPr>
        <w:t>easy to access the online</w:t>
      </w:r>
      <w:r w:rsidR="00F7145F" w:rsidRPr="00423FCF">
        <w:rPr>
          <w:lang w:val="en-GB"/>
        </w:rPr>
        <w:t>-</w:t>
      </w:r>
      <w:r w:rsidR="00557465" w:rsidRPr="00423FCF">
        <w:rPr>
          <w:lang w:val="en-GB"/>
        </w:rPr>
        <w:t>based digital learning platform</w:t>
      </w:r>
    </w:p>
    <w:p w:rsidR="00557465" w:rsidRPr="00423FCF" w:rsidRDefault="00557465" w:rsidP="00557465">
      <w:pPr>
        <w:jc w:val="center"/>
        <w:rPr>
          <w:lang w:val="en-GB"/>
        </w:rPr>
      </w:pPr>
      <w:r w:rsidRPr="00423FCF">
        <w:rPr>
          <w:lang w:val="en-GB"/>
        </w:rPr>
        <w:t>Source: Prepared by the author</w:t>
      </w:r>
    </w:p>
    <w:p w:rsidR="00557465" w:rsidRPr="00423FCF" w:rsidRDefault="00557465" w:rsidP="007918BA">
      <w:pPr>
        <w:rPr>
          <w:lang w:val="en-GB"/>
        </w:rPr>
      </w:pPr>
      <w:r w:rsidRPr="00423FCF">
        <w:rPr>
          <w:b/>
          <w:lang w:val="en-GB"/>
        </w:rPr>
        <w:t xml:space="preserve">Explanation: </w:t>
      </w:r>
      <w:r w:rsidR="00C127D2" w:rsidRPr="00423FCF">
        <w:rPr>
          <w:lang w:val="en-GB"/>
        </w:rPr>
        <w:t xml:space="preserve">While conducting research, the randomly selected </w:t>
      </w:r>
      <w:r w:rsidR="001A58D5" w:rsidRPr="00423FCF">
        <w:rPr>
          <w:lang w:val="en-GB"/>
        </w:rPr>
        <w:t>respondents</w:t>
      </w:r>
      <w:r w:rsidR="00C127D2" w:rsidRPr="00423FCF">
        <w:rPr>
          <w:lang w:val="en-GB"/>
        </w:rPr>
        <w:t xml:space="preserve"> were asked if it is easy to access and use the virtual learning platform in the course of their study. 46% of the respondents </w:t>
      </w:r>
      <w:r w:rsidR="001A58D5" w:rsidRPr="00423FCF">
        <w:rPr>
          <w:lang w:val="en-GB"/>
        </w:rPr>
        <w:t xml:space="preserve">respond that it is easy to access and use the platform. However, 37% of the </w:t>
      </w:r>
      <w:r w:rsidR="007918BA" w:rsidRPr="00423FCF">
        <w:rPr>
          <w:lang w:val="en-GB"/>
        </w:rPr>
        <w:t>respondent’s</w:t>
      </w:r>
      <w:r w:rsidR="001A58D5" w:rsidRPr="00423FCF">
        <w:rPr>
          <w:lang w:val="en-GB"/>
        </w:rPr>
        <w:t xml:space="preserve"> </w:t>
      </w:r>
      <w:r w:rsidR="007918BA" w:rsidRPr="00423FCF">
        <w:rPr>
          <w:lang w:val="en-GB"/>
        </w:rPr>
        <w:t>answered</w:t>
      </w:r>
      <w:r w:rsidR="001A58D5" w:rsidRPr="00423FCF">
        <w:rPr>
          <w:lang w:val="en-GB"/>
        </w:rPr>
        <w:t xml:space="preserve"> that it is actually very easy to use and </w:t>
      </w:r>
      <w:r w:rsidR="007918BA" w:rsidRPr="00423FCF">
        <w:rPr>
          <w:lang w:val="en-GB"/>
        </w:rPr>
        <w:t>access</w:t>
      </w:r>
      <w:r w:rsidR="001A58D5" w:rsidRPr="00423FCF">
        <w:rPr>
          <w:lang w:val="en-GB"/>
        </w:rPr>
        <w:t xml:space="preserve"> the platform whereas 17% of the </w:t>
      </w:r>
      <w:r w:rsidR="007918BA" w:rsidRPr="00423FCF">
        <w:rPr>
          <w:lang w:val="en-GB"/>
        </w:rPr>
        <w:t>respondents</w:t>
      </w:r>
      <w:r w:rsidR="001A58D5" w:rsidRPr="00423FCF">
        <w:rPr>
          <w:lang w:val="en-GB"/>
        </w:rPr>
        <w:t xml:space="preserve"> think that it is difficult. </w:t>
      </w:r>
      <w:r w:rsidR="007A75EE" w:rsidRPr="00423FCF">
        <w:rPr>
          <w:lang w:val="en-GB"/>
        </w:rPr>
        <w:t xml:space="preserve">As most the respondents think that it is very easy </w:t>
      </w:r>
      <w:r w:rsidR="00F7145F" w:rsidRPr="00423FCF">
        <w:rPr>
          <w:lang w:val="en-GB"/>
        </w:rPr>
        <w:t xml:space="preserve">to </w:t>
      </w:r>
      <w:r w:rsidR="007A75EE" w:rsidRPr="00423FCF">
        <w:rPr>
          <w:lang w:val="en-GB"/>
        </w:rPr>
        <w:t xml:space="preserve">access and use the platform and it helps the students to enhance their learning </w:t>
      </w:r>
      <w:r w:rsidR="00D022B4" w:rsidRPr="00423FCF">
        <w:rPr>
          <w:lang w:val="en-GB"/>
        </w:rPr>
        <w:t xml:space="preserve">experiences </w:t>
      </w:r>
      <w:r w:rsidR="00D022B4" w:rsidRPr="00423FCF">
        <w:rPr>
          <w:shd w:val="clear" w:color="auto" w:fill="FFFFFF"/>
          <w:lang w:val="en-GB"/>
        </w:rPr>
        <w:t>(</w:t>
      </w:r>
      <w:r w:rsidR="003641DA" w:rsidRPr="00423FCF">
        <w:rPr>
          <w:shd w:val="clear" w:color="auto" w:fill="FFFFFF"/>
          <w:lang w:val="en-GB"/>
        </w:rPr>
        <w:t xml:space="preserve">Choi and </w:t>
      </w:r>
      <w:proofErr w:type="spellStart"/>
      <w:r w:rsidR="003641DA" w:rsidRPr="00423FCF">
        <w:rPr>
          <w:shd w:val="clear" w:color="auto" w:fill="FFFFFF"/>
          <w:lang w:val="en-GB"/>
        </w:rPr>
        <w:t>Baek</w:t>
      </w:r>
      <w:proofErr w:type="spellEnd"/>
      <w:r w:rsidR="003641DA" w:rsidRPr="00423FCF">
        <w:rPr>
          <w:shd w:val="clear" w:color="auto" w:fill="FFFFFF"/>
          <w:lang w:val="en-GB"/>
        </w:rPr>
        <w:t>, 2011)</w:t>
      </w:r>
      <w:r w:rsidR="007A75EE" w:rsidRPr="00423FCF">
        <w:rPr>
          <w:lang w:val="en-GB"/>
        </w:rPr>
        <w:t xml:space="preserve">. </w:t>
      </w:r>
    </w:p>
    <w:p w:rsidR="00557465" w:rsidRPr="00423FCF" w:rsidRDefault="000B722E" w:rsidP="00557465">
      <w:pPr>
        <w:jc w:val="left"/>
        <w:rPr>
          <w:b/>
          <w:lang w:val="en-GB"/>
        </w:rPr>
      </w:pPr>
      <w:r w:rsidRPr="00423FCF">
        <w:rPr>
          <w:b/>
          <w:lang w:val="en-GB"/>
        </w:rPr>
        <w:lastRenderedPageBreak/>
        <w:t>Is it helpful to use the online</w:t>
      </w:r>
      <w:r w:rsidR="00F7145F" w:rsidRPr="00423FCF">
        <w:rPr>
          <w:b/>
          <w:lang w:val="en-GB"/>
        </w:rPr>
        <w:t>-</w:t>
      </w:r>
      <w:r w:rsidRPr="00423FCF">
        <w:rPr>
          <w:b/>
          <w:lang w:val="en-GB"/>
        </w:rPr>
        <w:t>based digital learning platform?</w:t>
      </w:r>
    </w:p>
    <w:tbl>
      <w:tblPr>
        <w:tblW w:w="9134" w:type="dxa"/>
        <w:tblLook w:val="04A0" w:firstRow="1" w:lastRow="0" w:firstColumn="1" w:lastColumn="0" w:noHBand="0" w:noVBand="1"/>
      </w:tblPr>
      <w:tblGrid>
        <w:gridCol w:w="7512"/>
        <w:gridCol w:w="1622"/>
      </w:tblGrid>
      <w:tr w:rsidR="000B722E" w:rsidRPr="00423FCF" w:rsidTr="000B722E">
        <w:trPr>
          <w:trHeight w:val="527"/>
        </w:trPr>
        <w:tc>
          <w:tcPr>
            <w:tcW w:w="9134"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rsidR="000B722E" w:rsidRPr="00423FCF" w:rsidRDefault="000B722E" w:rsidP="000B722E">
            <w:pPr>
              <w:spacing w:after="0" w:line="240" w:lineRule="auto"/>
              <w:jc w:val="center"/>
              <w:rPr>
                <w:rFonts w:eastAsia="Times New Roman" w:cs="Times New Roman"/>
                <w:color w:val="000000"/>
                <w:szCs w:val="24"/>
                <w:lang w:val="en-GB"/>
              </w:rPr>
            </w:pPr>
            <w:r w:rsidRPr="00423FCF">
              <w:rPr>
                <w:rFonts w:eastAsia="Times New Roman" w:cs="Times New Roman"/>
                <w:color w:val="000000"/>
                <w:szCs w:val="24"/>
                <w:lang w:val="en-GB"/>
              </w:rPr>
              <w:t>Helpful</w:t>
            </w:r>
          </w:p>
        </w:tc>
      </w:tr>
      <w:tr w:rsidR="000B722E" w:rsidRPr="00423FCF" w:rsidTr="000B722E">
        <w:trPr>
          <w:trHeight w:val="527"/>
        </w:trPr>
        <w:tc>
          <w:tcPr>
            <w:tcW w:w="7512" w:type="dxa"/>
            <w:tcBorders>
              <w:top w:val="nil"/>
              <w:left w:val="single" w:sz="4" w:space="0" w:color="auto"/>
              <w:bottom w:val="single" w:sz="4" w:space="0" w:color="auto"/>
              <w:right w:val="single" w:sz="4" w:space="0" w:color="auto"/>
            </w:tcBorders>
            <w:shd w:val="clear" w:color="auto" w:fill="auto"/>
            <w:noWrap/>
            <w:vAlign w:val="center"/>
            <w:hideMark/>
          </w:tcPr>
          <w:p w:rsidR="000B722E" w:rsidRPr="00423FCF" w:rsidRDefault="000B722E" w:rsidP="000B722E">
            <w:pPr>
              <w:spacing w:after="0" w:line="240" w:lineRule="auto"/>
              <w:jc w:val="center"/>
              <w:rPr>
                <w:rFonts w:eastAsia="Times New Roman" w:cs="Times New Roman"/>
                <w:color w:val="000000"/>
                <w:szCs w:val="24"/>
                <w:lang w:val="en-GB"/>
              </w:rPr>
            </w:pPr>
            <w:r w:rsidRPr="00423FCF">
              <w:rPr>
                <w:rFonts w:eastAsia="Times New Roman" w:cs="Times New Roman"/>
                <w:color w:val="000000"/>
                <w:szCs w:val="24"/>
                <w:lang w:val="en-GB"/>
              </w:rPr>
              <w:t>Helpful</w:t>
            </w:r>
          </w:p>
        </w:tc>
        <w:tc>
          <w:tcPr>
            <w:tcW w:w="1622" w:type="dxa"/>
            <w:tcBorders>
              <w:top w:val="nil"/>
              <w:left w:val="nil"/>
              <w:bottom w:val="single" w:sz="4" w:space="0" w:color="auto"/>
              <w:right w:val="single" w:sz="4" w:space="0" w:color="auto"/>
            </w:tcBorders>
            <w:shd w:val="clear" w:color="auto" w:fill="auto"/>
            <w:noWrap/>
            <w:vAlign w:val="center"/>
            <w:hideMark/>
          </w:tcPr>
          <w:p w:rsidR="000B722E" w:rsidRPr="00423FCF" w:rsidRDefault="000B722E" w:rsidP="000B722E">
            <w:pPr>
              <w:spacing w:after="0" w:line="240" w:lineRule="auto"/>
              <w:jc w:val="center"/>
              <w:rPr>
                <w:rFonts w:eastAsia="Times New Roman" w:cs="Times New Roman"/>
                <w:color w:val="000000"/>
                <w:szCs w:val="24"/>
                <w:lang w:val="en-GB"/>
              </w:rPr>
            </w:pPr>
            <w:r w:rsidRPr="00423FCF">
              <w:rPr>
                <w:rFonts w:eastAsia="Times New Roman" w:cs="Times New Roman"/>
                <w:color w:val="000000"/>
                <w:szCs w:val="24"/>
                <w:lang w:val="en-GB"/>
              </w:rPr>
              <w:t>21</w:t>
            </w:r>
          </w:p>
        </w:tc>
      </w:tr>
      <w:tr w:rsidR="000B722E" w:rsidRPr="00423FCF" w:rsidTr="000B722E">
        <w:trPr>
          <w:trHeight w:val="527"/>
        </w:trPr>
        <w:tc>
          <w:tcPr>
            <w:tcW w:w="7512" w:type="dxa"/>
            <w:tcBorders>
              <w:top w:val="nil"/>
              <w:left w:val="single" w:sz="4" w:space="0" w:color="auto"/>
              <w:bottom w:val="single" w:sz="4" w:space="0" w:color="auto"/>
              <w:right w:val="single" w:sz="4" w:space="0" w:color="auto"/>
            </w:tcBorders>
            <w:shd w:val="clear" w:color="auto" w:fill="auto"/>
            <w:noWrap/>
            <w:vAlign w:val="center"/>
            <w:hideMark/>
          </w:tcPr>
          <w:p w:rsidR="000B722E" w:rsidRPr="00423FCF" w:rsidRDefault="000B722E" w:rsidP="000B722E">
            <w:pPr>
              <w:spacing w:after="0" w:line="240" w:lineRule="auto"/>
              <w:jc w:val="center"/>
              <w:rPr>
                <w:rFonts w:eastAsia="Times New Roman" w:cs="Times New Roman"/>
                <w:color w:val="000000"/>
                <w:szCs w:val="24"/>
                <w:lang w:val="en-GB"/>
              </w:rPr>
            </w:pPr>
            <w:r w:rsidRPr="00423FCF">
              <w:rPr>
                <w:rFonts w:eastAsia="Times New Roman" w:cs="Times New Roman"/>
                <w:color w:val="000000"/>
                <w:szCs w:val="24"/>
                <w:lang w:val="en-GB"/>
              </w:rPr>
              <w:t>Very helpful</w:t>
            </w:r>
          </w:p>
        </w:tc>
        <w:tc>
          <w:tcPr>
            <w:tcW w:w="1622" w:type="dxa"/>
            <w:tcBorders>
              <w:top w:val="nil"/>
              <w:left w:val="nil"/>
              <w:bottom w:val="single" w:sz="4" w:space="0" w:color="auto"/>
              <w:right w:val="single" w:sz="4" w:space="0" w:color="auto"/>
            </w:tcBorders>
            <w:shd w:val="clear" w:color="auto" w:fill="auto"/>
            <w:noWrap/>
            <w:vAlign w:val="center"/>
            <w:hideMark/>
          </w:tcPr>
          <w:p w:rsidR="000B722E" w:rsidRPr="00423FCF" w:rsidRDefault="000B722E" w:rsidP="000B722E">
            <w:pPr>
              <w:spacing w:after="0" w:line="240" w:lineRule="auto"/>
              <w:jc w:val="center"/>
              <w:rPr>
                <w:rFonts w:eastAsia="Times New Roman" w:cs="Times New Roman"/>
                <w:color w:val="000000"/>
                <w:szCs w:val="24"/>
                <w:lang w:val="en-GB"/>
              </w:rPr>
            </w:pPr>
            <w:r w:rsidRPr="00423FCF">
              <w:rPr>
                <w:rFonts w:eastAsia="Times New Roman" w:cs="Times New Roman"/>
                <w:color w:val="000000"/>
                <w:szCs w:val="24"/>
                <w:lang w:val="en-GB"/>
              </w:rPr>
              <w:t>9</w:t>
            </w:r>
          </w:p>
        </w:tc>
      </w:tr>
    </w:tbl>
    <w:p w:rsidR="000B722E" w:rsidRPr="00423FCF" w:rsidRDefault="000B722E" w:rsidP="00557465">
      <w:pPr>
        <w:jc w:val="left"/>
        <w:rPr>
          <w:lang w:val="en-GB"/>
        </w:rPr>
      </w:pPr>
    </w:p>
    <w:p w:rsidR="00557465" w:rsidRPr="00423FCF" w:rsidRDefault="000B722E" w:rsidP="00D51477">
      <w:pPr>
        <w:rPr>
          <w:lang w:val="en-GB"/>
        </w:rPr>
      </w:pPr>
      <w:r w:rsidRPr="00423FCF">
        <w:rPr>
          <w:noProof/>
          <w:lang w:val="en-GB"/>
        </w:rPr>
        <w:drawing>
          <wp:inline distT="0" distB="0" distL="0" distR="0" wp14:anchorId="2F7E9C01" wp14:editId="27339D4B">
            <wp:extent cx="5996940" cy="2861953"/>
            <wp:effectExtent l="0" t="0" r="3810" b="1460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0B722E" w:rsidRPr="00423FCF" w:rsidRDefault="00056E83" w:rsidP="000B722E">
      <w:pPr>
        <w:jc w:val="center"/>
        <w:rPr>
          <w:lang w:val="en-GB"/>
        </w:rPr>
      </w:pPr>
      <w:r w:rsidRPr="00423FCF">
        <w:rPr>
          <w:lang w:val="en-GB"/>
        </w:rPr>
        <w:t>Exhibit-4</w:t>
      </w:r>
      <w:r w:rsidR="000B722E" w:rsidRPr="00423FCF">
        <w:rPr>
          <w:lang w:val="en-GB"/>
        </w:rPr>
        <w:t>: Is it helpful to use the online</w:t>
      </w:r>
      <w:r w:rsidR="00F7145F" w:rsidRPr="00423FCF">
        <w:rPr>
          <w:lang w:val="en-GB"/>
        </w:rPr>
        <w:t>-</w:t>
      </w:r>
      <w:r w:rsidR="000B722E" w:rsidRPr="00423FCF">
        <w:rPr>
          <w:lang w:val="en-GB"/>
        </w:rPr>
        <w:t>based digital learning platform</w:t>
      </w:r>
    </w:p>
    <w:p w:rsidR="000B722E" w:rsidRPr="00423FCF" w:rsidRDefault="000B722E" w:rsidP="000B722E">
      <w:pPr>
        <w:jc w:val="center"/>
        <w:rPr>
          <w:lang w:val="en-GB"/>
        </w:rPr>
      </w:pPr>
      <w:r w:rsidRPr="00423FCF">
        <w:rPr>
          <w:lang w:val="en-GB"/>
        </w:rPr>
        <w:t>Source: Prepared by the author</w:t>
      </w:r>
    </w:p>
    <w:p w:rsidR="000B722E" w:rsidRPr="00423FCF" w:rsidRDefault="000B722E" w:rsidP="00A570A7">
      <w:pPr>
        <w:rPr>
          <w:lang w:val="en-GB"/>
        </w:rPr>
      </w:pPr>
      <w:r w:rsidRPr="00423FCF">
        <w:rPr>
          <w:b/>
          <w:lang w:val="en-GB"/>
        </w:rPr>
        <w:t>Explanation:</w:t>
      </w:r>
      <w:r w:rsidRPr="00423FCF">
        <w:rPr>
          <w:lang w:val="en-GB"/>
        </w:rPr>
        <w:t xml:space="preserve"> </w:t>
      </w:r>
      <w:r w:rsidR="00A570A7" w:rsidRPr="00423FCF">
        <w:rPr>
          <w:lang w:val="en-GB"/>
        </w:rPr>
        <w:t>Respondents were asked whether it is helpful to use the online</w:t>
      </w:r>
      <w:r w:rsidR="00F7145F" w:rsidRPr="00423FCF">
        <w:rPr>
          <w:lang w:val="en-GB"/>
        </w:rPr>
        <w:t>-</w:t>
      </w:r>
      <w:r w:rsidR="00A570A7" w:rsidRPr="00423FCF">
        <w:rPr>
          <w:lang w:val="en-GB"/>
        </w:rPr>
        <w:t>based digital learning platform. Among the 30 respondents</w:t>
      </w:r>
      <w:r w:rsidR="00F7145F" w:rsidRPr="00423FCF">
        <w:rPr>
          <w:lang w:val="en-GB"/>
        </w:rPr>
        <w:t>,</w:t>
      </w:r>
      <w:r w:rsidR="00A570A7" w:rsidRPr="00423FCF">
        <w:rPr>
          <w:lang w:val="en-GB"/>
        </w:rPr>
        <w:t xml:space="preserve"> 21 respondents answered that it is </w:t>
      </w:r>
      <w:proofErr w:type="gramStart"/>
      <w:r w:rsidR="00A570A7" w:rsidRPr="00423FCF">
        <w:rPr>
          <w:lang w:val="en-GB"/>
        </w:rPr>
        <w:t>helpful</w:t>
      </w:r>
      <w:proofErr w:type="gramEnd"/>
      <w:r w:rsidR="00A570A7" w:rsidRPr="00423FCF">
        <w:rPr>
          <w:lang w:val="en-GB"/>
        </w:rPr>
        <w:t xml:space="preserve"> and 9 respondents replied that it is very helpful. So, there is a very positive impact of the virtual learning environment </w:t>
      </w:r>
      <w:r w:rsidR="00F36C4B" w:rsidRPr="00423FCF">
        <w:rPr>
          <w:lang w:val="en-GB"/>
        </w:rPr>
        <w:t xml:space="preserve">on the learning experience of the </w:t>
      </w:r>
      <w:r w:rsidR="00D022B4" w:rsidRPr="00423FCF">
        <w:rPr>
          <w:lang w:val="en-GB"/>
        </w:rPr>
        <w:t xml:space="preserve">students </w:t>
      </w:r>
      <w:r w:rsidR="00D022B4" w:rsidRPr="00423FCF">
        <w:rPr>
          <w:shd w:val="clear" w:color="auto" w:fill="FFFFFF"/>
          <w:lang w:val="en-GB"/>
        </w:rPr>
        <w:t>(</w:t>
      </w:r>
      <w:r w:rsidR="003641DA" w:rsidRPr="00423FCF">
        <w:rPr>
          <w:shd w:val="clear" w:color="auto" w:fill="FFFFFF"/>
          <w:lang w:val="en-GB"/>
        </w:rPr>
        <w:t>Hampel, 2010)</w:t>
      </w:r>
      <w:r w:rsidR="00F36C4B" w:rsidRPr="00423FCF">
        <w:rPr>
          <w:lang w:val="en-GB"/>
        </w:rPr>
        <w:t>.</w:t>
      </w:r>
    </w:p>
    <w:p w:rsidR="00557465" w:rsidRPr="00423FCF" w:rsidRDefault="000B722E" w:rsidP="00D51477">
      <w:pPr>
        <w:rPr>
          <w:b/>
          <w:lang w:val="en-GB"/>
        </w:rPr>
      </w:pPr>
      <w:r w:rsidRPr="00423FCF">
        <w:rPr>
          <w:b/>
          <w:lang w:val="en-GB"/>
        </w:rPr>
        <w:t>Sufficiency of the contents and course materials</w:t>
      </w:r>
    </w:p>
    <w:tbl>
      <w:tblPr>
        <w:tblW w:w="9389" w:type="dxa"/>
        <w:tblLook w:val="04A0" w:firstRow="1" w:lastRow="0" w:firstColumn="1" w:lastColumn="0" w:noHBand="0" w:noVBand="1"/>
      </w:tblPr>
      <w:tblGrid>
        <w:gridCol w:w="7867"/>
        <w:gridCol w:w="1522"/>
      </w:tblGrid>
      <w:tr w:rsidR="000B722E" w:rsidRPr="00423FCF" w:rsidTr="000B722E">
        <w:trPr>
          <w:trHeight w:val="397"/>
        </w:trPr>
        <w:tc>
          <w:tcPr>
            <w:tcW w:w="9389"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rsidR="000B722E" w:rsidRPr="00423FCF" w:rsidRDefault="000B722E" w:rsidP="000B722E">
            <w:pPr>
              <w:spacing w:after="0" w:line="240" w:lineRule="auto"/>
              <w:jc w:val="center"/>
              <w:rPr>
                <w:rFonts w:eastAsia="Times New Roman" w:cs="Times New Roman"/>
                <w:color w:val="000000"/>
                <w:szCs w:val="24"/>
                <w:lang w:val="en-GB"/>
              </w:rPr>
            </w:pPr>
            <w:r w:rsidRPr="00423FCF">
              <w:rPr>
                <w:rFonts w:eastAsia="Times New Roman" w:cs="Times New Roman"/>
                <w:color w:val="000000"/>
                <w:szCs w:val="24"/>
                <w:lang w:val="en-GB"/>
              </w:rPr>
              <w:t>Content</w:t>
            </w:r>
          </w:p>
        </w:tc>
      </w:tr>
      <w:tr w:rsidR="000B722E" w:rsidRPr="00423FCF" w:rsidTr="000B722E">
        <w:trPr>
          <w:trHeight w:val="397"/>
        </w:trPr>
        <w:tc>
          <w:tcPr>
            <w:tcW w:w="7867" w:type="dxa"/>
            <w:tcBorders>
              <w:top w:val="nil"/>
              <w:left w:val="single" w:sz="4" w:space="0" w:color="auto"/>
              <w:bottom w:val="single" w:sz="4" w:space="0" w:color="auto"/>
              <w:right w:val="single" w:sz="4" w:space="0" w:color="auto"/>
            </w:tcBorders>
            <w:shd w:val="clear" w:color="auto" w:fill="auto"/>
            <w:noWrap/>
            <w:vAlign w:val="center"/>
            <w:hideMark/>
          </w:tcPr>
          <w:p w:rsidR="000B722E" w:rsidRPr="00423FCF" w:rsidRDefault="000B722E" w:rsidP="000B722E">
            <w:pPr>
              <w:spacing w:after="0" w:line="240" w:lineRule="auto"/>
              <w:jc w:val="center"/>
              <w:rPr>
                <w:rFonts w:eastAsia="Times New Roman" w:cs="Times New Roman"/>
                <w:color w:val="000000"/>
                <w:szCs w:val="24"/>
                <w:lang w:val="en-GB"/>
              </w:rPr>
            </w:pPr>
            <w:r w:rsidRPr="00423FCF">
              <w:rPr>
                <w:rFonts w:eastAsia="Times New Roman" w:cs="Times New Roman"/>
                <w:color w:val="000000"/>
                <w:szCs w:val="24"/>
                <w:lang w:val="en-GB"/>
              </w:rPr>
              <w:t>Agree</w:t>
            </w:r>
          </w:p>
        </w:tc>
        <w:tc>
          <w:tcPr>
            <w:tcW w:w="1521" w:type="dxa"/>
            <w:tcBorders>
              <w:top w:val="nil"/>
              <w:left w:val="nil"/>
              <w:bottom w:val="single" w:sz="4" w:space="0" w:color="auto"/>
              <w:right w:val="single" w:sz="4" w:space="0" w:color="auto"/>
            </w:tcBorders>
            <w:shd w:val="clear" w:color="auto" w:fill="auto"/>
            <w:noWrap/>
            <w:vAlign w:val="center"/>
            <w:hideMark/>
          </w:tcPr>
          <w:p w:rsidR="000B722E" w:rsidRPr="00423FCF" w:rsidRDefault="000B722E" w:rsidP="000B722E">
            <w:pPr>
              <w:spacing w:after="0" w:line="240" w:lineRule="auto"/>
              <w:jc w:val="center"/>
              <w:rPr>
                <w:rFonts w:eastAsia="Times New Roman" w:cs="Times New Roman"/>
                <w:color w:val="000000"/>
                <w:szCs w:val="24"/>
                <w:lang w:val="en-GB"/>
              </w:rPr>
            </w:pPr>
            <w:r w:rsidRPr="00423FCF">
              <w:rPr>
                <w:rFonts w:eastAsia="Times New Roman" w:cs="Times New Roman"/>
                <w:color w:val="000000"/>
                <w:szCs w:val="24"/>
                <w:lang w:val="en-GB"/>
              </w:rPr>
              <w:t>18</w:t>
            </w:r>
          </w:p>
        </w:tc>
      </w:tr>
      <w:tr w:rsidR="000B722E" w:rsidRPr="00423FCF" w:rsidTr="000B722E">
        <w:trPr>
          <w:trHeight w:val="397"/>
        </w:trPr>
        <w:tc>
          <w:tcPr>
            <w:tcW w:w="7867" w:type="dxa"/>
            <w:tcBorders>
              <w:top w:val="nil"/>
              <w:left w:val="single" w:sz="4" w:space="0" w:color="auto"/>
              <w:bottom w:val="single" w:sz="4" w:space="0" w:color="auto"/>
              <w:right w:val="single" w:sz="4" w:space="0" w:color="auto"/>
            </w:tcBorders>
            <w:shd w:val="clear" w:color="auto" w:fill="auto"/>
            <w:noWrap/>
            <w:vAlign w:val="center"/>
            <w:hideMark/>
          </w:tcPr>
          <w:p w:rsidR="000B722E" w:rsidRPr="00423FCF" w:rsidRDefault="000B722E" w:rsidP="000B722E">
            <w:pPr>
              <w:spacing w:after="0" w:line="240" w:lineRule="auto"/>
              <w:jc w:val="center"/>
              <w:rPr>
                <w:rFonts w:eastAsia="Times New Roman" w:cs="Times New Roman"/>
                <w:color w:val="000000"/>
                <w:szCs w:val="24"/>
                <w:lang w:val="en-GB"/>
              </w:rPr>
            </w:pPr>
            <w:r w:rsidRPr="00423FCF">
              <w:rPr>
                <w:rFonts w:eastAsia="Times New Roman" w:cs="Times New Roman"/>
                <w:color w:val="000000"/>
                <w:szCs w:val="24"/>
                <w:lang w:val="en-GB"/>
              </w:rPr>
              <w:t>Strongly agree</w:t>
            </w:r>
          </w:p>
        </w:tc>
        <w:tc>
          <w:tcPr>
            <w:tcW w:w="1521" w:type="dxa"/>
            <w:tcBorders>
              <w:top w:val="nil"/>
              <w:left w:val="nil"/>
              <w:bottom w:val="single" w:sz="4" w:space="0" w:color="auto"/>
              <w:right w:val="single" w:sz="4" w:space="0" w:color="auto"/>
            </w:tcBorders>
            <w:shd w:val="clear" w:color="auto" w:fill="auto"/>
            <w:noWrap/>
            <w:vAlign w:val="center"/>
            <w:hideMark/>
          </w:tcPr>
          <w:p w:rsidR="000B722E" w:rsidRPr="00423FCF" w:rsidRDefault="000B722E" w:rsidP="000B722E">
            <w:pPr>
              <w:spacing w:after="0" w:line="240" w:lineRule="auto"/>
              <w:jc w:val="center"/>
              <w:rPr>
                <w:rFonts w:eastAsia="Times New Roman" w:cs="Times New Roman"/>
                <w:color w:val="000000"/>
                <w:szCs w:val="24"/>
                <w:lang w:val="en-GB"/>
              </w:rPr>
            </w:pPr>
            <w:r w:rsidRPr="00423FCF">
              <w:rPr>
                <w:rFonts w:eastAsia="Times New Roman" w:cs="Times New Roman"/>
                <w:color w:val="000000"/>
                <w:szCs w:val="24"/>
                <w:lang w:val="en-GB"/>
              </w:rPr>
              <w:t>9</w:t>
            </w:r>
          </w:p>
        </w:tc>
      </w:tr>
      <w:tr w:rsidR="000B722E" w:rsidRPr="00423FCF" w:rsidTr="000B722E">
        <w:trPr>
          <w:trHeight w:val="397"/>
        </w:trPr>
        <w:tc>
          <w:tcPr>
            <w:tcW w:w="7867" w:type="dxa"/>
            <w:tcBorders>
              <w:top w:val="nil"/>
              <w:left w:val="single" w:sz="4" w:space="0" w:color="auto"/>
              <w:bottom w:val="single" w:sz="4" w:space="0" w:color="auto"/>
              <w:right w:val="single" w:sz="4" w:space="0" w:color="auto"/>
            </w:tcBorders>
            <w:shd w:val="clear" w:color="auto" w:fill="auto"/>
            <w:noWrap/>
            <w:vAlign w:val="center"/>
            <w:hideMark/>
          </w:tcPr>
          <w:p w:rsidR="000B722E" w:rsidRPr="00423FCF" w:rsidRDefault="000B722E" w:rsidP="000B722E">
            <w:pPr>
              <w:spacing w:after="0" w:line="240" w:lineRule="auto"/>
              <w:jc w:val="center"/>
              <w:rPr>
                <w:rFonts w:eastAsia="Times New Roman" w:cs="Times New Roman"/>
                <w:color w:val="000000"/>
                <w:szCs w:val="24"/>
                <w:lang w:val="en-GB"/>
              </w:rPr>
            </w:pPr>
            <w:r w:rsidRPr="00423FCF">
              <w:rPr>
                <w:rFonts w:eastAsia="Times New Roman" w:cs="Times New Roman"/>
                <w:color w:val="000000"/>
                <w:szCs w:val="24"/>
                <w:lang w:val="en-GB"/>
              </w:rPr>
              <w:t>Disagree</w:t>
            </w:r>
          </w:p>
        </w:tc>
        <w:tc>
          <w:tcPr>
            <w:tcW w:w="1521" w:type="dxa"/>
            <w:tcBorders>
              <w:top w:val="nil"/>
              <w:left w:val="nil"/>
              <w:bottom w:val="single" w:sz="4" w:space="0" w:color="auto"/>
              <w:right w:val="single" w:sz="4" w:space="0" w:color="auto"/>
            </w:tcBorders>
            <w:shd w:val="clear" w:color="auto" w:fill="auto"/>
            <w:noWrap/>
            <w:vAlign w:val="center"/>
            <w:hideMark/>
          </w:tcPr>
          <w:p w:rsidR="000B722E" w:rsidRPr="00423FCF" w:rsidRDefault="000B722E" w:rsidP="000B722E">
            <w:pPr>
              <w:spacing w:after="0" w:line="240" w:lineRule="auto"/>
              <w:jc w:val="center"/>
              <w:rPr>
                <w:rFonts w:eastAsia="Times New Roman" w:cs="Times New Roman"/>
                <w:color w:val="000000"/>
                <w:szCs w:val="24"/>
                <w:lang w:val="en-GB"/>
              </w:rPr>
            </w:pPr>
            <w:r w:rsidRPr="00423FCF">
              <w:rPr>
                <w:rFonts w:eastAsia="Times New Roman" w:cs="Times New Roman"/>
                <w:color w:val="000000"/>
                <w:szCs w:val="24"/>
                <w:lang w:val="en-GB"/>
              </w:rPr>
              <w:t>3</w:t>
            </w:r>
          </w:p>
        </w:tc>
      </w:tr>
    </w:tbl>
    <w:p w:rsidR="000B722E" w:rsidRPr="00423FCF" w:rsidRDefault="000B722E" w:rsidP="00D51477">
      <w:pPr>
        <w:rPr>
          <w:lang w:val="en-GB"/>
        </w:rPr>
      </w:pPr>
    </w:p>
    <w:p w:rsidR="00557465" w:rsidRPr="00423FCF" w:rsidRDefault="000B722E" w:rsidP="00D51477">
      <w:pPr>
        <w:rPr>
          <w:lang w:val="en-GB"/>
        </w:rPr>
      </w:pPr>
      <w:r w:rsidRPr="00423FCF">
        <w:rPr>
          <w:noProof/>
          <w:lang w:val="en-GB"/>
        </w:rPr>
        <w:drawing>
          <wp:inline distT="0" distB="0" distL="0" distR="0" wp14:anchorId="0226124D" wp14:editId="0998D577">
            <wp:extent cx="6032665" cy="2861953"/>
            <wp:effectExtent l="0" t="0" r="6350" b="1460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0B722E" w:rsidRPr="00423FCF" w:rsidRDefault="00056E83" w:rsidP="000B722E">
      <w:pPr>
        <w:jc w:val="center"/>
        <w:rPr>
          <w:lang w:val="en-GB"/>
        </w:rPr>
      </w:pPr>
      <w:r w:rsidRPr="00423FCF">
        <w:rPr>
          <w:lang w:val="en-GB"/>
        </w:rPr>
        <w:t>Exhibit-5</w:t>
      </w:r>
      <w:r w:rsidR="000B722E" w:rsidRPr="00423FCF">
        <w:rPr>
          <w:lang w:val="en-GB"/>
        </w:rPr>
        <w:t>: Sufficiency of the contents and course materials</w:t>
      </w:r>
    </w:p>
    <w:p w:rsidR="000B722E" w:rsidRPr="00423FCF" w:rsidRDefault="000B722E" w:rsidP="000B722E">
      <w:pPr>
        <w:jc w:val="center"/>
        <w:rPr>
          <w:lang w:val="en-GB"/>
        </w:rPr>
      </w:pPr>
      <w:r w:rsidRPr="00423FCF">
        <w:rPr>
          <w:lang w:val="en-GB"/>
        </w:rPr>
        <w:t>Source: Prepared by the author</w:t>
      </w:r>
    </w:p>
    <w:p w:rsidR="000B722E" w:rsidRPr="00423FCF" w:rsidRDefault="000B722E" w:rsidP="00110BCE">
      <w:pPr>
        <w:rPr>
          <w:lang w:val="en-GB"/>
        </w:rPr>
      </w:pPr>
      <w:r w:rsidRPr="00423FCF">
        <w:rPr>
          <w:b/>
          <w:lang w:val="en-GB"/>
        </w:rPr>
        <w:t>Explanation:</w:t>
      </w:r>
      <w:r w:rsidRPr="00423FCF">
        <w:rPr>
          <w:lang w:val="en-GB"/>
        </w:rPr>
        <w:t xml:space="preserve"> </w:t>
      </w:r>
      <w:r w:rsidR="00110BCE" w:rsidRPr="00423FCF">
        <w:rPr>
          <w:lang w:val="en-GB"/>
        </w:rPr>
        <w:t>Respondents</w:t>
      </w:r>
      <w:r w:rsidR="00F36C4B" w:rsidRPr="00423FCF">
        <w:rPr>
          <w:lang w:val="en-GB"/>
        </w:rPr>
        <w:t xml:space="preserve"> were asked whether there are </w:t>
      </w:r>
      <w:proofErr w:type="gramStart"/>
      <w:r w:rsidR="00F36C4B" w:rsidRPr="00423FCF">
        <w:rPr>
          <w:lang w:val="en-GB"/>
        </w:rPr>
        <w:t>sufficient</w:t>
      </w:r>
      <w:proofErr w:type="gramEnd"/>
      <w:r w:rsidR="00F36C4B" w:rsidRPr="00423FCF">
        <w:rPr>
          <w:lang w:val="en-GB"/>
        </w:rPr>
        <w:t xml:space="preserve"> course </w:t>
      </w:r>
      <w:r w:rsidR="00110BCE" w:rsidRPr="00423FCF">
        <w:rPr>
          <w:lang w:val="en-GB"/>
        </w:rPr>
        <w:t>materials</w:t>
      </w:r>
      <w:r w:rsidR="00F36C4B" w:rsidRPr="00423FCF">
        <w:rPr>
          <w:lang w:val="en-GB"/>
        </w:rPr>
        <w:t xml:space="preserve"> and documents in the platform. </w:t>
      </w:r>
      <w:r w:rsidR="00110BCE" w:rsidRPr="00423FCF">
        <w:rPr>
          <w:lang w:val="en-GB"/>
        </w:rPr>
        <w:t xml:space="preserve">Majority of the respondents agree with the statements and 30% of the respondents strongly agree that materials are </w:t>
      </w:r>
      <w:proofErr w:type="gramStart"/>
      <w:r w:rsidR="00110BCE" w:rsidRPr="00423FCF">
        <w:rPr>
          <w:lang w:val="en-GB"/>
        </w:rPr>
        <w:t>sufficient enough</w:t>
      </w:r>
      <w:proofErr w:type="gramEnd"/>
      <w:r w:rsidR="00110BCE" w:rsidRPr="00423FCF">
        <w:rPr>
          <w:lang w:val="en-GB"/>
        </w:rPr>
        <w:t xml:space="preserve"> for their learning.</w:t>
      </w:r>
    </w:p>
    <w:p w:rsidR="00557465" w:rsidRPr="00423FCF" w:rsidRDefault="000B722E" w:rsidP="00D51477">
      <w:pPr>
        <w:rPr>
          <w:b/>
          <w:lang w:val="en-GB"/>
        </w:rPr>
      </w:pPr>
      <w:r w:rsidRPr="00423FCF">
        <w:rPr>
          <w:b/>
          <w:lang w:val="en-GB"/>
        </w:rPr>
        <w:t>Timely Notification</w:t>
      </w:r>
    </w:p>
    <w:tbl>
      <w:tblPr>
        <w:tblW w:w="9595" w:type="dxa"/>
        <w:tblLook w:val="04A0" w:firstRow="1" w:lastRow="0" w:firstColumn="1" w:lastColumn="0" w:noHBand="0" w:noVBand="1"/>
      </w:tblPr>
      <w:tblGrid>
        <w:gridCol w:w="5750"/>
        <w:gridCol w:w="3845"/>
      </w:tblGrid>
      <w:tr w:rsidR="000B722E" w:rsidRPr="00423FCF" w:rsidTr="000B722E">
        <w:trPr>
          <w:trHeight w:val="586"/>
        </w:trPr>
        <w:tc>
          <w:tcPr>
            <w:tcW w:w="9595"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rsidR="000B722E" w:rsidRPr="00423FCF" w:rsidRDefault="000B722E" w:rsidP="000B722E">
            <w:pPr>
              <w:spacing w:after="0" w:line="240" w:lineRule="auto"/>
              <w:jc w:val="center"/>
              <w:rPr>
                <w:rFonts w:eastAsia="Times New Roman" w:cs="Times New Roman"/>
                <w:color w:val="000000"/>
                <w:szCs w:val="24"/>
                <w:lang w:val="en-GB"/>
              </w:rPr>
            </w:pPr>
            <w:r w:rsidRPr="00423FCF">
              <w:rPr>
                <w:rFonts w:eastAsia="Times New Roman" w:cs="Times New Roman"/>
                <w:color w:val="000000"/>
                <w:szCs w:val="24"/>
                <w:lang w:val="en-GB"/>
              </w:rPr>
              <w:t>Notification</w:t>
            </w:r>
          </w:p>
        </w:tc>
      </w:tr>
      <w:tr w:rsidR="000B722E" w:rsidRPr="00423FCF" w:rsidTr="000B722E">
        <w:trPr>
          <w:trHeight w:val="586"/>
        </w:trPr>
        <w:tc>
          <w:tcPr>
            <w:tcW w:w="5750" w:type="dxa"/>
            <w:tcBorders>
              <w:top w:val="nil"/>
              <w:left w:val="single" w:sz="4" w:space="0" w:color="auto"/>
              <w:bottom w:val="single" w:sz="4" w:space="0" w:color="auto"/>
              <w:right w:val="single" w:sz="4" w:space="0" w:color="auto"/>
            </w:tcBorders>
            <w:shd w:val="clear" w:color="auto" w:fill="auto"/>
            <w:noWrap/>
            <w:vAlign w:val="center"/>
            <w:hideMark/>
          </w:tcPr>
          <w:p w:rsidR="000B722E" w:rsidRPr="00423FCF" w:rsidRDefault="000B722E" w:rsidP="000B722E">
            <w:pPr>
              <w:spacing w:after="0" w:line="240" w:lineRule="auto"/>
              <w:jc w:val="center"/>
              <w:rPr>
                <w:rFonts w:eastAsia="Times New Roman" w:cs="Times New Roman"/>
                <w:color w:val="000000"/>
                <w:szCs w:val="24"/>
                <w:lang w:val="en-GB"/>
              </w:rPr>
            </w:pPr>
            <w:r w:rsidRPr="00423FCF">
              <w:rPr>
                <w:rFonts w:eastAsia="Times New Roman" w:cs="Times New Roman"/>
                <w:color w:val="000000"/>
                <w:szCs w:val="24"/>
                <w:lang w:val="en-GB"/>
              </w:rPr>
              <w:t>Yes</w:t>
            </w:r>
          </w:p>
        </w:tc>
        <w:tc>
          <w:tcPr>
            <w:tcW w:w="3844" w:type="dxa"/>
            <w:tcBorders>
              <w:top w:val="nil"/>
              <w:left w:val="nil"/>
              <w:bottom w:val="single" w:sz="4" w:space="0" w:color="auto"/>
              <w:right w:val="single" w:sz="4" w:space="0" w:color="auto"/>
            </w:tcBorders>
            <w:shd w:val="clear" w:color="auto" w:fill="auto"/>
            <w:noWrap/>
            <w:vAlign w:val="center"/>
            <w:hideMark/>
          </w:tcPr>
          <w:p w:rsidR="000B722E" w:rsidRPr="00423FCF" w:rsidRDefault="000B722E" w:rsidP="000B722E">
            <w:pPr>
              <w:spacing w:after="0" w:line="240" w:lineRule="auto"/>
              <w:jc w:val="center"/>
              <w:rPr>
                <w:rFonts w:eastAsia="Times New Roman" w:cs="Times New Roman"/>
                <w:color w:val="000000"/>
                <w:szCs w:val="24"/>
                <w:lang w:val="en-GB"/>
              </w:rPr>
            </w:pPr>
            <w:r w:rsidRPr="00423FCF">
              <w:rPr>
                <w:rFonts w:eastAsia="Times New Roman" w:cs="Times New Roman"/>
                <w:color w:val="000000"/>
                <w:szCs w:val="24"/>
                <w:lang w:val="en-GB"/>
              </w:rPr>
              <w:t>28</w:t>
            </w:r>
          </w:p>
        </w:tc>
      </w:tr>
      <w:tr w:rsidR="000B722E" w:rsidRPr="00423FCF" w:rsidTr="000B722E">
        <w:trPr>
          <w:trHeight w:val="586"/>
        </w:trPr>
        <w:tc>
          <w:tcPr>
            <w:tcW w:w="5750" w:type="dxa"/>
            <w:tcBorders>
              <w:top w:val="nil"/>
              <w:left w:val="single" w:sz="4" w:space="0" w:color="auto"/>
              <w:bottom w:val="single" w:sz="4" w:space="0" w:color="auto"/>
              <w:right w:val="single" w:sz="4" w:space="0" w:color="auto"/>
            </w:tcBorders>
            <w:shd w:val="clear" w:color="auto" w:fill="auto"/>
            <w:noWrap/>
            <w:vAlign w:val="center"/>
            <w:hideMark/>
          </w:tcPr>
          <w:p w:rsidR="000B722E" w:rsidRPr="00423FCF" w:rsidRDefault="000B722E" w:rsidP="000B722E">
            <w:pPr>
              <w:spacing w:after="0" w:line="240" w:lineRule="auto"/>
              <w:jc w:val="center"/>
              <w:rPr>
                <w:rFonts w:eastAsia="Times New Roman" w:cs="Times New Roman"/>
                <w:color w:val="000000"/>
                <w:szCs w:val="24"/>
                <w:lang w:val="en-GB"/>
              </w:rPr>
            </w:pPr>
            <w:r w:rsidRPr="00423FCF">
              <w:rPr>
                <w:rFonts w:eastAsia="Times New Roman" w:cs="Times New Roman"/>
                <w:color w:val="000000"/>
                <w:szCs w:val="24"/>
                <w:lang w:val="en-GB"/>
              </w:rPr>
              <w:t>No</w:t>
            </w:r>
          </w:p>
        </w:tc>
        <w:tc>
          <w:tcPr>
            <w:tcW w:w="3844" w:type="dxa"/>
            <w:tcBorders>
              <w:top w:val="nil"/>
              <w:left w:val="nil"/>
              <w:bottom w:val="single" w:sz="4" w:space="0" w:color="auto"/>
              <w:right w:val="single" w:sz="4" w:space="0" w:color="auto"/>
            </w:tcBorders>
            <w:shd w:val="clear" w:color="auto" w:fill="auto"/>
            <w:noWrap/>
            <w:vAlign w:val="center"/>
            <w:hideMark/>
          </w:tcPr>
          <w:p w:rsidR="000B722E" w:rsidRPr="00423FCF" w:rsidRDefault="000B722E" w:rsidP="000B722E">
            <w:pPr>
              <w:spacing w:after="0" w:line="240" w:lineRule="auto"/>
              <w:jc w:val="center"/>
              <w:rPr>
                <w:rFonts w:eastAsia="Times New Roman" w:cs="Times New Roman"/>
                <w:color w:val="000000"/>
                <w:szCs w:val="24"/>
                <w:lang w:val="en-GB"/>
              </w:rPr>
            </w:pPr>
            <w:r w:rsidRPr="00423FCF">
              <w:rPr>
                <w:rFonts w:eastAsia="Times New Roman" w:cs="Times New Roman"/>
                <w:color w:val="000000"/>
                <w:szCs w:val="24"/>
                <w:lang w:val="en-GB"/>
              </w:rPr>
              <w:t>2</w:t>
            </w:r>
          </w:p>
        </w:tc>
      </w:tr>
    </w:tbl>
    <w:p w:rsidR="000B722E" w:rsidRPr="00423FCF" w:rsidRDefault="000B722E" w:rsidP="00D51477">
      <w:pPr>
        <w:rPr>
          <w:lang w:val="en-GB"/>
        </w:rPr>
      </w:pPr>
    </w:p>
    <w:p w:rsidR="000B722E" w:rsidRPr="00423FCF" w:rsidRDefault="000B722E" w:rsidP="00D51477">
      <w:pPr>
        <w:rPr>
          <w:lang w:val="en-GB"/>
        </w:rPr>
      </w:pPr>
      <w:r w:rsidRPr="00423FCF">
        <w:rPr>
          <w:noProof/>
          <w:lang w:val="en-GB"/>
        </w:rPr>
        <w:lastRenderedPageBreak/>
        <w:drawing>
          <wp:inline distT="0" distB="0" distL="0" distR="0" wp14:anchorId="4741E044" wp14:editId="45457DB7">
            <wp:extent cx="6115792" cy="2529444"/>
            <wp:effectExtent l="0" t="0" r="18415" b="444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0B722E" w:rsidRPr="00423FCF" w:rsidRDefault="00056E83" w:rsidP="000B722E">
      <w:pPr>
        <w:jc w:val="center"/>
        <w:rPr>
          <w:lang w:val="en-GB"/>
        </w:rPr>
      </w:pPr>
      <w:r w:rsidRPr="00423FCF">
        <w:rPr>
          <w:lang w:val="en-GB"/>
        </w:rPr>
        <w:t>Exhibit-6</w:t>
      </w:r>
      <w:r w:rsidR="000B722E" w:rsidRPr="00423FCF">
        <w:rPr>
          <w:lang w:val="en-GB"/>
        </w:rPr>
        <w:t>: Timely Notification</w:t>
      </w:r>
    </w:p>
    <w:p w:rsidR="000B722E" w:rsidRPr="00423FCF" w:rsidRDefault="000B722E" w:rsidP="000B722E">
      <w:pPr>
        <w:jc w:val="center"/>
        <w:rPr>
          <w:lang w:val="en-GB"/>
        </w:rPr>
      </w:pPr>
      <w:r w:rsidRPr="00423FCF">
        <w:rPr>
          <w:lang w:val="en-GB"/>
        </w:rPr>
        <w:t>Source: Prepared by the author</w:t>
      </w:r>
    </w:p>
    <w:p w:rsidR="000B722E" w:rsidRPr="00423FCF" w:rsidRDefault="000B722E" w:rsidP="00830A6F">
      <w:pPr>
        <w:rPr>
          <w:lang w:val="en-GB"/>
        </w:rPr>
      </w:pPr>
      <w:r w:rsidRPr="00423FCF">
        <w:rPr>
          <w:b/>
          <w:lang w:val="en-GB"/>
        </w:rPr>
        <w:t>Explanation:</w:t>
      </w:r>
      <w:r w:rsidRPr="00423FCF">
        <w:rPr>
          <w:lang w:val="en-GB"/>
        </w:rPr>
        <w:t xml:space="preserve"> </w:t>
      </w:r>
      <w:r w:rsidR="00830A6F" w:rsidRPr="00423FCF">
        <w:rPr>
          <w:lang w:val="en-GB"/>
        </w:rPr>
        <w:t xml:space="preserve">Respondents were asked whether they are notified or get notification time from the platform from their instructors. Around 93% of the respondents agree that they get notifications on time. </w:t>
      </w:r>
      <w:r w:rsidR="00423FCF" w:rsidRPr="00423FCF">
        <w:rPr>
          <w:lang w:val="en-GB"/>
        </w:rPr>
        <w:t>So,</w:t>
      </w:r>
      <w:r w:rsidR="00830A6F" w:rsidRPr="00423FCF">
        <w:rPr>
          <w:lang w:val="en-GB"/>
        </w:rPr>
        <w:t xml:space="preserve"> the platform is effective for the students learning experiences. </w:t>
      </w:r>
    </w:p>
    <w:p w:rsidR="000B722E" w:rsidRPr="00423FCF" w:rsidRDefault="00667B09" w:rsidP="00D51477">
      <w:pPr>
        <w:rPr>
          <w:b/>
          <w:lang w:val="en-GB"/>
        </w:rPr>
      </w:pPr>
      <w:r w:rsidRPr="00423FCF">
        <w:rPr>
          <w:b/>
          <w:lang w:val="en-GB"/>
        </w:rPr>
        <w:t>Changing the platform</w:t>
      </w:r>
    </w:p>
    <w:tbl>
      <w:tblPr>
        <w:tblW w:w="9707" w:type="dxa"/>
        <w:tblLook w:val="04A0" w:firstRow="1" w:lastRow="0" w:firstColumn="1" w:lastColumn="0" w:noHBand="0" w:noVBand="1"/>
      </w:tblPr>
      <w:tblGrid>
        <w:gridCol w:w="5816"/>
        <w:gridCol w:w="3891"/>
      </w:tblGrid>
      <w:tr w:rsidR="00667B09" w:rsidRPr="00423FCF" w:rsidTr="00667B09">
        <w:trPr>
          <w:trHeight w:val="430"/>
        </w:trPr>
        <w:tc>
          <w:tcPr>
            <w:tcW w:w="9707"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rsidR="00667B09" w:rsidRPr="00423FCF" w:rsidRDefault="00667B09" w:rsidP="00667B09">
            <w:pPr>
              <w:spacing w:after="0" w:line="240" w:lineRule="auto"/>
              <w:jc w:val="center"/>
              <w:rPr>
                <w:rFonts w:eastAsia="Times New Roman" w:cs="Times New Roman"/>
                <w:color w:val="000000"/>
                <w:szCs w:val="24"/>
                <w:lang w:val="en-GB"/>
              </w:rPr>
            </w:pPr>
            <w:r w:rsidRPr="00423FCF">
              <w:rPr>
                <w:rFonts w:eastAsia="Times New Roman" w:cs="Times New Roman"/>
                <w:color w:val="000000"/>
                <w:szCs w:val="24"/>
                <w:lang w:val="en-GB"/>
              </w:rPr>
              <w:t>Change</w:t>
            </w:r>
          </w:p>
        </w:tc>
      </w:tr>
      <w:tr w:rsidR="00667B09" w:rsidRPr="00423FCF" w:rsidTr="00667B09">
        <w:trPr>
          <w:trHeight w:val="430"/>
        </w:trPr>
        <w:tc>
          <w:tcPr>
            <w:tcW w:w="5816" w:type="dxa"/>
            <w:tcBorders>
              <w:top w:val="nil"/>
              <w:left w:val="single" w:sz="4" w:space="0" w:color="auto"/>
              <w:bottom w:val="single" w:sz="4" w:space="0" w:color="auto"/>
              <w:right w:val="single" w:sz="4" w:space="0" w:color="auto"/>
            </w:tcBorders>
            <w:shd w:val="clear" w:color="auto" w:fill="auto"/>
            <w:noWrap/>
            <w:vAlign w:val="center"/>
            <w:hideMark/>
          </w:tcPr>
          <w:p w:rsidR="00667B09" w:rsidRPr="00423FCF" w:rsidRDefault="00667B09" w:rsidP="00667B09">
            <w:pPr>
              <w:spacing w:after="0" w:line="240" w:lineRule="auto"/>
              <w:jc w:val="center"/>
              <w:rPr>
                <w:rFonts w:eastAsia="Times New Roman" w:cs="Times New Roman"/>
                <w:color w:val="000000"/>
                <w:szCs w:val="24"/>
                <w:lang w:val="en-GB"/>
              </w:rPr>
            </w:pPr>
            <w:r w:rsidRPr="00423FCF">
              <w:rPr>
                <w:rFonts w:eastAsia="Times New Roman" w:cs="Times New Roman"/>
                <w:color w:val="000000"/>
                <w:szCs w:val="24"/>
                <w:lang w:val="en-GB"/>
              </w:rPr>
              <w:t>Yes</w:t>
            </w:r>
          </w:p>
        </w:tc>
        <w:tc>
          <w:tcPr>
            <w:tcW w:w="3890" w:type="dxa"/>
            <w:tcBorders>
              <w:top w:val="nil"/>
              <w:left w:val="nil"/>
              <w:bottom w:val="single" w:sz="4" w:space="0" w:color="auto"/>
              <w:right w:val="single" w:sz="4" w:space="0" w:color="auto"/>
            </w:tcBorders>
            <w:shd w:val="clear" w:color="auto" w:fill="auto"/>
            <w:noWrap/>
            <w:vAlign w:val="center"/>
            <w:hideMark/>
          </w:tcPr>
          <w:p w:rsidR="00667B09" w:rsidRPr="00423FCF" w:rsidRDefault="002D2D7C" w:rsidP="00667B09">
            <w:pPr>
              <w:spacing w:after="0" w:line="240" w:lineRule="auto"/>
              <w:jc w:val="center"/>
              <w:rPr>
                <w:rFonts w:eastAsia="Times New Roman" w:cs="Times New Roman"/>
                <w:color w:val="000000"/>
                <w:szCs w:val="24"/>
                <w:lang w:val="en-GB"/>
              </w:rPr>
            </w:pPr>
            <w:r w:rsidRPr="00423FCF">
              <w:rPr>
                <w:rFonts w:eastAsia="Times New Roman" w:cs="Times New Roman"/>
                <w:color w:val="000000"/>
                <w:szCs w:val="24"/>
                <w:lang w:val="en-GB"/>
              </w:rPr>
              <w:t>8</w:t>
            </w:r>
          </w:p>
        </w:tc>
      </w:tr>
      <w:tr w:rsidR="00667B09" w:rsidRPr="00423FCF" w:rsidTr="00667B09">
        <w:trPr>
          <w:trHeight w:val="430"/>
        </w:trPr>
        <w:tc>
          <w:tcPr>
            <w:tcW w:w="5816" w:type="dxa"/>
            <w:tcBorders>
              <w:top w:val="nil"/>
              <w:left w:val="single" w:sz="4" w:space="0" w:color="auto"/>
              <w:bottom w:val="single" w:sz="4" w:space="0" w:color="auto"/>
              <w:right w:val="single" w:sz="4" w:space="0" w:color="auto"/>
            </w:tcBorders>
            <w:shd w:val="clear" w:color="auto" w:fill="auto"/>
            <w:noWrap/>
            <w:vAlign w:val="center"/>
            <w:hideMark/>
          </w:tcPr>
          <w:p w:rsidR="00667B09" w:rsidRPr="00423FCF" w:rsidRDefault="00667B09" w:rsidP="00667B09">
            <w:pPr>
              <w:spacing w:after="0" w:line="240" w:lineRule="auto"/>
              <w:jc w:val="center"/>
              <w:rPr>
                <w:rFonts w:eastAsia="Times New Roman" w:cs="Times New Roman"/>
                <w:color w:val="000000"/>
                <w:szCs w:val="24"/>
                <w:lang w:val="en-GB"/>
              </w:rPr>
            </w:pPr>
            <w:r w:rsidRPr="00423FCF">
              <w:rPr>
                <w:rFonts w:eastAsia="Times New Roman" w:cs="Times New Roman"/>
                <w:color w:val="000000"/>
                <w:szCs w:val="24"/>
                <w:lang w:val="en-GB"/>
              </w:rPr>
              <w:t>No</w:t>
            </w:r>
          </w:p>
        </w:tc>
        <w:tc>
          <w:tcPr>
            <w:tcW w:w="3890" w:type="dxa"/>
            <w:tcBorders>
              <w:top w:val="nil"/>
              <w:left w:val="nil"/>
              <w:bottom w:val="single" w:sz="4" w:space="0" w:color="auto"/>
              <w:right w:val="single" w:sz="4" w:space="0" w:color="auto"/>
            </w:tcBorders>
            <w:shd w:val="clear" w:color="auto" w:fill="auto"/>
            <w:noWrap/>
            <w:vAlign w:val="center"/>
            <w:hideMark/>
          </w:tcPr>
          <w:p w:rsidR="00830A6F" w:rsidRPr="00423FCF" w:rsidRDefault="00830A6F" w:rsidP="00830A6F">
            <w:pPr>
              <w:spacing w:after="0" w:line="240" w:lineRule="auto"/>
              <w:jc w:val="center"/>
              <w:rPr>
                <w:rFonts w:eastAsia="Times New Roman" w:cs="Times New Roman"/>
                <w:color w:val="000000"/>
                <w:szCs w:val="24"/>
                <w:lang w:val="en-GB"/>
              </w:rPr>
            </w:pPr>
            <w:r w:rsidRPr="00423FCF">
              <w:rPr>
                <w:rFonts w:eastAsia="Times New Roman" w:cs="Times New Roman"/>
                <w:color w:val="000000"/>
                <w:szCs w:val="24"/>
                <w:lang w:val="en-GB"/>
              </w:rPr>
              <w:t>2</w:t>
            </w:r>
            <w:r w:rsidR="002D2D7C" w:rsidRPr="00423FCF">
              <w:rPr>
                <w:rFonts w:eastAsia="Times New Roman" w:cs="Times New Roman"/>
                <w:color w:val="000000"/>
                <w:szCs w:val="24"/>
                <w:lang w:val="en-GB"/>
              </w:rPr>
              <w:t>2</w:t>
            </w:r>
          </w:p>
        </w:tc>
      </w:tr>
    </w:tbl>
    <w:p w:rsidR="00667B09" w:rsidRPr="00423FCF" w:rsidRDefault="00667B09" w:rsidP="00D51477">
      <w:pPr>
        <w:rPr>
          <w:lang w:val="en-GB"/>
        </w:rPr>
      </w:pPr>
    </w:p>
    <w:p w:rsidR="000B722E" w:rsidRPr="00423FCF" w:rsidRDefault="00667B09" w:rsidP="00D51477">
      <w:pPr>
        <w:rPr>
          <w:lang w:val="en-GB"/>
        </w:rPr>
      </w:pPr>
      <w:r w:rsidRPr="00423FCF">
        <w:rPr>
          <w:noProof/>
          <w:lang w:val="en-GB"/>
        </w:rPr>
        <w:lastRenderedPageBreak/>
        <w:drawing>
          <wp:inline distT="0" distB="0" distL="0" distR="0" wp14:anchorId="15F4AB0D" wp14:editId="6652D5D5">
            <wp:extent cx="6163294" cy="3158837"/>
            <wp:effectExtent l="0" t="0" r="9525" b="381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667B09" w:rsidRPr="00423FCF" w:rsidRDefault="00056E83" w:rsidP="00667B09">
      <w:pPr>
        <w:jc w:val="center"/>
        <w:rPr>
          <w:lang w:val="en-GB"/>
        </w:rPr>
      </w:pPr>
      <w:r w:rsidRPr="00423FCF">
        <w:rPr>
          <w:lang w:val="en-GB"/>
        </w:rPr>
        <w:t>Exhibit-7</w:t>
      </w:r>
      <w:r w:rsidR="00667B09" w:rsidRPr="00423FCF">
        <w:rPr>
          <w:lang w:val="en-GB"/>
        </w:rPr>
        <w:t>: Changing the platform</w:t>
      </w:r>
    </w:p>
    <w:p w:rsidR="00667B09" w:rsidRPr="00423FCF" w:rsidRDefault="00667B09" w:rsidP="00667B09">
      <w:pPr>
        <w:jc w:val="center"/>
        <w:rPr>
          <w:lang w:val="en-GB"/>
        </w:rPr>
      </w:pPr>
      <w:r w:rsidRPr="00423FCF">
        <w:rPr>
          <w:lang w:val="en-GB"/>
        </w:rPr>
        <w:t>Source: Prepared by the author</w:t>
      </w:r>
    </w:p>
    <w:p w:rsidR="00557465" w:rsidRPr="00423FCF" w:rsidRDefault="00667B09" w:rsidP="00D51477">
      <w:pPr>
        <w:rPr>
          <w:lang w:val="en-GB"/>
        </w:rPr>
      </w:pPr>
      <w:r w:rsidRPr="00423FCF">
        <w:rPr>
          <w:b/>
          <w:lang w:val="en-GB"/>
        </w:rPr>
        <w:t>Explanation:</w:t>
      </w:r>
      <w:r w:rsidRPr="00423FCF">
        <w:rPr>
          <w:lang w:val="en-GB"/>
        </w:rPr>
        <w:t xml:space="preserve"> </w:t>
      </w:r>
      <w:r w:rsidR="000E7422" w:rsidRPr="00423FCF">
        <w:rPr>
          <w:lang w:val="en-GB"/>
        </w:rPr>
        <w:t xml:space="preserve">Respondents were asked whether they think that the authority should change the process if it is not helpful for them. Most of the students disagree with that. It indicates that the virtual learning environment is very effective and beneficial for the students. </w:t>
      </w:r>
    </w:p>
    <w:p w:rsidR="00D51477" w:rsidRPr="00423FCF" w:rsidRDefault="00D51477" w:rsidP="00056E83">
      <w:pPr>
        <w:pStyle w:val="Heading1"/>
        <w:rPr>
          <w:lang w:val="en-GB"/>
        </w:rPr>
      </w:pPr>
      <w:bookmarkStart w:id="8" w:name="_Toc29230410"/>
      <w:r w:rsidRPr="00423FCF">
        <w:rPr>
          <w:lang w:val="en-GB"/>
        </w:rPr>
        <w:t>C</w:t>
      </w:r>
      <w:r w:rsidR="00840731" w:rsidRPr="00423FCF">
        <w:rPr>
          <w:lang w:val="en-GB"/>
        </w:rPr>
        <w:t xml:space="preserve">onclusion and </w:t>
      </w:r>
      <w:r w:rsidRPr="00423FCF">
        <w:rPr>
          <w:lang w:val="en-GB"/>
        </w:rPr>
        <w:t>Recommendation</w:t>
      </w:r>
      <w:r w:rsidR="00840731" w:rsidRPr="00423FCF">
        <w:rPr>
          <w:lang w:val="en-GB"/>
        </w:rPr>
        <w:t>s</w:t>
      </w:r>
      <w:bookmarkEnd w:id="8"/>
    </w:p>
    <w:p w:rsidR="00840731" w:rsidRPr="00423FCF" w:rsidRDefault="00840731" w:rsidP="00D51477">
      <w:pPr>
        <w:rPr>
          <w:lang w:val="en-GB"/>
        </w:rPr>
      </w:pPr>
      <w:r w:rsidRPr="00423FCF">
        <w:rPr>
          <w:lang w:val="en-GB"/>
        </w:rPr>
        <w:t xml:space="preserve">We are in </w:t>
      </w:r>
      <w:r w:rsidR="00F7145F" w:rsidRPr="00423FCF">
        <w:rPr>
          <w:lang w:val="en-GB"/>
        </w:rPr>
        <w:t>an</w:t>
      </w:r>
      <w:r w:rsidRPr="00423FCF">
        <w:rPr>
          <w:lang w:val="en-GB"/>
        </w:rPr>
        <w:t xml:space="preserve"> era of advanced technology. To keep pace with the advanced world one should familiar with the advanced technology. </w:t>
      </w:r>
      <w:r w:rsidR="00F7145F" w:rsidRPr="00423FCF">
        <w:rPr>
          <w:lang w:val="en-GB"/>
        </w:rPr>
        <w:t>The v</w:t>
      </w:r>
      <w:r w:rsidRPr="00423FCF">
        <w:rPr>
          <w:lang w:val="en-GB"/>
        </w:rPr>
        <w:t>irtual learning environment is also a digital education technology which provide</w:t>
      </w:r>
      <w:r w:rsidR="00F7145F" w:rsidRPr="00423FCF">
        <w:rPr>
          <w:lang w:val="en-GB"/>
        </w:rPr>
        <w:t>s</w:t>
      </w:r>
      <w:r w:rsidRPr="00423FCF">
        <w:rPr>
          <w:lang w:val="en-GB"/>
        </w:rPr>
        <w:t xml:space="preserve"> the digital platform for learning and provides opportunities for the students</w:t>
      </w:r>
      <w:r w:rsidR="00F7145F" w:rsidRPr="00423FCF">
        <w:rPr>
          <w:lang w:val="en-GB"/>
        </w:rPr>
        <w:t xml:space="preserve"> with</w:t>
      </w:r>
      <w:r w:rsidRPr="00423FCF">
        <w:rPr>
          <w:lang w:val="en-GB"/>
        </w:rPr>
        <w:t xml:space="preserve"> a wide range of digital resources, activities and interaction within a course structure.</w:t>
      </w:r>
      <w:r w:rsidR="00841045" w:rsidRPr="00423FCF">
        <w:rPr>
          <w:lang w:val="en-GB"/>
        </w:rPr>
        <w:t xml:space="preserve"> The research has been identified that the VLE is very useful and easy to access and use. However, the students are accessing rarely or often to this virtual learning platform. Therefore, the authority should focus on engaging more students</w:t>
      </w:r>
      <w:r w:rsidR="00F7145F" w:rsidRPr="00423FCF">
        <w:rPr>
          <w:lang w:val="en-GB"/>
        </w:rPr>
        <w:t xml:space="preserve"> in</w:t>
      </w:r>
      <w:r w:rsidR="00841045" w:rsidRPr="00423FCF">
        <w:rPr>
          <w:lang w:val="en-GB"/>
        </w:rPr>
        <w:t xml:space="preserve"> the virtual learning environment. </w:t>
      </w:r>
      <w:r w:rsidR="00CB5C23" w:rsidRPr="00423FCF">
        <w:rPr>
          <w:lang w:val="en-GB"/>
        </w:rPr>
        <w:t xml:space="preserve">For this need to encourage the students by outlining the necessity and usefulness of digital education technology. </w:t>
      </w:r>
    </w:p>
    <w:p w:rsidR="00D51477" w:rsidRPr="00423FCF" w:rsidRDefault="00D51477" w:rsidP="00056E83">
      <w:pPr>
        <w:pStyle w:val="Heading1"/>
        <w:rPr>
          <w:lang w:val="en-GB"/>
        </w:rPr>
      </w:pPr>
      <w:bookmarkStart w:id="9" w:name="_Toc29230411"/>
      <w:r w:rsidRPr="00423FCF">
        <w:rPr>
          <w:lang w:val="en-GB"/>
        </w:rPr>
        <w:lastRenderedPageBreak/>
        <w:t>References</w:t>
      </w:r>
      <w:bookmarkEnd w:id="9"/>
    </w:p>
    <w:p w:rsidR="00665385" w:rsidRPr="00423FCF" w:rsidRDefault="00665385" w:rsidP="00665385">
      <w:pPr>
        <w:rPr>
          <w:shd w:val="clear" w:color="auto" w:fill="FFFFFF"/>
          <w:lang w:val="en-GB"/>
        </w:rPr>
      </w:pPr>
      <w:r w:rsidRPr="00423FCF">
        <w:rPr>
          <w:shd w:val="clear" w:color="auto" w:fill="FFFFFF"/>
          <w:lang w:val="en-GB"/>
        </w:rPr>
        <w:t xml:space="preserve">Barker, J. and </w:t>
      </w:r>
      <w:proofErr w:type="spellStart"/>
      <w:r w:rsidRPr="00423FCF">
        <w:rPr>
          <w:shd w:val="clear" w:color="auto" w:fill="FFFFFF"/>
          <w:lang w:val="en-GB"/>
        </w:rPr>
        <w:t>Gossman</w:t>
      </w:r>
      <w:proofErr w:type="spellEnd"/>
      <w:r w:rsidRPr="00423FCF">
        <w:rPr>
          <w:shd w:val="clear" w:color="auto" w:fill="FFFFFF"/>
          <w:lang w:val="en-GB"/>
        </w:rPr>
        <w:t>, P., 2013. The learning impact of a virtual learning environment: students’ views. </w:t>
      </w:r>
      <w:r w:rsidRPr="00423FCF">
        <w:rPr>
          <w:i/>
          <w:iCs/>
          <w:shd w:val="clear" w:color="auto" w:fill="FFFFFF"/>
          <w:lang w:val="en-GB"/>
        </w:rPr>
        <w:t>Teacher Education Advancement Network Journal (TEAN)</w:t>
      </w:r>
      <w:r w:rsidRPr="00423FCF">
        <w:rPr>
          <w:shd w:val="clear" w:color="auto" w:fill="FFFFFF"/>
          <w:lang w:val="en-GB"/>
        </w:rPr>
        <w:t>, </w:t>
      </w:r>
      <w:r w:rsidRPr="00423FCF">
        <w:rPr>
          <w:i/>
          <w:iCs/>
          <w:shd w:val="clear" w:color="auto" w:fill="FFFFFF"/>
          <w:lang w:val="en-GB"/>
        </w:rPr>
        <w:t>5</w:t>
      </w:r>
      <w:r w:rsidRPr="00423FCF">
        <w:rPr>
          <w:shd w:val="clear" w:color="auto" w:fill="FFFFFF"/>
          <w:lang w:val="en-GB"/>
        </w:rPr>
        <w:t>(2), pp.19-38.</w:t>
      </w:r>
    </w:p>
    <w:p w:rsidR="00665385" w:rsidRPr="00423FCF" w:rsidRDefault="00665385" w:rsidP="00665385">
      <w:pPr>
        <w:rPr>
          <w:lang w:val="en-GB"/>
        </w:rPr>
      </w:pPr>
      <w:r w:rsidRPr="00423FCF">
        <w:rPr>
          <w:shd w:val="clear" w:color="auto" w:fill="FFFFFF"/>
          <w:lang w:val="en-GB"/>
        </w:rPr>
        <w:t xml:space="preserve">Choi, B. and </w:t>
      </w:r>
      <w:proofErr w:type="spellStart"/>
      <w:r w:rsidRPr="00423FCF">
        <w:rPr>
          <w:shd w:val="clear" w:color="auto" w:fill="FFFFFF"/>
          <w:lang w:val="en-GB"/>
        </w:rPr>
        <w:t>Baek</w:t>
      </w:r>
      <w:proofErr w:type="spellEnd"/>
      <w:r w:rsidRPr="00423FCF">
        <w:rPr>
          <w:shd w:val="clear" w:color="auto" w:fill="FFFFFF"/>
          <w:lang w:val="en-GB"/>
        </w:rPr>
        <w:t>, Y., 2011. Exploring factors of media characteristic influencing flow in learning through virtual worlds. </w:t>
      </w:r>
      <w:r w:rsidRPr="00423FCF">
        <w:rPr>
          <w:i/>
          <w:iCs/>
          <w:shd w:val="clear" w:color="auto" w:fill="FFFFFF"/>
          <w:lang w:val="en-GB"/>
        </w:rPr>
        <w:t>Computers &amp; Education</w:t>
      </w:r>
      <w:r w:rsidRPr="00423FCF">
        <w:rPr>
          <w:shd w:val="clear" w:color="auto" w:fill="FFFFFF"/>
          <w:lang w:val="en-GB"/>
        </w:rPr>
        <w:t>, </w:t>
      </w:r>
      <w:r w:rsidRPr="00423FCF">
        <w:rPr>
          <w:i/>
          <w:iCs/>
          <w:shd w:val="clear" w:color="auto" w:fill="FFFFFF"/>
          <w:lang w:val="en-GB"/>
        </w:rPr>
        <w:t>57</w:t>
      </w:r>
      <w:r w:rsidRPr="00423FCF">
        <w:rPr>
          <w:shd w:val="clear" w:color="auto" w:fill="FFFFFF"/>
          <w:lang w:val="en-GB"/>
        </w:rPr>
        <w:t>(4), pp.2382-2394.</w:t>
      </w:r>
    </w:p>
    <w:p w:rsidR="00665385" w:rsidRPr="00423FCF" w:rsidRDefault="00665385" w:rsidP="00665385">
      <w:pPr>
        <w:rPr>
          <w:shd w:val="clear" w:color="auto" w:fill="FFFFFF"/>
          <w:lang w:val="en-GB"/>
        </w:rPr>
      </w:pPr>
      <w:r w:rsidRPr="00423FCF">
        <w:rPr>
          <w:shd w:val="clear" w:color="auto" w:fill="FFFFFF"/>
          <w:lang w:val="en-GB"/>
        </w:rPr>
        <w:t>Flick, U., 2015. </w:t>
      </w:r>
      <w:r w:rsidRPr="00423FCF">
        <w:rPr>
          <w:i/>
          <w:iCs/>
          <w:shd w:val="clear" w:color="auto" w:fill="FFFFFF"/>
          <w:lang w:val="en-GB"/>
        </w:rPr>
        <w:t>Introducing research methodology: A beginner's guide to doing a research project</w:t>
      </w:r>
      <w:r w:rsidRPr="00423FCF">
        <w:rPr>
          <w:shd w:val="clear" w:color="auto" w:fill="FFFFFF"/>
          <w:lang w:val="en-GB"/>
        </w:rPr>
        <w:t>. Sage.</w:t>
      </w:r>
    </w:p>
    <w:p w:rsidR="00665385" w:rsidRPr="00423FCF" w:rsidRDefault="00665385" w:rsidP="00665385">
      <w:pPr>
        <w:rPr>
          <w:shd w:val="clear" w:color="auto" w:fill="FFFFFF"/>
          <w:lang w:val="en-GB"/>
        </w:rPr>
      </w:pPr>
      <w:proofErr w:type="spellStart"/>
      <w:r w:rsidRPr="00423FCF">
        <w:rPr>
          <w:shd w:val="clear" w:color="auto" w:fill="FFFFFF"/>
          <w:lang w:val="en-GB"/>
        </w:rPr>
        <w:t>Guasch</w:t>
      </w:r>
      <w:proofErr w:type="spellEnd"/>
      <w:r w:rsidRPr="00423FCF">
        <w:rPr>
          <w:shd w:val="clear" w:color="auto" w:fill="FFFFFF"/>
          <w:lang w:val="en-GB"/>
        </w:rPr>
        <w:t xml:space="preserve">, T., Alvarez, I. and </w:t>
      </w:r>
      <w:proofErr w:type="spellStart"/>
      <w:r w:rsidRPr="00423FCF">
        <w:rPr>
          <w:shd w:val="clear" w:color="auto" w:fill="FFFFFF"/>
          <w:lang w:val="en-GB"/>
        </w:rPr>
        <w:t>Espasa</w:t>
      </w:r>
      <w:proofErr w:type="spellEnd"/>
      <w:r w:rsidRPr="00423FCF">
        <w:rPr>
          <w:shd w:val="clear" w:color="auto" w:fill="FFFFFF"/>
          <w:lang w:val="en-GB"/>
        </w:rPr>
        <w:t>, A., 2010. University teacher competencies in a virtual teaching/learning environment: Analysis of a teacher training experience. </w:t>
      </w:r>
      <w:r w:rsidRPr="00423FCF">
        <w:rPr>
          <w:i/>
          <w:iCs/>
          <w:shd w:val="clear" w:color="auto" w:fill="FFFFFF"/>
          <w:lang w:val="en-GB"/>
        </w:rPr>
        <w:t>Teaching and Teacher Education</w:t>
      </w:r>
      <w:r w:rsidRPr="00423FCF">
        <w:rPr>
          <w:shd w:val="clear" w:color="auto" w:fill="FFFFFF"/>
          <w:lang w:val="en-GB"/>
        </w:rPr>
        <w:t>, </w:t>
      </w:r>
      <w:r w:rsidRPr="00423FCF">
        <w:rPr>
          <w:i/>
          <w:iCs/>
          <w:shd w:val="clear" w:color="auto" w:fill="FFFFFF"/>
          <w:lang w:val="en-GB"/>
        </w:rPr>
        <w:t>26</w:t>
      </w:r>
      <w:r w:rsidRPr="00423FCF">
        <w:rPr>
          <w:shd w:val="clear" w:color="auto" w:fill="FFFFFF"/>
          <w:lang w:val="en-GB"/>
        </w:rPr>
        <w:t>(2), pp.199-206.</w:t>
      </w:r>
    </w:p>
    <w:p w:rsidR="00665385" w:rsidRPr="00423FCF" w:rsidRDefault="00665385" w:rsidP="00665385">
      <w:pPr>
        <w:rPr>
          <w:lang w:val="en-GB"/>
        </w:rPr>
      </w:pPr>
      <w:r w:rsidRPr="00423FCF">
        <w:rPr>
          <w:shd w:val="clear" w:color="auto" w:fill="FFFFFF"/>
          <w:lang w:val="en-GB"/>
        </w:rPr>
        <w:t>Hampel, R., 2010. Task design for a virtual learning environment in a distance language course. </w:t>
      </w:r>
      <w:r w:rsidRPr="00423FCF">
        <w:rPr>
          <w:i/>
          <w:iCs/>
          <w:shd w:val="clear" w:color="auto" w:fill="FFFFFF"/>
          <w:lang w:val="en-GB"/>
        </w:rPr>
        <w:t>Task-based language learning and teaching with technology</w:t>
      </w:r>
      <w:r w:rsidRPr="00423FCF">
        <w:rPr>
          <w:shd w:val="clear" w:color="auto" w:fill="FFFFFF"/>
          <w:lang w:val="en-GB"/>
        </w:rPr>
        <w:t>, pp.131-153.</w:t>
      </w:r>
    </w:p>
    <w:p w:rsidR="00665385" w:rsidRPr="00423FCF" w:rsidRDefault="00665385" w:rsidP="00665385">
      <w:pPr>
        <w:rPr>
          <w:lang w:val="en-GB"/>
        </w:rPr>
      </w:pPr>
      <w:r w:rsidRPr="00423FCF">
        <w:rPr>
          <w:shd w:val="clear" w:color="auto" w:fill="FFFFFF"/>
          <w:lang w:val="en-GB"/>
        </w:rPr>
        <w:t>Kumar, R., 2019. </w:t>
      </w:r>
      <w:r w:rsidRPr="00423FCF">
        <w:rPr>
          <w:i/>
          <w:iCs/>
          <w:shd w:val="clear" w:color="auto" w:fill="FFFFFF"/>
          <w:lang w:val="en-GB"/>
        </w:rPr>
        <w:t>Research methodology: A step-by-step guide for beginners</w:t>
      </w:r>
      <w:r w:rsidRPr="00423FCF">
        <w:rPr>
          <w:shd w:val="clear" w:color="auto" w:fill="FFFFFF"/>
          <w:lang w:val="en-GB"/>
        </w:rPr>
        <w:t>. Sage Publications Limited.</w:t>
      </w:r>
    </w:p>
    <w:p w:rsidR="00665385" w:rsidRPr="00423FCF" w:rsidRDefault="00665385" w:rsidP="00665385">
      <w:pPr>
        <w:rPr>
          <w:shd w:val="clear" w:color="auto" w:fill="FFFFFF"/>
          <w:lang w:val="en-GB"/>
        </w:rPr>
      </w:pPr>
      <w:r w:rsidRPr="00423FCF">
        <w:rPr>
          <w:shd w:val="clear" w:color="auto" w:fill="FFFFFF"/>
          <w:lang w:val="en-GB"/>
        </w:rPr>
        <w:t xml:space="preserve">Lukman, R. and </w:t>
      </w:r>
      <w:proofErr w:type="spellStart"/>
      <w:r w:rsidRPr="00423FCF">
        <w:rPr>
          <w:shd w:val="clear" w:color="auto" w:fill="FFFFFF"/>
          <w:lang w:val="en-GB"/>
        </w:rPr>
        <w:t>Krajnc</w:t>
      </w:r>
      <w:proofErr w:type="spellEnd"/>
      <w:r w:rsidRPr="00423FCF">
        <w:rPr>
          <w:shd w:val="clear" w:color="auto" w:fill="FFFFFF"/>
          <w:lang w:val="en-GB"/>
        </w:rPr>
        <w:t>, M., 2012. Exploring non-traditional learning methods in virtual and real-world environments. </w:t>
      </w:r>
      <w:r w:rsidRPr="00423FCF">
        <w:rPr>
          <w:i/>
          <w:iCs/>
          <w:shd w:val="clear" w:color="auto" w:fill="FFFFFF"/>
          <w:lang w:val="en-GB"/>
        </w:rPr>
        <w:t>Journal of Educational Technology &amp; Society</w:t>
      </w:r>
      <w:r w:rsidRPr="00423FCF">
        <w:rPr>
          <w:shd w:val="clear" w:color="auto" w:fill="FFFFFF"/>
          <w:lang w:val="en-GB"/>
        </w:rPr>
        <w:t>, </w:t>
      </w:r>
      <w:r w:rsidRPr="00423FCF">
        <w:rPr>
          <w:i/>
          <w:iCs/>
          <w:shd w:val="clear" w:color="auto" w:fill="FFFFFF"/>
          <w:lang w:val="en-GB"/>
        </w:rPr>
        <w:t>15</w:t>
      </w:r>
      <w:r w:rsidRPr="00423FCF">
        <w:rPr>
          <w:shd w:val="clear" w:color="auto" w:fill="FFFFFF"/>
          <w:lang w:val="en-GB"/>
        </w:rPr>
        <w:t>(1), pp.237-247.</w:t>
      </w:r>
    </w:p>
    <w:p w:rsidR="00665385" w:rsidRPr="00423FCF" w:rsidRDefault="00665385" w:rsidP="00665385">
      <w:pPr>
        <w:rPr>
          <w:lang w:val="en-GB"/>
        </w:rPr>
      </w:pPr>
      <w:r w:rsidRPr="00423FCF">
        <w:rPr>
          <w:shd w:val="clear" w:color="auto" w:fill="FFFFFF"/>
          <w:lang w:val="en-GB"/>
        </w:rPr>
        <w:t>Power, C., Petrie, H., Sakharov, V. and Swallow, D., 2010, July. Virtual learning environments: another barrier to blended and e-learning. In </w:t>
      </w:r>
      <w:r w:rsidRPr="00423FCF">
        <w:rPr>
          <w:i/>
          <w:iCs/>
          <w:shd w:val="clear" w:color="auto" w:fill="FFFFFF"/>
          <w:lang w:val="en-GB"/>
        </w:rPr>
        <w:t>International Conference on Computers for Handicapped Persons</w:t>
      </w:r>
      <w:r w:rsidRPr="00423FCF">
        <w:rPr>
          <w:shd w:val="clear" w:color="auto" w:fill="FFFFFF"/>
          <w:lang w:val="en-GB"/>
        </w:rPr>
        <w:t> (pp. 519-526). Springer, Berlin, Heidelberg.</w:t>
      </w:r>
    </w:p>
    <w:p w:rsidR="00665385" w:rsidRPr="00423FCF" w:rsidRDefault="00665385" w:rsidP="00665385">
      <w:pPr>
        <w:rPr>
          <w:shd w:val="clear" w:color="auto" w:fill="FFFFFF"/>
          <w:lang w:val="en-GB"/>
        </w:rPr>
      </w:pPr>
      <w:proofErr w:type="spellStart"/>
      <w:r w:rsidRPr="00423FCF">
        <w:rPr>
          <w:shd w:val="clear" w:color="auto" w:fill="FFFFFF"/>
          <w:lang w:val="en-GB"/>
        </w:rPr>
        <w:t>Rienties</w:t>
      </w:r>
      <w:proofErr w:type="spellEnd"/>
      <w:r w:rsidRPr="00423FCF">
        <w:rPr>
          <w:shd w:val="clear" w:color="auto" w:fill="FFFFFF"/>
          <w:lang w:val="en-GB"/>
        </w:rPr>
        <w:t xml:space="preserve">, B., </w:t>
      </w:r>
      <w:proofErr w:type="spellStart"/>
      <w:r w:rsidRPr="00423FCF">
        <w:rPr>
          <w:shd w:val="clear" w:color="auto" w:fill="FFFFFF"/>
          <w:lang w:val="en-GB"/>
        </w:rPr>
        <w:t>Giesbers</w:t>
      </w:r>
      <w:proofErr w:type="spellEnd"/>
      <w:r w:rsidRPr="00423FCF">
        <w:rPr>
          <w:shd w:val="clear" w:color="auto" w:fill="FFFFFF"/>
          <w:lang w:val="en-GB"/>
        </w:rPr>
        <w:t xml:space="preserve">, B., </w:t>
      </w:r>
      <w:proofErr w:type="spellStart"/>
      <w:r w:rsidRPr="00423FCF">
        <w:rPr>
          <w:shd w:val="clear" w:color="auto" w:fill="FFFFFF"/>
          <w:lang w:val="en-GB"/>
        </w:rPr>
        <w:t>Lygo</w:t>
      </w:r>
      <w:proofErr w:type="spellEnd"/>
      <w:r w:rsidRPr="00423FCF">
        <w:rPr>
          <w:shd w:val="clear" w:color="auto" w:fill="FFFFFF"/>
          <w:lang w:val="en-GB"/>
        </w:rPr>
        <w:t>-Baker, S., Ma, H.W.S. and Rees, R., 2016. Why some teachers easily learn to use a new virtual learning environment: a technology acceptance perspective. </w:t>
      </w:r>
      <w:r w:rsidRPr="00423FCF">
        <w:rPr>
          <w:i/>
          <w:iCs/>
          <w:shd w:val="clear" w:color="auto" w:fill="FFFFFF"/>
          <w:lang w:val="en-GB"/>
        </w:rPr>
        <w:t>Interactive Learning Environments</w:t>
      </w:r>
      <w:r w:rsidRPr="00423FCF">
        <w:rPr>
          <w:shd w:val="clear" w:color="auto" w:fill="FFFFFF"/>
          <w:lang w:val="en-GB"/>
        </w:rPr>
        <w:t>, </w:t>
      </w:r>
      <w:r w:rsidRPr="00423FCF">
        <w:rPr>
          <w:i/>
          <w:iCs/>
          <w:shd w:val="clear" w:color="auto" w:fill="FFFFFF"/>
          <w:lang w:val="en-GB"/>
        </w:rPr>
        <w:t>24</w:t>
      </w:r>
      <w:r w:rsidRPr="00423FCF">
        <w:rPr>
          <w:shd w:val="clear" w:color="auto" w:fill="FFFFFF"/>
          <w:lang w:val="en-GB"/>
        </w:rPr>
        <w:t>(3), pp.539-552.</w:t>
      </w:r>
    </w:p>
    <w:p w:rsidR="00665385" w:rsidRPr="00423FCF" w:rsidRDefault="00665385" w:rsidP="00665385">
      <w:pPr>
        <w:rPr>
          <w:shd w:val="clear" w:color="auto" w:fill="FFFFFF"/>
          <w:lang w:val="en-GB"/>
        </w:rPr>
      </w:pPr>
      <w:r w:rsidRPr="00423FCF">
        <w:rPr>
          <w:shd w:val="clear" w:color="auto" w:fill="FFFFFF"/>
          <w:lang w:val="en-GB"/>
        </w:rPr>
        <w:t xml:space="preserve">Xu, Y., Park, H. and </w:t>
      </w:r>
      <w:proofErr w:type="spellStart"/>
      <w:r w:rsidRPr="00423FCF">
        <w:rPr>
          <w:shd w:val="clear" w:color="auto" w:fill="FFFFFF"/>
          <w:lang w:val="en-GB"/>
        </w:rPr>
        <w:t>Baek</w:t>
      </w:r>
      <w:proofErr w:type="spellEnd"/>
      <w:r w:rsidRPr="00423FCF">
        <w:rPr>
          <w:shd w:val="clear" w:color="auto" w:fill="FFFFFF"/>
          <w:lang w:val="en-GB"/>
        </w:rPr>
        <w:t>, Y., 2011. A new approach toward digital storytelling: An activity focused on writing self-efficacy in a virtual learning environment. </w:t>
      </w:r>
      <w:r w:rsidRPr="00423FCF">
        <w:rPr>
          <w:i/>
          <w:iCs/>
          <w:shd w:val="clear" w:color="auto" w:fill="FFFFFF"/>
          <w:lang w:val="en-GB"/>
        </w:rPr>
        <w:t>Journal of educational technology &amp; society</w:t>
      </w:r>
      <w:r w:rsidRPr="00423FCF">
        <w:rPr>
          <w:shd w:val="clear" w:color="auto" w:fill="FFFFFF"/>
          <w:lang w:val="en-GB"/>
        </w:rPr>
        <w:t>, </w:t>
      </w:r>
      <w:r w:rsidRPr="00423FCF">
        <w:rPr>
          <w:i/>
          <w:iCs/>
          <w:shd w:val="clear" w:color="auto" w:fill="FFFFFF"/>
          <w:lang w:val="en-GB"/>
        </w:rPr>
        <w:t>14</w:t>
      </w:r>
      <w:r w:rsidRPr="00423FCF">
        <w:rPr>
          <w:shd w:val="clear" w:color="auto" w:fill="FFFFFF"/>
          <w:lang w:val="en-GB"/>
        </w:rPr>
        <w:t>(4), pp.181-191.</w:t>
      </w:r>
    </w:p>
    <w:p w:rsidR="00D12E23" w:rsidRPr="00423FCF" w:rsidRDefault="00D12E23" w:rsidP="00665385">
      <w:pPr>
        <w:rPr>
          <w:shd w:val="clear" w:color="auto" w:fill="FFFFFF"/>
          <w:lang w:val="en-GB"/>
        </w:rPr>
      </w:pPr>
    </w:p>
    <w:p w:rsidR="00D12E23" w:rsidRPr="00423FCF" w:rsidRDefault="00D12E23" w:rsidP="00665385">
      <w:pPr>
        <w:rPr>
          <w:shd w:val="clear" w:color="auto" w:fill="FFFFFF"/>
          <w:lang w:val="en-GB"/>
        </w:rPr>
      </w:pPr>
    </w:p>
    <w:p w:rsidR="00D12E23" w:rsidRPr="00423FCF" w:rsidRDefault="00D12E23" w:rsidP="00D12E23">
      <w:pPr>
        <w:pStyle w:val="Heading1"/>
        <w:rPr>
          <w:shd w:val="clear" w:color="auto" w:fill="FFFFFF"/>
          <w:lang w:val="en-GB"/>
        </w:rPr>
      </w:pPr>
      <w:bookmarkStart w:id="10" w:name="_Toc29230412"/>
      <w:r w:rsidRPr="00423FCF">
        <w:rPr>
          <w:shd w:val="clear" w:color="auto" w:fill="FFFFFF"/>
          <w:lang w:val="en-GB"/>
        </w:rPr>
        <w:lastRenderedPageBreak/>
        <w:t>Appendix</w:t>
      </w:r>
      <w:bookmarkEnd w:id="10"/>
    </w:p>
    <w:p w:rsidR="00D12E23" w:rsidRPr="00423FCF" w:rsidRDefault="00D12E23" w:rsidP="00665385">
      <w:pPr>
        <w:rPr>
          <w:shd w:val="clear" w:color="auto" w:fill="FFFFFF"/>
          <w:lang w:val="en-GB"/>
        </w:rPr>
      </w:pPr>
      <w:r w:rsidRPr="00423FCF">
        <w:rPr>
          <w:noProof/>
          <w:lang w:val="en-GB"/>
        </w:rPr>
        <w:drawing>
          <wp:inline distT="0" distB="0" distL="0" distR="0" wp14:anchorId="4F95D869" wp14:editId="67FB790F">
            <wp:extent cx="6246421" cy="4380607"/>
            <wp:effectExtent l="0" t="0" r="254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251326" cy="4384047"/>
                    </a:xfrm>
                    <a:prstGeom prst="rect">
                      <a:avLst/>
                    </a:prstGeom>
                  </pic:spPr>
                </pic:pic>
              </a:graphicData>
            </a:graphic>
          </wp:inline>
        </w:drawing>
      </w:r>
    </w:p>
    <w:p w:rsidR="00665385" w:rsidRPr="00423FCF" w:rsidRDefault="00665385" w:rsidP="00665385">
      <w:pPr>
        <w:rPr>
          <w:shd w:val="clear" w:color="auto" w:fill="FFFFFF"/>
          <w:lang w:val="en-GB"/>
        </w:rPr>
      </w:pPr>
    </w:p>
    <w:p w:rsidR="00D51477" w:rsidRPr="00423FCF" w:rsidRDefault="00D51477" w:rsidP="00D51477">
      <w:pPr>
        <w:rPr>
          <w:lang w:val="en-GB"/>
        </w:rPr>
      </w:pPr>
    </w:p>
    <w:sectPr w:rsidR="00D51477" w:rsidRPr="00423FCF" w:rsidSect="00AC3FF6">
      <w:footerReference w:type="default" r:id="rId1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577CA" w:rsidRDefault="004577CA" w:rsidP="00667B09">
      <w:pPr>
        <w:spacing w:after="0" w:line="240" w:lineRule="auto"/>
      </w:pPr>
      <w:r>
        <w:separator/>
      </w:r>
    </w:p>
  </w:endnote>
  <w:endnote w:type="continuationSeparator" w:id="0">
    <w:p w:rsidR="004577CA" w:rsidRDefault="004577CA" w:rsidP="00667B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11926883"/>
      <w:docPartObj>
        <w:docPartGallery w:val="Page Numbers (Bottom of Page)"/>
        <w:docPartUnique/>
      </w:docPartObj>
    </w:sdtPr>
    <w:sdtEndPr>
      <w:rPr>
        <w:noProof/>
      </w:rPr>
    </w:sdtEndPr>
    <w:sdtContent>
      <w:p w:rsidR="00AC3FF6" w:rsidRDefault="00AC3FF6">
        <w:pPr>
          <w:pStyle w:val="Footer"/>
          <w:jc w:val="right"/>
        </w:pPr>
        <w:r>
          <w:fldChar w:fldCharType="begin"/>
        </w:r>
        <w:r>
          <w:instrText xml:space="preserve"> PAGE   \* MERGEFORMAT </w:instrText>
        </w:r>
        <w:r>
          <w:fldChar w:fldCharType="separate"/>
        </w:r>
        <w:r w:rsidR="001E0826">
          <w:rPr>
            <w:noProof/>
          </w:rPr>
          <w:t>1</w:t>
        </w:r>
        <w:r>
          <w:rPr>
            <w:noProof/>
          </w:rPr>
          <w:fldChar w:fldCharType="end"/>
        </w:r>
      </w:p>
    </w:sdtContent>
  </w:sdt>
  <w:p w:rsidR="00AC3FF6" w:rsidRDefault="00AC3F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577CA" w:rsidRDefault="004577CA" w:rsidP="00667B09">
      <w:pPr>
        <w:spacing w:after="0" w:line="240" w:lineRule="auto"/>
      </w:pPr>
      <w:r>
        <w:separator/>
      </w:r>
    </w:p>
  </w:footnote>
  <w:footnote w:type="continuationSeparator" w:id="0">
    <w:p w:rsidR="004577CA" w:rsidRDefault="004577CA" w:rsidP="00667B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AD73CB"/>
    <w:multiLevelType w:val="hybridMultilevel"/>
    <w:tmpl w:val="09625C7C"/>
    <w:lvl w:ilvl="0" w:tplc="ECA05DBE">
      <w:start w:val="1"/>
      <w:numFmt w:val="bullet"/>
      <w:lvlText w:val=""/>
      <w:lvlJc w:val="left"/>
      <w:pPr>
        <w:ind w:left="720" w:hanging="360"/>
      </w:pPr>
      <w:rPr>
        <w:rFonts w:ascii="Wingdings" w:hAnsi="Wingdings" w:hint="default"/>
      </w:rPr>
    </w:lvl>
    <w:lvl w:ilvl="1" w:tplc="04090019">
      <w:start w:val="1"/>
      <w:numFmt w:val="decimal"/>
      <w:lvlText w:val="%2."/>
      <w:lvlJc w:val="left"/>
      <w:pPr>
        <w:tabs>
          <w:tab w:val="num" w:pos="1440"/>
        </w:tabs>
        <w:ind w:left="1440" w:hanging="360"/>
      </w:p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1" w15:restartNumberingAfterBreak="0">
    <w:nsid w:val="5B1E50F6"/>
    <w:multiLevelType w:val="hybridMultilevel"/>
    <w:tmpl w:val="66FC28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I3MzI0NDMxsDQyMjVU0lEKTi0uzszPAykwrAUA1op2ESwAAAA="/>
  </w:docVars>
  <w:rsids>
    <w:rsidRoot w:val="00D51477"/>
    <w:rsid w:val="00056E83"/>
    <w:rsid w:val="00076727"/>
    <w:rsid w:val="000801AA"/>
    <w:rsid w:val="000B722E"/>
    <w:rsid w:val="000C03C6"/>
    <w:rsid w:val="000E7422"/>
    <w:rsid w:val="00110BCE"/>
    <w:rsid w:val="001A58D5"/>
    <w:rsid w:val="001B5358"/>
    <w:rsid w:val="001D1CB9"/>
    <w:rsid w:val="001E0826"/>
    <w:rsid w:val="001E7796"/>
    <w:rsid w:val="00221B1E"/>
    <w:rsid w:val="00225879"/>
    <w:rsid w:val="002806E2"/>
    <w:rsid w:val="002D2D7C"/>
    <w:rsid w:val="002E5EA3"/>
    <w:rsid w:val="002F2CB5"/>
    <w:rsid w:val="00302213"/>
    <w:rsid w:val="00325598"/>
    <w:rsid w:val="003641DA"/>
    <w:rsid w:val="00366740"/>
    <w:rsid w:val="003A45B6"/>
    <w:rsid w:val="003F206A"/>
    <w:rsid w:val="00417E17"/>
    <w:rsid w:val="00423FCF"/>
    <w:rsid w:val="004577CA"/>
    <w:rsid w:val="004579E0"/>
    <w:rsid w:val="004669BA"/>
    <w:rsid w:val="00495182"/>
    <w:rsid w:val="004A6F57"/>
    <w:rsid w:val="004B4BAF"/>
    <w:rsid w:val="004D1A5E"/>
    <w:rsid w:val="00557465"/>
    <w:rsid w:val="00580AD9"/>
    <w:rsid w:val="00617726"/>
    <w:rsid w:val="00665385"/>
    <w:rsid w:val="00667B09"/>
    <w:rsid w:val="006A00EA"/>
    <w:rsid w:val="006D5713"/>
    <w:rsid w:val="007577D0"/>
    <w:rsid w:val="0076610A"/>
    <w:rsid w:val="00784260"/>
    <w:rsid w:val="007918BA"/>
    <w:rsid w:val="00795EE4"/>
    <w:rsid w:val="007A75EE"/>
    <w:rsid w:val="007E4FF7"/>
    <w:rsid w:val="008054F0"/>
    <w:rsid w:val="00830A6F"/>
    <w:rsid w:val="00836343"/>
    <w:rsid w:val="00840731"/>
    <w:rsid w:val="00841045"/>
    <w:rsid w:val="008B0816"/>
    <w:rsid w:val="008F0173"/>
    <w:rsid w:val="009A070E"/>
    <w:rsid w:val="009A7996"/>
    <w:rsid w:val="009B3988"/>
    <w:rsid w:val="00A21EA8"/>
    <w:rsid w:val="00A570A7"/>
    <w:rsid w:val="00A57D8E"/>
    <w:rsid w:val="00AC3FF6"/>
    <w:rsid w:val="00BA3693"/>
    <w:rsid w:val="00C127D2"/>
    <w:rsid w:val="00C5550D"/>
    <w:rsid w:val="00C95BA9"/>
    <w:rsid w:val="00CB5C23"/>
    <w:rsid w:val="00D016AC"/>
    <w:rsid w:val="00D022B4"/>
    <w:rsid w:val="00D12E23"/>
    <w:rsid w:val="00D51477"/>
    <w:rsid w:val="00DA469F"/>
    <w:rsid w:val="00EA0E3C"/>
    <w:rsid w:val="00F06941"/>
    <w:rsid w:val="00F155A1"/>
    <w:rsid w:val="00F210AC"/>
    <w:rsid w:val="00F21FA0"/>
    <w:rsid w:val="00F36C4B"/>
    <w:rsid w:val="00F51A66"/>
    <w:rsid w:val="00F7145F"/>
    <w:rsid w:val="00FA7563"/>
    <w:rsid w:val="00FA7F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11A53"/>
  <w15:chartTrackingRefBased/>
  <w15:docId w15:val="{9173B05F-F1EE-4A53-98EA-DA874E897B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C3FF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51477"/>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D51477"/>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1477"/>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D51477"/>
    <w:rPr>
      <w:rFonts w:ascii="Times New Roman" w:eastAsiaTheme="majorEastAsia" w:hAnsi="Times New Roman" w:cstheme="majorBidi"/>
      <w:b/>
      <w:sz w:val="28"/>
      <w:szCs w:val="26"/>
    </w:rPr>
  </w:style>
  <w:style w:type="paragraph" w:styleId="ListParagraph">
    <w:name w:val="List Paragraph"/>
    <w:basedOn w:val="Normal"/>
    <w:uiPriority w:val="34"/>
    <w:qFormat/>
    <w:rsid w:val="00BA3693"/>
    <w:pPr>
      <w:ind w:left="720"/>
      <w:contextualSpacing/>
    </w:pPr>
    <w:rPr>
      <w:lang w:val="en-GB"/>
    </w:rPr>
  </w:style>
  <w:style w:type="table" w:customStyle="1" w:styleId="TableGrid1">
    <w:name w:val="Table Grid1"/>
    <w:basedOn w:val="TableNormal"/>
    <w:next w:val="TableGrid"/>
    <w:uiPriority w:val="39"/>
    <w:rsid w:val="00BA369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TableGrid">
    <w:name w:val="Table Grid"/>
    <w:basedOn w:val="TableNormal"/>
    <w:uiPriority w:val="39"/>
    <w:rsid w:val="00BA36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67B09"/>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7B09"/>
    <w:rPr>
      <w:rFonts w:ascii="Times New Roman" w:hAnsi="Times New Roman"/>
      <w:sz w:val="24"/>
    </w:rPr>
  </w:style>
  <w:style w:type="paragraph" w:styleId="Footer">
    <w:name w:val="footer"/>
    <w:basedOn w:val="Normal"/>
    <w:link w:val="FooterChar"/>
    <w:uiPriority w:val="99"/>
    <w:unhideWhenUsed/>
    <w:rsid w:val="00667B09"/>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7B09"/>
    <w:rPr>
      <w:rFonts w:ascii="Times New Roman" w:hAnsi="Times New Roman"/>
      <w:sz w:val="24"/>
    </w:rPr>
  </w:style>
  <w:style w:type="paragraph" w:styleId="NoSpacing">
    <w:name w:val="No Spacing"/>
    <w:link w:val="NoSpacingChar"/>
    <w:uiPriority w:val="1"/>
    <w:qFormat/>
    <w:rsid w:val="00AC3FF6"/>
    <w:pPr>
      <w:spacing w:after="0" w:line="240" w:lineRule="auto"/>
    </w:pPr>
    <w:rPr>
      <w:rFonts w:eastAsiaTheme="minorEastAsia"/>
    </w:rPr>
  </w:style>
  <w:style w:type="character" w:customStyle="1" w:styleId="NoSpacingChar">
    <w:name w:val="No Spacing Char"/>
    <w:basedOn w:val="DefaultParagraphFont"/>
    <w:link w:val="NoSpacing"/>
    <w:uiPriority w:val="1"/>
    <w:rsid w:val="00AC3FF6"/>
    <w:rPr>
      <w:rFonts w:eastAsiaTheme="minorEastAsia"/>
    </w:rPr>
  </w:style>
  <w:style w:type="paragraph" w:styleId="TOCHeading">
    <w:name w:val="TOC Heading"/>
    <w:basedOn w:val="Heading1"/>
    <w:next w:val="Normal"/>
    <w:uiPriority w:val="39"/>
    <w:unhideWhenUsed/>
    <w:qFormat/>
    <w:rsid w:val="00AC3FF6"/>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AC3FF6"/>
    <w:pPr>
      <w:spacing w:after="100"/>
    </w:pPr>
  </w:style>
  <w:style w:type="character" w:styleId="Hyperlink">
    <w:name w:val="Hyperlink"/>
    <w:basedOn w:val="DefaultParagraphFont"/>
    <w:uiPriority w:val="99"/>
    <w:unhideWhenUsed/>
    <w:rsid w:val="00AC3FF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5795553">
      <w:bodyDiv w:val="1"/>
      <w:marLeft w:val="0"/>
      <w:marRight w:val="0"/>
      <w:marTop w:val="0"/>
      <w:marBottom w:val="0"/>
      <w:divBdr>
        <w:top w:val="none" w:sz="0" w:space="0" w:color="auto"/>
        <w:left w:val="none" w:sz="0" w:space="0" w:color="auto"/>
        <w:bottom w:val="none" w:sz="0" w:space="0" w:color="auto"/>
        <w:right w:val="none" w:sz="0" w:space="0" w:color="auto"/>
      </w:divBdr>
    </w:div>
    <w:div w:id="611128176">
      <w:bodyDiv w:val="1"/>
      <w:marLeft w:val="0"/>
      <w:marRight w:val="0"/>
      <w:marTop w:val="0"/>
      <w:marBottom w:val="0"/>
      <w:divBdr>
        <w:top w:val="none" w:sz="0" w:space="0" w:color="auto"/>
        <w:left w:val="none" w:sz="0" w:space="0" w:color="auto"/>
        <w:bottom w:val="none" w:sz="0" w:space="0" w:color="auto"/>
        <w:right w:val="none" w:sz="0" w:space="0" w:color="auto"/>
      </w:divBdr>
    </w:div>
    <w:div w:id="616108631">
      <w:bodyDiv w:val="1"/>
      <w:marLeft w:val="0"/>
      <w:marRight w:val="0"/>
      <w:marTop w:val="0"/>
      <w:marBottom w:val="0"/>
      <w:divBdr>
        <w:top w:val="none" w:sz="0" w:space="0" w:color="auto"/>
        <w:left w:val="none" w:sz="0" w:space="0" w:color="auto"/>
        <w:bottom w:val="none" w:sz="0" w:space="0" w:color="auto"/>
        <w:right w:val="none" w:sz="0" w:space="0" w:color="auto"/>
      </w:divBdr>
    </w:div>
    <w:div w:id="637220256">
      <w:bodyDiv w:val="1"/>
      <w:marLeft w:val="0"/>
      <w:marRight w:val="0"/>
      <w:marTop w:val="0"/>
      <w:marBottom w:val="0"/>
      <w:divBdr>
        <w:top w:val="none" w:sz="0" w:space="0" w:color="auto"/>
        <w:left w:val="none" w:sz="0" w:space="0" w:color="auto"/>
        <w:bottom w:val="none" w:sz="0" w:space="0" w:color="auto"/>
        <w:right w:val="none" w:sz="0" w:space="0" w:color="auto"/>
      </w:divBdr>
    </w:div>
    <w:div w:id="703559114">
      <w:bodyDiv w:val="1"/>
      <w:marLeft w:val="0"/>
      <w:marRight w:val="0"/>
      <w:marTop w:val="0"/>
      <w:marBottom w:val="0"/>
      <w:divBdr>
        <w:top w:val="none" w:sz="0" w:space="0" w:color="auto"/>
        <w:left w:val="none" w:sz="0" w:space="0" w:color="auto"/>
        <w:bottom w:val="none" w:sz="0" w:space="0" w:color="auto"/>
        <w:right w:val="none" w:sz="0" w:space="0" w:color="auto"/>
      </w:divBdr>
    </w:div>
    <w:div w:id="1984767816">
      <w:bodyDiv w:val="1"/>
      <w:marLeft w:val="0"/>
      <w:marRight w:val="0"/>
      <w:marTop w:val="0"/>
      <w:marBottom w:val="0"/>
      <w:divBdr>
        <w:top w:val="none" w:sz="0" w:space="0" w:color="auto"/>
        <w:left w:val="none" w:sz="0" w:space="0" w:color="auto"/>
        <w:bottom w:val="none" w:sz="0" w:space="0" w:color="auto"/>
        <w:right w:val="none" w:sz="0" w:space="0" w:color="auto"/>
      </w:divBdr>
    </w:div>
    <w:div w:id="2070492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chart" Target="charts/chart7.xm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chart" Target="charts/chart6.xml"/><Relationship Id="rId10" Type="http://schemas.openxmlformats.org/officeDocument/2006/relationships/chart" Target="charts/chart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5.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mdeia\Desktop\VLE\Workbook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mdeia\Desktop\VLE\Workbook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mdeia\Desktop\VLE\Workbook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mdeia\Desktop\VLE\Workbook1.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mdeia\Desktop\VLE\Workbook1.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mdeia\Desktop\VLE\Workbook1.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mdeia\Desktop\VLE\Workbook1.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Gender</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explosion val="13"/>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0C90-4C71-8BD6-39C86C9688BF}"/>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0C90-4C71-8BD6-39C86C9688BF}"/>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[Workbook1.xlsx]Sheet1!$J$3:$J$4</c:f>
              <c:strCache>
                <c:ptCount val="2"/>
                <c:pt idx="0">
                  <c:v>MALE</c:v>
                </c:pt>
                <c:pt idx="1">
                  <c:v>FEMALE</c:v>
                </c:pt>
              </c:strCache>
            </c:strRef>
          </c:cat>
          <c:val>
            <c:numRef>
              <c:f>[Workbook1.xlsx]Sheet1!$K$3:$K$4</c:f>
              <c:numCache>
                <c:formatCode>General</c:formatCode>
                <c:ptCount val="2"/>
                <c:pt idx="0">
                  <c:v>13</c:v>
                </c:pt>
                <c:pt idx="1">
                  <c:v>17</c:v>
                </c:pt>
              </c:numCache>
            </c:numRef>
          </c:val>
          <c:extLst>
            <c:ext xmlns:c16="http://schemas.microsoft.com/office/drawing/2014/chart" uri="{C3380CC4-5D6E-409C-BE32-E72D297353CC}">
              <c16:uniqueId val="{00000004-0C90-4C71-8BD6-39C86C9688BF}"/>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78588391038189098"/>
          <c:y val="0.4360357619232022"/>
          <c:w val="0.20145919688527489"/>
          <c:h val="0.19028195246086044"/>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Access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[Workbook1.xlsx]Sheet1!$J$7:$J$8</c:f>
              <c:strCache>
                <c:ptCount val="2"/>
                <c:pt idx="0">
                  <c:v>Often</c:v>
                </c:pt>
                <c:pt idx="1">
                  <c:v>Rarely</c:v>
                </c:pt>
              </c:strCache>
            </c:strRef>
          </c:cat>
          <c:val>
            <c:numRef>
              <c:f>[Workbook1.xlsx]Sheet1!$K$7:$K$8</c:f>
              <c:numCache>
                <c:formatCode>General</c:formatCode>
                <c:ptCount val="2"/>
                <c:pt idx="0">
                  <c:v>13</c:v>
                </c:pt>
                <c:pt idx="1">
                  <c:v>17</c:v>
                </c:pt>
              </c:numCache>
            </c:numRef>
          </c:val>
          <c:extLst>
            <c:ext xmlns:c16="http://schemas.microsoft.com/office/drawing/2014/chart" uri="{C3380CC4-5D6E-409C-BE32-E72D297353CC}">
              <c16:uniqueId val="{00000000-9237-4B2F-9191-A5BEF5B016EE}"/>
            </c:ext>
          </c:extLst>
        </c:ser>
        <c:dLbls>
          <c:showLegendKey val="0"/>
          <c:showVal val="0"/>
          <c:showCatName val="0"/>
          <c:showSerName val="0"/>
          <c:showPercent val="0"/>
          <c:showBubbleSize val="0"/>
        </c:dLbls>
        <c:gapWidth val="150"/>
        <c:shape val="box"/>
        <c:axId val="-220408576"/>
        <c:axId val="-220394432"/>
        <c:axId val="0"/>
      </c:bar3DChart>
      <c:catAx>
        <c:axId val="-22040857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0394432"/>
        <c:crosses val="autoZero"/>
        <c:auto val="1"/>
        <c:lblAlgn val="ctr"/>
        <c:lblOffset val="100"/>
        <c:noMultiLvlLbl val="0"/>
      </c:catAx>
      <c:valAx>
        <c:axId val="-2203944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040857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Easy</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explosion val="17"/>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A392-4CB9-A3E7-751CCB945925}"/>
              </c:ext>
            </c:extLst>
          </c:dPt>
          <c:dPt>
            <c:idx val="1"/>
            <c:bubble3D val="0"/>
            <c:explosion val="18"/>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A392-4CB9-A3E7-751CCB945925}"/>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A392-4CB9-A3E7-751CCB945925}"/>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[Workbook1.xlsx]Sheet1!$J$11:$J$13</c:f>
              <c:strCache>
                <c:ptCount val="3"/>
                <c:pt idx="0">
                  <c:v>Easy</c:v>
                </c:pt>
                <c:pt idx="1">
                  <c:v>Very easy</c:v>
                </c:pt>
                <c:pt idx="2">
                  <c:v>Difficult</c:v>
                </c:pt>
              </c:strCache>
            </c:strRef>
          </c:cat>
          <c:val>
            <c:numRef>
              <c:f>[Workbook1.xlsx]Sheet1!$K$11:$K$13</c:f>
              <c:numCache>
                <c:formatCode>General</c:formatCode>
                <c:ptCount val="3"/>
                <c:pt idx="0">
                  <c:v>14</c:v>
                </c:pt>
                <c:pt idx="1">
                  <c:v>11</c:v>
                </c:pt>
                <c:pt idx="2">
                  <c:v>5</c:v>
                </c:pt>
              </c:numCache>
            </c:numRef>
          </c:val>
          <c:extLst>
            <c:ext xmlns:c16="http://schemas.microsoft.com/office/drawing/2014/chart" uri="{C3380CC4-5D6E-409C-BE32-E72D297353CC}">
              <c16:uniqueId val="{00000006-A392-4CB9-A3E7-751CCB945925}"/>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Helpful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spPr>
            <a:solidFill>
              <a:schemeClr val="accent1"/>
            </a:solidFill>
            <a:ln>
              <a:noFill/>
            </a:ln>
            <a:effectLst/>
            <a:sp3d/>
          </c:spPr>
          <c:invertIfNegative val="0"/>
          <c:cat>
            <c:strRef>
              <c:f>[Workbook1.xlsx]Sheet1!$J$16:$J$17</c:f>
              <c:strCache>
                <c:ptCount val="2"/>
                <c:pt idx="0">
                  <c:v>Helful</c:v>
                </c:pt>
                <c:pt idx="1">
                  <c:v>Very helpful</c:v>
                </c:pt>
              </c:strCache>
            </c:strRef>
          </c:cat>
          <c:val>
            <c:numRef>
              <c:f>[Workbook1.xlsx]Sheet1!$K$16:$K$17</c:f>
              <c:numCache>
                <c:formatCode>General</c:formatCode>
                <c:ptCount val="2"/>
                <c:pt idx="0">
                  <c:v>21</c:v>
                </c:pt>
                <c:pt idx="1">
                  <c:v>9</c:v>
                </c:pt>
              </c:numCache>
            </c:numRef>
          </c:val>
          <c:extLst>
            <c:ext xmlns:c16="http://schemas.microsoft.com/office/drawing/2014/chart" uri="{C3380CC4-5D6E-409C-BE32-E72D297353CC}">
              <c16:uniqueId val="{00000000-65AD-4459-851C-A2547D01484C}"/>
            </c:ext>
          </c:extLst>
        </c:ser>
        <c:dLbls>
          <c:showLegendKey val="0"/>
          <c:showVal val="0"/>
          <c:showCatName val="0"/>
          <c:showSerName val="0"/>
          <c:showPercent val="0"/>
          <c:showBubbleSize val="0"/>
        </c:dLbls>
        <c:gapWidth val="150"/>
        <c:shape val="box"/>
        <c:axId val="-225251408"/>
        <c:axId val="-225250320"/>
        <c:axId val="0"/>
      </c:bar3DChart>
      <c:catAx>
        <c:axId val="-22525140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5250320"/>
        <c:crosses val="autoZero"/>
        <c:auto val="1"/>
        <c:lblAlgn val="ctr"/>
        <c:lblOffset val="100"/>
        <c:noMultiLvlLbl val="0"/>
      </c:catAx>
      <c:valAx>
        <c:axId val="-2252503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52514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US"/>
              <a:t>Contents</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spPr>
            <a:solidFill>
              <a:schemeClr val="accent1"/>
            </a:solidFill>
            <a:ln>
              <a:noFill/>
            </a:ln>
            <a:effectLst/>
            <a:sp3d/>
          </c:spPr>
          <c:invertIfNegative val="0"/>
          <c:cat>
            <c:strRef>
              <c:f>[Workbook1.xlsx]Sheet1!$J$20:$J$22</c:f>
              <c:strCache>
                <c:ptCount val="3"/>
                <c:pt idx="0">
                  <c:v>agree</c:v>
                </c:pt>
                <c:pt idx="1">
                  <c:v>strongly agree</c:v>
                </c:pt>
                <c:pt idx="2">
                  <c:v>disagree</c:v>
                </c:pt>
              </c:strCache>
            </c:strRef>
          </c:cat>
          <c:val>
            <c:numRef>
              <c:f>[Workbook1.xlsx]Sheet1!$K$20:$K$22</c:f>
              <c:numCache>
                <c:formatCode>General</c:formatCode>
                <c:ptCount val="3"/>
                <c:pt idx="0">
                  <c:v>18</c:v>
                </c:pt>
                <c:pt idx="1">
                  <c:v>9</c:v>
                </c:pt>
                <c:pt idx="2">
                  <c:v>3</c:v>
                </c:pt>
              </c:numCache>
            </c:numRef>
          </c:val>
          <c:extLst>
            <c:ext xmlns:c16="http://schemas.microsoft.com/office/drawing/2014/chart" uri="{C3380CC4-5D6E-409C-BE32-E72D297353CC}">
              <c16:uniqueId val="{00000000-9A60-4233-9F79-178B37B20AEC}"/>
            </c:ext>
          </c:extLst>
        </c:ser>
        <c:dLbls>
          <c:showLegendKey val="0"/>
          <c:showVal val="0"/>
          <c:showCatName val="0"/>
          <c:showSerName val="0"/>
          <c:showPercent val="0"/>
          <c:showBubbleSize val="0"/>
        </c:dLbls>
        <c:gapWidth val="150"/>
        <c:shape val="box"/>
        <c:axId val="-1659371152"/>
        <c:axId val="-1659397264"/>
        <c:axId val="0"/>
      </c:bar3DChart>
      <c:catAx>
        <c:axId val="-165937115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1659397264"/>
        <c:crosses val="autoZero"/>
        <c:auto val="1"/>
        <c:lblAlgn val="ctr"/>
        <c:lblOffset val="100"/>
        <c:noMultiLvlLbl val="0"/>
      </c:catAx>
      <c:valAx>
        <c:axId val="-1659397264"/>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937115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Notification</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B0E-4A46-B861-4FFB39BF7260}"/>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B0E-4A46-B861-4FFB39BF7260}"/>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[Workbook1.xlsx]Sheet1!$J$25:$J$26</c:f>
              <c:strCache>
                <c:ptCount val="2"/>
                <c:pt idx="0">
                  <c:v>Yes</c:v>
                </c:pt>
                <c:pt idx="1">
                  <c:v>No</c:v>
                </c:pt>
              </c:strCache>
            </c:strRef>
          </c:cat>
          <c:val>
            <c:numRef>
              <c:f>[Workbook1.xlsx]Sheet1!$K$25:$K$26</c:f>
              <c:numCache>
                <c:formatCode>General</c:formatCode>
                <c:ptCount val="2"/>
                <c:pt idx="0">
                  <c:v>28</c:v>
                </c:pt>
                <c:pt idx="1">
                  <c:v>2</c:v>
                </c:pt>
              </c:numCache>
            </c:numRef>
          </c:val>
          <c:extLst>
            <c:ext xmlns:c16="http://schemas.microsoft.com/office/drawing/2014/chart" uri="{C3380CC4-5D6E-409C-BE32-E72D297353CC}">
              <c16:uniqueId val="{00000004-CB0E-4A46-B861-4FFB39BF7260}"/>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Change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spPr>
            <a:solidFill>
              <a:schemeClr val="accent1"/>
            </a:solidFill>
            <a:ln>
              <a:noFill/>
            </a:ln>
            <a:effectLst/>
            <a:sp3d/>
          </c:spPr>
          <c:invertIfNegative val="0"/>
          <c:cat>
            <c:strRef>
              <c:f>[Workbook1.xlsx]Sheet1!$J$29:$J$30</c:f>
              <c:strCache>
                <c:ptCount val="2"/>
                <c:pt idx="0">
                  <c:v>Yes</c:v>
                </c:pt>
                <c:pt idx="1">
                  <c:v>No</c:v>
                </c:pt>
              </c:strCache>
            </c:strRef>
          </c:cat>
          <c:val>
            <c:numRef>
              <c:f>[Workbook1.xlsx]Sheet1!$K$29:$K$30</c:f>
              <c:numCache>
                <c:formatCode>General</c:formatCode>
                <c:ptCount val="2"/>
                <c:pt idx="0">
                  <c:v>8</c:v>
                </c:pt>
                <c:pt idx="1">
                  <c:v>22</c:v>
                </c:pt>
              </c:numCache>
            </c:numRef>
          </c:val>
          <c:extLst>
            <c:ext xmlns:c16="http://schemas.microsoft.com/office/drawing/2014/chart" uri="{C3380CC4-5D6E-409C-BE32-E72D297353CC}">
              <c16:uniqueId val="{00000000-6E3C-4E92-B70E-8E31A08FD7B3}"/>
            </c:ext>
          </c:extLst>
        </c:ser>
        <c:dLbls>
          <c:showLegendKey val="0"/>
          <c:showVal val="0"/>
          <c:showCatName val="0"/>
          <c:showSerName val="0"/>
          <c:showPercent val="0"/>
          <c:showBubbleSize val="0"/>
        </c:dLbls>
        <c:gapWidth val="150"/>
        <c:shape val="box"/>
        <c:axId val="-338328384"/>
        <c:axId val="-338334368"/>
        <c:axId val="0"/>
      </c:bar3DChart>
      <c:catAx>
        <c:axId val="-33832838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8334368"/>
        <c:crosses val="autoZero"/>
        <c:auto val="1"/>
        <c:lblAlgn val="ctr"/>
        <c:lblOffset val="100"/>
        <c:noMultiLvlLbl val="0"/>
      </c:catAx>
      <c:valAx>
        <c:axId val="-3383343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83283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96">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5B66EC1049641F0A165324072B6C268"/>
        <w:category>
          <w:name w:val="General"/>
          <w:gallery w:val="placeholder"/>
        </w:category>
        <w:types>
          <w:type w:val="bbPlcHdr"/>
        </w:types>
        <w:behaviors>
          <w:behavior w:val="content"/>
        </w:behaviors>
        <w:guid w:val="{FC4DB160-5829-489F-979F-D1BD014B6ACB}"/>
      </w:docPartPr>
      <w:docPartBody>
        <w:p w:rsidR="00F30845" w:rsidRDefault="00B77BD6" w:rsidP="00B77BD6">
          <w:pPr>
            <w:pStyle w:val="A5B66EC1049641F0A165324072B6C268"/>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7BD6"/>
    <w:rsid w:val="0008570E"/>
    <w:rsid w:val="00B77BD6"/>
    <w:rsid w:val="00C325C4"/>
    <w:rsid w:val="00E153F1"/>
    <w:rsid w:val="00F308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5B66EC1049641F0A165324072B6C268">
    <w:name w:val="A5B66EC1049641F0A165324072B6C268"/>
    <w:rsid w:val="00B77BD6"/>
  </w:style>
  <w:style w:type="paragraph" w:customStyle="1" w:styleId="3A69733549F743468B684CA63CFD9EEC">
    <w:name w:val="3A69733549F743468B684CA63CFD9EEC"/>
    <w:rsid w:val="00B77BD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BEF83B-C0C6-4D14-955D-1898738DDB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15</Pages>
  <Words>2313</Words>
  <Characters>13188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A research report on the “Impact of Virtual Learning Environment on Students’ Learning Experience at the University of Wales Trinity Saint David London Campus”</vt:lpstr>
    </vt:vector>
  </TitlesOfParts>
  <Company/>
  <LinksUpToDate>false</LinksUpToDate>
  <CharactersWithSpaces>15471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research report on the “Impact of Virtual Learning Environment on Students’ Learning Experience at the University of Wales Trinity Saint David London Campus”</dc:title>
  <dc:subject/>
  <dc:creator>Alexandra Dobridoreanu</dc:creator>
  <cp:keywords/>
  <dc:description/>
  <cp:lastModifiedBy>Alexandra Dobridoreanu (1817744)</cp:lastModifiedBy>
  <cp:revision>5</cp:revision>
  <dcterms:created xsi:type="dcterms:W3CDTF">2020-01-06T09:55:00Z</dcterms:created>
  <dcterms:modified xsi:type="dcterms:W3CDTF">2020-01-07T17:30:00Z</dcterms:modified>
</cp:coreProperties>
</file>