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5C53" w:rsidRDefault="002E5701" w:rsidP="00285216">
      <w:pPr>
        <w:spacing w:line="360" w:lineRule="auto"/>
        <w:jc w:val="both"/>
        <w:rPr>
          <w:rFonts w:ascii="Times New Roman" w:hAnsi="Times New Roman" w:cs="Times New Roman"/>
          <w:b/>
          <w:sz w:val="24"/>
          <w:szCs w:val="24"/>
          <w:shd w:val="clear" w:color="auto" w:fill="FFFFFF"/>
        </w:rPr>
      </w:pPr>
      <w:r w:rsidRPr="002E5701">
        <w:rPr>
          <w:rFonts w:ascii="Times New Roman" w:hAnsi="Times New Roman" w:cs="Times New Roman"/>
          <w:b/>
          <w:sz w:val="24"/>
          <w:szCs w:val="24"/>
          <w:shd w:val="clear" w:color="auto" w:fill="FFFFFF"/>
        </w:rPr>
        <w:t>UNIVIRSITY OF WALES</w:t>
      </w:r>
      <w:r>
        <w:rPr>
          <w:rFonts w:ascii="Times New Roman" w:hAnsi="Times New Roman" w:cs="Times New Roman"/>
          <w:b/>
          <w:sz w:val="24"/>
          <w:szCs w:val="24"/>
          <w:shd w:val="clear" w:color="auto" w:fill="FFFFFF"/>
        </w:rPr>
        <w:t xml:space="preserve"> TRINITY SAINT DAVID – LONDON </w:t>
      </w:r>
    </w:p>
    <w:p w:rsidR="002E5701" w:rsidRDefault="002E5701" w:rsidP="00285216">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MANAGEMENT ACCOUNITNG </w:t>
      </w:r>
    </w:p>
    <w:p w:rsidR="002E5701" w:rsidRDefault="002E5701" w:rsidP="00285216">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ASSSIGNMENT 1 </w:t>
      </w:r>
    </w:p>
    <w:p w:rsidR="002E5701" w:rsidRDefault="002E5701" w:rsidP="00285216">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LECTURER: DR. REXON TAYONG NTING </w:t>
      </w:r>
    </w:p>
    <w:p w:rsidR="002E5701" w:rsidRDefault="002E5701" w:rsidP="00285216">
      <w:pPr>
        <w:spacing w:line="360" w:lineRule="auto"/>
        <w:jc w:val="both"/>
        <w:rPr>
          <w:rFonts w:ascii="Times New Roman" w:hAnsi="Times New Roman" w:cs="Times New Roman"/>
          <w:sz w:val="28"/>
          <w:szCs w:val="24"/>
          <w:shd w:val="clear" w:color="auto" w:fill="FFFFFF"/>
        </w:rPr>
      </w:pPr>
      <w:r>
        <w:rPr>
          <w:rFonts w:ascii="Times New Roman" w:hAnsi="Times New Roman" w:cs="Times New Roman"/>
          <w:sz w:val="24"/>
          <w:szCs w:val="24"/>
          <w:shd w:val="clear" w:color="auto" w:fill="FFFFFF"/>
        </w:rPr>
        <w:t xml:space="preserve">   </w:t>
      </w:r>
      <w:r>
        <w:rPr>
          <w:rFonts w:ascii="Times New Roman" w:hAnsi="Times New Roman" w:cs="Times New Roman"/>
          <w:sz w:val="28"/>
          <w:szCs w:val="24"/>
          <w:shd w:val="clear" w:color="auto" w:fill="FFFFFF"/>
        </w:rPr>
        <w:t xml:space="preserve">Student name: </w:t>
      </w:r>
      <w:proofErr w:type="spellStart"/>
      <w:r>
        <w:rPr>
          <w:rFonts w:ascii="Times New Roman" w:hAnsi="Times New Roman" w:cs="Times New Roman"/>
          <w:sz w:val="28"/>
          <w:szCs w:val="24"/>
          <w:shd w:val="clear" w:color="auto" w:fill="FFFFFF"/>
        </w:rPr>
        <w:t>Dragan</w:t>
      </w:r>
      <w:proofErr w:type="spellEnd"/>
      <w:r>
        <w:rPr>
          <w:rFonts w:ascii="Times New Roman" w:hAnsi="Times New Roman" w:cs="Times New Roman"/>
          <w:sz w:val="28"/>
          <w:szCs w:val="24"/>
          <w:shd w:val="clear" w:color="auto" w:fill="FFFFFF"/>
        </w:rPr>
        <w:t xml:space="preserve"> </w:t>
      </w:r>
      <w:proofErr w:type="spellStart"/>
      <w:r>
        <w:rPr>
          <w:rFonts w:ascii="Times New Roman" w:hAnsi="Times New Roman" w:cs="Times New Roman"/>
          <w:sz w:val="28"/>
          <w:szCs w:val="24"/>
          <w:shd w:val="clear" w:color="auto" w:fill="FFFFFF"/>
        </w:rPr>
        <w:t>Natsevski</w:t>
      </w:r>
      <w:proofErr w:type="spellEnd"/>
      <w:r>
        <w:rPr>
          <w:rFonts w:ascii="Times New Roman" w:hAnsi="Times New Roman" w:cs="Times New Roman"/>
          <w:sz w:val="28"/>
          <w:szCs w:val="24"/>
          <w:shd w:val="clear" w:color="auto" w:fill="FFFFFF"/>
        </w:rPr>
        <w:t xml:space="preserve"> </w:t>
      </w:r>
    </w:p>
    <w:p w:rsidR="002E5701" w:rsidRDefault="002E5701" w:rsidP="00285216">
      <w:pPr>
        <w:spacing w:line="360" w:lineRule="auto"/>
        <w:jc w:val="both"/>
        <w:rPr>
          <w:rFonts w:ascii="Times New Roman" w:hAnsi="Times New Roman" w:cs="Times New Roman"/>
          <w:sz w:val="28"/>
          <w:szCs w:val="24"/>
          <w:shd w:val="clear" w:color="auto" w:fill="FFFFFF"/>
        </w:rPr>
      </w:pPr>
      <w:r>
        <w:rPr>
          <w:rFonts w:ascii="Times New Roman" w:hAnsi="Times New Roman" w:cs="Times New Roman"/>
          <w:sz w:val="28"/>
          <w:szCs w:val="24"/>
          <w:shd w:val="clear" w:color="auto" w:fill="FFFFFF"/>
        </w:rPr>
        <w:t xml:space="preserve">  Student ID: 1817167</w:t>
      </w:r>
    </w:p>
    <w:p w:rsidR="002E5701" w:rsidRPr="002E5701" w:rsidRDefault="002E5701" w:rsidP="00285216">
      <w:pPr>
        <w:spacing w:line="360" w:lineRule="auto"/>
        <w:jc w:val="both"/>
        <w:rPr>
          <w:rFonts w:ascii="Times New Roman" w:hAnsi="Times New Roman" w:cs="Times New Roman"/>
          <w:sz w:val="28"/>
          <w:szCs w:val="24"/>
          <w:shd w:val="clear" w:color="auto" w:fill="FFFFFF"/>
        </w:rPr>
      </w:pPr>
    </w:p>
    <w:p w:rsidR="00CA5C53" w:rsidRPr="00267EFB" w:rsidRDefault="00CA5C53" w:rsidP="00285216">
      <w:pPr>
        <w:spacing w:line="360" w:lineRule="auto"/>
        <w:jc w:val="both"/>
        <w:rPr>
          <w:rFonts w:ascii="Times New Roman" w:hAnsi="Times New Roman" w:cs="Times New Roman"/>
          <w:sz w:val="24"/>
          <w:szCs w:val="24"/>
        </w:rPr>
      </w:pPr>
      <w:r w:rsidRPr="00267EFB">
        <w:rPr>
          <w:rFonts w:ascii="Times New Roman" w:hAnsi="Times New Roman" w:cs="Times New Roman"/>
          <w:sz w:val="24"/>
          <w:szCs w:val="24"/>
        </w:rPr>
        <w:br w:type="page"/>
      </w:r>
    </w:p>
    <w:p w:rsidR="00CA5C53" w:rsidRPr="00267EFB" w:rsidRDefault="00CA5C53" w:rsidP="00285216">
      <w:pPr>
        <w:spacing w:line="360" w:lineRule="auto"/>
        <w:jc w:val="both"/>
        <w:rPr>
          <w:rFonts w:ascii="Times New Roman" w:hAnsi="Times New Roman" w:cs="Times New Roman"/>
          <w:sz w:val="24"/>
          <w:szCs w:val="24"/>
        </w:rPr>
      </w:pPr>
      <w:r w:rsidRPr="00267EFB">
        <w:rPr>
          <w:rFonts w:ascii="Times New Roman" w:hAnsi="Times New Roman" w:cs="Times New Roman"/>
          <w:sz w:val="24"/>
          <w:szCs w:val="24"/>
        </w:rPr>
        <w:lastRenderedPageBreak/>
        <w:br w:type="page"/>
      </w:r>
    </w:p>
    <w:p w:rsidR="009B13E8" w:rsidRPr="00267EFB" w:rsidRDefault="00CA5C53" w:rsidP="00285216">
      <w:pPr>
        <w:pStyle w:val="Heading1"/>
        <w:spacing w:line="360" w:lineRule="auto"/>
        <w:jc w:val="both"/>
        <w:rPr>
          <w:rFonts w:ascii="Times New Roman" w:hAnsi="Times New Roman" w:cs="Times New Roman"/>
          <w:b/>
          <w:color w:val="auto"/>
          <w:sz w:val="28"/>
          <w:szCs w:val="28"/>
        </w:rPr>
      </w:pPr>
      <w:r w:rsidRPr="00267EFB">
        <w:rPr>
          <w:rFonts w:ascii="Times New Roman" w:hAnsi="Times New Roman" w:cs="Times New Roman"/>
          <w:b/>
          <w:color w:val="auto"/>
          <w:sz w:val="28"/>
          <w:szCs w:val="28"/>
        </w:rPr>
        <w:lastRenderedPageBreak/>
        <w:t>INTRODUCTION</w:t>
      </w:r>
    </w:p>
    <w:p w:rsidR="00267EFB" w:rsidRPr="008F60F3" w:rsidRDefault="00285216" w:rsidP="008F60F3">
      <w:pPr>
        <w:spacing w:line="360" w:lineRule="auto"/>
        <w:ind w:firstLine="720"/>
        <w:jc w:val="both"/>
      </w:pPr>
      <w:r w:rsidRPr="00C45A68">
        <w:rPr>
          <w:rFonts w:ascii="Times New Roman" w:hAnsi="Times New Roman" w:cs="Times New Roman"/>
          <w:sz w:val="24"/>
          <w:szCs w:val="24"/>
        </w:rPr>
        <w:t>The MA could be interpreted as a manner of tracking, analyzing quantitative and monetary data with view to producing internal reports. Such reports shall be addressed to management in order to take necessary action</w:t>
      </w:r>
      <w:r w:rsidR="008F60F3">
        <w:rPr>
          <w:rFonts w:ascii="Times New Roman" w:hAnsi="Times New Roman" w:cs="Times New Roman"/>
          <w:sz w:val="24"/>
          <w:szCs w:val="24"/>
        </w:rPr>
        <w:t xml:space="preserve"> (</w:t>
      </w:r>
      <w:proofErr w:type="spellStart"/>
      <w:r w:rsidR="008F60F3">
        <w:rPr>
          <w:rFonts w:ascii="Times New Roman" w:hAnsi="Times New Roman" w:cs="Times New Roman"/>
          <w:color w:val="222222"/>
          <w:sz w:val="24"/>
          <w:szCs w:val="24"/>
          <w:shd w:val="clear" w:color="auto" w:fill="FFFFFF"/>
        </w:rPr>
        <w:t>Petrosyan</w:t>
      </w:r>
      <w:proofErr w:type="spellEnd"/>
      <w:r w:rsidR="008F60F3">
        <w:rPr>
          <w:rFonts w:ascii="Times New Roman" w:hAnsi="Times New Roman" w:cs="Times New Roman"/>
          <w:color w:val="222222"/>
          <w:sz w:val="24"/>
          <w:szCs w:val="24"/>
          <w:shd w:val="clear" w:color="auto" w:fill="FFFFFF"/>
        </w:rPr>
        <w:t>, 2020</w:t>
      </w:r>
      <w:r w:rsidR="008F60F3">
        <w:rPr>
          <w:rFonts w:ascii="Times New Roman" w:hAnsi="Times New Roman" w:cs="Times New Roman"/>
          <w:sz w:val="24"/>
          <w:szCs w:val="24"/>
        </w:rPr>
        <w:t>)</w:t>
      </w:r>
      <w:r w:rsidRPr="00C45A68">
        <w:rPr>
          <w:rFonts w:ascii="Times New Roman" w:hAnsi="Times New Roman" w:cs="Times New Roman"/>
          <w:sz w:val="24"/>
          <w:szCs w:val="24"/>
        </w:rPr>
        <w:t xml:space="preserve">. The selected company in the study is the Sony Corporation. The organization manufactures and markets different electronic products. It is located in </w:t>
      </w:r>
      <w:proofErr w:type="spellStart"/>
      <w:r w:rsidRPr="00C45A68">
        <w:rPr>
          <w:rFonts w:ascii="Times New Roman" w:hAnsi="Times New Roman" w:cs="Times New Roman"/>
          <w:sz w:val="24"/>
          <w:szCs w:val="24"/>
        </w:rPr>
        <w:t>Kōnan</w:t>
      </w:r>
      <w:proofErr w:type="spellEnd"/>
      <w:r w:rsidRPr="00C45A68">
        <w:rPr>
          <w:rFonts w:ascii="Times New Roman" w:hAnsi="Times New Roman" w:cs="Times New Roman"/>
          <w:sz w:val="24"/>
          <w:szCs w:val="24"/>
        </w:rPr>
        <w:t xml:space="preserve">, Minato, Tokyo. The study report is focused on the significance of budgeting process and its contribution to decision-making process. For this motive, the study includes a thorough overview of the various forms of budgeting styles and their key roles and importance. </w:t>
      </w:r>
    </w:p>
    <w:p w:rsidR="00CA5C53" w:rsidRPr="00267EFB" w:rsidRDefault="00CA5C53" w:rsidP="00285216">
      <w:pPr>
        <w:pStyle w:val="Heading1"/>
        <w:spacing w:line="360" w:lineRule="auto"/>
        <w:jc w:val="both"/>
        <w:rPr>
          <w:rFonts w:ascii="Times New Roman" w:hAnsi="Times New Roman" w:cs="Times New Roman"/>
          <w:b/>
          <w:color w:val="auto"/>
          <w:sz w:val="28"/>
          <w:szCs w:val="28"/>
        </w:rPr>
      </w:pPr>
      <w:r w:rsidRPr="00267EFB">
        <w:rPr>
          <w:rFonts w:ascii="Times New Roman" w:hAnsi="Times New Roman" w:cs="Times New Roman"/>
          <w:b/>
          <w:color w:val="auto"/>
          <w:sz w:val="28"/>
          <w:szCs w:val="28"/>
        </w:rPr>
        <w:t>MAIN BODY</w:t>
      </w:r>
    </w:p>
    <w:p w:rsidR="00CA5C53" w:rsidRPr="00267EFB" w:rsidRDefault="00CA5C53" w:rsidP="00285216">
      <w:pPr>
        <w:spacing w:line="360" w:lineRule="auto"/>
        <w:jc w:val="both"/>
        <w:rPr>
          <w:rFonts w:ascii="Times New Roman" w:hAnsi="Times New Roman" w:cs="Times New Roman"/>
          <w:sz w:val="24"/>
          <w:szCs w:val="24"/>
        </w:rPr>
      </w:pPr>
    </w:p>
    <w:p w:rsidR="00CA5C53" w:rsidRPr="00267EFB" w:rsidRDefault="00CA5C53" w:rsidP="00285216">
      <w:pPr>
        <w:pStyle w:val="ListParagraph"/>
        <w:numPr>
          <w:ilvl w:val="0"/>
          <w:numId w:val="1"/>
        </w:numPr>
        <w:spacing w:line="360" w:lineRule="auto"/>
        <w:jc w:val="both"/>
        <w:rPr>
          <w:rFonts w:ascii="Times New Roman" w:hAnsi="Times New Roman" w:cs="Times New Roman"/>
          <w:sz w:val="24"/>
          <w:szCs w:val="24"/>
        </w:rPr>
      </w:pPr>
      <w:r w:rsidRPr="00267EFB">
        <w:rPr>
          <w:rFonts w:ascii="Times New Roman" w:hAnsi="Times New Roman" w:cs="Times New Roman"/>
          <w:sz w:val="24"/>
          <w:szCs w:val="24"/>
        </w:rPr>
        <w:t>Different types of budgeting.</w:t>
      </w:r>
    </w:p>
    <w:p w:rsidR="00CA5C53" w:rsidRPr="00267EFB" w:rsidRDefault="00CA5C53" w:rsidP="00285216">
      <w:pPr>
        <w:spacing w:line="360" w:lineRule="auto"/>
        <w:ind w:left="720" w:firstLine="720"/>
        <w:jc w:val="both"/>
      </w:pPr>
      <w:r w:rsidRPr="00267EFB">
        <w:rPr>
          <w:rFonts w:ascii="Times New Roman" w:hAnsi="Times New Roman" w:cs="Times New Roman"/>
          <w:sz w:val="24"/>
          <w:szCs w:val="24"/>
        </w:rPr>
        <w:t xml:space="preserve">In general, the term budgeting can be defined as a way in which </w:t>
      </w:r>
      <w:r w:rsidR="00274F46" w:rsidRPr="00267EFB">
        <w:rPr>
          <w:rFonts w:ascii="Times New Roman" w:hAnsi="Times New Roman" w:cs="Times New Roman"/>
          <w:sz w:val="24"/>
          <w:szCs w:val="24"/>
        </w:rPr>
        <w:t>budgets are prepared or projection of future income and expenses is done in a detailed manner for a financial year</w:t>
      </w:r>
      <w:r w:rsidR="00267EFB">
        <w:rPr>
          <w:rFonts w:ascii="Times New Roman" w:hAnsi="Times New Roman" w:cs="Times New Roman"/>
          <w:sz w:val="24"/>
          <w:szCs w:val="24"/>
        </w:rPr>
        <w:t xml:space="preserve"> (</w:t>
      </w:r>
      <w:r w:rsidR="00267EFB">
        <w:rPr>
          <w:rFonts w:ascii="Times New Roman" w:hAnsi="Times New Roman" w:cs="Times New Roman"/>
          <w:color w:val="222222"/>
          <w:sz w:val="24"/>
          <w:szCs w:val="24"/>
          <w:shd w:val="clear" w:color="auto" w:fill="FFFFFF"/>
        </w:rPr>
        <w:t xml:space="preserve">Rubin, </w:t>
      </w:r>
      <w:r w:rsidR="00267EFB" w:rsidRPr="00267EFB">
        <w:rPr>
          <w:rFonts w:ascii="Times New Roman" w:hAnsi="Times New Roman" w:cs="Times New Roman"/>
          <w:color w:val="222222"/>
          <w:sz w:val="24"/>
          <w:szCs w:val="24"/>
          <w:shd w:val="clear" w:color="auto" w:fill="FFFFFF"/>
        </w:rPr>
        <w:t>2019</w:t>
      </w:r>
      <w:r w:rsidR="00267EFB">
        <w:rPr>
          <w:rFonts w:ascii="Times New Roman" w:hAnsi="Times New Roman" w:cs="Times New Roman"/>
          <w:sz w:val="24"/>
          <w:szCs w:val="24"/>
        </w:rPr>
        <w:t>)</w:t>
      </w:r>
      <w:r w:rsidR="00274F46" w:rsidRPr="00267EFB">
        <w:rPr>
          <w:rFonts w:ascii="Times New Roman" w:hAnsi="Times New Roman" w:cs="Times New Roman"/>
          <w:sz w:val="24"/>
          <w:szCs w:val="24"/>
        </w:rPr>
        <w:t>. The budgeting is essential for each types of business or company whether it is large or small. By help of this approach, it becomes easier for managers to prepare effective policies and plans. This becomes possible because necessary information about financial perspective is derived by help of different kinds of budgets. There are a range of budgeting styles which are being applied in companies. In the context of Sony corporation, below mentioned budgeting styles can be used in order to make competitive planning and strategies by their managers:</w:t>
      </w:r>
    </w:p>
    <w:p w:rsidR="00274F46" w:rsidRPr="00267EFB" w:rsidRDefault="00274F46"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 xml:space="preserve">Static budgeting style- This is defined as a form of budgeting approach under which estimated value of income and expenses cannot be changed in portion to change in production volume. This is one of the key feature of static budgeting as finance managers do not need to make update in projected financial data. This approach is used for those activities and operations which are possible to remain same in an accounting cycle such as rent of building, salary of employees and many more. In the context of above mentioned company, Sony corporation they can implement this budgeting approach. This </w:t>
      </w:r>
      <w:r w:rsidRPr="00267EFB">
        <w:rPr>
          <w:rFonts w:ascii="Times New Roman" w:hAnsi="Times New Roman" w:cs="Times New Roman"/>
          <w:sz w:val="24"/>
          <w:szCs w:val="24"/>
        </w:rPr>
        <w:lastRenderedPageBreak/>
        <w:t>will lead to below mentioned advantages and disadvantages for them which are as follows:</w:t>
      </w:r>
    </w:p>
    <w:p w:rsidR="00274F46" w:rsidRPr="00267EFB" w:rsidRDefault="0083499A"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Merits:</w:t>
      </w:r>
    </w:p>
    <w:p w:rsidR="0083499A" w:rsidRPr="00267EFB" w:rsidRDefault="0083499A"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 xml:space="preserve">The key merit point of this budgeting style is that it is quite easier to enforce in companies. </w:t>
      </w:r>
      <w:r w:rsidR="00AB137B" w:rsidRPr="00267EFB">
        <w:rPr>
          <w:rFonts w:ascii="Times New Roman" w:hAnsi="Times New Roman" w:cs="Times New Roman"/>
          <w:sz w:val="24"/>
          <w:szCs w:val="24"/>
        </w:rPr>
        <w:t>This is so because of lack of adjustments in estimated values. Due to this, managers of above company can focus on main activities and operations as they do not need to worry about making changes in financial plan.</w:t>
      </w:r>
    </w:p>
    <w:p w:rsidR="00AB137B" w:rsidRPr="00267EFB" w:rsidRDefault="00AB137B"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Demerit:</w:t>
      </w:r>
    </w:p>
    <w:p w:rsidR="00AB137B" w:rsidRPr="00267EFB" w:rsidRDefault="00AB137B"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 xml:space="preserve">The drawback of this method is that it is not suitable in the case when there is dramatic change in organizational activities. Such as huge increase or decrease in sales and expenses. It is so because in the case of major changes, companies cannot make modification accordingly which lead to many obstacles. </w:t>
      </w:r>
    </w:p>
    <w:p w:rsidR="00AB137B" w:rsidRPr="00267EFB" w:rsidRDefault="00AB137B" w:rsidP="00285216">
      <w:pPr>
        <w:spacing w:line="360" w:lineRule="auto"/>
        <w:ind w:left="720"/>
        <w:jc w:val="both"/>
        <w:rPr>
          <w:rFonts w:ascii="Times New Roman" w:hAnsi="Times New Roman" w:cs="Times New Roman"/>
          <w:sz w:val="24"/>
          <w:szCs w:val="24"/>
        </w:rPr>
      </w:pPr>
    </w:p>
    <w:p w:rsidR="00AB137B" w:rsidRPr="00267EFB" w:rsidRDefault="00326F67" w:rsidP="00285216">
      <w:pPr>
        <w:spacing w:line="360" w:lineRule="auto"/>
        <w:ind w:left="720"/>
        <w:jc w:val="both"/>
      </w:pPr>
      <w:r w:rsidRPr="00267EFB">
        <w:rPr>
          <w:rFonts w:ascii="Times New Roman" w:hAnsi="Times New Roman" w:cs="Times New Roman"/>
          <w:sz w:val="24"/>
          <w:szCs w:val="24"/>
        </w:rPr>
        <w:t>Flexible budgeting style- This style of budgeting is completely opposite of above method. It is defined as a budgeting style in which companies can make modifications in accordance of variation in total production volume</w:t>
      </w:r>
      <w:r w:rsidR="00267EFB">
        <w:rPr>
          <w:rFonts w:ascii="Times New Roman" w:hAnsi="Times New Roman" w:cs="Times New Roman"/>
          <w:sz w:val="24"/>
          <w:szCs w:val="24"/>
        </w:rPr>
        <w:t xml:space="preserve"> (</w:t>
      </w:r>
      <w:proofErr w:type="spellStart"/>
      <w:r w:rsidR="00267EFB">
        <w:rPr>
          <w:rFonts w:ascii="Times New Roman" w:hAnsi="Times New Roman" w:cs="Times New Roman"/>
          <w:color w:val="222222"/>
          <w:sz w:val="24"/>
          <w:szCs w:val="24"/>
          <w:shd w:val="clear" w:color="auto" w:fill="FFFFFF"/>
        </w:rPr>
        <w:t>Demir</w:t>
      </w:r>
      <w:proofErr w:type="spellEnd"/>
      <w:r w:rsidR="00267EFB">
        <w:rPr>
          <w:rFonts w:ascii="Times New Roman" w:hAnsi="Times New Roman" w:cs="Times New Roman"/>
          <w:color w:val="222222"/>
          <w:sz w:val="24"/>
          <w:szCs w:val="24"/>
          <w:shd w:val="clear" w:color="auto" w:fill="FFFFFF"/>
        </w:rPr>
        <w:t>,</w:t>
      </w:r>
      <w:r w:rsidR="00267EFB" w:rsidRPr="00267EFB">
        <w:rPr>
          <w:rFonts w:ascii="Times New Roman" w:hAnsi="Times New Roman" w:cs="Times New Roman"/>
          <w:color w:val="222222"/>
          <w:sz w:val="24"/>
          <w:szCs w:val="24"/>
          <w:shd w:val="clear" w:color="auto" w:fill="FFFFFF"/>
        </w:rPr>
        <w:t xml:space="preserve"> 2019</w:t>
      </w:r>
      <w:r w:rsidR="00267EFB">
        <w:rPr>
          <w:rFonts w:ascii="Times New Roman" w:hAnsi="Times New Roman" w:cs="Times New Roman"/>
          <w:sz w:val="24"/>
          <w:szCs w:val="24"/>
        </w:rPr>
        <w:t>)</w:t>
      </w:r>
      <w:r w:rsidRPr="00267EFB">
        <w:rPr>
          <w:rFonts w:ascii="Times New Roman" w:hAnsi="Times New Roman" w:cs="Times New Roman"/>
          <w:sz w:val="24"/>
          <w:szCs w:val="24"/>
        </w:rPr>
        <w:t>. In regards to Sony corporation, they can apply this budgeting style for those operations which may flex in a particular accounting period. It has some merits and demerits such as:</w:t>
      </w:r>
    </w:p>
    <w:p w:rsidR="00326F67" w:rsidRPr="00267EFB" w:rsidRDefault="00326F67"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Merits:</w:t>
      </w:r>
    </w:p>
    <w:p w:rsidR="00326F67" w:rsidRPr="00267EFB" w:rsidRDefault="00326F67"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 xml:space="preserve">This budgeting style allow companies to make modifications as per the need of business. Due to it, managers can become aware about progress of company in terms of financial perspective. As well as performance of each activity can be tracked by managers by help of this budget. </w:t>
      </w:r>
    </w:p>
    <w:p w:rsidR="00326F67" w:rsidRPr="00267EFB" w:rsidRDefault="00326F67"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Demerit:</w:t>
      </w:r>
    </w:p>
    <w:p w:rsidR="00326F67" w:rsidRPr="00267EFB" w:rsidRDefault="00326F67" w:rsidP="00285216">
      <w:pPr>
        <w:spacing w:line="360" w:lineRule="auto"/>
        <w:ind w:left="720"/>
        <w:jc w:val="both"/>
        <w:rPr>
          <w:rFonts w:ascii="Times New Roman" w:hAnsi="Times New Roman" w:cs="Times New Roman"/>
          <w:sz w:val="24"/>
          <w:szCs w:val="24"/>
        </w:rPr>
      </w:pPr>
      <w:r w:rsidRPr="00267EFB">
        <w:rPr>
          <w:rFonts w:ascii="Times New Roman" w:hAnsi="Times New Roman" w:cs="Times New Roman"/>
          <w:sz w:val="24"/>
          <w:szCs w:val="24"/>
        </w:rPr>
        <w:t xml:space="preserve">The negative point of this budgeting style is that it is quite costly and time consuming. It is so because due to more and regular changes, it becomes difficult for small businesses to maintain it for long time period. </w:t>
      </w:r>
    </w:p>
    <w:p w:rsidR="00326F67" w:rsidRDefault="00326F67" w:rsidP="00285216">
      <w:pPr>
        <w:spacing w:line="360" w:lineRule="auto"/>
        <w:ind w:left="720"/>
        <w:jc w:val="both"/>
        <w:rPr>
          <w:rFonts w:ascii="Times New Roman" w:hAnsi="Times New Roman" w:cs="Times New Roman"/>
          <w:sz w:val="24"/>
          <w:szCs w:val="24"/>
        </w:rPr>
      </w:pPr>
    </w:p>
    <w:p w:rsidR="00285216" w:rsidRDefault="00285216" w:rsidP="00285216">
      <w:pPr>
        <w:spacing w:line="360" w:lineRule="auto"/>
        <w:ind w:left="720"/>
        <w:jc w:val="both"/>
        <w:rPr>
          <w:rFonts w:ascii="Times New Roman" w:hAnsi="Times New Roman" w:cs="Times New Roman"/>
          <w:sz w:val="24"/>
          <w:szCs w:val="24"/>
        </w:rPr>
      </w:pPr>
    </w:p>
    <w:p w:rsidR="00285216" w:rsidRPr="00267EFB" w:rsidRDefault="00285216" w:rsidP="00285216">
      <w:pPr>
        <w:spacing w:line="360" w:lineRule="auto"/>
        <w:ind w:left="720"/>
        <w:jc w:val="both"/>
        <w:rPr>
          <w:rFonts w:ascii="Times New Roman" w:hAnsi="Times New Roman" w:cs="Times New Roman"/>
          <w:sz w:val="24"/>
          <w:szCs w:val="24"/>
        </w:rPr>
      </w:pPr>
    </w:p>
    <w:p w:rsidR="00267EFB" w:rsidRDefault="00267EFB" w:rsidP="00285216">
      <w:pPr>
        <w:pStyle w:val="ListParagraph"/>
        <w:numPr>
          <w:ilvl w:val="0"/>
          <w:numId w:val="1"/>
        </w:numPr>
        <w:spacing w:line="360" w:lineRule="auto"/>
        <w:jc w:val="both"/>
        <w:rPr>
          <w:rFonts w:ascii="Times New Roman" w:hAnsi="Times New Roman" w:cs="Times New Roman"/>
          <w:sz w:val="24"/>
          <w:szCs w:val="24"/>
        </w:rPr>
      </w:pPr>
      <w:r w:rsidRPr="00267EFB">
        <w:rPr>
          <w:rFonts w:ascii="Times New Roman" w:hAnsi="Times New Roman" w:cs="Times New Roman"/>
          <w:sz w:val="24"/>
          <w:szCs w:val="24"/>
        </w:rPr>
        <w:t>Relation between budgeting and short term decision making.</w:t>
      </w:r>
    </w:p>
    <w:p w:rsidR="00285216" w:rsidRPr="00C45A68" w:rsidRDefault="00285216" w:rsidP="00285216">
      <w:pPr>
        <w:pStyle w:val="ListParagraph"/>
        <w:spacing w:line="360" w:lineRule="auto"/>
        <w:ind w:firstLine="720"/>
        <w:jc w:val="both"/>
        <w:rPr>
          <w:rFonts w:ascii="Times New Roman" w:hAnsi="Times New Roman" w:cs="Times New Roman"/>
          <w:sz w:val="24"/>
          <w:szCs w:val="24"/>
        </w:rPr>
      </w:pPr>
      <w:r w:rsidRPr="00C45A68">
        <w:rPr>
          <w:rFonts w:ascii="Times New Roman" w:hAnsi="Times New Roman" w:cs="Times New Roman"/>
          <w:sz w:val="24"/>
          <w:szCs w:val="24"/>
        </w:rPr>
        <w:t>There is quite a pivotal linkage among budgeting processes and short term decision making processes. It's just so since by support of diverse styles of budgets, supervisors can collect crucial facts about numerous facets. Just like cash budgets offers an outline of more sources of revenues and spending. This information could even contribute to take proactive action for impending time frame. As well as in respective company's business, their executives make shorter term plan and decisions in accordance with details extracted from varied sorts with budgets.</w:t>
      </w:r>
    </w:p>
    <w:p w:rsidR="00285216" w:rsidRPr="00285216" w:rsidRDefault="00285216" w:rsidP="00285216">
      <w:pPr>
        <w:pStyle w:val="ListParagraph"/>
        <w:spacing w:line="360" w:lineRule="auto"/>
        <w:ind w:firstLine="720"/>
        <w:jc w:val="both"/>
        <w:rPr>
          <w:rFonts w:ascii="Times New Roman" w:hAnsi="Times New Roman" w:cs="Times New Roman"/>
          <w:sz w:val="24"/>
          <w:szCs w:val="24"/>
        </w:rPr>
      </w:pPr>
      <w:r w:rsidRPr="00285216">
        <w:rPr>
          <w:rFonts w:ascii="Times New Roman" w:hAnsi="Times New Roman" w:cs="Times New Roman"/>
          <w:sz w:val="24"/>
          <w:szCs w:val="24"/>
        </w:rPr>
        <w:t xml:space="preserve">A main feature/characteristic of budgeting process is that, it has quite a variety of budgets in alignment with nature with processes/tasks. Such as a sales budget for handling operation pertains to sales as well as a purchase budget and so many more. Growing of them participate in an appropriate sense in attempt to make crucial decision for shorter to medium term decision taking. </w:t>
      </w:r>
    </w:p>
    <w:p w:rsidR="00267EFB" w:rsidRDefault="00285216" w:rsidP="00285216">
      <w:pPr>
        <w:pStyle w:val="ListParagraph"/>
        <w:spacing w:line="360" w:lineRule="auto"/>
        <w:ind w:firstLine="720"/>
        <w:jc w:val="both"/>
        <w:rPr>
          <w:rFonts w:ascii="Times New Roman" w:hAnsi="Times New Roman" w:cs="Times New Roman"/>
          <w:sz w:val="24"/>
          <w:szCs w:val="24"/>
        </w:rPr>
      </w:pPr>
      <w:r w:rsidRPr="00285216">
        <w:rPr>
          <w:rFonts w:ascii="Times New Roman" w:hAnsi="Times New Roman" w:cs="Times New Roman"/>
          <w:sz w:val="24"/>
          <w:szCs w:val="24"/>
        </w:rPr>
        <w:t>As in aforementioned business, their financial department make decision for shorter time-frame on the grounds of operating budget since in such kind of budget details about various processes and activities for scheduling period has been included. Alongside, longer term plans are worked out on grounds of approaches of capital budgeting.</w:t>
      </w:r>
    </w:p>
    <w:p w:rsidR="00285216" w:rsidRPr="00267EFB" w:rsidRDefault="00285216" w:rsidP="00285216">
      <w:pPr>
        <w:pStyle w:val="ListParagraph"/>
        <w:spacing w:line="360" w:lineRule="auto"/>
        <w:ind w:firstLine="720"/>
        <w:jc w:val="both"/>
        <w:rPr>
          <w:rFonts w:ascii="Times New Roman" w:hAnsi="Times New Roman" w:cs="Times New Roman"/>
          <w:sz w:val="24"/>
          <w:szCs w:val="24"/>
        </w:rPr>
      </w:pPr>
    </w:p>
    <w:p w:rsidR="00267EFB" w:rsidRDefault="00267EFB" w:rsidP="00285216">
      <w:pPr>
        <w:pStyle w:val="ListParagraph"/>
        <w:numPr>
          <w:ilvl w:val="0"/>
          <w:numId w:val="1"/>
        </w:numPr>
        <w:spacing w:line="360" w:lineRule="auto"/>
        <w:jc w:val="both"/>
        <w:rPr>
          <w:rFonts w:ascii="Times New Roman" w:hAnsi="Times New Roman" w:cs="Times New Roman"/>
          <w:sz w:val="24"/>
          <w:szCs w:val="24"/>
        </w:rPr>
      </w:pPr>
      <w:r w:rsidRPr="00267EFB">
        <w:rPr>
          <w:rFonts w:ascii="Times New Roman" w:hAnsi="Times New Roman" w:cs="Times New Roman"/>
          <w:sz w:val="24"/>
          <w:szCs w:val="24"/>
        </w:rPr>
        <w:t>The impact of changing environments on various budgeting styles.</w:t>
      </w:r>
    </w:p>
    <w:p w:rsidR="00285216" w:rsidRPr="008F60F3" w:rsidRDefault="00285216" w:rsidP="008F60F3">
      <w:pPr>
        <w:spacing w:line="360" w:lineRule="auto"/>
        <w:ind w:left="720"/>
        <w:jc w:val="both"/>
      </w:pPr>
      <w:r w:rsidRPr="00C45A68">
        <w:rPr>
          <w:rFonts w:ascii="Times New Roman" w:hAnsi="Times New Roman" w:cs="Times New Roman"/>
          <w:sz w:val="24"/>
          <w:szCs w:val="24"/>
        </w:rPr>
        <w:t xml:space="preserve">The outer world includes a number of variables and each one of these has a potential to </w:t>
      </w:r>
      <w:bookmarkStart w:id="0" w:name="_GoBack"/>
      <w:bookmarkEnd w:id="0"/>
      <w:r w:rsidRPr="00C45A68">
        <w:rPr>
          <w:rFonts w:ascii="Times New Roman" w:hAnsi="Times New Roman" w:cs="Times New Roman"/>
          <w:sz w:val="24"/>
          <w:szCs w:val="24"/>
        </w:rPr>
        <w:t>affect overall results. And also budgeting types of businesses often get influenced owing to alteration in environmental influences</w:t>
      </w:r>
      <w:r w:rsidR="008F60F3">
        <w:rPr>
          <w:rFonts w:ascii="Times New Roman" w:hAnsi="Times New Roman" w:cs="Times New Roman"/>
          <w:sz w:val="24"/>
          <w:szCs w:val="24"/>
        </w:rPr>
        <w:t xml:space="preserve"> (</w:t>
      </w:r>
      <w:proofErr w:type="spellStart"/>
      <w:r w:rsidR="008F60F3">
        <w:rPr>
          <w:rFonts w:ascii="Times New Roman" w:hAnsi="Times New Roman" w:cs="Times New Roman"/>
          <w:color w:val="222222"/>
          <w:sz w:val="24"/>
          <w:szCs w:val="24"/>
          <w:shd w:val="clear" w:color="auto" w:fill="FFFFFF"/>
        </w:rPr>
        <w:t>Morrin</w:t>
      </w:r>
      <w:proofErr w:type="spellEnd"/>
      <w:r w:rsidR="008F60F3">
        <w:rPr>
          <w:rFonts w:ascii="Times New Roman" w:hAnsi="Times New Roman" w:cs="Times New Roman"/>
          <w:color w:val="222222"/>
          <w:sz w:val="24"/>
          <w:szCs w:val="24"/>
          <w:shd w:val="clear" w:color="auto" w:fill="FFFFFF"/>
        </w:rPr>
        <w:t>,</w:t>
      </w:r>
      <w:r w:rsidR="008F60F3" w:rsidRPr="00267EFB">
        <w:rPr>
          <w:rFonts w:ascii="Times New Roman" w:hAnsi="Times New Roman" w:cs="Times New Roman"/>
          <w:color w:val="222222"/>
          <w:sz w:val="24"/>
          <w:szCs w:val="24"/>
          <w:shd w:val="clear" w:color="auto" w:fill="FFFFFF"/>
        </w:rPr>
        <w:t xml:space="preserve"> 2019</w:t>
      </w:r>
      <w:r w:rsidR="008F60F3" w:rsidRPr="008F60F3">
        <w:rPr>
          <w:rFonts w:ascii="Times New Roman" w:hAnsi="Times New Roman" w:cs="Times New Roman"/>
          <w:sz w:val="24"/>
          <w:szCs w:val="24"/>
        </w:rPr>
        <w:t>)</w:t>
      </w:r>
      <w:r w:rsidRPr="008F60F3">
        <w:rPr>
          <w:rFonts w:ascii="Times New Roman" w:hAnsi="Times New Roman" w:cs="Times New Roman"/>
          <w:sz w:val="24"/>
          <w:szCs w:val="24"/>
        </w:rPr>
        <w:t>. In respective corporation, their budgets may also have impacted owing to these listed factors, as follows:</w:t>
      </w:r>
    </w:p>
    <w:p w:rsidR="00285216" w:rsidRPr="00C45A68" w:rsidRDefault="00285216" w:rsidP="00285216">
      <w:pPr>
        <w:pStyle w:val="ListParagraph"/>
        <w:numPr>
          <w:ilvl w:val="0"/>
          <w:numId w:val="3"/>
        </w:numPr>
        <w:suppressAutoHyphens/>
        <w:spacing w:line="360" w:lineRule="auto"/>
        <w:contextualSpacing w:val="0"/>
        <w:jc w:val="both"/>
        <w:rPr>
          <w:rFonts w:ascii="Times New Roman" w:hAnsi="Times New Roman" w:cs="Times New Roman"/>
          <w:sz w:val="24"/>
          <w:szCs w:val="24"/>
        </w:rPr>
      </w:pPr>
      <w:r w:rsidRPr="00C45A68">
        <w:rPr>
          <w:rFonts w:ascii="Times New Roman" w:hAnsi="Times New Roman" w:cs="Times New Roman"/>
          <w:sz w:val="24"/>
          <w:szCs w:val="24"/>
        </w:rPr>
        <w:t xml:space="preserve">Changing Demand- It is one key factor which can impact the different sorts of budgeting methods. This is so that when customers’ demands declines then sales </w:t>
      </w:r>
      <w:r w:rsidRPr="00C45A68">
        <w:rPr>
          <w:rFonts w:ascii="Times New Roman" w:hAnsi="Times New Roman" w:cs="Times New Roman"/>
          <w:sz w:val="24"/>
          <w:szCs w:val="24"/>
        </w:rPr>
        <w:lastRenderedPageBreak/>
        <w:t xml:space="preserve">budget may be impacted adversely. As in Sony corporation if they planned a selling budget for forthcoming time frame which indicates positive result. In case where customer changes their choice or purchasing habit then organization can face problems since projection of budgeted figures would be incorrect.   </w:t>
      </w:r>
    </w:p>
    <w:p w:rsidR="00267EFB" w:rsidRPr="008F60F3" w:rsidRDefault="00285216" w:rsidP="00285216">
      <w:pPr>
        <w:pStyle w:val="ListParagraph"/>
        <w:numPr>
          <w:ilvl w:val="0"/>
          <w:numId w:val="3"/>
        </w:numPr>
        <w:suppressAutoHyphens/>
        <w:spacing w:line="360" w:lineRule="auto"/>
        <w:contextualSpacing w:val="0"/>
        <w:jc w:val="both"/>
        <w:rPr>
          <w:rFonts w:ascii="Times New Roman" w:hAnsi="Times New Roman" w:cs="Times New Roman"/>
          <w:sz w:val="24"/>
          <w:szCs w:val="24"/>
        </w:rPr>
      </w:pPr>
      <w:r w:rsidRPr="00C45A68">
        <w:rPr>
          <w:rFonts w:ascii="Times New Roman" w:hAnsi="Times New Roman" w:cs="Times New Roman"/>
          <w:sz w:val="24"/>
          <w:szCs w:val="24"/>
        </w:rPr>
        <w:t>Fluctuations in interest-rates- This variable can influence the cash or purchasing budgets of a business. This is so since if interests rate rises in upcoming period then projected cash proceeds sum can be incorrect and also business may face problem in purchasing budgets' forecast. For example, in respective corporation, their various types of budgets can get influenced in both positively and negatively way owing to shift in interest rates.</w:t>
      </w:r>
    </w:p>
    <w:p w:rsidR="00267EFB" w:rsidRPr="00267EFB" w:rsidRDefault="00267EFB" w:rsidP="00285216">
      <w:pPr>
        <w:spacing w:line="360" w:lineRule="auto"/>
        <w:jc w:val="both"/>
        <w:rPr>
          <w:rFonts w:ascii="Times New Roman" w:hAnsi="Times New Roman" w:cs="Times New Roman"/>
          <w:sz w:val="24"/>
          <w:szCs w:val="24"/>
        </w:rPr>
      </w:pPr>
    </w:p>
    <w:p w:rsidR="00267EFB" w:rsidRPr="00447299" w:rsidRDefault="00267EFB" w:rsidP="00285216">
      <w:pPr>
        <w:pStyle w:val="ListParagraph"/>
        <w:numPr>
          <w:ilvl w:val="0"/>
          <w:numId w:val="1"/>
        </w:numPr>
        <w:spacing w:line="360" w:lineRule="auto"/>
        <w:jc w:val="both"/>
        <w:rPr>
          <w:rFonts w:ascii="Times New Roman" w:hAnsi="Times New Roman" w:cs="Times New Roman"/>
          <w:sz w:val="24"/>
          <w:szCs w:val="24"/>
        </w:rPr>
      </w:pPr>
      <w:r w:rsidRPr="00E722ED">
        <w:rPr>
          <w:rFonts w:ascii="Times New Roman" w:hAnsi="Times New Roman" w:cs="Times New Roman"/>
          <w:sz w:val="24"/>
          <w:szCs w:val="24"/>
        </w:rPr>
        <w:t>The merits and demerits of participatory budgeting and its implication on business performance</w:t>
      </w:r>
      <w:r w:rsidRPr="00447299">
        <w:rPr>
          <w:rFonts w:ascii="Times New Roman" w:hAnsi="Times New Roman" w:cs="Times New Roman"/>
          <w:sz w:val="24"/>
          <w:szCs w:val="24"/>
        </w:rPr>
        <w:t>.</w:t>
      </w:r>
    </w:p>
    <w:p w:rsidR="00267EFB" w:rsidRDefault="007E32A6" w:rsidP="00285216">
      <w:pPr>
        <w:pStyle w:val="ListParagraph"/>
        <w:spacing w:line="360" w:lineRule="auto"/>
        <w:jc w:val="both"/>
        <w:rPr>
          <w:rFonts w:ascii="Times New Roman" w:hAnsi="Times New Roman" w:cs="Times New Roman"/>
          <w:sz w:val="24"/>
          <w:szCs w:val="24"/>
        </w:rPr>
      </w:pPr>
      <w:r w:rsidRPr="007E32A6">
        <w:rPr>
          <w:rFonts w:ascii="Times New Roman" w:hAnsi="Times New Roman" w:cs="Times New Roman"/>
          <w:sz w:val="24"/>
          <w:szCs w:val="24"/>
        </w:rPr>
        <w:t>The participatory budgeting process has increased exponentially over the years, as the importance attributed to it has been increasingly used. Budget support includes the contribution of subordinates to the definition of financial plans. Collaboration in the planning process includes the influence of representatives on the latest financial plans and direct letters (from bosses to subordinates and from subordinates to bosses). In this way, partnership planning is considered the least influential in defining financial plans.</w:t>
      </w:r>
    </w:p>
    <w:p w:rsidR="007E32A6" w:rsidRDefault="00EA4A05" w:rsidP="00285216">
      <w:pPr>
        <w:pStyle w:val="ListParagraph"/>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Merits:</w:t>
      </w:r>
    </w:p>
    <w:p w:rsidR="00E722ED" w:rsidRPr="00A34640" w:rsidRDefault="00E722ED" w:rsidP="00A34640">
      <w:pPr>
        <w:spacing w:line="360" w:lineRule="auto"/>
        <w:ind w:left="709"/>
        <w:jc w:val="both"/>
        <w:rPr>
          <w:rFonts w:ascii="Times New Roman" w:hAnsi="Times New Roman" w:cs="Times New Roman"/>
          <w:sz w:val="24"/>
          <w:szCs w:val="24"/>
        </w:rPr>
      </w:pPr>
      <w:r w:rsidRPr="00A34640">
        <w:rPr>
          <w:rFonts w:ascii="Times New Roman" w:hAnsi="Times New Roman" w:cs="Times New Roman"/>
          <w:sz w:val="24"/>
          <w:szCs w:val="24"/>
        </w:rPr>
        <w:t>1. Transfer of information upwards</w:t>
      </w:r>
    </w:p>
    <w:p w:rsidR="00E722ED" w:rsidRPr="00A34640" w:rsidRDefault="00B30F97" w:rsidP="00A34640">
      <w:pPr>
        <w:spacing w:line="360" w:lineRule="auto"/>
        <w:ind w:left="709"/>
        <w:jc w:val="both"/>
        <w:rPr>
          <w:rFonts w:ascii="Times New Roman" w:hAnsi="Times New Roman" w:cs="Times New Roman"/>
          <w:sz w:val="24"/>
          <w:szCs w:val="24"/>
        </w:rPr>
      </w:pPr>
      <w:r w:rsidRPr="00B30F97">
        <w:rPr>
          <w:rFonts w:ascii="Times New Roman" w:hAnsi="Times New Roman" w:cs="Times New Roman"/>
          <w:sz w:val="24"/>
          <w:szCs w:val="24"/>
        </w:rPr>
        <w:t>One of the positive aspects of collaborative planning is the sharing of data from departmental leaders to senior management. It gives sub-managers the opportunity to comment on some authoritative issues</w:t>
      </w:r>
      <w:r w:rsidR="00E722ED" w:rsidRPr="00A34640">
        <w:rPr>
          <w:rFonts w:ascii="Times New Roman" w:hAnsi="Times New Roman" w:cs="Times New Roman"/>
          <w:sz w:val="24"/>
          <w:szCs w:val="24"/>
        </w:rPr>
        <w:t>.</w:t>
      </w:r>
    </w:p>
    <w:p w:rsidR="00E722ED" w:rsidRPr="00A34640" w:rsidRDefault="00E722ED" w:rsidP="00A34640">
      <w:pPr>
        <w:spacing w:line="360" w:lineRule="auto"/>
        <w:ind w:left="709"/>
        <w:jc w:val="both"/>
        <w:rPr>
          <w:rFonts w:ascii="Times New Roman" w:hAnsi="Times New Roman" w:cs="Times New Roman"/>
          <w:sz w:val="24"/>
          <w:szCs w:val="24"/>
        </w:rPr>
      </w:pPr>
      <w:r w:rsidRPr="00A34640">
        <w:rPr>
          <w:rFonts w:ascii="Times New Roman" w:hAnsi="Times New Roman" w:cs="Times New Roman"/>
          <w:sz w:val="24"/>
          <w:szCs w:val="24"/>
        </w:rPr>
        <w:t>2. Employee motivation</w:t>
      </w:r>
    </w:p>
    <w:p w:rsidR="00E722ED" w:rsidRPr="00A34640" w:rsidRDefault="00B30F97" w:rsidP="00A34640">
      <w:pPr>
        <w:spacing w:line="360" w:lineRule="auto"/>
        <w:ind w:left="709"/>
        <w:jc w:val="both"/>
        <w:rPr>
          <w:rFonts w:ascii="Times New Roman" w:hAnsi="Times New Roman" w:cs="Times New Roman"/>
          <w:sz w:val="24"/>
          <w:szCs w:val="24"/>
        </w:rPr>
      </w:pPr>
      <w:r w:rsidRPr="00B30F97">
        <w:rPr>
          <w:rFonts w:ascii="Times New Roman" w:hAnsi="Times New Roman" w:cs="Times New Roman"/>
          <w:sz w:val="24"/>
          <w:szCs w:val="24"/>
        </w:rPr>
        <w:t xml:space="preserve">When representatives are involved in the cost planning process, they have the option of requesting part of the planning process. It gives them a sense of ownership when their proposals are considered by senior management. They also feel that their executives </w:t>
      </w:r>
      <w:r w:rsidRPr="00B30F97">
        <w:rPr>
          <w:rFonts w:ascii="Times New Roman" w:hAnsi="Times New Roman" w:cs="Times New Roman"/>
          <w:sz w:val="24"/>
          <w:szCs w:val="24"/>
        </w:rPr>
        <w:lastRenderedPageBreak/>
        <w:t>increase in value every time they get the chance to interact with the best leaders and offer their opinions on specific focus points. The involvement of staff in the process improves their morale, giving them a greater inclination to work more diligently towards achieving the goals that have helped to set</w:t>
      </w:r>
      <w:r w:rsidR="00E722ED" w:rsidRPr="00A34640">
        <w:rPr>
          <w:rFonts w:ascii="Times New Roman" w:hAnsi="Times New Roman" w:cs="Times New Roman"/>
          <w:sz w:val="24"/>
          <w:szCs w:val="24"/>
        </w:rPr>
        <w:t>.</w:t>
      </w:r>
    </w:p>
    <w:p w:rsidR="00E722ED" w:rsidRPr="00A34640" w:rsidRDefault="00E722ED" w:rsidP="00A34640">
      <w:pPr>
        <w:spacing w:line="360" w:lineRule="auto"/>
        <w:ind w:left="709"/>
        <w:jc w:val="both"/>
        <w:rPr>
          <w:rFonts w:ascii="Times New Roman" w:hAnsi="Times New Roman" w:cs="Times New Roman"/>
          <w:sz w:val="24"/>
          <w:szCs w:val="24"/>
        </w:rPr>
      </w:pPr>
      <w:r w:rsidRPr="00A34640">
        <w:rPr>
          <w:rFonts w:ascii="Times New Roman" w:hAnsi="Times New Roman" w:cs="Times New Roman"/>
          <w:sz w:val="24"/>
          <w:szCs w:val="24"/>
        </w:rPr>
        <w:t>3. Goal congruence</w:t>
      </w:r>
    </w:p>
    <w:p w:rsidR="00E722ED" w:rsidRPr="00E722ED" w:rsidRDefault="00B30F97" w:rsidP="00A34640">
      <w:pPr>
        <w:spacing w:line="360" w:lineRule="auto"/>
        <w:ind w:left="709"/>
        <w:jc w:val="both"/>
      </w:pPr>
      <w:r w:rsidRPr="00B30F97">
        <w:rPr>
          <w:rFonts w:ascii="Times New Roman" w:hAnsi="Times New Roman" w:cs="Times New Roman"/>
          <w:sz w:val="24"/>
          <w:szCs w:val="24"/>
        </w:rPr>
        <w:t>Goal congruence refers to the understanding between the goals of the employee and the goals of the general organization. Together, in order for the organization to achieve an achievable cost, both management and staff need to set goals that move in the same direction</w:t>
      </w:r>
      <w:r w:rsidR="00E722ED" w:rsidRPr="00A34640">
        <w:rPr>
          <w:rFonts w:ascii="Times New Roman" w:hAnsi="Times New Roman" w:cs="Times New Roman"/>
          <w:sz w:val="24"/>
          <w:szCs w:val="24"/>
        </w:rPr>
        <w:t>.</w:t>
      </w:r>
    </w:p>
    <w:p w:rsidR="00E722ED" w:rsidRDefault="00E722ED" w:rsidP="00285216">
      <w:pPr>
        <w:pStyle w:val="ListParagraph"/>
        <w:spacing w:line="360" w:lineRule="auto"/>
        <w:jc w:val="both"/>
        <w:rPr>
          <w:rFonts w:ascii="Times New Roman" w:hAnsi="Times New Roman" w:cs="Times New Roman"/>
          <w:sz w:val="24"/>
          <w:szCs w:val="24"/>
        </w:rPr>
      </w:pPr>
      <w:r w:rsidRPr="00E722ED">
        <w:rPr>
          <w:rFonts w:ascii="Times New Roman" w:hAnsi="Times New Roman" w:cs="Times New Roman"/>
          <w:sz w:val="24"/>
          <w:szCs w:val="24"/>
          <w:u w:val="single"/>
        </w:rPr>
        <w:t>Demerits</w:t>
      </w:r>
      <w:r>
        <w:rPr>
          <w:rFonts w:ascii="Times New Roman" w:hAnsi="Times New Roman" w:cs="Times New Roman"/>
          <w:sz w:val="24"/>
          <w:szCs w:val="24"/>
        </w:rPr>
        <w:t>:</w:t>
      </w:r>
    </w:p>
    <w:p w:rsidR="00A34640" w:rsidRPr="00A34640" w:rsidRDefault="00A34640" w:rsidP="00A34640">
      <w:pPr>
        <w:spacing w:line="360" w:lineRule="auto"/>
        <w:ind w:left="709"/>
        <w:jc w:val="both"/>
        <w:rPr>
          <w:rFonts w:ascii="Times New Roman" w:hAnsi="Times New Roman" w:cs="Times New Roman"/>
          <w:sz w:val="24"/>
          <w:szCs w:val="24"/>
        </w:rPr>
      </w:pPr>
      <w:r w:rsidRPr="00A34640">
        <w:rPr>
          <w:rFonts w:ascii="Times New Roman" w:hAnsi="Times New Roman" w:cs="Times New Roman"/>
          <w:sz w:val="24"/>
          <w:szCs w:val="24"/>
        </w:rPr>
        <w:t>1. Time-consuming</w:t>
      </w:r>
    </w:p>
    <w:p w:rsidR="00A34640" w:rsidRPr="00A34640" w:rsidRDefault="00E4164C" w:rsidP="00A34640">
      <w:pPr>
        <w:spacing w:line="360" w:lineRule="auto"/>
        <w:ind w:left="709"/>
        <w:jc w:val="both"/>
        <w:rPr>
          <w:rFonts w:ascii="Times New Roman" w:hAnsi="Times New Roman" w:cs="Times New Roman"/>
          <w:sz w:val="24"/>
          <w:szCs w:val="24"/>
        </w:rPr>
      </w:pPr>
      <w:r w:rsidRPr="00E4164C">
        <w:rPr>
          <w:rFonts w:ascii="Times New Roman" w:hAnsi="Times New Roman" w:cs="Times New Roman"/>
          <w:sz w:val="24"/>
          <w:szCs w:val="24"/>
        </w:rPr>
        <w:t>The broadest limitation of a participative budget is that time has passed in opposition to a forced spending plan. As spending planning starts from the regional level upwards, too many investments may occur which could ruin the approach. The inclusion of representatives in all sectors means that exchanges may take too long for employees to agree. In the event of a lack of understanding, the administration should provide for an official option, which means that employees should accept a forced choice.</w:t>
      </w:r>
    </w:p>
    <w:p w:rsidR="00A34640" w:rsidRPr="00A34640" w:rsidRDefault="00A34640" w:rsidP="00A34640">
      <w:pPr>
        <w:spacing w:line="360" w:lineRule="auto"/>
        <w:ind w:left="709"/>
        <w:jc w:val="both"/>
        <w:rPr>
          <w:rFonts w:ascii="Times New Roman" w:hAnsi="Times New Roman" w:cs="Times New Roman"/>
          <w:sz w:val="24"/>
          <w:szCs w:val="24"/>
        </w:rPr>
      </w:pPr>
      <w:r w:rsidRPr="00A34640">
        <w:rPr>
          <w:rFonts w:ascii="Times New Roman" w:hAnsi="Times New Roman" w:cs="Times New Roman"/>
          <w:sz w:val="24"/>
          <w:szCs w:val="24"/>
        </w:rPr>
        <w:t>2. Budgetary slack</w:t>
      </w:r>
    </w:p>
    <w:p w:rsidR="00A34640" w:rsidRPr="00A34640" w:rsidRDefault="00E4164C" w:rsidP="00A34640">
      <w:pPr>
        <w:spacing w:line="360" w:lineRule="auto"/>
        <w:ind w:left="709"/>
        <w:jc w:val="both"/>
        <w:rPr>
          <w:rFonts w:ascii="Times New Roman" w:hAnsi="Times New Roman" w:cs="Times New Roman"/>
          <w:sz w:val="24"/>
          <w:szCs w:val="24"/>
        </w:rPr>
      </w:pPr>
      <w:r w:rsidRPr="00E4164C">
        <w:rPr>
          <w:rFonts w:ascii="Times New Roman" w:hAnsi="Times New Roman" w:cs="Times New Roman"/>
          <w:sz w:val="24"/>
          <w:szCs w:val="24"/>
        </w:rPr>
        <w:t xml:space="preserve">The other constraint is the budget path. Producers can go overboard with expenses and also don't think of many of the revenue projections as a way to control the potential benefit spending plan. </w:t>
      </w:r>
      <w:proofErr w:type="gramStart"/>
      <w:r w:rsidRPr="00E4164C">
        <w:rPr>
          <w:rFonts w:ascii="Times New Roman" w:hAnsi="Times New Roman" w:cs="Times New Roman"/>
          <w:sz w:val="24"/>
          <w:szCs w:val="24"/>
        </w:rPr>
        <w:t>to</w:t>
      </w:r>
      <w:proofErr w:type="gramEnd"/>
      <w:r w:rsidRPr="00E4164C">
        <w:rPr>
          <w:rFonts w:ascii="Times New Roman" w:hAnsi="Times New Roman" w:cs="Times New Roman"/>
          <w:sz w:val="24"/>
          <w:szCs w:val="24"/>
        </w:rPr>
        <w:t xml:space="preserve"> have. It means that the deputy directors have focused on making sure they perform and even continue in the next financial year. This is largely the case where the boss's presentation is assessed based on the execution of the financial plan. By making the financial plan simple to implement, management will be viewed as exceeding your goals.</w:t>
      </w:r>
    </w:p>
    <w:p w:rsidR="00E722ED" w:rsidRPr="00EA4A05" w:rsidRDefault="00E722ED" w:rsidP="00285216">
      <w:pPr>
        <w:pStyle w:val="ListParagraph"/>
        <w:spacing w:line="360" w:lineRule="auto"/>
        <w:jc w:val="both"/>
        <w:rPr>
          <w:rFonts w:ascii="Times New Roman" w:hAnsi="Times New Roman" w:cs="Times New Roman"/>
          <w:sz w:val="24"/>
          <w:szCs w:val="24"/>
        </w:rPr>
      </w:pPr>
    </w:p>
    <w:p w:rsidR="00267EFB" w:rsidRDefault="00267EFB" w:rsidP="00285216">
      <w:pPr>
        <w:pStyle w:val="ListParagraph"/>
        <w:spacing w:line="360" w:lineRule="auto"/>
        <w:jc w:val="both"/>
        <w:rPr>
          <w:rFonts w:ascii="Times New Roman" w:hAnsi="Times New Roman" w:cs="Times New Roman"/>
          <w:sz w:val="24"/>
          <w:szCs w:val="24"/>
        </w:rPr>
      </w:pPr>
    </w:p>
    <w:p w:rsidR="00267EFB" w:rsidRPr="00447299" w:rsidRDefault="00267EFB" w:rsidP="00285216">
      <w:pPr>
        <w:pStyle w:val="Heading1"/>
        <w:spacing w:line="360" w:lineRule="auto"/>
        <w:jc w:val="both"/>
        <w:rPr>
          <w:rFonts w:ascii="Times New Roman" w:hAnsi="Times New Roman" w:cs="Times New Roman"/>
          <w:b/>
          <w:color w:val="auto"/>
          <w:sz w:val="28"/>
          <w:szCs w:val="28"/>
        </w:rPr>
      </w:pPr>
      <w:bookmarkStart w:id="1" w:name="_Toc46225792"/>
      <w:r w:rsidRPr="00447299">
        <w:rPr>
          <w:rFonts w:ascii="Times New Roman" w:hAnsi="Times New Roman" w:cs="Times New Roman"/>
          <w:b/>
          <w:color w:val="auto"/>
          <w:sz w:val="28"/>
          <w:szCs w:val="28"/>
        </w:rPr>
        <w:lastRenderedPageBreak/>
        <w:t>CONCLUSION</w:t>
      </w:r>
      <w:bookmarkEnd w:id="1"/>
    </w:p>
    <w:p w:rsidR="00267EFB" w:rsidRDefault="009E04D7" w:rsidP="00D5586D">
      <w:pPr>
        <w:spacing w:line="360" w:lineRule="auto"/>
        <w:jc w:val="both"/>
        <w:rPr>
          <w:rFonts w:ascii="Times New Roman" w:hAnsi="Times New Roman" w:cs="Times New Roman"/>
          <w:sz w:val="24"/>
          <w:szCs w:val="24"/>
        </w:rPr>
      </w:pPr>
      <w:r w:rsidRPr="009E04D7">
        <w:rPr>
          <w:rFonts w:ascii="Times New Roman" w:hAnsi="Times New Roman" w:cs="Times New Roman"/>
          <w:sz w:val="24"/>
          <w:szCs w:val="24"/>
        </w:rPr>
        <w:t>From the evidences that have been given above, it can be concluded that one of the important functions of planning is to be performed in the financial structure of an organization. Almost all recently created testing strategies have been a side effect of planning to improve performance. An important part of the travel industry, as we have seen, has just evolved due to consideration of a valid design to make it work. In this sense, it can be said that not only the future potential of an organization is subject to the kind of planning that follows, but that they also affect the national economy of the country. The United Arab Emirates could never have had such a place without the development of perhaps the most popular structures on the planet.</w:t>
      </w:r>
      <w:r w:rsidR="00267EFB">
        <w:rPr>
          <w:rFonts w:ascii="Times New Roman" w:hAnsi="Times New Roman" w:cs="Times New Roman"/>
          <w:sz w:val="24"/>
          <w:szCs w:val="24"/>
        </w:rPr>
        <w:br w:type="page"/>
      </w:r>
    </w:p>
    <w:p w:rsidR="00267EFB" w:rsidRPr="00447299" w:rsidRDefault="00267EFB" w:rsidP="00285216">
      <w:pPr>
        <w:pStyle w:val="Heading1"/>
        <w:spacing w:line="360" w:lineRule="auto"/>
        <w:jc w:val="both"/>
        <w:rPr>
          <w:rFonts w:ascii="Times New Roman" w:hAnsi="Times New Roman" w:cs="Times New Roman"/>
          <w:b/>
          <w:color w:val="auto"/>
          <w:sz w:val="28"/>
          <w:szCs w:val="28"/>
        </w:rPr>
      </w:pPr>
      <w:bookmarkStart w:id="2" w:name="_Toc46225793"/>
      <w:r w:rsidRPr="00447299">
        <w:rPr>
          <w:rFonts w:ascii="Times New Roman" w:hAnsi="Times New Roman" w:cs="Times New Roman"/>
          <w:b/>
          <w:color w:val="auto"/>
          <w:sz w:val="28"/>
          <w:szCs w:val="28"/>
        </w:rPr>
        <w:lastRenderedPageBreak/>
        <w:t>REFERENCES</w:t>
      </w:r>
      <w:bookmarkEnd w:id="2"/>
    </w:p>
    <w:p w:rsidR="00267EFB" w:rsidRPr="00447299" w:rsidRDefault="00267EFB" w:rsidP="00285216">
      <w:pPr>
        <w:spacing w:line="360" w:lineRule="auto"/>
        <w:jc w:val="both"/>
        <w:rPr>
          <w:rFonts w:ascii="Times New Roman" w:hAnsi="Times New Roman" w:cs="Times New Roman"/>
          <w:sz w:val="24"/>
          <w:szCs w:val="24"/>
        </w:rPr>
      </w:pPr>
      <w:r w:rsidRPr="00447299">
        <w:rPr>
          <w:rFonts w:ascii="Times New Roman" w:hAnsi="Times New Roman" w:cs="Times New Roman"/>
          <w:sz w:val="24"/>
          <w:szCs w:val="24"/>
          <w:u w:val="single"/>
        </w:rPr>
        <w:t>Books and journal</w:t>
      </w:r>
      <w:r w:rsidRPr="00447299">
        <w:rPr>
          <w:rFonts w:ascii="Times New Roman" w:hAnsi="Times New Roman" w:cs="Times New Roman"/>
          <w:sz w:val="24"/>
          <w:szCs w:val="24"/>
        </w:rPr>
        <w:t>:</w:t>
      </w:r>
    </w:p>
    <w:p w:rsidR="00267EFB" w:rsidRPr="00267EFB" w:rsidRDefault="00267EFB" w:rsidP="00285216">
      <w:pPr>
        <w:spacing w:line="240" w:lineRule="auto"/>
        <w:ind w:left="720" w:hanging="720"/>
        <w:jc w:val="both"/>
        <w:rPr>
          <w:rFonts w:ascii="Times New Roman" w:hAnsi="Times New Roman" w:cs="Times New Roman"/>
          <w:color w:val="222222"/>
          <w:sz w:val="24"/>
          <w:szCs w:val="24"/>
          <w:shd w:val="clear" w:color="auto" w:fill="FFFFFF"/>
        </w:rPr>
      </w:pPr>
      <w:r w:rsidRPr="00267EFB">
        <w:rPr>
          <w:rFonts w:ascii="Times New Roman" w:hAnsi="Times New Roman" w:cs="Times New Roman"/>
          <w:color w:val="222222"/>
          <w:sz w:val="24"/>
          <w:szCs w:val="24"/>
          <w:shd w:val="clear" w:color="auto" w:fill="FFFFFF"/>
        </w:rPr>
        <w:t>Rubin, I.S., 2019. </w:t>
      </w:r>
      <w:r w:rsidRPr="00267EFB">
        <w:rPr>
          <w:rFonts w:ascii="Times New Roman" w:hAnsi="Times New Roman" w:cs="Times New Roman"/>
          <w:i/>
          <w:iCs/>
          <w:color w:val="222222"/>
          <w:sz w:val="24"/>
          <w:szCs w:val="24"/>
          <w:shd w:val="clear" w:color="auto" w:fill="FFFFFF"/>
        </w:rPr>
        <w:t>The politics of public budgeting: Getting and spending, borrowing and balancing</w:t>
      </w:r>
      <w:r w:rsidRPr="00267EFB">
        <w:rPr>
          <w:rFonts w:ascii="Times New Roman" w:hAnsi="Times New Roman" w:cs="Times New Roman"/>
          <w:color w:val="222222"/>
          <w:sz w:val="24"/>
          <w:szCs w:val="24"/>
          <w:shd w:val="clear" w:color="auto" w:fill="FFFFFF"/>
        </w:rPr>
        <w:t>. CQ Press.</w:t>
      </w:r>
    </w:p>
    <w:p w:rsidR="00267EFB" w:rsidRPr="00267EFB" w:rsidRDefault="00267EFB" w:rsidP="00285216">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67EFB">
        <w:rPr>
          <w:rFonts w:ascii="Times New Roman" w:hAnsi="Times New Roman" w:cs="Times New Roman"/>
          <w:color w:val="222222"/>
          <w:sz w:val="24"/>
          <w:szCs w:val="24"/>
          <w:shd w:val="clear" w:color="auto" w:fill="FFFFFF"/>
        </w:rPr>
        <w:t>Demir</w:t>
      </w:r>
      <w:proofErr w:type="spellEnd"/>
      <w:r w:rsidRPr="00267EFB">
        <w:rPr>
          <w:rFonts w:ascii="Times New Roman" w:hAnsi="Times New Roman" w:cs="Times New Roman"/>
          <w:color w:val="222222"/>
          <w:sz w:val="24"/>
          <w:szCs w:val="24"/>
          <w:shd w:val="clear" w:color="auto" w:fill="FFFFFF"/>
        </w:rPr>
        <w:t xml:space="preserve">, F., 2019. Cognitive Considerations </w:t>
      </w:r>
      <w:proofErr w:type="gramStart"/>
      <w:r w:rsidRPr="00267EFB">
        <w:rPr>
          <w:rFonts w:ascii="Times New Roman" w:hAnsi="Times New Roman" w:cs="Times New Roman"/>
          <w:color w:val="222222"/>
          <w:sz w:val="24"/>
          <w:szCs w:val="24"/>
          <w:shd w:val="clear" w:color="auto" w:fill="FFFFFF"/>
        </w:rPr>
        <w:t>In Interface Design For Children With</w:t>
      </w:r>
      <w:proofErr w:type="gramEnd"/>
      <w:r w:rsidRPr="00267EFB">
        <w:rPr>
          <w:rFonts w:ascii="Times New Roman" w:hAnsi="Times New Roman" w:cs="Times New Roman"/>
          <w:color w:val="222222"/>
          <w:sz w:val="24"/>
          <w:szCs w:val="24"/>
          <w:shd w:val="clear" w:color="auto" w:fill="FFFFFF"/>
        </w:rPr>
        <w:t xml:space="preserve"> Asperger’s Syndrome: A Proposed Budgeting Tool. </w:t>
      </w:r>
      <w:r w:rsidRPr="00267EFB">
        <w:rPr>
          <w:rFonts w:ascii="Times New Roman" w:hAnsi="Times New Roman" w:cs="Times New Roman"/>
          <w:i/>
          <w:iCs/>
          <w:color w:val="222222"/>
          <w:sz w:val="24"/>
          <w:szCs w:val="24"/>
          <w:shd w:val="clear" w:color="auto" w:fill="FFFFFF"/>
        </w:rPr>
        <w:t>American Journal of Qualitative Research</w:t>
      </w:r>
      <w:r w:rsidRPr="00267EFB">
        <w:rPr>
          <w:rFonts w:ascii="Times New Roman" w:hAnsi="Times New Roman" w:cs="Times New Roman"/>
          <w:color w:val="222222"/>
          <w:sz w:val="24"/>
          <w:szCs w:val="24"/>
          <w:shd w:val="clear" w:color="auto" w:fill="FFFFFF"/>
        </w:rPr>
        <w:t>, </w:t>
      </w:r>
      <w:r w:rsidRPr="00267EFB">
        <w:rPr>
          <w:rFonts w:ascii="Times New Roman" w:hAnsi="Times New Roman" w:cs="Times New Roman"/>
          <w:i/>
          <w:iCs/>
          <w:color w:val="222222"/>
          <w:sz w:val="24"/>
          <w:szCs w:val="24"/>
          <w:shd w:val="clear" w:color="auto" w:fill="FFFFFF"/>
        </w:rPr>
        <w:t>3</w:t>
      </w:r>
      <w:r w:rsidRPr="00267EFB">
        <w:rPr>
          <w:rFonts w:ascii="Times New Roman" w:hAnsi="Times New Roman" w:cs="Times New Roman"/>
          <w:color w:val="222222"/>
          <w:sz w:val="24"/>
          <w:szCs w:val="24"/>
          <w:shd w:val="clear" w:color="auto" w:fill="FFFFFF"/>
        </w:rPr>
        <w:t>(2), pp.42-51.</w:t>
      </w:r>
    </w:p>
    <w:p w:rsidR="00267EFB" w:rsidRPr="00267EFB" w:rsidRDefault="00267EFB" w:rsidP="00285216">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67EFB">
        <w:rPr>
          <w:rFonts w:ascii="Times New Roman" w:hAnsi="Times New Roman" w:cs="Times New Roman"/>
          <w:color w:val="222222"/>
          <w:sz w:val="24"/>
          <w:szCs w:val="24"/>
          <w:shd w:val="clear" w:color="auto" w:fill="FFFFFF"/>
        </w:rPr>
        <w:t>Petrosyan</w:t>
      </w:r>
      <w:proofErr w:type="spellEnd"/>
      <w:r w:rsidRPr="00267EFB">
        <w:rPr>
          <w:rFonts w:ascii="Times New Roman" w:hAnsi="Times New Roman" w:cs="Times New Roman"/>
          <w:color w:val="222222"/>
          <w:sz w:val="24"/>
          <w:szCs w:val="24"/>
          <w:shd w:val="clear" w:color="auto" w:fill="FFFFFF"/>
        </w:rPr>
        <w:t>, L.M., 2020. THE ESSENCE OF PLANNING, PROGRAMING, BUDGETING SYSTEM. </w:t>
      </w:r>
      <w:r w:rsidRPr="00267EFB">
        <w:rPr>
          <w:rFonts w:ascii="Times New Roman" w:hAnsi="Times New Roman" w:cs="Times New Roman"/>
          <w:i/>
          <w:iCs/>
          <w:color w:val="222222"/>
          <w:sz w:val="24"/>
          <w:szCs w:val="24"/>
          <w:shd w:val="clear" w:color="auto" w:fill="FFFFFF"/>
        </w:rPr>
        <w:t>СОВРЕМЕННЫЕ ПРОБЛЕМЫ И ПЕРСПЕКТИВНЫЕ НАПРАВЛЕНИЯ</w:t>
      </w:r>
      <w:r w:rsidRPr="00267EFB">
        <w:rPr>
          <w:rFonts w:ascii="Times New Roman" w:hAnsi="Times New Roman" w:cs="Times New Roman"/>
          <w:color w:val="222222"/>
          <w:sz w:val="24"/>
          <w:szCs w:val="24"/>
          <w:shd w:val="clear" w:color="auto" w:fill="FFFFFF"/>
        </w:rPr>
        <w:t>, p.61.</w:t>
      </w:r>
    </w:p>
    <w:p w:rsidR="00267EFB" w:rsidRDefault="00267EFB" w:rsidP="00285216">
      <w:pPr>
        <w:spacing w:line="240" w:lineRule="auto"/>
        <w:ind w:left="720" w:hanging="720"/>
        <w:jc w:val="both"/>
        <w:rPr>
          <w:rFonts w:ascii="Times New Roman" w:hAnsi="Times New Roman" w:cs="Times New Roman"/>
          <w:sz w:val="24"/>
          <w:szCs w:val="24"/>
        </w:rPr>
      </w:pPr>
      <w:proofErr w:type="spellStart"/>
      <w:r w:rsidRPr="00267EFB">
        <w:rPr>
          <w:rFonts w:ascii="Times New Roman" w:hAnsi="Times New Roman" w:cs="Times New Roman"/>
          <w:color w:val="222222"/>
          <w:sz w:val="24"/>
          <w:szCs w:val="24"/>
          <w:shd w:val="clear" w:color="auto" w:fill="FFFFFF"/>
        </w:rPr>
        <w:t>Morrin</w:t>
      </w:r>
      <w:proofErr w:type="spellEnd"/>
      <w:r w:rsidRPr="00267EFB">
        <w:rPr>
          <w:rFonts w:ascii="Times New Roman" w:hAnsi="Times New Roman" w:cs="Times New Roman"/>
          <w:color w:val="222222"/>
          <w:sz w:val="24"/>
          <w:szCs w:val="24"/>
          <w:shd w:val="clear" w:color="auto" w:fill="FFFFFF"/>
        </w:rPr>
        <w:t>, A.M., 2019. </w:t>
      </w:r>
      <w:r w:rsidRPr="00267EFB">
        <w:rPr>
          <w:rFonts w:ascii="Times New Roman" w:hAnsi="Times New Roman" w:cs="Times New Roman"/>
          <w:i/>
          <w:iCs/>
          <w:color w:val="222222"/>
          <w:sz w:val="24"/>
          <w:szCs w:val="24"/>
          <w:shd w:val="clear" w:color="auto" w:fill="FFFFFF"/>
        </w:rPr>
        <w:t xml:space="preserve">Faculties’ </w:t>
      </w:r>
      <w:proofErr w:type="spellStart"/>
      <w:r w:rsidRPr="00267EFB">
        <w:rPr>
          <w:rFonts w:ascii="Times New Roman" w:hAnsi="Times New Roman" w:cs="Times New Roman"/>
          <w:i/>
          <w:iCs/>
          <w:color w:val="222222"/>
          <w:sz w:val="24"/>
          <w:szCs w:val="24"/>
          <w:shd w:val="clear" w:color="auto" w:fill="FFFFFF"/>
        </w:rPr>
        <w:t>Behaviour</w:t>
      </w:r>
      <w:proofErr w:type="spellEnd"/>
      <w:r w:rsidRPr="00267EFB">
        <w:rPr>
          <w:rFonts w:ascii="Times New Roman" w:hAnsi="Times New Roman" w:cs="Times New Roman"/>
          <w:i/>
          <w:iCs/>
          <w:color w:val="222222"/>
          <w:sz w:val="24"/>
          <w:szCs w:val="24"/>
          <w:shd w:val="clear" w:color="auto" w:fill="FFFFFF"/>
        </w:rPr>
        <w:t xml:space="preserve"> and Response to Decentralized Budgeting at a Large Research-Intensive University</w:t>
      </w:r>
      <w:r w:rsidRPr="00267EFB">
        <w:rPr>
          <w:rFonts w:ascii="Times New Roman" w:hAnsi="Times New Roman" w:cs="Times New Roman"/>
          <w:color w:val="222222"/>
          <w:sz w:val="24"/>
          <w:szCs w:val="24"/>
          <w:shd w:val="clear" w:color="auto" w:fill="FFFFFF"/>
        </w:rPr>
        <w:t> (Doctoral dissertation).</w:t>
      </w:r>
      <w:r>
        <w:rPr>
          <w:rFonts w:ascii="Times New Roman" w:hAnsi="Times New Roman" w:cs="Times New Roman"/>
          <w:sz w:val="24"/>
          <w:szCs w:val="24"/>
        </w:rPr>
        <w:br w:type="page"/>
      </w:r>
    </w:p>
    <w:p w:rsidR="00267EFB" w:rsidRPr="00267EFB" w:rsidRDefault="00267EFB" w:rsidP="00285216">
      <w:pPr>
        <w:spacing w:line="360" w:lineRule="auto"/>
        <w:jc w:val="both"/>
        <w:rPr>
          <w:rFonts w:ascii="Times New Roman" w:hAnsi="Times New Roman" w:cs="Times New Roman"/>
          <w:sz w:val="24"/>
          <w:szCs w:val="24"/>
        </w:rPr>
      </w:pPr>
    </w:p>
    <w:p w:rsidR="00326F67" w:rsidRPr="00267EFB" w:rsidRDefault="00326F67" w:rsidP="00285216">
      <w:pPr>
        <w:spacing w:line="360" w:lineRule="auto"/>
        <w:ind w:left="720"/>
        <w:jc w:val="both"/>
        <w:rPr>
          <w:rFonts w:ascii="Times New Roman" w:hAnsi="Times New Roman" w:cs="Times New Roman"/>
          <w:sz w:val="24"/>
          <w:szCs w:val="24"/>
        </w:rPr>
      </w:pPr>
    </w:p>
    <w:sectPr w:rsidR="00326F67" w:rsidRPr="00267EFB" w:rsidSect="000977D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3"/>
    <w:multiLevelType w:val="multilevel"/>
    <w:tmpl w:val="00000003"/>
    <w:name w:val="WWNum2"/>
    <w:lvl w:ilvl="0">
      <w:start w:val="1"/>
      <w:numFmt w:val="bullet"/>
      <w:lvlText w:val=""/>
      <w:lvlJc w:val="left"/>
      <w:pPr>
        <w:tabs>
          <w:tab w:val="num" w:pos="0"/>
        </w:tabs>
        <w:ind w:left="1440" w:hanging="360"/>
      </w:pPr>
      <w:rPr>
        <w:rFonts w:ascii="Symbol" w:hAnsi="Symbol"/>
      </w:rPr>
    </w:lvl>
    <w:lvl w:ilvl="1">
      <w:start w:val="1"/>
      <w:numFmt w:val="bullet"/>
      <w:lvlText w:val="o"/>
      <w:lvlJc w:val="left"/>
      <w:pPr>
        <w:tabs>
          <w:tab w:val="num" w:pos="0"/>
        </w:tabs>
        <w:ind w:left="2160" w:hanging="360"/>
      </w:pPr>
      <w:rPr>
        <w:rFonts w:ascii="Courier New" w:hAnsi="Courier New" w:cs="Courier New"/>
      </w:rPr>
    </w:lvl>
    <w:lvl w:ilvl="2">
      <w:start w:val="1"/>
      <w:numFmt w:val="bullet"/>
      <w:lvlText w:val=""/>
      <w:lvlJc w:val="left"/>
      <w:pPr>
        <w:tabs>
          <w:tab w:val="num" w:pos="0"/>
        </w:tabs>
        <w:ind w:left="2880" w:hanging="360"/>
      </w:pPr>
      <w:rPr>
        <w:rFonts w:ascii="Wingdings" w:hAnsi="Wingdings"/>
      </w:rPr>
    </w:lvl>
    <w:lvl w:ilvl="3">
      <w:start w:val="1"/>
      <w:numFmt w:val="bullet"/>
      <w:lvlText w:val=""/>
      <w:lvlJc w:val="left"/>
      <w:pPr>
        <w:tabs>
          <w:tab w:val="num" w:pos="0"/>
        </w:tabs>
        <w:ind w:left="3600" w:hanging="360"/>
      </w:pPr>
      <w:rPr>
        <w:rFonts w:ascii="Symbol" w:hAnsi="Symbol"/>
      </w:rPr>
    </w:lvl>
    <w:lvl w:ilvl="4">
      <w:start w:val="1"/>
      <w:numFmt w:val="bullet"/>
      <w:lvlText w:val="o"/>
      <w:lvlJc w:val="left"/>
      <w:pPr>
        <w:tabs>
          <w:tab w:val="num" w:pos="0"/>
        </w:tabs>
        <w:ind w:left="4320" w:hanging="360"/>
      </w:pPr>
      <w:rPr>
        <w:rFonts w:ascii="Courier New" w:hAnsi="Courier New" w:cs="Courier New"/>
      </w:rPr>
    </w:lvl>
    <w:lvl w:ilvl="5">
      <w:start w:val="1"/>
      <w:numFmt w:val="bullet"/>
      <w:lvlText w:val=""/>
      <w:lvlJc w:val="left"/>
      <w:pPr>
        <w:tabs>
          <w:tab w:val="num" w:pos="0"/>
        </w:tabs>
        <w:ind w:left="5040" w:hanging="360"/>
      </w:pPr>
      <w:rPr>
        <w:rFonts w:ascii="Wingdings" w:hAnsi="Wingdings"/>
      </w:rPr>
    </w:lvl>
    <w:lvl w:ilvl="6">
      <w:start w:val="1"/>
      <w:numFmt w:val="bullet"/>
      <w:lvlText w:val=""/>
      <w:lvlJc w:val="left"/>
      <w:pPr>
        <w:tabs>
          <w:tab w:val="num" w:pos="0"/>
        </w:tabs>
        <w:ind w:left="5760" w:hanging="360"/>
      </w:pPr>
      <w:rPr>
        <w:rFonts w:ascii="Symbol" w:hAnsi="Symbol"/>
      </w:rPr>
    </w:lvl>
    <w:lvl w:ilvl="7">
      <w:start w:val="1"/>
      <w:numFmt w:val="bullet"/>
      <w:lvlText w:val="o"/>
      <w:lvlJc w:val="left"/>
      <w:pPr>
        <w:tabs>
          <w:tab w:val="num" w:pos="0"/>
        </w:tabs>
        <w:ind w:left="6480" w:hanging="360"/>
      </w:pPr>
      <w:rPr>
        <w:rFonts w:ascii="Courier New" w:hAnsi="Courier New" w:cs="Courier New"/>
      </w:rPr>
    </w:lvl>
    <w:lvl w:ilvl="8">
      <w:start w:val="1"/>
      <w:numFmt w:val="bullet"/>
      <w:lvlText w:val=""/>
      <w:lvlJc w:val="left"/>
      <w:pPr>
        <w:tabs>
          <w:tab w:val="num" w:pos="0"/>
        </w:tabs>
        <w:ind w:left="7200" w:hanging="360"/>
      </w:pPr>
      <w:rPr>
        <w:rFonts w:ascii="Wingdings" w:hAnsi="Wingdings"/>
      </w:rPr>
    </w:lvl>
  </w:abstractNum>
  <w:abstractNum w:abstractNumId="1">
    <w:nsid w:val="2F3E224E"/>
    <w:multiLevelType w:val="hybridMultilevel"/>
    <w:tmpl w:val="7F229FD6"/>
    <w:lvl w:ilvl="0" w:tplc="A2CCDF42">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8845366"/>
    <w:multiLevelType w:val="hybridMultilevel"/>
    <w:tmpl w:val="36EC6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3E44AC"/>
    <w:rsid w:val="000977D5"/>
    <w:rsid w:val="0022659B"/>
    <w:rsid w:val="00267EFB"/>
    <w:rsid w:val="00274F46"/>
    <w:rsid w:val="00285216"/>
    <w:rsid w:val="002E5701"/>
    <w:rsid w:val="00326F67"/>
    <w:rsid w:val="003E44AC"/>
    <w:rsid w:val="007E32A6"/>
    <w:rsid w:val="0083499A"/>
    <w:rsid w:val="008F60F3"/>
    <w:rsid w:val="009B13E8"/>
    <w:rsid w:val="009E04D7"/>
    <w:rsid w:val="00A34640"/>
    <w:rsid w:val="00AB137B"/>
    <w:rsid w:val="00B30F97"/>
    <w:rsid w:val="00CA5C53"/>
    <w:rsid w:val="00D5586D"/>
    <w:rsid w:val="00E4164C"/>
    <w:rsid w:val="00E722ED"/>
    <w:rsid w:val="00EA4A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5C53"/>
  </w:style>
  <w:style w:type="paragraph" w:styleId="Heading1">
    <w:name w:val="heading 1"/>
    <w:basedOn w:val="Normal"/>
    <w:next w:val="Normal"/>
    <w:link w:val="Heading1Char"/>
    <w:uiPriority w:val="9"/>
    <w:qFormat/>
    <w:rsid w:val="00CA5C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E722ED"/>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C5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qFormat/>
    <w:rsid w:val="00CA5C53"/>
    <w:pPr>
      <w:ind w:left="720"/>
      <w:contextualSpacing/>
    </w:pPr>
  </w:style>
  <w:style w:type="character" w:customStyle="1" w:styleId="Heading4Char">
    <w:name w:val="Heading 4 Char"/>
    <w:basedOn w:val="DefaultParagraphFont"/>
    <w:link w:val="Heading4"/>
    <w:uiPriority w:val="9"/>
    <w:semiHidden/>
    <w:rsid w:val="00E722ED"/>
    <w:rPr>
      <w:rFonts w:asciiTheme="majorHAnsi" w:eastAsiaTheme="majorEastAsia" w:hAnsiTheme="majorHAnsi" w:cstheme="majorBidi"/>
      <w:b/>
      <w:bCs/>
      <w:i/>
      <w:iCs/>
      <w:color w:val="5B9BD5" w:themeColor="accent1"/>
    </w:rPr>
  </w:style>
  <w:style w:type="paragraph" w:styleId="NormalWeb">
    <w:name w:val="Normal (Web)"/>
    <w:basedOn w:val="Normal"/>
    <w:uiPriority w:val="99"/>
    <w:semiHidden/>
    <w:unhideWhenUsed/>
    <w:rsid w:val="00E722ED"/>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Hyperlink">
    <w:name w:val="Hyperlink"/>
    <w:basedOn w:val="DefaultParagraphFont"/>
    <w:uiPriority w:val="99"/>
    <w:unhideWhenUsed/>
    <w:rsid w:val="00E722ED"/>
    <w:rPr>
      <w:color w:val="0000FF"/>
      <w:u w:val="single"/>
    </w:rPr>
  </w:style>
</w:styles>
</file>

<file path=word/webSettings.xml><?xml version="1.0" encoding="utf-8"?>
<w:webSettings xmlns:r="http://schemas.openxmlformats.org/officeDocument/2006/relationships" xmlns:w="http://schemas.openxmlformats.org/wordprocessingml/2006/main">
  <w:divs>
    <w:div w:id="590427526">
      <w:bodyDiv w:val="1"/>
      <w:marLeft w:val="0"/>
      <w:marRight w:val="0"/>
      <w:marTop w:val="0"/>
      <w:marBottom w:val="0"/>
      <w:divBdr>
        <w:top w:val="none" w:sz="0" w:space="0" w:color="auto"/>
        <w:left w:val="none" w:sz="0" w:space="0" w:color="auto"/>
        <w:bottom w:val="none" w:sz="0" w:space="0" w:color="auto"/>
        <w:right w:val="none" w:sz="0" w:space="0" w:color="auto"/>
      </w:divBdr>
    </w:div>
    <w:div w:id="1337079581">
      <w:bodyDiv w:val="1"/>
      <w:marLeft w:val="0"/>
      <w:marRight w:val="0"/>
      <w:marTop w:val="0"/>
      <w:marBottom w:val="0"/>
      <w:divBdr>
        <w:top w:val="none" w:sz="0" w:space="0" w:color="auto"/>
        <w:left w:val="none" w:sz="0" w:space="0" w:color="auto"/>
        <w:bottom w:val="none" w:sz="0" w:space="0" w:color="auto"/>
        <w:right w:val="none" w:sz="0" w:space="0" w:color="auto"/>
      </w:divBdr>
    </w:div>
    <w:div w:id="1688481202">
      <w:bodyDiv w:val="1"/>
      <w:marLeft w:val="0"/>
      <w:marRight w:val="0"/>
      <w:marTop w:val="0"/>
      <w:marBottom w:val="0"/>
      <w:divBdr>
        <w:top w:val="none" w:sz="0" w:space="0" w:color="auto"/>
        <w:left w:val="none" w:sz="0" w:space="0" w:color="auto"/>
        <w:bottom w:val="none" w:sz="0" w:space="0" w:color="auto"/>
        <w:right w:val="none" w:sz="0" w:space="0" w:color="auto"/>
      </w:divBdr>
    </w:div>
    <w:div w:id="1931545517">
      <w:bodyDiv w:val="1"/>
      <w:marLeft w:val="0"/>
      <w:marRight w:val="0"/>
      <w:marTop w:val="0"/>
      <w:marBottom w:val="0"/>
      <w:divBdr>
        <w:top w:val="none" w:sz="0" w:space="0" w:color="auto"/>
        <w:left w:val="none" w:sz="0" w:space="0" w:color="auto"/>
        <w:bottom w:val="none" w:sz="0" w:space="0" w:color="auto"/>
        <w:right w:val="none" w:sz="0" w:space="0" w:color="auto"/>
      </w:divBdr>
    </w:div>
    <w:div w:id="198577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10</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2020-08-23T21:45:00Z</dcterms:created>
  <dcterms:modified xsi:type="dcterms:W3CDTF">2020-08-23T21:45:00Z</dcterms:modified>
</cp:coreProperties>
</file>