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GridTable5Dark-Accent5"/>
        <w:tblpPr w:leftFromText="180" w:rightFromText="180" w:vertAnchor="text" w:horzAnchor="margin" w:tblpY="8521"/>
        <w:tblW w:w="9226" w:type="dxa"/>
        <w:tblInd w:w="0" w:type="dxa"/>
        <w:tblLook w:val="04A0" w:firstRow="1" w:lastRow="0" w:firstColumn="1" w:lastColumn="0" w:noHBand="0" w:noVBand="1"/>
      </w:tblPr>
      <w:tblGrid>
        <w:gridCol w:w="4613"/>
        <w:gridCol w:w="4613"/>
      </w:tblGrid>
      <w:tr w:rsidR="002D6629" w14:paraId="424A43FC" w14:textId="77777777" w:rsidTr="00B46C79">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FABF8F" w:themeFill="accent6" w:themeFillTint="99"/>
          </w:tcPr>
          <w:p w14:paraId="618285BE" w14:textId="77777777" w:rsidR="002D6629" w:rsidRPr="00DB736F" w:rsidRDefault="002D6629" w:rsidP="00B46C79">
            <w:pPr>
              <w:rPr>
                <w:szCs w:val="24"/>
              </w:rPr>
            </w:pPr>
            <w:r>
              <w:rPr>
                <w:szCs w:val="24"/>
              </w:rPr>
              <w:t>Course Title</w:t>
            </w:r>
          </w:p>
        </w:tc>
        <w:tc>
          <w:tcPr>
            <w:tcW w:w="4613" w:type="dxa"/>
            <w:tcBorders>
              <w:left w:val="single" w:sz="4" w:space="0" w:color="FFFFFF" w:themeColor="background1"/>
              <w:bottom w:val="single" w:sz="4" w:space="0" w:color="FFFFFF" w:themeColor="background1"/>
            </w:tcBorders>
            <w:shd w:val="clear" w:color="auto" w:fill="FABF8F" w:themeFill="accent6" w:themeFillTint="99"/>
          </w:tcPr>
          <w:p w14:paraId="6751A595" w14:textId="43918B4C" w:rsidR="002D6629" w:rsidRPr="009A2EBC" w:rsidRDefault="00ED3DC9" w:rsidP="00B46C79">
            <w:pPr>
              <w:cnfStyle w:val="100000000000" w:firstRow="1" w:lastRow="0" w:firstColumn="0" w:lastColumn="0" w:oddVBand="0" w:evenVBand="0" w:oddHBand="0" w:evenHBand="0" w:firstRowFirstColumn="0" w:firstRowLastColumn="0" w:lastRowFirstColumn="0" w:lastRowLastColumn="0"/>
            </w:pPr>
            <w:r>
              <w:t>Data Handling and Business Intelligence</w:t>
            </w:r>
          </w:p>
        </w:tc>
      </w:tr>
      <w:tr w:rsidR="002D6629" w14:paraId="0D7C5A9D" w14:textId="77777777" w:rsidTr="00B46C79">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61EE1E1" w14:textId="77777777" w:rsidR="002D6629" w:rsidRPr="00DB736F" w:rsidRDefault="002D6629" w:rsidP="00B46C79">
            <w:pPr>
              <w:rPr>
                <w:b w:val="0"/>
                <w:bCs w:val="0"/>
                <w:szCs w:val="24"/>
              </w:rPr>
            </w:pPr>
            <w:r w:rsidRPr="00DB736F">
              <w:rPr>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59CC4B94" w14:textId="0F182703" w:rsidR="002D6629" w:rsidRDefault="002D6629" w:rsidP="00B46C79">
            <w:pPr>
              <w:cnfStyle w:val="000000100000" w:firstRow="0" w:lastRow="0" w:firstColumn="0" w:lastColumn="0" w:oddVBand="0" w:evenVBand="0" w:oddHBand="1" w:evenHBand="0" w:firstRowFirstColumn="0" w:firstRowLastColumn="0" w:lastRowFirstColumn="0" w:lastRowLastColumn="0"/>
            </w:pPr>
            <w:r>
              <w:t>LCBB500</w:t>
            </w:r>
            <w:r>
              <w:t>0</w:t>
            </w:r>
          </w:p>
        </w:tc>
      </w:tr>
      <w:tr w:rsidR="002D6629" w14:paraId="171C5AC5" w14:textId="77777777" w:rsidTr="00B46C79">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76ACF773" w14:textId="77777777" w:rsidR="002D6629" w:rsidRPr="00DB736F" w:rsidRDefault="002D6629" w:rsidP="00B46C79">
            <w:pPr>
              <w:rPr>
                <w:b w:val="0"/>
                <w:bCs w:val="0"/>
                <w:szCs w:val="24"/>
              </w:rPr>
            </w:pPr>
            <w:r w:rsidRPr="00DB736F">
              <w:rPr>
                <w:b w:val="0"/>
                <w:bCs w:val="0"/>
                <w:szCs w:val="24"/>
              </w:rPr>
              <w:t>Tutor</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649DDC61" w14:textId="39F7E31C" w:rsidR="002D6629" w:rsidRDefault="002D6629" w:rsidP="00B46C79">
            <w:pPr>
              <w:cnfStyle w:val="000000000000" w:firstRow="0" w:lastRow="0" w:firstColumn="0" w:lastColumn="0" w:oddVBand="0" w:evenVBand="0" w:oddHBand="0" w:evenHBand="0" w:firstRowFirstColumn="0" w:firstRowLastColumn="0" w:lastRowFirstColumn="0" w:lastRowLastColumn="0"/>
            </w:pPr>
            <w:r>
              <w:t>Xavier Matieni</w:t>
            </w:r>
          </w:p>
        </w:tc>
      </w:tr>
      <w:tr w:rsidR="002D6629" w14:paraId="077F46A0" w14:textId="77777777" w:rsidTr="00B46C7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5D2EFC3" w14:textId="77777777" w:rsidR="002D6629" w:rsidRPr="00DB736F" w:rsidRDefault="002D6629" w:rsidP="00B46C79">
            <w:pPr>
              <w:rPr>
                <w:b w:val="0"/>
                <w:bCs w:val="0"/>
                <w:szCs w:val="24"/>
              </w:rPr>
            </w:pPr>
            <w:r w:rsidRPr="00DB736F">
              <w:rPr>
                <w:b w:val="0"/>
                <w:bCs w:val="0"/>
                <w:szCs w:val="24"/>
              </w:rPr>
              <w:t>Student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7844EE84" w14:textId="77777777" w:rsidR="002D6629" w:rsidRDefault="002D6629" w:rsidP="00B46C79">
            <w:pPr>
              <w:cnfStyle w:val="000000100000" w:firstRow="0" w:lastRow="0" w:firstColumn="0" w:lastColumn="0" w:oddVBand="0" w:evenVBand="0" w:oddHBand="1" w:evenHBand="0" w:firstRowFirstColumn="0" w:firstRowLastColumn="0" w:lastRowFirstColumn="0" w:lastRowLastColumn="0"/>
            </w:pPr>
            <w:r>
              <w:t>Diana Gabriela Bucataru</w:t>
            </w:r>
          </w:p>
        </w:tc>
      </w:tr>
      <w:tr w:rsidR="002D6629" w14:paraId="73E0194B" w14:textId="77777777" w:rsidTr="00B46C79">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6DDE8" w:themeFill="accent5" w:themeFillTint="66"/>
            <w:hideMark/>
          </w:tcPr>
          <w:p w14:paraId="38C52797" w14:textId="77777777" w:rsidR="002D6629" w:rsidRPr="00DB736F" w:rsidRDefault="002D6629" w:rsidP="00B46C79">
            <w:pPr>
              <w:rPr>
                <w:b w:val="0"/>
                <w:bCs w:val="0"/>
                <w:szCs w:val="24"/>
              </w:rPr>
            </w:pPr>
            <w:r w:rsidRPr="00DB736F">
              <w:rPr>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E8C9FEC" w14:textId="77777777" w:rsidR="002D6629" w:rsidRDefault="002D6629" w:rsidP="00B46C79">
            <w:pPr>
              <w:cnfStyle w:val="000000000000" w:firstRow="0" w:lastRow="0" w:firstColumn="0" w:lastColumn="0" w:oddVBand="0" w:evenVBand="0" w:oddHBand="0" w:evenHBand="0" w:firstRowFirstColumn="0" w:firstRowLastColumn="0" w:lastRowFirstColumn="0" w:lastRowLastColumn="0"/>
            </w:pPr>
            <w:r>
              <w:t>2122807</w:t>
            </w:r>
          </w:p>
        </w:tc>
      </w:tr>
    </w:tbl>
    <w:p w14:paraId="04B4848E" w14:textId="77777777" w:rsidR="00AF294C" w:rsidRDefault="00AF294C" w:rsidP="00AF294C">
      <w:pPr>
        <w:jc w:val="center"/>
        <w:rPr>
          <w:b/>
          <w:bCs/>
          <w:sz w:val="40"/>
          <w:szCs w:val="30"/>
        </w:rPr>
      </w:pPr>
    </w:p>
    <w:p w14:paraId="1C4DE865" w14:textId="77777777" w:rsidR="00AF294C" w:rsidRDefault="00AF294C" w:rsidP="00AF294C">
      <w:pPr>
        <w:jc w:val="center"/>
        <w:rPr>
          <w:b/>
          <w:bCs/>
          <w:sz w:val="40"/>
          <w:szCs w:val="30"/>
        </w:rPr>
      </w:pPr>
    </w:p>
    <w:p w14:paraId="73D935FE" w14:textId="47BF86A4" w:rsidR="00AF294C" w:rsidRDefault="00AF294C" w:rsidP="00AF294C">
      <w:pPr>
        <w:jc w:val="center"/>
        <w:rPr>
          <w:b/>
          <w:bCs/>
          <w:sz w:val="40"/>
          <w:szCs w:val="30"/>
        </w:rPr>
      </w:pPr>
    </w:p>
    <w:p w14:paraId="199D1114" w14:textId="2A58C338" w:rsidR="00333C71" w:rsidRDefault="002D6629" w:rsidP="00AF294C">
      <w:pPr>
        <w:jc w:val="center"/>
        <w:rPr>
          <w:b/>
          <w:bCs/>
          <w:sz w:val="40"/>
          <w:szCs w:val="30"/>
        </w:rPr>
      </w:pPr>
      <w:r>
        <w:rPr>
          <w:b/>
          <w:bCs/>
          <w:sz w:val="40"/>
          <w:szCs w:val="30"/>
        </w:rPr>
        <w:t>Coursework: Essay</w:t>
      </w:r>
    </w:p>
    <w:p w14:paraId="094CFDFA" w14:textId="77777777" w:rsidR="00333C71" w:rsidRDefault="00333C71" w:rsidP="00AF294C">
      <w:pPr>
        <w:jc w:val="center"/>
        <w:rPr>
          <w:b/>
          <w:bCs/>
          <w:sz w:val="40"/>
          <w:szCs w:val="30"/>
        </w:rPr>
      </w:pPr>
    </w:p>
    <w:p w14:paraId="38A5E4D6" w14:textId="77777777" w:rsidR="00333C71" w:rsidRDefault="00333C71" w:rsidP="00333C71">
      <w:pPr>
        <w:rPr>
          <w:b/>
          <w:bCs/>
          <w:sz w:val="40"/>
          <w:szCs w:val="30"/>
        </w:rPr>
      </w:pPr>
    </w:p>
    <w:p w14:paraId="34FBC807" w14:textId="77777777" w:rsidR="00333C71" w:rsidRDefault="00333C71" w:rsidP="00333C71">
      <w:pPr>
        <w:rPr>
          <w:b/>
          <w:bCs/>
          <w:sz w:val="40"/>
          <w:szCs w:val="30"/>
        </w:rPr>
      </w:pPr>
    </w:p>
    <w:p w14:paraId="590EDCD2" w14:textId="57A14567" w:rsidR="00AF294C" w:rsidRDefault="00AF294C" w:rsidP="00333C71">
      <w:pPr>
        <w:rPr>
          <w:b/>
          <w:bCs/>
          <w:sz w:val="40"/>
          <w:szCs w:val="30"/>
        </w:rPr>
      </w:pPr>
      <w:r>
        <w:rPr>
          <w:b/>
          <w:bCs/>
          <w:sz w:val="40"/>
          <w:szCs w:val="30"/>
        </w:rPr>
        <w:br w:type="page"/>
      </w:r>
    </w:p>
    <w:sdt>
      <w:sdtPr>
        <w:rPr>
          <w:rFonts w:ascii="Times New Roman" w:eastAsiaTheme="minorEastAsia" w:hAnsi="Times New Roman" w:cstheme="minorBidi"/>
          <w:b/>
          <w:bCs/>
          <w:color w:val="auto"/>
          <w:kern w:val="2"/>
          <w:sz w:val="24"/>
          <w:szCs w:val="22"/>
          <w:lang w:val="en-GB" w:eastAsia="en-GB"/>
        </w:rPr>
        <w:id w:val="578867135"/>
        <w:docPartObj>
          <w:docPartGallery w:val="Table of Contents"/>
          <w:docPartUnique/>
        </w:docPartObj>
      </w:sdtPr>
      <w:sdtEndPr>
        <w:rPr>
          <w:noProof/>
        </w:rPr>
      </w:sdtEndPr>
      <w:sdtContent>
        <w:p w14:paraId="2A3A55A8" w14:textId="77777777" w:rsidR="00816138" w:rsidRPr="00816138" w:rsidRDefault="00816138" w:rsidP="00816138">
          <w:pPr>
            <w:pStyle w:val="TOCHeading"/>
            <w:spacing w:after="240"/>
            <w:rPr>
              <w:b/>
              <w:bCs/>
            </w:rPr>
          </w:pPr>
          <w:r w:rsidRPr="00816138">
            <w:rPr>
              <w:b/>
              <w:bCs/>
            </w:rPr>
            <w:t>Table of Contents</w:t>
          </w:r>
        </w:p>
        <w:p w14:paraId="1AF4E10E" w14:textId="77777777" w:rsidR="00816138" w:rsidRDefault="00816138">
          <w:pPr>
            <w:pStyle w:val="TOC1"/>
            <w:tabs>
              <w:tab w:val="right" w:leader="dot" w:pos="9016"/>
            </w:tabs>
            <w:rPr>
              <w:noProof/>
            </w:rPr>
          </w:pPr>
          <w:r>
            <w:fldChar w:fldCharType="begin"/>
          </w:r>
          <w:r>
            <w:instrText xml:space="preserve"> TOC \o "1-3" \h \z \u </w:instrText>
          </w:r>
          <w:r>
            <w:fldChar w:fldCharType="separate"/>
          </w:r>
          <w:hyperlink w:anchor="_Toc143378874" w:history="1">
            <w:r w:rsidRPr="00875F73">
              <w:rPr>
                <w:rStyle w:val="Hyperlink"/>
                <w:noProof/>
              </w:rPr>
              <w:t>Part-1</w:t>
            </w:r>
            <w:r>
              <w:rPr>
                <w:noProof/>
                <w:webHidden/>
              </w:rPr>
              <w:tab/>
            </w:r>
            <w:r>
              <w:rPr>
                <w:noProof/>
                <w:webHidden/>
              </w:rPr>
              <w:fldChar w:fldCharType="begin"/>
            </w:r>
            <w:r>
              <w:rPr>
                <w:noProof/>
                <w:webHidden/>
              </w:rPr>
              <w:instrText xml:space="preserve"> PAGEREF _Toc143378874 \h </w:instrText>
            </w:r>
            <w:r>
              <w:rPr>
                <w:noProof/>
                <w:webHidden/>
              </w:rPr>
            </w:r>
            <w:r>
              <w:rPr>
                <w:noProof/>
                <w:webHidden/>
              </w:rPr>
              <w:fldChar w:fldCharType="separate"/>
            </w:r>
            <w:r>
              <w:rPr>
                <w:noProof/>
                <w:webHidden/>
              </w:rPr>
              <w:t>3</w:t>
            </w:r>
            <w:r>
              <w:rPr>
                <w:noProof/>
                <w:webHidden/>
              </w:rPr>
              <w:fldChar w:fldCharType="end"/>
            </w:r>
          </w:hyperlink>
        </w:p>
        <w:p w14:paraId="3F6A9374" w14:textId="77777777" w:rsidR="00816138" w:rsidRDefault="00EA19DC">
          <w:pPr>
            <w:pStyle w:val="TOC1"/>
            <w:tabs>
              <w:tab w:val="right" w:leader="dot" w:pos="9016"/>
            </w:tabs>
            <w:rPr>
              <w:noProof/>
            </w:rPr>
          </w:pPr>
          <w:hyperlink w:anchor="_Toc143378875" w:history="1">
            <w:r w:rsidR="00816138" w:rsidRPr="00875F73">
              <w:rPr>
                <w:rStyle w:val="Hyperlink"/>
                <w:noProof/>
              </w:rPr>
              <w:t>Part-2</w:t>
            </w:r>
            <w:r w:rsidR="00816138">
              <w:rPr>
                <w:noProof/>
                <w:webHidden/>
              </w:rPr>
              <w:tab/>
            </w:r>
            <w:r w:rsidR="00816138">
              <w:rPr>
                <w:noProof/>
                <w:webHidden/>
              </w:rPr>
              <w:fldChar w:fldCharType="begin"/>
            </w:r>
            <w:r w:rsidR="00816138">
              <w:rPr>
                <w:noProof/>
                <w:webHidden/>
              </w:rPr>
              <w:instrText xml:space="preserve"> PAGEREF _Toc143378875 \h </w:instrText>
            </w:r>
            <w:r w:rsidR="00816138">
              <w:rPr>
                <w:noProof/>
                <w:webHidden/>
              </w:rPr>
            </w:r>
            <w:r w:rsidR="00816138">
              <w:rPr>
                <w:noProof/>
                <w:webHidden/>
              </w:rPr>
              <w:fldChar w:fldCharType="separate"/>
            </w:r>
            <w:r w:rsidR="00816138">
              <w:rPr>
                <w:noProof/>
                <w:webHidden/>
              </w:rPr>
              <w:t>7</w:t>
            </w:r>
            <w:r w:rsidR="00816138">
              <w:rPr>
                <w:noProof/>
                <w:webHidden/>
              </w:rPr>
              <w:fldChar w:fldCharType="end"/>
            </w:r>
          </w:hyperlink>
        </w:p>
        <w:p w14:paraId="76A799E9" w14:textId="77777777" w:rsidR="00816138" w:rsidRDefault="00EA19DC">
          <w:pPr>
            <w:pStyle w:val="TOC2"/>
            <w:tabs>
              <w:tab w:val="right" w:leader="dot" w:pos="9016"/>
            </w:tabs>
            <w:rPr>
              <w:noProof/>
            </w:rPr>
          </w:pPr>
          <w:hyperlink w:anchor="_Toc143378876" w:history="1">
            <w:r w:rsidR="00816138" w:rsidRPr="00875F73">
              <w:rPr>
                <w:rStyle w:val="Hyperlink"/>
                <w:noProof/>
              </w:rPr>
              <w:t>1. How many students are male and female</w:t>
            </w:r>
            <w:r w:rsidR="00816138">
              <w:rPr>
                <w:noProof/>
                <w:webHidden/>
              </w:rPr>
              <w:tab/>
            </w:r>
            <w:r w:rsidR="00816138">
              <w:rPr>
                <w:noProof/>
                <w:webHidden/>
              </w:rPr>
              <w:fldChar w:fldCharType="begin"/>
            </w:r>
            <w:r w:rsidR="00816138">
              <w:rPr>
                <w:noProof/>
                <w:webHidden/>
              </w:rPr>
              <w:instrText xml:space="preserve"> PAGEREF _Toc143378876 \h </w:instrText>
            </w:r>
            <w:r w:rsidR="00816138">
              <w:rPr>
                <w:noProof/>
                <w:webHidden/>
              </w:rPr>
            </w:r>
            <w:r w:rsidR="00816138">
              <w:rPr>
                <w:noProof/>
                <w:webHidden/>
              </w:rPr>
              <w:fldChar w:fldCharType="separate"/>
            </w:r>
            <w:r w:rsidR="00816138">
              <w:rPr>
                <w:noProof/>
                <w:webHidden/>
              </w:rPr>
              <w:t>7</w:t>
            </w:r>
            <w:r w:rsidR="00816138">
              <w:rPr>
                <w:noProof/>
                <w:webHidden/>
              </w:rPr>
              <w:fldChar w:fldCharType="end"/>
            </w:r>
          </w:hyperlink>
        </w:p>
        <w:p w14:paraId="16C87882" w14:textId="77777777" w:rsidR="00816138" w:rsidRDefault="00EA19DC">
          <w:pPr>
            <w:pStyle w:val="TOC2"/>
            <w:tabs>
              <w:tab w:val="right" w:leader="dot" w:pos="9016"/>
            </w:tabs>
            <w:rPr>
              <w:noProof/>
            </w:rPr>
          </w:pPr>
          <w:hyperlink w:anchor="_Toc143378877" w:history="1">
            <w:r w:rsidR="00816138" w:rsidRPr="00875F73">
              <w:rPr>
                <w:rStyle w:val="Hyperlink"/>
                <w:noProof/>
              </w:rPr>
              <w:t>2. How many students qualify or not</w:t>
            </w:r>
            <w:r w:rsidR="00816138">
              <w:rPr>
                <w:noProof/>
                <w:webHidden/>
              </w:rPr>
              <w:tab/>
            </w:r>
            <w:r w:rsidR="00816138">
              <w:rPr>
                <w:noProof/>
                <w:webHidden/>
              </w:rPr>
              <w:fldChar w:fldCharType="begin"/>
            </w:r>
            <w:r w:rsidR="00816138">
              <w:rPr>
                <w:noProof/>
                <w:webHidden/>
              </w:rPr>
              <w:instrText xml:space="preserve"> PAGEREF _Toc143378877 \h </w:instrText>
            </w:r>
            <w:r w:rsidR="00816138">
              <w:rPr>
                <w:noProof/>
                <w:webHidden/>
              </w:rPr>
            </w:r>
            <w:r w:rsidR="00816138">
              <w:rPr>
                <w:noProof/>
                <w:webHidden/>
              </w:rPr>
              <w:fldChar w:fldCharType="separate"/>
            </w:r>
            <w:r w:rsidR="00816138">
              <w:rPr>
                <w:noProof/>
                <w:webHidden/>
              </w:rPr>
              <w:t>7</w:t>
            </w:r>
            <w:r w:rsidR="00816138">
              <w:rPr>
                <w:noProof/>
                <w:webHidden/>
              </w:rPr>
              <w:fldChar w:fldCharType="end"/>
            </w:r>
          </w:hyperlink>
        </w:p>
        <w:p w14:paraId="23C3C641" w14:textId="77777777" w:rsidR="00816138" w:rsidRDefault="00EA19DC">
          <w:pPr>
            <w:pStyle w:val="TOC2"/>
            <w:tabs>
              <w:tab w:val="right" w:leader="dot" w:pos="9016"/>
            </w:tabs>
            <w:rPr>
              <w:noProof/>
            </w:rPr>
          </w:pPr>
          <w:hyperlink w:anchor="_Toc143378878" w:history="1">
            <w:r w:rsidR="00816138" w:rsidRPr="00875F73">
              <w:rPr>
                <w:rStyle w:val="Hyperlink"/>
                <w:noProof/>
              </w:rPr>
              <w:t>3. Mean and median of students who qualify and who do not</w:t>
            </w:r>
            <w:r w:rsidR="00816138">
              <w:rPr>
                <w:noProof/>
                <w:webHidden/>
              </w:rPr>
              <w:tab/>
            </w:r>
            <w:r w:rsidR="00816138">
              <w:rPr>
                <w:noProof/>
                <w:webHidden/>
              </w:rPr>
              <w:fldChar w:fldCharType="begin"/>
            </w:r>
            <w:r w:rsidR="00816138">
              <w:rPr>
                <w:noProof/>
                <w:webHidden/>
              </w:rPr>
              <w:instrText xml:space="preserve"> PAGEREF _Toc143378878 \h </w:instrText>
            </w:r>
            <w:r w:rsidR="00816138">
              <w:rPr>
                <w:noProof/>
                <w:webHidden/>
              </w:rPr>
            </w:r>
            <w:r w:rsidR="00816138">
              <w:rPr>
                <w:noProof/>
                <w:webHidden/>
              </w:rPr>
              <w:fldChar w:fldCharType="separate"/>
            </w:r>
            <w:r w:rsidR="00816138">
              <w:rPr>
                <w:noProof/>
                <w:webHidden/>
              </w:rPr>
              <w:t>7</w:t>
            </w:r>
            <w:r w:rsidR="00816138">
              <w:rPr>
                <w:noProof/>
                <w:webHidden/>
              </w:rPr>
              <w:fldChar w:fldCharType="end"/>
            </w:r>
          </w:hyperlink>
        </w:p>
        <w:p w14:paraId="289979D7" w14:textId="77777777" w:rsidR="00816138" w:rsidRDefault="00EA19DC">
          <w:pPr>
            <w:pStyle w:val="TOC2"/>
            <w:tabs>
              <w:tab w:val="right" w:leader="dot" w:pos="9016"/>
            </w:tabs>
            <w:rPr>
              <w:noProof/>
            </w:rPr>
          </w:pPr>
          <w:hyperlink w:anchor="_Toc143378879" w:history="1">
            <w:r w:rsidR="00816138" w:rsidRPr="00875F73">
              <w:rPr>
                <w:rStyle w:val="Hyperlink"/>
                <w:noProof/>
              </w:rPr>
              <w:t>4. Differences between pretest and posttest</w:t>
            </w:r>
            <w:r w:rsidR="00816138">
              <w:rPr>
                <w:noProof/>
                <w:webHidden/>
              </w:rPr>
              <w:tab/>
            </w:r>
            <w:r w:rsidR="00816138">
              <w:rPr>
                <w:noProof/>
                <w:webHidden/>
              </w:rPr>
              <w:fldChar w:fldCharType="begin"/>
            </w:r>
            <w:r w:rsidR="00816138">
              <w:rPr>
                <w:noProof/>
                <w:webHidden/>
              </w:rPr>
              <w:instrText xml:space="preserve"> PAGEREF _Toc143378879 \h </w:instrText>
            </w:r>
            <w:r w:rsidR="00816138">
              <w:rPr>
                <w:noProof/>
                <w:webHidden/>
              </w:rPr>
            </w:r>
            <w:r w:rsidR="00816138">
              <w:rPr>
                <w:noProof/>
                <w:webHidden/>
              </w:rPr>
              <w:fldChar w:fldCharType="separate"/>
            </w:r>
            <w:r w:rsidR="00816138">
              <w:rPr>
                <w:noProof/>
                <w:webHidden/>
              </w:rPr>
              <w:t>8</w:t>
            </w:r>
            <w:r w:rsidR="00816138">
              <w:rPr>
                <w:noProof/>
                <w:webHidden/>
              </w:rPr>
              <w:fldChar w:fldCharType="end"/>
            </w:r>
          </w:hyperlink>
        </w:p>
        <w:p w14:paraId="22E3F8DC" w14:textId="77777777" w:rsidR="00816138" w:rsidRDefault="00EA19DC">
          <w:pPr>
            <w:pStyle w:val="TOC2"/>
            <w:tabs>
              <w:tab w:val="right" w:leader="dot" w:pos="9016"/>
            </w:tabs>
            <w:rPr>
              <w:noProof/>
            </w:rPr>
          </w:pPr>
          <w:hyperlink w:anchor="_Toc143378880" w:history="1">
            <w:r w:rsidR="00816138" w:rsidRPr="00875F73">
              <w:rPr>
                <w:rStyle w:val="Hyperlink"/>
                <w:noProof/>
              </w:rPr>
              <w:t>5. Examples of clustering</w:t>
            </w:r>
            <w:r w:rsidR="00816138">
              <w:rPr>
                <w:noProof/>
                <w:webHidden/>
              </w:rPr>
              <w:tab/>
            </w:r>
            <w:r w:rsidR="00816138">
              <w:rPr>
                <w:noProof/>
                <w:webHidden/>
              </w:rPr>
              <w:fldChar w:fldCharType="begin"/>
            </w:r>
            <w:r w:rsidR="00816138">
              <w:rPr>
                <w:noProof/>
                <w:webHidden/>
              </w:rPr>
              <w:instrText xml:space="preserve"> PAGEREF _Toc143378880 \h </w:instrText>
            </w:r>
            <w:r w:rsidR="00816138">
              <w:rPr>
                <w:noProof/>
                <w:webHidden/>
              </w:rPr>
            </w:r>
            <w:r w:rsidR="00816138">
              <w:rPr>
                <w:noProof/>
                <w:webHidden/>
              </w:rPr>
              <w:fldChar w:fldCharType="separate"/>
            </w:r>
            <w:r w:rsidR="00816138">
              <w:rPr>
                <w:noProof/>
                <w:webHidden/>
              </w:rPr>
              <w:t>9</w:t>
            </w:r>
            <w:r w:rsidR="00816138">
              <w:rPr>
                <w:noProof/>
                <w:webHidden/>
              </w:rPr>
              <w:fldChar w:fldCharType="end"/>
            </w:r>
          </w:hyperlink>
        </w:p>
        <w:p w14:paraId="1ECEDBE7" w14:textId="77777777" w:rsidR="00816138" w:rsidRDefault="00EA19DC">
          <w:pPr>
            <w:pStyle w:val="TOC2"/>
            <w:tabs>
              <w:tab w:val="right" w:leader="dot" w:pos="9016"/>
            </w:tabs>
            <w:rPr>
              <w:noProof/>
            </w:rPr>
          </w:pPr>
          <w:hyperlink w:anchor="_Toc143378881" w:history="1">
            <w:r w:rsidR="00816138" w:rsidRPr="00875F73">
              <w:rPr>
                <w:rStyle w:val="Hyperlink"/>
                <w:noProof/>
              </w:rPr>
              <w:t>6. Five most common data mining and text mining methods for each that can be used in the contemporary business</w:t>
            </w:r>
            <w:r w:rsidR="00816138">
              <w:rPr>
                <w:noProof/>
                <w:webHidden/>
              </w:rPr>
              <w:tab/>
            </w:r>
            <w:r w:rsidR="00816138">
              <w:rPr>
                <w:noProof/>
                <w:webHidden/>
              </w:rPr>
              <w:fldChar w:fldCharType="begin"/>
            </w:r>
            <w:r w:rsidR="00816138">
              <w:rPr>
                <w:noProof/>
                <w:webHidden/>
              </w:rPr>
              <w:instrText xml:space="preserve"> PAGEREF _Toc143378881 \h </w:instrText>
            </w:r>
            <w:r w:rsidR="00816138">
              <w:rPr>
                <w:noProof/>
                <w:webHidden/>
              </w:rPr>
            </w:r>
            <w:r w:rsidR="00816138">
              <w:rPr>
                <w:noProof/>
                <w:webHidden/>
              </w:rPr>
              <w:fldChar w:fldCharType="separate"/>
            </w:r>
            <w:r w:rsidR="00816138">
              <w:rPr>
                <w:noProof/>
                <w:webHidden/>
              </w:rPr>
              <w:t>13</w:t>
            </w:r>
            <w:r w:rsidR="00816138">
              <w:rPr>
                <w:noProof/>
                <w:webHidden/>
              </w:rPr>
              <w:fldChar w:fldCharType="end"/>
            </w:r>
          </w:hyperlink>
        </w:p>
        <w:p w14:paraId="00D6E771" w14:textId="77777777" w:rsidR="00816138" w:rsidRDefault="00EA19DC">
          <w:pPr>
            <w:pStyle w:val="TOC2"/>
            <w:tabs>
              <w:tab w:val="right" w:leader="dot" w:pos="9016"/>
            </w:tabs>
            <w:rPr>
              <w:noProof/>
            </w:rPr>
          </w:pPr>
          <w:hyperlink w:anchor="_Toc143378882" w:history="1">
            <w:r w:rsidR="00816138" w:rsidRPr="00875F73">
              <w:rPr>
                <w:rStyle w:val="Hyperlink"/>
                <w:noProof/>
              </w:rPr>
              <w:t>7. Advantages and disadvantages of using SPSS and Excel using examples</w:t>
            </w:r>
            <w:r w:rsidR="00816138">
              <w:rPr>
                <w:noProof/>
                <w:webHidden/>
              </w:rPr>
              <w:tab/>
            </w:r>
            <w:r w:rsidR="00816138">
              <w:rPr>
                <w:noProof/>
                <w:webHidden/>
              </w:rPr>
              <w:fldChar w:fldCharType="begin"/>
            </w:r>
            <w:r w:rsidR="00816138">
              <w:rPr>
                <w:noProof/>
                <w:webHidden/>
              </w:rPr>
              <w:instrText xml:space="preserve"> PAGEREF _Toc143378882 \h </w:instrText>
            </w:r>
            <w:r w:rsidR="00816138">
              <w:rPr>
                <w:noProof/>
                <w:webHidden/>
              </w:rPr>
            </w:r>
            <w:r w:rsidR="00816138">
              <w:rPr>
                <w:noProof/>
                <w:webHidden/>
              </w:rPr>
              <w:fldChar w:fldCharType="separate"/>
            </w:r>
            <w:r w:rsidR="00816138">
              <w:rPr>
                <w:noProof/>
                <w:webHidden/>
              </w:rPr>
              <w:t>14</w:t>
            </w:r>
            <w:r w:rsidR="00816138">
              <w:rPr>
                <w:noProof/>
                <w:webHidden/>
              </w:rPr>
              <w:fldChar w:fldCharType="end"/>
            </w:r>
          </w:hyperlink>
        </w:p>
        <w:p w14:paraId="4F798835" w14:textId="77777777" w:rsidR="00816138" w:rsidRDefault="00EA19DC">
          <w:pPr>
            <w:pStyle w:val="TOC1"/>
            <w:tabs>
              <w:tab w:val="right" w:leader="dot" w:pos="9016"/>
            </w:tabs>
            <w:rPr>
              <w:noProof/>
            </w:rPr>
          </w:pPr>
          <w:hyperlink w:anchor="_Toc143378883" w:history="1">
            <w:r w:rsidR="00816138" w:rsidRPr="00875F73">
              <w:rPr>
                <w:rStyle w:val="Hyperlink"/>
                <w:noProof/>
              </w:rPr>
              <w:t>References</w:t>
            </w:r>
            <w:r w:rsidR="00816138">
              <w:rPr>
                <w:noProof/>
                <w:webHidden/>
              </w:rPr>
              <w:tab/>
            </w:r>
            <w:r w:rsidR="00816138">
              <w:rPr>
                <w:noProof/>
                <w:webHidden/>
              </w:rPr>
              <w:fldChar w:fldCharType="begin"/>
            </w:r>
            <w:r w:rsidR="00816138">
              <w:rPr>
                <w:noProof/>
                <w:webHidden/>
              </w:rPr>
              <w:instrText xml:space="preserve"> PAGEREF _Toc143378883 \h </w:instrText>
            </w:r>
            <w:r w:rsidR="00816138">
              <w:rPr>
                <w:noProof/>
                <w:webHidden/>
              </w:rPr>
            </w:r>
            <w:r w:rsidR="00816138">
              <w:rPr>
                <w:noProof/>
                <w:webHidden/>
              </w:rPr>
              <w:fldChar w:fldCharType="separate"/>
            </w:r>
            <w:r w:rsidR="00816138">
              <w:rPr>
                <w:noProof/>
                <w:webHidden/>
              </w:rPr>
              <w:t>17</w:t>
            </w:r>
            <w:r w:rsidR="00816138">
              <w:rPr>
                <w:noProof/>
                <w:webHidden/>
              </w:rPr>
              <w:fldChar w:fldCharType="end"/>
            </w:r>
          </w:hyperlink>
        </w:p>
        <w:p w14:paraId="046B2EE7" w14:textId="77777777" w:rsidR="00816138" w:rsidRDefault="00816138">
          <w:r>
            <w:rPr>
              <w:b/>
              <w:bCs/>
              <w:noProof/>
            </w:rPr>
            <w:fldChar w:fldCharType="end"/>
          </w:r>
        </w:p>
      </w:sdtContent>
    </w:sdt>
    <w:p w14:paraId="1EF30419" w14:textId="77777777" w:rsidR="00AF294C" w:rsidRDefault="00AF294C" w:rsidP="00AF294C">
      <w:r>
        <w:br w:type="page"/>
      </w:r>
    </w:p>
    <w:p w14:paraId="6BF1050D" w14:textId="77777777" w:rsidR="00663EB9" w:rsidRDefault="00AF294C" w:rsidP="004335BC">
      <w:pPr>
        <w:pStyle w:val="Heading1"/>
      </w:pPr>
      <w:bookmarkStart w:id="0" w:name="_Toc143378874"/>
      <w:r>
        <w:lastRenderedPageBreak/>
        <w:t>Part-1</w:t>
      </w:r>
      <w:bookmarkEnd w:id="0"/>
    </w:p>
    <w:p w14:paraId="185BB8FD" w14:textId="77777777" w:rsidR="004335BC" w:rsidRDefault="004335BC" w:rsidP="00AF294C">
      <w:r>
        <w:t xml:space="preserve">Two major issues will be used in this case using the data available in the ‘Hotel reservation’. The first one is </w:t>
      </w:r>
      <w:r w:rsidR="008F212B">
        <w:t xml:space="preserve">the </w:t>
      </w:r>
      <w:r>
        <w:t xml:space="preserve">‘Pivot table’ and the </w:t>
      </w:r>
      <w:r w:rsidR="008F212B">
        <w:t>second</w:t>
      </w:r>
      <w:r>
        <w:t xml:space="preserve"> one is </w:t>
      </w:r>
      <w:r w:rsidR="008F212B">
        <w:t xml:space="preserve">the use of the ‘if function’ via the use of the pivot table. </w:t>
      </w:r>
    </w:p>
    <w:p w14:paraId="11D47FBB" w14:textId="77777777" w:rsidR="008F212B" w:rsidRDefault="008F212B" w:rsidP="00AF294C">
      <w:pPr>
        <w:rPr>
          <w:b/>
          <w:bCs/>
        </w:rPr>
      </w:pPr>
      <w:r w:rsidRPr="008F212B">
        <w:rPr>
          <w:b/>
          <w:bCs/>
        </w:rPr>
        <w:t>Pivot table</w:t>
      </w:r>
    </w:p>
    <w:p w14:paraId="2034D6CB" w14:textId="77777777" w:rsidR="008F212B" w:rsidRDefault="005B22BC" w:rsidP="00AF294C">
      <w:r w:rsidRPr="005B22BC">
        <w:t>It is</w:t>
      </w:r>
      <w:r>
        <w:t xml:space="preserve"> one kind of table that is a table of grouped values and this table of grouped values aggregates all individual items. In this case, they can be found in one or two more extensive tables regarding the discrete categories. It is also considered an interactive way that can support summarizing large amounts of data as well as analyzing them with greater expectations. This kind of Pivot table is also used for ensuring an effective query in arranging large amounts of data. Data analysts can get benefitted by applying this kind of issue in Excel while managing large amounts of data for their data analysis and management</w:t>
      </w:r>
      <w:r w:rsidR="000F7675" w:rsidRPr="000F7675">
        <w:t xml:space="preserve"> (Gharehgozli &amp; Zentner, 2021)</w:t>
      </w:r>
      <w:r>
        <w:t xml:space="preserve">. In the file, named ‘Hotel reservation’, different columns were found, and it is difficult to go through all of them. On the other hand, the Pivot table supports summarizing large data that needs to be set quickly and easily. There should be flexibility in data analysis and </w:t>
      </w:r>
      <w:r w:rsidR="00C2712C">
        <w:t xml:space="preserve">the </w:t>
      </w:r>
      <w:r>
        <w:t xml:space="preserve">capability of creating interactive dashboards. </w:t>
      </w:r>
      <w:r w:rsidR="00C2712C">
        <w:t>As a researcher or data analyst, it can undoubtedly be stated that this type of function in Excel can ensure automatic updates and ameliorate data accuracy. There should be efficient report generation, and the most important thing is that an effective summary can be represented. After all, it is also essential for ensuring the simplicity of managing data and then, analyzing them efficiently. From the data summary, effective pattern recognition can be attained</w:t>
      </w:r>
      <w:r w:rsidR="000F7675" w:rsidRPr="000F7675">
        <w:t xml:space="preserve"> (Sierra, 2020)</w:t>
      </w:r>
      <w:r w:rsidR="00C2712C">
        <w:t xml:space="preserve">. Ultimately, this can support decision-making style at the end of the day. It has also some drawbacks as it takes time for mastering pivot tables; alternatively said, it can be time-consuming as it depends on how the data analysts like to utilize the available data within the pivot table. </w:t>
      </w:r>
    </w:p>
    <w:p w14:paraId="2620E385" w14:textId="77777777" w:rsidR="00C2712C" w:rsidRDefault="00C2712C" w:rsidP="00AF294C">
      <w:r>
        <w:t>So, first of all, the entire set of data available in the Excel file, named ‘Hotel Reservation’, and ‘recommended pivotable’ was selected. In Excel, it looks like this:</w:t>
      </w:r>
    </w:p>
    <w:p w14:paraId="56C51A84" w14:textId="77777777" w:rsidR="00C2712C" w:rsidRDefault="00C2712C" w:rsidP="00C2712C">
      <w:pPr>
        <w:jc w:val="center"/>
      </w:pPr>
      <w:r>
        <w:rPr>
          <w:noProof/>
        </w:rPr>
        <w:drawing>
          <wp:inline distT="0" distB="0" distL="0" distR="0" wp14:anchorId="2725B4CF" wp14:editId="6C962BF5">
            <wp:extent cx="2095145" cy="1495425"/>
            <wp:effectExtent l="0" t="0" r="0" b="0"/>
            <wp:docPr id="5786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8394" name="Picture 57868394"/>
                    <pic:cNvPicPr/>
                  </pic:nvPicPr>
                  <pic:blipFill>
                    <a:blip r:embed="rId7">
                      <a:extLst>
                        <a:ext uri="{28A0092B-C50C-407E-A947-70E740481C1C}">
                          <a14:useLocalDpi xmlns:a14="http://schemas.microsoft.com/office/drawing/2010/main" val="0"/>
                        </a:ext>
                      </a:extLst>
                    </a:blip>
                    <a:stretch>
                      <a:fillRect/>
                    </a:stretch>
                  </pic:blipFill>
                  <pic:spPr>
                    <a:xfrm>
                      <a:off x="0" y="0"/>
                      <a:ext cx="2100188" cy="1499024"/>
                    </a:xfrm>
                    <a:prstGeom prst="rect">
                      <a:avLst/>
                    </a:prstGeom>
                  </pic:spPr>
                </pic:pic>
              </a:graphicData>
            </a:graphic>
          </wp:inline>
        </w:drawing>
      </w:r>
    </w:p>
    <w:p w14:paraId="62971271" w14:textId="77777777" w:rsidR="00C2712C" w:rsidRPr="005B22BC" w:rsidRDefault="00C9546C" w:rsidP="00C2712C">
      <w:r>
        <w:lastRenderedPageBreak/>
        <w:t>Now, it has become easier to observe and investigate the entire dataset. In this field, each type of room has an average price. Even, it is now easier to find different things within the shortest period. This can help reduce time in analyzing data and at the same time, they can be managed efficiently</w:t>
      </w:r>
      <w:r w:rsidR="000F7675" w:rsidRPr="000F7675">
        <w:t xml:space="preserve"> (Sierra, 2020)</w:t>
      </w:r>
      <w:r>
        <w:t>. In the above screenshot, the benefit of the pivot table can be observed which is its simplicity. In the table format, this looks this:</w:t>
      </w:r>
    </w:p>
    <w:tbl>
      <w:tblPr>
        <w:tblW w:w="897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2"/>
        <w:gridCol w:w="5359"/>
      </w:tblGrid>
      <w:tr w:rsidR="00C9546C" w:rsidRPr="008F212B" w14:paraId="638A92EA" w14:textId="77777777" w:rsidTr="00C9546C">
        <w:trPr>
          <w:trHeight w:val="301"/>
        </w:trPr>
        <w:tc>
          <w:tcPr>
            <w:tcW w:w="3612" w:type="dxa"/>
            <w:shd w:val="clear" w:color="D9E1F2" w:fill="D9E1F2"/>
            <w:noWrap/>
            <w:vAlign w:val="bottom"/>
            <w:hideMark/>
          </w:tcPr>
          <w:p w14:paraId="58AB66BF"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Row Labels</w:t>
            </w:r>
          </w:p>
        </w:tc>
        <w:tc>
          <w:tcPr>
            <w:tcW w:w="5359" w:type="dxa"/>
            <w:shd w:val="clear" w:color="D9E1F2" w:fill="D9E1F2"/>
            <w:noWrap/>
            <w:vAlign w:val="bottom"/>
            <w:hideMark/>
          </w:tcPr>
          <w:p w14:paraId="4291843B" w14:textId="77777777" w:rsidR="00C9546C" w:rsidRPr="008F212B" w:rsidRDefault="0038646D" w:rsidP="005B22BC">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The sum</w:t>
            </w:r>
            <w:r w:rsidR="00C9546C" w:rsidRPr="008F212B">
              <w:rPr>
                <w:rFonts w:eastAsia="Times New Roman" w:cs="Times New Roman"/>
                <w:b/>
                <w:bCs/>
                <w:color w:val="000000"/>
                <w:kern w:val="0"/>
                <w:szCs w:val="24"/>
                <w:lang w:val="en-US" w:eastAsia="en-US"/>
                <w14:ligatures w14:val="none"/>
              </w:rPr>
              <w:t xml:space="preserve"> of </w:t>
            </w:r>
            <w:r w:rsidR="00265161">
              <w:rPr>
                <w:rFonts w:eastAsia="Times New Roman" w:cs="Times New Roman"/>
                <w:b/>
                <w:bCs/>
                <w:color w:val="000000"/>
                <w:kern w:val="0"/>
                <w:szCs w:val="24"/>
                <w:lang w:val="en-US" w:eastAsia="en-US"/>
                <w14:ligatures w14:val="none"/>
              </w:rPr>
              <w:t xml:space="preserve">the </w:t>
            </w:r>
            <w:r w:rsidR="00C9546C" w:rsidRPr="008F212B">
              <w:rPr>
                <w:rFonts w:eastAsia="Times New Roman" w:cs="Times New Roman"/>
                <w:b/>
                <w:bCs/>
                <w:color w:val="000000"/>
                <w:kern w:val="0"/>
                <w:szCs w:val="24"/>
                <w:lang w:val="en-US" w:eastAsia="en-US"/>
                <w14:ligatures w14:val="none"/>
              </w:rPr>
              <w:t>Average price</w:t>
            </w:r>
          </w:p>
        </w:tc>
      </w:tr>
      <w:tr w:rsidR="00C9546C" w:rsidRPr="008F212B" w14:paraId="71AA6449" w14:textId="77777777" w:rsidTr="00C9546C">
        <w:trPr>
          <w:trHeight w:val="301"/>
        </w:trPr>
        <w:tc>
          <w:tcPr>
            <w:tcW w:w="3612" w:type="dxa"/>
            <w:shd w:val="clear" w:color="auto" w:fill="auto"/>
            <w:noWrap/>
            <w:vAlign w:val="bottom"/>
            <w:hideMark/>
          </w:tcPr>
          <w:p w14:paraId="5632FFC9"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1</w:t>
            </w:r>
          </w:p>
        </w:tc>
        <w:tc>
          <w:tcPr>
            <w:tcW w:w="5359" w:type="dxa"/>
            <w:shd w:val="clear" w:color="auto" w:fill="auto"/>
            <w:noWrap/>
            <w:vAlign w:val="bottom"/>
            <w:hideMark/>
          </w:tcPr>
          <w:p w14:paraId="7D8BA79E"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2698188.31</w:t>
            </w:r>
          </w:p>
        </w:tc>
      </w:tr>
      <w:tr w:rsidR="00C9546C" w:rsidRPr="008F212B" w14:paraId="53717000" w14:textId="77777777" w:rsidTr="00C9546C">
        <w:trPr>
          <w:trHeight w:val="301"/>
        </w:trPr>
        <w:tc>
          <w:tcPr>
            <w:tcW w:w="3612" w:type="dxa"/>
            <w:shd w:val="clear" w:color="auto" w:fill="auto"/>
            <w:noWrap/>
            <w:vAlign w:val="bottom"/>
            <w:hideMark/>
          </w:tcPr>
          <w:p w14:paraId="30D64985"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2</w:t>
            </w:r>
          </w:p>
        </w:tc>
        <w:tc>
          <w:tcPr>
            <w:tcW w:w="5359" w:type="dxa"/>
            <w:shd w:val="clear" w:color="auto" w:fill="auto"/>
            <w:noWrap/>
            <w:vAlign w:val="bottom"/>
            <w:hideMark/>
          </w:tcPr>
          <w:p w14:paraId="27CF36AE"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60791.2</w:t>
            </w:r>
          </w:p>
        </w:tc>
      </w:tr>
      <w:tr w:rsidR="00C9546C" w:rsidRPr="008F212B" w14:paraId="3D2101A8" w14:textId="77777777" w:rsidTr="00C9546C">
        <w:trPr>
          <w:trHeight w:val="301"/>
        </w:trPr>
        <w:tc>
          <w:tcPr>
            <w:tcW w:w="3612" w:type="dxa"/>
            <w:shd w:val="clear" w:color="auto" w:fill="auto"/>
            <w:noWrap/>
            <w:vAlign w:val="bottom"/>
            <w:hideMark/>
          </w:tcPr>
          <w:p w14:paraId="41E29215"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3</w:t>
            </w:r>
          </w:p>
        </w:tc>
        <w:tc>
          <w:tcPr>
            <w:tcW w:w="5359" w:type="dxa"/>
            <w:shd w:val="clear" w:color="auto" w:fill="auto"/>
            <w:noWrap/>
            <w:vAlign w:val="bottom"/>
            <w:hideMark/>
          </w:tcPr>
          <w:p w14:paraId="2C0B008E"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515.75</w:t>
            </w:r>
          </w:p>
        </w:tc>
      </w:tr>
      <w:tr w:rsidR="00C9546C" w:rsidRPr="008F212B" w14:paraId="1C6234C2" w14:textId="77777777" w:rsidTr="00C9546C">
        <w:trPr>
          <w:trHeight w:val="301"/>
        </w:trPr>
        <w:tc>
          <w:tcPr>
            <w:tcW w:w="3612" w:type="dxa"/>
            <w:shd w:val="clear" w:color="auto" w:fill="auto"/>
            <w:noWrap/>
            <w:vAlign w:val="bottom"/>
            <w:hideMark/>
          </w:tcPr>
          <w:p w14:paraId="36495B1B"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4</w:t>
            </w:r>
          </w:p>
        </w:tc>
        <w:tc>
          <w:tcPr>
            <w:tcW w:w="5359" w:type="dxa"/>
            <w:shd w:val="clear" w:color="auto" w:fill="auto"/>
            <w:noWrap/>
            <w:vAlign w:val="bottom"/>
            <w:hideMark/>
          </w:tcPr>
          <w:p w14:paraId="3738E2D1"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758865.28</w:t>
            </w:r>
          </w:p>
        </w:tc>
      </w:tr>
      <w:tr w:rsidR="00C9546C" w:rsidRPr="008F212B" w14:paraId="6E7A9A8C" w14:textId="77777777" w:rsidTr="00C9546C">
        <w:trPr>
          <w:trHeight w:val="301"/>
        </w:trPr>
        <w:tc>
          <w:tcPr>
            <w:tcW w:w="3612" w:type="dxa"/>
            <w:shd w:val="clear" w:color="auto" w:fill="auto"/>
            <w:noWrap/>
            <w:vAlign w:val="bottom"/>
            <w:hideMark/>
          </w:tcPr>
          <w:p w14:paraId="7E8EBF3A"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5</w:t>
            </w:r>
          </w:p>
        </w:tc>
        <w:tc>
          <w:tcPr>
            <w:tcW w:w="5359" w:type="dxa"/>
            <w:shd w:val="clear" w:color="auto" w:fill="auto"/>
            <w:noWrap/>
            <w:vAlign w:val="bottom"/>
            <w:hideMark/>
          </w:tcPr>
          <w:p w14:paraId="454B2295"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32789.41</w:t>
            </w:r>
          </w:p>
        </w:tc>
      </w:tr>
      <w:tr w:rsidR="00C9546C" w:rsidRPr="008F212B" w14:paraId="1C27158C" w14:textId="77777777" w:rsidTr="00C9546C">
        <w:trPr>
          <w:trHeight w:val="301"/>
        </w:trPr>
        <w:tc>
          <w:tcPr>
            <w:tcW w:w="3612" w:type="dxa"/>
            <w:shd w:val="clear" w:color="auto" w:fill="auto"/>
            <w:noWrap/>
            <w:vAlign w:val="bottom"/>
            <w:hideMark/>
          </w:tcPr>
          <w:p w14:paraId="7087E6B1"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6</w:t>
            </w:r>
          </w:p>
        </w:tc>
        <w:tc>
          <w:tcPr>
            <w:tcW w:w="5359" w:type="dxa"/>
            <w:shd w:val="clear" w:color="auto" w:fill="auto"/>
            <w:noWrap/>
            <w:vAlign w:val="bottom"/>
            <w:hideMark/>
          </w:tcPr>
          <w:p w14:paraId="28A9FBA1"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176017.6</w:t>
            </w:r>
          </w:p>
        </w:tc>
      </w:tr>
      <w:tr w:rsidR="00C9546C" w:rsidRPr="008F212B" w14:paraId="14C3F4B7" w14:textId="77777777" w:rsidTr="00C9546C">
        <w:trPr>
          <w:trHeight w:val="301"/>
        </w:trPr>
        <w:tc>
          <w:tcPr>
            <w:tcW w:w="3612" w:type="dxa"/>
            <w:shd w:val="clear" w:color="auto" w:fill="auto"/>
            <w:noWrap/>
            <w:vAlign w:val="bottom"/>
            <w:hideMark/>
          </w:tcPr>
          <w:p w14:paraId="22726F55"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 7</w:t>
            </w:r>
          </w:p>
        </w:tc>
        <w:tc>
          <w:tcPr>
            <w:tcW w:w="5359" w:type="dxa"/>
            <w:shd w:val="clear" w:color="auto" w:fill="auto"/>
            <w:noWrap/>
            <w:vAlign w:val="bottom"/>
            <w:hideMark/>
          </w:tcPr>
          <w:p w14:paraId="1B25D0B2" w14:textId="7777777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24521.33</w:t>
            </w:r>
          </w:p>
        </w:tc>
      </w:tr>
      <w:tr w:rsidR="00C9546C" w:rsidRPr="008F212B" w14:paraId="387828AC" w14:textId="77777777" w:rsidTr="00C9546C">
        <w:trPr>
          <w:trHeight w:val="301"/>
        </w:trPr>
        <w:tc>
          <w:tcPr>
            <w:tcW w:w="3612" w:type="dxa"/>
            <w:shd w:val="clear" w:color="D9E1F2" w:fill="D9E1F2"/>
            <w:noWrap/>
            <w:vAlign w:val="bottom"/>
            <w:hideMark/>
          </w:tcPr>
          <w:p w14:paraId="3C8FBEDD"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Grand Total</w:t>
            </w:r>
          </w:p>
        </w:tc>
        <w:tc>
          <w:tcPr>
            <w:tcW w:w="5359" w:type="dxa"/>
            <w:shd w:val="clear" w:color="D9E1F2" w:fill="D9E1F2"/>
            <w:noWrap/>
            <w:vAlign w:val="bottom"/>
            <w:hideMark/>
          </w:tcPr>
          <w:p w14:paraId="7199E878"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3751688.88</w:t>
            </w:r>
          </w:p>
        </w:tc>
      </w:tr>
    </w:tbl>
    <w:p w14:paraId="74BD29AB" w14:textId="77777777" w:rsidR="008F212B" w:rsidRDefault="008F212B" w:rsidP="00AF294C"/>
    <w:p w14:paraId="17F48780" w14:textId="77777777" w:rsidR="005B22BC" w:rsidRDefault="00C9546C" w:rsidP="00AF294C">
      <w:r>
        <w:t xml:space="preserve">Due to the merits of pivotable, as a data analyst, it can be easier to get a deep insight </w:t>
      </w:r>
      <w:r w:rsidR="00755E66">
        <w:t>into</w:t>
      </w:r>
      <w:r>
        <w:t xml:space="preserve"> the ultimate outcomes that can be utilized for further analysis. </w:t>
      </w:r>
      <w:r w:rsidR="00755E66">
        <w:t xml:space="preserve">In this case, it can be observed which type of room has gained the highest amount of price that can support conducting profitability of the hotel and based on which, some crucial decisions can be undertaken. </w:t>
      </w:r>
    </w:p>
    <w:p w14:paraId="1AFEEF14" w14:textId="77777777" w:rsidR="00755E66" w:rsidRPr="00755E66" w:rsidRDefault="00755E66" w:rsidP="00AF294C">
      <w:pPr>
        <w:rPr>
          <w:b/>
          <w:bCs/>
        </w:rPr>
      </w:pPr>
      <w:r w:rsidRPr="00755E66">
        <w:rPr>
          <w:b/>
          <w:bCs/>
        </w:rPr>
        <w:t xml:space="preserve">The function of if in </w:t>
      </w:r>
      <w:r>
        <w:rPr>
          <w:b/>
          <w:bCs/>
        </w:rPr>
        <w:t xml:space="preserve">the </w:t>
      </w:r>
      <w:r w:rsidRPr="00755E66">
        <w:rPr>
          <w:b/>
          <w:bCs/>
        </w:rPr>
        <w:t>pivot table</w:t>
      </w:r>
    </w:p>
    <w:p w14:paraId="412680DF" w14:textId="77777777" w:rsidR="00755E66" w:rsidRDefault="00755E66" w:rsidP="00AF294C">
      <w:r>
        <w:t>It is one of the most popular forms used in Excel which is also famous among data analysts.</w:t>
      </w:r>
      <w:r w:rsidR="006E59F6">
        <w:t xml:space="preserve"> In this case, a data analyst can make logical comparisons and this comparison is held between a value and the expected value. The data analyst can focus on checking whether one or more conditions are met and returns a specific value</w:t>
      </w:r>
      <w:r w:rsidR="008F673D">
        <w:t xml:space="preserve"> corresponding to the first ‘True’ condition</w:t>
      </w:r>
      <w:r w:rsidR="000F7675" w:rsidRPr="000F7675">
        <w:t xml:space="preserve"> (Burrow et al., 2017)</w:t>
      </w:r>
      <w:r w:rsidR="008F673D">
        <w:t xml:space="preserve">. That means this kind of function lets the user adopt appropriate logical decisions and compare two variables, and test the condition simultaneously. </w:t>
      </w:r>
    </w:p>
    <w:p w14:paraId="7D2AC419" w14:textId="77777777" w:rsidR="009C124D" w:rsidRDefault="008F673D" w:rsidP="00AF294C">
      <w:r>
        <w:t xml:space="preserve">From the previous work, in the ‘pivot table analyze’ section, the ‘field, item, and set’ needs to be selected in which </w:t>
      </w:r>
      <w:r w:rsidR="009C124D">
        <w:t xml:space="preserve">the ‘calculated field’ needs to be chosen. Then, a dialogue box looked like this: </w:t>
      </w:r>
    </w:p>
    <w:p w14:paraId="6CB1F228" w14:textId="77777777" w:rsidR="009C124D" w:rsidRDefault="009C124D" w:rsidP="00AF294C">
      <w:r>
        <w:rPr>
          <w:noProof/>
        </w:rPr>
        <w:lastRenderedPageBreak/>
        <w:drawing>
          <wp:inline distT="0" distB="0" distL="0" distR="0" wp14:anchorId="58215023" wp14:editId="110C2B8E">
            <wp:extent cx="5638800" cy="2486025"/>
            <wp:effectExtent l="0" t="0" r="0" b="0"/>
            <wp:docPr id="106275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5097" name="Picture 106275097"/>
                    <pic:cNvPicPr/>
                  </pic:nvPicPr>
                  <pic:blipFill rotWithShape="1">
                    <a:blip r:embed="rId8">
                      <a:extLst>
                        <a:ext uri="{28A0092B-C50C-407E-A947-70E740481C1C}">
                          <a14:useLocalDpi xmlns:a14="http://schemas.microsoft.com/office/drawing/2010/main" val="0"/>
                        </a:ext>
                      </a:extLst>
                    </a:blip>
                    <a:srcRect t="2908" r="1617" b="2229"/>
                    <a:stretch/>
                  </pic:blipFill>
                  <pic:spPr bwMode="auto">
                    <a:xfrm>
                      <a:off x="0" y="0"/>
                      <a:ext cx="5638800" cy="2486025"/>
                    </a:xfrm>
                    <a:prstGeom prst="rect">
                      <a:avLst/>
                    </a:prstGeom>
                    <a:ln>
                      <a:noFill/>
                    </a:ln>
                    <a:extLst>
                      <a:ext uri="{53640926-AAD7-44D8-BBD7-CCE9431645EC}">
                        <a14:shadowObscured xmlns:a14="http://schemas.microsoft.com/office/drawing/2010/main"/>
                      </a:ext>
                    </a:extLst>
                  </pic:spPr>
                </pic:pic>
              </a:graphicData>
            </a:graphic>
          </wp:inline>
        </w:drawing>
      </w:r>
    </w:p>
    <w:p w14:paraId="01A3EB23" w14:textId="77777777" w:rsidR="009C124D" w:rsidRDefault="009C124D" w:rsidP="00AF294C">
      <w:r>
        <w:t xml:space="preserve">In this dialogue box, the field was named ‘increase/decrease’. Then, the formula of the if function was used. The condition is whether the average price increased or not. That is why the function was input into this dialogue box of formula. Finally, ‘OK’ was selected, and a final result appeared. It looks like this: </w:t>
      </w:r>
    </w:p>
    <w:p w14:paraId="088041E9" w14:textId="77777777" w:rsidR="009C124D" w:rsidRDefault="009C124D" w:rsidP="009C124D">
      <w:pPr>
        <w:jc w:val="center"/>
      </w:pPr>
      <w:r>
        <w:rPr>
          <w:noProof/>
        </w:rPr>
        <w:drawing>
          <wp:inline distT="0" distB="0" distL="0" distR="0" wp14:anchorId="1AEF9C16" wp14:editId="7543C5FD">
            <wp:extent cx="4688205" cy="1743710"/>
            <wp:effectExtent l="0" t="0" r="0" b="0"/>
            <wp:docPr id="9703189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8205" cy="1743710"/>
                    </a:xfrm>
                    <a:prstGeom prst="rect">
                      <a:avLst/>
                    </a:prstGeom>
                    <a:noFill/>
                  </pic:spPr>
                </pic:pic>
              </a:graphicData>
            </a:graphic>
          </wp:inline>
        </w:drawing>
      </w:r>
    </w:p>
    <w:p w14:paraId="3B6D30DB" w14:textId="77777777" w:rsidR="00265161" w:rsidRDefault="009C124D" w:rsidP="009C124D">
      <w:r>
        <w:t xml:space="preserve">In this case, it can be observed that </w:t>
      </w:r>
      <w:r w:rsidR="0038646D">
        <w:t>there is either an increase or decrease where 1 represents the conditions of true and 0 represents the conditions of false. The condition of true indicates that there is an increase in the average price. By using this condition function, the overall aspect has been assessed</w:t>
      </w:r>
      <w:r w:rsidR="000F7675" w:rsidRPr="000F7675">
        <w:t xml:space="preserve"> (Burrow et al., 2017)</w:t>
      </w:r>
      <w:r w:rsidR="0038646D">
        <w:t xml:space="preserve">. The result was summarized manually in the right column in the Excel sheet. It is found that only 3 types and 7 types of room did not experience during the required period. </w:t>
      </w:r>
      <w:r w:rsidR="00265161">
        <w:t xml:space="preserve">The total average price has also increased during those periods. </w:t>
      </w:r>
    </w:p>
    <w:p w14:paraId="66F82327" w14:textId="77777777" w:rsidR="00265161" w:rsidRDefault="00265161" w:rsidP="009C124D">
      <w:r>
        <w:t>In the graph, two explanations can be brought about that can justify the entire case of the hotel reservation. It is found that type-1 room has the highest value than type-2, 3, 5, and 7 regarding their average price. In the line chart, it is depicted like this:</w:t>
      </w:r>
    </w:p>
    <w:p w14:paraId="58696C61" w14:textId="77777777" w:rsidR="00265161" w:rsidRDefault="00265161" w:rsidP="009C124D">
      <w:r>
        <w:rPr>
          <w:noProof/>
        </w:rPr>
        <w:lastRenderedPageBreak/>
        <w:drawing>
          <wp:inline distT="0" distB="0" distL="0" distR="0" wp14:anchorId="440F7E7C" wp14:editId="21743364">
            <wp:extent cx="5731510" cy="2679700"/>
            <wp:effectExtent l="0" t="0" r="0" b="0"/>
            <wp:docPr id="1741496128" name="Chart 1">
              <a:extLst xmlns:a="http://schemas.openxmlformats.org/drawingml/2006/main">
                <a:ext uri="{FF2B5EF4-FFF2-40B4-BE49-F238E27FC236}">
                  <a16:creationId xmlns:a16="http://schemas.microsoft.com/office/drawing/2014/main" id="{9ABB5D49-3E57-27C5-7694-BB3E30E316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6F9D94" w14:textId="77777777" w:rsidR="00265161" w:rsidRPr="00265161" w:rsidRDefault="00265161" w:rsidP="00265161">
      <w:pPr>
        <w:pStyle w:val="Caption"/>
        <w:jc w:val="center"/>
        <w:rPr>
          <w:b/>
          <w:bCs/>
          <w:sz w:val="24"/>
          <w:szCs w:val="24"/>
        </w:rPr>
      </w:pPr>
      <w:r w:rsidRPr="00265161">
        <w:rPr>
          <w:b/>
          <w:bCs/>
          <w:sz w:val="24"/>
          <w:szCs w:val="24"/>
        </w:rPr>
        <w:t xml:space="preserve">Figure </w:t>
      </w:r>
      <w:r w:rsidRPr="00265161">
        <w:rPr>
          <w:b/>
          <w:bCs/>
          <w:sz w:val="24"/>
          <w:szCs w:val="24"/>
        </w:rPr>
        <w:fldChar w:fldCharType="begin"/>
      </w:r>
      <w:r w:rsidRPr="00265161">
        <w:rPr>
          <w:b/>
          <w:bCs/>
          <w:sz w:val="24"/>
          <w:szCs w:val="24"/>
        </w:rPr>
        <w:instrText xml:space="preserve"> SEQ Figure \* ARABIC </w:instrText>
      </w:r>
      <w:r w:rsidRPr="00265161">
        <w:rPr>
          <w:b/>
          <w:bCs/>
          <w:sz w:val="24"/>
          <w:szCs w:val="24"/>
        </w:rPr>
        <w:fldChar w:fldCharType="separate"/>
      </w:r>
      <w:r w:rsidRPr="00265161">
        <w:rPr>
          <w:b/>
          <w:bCs/>
          <w:noProof/>
          <w:sz w:val="24"/>
          <w:szCs w:val="24"/>
        </w:rPr>
        <w:t>1</w:t>
      </w:r>
      <w:r w:rsidRPr="00265161">
        <w:rPr>
          <w:b/>
          <w:bCs/>
          <w:sz w:val="24"/>
          <w:szCs w:val="24"/>
        </w:rPr>
        <w:fldChar w:fldCharType="end"/>
      </w:r>
      <w:r w:rsidRPr="00265161">
        <w:rPr>
          <w:b/>
          <w:bCs/>
          <w:sz w:val="24"/>
          <w:szCs w:val="24"/>
        </w:rPr>
        <w:t>: Line chart of increase/decrease in average price</w:t>
      </w:r>
    </w:p>
    <w:p w14:paraId="57FD1686" w14:textId="77777777" w:rsidR="00265161" w:rsidRDefault="00265161" w:rsidP="00265161">
      <w:pPr>
        <w:jc w:val="center"/>
        <w:rPr>
          <w:b/>
          <w:bCs/>
          <w:szCs w:val="24"/>
        </w:rPr>
      </w:pPr>
      <w:r w:rsidRPr="00265161">
        <w:rPr>
          <w:b/>
          <w:bCs/>
          <w:szCs w:val="24"/>
        </w:rPr>
        <w:t>Source:</w:t>
      </w:r>
      <w:r>
        <w:rPr>
          <w:b/>
          <w:bCs/>
          <w:szCs w:val="24"/>
        </w:rPr>
        <w:t xml:space="preserve"> Self-made</w:t>
      </w:r>
    </w:p>
    <w:p w14:paraId="2355F1C4" w14:textId="77777777" w:rsidR="00265161" w:rsidRDefault="00265161" w:rsidP="00265161">
      <w:r>
        <w:t xml:space="preserve">On the contrary, considering the conditions of if functions, the entire scenario has been depicted below showing which type of room requires a specific change in the field of average price. That is why a line chart is again used in this field for upholding such change. It looks like this: </w:t>
      </w:r>
    </w:p>
    <w:p w14:paraId="3328B2F0" w14:textId="77777777" w:rsidR="00265161" w:rsidRDefault="00265161" w:rsidP="00265161">
      <w:r>
        <w:rPr>
          <w:noProof/>
        </w:rPr>
        <w:drawing>
          <wp:inline distT="0" distB="0" distL="0" distR="0" wp14:anchorId="01E43CBA" wp14:editId="2BFA644B">
            <wp:extent cx="5715000" cy="2743200"/>
            <wp:effectExtent l="0" t="0" r="0" b="0"/>
            <wp:docPr id="1634950636" name="Chart 1">
              <a:extLst xmlns:a="http://schemas.openxmlformats.org/drawingml/2006/main">
                <a:ext uri="{FF2B5EF4-FFF2-40B4-BE49-F238E27FC236}">
                  <a16:creationId xmlns:a16="http://schemas.microsoft.com/office/drawing/2014/main" id="{7EF567A6-DAD8-A8E6-332E-F30BDD569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6566A6" w14:textId="77777777" w:rsidR="00265161" w:rsidRPr="00265161" w:rsidRDefault="00265161" w:rsidP="00265161">
      <w:pPr>
        <w:pStyle w:val="Caption"/>
        <w:jc w:val="center"/>
        <w:rPr>
          <w:b/>
          <w:bCs/>
          <w:sz w:val="24"/>
          <w:szCs w:val="24"/>
        </w:rPr>
      </w:pPr>
      <w:r w:rsidRPr="00265161">
        <w:rPr>
          <w:b/>
          <w:bCs/>
          <w:sz w:val="24"/>
          <w:szCs w:val="24"/>
        </w:rPr>
        <w:t xml:space="preserve">Figure </w:t>
      </w:r>
      <w:r>
        <w:rPr>
          <w:b/>
          <w:bCs/>
          <w:sz w:val="24"/>
          <w:szCs w:val="24"/>
        </w:rPr>
        <w:t>2</w:t>
      </w:r>
      <w:r w:rsidRPr="00265161">
        <w:rPr>
          <w:b/>
          <w:bCs/>
          <w:sz w:val="24"/>
          <w:szCs w:val="24"/>
        </w:rPr>
        <w:t xml:space="preserve">: Line chart of increase/decrease </w:t>
      </w:r>
      <w:r>
        <w:rPr>
          <w:b/>
          <w:bCs/>
          <w:sz w:val="24"/>
          <w:szCs w:val="24"/>
        </w:rPr>
        <w:t>regarding the conditions</w:t>
      </w:r>
    </w:p>
    <w:p w14:paraId="3C1FB064" w14:textId="77777777" w:rsidR="00265161" w:rsidRDefault="00265161" w:rsidP="00265161">
      <w:pPr>
        <w:jc w:val="center"/>
        <w:rPr>
          <w:b/>
          <w:bCs/>
          <w:szCs w:val="24"/>
        </w:rPr>
      </w:pPr>
      <w:r w:rsidRPr="00265161">
        <w:rPr>
          <w:b/>
          <w:bCs/>
          <w:szCs w:val="24"/>
        </w:rPr>
        <w:t>Source:</w:t>
      </w:r>
      <w:r>
        <w:rPr>
          <w:b/>
          <w:bCs/>
          <w:szCs w:val="24"/>
        </w:rPr>
        <w:t xml:space="preserve"> Self-made</w:t>
      </w:r>
    </w:p>
    <w:p w14:paraId="26BECE1D" w14:textId="77777777" w:rsidR="00265161" w:rsidRDefault="00265161" w:rsidP="00265161">
      <w:r>
        <w:br w:type="page"/>
      </w:r>
    </w:p>
    <w:p w14:paraId="00F5E397" w14:textId="77777777" w:rsidR="00265161" w:rsidRDefault="00265161" w:rsidP="00265161">
      <w:pPr>
        <w:pStyle w:val="Heading1"/>
      </w:pPr>
      <w:bookmarkStart w:id="1" w:name="_Toc143378875"/>
      <w:r>
        <w:lastRenderedPageBreak/>
        <w:t>Part-2</w:t>
      </w:r>
      <w:bookmarkEnd w:id="1"/>
    </w:p>
    <w:p w14:paraId="7428BC0B" w14:textId="77777777" w:rsidR="00265161" w:rsidRDefault="00265161" w:rsidP="00265161">
      <w:pPr>
        <w:pStyle w:val="Heading2"/>
      </w:pPr>
      <w:bookmarkStart w:id="2" w:name="_Toc143378876"/>
      <w:r>
        <w:t>1. How many students are male and female</w:t>
      </w:r>
      <w:bookmarkEnd w:id="2"/>
    </w:p>
    <w:p w14:paraId="59C2E7EF" w14:textId="77777777" w:rsidR="00265161" w:rsidRDefault="00794AFE" w:rsidP="00265161">
      <w:r>
        <w:t>In this case, the formula of ‘Count if’ will be used. It is required when any specific number of particular fields needs to be identified. Like, in this field, it is required to count the number of male students and female students. So, the formula is:</w:t>
      </w:r>
    </w:p>
    <w:p w14:paraId="25489D75" w14:textId="77777777" w:rsidR="00794AFE" w:rsidRDefault="00794AFE" w:rsidP="00265161">
      <w:r>
        <w:t xml:space="preserve">COUNTIF (range,” required field”) </w:t>
      </w:r>
      <w:r w:rsidR="000F7675">
        <w:t xml:space="preserve">[Source: </w:t>
      </w:r>
      <w:r w:rsidR="000F7675" w:rsidRPr="000F7675">
        <w:t>(Bourgeois, 2014)</w:t>
      </w:r>
      <w:r w:rsidR="000F7675">
        <w:t>]</w:t>
      </w:r>
    </w:p>
    <w:p w14:paraId="6DCD5EFA" w14:textId="77777777" w:rsidR="00794AFE" w:rsidRDefault="00794AFE" w:rsidP="00265161">
      <w:r>
        <w:t>So, the result is-</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5400"/>
        <w:gridCol w:w="1574"/>
      </w:tblGrid>
      <w:tr w:rsidR="00794AFE" w:rsidRPr="00794AFE" w14:paraId="6AD7D37E" w14:textId="77777777" w:rsidTr="00794AFE">
        <w:trPr>
          <w:trHeight w:val="445"/>
        </w:trPr>
        <w:tc>
          <w:tcPr>
            <w:tcW w:w="2160" w:type="dxa"/>
            <w:shd w:val="clear" w:color="auto" w:fill="auto"/>
            <w:noWrap/>
            <w:vAlign w:val="bottom"/>
            <w:hideMark/>
          </w:tcPr>
          <w:p w14:paraId="7AC195FA"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Male</w:t>
            </w:r>
          </w:p>
        </w:tc>
        <w:tc>
          <w:tcPr>
            <w:tcW w:w="5400" w:type="dxa"/>
          </w:tcPr>
          <w:p w14:paraId="6FA38D15" w14:textId="77777777"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COUNTIF (H: H, “Male”)</w:t>
            </w:r>
          </w:p>
        </w:tc>
        <w:tc>
          <w:tcPr>
            <w:tcW w:w="1574" w:type="dxa"/>
            <w:shd w:val="clear" w:color="auto" w:fill="auto"/>
            <w:noWrap/>
            <w:vAlign w:val="bottom"/>
            <w:hideMark/>
          </w:tcPr>
          <w:p w14:paraId="706842CE" w14:textId="77777777"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1077</w:t>
            </w:r>
          </w:p>
        </w:tc>
      </w:tr>
      <w:tr w:rsidR="00794AFE" w:rsidRPr="00794AFE" w14:paraId="5036DE85" w14:textId="77777777" w:rsidTr="00794AFE">
        <w:trPr>
          <w:trHeight w:val="445"/>
        </w:trPr>
        <w:tc>
          <w:tcPr>
            <w:tcW w:w="2160" w:type="dxa"/>
            <w:shd w:val="clear" w:color="auto" w:fill="auto"/>
            <w:noWrap/>
            <w:vAlign w:val="bottom"/>
            <w:hideMark/>
          </w:tcPr>
          <w:p w14:paraId="74D96FF2"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Female</w:t>
            </w:r>
          </w:p>
        </w:tc>
        <w:tc>
          <w:tcPr>
            <w:tcW w:w="5400" w:type="dxa"/>
          </w:tcPr>
          <w:p w14:paraId="54A89BC3" w14:textId="77777777"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COUNTIF (H: H, “Female)</w:t>
            </w:r>
          </w:p>
        </w:tc>
        <w:tc>
          <w:tcPr>
            <w:tcW w:w="1574" w:type="dxa"/>
            <w:shd w:val="clear" w:color="auto" w:fill="auto"/>
            <w:noWrap/>
            <w:vAlign w:val="bottom"/>
            <w:hideMark/>
          </w:tcPr>
          <w:p w14:paraId="636C63A0" w14:textId="77777777"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1056</w:t>
            </w:r>
          </w:p>
        </w:tc>
      </w:tr>
    </w:tbl>
    <w:p w14:paraId="640375A5" w14:textId="77777777" w:rsidR="00794AFE" w:rsidRDefault="00794AFE" w:rsidP="00265161"/>
    <w:p w14:paraId="73C53945" w14:textId="77777777" w:rsidR="00794AFE" w:rsidRDefault="00794AFE" w:rsidP="00265161">
      <w:r>
        <w:t xml:space="preserve">The total number of students is 2134 which is proportionately distributed between male and female students. </w:t>
      </w:r>
    </w:p>
    <w:p w14:paraId="7032EF58" w14:textId="77777777" w:rsidR="00794AFE" w:rsidRDefault="00794AFE" w:rsidP="00794AFE">
      <w:pPr>
        <w:pStyle w:val="Heading2"/>
      </w:pPr>
      <w:bookmarkStart w:id="3" w:name="_Toc143378877"/>
      <w:r>
        <w:t>2. How many students qualify or not</w:t>
      </w:r>
      <w:bookmarkEnd w:id="3"/>
    </w:p>
    <w:tbl>
      <w:tblPr>
        <w:tblW w:w="914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00"/>
        <w:gridCol w:w="4586"/>
        <w:gridCol w:w="1862"/>
      </w:tblGrid>
      <w:tr w:rsidR="003536B3" w:rsidRPr="00794AFE" w14:paraId="5A21F38F" w14:textId="77777777" w:rsidTr="003536B3">
        <w:trPr>
          <w:trHeight w:val="355"/>
        </w:trPr>
        <w:tc>
          <w:tcPr>
            <w:tcW w:w="2700" w:type="dxa"/>
            <w:shd w:val="clear" w:color="auto" w:fill="auto"/>
            <w:noWrap/>
            <w:vAlign w:val="bottom"/>
            <w:hideMark/>
          </w:tcPr>
          <w:p w14:paraId="6D14F6BB"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Qualifies for reduced/free lunch</w:t>
            </w:r>
          </w:p>
        </w:tc>
        <w:tc>
          <w:tcPr>
            <w:tcW w:w="4586" w:type="dxa"/>
          </w:tcPr>
          <w:p w14:paraId="584A5633" w14:textId="77777777"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COUNTIF (</w:t>
            </w:r>
            <w:r w:rsidRPr="003536B3">
              <w:rPr>
                <w:rFonts w:eastAsia="Times New Roman" w:cs="Times New Roman"/>
                <w:color w:val="000000"/>
                <w:kern w:val="0"/>
                <w:szCs w:val="24"/>
                <w:lang w:val="en-US" w:eastAsia="en-US"/>
                <w14:ligatures w14:val="none"/>
              </w:rPr>
              <w:t>(I:I,"Qualifies for reduced/free lunch")</w:t>
            </w:r>
          </w:p>
        </w:tc>
        <w:tc>
          <w:tcPr>
            <w:tcW w:w="1862" w:type="dxa"/>
            <w:shd w:val="clear" w:color="auto" w:fill="auto"/>
            <w:noWrap/>
            <w:vAlign w:val="bottom"/>
            <w:hideMark/>
          </w:tcPr>
          <w:p w14:paraId="36D9BC84" w14:textId="77777777"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918</w:t>
            </w:r>
          </w:p>
        </w:tc>
      </w:tr>
      <w:tr w:rsidR="003536B3" w:rsidRPr="00794AFE" w14:paraId="01F4E5D8" w14:textId="77777777" w:rsidTr="003536B3">
        <w:trPr>
          <w:trHeight w:val="355"/>
        </w:trPr>
        <w:tc>
          <w:tcPr>
            <w:tcW w:w="2700" w:type="dxa"/>
            <w:shd w:val="clear" w:color="auto" w:fill="auto"/>
            <w:noWrap/>
            <w:vAlign w:val="bottom"/>
            <w:hideMark/>
          </w:tcPr>
          <w:p w14:paraId="6389AC75"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Does not qualify</w:t>
            </w:r>
          </w:p>
        </w:tc>
        <w:tc>
          <w:tcPr>
            <w:tcW w:w="4586" w:type="dxa"/>
          </w:tcPr>
          <w:p w14:paraId="33A9F9D8" w14:textId="77777777"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COUNTIF (</w:t>
            </w:r>
            <w:r w:rsidRPr="003536B3">
              <w:rPr>
                <w:rFonts w:eastAsia="Times New Roman" w:cs="Times New Roman"/>
                <w:color w:val="000000"/>
                <w:kern w:val="0"/>
                <w:szCs w:val="24"/>
                <w:lang w:val="en-US" w:eastAsia="en-US"/>
                <w14:ligatures w14:val="none"/>
              </w:rPr>
              <w:t>(I:I,"Does not qualify")</w:t>
            </w:r>
          </w:p>
        </w:tc>
        <w:tc>
          <w:tcPr>
            <w:tcW w:w="1862" w:type="dxa"/>
            <w:shd w:val="clear" w:color="auto" w:fill="auto"/>
            <w:noWrap/>
            <w:vAlign w:val="bottom"/>
            <w:hideMark/>
          </w:tcPr>
          <w:p w14:paraId="1AE2982E" w14:textId="77777777"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1215</w:t>
            </w:r>
          </w:p>
        </w:tc>
      </w:tr>
    </w:tbl>
    <w:p w14:paraId="2B224DBC" w14:textId="77777777" w:rsidR="00794AFE" w:rsidRDefault="00794AFE" w:rsidP="00265161"/>
    <w:p w14:paraId="5E0CFCF7" w14:textId="77777777" w:rsidR="003536B3" w:rsidRDefault="003536B3" w:rsidP="00265161">
      <w:r>
        <w:t xml:space="preserve">After applying this formula, it is found that only 918 students including both male and female students will qualify for free lunch. Of the remaining students, 1215 students do not qualify for the reduced or free lunch. </w:t>
      </w:r>
    </w:p>
    <w:p w14:paraId="33516E24" w14:textId="77777777" w:rsidR="003536B3" w:rsidRDefault="003536B3" w:rsidP="003536B3">
      <w:pPr>
        <w:pStyle w:val="Heading2"/>
      </w:pPr>
      <w:bookmarkStart w:id="4" w:name="_Toc143378878"/>
      <w:r>
        <w:t>3. Mean and median of students who qualify and who do not</w:t>
      </w:r>
      <w:bookmarkEnd w:id="4"/>
    </w:p>
    <w:p w14:paraId="55FB2FD2" w14:textId="77777777" w:rsidR="003536B3" w:rsidRDefault="003536B3" w:rsidP="003536B3">
      <w:pPr>
        <w:rPr>
          <w:lang w:val="en-US"/>
        </w:rPr>
      </w:pPr>
      <w:r>
        <w:rPr>
          <w:lang w:val="en-US"/>
        </w:rPr>
        <w:t xml:space="preserve">In this case, the formula of ‘average if’ can be used. It will help find the average value which can fulfill the conditions only. Alternatively said, it will bring about those values’ averages that are under the criteria. </w:t>
      </w:r>
    </w:p>
    <w:p w14:paraId="206675D7" w14:textId="77777777" w:rsidR="00201017" w:rsidRPr="00201017" w:rsidRDefault="00201017" w:rsidP="003536B3">
      <w:pPr>
        <w:rPr>
          <w:b/>
          <w:bCs/>
          <w:lang w:val="en-US"/>
        </w:rPr>
      </w:pPr>
      <w:r w:rsidRPr="00201017">
        <w:rPr>
          <w:b/>
          <w:bCs/>
          <w:lang w:val="en-US"/>
        </w:rPr>
        <w:t>Pretest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2815"/>
        <w:gridCol w:w="1999"/>
      </w:tblGrid>
      <w:tr w:rsidR="003536B3" w:rsidRPr="003536B3" w14:paraId="5958C0ED" w14:textId="77777777" w:rsidTr="003536B3">
        <w:trPr>
          <w:trHeight w:val="630"/>
        </w:trPr>
        <w:tc>
          <w:tcPr>
            <w:tcW w:w="4320" w:type="dxa"/>
            <w:shd w:val="clear" w:color="auto" w:fill="auto"/>
            <w:noWrap/>
            <w:vAlign w:val="bottom"/>
            <w:hideMark/>
          </w:tcPr>
          <w:p w14:paraId="15C377D3" w14:textId="77777777" w:rsidR="003536B3" w:rsidRPr="003536B3" w:rsidRDefault="003536B3" w:rsidP="003536B3">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2815" w:type="dxa"/>
          </w:tcPr>
          <w:p w14:paraId="06D88E68"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999" w:type="dxa"/>
            <w:shd w:val="clear" w:color="auto" w:fill="auto"/>
            <w:noWrap/>
            <w:vAlign w:val="bottom"/>
            <w:hideMark/>
          </w:tcPr>
          <w:p w14:paraId="3CDBDA76"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sidRPr="003536B3">
              <w:rPr>
                <w:rFonts w:eastAsia="Times New Roman" w:cs="Times New Roman"/>
                <w:b/>
                <w:bCs/>
                <w:color w:val="000000"/>
                <w:kern w:val="0"/>
                <w:szCs w:val="24"/>
                <w:lang w:val="en-US" w:eastAsia="en-US"/>
                <w14:ligatures w14:val="none"/>
              </w:rPr>
              <w:t>Pretest</w:t>
            </w:r>
          </w:p>
        </w:tc>
      </w:tr>
      <w:tr w:rsidR="003536B3" w:rsidRPr="003536B3" w14:paraId="14296319" w14:textId="77777777" w:rsidTr="003536B3">
        <w:trPr>
          <w:trHeight w:val="630"/>
        </w:trPr>
        <w:tc>
          <w:tcPr>
            <w:tcW w:w="4320" w:type="dxa"/>
            <w:shd w:val="clear" w:color="auto" w:fill="auto"/>
            <w:noWrap/>
            <w:vAlign w:val="bottom"/>
            <w:hideMark/>
          </w:tcPr>
          <w:p w14:paraId="3CEE18B1" w14:textId="77777777" w:rsidR="003536B3" w:rsidRPr="003536B3" w:rsidRDefault="003536B3" w:rsidP="003536B3">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qualifies</w:t>
            </w:r>
          </w:p>
        </w:tc>
        <w:tc>
          <w:tcPr>
            <w:tcW w:w="2815" w:type="dxa"/>
          </w:tcPr>
          <w:p w14:paraId="15361AEA" w14:textId="7777777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 xml:space="preserve"> </w:t>
            </w:r>
            <w:r w:rsidRPr="003536B3">
              <w:rPr>
                <w:rFonts w:eastAsia="Times New Roman" w:cs="Times New Roman"/>
                <w:color w:val="000000"/>
                <w:kern w:val="0"/>
                <w:szCs w:val="24"/>
                <w:lang w:val="en-US" w:eastAsia="en-US"/>
                <w14:ligatures w14:val="none"/>
              </w:rPr>
              <w:t xml:space="preserve">($I$2: $I$2134,"Qualifies for </w:t>
            </w:r>
            <w:r w:rsidRPr="003536B3">
              <w:rPr>
                <w:rFonts w:eastAsia="Times New Roman" w:cs="Times New Roman"/>
                <w:color w:val="000000"/>
                <w:kern w:val="0"/>
                <w:szCs w:val="24"/>
                <w:lang w:val="en-US" w:eastAsia="en-US"/>
                <w14:ligatures w14:val="none"/>
              </w:rPr>
              <w:lastRenderedPageBreak/>
              <w:t>reduced/free lunch”, $J$2: $J$2134)</w:t>
            </w:r>
          </w:p>
        </w:tc>
        <w:tc>
          <w:tcPr>
            <w:tcW w:w="1999" w:type="dxa"/>
            <w:shd w:val="clear" w:color="auto" w:fill="auto"/>
            <w:noWrap/>
            <w:vAlign w:val="bottom"/>
            <w:hideMark/>
          </w:tcPr>
          <w:p w14:paraId="57B349F7" w14:textId="7777777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lastRenderedPageBreak/>
              <w:t>45.24619</w:t>
            </w:r>
          </w:p>
        </w:tc>
      </w:tr>
      <w:tr w:rsidR="003536B3" w:rsidRPr="003536B3" w14:paraId="366C697A" w14:textId="77777777" w:rsidTr="003536B3">
        <w:trPr>
          <w:trHeight w:val="630"/>
        </w:trPr>
        <w:tc>
          <w:tcPr>
            <w:tcW w:w="4320" w:type="dxa"/>
            <w:shd w:val="clear" w:color="auto" w:fill="auto"/>
            <w:noWrap/>
            <w:vAlign w:val="bottom"/>
            <w:hideMark/>
          </w:tcPr>
          <w:p w14:paraId="12CB6BCF" w14:textId="77777777" w:rsidR="003536B3" w:rsidRPr="003536B3" w:rsidRDefault="003536B3" w:rsidP="003536B3">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do not qualify</w:t>
            </w:r>
          </w:p>
        </w:tc>
        <w:tc>
          <w:tcPr>
            <w:tcW w:w="2815" w:type="dxa"/>
          </w:tcPr>
          <w:p w14:paraId="20F3A0BE" w14:textId="7777777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 xml:space="preserve"> </w:t>
            </w:r>
            <w:r w:rsidRPr="003536B3">
              <w:rPr>
                <w:rFonts w:eastAsia="Times New Roman" w:cs="Times New Roman"/>
                <w:color w:val="000000"/>
                <w:kern w:val="0"/>
                <w:szCs w:val="24"/>
                <w:lang w:val="en-US" w:eastAsia="en-US"/>
                <w14:ligatures w14:val="none"/>
              </w:rPr>
              <w:t>($I$2: $I$2134,"Does not qualify”, $J$2: $J$2134)</w:t>
            </w:r>
          </w:p>
        </w:tc>
        <w:tc>
          <w:tcPr>
            <w:tcW w:w="1999" w:type="dxa"/>
            <w:shd w:val="clear" w:color="auto" w:fill="auto"/>
            <w:noWrap/>
            <w:vAlign w:val="bottom"/>
            <w:hideMark/>
          </w:tcPr>
          <w:p w14:paraId="3D6A69DF" w14:textId="7777777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62.29218</w:t>
            </w:r>
          </w:p>
        </w:tc>
      </w:tr>
    </w:tbl>
    <w:p w14:paraId="78174283"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0"/>
        <w:gridCol w:w="3101"/>
        <w:gridCol w:w="1567"/>
      </w:tblGrid>
      <w:tr w:rsidR="00201017" w:rsidRPr="00201017" w14:paraId="3FA2BD71" w14:textId="77777777" w:rsidTr="00201017">
        <w:trPr>
          <w:trHeight w:val="401"/>
        </w:trPr>
        <w:tc>
          <w:tcPr>
            <w:tcW w:w="4410" w:type="dxa"/>
            <w:shd w:val="clear" w:color="auto" w:fill="auto"/>
            <w:noWrap/>
            <w:vAlign w:val="bottom"/>
            <w:hideMark/>
          </w:tcPr>
          <w:p w14:paraId="2F5F8996" w14:textId="77777777" w:rsidR="00201017" w:rsidRPr="00201017" w:rsidRDefault="00201017" w:rsidP="00201017">
            <w:pPr>
              <w:spacing w:before="120" w:after="120" w:line="240" w:lineRule="auto"/>
              <w:jc w:val="left"/>
              <w:rPr>
                <w:rFonts w:eastAsia="Times New Roman" w:cs="Times New Roman"/>
                <w:kern w:val="0"/>
                <w:szCs w:val="24"/>
                <w:lang w:val="en-US" w:eastAsia="en-US"/>
                <w14:ligatures w14:val="none"/>
              </w:rPr>
            </w:pPr>
          </w:p>
        </w:tc>
        <w:tc>
          <w:tcPr>
            <w:tcW w:w="3101" w:type="dxa"/>
          </w:tcPr>
          <w:p w14:paraId="7F2E0BD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24893AD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73BC247B" w14:textId="77777777" w:rsidTr="00201017">
        <w:trPr>
          <w:trHeight w:val="401"/>
        </w:trPr>
        <w:tc>
          <w:tcPr>
            <w:tcW w:w="4410" w:type="dxa"/>
            <w:shd w:val="clear" w:color="auto" w:fill="auto"/>
            <w:noWrap/>
            <w:vAlign w:val="bottom"/>
            <w:hideMark/>
          </w:tcPr>
          <w:p w14:paraId="614A7D81"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qualifies</w:t>
            </w:r>
          </w:p>
        </w:tc>
        <w:tc>
          <w:tcPr>
            <w:tcW w:w="3101" w:type="dxa"/>
          </w:tcPr>
          <w:p w14:paraId="01BD9575" w14:textId="77777777"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(IF</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(I1:I2134 = "Qualifies”, J1:J2134))</w:t>
            </w:r>
          </w:p>
        </w:tc>
        <w:tc>
          <w:tcPr>
            <w:tcW w:w="1567" w:type="dxa"/>
            <w:shd w:val="clear" w:color="auto" w:fill="auto"/>
            <w:noWrap/>
            <w:vAlign w:val="bottom"/>
            <w:hideMark/>
          </w:tcPr>
          <w:p w14:paraId="611B69F1" w14:textId="77777777"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p>
        </w:tc>
      </w:tr>
      <w:tr w:rsidR="00201017" w:rsidRPr="00201017" w14:paraId="19792C55" w14:textId="77777777" w:rsidTr="00201017">
        <w:trPr>
          <w:trHeight w:val="401"/>
        </w:trPr>
        <w:tc>
          <w:tcPr>
            <w:tcW w:w="4410" w:type="dxa"/>
            <w:shd w:val="clear" w:color="auto" w:fill="auto"/>
            <w:noWrap/>
            <w:vAlign w:val="bottom"/>
            <w:hideMark/>
          </w:tcPr>
          <w:p w14:paraId="13D0830A"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do not qualify</w:t>
            </w:r>
          </w:p>
        </w:tc>
        <w:tc>
          <w:tcPr>
            <w:tcW w:w="3101" w:type="dxa"/>
          </w:tcPr>
          <w:p w14:paraId="413FCFF4" w14:textId="77777777"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(IF</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(I2:I2134 = "Does not qualify”, J2:J2134))</w:t>
            </w:r>
          </w:p>
        </w:tc>
        <w:tc>
          <w:tcPr>
            <w:tcW w:w="1567" w:type="dxa"/>
            <w:shd w:val="clear" w:color="auto" w:fill="auto"/>
            <w:noWrap/>
            <w:vAlign w:val="bottom"/>
            <w:hideMark/>
          </w:tcPr>
          <w:p w14:paraId="48199BC2" w14:textId="77777777"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56</w:t>
            </w:r>
          </w:p>
        </w:tc>
      </w:tr>
    </w:tbl>
    <w:p w14:paraId="58A67DF6" w14:textId="77777777" w:rsidR="00201017" w:rsidRDefault="00201017" w:rsidP="00265161"/>
    <w:p w14:paraId="063B3258" w14:textId="77777777" w:rsidR="00201017" w:rsidRPr="00201017" w:rsidRDefault="00201017" w:rsidP="00265161">
      <w:pPr>
        <w:rPr>
          <w:b/>
          <w:bCs/>
        </w:rPr>
      </w:pPr>
      <w:r w:rsidRPr="00201017">
        <w:rPr>
          <w:b/>
          <w:bCs/>
        </w:rPr>
        <w:t>Posttest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2815"/>
        <w:gridCol w:w="1999"/>
      </w:tblGrid>
      <w:tr w:rsidR="003536B3" w:rsidRPr="003536B3" w14:paraId="5DBA8443" w14:textId="77777777" w:rsidTr="00527D70">
        <w:trPr>
          <w:trHeight w:val="630"/>
        </w:trPr>
        <w:tc>
          <w:tcPr>
            <w:tcW w:w="4320" w:type="dxa"/>
            <w:shd w:val="clear" w:color="auto" w:fill="auto"/>
            <w:noWrap/>
            <w:vAlign w:val="bottom"/>
            <w:hideMark/>
          </w:tcPr>
          <w:p w14:paraId="280703A1" w14:textId="77777777" w:rsidR="003536B3" w:rsidRPr="003536B3" w:rsidRDefault="003536B3" w:rsidP="00527D70">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2815" w:type="dxa"/>
          </w:tcPr>
          <w:p w14:paraId="30231107" w14:textId="77777777" w:rsidR="003536B3" w:rsidRPr="003536B3" w:rsidRDefault="003536B3"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999" w:type="dxa"/>
            <w:shd w:val="clear" w:color="auto" w:fill="auto"/>
            <w:noWrap/>
            <w:vAlign w:val="bottom"/>
            <w:hideMark/>
          </w:tcPr>
          <w:p w14:paraId="4C5115B4" w14:textId="77777777" w:rsidR="003536B3" w:rsidRPr="003536B3"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Posttest</w:t>
            </w:r>
          </w:p>
        </w:tc>
      </w:tr>
      <w:tr w:rsidR="00201017" w:rsidRPr="003536B3" w14:paraId="10EAD19B" w14:textId="77777777" w:rsidTr="00B60C97">
        <w:trPr>
          <w:trHeight w:val="630"/>
        </w:trPr>
        <w:tc>
          <w:tcPr>
            <w:tcW w:w="4320" w:type="dxa"/>
            <w:shd w:val="clear" w:color="auto" w:fill="auto"/>
            <w:noWrap/>
            <w:vAlign w:val="bottom"/>
            <w:hideMark/>
          </w:tcPr>
          <w:p w14:paraId="5770F16E"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qualifies</w:t>
            </w:r>
          </w:p>
        </w:tc>
        <w:tc>
          <w:tcPr>
            <w:tcW w:w="2815" w:type="dxa"/>
          </w:tcPr>
          <w:p w14:paraId="22EAE2CD" w14:textId="77777777" w:rsidR="00201017" w:rsidRPr="003536B3"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($I$2: $I$2134,"Qualifies for reduced/free lunch”, $K$2: $K$2134)</w:t>
            </w:r>
          </w:p>
        </w:tc>
        <w:tc>
          <w:tcPr>
            <w:tcW w:w="1999" w:type="dxa"/>
            <w:shd w:val="clear" w:color="auto" w:fill="auto"/>
            <w:noWrap/>
            <w:hideMark/>
          </w:tcPr>
          <w:p w14:paraId="280BA425" w14:textId="77777777" w:rsidR="00201017" w:rsidRDefault="00201017" w:rsidP="00201017">
            <w:pPr>
              <w:jc w:val="center"/>
            </w:pPr>
          </w:p>
          <w:p w14:paraId="61A4F8D4" w14:textId="77777777" w:rsidR="00201017" w:rsidRPr="0098199E" w:rsidRDefault="00201017" w:rsidP="00201017">
            <w:pPr>
              <w:jc w:val="center"/>
            </w:pPr>
            <w:r w:rsidRPr="0098199E">
              <w:t>57.4</w:t>
            </w:r>
            <w:r>
              <w:t>8</w:t>
            </w:r>
          </w:p>
        </w:tc>
      </w:tr>
      <w:tr w:rsidR="00201017" w:rsidRPr="003536B3" w14:paraId="3F655F5A" w14:textId="77777777" w:rsidTr="00B60C97">
        <w:trPr>
          <w:trHeight w:val="630"/>
        </w:trPr>
        <w:tc>
          <w:tcPr>
            <w:tcW w:w="4320" w:type="dxa"/>
            <w:shd w:val="clear" w:color="auto" w:fill="auto"/>
            <w:noWrap/>
            <w:vAlign w:val="bottom"/>
            <w:hideMark/>
          </w:tcPr>
          <w:p w14:paraId="1B77F310"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do not qualify</w:t>
            </w:r>
          </w:p>
        </w:tc>
        <w:tc>
          <w:tcPr>
            <w:tcW w:w="2815" w:type="dxa"/>
          </w:tcPr>
          <w:p w14:paraId="63B478CA" w14:textId="77777777" w:rsidR="00201017" w:rsidRPr="003536B3"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 xml:space="preserve"> </w:t>
            </w:r>
            <w:r w:rsidRPr="00201017">
              <w:rPr>
                <w:rFonts w:eastAsia="Times New Roman" w:cs="Times New Roman"/>
                <w:color w:val="000000"/>
                <w:kern w:val="0"/>
                <w:szCs w:val="24"/>
                <w:lang w:val="en-US" w:eastAsia="en-US"/>
                <w14:ligatures w14:val="none"/>
              </w:rPr>
              <w:t>($I$2: $I$2134,"Does not qualify”, $K$2: $K$2134)</w:t>
            </w:r>
          </w:p>
        </w:tc>
        <w:tc>
          <w:tcPr>
            <w:tcW w:w="1999" w:type="dxa"/>
            <w:shd w:val="clear" w:color="auto" w:fill="auto"/>
            <w:noWrap/>
            <w:hideMark/>
          </w:tcPr>
          <w:p w14:paraId="1D8ABE44" w14:textId="77777777" w:rsidR="00201017" w:rsidRDefault="00201017" w:rsidP="00201017">
            <w:pPr>
              <w:jc w:val="center"/>
            </w:pPr>
          </w:p>
          <w:p w14:paraId="6EB20B38" w14:textId="77777777" w:rsidR="00201017" w:rsidRDefault="00201017" w:rsidP="00201017">
            <w:pPr>
              <w:jc w:val="center"/>
            </w:pPr>
            <w:r w:rsidRPr="0098199E">
              <w:t>74.3</w:t>
            </w:r>
            <w:r>
              <w:t>8</w:t>
            </w:r>
          </w:p>
        </w:tc>
      </w:tr>
    </w:tbl>
    <w:p w14:paraId="2F07CADA"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0"/>
        <w:gridCol w:w="3101"/>
        <w:gridCol w:w="1567"/>
      </w:tblGrid>
      <w:tr w:rsidR="00201017" w:rsidRPr="00201017" w14:paraId="68BE2238" w14:textId="77777777" w:rsidTr="00527D70">
        <w:trPr>
          <w:trHeight w:val="401"/>
        </w:trPr>
        <w:tc>
          <w:tcPr>
            <w:tcW w:w="4410" w:type="dxa"/>
            <w:shd w:val="clear" w:color="auto" w:fill="auto"/>
            <w:noWrap/>
            <w:vAlign w:val="bottom"/>
            <w:hideMark/>
          </w:tcPr>
          <w:p w14:paraId="58FDC7CA" w14:textId="77777777" w:rsidR="00201017" w:rsidRPr="00201017" w:rsidRDefault="00201017" w:rsidP="00527D70">
            <w:pPr>
              <w:spacing w:before="120" w:after="120" w:line="240" w:lineRule="auto"/>
              <w:jc w:val="left"/>
              <w:rPr>
                <w:rFonts w:eastAsia="Times New Roman" w:cs="Times New Roman"/>
                <w:kern w:val="0"/>
                <w:szCs w:val="24"/>
                <w:lang w:val="en-US" w:eastAsia="en-US"/>
                <w14:ligatures w14:val="none"/>
              </w:rPr>
            </w:pPr>
          </w:p>
        </w:tc>
        <w:tc>
          <w:tcPr>
            <w:tcW w:w="3101" w:type="dxa"/>
          </w:tcPr>
          <w:p w14:paraId="1AE66BDF"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14C51B89"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32073B36" w14:textId="77777777" w:rsidTr="00527D70">
        <w:trPr>
          <w:trHeight w:val="401"/>
        </w:trPr>
        <w:tc>
          <w:tcPr>
            <w:tcW w:w="4410" w:type="dxa"/>
            <w:shd w:val="clear" w:color="auto" w:fill="auto"/>
            <w:noWrap/>
            <w:vAlign w:val="bottom"/>
            <w:hideMark/>
          </w:tcPr>
          <w:p w14:paraId="6133BB2C" w14:textId="77777777" w:rsidR="00201017" w:rsidRPr="00201017" w:rsidRDefault="00201017" w:rsidP="00527D70">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qualifies</w:t>
            </w:r>
          </w:p>
        </w:tc>
        <w:tc>
          <w:tcPr>
            <w:tcW w:w="3101" w:type="dxa"/>
          </w:tcPr>
          <w:p w14:paraId="18A0785B" w14:textId="77777777"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 xml:space="preserve"> </w:t>
            </w:r>
            <w:r w:rsidRPr="00F04D16">
              <w:rPr>
                <w:rFonts w:eastAsia="Times New Roman" w:cs="Times New Roman"/>
                <w:color w:val="000000"/>
                <w:kern w:val="0"/>
                <w:szCs w:val="24"/>
                <w:lang w:val="en-US" w:eastAsia="en-US"/>
                <w14:ligatures w14:val="none"/>
              </w:rPr>
              <w:t>(IF</w:t>
            </w:r>
            <w:r>
              <w:rPr>
                <w:rFonts w:eastAsia="Times New Roman" w:cs="Times New Roman"/>
                <w:color w:val="000000"/>
                <w:kern w:val="0"/>
                <w:szCs w:val="24"/>
                <w:lang w:val="en-US" w:eastAsia="en-US"/>
                <w14:ligatures w14:val="none"/>
              </w:rPr>
              <w:t xml:space="preserve"> </w:t>
            </w:r>
            <w:r w:rsidRPr="00F04D16">
              <w:rPr>
                <w:rFonts w:eastAsia="Times New Roman" w:cs="Times New Roman"/>
                <w:color w:val="000000"/>
                <w:kern w:val="0"/>
                <w:szCs w:val="24"/>
                <w:lang w:val="en-US" w:eastAsia="en-US"/>
                <w14:ligatures w14:val="none"/>
              </w:rPr>
              <w:t>(I1:I2134 = "Qualifies”, K1:K2134))</w:t>
            </w:r>
          </w:p>
        </w:tc>
        <w:tc>
          <w:tcPr>
            <w:tcW w:w="1567" w:type="dxa"/>
            <w:shd w:val="clear" w:color="auto" w:fill="auto"/>
            <w:noWrap/>
            <w:vAlign w:val="bottom"/>
            <w:hideMark/>
          </w:tcPr>
          <w:p w14:paraId="5F35E7B7" w14:textId="77777777"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p>
        </w:tc>
      </w:tr>
      <w:tr w:rsidR="00201017" w:rsidRPr="00201017" w14:paraId="4B3A9D5A" w14:textId="77777777" w:rsidTr="00527D70">
        <w:trPr>
          <w:trHeight w:val="401"/>
        </w:trPr>
        <w:tc>
          <w:tcPr>
            <w:tcW w:w="4410" w:type="dxa"/>
            <w:shd w:val="clear" w:color="auto" w:fill="auto"/>
            <w:noWrap/>
            <w:vAlign w:val="bottom"/>
            <w:hideMark/>
          </w:tcPr>
          <w:p w14:paraId="5A775763" w14:textId="77777777" w:rsidR="00201017" w:rsidRPr="00201017" w:rsidRDefault="00201017" w:rsidP="00527D70">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do not qualify</w:t>
            </w:r>
          </w:p>
        </w:tc>
        <w:tc>
          <w:tcPr>
            <w:tcW w:w="3101" w:type="dxa"/>
          </w:tcPr>
          <w:p w14:paraId="2F6069D3" w14:textId="77777777"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 xml:space="preserve"> </w:t>
            </w:r>
            <w:r w:rsidRPr="00F04D16">
              <w:rPr>
                <w:rFonts w:eastAsia="Times New Roman" w:cs="Times New Roman"/>
                <w:color w:val="000000"/>
                <w:kern w:val="0"/>
                <w:szCs w:val="24"/>
                <w:lang w:val="en-US" w:eastAsia="en-US"/>
                <w14:ligatures w14:val="none"/>
              </w:rPr>
              <w:t>(IF</w:t>
            </w:r>
            <w:r>
              <w:rPr>
                <w:rFonts w:eastAsia="Times New Roman" w:cs="Times New Roman"/>
                <w:color w:val="000000"/>
                <w:kern w:val="0"/>
                <w:szCs w:val="24"/>
                <w:lang w:val="en-US" w:eastAsia="en-US"/>
                <w14:ligatures w14:val="none"/>
              </w:rPr>
              <w:t xml:space="preserve"> </w:t>
            </w:r>
            <w:r w:rsidRPr="00F04D16">
              <w:rPr>
                <w:rFonts w:eastAsia="Times New Roman" w:cs="Times New Roman"/>
                <w:color w:val="000000"/>
                <w:kern w:val="0"/>
                <w:szCs w:val="24"/>
                <w:lang w:val="en-US" w:eastAsia="en-US"/>
                <w14:ligatures w14:val="none"/>
              </w:rPr>
              <w:t>(I2:I2134 = "Does not qualify”, K2: K2134))</w:t>
            </w:r>
          </w:p>
        </w:tc>
        <w:tc>
          <w:tcPr>
            <w:tcW w:w="1567" w:type="dxa"/>
            <w:shd w:val="clear" w:color="auto" w:fill="auto"/>
            <w:noWrap/>
            <w:vAlign w:val="bottom"/>
            <w:hideMark/>
          </w:tcPr>
          <w:p w14:paraId="20C89CF8" w14:textId="77777777"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p>
        </w:tc>
      </w:tr>
    </w:tbl>
    <w:p w14:paraId="22B35592" w14:textId="77777777" w:rsidR="00F04D16" w:rsidRDefault="00F04D16" w:rsidP="00265161"/>
    <w:p w14:paraId="54E68DA4" w14:textId="77777777" w:rsidR="00201017" w:rsidRDefault="00201017" w:rsidP="00201017">
      <w:pPr>
        <w:pStyle w:val="Heading2"/>
      </w:pPr>
      <w:bookmarkStart w:id="5" w:name="_Toc143378879"/>
      <w:r>
        <w:t>4. Differences between pretest and posttest</w:t>
      </w:r>
      <w:bookmarkEnd w:id="5"/>
      <w:r>
        <w:t xml:space="preserve"> </w:t>
      </w:r>
    </w:p>
    <w:p w14:paraId="2BD4B0FC" w14:textId="77777777" w:rsidR="00201017" w:rsidRPr="00201017" w:rsidRDefault="00201017" w:rsidP="00265161">
      <w:pPr>
        <w:rPr>
          <w:b/>
          <w:bCs/>
        </w:rPr>
      </w:pPr>
      <w:r>
        <w:rPr>
          <w:b/>
          <w:bCs/>
        </w:rPr>
        <w:t xml:space="preserve">Differences between </w:t>
      </w:r>
      <w:r w:rsidRPr="00201017">
        <w:rPr>
          <w:b/>
          <w:bCs/>
        </w:rPr>
        <w:t>Mean</w:t>
      </w:r>
      <w:r>
        <w:rPr>
          <w:b/>
          <w:bCs/>
        </w:rPr>
        <w:t>s of Pretest and Posttest</w:t>
      </w:r>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6"/>
        <w:gridCol w:w="1375"/>
        <w:gridCol w:w="1375"/>
        <w:gridCol w:w="1819"/>
      </w:tblGrid>
      <w:tr w:rsidR="00201017" w:rsidRPr="00201017" w14:paraId="437D73DF" w14:textId="77777777" w:rsidTr="00201017">
        <w:trPr>
          <w:trHeight w:val="324"/>
        </w:trPr>
        <w:tc>
          <w:tcPr>
            <w:tcW w:w="4486" w:type="dxa"/>
            <w:shd w:val="clear" w:color="auto" w:fill="auto"/>
            <w:noWrap/>
            <w:vAlign w:val="bottom"/>
            <w:hideMark/>
          </w:tcPr>
          <w:p w14:paraId="19967650" w14:textId="77777777" w:rsidR="00201017" w:rsidRPr="00201017" w:rsidRDefault="00201017" w:rsidP="00201017">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3C458878"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5291404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95BD81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201017" w:rsidRPr="00201017" w14:paraId="14A32398" w14:textId="77777777" w:rsidTr="00201017">
        <w:trPr>
          <w:trHeight w:val="324"/>
        </w:trPr>
        <w:tc>
          <w:tcPr>
            <w:tcW w:w="4486" w:type="dxa"/>
            <w:shd w:val="clear" w:color="auto" w:fill="auto"/>
            <w:noWrap/>
            <w:vAlign w:val="bottom"/>
            <w:hideMark/>
          </w:tcPr>
          <w:p w14:paraId="3ED30E79"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41DF1757" w14:textId="7777777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45.24619</w:t>
            </w:r>
          </w:p>
        </w:tc>
        <w:tc>
          <w:tcPr>
            <w:tcW w:w="1375" w:type="dxa"/>
            <w:shd w:val="clear" w:color="auto" w:fill="auto"/>
            <w:noWrap/>
            <w:vAlign w:val="bottom"/>
            <w:hideMark/>
          </w:tcPr>
          <w:p w14:paraId="268F4737" w14:textId="7777777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57.47603</w:t>
            </w:r>
          </w:p>
        </w:tc>
        <w:tc>
          <w:tcPr>
            <w:tcW w:w="1819" w:type="dxa"/>
            <w:shd w:val="clear" w:color="auto" w:fill="auto"/>
            <w:noWrap/>
            <w:vAlign w:val="bottom"/>
            <w:hideMark/>
          </w:tcPr>
          <w:p w14:paraId="61ABBDF4" w14:textId="77777777"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12.22984749</w:t>
            </w:r>
          </w:p>
        </w:tc>
      </w:tr>
      <w:tr w:rsidR="00201017" w:rsidRPr="00201017" w14:paraId="012262A3" w14:textId="77777777" w:rsidTr="00201017">
        <w:trPr>
          <w:trHeight w:val="324"/>
        </w:trPr>
        <w:tc>
          <w:tcPr>
            <w:tcW w:w="4486" w:type="dxa"/>
            <w:shd w:val="clear" w:color="auto" w:fill="auto"/>
            <w:noWrap/>
            <w:vAlign w:val="bottom"/>
            <w:hideMark/>
          </w:tcPr>
          <w:p w14:paraId="51992B8D"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do not qualify</w:t>
            </w:r>
          </w:p>
        </w:tc>
        <w:tc>
          <w:tcPr>
            <w:tcW w:w="1375" w:type="dxa"/>
            <w:shd w:val="clear" w:color="auto" w:fill="auto"/>
            <w:noWrap/>
            <w:vAlign w:val="bottom"/>
            <w:hideMark/>
          </w:tcPr>
          <w:p w14:paraId="7C2895F0" w14:textId="7777777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62.29218</w:t>
            </w:r>
          </w:p>
        </w:tc>
        <w:tc>
          <w:tcPr>
            <w:tcW w:w="1375" w:type="dxa"/>
            <w:shd w:val="clear" w:color="auto" w:fill="auto"/>
            <w:noWrap/>
            <w:vAlign w:val="bottom"/>
            <w:hideMark/>
          </w:tcPr>
          <w:p w14:paraId="3C0D1099" w14:textId="7777777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74.37531</w:t>
            </w:r>
          </w:p>
        </w:tc>
        <w:tc>
          <w:tcPr>
            <w:tcW w:w="1819" w:type="dxa"/>
            <w:shd w:val="clear" w:color="auto" w:fill="auto"/>
            <w:noWrap/>
            <w:vAlign w:val="bottom"/>
            <w:hideMark/>
          </w:tcPr>
          <w:p w14:paraId="5C429386" w14:textId="77777777"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12.08312757</w:t>
            </w:r>
          </w:p>
        </w:tc>
      </w:tr>
    </w:tbl>
    <w:p w14:paraId="1F2EAA5C" w14:textId="77777777" w:rsidR="00201017" w:rsidRDefault="00201017" w:rsidP="00265161"/>
    <w:p w14:paraId="5C4A462A" w14:textId="77777777" w:rsidR="00201017" w:rsidRDefault="00201017" w:rsidP="00265161">
      <w:pPr>
        <w:rPr>
          <w:b/>
          <w:bCs/>
        </w:rPr>
      </w:pPr>
      <w:r w:rsidRPr="00201017">
        <w:rPr>
          <w:b/>
          <w:bCs/>
        </w:rPr>
        <w:t xml:space="preserve">Differences between medians of </w:t>
      </w:r>
      <w:r>
        <w:rPr>
          <w:b/>
          <w:bCs/>
        </w:rPr>
        <w:t xml:space="preserve">the </w:t>
      </w:r>
      <w:r w:rsidRPr="00201017">
        <w:rPr>
          <w:b/>
          <w:bCs/>
        </w:rPr>
        <w:t>Pretest and Posttest</w:t>
      </w:r>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6"/>
        <w:gridCol w:w="1375"/>
        <w:gridCol w:w="1375"/>
        <w:gridCol w:w="1819"/>
      </w:tblGrid>
      <w:tr w:rsidR="00F04D16" w:rsidRPr="00201017" w14:paraId="2473BD1A" w14:textId="77777777" w:rsidTr="00527D70">
        <w:trPr>
          <w:trHeight w:val="324"/>
        </w:trPr>
        <w:tc>
          <w:tcPr>
            <w:tcW w:w="4486" w:type="dxa"/>
            <w:shd w:val="clear" w:color="auto" w:fill="auto"/>
            <w:noWrap/>
            <w:vAlign w:val="bottom"/>
            <w:hideMark/>
          </w:tcPr>
          <w:p w14:paraId="2872AE2F" w14:textId="77777777" w:rsidR="00F04D16" w:rsidRPr="00201017" w:rsidRDefault="00F04D16" w:rsidP="00527D70">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5291190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237A77E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C571956"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F04D16" w:rsidRPr="00201017" w14:paraId="1A49BC26" w14:textId="77777777" w:rsidTr="00F04D16">
        <w:trPr>
          <w:trHeight w:val="324"/>
        </w:trPr>
        <w:tc>
          <w:tcPr>
            <w:tcW w:w="4486" w:type="dxa"/>
            <w:shd w:val="clear" w:color="auto" w:fill="auto"/>
            <w:noWrap/>
            <w:vAlign w:val="bottom"/>
            <w:hideMark/>
          </w:tcPr>
          <w:p w14:paraId="072A6584"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00852EFB" w14:textId="7777777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p>
        </w:tc>
        <w:tc>
          <w:tcPr>
            <w:tcW w:w="1375" w:type="dxa"/>
            <w:shd w:val="clear" w:color="auto" w:fill="auto"/>
            <w:noWrap/>
            <w:vAlign w:val="bottom"/>
            <w:hideMark/>
          </w:tcPr>
          <w:p w14:paraId="1068053D" w14:textId="7777777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p>
        </w:tc>
        <w:tc>
          <w:tcPr>
            <w:tcW w:w="1819" w:type="dxa"/>
            <w:shd w:val="clear" w:color="auto" w:fill="auto"/>
            <w:noWrap/>
            <w:vAlign w:val="bottom"/>
          </w:tcPr>
          <w:p w14:paraId="019DB587" w14:textId="77777777"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34</w:t>
            </w:r>
          </w:p>
        </w:tc>
      </w:tr>
      <w:tr w:rsidR="00F04D16" w:rsidRPr="00201017" w14:paraId="437056FF" w14:textId="77777777" w:rsidTr="00F04D16">
        <w:trPr>
          <w:trHeight w:val="324"/>
        </w:trPr>
        <w:tc>
          <w:tcPr>
            <w:tcW w:w="4486" w:type="dxa"/>
            <w:shd w:val="clear" w:color="auto" w:fill="auto"/>
            <w:noWrap/>
            <w:vAlign w:val="bottom"/>
            <w:hideMark/>
          </w:tcPr>
          <w:p w14:paraId="19C3AD33"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do not qualify</w:t>
            </w:r>
          </w:p>
        </w:tc>
        <w:tc>
          <w:tcPr>
            <w:tcW w:w="1375" w:type="dxa"/>
            <w:shd w:val="clear" w:color="auto" w:fill="auto"/>
            <w:noWrap/>
            <w:vAlign w:val="bottom"/>
            <w:hideMark/>
          </w:tcPr>
          <w:p w14:paraId="02D84B62" w14:textId="7777777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56</w:t>
            </w:r>
          </w:p>
        </w:tc>
        <w:tc>
          <w:tcPr>
            <w:tcW w:w="1375" w:type="dxa"/>
            <w:shd w:val="clear" w:color="auto" w:fill="auto"/>
            <w:noWrap/>
            <w:vAlign w:val="bottom"/>
            <w:hideMark/>
          </w:tcPr>
          <w:p w14:paraId="3ED09783" w14:textId="7777777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p>
        </w:tc>
        <w:tc>
          <w:tcPr>
            <w:tcW w:w="1819" w:type="dxa"/>
            <w:shd w:val="clear" w:color="auto" w:fill="auto"/>
            <w:noWrap/>
            <w:vAlign w:val="bottom"/>
          </w:tcPr>
          <w:p w14:paraId="63515D2C" w14:textId="77777777"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12</w:t>
            </w:r>
          </w:p>
        </w:tc>
      </w:tr>
    </w:tbl>
    <w:p w14:paraId="47C651B3" w14:textId="77777777" w:rsidR="00201017" w:rsidRDefault="00201017" w:rsidP="00265161">
      <w:pPr>
        <w:rPr>
          <w:b/>
          <w:bCs/>
        </w:rPr>
      </w:pPr>
    </w:p>
    <w:p w14:paraId="1E390A6F" w14:textId="77777777" w:rsidR="00F04D16" w:rsidRDefault="00C3260C" w:rsidP="00C3260C">
      <w:pPr>
        <w:pStyle w:val="Heading2"/>
      </w:pPr>
      <w:bookmarkStart w:id="6" w:name="_Toc143378880"/>
      <w:r>
        <w:t>5. Examples of clustering</w:t>
      </w:r>
      <w:bookmarkEnd w:id="6"/>
    </w:p>
    <w:p w14:paraId="0D5205F7" w14:textId="77777777" w:rsidR="00C3260C" w:rsidRDefault="00C3260C" w:rsidP="00C3260C">
      <w:r>
        <w:t xml:space="preserve">For showing the significance of the fact of clustering, this section will discuss the concept of K-means clustering through appropriate explanation and justification. Clustering is a collection of objects considering the familiarity and dissimilarity between such objects found in such clusters. This can be categorized into a specific group, </w:t>
      </w:r>
      <w:r w:rsidR="000F7675">
        <w:t xml:space="preserve">and </w:t>
      </w:r>
      <w:r>
        <w:t>as a data analyst, these clusters can be distinguished</w:t>
      </w:r>
      <w:r w:rsidR="000F7675" w:rsidRPr="000F7675">
        <w:t xml:space="preserve"> (Borgelt &amp; Yarikova, 2020)</w:t>
      </w:r>
      <w:r>
        <w:t xml:space="preserve">. Following this, K-means clusters are considered as an unsupervised learning algorithm that represents groups of the unlabelled dataset, especially into divergent clusters. It shows the endpoint of cluster analysis which is a set of clusters, and this is distinct from each other. </w:t>
      </w:r>
    </w:p>
    <w:p w14:paraId="1EBB8CB4" w14:textId="77777777" w:rsidR="00C3260C" w:rsidRDefault="00C3260C" w:rsidP="00C3260C">
      <w:r>
        <w:t xml:space="preserve">In the field of its benefits, it is relatively simple in terms of being accomplished as it considers scales to large data sets. Data analysts can adapt to different and new examples through the process of generalizing to clusters of divergent shapes and sizes, like, elliptical clusters. It also supports maximizing performance through the accomplishment of greater scalability. Clustering also supports simplifying the management of a system </w:t>
      </w:r>
      <w:r w:rsidR="00DA6B57">
        <w:t>that</w:t>
      </w:r>
      <w:r>
        <w:t xml:space="preserve"> is rapidly growing. </w:t>
      </w:r>
    </w:p>
    <w:p w14:paraId="1C11A32B" w14:textId="77777777" w:rsidR="00DA6B57" w:rsidRDefault="00DA6B57" w:rsidP="00C3260C">
      <w:r>
        <w:t>So, the works are now going to be shown via screenshot. Such as:</w:t>
      </w:r>
    </w:p>
    <w:p w14:paraId="6BAD70ED" w14:textId="77777777" w:rsidR="00DA6B57" w:rsidRDefault="00DA6B57" w:rsidP="00DA6B57">
      <w:pPr>
        <w:jc w:val="center"/>
      </w:pPr>
      <w:r w:rsidRPr="00DA6B57">
        <w:rPr>
          <w:noProof/>
        </w:rPr>
        <w:lastRenderedPageBreak/>
        <w:drawing>
          <wp:inline distT="0" distB="0" distL="0" distR="0" wp14:anchorId="3FE657FB" wp14:editId="02CA14A6">
            <wp:extent cx="5505450" cy="3143250"/>
            <wp:effectExtent l="0" t="0" r="0" b="0"/>
            <wp:docPr id="19080096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5450" cy="3143250"/>
                    </a:xfrm>
                    <a:prstGeom prst="rect">
                      <a:avLst/>
                    </a:prstGeom>
                    <a:noFill/>
                    <a:ln>
                      <a:noFill/>
                    </a:ln>
                  </pic:spPr>
                </pic:pic>
              </a:graphicData>
            </a:graphic>
          </wp:inline>
        </w:drawing>
      </w:r>
    </w:p>
    <w:p w14:paraId="77D218CC" w14:textId="77777777" w:rsidR="00DA6B57" w:rsidRDefault="00DA6B57" w:rsidP="00DA6B57">
      <w:r>
        <w:t>After converting the entire dataset found in the ‘Student Score’ file, a pivot table was prepared. From the organized dataset, a popular cluster method will be applied, which is known as the ‘K-means cluster’</w:t>
      </w:r>
      <w:r w:rsidR="000F7675" w:rsidRPr="000F7675">
        <w:t xml:space="preserve"> (Burrow et al., 2017)</w:t>
      </w:r>
      <w:r>
        <w:t>. In this case, the formula of abs indicating the ‘returns the absolute value of a number, a number without its sign was used. So, two centers were specified in which divergences were shown. Such as:</w:t>
      </w:r>
    </w:p>
    <w:p w14:paraId="520E4F1B" w14:textId="77777777" w:rsidR="00DA6B57" w:rsidRDefault="00DA6B57" w:rsidP="00DA6B57">
      <w:pPr>
        <w:jc w:val="center"/>
      </w:pPr>
      <w:r>
        <w:rPr>
          <w:noProof/>
        </w:rPr>
        <w:drawing>
          <wp:inline distT="0" distB="0" distL="0" distR="0" wp14:anchorId="1D86DD54" wp14:editId="59E59BC2">
            <wp:extent cx="5106113" cy="3972479"/>
            <wp:effectExtent l="19050" t="19050" r="0" b="9525"/>
            <wp:docPr id="759826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2652" name="Picture 75982652"/>
                    <pic:cNvPicPr/>
                  </pic:nvPicPr>
                  <pic:blipFill>
                    <a:blip r:embed="rId13">
                      <a:extLst>
                        <a:ext uri="{28A0092B-C50C-407E-A947-70E740481C1C}">
                          <a14:useLocalDpi xmlns:a14="http://schemas.microsoft.com/office/drawing/2010/main" val="0"/>
                        </a:ext>
                      </a:extLst>
                    </a:blip>
                    <a:stretch>
                      <a:fillRect/>
                    </a:stretch>
                  </pic:blipFill>
                  <pic:spPr>
                    <a:xfrm>
                      <a:off x="0" y="0"/>
                      <a:ext cx="5106113" cy="3972479"/>
                    </a:xfrm>
                    <a:prstGeom prst="rect">
                      <a:avLst/>
                    </a:prstGeom>
                    <a:ln>
                      <a:solidFill>
                        <a:schemeClr val="tx1"/>
                      </a:solidFill>
                    </a:ln>
                  </pic:spPr>
                </pic:pic>
              </a:graphicData>
            </a:graphic>
          </wp:inline>
        </w:drawing>
      </w:r>
    </w:p>
    <w:p w14:paraId="09FDA889" w14:textId="77777777" w:rsidR="00DA6B57" w:rsidRDefault="00DA6B57" w:rsidP="00DA6B57">
      <w:r>
        <w:lastRenderedPageBreak/>
        <w:t xml:space="preserve">The first edition was quite different whereas it was the final edition of the clusters via k-means clustering in Excel. By applying the formula of abs, the value of the centers was fixed by a dollar sign so that other values could be explored. </w:t>
      </w:r>
      <w:r w:rsidR="00BF3F4D">
        <w:t>The cluster was found by observing the lower value. After all, the first edition was:</w:t>
      </w:r>
    </w:p>
    <w:p w14:paraId="63374E8F" w14:textId="77777777" w:rsidR="00BF3F4D" w:rsidRPr="00BF3F4D" w:rsidRDefault="00BF3F4D" w:rsidP="00DA6B57">
      <w:pPr>
        <w:rPr>
          <w:b/>
          <w:bCs/>
        </w:rPr>
      </w:pPr>
      <w:r w:rsidRPr="00BF3F4D">
        <w:rPr>
          <w:b/>
          <w:bCs/>
        </w:rPr>
        <w:t>First edition</w:t>
      </w:r>
    </w:p>
    <w:p w14:paraId="5BCDA607" w14:textId="77777777" w:rsidR="00BF3F4D" w:rsidRDefault="00BF3F4D" w:rsidP="00DA6B57">
      <w:r w:rsidRPr="00BF3F4D">
        <w:rPr>
          <w:noProof/>
        </w:rPr>
        <w:drawing>
          <wp:inline distT="0" distB="0" distL="0" distR="0" wp14:anchorId="589553D1" wp14:editId="73BD59CE">
            <wp:extent cx="5734050" cy="2543175"/>
            <wp:effectExtent l="0" t="0" r="0" b="0"/>
            <wp:docPr id="1973193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543175"/>
                    </a:xfrm>
                    <a:prstGeom prst="rect">
                      <a:avLst/>
                    </a:prstGeom>
                    <a:noFill/>
                    <a:ln>
                      <a:noFill/>
                    </a:ln>
                  </pic:spPr>
                </pic:pic>
              </a:graphicData>
            </a:graphic>
          </wp:inline>
        </w:drawing>
      </w:r>
    </w:p>
    <w:p w14:paraId="7B6751D3" w14:textId="77777777" w:rsidR="00BF3F4D" w:rsidRDefault="00BF3F4D" w:rsidP="00DA6B57">
      <w:pPr>
        <w:rPr>
          <w:b/>
          <w:bCs/>
        </w:rPr>
      </w:pPr>
      <w:r w:rsidRPr="00BF3F4D">
        <w:rPr>
          <w:b/>
          <w:bCs/>
        </w:rPr>
        <w:t>Second edition</w:t>
      </w:r>
    </w:p>
    <w:p w14:paraId="45BB1273" w14:textId="77777777" w:rsidR="00BF3F4D" w:rsidRPr="00BF3F4D" w:rsidRDefault="00BF3F4D" w:rsidP="00DA6B57">
      <w:r w:rsidRPr="00BF3F4D">
        <w:t xml:space="preserve">In this edition, </w:t>
      </w:r>
      <w:r>
        <w:t xml:space="preserve">the values of the centers were replaced with which the average values of cells selected randomly for remodifying the clusters. It will keep changing till the match between the final cluster and the cluster before the final one can be found. </w:t>
      </w:r>
    </w:p>
    <w:p w14:paraId="34BF96ED" w14:textId="77777777" w:rsidR="00BF3F4D" w:rsidRDefault="00BF3F4D" w:rsidP="00DA6B57">
      <w:r w:rsidRPr="00BF3F4D">
        <w:rPr>
          <w:noProof/>
        </w:rPr>
        <w:drawing>
          <wp:inline distT="0" distB="0" distL="0" distR="0" wp14:anchorId="422B2EB8" wp14:editId="0DAC1E7D">
            <wp:extent cx="5724525" cy="3238500"/>
            <wp:effectExtent l="0" t="0" r="0" b="0"/>
            <wp:docPr id="2283464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350DD113" w14:textId="77777777" w:rsidR="00BF3F4D" w:rsidRPr="00BF3F4D" w:rsidRDefault="00BF3F4D" w:rsidP="00DA6B57">
      <w:pPr>
        <w:rPr>
          <w:b/>
          <w:bCs/>
        </w:rPr>
      </w:pPr>
      <w:r w:rsidRPr="00BF3F4D">
        <w:rPr>
          <w:b/>
          <w:bCs/>
        </w:rPr>
        <w:lastRenderedPageBreak/>
        <w:t>Third edition</w:t>
      </w:r>
    </w:p>
    <w:p w14:paraId="6E1A8A9C" w14:textId="77777777" w:rsidR="00BF3F4D" w:rsidRDefault="00BF3F4D" w:rsidP="00DA6B57">
      <w:r w:rsidRPr="00BF3F4D">
        <w:rPr>
          <w:noProof/>
        </w:rPr>
        <w:drawing>
          <wp:inline distT="0" distB="0" distL="0" distR="0" wp14:anchorId="1F1A6C7E" wp14:editId="53C0D166">
            <wp:extent cx="5638800" cy="3629025"/>
            <wp:effectExtent l="0" t="0" r="0" b="0"/>
            <wp:docPr id="4321432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0B44722B" w14:textId="77777777" w:rsidR="00BF3F4D" w:rsidRPr="00BF3F4D" w:rsidRDefault="00BF3F4D" w:rsidP="00DA6B57">
      <w:pPr>
        <w:rPr>
          <w:b/>
          <w:bCs/>
        </w:rPr>
      </w:pPr>
      <w:r w:rsidRPr="00BF3F4D">
        <w:rPr>
          <w:b/>
          <w:bCs/>
        </w:rPr>
        <w:t>Fourth edition</w:t>
      </w:r>
    </w:p>
    <w:p w14:paraId="5BDC99E3" w14:textId="77777777" w:rsidR="00BF3F4D" w:rsidRDefault="00BF3F4D" w:rsidP="00DA6B57">
      <w:r w:rsidRPr="00BF3F4D">
        <w:rPr>
          <w:noProof/>
        </w:rPr>
        <w:drawing>
          <wp:inline distT="0" distB="0" distL="0" distR="0" wp14:anchorId="272E15AA" wp14:editId="2E01EBE8">
            <wp:extent cx="5638800" cy="3629025"/>
            <wp:effectExtent l="0" t="0" r="0" b="0"/>
            <wp:docPr id="21067781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39087122" w14:textId="77777777" w:rsidR="00BF3F4D" w:rsidRDefault="00BF3F4D" w:rsidP="00DA6B57">
      <w:pPr>
        <w:rPr>
          <w:b/>
          <w:bCs/>
        </w:rPr>
      </w:pPr>
    </w:p>
    <w:p w14:paraId="13E8ECC3" w14:textId="77777777" w:rsidR="00BF3F4D" w:rsidRPr="00BF3F4D" w:rsidRDefault="00BF3F4D" w:rsidP="00DA6B57">
      <w:pPr>
        <w:rPr>
          <w:b/>
          <w:bCs/>
        </w:rPr>
      </w:pPr>
      <w:r w:rsidRPr="00BF3F4D">
        <w:rPr>
          <w:b/>
          <w:bCs/>
        </w:rPr>
        <w:lastRenderedPageBreak/>
        <w:t>Fifth edition</w:t>
      </w:r>
    </w:p>
    <w:p w14:paraId="69CFAC49" w14:textId="77777777" w:rsidR="00BF3F4D" w:rsidRDefault="00BF3F4D" w:rsidP="00DA6B57">
      <w:r w:rsidRPr="00BF3F4D">
        <w:rPr>
          <w:noProof/>
        </w:rPr>
        <w:drawing>
          <wp:inline distT="0" distB="0" distL="0" distR="0" wp14:anchorId="1AC3F242" wp14:editId="6A3192AF">
            <wp:extent cx="5810250" cy="3629025"/>
            <wp:effectExtent l="0" t="0" r="0" b="0"/>
            <wp:docPr id="804499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10250" cy="3629025"/>
                    </a:xfrm>
                    <a:prstGeom prst="rect">
                      <a:avLst/>
                    </a:prstGeom>
                    <a:noFill/>
                    <a:ln>
                      <a:noFill/>
                    </a:ln>
                  </pic:spPr>
                </pic:pic>
              </a:graphicData>
            </a:graphic>
          </wp:inline>
        </w:drawing>
      </w:r>
    </w:p>
    <w:p w14:paraId="5F11563E" w14:textId="77777777" w:rsidR="00BF3F4D" w:rsidRDefault="00BF3F4D" w:rsidP="00BF3F4D">
      <w:pPr>
        <w:pStyle w:val="Heading2"/>
      </w:pPr>
      <w:bookmarkStart w:id="7" w:name="_Toc143378881"/>
      <w:r>
        <w:t>6. Five most common data mining and text mining methods for each that can be used in the contemporary business</w:t>
      </w:r>
      <w:bookmarkEnd w:id="7"/>
    </w:p>
    <w:p w14:paraId="37266DAD" w14:textId="77777777" w:rsidR="00BF3F4D" w:rsidRDefault="00BF3F4D" w:rsidP="00BF3F4D">
      <w:pPr>
        <w:rPr>
          <w:lang w:val="en-US"/>
        </w:rPr>
      </w:pPr>
      <w:r>
        <w:rPr>
          <w:lang w:val="en-US"/>
        </w:rPr>
        <w:t>Data mining is one kind of procedure that can be used for sorting large-scale datasets so that different patterns among such data or any specific interactions can be identified. The main purpose is to resolve business complexities or problems via data analysis</w:t>
      </w:r>
      <w:r w:rsidR="000F7675" w:rsidRPr="000F7675">
        <w:t xml:space="preserve"> </w:t>
      </w:r>
      <w:r w:rsidR="000F7675" w:rsidRPr="000F7675">
        <w:rPr>
          <w:lang w:val="en-US"/>
        </w:rPr>
        <w:t>(Bourgeois, 2014)</w:t>
      </w:r>
      <w:r>
        <w:rPr>
          <w:lang w:val="en-US"/>
        </w:rPr>
        <w:t xml:space="preserve">. </w:t>
      </w:r>
      <w:r w:rsidR="00242711">
        <w:rPr>
          <w:lang w:val="en-US"/>
        </w:rPr>
        <w:t xml:space="preserve">This is also essential for enabling enterprises and predicting future trends as well as adopting specific decisions for the business. </w:t>
      </w:r>
    </w:p>
    <w:p w14:paraId="584A67ED" w14:textId="77777777" w:rsidR="00242711" w:rsidRDefault="00242711" w:rsidP="00BF3F4D">
      <w:pPr>
        <w:rPr>
          <w:lang w:val="en-US"/>
        </w:rPr>
      </w:pPr>
      <w:r>
        <w:rPr>
          <w:lang w:val="en-US"/>
        </w:rPr>
        <w:t>Data mining or text mining can support businesses in gathering reliable information which plays an efficient, cost-effective solution which is compared to other applications. It supports businesses in making profitable productions and adjusting operational functions</w:t>
      </w:r>
      <w:r w:rsidR="000F7675" w:rsidRPr="000F7675">
        <w:t xml:space="preserve"> (Burrow et al., 2017)</w:t>
      </w:r>
      <w:r>
        <w:rPr>
          <w:lang w:val="en-US"/>
        </w:rPr>
        <w:t xml:space="preserve">. That is why it can be used by different systems that can be either new or legacy systems. But this data mining is quite faulty or biased as well as requires false insights. </w:t>
      </w:r>
    </w:p>
    <w:p w14:paraId="3981E662" w14:textId="77777777" w:rsidR="00242711" w:rsidRDefault="00242711" w:rsidP="00BF3F4D">
      <w:pPr>
        <w:rPr>
          <w:lang w:val="en-US"/>
        </w:rPr>
      </w:pPr>
      <w:r w:rsidRPr="00242711">
        <w:rPr>
          <w:b/>
          <w:bCs/>
          <w:lang w:val="en-US"/>
        </w:rPr>
        <w:t>Cluster analysis:</w:t>
      </w:r>
      <w:r>
        <w:rPr>
          <w:lang w:val="en-US"/>
        </w:rPr>
        <w:t xml:space="preserve"> It is one of the tasks that require group which is similar to each other. The major aim of this kind of analysis is to identify the same sorts of groups including subjects regarding the measure over the entire set of traits found in such groups of subjects</w:t>
      </w:r>
      <w:r w:rsidR="000F7675" w:rsidRPr="000F7675">
        <w:t xml:space="preserve"> </w:t>
      </w:r>
      <w:r w:rsidR="000F7675" w:rsidRPr="000F7675">
        <w:rPr>
          <w:lang w:val="en-US"/>
        </w:rPr>
        <w:t>(Borgelt &amp; Yarikova, 2020)</w:t>
      </w:r>
      <w:r>
        <w:rPr>
          <w:lang w:val="en-US"/>
        </w:rPr>
        <w:t xml:space="preserve">. It aids in generating a personalized marketing strategy and reaching every </w:t>
      </w:r>
      <w:r>
        <w:rPr>
          <w:lang w:val="en-US"/>
        </w:rPr>
        <w:lastRenderedPageBreak/>
        <w:t xml:space="preserve">customer segment effectively as well as efficiently. This also prioritizes the streaming platforms for identifying and grouping viewers who have similar interests. </w:t>
      </w:r>
    </w:p>
    <w:p w14:paraId="47701E09" w14:textId="77777777" w:rsidR="00242711" w:rsidRDefault="00242711" w:rsidP="00BF3F4D">
      <w:pPr>
        <w:rPr>
          <w:lang w:val="en-US"/>
        </w:rPr>
      </w:pPr>
      <w:r w:rsidRPr="00242711">
        <w:rPr>
          <w:b/>
          <w:bCs/>
          <w:lang w:val="en-US"/>
        </w:rPr>
        <w:t>Classification analysis:</w:t>
      </w:r>
      <w:r>
        <w:rPr>
          <w:lang w:val="en-US"/>
        </w:rPr>
        <w:t xml:space="preserve"> This sort of data mining technique is used for measuring either the structure or categories within the available dataset. It is also used in machine learning or other modeling, like statistical modeling and text analytics. </w:t>
      </w:r>
      <w:r w:rsidR="002771AB">
        <w:rPr>
          <w:lang w:val="en-US"/>
        </w:rPr>
        <w:t>It can be used in the field of supervised learning algorithms so that divergent images can be classified, especially labeled images</w:t>
      </w:r>
      <w:r w:rsidR="000F7675" w:rsidRPr="000F7675">
        <w:t xml:space="preserve"> </w:t>
      </w:r>
      <w:r w:rsidR="000F7675" w:rsidRPr="000F7675">
        <w:rPr>
          <w:lang w:val="en-US"/>
        </w:rPr>
        <w:t>(Bourgeois, 2014)</w:t>
      </w:r>
      <w:r w:rsidR="002771AB">
        <w:rPr>
          <w:lang w:val="en-US"/>
        </w:rPr>
        <w:t xml:space="preserve">. It is crucial for conducting data analysis that can identify different objects or predict their results efficiently. </w:t>
      </w:r>
    </w:p>
    <w:p w14:paraId="333D1058" w14:textId="77777777" w:rsidR="002771AB" w:rsidRDefault="002771AB" w:rsidP="00BF3F4D">
      <w:pPr>
        <w:rPr>
          <w:lang w:val="en-US"/>
        </w:rPr>
      </w:pPr>
      <w:r w:rsidRPr="002771AB">
        <w:rPr>
          <w:b/>
          <w:bCs/>
          <w:lang w:val="en-US"/>
        </w:rPr>
        <w:t>Association rule learning:</w:t>
      </w:r>
      <w:r>
        <w:rPr>
          <w:lang w:val="en-US"/>
        </w:rPr>
        <w:t xml:space="preserve"> It is a rule-based machine learning method so that relative interactions which can be found between different variables that are available in divergent databases. In the field of machine learning, it plays a significant role in considering the importance of market basket analysis. It is also an approach used by several businesses, especially belong to the retail sector for identifying the interactions between several issues. </w:t>
      </w:r>
    </w:p>
    <w:p w14:paraId="48A8C7FA" w14:textId="77777777" w:rsidR="002771AB" w:rsidRDefault="002771AB" w:rsidP="00BF3F4D">
      <w:pPr>
        <w:rPr>
          <w:lang w:val="en-US"/>
        </w:rPr>
      </w:pPr>
      <w:r w:rsidRPr="002771AB">
        <w:rPr>
          <w:b/>
          <w:bCs/>
          <w:lang w:val="en-US"/>
        </w:rPr>
        <w:t>Anamoly detection:</w:t>
      </w:r>
      <w:r>
        <w:rPr>
          <w:lang w:val="en-US"/>
        </w:rPr>
        <w:t xml:space="preserve"> It is used for detecting outliers which requires a set of data that can aid in the field of exploring anomalies. It supports locating and exploring a remote machine to a local host unexpectedly</w:t>
      </w:r>
      <w:r w:rsidR="000F7675" w:rsidRPr="000F7675">
        <w:t xml:space="preserve"> </w:t>
      </w:r>
      <w:r w:rsidR="000F7675" w:rsidRPr="000F7675">
        <w:rPr>
          <w:lang w:val="en-US"/>
        </w:rPr>
        <w:t>(Burrow et al., 2017)</w:t>
      </w:r>
      <w:r>
        <w:rPr>
          <w:lang w:val="en-US"/>
        </w:rPr>
        <w:t xml:space="preserve">. The main purpose of this method is to find out the cases that can be found within data that can be compared. It also helps detect any sort of fraudulence. </w:t>
      </w:r>
    </w:p>
    <w:p w14:paraId="0E0C8AA7" w14:textId="77777777" w:rsidR="002771AB" w:rsidRDefault="002771AB" w:rsidP="00BF3F4D">
      <w:pPr>
        <w:rPr>
          <w:lang w:val="en-US"/>
        </w:rPr>
      </w:pPr>
      <w:r w:rsidRPr="002771AB">
        <w:rPr>
          <w:b/>
          <w:bCs/>
          <w:lang w:val="en-US"/>
        </w:rPr>
        <w:t>Regression analysis:</w:t>
      </w:r>
      <w:r>
        <w:rPr>
          <w:lang w:val="en-US"/>
        </w:rPr>
        <w:t xml:space="preserve"> It is a reliable technique that is used for measuring different variables which have major effects on the topic of interest. It also allows the data analyst to determine some relative factors that matter most. In this case, how </w:t>
      </w:r>
      <w:r w:rsidR="00C94EB8">
        <w:rPr>
          <w:lang w:val="en-US"/>
        </w:rPr>
        <w:t xml:space="preserve">do </w:t>
      </w:r>
      <w:r>
        <w:rPr>
          <w:lang w:val="en-US"/>
        </w:rPr>
        <w:t>these factors impact each other</w:t>
      </w:r>
      <w:r w:rsidR="00C94EB8">
        <w:rPr>
          <w:lang w:val="en-US"/>
        </w:rPr>
        <w:t>?</w:t>
      </w:r>
      <w:r>
        <w:rPr>
          <w:lang w:val="en-US"/>
        </w:rPr>
        <w:t xml:space="preserve"> </w:t>
      </w:r>
      <w:r w:rsidR="00C94EB8">
        <w:rPr>
          <w:lang w:val="en-US"/>
        </w:rPr>
        <w:t xml:space="preserve">After all, this can be used for analyzing data and information significantly, especially for understanding the interaction between divergent variables and for predicting precise results. </w:t>
      </w:r>
    </w:p>
    <w:p w14:paraId="122FF16D" w14:textId="77777777" w:rsidR="00C94EB8" w:rsidRDefault="00C94EB8" w:rsidP="00C94EB8">
      <w:pPr>
        <w:pStyle w:val="Heading2"/>
      </w:pPr>
      <w:bookmarkStart w:id="8" w:name="_Toc143378882"/>
      <w:r>
        <w:t>7. Advantages and disadvantages of using SPSS and Excel using examples</w:t>
      </w:r>
      <w:bookmarkEnd w:id="8"/>
    </w:p>
    <w:tbl>
      <w:tblPr>
        <w:tblStyle w:val="TableGrid"/>
        <w:tblW w:w="0" w:type="auto"/>
        <w:tblLook w:val="04A0" w:firstRow="1" w:lastRow="0" w:firstColumn="1" w:lastColumn="0" w:noHBand="0" w:noVBand="1"/>
      </w:tblPr>
      <w:tblGrid>
        <w:gridCol w:w="1908"/>
        <w:gridCol w:w="3600"/>
        <w:gridCol w:w="3734"/>
      </w:tblGrid>
      <w:tr w:rsidR="00C94EB8" w:rsidRPr="00C94EB8" w14:paraId="2488D8B4" w14:textId="77777777" w:rsidTr="00C94EB8">
        <w:tc>
          <w:tcPr>
            <w:tcW w:w="1908" w:type="dxa"/>
          </w:tcPr>
          <w:p w14:paraId="544DA462" w14:textId="77777777" w:rsidR="00C94EB8" w:rsidRPr="00C94EB8" w:rsidRDefault="00C94EB8" w:rsidP="00C94EB8">
            <w:pPr>
              <w:jc w:val="center"/>
              <w:rPr>
                <w:b/>
                <w:bCs/>
                <w:sz w:val="24"/>
                <w:szCs w:val="24"/>
                <w:lang w:val="en-US"/>
              </w:rPr>
            </w:pPr>
            <w:r w:rsidRPr="00C94EB8">
              <w:rPr>
                <w:b/>
                <w:bCs/>
                <w:sz w:val="24"/>
                <w:szCs w:val="24"/>
                <w:lang w:val="en-US"/>
              </w:rPr>
              <w:t>Factors</w:t>
            </w:r>
          </w:p>
        </w:tc>
        <w:tc>
          <w:tcPr>
            <w:tcW w:w="3600" w:type="dxa"/>
          </w:tcPr>
          <w:p w14:paraId="41A82FE0" w14:textId="77777777" w:rsidR="00C94EB8" w:rsidRPr="00C94EB8" w:rsidRDefault="00C94EB8" w:rsidP="00C94EB8">
            <w:pPr>
              <w:jc w:val="center"/>
              <w:rPr>
                <w:b/>
                <w:bCs/>
                <w:sz w:val="24"/>
                <w:szCs w:val="24"/>
                <w:lang w:val="en-US"/>
              </w:rPr>
            </w:pPr>
            <w:r w:rsidRPr="00C94EB8">
              <w:rPr>
                <w:b/>
                <w:bCs/>
                <w:sz w:val="24"/>
                <w:szCs w:val="24"/>
                <w:lang w:val="en-US"/>
              </w:rPr>
              <w:t>SPSS</w:t>
            </w:r>
          </w:p>
        </w:tc>
        <w:tc>
          <w:tcPr>
            <w:tcW w:w="3734" w:type="dxa"/>
          </w:tcPr>
          <w:p w14:paraId="6C4169E8" w14:textId="77777777" w:rsidR="00C94EB8" w:rsidRPr="00C94EB8" w:rsidRDefault="00C94EB8" w:rsidP="00C94EB8">
            <w:pPr>
              <w:jc w:val="center"/>
              <w:rPr>
                <w:b/>
                <w:bCs/>
                <w:sz w:val="24"/>
                <w:szCs w:val="24"/>
                <w:lang w:val="en-US"/>
              </w:rPr>
            </w:pPr>
            <w:r w:rsidRPr="00C94EB8">
              <w:rPr>
                <w:b/>
                <w:bCs/>
                <w:sz w:val="24"/>
                <w:szCs w:val="24"/>
                <w:lang w:val="en-US"/>
              </w:rPr>
              <w:t>Excel</w:t>
            </w:r>
          </w:p>
        </w:tc>
      </w:tr>
      <w:tr w:rsidR="00C94EB8" w:rsidRPr="00C94EB8" w14:paraId="2E90B5AA" w14:textId="77777777" w:rsidTr="00C94EB8">
        <w:tc>
          <w:tcPr>
            <w:tcW w:w="1908" w:type="dxa"/>
            <w:vMerge w:val="restart"/>
          </w:tcPr>
          <w:p w14:paraId="30EE28C4" w14:textId="77777777" w:rsidR="00C94EB8" w:rsidRDefault="00C94EB8" w:rsidP="00BF3F4D">
            <w:pPr>
              <w:rPr>
                <w:b/>
                <w:bCs/>
                <w:sz w:val="24"/>
                <w:szCs w:val="24"/>
                <w:lang w:val="en-US"/>
              </w:rPr>
            </w:pPr>
          </w:p>
          <w:p w14:paraId="3B9EA399" w14:textId="77777777" w:rsidR="00C94EB8" w:rsidRDefault="00C94EB8" w:rsidP="00BF3F4D">
            <w:pPr>
              <w:rPr>
                <w:b/>
                <w:bCs/>
                <w:sz w:val="24"/>
                <w:szCs w:val="24"/>
                <w:lang w:val="en-US"/>
              </w:rPr>
            </w:pPr>
          </w:p>
          <w:p w14:paraId="4FF6E77E" w14:textId="77777777" w:rsidR="00C94EB8" w:rsidRPr="00C94EB8" w:rsidRDefault="00C94EB8" w:rsidP="00BF3F4D">
            <w:pPr>
              <w:rPr>
                <w:b/>
                <w:bCs/>
                <w:sz w:val="24"/>
                <w:szCs w:val="24"/>
                <w:lang w:val="en-US"/>
              </w:rPr>
            </w:pPr>
            <w:r w:rsidRPr="00C94EB8">
              <w:rPr>
                <w:b/>
                <w:bCs/>
                <w:sz w:val="24"/>
                <w:szCs w:val="24"/>
                <w:lang w:val="en-US"/>
              </w:rPr>
              <w:t xml:space="preserve">Advantages </w:t>
            </w:r>
          </w:p>
        </w:tc>
        <w:tc>
          <w:tcPr>
            <w:tcW w:w="3600" w:type="dxa"/>
          </w:tcPr>
          <w:p w14:paraId="4E1BAE7B" w14:textId="77777777" w:rsidR="00C94EB8" w:rsidRPr="00C94EB8" w:rsidRDefault="00C94EB8" w:rsidP="00BF3F4D">
            <w:pPr>
              <w:rPr>
                <w:sz w:val="24"/>
                <w:szCs w:val="24"/>
                <w:lang w:val="en-US"/>
              </w:rPr>
            </w:pPr>
            <w:r>
              <w:rPr>
                <w:sz w:val="24"/>
                <w:szCs w:val="24"/>
                <w:lang w:val="en-US"/>
              </w:rPr>
              <w:t xml:space="preserve">Data analysts can explore more reliable and quick responses or outcomes. </w:t>
            </w:r>
          </w:p>
        </w:tc>
        <w:tc>
          <w:tcPr>
            <w:tcW w:w="3734" w:type="dxa"/>
          </w:tcPr>
          <w:p w14:paraId="17017921" w14:textId="77777777" w:rsidR="00C94EB8" w:rsidRPr="00C94EB8" w:rsidRDefault="00C94EB8" w:rsidP="00BF3F4D">
            <w:pPr>
              <w:rPr>
                <w:sz w:val="24"/>
                <w:szCs w:val="24"/>
                <w:lang w:val="en-US"/>
              </w:rPr>
            </w:pPr>
            <w:r>
              <w:rPr>
                <w:sz w:val="24"/>
                <w:szCs w:val="24"/>
                <w:lang w:val="en-US"/>
              </w:rPr>
              <w:t xml:space="preserve">It is the best way for storing data that can perform calculations more smoothly. </w:t>
            </w:r>
          </w:p>
        </w:tc>
      </w:tr>
      <w:tr w:rsidR="00C94EB8" w:rsidRPr="00C94EB8" w14:paraId="6AF9B94B" w14:textId="77777777" w:rsidTr="00C94EB8">
        <w:tc>
          <w:tcPr>
            <w:tcW w:w="1908" w:type="dxa"/>
            <w:vMerge/>
          </w:tcPr>
          <w:p w14:paraId="009609F6" w14:textId="77777777" w:rsidR="00C94EB8" w:rsidRPr="00C94EB8" w:rsidRDefault="00C94EB8" w:rsidP="00BF3F4D">
            <w:pPr>
              <w:rPr>
                <w:sz w:val="24"/>
                <w:szCs w:val="24"/>
                <w:lang w:val="en-US"/>
              </w:rPr>
            </w:pPr>
          </w:p>
        </w:tc>
        <w:tc>
          <w:tcPr>
            <w:tcW w:w="3600" w:type="dxa"/>
          </w:tcPr>
          <w:p w14:paraId="1708D59F" w14:textId="77777777" w:rsidR="00C94EB8" w:rsidRPr="00C94EB8" w:rsidRDefault="00C94EB8" w:rsidP="00BF3F4D">
            <w:pPr>
              <w:rPr>
                <w:sz w:val="24"/>
                <w:szCs w:val="24"/>
                <w:lang w:val="en-US"/>
              </w:rPr>
            </w:pPr>
            <w:r>
              <w:rPr>
                <w:sz w:val="24"/>
                <w:szCs w:val="24"/>
                <w:lang w:val="en-US"/>
              </w:rPr>
              <w:t>It is dynamic that requires useful tables and graphs.</w:t>
            </w:r>
          </w:p>
        </w:tc>
        <w:tc>
          <w:tcPr>
            <w:tcW w:w="3734" w:type="dxa"/>
          </w:tcPr>
          <w:p w14:paraId="48F7F188" w14:textId="77777777" w:rsidR="00C94EB8" w:rsidRPr="00C94EB8" w:rsidRDefault="00C94EB8" w:rsidP="00BF3F4D">
            <w:pPr>
              <w:rPr>
                <w:sz w:val="24"/>
                <w:szCs w:val="24"/>
                <w:lang w:val="en-US"/>
              </w:rPr>
            </w:pPr>
            <w:r>
              <w:rPr>
                <w:sz w:val="24"/>
                <w:szCs w:val="24"/>
                <w:lang w:val="en-US"/>
              </w:rPr>
              <w:t xml:space="preserve">It is easier for creating data visualizations with charts. </w:t>
            </w:r>
          </w:p>
        </w:tc>
      </w:tr>
      <w:tr w:rsidR="00C94EB8" w:rsidRPr="00C94EB8" w14:paraId="19342511" w14:textId="77777777" w:rsidTr="00C94EB8">
        <w:tc>
          <w:tcPr>
            <w:tcW w:w="1908" w:type="dxa"/>
            <w:vMerge/>
          </w:tcPr>
          <w:p w14:paraId="09467453" w14:textId="77777777" w:rsidR="00C94EB8" w:rsidRPr="00C94EB8" w:rsidRDefault="00C94EB8" w:rsidP="00BF3F4D">
            <w:pPr>
              <w:rPr>
                <w:sz w:val="24"/>
                <w:szCs w:val="24"/>
                <w:lang w:val="en-US"/>
              </w:rPr>
            </w:pPr>
          </w:p>
        </w:tc>
        <w:tc>
          <w:tcPr>
            <w:tcW w:w="3600" w:type="dxa"/>
          </w:tcPr>
          <w:p w14:paraId="6EE95437" w14:textId="77777777" w:rsidR="00C94EB8" w:rsidRPr="00C94EB8" w:rsidRDefault="00C94EB8" w:rsidP="00BF3F4D">
            <w:pPr>
              <w:rPr>
                <w:sz w:val="24"/>
                <w:szCs w:val="24"/>
                <w:lang w:val="en-US"/>
              </w:rPr>
            </w:pPr>
            <w:r>
              <w:rPr>
                <w:sz w:val="24"/>
                <w:szCs w:val="24"/>
                <w:lang w:val="en-US"/>
              </w:rPr>
              <w:t xml:space="preserve">Besides, data can be managed efficiently which does not consider a lot of contribution for utilizing the software. </w:t>
            </w:r>
          </w:p>
        </w:tc>
        <w:tc>
          <w:tcPr>
            <w:tcW w:w="3734" w:type="dxa"/>
          </w:tcPr>
          <w:p w14:paraId="0850A770" w14:textId="77777777" w:rsidR="00C94EB8" w:rsidRPr="00C94EB8" w:rsidRDefault="00C94EB8" w:rsidP="00BF3F4D">
            <w:pPr>
              <w:rPr>
                <w:sz w:val="24"/>
                <w:szCs w:val="24"/>
                <w:lang w:val="en-US"/>
              </w:rPr>
            </w:pPr>
            <w:r>
              <w:rPr>
                <w:sz w:val="24"/>
                <w:szCs w:val="24"/>
                <w:lang w:val="en-US"/>
              </w:rPr>
              <w:t>The process of coding can be automatically done</w:t>
            </w:r>
            <w:r w:rsidR="000F7675">
              <w:t xml:space="preserve"> </w:t>
            </w:r>
            <w:r w:rsidR="000F7675" w:rsidRPr="000F7675">
              <w:rPr>
                <w:sz w:val="24"/>
                <w:szCs w:val="24"/>
                <w:lang w:val="en-US"/>
              </w:rPr>
              <w:t>(Sarngadharan &amp; Minimol, 2010)</w:t>
            </w:r>
            <w:r>
              <w:rPr>
                <w:sz w:val="24"/>
                <w:szCs w:val="24"/>
                <w:lang w:val="en-US"/>
              </w:rPr>
              <w:t xml:space="preserve">. </w:t>
            </w:r>
          </w:p>
        </w:tc>
      </w:tr>
      <w:tr w:rsidR="00C94EB8" w:rsidRPr="00C94EB8" w14:paraId="6052AB28" w14:textId="77777777" w:rsidTr="00C94EB8">
        <w:tc>
          <w:tcPr>
            <w:tcW w:w="1908" w:type="dxa"/>
            <w:vMerge/>
          </w:tcPr>
          <w:p w14:paraId="007ECB8E" w14:textId="77777777" w:rsidR="00C94EB8" w:rsidRPr="00C94EB8" w:rsidRDefault="00C94EB8" w:rsidP="00BF3F4D">
            <w:pPr>
              <w:rPr>
                <w:sz w:val="24"/>
                <w:szCs w:val="24"/>
                <w:lang w:val="en-US"/>
              </w:rPr>
            </w:pPr>
          </w:p>
        </w:tc>
        <w:tc>
          <w:tcPr>
            <w:tcW w:w="3600" w:type="dxa"/>
          </w:tcPr>
          <w:p w14:paraId="1B53B9EA" w14:textId="77777777" w:rsidR="00C94EB8" w:rsidRPr="00C94EB8" w:rsidRDefault="00C94EB8" w:rsidP="00BF3F4D">
            <w:pPr>
              <w:rPr>
                <w:sz w:val="24"/>
                <w:szCs w:val="24"/>
                <w:lang w:val="en-US"/>
              </w:rPr>
            </w:pPr>
            <w:r>
              <w:rPr>
                <w:sz w:val="24"/>
                <w:szCs w:val="24"/>
                <w:lang w:val="en-US"/>
              </w:rPr>
              <w:t>In this case, both sorts of data including quantitative as well as qualitative data or information can be explored</w:t>
            </w:r>
            <w:r w:rsidR="000F7675">
              <w:t xml:space="preserve"> </w:t>
            </w:r>
            <w:r w:rsidR="000F7675" w:rsidRPr="000F7675">
              <w:rPr>
                <w:sz w:val="24"/>
                <w:szCs w:val="24"/>
                <w:lang w:val="en-US"/>
              </w:rPr>
              <w:t>(Sierra, 2020)</w:t>
            </w:r>
            <w:r>
              <w:rPr>
                <w:sz w:val="24"/>
                <w:szCs w:val="24"/>
                <w:lang w:val="en-US"/>
              </w:rPr>
              <w:t xml:space="preserve">. </w:t>
            </w:r>
          </w:p>
        </w:tc>
        <w:tc>
          <w:tcPr>
            <w:tcW w:w="3734" w:type="dxa"/>
          </w:tcPr>
          <w:p w14:paraId="761009BE" w14:textId="77777777" w:rsidR="00C94EB8" w:rsidRPr="00C94EB8" w:rsidRDefault="00C94EB8" w:rsidP="00BF3F4D">
            <w:pPr>
              <w:rPr>
                <w:sz w:val="24"/>
                <w:szCs w:val="24"/>
                <w:lang w:val="en-US"/>
              </w:rPr>
            </w:pPr>
            <w:r>
              <w:rPr>
                <w:sz w:val="24"/>
                <w:szCs w:val="24"/>
                <w:lang w:val="en-US"/>
              </w:rPr>
              <w:t xml:space="preserve">It can help represent data and information visually including different tables and graphs. </w:t>
            </w:r>
          </w:p>
        </w:tc>
      </w:tr>
      <w:tr w:rsidR="00C94EB8" w:rsidRPr="00C94EB8" w14:paraId="635F4802" w14:textId="77777777" w:rsidTr="00C94EB8">
        <w:tc>
          <w:tcPr>
            <w:tcW w:w="1908" w:type="dxa"/>
            <w:vMerge w:val="restart"/>
          </w:tcPr>
          <w:p w14:paraId="5E7CF9C4" w14:textId="77777777" w:rsidR="00C94EB8" w:rsidRPr="00C94EB8" w:rsidRDefault="00C94EB8" w:rsidP="00BF3F4D">
            <w:pPr>
              <w:rPr>
                <w:b/>
                <w:bCs/>
                <w:sz w:val="24"/>
                <w:szCs w:val="24"/>
                <w:lang w:val="en-US"/>
              </w:rPr>
            </w:pPr>
          </w:p>
          <w:p w14:paraId="7B86C50B" w14:textId="77777777" w:rsidR="00C94EB8" w:rsidRPr="00C94EB8" w:rsidRDefault="00C94EB8" w:rsidP="00BF3F4D">
            <w:pPr>
              <w:rPr>
                <w:b/>
                <w:bCs/>
                <w:sz w:val="24"/>
                <w:szCs w:val="24"/>
                <w:lang w:val="en-US"/>
              </w:rPr>
            </w:pPr>
            <w:r w:rsidRPr="00C94EB8">
              <w:rPr>
                <w:b/>
                <w:bCs/>
                <w:sz w:val="24"/>
                <w:szCs w:val="24"/>
                <w:lang w:val="en-US"/>
              </w:rPr>
              <w:t xml:space="preserve">Disadvantages </w:t>
            </w:r>
          </w:p>
        </w:tc>
        <w:tc>
          <w:tcPr>
            <w:tcW w:w="3600" w:type="dxa"/>
          </w:tcPr>
          <w:p w14:paraId="7C4225F6" w14:textId="77777777" w:rsidR="00C94EB8" w:rsidRPr="00C94EB8" w:rsidRDefault="00C94EB8" w:rsidP="00BF3F4D">
            <w:pPr>
              <w:rPr>
                <w:sz w:val="24"/>
                <w:szCs w:val="24"/>
                <w:lang w:val="en-US"/>
              </w:rPr>
            </w:pPr>
            <w:r>
              <w:rPr>
                <w:sz w:val="24"/>
                <w:szCs w:val="24"/>
                <w:lang w:val="en-US"/>
              </w:rPr>
              <w:t>It is not appropriate for large-scale data.</w:t>
            </w:r>
          </w:p>
        </w:tc>
        <w:tc>
          <w:tcPr>
            <w:tcW w:w="3734" w:type="dxa"/>
          </w:tcPr>
          <w:p w14:paraId="10B74F06" w14:textId="77777777" w:rsidR="00C94EB8" w:rsidRPr="00C94EB8" w:rsidRDefault="00C94EB8" w:rsidP="00BF3F4D">
            <w:pPr>
              <w:rPr>
                <w:sz w:val="24"/>
                <w:szCs w:val="24"/>
                <w:lang w:val="en-US"/>
              </w:rPr>
            </w:pPr>
            <w:r>
              <w:rPr>
                <w:sz w:val="24"/>
                <w:szCs w:val="24"/>
                <w:lang w:val="en-US"/>
              </w:rPr>
              <w:t xml:space="preserve">This requires lots of errors and it does not maintain consistency. </w:t>
            </w:r>
          </w:p>
        </w:tc>
      </w:tr>
      <w:tr w:rsidR="00C94EB8" w:rsidRPr="00C94EB8" w14:paraId="27055321" w14:textId="77777777" w:rsidTr="00C94EB8">
        <w:tc>
          <w:tcPr>
            <w:tcW w:w="1908" w:type="dxa"/>
            <w:vMerge/>
          </w:tcPr>
          <w:p w14:paraId="595A62B8" w14:textId="77777777" w:rsidR="00C94EB8" w:rsidRPr="00C94EB8" w:rsidRDefault="00C94EB8" w:rsidP="00BF3F4D">
            <w:pPr>
              <w:rPr>
                <w:sz w:val="24"/>
                <w:szCs w:val="24"/>
                <w:lang w:val="en-US"/>
              </w:rPr>
            </w:pPr>
          </w:p>
        </w:tc>
        <w:tc>
          <w:tcPr>
            <w:tcW w:w="3600" w:type="dxa"/>
          </w:tcPr>
          <w:p w14:paraId="7B8A1F8E" w14:textId="77777777" w:rsidR="00C94EB8" w:rsidRPr="00C94EB8" w:rsidRDefault="00C94EB8" w:rsidP="00BF3F4D">
            <w:pPr>
              <w:rPr>
                <w:sz w:val="24"/>
                <w:szCs w:val="24"/>
                <w:lang w:val="en-US"/>
              </w:rPr>
            </w:pPr>
            <w:r>
              <w:rPr>
                <w:sz w:val="24"/>
                <w:szCs w:val="24"/>
                <w:lang w:val="en-US"/>
              </w:rPr>
              <w:t>Its merits are outweighed by the benefits of SAS.</w:t>
            </w:r>
          </w:p>
        </w:tc>
        <w:tc>
          <w:tcPr>
            <w:tcW w:w="3734" w:type="dxa"/>
          </w:tcPr>
          <w:p w14:paraId="7CE98E4E" w14:textId="77777777" w:rsidR="00C94EB8" w:rsidRPr="00C94EB8" w:rsidRDefault="00C94EB8" w:rsidP="00BF3F4D">
            <w:pPr>
              <w:rPr>
                <w:sz w:val="24"/>
                <w:szCs w:val="24"/>
                <w:lang w:val="en-US"/>
              </w:rPr>
            </w:pPr>
            <w:r>
              <w:rPr>
                <w:sz w:val="24"/>
                <w:szCs w:val="24"/>
                <w:lang w:val="en-US"/>
              </w:rPr>
              <w:t>It requires multiple worksheets.</w:t>
            </w:r>
          </w:p>
        </w:tc>
      </w:tr>
      <w:tr w:rsidR="00C94EB8" w:rsidRPr="00C94EB8" w14:paraId="7E1E118D" w14:textId="77777777" w:rsidTr="00C94EB8">
        <w:tc>
          <w:tcPr>
            <w:tcW w:w="1908" w:type="dxa"/>
            <w:vMerge/>
          </w:tcPr>
          <w:p w14:paraId="1252D828" w14:textId="77777777" w:rsidR="00C94EB8" w:rsidRPr="00C94EB8" w:rsidRDefault="00C94EB8" w:rsidP="00BF3F4D">
            <w:pPr>
              <w:rPr>
                <w:sz w:val="24"/>
                <w:szCs w:val="24"/>
                <w:lang w:val="en-US"/>
              </w:rPr>
            </w:pPr>
          </w:p>
        </w:tc>
        <w:tc>
          <w:tcPr>
            <w:tcW w:w="3600" w:type="dxa"/>
          </w:tcPr>
          <w:p w14:paraId="0F3B2EBB" w14:textId="77777777" w:rsidR="00C94EB8" w:rsidRPr="00C94EB8" w:rsidRDefault="00C94EB8" w:rsidP="00BF3F4D">
            <w:pPr>
              <w:rPr>
                <w:sz w:val="24"/>
                <w:szCs w:val="24"/>
                <w:lang w:val="en-US"/>
              </w:rPr>
            </w:pPr>
            <w:r>
              <w:rPr>
                <w:sz w:val="24"/>
                <w:szCs w:val="24"/>
                <w:lang w:val="en-US"/>
              </w:rPr>
              <w:t xml:space="preserve">It requires more substantial resources. </w:t>
            </w:r>
          </w:p>
        </w:tc>
        <w:tc>
          <w:tcPr>
            <w:tcW w:w="3734" w:type="dxa"/>
          </w:tcPr>
          <w:p w14:paraId="6C7C7840" w14:textId="77777777" w:rsidR="00C94EB8" w:rsidRPr="00C94EB8" w:rsidRDefault="00C94EB8" w:rsidP="00BF3F4D">
            <w:pPr>
              <w:rPr>
                <w:sz w:val="24"/>
                <w:szCs w:val="24"/>
                <w:lang w:val="en-US"/>
              </w:rPr>
            </w:pPr>
            <w:r>
              <w:rPr>
                <w:sz w:val="24"/>
                <w:szCs w:val="24"/>
                <w:lang w:val="en-US"/>
              </w:rPr>
              <w:t xml:space="preserve">It requires the process of inputting data manually. </w:t>
            </w:r>
          </w:p>
        </w:tc>
      </w:tr>
    </w:tbl>
    <w:p w14:paraId="62945A69" w14:textId="77777777" w:rsidR="00C94EB8" w:rsidRPr="002771AB" w:rsidRDefault="00C94EB8" w:rsidP="00BF3F4D">
      <w:pPr>
        <w:rPr>
          <w:lang w:val="en-US"/>
        </w:rPr>
      </w:pPr>
    </w:p>
    <w:p w14:paraId="705D68A6" w14:textId="77777777" w:rsidR="00242711" w:rsidRDefault="00F133D2" w:rsidP="00BF3F4D">
      <w:pPr>
        <w:rPr>
          <w:b/>
          <w:bCs/>
          <w:lang w:val="en-US"/>
        </w:rPr>
      </w:pPr>
      <w:r w:rsidRPr="00F133D2">
        <w:rPr>
          <w:b/>
          <w:bCs/>
          <w:lang w:val="en-US"/>
        </w:rPr>
        <w:t>Practical examples</w:t>
      </w:r>
    </w:p>
    <w:p w14:paraId="4A84A7D5" w14:textId="77777777" w:rsidR="00F133D2" w:rsidRDefault="00F133D2" w:rsidP="00BF3F4D">
      <w:pPr>
        <w:rPr>
          <w:b/>
          <w:bCs/>
          <w:lang w:val="en-US"/>
        </w:rPr>
      </w:pPr>
      <w:r>
        <w:rPr>
          <w:b/>
          <w:bCs/>
          <w:lang w:val="en-US"/>
        </w:rPr>
        <w:t>i. Use of Excel</w:t>
      </w:r>
    </w:p>
    <w:p w14:paraId="5E277636" w14:textId="71430A39" w:rsidR="00F133D2" w:rsidRDefault="00333C71" w:rsidP="00BF3F4D">
      <w:pPr>
        <w:rPr>
          <w:b/>
          <w:bCs/>
          <w:lang w:val="en-US"/>
        </w:rPr>
      </w:pPr>
      <w:r>
        <w:rPr>
          <w:b/>
          <w:bCs/>
          <w:noProof/>
          <w:lang w:val="en-US"/>
        </w:rPr>
        <w:drawing>
          <wp:inline distT="0" distB="0" distL="0" distR="0" wp14:anchorId="33EC2F75" wp14:editId="33905EE7">
            <wp:extent cx="5731510" cy="322262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AEEDBAC" w14:textId="77777777" w:rsidR="00F133D2" w:rsidRDefault="00F133D2" w:rsidP="00BF3F4D">
      <w:pPr>
        <w:rPr>
          <w:b/>
          <w:bCs/>
          <w:lang w:val="en-US"/>
        </w:rPr>
      </w:pPr>
    </w:p>
    <w:p w14:paraId="286E1819" w14:textId="77777777" w:rsidR="00F133D2" w:rsidRDefault="00F133D2" w:rsidP="00BF3F4D">
      <w:pPr>
        <w:rPr>
          <w:b/>
          <w:bCs/>
          <w:lang w:val="en-US"/>
        </w:rPr>
      </w:pPr>
      <w:r>
        <w:rPr>
          <w:b/>
          <w:bCs/>
          <w:lang w:val="en-US"/>
        </w:rPr>
        <w:t>ii. Use of SPSS</w:t>
      </w:r>
    </w:p>
    <w:p w14:paraId="229F3CEB" w14:textId="77777777" w:rsidR="00F133D2" w:rsidRPr="00F133D2" w:rsidRDefault="00F133D2" w:rsidP="00BF3F4D">
      <w:pPr>
        <w:rPr>
          <w:b/>
          <w:bCs/>
          <w:lang w:val="en-US"/>
        </w:rPr>
      </w:pPr>
      <w:r>
        <w:rPr>
          <w:b/>
          <w:bCs/>
          <w:noProof/>
          <w:lang w:val="en-US"/>
        </w:rPr>
        <w:drawing>
          <wp:inline distT="0" distB="0" distL="0" distR="0" wp14:anchorId="2F737181" wp14:editId="7AD62944">
            <wp:extent cx="5731510" cy="2943225"/>
            <wp:effectExtent l="0" t="0" r="0" b="0"/>
            <wp:docPr id="4771350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35039" name="Picture 477135039"/>
                    <pic:cNvPicPr/>
                  </pic:nvPicPr>
                  <pic:blipFill>
                    <a:blip r:embed="rId20">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14:paraId="51F0C1EF" w14:textId="77777777" w:rsidR="000F7675" w:rsidRDefault="000F7675" w:rsidP="00BF3F4D">
      <w:pPr>
        <w:rPr>
          <w:lang w:val="en-US"/>
        </w:rPr>
      </w:pPr>
      <w:r>
        <w:rPr>
          <w:lang w:val="en-US"/>
        </w:rPr>
        <w:br w:type="page"/>
      </w:r>
    </w:p>
    <w:p w14:paraId="1C4CE15E" w14:textId="77777777" w:rsidR="00F133D2" w:rsidRDefault="000F7675" w:rsidP="000F7675">
      <w:pPr>
        <w:pStyle w:val="Heading1"/>
      </w:pPr>
      <w:bookmarkStart w:id="9" w:name="_Toc143378883"/>
      <w:r>
        <w:lastRenderedPageBreak/>
        <w:t>References</w:t>
      </w:r>
      <w:bookmarkEnd w:id="9"/>
    </w:p>
    <w:p w14:paraId="4C6E8A12" w14:textId="77777777" w:rsidR="000F7675" w:rsidRDefault="000F7675" w:rsidP="000F7675">
      <w:pPr>
        <w:pStyle w:val="NormalWeb"/>
        <w:ind w:left="567" w:hanging="567"/>
      </w:pPr>
      <w:r>
        <w:t xml:space="preserve">Bhat, A. (2023) </w:t>
      </w:r>
      <w:r>
        <w:rPr>
          <w:i/>
          <w:iCs/>
        </w:rPr>
        <w:t>Regression analysis: Definition, types, usage &amp; advantages</w:t>
      </w:r>
      <w:r>
        <w:t xml:space="preserve">, </w:t>
      </w:r>
      <w:r>
        <w:rPr>
          <w:i/>
          <w:iCs/>
        </w:rPr>
        <w:t>QuestionPro</w:t>
      </w:r>
      <w:r>
        <w:t xml:space="preserve">. Available at: https://www.questionpro.com/blog/regression-analysis/#:~:text=Regression%20analysis%20is%20often%20used,unit%20to%20a%20newer%20location. (Accessed: 19 August 2023). </w:t>
      </w:r>
    </w:p>
    <w:p w14:paraId="47B3B3D9" w14:textId="77777777" w:rsidR="000F7675" w:rsidRDefault="000F7675" w:rsidP="000F7675">
      <w:pPr>
        <w:pStyle w:val="NormalWeb"/>
        <w:ind w:left="567" w:hanging="567"/>
      </w:pPr>
      <w:r>
        <w:t xml:space="preserve">Borgelt, C. and Yarikova, O. (2020) ‘Initializing K-means clustering’, </w:t>
      </w:r>
      <w:r>
        <w:rPr>
          <w:i/>
          <w:iCs/>
        </w:rPr>
        <w:t>Proceedings of the 9th International Conference on Data Science, Technology and Applications</w:t>
      </w:r>
      <w:r>
        <w:t xml:space="preserve"> [Preprint]. doi:10.5220/0009872702600267. </w:t>
      </w:r>
    </w:p>
    <w:p w14:paraId="54076778" w14:textId="77777777" w:rsidR="000F7675" w:rsidRDefault="000F7675" w:rsidP="000F7675">
      <w:pPr>
        <w:pStyle w:val="NormalWeb"/>
        <w:ind w:left="567" w:hanging="567"/>
      </w:pPr>
      <w:r>
        <w:t xml:space="preserve">Bourgeois, D.T. (2014) </w:t>
      </w:r>
      <w:r>
        <w:rPr>
          <w:i/>
          <w:iCs/>
        </w:rPr>
        <w:t>Information systems for business and beyond</w:t>
      </w:r>
      <w:r>
        <w:t xml:space="preserve">. Saylor Foundation. </w:t>
      </w:r>
    </w:p>
    <w:p w14:paraId="3B19460E" w14:textId="77777777" w:rsidR="000F7675" w:rsidRDefault="000F7675" w:rsidP="000F7675">
      <w:pPr>
        <w:pStyle w:val="NormalWeb"/>
        <w:ind w:left="567" w:hanging="567"/>
      </w:pPr>
      <w:r>
        <w:t xml:space="preserve">Burrow, J., Kleindl, B.A. and Becraft, M.B. (2017) </w:t>
      </w:r>
      <w:r>
        <w:rPr>
          <w:i/>
          <w:iCs/>
        </w:rPr>
        <w:t>Business management</w:t>
      </w:r>
      <w:r>
        <w:t xml:space="preserve">. Boston, MA: South-Western Cengage Learning. </w:t>
      </w:r>
    </w:p>
    <w:p w14:paraId="53A14A4C" w14:textId="77777777" w:rsidR="000F7675" w:rsidRDefault="000F7675" w:rsidP="000F7675">
      <w:pPr>
        <w:pStyle w:val="NormalWeb"/>
        <w:ind w:left="567" w:hanging="567"/>
      </w:pPr>
      <w:r>
        <w:t xml:space="preserve">Gharehgozli, A. and Zentner, A. (2021) ‘Excel Pivot Table Basics’, </w:t>
      </w:r>
      <w:r>
        <w:rPr>
          <w:i/>
          <w:iCs/>
        </w:rPr>
        <w:t>Demystifying Excel</w:t>
      </w:r>
      <w:r>
        <w:t xml:space="preserve"> [Preprint]. doi:10.4135/9781071868508. </w:t>
      </w:r>
    </w:p>
    <w:p w14:paraId="6DAC1CD3" w14:textId="77777777" w:rsidR="000F7675" w:rsidRDefault="000F7675" w:rsidP="000F7675">
      <w:pPr>
        <w:pStyle w:val="NormalWeb"/>
        <w:ind w:left="567" w:hanging="567"/>
      </w:pPr>
      <w:r>
        <w:t xml:space="preserve">Ma, F. (2020) ‘How can information and data management be used to address Global Health Crisis’, </w:t>
      </w:r>
      <w:r>
        <w:rPr>
          <w:i/>
          <w:iCs/>
        </w:rPr>
        <w:t>Data and Information Management</w:t>
      </w:r>
      <w:r>
        <w:t xml:space="preserve">, 4(3), pp. 127–129. doi:10.2478/dim-2020-0018. </w:t>
      </w:r>
    </w:p>
    <w:p w14:paraId="7EDAB4F9" w14:textId="77777777" w:rsidR="000F7675" w:rsidRDefault="000F7675" w:rsidP="000F7675">
      <w:pPr>
        <w:pStyle w:val="NormalWeb"/>
        <w:ind w:left="567" w:hanging="567"/>
      </w:pPr>
      <w:r>
        <w:t xml:space="preserve">Mirzaei, S. (2018) </w:t>
      </w:r>
      <w:r>
        <w:rPr>
          <w:i/>
          <w:iCs/>
        </w:rPr>
        <w:t>How K-mean clustering groups data-: A Simple Example</w:t>
      </w:r>
      <w:r>
        <w:t xml:space="preserve">, </w:t>
      </w:r>
      <w:r>
        <w:rPr>
          <w:i/>
          <w:iCs/>
        </w:rPr>
        <w:t>Google search</w:t>
      </w:r>
      <w:r>
        <w:t xml:space="preserve">. Available at: https://www.google.com/search?sca_esv=558354023&amp;sxsrf=AB5stBjVPUTfSm6ofJwiKLK77NO1s65Myw%3A1692455723291&amp;q=k-means%2Bclustering%2Bin%2Bexcel&amp;tbm=vid&amp;source=lnms&amp;sa=X&amp;ved=2ahUKEwjynLzx-OiAAxWXxzgGHTwKDI4Q0pQJegQIDBAB&amp;biw=1366&amp;bih=619&amp;dpr=1#fpstate=ive&amp;vld=cid:42504cf2,vid:wE8H-MEHSKs (Accessed: 19 August 2023). </w:t>
      </w:r>
    </w:p>
    <w:p w14:paraId="275DAB12" w14:textId="77777777" w:rsidR="000F7675" w:rsidRDefault="000F7675" w:rsidP="000F7675">
      <w:pPr>
        <w:pStyle w:val="NormalWeb"/>
        <w:ind w:left="567" w:hanging="567"/>
      </w:pPr>
      <w:r>
        <w:t xml:space="preserve">Pedamkar, P. (2023) </w:t>
      </w:r>
      <w:r>
        <w:rPr>
          <w:i/>
          <w:iCs/>
        </w:rPr>
        <w:t>Data mining methods: Top 8 types of data mining method with examples</w:t>
      </w:r>
      <w:r>
        <w:t xml:space="preserve">, </w:t>
      </w:r>
      <w:r>
        <w:rPr>
          <w:i/>
          <w:iCs/>
        </w:rPr>
        <w:t>EDUCBA</w:t>
      </w:r>
      <w:r>
        <w:t xml:space="preserve">. Available at: https://www.educba.com/data-mining-methods/ (Accessed: 19 August 2023). </w:t>
      </w:r>
    </w:p>
    <w:p w14:paraId="4F7899B2" w14:textId="77777777" w:rsidR="000F7675" w:rsidRDefault="000F7675" w:rsidP="000F7675">
      <w:pPr>
        <w:pStyle w:val="NormalWeb"/>
        <w:ind w:left="567" w:hanging="567"/>
      </w:pPr>
      <w:r>
        <w:t xml:space="preserve">Sarngadharan, M. and Minimol, M.C. (2010) </w:t>
      </w:r>
      <w:r>
        <w:rPr>
          <w:i/>
          <w:iCs/>
        </w:rPr>
        <w:t>Management information system</w:t>
      </w:r>
      <w:r>
        <w:t xml:space="preserve">. Mumbai India: Himalaya Pub. House. </w:t>
      </w:r>
    </w:p>
    <w:p w14:paraId="60AD186E" w14:textId="77777777" w:rsidR="000F7675" w:rsidRDefault="000F7675" w:rsidP="000F7675">
      <w:pPr>
        <w:pStyle w:val="NormalWeb"/>
        <w:ind w:left="567" w:hanging="567"/>
      </w:pPr>
      <w:r>
        <w:t xml:space="preserve">Shmueli, G. (2016) </w:t>
      </w:r>
      <w:r>
        <w:rPr>
          <w:i/>
          <w:iCs/>
        </w:rPr>
        <w:t>Data Mining for Business Intelligence</w:t>
      </w:r>
      <w:r>
        <w:t xml:space="preserve">. John Wiley &amp; Sons. </w:t>
      </w:r>
    </w:p>
    <w:p w14:paraId="6B8F1AD6" w14:textId="77777777" w:rsidR="000F7675" w:rsidRDefault="000F7675" w:rsidP="000F7675">
      <w:pPr>
        <w:pStyle w:val="NormalWeb"/>
        <w:ind w:left="567" w:hanging="567"/>
      </w:pPr>
      <w:r>
        <w:t xml:space="preserve">Shmueli, G. </w:t>
      </w:r>
      <w:r>
        <w:rPr>
          <w:i/>
          <w:iCs/>
        </w:rPr>
        <w:t>et al.</w:t>
      </w:r>
      <w:r>
        <w:t xml:space="preserve"> (2020) </w:t>
      </w:r>
      <w:r>
        <w:rPr>
          <w:i/>
          <w:iCs/>
        </w:rPr>
        <w:t>Data mining for Business Analytics: Concepts, techniques, and applications in Python</w:t>
      </w:r>
      <w:r>
        <w:t xml:space="preserve">. Hoboken, NJ: Wiley. </w:t>
      </w:r>
    </w:p>
    <w:p w14:paraId="6C056CA4" w14:textId="77777777" w:rsidR="000F7675" w:rsidRPr="00BF3F4D" w:rsidRDefault="000F7675" w:rsidP="000F7675">
      <w:pPr>
        <w:pStyle w:val="NormalWeb"/>
        <w:ind w:left="567" w:hanging="567"/>
      </w:pPr>
      <w:r>
        <w:t xml:space="preserve">Sierra (2020) </w:t>
      </w:r>
      <w:r>
        <w:rPr>
          <w:i/>
          <w:iCs/>
        </w:rPr>
        <w:t>Why anomaly detection is important? - aviana global</w:t>
      </w:r>
      <w:r>
        <w:t xml:space="preserve">, </w:t>
      </w:r>
      <w:r>
        <w:rPr>
          <w:i/>
          <w:iCs/>
        </w:rPr>
        <w:t>Aviana Global - AI solutions for business efficiency</w:t>
      </w:r>
      <w:r>
        <w:t xml:space="preserve">. Available at: https://avianaglobal.com/why-anomaly-detection-is-important/#:~:text=But%20the%20benefits%20are%20clear,but%20are%20hard%20to%20find. (Accessed: 19 August 2023). </w:t>
      </w:r>
    </w:p>
    <w:sectPr w:rsidR="000F7675" w:rsidRPr="00BF3F4D" w:rsidSect="00807268">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087DC5" w14:textId="77777777" w:rsidR="00EA19DC" w:rsidRDefault="00EA19DC" w:rsidP="00807268">
      <w:pPr>
        <w:spacing w:after="0" w:line="240" w:lineRule="auto"/>
      </w:pPr>
      <w:r>
        <w:separator/>
      </w:r>
    </w:p>
  </w:endnote>
  <w:endnote w:type="continuationSeparator" w:id="0">
    <w:p w14:paraId="23898049" w14:textId="77777777" w:rsidR="00EA19DC" w:rsidRDefault="00EA19DC" w:rsidP="00807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464988"/>
      <w:docPartObj>
        <w:docPartGallery w:val="Page Numbers (Bottom of Page)"/>
        <w:docPartUnique/>
      </w:docPartObj>
    </w:sdtPr>
    <w:sdtEndPr>
      <w:rPr>
        <w:noProof/>
      </w:rPr>
    </w:sdtEndPr>
    <w:sdtContent>
      <w:p w14:paraId="52B1DE9D" w14:textId="77777777" w:rsidR="00807268" w:rsidRDefault="008072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61C28" w14:textId="77777777" w:rsidR="00807268" w:rsidRDefault="00807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AB9C9" w14:textId="77777777" w:rsidR="00EA19DC" w:rsidRDefault="00EA19DC" w:rsidP="00807268">
      <w:pPr>
        <w:spacing w:after="0" w:line="240" w:lineRule="auto"/>
      </w:pPr>
      <w:r>
        <w:separator/>
      </w:r>
    </w:p>
  </w:footnote>
  <w:footnote w:type="continuationSeparator" w:id="0">
    <w:p w14:paraId="6DF2503A" w14:textId="77777777" w:rsidR="00EA19DC" w:rsidRDefault="00EA19DC" w:rsidP="008072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07268"/>
    <w:rsid w:val="00012025"/>
    <w:rsid w:val="00034EFB"/>
    <w:rsid w:val="00075624"/>
    <w:rsid w:val="00076F1C"/>
    <w:rsid w:val="00083770"/>
    <w:rsid w:val="000909AA"/>
    <w:rsid w:val="000A286F"/>
    <w:rsid w:val="000B62B0"/>
    <w:rsid w:val="000B6399"/>
    <w:rsid w:val="000C3018"/>
    <w:rsid w:val="000F7675"/>
    <w:rsid w:val="00130428"/>
    <w:rsid w:val="001468F5"/>
    <w:rsid w:val="00173118"/>
    <w:rsid w:val="00180E87"/>
    <w:rsid w:val="00192767"/>
    <w:rsid w:val="001936A6"/>
    <w:rsid w:val="001D257E"/>
    <w:rsid w:val="001E4AFE"/>
    <w:rsid w:val="00201017"/>
    <w:rsid w:val="00207DB5"/>
    <w:rsid w:val="002221A1"/>
    <w:rsid w:val="0022778D"/>
    <w:rsid w:val="002354D1"/>
    <w:rsid w:val="00242711"/>
    <w:rsid w:val="002468D5"/>
    <w:rsid w:val="0025787B"/>
    <w:rsid w:val="00263FAF"/>
    <w:rsid w:val="00265161"/>
    <w:rsid w:val="002771AB"/>
    <w:rsid w:val="00291158"/>
    <w:rsid w:val="002C46BA"/>
    <w:rsid w:val="002D2075"/>
    <w:rsid w:val="002D6629"/>
    <w:rsid w:val="002E626E"/>
    <w:rsid w:val="002F2908"/>
    <w:rsid w:val="002F30A3"/>
    <w:rsid w:val="002F4765"/>
    <w:rsid w:val="00303691"/>
    <w:rsid w:val="00306FAD"/>
    <w:rsid w:val="003121AE"/>
    <w:rsid w:val="00333C71"/>
    <w:rsid w:val="00351364"/>
    <w:rsid w:val="00352743"/>
    <w:rsid w:val="003536B3"/>
    <w:rsid w:val="003573F9"/>
    <w:rsid w:val="0037722B"/>
    <w:rsid w:val="0038646D"/>
    <w:rsid w:val="00391B00"/>
    <w:rsid w:val="00393A83"/>
    <w:rsid w:val="003A07FC"/>
    <w:rsid w:val="003C55A0"/>
    <w:rsid w:val="003C6EC1"/>
    <w:rsid w:val="00424AA2"/>
    <w:rsid w:val="00427FAA"/>
    <w:rsid w:val="004335BC"/>
    <w:rsid w:val="00466DFC"/>
    <w:rsid w:val="00473D4F"/>
    <w:rsid w:val="00476278"/>
    <w:rsid w:val="004A69D8"/>
    <w:rsid w:val="004B224E"/>
    <w:rsid w:val="004C4993"/>
    <w:rsid w:val="004F74FE"/>
    <w:rsid w:val="005414CA"/>
    <w:rsid w:val="00583C27"/>
    <w:rsid w:val="005B22BC"/>
    <w:rsid w:val="005D68DC"/>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26FD"/>
    <w:rsid w:val="006C6C7D"/>
    <w:rsid w:val="006D4944"/>
    <w:rsid w:val="006E031A"/>
    <w:rsid w:val="006E59F6"/>
    <w:rsid w:val="00713593"/>
    <w:rsid w:val="00731F7D"/>
    <w:rsid w:val="00755E66"/>
    <w:rsid w:val="00756B01"/>
    <w:rsid w:val="00756B82"/>
    <w:rsid w:val="00794AFE"/>
    <w:rsid w:val="00796927"/>
    <w:rsid w:val="007A3F3A"/>
    <w:rsid w:val="007B286F"/>
    <w:rsid w:val="007B6BA8"/>
    <w:rsid w:val="007B74C8"/>
    <w:rsid w:val="007C2680"/>
    <w:rsid w:val="007C52B5"/>
    <w:rsid w:val="007E3BDB"/>
    <w:rsid w:val="00807268"/>
    <w:rsid w:val="00816138"/>
    <w:rsid w:val="008272AB"/>
    <w:rsid w:val="00856E61"/>
    <w:rsid w:val="008602CD"/>
    <w:rsid w:val="008610B0"/>
    <w:rsid w:val="00872615"/>
    <w:rsid w:val="00882F26"/>
    <w:rsid w:val="0088533C"/>
    <w:rsid w:val="00887CAE"/>
    <w:rsid w:val="008966A8"/>
    <w:rsid w:val="00896F41"/>
    <w:rsid w:val="008C03CC"/>
    <w:rsid w:val="008F212B"/>
    <w:rsid w:val="008F673D"/>
    <w:rsid w:val="0090657A"/>
    <w:rsid w:val="0092745E"/>
    <w:rsid w:val="00931CC0"/>
    <w:rsid w:val="00936281"/>
    <w:rsid w:val="00947E4F"/>
    <w:rsid w:val="00957853"/>
    <w:rsid w:val="00970024"/>
    <w:rsid w:val="0097514C"/>
    <w:rsid w:val="00975C62"/>
    <w:rsid w:val="009A0B7F"/>
    <w:rsid w:val="009A0FE3"/>
    <w:rsid w:val="009A5FF8"/>
    <w:rsid w:val="009C124D"/>
    <w:rsid w:val="009C1923"/>
    <w:rsid w:val="009C5111"/>
    <w:rsid w:val="00A52B16"/>
    <w:rsid w:val="00A5776C"/>
    <w:rsid w:val="00A71949"/>
    <w:rsid w:val="00A85346"/>
    <w:rsid w:val="00A86C07"/>
    <w:rsid w:val="00A92824"/>
    <w:rsid w:val="00AF294C"/>
    <w:rsid w:val="00B02121"/>
    <w:rsid w:val="00B0464D"/>
    <w:rsid w:val="00B207A3"/>
    <w:rsid w:val="00B648E8"/>
    <w:rsid w:val="00B92B63"/>
    <w:rsid w:val="00BA2FEB"/>
    <w:rsid w:val="00BA5467"/>
    <w:rsid w:val="00BB646A"/>
    <w:rsid w:val="00BC16A4"/>
    <w:rsid w:val="00BD45E6"/>
    <w:rsid w:val="00BD79CE"/>
    <w:rsid w:val="00BF3F4D"/>
    <w:rsid w:val="00BF6F4D"/>
    <w:rsid w:val="00C2712C"/>
    <w:rsid w:val="00C31114"/>
    <w:rsid w:val="00C3260C"/>
    <w:rsid w:val="00C65B94"/>
    <w:rsid w:val="00C665E8"/>
    <w:rsid w:val="00C813A2"/>
    <w:rsid w:val="00C86BEB"/>
    <w:rsid w:val="00C94EB8"/>
    <w:rsid w:val="00C9546C"/>
    <w:rsid w:val="00CB60A9"/>
    <w:rsid w:val="00CB6E60"/>
    <w:rsid w:val="00CE5EE9"/>
    <w:rsid w:val="00D14410"/>
    <w:rsid w:val="00D2384C"/>
    <w:rsid w:val="00D262CE"/>
    <w:rsid w:val="00D26D54"/>
    <w:rsid w:val="00D339CC"/>
    <w:rsid w:val="00D56F43"/>
    <w:rsid w:val="00D70996"/>
    <w:rsid w:val="00D722AC"/>
    <w:rsid w:val="00D77DD7"/>
    <w:rsid w:val="00D90001"/>
    <w:rsid w:val="00D9506A"/>
    <w:rsid w:val="00DA2C6F"/>
    <w:rsid w:val="00DA694B"/>
    <w:rsid w:val="00DA6B57"/>
    <w:rsid w:val="00DB5637"/>
    <w:rsid w:val="00DB6786"/>
    <w:rsid w:val="00DD2D0D"/>
    <w:rsid w:val="00DD7C85"/>
    <w:rsid w:val="00DE1B47"/>
    <w:rsid w:val="00DE3C17"/>
    <w:rsid w:val="00DF0D88"/>
    <w:rsid w:val="00DF14B6"/>
    <w:rsid w:val="00E35285"/>
    <w:rsid w:val="00E41A73"/>
    <w:rsid w:val="00E77B18"/>
    <w:rsid w:val="00E841A0"/>
    <w:rsid w:val="00EA19DC"/>
    <w:rsid w:val="00EA7B1F"/>
    <w:rsid w:val="00EB7FBB"/>
    <w:rsid w:val="00EC765C"/>
    <w:rsid w:val="00ED3DC9"/>
    <w:rsid w:val="00ED78DA"/>
    <w:rsid w:val="00EE4822"/>
    <w:rsid w:val="00EE65CB"/>
    <w:rsid w:val="00EF1051"/>
    <w:rsid w:val="00EF47A3"/>
    <w:rsid w:val="00EF4836"/>
    <w:rsid w:val="00F04D16"/>
    <w:rsid w:val="00F1318B"/>
    <w:rsid w:val="00F133D2"/>
    <w:rsid w:val="00F315D8"/>
    <w:rsid w:val="00F6298C"/>
    <w:rsid w:val="00F66E2C"/>
    <w:rsid w:val="00F77CF6"/>
    <w:rsid w:val="00F77F06"/>
    <w:rsid w:val="00F834B5"/>
    <w:rsid w:val="00F85567"/>
    <w:rsid w:val="00F925FC"/>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105E3"/>
  <w15:chartTrackingRefBased/>
  <w15:docId w15:val="{A7569236-51CB-4DA4-9323-80AE1302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278"/>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paragraph" w:styleId="Header">
    <w:name w:val="header"/>
    <w:basedOn w:val="Normal"/>
    <w:link w:val="HeaderChar"/>
    <w:uiPriority w:val="99"/>
    <w:unhideWhenUsed/>
    <w:rsid w:val="008072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268"/>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8072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268"/>
    <w:rPr>
      <w:rFonts w:ascii="Times New Roman" w:eastAsiaTheme="minorEastAsia" w:hAnsi="Times New Roman"/>
      <w:sz w:val="24"/>
      <w:lang w:val="en-GB" w:eastAsia="en-GB"/>
    </w:rPr>
  </w:style>
  <w:style w:type="paragraph" w:styleId="Caption">
    <w:name w:val="caption"/>
    <w:basedOn w:val="Normal"/>
    <w:next w:val="Normal"/>
    <w:uiPriority w:val="35"/>
    <w:unhideWhenUsed/>
    <w:qFormat/>
    <w:rsid w:val="00265161"/>
    <w:pPr>
      <w:spacing w:after="200" w:line="240" w:lineRule="auto"/>
    </w:pPr>
    <w:rPr>
      <w:i/>
      <w:iCs/>
      <w:color w:val="1F497D" w:themeColor="text2"/>
      <w:sz w:val="18"/>
      <w:szCs w:val="18"/>
    </w:rPr>
  </w:style>
  <w:style w:type="table" w:styleId="TableGrid">
    <w:name w:val="Table Grid"/>
    <w:basedOn w:val="TableNormal"/>
    <w:uiPriority w:val="59"/>
    <w:rsid w:val="00C94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7675"/>
    <w:pPr>
      <w:spacing w:before="100" w:beforeAutospacing="1" w:after="100" w:afterAutospacing="1" w:line="240" w:lineRule="auto"/>
      <w:jc w:val="left"/>
    </w:pPr>
    <w:rPr>
      <w:rFonts w:eastAsia="Times New Roman" w:cs="Times New Roman"/>
      <w:kern w:val="0"/>
      <w:szCs w:val="24"/>
      <w:lang w:val="en-US" w:eastAsia="en-US"/>
    </w:rPr>
  </w:style>
  <w:style w:type="paragraph" w:styleId="TOCHeading">
    <w:name w:val="TOC Heading"/>
    <w:basedOn w:val="Heading1"/>
    <w:next w:val="Normal"/>
    <w:uiPriority w:val="39"/>
    <w:unhideWhenUsed/>
    <w:qFormat/>
    <w:rsid w:val="00816138"/>
    <w:pPr>
      <w:spacing w:line="259" w:lineRule="auto"/>
      <w:jc w:val="left"/>
      <w:outlineLvl w:val="9"/>
    </w:pPr>
    <w:rPr>
      <w:b w:val="0"/>
      <w:kern w:val="0"/>
      <w:lang w:eastAsia="en-US"/>
    </w:rPr>
  </w:style>
  <w:style w:type="paragraph" w:styleId="TOC1">
    <w:name w:val="toc 1"/>
    <w:basedOn w:val="Normal"/>
    <w:next w:val="Normal"/>
    <w:autoRedefine/>
    <w:uiPriority w:val="39"/>
    <w:unhideWhenUsed/>
    <w:rsid w:val="00816138"/>
    <w:pPr>
      <w:spacing w:after="100"/>
    </w:pPr>
  </w:style>
  <w:style w:type="paragraph" w:styleId="TOC2">
    <w:name w:val="toc 2"/>
    <w:basedOn w:val="Normal"/>
    <w:next w:val="Normal"/>
    <w:autoRedefine/>
    <w:uiPriority w:val="39"/>
    <w:unhideWhenUsed/>
    <w:rsid w:val="00816138"/>
    <w:pPr>
      <w:spacing w:after="100"/>
      <w:ind w:left="240"/>
    </w:pPr>
  </w:style>
  <w:style w:type="character" w:styleId="Hyperlink">
    <w:name w:val="Hyperlink"/>
    <w:basedOn w:val="DefaultParagraphFont"/>
    <w:uiPriority w:val="99"/>
    <w:unhideWhenUsed/>
    <w:rsid w:val="00816138"/>
    <w:rPr>
      <w:color w:val="0000FF" w:themeColor="hyperlink"/>
      <w:u w:val="single"/>
    </w:rPr>
  </w:style>
  <w:style w:type="table" w:styleId="GridTable5Dark-Accent5">
    <w:name w:val="Grid Table 5 Dark Accent 5"/>
    <w:basedOn w:val="TableNormal"/>
    <w:uiPriority w:val="50"/>
    <w:rsid w:val="002D6629"/>
    <w:pPr>
      <w:spacing w:after="0" w:line="240" w:lineRule="auto"/>
    </w:pPr>
    <w:rPr>
      <w:kern w:val="0"/>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99786">
      <w:bodyDiv w:val="1"/>
      <w:marLeft w:val="0"/>
      <w:marRight w:val="0"/>
      <w:marTop w:val="0"/>
      <w:marBottom w:val="0"/>
      <w:divBdr>
        <w:top w:val="none" w:sz="0" w:space="0" w:color="auto"/>
        <w:left w:val="none" w:sz="0" w:space="0" w:color="auto"/>
        <w:bottom w:val="none" w:sz="0" w:space="0" w:color="auto"/>
        <w:right w:val="none" w:sz="0" w:space="0" w:color="auto"/>
      </w:divBdr>
    </w:div>
    <w:div w:id="1098908635">
      <w:bodyDiv w:val="1"/>
      <w:marLeft w:val="0"/>
      <w:marRight w:val="0"/>
      <w:marTop w:val="0"/>
      <w:marBottom w:val="0"/>
      <w:divBdr>
        <w:top w:val="none" w:sz="0" w:space="0" w:color="auto"/>
        <w:left w:val="none" w:sz="0" w:space="0" w:color="auto"/>
        <w:bottom w:val="none" w:sz="0" w:space="0" w:color="auto"/>
        <w:right w:val="none" w:sz="0" w:space="0" w:color="auto"/>
      </w:divBdr>
    </w:div>
    <w:div w:id="1186167720">
      <w:bodyDiv w:val="1"/>
      <w:marLeft w:val="0"/>
      <w:marRight w:val="0"/>
      <w:marTop w:val="0"/>
      <w:marBottom w:val="0"/>
      <w:divBdr>
        <w:top w:val="none" w:sz="0" w:space="0" w:color="auto"/>
        <w:left w:val="none" w:sz="0" w:space="0" w:color="auto"/>
        <w:bottom w:val="none" w:sz="0" w:space="0" w:color="auto"/>
        <w:right w:val="none" w:sz="0" w:space="0" w:color="auto"/>
      </w:divBdr>
    </w:div>
    <w:div w:id="1594699447">
      <w:bodyDiv w:val="1"/>
      <w:marLeft w:val="0"/>
      <w:marRight w:val="0"/>
      <w:marTop w:val="0"/>
      <w:marBottom w:val="0"/>
      <w:divBdr>
        <w:top w:val="none" w:sz="0" w:space="0" w:color="auto"/>
        <w:left w:val="none" w:sz="0" w:space="0" w:color="auto"/>
        <w:bottom w:val="none" w:sz="0" w:space="0" w:color="auto"/>
        <w:right w:val="none" w:sz="0" w:space="0" w:color="auto"/>
      </w:divBdr>
    </w:div>
    <w:div w:id="1653480451">
      <w:bodyDiv w:val="1"/>
      <w:marLeft w:val="0"/>
      <w:marRight w:val="0"/>
      <w:marTop w:val="0"/>
      <w:marBottom w:val="0"/>
      <w:divBdr>
        <w:top w:val="none" w:sz="0" w:space="0" w:color="auto"/>
        <w:left w:val="none" w:sz="0" w:space="0" w:color="auto"/>
        <w:bottom w:val="none" w:sz="0" w:space="0" w:color="auto"/>
        <w:right w:val="none" w:sz="0" w:space="0" w:color="auto"/>
      </w:divBdr>
    </w:div>
    <w:div w:id="1707097131">
      <w:bodyDiv w:val="1"/>
      <w:marLeft w:val="0"/>
      <w:marRight w:val="0"/>
      <w:marTop w:val="0"/>
      <w:marBottom w:val="0"/>
      <w:divBdr>
        <w:top w:val="none" w:sz="0" w:space="0" w:color="auto"/>
        <w:left w:val="none" w:sz="0" w:space="0" w:color="auto"/>
        <w:bottom w:val="none" w:sz="0" w:space="0" w:color="auto"/>
        <w:right w:val="none" w:sz="0" w:space="0" w:color="auto"/>
      </w:divBdr>
    </w:div>
    <w:div w:id="197074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5.tmp"/><Relationship Id="rId18"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tmp"/><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 Reservation (3).xlsx]Sheet5!PivotTable14</c:name>
    <c:fmtId val="-1"/>
  </c:pivotSource>
  <c:chart>
    <c:title>
      <c:tx>
        <c:rich>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b="1"/>
              <a:t>Increase/decrease in average price </a:t>
            </a:r>
          </a:p>
        </c:rich>
      </c:tx>
      <c:layout>
        <c:manualLayout>
          <c:xMode val="edge"/>
          <c:yMode val="edge"/>
          <c:x val="0.28849081655619546"/>
          <c:y val="4.3739597716162253E-2"/>
        </c:manualLayout>
      </c:layout>
      <c:overlay val="0"/>
      <c:spPr>
        <a:noFill/>
        <a:ln>
          <a:noFill/>
        </a:ln>
        <a:effectLst/>
      </c:spPr>
      <c:txPr>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Sheet5!$B$3</c:f>
              <c:strCache>
                <c:ptCount val="1"/>
                <c:pt idx="0">
                  <c:v>Sum of Average price</c:v>
                </c:pt>
              </c:strCache>
            </c:strRef>
          </c:tx>
          <c:spPr>
            <a:ln w="28575" cap="rnd">
              <a:solidFill>
                <a:schemeClr val="accent1"/>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Sheet5!$B$4:$B$11</c:f>
              <c:numCache>
                <c:formatCode>General</c:formatCode>
                <c:ptCount val="7"/>
                <c:pt idx="0">
                  <c:v>2698188.3099999675</c:v>
                </c:pt>
                <c:pt idx="1">
                  <c:v>60791.200000000055</c:v>
                </c:pt>
                <c:pt idx="2">
                  <c:v>515.75</c:v>
                </c:pt>
                <c:pt idx="3">
                  <c:v>758865.2800000048</c:v>
                </c:pt>
                <c:pt idx="4">
                  <c:v>32789.409999999996</c:v>
                </c:pt>
                <c:pt idx="5">
                  <c:v>176017.59999999948</c:v>
                </c:pt>
                <c:pt idx="6">
                  <c:v>24521.329999999984</c:v>
                </c:pt>
              </c:numCache>
            </c:numRef>
          </c:val>
          <c:smooth val="0"/>
          <c:extLst>
            <c:ext xmlns:c16="http://schemas.microsoft.com/office/drawing/2014/chart" uri="{C3380CC4-5D6E-409C-BE32-E72D297353CC}">
              <c16:uniqueId val="{00000000-1060-407D-B7C8-249A917688BD}"/>
            </c:ext>
          </c:extLst>
        </c:ser>
        <c:ser>
          <c:idx val="1"/>
          <c:order val="1"/>
          <c:tx>
            <c:strRef>
              <c:f>Sheet5!$C$3</c:f>
              <c:strCache>
                <c:ptCount val="1"/>
                <c:pt idx="0">
                  <c:v>Sum of Increase/decrease</c:v>
                </c:pt>
              </c:strCache>
            </c:strRef>
          </c:tx>
          <c:spPr>
            <a:ln w="28575" cap="rnd">
              <a:solidFill>
                <a:schemeClr val="accent2"/>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Sheet5!$C$4:$C$11</c:f>
              <c:numCache>
                <c:formatCode>General</c:formatCode>
                <c:ptCount val="7"/>
                <c:pt idx="0">
                  <c:v>1</c:v>
                </c:pt>
                <c:pt idx="1">
                  <c:v>1</c:v>
                </c:pt>
                <c:pt idx="2">
                  <c:v>0</c:v>
                </c:pt>
                <c:pt idx="3">
                  <c:v>1</c:v>
                </c:pt>
                <c:pt idx="4">
                  <c:v>1</c:v>
                </c:pt>
                <c:pt idx="5">
                  <c:v>1</c:v>
                </c:pt>
                <c:pt idx="6">
                  <c:v>0</c:v>
                </c:pt>
              </c:numCache>
            </c:numRef>
          </c:val>
          <c:smooth val="0"/>
          <c:extLst>
            <c:ext xmlns:c16="http://schemas.microsoft.com/office/drawing/2014/chart" uri="{C3380CC4-5D6E-409C-BE32-E72D297353CC}">
              <c16:uniqueId val="{00000001-1060-407D-B7C8-249A917688BD}"/>
            </c:ext>
          </c:extLst>
        </c:ser>
        <c:dLbls>
          <c:showLegendKey val="0"/>
          <c:showVal val="0"/>
          <c:showCatName val="0"/>
          <c:showSerName val="0"/>
          <c:showPercent val="0"/>
          <c:showBubbleSize val="0"/>
        </c:dLbls>
        <c:smooth val="0"/>
        <c:axId val="661242800"/>
        <c:axId val="661244600"/>
      </c:lineChart>
      <c:catAx>
        <c:axId val="66124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4600"/>
        <c:crosses val="autoZero"/>
        <c:auto val="1"/>
        <c:lblAlgn val="ctr"/>
        <c:lblOffset val="100"/>
        <c:noMultiLvlLbl val="0"/>
      </c:catAx>
      <c:valAx>
        <c:axId val="661244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2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34284986876640422"/>
          <c:y val="3.7037037037037035E-2"/>
        </c:manualLayout>
      </c:layout>
      <c:overlay val="0"/>
      <c:spPr>
        <a:noFill/>
        <a:ln>
          <a:noFill/>
        </a:ln>
        <a:effectLst/>
      </c:spPr>
      <c:txPr>
        <a:bodyPr rot="0" spcFirstLastPara="1" vertOverflow="ellipsis" vert="horz" wrap="square" anchor="ctr" anchorCtr="1"/>
        <a:lstStyle/>
        <a:p>
          <a:pPr>
            <a:defRPr sz="144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strRef>
              <c:f>Sheet5!$F$3</c:f>
              <c:strCache>
                <c:ptCount val="1"/>
                <c:pt idx="0">
                  <c:v>Sum of Increase/decrease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Sheet5!$F$4:$F$10</c:f>
              <c:numCache>
                <c:formatCode>General</c:formatCode>
                <c:ptCount val="7"/>
                <c:pt idx="0">
                  <c:v>1</c:v>
                </c:pt>
                <c:pt idx="1">
                  <c:v>1</c:v>
                </c:pt>
                <c:pt idx="2">
                  <c:v>0</c:v>
                </c:pt>
                <c:pt idx="3">
                  <c:v>1</c:v>
                </c:pt>
                <c:pt idx="4">
                  <c:v>1</c:v>
                </c:pt>
                <c:pt idx="5">
                  <c:v>1</c:v>
                </c:pt>
                <c:pt idx="6">
                  <c:v>0</c:v>
                </c:pt>
              </c:numCache>
            </c:numRef>
          </c:yVal>
          <c:smooth val="0"/>
          <c:extLst>
            <c:ext xmlns:c16="http://schemas.microsoft.com/office/drawing/2014/chart" uri="{C3380CC4-5D6E-409C-BE32-E72D297353CC}">
              <c16:uniqueId val="{00000000-8174-4AE5-8A35-5346F2FFFF05}"/>
            </c:ext>
          </c:extLst>
        </c:ser>
        <c:dLbls>
          <c:showLegendKey val="0"/>
          <c:showVal val="0"/>
          <c:showCatName val="0"/>
          <c:showSerName val="0"/>
          <c:showPercent val="0"/>
          <c:showBubbleSize val="0"/>
        </c:dLbls>
        <c:axId val="645812624"/>
        <c:axId val="701293872"/>
      </c:scatterChart>
      <c:valAx>
        <c:axId val="64581262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701293872"/>
        <c:crosses val="autoZero"/>
        <c:crossBetween val="midCat"/>
      </c:valAx>
      <c:valAx>
        <c:axId val="70129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458126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1">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E7576-2542-4B70-B9DF-2C5E549CD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3</cp:revision>
  <dcterms:created xsi:type="dcterms:W3CDTF">2023-08-19T06:33:00Z</dcterms:created>
  <dcterms:modified xsi:type="dcterms:W3CDTF">2023-08-20T12:24:00Z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11f5bae3-a5eb-4311-9c17-0f54f6fff0b9</vt:lpwstr>
  </property>
</Properties>
</file>