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9DF7EDE" w14:textId="0E1300AA" w:rsidR="00843208" w:rsidRDefault="00843208" w:rsidP="005325CA">
      <w:pPr>
        <w:rPr>
          <w:b/>
          <w:bCs/>
          <w:sz w:val="32"/>
          <w:szCs w:val="32"/>
          <w:lang w:val="en-US"/>
        </w:rPr>
      </w:pPr>
      <w:r w:rsidRPr="00250C55">
        <w:rPr>
          <w:rFonts w:cs="Arial"/>
          <w:noProof/>
        </w:rPr>
        <w:drawing>
          <wp:inline distT="0" distB="0" distL="0" distR="0" wp14:anchorId="0A0D3089" wp14:editId="370BA2C7">
            <wp:extent cx="2785110" cy="1116330"/>
            <wp:effectExtent l="0" t="0" r="3810" b="11430"/>
            <wp:docPr id="163168089" name="Picture 1"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168089" name="Picture 1" descr="UWTSD logo | Discover Dylan Thomas"/>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a:xfrm>
                      <a:off x="0" y="0"/>
                      <a:ext cx="2792011" cy="1119428"/>
                    </a:xfrm>
                    <a:prstGeom prst="rect">
                      <a:avLst/>
                    </a:prstGeom>
                    <a:noFill/>
                    <a:ln>
                      <a:noFill/>
                    </a:ln>
                  </pic:spPr>
                </pic:pic>
              </a:graphicData>
            </a:graphic>
          </wp:inline>
        </w:drawing>
      </w:r>
    </w:p>
    <w:p w14:paraId="5BB1A2C5" w14:textId="77777777" w:rsidR="00843208" w:rsidRPr="00250C55" w:rsidRDefault="00843208" w:rsidP="00843208">
      <w:pPr>
        <w:jc w:val="center"/>
        <w:rPr>
          <w:rFonts w:cs="Arial"/>
          <w:sz w:val="28"/>
        </w:rPr>
      </w:pPr>
      <w:r w:rsidRPr="00250C55">
        <w:rPr>
          <w:rFonts w:cs="Arial"/>
          <w:b/>
          <w:bCs/>
          <w:sz w:val="28"/>
        </w:rPr>
        <w:t>MSc Data and Artificial Intelligence</w:t>
      </w:r>
    </w:p>
    <w:p w14:paraId="48BE4CA9" w14:textId="52C55B40" w:rsidR="00843208" w:rsidRPr="00250C55" w:rsidRDefault="00843208" w:rsidP="00843208">
      <w:pPr>
        <w:jc w:val="center"/>
        <w:rPr>
          <w:rFonts w:cs="Arial"/>
          <w:sz w:val="28"/>
        </w:rPr>
      </w:pPr>
      <w:r w:rsidRPr="00250C55">
        <w:rPr>
          <w:rFonts w:cs="Arial"/>
          <w:b/>
          <w:bCs/>
          <w:sz w:val="28"/>
        </w:rPr>
        <w:t>Research Proposal on</w:t>
      </w:r>
      <w:r w:rsidRPr="00250C55">
        <w:rPr>
          <w:rFonts w:cs="Arial"/>
          <w:sz w:val="28"/>
        </w:rPr>
        <w:t xml:space="preserve"> </w:t>
      </w:r>
      <w:r>
        <w:rPr>
          <w:rFonts w:cs="Arial"/>
          <w:sz w:val="28"/>
        </w:rPr>
        <w:t xml:space="preserve">: </w:t>
      </w:r>
      <w:r w:rsidR="00737364" w:rsidRPr="00737364">
        <w:rPr>
          <w:rFonts w:cs="Arial"/>
          <w:sz w:val="28"/>
        </w:rPr>
        <w:t>Early Disease Prediction using Electronic Health Record (EHR)</w:t>
      </w:r>
    </w:p>
    <w:p w14:paraId="478FDB37" w14:textId="2AD04288" w:rsidR="00843208" w:rsidRPr="00250C55" w:rsidRDefault="00843208" w:rsidP="00843208">
      <w:pPr>
        <w:jc w:val="center"/>
        <w:rPr>
          <w:rFonts w:cs="Arial"/>
          <w:sz w:val="28"/>
        </w:rPr>
      </w:pPr>
      <w:r w:rsidRPr="00250C55">
        <w:rPr>
          <w:rFonts w:cs="Arial"/>
          <w:b/>
          <w:bCs/>
          <w:sz w:val="28"/>
        </w:rPr>
        <w:t>Student Name:</w:t>
      </w:r>
      <w:r w:rsidRPr="00250C55">
        <w:rPr>
          <w:rFonts w:cs="Arial"/>
          <w:sz w:val="28"/>
        </w:rPr>
        <w:t xml:space="preserve"> </w:t>
      </w:r>
      <w:r>
        <w:rPr>
          <w:rFonts w:cs="Arial"/>
          <w:sz w:val="28"/>
        </w:rPr>
        <w:t xml:space="preserve">Utsav </w:t>
      </w:r>
      <w:proofErr w:type="spellStart"/>
      <w:r>
        <w:rPr>
          <w:rFonts w:cs="Arial"/>
          <w:sz w:val="28"/>
        </w:rPr>
        <w:t>Bodarya</w:t>
      </w:r>
      <w:proofErr w:type="spellEnd"/>
    </w:p>
    <w:p w14:paraId="74D9B56D" w14:textId="56D155AE" w:rsidR="00843208" w:rsidRDefault="00843208" w:rsidP="00843208">
      <w:pPr>
        <w:jc w:val="center"/>
        <w:rPr>
          <w:rFonts w:cs="Arial"/>
          <w:sz w:val="28"/>
        </w:rPr>
      </w:pPr>
      <w:r w:rsidRPr="00250C55">
        <w:rPr>
          <w:rFonts w:cs="Arial"/>
          <w:b/>
          <w:bCs/>
          <w:sz w:val="28"/>
        </w:rPr>
        <w:t>Student ID Number:</w:t>
      </w:r>
      <w:r w:rsidRPr="00250C55">
        <w:rPr>
          <w:rFonts w:cs="Arial"/>
          <w:sz w:val="28"/>
        </w:rPr>
        <w:t xml:space="preserve"> </w:t>
      </w:r>
      <w:r w:rsidR="003B576D">
        <w:rPr>
          <w:rFonts w:cs="Arial"/>
          <w:sz w:val="28"/>
        </w:rPr>
        <w:t>2434902</w:t>
      </w:r>
    </w:p>
    <w:p w14:paraId="738CEA5C" w14:textId="77777777" w:rsidR="00BD573D" w:rsidRDefault="00BD573D" w:rsidP="00843208">
      <w:pPr>
        <w:jc w:val="center"/>
        <w:rPr>
          <w:rFonts w:cs="Arial"/>
          <w:sz w:val="28"/>
        </w:rPr>
      </w:pPr>
    </w:p>
    <w:p w14:paraId="452735F0" w14:textId="77777777" w:rsidR="00BD573D" w:rsidRDefault="00BD573D" w:rsidP="00843208">
      <w:pPr>
        <w:jc w:val="center"/>
        <w:rPr>
          <w:rFonts w:cs="Arial"/>
          <w:sz w:val="28"/>
        </w:rPr>
      </w:pPr>
    </w:p>
    <w:p w14:paraId="067F75E9" w14:textId="77777777" w:rsidR="00BD573D" w:rsidRDefault="00BD573D" w:rsidP="00843208">
      <w:pPr>
        <w:jc w:val="center"/>
        <w:rPr>
          <w:rFonts w:cs="Arial"/>
          <w:sz w:val="28"/>
        </w:rPr>
      </w:pPr>
    </w:p>
    <w:p w14:paraId="0E39B7ED" w14:textId="77777777" w:rsidR="00BD573D" w:rsidRDefault="00BD573D" w:rsidP="00843208">
      <w:pPr>
        <w:jc w:val="center"/>
        <w:rPr>
          <w:rFonts w:cs="Arial"/>
          <w:sz w:val="28"/>
        </w:rPr>
      </w:pPr>
    </w:p>
    <w:p w14:paraId="72B87488" w14:textId="77777777" w:rsidR="00BD573D" w:rsidRDefault="00BD573D" w:rsidP="00843208">
      <w:pPr>
        <w:jc w:val="center"/>
        <w:rPr>
          <w:rFonts w:cs="Arial"/>
          <w:sz w:val="28"/>
        </w:rPr>
      </w:pPr>
    </w:p>
    <w:p w14:paraId="34334540" w14:textId="77777777" w:rsidR="00BD573D" w:rsidRDefault="00BD573D" w:rsidP="00843208">
      <w:pPr>
        <w:jc w:val="center"/>
        <w:rPr>
          <w:rFonts w:cs="Arial"/>
          <w:sz w:val="28"/>
        </w:rPr>
      </w:pPr>
    </w:p>
    <w:p w14:paraId="14ABC682" w14:textId="77777777" w:rsidR="00BD573D" w:rsidRDefault="00BD573D" w:rsidP="00843208">
      <w:pPr>
        <w:jc w:val="center"/>
        <w:rPr>
          <w:rFonts w:cs="Arial"/>
          <w:sz w:val="28"/>
        </w:rPr>
      </w:pPr>
    </w:p>
    <w:p w14:paraId="063CAE96" w14:textId="77777777" w:rsidR="00BD573D" w:rsidRDefault="00BD573D" w:rsidP="00843208">
      <w:pPr>
        <w:jc w:val="center"/>
        <w:rPr>
          <w:rFonts w:cs="Arial"/>
          <w:sz w:val="28"/>
        </w:rPr>
      </w:pPr>
    </w:p>
    <w:p w14:paraId="35DB7A95" w14:textId="77777777" w:rsidR="00BD573D" w:rsidRDefault="00BD573D" w:rsidP="00843208">
      <w:pPr>
        <w:jc w:val="center"/>
        <w:rPr>
          <w:rFonts w:cs="Arial"/>
          <w:sz w:val="28"/>
        </w:rPr>
      </w:pPr>
    </w:p>
    <w:p w14:paraId="0779855D" w14:textId="77777777" w:rsidR="00BD573D" w:rsidRDefault="00BD573D" w:rsidP="00843208">
      <w:pPr>
        <w:jc w:val="center"/>
        <w:rPr>
          <w:rFonts w:cs="Arial"/>
          <w:sz w:val="28"/>
        </w:rPr>
      </w:pPr>
    </w:p>
    <w:p w14:paraId="3B3F811A" w14:textId="77777777" w:rsidR="00BD573D" w:rsidRDefault="00BD573D" w:rsidP="00843208">
      <w:pPr>
        <w:jc w:val="center"/>
        <w:rPr>
          <w:rFonts w:cs="Arial"/>
          <w:sz w:val="28"/>
        </w:rPr>
      </w:pPr>
    </w:p>
    <w:p w14:paraId="146F395F" w14:textId="77777777" w:rsidR="00BD573D" w:rsidRDefault="00BD573D" w:rsidP="00843208">
      <w:pPr>
        <w:jc w:val="center"/>
        <w:rPr>
          <w:rFonts w:cs="Arial"/>
          <w:sz w:val="28"/>
        </w:rPr>
      </w:pPr>
    </w:p>
    <w:p w14:paraId="26DAC1AC" w14:textId="77777777" w:rsidR="00BD573D" w:rsidRDefault="00BD573D" w:rsidP="00843208">
      <w:pPr>
        <w:jc w:val="center"/>
        <w:rPr>
          <w:rFonts w:cs="Arial"/>
          <w:sz w:val="28"/>
        </w:rPr>
      </w:pPr>
    </w:p>
    <w:p w14:paraId="34485486" w14:textId="77777777" w:rsidR="00BD573D" w:rsidRDefault="00BD573D" w:rsidP="00843208">
      <w:pPr>
        <w:jc w:val="center"/>
        <w:rPr>
          <w:rFonts w:cs="Arial"/>
          <w:sz w:val="28"/>
        </w:rPr>
      </w:pPr>
    </w:p>
    <w:p w14:paraId="787B4703" w14:textId="77777777" w:rsidR="00BD573D" w:rsidRDefault="00BD573D" w:rsidP="00843208">
      <w:pPr>
        <w:jc w:val="center"/>
        <w:rPr>
          <w:rFonts w:cs="Arial"/>
          <w:sz w:val="28"/>
        </w:rPr>
      </w:pPr>
    </w:p>
    <w:p w14:paraId="007C94DE" w14:textId="77777777" w:rsidR="00BD573D" w:rsidRDefault="00BD573D" w:rsidP="00843208">
      <w:pPr>
        <w:jc w:val="center"/>
        <w:rPr>
          <w:rFonts w:cs="Arial"/>
          <w:sz w:val="28"/>
        </w:rPr>
      </w:pPr>
    </w:p>
    <w:p w14:paraId="11E8A8FC" w14:textId="77777777" w:rsidR="00BD573D" w:rsidRPr="00250C55" w:rsidRDefault="00BD573D" w:rsidP="00843208">
      <w:pPr>
        <w:jc w:val="center"/>
        <w:rPr>
          <w:rFonts w:cs="Arial"/>
          <w:sz w:val="28"/>
        </w:rPr>
      </w:pPr>
    </w:p>
    <w:p w14:paraId="601246BF" w14:textId="77777777" w:rsidR="00843208" w:rsidRDefault="00843208" w:rsidP="005325CA">
      <w:pPr>
        <w:rPr>
          <w:b/>
          <w:bCs/>
          <w:sz w:val="32"/>
          <w:szCs w:val="32"/>
          <w:lang w:val="en-US"/>
        </w:rPr>
      </w:pPr>
    </w:p>
    <w:p w14:paraId="679C06E6" w14:textId="06AB6F75" w:rsidR="005325CA" w:rsidRPr="005325CA" w:rsidRDefault="005325CA" w:rsidP="005325CA">
      <w:pPr>
        <w:rPr>
          <w:b/>
          <w:bCs/>
          <w:sz w:val="32"/>
          <w:szCs w:val="32"/>
          <w:lang w:val="en-US"/>
        </w:rPr>
      </w:pPr>
      <w:r w:rsidRPr="005325CA">
        <w:rPr>
          <w:b/>
          <w:bCs/>
          <w:sz w:val="32"/>
          <w:szCs w:val="32"/>
          <w:lang w:val="en-US"/>
        </w:rPr>
        <w:lastRenderedPageBreak/>
        <w:t>1. Introduction</w:t>
      </w:r>
    </w:p>
    <w:p w14:paraId="67C18516" w14:textId="77777777" w:rsidR="005325CA" w:rsidRPr="005325CA" w:rsidRDefault="005325CA" w:rsidP="005325CA">
      <w:pPr>
        <w:rPr>
          <w:lang w:val="en-US"/>
        </w:rPr>
      </w:pPr>
      <w:r w:rsidRPr="005325CA">
        <w:rPr>
          <w:lang w:val="en-US"/>
        </w:rPr>
        <w:t>The rapid advancement of data-driven technologies has significantly transformed the healthcare sector, particularly through the adoption of Electronic Health Records (EHRs). EHRs contain rich, longitudinal patient data including demographic information, laboratory results, vital signs, diagnoses, medications, and clinical notes. When effectively analyzed, this data presents a valuable opportunity for early disease detection and improved clinical decision-making. Early prediction of critical diseases such as diabetes, heart disease, and sepsis can substantially reduce morbidity, mortality, and healthcare costs.</w:t>
      </w:r>
    </w:p>
    <w:p w14:paraId="061B8D8A" w14:textId="77777777" w:rsidR="005325CA" w:rsidRPr="005325CA" w:rsidRDefault="005325CA" w:rsidP="005325CA">
      <w:pPr>
        <w:rPr>
          <w:lang w:val="en-US"/>
        </w:rPr>
      </w:pPr>
      <w:r w:rsidRPr="005325CA">
        <w:rPr>
          <w:lang w:val="en-US"/>
        </w:rPr>
        <w:t>Diabetes and heart disease are among the leading causes of death worldwide and are often preventable through early diagnosis and intervention. Sepsis, on the other hand, is a life-threatening condition that requires rapid identification and treatment to prevent organ failure and death. Traditional diagnostic methods often rely on clinician experience and static rule-based systems, which may fail to detect early warning signs embedded within large-scale clinical data.</w:t>
      </w:r>
    </w:p>
    <w:p w14:paraId="6A1193DD" w14:textId="77777777" w:rsidR="005325CA" w:rsidRPr="005325CA" w:rsidRDefault="005325CA" w:rsidP="005325CA">
      <w:pPr>
        <w:rPr>
          <w:lang w:val="en-US"/>
        </w:rPr>
      </w:pPr>
      <w:r w:rsidRPr="005325CA">
        <w:rPr>
          <w:lang w:val="en-US"/>
        </w:rPr>
        <w:t>Machine Learning (ML) offers powerful techniques for discovering complex patterns in high-dimensional healthcare data. By leveraging ML models on EHR data, it is possible to build predictive systems capable of identifying patients at high risk of developing diseases at an early stage. This research proposes the development and evaluation of machine learning models for early disease prediction using EHR data, focusing on diabetes, heart disease, and sepsis. The study aims to compare model performance across these conditions and assess their practical applicability in real-world healthcare settings.</w:t>
      </w:r>
    </w:p>
    <w:p w14:paraId="3F626FFC" w14:textId="0DD7E0F2" w:rsidR="005325CA" w:rsidRPr="005325CA" w:rsidRDefault="005325CA" w:rsidP="005325CA">
      <w:pPr>
        <w:rPr>
          <w:lang w:val="en-US"/>
        </w:rPr>
      </w:pPr>
    </w:p>
    <w:p w14:paraId="3E6EE333" w14:textId="77777777" w:rsidR="005325CA" w:rsidRPr="005325CA" w:rsidRDefault="005325CA" w:rsidP="005325CA">
      <w:pPr>
        <w:rPr>
          <w:b/>
          <w:bCs/>
          <w:sz w:val="32"/>
          <w:szCs w:val="32"/>
          <w:lang w:val="en-US"/>
        </w:rPr>
      </w:pPr>
      <w:r w:rsidRPr="005325CA">
        <w:rPr>
          <w:b/>
          <w:bCs/>
          <w:sz w:val="32"/>
          <w:szCs w:val="32"/>
          <w:lang w:val="en-US"/>
        </w:rPr>
        <w:t>2. Problem Statement</w:t>
      </w:r>
    </w:p>
    <w:p w14:paraId="3F0EEE66" w14:textId="77777777" w:rsidR="005325CA" w:rsidRPr="005325CA" w:rsidRDefault="005325CA" w:rsidP="005325CA">
      <w:pPr>
        <w:rPr>
          <w:lang w:val="en-US"/>
        </w:rPr>
      </w:pPr>
      <w:r w:rsidRPr="005325CA">
        <w:rPr>
          <w:lang w:val="en-US"/>
        </w:rPr>
        <w:t>Despite the availability of vast amounts of EHR data, healthcare systems still struggle to utilize this information effectively for early disease prediction. Many clinical decision support systems are reactive rather than proactive, identifying diseases only after symptoms become severe. Moreover, existing predictive models often focus on a single disease and may not generalize well across different conditions.</w:t>
      </w:r>
    </w:p>
    <w:p w14:paraId="3ADC94D9" w14:textId="77777777" w:rsidR="005325CA" w:rsidRPr="005325CA" w:rsidRDefault="005325CA" w:rsidP="005325CA">
      <w:pPr>
        <w:rPr>
          <w:lang w:val="en-US"/>
        </w:rPr>
      </w:pPr>
      <w:r w:rsidRPr="005325CA">
        <w:rPr>
          <w:lang w:val="en-US"/>
        </w:rPr>
        <w:t xml:space="preserve">There is a need for robust, interpretable, and accurate machine learning models that can analyze EHR data to predict multiple diseases at an early stage. Additionally, challenges such as missing data, class imbalance, data heterogeneity, and ethical concerns hinder the deployment of ML-based </w:t>
      </w:r>
      <w:r w:rsidRPr="005325CA">
        <w:rPr>
          <w:lang w:val="en-US"/>
        </w:rPr>
        <w:lastRenderedPageBreak/>
        <w:t>solutions in healthcare. This research seeks to address these challenges by developing a comparative ML-based framework for early disease prediction using EHR data.</w:t>
      </w:r>
    </w:p>
    <w:p w14:paraId="3B4721D9" w14:textId="2DDD621B" w:rsidR="005325CA" w:rsidRPr="005325CA" w:rsidRDefault="005325CA" w:rsidP="005325CA">
      <w:pPr>
        <w:rPr>
          <w:lang w:val="en-US"/>
        </w:rPr>
      </w:pPr>
    </w:p>
    <w:p w14:paraId="32EA5394" w14:textId="77777777" w:rsidR="005325CA" w:rsidRPr="005325CA" w:rsidRDefault="005325CA" w:rsidP="005325CA">
      <w:pPr>
        <w:rPr>
          <w:b/>
          <w:bCs/>
          <w:sz w:val="32"/>
          <w:szCs w:val="32"/>
          <w:lang w:val="en-US"/>
        </w:rPr>
      </w:pPr>
      <w:r w:rsidRPr="005325CA">
        <w:rPr>
          <w:b/>
          <w:bCs/>
          <w:sz w:val="32"/>
          <w:szCs w:val="32"/>
          <w:lang w:val="en-US"/>
        </w:rPr>
        <w:t>3. Aim and Objectives</w:t>
      </w:r>
    </w:p>
    <w:p w14:paraId="6295351F" w14:textId="77777777" w:rsidR="005325CA" w:rsidRPr="005325CA" w:rsidRDefault="005325CA" w:rsidP="005325CA">
      <w:pPr>
        <w:rPr>
          <w:b/>
          <w:bCs/>
          <w:sz w:val="28"/>
          <w:szCs w:val="28"/>
          <w:lang w:val="en-US"/>
        </w:rPr>
      </w:pPr>
      <w:r w:rsidRPr="005325CA">
        <w:rPr>
          <w:b/>
          <w:bCs/>
          <w:sz w:val="28"/>
          <w:szCs w:val="28"/>
          <w:lang w:val="en-US"/>
        </w:rPr>
        <w:t>Aim</w:t>
      </w:r>
    </w:p>
    <w:p w14:paraId="1123D6BB" w14:textId="77777777" w:rsidR="005325CA" w:rsidRPr="005325CA" w:rsidRDefault="005325CA" w:rsidP="005325CA">
      <w:pPr>
        <w:rPr>
          <w:lang w:val="en-US"/>
        </w:rPr>
      </w:pPr>
      <w:r w:rsidRPr="005325CA">
        <w:rPr>
          <w:lang w:val="en-US"/>
        </w:rPr>
        <w:t>The primary aim of this research is to develop and evaluate machine learning models for early prediction of diabetes, heart disease, and sepsis using Electronic Health Record (EHR) data.</w:t>
      </w:r>
    </w:p>
    <w:p w14:paraId="26F19010" w14:textId="77777777" w:rsidR="005325CA" w:rsidRPr="005325CA" w:rsidRDefault="005325CA" w:rsidP="005325CA">
      <w:pPr>
        <w:rPr>
          <w:b/>
          <w:bCs/>
          <w:sz w:val="28"/>
          <w:szCs w:val="28"/>
          <w:lang w:val="en-US"/>
        </w:rPr>
      </w:pPr>
      <w:r w:rsidRPr="005325CA">
        <w:rPr>
          <w:b/>
          <w:bCs/>
          <w:sz w:val="28"/>
          <w:szCs w:val="28"/>
          <w:lang w:val="en-US"/>
        </w:rPr>
        <w:t>Objectives</w:t>
      </w:r>
    </w:p>
    <w:p w14:paraId="1C307E45" w14:textId="77777777" w:rsidR="005325CA" w:rsidRPr="005325CA" w:rsidRDefault="005325CA" w:rsidP="005325CA">
      <w:pPr>
        <w:numPr>
          <w:ilvl w:val="0"/>
          <w:numId w:val="1"/>
        </w:numPr>
        <w:rPr>
          <w:lang w:val="en-US"/>
        </w:rPr>
      </w:pPr>
      <w:r w:rsidRPr="005325CA">
        <w:rPr>
          <w:lang w:val="en-US"/>
        </w:rPr>
        <w:t>To conduct a comprehensive review of existing machine learning approaches for disease prediction using EHR data.</w:t>
      </w:r>
    </w:p>
    <w:p w14:paraId="0B68E959" w14:textId="77777777" w:rsidR="005325CA" w:rsidRPr="005325CA" w:rsidRDefault="005325CA" w:rsidP="005325CA">
      <w:pPr>
        <w:numPr>
          <w:ilvl w:val="0"/>
          <w:numId w:val="1"/>
        </w:numPr>
        <w:rPr>
          <w:lang w:val="en-US"/>
        </w:rPr>
      </w:pPr>
      <w:r w:rsidRPr="005325CA">
        <w:rPr>
          <w:lang w:val="en-US"/>
        </w:rPr>
        <w:t>To preprocess and prepare EHR datasets suitable for machine learning analysis.</w:t>
      </w:r>
    </w:p>
    <w:p w14:paraId="52CCAB5C" w14:textId="77777777" w:rsidR="005325CA" w:rsidRPr="005325CA" w:rsidRDefault="005325CA" w:rsidP="005325CA">
      <w:pPr>
        <w:numPr>
          <w:ilvl w:val="0"/>
          <w:numId w:val="1"/>
        </w:numPr>
        <w:rPr>
          <w:lang w:val="en-US"/>
        </w:rPr>
      </w:pPr>
      <w:r w:rsidRPr="005325CA">
        <w:rPr>
          <w:lang w:val="en-US"/>
        </w:rPr>
        <w:t>To develop multiple machine learning models for predicting diabetes, heart disease, and sepsis.</w:t>
      </w:r>
    </w:p>
    <w:p w14:paraId="10D6D2D3" w14:textId="77777777" w:rsidR="005325CA" w:rsidRPr="005325CA" w:rsidRDefault="005325CA" w:rsidP="005325CA">
      <w:pPr>
        <w:numPr>
          <w:ilvl w:val="0"/>
          <w:numId w:val="1"/>
        </w:numPr>
        <w:rPr>
          <w:lang w:val="en-US"/>
        </w:rPr>
      </w:pPr>
      <w:r w:rsidRPr="005325CA">
        <w:rPr>
          <w:lang w:val="en-US"/>
        </w:rPr>
        <w:t>To evaluate and compare the performance of these models using appropriate metrics.</w:t>
      </w:r>
    </w:p>
    <w:p w14:paraId="1C62996F" w14:textId="77777777" w:rsidR="005325CA" w:rsidRPr="005325CA" w:rsidRDefault="005325CA" w:rsidP="005325CA">
      <w:pPr>
        <w:numPr>
          <w:ilvl w:val="0"/>
          <w:numId w:val="1"/>
        </w:numPr>
        <w:rPr>
          <w:lang w:val="en-US"/>
        </w:rPr>
      </w:pPr>
      <w:r w:rsidRPr="005325CA">
        <w:rPr>
          <w:lang w:val="en-US"/>
        </w:rPr>
        <w:t>To analyze model interpretability and identify key predictive features.</w:t>
      </w:r>
    </w:p>
    <w:p w14:paraId="0DA4F452" w14:textId="77777777" w:rsidR="005325CA" w:rsidRPr="005325CA" w:rsidRDefault="005325CA" w:rsidP="005325CA">
      <w:pPr>
        <w:numPr>
          <w:ilvl w:val="0"/>
          <w:numId w:val="1"/>
        </w:numPr>
        <w:rPr>
          <w:lang w:val="en-US"/>
        </w:rPr>
      </w:pPr>
      <w:r w:rsidRPr="005325CA">
        <w:rPr>
          <w:lang w:val="en-US"/>
        </w:rPr>
        <w:t>To discuss ethical considerations and limitations related to the use of EHR data.</w:t>
      </w:r>
    </w:p>
    <w:p w14:paraId="0C3D9BB9" w14:textId="21097682" w:rsidR="005325CA" w:rsidRPr="005325CA" w:rsidRDefault="005325CA" w:rsidP="005325CA">
      <w:pPr>
        <w:rPr>
          <w:lang w:val="en-US"/>
        </w:rPr>
      </w:pPr>
    </w:p>
    <w:p w14:paraId="328BC8F2" w14:textId="77777777" w:rsidR="005325CA" w:rsidRPr="005325CA" w:rsidRDefault="005325CA" w:rsidP="005325CA">
      <w:pPr>
        <w:rPr>
          <w:b/>
          <w:bCs/>
          <w:sz w:val="32"/>
          <w:szCs w:val="32"/>
          <w:lang w:val="en-US"/>
        </w:rPr>
      </w:pPr>
      <w:r w:rsidRPr="005325CA">
        <w:rPr>
          <w:b/>
          <w:bCs/>
          <w:sz w:val="32"/>
          <w:szCs w:val="32"/>
          <w:lang w:val="en-US"/>
        </w:rPr>
        <w:t>4. Research Questions</w:t>
      </w:r>
    </w:p>
    <w:p w14:paraId="37A8C35B" w14:textId="77777777" w:rsidR="005325CA" w:rsidRPr="005325CA" w:rsidRDefault="005325CA" w:rsidP="005325CA">
      <w:pPr>
        <w:numPr>
          <w:ilvl w:val="0"/>
          <w:numId w:val="2"/>
        </w:numPr>
        <w:rPr>
          <w:lang w:val="en-US"/>
        </w:rPr>
      </w:pPr>
      <w:r w:rsidRPr="005325CA">
        <w:rPr>
          <w:lang w:val="en-US"/>
        </w:rPr>
        <w:t>How effectively can machine learning models predict diabetes, heart disease, and sepsis using EHR data?</w:t>
      </w:r>
    </w:p>
    <w:p w14:paraId="605B52EC" w14:textId="77777777" w:rsidR="005325CA" w:rsidRPr="005325CA" w:rsidRDefault="005325CA" w:rsidP="005325CA">
      <w:pPr>
        <w:numPr>
          <w:ilvl w:val="0"/>
          <w:numId w:val="2"/>
        </w:numPr>
        <w:rPr>
          <w:lang w:val="en-US"/>
        </w:rPr>
      </w:pPr>
      <w:r w:rsidRPr="005325CA">
        <w:rPr>
          <w:lang w:val="en-US"/>
        </w:rPr>
        <w:t>Which machine learning algorithms perform best for early disease prediction across different conditions?</w:t>
      </w:r>
    </w:p>
    <w:p w14:paraId="2A8911E9" w14:textId="77777777" w:rsidR="005325CA" w:rsidRPr="005325CA" w:rsidRDefault="005325CA" w:rsidP="005325CA">
      <w:pPr>
        <w:numPr>
          <w:ilvl w:val="0"/>
          <w:numId w:val="2"/>
        </w:numPr>
        <w:rPr>
          <w:lang w:val="en-US"/>
        </w:rPr>
      </w:pPr>
      <w:r w:rsidRPr="005325CA">
        <w:rPr>
          <w:lang w:val="en-US"/>
        </w:rPr>
        <w:t>What clinical features contribute most significantly to early disease prediction?</w:t>
      </w:r>
    </w:p>
    <w:p w14:paraId="6780D9E1" w14:textId="77777777" w:rsidR="005325CA" w:rsidRPr="005325CA" w:rsidRDefault="005325CA" w:rsidP="005325CA">
      <w:pPr>
        <w:numPr>
          <w:ilvl w:val="0"/>
          <w:numId w:val="2"/>
        </w:numPr>
        <w:rPr>
          <w:lang w:val="en-US"/>
        </w:rPr>
      </w:pPr>
      <w:r w:rsidRPr="005325CA">
        <w:rPr>
          <w:lang w:val="en-US"/>
        </w:rPr>
        <w:t>What challenges and ethical issues arise when applying machine learning to EHR-based disease prediction?</w:t>
      </w:r>
    </w:p>
    <w:p w14:paraId="55337C75" w14:textId="031424C2" w:rsidR="005325CA" w:rsidRPr="005325CA" w:rsidRDefault="005325CA" w:rsidP="005325CA">
      <w:pPr>
        <w:rPr>
          <w:lang w:val="en-US"/>
        </w:rPr>
      </w:pPr>
    </w:p>
    <w:p w14:paraId="333A67AD" w14:textId="77777777" w:rsidR="005325CA" w:rsidRPr="005325CA" w:rsidRDefault="005325CA" w:rsidP="005325CA">
      <w:pPr>
        <w:rPr>
          <w:b/>
          <w:bCs/>
          <w:sz w:val="32"/>
          <w:szCs w:val="32"/>
          <w:lang w:val="en-US"/>
        </w:rPr>
      </w:pPr>
      <w:r w:rsidRPr="005325CA">
        <w:rPr>
          <w:b/>
          <w:bCs/>
          <w:sz w:val="32"/>
          <w:szCs w:val="32"/>
          <w:lang w:val="en-US"/>
        </w:rPr>
        <w:t>5. Literature Review</w:t>
      </w:r>
    </w:p>
    <w:p w14:paraId="62A82326" w14:textId="77777777" w:rsidR="005325CA" w:rsidRPr="005325CA" w:rsidRDefault="005325CA" w:rsidP="005325CA">
      <w:pPr>
        <w:rPr>
          <w:lang w:val="en-US"/>
        </w:rPr>
      </w:pPr>
      <w:r w:rsidRPr="005325CA">
        <w:rPr>
          <w:lang w:val="en-US"/>
        </w:rPr>
        <w:t xml:space="preserve">Recent studies have demonstrated the potential of machine learning in healthcare analytics. Supervised learning algorithms such as Logistic Regression, Random Forests, Support Vector Machines (SVM), and Gradient Boosting have been widely applied for disease prediction tasks. </w:t>
      </w:r>
      <w:r w:rsidRPr="005325CA">
        <w:rPr>
          <w:lang w:val="en-US"/>
        </w:rPr>
        <w:lastRenderedPageBreak/>
        <w:t>Deep learning approaches, including neural networks and recurrent neural networks (RNNs), have also shown promising results, particularly for time-series EHR data.</w:t>
      </w:r>
    </w:p>
    <w:p w14:paraId="675957B2" w14:textId="77777777" w:rsidR="005325CA" w:rsidRPr="005325CA" w:rsidRDefault="005325CA" w:rsidP="005325CA">
      <w:pPr>
        <w:rPr>
          <w:lang w:val="en-US"/>
        </w:rPr>
      </w:pPr>
      <w:r w:rsidRPr="005325CA">
        <w:rPr>
          <w:lang w:val="en-US"/>
        </w:rPr>
        <w:t>Research on diabetes prediction has utilized patient demographics, glucose levels, body mass index (BMI), and lifestyle factors to achieve high predictive accuracy. Similarly, heart disease prediction models often rely on cholesterol levels, blood pressure, age, and electrocardiographic data. Sepsis prediction, which is more time-sensitive, frequently employs sequential vital signs and laboratory measurements using models such as Long Short-Term Memory (LSTM) networks.</w:t>
      </w:r>
    </w:p>
    <w:p w14:paraId="69864145" w14:textId="77777777" w:rsidR="005325CA" w:rsidRPr="005325CA" w:rsidRDefault="005325CA" w:rsidP="005325CA">
      <w:pPr>
        <w:rPr>
          <w:lang w:val="en-US"/>
        </w:rPr>
      </w:pPr>
      <w:r w:rsidRPr="005325CA">
        <w:rPr>
          <w:lang w:val="en-US"/>
        </w:rPr>
        <w:t>Despite these advancements, existing studies often focus on single-disease prediction and lack comparative analysis across multiple conditions. Additionally, issues such as data imbalance and model interpretability are not always adequately addressed. This research aims to bridge these gaps by implementing and comparing multiple ML models across three major diseases using standardized evaluation techniques.</w:t>
      </w:r>
    </w:p>
    <w:p w14:paraId="5E82ECB3" w14:textId="36D2DD8D" w:rsidR="005325CA" w:rsidRPr="005325CA" w:rsidRDefault="005325CA" w:rsidP="005325CA">
      <w:pPr>
        <w:rPr>
          <w:lang w:val="en-US"/>
        </w:rPr>
      </w:pPr>
    </w:p>
    <w:p w14:paraId="5FBF79CC" w14:textId="77777777" w:rsidR="005325CA" w:rsidRPr="005325CA" w:rsidRDefault="005325CA" w:rsidP="005325CA">
      <w:pPr>
        <w:rPr>
          <w:b/>
          <w:bCs/>
          <w:sz w:val="32"/>
          <w:szCs w:val="32"/>
          <w:lang w:val="en-US"/>
        </w:rPr>
      </w:pPr>
      <w:r w:rsidRPr="005325CA">
        <w:rPr>
          <w:b/>
          <w:bCs/>
          <w:sz w:val="32"/>
          <w:szCs w:val="32"/>
          <w:lang w:val="en-US"/>
        </w:rPr>
        <w:t>6. Methodology</w:t>
      </w:r>
    </w:p>
    <w:p w14:paraId="4FB08118" w14:textId="77777777" w:rsidR="005325CA" w:rsidRPr="005325CA" w:rsidRDefault="005325CA" w:rsidP="005325CA">
      <w:pPr>
        <w:rPr>
          <w:b/>
          <w:bCs/>
          <w:sz w:val="28"/>
          <w:szCs w:val="28"/>
          <w:lang w:val="en-US"/>
        </w:rPr>
      </w:pPr>
      <w:r w:rsidRPr="005325CA">
        <w:rPr>
          <w:b/>
          <w:bCs/>
          <w:sz w:val="28"/>
          <w:szCs w:val="28"/>
          <w:lang w:val="en-US"/>
        </w:rPr>
        <w:t>6.1 Research Design</w:t>
      </w:r>
    </w:p>
    <w:p w14:paraId="41554478" w14:textId="77777777" w:rsidR="005325CA" w:rsidRPr="005325CA" w:rsidRDefault="005325CA" w:rsidP="005325CA">
      <w:pPr>
        <w:rPr>
          <w:lang w:val="en-US"/>
        </w:rPr>
      </w:pPr>
      <w:r w:rsidRPr="005325CA">
        <w:rPr>
          <w:lang w:val="en-US"/>
        </w:rPr>
        <w:t>This research adopts a quantitative, experimental research design. Machine learning models will be trained and evaluated using retrospective EHR datasets. A comparative analysis will be conducted to assess model performance across different diseases.</w:t>
      </w:r>
    </w:p>
    <w:p w14:paraId="7F3085C2" w14:textId="77777777" w:rsidR="005325CA" w:rsidRPr="005325CA" w:rsidRDefault="005325CA" w:rsidP="005325CA">
      <w:pPr>
        <w:rPr>
          <w:b/>
          <w:bCs/>
          <w:sz w:val="28"/>
          <w:szCs w:val="28"/>
          <w:lang w:val="en-US"/>
        </w:rPr>
      </w:pPr>
      <w:r w:rsidRPr="005325CA">
        <w:rPr>
          <w:b/>
          <w:bCs/>
          <w:sz w:val="28"/>
          <w:szCs w:val="28"/>
          <w:lang w:val="en-US"/>
        </w:rPr>
        <w:t>6.2 Dataset</w:t>
      </w:r>
    </w:p>
    <w:p w14:paraId="03885F56" w14:textId="77777777" w:rsidR="005325CA" w:rsidRPr="005325CA" w:rsidRDefault="005325CA" w:rsidP="005325CA">
      <w:pPr>
        <w:rPr>
          <w:lang w:val="en-US"/>
        </w:rPr>
      </w:pPr>
      <w:r w:rsidRPr="005325CA">
        <w:rPr>
          <w:lang w:val="en-US"/>
        </w:rPr>
        <w:t>Publicly available healthcare datasets will be used, such as:</w:t>
      </w:r>
    </w:p>
    <w:p w14:paraId="21BE2376" w14:textId="77777777" w:rsidR="005325CA" w:rsidRPr="005325CA" w:rsidRDefault="005325CA" w:rsidP="005325CA">
      <w:pPr>
        <w:numPr>
          <w:ilvl w:val="0"/>
          <w:numId w:val="3"/>
        </w:numPr>
        <w:rPr>
          <w:lang w:val="en-US"/>
        </w:rPr>
      </w:pPr>
      <w:r w:rsidRPr="005325CA">
        <w:rPr>
          <w:b/>
          <w:bCs/>
          <w:lang w:val="en-US"/>
        </w:rPr>
        <w:t>Diabetes</w:t>
      </w:r>
      <w:r w:rsidRPr="005325CA">
        <w:rPr>
          <w:lang w:val="en-US"/>
        </w:rPr>
        <w:t>: PIMA Indians Diabetes Dataset or similar EHR-based datasets</w:t>
      </w:r>
    </w:p>
    <w:p w14:paraId="166328B5" w14:textId="77777777" w:rsidR="005325CA" w:rsidRPr="005325CA" w:rsidRDefault="005325CA" w:rsidP="005325CA">
      <w:pPr>
        <w:numPr>
          <w:ilvl w:val="0"/>
          <w:numId w:val="3"/>
        </w:numPr>
        <w:rPr>
          <w:lang w:val="en-US"/>
        </w:rPr>
      </w:pPr>
      <w:r w:rsidRPr="005325CA">
        <w:rPr>
          <w:b/>
          <w:bCs/>
          <w:lang w:val="en-US"/>
        </w:rPr>
        <w:t>Heart Disease</w:t>
      </w:r>
      <w:r w:rsidRPr="005325CA">
        <w:rPr>
          <w:lang w:val="en-US"/>
        </w:rPr>
        <w:t>: UCI Heart Disease Dataset</w:t>
      </w:r>
    </w:p>
    <w:p w14:paraId="751D5C20" w14:textId="77777777" w:rsidR="005325CA" w:rsidRPr="005325CA" w:rsidRDefault="005325CA" w:rsidP="005325CA">
      <w:pPr>
        <w:numPr>
          <w:ilvl w:val="0"/>
          <w:numId w:val="3"/>
        </w:numPr>
        <w:rPr>
          <w:lang w:val="en-US"/>
        </w:rPr>
      </w:pPr>
      <w:r w:rsidRPr="005325CA">
        <w:rPr>
          <w:b/>
          <w:bCs/>
          <w:lang w:val="en-US"/>
        </w:rPr>
        <w:t>Sepsis</w:t>
      </w:r>
      <w:r w:rsidRPr="005325CA">
        <w:rPr>
          <w:lang w:val="en-US"/>
        </w:rPr>
        <w:t>: PhysioNet or MIMIC-III derived sepsis datasets</w:t>
      </w:r>
    </w:p>
    <w:p w14:paraId="0264368F" w14:textId="77777777" w:rsidR="005325CA" w:rsidRPr="005325CA" w:rsidRDefault="005325CA" w:rsidP="005325CA">
      <w:pPr>
        <w:rPr>
          <w:lang w:val="en-US"/>
        </w:rPr>
      </w:pPr>
      <w:r w:rsidRPr="005325CA">
        <w:rPr>
          <w:lang w:val="en-US"/>
        </w:rPr>
        <w:t>These datasets contain structured EHR data, including demographic details, laboratory results, and vital signs.</w:t>
      </w:r>
    </w:p>
    <w:p w14:paraId="598DB409" w14:textId="77777777" w:rsidR="005325CA" w:rsidRPr="005325CA" w:rsidRDefault="005325CA" w:rsidP="005325CA">
      <w:pPr>
        <w:rPr>
          <w:b/>
          <w:bCs/>
          <w:sz w:val="28"/>
          <w:szCs w:val="28"/>
          <w:lang w:val="en-US"/>
        </w:rPr>
      </w:pPr>
      <w:r w:rsidRPr="005325CA">
        <w:rPr>
          <w:b/>
          <w:bCs/>
          <w:sz w:val="28"/>
          <w:szCs w:val="28"/>
          <w:lang w:val="en-US"/>
        </w:rPr>
        <w:t>6.3 Data Preprocessing</w:t>
      </w:r>
    </w:p>
    <w:p w14:paraId="2C409DEE" w14:textId="77777777" w:rsidR="005325CA" w:rsidRPr="005325CA" w:rsidRDefault="005325CA" w:rsidP="005325CA">
      <w:pPr>
        <w:rPr>
          <w:lang w:val="en-US"/>
        </w:rPr>
      </w:pPr>
      <w:r w:rsidRPr="005325CA">
        <w:rPr>
          <w:lang w:val="en-US"/>
        </w:rPr>
        <w:t>Data preprocessing will include:</w:t>
      </w:r>
    </w:p>
    <w:p w14:paraId="45F78A14" w14:textId="77777777" w:rsidR="005325CA" w:rsidRPr="005325CA" w:rsidRDefault="005325CA" w:rsidP="005325CA">
      <w:pPr>
        <w:numPr>
          <w:ilvl w:val="0"/>
          <w:numId w:val="4"/>
        </w:numPr>
        <w:rPr>
          <w:lang w:val="en-US"/>
        </w:rPr>
      </w:pPr>
      <w:r w:rsidRPr="005325CA">
        <w:rPr>
          <w:lang w:val="en-US"/>
        </w:rPr>
        <w:t>Handling missing values using imputation techniques</w:t>
      </w:r>
    </w:p>
    <w:p w14:paraId="4478FA35" w14:textId="77777777" w:rsidR="005325CA" w:rsidRPr="005325CA" w:rsidRDefault="005325CA" w:rsidP="005325CA">
      <w:pPr>
        <w:numPr>
          <w:ilvl w:val="0"/>
          <w:numId w:val="4"/>
        </w:numPr>
        <w:rPr>
          <w:lang w:val="en-US"/>
        </w:rPr>
      </w:pPr>
      <w:r w:rsidRPr="005325CA">
        <w:rPr>
          <w:lang w:val="en-US"/>
        </w:rPr>
        <w:t>Normalization and standardization of numerical features</w:t>
      </w:r>
    </w:p>
    <w:p w14:paraId="70238E08" w14:textId="77777777" w:rsidR="005325CA" w:rsidRPr="005325CA" w:rsidRDefault="005325CA" w:rsidP="005325CA">
      <w:pPr>
        <w:numPr>
          <w:ilvl w:val="0"/>
          <w:numId w:val="4"/>
        </w:numPr>
        <w:rPr>
          <w:lang w:val="en-US"/>
        </w:rPr>
      </w:pPr>
      <w:r w:rsidRPr="005325CA">
        <w:rPr>
          <w:lang w:val="en-US"/>
        </w:rPr>
        <w:t>Encoding categorical variables</w:t>
      </w:r>
    </w:p>
    <w:p w14:paraId="1F0CAD63" w14:textId="77777777" w:rsidR="005325CA" w:rsidRPr="005325CA" w:rsidRDefault="005325CA" w:rsidP="005325CA">
      <w:pPr>
        <w:numPr>
          <w:ilvl w:val="0"/>
          <w:numId w:val="4"/>
        </w:numPr>
        <w:rPr>
          <w:lang w:val="en-US"/>
        </w:rPr>
      </w:pPr>
      <w:r w:rsidRPr="005325CA">
        <w:rPr>
          <w:lang w:val="en-US"/>
        </w:rPr>
        <w:lastRenderedPageBreak/>
        <w:t>Addressing class imbalance using techniques such as SMOTE</w:t>
      </w:r>
    </w:p>
    <w:p w14:paraId="446478C5" w14:textId="77777777" w:rsidR="005325CA" w:rsidRPr="005325CA" w:rsidRDefault="005325CA" w:rsidP="005325CA">
      <w:pPr>
        <w:numPr>
          <w:ilvl w:val="0"/>
          <w:numId w:val="4"/>
        </w:numPr>
        <w:rPr>
          <w:lang w:val="en-US"/>
        </w:rPr>
      </w:pPr>
      <w:r w:rsidRPr="005325CA">
        <w:rPr>
          <w:lang w:val="en-US"/>
        </w:rPr>
        <w:t>Feature selection to reduce dimensionality</w:t>
      </w:r>
    </w:p>
    <w:p w14:paraId="5D79F42F" w14:textId="77777777" w:rsidR="005325CA" w:rsidRPr="005325CA" w:rsidRDefault="005325CA" w:rsidP="005325CA">
      <w:pPr>
        <w:rPr>
          <w:b/>
          <w:bCs/>
          <w:sz w:val="28"/>
          <w:szCs w:val="28"/>
          <w:lang w:val="en-US"/>
        </w:rPr>
      </w:pPr>
      <w:r w:rsidRPr="005325CA">
        <w:rPr>
          <w:b/>
          <w:bCs/>
          <w:sz w:val="28"/>
          <w:szCs w:val="28"/>
          <w:lang w:val="en-US"/>
        </w:rPr>
        <w:t>6.4 Machine Learning Models</w:t>
      </w:r>
    </w:p>
    <w:p w14:paraId="2A998804" w14:textId="77777777" w:rsidR="005325CA" w:rsidRPr="005325CA" w:rsidRDefault="005325CA" w:rsidP="005325CA">
      <w:pPr>
        <w:rPr>
          <w:lang w:val="en-US"/>
        </w:rPr>
      </w:pPr>
      <w:r w:rsidRPr="005325CA">
        <w:rPr>
          <w:lang w:val="en-US"/>
        </w:rPr>
        <w:t>The following models will be implemented:</w:t>
      </w:r>
    </w:p>
    <w:p w14:paraId="5F03CC3B" w14:textId="77777777" w:rsidR="005325CA" w:rsidRPr="005325CA" w:rsidRDefault="005325CA" w:rsidP="005325CA">
      <w:pPr>
        <w:numPr>
          <w:ilvl w:val="0"/>
          <w:numId w:val="5"/>
        </w:numPr>
        <w:rPr>
          <w:lang w:val="en-US"/>
        </w:rPr>
      </w:pPr>
      <w:r w:rsidRPr="005325CA">
        <w:rPr>
          <w:lang w:val="en-US"/>
        </w:rPr>
        <w:t>Logistic Regression</w:t>
      </w:r>
    </w:p>
    <w:p w14:paraId="2FBED7EA" w14:textId="77777777" w:rsidR="005325CA" w:rsidRPr="005325CA" w:rsidRDefault="005325CA" w:rsidP="005325CA">
      <w:pPr>
        <w:numPr>
          <w:ilvl w:val="0"/>
          <w:numId w:val="5"/>
        </w:numPr>
        <w:rPr>
          <w:lang w:val="en-US"/>
        </w:rPr>
      </w:pPr>
      <w:r w:rsidRPr="005325CA">
        <w:rPr>
          <w:lang w:val="en-US"/>
        </w:rPr>
        <w:t>Random Forest</w:t>
      </w:r>
    </w:p>
    <w:p w14:paraId="476DF5BD" w14:textId="77777777" w:rsidR="005325CA" w:rsidRPr="005325CA" w:rsidRDefault="005325CA" w:rsidP="005325CA">
      <w:pPr>
        <w:numPr>
          <w:ilvl w:val="0"/>
          <w:numId w:val="5"/>
        </w:numPr>
        <w:rPr>
          <w:lang w:val="en-US"/>
        </w:rPr>
      </w:pPr>
      <w:r w:rsidRPr="005325CA">
        <w:rPr>
          <w:lang w:val="en-US"/>
        </w:rPr>
        <w:t>Support Vector Machine (SVM)</w:t>
      </w:r>
    </w:p>
    <w:p w14:paraId="6079234F" w14:textId="77777777" w:rsidR="005325CA" w:rsidRPr="005325CA" w:rsidRDefault="005325CA" w:rsidP="005325CA">
      <w:pPr>
        <w:numPr>
          <w:ilvl w:val="0"/>
          <w:numId w:val="5"/>
        </w:numPr>
        <w:rPr>
          <w:lang w:val="en-US"/>
        </w:rPr>
      </w:pPr>
      <w:r w:rsidRPr="005325CA">
        <w:rPr>
          <w:lang w:val="en-US"/>
        </w:rPr>
        <w:t>Gradient Boosting (</w:t>
      </w:r>
      <w:proofErr w:type="spellStart"/>
      <w:r w:rsidRPr="005325CA">
        <w:rPr>
          <w:lang w:val="en-US"/>
        </w:rPr>
        <w:t>XGBoost</w:t>
      </w:r>
      <w:proofErr w:type="spellEnd"/>
      <w:r w:rsidRPr="005325CA">
        <w:rPr>
          <w:lang w:val="en-US"/>
        </w:rPr>
        <w:t xml:space="preserve"> or </w:t>
      </w:r>
      <w:proofErr w:type="spellStart"/>
      <w:r w:rsidRPr="005325CA">
        <w:rPr>
          <w:lang w:val="en-US"/>
        </w:rPr>
        <w:t>LightGBM</w:t>
      </w:r>
      <w:proofErr w:type="spellEnd"/>
      <w:r w:rsidRPr="005325CA">
        <w:rPr>
          <w:lang w:val="en-US"/>
        </w:rPr>
        <w:t>)</w:t>
      </w:r>
    </w:p>
    <w:p w14:paraId="224C6AC3" w14:textId="77777777" w:rsidR="005325CA" w:rsidRPr="005325CA" w:rsidRDefault="005325CA" w:rsidP="005325CA">
      <w:pPr>
        <w:numPr>
          <w:ilvl w:val="0"/>
          <w:numId w:val="5"/>
        </w:numPr>
        <w:rPr>
          <w:lang w:val="en-US"/>
        </w:rPr>
      </w:pPr>
      <w:r w:rsidRPr="005325CA">
        <w:rPr>
          <w:lang w:val="en-US"/>
        </w:rPr>
        <w:t>Artificial Neural Networks (ANN)</w:t>
      </w:r>
    </w:p>
    <w:p w14:paraId="68A8853E" w14:textId="77777777" w:rsidR="005325CA" w:rsidRPr="005325CA" w:rsidRDefault="005325CA" w:rsidP="005325CA">
      <w:pPr>
        <w:rPr>
          <w:lang w:val="en-US"/>
        </w:rPr>
      </w:pPr>
      <w:r w:rsidRPr="005325CA">
        <w:rPr>
          <w:lang w:val="en-US"/>
        </w:rPr>
        <w:t>For sepsis prediction, time-series models such as LSTM may be explored if the dataset permits.</w:t>
      </w:r>
    </w:p>
    <w:p w14:paraId="240C8387" w14:textId="77777777" w:rsidR="005325CA" w:rsidRPr="005325CA" w:rsidRDefault="005325CA" w:rsidP="005325CA">
      <w:pPr>
        <w:rPr>
          <w:b/>
          <w:bCs/>
          <w:sz w:val="28"/>
          <w:szCs w:val="28"/>
          <w:lang w:val="en-US"/>
        </w:rPr>
      </w:pPr>
      <w:r w:rsidRPr="005325CA">
        <w:rPr>
          <w:b/>
          <w:bCs/>
          <w:sz w:val="28"/>
          <w:szCs w:val="28"/>
          <w:lang w:val="en-US"/>
        </w:rPr>
        <w:t>6.5 Model Training and Validation</w:t>
      </w:r>
    </w:p>
    <w:p w14:paraId="0F1E8A05" w14:textId="77777777" w:rsidR="005325CA" w:rsidRPr="005325CA" w:rsidRDefault="005325CA" w:rsidP="005325CA">
      <w:pPr>
        <w:rPr>
          <w:lang w:val="en-US"/>
        </w:rPr>
      </w:pPr>
      <w:r w:rsidRPr="005325CA">
        <w:rPr>
          <w:lang w:val="en-US"/>
        </w:rPr>
        <w:t>The dataset will be split into training and testing sets using an 80:20 ratio. Cross-validation will be applied to improve model robustness. Hyperparameter tuning will be conducted using grid search or randomized search methods.</w:t>
      </w:r>
    </w:p>
    <w:p w14:paraId="21A1893B" w14:textId="77777777" w:rsidR="005325CA" w:rsidRPr="005325CA" w:rsidRDefault="005325CA" w:rsidP="005325CA">
      <w:pPr>
        <w:rPr>
          <w:b/>
          <w:bCs/>
          <w:sz w:val="28"/>
          <w:szCs w:val="28"/>
          <w:lang w:val="en-US"/>
        </w:rPr>
      </w:pPr>
      <w:r w:rsidRPr="005325CA">
        <w:rPr>
          <w:b/>
          <w:bCs/>
          <w:sz w:val="28"/>
          <w:szCs w:val="28"/>
          <w:lang w:val="en-US"/>
        </w:rPr>
        <w:t>6.6 Evaluation Metrics</w:t>
      </w:r>
    </w:p>
    <w:p w14:paraId="4D1A64BD" w14:textId="77777777" w:rsidR="005325CA" w:rsidRPr="005325CA" w:rsidRDefault="005325CA" w:rsidP="005325CA">
      <w:pPr>
        <w:rPr>
          <w:lang w:val="en-US"/>
        </w:rPr>
      </w:pPr>
      <w:r w:rsidRPr="005325CA">
        <w:rPr>
          <w:lang w:val="en-US"/>
        </w:rPr>
        <w:t>Model performance will be evaluated using:</w:t>
      </w:r>
    </w:p>
    <w:p w14:paraId="08978B5E" w14:textId="77777777" w:rsidR="005325CA" w:rsidRPr="005325CA" w:rsidRDefault="005325CA" w:rsidP="005325CA">
      <w:pPr>
        <w:numPr>
          <w:ilvl w:val="0"/>
          <w:numId w:val="6"/>
        </w:numPr>
        <w:rPr>
          <w:lang w:val="en-US"/>
        </w:rPr>
      </w:pPr>
      <w:r w:rsidRPr="005325CA">
        <w:rPr>
          <w:lang w:val="en-US"/>
        </w:rPr>
        <w:t>Accuracy</w:t>
      </w:r>
    </w:p>
    <w:p w14:paraId="38CA4D6C" w14:textId="77777777" w:rsidR="005325CA" w:rsidRPr="005325CA" w:rsidRDefault="005325CA" w:rsidP="005325CA">
      <w:pPr>
        <w:numPr>
          <w:ilvl w:val="0"/>
          <w:numId w:val="6"/>
        </w:numPr>
        <w:rPr>
          <w:lang w:val="en-US"/>
        </w:rPr>
      </w:pPr>
      <w:r w:rsidRPr="005325CA">
        <w:rPr>
          <w:lang w:val="en-US"/>
        </w:rPr>
        <w:t>Precision</w:t>
      </w:r>
    </w:p>
    <w:p w14:paraId="4408EB85" w14:textId="77777777" w:rsidR="005325CA" w:rsidRPr="005325CA" w:rsidRDefault="005325CA" w:rsidP="005325CA">
      <w:pPr>
        <w:numPr>
          <w:ilvl w:val="0"/>
          <w:numId w:val="6"/>
        </w:numPr>
        <w:rPr>
          <w:lang w:val="en-US"/>
        </w:rPr>
      </w:pPr>
      <w:r w:rsidRPr="005325CA">
        <w:rPr>
          <w:lang w:val="en-US"/>
        </w:rPr>
        <w:t>Recall</w:t>
      </w:r>
    </w:p>
    <w:p w14:paraId="25402B81" w14:textId="77777777" w:rsidR="005325CA" w:rsidRPr="005325CA" w:rsidRDefault="005325CA" w:rsidP="005325CA">
      <w:pPr>
        <w:numPr>
          <w:ilvl w:val="0"/>
          <w:numId w:val="6"/>
        </w:numPr>
        <w:rPr>
          <w:lang w:val="en-US"/>
        </w:rPr>
      </w:pPr>
      <w:r w:rsidRPr="005325CA">
        <w:rPr>
          <w:lang w:val="en-US"/>
        </w:rPr>
        <w:t>F1-score</w:t>
      </w:r>
    </w:p>
    <w:p w14:paraId="29D1B3B4" w14:textId="77777777" w:rsidR="005325CA" w:rsidRPr="005325CA" w:rsidRDefault="005325CA" w:rsidP="005325CA">
      <w:pPr>
        <w:numPr>
          <w:ilvl w:val="0"/>
          <w:numId w:val="6"/>
        </w:numPr>
        <w:rPr>
          <w:lang w:val="en-US"/>
        </w:rPr>
      </w:pPr>
      <w:r w:rsidRPr="005325CA">
        <w:rPr>
          <w:lang w:val="en-US"/>
        </w:rPr>
        <w:t>Area Under the ROC Curve (AUC)</w:t>
      </w:r>
    </w:p>
    <w:p w14:paraId="6CE7D0F0" w14:textId="77777777" w:rsidR="005325CA" w:rsidRPr="005325CA" w:rsidRDefault="005325CA" w:rsidP="005325CA">
      <w:pPr>
        <w:rPr>
          <w:lang w:val="en-US"/>
        </w:rPr>
      </w:pPr>
      <w:r w:rsidRPr="005325CA">
        <w:rPr>
          <w:lang w:val="en-US"/>
        </w:rPr>
        <w:t>These metrics are particularly important in healthcare applications where false negatives can have severe consequences.</w:t>
      </w:r>
    </w:p>
    <w:p w14:paraId="14476B25" w14:textId="528A311B" w:rsidR="005325CA" w:rsidRPr="005325CA" w:rsidRDefault="005325CA" w:rsidP="005325CA">
      <w:pPr>
        <w:rPr>
          <w:lang w:val="en-US"/>
        </w:rPr>
      </w:pPr>
    </w:p>
    <w:p w14:paraId="12E629E9" w14:textId="77777777" w:rsidR="005325CA" w:rsidRPr="005325CA" w:rsidRDefault="005325CA" w:rsidP="005325CA">
      <w:pPr>
        <w:rPr>
          <w:b/>
          <w:bCs/>
          <w:sz w:val="32"/>
          <w:szCs w:val="32"/>
          <w:lang w:val="en-US"/>
        </w:rPr>
      </w:pPr>
      <w:r w:rsidRPr="005325CA">
        <w:rPr>
          <w:b/>
          <w:bCs/>
          <w:sz w:val="32"/>
          <w:szCs w:val="32"/>
          <w:lang w:val="en-US"/>
        </w:rPr>
        <w:t>7. Ethical Considerations</w:t>
      </w:r>
    </w:p>
    <w:p w14:paraId="22E27D5A" w14:textId="77777777" w:rsidR="005325CA" w:rsidRPr="005325CA" w:rsidRDefault="005325CA" w:rsidP="005325CA">
      <w:pPr>
        <w:rPr>
          <w:lang w:val="en-US"/>
        </w:rPr>
      </w:pPr>
      <w:r w:rsidRPr="005325CA">
        <w:rPr>
          <w:lang w:val="en-US"/>
        </w:rPr>
        <w:t>The use of healthcare data raises significant ethical concerns. Although publicly available and anonymized datasets will be used, patient privacy and data security remain critical. This research will adhere to data protection regulations and ethical guidelines, ensuring that no personally identifiable information is used.</w:t>
      </w:r>
    </w:p>
    <w:p w14:paraId="65EFB7E4" w14:textId="77777777" w:rsidR="005325CA" w:rsidRPr="005325CA" w:rsidRDefault="005325CA" w:rsidP="005325CA">
      <w:pPr>
        <w:rPr>
          <w:lang w:val="en-US"/>
        </w:rPr>
      </w:pPr>
      <w:r w:rsidRPr="005325CA">
        <w:rPr>
          <w:lang w:val="en-US"/>
        </w:rPr>
        <w:lastRenderedPageBreak/>
        <w:t>Additionally, issues such as algorithmic bias and fairness will be considered. ML models may inadvertently reflect biases present in the training data, leading to unequal outcomes across different patient groups. Efforts will be made to evaluate and mitigate such biases where possible.</w:t>
      </w:r>
    </w:p>
    <w:p w14:paraId="386E89A2" w14:textId="1A8AC336" w:rsidR="005325CA" w:rsidRPr="005325CA" w:rsidRDefault="005325CA" w:rsidP="005325CA">
      <w:pPr>
        <w:rPr>
          <w:lang w:val="en-US"/>
        </w:rPr>
      </w:pPr>
    </w:p>
    <w:p w14:paraId="03A2E399" w14:textId="77777777" w:rsidR="005325CA" w:rsidRPr="005325CA" w:rsidRDefault="005325CA" w:rsidP="005325CA">
      <w:pPr>
        <w:rPr>
          <w:b/>
          <w:bCs/>
          <w:sz w:val="32"/>
          <w:szCs w:val="32"/>
          <w:lang w:val="en-US"/>
        </w:rPr>
      </w:pPr>
      <w:r w:rsidRPr="005325CA">
        <w:rPr>
          <w:b/>
          <w:bCs/>
          <w:sz w:val="32"/>
          <w:szCs w:val="32"/>
          <w:lang w:val="en-US"/>
        </w:rPr>
        <w:t>8. Expected Outcomes</w:t>
      </w:r>
    </w:p>
    <w:p w14:paraId="1B020C99" w14:textId="77777777" w:rsidR="005325CA" w:rsidRPr="005325CA" w:rsidRDefault="005325CA" w:rsidP="005325CA">
      <w:pPr>
        <w:rPr>
          <w:lang w:val="en-US"/>
        </w:rPr>
      </w:pPr>
      <w:r w:rsidRPr="005325CA">
        <w:rPr>
          <w:lang w:val="en-US"/>
        </w:rPr>
        <w:t>This research is expected to:</w:t>
      </w:r>
    </w:p>
    <w:p w14:paraId="38A9FCE9" w14:textId="77777777" w:rsidR="005325CA" w:rsidRPr="005325CA" w:rsidRDefault="005325CA" w:rsidP="005325CA">
      <w:pPr>
        <w:numPr>
          <w:ilvl w:val="0"/>
          <w:numId w:val="7"/>
        </w:numPr>
        <w:rPr>
          <w:lang w:val="en-US"/>
        </w:rPr>
      </w:pPr>
      <w:r w:rsidRPr="005325CA">
        <w:rPr>
          <w:lang w:val="en-US"/>
        </w:rPr>
        <w:t>Demonstrate the feasibility of using ML models for early disease prediction using EHR data</w:t>
      </w:r>
    </w:p>
    <w:p w14:paraId="6C583A61" w14:textId="77777777" w:rsidR="005325CA" w:rsidRPr="005325CA" w:rsidRDefault="005325CA" w:rsidP="005325CA">
      <w:pPr>
        <w:numPr>
          <w:ilvl w:val="0"/>
          <w:numId w:val="7"/>
        </w:numPr>
        <w:rPr>
          <w:lang w:val="en-US"/>
        </w:rPr>
      </w:pPr>
      <w:r w:rsidRPr="005325CA">
        <w:rPr>
          <w:lang w:val="en-US"/>
        </w:rPr>
        <w:t>Identify the most effective algorithms for predicting diabetes, heart disease, and sepsis</w:t>
      </w:r>
    </w:p>
    <w:p w14:paraId="0FC47CE0" w14:textId="77777777" w:rsidR="005325CA" w:rsidRPr="005325CA" w:rsidRDefault="005325CA" w:rsidP="005325CA">
      <w:pPr>
        <w:numPr>
          <w:ilvl w:val="0"/>
          <w:numId w:val="7"/>
        </w:numPr>
        <w:rPr>
          <w:lang w:val="en-US"/>
        </w:rPr>
      </w:pPr>
      <w:r w:rsidRPr="005325CA">
        <w:rPr>
          <w:lang w:val="en-US"/>
        </w:rPr>
        <w:t>Highlight key clinical features associated with early disease onset</w:t>
      </w:r>
    </w:p>
    <w:p w14:paraId="7FF7448F" w14:textId="77777777" w:rsidR="005325CA" w:rsidRPr="005325CA" w:rsidRDefault="005325CA" w:rsidP="005325CA">
      <w:pPr>
        <w:numPr>
          <w:ilvl w:val="0"/>
          <w:numId w:val="7"/>
        </w:numPr>
        <w:rPr>
          <w:lang w:val="en-US"/>
        </w:rPr>
      </w:pPr>
      <w:r w:rsidRPr="005325CA">
        <w:rPr>
          <w:lang w:val="en-US"/>
        </w:rPr>
        <w:t>Provide insights into the challenges of deploying ML-based predictive systems in healthcare</w:t>
      </w:r>
    </w:p>
    <w:p w14:paraId="4C0E2214" w14:textId="77777777" w:rsidR="005325CA" w:rsidRPr="005325CA" w:rsidRDefault="005325CA" w:rsidP="005325CA">
      <w:pPr>
        <w:rPr>
          <w:lang w:val="en-US"/>
        </w:rPr>
      </w:pPr>
      <w:r w:rsidRPr="005325CA">
        <w:rPr>
          <w:lang w:val="en-US"/>
        </w:rPr>
        <w:t>The findings may contribute to the development of intelligent clinical decision support systems that enhance early diagnosis and patient outcomes.</w:t>
      </w:r>
    </w:p>
    <w:p w14:paraId="553E241E" w14:textId="586F9F65" w:rsidR="005325CA" w:rsidRPr="005325CA" w:rsidRDefault="005325CA" w:rsidP="005325CA">
      <w:pPr>
        <w:rPr>
          <w:lang w:val="en-US"/>
        </w:rPr>
      </w:pPr>
    </w:p>
    <w:p w14:paraId="4BFC7E58" w14:textId="77777777" w:rsidR="005325CA" w:rsidRPr="005325CA" w:rsidRDefault="005325CA" w:rsidP="005325CA">
      <w:pPr>
        <w:rPr>
          <w:b/>
          <w:bCs/>
          <w:sz w:val="32"/>
          <w:szCs w:val="32"/>
          <w:lang w:val="en-US"/>
        </w:rPr>
      </w:pPr>
      <w:r w:rsidRPr="005325CA">
        <w:rPr>
          <w:b/>
          <w:bCs/>
          <w:sz w:val="32"/>
          <w:szCs w:val="32"/>
          <w:lang w:val="en-US"/>
        </w:rPr>
        <w:t>9. Limitations</w:t>
      </w:r>
    </w:p>
    <w:p w14:paraId="3087E1F1" w14:textId="77777777" w:rsidR="005325CA" w:rsidRPr="005325CA" w:rsidRDefault="005325CA" w:rsidP="005325CA">
      <w:pPr>
        <w:rPr>
          <w:lang w:val="en-US"/>
        </w:rPr>
      </w:pPr>
      <w:r w:rsidRPr="005325CA">
        <w:rPr>
          <w:lang w:val="en-US"/>
        </w:rPr>
        <w:t>Potential limitations of this study include:</w:t>
      </w:r>
    </w:p>
    <w:p w14:paraId="67F3AA92" w14:textId="77777777" w:rsidR="005325CA" w:rsidRPr="005325CA" w:rsidRDefault="005325CA" w:rsidP="005325CA">
      <w:pPr>
        <w:numPr>
          <w:ilvl w:val="0"/>
          <w:numId w:val="8"/>
        </w:numPr>
        <w:rPr>
          <w:lang w:val="en-US"/>
        </w:rPr>
      </w:pPr>
      <w:r w:rsidRPr="005325CA">
        <w:rPr>
          <w:lang w:val="en-US"/>
        </w:rPr>
        <w:t>Limited generalizability due to the use of specific datasets</w:t>
      </w:r>
    </w:p>
    <w:p w14:paraId="09E3A2F2" w14:textId="77777777" w:rsidR="005325CA" w:rsidRPr="005325CA" w:rsidRDefault="005325CA" w:rsidP="005325CA">
      <w:pPr>
        <w:numPr>
          <w:ilvl w:val="0"/>
          <w:numId w:val="8"/>
        </w:numPr>
        <w:rPr>
          <w:lang w:val="en-US"/>
        </w:rPr>
      </w:pPr>
      <w:r w:rsidRPr="005325CA">
        <w:rPr>
          <w:lang w:val="en-US"/>
        </w:rPr>
        <w:t>Data quality issues such as missing or noisy records</w:t>
      </w:r>
    </w:p>
    <w:p w14:paraId="7CEED3B6" w14:textId="77777777" w:rsidR="005325CA" w:rsidRPr="005325CA" w:rsidRDefault="005325CA" w:rsidP="005325CA">
      <w:pPr>
        <w:numPr>
          <w:ilvl w:val="0"/>
          <w:numId w:val="8"/>
        </w:numPr>
        <w:rPr>
          <w:lang w:val="en-US"/>
        </w:rPr>
      </w:pPr>
      <w:r w:rsidRPr="005325CA">
        <w:rPr>
          <w:lang w:val="en-US"/>
        </w:rPr>
        <w:t>Lack of real-time clinical validation</w:t>
      </w:r>
    </w:p>
    <w:p w14:paraId="713CD6FD" w14:textId="77777777" w:rsidR="005325CA" w:rsidRPr="005325CA" w:rsidRDefault="005325CA" w:rsidP="005325CA">
      <w:pPr>
        <w:numPr>
          <w:ilvl w:val="0"/>
          <w:numId w:val="8"/>
        </w:numPr>
        <w:rPr>
          <w:lang w:val="en-US"/>
        </w:rPr>
      </w:pPr>
      <w:r w:rsidRPr="005325CA">
        <w:rPr>
          <w:lang w:val="en-US"/>
        </w:rPr>
        <w:t>Computational constraints for deep learning models</w:t>
      </w:r>
    </w:p>
    <w:p w14:paraId="46109B13" w14:textId="77777777" w:rsidR="005325CA" w:rsidRPr="005325CA" w:rsidRDefault="005325CA" w:rsidP="005325CA">
      <w:pPr>
        <w:rPr>
          <w:lang w:val="en-US"/>
        </w:rPr>
      </w:pPr>
      <w:r w:rsidRPr="005325CA">
        <w:rPr>
          <w:lang w:val="en-US"/>
        </w:rPr>
        <w:t>These limitations will be acknowledged and discussed in the final analysis.</w:t>
      </w:r>
    </w:p>
    <w:p w14:paraId="061A08CA" w14:textId="4D42C90C" w:rsidR="005325CA" w:rsidRPr="005325CA" w:rsidRDefault="005325CA" w:rsidP="005325CA">
      <w:pPr>
        <w:rPr>
          <w:lang w:val="en-US"/>
        </w:rPr>
      </w:pPr>
    </w:p>
    <w:p w14:paraId="2FCFDB8A" w14:textId="77777777" w:rsidR="005325CA" w:rsidRPr="005325CA" w:rsidRDefault="005325CA" w:rsidP="005325CA">
      <w:pPr>
        <w:rPr>
          <w:b/>
          <w:bCs/>
          <w:sz w:val="32"/>
          <w:szCs w:val="32"/>
          <w:lang w:val="en-US"/>
        </w:rPr>
      </w:pPr>
      <w:r w:rsidRPr="005325CA">
        <w:rPr>
          <w:b/>
          <w:bCs/>
          <w:sz w:val="32"/>
          <w:szCs w:val="32"/>
          <w:lang w:val="en-US"/>
        </w:rPr>
        <w:t>10. Project Timeline</w:t>
      </w:r>
    </w:p>
    <w:tbl>
      <w:tblPr>
        <w:tblStyle w:val="TableGrid"/>
        <w:tblW w:w="0" w:type="auto"/>
        <w:tblLook w:val="04A0" w:firstRow="1" w:lastRow="0" w:firstColumn="1" w:lastColumn="0" w:noHBand="0" w:noVBand="1"/>
      </w:tblPr>
      <w:tblGrid>
        <w:gridCol w:w="956"/>
        <w:gridCol w:w="3743"/>
        <w:gridCol w:w="1305"/>
      </w:tblGrid>
      <w:tr w:rsidR="005325CA" w:rsidRPr="005325CA" w14:paraId="1F67AB1C" w14:textId="77777777" w:rsidTr="005325CA">
        <w:tc>
          <w:tcPr>
            <w:tcW w:w="0" w:type="auto"/>
            <w:hideMark/>
          </w:tcPr>
          <w:p w14:paraId="542612C6" w14:textId="77777777" w:rsidR="005325CA" w:rsidRPr="005325CA" w:rsidRDefault="005325CA" w:rsidP="005325CA">
            <w:pPr>
              <w:rPr>
                <w:b/>
                <w:bCs/>
                <w:sz w:val="28"/>
                <w:szCs w:val="28"/>
                <w:lang w:val="en-US"/>
              </w:rPr>
            </w:pPr>
            <w:r w:rsidRPr="005325CA">
              <w:rPr>
                <w:b/>
                <w:bCs/>
                <w:sz w:val="28"/>
                <w:szCs w:val="28"/>
                <w:lang w:val="en-US"/>
              </w:rPr>
              <w:t>Phase</w:t>
            </w:r>
          </w:p>
        </w:tc>
        <w:tc>
          <w:tcPr>
            <w:tcW w:w="0" w:type="auto"/>
            <w:hideMark/>
          </w:tcPr>
          <w:p w14:paraId="53AB275F" w14:textId="77777777" w:rsidR="005325CA" w:rsidRPr="005325CA" w:rsidRDefault="005325CA" w:rsidP="005325CA">
            <w:pPr>
              <w:rPr>
                <w:b/>
                <w:bCs/>
                <w:sz w:val="28"/>
                <w:szCs w:val="28"/>
                <w:lang w:val="en-US"/>
              </w:rPr>
            </w:pPr>
            <w:r w:rsidRPr="005325CA">
              <w:rPr>
                <w:b/>
                <w:bCs/>
                <w:sz w:val="28"/>
                <w:szCs w:val="28"/>
                <w:lang w:val="en-US"/>
              </w:rPr>
              <w:t>Activity</w:t>
            </w:r>
          </w:p>
        </w:tc>
        <w:tc>
          <w:tcPr>
            <w:tcW w:w="0" w:type="auto"/>
            <w:hideMark/>
          </w:tcPr>
          <w:p w14:paraId="68124180" w14:textId="77777777" w:rsidR="005325CA" w:rsidRPr="005325CA" w:rsidRDefault="005325CA" w:rsidP="005325CA">
            <w:pPr>
              <w:rPr>
                <w:b/>
                <w:bCs/>
                <w:sz w:val="28"/>
                <w:szCs w:val="28"/>
                <w:lang w:val="en-US"/>
              </w:rPr>
            </w:pPr>
            <w:r w:rsidRPr="005325CA">
              <w:rPr>
                <w:b/>
                <w:bCs/>
                <w:sz w:val="28"/>
                <w:szCs w:val="28"/>
                <w:lang w:val="en-US"/>
              </w:rPr>
              <w:t>Duration</w:t>
            </w:r>
          </w:p>
        </w:tc>
      </w:tr>
      <w:tr w:rsidR="005325CA" w:rsidRPr="005325CA" w14:paraId="74391323" w14:textId="77777777" w:rsidTr="005325CA">
        <w:tc>
          <w:tcPr>
            <w:tcW w:w="0" w:type="auto"/>
            <w:hideMark/>
          </w:tcPr>
          <w:p w14:paraId="671C2251" w14:textId="77777777" w:rsidR="005325CA" w:rsidRPr="005325CA" w:rsidRDefault="005325CA" w:rsidP="005325CA">
            <w:pPr>
              <w:rPr>
                <w:lang w:val="en-US"/>
              </w:rPr>
            </w:pPr>
            <w:r w:rsidRPr="005325CA">
              <w:rPr>
                <w:lang w:val="en-US"/>
              </w:rPr>
              <w:t>Phase 1</w:t>
            </w:r>
          </w:p>
        </w:tc>
        <w:tc>
          <w:tcPr>
            <w:tcW w:w="0" w:type="auto"/>
            <w:hideMark/>
          </w:tcPr>
          <w:p w14:paraId="3D5D72C4" w14:textId="77777777" w:rsidR="005325CA" w:rsidRPr="005325CA" w:rsidRDefault="005325CA" w:rsidP="005325CA">
            <w:pPr>
              <w:rPr>
                <w:lang w:val="en-US"/>
              </w:rPr>
            </w:pPr>
            <w:r w:rsidRPr="005325CA">
              <w:rPr>
                <w:lang w:val="en-US"/>
              </w:rPr>
              <w:t>Literature review</w:t>
            </w:r>
          </w:p>
        </w:tc>
        <w:tc>
          <w:tcPr>
            <w:tcW w:w="0" w:type="auto"/>
            <w:hideMark/>
          </w:tcPr>
          <w:p w14:paraId="45088DEA" w14:textId="7C510A75" w:rsidR="005325CA" w:rsidRPr="005325CA" w:rsidRDefault="005325CA" w:rsidP="005325CA">
            <w:pPr>
              <w:rPr>
                <w:lang w:val="en-US"/>
              </w:rPr>
            </w:pPr>
            <w:r>
              <w:rPr>
                <w:lang w:val="en-US"/>
              </w:rPr>
              <w:t>2</w:t>
            </w:r>
            <w:r w:rsidRPr="005325CA">
              <w:rPr>
                <w:lang w:val="en-US"/>
              </w:rPr>
              <w:t xml:space="preserve"> weeks</w:t>
            </w:r>
          </w:p>
        </w:tc>
      </w:tr>
      <w:tr w:rsidR="005325CA" w:rsidRPr="005325CA" w14:paraId="6831B076" w14:textId="77777777" w:rsidTr="005325CA">
        <w:tc>
          <w:tcPr>
            <w:tcW w:w="0" w:type="auto"/>
            <w:hideMark/>
          </w:tcPr>
          <w:p w14:paraId="4CA00A58" w14:textId="77777777" w:rsidR="005325CA" w:rsidRPr="005325CA" w:rsidRDefault="005325CA" w:rsidP="005325CA">
            <w:pPr>
              <w:rPr>
                <w:lang w:val="en-US"/>
              </w:rPr>
            </w:pPr>
            <w:r w:rsidRPr="005325CA">
              <w:rPr>
                <w:lang w:val="en-US"/>
              </w:rPr>
              <w:t>Phase 2</w:t>
            </w:r>
          </w:p>
        </w:tc>
        <w:tc>
          <w:tcPr>
            <w:tcW w:w="0" w:type="auto"/>
            <w:hideMark/>
          </w:tcPr>
          <w:p w14:paraId="32B9A9B6" w14:textId="77777777" w:rsidR="005325CA" w:rsidRPr="005325CA" w:rsidRDefault="005325CA" w:rsidP="005325CA">
            <w:pPr>
              <w:rPr>
                <w:lang w:val="en-US"/>
              </w:rPr>
            </w:pPr>
            <w:r w:rsidRPr="005325CA">
              <w:rPr>
                <w:lang w:val="en-US"/>
              </w:rPr>
              <w:t>Data collection and preprocessing</w:t>
            </w:r>
          </w:p>
        </w:tc>
        <w:tc>
          <w:tcPr>
            <w:tcW w:w="0" w:type="auto"/>
            <w:hideMark/>
          </w:tcPr>
          <w:p w14:paraId="17B0797F" w14:textId="09FA5708" w:rsidR="005325CA" w:rsidRPr="005325CA" w:rsidRDefault="005325CA" w:rsidP="005325CA">
            <w:pPr>
              <w:rPr>
                <w:lang w:val="en-US"/>
              </w:rPr>
            </w:pPr>
            <w:r>
              <w:rPr>
                <w:lang w:val="en-US"/>
              </w:rPr>
              <w:t>2</w:t>
            </w:r>
            <w:r w:rsidRPr="005325CA">
              <w:rPr>
                <w:lang w:val="en-US"/>
              </w:rPr>
              <w:t xml:space="preserve"> weeks</w:t>
            </w:r>
          </w:p>
        </w:tc>
      </w:tr>
      <w:tr w:rsidR="005325CA" w:rsidRPr="005325CA" w14:paraId="3BD2FB23" w14:textId="77777777" w:rsidTr="005325CA">
        <w:tc>
          <w:tcPr>
            <w:tcW w:w="0" w:type="auto"/>
            <w:hideMark/>
          </w:tcPr>
          <w:p w14:paraId="554B88F7" w14:textId="77777777" w:rsidR="005325CA" w:rsidRPr="005325CA" w:rsidRDefault="005325CA" w:rsidP="005325CA">
            <w:pPr>
              <w:rPr>
                <w:lang w:val="en-US"/>
              </w:rPr>
            </w:pPr>
            <w:r w:rsidRPr="005325CA">
              <w:rPr>
                <w:lang w:val="en-US"/>
              </w:rPr>
              <w:t>Phase 3</w:t>
            </w:r>
          </w:p>
        </w:tc>
        <w:tc>
          <w:tcPr>
            <w:tcW w:w="0" w:type="auto"/>
            <w:hideMark/>
          </w:tcPr>
          <w:p w14:paraId="4DD24D5D" w14:textId="77777777" w:rsidR="005325CA" w:rsidRPr="005325CA" w:rsidRDefault="005325CA" w:rsidP="005325CA">
            <w:pPr>
              <w:rPr>
                <w:lang w:val="en-US"/>
              </w:rPr>
            </w:pPr>
            <w:r w:rsidRPr="005325CA">
              <w:rPr>
                <w:lang w:val="en-US"/>
              </w:rPr>
              <w:t>Model development</w:t>
            </w:r>
          </w:p>
        </w:tc>
        <w:tc>
          <w:tcPr>
            <w:tcW w:w="0" w:type="auto"/>
            <w:hideMark/>
          </w:tcPr>
          <w:p w14:paraId="17EEB644" w14:textId="5E110302" w:rsidR="005325CA" w:rsidRPr="005325CA" w:rsidRDefault="005325CA" w:rsidP="005325CA">
            <w:pPr>
              <w:rPr>
                <w:lang w:val="en-US"/>
              </w:rPr>
            </w:pPr>
            <w:r>
              <w:rPr>
                <w:lang w:val="en-US"/>
              </w:rPr>
              <w:t>3</w:t>
            </w:r>
            <w:r w:rsidRPr="005325CA">
              <w:rPr>
                <w:lang w:val="en-US"/>
              </w:rPr>
              <w:t xml:space="preserve"> weeks</w:t>
            </w:r>
          </w:p>
        </w:tc>
      </w:tr>
      <w:tr w:rsidR="005325CA" w:rsidRPr="005325CA" w14:paraId="1B2A8392" w14:textId="77777777" w:rsidTr="005325CA">
        <w:tc>
          <w:tcPr>
            <w:tcW w:w="0" w:type="auto"/>
            <w:hideMark/>
          </w:tcPr>
          <w:p w14:paraId="27F93C8B" w14:textId="77777777" w:rsidR="005325CA" w:rsidRPr="005325CA" w:rsidRDefault="005325CA" w:rsidP="005325CA">
            <w:pPr>
              <w:rPr>
                <w:lang w:val="en-US"/>
              </w:rPr>
            </w:pPr>
            <w:r w:rsidRPr="005325CA">
              <w:rPr>
                <w:lang w:val="en-US"/>
              </w:rPr>
              <w:t>Phase 4</w:t>
            </w:r>
          </w:p>
        </w:tc>
        <w:tc>
          <w:tcPr>
            <w:tcW w:w="0" w:type="auto"/>
            <w:hideMark/>
          </w:tcPr>
          <w:p w14:paraId="1F945745" w14:textId="77777777" w:rsidR="005325CA" w:rsidRPr="005325CA" w:rsidRDefault="005325CA" w:rsidP="005325CA">
            <w:pPr>
              <w:rPr>
                <w:lang w:val="en-US"/>
              </w:rPr>
            </w:pPr>
            <w:r w:rsidRPr="005325CA">
              <w:rPr>
                <w:lang w:val="en-US"/>
              </w:rPr>
              <w:t>Model evaluation and analysis</w:t>
            </w:r>
          </w:p>
        </w:tc>
        <w:tc>
          <w:tcPr>
            <w:tcW w:w="0" w:type="auto"/>
            <w:hideMark/>
          </w:tcPr>
          <w:p w14:paraId="18E4C371" w14:textId="124BA4CD" w:rsidR="005325CA" w:rsidRPr="005325CA" w:rsidRDefault="005325CA" w:rsidP="005325CA">
            <w:pPr>
              <w:rPr>
                <w:lang w:val="en-US"/>
              </w:rPr>
            </w:pPr>
            <w:r>
              <w:rPr>
                <w:lang w:val="en-US"/>
              </w:rPr>
              <w:t>2</w:t>
            </w:r>
            <w:r w:rsidRPr="005325CA">
              <w:rPr>
                <w:lang w:val="en-US"/>
              </w:rPr>
              <w:t xml:space="preserve"> weeks</w:t>
            </w:r>
          </w:p>
        </w:tc>
      </w:tr>
      <w:tr w:rsidR="005325CA" w:rsidRPr="005325CA" w14:paraId="7977925B" w14:textId="77777777" w:rsidTr="005325CA">
        <w:tc>
          <w:tcPr>
            <w:tcW w:w="0" w:type="auto"/>
            <w:hideMark/>
          </w:tcPr>
          <w:p w14:paraId="49063063" w14:textId="77777777" w:rsidR="005325CA" w:rsidRPr="005325CA" w:rsidRDefault="005325CA" w:rsidP="005325CA">
            <w:pPr>
              <w:rPr>
                <w:lang w:val="en-US"/>
              </w:rPr>
            </w:pPr>
            <w:r w:rsidRPr="005325CA">
              <w:rPr>
                <w:lang w:val="en-US"/>
              </w:rPr>
              <w:lastRenderedPageBreak/>
              <w:t>Phase 5</w:t>
            </w:r>
          </w:p>
        </w:tc>
        <w:tc>
          <w:tcPr>
            <w:tcW w:w="0" w:type="auto"/>
            <w:hideMark/>
          </w:tcPr>
          <w:p w14:paraId="0D7B1039" w14:textId="77777777" w:rsidR="005325CA" w:rsidRPr="005325CA" w:rsidRDefault="005325CA" w:rsidP="005325CA">
            <w:pPr>
              <w:rPr>
                <w:lang w:val="en-US"/>
              </w:rPr>
            </w:pPr>
            <w:r w:rsidRPr="005325CA">
              <w:rPr>
                <w:lang w:val="en-US"/>
              </w:rPr>
              <w:t>Documentation and final submission</w:t>
            </w:r>
          </w:p>
        </w:tc>
        <w:tc>
          <w:tcPr>
            <w:tcW w:w="0" w:type="auto"/>
            <w:hideMark/>
          </w:tcPr>
          <w:p w14:paraId="452A0E68" w14:textId="77777777" w:rsidR="005325CA" w:rsidRPr="005325CA" w:rsidRDefault="005325CA" w:rsidP="005325CA">
            <w:pPr>
              <w:rPr>
                <w:lang w:val="en-US"/>
              </w:rPr>
            </w:pPr>
            <w:r w:rsidRPr="005325CA">
              <w:rPr>
                <w:lang w:val="en-US"/>
              </w:rPr>
              <w:t>3 weeks</w:t>
            </w:r>
          </w:p>
        </w:tc>
      </w:tr>
    </w:tbl>
    <w:p w14:paraId="7B36A072" w14:textId="1627A5A8" w:rsidR="005325CA" w:rsidRPr="005325CA" w:rsidRDefault="005325CA" w:rsidP="005325CA">
      <w:pPr>
        <w:rPr>
          <w:lang w:val="en-US"/>
        </w:rPr>
      </w:pPr>
    </w:p>
    <w:p w14:paraId="79B62B20" w14:textId="77777777" w:rsidR="005325CA" w:rsidRPr="005325CA" w:rsidRDefault="005325CA" w:rsidP="005325CA">
      <w:pPr>
        <w:rPr>
          <w:b/>
          <w:bCs/>
          <w:sz w:val="32"/>
          <w:szCs w:val="32"/>
          <w:lang w:val="en-US"/>
        </w:rPr>
      </w:pPr>
      <w:r w:rsidRPr="005325CA">
        <w:rPr>
          <w:b/>
          <w:bCs/>
          <w:sz w:val="32"/>
          <w:szCs w:val="32"/>
          <w:lang w:val="en-US"/>
        </w:rPr>
        <w:t>11. Conclusion</w:t>
      </w:r>
    </w:p>
    <w:p w14:paraId="5CA15240" w14:textId="77777777" w:rsidR="005325CA" w:rsidRPr="005325CA" w:rsidRDefault="005325CA" w:rsidP="005325CA">
      <w:pPr>
        <w:rPr>
          <w:lang w:val="en-US"/>
        </w:rPr>
      </w:pPr>
      <w:r w:rsidRPr="005325CA">
        <w:rPr>
          <w:lang w:val="en-US"/>
        </w:rPr>
        <w:t>Early disease prediction using EHR data and machine learning has the potential to revolutionize healthcare delivery by enabling proactive and personalized care. This research proposes a comprehensive comparative study of ML models applied to diabetes, heart disease, and sepsis prediction. By addressing methodological, ethical, and practical challenges, the study aims to contribute meaningful insights to the field of data-driven healthcare and artificial intelligence.</w:t>
      </w:r>
    </w:p>
    <w:p w14:paraId="027DC19C" w14:textId="77777777" w:rsidR="00BB1E35" w:rsidRDefault="00BB1E35"/>
    <w:p w14:paraId="5C8453F1" w14:textId="2A7F1828" w:rsidR="005325CA" w:rsidRPr="005325CA" w:rsidRDefault="005325CA" w:rsidP="005325CA">
      <w:pPr>
        <w:rPr>
          <w:b/>
          <w:bCs/>
          <w:sz w:val="32"/>
          <w:szCs w:val="32"/>
          <w:lang w:val="en-US"/>
        </w:rPr>
      </w:pPr>
      <w:r>
        <w:rPr>
          <w:b/>
          <w:bCs/>
          <w:sz w:val="32"/>
          <w:szCs w:val="32"/>
          <w:lang w:val="en-US"/>
        </w:rPr>
        <w:t xml:space="preserve">11. </w:t>
      </w:r>
      <w:r w:rsidRPr="005325CA">
        <w:rPr>
          <w:b/>
          <w:bCs/>
          <w:sz w:val="32"/>
          <w:szCs w:val="32"/>
          <w:lang w:val="en-US"/>
        </w:rPr>
        <w:t>References</w:t>
      </w:r>
    </w:p>
    <w:p w14:paraId="5B953385" w14:textId="77777777" w:rsidR="005325CA" w:rsidRPr="005325CA" w:rsidRDefault="005325CA" w:rsidP="005325CA">
      <w:pPr>
        <w:pStyle w:val="ListParagraph"/>
        <w:numPr>
          <w:ilvl w:val="0"/>
          <w:numId w:val="9"/>
        </w:numPr>
        <w:rPr>
          <w:lang w:val="en-US"/>
        </w:rPr>
      </w:pPr>
      <w:r w:rsidRPr="005325CA">
        <w:rPr>
          <w:lang w:val="en-US"/>
        </w:rPr>
        <w:t xml:space="preserve">Esteva, A., </w:t>
      </w:r>
      <w:proofErr w:type="spellStart"/>
      <w:r w:rsidRPr="005325CA">
        <w:rPr>
          <w:lang w:val="en-US"/>
        </w:rPr>
        <w:t>Kuprel</w:t>
      </w:r>
      <w:proofErr w:type="spellEnd"/>
      <w:r w:rsidRPr="005325CA">
        <w:rPr>
          <w:lang w:val="en-US"/>
        </w:rPr>
        <w:t xml:space="preserve">, B., Novoa, R.A., Ko, J., </w:t>
      </w:r>
      <w:proofErr w:type="spellStart"/>
      <w:r w:rsidRPr="005325CA">
        <w:rPr>
          <w:lang w:val="en-US"/>
        </w:rPr>
        <w:t>Swetter</w:t>
      </w:r>
      <w:proofErr w:type="spellEnd"/>
      <w:r w:rsidRPr="005325CA">
        <w:rPr>
          <w:lang w:val="en-US"/>
        </w:rPr>
        <w:t xml:space="preserve">, S.M., Blau, H.M. and Thrun, S. (2017) ‘Dermatologist-level classification of skin cancer with deep neural networks’, </w:t>
      </w:r>
      <w:r w:rsidRPr="005325CA">
        <w:rPr>
          <w:rFonts w:eastAsiaTheme="majorEastAsia"/>
          <w:i/>
          <w:iCs/>
          <w:lang w:val="en-US"/>
        </w:rPr>
        <w:t>Nature</w:t>
      </w:r>
      <w:r w:rsidRPr="005325CA">
        <w:rPr>
          <w:lang w:val="en-US"/>
        </w:rPr>
        <w:t>, 542(7639), pp. 115–118.</w:t>
      </w:r>
    </w:p>
    <w:p w14:paraId="05E64F89" w14:textId="77777777" w:rsidR="005325CA" w:rsidRPr="005325CA" w:rsidRDefault="005325CA" w:rsidP="005325CA">
      <w:pPr>
        <w:pStyle w:val="ListParagraph"/>
        <w:numPr>
          <w:ilvl w:val="0"/>
          <w:numId w:val="9"/>
        </w:numPr>
        <w:rPr>
          <w:lang w:val="en-US"/>
        </w:rPr>
      </w:pPr>
      <w:r w:rsidRPr="005325CA">
        <w:rPr>
          <w:lang w:val="en-US"/>
        </w:rPr>
        <w:t xml:space="preserve">Goldstein, B.A., Navar, A.M., Pencina, M.J. and Ioannidis, J.P.A. (2017) ‘Opportunities and challenges in developing risk prediction models with electronic health records data: A systematic review’, </w:t>
      </w:r>
      <w:r w:rsidRPr="005325CA">
        <w:rPr>
          <w:rFonts w:eastAsiaTheme="majorEastAsia"/>
          <w:i/>
          <w:iCs/>
          <w:lang w:val="en-US"/>
        </w:rPr>
        <w:t>Journal of the American Medical Informatics Association</w:t>
      </w:r>
      <w:r w:rsidRPr="005325CA">
        <w:rPr>
          <w:lang w:val="en-US"/>
        </w:rPr>
        <w:t>, 24(1), pp. 198–208.</w:t>
      </w:r>
    </w:p>
    <w:p w14:paraId="6F85E28E" w14:textId="77777777" w:rsidR="005325CA" w:rsidRPr="005325CA" w:rsidRDefault="005325CA" w:rsidP="005325CA">
      <w:pPr>
        <w:pStyle w:val="ListParagraph"/>
        <w:numPr>
          <w:ilvl w:val="0"/>
          <w:numId w:val="9"/>
        </w:numPr>
        <w:rPr>
          <w:lang w:val="en-US"/>
        </w:rPr>
      </w:pPr>
      <w:r w:rsidRPr="005325CA">
        <w:rPr>
          <w:lang w:val="en-US"/>
        </w:rPr>
        <w:t xml:space="preserve">Johnson, A.E.W., Pollard, T.J., Shen, L., Lehman, L.H., Feng, M., Ghassemi, M., Moody, B., </w:t>
      </w:r>
      <w:proofErr w:type="spellStart"/>
      <w:r w:rsidRPr="005325CA">
        <w:rPr>
          <w:lang w:val="en-US"/>
        </w:rPr>
        <w:t>Szolovits</w:t>
      </w:r>
      <w:proofErr w:type="spellEnd"/>
      <w:r w:rsidRPr="005325CA">
        <w:rPr>
          <w:lang w:val="en-US"/>
        </w:rPr>
        <w:t xml:space="preserve">, P., Celi, L.A. and Mark, R.G. (2016) ‘MIMIC-III, a freely accessible critical care database’, </w:t>
      </w:r>
      <w:r w:rsidRPr="005325CA">
        <w:rPr>
          <w:rFonts w:eastAsiaTheme="majorEastAsia"/>
          <w:i/>
          <w:iCs/>
          <w:lang w:val="en-US"/>
        </w:rPr>
        <w:t>Scientific Data</w:t>
      </w:r>
      <w:r w:rsidRPr="005325CA">
        <w:rPr>
          <w:lang w:val="en-US"/>
        </w:rPr>
        <w:t>, 3, pp. 1–9.</w:t>
      </w:r>
    </w:p>
    <w:p w14:paraId="7E514CBB" w14:textId="77777777" w:rsidR="005325CA" w:rsidRPr="005325CA" w:rsidRDefault="005325CA" w:rsidP="005325CA">
      <w:pPr>
        <w:pStyle w:val="ListParagraph"/>
        <w:numPr>
          <w:ilvl w:val="0"/>
          <w:numId w:val="9"/>
        </w:numPr>
        <w:rPr>
          <w:lang w:val="en-US"/>
        </w:rPr>
      </w:pPr>
      <w:r w:rsidRPr="005325CA">
        <w:rPr>
          <w:lang w:val="en-US"/>
        </w:rPr>
        <w:t xml:space="preserve">Koh, H.C. and Tan, G. (2011) ‘Data mining applications in healthcare’, </w:t>
      </w:r>
      <w:r w:rsidRPr="005325CA">
        <w:rPr>
          <w:rFonts w:eastAsiaTheme="majorEastAsia"/>
          <w:i/>
          <w:iCs/>
          <w:lang w:val="en-US"/>
        </w:rPr>
        <w:t>Journal of Healthcare Information Management</w:t>
      </w:r>
      <w:r w:rsidRPr="005325CA">
        <w:rPr>
          <w:lang w:val="en-US"/>
        </w:rPr>
        <w:t>, 19(2), pp. 64–72.</w:t>
      </w:r>
    </w:p>
    <w:p w14:paraId="0FF9988C" w14:textId="77777777" w:rsidR="005325CA" w:rsidRPr="005325CA" w:rsidRDefault="005325CA" w:rsidP="005325CA">
      <w:pPr>
        <w:pStyle w:val="ListParagraph"/>
        <w:numPr>
          <w:ilvl w:val="0"/>
          <w:numId w:val="9"/>
        </w:numPr>
        <w:rPr>
          <w:lang w:val="en-US"/>
        </w:rPr>
      </w:pPr>
      <w:r w:rsidRPr="005325CA">
        <w:rPr>
          <w:lang w:val="en-US"/>
        </w:rPr>
        <w:t xml:space="preserve">Obermeyer, Z. and Emanuel, E.J. (2016) ‘Predicting the future — Big data, machine learning, and clinical medicine’, </w:t>
      </w:r>
      <w:r w:rsidRPr="005325CA">
        <w:rPr>
          <w:rFonts w:eastAsiaTheme="majorEastAsia"/>
          <w:i/>
          <w:iCs/>
          <w:lang w:val="en-US"/>
        </w:rPr>
        <w:t>The New England Journal of Medicine</w:t>
      </w:r>
      <w:r w:rsidRPr="005325CA">
        <w:rPr>
          <w:lang w:val="en-US"/>
        </w:rPr>
        <w:t>, 375(13), pp. 1216–1219.</w:t>
      </w:r>
    </w:p>
    <w:p w14:paraId="755DFB03" w14:textId="77777777" w:rsidR="005325CA" w:rsidRPr="005325CA" w:rsidRDefault="005325CA" w:rsidP="005325CA">
      <w:pPr>
        <w:pStyle w:val="ListParagraph"/>
        <w:numPr>
          <w:ilvl w:val="0"/>
          <w:numId w:val="9"/>
        </w:numPr>
        <w:rPr>
          <w:lang w:val="en-US"/>
        </w:rPr>
      </w:pPr>
      <w:r w:rsidRPr="005325CA">
        <w:rPr>
          <w:lang w:val="en-US"/>
        </w:rPr>
        <w:t xml:space="preserve">Pedregosa, F., </w:t>
      </w:r>
      <w:proofErr w:type="spellStart"/>
      <w:r w:rsidRPr="005325CA">
        <w:rPr>
          <w:lang w:val="en-US"/>
        </w:rPr>
        <w:t>Varoquaux</w:t>
      </w:r>
      <w:proofErr w:type="spellEnd"/>
      <w:r w:rsidRPr="005325CA">
        <w:rPr>
          <w:lang w:val="en-US"/>
        </w:rPr>
        <w:t xml:space="preserve">, G., </w:t>
      </w:r>
      <w:proofErr w:type="spellStart"/>
      <w:r w:rsidRPr="005325CA">
        <w:rPr>
          <w:lang w:val="en-US"/>
        </w:rPr>
        <w:t>Gramfort</w:t>
      </w:r>
      <w:proofErr w:type="spellEnd"/>
      <w:r w:rsidRPr="005325CA">
        <w:rPr>
          <w:lang w:val="en-US"/>
        </w:rPr>
        <w:t xml:space="preserve">, A., Michel, V., Thirion, B., Grisel, O., Blondel, M., </w:t>
      </w:r>
      <w:proofErr w:type="spellStart"/>
      <w:r w:rsidRPr="005325CA">
        <w:rPr>
          <w:lang w:val="en-US"/>
        </w:rPr>
        <w:t>Prettenhofer</w:t>
      </w:r>
      <w:proofErr w:type="spellEnd"/>
      <w:r w:rsidRPr="005325CA">
        <w:rPr>
          <w:lang w:val="en-US"/>
        </w:rPr>
        <w:t xml:space="preserve">, P., Weiss, R. and Dubourg, V. (2011) ‘Scikit-learn: Machine learning in Python’, </w:t>
      </w:r>
      <w:r w:rsidRPr="005325CA">
        <w:rPr>
          <w:rFonts w:eastAsiaTheme="majorEastAsia"/>
          <w:i/>
          <w:iCs/>
          <w:lang w:val="en-US"/>
        </w:rPr>
        <w:t>Journal of Machine Learning Research</w:t>
      </w:r>
      <w:r w:rsidRPr="005325CA">
        <w:rPr>
          <w:lang w:val="en-US"/>
        </w:rPr>
        <w:t>, 12, pp. 2825–2830.</w:t>
      </w:r>
    </w:p>
    <w:p w14:paraId="31739F39" w14:textId="77777777" w:rsidR="005325CA" w:rsidRPr="005325CA" w:rsidRDefault="005325CA" w:rsidP="005325CA">
      <w:pPr>
        <w:pStyle w:val="ListParagraph"/>
        <w:numPr>
          <w:ilvl w:val="0"/>
          <w:numId w:val="9"/>
        </w:numPr>
        <w:rPr>
          <w:lang w:val="en-US"/>
        </w:rPr>
      </w:pPr>
      <w:proofErr w:type="spellStart"/>
      <w:r w:rsidRPr="005325CA">
        <w:rPr>
          <w:lang w:val="en-US"/>
        </w:rPr>
        <w:t>Rajkomar</w:t>
      </w:r>
      <w:proofErr w:type="spellEnd"/>
      <w:r w:rsidRPr="005325CA">
        <w:rPr>
          <w:lang w:val="en-US"/>
        </w:rPr>
        <w:t xml:space="preserve">, A., Dean, J. and </w:t>
      </w:r>
      <w:proofErr w:type="spellStart"/>
      <w:r w:rsidRPr="005325CA">
        <w:rPr>
          <w:lang w:val="en-US"/>
        </w:rPr>
        <w:t>Kohane</w:t>
      </w:r>
      <w:proofErr w:type="spellEnd"/>
      <w:r w:rsidRPr="005325CA">
        <w:rPr>
          <w:lang w:val="en-US"/>
        </w:rPr>
        <w:t xml:space="preserve">, I. (2019) ‘Machine learning in medicine’, </w:t>
      </w:r>
      <w:r w:rsidRPr="005325CA">
        <w:rPr>
          <w:rFonts w:eastAsiaTheme="majorEastAsia"/>
          <w:i/>
          <w:iCs/>
          <w:lang w:val="en-US"/>
        </w:rPr>
        <w:t>The New England Journal of Medicine</w:t>
      </w:r>
      <w:r w:rsidRPr="005325CA">
        <w:rPr>
          <w:lang w:val="en-US"/>
        </w:rPr>
        <w:t>, 380(14), pp. 1347–1358.</w:t>
      </w:r>
    </w:p>
    <w:p w14:paraId="3BB00E5F" w14:textId="77777777" w:rsidR="005325CA" w:rsidRPr="005325CA" w:rsidRDefault="005325CA" w:rsidP="005325CA">
      <w:pPr>
        <w:pStyle w:val="ListParagraph"/>
        <w:numPr>
          <w:ilvl w:val="0"/>
          <w:numId w:val="9"/>
        </w:numPr>
        <w:rPr>
          <w:lang w:val="en-US"/>
        </w:rPr>
      </w:pPr>
      <w:proofErr w:type="spellStart"/>
      <w:r w:rsidRPr="005325CA">
        <w:rPr>
          <w:lang w:val="en-US"/>
        </w:rPr>
        <w:lastRenderedPageBreak/>
        <w:t>Shickel</w:t>
      </w:r>
      <w:proofErr w:type="spellEnd"/>
      <w:r w:rsidRPr="005325CA">
        <w:rPr>
          <w:lang w:val="en-US"/>
        </w:rPr>
        <w:t xml:space="preserve">, B., Tighe, P.J., </w:t>
      </w:r>
      <w:proofErr w:type="spellStart"/>
      <w:r w:rsidRPr="005325CA">
        <w:rPr>
          <w:lang w:val="en-US"/>
        </w:rPr>
        <w:t>Bihorac</w:t>
      </w:r>
      <w:proofErr w:type="spellEnd"/>
      <w:r w:rsidRPr="005325CA">
        <w:rPr>
          <w:lang w:val="en-US"/>
        </w:rPr>
        <w:t xml:space="preserve">, A. and Rashidi, P. (2018) ‘Deep EHR: A survey of recent advances in deep learning techniques for electronic health record analysis’, </w:t>
      </w:r>
      <w:r w:rsidRPr="005325CA">
        <w:rPr>
          <w:rFonts w:eastAsiaTheme="majorEastAsia"/>
          <w:i/>
          <w:iCs/>
          <w:lang w:val="en-US"/>
        </w:rPr>
        <w:t>IEEE Journal of Biomedical and Health Informatics</w:t>
      </w:r>
      <w:r w:rsidRPr="005325CA">
        <w:rPr>
          <w:lang w:val="en-US"/>
        </w:rPr>
        <w:t>, 22(5), pp. 1589–1604.</w:t>
      </w:r>
    </w:p>
    <w:p w14:paraId="6C2422FB" w14:textId="77777777" w:rsidR="005325CA" w:rsidRPr="005325CA" w:rsidRDefault="005325CA" w:rsidP="005325CA">
      <w:pPr>
        <w:pStyle w:val="ListParagraph"/>
        <w:numPr>
          <w:ilvl w:val="0"/>
          <w:numId w:val="9"/>
        </w:numPr>
        <w:rPr>
          <w:lang w:val="en-US"/>
        </w:rPr>
      </w:pPr>
      <w:r w:rsidRPr="005325CA">
        <w:rPr>
          <w:lang w:val="en-US"/>
        </w:rPr>
        <w:t xml:space="preserve">Topol, E.J. (2019) </w:t>
      </w:r>
      <w:r w:rsidRPr="005325CA">
        <w:rPr>
          <w:rFonts w:eastAsiaTheme="majorEastAsia"/>
          <w:i/>
          <w:iCs/>
          <w:lang w:val="en-US"/>
        </w:rPr>
        <w:t>Deep Medicine: How Artificial Intelligence Can Make Healthcare Human Again</w:t>
      </w:r>
      <w:r w:rsidRPr="005325CA">
        <w:rPr>
          <w:lang w:val="en-US"/>
        </w:rPr>
        <w:t>. New York: Basic Books.</w:t>
      </w:r>
    </w:p>
    <w:p w14:paraId="415EFA88" w14:textId="77777777" w:rsidR="005325CA" w:rsidRPr="005325CA" w:rsidRDefault="005325CA" w:rsidP="005325CA">
      <w:pPr>
        <w:pStyle w:val="ListParagraph"/>
        <w:numPr>
          <w:ilvl w:val="0"/>
          <w:numId w:val="9"/>
        </w:numPr>
        <w:rPr>
          <w:lang w:val="en-US"/>
        </w:rPr>
      </w:pPr>
      <w:r w:rsidRPr="005325CA">
        <w:rPr>
          <w:lang w:val="en-US"/>
        </w:rPr>
        <w:t xml:space="preserve">Van der </w:t>
      </w:r>
      <w:proofErr w:type="spellStart"/>
      <w:r w:rsidRPr="005325CA">
        <w:rPr>
          <w:lang w:val="en-US"/>
        </w:rPr>
        <w:t>Maaten</w:t>
      </w:r>
      <w:proofErr w:type="spellEnd"/>
      <w:r w:rsidRPr="005325CA">
        <w:rPr>
          <w:lang w:val="en-US"/>
        </w:rPr>
        <w:t xml:space="preserve">, L., Postma, E. and Van den Herik, J. (2009) ‘Dimensionality reduction: A comparative review’, </w:t>
      </w:r>
      <w:r w:rsidRPr="005325CA">
        <w:rPr>
          <w:rFonts w:eastAsiaTheme="majorEastAsia"/>
          <w:i/>
          <w:iCs/>
          <w:lang w:val="en-US"/>
        </w:rPr>
        <w:t>Journal of Machine Learning Research</w:t>
      </w:r>
      <w:r w:rsidRPr="005325CA">
        <w:rPr>
          <w:lang w:val="en-US"/>
        </w:rPr>
        <w:t>, 10, pp. 66–71.</w:t>
      </w:r>
    </w:p>
    <w:p w14:paraId="73BE1D47" w14:textId="77777777" w:rsidR="005325CA" w:rsidRPr="005325CA" w:rsidRDefault="005325CA" w:rsidP="005325CA">
      <w:pPr>
        <w:pStyle w:val="ListParagraph"/>
        <w:numPr>
          <w:ilvl w:val="0"/>
          <w:numId w:val="9"/>
        </w:numPr>
        <w:rPr>
          <w:lang w:val="en-US"/>
        </w:rPr>
      </w:pPr>
      <w:r w:rsidRPr="005325CA">
        <w:rPr>
          <w:lang w:val="en-US"/>
        </w:rPr>
        <w:t xml:space="preserve">World Health Organization (2023) </w:t>
      </w:r>
      <w:r w:rsidRPr="005325CA">
        <w:rPr>
          <w:rFonts w:eastAsiaTheme="majorEastAsia"/>
          <w:i/>
          <w:iCs/>
          <w:lang w:val="en-US"/>
        </w:rPr>
        <w:t>Cardiovascular diseases (CVDs)</w:t>
      </w:r>
      <w:r w:rsidRPr="005325CA">
        <w:rPr>
          <w:lang w:val="en-US"/>
        </w:rPr>
        <w:t>. Geneva: WHO.</w:t>
      </w:r>
    </w:p>
    <w:p w14:paraId="5F761FE2" w14:textId="77777777" w:rsidR="005325CA" w:rsidRPr="005325CA" w:rsidRDefault="005325CA" w:rsidP="005325CA">
      <w:pPr>
        <w:pStyle w:val="ListParagraph"/>
        <w:numPr>
          <w:ilvl w:val="0"/>
          <w:numId w:val="9"/>
        </w:numPr>
        <w:rPr>
          <w:lang w:val="en-US"/>
        </w:rPr>
      </w:pPr>
      <w:r w:rsidRPr="005325CA">
        <w:rPr>
          <w:lang w:val="en-US"/>
        </w:rPr>
        <w:t xml:space="preserve">Zhang, Z., </w:t>
      </w:r>
      <w:proofErr w:type="spellStart"/>
      <w:r w:rsidRPr="005325CA">
        <w:rPr>
          <w:lang w:val="en-US"/>
        </w:rPr>
        <w:t>Navarese</w:t>
      </w:r>
      <w:proofErr w:type="spellEnd"/>
      <w:r w:rsidRPr="005325CA">
        <w:rPr>
          <w:lang w:val="en-US"/>
        </w:rPr>
        <w:t xml:space="preserve">, E.P., Zheng, B., Meng, Q., Liu, X., Ge, H., Yu, Y., Jin, Z. and Li, Y. (2020) ‘Analytics with artificial intelligence to advance the treatment of sepsis’, </w:t>
      </w:r>
      <w:r w:rsidRPr="005325CA">
        <w:rPr>
          <w:rFonts w:eastAsiaTheme="majorEastAsia"/>
          <w:i/>
          <w:iCs/>
          <w:lang w:val="en-US"/>
        </w:rPr>
        <w:t>Nature Medicine</w:t>
      </w:r>
      <w:r w:rsidRPr="005325CA">
        <w:rPr>
          <w:lang w:val="en-US"/>
        </w:rPr>
        <w:t>, 26(2), pp. 179–186.</w:t>
      </w:r>
    </w:p>
    <w:p w14:paraId="1FC27BE0" w14:textId="77777777" w:rsidR="005325CA" w:rsidRDefault="005325CA"/>
    <w:sectPr w:rsidR="005325C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hruti">
    <w:panose1 w:val="02000500000000000000"/>
    <w:charset w:val="00"/>
    <w:family w:val="swiss"/>
    <w:pitch w:val="variable"/>
    <w:sig w:usb0="00040003" w:usb1="00000000" w:usb2="00000000" w:usb3="00000000" w:csb0="00000001" w:csb1="00000000"/>
  </w:font>
  <w:font w:name="Latha">
    <w:panose1 w:val="02000400000000000000"/>
    <w:charset w:val="00"/>
    <w:family w:val="swiss"/>
    <w:pitch w:val="variable"/>
    <w:sig w:usb0="00100003" w:usb1="00000000" w:usb2="00000000" w:usb3="00000000" w:csb0="00000001"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6B7AA9"/>
    <w:multiLevelType w:val="multilevel"/>
    <w:tmpl w:val="05A8405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1B04CC6"/>
    <w:multiLevelType w:val="multilevel"/>
    <w:tmpl w:val="2C0291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3D13D58"/>
    <w:multiLevelType w:val="multilevel"/>
    <w:tmpl w:val="13FCFE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35454B58"/>
    <w:multiLevelType w:val="multilevel"/>
    <w:tmpl w:val="861EC6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2E05008"/>
    <w:multiLevelType w:val="hybridMultilevel"/>
    <w:tmpl w:val="362CA86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3E87B7B"/>
    <w:multiLevelType w:val="multilevel"/>
    <w:tmpl w:val="F4D09A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64D80394"/>
    <w:multiLevelType w:val="multilevel"/>
    <w:tmpl w:val="F0CA24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DF06673"/>
    <w:multiLevelType w:val="multilevel"/>
    <w:tmpl w:val="0FAA4B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3F308CD"/>
    <w:multiLevelType w:val="multilevel"/>
    <w:tmpl w:val="92847A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50359971">
    <w:abstractNumId w:val="5"/>
  </w:num>
  <w:num w:numId="2" w16cid:durableId="387262459">
    <w:abstractNumId w:val="0"/>
  </w:num>
  <w:num w:numId="3" w16cid:durableId="1311903654">
    <w:abstractNumId w:val="8"/>
  </w:num>
  <w:num w:numId="4" w16cid:durableId="135223840">
    <w:abstractNumId w:val="1"/>
  </w:num>
  <w:num w:numId="5" w16cid:durableId="503323385">
    <w:abstractNumId w:val="3"/>
  </w:num>
  <w:num w:numId="6" w16cid:durableId="785854462">
    <w:abstractNumId w:val="7"/>
  </w:num>
  <w:num w:numId="7" w16cid:durableId="872811921">
    <w:abstractNumId w:val="6"/>
  </w:num>
  <w:num w:numId="8" w16cid:durableId="1488205915">
    <w:abstractNumId w:val="2"/>
  </w:num>
  <w:num w:numId="9" w16cid:durableId="118767382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25CA"/>
    <w:rsid w:val="00053E6C"/>
    <w:rsid w:val="000F2CDF"/>
    <w:rsid w:val="001B6D45"/>
    <w:rsid w:val="00207AE6"/>
    <w:rsid w:val="003B576D"/>
    <w:rsid w:val="005325CA"/>
    <w:rsid w:val="00560F86"/>
    <w:rsid w:val="00737364"/>
    <w:rsid w:val="00843208"/>
    <w:rsid w:val="00B61F6C"/>
    <w:rsid w:val="00BB1E35"/>
    <w:rsid w:val="00BD573D"/>
    <w:rsid w:val="00CA6CC8"/>
    <w:rsid w:val="00D71E6D"/>
    <w:rsid w:val="00ED6990"/>
  </w:rsids>
  <m:mathPr>
    <m:mathFont m:val="Cambria Math"/>
    <m:brkBin m:val="before"/>
    <m:brkBinSub m:val="--"/>
    <m:smallFrac m:val="0"/>
    <m:dispDef/>
    <m:lMargin m:val="0"/>
    <m:rMargin m:val="0"/>
    <m:defJc m:val="centerGroup"/>
    <m:wrapIndent m:val="1440"/>
    <m:intLim m:val="subSup"/>
    <m:naryLim m:val="undOvr"/>
  </m:mathPr>
  <w:themeFontLang w:val="en-US" w:bidi="gu-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47F1E6"/>
  <w15:chartTrackingRefBased/>
  <w15:docId w15:val="{40505318-C20E-4581-A2E9-F3266E856E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gu-IN"/>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D6990"/>
    <w:pPr>
      <w:spacing w:after="0" w:line="360" w:lineRule="auto"/>
      <w:jc w:val="both"/>
    </w:pPr>
    <w:rPr>
      <w:rFonts w:ascii="Times New Roman" w:hAnsi="Times New Roman" w:cs="Latha"/>
      <w:kern w:val="0"/>
      <w:sz w:val="24"/>
      <w:szCs w:val="24"/>
      <w:lang w:val="en" w:bidi="ar-SA"/>
      <w14:ligatures w14:val="none"/>
    </w:rPr>
  </w:style>
  <w:style w:type="paragraph" w:styleId="Heading1">
    <w:name w:val="heading 1"/>
    <w:basedOn w:val="Normal"/>
    <w:next w:val="Normal"/>
    <w:link w:val="Heading1Char"/>
    <w:uiPriority w:val="9"/>
    <w:qFormat/>
    <w:rsid w:val="00ED6990"/>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ED6990"/>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ED6990"/>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ED6990"/>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ED6990"/>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ED6990"/>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D6990"/>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D6990"/>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D6990"/>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D6990"/>
    <w:rPr>
      <w:rFonts w:asciiTheme="majorHAnsi" w:eastAsiaTheme="majorEastAsia" w:hAnsiTheme="majorHAnsi" w:cstheme="majorBidi"/>
      <w:color w:val="2F5496" w:themeColor="accent1" w:themeShade="BF"/>
      <w:kern w:val="0"/>
      <w:sz w:val="40"/>
      <w:szCs w:val="40"/>
      <w:lang w:val="en" w:bidi="ar-SA"/>
      <w14:ligatures w14:val="none"/>
    </w:rPr>
  </w:style>
  <w:style w:type="character" w:customStyle="1" w:styleId="Heading2Char">
    <w:name w:val="Heading 2 Char"/>
    <w:basedOn w:val="DefaultParagraphFont"/>
    <w:link w:val="Heading2"/>
    <w:uiPriority w:val="9"/>
    <w:semiHidden/>
    <w:rsid w:val="00ED6990"/>
    <w:rPr>
      <w:rFonts w:asciiTheme="majorHAnsi" w:eastAsiaTheme="majorEastAsia" w:hAnsiTheme="majorHAnsi" w:cstheme="majorBidi"/>
      <w:color w:val="2F5496" w:themeColor="accent1" w:themeShade="BF"/>
      <w:kern w:val="0"/>
      <w:sz w:val="32"/>
      <w:szCs w:val="32"/>
      <w:lang w:val="en" w:bidi="ar-SA"/>
      <w14:ligatures w14:val="none"/>
    </w:rPr>
  </w:style>
  <w:style w:type="character" w:customStyle="1" w:styleId="Heading3Char">
    <w:name w:val="Heading 3 Char"/>
    <w:basedOn w:val="DefaultParagraphFont"/>
    <w:link w:val="Heading3"/>
    <w:uiPriority w:val="9"/>
    <w:semiHidden/>
    <w:rsid w:val="00ED6990"/>
    <w:rPr>
      <w:rFonts w:ascii="Times New Roman" w:eastAsiaTheme="majorEastAsia" w:hAnsi="Times New Roman" w:cstheme="majorBidi"/>
      <w:color w:val="2F5496" w:themeColor="accent1" w:themeShade="BF"/>
      <w:kern w:val="0"/>
      <w:sz w:val="28"/>
      <w:szCs w:val="28"/>
      <w:lang w:val="en" w:bidi="ar-SA"/>
      <w14:ligatures w14:val="none"/>
    </w:rPr>
  </w:style>
  <w:style w:type="character" w:customStyle="1" w:styleId="Heading4Char">
    <w:name w:val="Heading 4 Char"/>
    <w:basedOn w:val="DefaultParagraphFont"/>
    <w:link w:val="Heading4"/>
    <w:uiPriority w:val="9"/>
    <w:semiHidden/>
    <w:rsid w:val="00ED6990"/>
    <w:rPr>
      <w:rFonts w:ascii="Times New Roman" w:eastAsiaTheme="majorEastAsia" w:hAnsi="Times New Roman" w:cstheme="majorBidi"/>
      <w:i/>
      <w:iCs/>
      <w:color w:val="2F5496" w:themeColor="accent1" w:themeShade="BF"/>
      <w:kern w:val="0"/>
      <w:sz w:val="24"/>
      <w:szCs w:val="24"/>
      <w:lang w:val="en" w:bidi="ar-SA"/>
      <w14:ligatures w14:val="none"/>
    </w:rPr>
  </w:style>
  <w:style w:type="character" w:customStyle="1" w:styleId="Heading5Char">
    <w:name w:val="Heading 5 Char"/>
    <w:basedOn w:val="DefaultParagraphFont"/>
    <w:link w:val="Heading5"/>
    <w:uiPriority w:val="9"/>
    <w:semiHidden/>
    <w:rsid w:val="00ED6990"/>
    <w:rPr>
      <w:rFonts w:ascii="Times New Roman" w:eastAsiaTheme="majorEastAsia" w:hAnsi="Times New Roman" w:cstheme="majorBidi"/>
      <w:color w:val="2F5496" w:themeColor="accent1" w:themeShade="BF"/>
      <w:kern w:val="0"/>
      <w:sz w:val="24"/>
      <w:szCs w:val="24"/>
      <w:lang w:val="en" w:bidi="ar-SA"/>
      <w14:ligatures w14:val="none"/>
    </w:rPr>
  </w:style>
  <w:style w:type="character" w:customStyle="1" w:styleId="Heading6Char">
    <w:name w:val="Heading 6 Char"/>
    <w:basedOn w:val="DefaultParagraphFont"/>
    <w:link w:val="Heading6"/>
    <w:uiPriority w:val="9"/>
    <w:semiHidden/>
    <w:rsid w:val="00ED6990"/>
    <w:rPr>
      <w:rFonts w:ascii="Times New Roman" w:eastAsiaTheme="majorEastAsia" w:hAnsi="Times New Roman" w:cstheme="majorBidi"/>
      <w:i/>
      <w:iCs/>
      <w:color w:val="595959" w:themeColor="text1" w:themeTint="A6"/>
      <w:kern w:val="0"/>
      <w:sz w:val="24"/>
      <w:szCs w:val="24"/>
      <w:lang w:val="en" w:bidi="ar-SA"/>
      <w14:ligatures w14:val="none"/>
    </w:rPr>
  </w:style>
  <w:style w:type="character" w:customStyle="1" w:styleId="Heading7Char">
    <w:name w:val="Heading 7 Char"/>
    <w:basedOn w:val="DefaultParagraphFont"/>
    <w:link w:val="Heading7"/>
    <w:uiPriority w:val="9"/>
    <w:semiHidden/>
    <w:rsid w:val="00ED6990"/>
    <w:rPr>
      <w:rFonts w:ascii="Times New Roman" w:eastAsiaTheme="majorEastAsia" w:hAnsi="Times New Roman" w:cstheme="majorBidi"/>
      <w:color w:val="595959" w:themeColor="text1" w:themeTint="A6"/>
      <w:kern w:val="0"/>
      <w:sz w:val="24"/>
      <w:szCs w:val="24"/>
      <w:lang w:val="en" w:bidi="ar-SA"/>
      <w14:ligatures w14:val="none"/>
    </w:rPr>
  </w:style>
  <w:style w:type="character" w:customStyle="1" w:styleId="Heading8Char">
    <w:name w:val="Heading 8 Char"/>
    <w:basedOn w:val="DefaultParagraphFont"/>
    <w:link w:val="Heading8"/>
    <w:uiPriority w:val="9"/>
    <w:semiHidden/>
    <w:rsid w:val="00ED6990"/>
    <w:rPr>
      <w:rFonts w:ascii="Times New Roman" w:eastAsiaTheme="majorEastAsia" w:hAnsi="Times New Roman" w:cstheme="majorBidi"/>
      <w:i/>
      <w:iCs/>
      <w:color w:val="272727" w:themeColor="text1" w:themeTint="D8"/>
      <w:kern w:val="0"/>
      <w:sz w:val="24"/>
      <w:szCs w:val="24"/>
      <w:lang w:val="en" w:bidi="ar-SA"/>
      <w14:ligatures w14:val="none"/>
    </w:rPr>
  </w:style>
  <w:style w:type="character" w:customStyle="1" w:styleId="Heading9Char">
    <w:name w:val="Heading 9 Char"/>
    <w:basedOn w:val="DefaultParagraphFont"/>
    <w:link w:val="Heading9"/>
    <w:uiPriority w:val="9"/>
    <w:semiHidden/>
    <w:rsid w:val="00ED6990"/>
    <w:rPr>
      <w:rFonts w:ascii="Times New Roman" w:eastAsiaTheme="majorEastAsia" w:hAnsi="Times New Roman" w:cstheme="majorBidi"/>
      <w:color w:val="272727" w:themeColor="text1" w:themeTint="D8"/>
      <w:kern w:val="0"/>
      <w:sz w:val="24"/>
      <w:szCs w:val="24"/>
      <w:lang w:val="en" w:bidi="ar-SA"/>
      <w14:ligatures w14:val="none"/>
    </w:rPr>
  </w:style>
  <w:style w:type="paragraph" w:styleId="Title">
    <w:name w:val="Title"/>
    <w:basedOn w:val="Normal"/>
    <w:next w:val="Normal"/>
    <w:link w:val="TitleChar"/>
    <w:uiPriority w:val="10"/>
    <w:qFormat/>
    <w:rsid w:val="00ED699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D6990"/>
    <w:rPr>
      <w:rFonts w:asciiTheme="majorHAnsi" w:eastAsiaTheme="majorEastAsia" w:hAnsiTheme="majorHAnsi" w:cstheme="majorBidi"/>
      <w:spacing w:val="-10"/>
      <w:kern w:val="28"/>
      <w:sz w:val="56"/>
      <w:szCs w:val="56"/>
      <w:lang w:val="en" w:bidi="ar-SA"/>
      <w14:ligatures w14:val="none"/>
    </w:rPr>
  </w:style>
  <w:style w:type="paragraph" w:styleId="Subtitle">
    <w:name w:val="Subtitle"/>
    <w:basedOn w:val="Normal"/>
    <w:next w:val="Normal"/>
    <w:link w:val="SubtitleChar"/>
    <w:uiPriority w:val="11"/>
    <w:qFormat/>
    <w:rsid w:val="00ED699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D6990"/>
    <w:rPr>
      <w:rFonts w:ascii="Times New Roman" w:eastAsiaTheme="majorEastAsia" w:hAnsi="Times New Roman" w:cstheme="majorBidi"/>
      <w:color w:val="595959" w:themeColor="text1" w:themeTint="A6"/>
      <w:spacing w:val="15"/>
      <w:kern w:val="0"/>
      <w:sz w:val="28"/>
      <w:szCs w:val="28"/>
      <w:lang w:val="en" w:bidi="ar-SA"/>
      <w14:ligatures w14:val="none"/>
    </w:rPr>
  </w:style>
  <w:style w:type="paragraph" w:styleId="ListParagraph">
    <w:name w:val="List Paragraph"/>
    <w:basedOn w:val="Normal"/>
    <w:uiPriority w:val="34"/>
    <w:qFormat/>
    <w:rsid w:val="00ED6990"/>
    <w:pPr>
      <w:ind w:left="720"/>
      <w:contextualSpacing/>
    </w:pPr>
    <w:rPr>
      <w:rFonts w:eastAsia="Times New Roman" w:cs="Times New Roman"/>
    </w:rPr>
  </w:style>
  <w:style w:type="paragraph" w:styleId="Quote">
    <w:name w:val="Quote"/>
    <w:basedOn w:val="Normal"/>
    <w:next w:val="Normal"/>
    <w:link w:val="QuoteChar"/>
    <w:uiPriority w:val="29"/>
    <w:qFormat/>
    <w:rsid w:val="00ED6990"/>
    <w:pPr>
      <w:spacing w:before="160"/>
      <w:jc w:val="center"/>
    </w:pPr>
    <w:rPr>
      <w:rFonts w:eastAsia="Times New Roman" w:cs="Times New Roman"/>
      <w:i/>
      <w:iCs/>
      <w:color w:val="404040" w:themeColor="text1" w:themeTint="BF"/>
    </w:rPr>
  </w:style>
  <w:style w:type="character" w:customStyle="1" w:styleId="QuoteChar">
    <w:name w:val="Quote Char"/>
    <w:basedOn w:val="DefaultParagraphFont"/>
    <w:link w:val="Quote"/>
    <w:uiPriority w:val="29"/>
    <w:rsid w:val="00ED6990"/>
    <w:rPr>
      <w:rFonts w:ascii="Times New Roman" w:eastAsia="Times New Roman" w:hAnsi="Times New Roman" w:cs="Times New Roman"/>
      <w:i/>
      <w:iCs/>
      <w:color w:val="404040" w:themeColor="text1" w:themeTint="BF"/>
      <w:kern w:val="0"/>
      <w:sz w:val="24"/>
      <w:szCs w:val="24"/>
      <w:lang w:val="en" w:bidi="ar-SA"/>
      <w14:ligatures w14:val="none"/>
    </w:rPr>
  </w:style>
  <w:style w:type="paragraph" w:styleId="IntenseQuote">
    <w:name w:val="Intense Quote"/>
    <w:basedOn w:val="Normal"/>
    <w:next w:val="Normal"/>
    <w:link w:val="IntenseQuoteChar"/>
    <w:uiPriority w:val="30"/>
    <w:qFormat/>
    <w:rsid w:val="00ED6990"/>
    <w:pPr>
      <w:pBdr>
        <w:top w:val="single" w:sz="4" w:space="10" w:color="2F5496" w:themeColor="accent1" w:themeShade="BF"/>
        <w:bottom w:val="single" w:sz="4" w:space="10" w:color="2F5496" w:themeColor="accent1" w:themeShade="BF"/>
      </w:pBdr>
      <w:spacing w:before="360" w:after="360"/>
      <w:ind w:left="864" w:right="864"/>
      <w:jc w:val="center"/>
    </w:pPr>
    <w:rPr>
      <w:rFonts w:eastAsia="Times New Roman" w:cs="Times New Roman"/>
      <w:i/>
      <w:iCs/>
      <w:color w:val="2F5496" w:themeColor="accent1" w:themeShade="BF"/>
    </w:rPr>
  </w:style>
  <w:style w:type="character" w:customStyle="1" w:styleId="IntenseQuoteChar">
    <w:name w:val="Intense Quote Char"/>
    <w:basedOn w:val="DefaultParagraphFont"/>
    <w:link w:val="IntenseQuote"/>
    <w:uiPriority w:val="30"/>
    <w:rsid w:val="00ED6990"/>
    <w:rPr>
      <w:rFonts w:ascii="Times New Roman" w:eastAsia="Times New Roman" w:hAnsi="Times New Roman" w:cs="Times New Roman"/>
      <w:i/>
      <w:iCs/>
      <w:color w:val="2F5496" w:themeColor="accent1" w:themeShade="BF"/>
      <w:kern w:val="0"/>
      <w:sz w:val="24"/>
      <w:szCs w:val="24"/>
      <w:lang w:val="en" w:bidi="ar-SA"/>
      <w14:ligatures w14:val="none"/>
    </w:rPr>
  </w:style>
  <w:style w:type="character" w:styleId="IntenseEmphasis">
    <w:name w:val="Intense Emphasis"/>
    <w:basedOn w:val="DefaultParagraphFont"/>
    <w:uiPriority w:val="21"/>
    <w:qFormat/>
    <w:rsid w:val="00ED6990"/>
    <w:rPr>
      <w:i/>
      <w:iCs/>
      <w:color w:val="2F5496" w:themeColor="accent1" w:themeShade="BF"/>
    </w:rPr>
  </w:style>
  <w:style w:type="character" w:styleId="IntenseReference">
    <w:name w:val="Intense Reference"/>
    <w:basedOn w:val="DefaultParagraphFont"/>
    <w:uiPriority w:val="32"/>
    <w:qFormat/>
    <w:rsid w:val="00ED6990"/>
    <w:rPr>
      <w:b/>
      <w:bCs/>
      <w:smallCaps/>
      <w:color w:val="2F5496" w:themeColor="accent1" w:themeShade="BF"/>
      <w:spacing w:val="5"/>
    </w:rPr>
  </w:style>
  <w:style w:type="table" w:styleId="TableGrid">
    <w:name w:val="Table Grid"/>
    <w:basedOn w:val="TableNormal"/>
    <w:uiPriority w:val="39"/>
    <w:rsid w:val="005325C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211</TotalTime>
  <Pages>8</Pages>
  <Words>1727</Words>
  <Characters>9846</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RINKESH AHIR</dc:creator>
  <cp:keywords/>
  <dc:description/>
  <cp:lastModifiedBy>RINKESH AHIR</cp:lastModifiedBy>
  <cp:revision>15</cp:revision>
  <dcterms:created xsi:type="dcterms:W3CDTF">2026-02-10T08:59:00Z</dcterms:created>
  <dcterms:modified xsi:type="dcterms:W3CDTF">2026-02-16T19:58:00Z</dcterms:modified>
</cp:coreProperties>
</file>