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22E25" w14:textId="77777777" w:rsidR="00317A41" w:rsidRPr="00DF0497" w:rsidRDefault="00317A41" w:rsidP="00DF0497">
      <w:pPr>
        <w:spacing w:line="360" w:lineRule="auto"/>
        <w:jc w:val="both"/>
        <w:rPr>
          <w:rFonts w:ascii="Times New Roman" w:hAnsi="Times New Roman" w:cs="Times New Roman"/>
          <w:b/>
          <w:bCs/>
          <w:sz w:val="24"/>
          <w:szCs w:val="24"/>
        </w:rPr>
      </w:pPr>
    </w:p>
    <w:p w14:paraId="1DD112D1" w14:textId="77777777" w:rsidR="00317A41" w:rsidRPr="0079250B" w:rsidRDefault="00317A41" w:rsidP="00DF0497">
      <w:pPr>
        <w:spacing w:line="360" w:lineRule="auto"/>
        <w:jc w:val="both"/>
        <w:rPr>
          <w:rFonts w:ascii="Times New Roman" w:hAnsi="Times New Roman" w:cs="Times New Roman"/>
          <w:b/>
          <w:bCs/>
          <w:sz w:val="28"/>
          <w:szCs w:val="28"/>
        </w:rPr>
      </w:pPr>
    </w:p>
    <w:p w14:paraId="303B9D18" w14:textId="494266DF" w:rsidR="00786DC8" w:rsidRPr="0079250B" w:rsidRDefault="00DF0497" w:rsidP="0079250B">
      <w:pPr>
        <w:spacing w:line="360" w:lineRule="auto"/>
        <w:jc w:val="center"/>
        <w:rPr>
          <w:rFonts w:ascii="Arial" w:hAnsi="Arial" w:cs="Arial"/>
          <w:b/>
          <w:bCs/>
          <w:sz w:val="28"/>
          <w:szCs w:val="28"/>
        </w:rPr>
      </w:pPr>
      <w:r w:rsidRPr="0079250B">
        <w:rPr>
          <w:rFonts w:ascii="Arial" w:hAnsi="Arial" w:cs="Arial"/>
          <w:b/>
          <w:bCs/>
          <w:sz w:val="28"/>
          <w:szCs w:val="28"/>
          <w:lang w:val="en-US"/>
        </w:rPr>
        <w:t xml:space="preserve">BMSW6102 </w:t>
      </w:r>
      <w:r w:rsidR="00317A41" w:rsidRPr="0079250B">
        <w:rPr>
          <w:rFonts w:ascii="Arial" w:hAnsi="Arial" w:cs="Arial"/>
          <w:b/>
          <w:bCs/>
          <w:sz w:val="28"/>
          <w:szCs w:val="28"/>
        </w:rPr>
        <w:t>BA Leadership and Management Skills for the Workplace</w:t>
      </w:r>
    </w:p>
    <w:p w14:paraId="7A067BC8" w14:textId="77777777" w:rsidR="00317A41" w:rsidRPr="0079250B" w:rsidRDefault="00317A41" w:rsidP="00DF0497">
      <w:pPr>
        <w:spacing w:line="360" w:lineRule="auto"/>
        <w:jc w:val="center"/>
        <w:rPr>
          <w:rFonts w:ascii="Arial" w:hAnsi="Arial" w:cs="Arial"/>
          <w:b/>
          <w:bCs/>
          <w:sz w:val="28"/>
          <w:szCs w:val="28"/>
        </w:rPr>
      </w:pPr>
    </w:p>
    <w:p w14:paraId="39A20473" w14:textId="5AFD6F8D" w:rsidR="0079250B" w:rsidRPr="0079250B" w:rsidRDefault="0079250B" w:rsidP="00DF0497">
      <w:pPr>
        <w:spacing w:line="360" w:lineRule="auto"/>
        <w:jc w:val="center"/>
        <w:rPr>
          <w:rFonts w:ascii="Arial" w:hAnsi="Arial" w:cs="Arial"/>
          <w:b/>
          <w:bCs/>
          <w:sz w:val="28"/>
          <w:szCs w:val="28"/>
        </w:rPr>
      </w:pPr>
      <w:r w:rsidRPr="0079250B">
        <w:rPr>
          <w:rFonts w:ascii="Arial" w:hAnsi="Arial" w:cs="Arial"/>
          <w:b/>
          <w:bCs/>
          <w:sz w:val="28"/>
          <w:szCs w:val="28"/>
        </w:rPr>
        <w:t>Student Name: Sana Arif</w:t>
      </w:r>
    </w:p>
    <w:p w14:paraId="5EB26C52" w14:textId="77777777" w:rsidR="0079250B" w:rsidRPr="0079250B" w:rsidRDefault="0079250B" w:rsidP="00DF0497">
      <w:pPr>
        <w:spacing w:line="360" w:lineRule="auto"/>
        <w:jc w:val="center"/>
        <w:rPr>
          <w:rFonts w:ascii="Arial" w:hAnsi="Arial" w:cs="Arial"/>
          <w:b/>
          <w:bCs/>
          <w:sz w:val="28"/>
          <w:szCs w:val="28"/>
        </w:rPr>
      </w:pPr>
    </w:p>
    <w:p w14:paraId="566B13BD" w14:textId="15164DEE" w:rsidR="0079250B" w:rsidRPr="0079250B" w:rsidRDefault="0079250B" w:rsidP="00DF0497">
      <w:pPr>
        <w:spacing w:line="360" w:lineRule="auto"/>
        <w:jc w:val="center"/>
        <w:rPr>
          <w:rFonts w:ascii="Arial" w:hAnsi="Arial" w:cs="Arial"/>
          <w:b/>
          <w:bCs/>
          <w:sz w:val="28"/>
          <w:szCs w:val="28"/>
        </w:rPr>
      </w:pPr>
      <w:r w:rsidRPr="0079250B">
        <w:rPr>
          <w:rFonts w:ascii="Arial" w:hAnsi="Arial" w:cs="Arial"/>
          <w:b/>
          <w:bCs/>
          <w:sz w:val="28"/>
          <w:szCs w:val="28"/>
        </w:rPr>
        <w:t>Student Number: 2116663</w:t>
      </w:r>
    </w:p>
    <w:p w14:paraId="231139AC" w14:textId="77777777" w:rsidR="0079250B" w:rsidRPr="0079250B" w:rsidRDefault="0079250B" w:rsidP="00DF0497">
      <w:pPr>
        <w:spacing w:line="360" w:lineRule="auto"/>
        <w:jc w:val="center"/>
        <w:rPr>
          <w:rFonts w:ascii="Arial" w:hAnsi="Arial" w:cs="Arial"/>
          <w:b/>
          <w:bCs/>
          <w:sz w:val="28"/>
          <w:szCs w:val="28"/>
        </w:rPr>
      </w:pPr>
    </w:p>
    <w:p w14:paraId="74EA62F8" w14:textId="275D658B" w:rsidR="0079250B" w:rsidRPr="0079250B" w:rsidRDefault="0079250B" w:rsidP="00DF0497">
      <w:pPr>
        <w:spacing w:line="360" w:lineRule="auto"/>
        <w:jc w:val="center"/>
        <w:rPr>
          <w:rFonts w:ascii="Arial" w:hAnsi="Arial" w:cs="Arial"/>
          <w:b/>
          <w:bCs/>
          <w:sz w:val="28"/>
          <w:szCs w:val="28"/>
        </w:rPr>
      </w:pPr>
      <w:r w:rsidRPr="0079250B">
        <w:rPr>
          <w:rFonts w:ascii="Arial" w:hAnsi="Arial" w:cs="Arial"/>
          <w:b/>
          <w:bCs/>
          <w:sz w:val="28"/>
          <w:szCs w:val="28"/>
        </w:rPr>
        <w:t>Module Code: BMSW6102</w:t>
      </w:r>
    </w:p>
    <w:p w14:paraId="45814086" w14:textId="77777777" w:rsidR="0079250B" w:rsidRPr="0079250B" w:rsidRDefault="0079250B" w:rsidP="00DF0497">
      <w:pPr>
        <w:spacing w:line="360" w:lineRule="auto"/>
        <w:jc w:val="center"/>
        <w:rPr>
          <w:rFonts w:ascii="Arial" w:hAnsi="Arial" w:cs="Arial"/>
          <w:b/>
          <w:bCs/>
          <w:sz w:val="28"/>
          <w:szCs w:val="28"/>
        </w:rPr>
      </w:pPr>
    </w:p>
    <w:p w14:paraId="17D5F99D" w14:textId="52701F55" w:rsidR="0079250B" w:rsidRPr="0079250B" w:rsidRDefault="0079250B" w:rsidP="00DF0497">
      <w:pPr>
        <w:spacing w:line="360" w:lineRule="auto"/>
        <w:jc w:val="center"/>
        <w:rPr>
          <w:rFonts w:ascii="Arial" w:hAnsi="Arial" w:cs="Arial"/>
          <w:b/>
          <w:bCs/>
          <w:sz w:val="28"/>
          <w:szCs w:val="28"/>
        </w:rPr>
      </w:pPr>
      <w:r w:rsidRPr="0079250B">
        <w:rPr>
          <w:rFonts w:ascii="Arial" w:hAnsi="Arial" w:cs="Arial"/>
          <w:b/>
          <w:bCs/>
          <w:sz w:val="28"/>
          <w:szCs w:val="28"/>
        </w:rPr>
        <w:t>Lecture Name: Ivan Rodriguez Hernandez</w:t>
      </w:r>
    </w:p>
    <w:p w14:paraId="3350DF8C" w14:textId="77777777" w:rsidR="0079250B" w:rsidRPr="0079250B" w:rsidRDefault="0079250B" w:rsidP="00DF0497">
      <w:pPr>
        <w:spacing w:line="360" w:lineRule="auto"/>
        <w:jc w:val="center"/>
        <w:rPr>
          <w:rFonts w:ascii="Arial" w:hAnsi="Arial" w:cs="Arial"/>
          <w:b/>
          <w:bCs/>
          <w:sz w:val="28"/>
          <w:szCs w:val="28"/>
        </w:rPr>
      </w:pPr>
    </w:p>
    <w:p w14:paraId="5CF49539" w14:textId="13ABB415" w:rsidR="0079250B" w:rsidRPr="0079250B" w:rsidRDefault="0079250B" w:rsidP="00DF0497">
      <w:pPr>
        <w:spacing w:line="360" w:lineRule="auto"/>
        <w:jc w:val="center"/>
        <w:rPr>
          <w:rFonts w:ascii="Arial" w:hAnsi="Arial" w:cs="Arial"/>
          <w:b/>
          <w:bCs/>
          <w:sz w:val="28"/>
          <w:szCs w:val="28"/>
        </w:rPr>
      </w:pPr>
      <w:r w:rsidRPr="0079250B">
        <w:rPr>
          <w:rFonts w:ascii="Arial" w:hAnsi="Arial" w:cs="Arial"/>
          <w:b/>
          <w:bCs/>
          <w:sz w:val="28"/>
          <w:szCs w:val="28"/>
        </w:rPr>
        <w:t>Date: January 2024</w:t>
      </w:r>
    </w:p>
    <w:p w14:paraId="6D03DE46" w14:textId="77777777" w:rsidR="00DF0497" w:rsidRPr="0079250B" w:rsidRDefault="00DF0497" w:rsidP="00DF0497">
      <w:pPr>
        <w:spacing w:line="360" w:lineRule="auto"/>
        <w:jc w:val="center"/>
        <w:rPr>
          <w:rFonts w:ascii="Arial" w:hAnsi="Arial" w:cs="Arial"/>
          <w:b/>
          <w:bCs/>
          <w:sz w:val="28"/>
          <w:szCs w:val="28"/>
        </w:rPr>
      </w:pPr>
    </w:p>
    <w:p w14:paraId="01C0CB55" w14:textId="77777777" w:rsidR="00DF0497" w:rsidRPr="0079250B" w:rsidRDefault="00DF0497" w:rsidP="00DF0497">
      <w:pPr>
        <w:spacing w:line="360" w:lineRule="auto"/>
        <w:jc w:val="center"/>
        <w:rPr>
          <w:rFonts w:ascii="Arial" w:hAnsi="Arial" w:cs="Arial"/>
          <w:b/>
          <w:bCs/>
          <w:sz w:val="28"/>
          <w:szCs w:val="28"/>
        </w:rPr>
      </w:pPr>
    </w:p>
    <w:p w14:paraId="65C78E3B" w14:textId="2842D1DD" w:rsidR="00317A41" w:rsidRPr="0079250B" w:rsidRDefault="00317A41" w:rsidP="00DF0497">
      <w:pPr>
        <w:spacing w:line="360" w:lineRule="auto"/>
        <w:jc w:val="center"/>
        <w:rPr>
          <w:rFonts w:ascii="Arial" w:hAnsi="Arial" w:cs="Arial"/>
          <w:b/>
          <w:bCs/>
          <w:sz w:val="28"/>
          <w:szCs w:val="28"/>
        </w:rPr>
      </w:pPr>
      <w:r w:rsidRPr="0079250B">
        <w:rPr>
          <w:rFonts w:ascii="Arial" w:hAnsi="Arial" w:cs="Arial"/>
          <w:b/>
          <w:bCs/>
          <w:sz w:val="28"/>
          <w:szCs w:val="28"/>
        </w:rPr>
        <w:t>Innovative Service Plan</w:t>
      </w:r>
      <w:r w:rsidR="00DF0497" w:rsidRPr="0079250B">
        <w:rPr>
          <w:rFonts w:ascii="Arial" w:hAnsi="Arial" w:cs="Arial"/>
          <w:b/>
          <w:bCs/>
          <w:sz w:val="28"/>
          <w:szCs w:val="28"/>
        </w:rPr>
        <w:t xml:space="preserve">: Case Study of </w:t>
      </w:r>
      <w:proofErr w:type="spellStart"/>
      <w:r w:rsidR="00DF0497" w:rsidRPr="0079250B">
        <w:rPr>
          <w:rFonts w:ascii="Arial" w:hAnsi="Arial" w:cs="Arial"/>
          <w:b/>
          <w:bCs/>
          <w:sz w:val="28"/>
          <w:szCs w:val="28"/>
        </w:rPr>
        <w:t>FlyBe</w:t>
      </w:r>
      <w:proofErr w:type="spellEnd"/>
      <w:r w:rsidR="00DF0497" w:rsidRPr="0079250B">
        <w:rPr>
          <w:rFonts w:ascii="Arial" w:hAnsi="Arial" w:cs="Arial"/>
          <w:b/>
          <w:bCs/>
          <w:sz w:val="28"/>
          <w:szCs w:val="28"/>
        </w:rPr>
        <w:t xml:space="preserve"> Airliner</w:t>
      </w:r>
    </w:p>
    <w:p w14:paraId="33A860E6" w14:textId="77777777" w:rsidR="00317A41" w:rsidRPr="0079250B" w:rsidRDefault="00317A41" w:rsidP="00DF0497">
      <w:pPr>
        <w:spacing w:line="360" w:lineRule="auto"/>
        <w:jc w:val="center"/>
        <w:rPr>
          <w:rFonts w:ascii="Arial" w:hAnsi="Arial" w:cs="Arial"/>
          <w:b/>
          <w:bCs/>
          <w:sz w:val="28"/>
          <w:szCs w:val="28"/>
        </w:rPr>
      </w:pPr>
    </w:p>
    <w:p w14:paraId="7032497B" w14:textId="77777777" w:rsidR="00DF0497" w:rsidRPr="0079250B" w:rsidRDefault="00DF0497">
      <w:pPr>
        <w:rPr>
          <w:rFonts w:ascii="Arial" w:hAnsi="Arial" w:cs="Arial"/>
          <w:b/>
          <w:bCs/>
          <w:sz w:val="28"/>
          <w:szCs w:val="28"/>
        </w:rPr>
      </w:pPr>
      <w:r w:rsidRPr="0079250B">
        <w:rPr>
          <w:rFonts w:ascii="Arial" w:hAnsi="Arial" w:cs="Arial"/>
          <w:b/>
          <w:bCs/>
          <w:sz w:val="28"/>
          <w:szCs w:val="28"/>
        </w:rPr>
        <w:br w:type="page"/>
      </w:r>
    </w:p>
    <w:p w14:paraId="4C9C10AA" w14:textId="77777777" w:rsidR="00DF0497" w:rsidRPr="0079250B" w:rsidRDefault="00DF0497" w:rsidP="00DF0497">
      <w:pPr>
        <w:jc w:val="both"/>
        <w:rPr>
          <w:rFonts w:ascii="Arial" w:hAnsi="Arial" w:cs="Arial"/>
          <w:sz w:val="24"/>
          <w:szCs w:val="24"/>
        </w:rPr>
      </w:pPr>
    </w:p>
    <w:sdt>
      <w:sdtPr>
        <w:rPr>
          <w:rFonts w:ascii="Arial" w:eastAsiaTheme="minorHAnsi" w:hAnsi="Arial" w:cs="Arial"/>
          <w:b w:val="0"/>
          <w:bCs w:val="0"/>
          <w:color w:val="auto"/>
          <w:kern w:val="2"/>
          <w:sz w:val="22"/>
          <w:szCs w:val="22"/>
          <w:lang w:val="en-GB"/>
          <w14:ligatures w14:val="standardContextual"/>
        </w:rPr>
        <w:id w:val="628280271"/>
        <w:docPartObj>
          <w:docPartGallery w:val="Table of Contents"/>
          <w:docPartUnique/>
        </w:docPartObj>
      </w:sdtPr>
      <w:sdtEndPr>
        <w:rPr>
          <w:noProof/>
        </w:rPr>
      </w:sdtEndPr>
      <w:sdtContent>
        <w:p w14:paraId="50D7B5F2" w14:textId="204F0680" w:rsidR="00DF0497" w:rsidRPr="0079250B" w:rsidRDefault="00DF0497">
          <w:pPr>
            <w:pStyle w:val="TOCHeading"/>
            <w:rPr>
              <w:rFonts w:ascii="Arial" w:hAnsi="Arial" w:cs="Arial"/>
            </w:rPr>
          </w:pPr>
          <w:r w:rsidRPr="0079250B">
            <w:rPr>
              <w:rFonts w:ascii="Arial" w:hAnsi="Arial" w:cs="Arial"/>
            </w:rPr>
            <w:t>Table of Contents</w:t>
          </w:r>
        </w:p>
        <w:p w14:paraId="0B064D63" w14:textId="77F847E5" w:rsidR="00DF0497" w:rsidRPr="0079250B" w:rsidRDefault="00DF0497">
          <w:pPr>
            <w:pStyle w:val="TOC1"/>
            <w:tabs>
              <w:tab w:val="right" w:leader="dot" w:pos="9350"/>
            </w:tabs>
            <w:rPr>
              <w:rFonts w:ascii="Arial" w:hAnsi="Arial" w:cs="Arial"/>
              <w:noProof/>
            </w:rPr>
          </w:pPr>
          <w:r w:rsidRPr="0079250B">
            <w:rPr>
              <w:rFonts w:ascii="Arial" w:hAnsi="Arial" w:cs="Arial"/>
              <w:b w:val="0"/>
              <w:bCs w:val="0"/>
            </w:rPr>
            <w:fldChar w:fldCharType="begin"/>
          </w:r>
          <w:r w:rsidRPr="0079250B">
            <w:rPr>
              <w:rFonts w:ascii="Arial" w:hAnsi="Arial" w:cs="Arial"/>
            </w:rPr>
            <w:instrText xml:space="preserve"> TOC \o "1-3" \h \z \u </w:instrText>
          </w:r>
          <w:r w:rsidRPr="0079250B">
            <w:rPr>
              <w:rFonts w:ascii="Arial" w:hAnsi="Arial" w:cs="Arial"/>
              <w:b w:val="0"/>
              <w:bCs w:val="0"/>
            </w:rPr>
            <w:fldChar w:fldCharType="separate"/>
          </w:r>
          <w:hyperlink w:anchor="_Toc158993831" w:history="1">
            <w:r w:rsidRPr="0079250B">
              <w:rPr>
                <w:rStyle w:val="Hyperlink"/>
                <w:rFonts w:ascii="Arial" w:hAnsi="Arial" w:cs="Arial"/>
                <w:noProof/>
              </w:rPr>
              <w:t>Introduction</w:t>
            </w:r>
            <w:r w:rsidRPr="0079250B">
              <w:rPr>
                <w:rFonts w:ascii="Arial" w:hAnsi="Arial" w:cs="Arial"/>
                <w:noProof/>
                <w:webHidden/>
              </w:rPr>
              <w:tab/>
            </w:r>
            <w:r w:rsidRPr="0079250B">
              <w:rPr>
                <w:rFonts w:ascii="Arial" w:hAnsi="Arial" w:cs="Arial"/>
                <w:noProof/>
                <w:webHidden/>
              </w:rPr>
              <w:fldChar w:fldCharType="begin"/>
            </w:r>
            <w:r w:rsidRPr="0079250B">
              <w:rPr>
                <w:rFonts w:ascii="Arial" w:hAnsi="Arial" w:cs="Arial"/>
                <w:noProof/>
                <w:webHidden/>
              </w:rPr>
              <w:instrText xml:space="preserve"> PAGEREF _Toc158993831 \h </w:instrText>
            </w:r>
            <w:r w:rsidRPr="0079250B">
              <w:rPr>
                <w:rFonts w:ascii="Arial" w:hAnsi="Arial" w:cs="Arial"/>
                <w:noProof/>
                <w:webHidden/>
              </w:rPr>
            </w:r>
            <w:r w:rsidRPr="0079250B">
              <w:rPr>
                <w:rFonts w:ascii="Arial" w:hAnsi="Arial" w:cs="Arial"/>
                <w:noProof/>
                <w:webHidden/>
              </w:rPr>
              <w:fldChar w:fldCharType="separate"/>
            </w:r>
            <w:r w:rsidRPr="0079250B">
              <w:rPr>
                <w:rFonts w:ascii="Arial" w:hAnsi="Arial" w:cs="Arial"/>
                <w:noProof/>
                <w:webHidden/>
              </w:rPr>
              <w:t>3</w:t>
            </w:r>
            <w:r w:rsidRPr="0079250B">
              <w:rPr>
                <w:rFonts w:ascii="Arial" w:hAnsi="Arial" w:cs="Arial"/>
                <w:noProof/>
                <w:webHidden/>
              </w:rPr>
              <w:fldChar w:fldCharType="end"/>
            </w:r>
          </w:hyperlink>
        </w:p>
        <w:p w14:paraId="0BD38BE3" w14:textId="074716C3" w:rsidR="00DF0497" w:rsidRPr="0079250B" w:rsidRDefault="00000000">
          <w:pPr>
            <w:pStyle w:val="TOC1"/>
            <w:tabs>
              <w:tab w:val="right" w:leader="dot" w:pos="9350"/>
            </w:tabs>
            <w:rPr>
              <w:rFonts w:ascii="Arial" w:hAnsi="Arial" w:cs="Arial"/>
              <w:noProof/>
            </w:rPr>
          </w:pPr>
          <w:hyperlink w:anchor="_Toc158993832" w:history="1">
            <w:r w:rsidR="00DF0497" w:rsidRPr="0079250B">
              <w:rPr>
                <w:rStyle w:val="Hyperlink"/>
                <w:rFonts w:ascii="Arial" w:hAnsi="Arial" w:cs="Arial"/>
                <w:noProof/>
              </w:rPr>
              <w:t>FlyBe Product and Service</w:t>
            </w:r>
            <w:r w:rsidR="00DF0497" w:rsidRPr="0079250B">
              <w:rPr>
                <w:rFonts w:ascii="Arial" w:hAnsi="Arial" w:cs="Arial"/>
                <w:noProof/>
                <w:webHidden/>
              </w:rPr>
              <w:tab/>
            </w:r>
            <w:r w:rsidR="00DF0497" w:rsidRPr="0079250B">
              <w:rPr>
                <w:rFonts w:ascii="Arial" w:hAnsi="Arial" w:cs="Arial"/>
                <w:noProof/>
                <w:webHidden/>
              </w:rPr>
              <w:fldChar w:fldCharType="begin"/>
            </w:r>
            <w:r w:rsidR="00DF0497" w:rsidRPr="0079250B">
              <w:rPr>
                <w:rFonts w:ascii="Arial" w:hAnsi="Arial" w:cs="Arial"/>
                <w:noProof/>
                <w:webHidden/>
              </w:rPr>
              <w:instrText xml:space="preserve"> PAGEREF _Toc158993832 \h </w:instrText>
            </w:r>
            <w:r w:rsidR="00DF0497" w:rsidRPr="0079250B">
              <w:rPr>
                <w:rFonts w:ascii="Arial" w:hAnsi="Arial" w:cs="Arial"/>
                <w:noProof/>
                <w:webHidden/>
              </w:rPr>
            </w:r>
            <w:r w:rsidR="00DF0497" w:rsidRPr="0079250B">
              <w:rPr>
                <w:rFonts w:ascii="Arial" w:hAnsi="Arial" w:cs="Arial"/>
                <w:noProof/>
                <w:webHidden/>
              </w:rPr>
              <w:fldChar w:fldCharType="separate"/>
            </w:r>
            <w:r w:rsidR="00DF0497" w:rsidRPr="0079250B">
              <w:rPr>
                <w:rFonts w:ascii="Arial" w:hAnsi="Arial" w:cs="Arial"/>
                <w:noProof/>
                <w:webHidden/>
              </w:rPr>
              <w:t>3</w:t>
            </w:r>
            <w:r w:rsidR="00DF0497" w:rsidRPr="0079250B">
              <w:rPr>
                <w:rFonts w:ascii="Arial" w:hAnsi="Arial" w:cs="Arial"/>
                <w:noProof/>
                <w:webHidden/>
              </w:rPr>
              <w:fldChar w:fldCharType="end"/>
            </w:r>
          </w:hyperlink>
        </w:p>
        <w:p w14:paraId="4DAA2A6D" w14:textId="791FF57E" w:rsidR="00DF0497" w:rsidRPr="0079250B" w:rsidRDefault="00000000">
          <w:pPr>
            <w:pStyle w:val="TOC1"/>
            <w:tabs>
              <w:tab w:val="right" w:leader="dot" w:pos="9350"/>
            </w:tabs>
            <w:rPr>
              <w:rFonts w:ascii="Arial" w:hAnsi="Arial" w:cs="Arial"/>
              <w:noProof/>
            </w:rPr>
          </w:pPr>
          <w:hyperlink w:anchor="_Toc158993833" w:history="1">
            <w:r w:rsidR="00DF0497" w:rsidRPr="0079250B">
              <w:rPr>
                <w:rStyle w:val="Hyperlink"/>
                <w:rFonts w:ascii="Arial" w:hAnsi="Arial" w:cs="Arial"/>
                <w:noProof/>
              </w:rPr>
              <w:t>Impact of Innovations in FlyBe</w:t>
            </w:r>
            <w:r w:rsidR="00DF0497" w:rsidRPr="0079250B">
              <w:rPr>
                <w:rFonts w:ascii="Arial" w:hAnsi="Arial" w:cs="Arial"/>
                <w:noProof/>
                <w:webHidden/>
              </w:rPr>
              <w:tab/>
            </w:r>
            <w:r w:rsidR="00DF0497" w:rsidRPr="0079250B">
              <w:rPr>
                <w:rFonts w:ascii="Arial" w:hAnsi="Arial" w:cs="Arial"/>
                <w:noProof/>
                <w:webHidden/>
              </w:rPr>
              <w:fldChar w:fldCharType="begin"/>
            </w:r>
            <w:r w:rsidR="00DF0497" w:rsidRPr="0079250B">
              <w:rPr>
                <w:rFonts w:ascii="Arial" w:hAnsi="Arial" w:cs="Arial"/>
                <w:noProof/>
                <w:webHidden/>
              </w:rPr>
              <w:instrText xml:space="preserve"> PAGEREF _Toc158993833 \h </w:instrText>
            </w:r>
            <w:r w:rsidR="00DF0497" w:rsidRPr="0079250B">
              <w:rPr>
                <w:rFonts w:ascii="Arial" w:hAnsi="Arial" w:cs="Arial"/>
                <w:noProof/>
                <w:webHidden/>
              </w:rPr>
            </w:r>
            <w:r w:rsidR="00DF0497" w:rsidRPr="0079250B">
              <w:rPr>
                <w:rFonts w:ascii="Arial" w:hAnsi="Arial" w:cs="Arial"/>
                <w:noProof/>
                <w:webHidden/>
              </w:rPr>
              <w:fldChar w:fldCharType="separate"/>
            </w:r>
            <w:r w:rsidR="00DF0497" w:rsidRPr="0079250B">
              <w:rPr>
                <w:rFonts w:ascii="Arial" w:hAnsi="Arial" w:cs="Arial"/>
                <w:noProof/>
                <w:webHidden/>
              </w:rPr>
              <w:t>5</w:t>
            </w:r>
            <w:r w:rsidR="00DF0497" w:rsidRPr="0079250B">
              <w:rPr>
                <w:rFonts w:ascii="Arial" w:hAnsi="Arial" w:cs="Arial"/>
                <w:noProof/>
                <w:webHidden/>
              </w:rPr>
              <w:fldChar w:fldCharType="end"/>
            </w:r>
          </w:hyperlink>
        </w:p>
        <w:p w14:paraId="142A82D3" w14:textId="11FC2619" w:rsidR="00DF0497" w:rsidRPr="0079250B" w:rsidRDefault="00000000">
          <w:pPr>
            <w:pStyle w:val="TOC1"/>
            <w:tabs>
              <w:tab w:val="right" w:leader="dot" w:pos="9350"/>
            </w:tabs>
            <w:rPr>
              <w:rFonts w:ascii="Arial" w:hAnsi="Arial" w:cs="Arial"/>
              <w:noProof/>
            </w:rPr>
          </w:pPr>
          <w:hyperlink w:anchor="_Toc158993834" w:history="1">
            <w:r w:rsidR="00DF0497" w:rsidRPr="0079250B">
              <w:rPr>
                <w:rStyle w:val="Hyperlink"/>
                <w:rFonts w:ascii="Arial" w:hAnsi="Arial" w:cs="Arial"/>
                <w:noProof/>
              </w:rPr>
              <w:t>Using the SCAMPER Model</w:t>
            </w:r>
            <w:r w:rsidR="00DF0497" w:rsidRPr="0079250B">
              <w:rPr>
                <w:rFonts w:ascii="Arial" w:hAnsi="Arial" w:cs="Arial"/>
                <w:noProof/>
                <w:webHidden/>
              </w:rPr>
              <w:tab/>
            </w:r>
            <w:r w:rsidR="00DF0497" w:rsidRPr="0079250B">
              <w:rPr>
                <w:rFonts w:ascii="Arial" w:hAnsi="Arial" w:cs="Arial"/>
                <w:noProof/>
                <w:webHidden/>
              </w:rPr>
              <w:fldChar w:fldCharType="begin"/>
            </w:r>
            <w:r w:rsidR="00DF0497" w:rsidRPr="0079250B">
              <w:rPr>
                <w:rFonts w:ascii="Arial" w:hAnsi="Arial" w:cs="Arial"/>
                <w:noProof/>
                <w:webHidden/>
              </w:rPr>
              <w:instrText xml:space="preserve"> PAGEREF _Toc158993834 \h </w:instrText>
            </w:r>
            <w:r w:rsidR="00DF0497" w:rsidRPr="0079250B">
              <w:rPr>
                <w:rFonts w:ascii="Arial" w:hAnsi="Arial" w:cs="Arial"/>
                <w:noProof/>
                <w:webHidden/>
              </w:rPr>
            </w:r>
            <w:r w:rsidR="00DF0497" w:rsidRPr="0079250B">
              <w:rPr>
                <w:rFonts w:ascii="Arial" w:hAnsi="Arial" w:cs="Arial"/>
                <w:noProof/>
                <w:webHidden/>
              </w:rPr>
              <w:fldChar w:fldCharType="separate"/>
            </w:r>
            <w:r w:rsidR="00DF0497" w:rsidRPr="0079250B">
              <w:rPr>
                <w:rFonts w:ascii="Arial" w:hAnsi="Arial" w:cs="Arial"/>
                <w:noProof/>
                <w:webHidden/>
              </w:rPr>
              <w:t>6</w:t>
            </w:r>
            <w:r w:rsidR="00DF0497" w:rsidRPr="0079250B">
              <w:rPr>
                <w:rFonts w:ascii="Arial" w:hAnsi="Arial" w:cs="Arial"/>
                <w:noProof/>
                <w:webHidden/>
              </w:rPr>
              <w:fldChar w:fldCharType="end"/>
            </w:r>
          </w:hyperlink>
        </w:p>
        <w:p w14:paraId="3DE9895B" w14:textId="29474A72" w:rsidR="00DF0497" w:rsidRPr="0079250B" w:rsidRDefault="00000000">
          <w:pPr>
            <w:pStyle w:val="TOC2"/>
            <w:tabs>
              <w:tab w:val="right" w:leader="dot" w:pos="9350"/>
            </w:tabs>
            <w:rPr>
              <w:rFonts w:ascii="Arial" w:hAnsi="Arial" w:cs="Arial"/>
              <w:noProof/>
            </w:rPr>
          </w:pPr>
          <w:hyperlink w:anchor="_Toc158993835" w:history="1">
            <w:r w:rsidR="00DF0497" w:rsidRPr="0079250B">
              <w:rPr>
                <w:rStyle w:val="Hyperlink"/>
                <w:rFonts w:ascii="Arial" w:hAnsi="Arial" w:cs="Arial"/>
                <w:noProof/>
              </w:rPr>
              <w:t>Substituting</w:t>
            </w:r>
            <w:r w:rsidR="00DF0497" w:rsidRPr="0079250B">
              <w:rPr>
                <w:rFonts w:ascii="Arial" w:hAnsi="Arial" w:cs="Arial"/>
                <w:noProof/>
                <w:webHidden/>
              </w:rPr>
              <w:tab/>
            </w:r>
            <w:r w:rsidR="00DF0497" w:rsidRPr="0079250B">
              <w:rPr>
                <w:rFonts w:ascii="Arial" w:hAnsi="Arial" w:cs="Arial"/>
                <w:noProof/>
                <w:webHidden/>
              </w:rPr>
              <w:fldChar w:fldCharType="begin"/>
            </w:r>
            <w:r w:rsidR="00DF0497" w:rsidRPr="0079250B">
              <w:rPr>
                <w:rFonts w:ascii="Arial" w:hAnsi="Arial" w:cs="Arial"/>
                <w:noProof/>
                <w:webHidden/>
              </w:rPr>
              <w:instrText xml:space="preserve"> PAGEREF _Toc158993835 \h </w:instrText>
            </w:r>
            <w:r w:rsidR="00DF0497" w:rsidRPr="0079250B">
              <w:rPr>
                <w:rFonts w:ascii="Arial" w:hAnsi="Arial" w:cs="Arial"/>
                <w:noProof/>
                <w:webHidden/>
              </w:rPr>
            </w:r>
            <w:r w:rsidR="00DF0497" w:rsidRPr="0079250B">
              <w:rPr>
                <w:rFonts w:ascii="Arial" w:hAnsi="Arial" w:cs="Arial"/>
                <w:noProof/>
                <w:webHidden/>
              </w:rPr>
              <w:fldChar w:fldCharType="separate"/>
            </w:r>
            <w:r w:rsidR="00DF0497" w:rsidRPr="0079250B">
              <w:rPr>
                <w:rFonts w:ascii="Arial" w:hAnsi="Arial" w:cs="Arial"/>
                <w:noProof/>
                <w:webHidden/>
              </w:rPr>
              <w:t>6</w:t>
            </w:r>
            <w:r w:rsidR="00DF0497" w:rsidRPr="0079250B">
              <w:rPr>
                <w:rFonts w:ascii="Arial" w:hAnsi="Arial" w:cs="Arial"/>
                <w:noProof/>
                <w:webHidden/>
              </w:rPr>
              <w:fldChar w:fldCharType="end"/>
            </w:r>
          </w:hyperlink>
        </w:p>
        <w:p w14:paraId="43474472" w14:textId="077C0569" w:rsidR="00DF0497" w:rsidRPr="0079250B" w:rsidRDefault="00000000">
          <w:pPr>
            <w:pStyle w:val="TOC2"/>
            <w:tabs>
              <w:tab w:val="right" w:leader="dot" w:pos="9350"/>
            </w:tabs>
            <w:rPr>
              <w:rFonts w:ascii="Arial" w:hAnsi="Arial" w:cs="Arial"/>
              <w:noProof/>
            </w:rPr>
          </w:pPr>
          <w:hyperlink w:anchor="_Toc158993836" w:history="1">
            <w:r w:rsidR="00DF0497" w:rsidRPr="0079250B">
              <w:rPr>
                <w:rStyle w:val="Hyperlink"/>
                <w:rFonts w:ascii="Arial" w:hAnsi="Arial" w:cs="Arial"/>
                <w:noProof/>
              </w:rPr>
              <w:t>Combining</w:t>
            </w:r>
            <w:r w:rsidR="00DF0497" w:rsidRPr="0079250B">
              <w:rPr>
                <w:rFonts w:ascii="Arial" w:hAnsi="Arial" w:cs="Arial"/>
                <w:noProof/>
                <w:webHidden/>
              </w:rPr>
              <w:tab/>
            </w:r>
            <w:r w:rsidR="00DF0497" w:rsidRPr="0079250B">
              <w:rPr>
                <w:rFonts w:ascii="Arial" w:hAnsi="Arial" w:cs="Arial"/>
                <w:noProof/>
                <w:webHidden/>
              </w:rPr>
              <w:fldChar w:fldCharType="begin"/>
            </w:r>
            <w:r w:rsidR="00DF0497" w:rsidRPr="0079250B">
              <w:rPr>
                <w:rFonts w:ascii="Arial" w:hAnsi="Arial" w:cs="Arial"/>
                <w:noProof/>
                <w:webHidden/>
              </w:rPr>
              <w:instrText xml:space="preserve"> PAGEREF _Toc158993836 \h </w:instrText>
            </w:r>
            <w:r w:rsidR="00DF0497" w:rsidRPr="0079250B">
              <w:rPr>
                <w:rFonts w:ascii="Arial" w:hAnsi="Arial" w:cs="Arial"/>
                <w:noProof/>
                <w:webHidden/>
              </w:rPr>
            </w:r>
            <w:r w:rsidR="00DF0497" w:rsidRPr="0079250B">
              <w:rPr>
                <w:rFonts w:ascii="Arial" w:hAnsi="Arial" w:cs="Arial"/>
                <w:noProof/>
                <w:webHidden/>
              </w:rPr>
              <w:fldChar w:fldCharType="separate"/>
            </w:r>
            <w:r w:rsidR="00DF0497" w:rsidRPr="0079250B">
              <w:rPr>
                <w:rFonts w:ascii="Arial" w:hAnsi="Arial" w:cs="Arial"/>
                <w:noProof/>
                <w:webHidden/>
              </w:rPr>
              <w:t>6</w:t>
            </w:r>
            <w:r w:rsidR="00DF0497" w:rsidRPr="0079250B">
              <w:rPr>
                <w:rFonts w:ascii="Arial" w:hAnsi="Arial" w:cs="Arial"/>
                <w:noProof/>
                <w:webHidden/>
              </w:rPr>
              <w:fldChar w:fldCharType="end"/>
            </w:r>
          </w:hyperlink>
        </w:p>
        <w:p w14:paraId="2019A1D5" w14:textId="185BF154" w:rsidR="00DF0497" w:rsidRPr="0079250B" w:rsidRDefault="00000000">
          <w:pPr>
            <w:pStyle w:val="TOC2"/>
            <w:tabs>
              <w:tab w:val="right" w:leader="dot" w:pos="9350"/>
            </w:tabs>
            <w:rPr>
              <w:rFonts w:ascii="Arial" w:hAnsi="Arial" w:cs="Arial"/>
              <w:noProof/>
            </w:rPr>
          </w:pPr>
          <w:hyperlink w:anchor="_Toc158993837" w:history="1">
            <w:r w:rsidR="00DF0497" w:rsidRPr="0079250B">
              <w:rPr>
                <w:rStyle w:val="Hyperlink"/>
                <w:rFonts w:ascii="Arial" w:hAnsi="Arial" w:cs="Arial"/>
                <w:noProof/>
              </w:rPr>
              <w:t>Adapting</w:t>
            </w:r>
            <w:r w:rsidR="00DF0497" w:rsidRPr="0079250B">
              <w:rPr>
                <w:rFonts w:ascii="Arial" w:hAnsi="Arial" w:cs="Arial"/>
                <w:noProof/>
                <w:webHidden/>
              </w:rPr>
              <w:tab/>
            </w:r>
            <w:r w:rsidR="00DF0497" w:rsidRPr="0079250B">
              <w:rPr>
                <w:rFonts w:ascii="Arial" w:hAnsi="Arial" w:cs="Arial"/>
                <w:noProof/>
                <w:webHidden/>
              </w:rPr>
              <w:fldChar w:fldCharType="begin"/>
            </w:r>
            <w:r w:rsidR="00DF0497" w:rsidRPr="0079250B">
              <w:rPr>
                <w:rFonts w:ascii="Arial" w:hAnsi="Arial" w:cs="Arial"/>
                <w:noProof/>
                <w:webHidden/>
              </w:rPr>
              <w:instrText xml:space="preserve"> PAGEREF _Toc158993837 \h </w:instrText>
            </w:r>
            <w:r w:rsidR="00DF0497" w:rsidRPr="0079250B">
              <w:rPr>
                <w:rFonts w:ascii="Arial" w:hAnsi="Arial" w:cs="Arial"/>
                <w:noProof/>
                <w:webHidden/>
              </w:rPr>
            </w:r>
            <w:r w:rsidR="00DF0497" w:rsidRPr="0079250B">
              <w:rPr>
                <w:rFonts w:ascii="Arial" w:hAnsi="Arial" w:cs="Arial"/>
                <w:noProof/>
                <w:webHidden/>
              </w:rPr>
              <w:fldChar w:fldCharType="separate"/>
            </w:r>
            <w:r w:rsidR="00DF0497" w:rsidRPr="0079250B">
              <w:rPr>
                <w:rFonts w:ascii="Arial" w:hAnsi="Arial" w:cs="Arial"/>
                <w:noProof/>
                <w:webHidden/>
              </w:rPr>
              <w:t>7</w:t>
            </w:r>
            <w:r w:rsidR="00DF0497" w:rsidRPr="0079250B">
              <w:rPr>
                <w:rFonts w:ascii="Arial" w:hAnsi="Arial" w:cs="Arial"/>
                <w:noProof/>
                <w:webHidden/>
              </w:rPr>
              <w:fldChar w:fldCharType="end"/>
            </w:r>
          </w:hyperlink>
        </w:p>
        <w:p w14:paraId="126228BF" w14:textId="1EC30690" w:rsidR="00DF0497" w:rsidRPr="0079250B" w:rsidRDefault="00000000">
          <w:pPr>
            <w:pStyle w:val="TOC2"/>
            <w:tabs>
              <w:tab w:val="right" w:leader="dot" w:pos="9350"/>
            </w:tabs>
            <w:rPr>
              <w:rFonts w:ascii="Arial" w:hAnsi="Arial" w:cs="Arial"/>
              <w:noProof/>
            </w:rPr>
          </w:pPr>
          <w:hyperlink w:anchor="_Toc158993838" w:history="1">
            <w:r w:rsidR="00DF0497" w:rsidRPr="0079250B">
              <w:rPr>
                <w:rStyle w:val="Hyperlink"/>
                <w:rFonts w:ascii="Arial" w:hAnsi="Arial" w:cs="Arial"/>
                <w:noProof/>
              </w:rPr>
              <w:t>Modifying</w:t>
            </w:r>
            <w:r w:rsidR="00DF0497" w:rsidRPr="0079250B">
              <w:rPr>
                <w:rFonts w:ascii="Arial" w:hAnsi="Arial" w:cs="Arial"/>
                <w:noProof/>
                <w:webHidden/>
              </w:rPr>
              <w:tab/>
            </w:r>
            <w:r w:rsidR="00DF0497" w:rsidRPr="0079250B">
              <w:rPr>
                <w:rFonts w:ascii="Arial" w:hAnsi="Arial" w:cs="Arial"/>
                <w:noProof/>
                <w:webHidden/>
              </w:rPr>
              <w:fldChar w:fldCharType="begin"/>
            </w:r>
            <w:r w:rsidR="00DF0497" w:rsidRPr="0079250B">
              <w:rPr>
                <w:rFonts w:ascii="Arial" w:hAnsi="Arial" w:cs="Arial"/>
                <w:noProof/>
                <w:webHidden/>
              </w:rPr>
              <w:instrText xml:space="preserve"> PAGEREF _Toc158993838 \h </w:instrText>
            </w:r>
            <w:r w:rsidR="00DF0497" w:rsidRPr="0079250B">
              <w:rPr>
                <w:rFonts w:ascii="Arial" w:hAnsi="Arial" w:cs="Arial"/>
                <w:noProof/>
                <w:webHidden/>
              </w:rPr>
            </w:r>
            <w:r w:rsidR="00DF0497" w:rsidRPr="0079250B">
              <w:rPr>
                <w:rFonts w:ascii="Arial" w:hAnsi="Arial" w:cs="Arial"/>
                <w:noProof/>
                <w:webHidden/>
              </w:rPr>
              <w:fldChar w:fldCharType="separate"/>
            </w:r>
            <w:r w:rsidR="00DF0497" w:rsidRPr="0079250B">
              <w:rPr>
                <w:rFonts w:ascii="Arial" w:hAnsi="Arial" w:cs="Arial"/>
                <w:noProof/>
                <w:webHidden/>
              </w:rPr>
              <w:t>7</w:t>
            </w:r>
            <w:r w:rsidR="00DF0497" w:rsidRPr="0079250B">
              <w:rPr>
                <w:rFonts w:ascii="Arial" w:hAnsi="Arial" w:cs="Arial"/>
                <w:noProof/>
                <w:webHidden/>
              </w:rPr>
              <w:fldChar w:fldCharType="end"/>
            </w:r>
          </w:hyperlink>
        </w:p>
        <w:p w14:paraId="5AC1DBFC" w14:textId="2977C29A" w:rsidR="00DF0497" w:rsidRPr="0079250B" w:rsidRDefault="00000000">
          <w:pPr>
            <w:pStyle w:val="TOC2"/>
            <w:tabs>
              <w:tab w:val="right" w:leader="dot" w:pos="9350"/>
            </w:tabs>
            <w:rPr>
              <w:rFonts w:ascii="Arial" w:hAnsi="Arial" w:cs="Arial"/>
              <w:noProof/>
            </w:rPr>
          </w:pPr>
          <w:hyperlink w:anchor="_Toc158993839" w:history="1">
            <w:r w:rsidR="00DF0497" w:rsidRPr="0079250B">
              <w:rPr>
                <w:rStyle w:val="Hyperlink"/>
                <w:rFonts w:ascii="Arial" w:hAnsi="Arial" w:cs="Arial"/>
                <w:noProof/>
              </w:rPr>
              <w:t>Eliminating</w:t>
            </w:r>
            <w:r w:rsidR="00DF0497" w:rsidRPr="0079250B">
              <w:rPr>
                <w:rFonts w:ascii="Arial" w:hAnsi="Arial" w:cs="Arial"/>
                <w:noProof/>
                <w:webHidden/>
              </w:rPr>
              <w:tab/>
            </w:r>
            <w:r w:rsidR="00DF0497" w:rsidRPr="0079250B">
              <w:rPr>
                <w:rFonts w:ascii="Arial" w:hAnsi="Arial" w:cs="Arial"/>
                <w:noProof/>
                <w:webHidden/>
              </w:rPr>
              <w:fldChar w:fldCharType="begin"/>
            </w:r>
            <w:r w:rsidR="00DF0497" w:rsidRPr="0079250B">
              <w:rPr>
                <w:rFonts w:ascii="Arial" w:hAnsi="Arial" w:cs="Arial"/>
                <w:noProof/>
                <w:webHidden/>
              </w:rPr>
              <w:instrText xml:space="preserve"> PAGEREF _Toc158993839 \h </w:instrText>
            </w:r>
            <w:r w:rsidR="00DF0497" w:rsidRPr="0079250B">
              <w:rPr>
                <w:rFonts w:ascii="Arial" w:hAnsi="Arial" w:cs="Arial"/>
                <w:noProof/>
                <w:webHidden/>
              </w:rPr>
            </w:r>
            <w:r w:rsidR="00DF0497" w:rsidRPr="0079250B">
              <w:rPr>
                <w:rFonts w:ascii="Arial" w:hAnsi="Arial" w:cs="Arial"/>
                <w:noProof/>
                <w:webHidden/>
              </w:rPr>
              <w:fldChar w:fldCharType="separate"/>
            </w:r>
            <w:r w:rsidR="00DF0497" w:rsidRPr="0079250B">
              <w:rPr>
                <w:rFonts w:ascii="Arial" w:hAnsi="Arial" w:cs="Arial"/>
                <w:noProof/>
                <w:webHidden/>
              </w:rPr>
              <w:t>8</w:t>
            </w:r>
            <w:r w:rsidR="00DF0497" w:rsidRPr="0079250B">
              <w:rPr>
                <w:rFonts w:ascii="Arial" w:hAnsi="Arial" w:cs="Arial"/>
                <w:noProof/>
                <w:webHidden/>
              </w:rPr>
              <w:fldChar w:fldCharType="end"/>
            </w:r>
          </w:hyperlink>
        </w:p>
        <w:p w14:paraId="5A214004" w14:textId="2F958610" w:rsidR="00DF0497" w:rsidRPr="0079250B" w:rsidRDefault="00000000">
          <w:pPr>
            <w:pStyle w:val="TOC2"/>
            <w:tabs>
              <w:tab w:val="right" w:leader="dot" w:pos="9350"/>
            </w:tabs>
            <w:rPr>
              <w:rFonts w:ascii="Arial" w:hAnsi="Arial" w:cs="Arial"/>
              <w:noProof/>
            </w:rPr>
          </w:pPr>
          <w:hyperlink w:anchor="_Toc158993840" w:history="1">
            <w:r w:rsidR="00DF0497" w:rsidRPr="0079250B">
              <w:rPr>
                <w:rStyle w:val="Hyperlink"/>
                <w:rFonts w:ascii="Arial" w:hAnsi="Arial" w:cs="Arial"/>
                <w:noProof/>
              </w:rPr>
              <w:t>Reversing</w:t>
            </w:r>
            <w:r w:rsidR="00DF0497" w:rsidRPr="0079250B">
              <w:rPr>
                <w:rFonts w:ascii="Arial" w:hAnsi="Arial" w:cs="Arial"/>
                <w:noProof/>
                <w:webHidden/>
              </w:rPr>
              <w:tab/>
            </w:r>
            <w:r w:rsidR="00DF0497" w:rsidRPr="0079250B">
              <w:rPr>
                <w:rFonts w:ascii="Arial" w:hAnsi="Arial" w:cs="Arial"/>
                <w:noProof/>
                <w:webHidden/>
              </w:rPr>
              <w:fldChar w:fldCharType="begin"/>
            </w:r>
            <w:r w:rsidR="00DF0497" w:rsidRPr="0079250B">
              <w:rPr>
                <w:rFonts w:ascii="Arial" w:hAnsi="Arial" w:cs="Arial"/>
                <w:noProof/>
                <w:webHidden/>
              </w:rPr>
              <w:instrText xml:space="preserve"> PAGEREF _Toc158993840 \h </w:instrText>
            </w:r>
            <w:r w:rsidR="00DF0497" w:rsidRPr="0079250B">
              <w:rPr>
                <w:rFonts w:ascii="Arial" w:hAnsi="Arial" w:cs="Arial"/>
                <w:noProof/>
                <w:webHidden/>
              </w:rPr>
            </w:r>
            <w:r w:rsidR="00DF0497" w:rsidRPr="0079250B">
              <w:rPr>
                <w:rFonts w:ascii="Arial" w:hAnsi="Arial" w:cs="Arial"/>
                <w:noProof/>
                <w:webHidden/>
              </w:rPr>
              <w:fldChar w:fldCharType="separate"/>
            </w:r>
            <w:r w:rsidR="00DF0497" w:rsidRPr="0079250B">
              <w:rPr>
                <w:rFonts w:ascii="Arial" w:hAnsi="Arial" w:cs="Arial"/>
                <w:noProof/>
                <w:webHidden/>
              </w:rPr>
              <w:t>8</w:t>
            </w:r>
            <w:r w:rsidR="00DF0497" w:rsidRPr="0079250B">
              <w:rPr>
                <w:rFonts w:ascii="Arial" w:hAnsi="Arial" w:cs="Arial"/>
                <w:noProof/>
                <w:webHidden/>
              </w:rPr>
              <w:fldChar w:fldCharType="end"/>
            </w:r>
          </w:hyperlink>
        </w:p>
        <w:p w14:paraId="48A1C1C1" w14:textId="269209EA" w:rsidR="00DF0497" w:rsidRPr="0079250B" w:rsidRDefault="00000000">
          <w:pPr>
            <w:pStyle w:val="TOC1"/>
            <w:tabs>
              <w:tab w:val="right" w:leader="dot" w:pos="9350"/>
            </w:tabs>
            <w:rPr>
              <w:rFonts w:ascii="Arial" w:hAnsi="Arial" w:cs="Arial"/>
              <w:noProof/>
            </w:rPr>
          </w:pPr>
          <w:hyperlink w:anchor="_Toc158993841" w:history="1">
            <w:r w:rsidR="00DF0497" w:rsidRPr="0079250B">
              <w:rPr>
                <w:rStyle w:val="Hyperlink"/>
                <w:rFonts w:ascii="Arial" w:hAnsi="Arial" w:cs="Arial"/>
                <w:noProof/>
              </w:rPr>
              <w:t>Conclusion and Recommendations</w:t>
            </w:r>
            <w:r w:rsidR="00DF0497" w:rsidRPr="0079250B">
              <w:rPr>
                <w:rFonts w:ascii="Arial" w:hAnsi="Arial" w:cs="Arial"/>
                <w:noProof/>
                <w:webHidden/>
              </w:rPr>
              <w:tab/>
            </w:r>
            <w:r w:rsidR="00DF0497" w:rsidRPr="0079250B">
              <w:rPr>
                <w:rFonts w:ascii="Arial" w:hAnsi="Arial" w:cs="Arial"/>
                <w:noProof/>
                <w:webHidden/>
              </w:rPr>
              <w:fldChar w:fldCharType="begin"/>
            </w:r>
            <w:r w:rsidR="00DF0497" w:rsidRPr="0079250B">
              <w:rPr>
                <w:rFonts w:ascii="Arial" w:hAnsi="Arial" w:cs="Arial"/>
                <w:noProof/>
                <w:webHidden/>
              </w:rPr>
              <w:instrText xml:space="preserve"> PAGEREF _Toc158993841 \h </w:instrText>
            </w:r>
            <w:r w:rsidR="00DF0497" w:rsidRPr="0079250B">
              <w:rPr>
                <w:rFonts w:ascii="Arial" w:hAnsi="Arial" w:cs="Arial"/>
                <w:noProof/>
                <w:webHidden/>
              </w:rPr>
            </w:r>
            <w:r w:rsidR="00DF0497" w:rsidRPr="0079250B">
              <w:rPr>
                <w:rFonts w:ascii="Arial" w:hAnsi="Arial" w:cs="Arial"/>
                <w:noProof/>
                <w:webHidden/>
              </w:rPr>
              <w:fldChar w:fldCharType="separate"/>
            </w:r>
            <w:r w:rsidR="00DF0497" w:rsidRPr="0079250B">
              <w:rPr>
                <w:rFonts w:ascii="Arial" w:hAnsi="Arial" w:cs="Arial"/>
                <w:noProof/>
                <w:webHidden/>
              </w:rPr>
              <w:t>8</w:t>
            </w:r>
            <w:r w:rsidR="00DF0497" w:rsidRPr="0079250B">
              <w:rPr>
                <w:rFonts w:ascii="Arial" w:hAnsi="Arial" w:cs="Arial"/>
                <w:noProof/>
                <w:webHidden/>
              </w:rPr>
              <w:fldChar w:fldCharType="end"/>
            </w:r>
          </w:hyperlink>
        </w:p>
        <w:p w14:paraId="0092DCF6" w14:textId="696D52E3" w:rsidR="00DF0497" w:rsidRPr="0079250B" w:rsidRDefault="00000000">
          <w:pPr>
            <w:pStyle w:val="TOC1"/>
            <w:tabs>
              <w:tab w:val="right" w:leader="dot" w:pos="9350"/>
            </w:tabs>
            <w:rPr>
              <w:rFonts w:ascii="Arial" w:hAnsi="Arial" w:cs="Arial"/>
              <w:noProof/>
            </w:rPr>
          </w:pPr>
          <w:hyperlink w:anchor="_Toc158993842" w:history="1">
            <w:r w:rsidR="00DF0497" w:rsidRPr="0079250B">
              <w:rPr>
                <w:rStyle w:val="Hyperlink"/>
                <w:rFonts w:ascii="Arial" w:hAnsi="Arial" w:cs="Arial"/>
                <w:noProof/>
              </w:rPr>
              <w:t>References</w:t>
            </w:r>
            <w:r w:rsidR="00DF0497" w:rsidRPr="0079250B">
              <w:rPr>
                <w:rFonts w:ascii="Arial" w:hAnsi="Arial" w:cs="Arial"/>
                <w:noProof/>
                <w:webHidden/>
              </w:rPr>
              <w:tab/>
            </w:r>
            <w:r w:rsidR="00DF0497" w:rsidRPr="0079250B">
              <w:rPr>
                <w:rFonts w:ascii="Arial" w:hAnsi="Arial" w:cs="Arial"/>
                <w:noProof/>
                <w:webHidden/>
              </w:rPr>
              <w:fldChar w:fldCharType="begin"/>
            </w:r>
            <w:r w:rsidR="00DF0497" w:rsidRPr="0079250B">
              <w:rPr>
                <w:rFonts w:ascii="Arial" w:hAnsi="Arial" w:cs="Arial"/>
                <w:noProof/>
                <w:webHidden/>
              </w:rPr>
              <w:instrText xml:space="preserve"> PAGEREF _Toc158993842 \h </w:instrText>
            </w:r>
            <w:r w:rsidR="00DF0497" w:rsidRPr="0079250B">
              <w:rPr>
                <w:rFonts w:ascii="Arial" w:hAnsi="Arial" w:cs="Arial"/>
                <w:noProof/>
                <w:webHidden/>
              </w:rPr>
            </w:r>
            <w:r w:rsidR="00DF0497" w:rsidRPr="0079250B">
              <w:rPr>
                <w:rFonts w:ascii="Arial" w:hAnsi="Arial" w:cs="Arial"/>
                <w:noProof/>
                <w:webHidden/>
              </w:rPr>
              <w:fldChar w:fldCharType="separate"/>
            </w:r>
            <w:r w:rsidR="00DF0497" w:rsidRPr="0079250B">
              <w:rPr>
                <w:rFonts w:ascii="Arial" w:hAnsi="Arial" w:cs="Arial"/>
                <w:noProof/>
                <w:webHidden/>
              </w:rPr>
              <w:t>10</w:t>
            </w:r>
            <w:r w:rsidR="00DF0497" w:rsidRPr="0079250B">
              <w:rPr>
                <w:rFonts w:ascii="Arial" w:hAnsi="Arial" w:cs="Arial"/>
                <w:noProof/>
                <w:webHidden/>
              </w:rPr>
              <w:fldChar w:fldCharType="end"/>
            </w:r>
          </w:hyperlink>
        </w:p>
        <w:p w14:paraId="7E6BE68B" w14:textId="2211CF6B" w:rsidR="00DF0497" w:rsidRPr="0079250B" w:rsidRDefault="00DF0497">
          <w:pPr>
            <w:rPr>
              <w:rFonts w:ascii="Arial" w:hAnsi="Arial" w:cs="Arial"/>
            </w:rPr>
          </w:pPr>
          <w:r w:rsidRPr="0079250B">
            <w:rPr>
              <w:rFonts w:ascii="Arial" w:hAnsi="Arial" w:cs="Arial"/>
              <w:b/>
              <w:bCs/>
              <w:noProof/>
            </w:rPr>
            <w:fldChar w:fldCharType="end"/>
          </w:r>
        </w:p>
      </w:sdtContent>
    </w:sdt>
    <w:p w14:paraId="0ACE66D7" w14:textId="5439E892" w:rsidR="00317A41" w:rsidRPr="0079250B" w:rsidRDefault="00317A41" w:rsidP="00DF0497">
      <w:pPr>
        <w:jc w:val="both"/>
        <w:rPr>
          <w:rFonts w:ascii="Arial" w:hAnsi="Arial" w:cs="Arial"/>
          <w:sz w:val="24"/>
          <w:szCs w:val="24"/>
        </w:rPr>
      </w:pPr>
      <w:r w:rsidRPr="0079250B">
        <w:rPr>
          <w:rFonts w:ascii="Arial" w:hAnsi="Arial" w:cs="Arial"/>
          <w:sz w:val="24"/>
          <w:szCs w:val="24"/>
        </w:rPr>
        <w:br w:type="page"/>
      </w:r>
    </w:p>
    <w:p w14:paraId="1E4228D4" w14:textId="77777777" w:rsidR="00BC1661" w:rsidRPr="0079250B" w:rsidRDefault="00BC1661" w:rsidP="00DF0497">
      <w:pPr>
        <w:pStyle w:val="Heading1"/>
        <w:rPr>
          <w:rFonts w:ascii="Arial" w:hAnsi="Arial" w:cs="Arial"/>
        </w:rPr>
      </w:pPr>
      <w:bookmarkStart w:id="0" w:name="_Toc158993831"/>
      <w:r w:rsidRPr="0079250B">
        <w:rPr>
          <w:rFonts w:ascii="Arial" w:hAnsi="Arial" w:cs="Arial"/>
        </w:rPr>
        <w:lastRenderedPageBreak/>
        <w:t>Introduction</w:t>
      </w:r>
      <w:bookmarkEnd w:id="0"/>
    </w:p>
    <w:p w14:paraId="6B2502A9" w14:textId="65B2222B" w:rsidR="00BC1661" w:rsidRPr="0079250B" w:rsidRDefault="00BC1661" w:rsidP="00DF0497">
      <w:pPr>
        <w:spacing w:line="360" w:lineRule="auto"/>
        <w:jc w:val="both"/>
        <w:rPr>
          <w:rFonts w:ascii="Arial" w:hAnsi="Arial" w:cs="Arial"/>
          <w:sz w:val="24"/>
          <w:szCs w:val="24"/>
        </w:rPr>
      </w:pPr>
      <w:r w:rsidRPr="0079250B">
        <w:rPr>
          <w:rFonts w:ascii="Arial" w:hAnsi="Arial" w:cs="Arial"/>
          <w:sz w:val="24"/>
          <w:szCs w:val="24"/>
        </w:rPr>
        <w:t xml:space="preserve">In the contemporary dynamic and competitive business context, innovation is the main determinant of the success and survival of organizations. Yet, failure to innovate can cause even stable companies to go down and perish (Amankwah-Amoah, 2021). In recent years, we have seen </w:t>
      </w:r>
      <w:r w:rsidR="00DF0497" w:rsidRPr="0079250B">
        <w:rPr>
          <w:rFonts w:ascii="Arial" w:hAnsi="Arial" w:cs="Arial"/>
          <w:sz w:val="24"/>
          <w:szCs w:val="24"/>
        </w:rPr>
        <w:t>several</w:t>
      </w:r>
      <w:r w:rsidRPr="0079250B">
        <w:rPr>
          <w:rFonts w:ascii="Arial" w:hAnsi="Arial" w:cs="Arial"/>
          <w:sz w:val="24"/>
          <w:szCs w:val="24"/>
        </w:rPr>
        <w:t xml:space="preserve"> companies within the UK fail or almost fail, representing such names as Arcadia Group, Debenhams, and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among others. The focus of this project will be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a regional airline from England that went into administration in March 2020 due to financial problems that were compounded by the COVID-19 pandemic. The fall of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has also brought into light the danger of stagnation in innovation and the inability to adopt technological changes that the company may be facing. This project aims to discuss the product or service offered by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and the effect of innovation on </w:t>
      </w:r>
      <w:proofErr w:type="spellStart"/>
      <w:r w:rsidRPr="0079250B">
        <w:rPr>
          <w:rFonts w:ascii="Arial" w:hAnsi="Arial" w:cs="Arial"/>
          <w:sz w:val="24"/>
          <w:szCs w:val="24"/>
        </w:rPr>
        <w:t>FlyBe</w:t>
      </w:r>
      <w:proofErr w:type="spellEnd"/>
      <w:r w:rsidRPr="0079250B">
        <w:rPr>
          <w:rFonts w:ascii="Arial" w:hAnsi="Arial" w:cs="Arial"/>
          <w:sz w:val="24"/>
          <w:szCs w:val="24"/>
        </w:rPr>
        <w:t>, both favourable and unfavourable impacts, applying the SCAMPER model to identify areas where the company creatively navigated the challenges in the market and could have possibly prevented it from falling. The SCAMPER model, developed by Bob Eberle (1996), is a model intended to promote the creative thinking process and generate new ideas by evaluating existing products and services. Lastly, the project will culminate with recommendations on how the airline could have possibly averted its fall and thrived in the market. This paper seeks to provide insights on the relevance of innovation in today’s business operations and the significant role it plays in ensuring sustained success and growth.</w:t>
      </w:r>
    </w:p>
    <w:p w14:paraId="05E40FB3" w14:textId="77777777" w:rsidR="00BC1661" w:rsidRPr="0079250B" w:rsidRDefault="00BC1661" w:rsidP="00DF0497">
      <w:pPr>
        <w:pStyle w:val="Heading1"/>
        <w:rPr>
          <w:rFonts w:ascii="Arial" w:hAnsi="Arial" w:cs="Arial"/>
        </w:rPr>
      </w:pPr>
      <w:bookmarkStart w:id="1" w:name="_Toc158993832"/>
      <w:proofErr w:type="spellStart"/>
      <w:r w:rsidRPr="0079250B">
        <w:rPr>
          <w:rFonts w:ascii="Arial" w:hAnsi="Arial" w:cs="Arial"/>
        </w:rPr>
        <w:t>FlyBe</w:t>
      </w:r>
      <w:proofErr w:type="spellEnd"/>
      <w:r w:rsidRPr="0079250B">
        <w:rPr>
          <w:rFonts w:ascii="Arial" w:hAnsi="Arial" w:cs="Arial"/>
        </w:rPr>
        <w:t xml:space="preserve"> Product and Service</w:t>
      </w:r>
      <w:bookmarkEnd w:id="1"/>
      <w:r w:rsidRPr="0079250B">
        <w:rPr>
          <w:rFonts w:ascii="Arial" w:hAnsi="Arial" w:cs="Arial"/>
        </w:rPr>
        <w:t xml:space="preserve"> </w:t>
      </w:r>
    </w:p>
    <w:p w14:paraId="193AF4B6" w14:textId="77777777" w:rsidR="00BC1661" w:rsidRPr="0079250B" w:rsidRDefault="00BC1661" w:rsidP="00DF0497">
      <w:pPr>
        <w:spacing w:line="360" w:lineRule="auto"/>
        <w:jc w:val="both"/>
        <w:rPr>
          <w:rFonts w:ascii="Arial" w:hAnsi="Arial" w:cs="Arial"/>
          <w:sz w:val="24"/>
          <w:szCs w:val="24"/>
        </w:rPr>
      </w:pPr>
      <w:proofErr w:type="spellStart"/>
      <w:r w:rsidRPr="0079250B">
        <w:rPr>
          <w:rFonts w:ascii="Arial" w:hAnsi="Arial" w:cs="Arial"/>
          <w:sz w:val="24"/>
          <w:szCs w:val="24"/>
        </w:rPr>
        <w:t>FlyBe</w:t>
      </w:r>
      <w:proofErr w:type="spellEnd"/>
      <w:r w:rsidRPr="0079250B">
        <w:rPr>
          <w:rFonts w:ascii="Arial" w:hAnsi="Arial" w:cs="Arial"/>
          <w:sz w:val="24"/>
          <w:szCs w:val="24"/>
        </w:rPr>
        <w:t xml:space="preserve"> was a regional airline headquartered in Exeter, England, that provided flights to over 80 destinations across Europe with the primary goal of connecting small and medium-sized citie</w:t>
      </w:r>
      <w:r w:rsidR="00A97696" w:rsidRPr="0079250B">
        <w:rPr>
          <w:rFonts w:ascii="Arial" w:hAnsi="Arial" w:cs="Arial"/>
          <w:sz w:val="24"/>
          <w:szCs w:val="24"/>
        </w:rPr>
        <w:t>s</w:t>
      </w:r>
      <w:r w:rsidRPr="0079250B">
        <w:rPr>
          <w:rFonts w:ascii="Arial" w:hAnsi="Arial" w:cs="Arial"/>
          <w:sz w:val="24"/>
          <w:szCs w:val="24"/>
        </w:rPr>
        <w:t xml:space="preserve">, according to </w:t>
      </w:r>
      <w:proofErr w:type="spellStart"/>
      <w:r w:rsidRPr="0079250B">
        <w:rPr>
          <w:rFonts w:ascii="Arial" w:hAnsi="Arial" w:cs="Arial"/>
          <w:sz w:val="24"/>
          <w:szCs w:val="24"/>
        </w:rPr>
        <w:t>Kuutvuori</w:t>
      </w:r>
      <w:proofErr w:type="spellEnd"/>
      <w:r w:rsidRPr="0079250B">
        <w:rPr>
          <w:rFonts w:ascii="Arial" w:hAnsi="Arial" w:cs="Arial"/>
          <w:sz w:val="24"/>
          <w:szCs w:val="24"/>
        </w:rPr>
        <w:t xml:space="preserve"> (2015).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provided both scheduled and charter flights, with a fleet of 80 aircraft that consisted of turboprops and jets. The main hub of the airline was at Manchester Airport, while the secondary hubs were at Birmingham and Southampton airports.</w:t>
      </w:r>
    </w:p>
    <w:p w14:paraId="05CAA3D1" w14:textId="77777777" w:rsidR="00BC1661" w:rsidRPr="0079250B" w:rsidRDefault="00BC1661" w:rsidP="00DF0497">
      <w:pPr>
        <w:spacing w:line="360" w:lineRule="auto"/>
        <w:jc w:val="both"/>
        <w:rPr>
          <w:rFonts w:ascii="Arial" w:hAnsi="Arial" w:cs="Arial"/>
          <w:sz w:val="24"/>
          <w:szCs w:val="24"/>
        </w:rPr>
      </w:pPr>
      <w:r w:rsidRPr="0079250B">
        <w:rPr>
          <w:rFonts w:ascii="Arial" w:hAnsi="Arial" w:cs="Arial"/>
          <w:sz w:val="24"/>
          <w:szCs w:val="24"/>
        </w:rPr>
        <w:t xml:space="preserve">One of the key features of the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is its focus on the regional connection, which was essential in creating an important link between smaller cities and large hubs (Alternative Airlines, 2024). This approach allowed the company to appeal to a niche market and </w:t>
      </w:r>
      <w:r w:rsidRPr="0079250B">
        <w:rPr>
          <w:rFonts w:ascii="Arial" w:hAnsi="Arial" w:cs="Arial"/>
          <w:sz w:val="24"/>
          <w:szCs w:val="24"/>
        </w:rPr>
        <w:lastRenderedPageBreak/>
        <w:t xml:space="preserve">distinguish itself from larger international carriers.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in addition, was proud of its low pricing, as its customers were both leisure and business </w:t>
      </w:r>
      <w:proofErr w:type="spellStart"/>
      <w:r w:rsidRPr="0079250B">
        <w:rPr>
          <w:rFonts w:ascii="Arial" w:hAnsi="Arial" w:cs="Arial"/>
          <w:sz w:val="24"/>
          <w:szCs w:val="24"/>
        </w:rPr>
        <w:t>travelers</w:t>
      </w:r>
      <w:proofErr w:type="spellEnd"/>
      <w:r w:rsidRPr="0079250B">
        <w:rPr>
          <w:rFonts w:ascii="Arial" w:hAnsi="Arial" w:cs="Arial"/>
          <w:sz w:val="24"/>
          <w:szCs w:val="24"/>
        </w:rPr>
        <w:t xml:space="preserve">. As per </w:t>
      </w:r>
      <w:proofErr w:type="spellStart"/>
      <w:r w:rsidRPr="0079250B">
        <w:rPr>
          <w:rFonts w:ascii="Arial" w:hAnsi="Arial" w:cs="Arial"/>
          <w:sz w:val="24"/>
          <w:szCs w:val="24"/>
        </w:rPr>
        <w:t>Petzer</w:t>
      </w:r>
      <w:proofErr w:type="spellEnd"/>
      <w:r w:rsidRPr="0079250B">
        <w:rPr>
          <w:rFonts w:ascii="Arial" w:hAnsi="Arial" w:cs="Arial"/>
          <w:sz w:val="24"/>
          <w:szCs w:val="24"/>
        </w:rPr>
        <w:t xml:space="preserve"> (2020), the airline had a unique ticketing system that allowed customers to book flights based on the weight of their luggage, which provided flexibility and cost-effectiveness. In addition, it was also known for its customer-centric approach, which was geared towards giving personalised and stress-free service to its passengers. Hockley (2020) explains that that was seen in the fact that it chose smaller airports with less traffic and a clear and polite staff; hence, the whole trip was more pleasant and not full of inconveniences for the customers. It is its complete flight schedules and its punctuality that make it different from its competitors.</w:t>
      </w:r>
    </w:p>
    <w:p w14:paraId="49FB3728" w14:textId="77777777" w:rsidR="00BC1661" w:rsidRPr="0079250B" w:rsidRDefault="00BC1661" w:rsidP="00DF0497">
      <w:pPr>
        <w:spacing w:line="360" w:lineRule="auto"/>
        <w:jc w:val="both"/>
        <w:rPr>
          <w:rFonts w:ascii="Arial" w:hAnsi="Arial" w:cs="Arial"/>
          <w:sz w:val="24"/>
          <w:szCs w:val="24"/>
        </w:rPr>
      </w:pPr>
      <w:r w:rsidRPr="0079250B">
        <w:rPr>
          <w:rFonts w:ascii="Arial" w:hAnsi="Arial" w:cs="Arial"/>
          <w:sz w:val="24"/>
          <w:szCs w:val="24"/>
        </w:rPr>
        <w:t xml:space="preserve">While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had an innovative approach and targeted a niche market, it faced a lot of obstacles that led to its collapse. The airline market is highly competitive, with low-cost carriers and major international airlines having the largest market share (Pilsbury, 2011). Such an environment made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difficult </w:t>
      </w:r>
      <w:proofErr w:type="gramStart"/>
      <w:r w:rsidRPr="0079250B">
        <w:rPr>
          <w:rFonts w:ascii="Arial" w:hAnsi="Arial" w:cs="Arial"/>
          <w:sz w:val="24"/>
          <w:szCs w:val="24"/>
        </w:rPr>
        <w:t>with regard to</w:t>
      </w:r>
      <w:proofErr w:type="gramEnd"/>
      <w:r w:rsidRPr="0079250B">
        <w:rPr>
          <w:rFonts w:ascii="Arial" w:hAnsi="Arial" w:cs="Arial"/>
          <w:sz w:val="24"/>
          <w:szCs w:val="24"/>
        </w:rPr>
        <w:t xml:space="preserve"> pricing and route competition. Additionally, the aviation sector is extremely volatile in nature, with factors such as swings in fuel costs and economic conditions significantly affecting airlines' profitability (Alternative Airlines, 2024). The problems of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were worsened by the COVID-19 pandemic, which led to a sharp decline in the demand for air travel and eventually to the company's bankruptcy. On the service side,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offered different assortments of amenities and benefits to its customers. For instance, the carrier had partnerships with various credit card firms, enabling passengers to earn points for purchases that could be used for discounts on flights. Also,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provided in-flight Wi-Fi and a loyalty programme, enabling frequent flyers to earn and redeem points for future flights. The provision of these services was also enough motivation for the customers to go for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as opposed to its competitors.</w:t>
      </w:r>
    </w:p>
    <w:p w14:paraId="457FD625" w14:textId="2679E6B3" w:rsidR="00BC1661" w:rsidRPr="0079250B" w:rsidRDefault="00BC1661" w:rsidP="00DF0497">
      <w:pPr>
        <w:spacing w:line="360" w:lineRule="auto"/>
        <w:jc w:val="both"/>
        <w:rPr>
          <w:rFonts w:ascii="Arial" w:hAnsi="Arial" w:cs="Arial"/>
          <w:sz w:val="24"/>
          <w:szCs w:val="24"/>
        </w:rPr>
      </w:pPr>
      <w:r w:rsidRPr="0079250B">
        <w:rPr>
          <w:rFonts w:ascii="Arial" w:hAnsi="Arial" w:cs="Arial"/>
          <w:sz w:val="24"/>
          <w:szCs w:val="24"/>
        </w:rPr>
        <w:t xml:space="preserve">With its schedule of flights,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also provided charter services to the usual holiday destinations intended to cater to the leisure market. This method enabled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to diversify its revenue streams and get extra income (Alternative Airlines, 2024). The company also placed a strong emphasis on sustainability, implementing initiatives to reduce its carbon footprint and be an environmentally conscious airline. Such initiatives </w:t>
      </w:r>
      <w:r w:rsidRPr="0079250B">
        <w:rPr>
          <w:rFonts w:ascii="Arial" w:hAnsi="Arial" w:cs="Arial"/>
          <w:sz w:val="24"/>
          <w:szCs w:val="24"/>
        </w:rPr>
        <w:lastRenderedPageBreak/>
        <w:t xml:space="preserve">as the use of more fuel-efficient aircraft and carbon offset programmes were considered innovative in the aviation industry and contributed to </w:t>
      </w:r>
      <w:proofErr w:type="spellStart"/>
      <w:r w:rsidRPr="0079250B">
        <w:rPr>
          <w:rFonts w:ascii="Arial" w:hAnsi="Arial" w:cs="Arial"/>
          <w:sz w:val="24"/>
          <w:szCs w:val="24"/>
        </w:rPr>
        <w:t>FlyBe's</w:t>
      </w:r>
      <w:proofErr w:type="spellEnd"/>
      <w:r w:rsidRPr="0079250B">
        <w:rPr>
          <w:rFonts w:ascii="Arial" w:hAnsi="Arial" w:cs="Arial"/>
          <w:sz w:val="24"/>
          <w:szCs w:val="24"/>
        </w:rPr>
        <w:t xml:space="preserve"> reputation and competitive advantage (Robinson, 2011). The core product and service of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was its regional connectivity, affordability, and innovation, represented in its unique ticket pricing system, loyalty programme, and sustainability </w:t>
      </w:r>
      <w:proofErr w:type="spellStart"/>
      <w:r w:rsidRPr="0079250B">
        <w:rPr>
          <w:rFonts w:ascii="Arial" w:hAnsi="Arial" w:cs="Arial"/>
          <w:sz w:val="24"/>
          <w:szCs w:val="24"/>
        </w:rPr>
        <w:t>endeavors</w:t>
      </w:r>
      <w:proofErr w:type="spellEnd"/>
      <w:r w:rsidRPr="0079250B">
        <w:rPr>
          <w:rFonts w:ascii="Arial" w:hAnsi="Arial" w:cs="Arial"/>
          <w:sz w:val="24"/>
          <w:szCs w:val="24"/>
        </w:rPr>
        <w:t>. Nevertheless, the company could not be sustained in the face of rapidly growing competition.</w:t>
      </w:r>
    </w:p>
    <w:p w14:paraId="2D942B95" w14:textId="77777777" w:rsidR="00DF0497" w:rsidRPr="0079250B" w:rsidRDefault="00DF0497" w:rsidP="00DF0497">
      <w:pPr>
        <w:spacing w:line="360" w:lineRule="auto"/>
        <w:jc w:val="both"/>
        <w:rPr>
          <w:rFonts w:ascii="Arial" w:hAnsi="Arial" w:cs="Arial"/>
          <w:sz w:val="24"/>
          <w:szCs w:val="24"/>
        </w:rPr>
      </w:pPr>
    </w:p>
    <w:p w14:paraId="54471066" w14:textId="77777777" w:rsidR="00BC1661" w:rsidRPr="0079250B" w:rsidRDefault="00BC1661" w:rsidP="00DF0497">
      <w:pPr>
        <w:pStyle w:val="Heading1"/>
        <w:rPr>
          <w:rFonts w:ascii="Arial" w:hAnsi="Arial" w:cs="Arial"/>
        </w:rPr>
      </w:pPr>
      <w:bookmarkStart w:id="2" w:name="_Toc158993833"/>
      <w:r w:rsidRPr="0079250B">
        <w:rPr>
          <w:rFonts w:ascii="Arial" w:hAnsi="Arial" w:cs="Arial"/>
        </w:rPr>
        <w:t xml:space="preserve">Impact of Innovations in </w:t>
      </w:r>
      <w:proofErr w:type="spellStart"/>
      <w:r w:rsidRPr="0079250B">
        <w:rPr>
          <w:rFonts w:ascii="Arial" w:hAnsi="Arial" w:cs="Arial"/>
        </w:rPr>
        <w:t>FlyBe</w:t>
      </w:r>
      <w:bookmarkEnd w:id="2"/>
      <w:proofErr w:type="spellEnd"/>
    </w:p>
    <w:p w14:paraId="454CF36B" w14:textId="77777777" w:rsidR="00BC1661" w:rsidRPr="0079250B" w:rsidRDefault="00BC1661" w:rsidP="00DF0497">
      <w:pPr>
        <w:spacing w:line="360" w:lineRule="auto"/>
        <w:jc w:val="both"/>
        <w:rPr>
          <w:rFonts w:ascii="Arial" w:hAnsi="Arial" w:cs="Arial"/>
          <w:sz w:val="24"/>
          <w:szCs w:val="24"/>
        </w:rPr>
      </w:pPr>
      <w:proofErr w:type="spellStart"/>
      <w:r w:rsidRPr="0079250B">
        <w:rPr>
          <w:rFonts w:ascii="Arial" w:hAnsi="Arial" w:cs="Arial"/>
          <w:sz w:val="24"/>
          <w:szCs w:val="24"/>
        </w:rPr>
        <w:t>FlyBe</w:t>
      </w:r>
      <w:proofErr w:type="spellEnd"/>
      <w:r w:rsidRPr="0079250B">
        <w:rPr>
          <w:rFonts w:ascii="Arial" w:hAnsi="Arial" w:cs="Arial"/>
          <w:sz w:val="24"/>
          <w:szCs w:val="24"/>
        </w:rPr>
        <w:t xml:space="preserve"> had a lot of innovations, among them online check-in, holiday packages, and a loyalty rewards program. It also incorporated new technologies and modern aircraft into its fleet, thus enhancing efficiency and reducing costs. Also, </w:t>
      </w:r>
      <w:proofErr w:type="spellStart"/>
      <w:r w:rsidRPr="0079250B">
        <w:rPr>
          <w:rFonts w:ascii="Arial" w:hAnsi="Arial" w:cs="Arial"/>
          <w:sz w:val="24"/>
          <w:szCs w:val="24"/>
        </w:rPr>
        <w:t>FlyBe's</w:t>
      </w:r>
      <w:proofErr w:type="spellEnd"/>
      <w:r w:rsidRPr="0079250B">
        <w:rPr>
          <w:rFonts w:ascii="Arial" w:hAnsi="Arial" w:cs="Arial"/>
          <w:sz w:val="24"/>
          <w:szCs w:val="24"/>
        </w:rPr>
        <w:t xml:space="preserve"> focus on regional connectivity and customer-oriented approach can be regarded as innovative strategies, as Hockley (2020) concludes. Nevertheless, the company failed to evolve and diversify in response to market developments and was therefore unable to survive. Positively, innovation has been a key factor in the rise and fall of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It has both positively and negatively affected the company, and its effect spills over to different operations of the airline. A fundamental means through which innovation impacted this airline was through its customer-centric approach. The airline industry was constantly endeavouring to improve and refine its services, responding to the ever-changing needs and demands of customers (Pilsbury, 2011). For instance,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was one of the first airlines to introduce online check-in, which made the journey more convenient for passengers. It further provided varieties of services like holiday packages and loyalty programmes, thus increasing value for </w:t>
      </w:r>
      <w:proofErr w:type="gramStart"/>
      <w:r w:rsidRPr="0079250B">
        <w:rPr>
          <w:rFonts w:ascii="Arial" w:hAnsi="Arial" w:cs="Arial"/>
          <w:sz w:val="24"/>
          <w:szCs w:val="24"/>
        </w:rPr>
        <w:t>customers</w:t>
      </w:r>
      <w:proofErr w:type="gramEnd"/>
      <w:r w:rsidRPr="0079250B">
        <w:rPr>
          <w:rFonts w:ascii="Arial" w:hAnsi="Arial" w:cs="Arial"/>
          <w:sz w:val="24"/>
          <w:szCs w:val="24"/>
        </w:rPr>
        <w:t xml:space="preserve"> and differentiating itself from competitors. Innovation also forms the backbone of </w:t>
      </w:r>
      <w:proofErr w:type="spellStart"/>
      <w:r w:rsidRPr="0079250B">
        <w:rPr>
          <w:rFonts w:ascii="Arial" w:hAnsi="Arial" w:cs="Arial"/>
          <w:sz w:val="24"/>
          <w:szCs w:val="24"/>
        </w:rPr>
        <w:t>FlyBe's</w:t>
      </w:r>
      <w:proofErr w:type="spellEnd"/>
      <w:r w:rsidRPr="0079250B">
        <w:rPr>
          <w:rFonts w:ascii="Arial" w:hAnsi="Arial" w:cs="Arial"/>
          <w:sz w:val="24"/>
          <w:szCs w:val="24"/>
        </w:rPr>
        <w:t xml:space="preserve"> regional connectivity strategy. Through the strategy of linking secondary airports to major hubs, the airline accessed new markets, thus increasing its customer base (</w:t>
      </w:r>
      <w:proofErr w:type="spellStart"/>
      <w:r w:rsidRPr="0079250B">
        <w:rPr>
          <w:rFonts w:ascii="Arial" w:hAnsi="Arial" w:cs="Arial"/>
          <w:sz w:val="24"/>
          <w:szCs w:val="24"/>
        </w:rPr>
        <w:t>Tomova</w:t>
      </w:r>
      <w:proofErr w:type="spellEnd"/>
      <w:r w:rsidRPr="0079250B">
        <w:rPr>
          <w:rFonts w:ascii="Arial" w:hAnsi="Arial" w:cs="Arial"/>
          <w:sz w:val="24"/>
          <w:szCs w:val="24"/>
        </w:rPr>
        <w:t xml:space="preserve"> and </w:t>
      </w:r>
      <w:proofErr w:type="spellStart"/>
      <w:r w:rsidRPr="0079250B">
        <w:rPr>
          <w:rFonts w:ascii="Arial" w:hAnsi="Arial" w:cs="Arial"/>
          <w:sz w:val="24"/>
          <w:szCs w:val="24"/>
        </w:rPr>
        <w:t>Strmiskova</w:t>
      </w:r>
      <w:proofErr w:type="spellEnd"/>
      <w:r w:rsidRPr="0079250B">
        <w:rPr>
          <w:rFonts w:ascii="Arial" w:hAnsi="Arial" w:cs="Arial"/>
          <w:sz w:val="24"/>
          <w:szCs w:val="24"/>
        </w:rPr>
        <w:t xml:space="preserve">, 2014). This also generated extra income for the company. In addition, </w:t>
      </w:r>
      <w:proofErr w:type="spellStart"/>
      <w:r w:rsidRPr="0079250B">
        <w:rPr>
          <w:rFonts w:ascii="Arial" w:hAnsi="Arial" w:cs="Arial"/>
          <w:sz w:val="24"/>
          <w:szCs w:val="24"/>
        </w:rPr>
        <w:t>FlyBe's</w:t>
      </w:r>
      <w:proofErr w:type="spellEnd"/>
      <w:r w:rsidRPr="0079250B">
        <w:rPr>
          <w:rFonts w:ascii="Arial" w:hAnsi="Arial" w:cs="Arial"/>
          <w:sz w:val="24"/>
          <w:szCs w:val="24"/>
        </w:rPr>
        <w:t xml:space="preserve"> introduction of new technologies and the latest aircraft into its fleet also helped its operations. This made the airline provide better services, improve performance, and lower expenses, hence its success in the market.</w:t>
      </w:r>
    </w:p>
    <w:p w14:paraId="34232BF6" w14:textId="77777777" w:rsidR="00BC1661" w:rsidRPr="0079250B" w:rsidRDefault="00BC1661" w:rsidP="00DF0497">
      <w:pPr>
        <w:spacing w:line="360" w:lineRule="auto"/>
        <w:jc w:val="both"/>
        <w:rPr>
          <w:rFonts w:ascii="Arial" w:hAnsi="Arial" w:cs="Arial"/>
          <w:sz w:val="24"/>
          <w:szCs w:val="24"/>
        </w:rPr>
      </w:pPr>
      <w:r w:rsidRPr="0079250B">
        <w:rPr>
          <w:rFonts w:ascii="Arial" w:hAnsi="Arial" w:cs="Arial"/>
          <w:sz w:val="24"/>
          <w:szCs w:val="24"/>
        </w:rPr>
        <w:lastRenderedPageBreak/>
        <w:t xml:space="preserve">Nevertheless, innovation had a detrimental effect on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largely owing to its inability to adapt and diversify in response to changing market conditions. The airline was successful in its early stages; however, it could not meet the pace and dynamics of the ultra-dynamic aviation industry (Alternative Airlines, 2024). It rendered it susceptible to outside factors like increased competition and higher fuel costs, the very factors that finally brought it down. It also reveals how over-reliance on the UK market and failure to expand internationally illustrate the downside of its lack of innovative strategies. The constant drive by innovators to stay ahead of competition and to meet the ever-shifting needs of the market was a main cause of the company's fall. As per the study by Mayer, Ryley, and </w:t>
      </w:r>
      <w:proofErr w:type="spellStart"/>
      <w:r w:rsidRPr="0079250B">
        <w:rPr>
          <w:rFonts w:ascii="Arial" w:hAnsi="Arial" w:cs="Arial"/>
          <w:sz w:val="24"/>
          <w:szCs w:val="24"/>
        </w:rPr>
        <w:t>Gillingwater</w:t>
      </w:r>
      <w:proofErr w:type="spellEnd"/>
      <w:r w:rsidRPr="0079250B">
        <w:rPr>
          <w:rFonts w:ascii="Arial" w:hAnsi="Arial" w:cs="Arial"/>
          <w:sz w:val="24"/>
          <w:szCs w:val="24"/>
        </w:rPr>
        <w:t xml:space="preserve"> (2012), organisations that disregard innovation and lean towards old methods of operation are less likely to survive in the dynamic business ecosystem. This description </w:t>
      </w:r>
      <w:proofErr w:type="gramStart"/>
      <w:r w:rsidRPr="0079250B">
        <w:rPr>
          <w:rFonts w:ascii="Arial" w:hAnsi="Arial" w:cs="Arial"/>
          <w:sz w:val="24"/>
          <w:szCs w:val="24"/>
        </w:rPr>
        <w:t>definitely reveals</w:t>
      </w:r>
      <w:proofErr w:type="gramEnd"/>
      <w:r w:rsidRPr="0079250B">
        <w:rPr>
          <w:rFonts w:ascii="Arial" w:hAnsi="Arial" w:cs="Arial"/>
          <w:sz w:val="24"/>
          <w:szCs w:val="24"/>
        </w:rPr>
        <w:t xml:space="preserve"> the rather destructive role of </w:t>
      </w:r>
      <w:proofErr w:type="spellStart"/>
      <w:r w:rsidRPr="0079250B">
        <w:rPr>
          <w:rFonts w:ascii="Arial" w:hAnsi="Arial" w:cs="Arial"/>
          <w:sz w:val="24"/>
          <w:szCs w:val="24"/>
        </w:rPr>
        <w:t>FlyBe's</w:t>
      </w:r>
      <w:proofErr w:type="spellEnd"/>
      <w:r w:rsidRPr="0079250B">
        <w:rPr>
          <w:rFonts w:ascii="Arial" w:hAnsi="Arial" w:cs="Arial"/>
          <w:sz w:val="24"/>
          <w:szCs w:val="24"/>
        </w:rPr>
        <w:t xml:space="preserve"> lack of innovation, which in the long run resulted in the company's collapse. An article by the Financial Times argues that </w:t>
      </w:r>
      <w:proofErr w:type="spellStart"/>
      <w:r w:rsidRPr="0079250B">
        <w:rPr>
          <w:rFonts w:ascii="Arial" w:hAnsi="Arial" w:cs="Arial"/>
          <w:sz w:val="24"/>
          <w:szCs w:val="24"/>
        </w:rPr>
        <w:t>FlyBe's</w:t>
      </w:r>
      <w:proofErr w:type="spellEnd"/>
      <w:r w:rsidRPr="0079250B">
        <w:rPr>
          <w:rFonts w:ascii="Arial" w:hAnsi="Arial" w:cs="Arial"/>
          <w:sz w:val="24"/>
          <w:szCs w:val="24"/>
        </w:rPr>
        <w:t xml:space="preserve"> failure to innovate and adapt to changes in the market was the main cause of the company's collapse (Georgiadis, 2023). Accordingly, these sources additionally back up the argument about the role of innovation in contributing to the downfall of </w:t>
      </w:r>
      <w:proofErr w:type="spellStart"/>
      <w:r w:rsidRPr="0079250B">
        <w:rPr>
          <w:rFonts w:ascii="Arial" w:hAnsi="Arial" w:cs="Arial"/>
          <w:sz w:val="24"/>
          <w:szCs w:val="24"/>
        </w:rPr>
        <w:t>FlyBe</w:t>
      </w:r>
      <w:proofErr w:type="spellEnd"/>
      <w:r w:rsidRPr="0079250B">
        <w:rPr>
          <w:rFonts w:ascii="Arial" w:hAnsi="Arial" w:cs="Arial"/>
          <w:sz w:val="24"/>
          <w:szCs w:val="24"/>
        </w:rPr>
        <w:t>.</w:t>
      </w:r>
    </w:p>
    <w:p w14:paraId="445A38E9" w14:textId="77777777" w:rsidR="00BC1661" w:rsidRPr="0079250B" w:rsidRDefault="00BC1661" w:rsidP="00DF0497">
      <w:pPr>
        <w:pStyle w:val="Heading1"/>
        <w:rPr>
          <w:rFonts w:ascii="Arial" w:hAnsi="Arial" w:cs="Arial"/>
        </w:rPr>
      </w:pPr>
      <w:bookmarkStart w:id="3" w:name="_Toc158993834"/>
      <w:r w:rsidRPr="0079250B">
        <w:rPr>
          <w:rFonts w:ascii="Arial" w:hAnsi="Arial" w:cs="Arial"/>
        </w:rPr>
        <w:t>Using the SCAMPER Model</w:t>
      </w:r>
      <w:bookmarkEnd w:id="3"/>
    </w:p>
    <w:p w14:paraId="5446137E" w14:textId="77777777" w:rsidR="00BC1661" w:rsidRPr="0079250B" w:rsidRDefault="00BC1661" w:rsidP="00DF0497">
      <w:pPr>
        <w:spacing w:line="360" w:lineRule="auto"/>
        <w:jc w:val="both"/>
        <w:rPr>
          <w:rFonts w:ascii="Arial" w:hAnsi="Arial" w:cs="Arial"/>
          <w:sz w:val="24"/>
          <w:szCs w:val="24"/>
        </w:rPr>
      </w:pPr>
      <w:proofErr w:type="gramStart"/>
      <w:r w:rsidRPr="0079250B">
        <w:rPr>
          <w:rFonts w:ascii="Arial" w:hAnsi="Arial" w:cs="Arial"/>
          <w:sz w:val="24"/>
          <w:szCs w:val="24"/>
        </w:rPr>
        <w:t>In order to</w:t>
      </w:r>
      <w:proofErr w:type="gramEnd"/>
      <w:r w:rsidRPr="0079250B">
        <w:rPr>
          <w:rFonts w:ascii="Arial" w:hAnsi="Arial" w:cs="Arial"/>
          <w:sz w:val="24"/>
          <w:szCs w:val="24"/>
        </w:rPr>
        <w:t xml:space="preserve"> discover how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could have creatively manoeuvred the challenges in the market and perhaps avoided its collapse, this section will apply the elements of the SCAMPER framework and critically evaluate each element.</w:t>
      </w:r>
    </w:p>
    <w:p w14:paraId="1F66A23D" w14:textId="77777777" w:rsidR="00BC1661" w:rsidRPr="0079250B" w:rsidRDefault="00BC1661" w:rsidP="00DF0497">
      <w:pPr>
        <w:spacing w:line="360" w:lineRule="auto"/>
        <w:jc w:val="both"/>
        <w:rPr>
          <w:rFonts w:ascii="Arial" w:hAnsi="Arial" w:cs="Arial"/>
          <w:sz w:val="24"/>
          <w:szCs w:val="24"/>
        </w:rPr>
      </w:pPr>
      <w:bookmarkStart w:id="4" w:name="_Toc158993835"/>
      <w:r w:rsidRPr="0079250B">
        <w:rPr>
          <w:rStyle w:val="Heading2Char"/>
          <w:rFonts w:ascii="Arial" w:hAnsi="Arial" w:cs="Arial"/>
        </w:rPr>
        <w:t>Substituting</w:t>
      </w:r>
      <w:bookmarkEnd w:id="4"/>
      <w:r w:rsidRPr="0079250B">
        <w:rPr>
          <w:rFonts w:ascii="Arial" w:hAnsi="Arial" w:cs="Arial"/>
          <w:sz w:val="24"/>
          <w:szCs w:val="24"/>
        </w:rPr>
        <w:t xml:space="preserve">: Elements substitution of a product or service means finding alternative or replacement components. On the other hand,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could have opted for international routes, which are more diversified and profitable, to substitute its focus on domestic markets. For instance,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could have offered the service to popular destinations in Europe, for example, Paris and Barcelona, and connected them to smaller regional airports in the UK. This would have enlarged its customer base and possibly enhanced the company’s income. The aviation industry has steadily increased the number of flights it operates worldwide since the early 2000s, reaching 38.9 million in 2019. However, due to the coronavirus pandemic, the number of flights decreased to 16.9 million in 2020. </w:t>
      </w:r>
      <w:r w:rsidRPr="0079250B">
        <w:rPr>
          <w:rFonts w:ascii="Arial" w:hAnsi="Arial" w:cs="Arial"/>
          <w:sz w:val="24"/>
          <w:szCs w:val="24"/>
        </w:rPr>
        <w:lastRenderedPageBreak/>
        <w:t xml:space="preserve">Volume has increased and is expected to reach 34.4 million passengers by 2023 (Statista Research Team, 2023). This shows that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could have made use of the market gap, possibly by expanding overseas and diversifying its routes. Besides, Powley and Smith (2020) describe how </w:t>
      </w:r>
      <w:proofErr w:type="spellStart"/>
      <w:r w:rsidRPr="0079250B">
        <w:rPr>
          <w:rFonts w:ascii="Arial" w:hAnsi="Arial" w:cs="Arial"/>
          <w:sz w:val="24"/>
          <w:szCs w:val="24"/>
        </w:rPr>
        <w:t>FlyBe's</w:t>
      </w:r>
      <w:proofErr w:type="spellEnd"/>
      <w:r w:rsidRPr="0079250B">
        <w:rPr>
          <w:rFonts w:ascii="Arial" w:hAnsi="Arial" w:cs="Arial"/>
          <w:sz w:val="24"/>
          <w:szCs w:val="24"/>
        </w:rPr>
        <w:t xml:space="preserve"> failure to enter new markets and their reliance on domestic routes contributed to its collapse. This also reinforces the notion that the strategy of substituting components of a product or service is beneficial in the long term.</w:t>
      </w:r>
    </w:p>
    <w:p w14:paraId="3F6AD35B" w14:textId="77777777" w:rsidR="00BC1661" w:rsidRPr="0079250B" w:rsidRDefault="00BC1661" w:rsidP="00DF0497">
      <w:pPr>
        <w:spacing w:line="360" w:lineRule="auto"/>
        <w:jc w:val="both"/>
        <w:rPr>
          <w:rFonts w:ascii="Arial" w:hAnsi="Arial" w:cs="Arial"/>
          <w:sz w:val="24"/>
          <w:szCs w:val="24"/>
        </w:rPr>
      </w:pPr>
      <w:bookmarkStart w:id="5" w:name="_Toc158993836"/>
      <w:r w:rsidRPr="0079250B">
        <w:rPr>
          <w:rStyle w:val="Heading2Char"/>
          <w:rFonts w:ascii="Arial" w:hAnsi="Arial" w:cs="Arial"/>
        </w:rPr>
        <w:t>Combining</w:t>
      </w:r>
      <w:bookmarkEnd w:id="5"/>
      <w:r w:rsidRPr="0079250B">
        <w:rPr>
          <w:rFonts w:ascii="Arial" w:hAnsi="Arial" w:cs="Arial"/>
          <w:sz w:val="24"/>
          <w:szCs w:val="24"/>
        </w:rPr>
        <w:t xml:space="preserve">: The blending of specific elements of a product or service means the creation of something new and unique by combining already existing components. For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combining the regional connectivity strategy with the customer-oriented approach would ensure the company provided specialised services targeting regional </w:t>
      </w:r>
      <w:proofErr w:type="spellStart"/>
      <w:r w:rsidRPr="0079250B">
        <w:rPr>
          <w:rFonts w:ascii="Arial" w:hAnsi="Arial" w:cs="Arial"/>
          <w:sz w:val="24"/>
          <w:szCs w:val="24"/>
        </w:rPr>
        <w:t>travelers</w:t>
      </w:r>
      <w:proofErr w:type="spellEnd"/>
      <w:r w:rsidRPr="0079250B">
        <w:rPr>
          <w:rFonts w:ascii="Arial" w:hAnsi="Arial" w:cs="Arial"/>
          <w:sz w:val="24"/>
          <w:szCs w:val="24"/>
        </w:rPr>
        <w:t xml:space="preserve">. Similarly,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could be a pioneer of customised holiday packages serving travellers to lesser-known airports, enabling a tailor-made and personalised experience. Based on a study by the Civil Aviation Authority (2023), personalised services result in high customer satisfaction and loyalty, which could have assisted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in the long run. The Reuters article also touches on how the focus on regional connectivity was a strength of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but could have been further improved by taking a customer-centric approach (Dey and Davey, 2023). On top of that, the claim on the possibility of mutual advantages of merging components to come up with a distinct product in the market is bolstered.</w:t>
      </w:r>
    </w:p>
    <w:p w14:paraId="003B11B2" w14:textId="77777777" w:rsidR="003D2C98" w:rsidRPr="0079250B" w:rsidRDefault="003D2C98" w:rsidP="00DF0497">
      <w:pPr>
        <w:spacing w:line="360" w:lineRule="auto"/>
        <w:jc w:val="both"/>
        <w:rPr>
          <w:rFonts w:ascii="Arial" w:hAnsi="Arial" w:cs="Arial"/>
          <w:sz w:val="24"/>
          <w:szCs w:val="24"/>
        </w:rPr>
      </w:pPr>
      <w:bookmarkStart w:id="6" w:name="_Toc158993837"/>
      <w:r w:rsidRPr="0079250B">
        <w:rPr>
          <w:rStyle w:val="Heading2Char"/>
          <w:rFonts w:ascii="Arial" w:hAnsi="Arial" w:cs="Arial"/>
        </w:rPr>
        <w:t>Adapting</w:t>
      </w:r>
      <w:bookmarkEnd w:id="6"/>
      <w:r w:rsidRPr="0079250B">
        <w:rPr>
          <w:rFonts w:ascii="Arial" w:hAnsi="Arial" w:cs="Arial"/>
          <w:sz w:val="24"/>
          <w:szCs w:val="24"/>
        </w:rPr>
        <w:t xml:space="preserve">: Adaptation consist in a replacement of components of a commodity or service </w:t>
      </w:r>
      <w:proofErr w:type="gramStart"/>
      <w:r w:rsidRPr="0079250B">
        <w:rPr>
          <w:rFonts w:ascii="Arial" w:hAnsi="Arial" w:cs="Arial"/>
          <w:sz w:val="24"/>
          <w:szCs w:val="24"/>
        </w:rPr>
        <w:t>in order to</w:t>
      </w:r>
      <w:proofErr w:type="gramEnd"/>
      <w:r w:rsidRPr="0079250B">
        <w:rPr>
          <w:rFonts w:ascii="Arial" w:hAnsi="Arial" w:cs="Arial"/>
          <w:sz w:val="24"/>
          <w:szCs w:val="24"/>
        </w:rPr>
        <w:t xml:space="preserve"> improve its functionality. In the case of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they could have updated their fleet by including more fuel-efficient and modernised aircraft which would have helped in cutting costs and improving efficiency. This would have cushioned against the effects of the rising fuel costs and assisted to improve on the company's financial performance. The IATA (2022) study indicates that airlines that invest in new aircraft equipped with modern technology enjoy better competitive edge and increased operational efficiency. Moreover, the BBC article (2023) raises the topic of </w:t>
      </w:r>
      <w:proofErr w:type="spellStart"/>
      <w:r w:rsidRPr="0079250B">
        <w:rPr>
          <w:rFonts w:ascii="Arial" w:hAnsi="Arial" w:cs="Arial"/>
          <w:sz w:val="24"/>
          <w:szCs w:val="24"/>
        </w:rPr>
        <w:t>FlyBe’s</w:t>
      </w:r>
      <w:proofErr w:type="spellEnd"/>
      <w:r w:rsidRPr="0079250B">
        <w:rPr>
          <w:rFonts w:ascii="Arial" w:hAnsi="Arial" w:cs="Arial"/>
          <w:sz w:val="24"/>
          <w:szCs w:val="24"/>
        </w:rPr>
        <w:t xml:space="preserve"> outdated fleets and its inability to adjust which resulted in its bankruptcy. These even more point out the importance of being flexible and to adjust to the dynamic market conditions for the long-term success in the aviation industry.</w:t>
      </w:r>
    </w:p>
    <w:p w14:paraId="75227FA6" w14:textId="77777777" w:rsidR="00BC1661" w:rsidRPr="0079250B" w:rsidRDefault="003D2C98" w:rsidP="00DF0497">
      <w:pPr>
        <w:spacing w:line="360" w:lineRule="auto"/>
        <w:jc w:val="both"/>
        <w:rPr>
          <w:rFonts w:ascii="Arial" w:hAnsi="Arial" w:cs="Arial"/>
          <w:sz w:val="24"/>
          <w:szCs w:val="24"/>
        </w:rPr>
      </w:pPr>
      <w:bookmarkStart w:id="7" w:name="_Toc158993838"/>
      <w:r w:rsidRPr="0079250B">
        <w:rPr>
          <w:rStyle w:val="Heading2Char"/>
          <w:rFonts w:ascii="Arial" w:hAnsi="Arial" w:cs="Arial"/>
        </w:rPr>
        <w:lastRenderedPageBreak/>
        <w:t>Modifying</w:t>
      </w:r>
      <w:bookmarkEnd w:id="7"/>
      <w:r w:rsidRPr="0079250B">
        <w:rPr>
          <w:rFonts w:ascii="Arial" w:hAnsi="Arial" w:cs="Arial"/>
          <w:sz w:val="24"/>
          <w:szCs w:val="24"/>
        </w:rPr>
        <w:t xml:space="preserve">: Any changes in a product or service can be referred as the alterations in the whole product and service </w:t>
      </w:r>
      <w:proofErr w:type="gramStart"/>
      <w:r w:rsidRPr="0079250B">
        <w:rPr>
          <w:rFonts w:ascii="Arial" w:hAnsi="Arial" w:cs="Arial"/>
          <w:sz w:val="24"/>
          <w:szCs w:val="24"/>
        </w:rPr>
        <w:t>in order to</w:t>
      </w:r>
      <w:proofErr w:type="gramEnd"/>
      <w:r w:rsidRPr="0079250B">
        <w:rPr>
          <w:rFonts w:ascii="Arial" w:hAnsi="Arial" w:cs="Arial"/>
          <w:sz w:val="24"/>
          <w:szCs w:val="24"/>
        </w:rPr>
        <w:t xml:space="preserve"> improve its performance. </w:t>
      </w:r>
      <w:r w:rsidR="00BC1661" w:rsidRPr="0079250B">
        <w:rPr>
          <w:rFonts w:ascii="Arial" w:hAnsi="Arial" w:cs="Arial"/>
          <w:sz w:val="24"/>
          <w:szCs w:val="24"/>
        </w:rPr>
        <w:t xml:space="preserve">For </w:t>
      </w:r>
      <w:proofErr w:type="spellStart"/>
      <w:r w:rsidR="00BC1661" w:rsidRPr="0079250B">
        <w:rPr>
          <w:rFonts w:ascii="Arial" w:hAnsi="Arial" w:cs="Arial"/>
          <w:sz w:val="24"/>
          <w:szCs w:val="24"/>
        </w:rPr>
        <w:t>FlyBe</w:t>
      </w:r>
      <w:proofErr w:type="spellEnd"/>
      <w:r w:rsidR="00BC1661" w:rsidRPr="0079250B">
        <w:rPr>
          <w:rFonts w:ascii="Arial" w:hAnsi="Arial" w:cs="Arial"/>
          <w:sz w:val="24"/>
          <w:szCs w:val="24"/>
        </w:rPr>
        <w:t xml:space="preserve">, they could have changed their pricing strategy to make it more competitive in the market. As such, it could have used dynamic pricing techniques to provide promotional deals and discounts to price-sensitive customers. This would have enlarged </w:t>
      </w:r>
      <w:proofErr w:type="spellStart"/>
      <w:r w:rsidR="00BC1661" w:rsidRPr="0079250B">
        <w:rPr>
          <w:rFonts w:ascii="Arial" w:hAnsi="Arial" w:cs="Arial"/>
          <w:sz w:val="24"/>
          <w:szCs w:val="24"/>
        </w:rPr>
        <w:t>FlyBe's</w:t>
      </w:r>
      <w:proofErr w:type="spellEnd"/>
      <w:r w:rsidR="00BC1661" w:rsidRPr="0079250B">
        <w:rPr>
          <w:rFonts w:ascii="Arial" w:hAnsi="Arial" w:cs="Arial"/>
          <w:sz w:val="24"/>
          <w:szCs w:val="24"/>
        </w:rPr>
        <w:t xml:space="preserve"> customer base and probably increased the company’s revenue. As per a study conducted by Garcia (2020), dynamic pricing is an economical approach that can lead to a substantial rise in revenue. Besides, Georgiadis (2023) reported that an application of the dynamic pricing approach in the aviation industry is seen to result in an increase in the number of passengers and revenue per flight.</w:t>
      </w:r>
    </w:p>
    <w:p w14:paraId="47880708" w14:textId="77777777" w:rsidR="00BC1661" w:rsidRPr="0079250B" w:rsidRDefault="00BC1661" w:rsidP="00DF0497">
      <w:pPr>
        <w:spacing w:line="360" w:lineRule="auto"/>
        <w:jc w:val="both"/>
        <w:rPr>
          <w:rFonts w:ascii="Arial" w:hAnsi="Arial" w:cs="Arial"/>
          <w:sz w:val="24"/>
          <w:szCs w:val="24"/>
        </w:rPr>
      </w:pPr>
      <w:r w:rsidRPr="0079250B">
        <w:rPr>
          <w:rFonts w:ascii="Arial" w:hAnsi="Arial" w:cs="Arial"/>
          <w:i/>
          <w:iCs/>
          <w:sz w:val="24"/>
          <w:szCs w:val="24"/>
        </w:rPr>
        <w:t>Putting it to another use</w:t>
      </w:r>
      <w:r w:rsidRPr="0079250B">
        <w:rPr>
          <w:rFonts w:ascii="Arial" w:hAnsi="Arial" w:cs="Arial"/>
          <w:sz w:val="24"/>
          <w:szCs w:val="24"/>
        </w:rPr>
        <w:t xml:space="preserve">: Reusing elements of a product or service implies employing a new application or purpose for the existing components. For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this could have meant using its customer data for targeted marketing and personalised services. For instance, the airline could have utilised customer information to offer exclusive deals and offers to frequent travellers or unique travel experiences for first-time flyers. Personalising service according to customer specifics improves customer satisfaction and loyalty (Mayer, Ryley, and </w:t>
      </w:r>
      <w:proofErr w:type="spellStart"/>
      <w:r w:rsidRPr="0079250B">
        <w:rPr>
          <w:rFonts w:ascii="Arial" w:hAnsi="Arial" w:cs="Arial"/>
          <w:sz w:val="24"/>
          <w:szCs w:val="24"/>
        </w:rPr>
        <w:t>Gillingwater</w:t>
      </w:r>
      <w:proofErr w:type="spellEnd"/>
      <w:r w:rsidRPr="0079250B">
        <w:rPr>
          <w:rFonts w:ascii="Arial" w:hAnsi="Arial" w:cs="Arial"/>
          <w:sz w:val="24"/>
          <w:szCs w:val="24"/>
        </w:rPr>
        <w:t>, 2012). Besides, a news report by Asquith (2020) refers to data-driven marketing strategies as a pivotal factor in helping businesses remain competitive in the market. This also points to the effectiveness of using the elements for another purpose: customer satisfaction and gaining a competitive advantage.</w:t>
      </w:r>
    </w:p>
    <w:p w14:paraId="48828C35" w14:textId="77777777" w:rsidR="003D2C98" w:rsidRPr="0079250B" w:rsidRDefault="00BC1661" w:rsidP="00DF0497">
      <w:pPr>
        <w:spacing w:line="360" w:lineRule="auto"/>
        <w:jc w:val="both"/>
        <w:rPr>
          <w:rFonts w:ascii="Arial" w:hAnsi="Arial" w:cs="Arial"/>
          <w:sz w:val="24"/>
          <w:szCs w:val="24"/>
        </w:rPr>
      </w:pPr>
      <w:bookmarkStart w:id="8" w:name="_Toc158993839"/>
      <w:r w:rsidRPr="0079250B">
        <w:rPr>
          <w:rStyle w:val="Heading2Char"/>
          <w:rFonts w:ascii="Arial" w:hAnsi="Arial" w:cs="Arial"/>
        </w:rPr>
        <w:t>Eliminating</w:t>
      </w:r>
      <w:bookmarkEnd w:id="8"/>
      <w:r w:rsidRPr="0079250B">
        <w:rPr>
          <w:rFonts w:ascii="Arial" w:hAnsi="Arial" w:cs="Arial"/>
          <w:sz w:val="24"/>
          <w:szCs w:val="24"/>
        </w:rPr>
        <w:t xml:space="preserve">: </w:t>
      </w:r>
      <w:r w:rsidR="00A97696" w:rsidRPr="0079250B">
        <w:rPr>
          <w:rFonts w:ascii="Arial" w:hAnsi="Arial" w:cs="Arial"/>
          <w:sz w:val="24"/>
          <w:szCs w:val="24"/>
        </w:rPr>
        <w:t>I</w:t>
      </w:r>
      <w:r w:rsidRPr="0079250B">
        <w:rPr>
          <w:rFonts w:ascii="Arial" w:hAnsi="Arial" w:cs="Arial"/>
          <w:sz w:val="24"/>
          <w:szCs w:val="24"/>
        </w:rPr>
        <w:t xml:space="preserve">mplies discarding redundant parts to enhance efficiency or optimise costs. In </w:t>
      </w:r>
      <w:proofErr w:type="spellStart"/>
      <w:r w:rsidRPr="0079250B">
        <w:rPr>
          <w:rFonts w:ascii="Arial" w:hAnsi="Arial" w:cs="Arial"/>
          <w:sz w:val="24"/>
          <w:szCs w:val="24"/>
        </w:rPr>
        <w:t>FlyBe's</w:t>
      </w:r>
      <w:proofErr w:type="spellEnd"/>
      <w:r w:rsidRPr="0079250B">
        <w:rPr>
          <w:rFonts w:ascii="Arial" w:hAnsi="Arial" w:cs="Arial"/>
          <w:sz w:val="24"/>
          <w:szCs w:val="24"/>
        </w:rPr>
        <w:t xml:space="preserve"> case, the company could have withdrawn certain routes or services that were not profitable. For instance, it could have stopped servicing certain destinations or gotten rid of in-flight services the customers were not using. This would have given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an opportunity to move some resources to more profitable areas and improve its financial situation. As mentioned in a study by Garcia (2020), ceasing unprofitable routes helps airlines improve their financial results and operational efficiency. Furthermore, an article from the BBC (2023) states that </w:t>
      </w:r>
      <w:proofErr w:type="spellStart"/>
      <w:r w:rsidRPr="0079250B">
        <w:rPr>
          <w:rFonts w:ascii="Arial" w:hAnsi="Arial" w:cs="Arial"/>
          <w:sz w:val="24"/>
          <w:szCs w:val="24"/>
        </w:rPr>
        <w:t>FlyBe's</w:t>
      </w:r>
      <w:proofErr w:type="spellEnd"/>
      <w:r w:rsidRPr="0079250B">
        <w:rPr>
          <w:rFonts w:ascii="Arial" w:hAnsi="Arial" w:cs="Arial"/>
          <w:sz w:val="24"/>
          <w:szCs w:val="24"/>
        </w:rPr>
        <w:t xml:space="preserve"> failure to remove routes or cut down on costs eventually led to its demise. </w:t>
      </w:r>
      <w:r w:rsidR="003D2C98" w:rsidRPr="0079250B">
        <w:rPr>
          <w:rFonts w:ascii="Arial" w:hAnsi="Arial" w:cs="Arial"/>
          <w:sz w:val="24"/>
          <w:szCs w:val="24"/>
        </w:rPr>
        <w:t>This also confirms the fact that by getting rid of the unimportant stuff one can achieve the lasting victory in the market.</w:t>
      </w:r>
    </w:p>
    <w:p w14:paraId="53499FF9" w14:textId="77777777" w:rsidR="00BC1661" w:rsidRPr="0079250B" w:rsidRDefault="003D2C98" w:rsidP="00DF0497">
      <w:pPr>
        <w:spacing w:line="360" w:lineRule="auto"/>
        <w:jc w:val="both"/>
        <w:rPr>
          <w:rFonts w:ascii="Arial" w:hAnsi="Arial" w:cs="Arial"/>
          <w:sz w:val="24"/>
          <w:szCs w:val="24"/>
        </w:rPr>
      </w:pPr>
      <w:bookmarkStart w:id="9" w:name="_Toc158993840"/>
      <w:r w:rsidRPr="0079250B">
        <w:rPr>
          <w:rStyle w:val="Heading2Char"/>
          <w:rFonts w:ascii="Arial" w:hAnsi="Arial" w:cs="Arial"/>
        </w:rPr>
        <w:lastRenderedPageBreak/>
        <w:t>Reversing</w:t>
      </w:r>
      <w:bookmarkEnd w:id="9"/>
      <w:r w:rsidRPr="0079250B">
        <w:rPr>
          <w:rFonts w:ascii="Arial" w:hAnsi="Arial" w:cs="Arial"/>
          <w:sz w:val="24"/>
          <w:szCs w:val="24"/>
        </w:rPr>
        <w:t xml:space="preserve">: Reversing elements of a product or service </w:t>
      </w:r>
      <w:proofErr w:type="gramStart"/>
      <w:r w:rsidRPr="0079250B">
        <w:rPr>
          <w:rFonts w:ascii="Arial" w:hAnsi="Arial" w:cs="Arial"/>
          <w:sz w:val="24"/>
          <w:szCs w:val="24"/>
        </w:rPr>
        <w:t>means simply</w:t>
      </w:r>
      <w:proofErr w:type="gramEnd"/>
      <w:r w:rsidRPr="0079250B">
        <w:rPr>
          <w:rFonts w:ascii="Arial" w:hAnsi="Arial" w:cs="Arial"/>
          <w:sz w:val="24"/>
          <w:szCs w:val="24"/>
        </w:rPr>
        <w:t xml:space="preserve"> the opposite of their constituent parts or process. For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its focused narrow attention upon the flights between smaller regional airports and major UK hubs could have been a source of the company’s problems. Instead, it could have picked routes leading to international hubs that are more profitable, thereby increasing its customer base which in turn would mitigate against the impact of changes in the UK market. Based on the study of Reporter (2020), airlines would easily see sustainability and growth in the long-term if they have good balanced mixes of both domestic and international services. Further, the mention by García (2020) shows that the focus of Flybe on regional connectivity and the absence of international expansion led to its demise. </w:t>
      </w:r>
      <w:r w:rsidR="00BC1661" w:rsidRPr="0079250B">
        <w:rPr>
          <w:rFonts w:ascii="Arial" w:hAnsi="Arial" w:cs="Arial"/>
          <w:sz w:val="24"/>
          <w:szCs w:val="24"/>
        </w:rPr>
        <w:t>This also underlines the need to develop reversing strategies to respond to the dynamic market environment and thus sustain the aviation sector.</w:t>
      </w:r>
    </w:p>
    <w:p w14:paraId="4A8B01AD" w14:textId="77777777" w:rsidR="00BC1661" w:rsidRPr="0079250B" w:rsidRDefault="00BC1661" w:rsidP="00DF0497">
      <w:pPr>
        <w:pStyle w:val="Heading1"/>
        <w:rPr>
          <w:rFonts w:ascii="Arial" w:hAnsi="Arial" w:cs="Arial"/>
        </w:rPr>
      </w:pPr>
      <w:bookmarkStart w:id="10" w:name="_Toc158993841"/>
      <w:r w:rsidRPr="0079250B">
        <w:rPr>
          <w:rFonts w:ascii="Arial" w:hAnsi="Arial" w:cs="Arial"/>
        </w:rPr>
        <w:t>Conclusion and Recommendations</w:t>
      </w:r>
      <w:bookmarkEnd w:id="10"/>
    </w:p>
    <w:p w14:paraId="51CC2B1B" w14:textId="77777777" w:rsidR="001312B7" w:rsidRPr="0079250B" w:rsidRDefault="007D42B1" w:rsidP="00DF0497">
      <w:pPr>
        <w:spacing w:line="360" w:lineRule="auto"/>
        <w:jc w:val="both"/>
        <w:rPr>
          <w:rFonts w:ascii="Arial" w:hAnsi="Arial" w:cs="Arial"/>
          <w:sz w:val="24"/>
          <w:szCs w:val="24"/>
        </w:rPr>
      </w:pPr>
      <w:r w:rsidRPr="0079250B">
        <w:rPr>
          <w:rFonts w:ascii="Arial" w:hAnsi="Arial" w:cs="Arial"/>
          <w:sz w:val="24"/>
          <w:szCs w:val="24"/>
        </w:rPr>
        <w:t xml:space="preserve">The SCAMPER model was critically employed to review the service plan of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a regional airline that closed operations in March 2020. A thorough analysis of </w:t>
      </w:r>
      <w:proofErr w:type="spellStart"/>
      <w:r w:rsidRPr="0079250B">
        <w:rPr>
          <w:rFonts w:ascii="Arial" w:hAnsi="Arial" w:cs="Arial"/>
          <w:sz w:val="24"/>
          <w:szCs w:val="24"/>
        </w:rPr>
        <w:t>FlyBe’s</w:t>
      </w:r>
      <w:proofErr w:type="spellEnd"/>
      <w:r w:rsidRPr="0079250B">
        <w:rPr>
          <w:rFonts w:ascii="Arial" w:hAnsi="Arial" w:cs="Arial"/>
          <w:sz w:val="24"/>
          <w:szCs w:val="24"/>
        </w:rPr>
        <w:t xml:space="preserve"> product or service, the innovation process and different components of SCAMPER model show that one of the main causes of the airline collapse was insufficient innovation and adaptability. By means of substitution, combination, adaptation, modification, utilization of elements in another way, elimination, and reversal of the factors of the service plan, </w:t>
      </w:r>
      <w:proofErr w:type="spellStart"/>
      <w:r w:rsidRPr="0079250B">
        <w:rPr>
          <w:rFonts w:ascii="Arial" w:hAnsi="Arial" w:cs="Arial"/>
          <w:sz w:val="24"/>
          <w:szCs w:val="24"/>
        </w:rPr>
        <w:t>FlyBe</w:t>
      </w:r>
      <w:proofErr w:type="spellEnd"/>
      <w:r w:rsidRPr="0079250B">
        <w:rPr>
          <w:rFonts w:ascii="Arial" w:hAnsi="Arial" w:cs="Arial"/>
          <w:sz w:val="24"/>
          <w:szCs w:val="24"/>
        </w:rPr>
        <w:t xml:space="preserve"> could have had the opportunity to avoid the shortcomings of the industry and remain competitive. The aforementioned analysis reveals that enterprises, especially those in the aviation </w:t>
      </w:r>
      <w:proofErr w:type="gramStart"/>
      <w:r w:rsidRPr="0079250B">
        <w:rPr>
          <w:rFonts w:ascii="Arial" w:hAnsi="Arial" w:cs="Arial"/>
          <w:sz w:val="24"/>
          <w:szCs w:val="24"/>
        </w:rPr>
        <w:t>industry</w:t>
      </w:r>
      <w:proofErr w:type="gramEnd"/>
      <w:r w:rsidRPr="0079250B">
        <w:rPr>
          <w:rFonts w:ascii="Arial" w:hAnsi="Arial" w:cs="Arial"/>
          <w:sz w:val="24"/>
          <w:szCs w:val="24"/>
        </w:rPr>
        <w:t xml:space="preserve"> which is dynamic and competitive, should constantly innovate and be flexible so as to remain successful and sustainable</w:t>
      </w:r>
      <w:r w:rsidR="00BC1661" w:rsidRPr="0079250B">
        <w:rPr>
          <w:rFonts w:ascii="Arial" w:hAnsi="Arial" w:cs="Arial"/>
          <w:sz w:val="24"/>
          <w:szCs w:val="24"/>
        </w:rPr>
        <w:t xml:space="preserve">. Diversification of routes, adoption of new technologies, and international market expansion are vital for </w:t>
      </w:r>
      <w:proofErr w:type="spellStart"/>
      <w:r w:rsidR="00BC1661" w:rsidRPr="0079250B">
        <w:rPr>
          <w:rFonts w:ascii="Arial" w:hAnsi="Arial" w:cs="Arial"/>
          <w:sz w:val="24"/>
          <w:szCs w:val="24"/>
        </w:rPr>
        <w:t>FlyBe</w:t>
      </w:r>
      <w:proofErr w:type="spellEnd"/>
      <w:r w:rsidR="00BC1661" w:rsidRPr="0079250B">
        <w:rPr>
          <w:rFonts w:ascii="Arial" w:hAnsi="Arial" w:cs="Arial"/>
          <w:sz w:val="24"/>
          <w:szCs w:val="24"/>
        </w:rPr>
        <w:t xml:space="preserve"> to eliminate its dependence on the UK market and increase operational efficiency. Additionally, the company can evaluate personalised service and use customer data to target a broad, diverse base. Using these strategies can help </w:t>
      </w:r>
      <w:proofErr w:type="spellStart"/>
      <w:r w:rsidR="00BC1661" w:rsidRPr="0079250B">
        <w:rPr>
          <w:rFonts w:ascii="Arial" w:hAnsi="Arial" w:cs="Arial"/>
          <w:sz w:val="24"/>
          <w:szCs w:val="24"/>
        </w:rPr>
        <w:t>FlyBe</w:t>
      </w:r>
      <w:proofErr w:type="spellEnd"/>
      <w:r w:rsidR="00BC1661" w:rsidRPr="0079250B">
        <w:rPr>
          <w:rFonts w:ascii="Arial" w:hAnsi="Arial" w:cs="Arial"/>
          <w:sz w:val="24"/>
          <w:szCs w:val="24"/>
        </w:rPr>
        <w:t xml:space="preserve"> learn from its mistakes and potentially re-enter the market in the future. Continuous review and renewal of service plans will also be vital to their long-term success and survival.</w:t>
      </w:r>
      <w:r w:rsidR="001312B7" w:rsidRPr="0079250B">
        <w:rPr>
          <w:rFonts w:ascii="Arial" w:hAnsi="Arial" w:cs="Arial"/>
          <w:sz w:val="24"/>
          <w:szCs w:val="24"/>
        </w:rPr>
        <w:br w:type="page"/>
      </w:r>
    </w:p>
    <w:p w14:paraId="209E7BCF" w14:textId="77777777" w:rsidR="00D2352E" w:rsidRPr="0079250B" w:rsidRDefault="001312B7" w:rsidP="00DF0497">
      <w:pPr>
        <w:pStyle w:val="Heading1"/>
        <w:rPr>
          <w:rFonts w:ascii="Arial" w:hAnsi="Arial" w:cs="Arial"/>
        </w:rPr>
      </w:pPr>
      <w:bookmarkStart w:id="11" w:name="_Toc158993842"/>
      <w:r w:rsidRPr="0079250B">
        <w:rPr>
          <w:rFonts w:ascii="Arial" w:hAnsi="Arial" w:cs="Arial"/>
        </w:rPr>
        <w:lastRenderedPageBreak/>
        <w:t>References</w:t>
      </w:r>
      <w:bookmarkEnd w:id="11"/>
    </w:p>
    <w:p w14:paraId="7B00753C" w14:textId="77777777" w:rsidR="00E370DC" w:rsidRPr="0079250B" w:rsidRDefault="00E370DC" w:rsidP="00DF0497">
      <w:pPr>
        <w:pStyle w:val="muitypography-root"/>
        <w:spacing w:line="360" w:lineRule="auto"/>
        <w:jc w:val="both"/>
        <w:rPr>
          <w:rFonts w:ascii="Arial" w:hAnsi="Arial" w:cs="Arial"/>
        </w:rPr>
      </w:pPr>
      <w:r w:rsidRPr="0079250B">
        <w:rPr>
          <w:rFonts w:ascii="Arial" w:hAnsi="Arial" w:cs="Arial"/>
        </w:rPr>
        <w:t xml:space="preserve">Alternative Airlines (2024) </w:t>
      </w:r>
      <w:r w:rsidRPr="0079250B">
        <w:rPr>
          <w:rFonts w:ascii="Arial" w:hAnsi="Arial" w:cs="Arial"/>
          <w:i/>
          <w:iCs/>
        </w:rPr>
        <w:t>Flybe | Book Flights and Save</w:t>
      </w:r>
      <w:r w:rsidRPr="0079250B">
        <w:rPr>
          <w:rFonts w:ascii="Arial" w:hAnsi="Arial" w:cs="Arial"/>
        </w:rPr>
        <w:t xml:space="preserve">. Available at: </w:t>
      </w:r>
      <w:hyperlink r:id="rId5" w:history="1">
        <w:r w:rsidRPr="0079250B">
          <w:rPr>
            <w:rStyle w:val="Hyperlink"/>
            <w:rFonts w:ascii="Arial" w:hAnsi="Arial" w:cs="Arial"/>
          </w:rPr>
          <w:t>https://www.alternativeairlines.com/flybe</w:t>
        </w:r>
      </w:hyperlink>
      <w:r w:rsidRPr="0079250B">
        <w:rPr>
          <w:rFonts w:ascii="Arial" w:hAnsi="Arial" w:cs="Arial"/>
        </w:rPr>
        <w:t xml:space="preserve"> (Accessed: February 11, 2024).</w:t>
      </w:r>
    </w:p>
    <w:p w14:paraId="5B9E721C" w14:textId="77777777" w:rsidR="00E370DC" w:rsidRPr="0079250B" w:rsidRDefault="00E370DC" w:rsidP="00DF0497">
      <w:pPr>
        <w:pStyle w:val="muitypography-root"/>
        <w:spacing w:line="360" w:lineRule="auto"/>
        <w:jc w:val="both"/>
        <w:rPr>
          <w:rFonts w:ascii="Arial" w:hAnsi="Arial" w:cs="Arial"/>
        </w:rPr>
      </w:pPr>
      <w:r w:rsidRPr="0079250B">
        <w:rPr>
          <w:rFonts w:ascii="Arial" w:hAnsi="Arial" w:cs="Arial"/>
        </w:rPr>
        <w:t>Amankwah-Amoah, J. (2021) “COVID</w:t>
      </w:r>
      <w:r w:rsidRPr="0079250B">
        <w:rPr>
          <w:rFonts w:ascii="Cambria Math" w:hAnsi="Cambria Math" w:cs="Cambria Math"/>
        </w:rPr>
        <w:t>‐</w:t>
      </w:r>
      <w:r w:rsidRPr="0079250B">
        <w:rPr>
          <w:rFonts w:ascii="Arial" w:hAnsi="Arial" w:cs="Arial"/>
        </w:rPr>
        <w:t xml:space="preserve">19 pandemic and innovation activities in the global airline industry: A review,” </w:t>
      </w:r>
      <w:r w:rsidRPr="0079250B">
        <w:rPr>
          <w:rFonts w:ascii="Arial" w:hAnsi="Arial" w:cs="Arial"/>
          <w:i/>
          <w:iCs/>
        </w:rPr>
        <w:t>Environment International</w:t>
      </w:r>
      <w:r w:rsidRPr="0079250B">
        <w:rPr>
          <w:rFonts w:ascii="Arial" w:hAnsi="Arial" w:cs="Arial"/>
        </w:rPr>
        <w:t xml:space="preserve">, 156, p. 106719. </w:t>
      </w:r>
      <w:proofErr w:type="gramStart"/>
      <w:r w:rsidRPr="0079250B">
        <w:rPr>
          <w:rFonts w:ascii="Arial" w:hAnsi="Arial" w:cs="Arial"/>
        </w:rPr>
        <w:t>doi:10.1016/j.envint</w:t>
      </w:r>
      <w:proofErr w:type="gramEnd"/>
      <w:r w:rsidRPr="0079250B">
        <w:rPr>
          <w:rFonts w:ascii="Arial" w:hAnsi="Arial" w:cs="Arial"/>
        </w:rPr>
        <w:t>.2021.106719.</w:t>
      </w:r>
    </w:p>
    <w:p w14:paraId="688C8AFD" w14:textId="77777777" w:rsidR="00E370DC" w:rsidRPr="0079250B" w:rsidRDefault="00E370DC" w:rsidP="00DF0497">
      <w:pPr>
        <w:pStyle w:val="muitypography-root"/>
        <w:spacing w:line="360" w:lineRule="auto"/>
        <w:jc w:val="both"/>
        <w:rPr>
          <w:rFonts w:ascii="Arial" w:hAnsi="Arial" w:cs="Arial"/>
        </w:rPr>
      </w:pPr>
      <w:r w:rsidRPr="0079250B">
        <w:rPr>
          <w:rFonts w:ascii="Arial" w:hAnsi="Arial" w:cs="Arial"/>
        </w:rPr>
        <w:t xml:space="preserve">Asquith, J. (2020) </w:t>
      </w:r>
      <w:r w:rsidRPr="0079250B">
        <w:rPr>
          <w:rFonts w:ascii="Arial" w:hAnsi="Arial" w:cs="Arial"/>
          <w:i/>
          <w:iCs/>
        </w:rPr>
        <w:t>U.K. Airline Flybe Collapses (Again)—Why Governments Should Never Save Failing Airlines</w:t>
      </w:r>
      <w:r w:rsidRPr="0079250B">
        <w:rPr>
          <w:rFonts w:ascii="Arial" w:hAnsi="Arial" w:cs="Arial"/>
        </w:rPr>
        <w:t xml:space="preserve">, </w:t>
      </w:r>
      <w:r w:rsidRPr="0079250B">
        <w:rPr>
          <w:rFonts w:ascii="Arial" w:hAnsi="Arial" w:cs="Arial"/>
          <w:i/>
          <w:iCs/>
        </w:rPr>
        <w:t>Forbes</w:t>
      </w:r>
      <w:r w:rsidRPr="0079250B">
        <w:rPr>
          <w:rFonts w:ascii="Arial" w:hAnsi="Arial" w:cs="Arial"/>
        </w:rPr>
        <w:t xml:space="preserve">. Available at: </w:t>
      </w:r>
      <w:hyperlink r:id="rId6" w:history="1">
        <w:r w:rsidRPr="0079250B">
          <w:rPr>
            <w:rStyle w:val="Hyperlink"/>
            <w:rFonts w:ascii="Arial" w:hAnsi="Arial" w:cs="Arial"/>
          </w:rPr>
          <w:t>https://www.forbes.com/sites/jamesasquith/2020/03/05/uk-airline-flybe-collapses-again-why-governments-should-never-save-failing-airlines/?sh=61c080732281</w:t>
        </w:r>
      </w:hyperlink>
      <w:r w:rsidRPr="0079250B">
        <w:rPr>
          <w:rFonts w:ascii="Arial" w:hAnsi="Arial" w:cs="Arial"/>
        </w:rPr>
        <w:t xml:space="preserve">. </w:t>
      </w:r>
    </w:p>
    <w:p w14:paraId="72BCFE8C" w14:textId="77777777" w:rsidR="00E370DC" w:rsidRPr="0079250B" w:rsidRDefault="00E370DC" w:rsidP="00DF0497">
      <w:pPr>
        <w:pStyle w:val="muitypography-root"/>
        <w:spacing w:line="360" w:lineRule="auto"/>
        <w:jc w:val="both"/>
        <w:rPr>
          <w:rFonts w:ascii="Arial" w:hAnsi="Arial" w:cs="Arial"/>
        </w:rPr>
      </w:pPr>
      <w:r w:rsidRPr="0079250B">
        <w:rPr>
          <w:rFonts w:ascii="Arial" w:hAnsi="Arial" w:cs="Arial"/>
        </w:rPr>
        <w:t xml:space="preserve">BBC News (2023) </w:t>
      </w:r>
      <w:r w:rsidRPr="0079250B">
        <w:rPr>
          <w:rFonts w:ascii="Arial" w:hAnsi="Arial" w:cs="Arial"/>
          <w:i/>
          <w:iCs/>
        </w:rPr>
        <w:t>Flybe: Administrators unable to find buyer after collapse</w:t>
      </w:r>
      <w:r w:rsidRPr="0079250B">
        <w:rPr>
          <w:rFonts w:ascii="Arial" w:hAnsi="Arial" w:cs="Arial"/>
        </w:rPr>
        <w:t xml:space="preserve">. Available at: </w:t>
      </w:r>
      <w:hyperlink r:id="rId7" w:history="1">
        <w:r w:rsidRPr="0079250B">
          <w:rPr>
            <w:rStyle w:val="Hyperlink"/>
            <w:rFonts w:ascii="Arial" w:hAnsi="Arial" w:cs="Arial"/>
          </w:rPr>
          <w:t>https://www.bbc.com/news/uk-england-birmingham-64655321</w:t>
        </w:r>
      </w:hyperlink>
      <w:r w:rsidRPr="0079250B">
        <w:rPr>
          <w:rFonts w:ascii="Arial" w:hAnsi="Arial" w:cs="Arial"/>
        </w:rPr>
        <w:t xml:space="preserve"> (Accessed: February 11, 2024).</w:t>
      </w:r>
    </w:p>
    <w:p w14:paraId="577E3D9D" w14:textId="77777777" w:rsidR="00E370DC" w:rsidRPr="0079250B" w:rsidRDefault="00E370DC" w:rsidP="00DF0497">
      <w:pPr>
        <w:pStyle w:val="muitypography-root"/>
        <w:spacing w:line="360" w:lineRule="auto"/>
        <w:jc w:val="both"/>
        <w:rPr>
          <w:rFonts w:ascii="Arial" w:hAnsi="Arial" w:cs="Arial"/>
        </w:rPr>
      </w:pPr>
      <w:r w:rsidRPr="0079250B">
        <w:rPr>
          <w:rFonts w:ascii="Arial" w:hAnsi="Arial" w:cs="Arial"/>
        </w:rPr>
        <w:t xml:space="preserve">Civil Aviation Authority (2023) </w:t>
      </w:r>
      <w:r w:rsidRPr="0079250B">
        <w:rPr>
          <w:rFonts w:ascii="Arial" w:hAnsi="Arial" w:cs="Arial"/>
          <w:i/>
          <w:iCs/>
        </w:rPr>
        <w:t>UK Civil Aviation Authority statement on Flybe entering administration</w:t>
      </w:r>
      <w:r w:rsidRPr="0079250B">
        <w:rPr>
          <w:rFonts w:ascii="Arial" w:hAnsi="Arial" w:cs="Arial"/>
        </w:rPr>
        <w:t xml:space="preserve">. Available at: </w:t>
      </w:r>
      <w:hyperlink r:id="rId8" w:history="1">
        <w:r w:rsidRPr="0079250B">
          <w:rPr>
            <w:rStyle w:val="Hyperlink"/>
            <w:rFonts w:ascii="Arial" w:hAnsi="Arial" w:cs="Arial"/>
          </w:rPr>
          <w:t>https://www.caa.co.uk/newsroom/news/uk-civil-aviation-authority-statement-on-flybe-entering-administration/</w:t>
        </w:r>
      </w:hyperlink>
      <w:r w:rsidRPr="0079250B">
        <w:rPr>
          <w:rFonts w:ascii="Arial" w:hAnsi="Arial" w:cs="Arial"/>
        </w:rPr>
        <w:t xml:space="preserve"> (Accessed: February 11, 2024).</w:t>
      </w:r>
    </w:p>
    <w:p w14:paraId="210E9A83" w14:textId="77777777" w:rsidR="00E370DC" w:rsidRPr="0079250B" w:rsidRDefault="00E370DC" w:rsidP="00DF0497">
      <w:pPr>
        <w:pStyle w:val="muitypography-root"/>
        <w:spacing w:line="360" w:lineRule="auto"/>
        <w:jc w:val="both"/>
        <w:rPr>
          <w:rFonts w:ascii="Arial" w:hAnsi="Arial" w:cs="Arial"/>
        </w:rPr>
      </w:pPr>
      <w:r w:rsidRPr="0079250B">
        <w:rPr>
          <w:rFonts w:ascii="Arial" w:hAnsi="Arial" w:cs="Arial"/>
        </w:rPr>
        <w:t xml:space="preserve">Dey, M. and Davey, J. (2023) </w:t>
      </w:r>
      <w:r w:rsidRPr="0079250B">
        <w:rPr>
          <w:rFonts w:ascii="Arial" w:hAnsi="Arial" w:cs="Arial"/>
          <w:i/>
          <w:iCs/>
        </w:rPr>
        <w:t>UK regional airline Flybe ceases trading, cancels all flights</w:t>
      </w:r>
      <w:r w:rsidRPr="0079250B">
        <w:rPr>
          <w:rFonts w:ascii="Arial" w:hAnsi="Arial" w:cs="Arial"/>
        </w:rPr>
        <w:t xml:space="preserve">, </w:t>
      </w:r>
      <w:r w:rsidRPr="0079250B">
        <w:rPr>
          <w:rFonts w:ascii="Arial" w:hAnsi="Arial" w:cs="Arial"/>
          <w:i/>
          <w:iCs/>
        </w:rPr>
        <w:t>Reuters</w:t>
      </w:r>
      <w:r w:rsidRPr="0079250B">
        <w:rPr>
          <w:rFonts w:ascii="Arial" w:hAnsi="Arial" w:cs="Arial"/>
        </w:rPr>
        <w:t xml:space="preserve">. Available at: </w:t>
      </w:r>
      <w:hyperlink r:id="rId9" w:history="1">
        <w:r w:rsidRPr="0079250B">
          <w:rPr>
            <w:rStyle w:val="Hyperlink"/>
            <w:rFonts w:ascii="Arial" w:hAnsi="Arial" w:cs="Arial"/>
          </w:rPr>
          <w:t>https://www.reuters.com/business/aerospace-defense/uk-airline-flybe-put-administration-cancels-scheduled-flights-2023-01-28/</w:t>
        </w:r>
      </w:hyperlink>
      <w:r w:rsidRPr="0079250B">
        <w:rPr>
          <w:rFonts w:ascii="Arial" w:hAnsi="Arial" w:cs="Arial"/>
        </w:rPr>
        <w:t xml:space="preserve"> (Accessed: February 11, 2024).</w:t>
      </w:r>
    </w:p>
    <w:p w14:paraId="484A4B56" w14:textId="77777777" w:rsidR="00E370DC" w:rsidRPr="0079250B" w:rsidRDefault="00E370DC" w:rsidP="00DF0497">
      <w:pPr>
        <w:spacing w:line="360" w:lineRule="auto"/>
        <w:jc w:val="both"/>
        <w:rPr>
          <w:rFonts w:ascii="Arial" w:hAnsi="Arial" w:cs="Arial"/>
          <w:sz w:val="24"/>
          <w:szCs w:val="24"/>
        </w:rPr>
      </w:pPr>
      <w:r w:rsidRPr="0079250B">
        <w:rPr>
          <w:rFonts w:ascii="Arial" w:hAnsi="Arial" w:cs="Arial"/>
          <w:sz w:val="24"/>
          <w:szCs w:val="24"/>
        </w:rPr>
        <w:t>Eberle, B. (1996). Scamper on: Games for imagination development. Prufrock Press Inc.</w:t>
      </w:r>
    </w:p>
    <w:p w14:paraId="65390179" w14:textId="77777777" w:rsidR="00E370DC" w:rsidRPr="0079250B" w:rsidRDefault="00E370DC" w:rsidP="00DF0497">
      <w:pPr>
        <w:pStyle w:val="muitypography-root"/>
        <w:spacing w:line="360" w:lineRule="auto"/>
        <w:jc w:val="both"/>
        <w:rPr>
          <w:rFonts w:ascii="Arial" w:hAnsi="Arial" w:cs="Arial"/>
        </w:rPr>
      </w:pPr>
      <w:r w:rsidRPr="0079250B">
        <w:rPr>
          <w:rFonts w:ascii="Arial" w:hAnsi="Arial" w:cs="Arial"/>
        </w:rPr>
        <w:t xml:space="preserve">Garcia, M. (2020) </w:t>
      </w:r>
      <w:r w:rsidRPr="0079250B">
        <w:rPr>
          <w:rFonts w:ascii="Arial" w:hAnsi="Arial" w:cs="Arial"/>
          <w:i/>
          <w:iCs/>
        </w:rPr>
        <w:t xml:space="preserve">Flybe Collapses </w:t>
      </w:r>
      <w:proofErr w:type="gramStart"/>
      <w:r w:rsidRPr="0079250B">
        <w:rPr>
          <w:rFonts w:ascii="Arial" w:hAnsi="Arial" w:cs="Arial"/>
          <w:i/>
          <w:iCs/>
        </w:rPr>
        <w:t>With</w:t>
      </w:r>
      <w:proofErr w:type="gramEnd"/>
      <w:r w:rsidRPr="0079250B">
        <w:rPr>
          <w:rFonts w:ascii="Arial" w:hAnsi="Arial" w:cs="Arial"/>
          <w:i/>
          <w:iCs/>
        </w:rPr>
        <w:t xml:space="preserve"> Coronavirus The Final Blow For Stressed U.K. Airline</w:t>
      </w:r>
      <w:r w:rsidRPr="0079250B">
        <w:rPr>
          <w:rFonts w:ascii="Arial" w:hAnsi="Arial" w:cs="Arial"/>
        </w:rPr>
        <w:t xml:space="preserve">, </w:t>
      </w:r>
      <w:r w:rsidRPr="0079250B">
        <w:rPr>
          <w:rFonts w:ascii="Arial" w:hAnsi="Arial" w:cs="Arial"/>
          <w:i/>
          <w:iCs/>
        </w:rPr>
        <w:t>Forbes</w:t>
      </w:r>
      <w:r w:rsidRPr="0079250B">
        <w:rPr>
          <w:rFonts w:ascii="Arial" w:hAnsi="Arial" w:cs="Arial"/>
        </w:rPr>
        <w:t xml:space="preserve">. Available at: </w:t>
      </w:r>
      <w:hyperlink r:id="rId10" w:history="1">
        <w:r w:rsidRPr="0079250B">
          <w:rPr>
            <w:rStyle w:val="Hyperlink"/>
            <w:rFonts w:ascii="Arial" w:hAnsi="Arial" w:cs="Arial"/>
          </w:rPr>
          <w:t>https://www.forbes.com/sites/marisagarcia/2020/03/05/unable-to-obtain-more-funding-flybe-collapses-under-pressure/?sh=3cad84192aff</w:t>
        </w:r>
      </w:hyperlink>
      <w:r w:rsidRPr="0079250B">
        <w:rPr>
          <w:rFonts w:ascii="Arial" w:hAnsi="Arial" w:cs="Arial"/>
        </w:rPr>
        <w:t xml:space="preserve">. </w:t>
      </w:r>
    </w:p>
    <w:p w14:paraId="56FA79FD" w14:textId="77777777" w:rsidR="00E370DC" w:rsidRPr="0079250B" w:rsidRDefault="00E370DC" w:rsidP="00DF0497">
      <w:pPr>
        <w:pStyle w:val="muitypography-root"/>
        <w:spacing w:line="360" w:lineRule="auto"/>
        <w:jc w:val="both"/>
        <w:rPr>
          <w:rFonts w:ascii="Arial" w:hAnsi="Arial" w:cs="Arial"/>
        </w:rPr>
      </w:pPr>
      <w:r w:rsidRPr="0079250B">
        <w:rPr>
          <w:rFonts w:ascii="Arial" w:hAnsi="Arial" w:cs="Arial"/>
        </w:rPr>
        <w:lastRenderedPageBreak/>
        <w:t xml:space="preserve">Georgiadis, P. (2023) </w:t>
      </w:r>
      <w:r w:rsidRPr="0079250B">
        <w:rPr>
          <w:rFonts w:ascii="Arial" w:hAnsi="Arial" w:cs="Arial"/>
          <w:i/>
          <w:iCs/>
        </w:rPr>
        <w:t>Flybe cancels all flights after entering administration for second time</w:t>
      </w:r>
      <w:r w:rsidRPr="0079250B">
        <w:rPr>
          <w:rFonts w:ascii="Arial" w:hAnsi="Arial" w:cs="Arial"/>
        </w:rPr>
        <w:t xml:space="preserve">, </w:t>
      </w:r>
      <w:r w:rsidRPr="0079250B">
        <w:rPr>
          <w:rFonts w:ascii="Arial" w:hAnsi="Arial" w:cs="Arial"/>
          <w:i/>
          <w:iCs/>
        </w:rPr>
        <w:t>Financial Times</w:t>
      </w:r>
      <w:r w:rsidRPr="0079250B">
        <w:rPr>
          <w:rFonts w:ascii="Arial" w:hAnsi="Arial" w:cs="Arial"/>
        </w:rPr>
        <w:t xml:space="preserve">. Available at: </w:t>
      </w:r>
      <w:hyperlink r:id="rId11" w:history="1">
        <w:r w:rsidRPr="0079250B">
          <w:rPr>
            <w:rStyle w:val="Hyperlink"/>
            <w:rFonts w:ascii="Arial" w:hAnsi="Arial" w:cs="Arial"/>
          </w:rPr>
          <w:t>https://www.ft.com/content/ae9d23ff-7270-4f91-8dfc-964aee48771a</w:t>
        </w:r>
      </w:hyperlink>
      <w:r w:rsidRPr="0079250B">
        <w:rPr>
          <w:rFonts w:ascii="Arial" w:hAnsi="Arial" w:cs="Arial"/>
        </w:rPr>
        <w:t xml:space="preserve"> (Accessed: February 11, 2024).</w:t>
      </w:r>
    </w:p>
    <w:p w14:paraId="6226C27D" w14:textId="77777777" w:rsidR="00E370DC" w:rsidRPr="0079250B" w:rsidRDefault="00E370DC" w:rsidP="00DF0497">
      <w:pPr>
        <w:spacing w:line="360" w:lineRule="auto"/>
        <w:jc w:val="both"/>
        <w:rPr>
          <w:rFonts w:ascii="Arial" w:hAnsi="Arial" w:cs="Arial"/>
          <w:sz w:val="24"/>
          <w:szCs w:val="24"/>
        </w:rPr>
      </w:pPr>
      <w:r w:rsidRPr="0079250B">
        <w:rPr>
          <w:rFonts w:ascii="Arial" w:hAnsi="Arial" w:cs="Arial"/>
          <w:sz w:val="24"/>
          <w:szCs w:val="24"/>
        </w:rPr>
        <w:t>Hockley, T. (2020). Flybe rescue: why the government may be putting the green revolution at risk. British Policy and Politics at LSE, 1-2.</w:t>
      </w:r>
    </w:p>
    <w:p w14:paraId="04001E9D" w14:textId="77777777" w:rsidR="00E370DC" w:rsidRPr="0079250B" w:rsidRDefault="00E370DC" w:rsidP="00DF0497">
      <w:pPr>
        <w:pStyle w:val="muitypography-root"/>
        <w:spacing w:line="360" w:lineRule="auto"/>
        <w:jc w:val="both"/>
        <w:rPr>
          <w:rFonts w:ascii="Arial" w:hAnsi="Arial" w:cs="Arial"/>
        </w:rPr>
      </w:pPr>
      <w:r w:rsidRPr="0079250B">
        <w:rPr>
          <w:rFonts w:ascii="Arial" w:hAnsi="Arial" w:cs="Arial"/>
        </w:rPr>
        <w:t xml:space="preserve">IATA (2022) </w:t>
      </w:r>
      <w:r w:rsidRPr="0079250B">
        <w:rPr>
          <w:rFonts w:ascii="Arial" w:hAnsi="Arial" w:cs="Arial"/>
          <w:i/>
          <w:iCs/>
        </w:rPr>
        <w:t>Getting it right in 2022 through predictable and practical travel policies</w:t>
      </w:r>
      <w:r w:rsidRPr="0079250B">
        <w:rPr>
          <w:rFonts w:ascii="Arial" w:hAnsi="Arial" w:cs="Arial"/>
        </w:rPr>
        <w:t xml:space="preserve">. Available at: </w:t>
      </w:r>
      <w:hyperlink r:id="rId12" w:history="1">
        <w:r w:rsidRPr="0079250B">
          <w:rPr>
            <w:rStyle w:val="Hyperlink"/>
            <w:rFonts w:ascii="Arial" w:hAnsi="Arial" w:cs="Arial"/>
          </w:rPr>
          <w:t>https://www.iata.org/en/about/worldwide/europe/blog/getting-it-right-in-2022/</w:t>
        </w:r>
      </w:hyperlink>
      <w:r w:rsidRPr="0079250B">
        <w:rPr>
          <w:rFonts w:ascii="Arial" w:hAnsi="Arial" w:cs="Arial"/>
        </w:rPr>
        <w:t xml:space="preserve"> (Accessed: February 11, 2024).</w:t>
      </w:r>
    </w:p>
    <w:p w14:paraId="13A3216A" w14:textId="77777777" w:rsidR="00E370DC" w:rsidRPr="0079250B" w:rsidRDefault="00E370DC" w:rsidP="00DF0497">
      <w:pPr>
        <w:spacing w:line="360" w:lineRule="auto"/>
        <w:jc w:val="both"/>
        <w:rPr>
          <w:rFonts w:ascii="Arial" w:hAnsi="Arial" w:cs="Arial"/>
          <w:sz w:val="24"/>
          <w:szCs w:val="24"/>
        </w:rPr>
      </w:pPr>
      <w:proofErr w:type="spellStart"/>
      <w:r w:rsidRPr="0079250B">
        <w:rPr>
          <w:rFonts w:ascii="Arial" w:hAnsi="Arial" w:cs="Arial"/>
          <w:sz w:val="24"/>
          <w:szCs w:val="24"/>
        </w:rPr>
        <w:t>Kuutvuori</w:t>
      </w:r>
      <w:proofErr w:type="spellEnd"/>
      <w:r w:rsidRPr="0079250B">
        <w:rPr>
          <w:rFonts w:ascii="Arial" w:hAnsi="Arial" w:cs="Arial"/>
          <w:sz w:val="24"/>
          <w:szCs w:val="24"/>
        </w:rPr>
        <w:t>, A. (2015). Towards more sustainable air traffic Case: Flybe Finland.</w:t>
      </w:r>
    </w:p>
    <w:p w14:paraId="744591B5" w14:textId="77777777" w:rsidR="00E370DC" w:rsidRPr="0079250B" w:rsidRDefault="00E370DC" w:rsidP="00DF0497">
      <w:pPr>
        <w:pStyle w:val="muitypography-root"/>
        <w:spacing w:line="360" w:lineRule="auto"/>
        <w:jc w:val="both"/>
        <w:rPr>
          <w:rFonts w:ascii="Arial" w:hAnsi="Arial" w:cs="Arial"/>
        </w:rPr>
      </w:pPr>
      <w:r w:rsidRPr="0079250B">
        <w:rPr>
          <w:rFonts w:ascii="Arial" w:hAnsi="Arial" w:cs="Arial"/>
        </w:rPr>
        <w:t xml:space="preserve">Lee, J. (2020) “Global Airline Industry’s Innovation Efforts After Covid-19,” </w:t>
      </w:r>
      <w:r w:rsidRPr="0079250B">
        <w:rPr>
          <w:rFonts w:ascii="Arial" w:hAnsi="Arial" w:cs="Arial"/>
          <w:i/>
          <w:iCs/>
        </w:rPr>
        <w:t>Integrative Journal of Conference Proceedings</w:t>
      </w:r>
      <w:r w:rsidRPr="0079250B">
        <w:rPr>
          <w:rFonts w:ascii="Arial" w:hAnsi="Arial" w:cs="Arial"/>
        </w:rPr>
        <w:t>, 2(4). doi:10.31031/icp.2020.02.000541.</w:t>
      </w:r>
    </w:p>
    <w:p w14:paraId="2BF3C16B" w14:textId="77777777" w:rsidR="00E370DC" w:rsidRPr="0079250B" w:rsidRDefault="00E370DC" w:rsidP="00DF0497">
      <w:pPr>
        <w:pStyle w:val="muitypography-root"/>
        <w:spacing w:line="360" w:lineRule="auto"/>
        <w:jc w:val="both"/>
        <w:rPr>
          <w:rFonts w:ascii="Arial" w:hAnsi="Arial" w:cs="Arial"/>
        </w:rPr>
      </w:pPr>
      <w:r w:rsidRPr="0079250B">
        <w:rPr>
          <w:rFonts w:ascii="Arial" w:hAnsi="Arial" w:cs="Arial"/>
        </w:rPr>
        <w:t xml:space="preserve">Mayer, R., Ryley, T. and </w:t>
      </w:r>
      <w:proofErr w:type="spellStart"/>
      <w:r w:rsidRPr="0079250B">
        <w:rPr>
          <w:rFonts w:ascii="Arial" w:hAnsi="Arial" w:cs="Arial"/>
        </w:rPr>
        <w:t>Gillingwater</w:t>
      </w:r>
      <w:proofErr w:type="spellEnd"/>
      <w:r w:rsidRPr="0079250B">
        <w:rPr>
          <w:rFonts w:ascii="Arial" w:hAnsi="Arial" w:cs="Arial"/>
        </w:rPr>
        <w:t xml:space="preserve">, D. (2012) “Passenger perceptions of the green image associated with airlines,” </w:t>
      </w:r>
      <w:r w:rsidRPr="0079250B">
        <w:rPr>
          <w:rFonts w:ascii="Arial" w:hAnsi="Arial" w:cs="Arial"/>
          <w:i/>
          <w:iCs/>
        </w:rPr>
        <w:t>Journal of Transport Geography</w:t>
      </w:r>
      <w:r w:rsidRPr="0079250B">
        <w:rPr>
          <w:rFonts w:ascii="Arial" w:hAnsi="Arial" w:cs="Arial"/>
        </w:rPr>
        <w:t xml:space="preserve">, 22, pp. 179–186. </w:t>
      </w:r>
      <w:proofErr w:type="gramStart"/>
      <w:r w:rsidRPr="0079250B">
        <w:rPr>
          <w:rFonts w:ascii="Arial" w:hAnsi="Arial" w:cs="Arial"/>
        </w:rPr>
        <w:t>doi:10.1016/j.jtrangeo</w:t>
      </w:r>
      <w:proofErr w:type="gramEnd"/>
      <w:r w:rsidRPr="0079250B">
        <w:rPr>
          <w:rFonts w:ascii="Arial" w:hAnsi="Arial" w:cs="Arial"/>
        </w:rPr>
        <w:t>.2012.01.007.</w:t>
      </w:r>
    </w:p>
    <w:p w14:paraId="414FF8AB" w14:textId="77777777" w:rsidR="00E370DC" w:rsidRPr="0079250B" w:rsidRDefault="00E370DC" w:rsidP="00DF0497">
      <w:pPr>
        <w:spacing w:line="360" w:lineRule="auto"/>
        <w:jc w:val="both"/>
        <w:rPr>
          <w:rFonts w:ascii="Arial" w:hAnsi="Arial" w:cs="Arial"/>
          <w:sz w:val="24"/>
          <w:szCs w:val="24"/>
        </w:rPr>
      </w:pPr>
      <w:proofErr w:type="spellStart"/>
      <w:r w:rsidRPr="0079250B">
        <w:rPr>
          <w:rFonts w:ascii="Arial" w:hAnsi="Arial" w:cs="Arial"/>
          <w:sz w:val="24"/>
          <w:szCs w:val="24"/>
        </w:rPr>
        <w:t>Petzer</w:t>
      </w:r>
      <w:proofErr w:type="spellEnd"/>
      <w:r w:rsidRPr="0079250B">
        <w:rPr>
          <w:rFonts w:ascii="Arial" w:hAnsi="Arial" w:cs="Arial"/>
          <w:sz w:val="24"/>
          <w:szCs w:val="24"/>
        </w:rPr>
        <w:t>, M. (2020). Coronavirus and the workforce: how can we limit redundancies?</w:t>
      </w:r>
    </w:p>
    <w:p w14:paraId="340386F2" w14:textId="77777777" w:rsidR="00E370DC" w:rsidRPr="0079250B" w:rsidRDefault="00E370DC" w:rsidP="00DF0497">
      <w:pPr>
        <w:spacing w:line="360" w:lineRule="auto"/>
        <w:jc w:val="both"/>
        <w:rPr>
          <w:rFonts w:ascii="Arial" w:hAnsi="Arial" w:cs="Arial"/>
          <w:sz w:val="24"/>
          <w:szCs w:val="24"/>
        </w:rPr>
      </w:pPr>
      <w:r w:rsidRPr="0079250B">
        <w:rPr>
          <w:rFonts w:ascii="Arial" w:hAnsi="Arial" w:cs="Arial"/>
          <w:sz w:val="24"/>
          <w:szCs w:val="24"/>
        </w:rPr>
        <w:t xml:space="preserve">Pilsbury, S. (2011). Predatory Entry? The Curious Case of Flybe. </w:t>
      </w:r>
      <w:proofErr w:type="spellStart"/>
      <w:r w:rsidRPr="0079250B">
        <w:rPr>
          <w:rFonts w:ascii="Arial" w:hAnsi="Arial" w:cs="Arial"/>
          <w:sz w:val="24"/>
          <w:szCs w:val="24"/>
        </w:rPr>
        <w:t>Competititon</w:t>
      </w:r>
      <w:proofErr w:type="spellEnd"/>
      <w:r w:rsidRPr="0079250B">
        <w:rPr>
          <w:rFonts w:ascii="Arial" w:hAnsi="Arial" w:cs="Arial"/>
          <w:sz w:val="24"/>
          <w:szCs w:val="24"/>
        </w:rPr>
        <w:t xml:space="preserve"> LJ, 10, 231.</w:t>
      </w:r>
    </w:p>
    <w:p w14:paraId="065CCF0E" w14:textId="77777777" w:rsidR="00E370DC" w:rsidRPr="0079250B" w:rsidRDefault="00E370DC" w:rsidP="00DF0497">
      <w:pPr>
        <w:pStyle w:val="muitypography-root"/>
        <w:spacing w:line="360" w:lineRule="auto"/>
        <w:jc w:val="both"/>
        <w:rPr>
          <w:rFonts w:ascii="Arial" w:hAnsi="Arial" w:cs="Arial"/>
        </w:rPr>
      </w:pPr>
      <w:r w:rsidRPr="0079250B">
        <w:rPr>
          <w:rFonts w:ascii="Arial" w:hAnsi="Arial" w:cs="Arial"/>
        </w:rPr>
        <w:t xml:space="preserve">Powley, T. and Smith, R. (2020) </w:t>
      </w:r>
      <w:r w:rsidRPr="0079250B">
        <w:rPr>
          <w:rFonts w:ascii="Arial" w:hAnsi="Arial" w:cs="Arial"/>
          <w:i/>
          <w:iCs/>
        </w:rPr>
        <w:t>Flybe rescue complicated by mortgaging of assets</w:t>
      </w:r>
      <w:r w:rsidRPr="0079250B">
        <w:rPr>
          <w:rFonts w:ascii="Arial" w:hAnsi="Arial" w:cs="Arial"/>
        </w:rPr>
        <w:t xml:space="preserve">, </w:t>
      </w:r>
      <w:r w:rsidRPr="0079250B">
        <w:rPr>
          <w:rFonts w:ascii="Arial" w:hAnsi="Arial" w:cs="Arial"/>
          <w:i/>
          <w:iCs/>
        </w:rPr>
        <w:t>Financial Times</w:t>
      </w:r>
      <w:r w:rsidRPr="0079250B">
        <w:rPr>
          <w:rFonts w:ascii="Arial" w:hAnsi="Arial" w:cs="Arial"/>
        </w:rPr>
        <w:t xml:space="preserve">. Available at: </w:t>
      </w:r>
      <w:hyperlink r:id="rId13" w:history="1">
        <w:r w:rsidRPr="0079250B">
          <w:rPr>
            <w:rStyle w:val="Hyperlink"/>
            <w:rFonts w:ascii="Arial" w:hAnsi="Arial" w:cs="Arial"/>
          </w:rPr>
          <w:t>https://www.ft.com/content/c87a967a-40fc-11ea-a047-eae9bd51ceba</w:t>
        </w:r>
      </w:hyperlink>
      <w:r w:rsidRPr="0079250B">
        <w:rPr>
          <w:rFonts w:ascii="Arial" w:hAnsi="Arial" w:cs="Arial"/>
        </w:rPr>
        <w:t xml:space="preserve"> (Accessed: February 11, 2024).</w:t>
      </w:r>
    </w:p>
    <w:p w14:paraId="317FF719" w14:textId="77777777" w:rsidR="00E370DC" w:rsidRPr="0079250B" w:rsidRDefault="00E370DC" w:rsidP="00DF0497">
      <w:pPr>
        <w:pStyle w:val="muitypography-root"/>
        <w:spacing w:line="360" w:lineRule="auto"/>
        <w:jc w:val="both"/>
        <w:rPr>
          <w:rFonts w:ascii="Arial" w:hAnsi="Arial" w:cs="Arial"/>
        </w:rPr>
      </w:pPr>
      <w:r w:rsidRPr="0079250B">
        <w:rPr>
          <w:rFonts w:ascii="Arial" w:hAnsi="Arial" w:cs="Arial"/>
        </w:rPr>
        <w:t xml:space="preserve">Reporter, G.S. (2020) </w:t>
      </w:r>
      <w:r w:rsidRPr="0079250B">
        <w:rPr>
          <w:rFonts w:ascii="Arial" w:hAnsi="Arial" w:cs="Arial"/>
          <w:i/>
          <w:iCs/>
        </w:rPr>
        <w:t>The politics may be murky, but if Flybe failed many regions would be badly hit</w:t>
      </w:r>
      <w:r w:rsidRPr="0079250B">
        <w:rPr>
          <w:rFonts w:ascii="Arial" w:hAnsi="Arial" w:cs="Arial"/>
        </w:rPr>
        <w:t xml:space="preserve">, </w:t>
      </w:r>
      <w:r w:rsidRPr="0079250B">
        <w:rPr>
          <w:rFonts w:ascii="Arial" w:hAnsi="Arial" w:cs="Arial"/>
          <w:i/>
          <w:iCs/>
        </w:rPr>
        <w:t>the Guardian</w:t>
      </w:r>
      <w:r w:rsidRPr="0079250B">
        <w:rPr>
          <w:rFonts w:ascii="Arial" w:hAnsi="Arial" w:cs="Arial"/>
        </w:rPr>
        <w:t xml:space="preserve">. Available at: </w:t>
      </w:r>
      <w:hyperlink r:id="rId14" w:history="1">
        <w:r w:rsidRPr="0079250B">
          <w:rPr>
            <w:rStyle w:val="Hyperlink"/>
            <w:rFonts w:ascii="Arial" w:hAnsi="Arial" w:cs="Arial"/>
          </w:rPr>
          <w:t>https://www.theguardian.com/business/2020/jan/19/the-politics-may-be-murky-but-if-flybe-failed-many-regions-would-be-badly-hit</w:t>
        </w:r>
      </w:hyperlink>
      <w:r w:rsidRPr="0079250B">
        <w:rPr>
          <w:rFonts w:ascii="Arial" w:hAnsi="Arial" w:cs="Arial"/>
        </w:rPr>
        <w:t xml:space="preserve">. </w:t>
      </w:r>
    </w:p>
    <w:p w14:paraId="1537379A" w14:textId="77777777" w:rsidR="00E370DC" w:rsidRPr="0079250B" w:rsidRDefault="00E370DC" w:rsidP="00DF0497">
      <w:pPr>
        <w:pStyle w:val="muitypography-root"/>
        <w:spacing w:line="360" w:lineRule="auto"/>
        <w:jc w:val="both"/>
        <w:rPr>
          <w:rFonts w:ascii="Arial" w:hAnsi="Arial" w:cs="Arial"/>
        </w:rPr>
      </w:pPr>
      <w:r w:rsidRPr="0079250B">
        <w:rPr>
          <w:rFonts w:ascii="Arial" w:hAnsi="Arial" w:cs="Arial"/>
        </w:rPr>
        <w:lastRenderedPageBreak/>
        <w:t xml:space="preserve">Robinson, J. (2011) “Introducing the Concept of ‘Predatory Entry’ in European Competition Law: The Flybe Case Recently Decided by the Office of Fair Trading in the United Kingdom,” </w:t>
      </w:r>
      <w:r w:rsidRPr="0079250B">
        <w:rPr>
          <w:rFonts w:ascii="Arial" w:hAnsi="Arial" w:cs="Arial"/>
          <w:i/>
          <w:iCs/>
        </w:rPr>
        <w:t>Journal of European Competition Law &amp; Practice</w:t>
      </w:r>
      <w:r w:rsidRPr="0079250B">
        <w:rPr>
          <w:rFonts w:ascii="Arial" w:hAnsi="Arial" w:cs="Arial"/>
        </w:rPr>
        <w:t>, 2(4), pp. 379–390. doi:10.1093/</w:t>
      </w:r>
      <w:proofErr w:type="spellStart"/>
      <w:r w:rsidRPr="0079250B">
        <w:rPr>
          <w:rFonts w:ascii="Arial" w:hAnsi="Arial" w:cs="Arial"/>
        </w:rPr>
        <w:t>jeclap</w:t>
      </w:r>
      <w:proofErr w:type="spellEnd"/>
      <w:r w:rsidRPr="0079250B">
        <w:rPr>
          <w:rFonts w:ascii="Arial" w:hAnsi="Arial" w:cs="Arial"/>
        </w:rPr>
        <w:t>/lpr028.</w:t>
      </w:r>
    </w:p>
    <w:p w14:paraId="025CC74C" w14:textId="77777777" w:rsidR="00E370DC" w:rsidRPr="0079250B" w:rsidRDefault="00E370DC" w:rsidP="00DF0497">
      <w:pPr>
        <w:pStyle w:val="muitypography-root"/>
        <w:spacing w:line="360" w:lineRule="auto"/>
        <w:jc w:val="both"/>
        <w:rPr>
          <w:rFonts w:ascii="Arial" w:hAnsi="Arial" w:cs="Arial"/>
        </w:rPr>
      </w:pPr>
      <w:r w:rsidRPr="0079250B">
        <w:rPr>
          <w:rFonts w:ascii="Arial" w:hAnsi="Arial" w:cs="Arial"/>
        </w:rPr>
        <w:t xml:space="preserve">Statista Research team (2023) </w:t>
      </w:r>
      <w:r w:rsidRPr="0079250B">
        <w:rPr>
          <w:rFonts w:ascii="Arial" w:hAnsi="Arial" w:cs="Arial"/>
          <w:i/>
          <w:iCs/>
        </w:rPr>
        <w:t>Airline industry worldwide - number of flights 2023 | Statista</w:t>
      </w:r>
      <w:r w:rsidRPr="0079250B">
        <w:rPr>
          <w:rFonts w:ascii="Arial" w:hAnsi="Arial" w:cs="Arial"/>
        </w:rPr>
        <w:t xml:space="preserve">, </w:t>
      </w:r>
      <w:r w:rsidRPr="0079250B">
        <w:rPr>
          <w:rFonts w:ascii="Arial" w:hAnsi="Arial" w:cs="Arial"/>
          <w:i/>
          <w:iCs/>
        </w:rPr>
        <w:t>Statista</w:t>
      </w:r>
      <w:r w:rsidRPr="0079250B">
        <w:rPr>
          <w:rFonts w:ascii="Arial" w:hAnsi="Arial" w:cs="Arial"/>
        </w:rPr>
        <w:t xml:space="preserve">. Available at: </w:t>
      </w:r>
      <w:hyperlink r:id="rId15" w:history="1">
        <w:r w:rsidRPr="0079250B">
          <w:rPr>
            <w:rStyle w:val="Hyperlink"/>
            <w:rFonts w:ascii="Arial" w:hAnsi="Arial" w:cs="Arial"/>
          </w:rPr>
          <w:t>https://www.statista.com/statistics/564769/airline-industry-number-of-flights/</w:t>
        </w:r>
      </w:hyperlink>
      <w:r w:rsidRPr="0079250B">
        <w:rPr>
          <w:rFonts w:ascii="Arial" w:hAnsi="Arial" w:cs="Arial"/>
        </w:rPr>
        <w:t xml:space="preserve"> (Accessed: February 11, 2024).</w:t>
      </w:r>
    </w:p>
    <w:p w14:paraId="3C565280" w14:textId="77777777" w:rsidR="00137D50" w:rsidRPr="0079250B" w:rsidRDefault="00E370DC" w:rsidP="00DF0497">
      <w:pPr>
        <w:pStyle w:val="muitypography-root"/>
        <w:spacing w:line="360" w:lineRule="auto"/>
        <w:jc w:val="both"/>
        <w:rPr>
          <w:rFonts w:ascii="Arial" w:hAnsi="Arial" w:cs="Arial"/>
        </w:rPr>
      </w:pPr>
      <w:proofErr w:type="spellStart"/>
      <w:r w:rsidRPr="0079250B">
        <w:rPr>
          <w:rFonts w:ascii="Arial" w:hAnsi="Arial" w:cs="Arial"/>
        </w:rPr>
        <w:t>Tomova</w:t>
      </w:r>
      <w:proofErr w:type="spellEnd"/>
      <w:r w:rsidRPr="0079250B">
        <w:rPr>
          <w:rFonts w:ascii="Arial" w:hAnsi="Arial" w:cs="Arial"/>
        </w:rPr>
        <w:t xml:space="preserve">, A. and </w:t>
      </w:r>
      <w:proofErr w:type="spellStart"/>
      <w:r w:rsidRPr="0079250B">
        <w:rPr>
          <w:rFonts w:ascii="Arial" w:hAnsi="Arial" w:cs="Arial"/>
        </w:rPr>
        <w:t>Strmiskova</w:t>
      </w:r>
      <w:proofErr w:type="spellEnd"/>
      <w:r w:rsidRPr="0079250B">
        <w:rPr>
          <w:rFonts w:ascii="Arial" w:hAnsi="Arial" w:cs="Arial"/>
        </w:rPr>
        <w:t xml:space="preserve">, Z. (2014) “Explanatory Analysis of Ancillary Revenues: Case Study of Three European Airlines,” </w:t>
      </w:r>
      <w:r w:rsidRPr="0079250B">
        <w:rPr>
          <w:rFonts w:ascii="Arial" w:hAnsi="Arial" w:cs="Arial"/>
          <w:i/>
          <w:iCs/>
        </w:rPr>
        <w:t>Communications - Scientific letters of the University of Zilina</w:t>
      </w:r>
      <w:r w:rsidRPr="0079250B">
        <w:rPr>
          <w:rFonts w:ascii="Arial" w:hAnsi="Arial" w:cs="Arial"/>
        </w:rPr>
        <w:t>, 16(2), pp. 36–40. doi:10.26552/com.c.2014.2.36-40.</w:t>
      </w:r>
    </w:p>
    <w:sectPr w:rsidR="00137D50" w:rsidRPr="007925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A41"/>
    <w:rsid w:val="00002A5F"/>
    <w:rsid w:val="000556B6"/>
    <w:rsid w:val="00057770"/>
    <w:rsid w:val="00076017"/>
    <w:rsid w:val="001312B7"/>
    <w:rsid w:val="00137D50"/>
    <w:rsid w:val="002617B2"/>
    <w:rsid w:val="00317A41"/>
    <w:rsid w:val="003D178C"/>
    <w:rsid w:val="003D2C98"/>
    <w:rsid w:val="00437890"/>
    <w:rsid w:val="004D0798"/>
    <w:rsid w:val="004D1E93"/>
    <w:rsid w:val="004E37F2"/>
    <w:rsid w:val="00524F74"/>
    <w:rsid w:val="005301D9"/>
    <w:rsid w:val="00553CC8"/>
    <w:rsid w:val="00586B4E"/>
    <w:rsid w:val="005D03F3"/>
    <w:rsid w:val="005E485D"/>
    <w:rsid w:val="005F51B5"/>
    <w:rsid w:val="00655CB8"/>
    <w:rsid w:val="0066446C"/>
    <w:rsid w:val="0073035E"/>
    <w:rsid w:val="00786DC8"/>
    <w:rsid w:val="0079250B"/>
    <w:rsid w:val="007D42B1"/>
    <w:rsid w:val="00806796"/>
    <w:rsid w:val="00866B99"/>
    <w:rsid w:val="008F3FD7"/>
    <w:rsid w:val="0093333E"/>
    <w:rsid w:val="00966969"/>
    <w:rsid w:val="009F01DA"/>
    <w:rsid w:val="00A97696"/>
    <w:rsid w:val="00B94EA5"/>
    <w:rsid w:val="00BC0FFA"/>
    <w:rsid w:val="00BC1661"/>
    <w:rsid w:val="00D0579C"/>
    <w:rsid w:val="00D2352E"/>
    <w:rsid w:val="00D41DE2"/>
    <w:rsid w:val="00DF0497"/>
    <w:rsid w:val="00E12713"/>
    <w:rsid w:val="00E22D2C"/>
    <w:rsid w:val="00E2553F"/>
    <w:rsid w:val="00E370DC"/>
    <w:rsid w:val="00E456F9"/>
    <w:rsid w:val="00E82384"/>
    <w:rsid w:val="00EC5C5F"/>
    <w:rsid w:val="00EC5D81"/>
    <w:rsid w:val="00F53733"/>
    <w:rsid w:val="00F64974"/>
    <w:rsid w:val="00F74576"/>
    <w:rsid w:val="00F840B1"/>
    <w:rsid w:val="00FD0687"/>
    <w:rsid w:val="00FD20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5DBE4"/>
  <w15:chartTrackingRefBased/>
  <w15:docId w15:val="{90F54A41-E7E3-436D-A4A6-8D6DE7994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F0497"/>
    <w:pPr>
      <w:spacing w:line="360" w:lineRule="auto"/>
      <w:jc w:val="both"/>
      <w:outlineLvl w:val="0"/>
    </w:pPr>
    <w:rPr>
      <w:rFonts w:ascii="Times New Roman" w:hAnsi="Times New Roman" w:cs="Times New Roman"/>
      <w:b/>
      <w:bCs/>
      <w:sz w:val="24"/>
      <w:szCs w:val="24"/>
    </w:rPr>
  </w:style>
  <w:style w:type="paragraph" w:styleId="Heading2">
    <w:name w:val="heading 2"/>
    <w:basedOn w:val="Normal"/>
    <w:next w:val="Normal"/>
    <w:link w:val="Heading2Char"/>
    <w:uiPriority w:val="9"/>
    <w:unhideWhenUsed/>
    <w:qFormat/>
    <w:rsid w:val="00DF0497"/>
    <w:pPr>
      <w:spacing w:line="360" w:lineRule="auto"/>
      <w:jc w:val="both"/>
      <w:outlineLvl w:val="1"/>
    </w:pPr>
    <w:rPr>
      <w:rFonts w:ascii="Times New Roman" w:hAnsi="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uitypography-root">
    <w:name w:val="muitypography-root"/>
    <w:basedOn w:val="Normal"/>
    <w:rsid w:val="00E370D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E370DC"/>
    <w:rPr>
      <w:color w:val="0563C1" w:themeColor="hyperlink"/>
      <w:u w:val="single"/>
    </w:rPr>
  </w:style>
  <w:style w:type="character" w:styleId="UnresolvedMention">
    <w:name w:val="Unresolved Mention"/>
    <w:basedOn w:val="DefaultParagraphFont"/>
    <w:uiPriority w:val="99"/>
    <w:semiHidden/>
    <w:unhideWhenUsed/>
    <w:rsid w:val="00E370DC"/>
    <w:rPr>
      <w:color w:val="605E5C"/>
      <w:shd w:val="clear" w:color="auto" w:fill="E1DFDD"/>
    </w:rPr>
  </w:style>
  <w:style w:type="character" w:customStyle="1" w:styleId="Heading1Char">
    <w:name w:val="Heading 1 Char"/>
    <w:basedOn w:val="DefaultParagraphFont"/>
    <w:link w:val="Heading1"/>
    <w:uiPriority w:val="9"/>
    <w:rsid w:val="00DF0497"/>
    <w:rPr>
      <w:rFonts w:ascii="Times New Roman" w:hAnsi="Times New Roman" w:cs="Times New Roman"/>
      <w:b/>
      <w:bCs/>
      <w:sz w:val="24"/>
      <w:szCs w:val="24"/>
      <w:lang w:val="en-GB"/>
    </w:rPr>
  </w:style>
  <w:style w:type="character" w:customStyle="1" w:styleId="Heading2Char">
    <w:name w:val="Heading 2 Char"/>
    <w:basedOn w:val="DefaultParagraphFont"/>
    <w:link w:val="Heading2"/>
    <w:uiPriority w:val="9"/>
    <w:rsid w:val="00DF0497"/>
    <w:rPr>
      <w:rFonts w:ascii="Times New Roman" w:hAnsi="Times New Roman" w:cs="Times New Roman"/>
      <w:i/>
      <w:iCs/>
      <w:sz w:val="24"/>
      <w:szCs w:val="24"/>
      <w:lang w:val="en-GB"/>
    </w:rPr>
  </w:style>
  <w:style w:type="paragraph" w:styleId="TOCHeading">
    <w:name w:val="TOC Heading"/>
    <w:basedOn w:val="Heading1"/>
    <w:next w:val="Normal"/>
    <w:uiPriority w:val="39"/>
    <w:unhideWhenUsed/>
    <w:qFormat/>
    <w:rsid w:val="00DF0497"/>
    <w:pPr>
      <w:keepNext/>
      <w:keepLines/>
      <w:spacing w:before="480" w:after="0" w:line="276" w:lineRule="auto"/>
      <w:jc w:val="left"/>
      <w:outlineLvl w:val="9"/>
    </w:pPr>
    <w:rPr>
      <w:rFonts w:asciiTheme="majorHAnsi" w:eastAsiaTheme="majorEastAsia" w:hAnsiTheme="majorHAnsi" w:cstheme="majorBidi"/>
      <w:color w:val="2F5496" w:themeColor="accent1" w:themeShade="BF"/>
      <w:kern w:val="0"/>
      <w:sz w:val="28"/>
      <w:szCs w:val="28"/>
      <w:lang w:val="en-US"/>
      <w14:ligatures w14:val="none"/>
    </w:rPr>
  </w:style>
  <w:style w:type="paragraph" w:styleId="TOC1">
    <w:name w:val="toc 1"/>
    <w:basedOn w:val="Normal"/>
    <w:next w:val="Normal"/>
    <w:autoRedefine/>
    <w:uiPriority w:val="39"/>
    <w:unhideWhenUsed/>
    <w:rsid w:val="00DF0497"/>
    <w:pPr>
      <w:spacing w:before="120" w:after="0"/>
    </w:pPr>
    <w:rPr>
      <w:rFonts w:cstheme="minorHAnsi"/>
      <w:b/>
      <w:bCs/>
      <w:i/>
      <w:iCs/>
      <w:sz w:val="24"/>
      <w:szCs w:val="24"/>
    </w:rPr>
  </w:style>
  <w:style w:type="paragraph" w:styleId="TOC2">
    <w:name w:val="toc 2"/>
    <w:basedOn w:val="Normal"/>
    <w:next w:val="Normal"/>
    <w:autoRedefine/>
    <w:uiPriority w:val="39"/>
    <w:unhideWhenUsed/>
    <w:rsid w:val="00DF0497"/>
    <w:pPr>
      <w:spacing w:before="120" w:after="0"/>
      <w:ind w:left="220"/>
    </w:pPr>
    <w:rPr>
      <w:rFonts w:cstheme="minorHAnsi"/>
      <w:b/>
      <w:bCs/>
    </w:rPr>
  </w:style>
  <w:style w:type="paragraph" w:styleId="TOC3">
    <w:name w:val="toc 3"/>
    <w:basedOn w:val="Normal"/>
    <w:next w:val="Normal"/>
    <w:autoRedefine/>
    <w:uiPriority w:val="39"/>
    <w:semiHidden/>
    <w:unhideWhenUsed/>
    <w:rsid w:val="00DF0497"/>
    <w:pPr>
      <w:spacing w:after="0"/>
      <w:ind w:left="440"/>
    </w:pPr>
    <w:rPr>
      <w:rFonts w:cstheme="minorHAnsi"/>
      <w:sz w:val="20"/>
      <w:szCs w:val="20"/>
    </w:rPr>
  </w:style>
  <w:style w:type="paragraph" w:styleId="TOC4">
    <w:name w:val="toc 4"/>
    <w:basedOn w:val="Normal"/>
    <w:next w:val="Normal"/>
    <w:autoRedefine/>
    <w:uiPriority w:val="39"/>
    <w:semiHidden/>
    <w:unhideWhenUsed/>
    <w:rsid w:val="00DF0497"/>
    <w:pPr>
      <w:spacing w:after="0"/>
      <w:ind w:left="660"/>
    </w:pPr>
    <w:rPr>
      <w:rFonts w:cstheme="minorHAnsi"/>
      <w:sz w:val="20"/>
      <w:szCs w:val="20"/>
    </w:rPr>
  </w:style>
  <w:style w:type="paragraph" w:styleId="TOC5">
    <w:name w:val="toc 5"/>
    <w:basedOn w:val="Normal"/>
    <w:next w:val="Normal"/>
    <w:autoRedefine/>
    <w:uiPriority w:val="39"/>
    <w:semiHidden/>
    <w:unhideWhenUsed/>
    <w:rsid w:val="00DF0497"/>
    <w:pPr>
      <w:spacing w:after="0"/>
      <w:ind w:left="880"/>
    </w:pPr>
    <w:rPr>
      <w:rFonts w:cstheme="minorHAnsi"/>
      <w:sz w:val="20"/>
      <w:szCs w:val="20"/>
    </w:rPr>
  </w:style>
  <w:style w:type="paragraph" w:styleId="TOC6">
    <w:name w:val="toc 6"/>
    <w:basedOn w:val="Normal"/>
    <w:next w:val="Normal"/>
    <w:autoRedefine/>
    <w:uiPriority w:val="39"/>
    <w:semiHidden/>
    <w:unhideWhenUsed/>
    <w:rsid w:val="00DF0497"/>
    <w:pPr>
      <w:spacing w:after="0"/>
      <w:ind w:left="1100"/>
    </w:pPr>
    <w:rPr>
      <w:rFonts w:cstheme="minorHAnsi"/>
      <w:sz w:val="20"/>
      <w:szCs w:val="20"/>
    </w:rPr>
  </w:style>
  <w:style w:type="paragraph" w:styleId="TOC7">
    <w:name w:val="toc 7"/>
    <w:basedOn w:val="Normal"/>
    <w:next w:val="Normal"/>
    <w:autoRedefine/>
    <w:uiPriority w:val="39"/>
    <w:semiHidden/>
    <w:unhideWhenUsed/>
    <w:rsid w:val="00DF0497"/>
    <w:pPr>
      <w:spacing w:after="0"/>
      <w:ind w:left="1320"/>
    </w:pPr>
    <w:rPr>
      <w:rFonts w:cstheme="minorHAnsi"/>
      <w:sz w:val="20"/>
      <w:szCs w:val="20"/>
    </w:rPr>
  </w:style>
  <w:style w:type="paragraph" w:styleId="TOC8">
    <w:name w:val="toc 8"/>
    <w:basedOn w:val="Normal"/>
    <w:next w:val="Normal"/>
    <w:autoRedefine/>
    <w:uiPriority w:val="39"/>
    <w:semiHidden/>
    <w:unhideWhenUsed/>
    <w:rsid w:val="00DF0497"/>
    <w:pPr>
      <w:spacing w:after="0"/>
      <w:ind w:left="1540"/>
    </w:pPr>
    <w:rPr>
      <w:rFonts w:cstheme="minorHAnsi"/>
      <w:sz w:val="20"/>
      <w:szCs w:val="20"/>
    </w:rPr>
  </w:style>
  <w:style w:type="paragraph" w:styleId="TOC9">
    <w:name w:val="toc 9"/>
    <w:basedOn w:val="Normal"/>
    <w:next w:val="Normal"/>
    <w:autoRedefine/>
    <w:uiPriority w:val="39"/>
    <w:semiHidden/>
    <w:unhideWhenUsed/>
    <w:rsid w:val="00DF0497"/>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5636">
      <w:bodyDiv w:val="1"/>
      <w:marLeft w:val="0"/>
      <w:marRight w:val="0"/>
      <w:marTop w:val="0"/>
      <w:marBottom w:val="0"/>
      <w:divBdr>
        <w:top w:val="none" w:sz="0" w:space="0" w:color="auto"/>
        <w:left w:val="none" w:sz="0" w:space="0" w:color="auto"/>
        <w:bottom w:val="none" w:sz="0" w:space="0" w:color="auto"/>
        <w:right w:val="none" w:sz="0" w:space="0" w:color="auto"/>
      </w:divBdr>
      <w:divsChild>
        <w:div w:id="1049571662">
          <w:marLeft w:val="0"/>
          <w:marRight w:val="0"/>
          <w:marTop w:val="0"/>
          <w:marBottom w:val="0"/>
          <w:divBdr>
            <w:top w:val="single" w:sz="6" w:space="0" w:color="auto"/>
            <w:left w:val="single" w:sz="6" w:space="0" w:color="auto"/>
            <w:bottom w:val="single" w:sz="6" w:space="0" w:color="auto"/>
            <w:right w:val="single" w:sz="6" w:space="0" w:color="auto"/>
          </w:divBdr>
        </w:div>
      </w:divsChild>
    </w:div>
    <w:div w:id="477843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a.co.uk/newsroom/news/uk-civil-aviation-authority-statement-on-flybe-entering-administration/" TargetMode="External"/><Relationship Id="rId13" Type="http://schemas.openxmlformats.org/officeDocument/2006/relationships/hyperlink" Target="https://www.ft.com/content/c87a967a-40fc-11ea-a047-eae9bd51ceba" TargetMode="External"/><Relationship Id="rId3" Type="http://schemas.openxmlformats.org/officeDocument/2006/relationships/settings" Target="settings.xml"/><Relationship Id="rId7" Type="http://schemas.openxmlformats.org/officeDocument/2006/relationships/hyperlink" Target="https://www.bbc.com/news/uk-england-birmingham-64655321" TargetMode="External"/><Relationship Id="rId12" Type="http://schemas.openxmlformats.org/officeDocument/2006/relationships/hyperlink" Target="https://www.iata.org/en/about/worldwide/europe/blog/getting-it-right-in-202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forbes.com/sites/jamesasquith/2020/03/05/uk-airline-flybe-collapses-again-why-governments-should-never-save-failing-airlines/?sh=61c080732281" TargetMode="External"/><Relationship Id="rId11" Type="http://schemas.openxmlformats.org/officeDocument/2006/relationships/hyperlink" Target="https://www.ft.com/content/ae9d23ff-7270-4f91-8dfc-964aee48771a" TargetMode="External"/><Relationship Id="rId5" Type="http://schemas.openxmlformats.org/officeDocument/2006/relationships/hyperlink" Target="https://www.alternativeairlines.com/flybe" TargetMode="External"/><Relationship Id="rId15" Type="http://schemas.openxmlformats.org/officeDocument/2006/relationships/hyperlink" Target="https://www.statista.com/statistics/564769/airline-industry-number-of-flights/" TargetMode="External"/><Relationship Id="rId10" Type="http://schemas.openxmlformats.org/officeDocument/2006/relationships/hyperlink" Target="https://www.forbes.com/sites/marisagarcia/2020/03/05/unable-to-obtain-more-funding-flybe-collapses-under-pressure/?sh=3cad84192aff" TargetMode="External"/><Relationship Id="rId4" Type="http://schemas.openxmlformats.org/officeDocument/2006/relationships/webSettings" Target="webSettings.xml"/><Relationship Id="rId9" Type="http://schemas.openxmlformats.org/officeDocument/2006/relationships/hyperlink" Target="https://www.reuters.com/business/aerospace-defense/uk-airline-flybe-put-administration-cancels-scheduled-flights-2023-01-28/" TargetMode="External"/><Relationship Id="rId14" Type="http://schemas.openxmlformats.org/officeDocument/2006/relationships/hyperlink" Target="https://www.theguardian.com/business/2020/jan/19/the-politics-may-be-murky-but-if-flybe-failed-many-regions-would-be-badly-h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A501A-B857-6142-9D2F-577F1E210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12</Pages>
  <Words>3518</Words>
  <Characters>20056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cartneysam5@gmail.com</dc:creator>
  <cp:keywords/>
  <dc:description/>
  <cp:lastModifiedBy>sana arif</cp:lastModifiedBy>
  <cp:revision>57</cp:revision>
  <dcterms:created xsi:type="dcterms:W3CDTF">2024-02-11T09:02:00Z</dcterms:created>
  <dcterms:modified xsi:type="dcterms:W3CDTF">2024-03-07T23:57:00Z</dcterms:modified>
</cp:coreProperties>
</file>