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1153229"/>
        <w:docPartObj>
          <w:docPartGallery w:val="Cover Pages"/>
          <w:docPartUnique/>
        </w:docPartObj>
      </w:sdtPr>
      <w:sdtContent>
        <w:p w14:paraId="69E92A87" w14:textId="58BC7CB9" w:rsidR="003E3CE7" w:rsidRDefault="003E3CE7">
          <w:r>
            <w:rPr>
              <w:noProof/>
            </w:rPr>
            <mc:AlternateContent>
              <mc:Choice Requires="wpg">
                <w:drawing>
                  <wp:anchor distT="0" distB="0" distL="114300" distR="114300" simplePos="0" relativeHeight="251662336" behindDoc="0" locked="0" layoutInCell="1" allowOverlap="1" wp14:anchorId="31117800" wp14:editId="0635749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6758D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BC771FE" wp14:editId="3D6CF7A3">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A424F5" w14:textId="7D7EC475" w:rsidR="003E3CE7" w:rsidRDefault="003E3CE7">
                                    <w:pPr>
                                      <w:pStyle w:val="NoSpacing"/>
                                      <w:jc w:val="right"/>
                                      <w:rPr>
                                        <w:color w:val="595959" w:themeColor="text1" w:themeTint="A6"/>
                                        <w:sz w:val="28"/>
                                        <w:szCs w:val="28"/>
                                      </w:rPr>
                                    </w:pPr>
                                    <w:r>
                                      <w:rPr>
                                        <w:color w:val="595959" w:themeColor="text1" w:themeTint="A6"/>
                                        <w:sz w:val="28"/>
                                        <w:szCs w:val="28"/>
                                      </w:rPr>
                                      <w:t>TENA BROOKS</w:t>
                                    </w:r>
                                  </w:p>
                                </w:sdtContent>
                              </w:sdt>
                              <w:p w14:paraId="582ACE21" w14:textId="0F299629" w:rsidR="003E3CE7" w:rsidRDefault="003E3C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1918218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BC771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4A424F5" w14:textId="7D7EC475" w:rsidR="003E3CE7" w:rsidRDefault="003E3CE7">
                              <w:pPr>
                                <w:pStyle w:val="NoSpacing"/>
                                <w:jc w:val="right"/>
                                <w:rPr>
                                  <w:color w:val="595959" w:themeColor="text1" w:themeTint="A6"/>
                                  <w:sz w:val="28"/>
                                  <w:szCs w:val="28"/>
                                </w:rPr>
                              </w:pPr>
                              <w:r>
                                <w:rPr>
                                  <w:color w:val="595959" w:themeColor="text1" w:themeTint="A6"/>
                                  <w:sz w:val="28"/>
                                  <w:szCs w:val="28"/>
                                </w:rPr>
                                <w:t>TENA BROOKS</w:t>
                              </w:r>
                            </w:p>
                          </w:sdtContent>
                        </w:sdt>
                        <w:p w14:paraId="582ACE21" w14:textId="0F299629" w:rsidR="003E3CE7" w:rsidRDefault="003E3CE7">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1918218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65044E" wp14:editId="7662E0E0">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4F3DD5" w14:textId="77777777" w:rsidR="003E3CE7" w:rsidRDefault="003E3CE7">
                                <w:pPr>
                                  <w:pStyle w:val="NoSpacing"/>
                                  <w:jc w:val="right"/>
                                  <w:rPr>
                                    <w:color w:val="4472C4" w:themeColor="accent1"/>
                                    <w:sz w:val="28"/>
                                    <w:szCs w:val="28"/>
                                  </w:rPr>
                                </w:pPr>
                                <w:r>
                                  <w:rPr>
                                    <w:color w:val="4472C4" w:themeColor="accent1"/>
                                    <w:sz w:val="28"/>
                                    <w:szCs w:val="28"/>
                                  </w:rPr>
                                  <w:t>WRITTEN ASSISNGMENT -REPORT</w:t>
                                </w:r>
                              </w:p>
                              <w:p w14:paraId="57F3ED40" w14:textId="77777777" w:rsidR="003E3CE7" w:rsidRDefault="003E3CE7">
                                <w:pPr>
                                  <w:pStyle w:val="NoSpacing"/>
                                  <w:jc w:val="right"/>
                                  <w:rPr>
                                    <w:color w:val="4472C4" w:themeColor="accent1"/>
                                    <w:sz w:val="28"/>
                                    <w:szCs w:val="28"/>
                                  </w:rPr>
                                </w:pPr>
                              </w:p>
                              <w:p w14:paraId="53A0A779" w14:textId="1AAC9EC3" w:rsidR="003E3CE7" w:rsidRDefault="003E3CE7">
                                <w:pPr>
                                  <w:pStyle w:val="NoSpacing"/>
                                  <w:jc w:val="right"/>
                                  <w:rPr>
                                    <w:color w:val="4472C4" w:themeColor="accent1"/>
                                    <w:sz w:val="28"/>
                                    <w:szCs w:val="28"/>
                                  </w:rPr>
                                </w:pPr>
                                <w:r>
                                  <w:rPr>
                                    <w:color w:val="4472C4" w:themeColor="accent1"/>
                                    <w:sz w:val="28"/>
                                    <w:szCs w:val="28"/>
                                  </w:rPr>
                                  <w:t>LECTURER</w:t>
                                </w:r>
                              </w:p>
                              <w:p w14:paraId="4C1EABA6" w14:textId="797340B4" w:rsidR="003E3CE7" w:rsidRDefault="003E3CE7">
                                <w:pPr>
                                  <w:pStyle w:val="NoSpacing"/>
                                  <w:jc w:val="right"/>
                                  <w:rPr>
                                    <w:color w:val="595959" w:themeColor="text1" w:themeTint="A6"/>
                                    <w:sz w:val="20"/>
                                    <w:szCs w:val="20"/>
                                  </w:rPr>
                                </w:pPr>
                                <w:r>
                                  <w:rPr>
                                    <w:color w:val="4472C4" w:themeColor="accent1"/>
                                    <w:sz w:val="28"/>
                                    <w:szCs w:val="28"/>
                                  </w:rPr>
                                  <w:t>JONATHAN WYATT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65044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2A4F3DD5" w14:textId="77777777" w:rsidR="003E3CE7" w:rsidRDefault="003E3CE7">
                          <w:pPr>
                            <w:pStyle w:val="NoSpacing"/>
                            <w:jc w:val="right"/>
                            <w:rPr>
                              <w:color w:val="4472C4" w:themeColor="accent1"/>
                              <w:sz w:val="28"/>
                              <w:szCs w:val="28"/>
                            </w:rPr>
                          </w:pPr>
                          <w:r>
                            <w:rPr>
                              <w:color w:val="4472C4" w:themeColor="accent1"/>
                              <w:sz w:val="28"/>
                              <w:szCs w:val="28"/>
                            </w:rPr>
                            <w:t>WRITTEN ASSISNGMENT -REPORT</w:t>
                          </w:r>
                        </w:p>
                        <w:p w14:paraId="57F3ED40" w14:textId="77777777" w:rsidR="003E3CE7" w:rsidRDefault="003E3CE7">
                          <w:pPr>
                            <w:pStyle w:val="NoSpacing"/>
                            <w:jc w:val="right"/>
                            <w:rPr>
                              <w:color w:val="4472C4" w:themeColor="accent1"/>
                              <w:sz w:val="28"/>
                              <w:szCs w:val="28"/>
                            </w:rPr>
                          </w:pPr>
                        </w:p>
                        <w:p w14:paraId="53A0A779" w14:textId="1AAC9EC3" w:rsidR="003E3CE7" w:rsidRDefault="003E3CE7">
                          <w:pPr>
                            <w:pStyle w:val="NoSpacing"/>
                            <w:jc w:val="right"/>
                            <w:rPr>
                              <w:color w:val="4472C4" w:themeColor="accent1"/>
                              <w:sz w:val="28"/>
                              <w:szCs w:val="28"/>
                            </w:rPr>
                          </w:pPr>
                          <w:r>
                            <w:rPr>
                              <w:color w:val="4472C4" w:themeColor="accent1"/>
                              <w:sz w:val="28"/>
                              <w:szCs w:val="28"/>
                            </w:rPr>
                            <w:t>LECTURER</w:t>
                          </w:r>
                        </w:p>
                        <w:p w14:paraId="4C1EABA6" w14:textId="797340B4" w:rsidR="003E3CE7" w:rsidRDefault="003E3CE7">
                          <w:pPr>
                            <w:pStyle w:val="NoSpacing"/>
                            <w:jc w:val="right"/>
                            <w:rPr>
                              <w:color w:val="595959" w:themeColor="text1" w:themeTint="A6"/>
                              <w:sz w:val="20"/>
                              <w:szCs w:val="20"/>
                            </w:rPr>
                          </w:pPr>
                          <w:r>
                            <w:rPr>
                              <w:color w:val="4472C4" w:themeColor="accent1"/>
                              <w:sz w:val="28"/>
                              <w:szCs w:val="28"/>
                            </w:rPr>
                            <w:t>JONATHAN WYATT</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A59E896" wp14:editId="763C9C07">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E9DB4F0" w14:textId="4036CBCE" w:rsidR="003E3CE7" w:rsidRDefault="003E3C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Health, wellbeing and sustainable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335CAA" w14:textId="7224FF97" w:rsidR="003E3CE7" w:rsidRDefault="003E3CE7">
                                    <w:pPr>
                                      <w:jc w:val="right"/>
                                      <w:rPr>
                                        <w:smallCaps/>
                                        <w:color w:val="404040" w:themeColor="text1" w:themeTint="BF"/>
                                        <w:sz w:val="36"/>
                                        <w:szCs w:val="36"/>
                                      </w:rPr>
                                    </w:pPr>
                                    <w:r>
                                      <w:rPr>
                                        <w:color w:val="404040" w:themeColor="text1" w:themeTint="BF"/>
                                        <w:sz w:val="36"/>
                                        <w:szCs w:val="36"/>
                                      </w:rPr>
                                      <w:t>BMHP6021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A59E89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E9DB4F0" w14:textId="4036CBCE" w:rsidR="003E3CE7" w:rsidRDefault="003E3CE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Health, wellbeing and sustainable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3335CAA" w14:textId="7224FF97" w:rsidR="003E3CE7" w:rsidRDefault="003E3CE7">
                              <w:pPr>
                                <w:jc w:val="right"/>
                                <w:rPr>
                                  <w:smallCaps/>
                                  <w:color w:val="404040" w:themeColor="text1" w:themeTint="BF"/>
                                  <w:sz w:val="36"/>
                                  <w:szCs w:val="36"/>
                                </w:rPr>
                              </w:pPr>
                              <w:r>
                                <w:rPr>
                                  <w:color w:val="404040" w:themeColor="text1" w:themeTint="BF"/>
                                  <w:sz w:val="36"/>
                                  <w:szCs w:val="36"/>
                                </w:rPr>
                                <w:t>BMHP6021</w:t>
                              </w:r>
                            </w:p>
                          </w:sdtContent>
                        </w:sdt>
                      </w:txbxContent>
                    </v:textbox>
                    <w10:wrap type="square" anchorx="page" anchory="page"/>
                  </v:shape>
                </w:pict>
              </mc:Fallback>
            </mc:AlternateContent>
          </w:r>
          <w:proofErr w:type="spellStart"/>
          <w:r>
            <w:t>tt</w:t>
          </w:r>
          <w:proofErr w:type="spellEnd"/>
        </w:p>
        <w:p w14:paraId="0DE987E7" w14:textId="44A1C4F1" w:rsidR="003E3CE7" w:rsidRDefault="003E3CE7">
          <w:pPr>
            <w:rPr>
              <w:rFonts w:asciiTheme="majorHAnsi" w:eastAsiaTheme="majorEastAsia" w:hAnsiTheme="majorHAnsi" w:cstheme="majorBidi"/>
              <w:spacing w:val="-10"/>
              <w:kern w:val="28"/>
              <w:sz w:val="56"/>
              <w:szCs w:val="56"/>
            </w:rPr>
          </w:pPr>
          <w:r>
            <w:br w:type="page"/>
          </w:r>
        </w:p>
      </w:sdtContent>
    </w:sdt>
    <w:p w14:paraId="78005DFF" w14:textId="77777777" w:rsidR="001F51BF" w:rsidRDefault="001F51BF" w:rsidP="0005227C">
      <w:pPr>
        <w:pStyle w:val="Title"/>
        <w:jc w:val="center"/>
      </w:pPr>
    </w:p>
    <w:p w14:paraId="530F7079" w14:textId="77777777" w:rsidR="000A73F5" w:rsidRPr="000A73F5" w:rsidRDefault="000A73F5" w:rsidP="000A73F5"/>
    <w:p w14:paraId="125ABDB5" w14:textId="77777777" w:rsidR="001F51BF" w:rsidRDefault="001F51BF" w:rsidP="0005227C">
      <w:pPr>
        <w:pStyle w:val="Title"/>
        <w:jc w:val="center"/>
      </w:pPr>
    </w:p>
    <w:p w14:paraId="4722B56F" w14:textId="1ED27636" w:rsidR="00C634D9" w:rsidRPr="00BA6FA9" w:rsidRDefault="00251419" w:rsidP="00251419">
      <w:pPr>
        <w:pStyle w:val="Title"/>
        <w:jc w:val="center"/>
        <w:rPr>
          <w:b/>
          <w:bCs/>
          <w:sz w:val="72"/>
        </w:rPr>
      </w:pPr>
      <w:r w:rsidRPr="00BA6FA9">
        <w:rPr>
          <w:b/>
          <w:bCs/>
        </w:rPr>
        <w:t>TABLE OF CONTENTS</w:t>
      </w:r>
    </w:p>
    <w:p w14:paraId="0FA37FA2" w14:textId="77777777" w:rsidR="00251419" w:rsidRDefault="00251419">
      <w:pPr>
        <w:rPr>
          <w:sz w:val="72"/>
        </w:rPr>
      </w:pPr>
    </w:p>
    <w:p w14:paraId="467E50E7" w14:textId="41CED400" w:rsidR="00251419" w:rsidRPr="00BA6FA9" w:rsidRDefault="00251419">
      <w:pPr>
        <w:rPr>
          <w:b/>
          <w:bCs/>
          <w:sz w:val="24"/>
          <w:szCs w:val="24"/>
        </w:rPr>
      </w:pPr>
      <w:r w:rsidRPr="00BA6FA9">
        <w:rPr>
          <w:b/>
          <w:bCs/>
          <w:sz w:val="28"/>
          <w:szCs w:val="28"/>
        </w:rPr>
        <w:t xml:space="preserve">Introduction </w:t>
      </w:r>
      <w:r w:rsidRPr="00BA6FA9">
        <w:rPr>
          <w:sz w:val="28"/>
          <w:szCs w:val="28"/>
        </w:rPr>
        <w:t xml:space="preserve">         </w:t>
      </w:r>
      <w:r>
        <w:rPr>
          <w:sz w:val="24"/>
          <w:szCs w:val="24"/>
        </w:rPr>
        <w:t xml:space="preserve">                                         </w:t>
      </w:r>
      <w:r w:rsidRPr="00BA6FA9">
        <w:rPr>
          <w:b/>
          <w:bCs/>
          <w:sz w:val="24"/>
          <w:szCs w:val="24"/>
        </w:rPr>
        <w:t>page</w:t>
      </w:r>
      <w:r w:rsidR="008303DE" w:rsidRPr="00BA6FA9">
        <w:rPr>
          <w:b/>
          <w:bCs/>
          <w:sz w:val="24"/>
          <w:szCs w:val="24"/>
        </w:rPr>
        <w:t xml:space="preserve">: </w:t>
      </w:r>
      <w:r w:rsidRPr="00BA6FA9">
        <w:rPr>
          <w:b/>
          <w:bCs/>
          <w:sz w:val="24"/>
          <w:szCs w:val="24"/>
        </w:rPr>
        <w:t>2</w:t>
      </w:r>
    </w:p>
    <w:p w14:paraId="7FD82AA7" w14:textId="22E945CD" w:rsidR="00BA6FA9" w:rsidRPr="00BA6FA9" w:rsidRDefault="00251419">
      <w:pPr>
        <w:rPr>
          <w:b/>
          <w:bCs/>
          <w:sz w:val="28"/>
          <w:szCs w:val="28"/>
        </w:rPr>
      </w:pPr>
      <w:r w:rsidRPr="00BA6FA9">
        <w:rPr>
          <w:b/>
          <w:bCs/>
          <w:sz w:val="28"/>
          <w:szCs w:val="28"/>
        </w:rPr>
        <w:t>The present state of health, happiness, and sustainable growth in the United Kingdom   page</w:t>
      </w:r>
      <w:r w:rsidR="008303DE" w:rsidRPr="00BA6FA9">
        <w:rPr>
          <w:b/>
          <w:bCs/>
          <w:sz w:val="28"/>
          <w:szCs w:val="28"/>
        </w:rPr>
        <w:t xml:space="preserve">: </w:t>
      </w:r>
      <w:r w:rsidRPr="00BA6FA9">
        <w:rPr>
          <w:b/>
          <w:bCs/>
          <w:sz w:val="28"/>
          <w:szCs w:val="28"/>
        </w:rPr>
        <w:t>2</w:t>
      </w:r>
      <w:r w:rsidR="008303DE" w:rsidRPr="00BA6FA9">
        <w:rPr>
          <w:b/>
          <w:bCs/>
          <w:sz w:val="28"/>
          <w:szCs w:val="28"/>
        </w:rPr>
        <w:t>-4</w:t>
      </w:r>
    </w:p>
    <w:p w14:paraId="12CE8C38" w14:textId="22398DA8" w:rsidR="00BA6FA9" w:rsidRDefault="00BA6FA9">
      <w:pPr>
        <w:rPr>
          <w:b/>
          <w:bCs/>
          <w:sz w:val="28"/>
          <w:szCs w:val="28"/>
        </w:rPr>
      </w:pPr>
      <w:r w:rsidRPr="00BA6FA9">
        <w:rPr>
          <w:b/>
          <w:bCs/>
          <w:sz w:val="28"/>
          <w:szCs w:val="28"/>
        </w:rPr>
        <w:t xml:space="preserve">Sustainable Development </w:t>
      </w:r>
      <w:r>
        <w:rPr>
          <w:b/>
          <w:bCs/>
          <w:sz w:val="28"/>
          <w:szCs w:val="28"/>
        </w:rPr>
        <w:t xml:space="preserve">Goals    </w:t>
      </w:r>
      <w:r w:rsidRPr="00BA6FA9">
        <w:rPr>
          <w:b/>
          <w:bCs/>
          <w:sz w:val="28"/>
          <w:szCs w:val="28"/>
        </w:rPr>
        <w:t>p</w:t>
      </w:r>
      <w:r>
        <w:rPr>
          <w:b/>
          <w:bCs/>
          <w:sz w:val="28"/>
          <w:szCs w:val="28"/>
        </w:rPr>
        <w:t>age: 5</w:t>
      </w:r>
    </w:p>
    <w:p w14:paraId="6750A808" w14:textId="459AC407" w:rsidR="00BA6FA9" w:rsidRDefault="00BA6FA9">
      <w:pPr>
        <w:rPr>
          <w:b/>
          <w:bCs/>
          <w:sz w:val="28"/>
          <w:szCs w:val="28"/>
        </w:rPr>
      </w:pPr>
      <w:r>
        <w:rPr>
          <w:b/>
          <w:bCs/>
          <w:sz w:val="28"/>
          <w:szCs w:val="28"/>
        </w:rPr>
        <w:t>Zero Hunger Goal</w:t>
      </w:r>
      <w:r w:rsidR="00C20AF8">
        <w:rPr>
          <w:b/>
          <w:bCs/>
          <w:sz w:val="28"/>
          <w:szCs w:val="28"/>
        </w:rPr>
        <w:t xml:space="preserve">                               page: 5-8</w:t>
      </w:r>
    </w:p>
    <w:p w14:paraId="11A6F612" w14:textId="5D5F0B18" w:rsidR="00C20AF8" w:rsidRDefault="00C20AF8">
      <w:pPr>
        <w:rPr>
          <w:b/>
          <w:bCs/>
          <w:sz w:val="28"/>
          <w:szCs w:val="28"/>
        </w:rPr>
      </w:pPr>
      <w:r>
        <w:rPr>
          <w:b/>
          <w:bCs/>
          <w:sz w:val="28"/>
          <w:szCs w:val="28"/>
        </w:rPr>
        <w:t>Good Health and Wellbeing Goal   page: 9-11</w:t>
      </w:r>
    </w:p>
    <w:p w14:paraId="61EEE597" w14:textId="6D134C05" w:rsidR="00C20AF8" w:rsidRDefault="00C20AF8">
      <w:pPr>
        <w:rPr>
          <w:b/>
          <w:bCs/>
          <w:sz w:val="28"/>
          <w:szCs w:val="28"/>
        </w:rPr>
      </w:pPr>
      <w:r>
        <w:rPr>
          <w:b/>
          <w:bCs/>
          <w:sz w:val="28"/>
          <w:szCs w:val="28"/>
        </w:rPr>
        <w:t>Climate Action Goal                           page: 11-14</w:t>
      </w:r>
    </w:p>
    <w:p w14:paraId="18585DF8" w14:textId="2B9B6627" w:rsidR="00C20AF8" w:rsidRDefault="00C20AF8">
      <w:pPr>
        <w:rPr>
          <w:b/>
          <w:bCs/>
          <w:sz w:val="28"/>
          <w:szCs w:val="28"/>
        </w:rPr>
      </w:pPr>
      <w:r>
        <w:rPr>
          <w:b/>
          <w:bCs/>
          <w:sz w:val="28"/>
          <w:szCs w:val="28"/>
        </w:rPr>
        <w:t>Conclusion                                            page: 14</w:t>
      </w:r>
    </w:p>
    <w:p w14:paraId="63A7A052" w14:textId="77777777" w:rsidR="00C20AF8" w:rsidRDefault="00C20AF8">
      <w:pPr>
        <w:rPr>
          <w:b/>
          <w:bCs/>
          <w:sz w:val="28"/>
          <w:szCs w:val="28"/>
        </w:rPr>
      </w:pPr>
      <w:r>
        <w:rPr>
          <w:b/>
          <w:bCs/>
          <w:sz w:val="28"/>
          <w:szCs w:val="28"/>
        </w:rPr>
        <w:t xml:space="preserve">References                                            page: 15-16 </w:t>
      </w:r>
    </w:p>
    <w:p w14:paraId="06883BBE" w14:textId="6B096D01" w:rsidR="00C20AF8" w:rsidRDefault="00C20AF8">
      <w:pPr>
        <w:rPr>
          <w:b/>
          <w:bCs/>
          <w:sz w:val="28"/>
          <w:szCs w:val="28"/>
        </w:rPr>
      </w:pPr>
      <w:r>
        <w:rPr>
          <w:b/>
          <w:bCs/>
          <w:sz w:val="28"/>
          <w:szCs w:val="28"/>
        </w:rPr>
        <w:t xml:space="preserve">                                     </w:t>
      </w:r>
    </w:p>
    <w:p w14:paraId="5BBE0C0A" w14:textId="437F9C96" w:rsidR="00C20AF8" w:rsidRDefault="00C20AF8">
      <w:pPr>
        <w:rPr>
          <w:b/>
          <w:bCs/>
          <w:sz w:val="28"/>
          <w:szCs w:val="28"/>
        </w:rPr>
      </w:pPr>
      <w:r>
        <w:rPr>
          <w:b/>
          <w:bCs/>
          <w:sz w:val="28"/>
          <w:szCs w:val="28"/>
        </w:rPr>
        <w:t xml:space="preserve"> </w:t>
      </w:r>
    </w:p>
    <w:p w14:paraId="0DAFFD5E" w14:textId="77777777" w:rsidR="00C20AF8" w:rsidRDefault="00C20AF8">
      <w:pPr>
        <w:rPr>
          <w:b/>
          <w:bCs/>
          <w:sz w:val="28"/>
          <w:szCs w:val="28"/>
        </w:rPr>
      </w:pPr>
    </w:p>
    <w:p w14:paraId="09EB3131" w14:textId="77777777" w:rsidR="00BA6FA9" w:rsidRDefault="00BA6FA9">
      <w:pPr>
        <w:rPr>
          <w:b/>
          <w:bCs/>
          <w:sz w:val="28"/>
          <w:szCs w:val="28"/>
        </w:rPr>
      </w:pPr>
    </w:p>
    <w:p w14:paraId="6ED39CCB" w14:textId="47330837" w:rsidR="00BA6FA9" w:rsidRDefault="00BA6FA9">
      <w:pPr>
        <w:rPr>
          <w:b/>
          <w:bCs/>
          <w:sz w:val="28"/>
          <w:szCs w:val="28"/>
        </w:rPr>
      </w:pPr>
    </w:p>
    <w:p w14:paraId="0BCEF230" w14:textId="77777777" w:rsidR="00BA6FA9" w:rsidRDefault="00BA6FA9">
      <w:pPr>
        <w:rPr>
          <w:b/>
          <w:bCs/>
          <w:sz w:val="28"/>
          <w:szCs w:val="28"/>
        </w:rPr>
      </w:pPr>
    </w:p>
    <w:p w14:paraId="297F8D1E" w14:textId="77777777" w:rsidR="00BA6FA9" w:rsidRPr="00BA6FA9" w:rsidRDefault="00BA6FA9">
      <w:pPr>
        <w:rPr>
          <w:sz w:val="28"/>
          <w:szCs w:val="28"/>
        </w:rPr>
      </w:pPr>
    </w:p>
    <w:p w14:paraId="2FC2BC9C" w14:textId="77777777" w:rsidR="008303DE" w:rsidRDefault="008303DE">
      <w:pPr>
        <w:rPr>
          <w:sz w:val="24"/>
          <w:szCs w:val="24"/>
        </w:rPr>
      </w:pPr>
    </w:p>
    <w:p w14:paraId="4EF1157A" w14:textId="68029796" w:rsidR="00251419" w:rsidRPr="00251419" w:rsidRDefault="00C634D9">
      <w:pPr>
        <w:rPr>
          <w:sz w:val="24"/>
          <w:szCs w:val="24"/>
        </w:rPr>
      </w:pPr>
      <w:r w:rsidRPr="00251419">
        <w:rPr>
          <w:sz w:val="24"/>
          <w:szCs w:val="24"/>
        </w:rPr>
        <w:br w:type="page"/>
      </w:r>
    </w:p>
    <w:p w14:paraId="12177783" w14:textId="77777777" w:rsidR="0068417A" w:rsidRPr="004D4F0F" w:rsidRDefault="0068417A" w:rsidP="00C634D9">
      <w:pPr>
        <w:pStyle w:val="Heading1"/>
        <w:spacing w:line="360" w:lineRule="auto"/>
      </w:pPr>
      <w:bookmarkStart w:id="0" w:name="_Toc127478501"/>
      <w:r w:rsidRPr="004D4F0F">
        <w:lastRenderedPageBreak/>
        <w:t>Introduction</w:t>
      </w:r>
      <w:bookmarkEnd w:id="0"/>
    </w:p>
    <w:p w14:paraId="2950A93E" w14:textId="50A2C72C" w:rsidR="00F96460" w:rsidRPr="004D4F0F" w:rsidRDefault="00F96460" w:rsidP="00C634D9">
      <w:pPr>
        <w:spacing w:line="360" w:lineRule="auto"/>
        <w:jc w:val="both"/>
        <w:rPr>
          <w:sz w:val="24"/>
        </w:rPr>
      </w:pPr>
      <w:r w:rsidRPr="004D4F0F">
        <w:rPr>
          <w:sz w:val="24"/>
        </w:rPr>
        <w:t xml:space="preserve">Health and </w:t>
      </w:r>
      <w:r w:rsidR="00CF189C">
        <w:rPr>
          <w:sz w:val="24"/>
        </w:rPr>
        <w:t>well-being</w:t>
      </w:r>
      <w:r w:rsidRPr="004D4F0F">
        <w:rPr>
          <w:sz w:val="24"/>
        </w:rPr>
        <w:t xml:space="preserve"> are essential components of sustainable development, and the United Nations has recognized this by setting 17 Sustainable Development Goals (SDGs). These goals are aimed at transforming the world by addressing various issues, including poverty, inequality, climate change, and sustainable development, among others. The UK government, together with the National Health Service (NHS), has been making efforts to achieve these goals and improve the health and </w:t>
      </w:r>
      <w:r w:rsidR="00CF189C">
        <w:rPr>
          <w:sz w:val="24"/>
        </w:rPr>
        <w:t>well-being</w:t>
      </w:r>
      <w:r w:rsidRPr="004D4F0F">
        <w:rPr>
          <w:sz w:val="24"/>
        </w:rPr>
        <w:t xml:space="preserve"> of UK citizens</w:t>
      </w:r>
      <w:r w:rsidR="00766C9E">
        <w:rPr>
          <w:sz w:val="24"/>
        </w:rPr>
        <w:t xml:space="preserve"> (</w:t>
      </w:r>
      <w:r w:rsidR="00766C9E" w:rsidRPr="004D6B89">
        <w:rPr>
          <w:rFonts w:cstheme="minorHAnsi"/>
          <w:color w:val="222222"/>
          <w:sz w:val="24"/>
          <w:szCs w:val="20"/>
          <w:shd w:val="clear" w:color="auto" w:fill="FFFFFF"/>
        </w:rPr>
        <w:t>Sachs</w:t>
      </w:r>
      <w:r w:rsidR="00766C9E">
        <w:rPr>
          <w:rFonts w:cstheme="minorHAnsi"/>
          <w:color w:val="222222"/>
          <w:sz w:val="24"/>
          <w:szCs w:val="20"/>
          <w:shd w:val="clear" w:color="auto" w:fill="FFFFFF"/>
        </w:rPr>
        <w:t xml:space="preserve"> et al. 2019)</w:t>
      </w:r>
      <w:r w:rsidRPr="004D4F0F">
        <w:rPr>
          <w:sz w:val="24"/>
        </w:rPr>
        <w:t>.</w:t>
      </w:r>
    </w:p>
    <w:p w14:paraId="16798266" w14:textId="63C986CE" w:rsidR="000C7A90" w:rsidRPr="004D4F0F" w:rsidRDefault="0068417A" w:rsidP="00C634D9">
      <w:pPr>
        <w:spacing w:line="360" w:lineRule="auto"/>
        <w:jc w:val="both"/>
        <w:rPr>
          <w:sz w:val="24"/>
        </w:rPr>
      </w:pPr>
      <w:r w:rsidRPr="004D4F0F">
        <w:rPr>
          <w:sz w:val="24"/>
        </w:rPr>
        <w:t xml:space="preserve">The Sustainable Development Goals (SDGs) are a global agenda to ensure a better and sustainable future for all. They aim to address various challenges faced by different countries, including the UK. The purpose of this report is to evaluate the progress made in the UK </w:t>
      </w:r>
      <w:r w:rsidR="00CF189C">
        <w:rPr>
          <w:sz w:val="24"/>
        </w:rPr>
        <w:t>toward</w:t>
      </w:r>
      <w:r w:rsidRPr="004D4F0F">
        <w:rPr>
          <w:sz w:val="24"/>
        </w:rPr>
        <w:t xml:space="preserve"> achieving three SDGs related to health, </w:t>
      </w:r>
      <w:r w:rsidR="00CF189C">
        <w:rPr>
          <w:sz w:val="24"/>
        </w:rPr>
        <w:t>well-being</w:t>
      </w:r>
      <w:r w:rsidRPr="004D4F0F">
        <w:rPr>
          <w:sz w:val="24"/>
        </w:rPr>
        <w:t xml:space="preserve">, and sustainable development. </w:t>
      </w:r>
      <w:r w:rsidR="005C5F5C" w:rsidRPr="005C5F5C">
        <w:rPr>
          <w:sz w:val="24"/>
        </w:rPr>
        <w:t>In this report, we will take a hard look at the state of health, happiness, and sustainable development in the UK today, and evaluate the effects of the healthcare system as it is</w:t>
      </w:r>
      <w:r w:rsidR="00035529">
        <w:rPr>
          <w:sz w:val="24"/>
        </w:rPr>
        <w:t xml:space="preserve"> (</w:t>
      </w:r>
      <w:r w:rsidR="00035529" w:rsidRPr="004D6B89">
        <w:rPr>
          <w:rFonts w:cstheme="minorHAnsi"/>
          <w:color w:val="222222"/>
          <w:sz w:val="24"/>
          <w:szCs w:val="20"/>
          <w:shd w:val="clear" w:color="auto" w:fill="FFFFFF"/>
        </w:rPr>
        <w:t xml:space="preserve">Fuso </w:t>
      </w:r>
      <w:proofErr w:type="spellStart"/>
      <w:r w:rsidR="00035529" w:rsidRPr="004D6B89">
        <w:rPr>
          <w:rFonts w:cstheme="minorHAnsi"/>
          <w:color w:val="222222"/>
          <w:sz w:val="24"/>
          <w:szCs w:val="20"/>
          <w:shd w:val="clear" w:color="auto" w:fill="FFFFFF"/>
        </w:rPr>
        <w:t>Nerini</w:t>
      </w:r>
      <w:proofErr w:type="spellEnd"/>
      <w:r w:rsidR="00035529">
        <w:rPr>
          <w:rFonts w:cstheme="minorHAnsi"/>
          <w:color w:val="222222"/>
          <w:sz w:val="24"/>
          <w:szCs w:val="20"/>
          <w:shd w:val="clear" w:color="auto" w:fill="FFFFFF"/>
        </w:rPr>
        <w:t xml:space="preserve"> et al. 2019)</w:t>
      </w:r>
      <w:r w:rsidRPr="004D4F0F">
        <w:rPr>
          <w:sz w:val="24"/>
        </w:rPr>
        <w:t>.</w:t>
      </w:r>
      <w:r w:rsidR="00A658D3" w:rsidRPr="004D4F0F">
        <w:rPr>
          <w:sz w:val="24"/>
        </w:rPr>
        <w:t xml:space="preserve"> </w:t>
      </w:r>
    </w:p>
    <w:p w14:paraId="4E8C327C" w14:textId="77777777" w:rsidR="0068417A" w:rsidRPr="004D4F0F" w:rsidRDefault="000C7A90" w:rsidP="00C634D9">
      <w:pPr>
        <w:spacing w:line="360" w:lineRule="auto"/>
        <w:jc w:val="both"/>
        <w:rPr>
          <w:sz w:val="24"/>
        </w:rPr>
      </w:pPr>
      <w:r w:rsidRPr="004D4F0F">
        <w:rPr>
          <w:sz w:val="24"/>
        </w:rPr>
        <w:t>The SDGs are a comprehensive framework for sustainable development that recognizes the interconnectedness of social, economic, and environmental challenges. Achieving the SDGs requires the active involvement of governments, civil society, the private sector, and individuals. It also requires innovative solutions, new technologies, and strong partnerships at all levels. By working together to achieve the SDGs, we can create a better future for ourselves and for generations to come.</w:t>
      </w:r>
      <w:r w:rsidR="0064510F" w:rsidRPr="004D4F0F">
        <w:rPr>
          <w:sz w:val="24"/>
        </w:rPr>
        <w:t xml:space="preserve"> </w:t>
      </w:r>
    </w:p>
    <w:p w14:paraId="7379980F" w14:textId="77777777" w:rsidR="00897BB8" w:rsidRPr="008E224F" w:rsidRDefault="00FE46DF" w:rsidP="00C634D9">
      <w:pPr>
        <w:pStyle w:val="Heading1"/>
        <w:spacing w:line="360" w:lineRule="auto"/>
      </w:pPr>
      <w:r w:rsidRPr="00FE46DF">
        <w:t>The Present State of Health, Happiness, and Sustainable Growth in the United Kingdom</w:t>
      </w:r>
    </w:p>
    <w:p w14:paraId="1ACB6F90" w14:textId="4C2563B0" w:rsidR="0010633B" w:rsidRPr="004D4F0F" w:rsidRDefault="00266036" w:rsidP="00C634D9">
      <w:pPr>
        <w:spacing w:line="360" w:lineRule="auto"/>
        <w:jc w:val="both"/>
        <w:rPr>
          <w:sz w:val="24"/>
        </w:rPr>
      </w:pPr>
      <w:r w:rsidRPr="00266036">
        <w:rPr>
          <w:sz w:val="24"/>
        </w:rPr>
        <w:t xml:space="preserve">The current health, </w:t>
      </w:r>
      <w:r w:rsidR="00CF189C">
        <w:rPr>
          <w:sz w:val="24"/>
        </w:rPr>
        <w:t>well-being</w:t>
      </w:r>
      <w:r w:rsidRPr="00266036">
        <w:rPr>
          <w:sz w:val="24"/>
        </w:rPr>
        <w:t>, and sustainable development situation in the UK is intricate and varied. The healthcare system in the United Kingdom is excellent, as it is both publicly funded and universally available</w:t>
      </w:r>
      <w:r w:rsidR="00601B59">
        <w:rPr>
          <w:sz w:val="24"/>
        </w:rPr>
        <w:t xml:space="preserve"> (</w:t>
      </w:r>
      <w:r w:rsidR="00601B59" w:rsidRPr="004D6B89">
        <w:rPr>
          <w:rFonts w:cstheme="minorHAnsi"/>
          <w:color w:val="222222"/>
          <w:sz w:val="24"/>
          <w:szCs w:val="20"/>
          <w:shd w:val="clear" w:color="auto" w:fill="FFFFFF"/>
        </w:rPr>
        <w:t>Khanal</w:t>
      </w:r>
      <w:r w:rsidR="00601B59">
        <w:rPr>
          <w:rFonts w:cstheme="minorHAnsi"/>
          <w:color w:val="222222"/>
          <w:sz w:val="24"/>
          <w:szCs w:val="20"/>
          <w:shd w:val="clear" w:color="auto" w:fill="FFFFFF"/>
        </w:rPr>
        <w:t xml:space="preserve"> et al. 2021)</w:t>
      </w:r>
      <w:r w:rsidRPr="00266036">
        <w:rPr>
          <w:sz w:val="24"/>
        </w:rPr>
        <w:t>. When it comes to the health and well-being of the populace, the National Health Service (NHS) is indispensable. An</w:t>
      </w:r>
      <w:r w:rsidR="00CF189C">
        <w:rPr>
          <w:sz w:val="24"/>
        </w:rPr>
        <w:t xml:space="preserve"> aging</w:t>
      </w:r>
      <w:r w:rsidRPr="00266036">
        <w:rPr>
          <w:sz w:val="24"/>
        </w:rPr>
        <w:t xml:space="preserve"> population, rising healthcare expenditures, and health disparities are just some of the threats to the healthcare system.</w:t>
      </w:r>
    </w:p>
    <w:p w14:paraId="0983A163" w14:textId="0BCC729B" w:rsidR="00065433" w:rsidRPr="004D4F0F" w:rsidRDefault="00065433" w:rsidP="00C634D9">
      <w:pPr>
        <w:spacing w:line="360" w:lineRule="auto"/>
        <w:jc w:val="both"/>
        <w:rPr>
          <w:sz w:val="24"/>
        </w:rPr>
      </w:pPr>
      <w:r w:rsidRPr="004D4F0F">
        <w:rPr>
          <w:sz w:val="24"/>
        </w:rPr>
        <w:lastRenderedPageBreak/>
        <w:t xml:space="preserve">In order to stay one step ahead of these catastrophes, we need to have a solid understanding of both our current situation and our future course, which will demand massive investment in our nation's data and information infrastructure. Without the evidence required to focus interventions, the policies, </w:t>
      </w:r>
      <w:r w:rsidR="00CF189C">
        <w:rPr>
          <w:sz w:val="24"/>
        </w:rPr>
        <w:t>programs</w:t>
      </w:r>
      <w:r w:rsidRPr="004D4F0F">
        <w:rPr>
          <w:sz w:val="24"/>
        </w:rPr>
        <w:t>, and resources that are intended to safeguard people during this most stressful period would eventually fail to do so</w:t>
      </w:r>
      <w:r w:rsidR="00941C98">
        <w:rPr>
          <w:sz w:val="24"/>
        </w:rPr>
        <w:t xml:space="preserve"> (</w:t>
      </w:r>
      <w:r w:rsidR="00941C98" w:rsidRPr="004D6B89">
        <w:rPr>
          <w:rFonts w:cstheme="minorHAnsi"/>
          <w:color w:val="222222"/>
          <w:sz w:val="24"/>
          <w:szCs w:val="20"/>
          <w:shd w:val="clear" w:color="auto" w:fill="FFFFFF"/>
        </w:rPr>
        <w:t>Zhang</w:t>
      </w:r>
      <w:r w:rsidR="00941C98">
        <w:rPr>
          <w:rFonts w:cstheme="minorHAnsi"/>
          <w:color w:val="222222"/>
          <w:sz w:val="24"/>
          <w:szCs w:val="20"/>
          <w:shd w:val="clear" w:color="auto" w:fill="FFFFFF"/>
        </w:rPr>
        <w:t xml:space="preserve"> eta l. 2021)</w:t>
      </w:r>
      <w:r w:rsidRPr="004D4F0F">
        <w:rPr>
          <w:sz w:val="24"/>
        </w:rPr>
        <w:t xml:space="preserve">. </w:t>
      </w:r>
      <w:r w:rsidR="00B43253" w:rsidRPr="00B43253">
        <w:rPr>
          <w:sz w:val="24"/>
        </w:rPr>
        <w:t>Having access to timely, high-quality, and disaggregated data may aid in triggering more precise responses, predicting future needs, and improving the design of urgently required actions. If we are to come out of this crisis stronger and be better prepared for the unknown difficulties ahead, then the funding of statistics development must be a priority for both national governments and the international community.</w:t>
      </w:r>
    </w:p>
    <w:p w14:paraId="19D2FDAD" w14:textId="2684DFD9" w:rsidR="0010633B" w:rsidRPr="004D4F0F" w:rsidRDefault="0010633B" w:rsidP="00C634D9">
      <w:pPr>
        <w:spacing w:line="360" w:lineRule="auto"/>
        <w:jc w:val="both"/>
        <w:rPr>
          <w:sz w:val="24"/>
        </w:rPr>
      </w:pPr>
      <w:r w:rsidRPr="004D4F0F">
        <w:rPr>
          <w:sz w:val="24"/>
        </w:rPr>
        <w:t xml:space="preserve">The UK has made progress in improving the health and </w:t>
      </w:r>
      <w:r w:rsidR="00CF189C">
        <w:rPr>
          <w:sz w:val="24"/>
        </w:rPr>
        <w:t>well-being</w:t>
      </w:r>
      <w:r w:rsidRPr="004D4F0F">
        <w:rPr>
          <w:sz w:val="24"/>
        </w:rPr>
        <w:t xml:space="preserve"> of its citizens, but there are still significant health inequalities. People from low-income backgrounds are more likely to have poor health outcomes, and there are also significant health disparities between different regions of the country. The COVID-19 pandemic has highlighted these inequalities, with the virus having a disproportionate impact on people from Asian, </w:t>
      </w:r>
      <w:r w:rsidR="00EE190B" w:rsidRPr="004D4F0F">
        <w:rPr>
          <w:sz w:val="24"/>
        </w:rPr>
        <w:t xml:space="preserve">black, </w:t>
      </w:r>
      <w:r w:rsidRPr="004D4F0F">
        <w:rPr>
          <w:sz w:val="24"/>
        </w:rPr>
        <w:t>and minority ethnic backgrounds and those living in deprived areas</w:t>
      </w:r>
      <w:r w:rsidR="006E3561">
        <w:rPr>
          <w:sz w:val="24"/>
        </w:rPr>
        <w:t xml:space="preserve"> (</w:t>
      </w:r>
      <w:r w:rsidR="006E3561" w:rsidRPr="004D6B89">
        <w:rPr>
          <w:rFonts w:cstheme="minorHAnsi"/>
          <w:color w:val="222222"/>
          <w:sz w:val="24"/>
          <w:szCs w:val="20"/>
          <w:shd w:val="clear" w:color="auto" w:fill="FFFFFF"/>
        </w:rPr>
        <w:t>World Health Organization,</w:t>
      </w:r>
      <w:r w:rsidR="006E3561">
        <w:rPr>
          <w:rFonts w:cstheme="minorHAnsi"/>
          <w:color w:val="222222"/>
          <w:sz w:val="24"/>
          <w:szCs w:val="20"/>
          <w:shd w:val="clear" w:color="auto" w:fill="FFFFFF"/>
        </w:rPr>
        <w:t xml:space="preserve"> 2019)</w:t>
      </w:r>
      <w:r w:rsidRPr="004D4F0F">
        <w:rPr>
          <w:sz w:val="24"/>
        </w:rPr>
        <w:t>.</w:t>
      </w:r>
    </w:p>
    <w:p w14:paraId="4E5A9DDA" w14:textId="77777777" w:rsidR="0010633B" w:rsidRPr="004D4F0F" w:rsidRDefault="0010633B" w:rsidP="00C634D9">
      <w:pPr>
        <w:spacing w:line="360" w:lineRule="auto"/>
        <w:jc w:val="both"/>
        <w:rPr>
          <w:sz w:val="24"/>
        </w:rPr>
      </w:pPr>
      <w:r w:rsidRPr="004D4F0F">
        <w:rPr>
          <w:sz w:val="24"/>
        </w:rPr>
        <w:t xml:space="preserve">In terms of sustainable development, the UK is facing significant environmental challenges, including climate change, air pollution, and waste management. </w:t>
      </w:r>
      <w:r w:rsidR="00D77AEE" w:rsidRPr="00D77AEE">
        <w:rPr>
          <w:sz w:val="24"/>
        </w:rPr>
        <w:t>People in the UK are already feeling the effects of climate change, making it one of the greatest dangers to world health.</w:t>
      </w:r>
      <w:r w:rsidRPr="004D4F0F">
        <w:rPr>
          <w:sz w:val="24"/>
        </w:rPr>
        <w:t xml:space="preserve"> Air pollution is a major contributor to respiratory and cardiovascular disease, and it also affects children's cognitive development. Waste management is another critical issue, with the UK generating a significant amount of waste each year, much of which ends up in landfill sites</w:t>
      </w:r>
      <w:r w:rsidR="00906B32">
        <w:rPr>
          <w:sz w:val="24"/>
        </w:rPr>
        <w:t xml:space="preserve"> (</w:t>
      </w:r>
      <w:r w:rsidR="00906B32" w:rsidRPr="004D6B89">
        <w:rPr>
          <w:rFonts w:cstheme="minorHAnsi"/>
          <w:color w:val="222222"/>
          <w:sz w:val="24"/>
          <w:szCs w:val="20"/>
          <w:shd w:val="clear" w:color="auto" w:fill="FFFFFF"/>
        </w:rPr>
        <w:t>Fonseca</w:t>
      </w:r>
      <w:r w:rsidR="00CA1E3A">
        <w:rPr>
          <w:rFonts w:cstheme="minorHAnsi"/>
          <w:color w:val="222222"/>
          <w:sz w:val="24"/>
          <w:szCs w:val="20"/>
          <w:shd w:val="clear" w:color="auto" w:fill="FFFFFF"/>
        </w:rPr>
        <w:t xml:space="preserve"> et al. 2020)</w:t>
      </w:r>
      <w:r w:rsidRPr="004D4F0F">
        <w:rPr>
          <w:sz w:val="24"/>
        </w:rPr>
        <w:t>.</w:t>
      </w:r>
    </w:p>
    <w:p w14:paraId="0566A365" w14:textId="726A6CE8" w:rsidR="00673239" w:rsidRDefault="00673239" w:rsidP="00C634D9">
      <w:pPr>
        <w:spacing w:line="360" w:lineRule="auto"/>
        <w:jc w:val="both"/>
        <w:rPr>
          <w:sz w:val="24"/>
        </w:rPr>
      </w:pPr>
      <w:r w:rsidRPr="00673239">
        <w:rPr>
          <w:sz w:val="24"/>
        </w:rPr>
        <w:t xml:space="preserve">As a result of the COVID-19 outbreak, the many different types of national statistical systems have been put to an unexpected test. It has also allowed for the exploration of novel data collection techniques, the identification of previously untapped data sources, and the development of cutting-edge ICT infrastructures, all with the goal of better satisfying the data requirements of policymaking. The importance of gathering representative data was </w:t>
      </w:r>
      <w:r w:rsidR="00CF189C">
        <w:rPr>
          <w:sz w:val="24"/>
        </w:rPr>
        <w:t>emphasized</w:t>
      </w:r>
      <w:r w:rsidRPr="00673239">
        <w:rPr>
          <w:sz w:val="24"/>
        </w:rPr>
        <w:t xml:space="preserve"> </w:t>
      </w:r>
      <w:r w:rsidRPr="00673239">
        <w:rPr>
          <w:sz w:val="24"/>
        </w:rPr>
        <w:lastRenderedPageBreak/>
        <w:t xml:space="preserve">repeatedly throughout that procedure. The lessons gathered during the pandemic can be used to inform future statistical innovation. More than 80% of countries at the outset of the crisis reported that they would be </w:t>
      </w:r>
      <w:r w:rsidR="00CF189C">
        <w:rPr>
          <w:sz w:val="24"/>
        </w:rPr>
        <w:t>utilizing</w:t>
      </w:r>
      <w:r w:rsidRPr="00673239">
        <w:rPr>
          <w:sz w:val="24"/>
        </w:rPr>
        <w:t xml:space="preserve"> phone surveys to collect data to monitor the impact of COVID-19, and 37% reported that they would be using web surveys, both of which are large increases from the levels seen before the epidemic. Countries considered administrative data, model-based estimations, and non-traditional data sources such </w:t>
      </w:r>
      <w:r w:rsidR="00CF189C">
        <w:rPr>
          <w:sz w:val="24"/>
        </w:rPr>
        <w:t xml:space="preserve">as </w:t>
      </w:r>
      <w:r w:rsidRPr="00673239">
        <w:rPr>
          <w:sz w:val="24"/>
        </w:rPr>
        <w:t>phone call detail records, scanner data, social media data, remote sensing data, and citizen contributions.</w:t>
      </w:r>
    </w:p>
    <w:p w14:paraId="4D96FC15" w14:textId="2F761F00" w:rsidR="003313F5" w:rsidRPr="004D4F0F" w:rsidRDefault="00DE3B76" w:rsidP="00C634D9">
      <w:pPr>
        <w:spacing w:line="360" w:lineRule="auto"/>
        <w:jc w:val="both"/>
        <w:rPr>
          <w:sz w:val="24"/>
        </w:rPr>
      </w:pPr>
      <w:r w:rsidRPr="00DE3B76">
        <w:rPr>
          <w:sz w:val="24"/>
        </w:rPr>
        <w:t>Throughout the pandemic, collaborations were formed between federal departments, universities, cities, businesses, and civil society groups to collect the critical information needed to inform policy.</w:t>
      </w:r>
      <w:r w:rsidR="003313F5" w:rsidRPr="004D4F0F">
        <w:rPr>
          <w:sz w:val="24"/>
        </w:rPr>
        <w:t xml:space="preserve"> This type of collaboration resulted in the generation of new ideas and resources, as well as an increase in the inclusivity, timeliness, and usage of the data that was produced. In many nations, national statistical offices played a more significant role in the coordination of activities. </w:t>
      </w:r>
      <w:r w:rsidR="00391736" w:rsidRPr="00391736">
        <w:rPr>
          <w:sz w:val="24"/>
        </w:rPr>
        <w:t xml:space="preserve">The Statistical Institute of Jamaica, for instance, coordinated efforts with the Ministry of Health and other authorities to steer a committee charged with balancing the crisis's data gap. Kenya's National Bureau of Statistics has issued the Kenya Statistical Quality Assurance Framework, which includes quality criteria for citizen-generated data and was developed in collaboration with civil society </w:t>
      </w:r>
      <w:r w:rsidR="00CF189C">
        <w:rPr>
          <w:sz w:val="24"/>
        </w:rPr>
        <w:t>organizations</w:t>
      </w:r>
      <w:r w:rsidR="00AC078F">
        <w:rPr>
          <w:sz w:val="24"/>
        </w:rPr>
        <w:t xml:space="preserve"> (</w:t>
      </w:r>
      <w:proofErr w:type="spellStart"/>
      <w:r w:rsidR="00AC078F" w:rsidRPr="004D6B89">
        <w:rPr>
          <w:rFonts w:cstheme="minorHAnsi"/>
          <w:color w:val="222222"/>
          <w:sz w:val="24"/>
          <w:szCs w:val="20"/>
          <w:shd w:val="clear" w:color="auto" w:fill="FFFFFF"/>
        </w:rPr>
        <w:t>Khanal</w:t>
      </w:r>
      <w:proofErr w:type="spellEnd"/>
      <w:r w:rsidR="00AC078F">
        <w:rPr>
          <w:rFonts w:cstheme="minorHAnsi"/>
          <w:color w:val="222222"/>
          <w:sz w:val="24"/>
          <w:szCs w:val="20"/>
          <w:shd w:val="clear" w:color="auto" w:fill="FFFFFF"/>
        </w:rPr>
        <w:t xml:space="preserve"> et al. 2021)</w:t>
      </w:r>
      <w:r w:rsidR="00391736" w:rsidRPr="00391736">
        <w:rPr>
          <w:sz w:val="24"/>
        </w:rPr>
        <w:t>. All of this was done to assist close the information gap surrounding the Sustainable Development Goals (SDGs).</w:t>
      </w:r>
      <w:r w:rsidR="00E96DE0" w:rsidRPr="004D4F0F">
        <w:rPr>
          <w:sz w:val="24"/>
        </w:rPr>
        <w:t xml:space="preserve"> </w:t>
      </w:r>
    </w:p>
    <w:p w14:paraId="345199C8" w14:textId="77777777" w:rsidR="0010633B" w:rsidRPr="004D4F0F" w:rsidRDefault="0010633B" w:rsidP="00C634D9">
      <w:pPr>
        <w:spacing w:line="360" w:lineRule="auto"/>
        <w:jc w:val="both"/>
        <w:rPr>
          <w:sz w:val="24"/>
        </w:rPr>
      </w:pPr>
      <w:r w:rsidRPr="004D4F0F">
        <w:rPr>
          <w:sz w:val="24"/>
        </w:rPr>
        <w:t>The UK government has implemented several policies aimed at addressing these environmental challenges, including introducing a plastic bag charge, banning the use of microbeads in personal care products, and setting a target of achieving net-zero greenhouse gas emissions by 2050. The government has also established the Clean Air Strategy, which sets out plans to reduce air pollution and protect public health.</w:t>
      </w:r>
    </w:p>
    <w:p w14:paraId="39855391" w14:textId="4B851B43" w:rsidR="0085575B" w:rsidRPr="004D4F0F" w:rsidRDefault="0010633B" w:rsidP="00C634D9">
      <w:pPr>
        <w:spacing w:line="360" w:lineRule="auto"/>
        <w:jc w:val="both"/>
        <w:rPr>
          <w:sz w:val="24"/>
        </w:rPr>
      </w:pPr>
      <w:r w:rsidRPr="004D4F0F">
        <w:rPr>
          <w:sz w:val="24"/>
        </w:rPr>
        <w:t xml:space="preserve">Despite these efforts, there is still a long way to go in achieving sustainable development in the UK. The government and the NHS should continue to invest in public health programs, research, and technology to ensure healthy lives and promote </w:t>
      </w:r>
      <w:r w:rsidR="00CF189C">
        <w:rPr>
          <w:sz w:val="24"/>
        </w:rPr>
        <w:t>well-being</w:t>
      </w:r>
      <w:r w:rsidRPr="004D4F0F">
        <w:rPr>
          <w:sz w:val="24"/>
        </w:rPr>
        <w:t xml:space="preserve"> for all. The government should also implement policies aimed at reducing health inequalities and combatting climate change, such as investing in renewable energy and promoting energy efficiency measures. Ultimately, </w:t>
      </w:r>
      <w:r w:rsidRPr="004D4F0F">
        <w:rPr>
          <w:sz w:val="24"/>
        </w:rPr>
        <w:lastRenderedPageBreak/>
        <w:t>achieving sustainable development in the UK requires a collaborative effort from all sectors of society, including government, businesses, and individuals.</w:t>
      </w:r>
      <w:r w:rsidR="00AE3531" w:rsidRPr="004D4F0F">
        <w:rPr>
          <w:sz w:val="24"/>
        </w:rPr>
        <w:t xml:space="preserve"> </w:t>
      </w:r>
    </w:p>
    <w:p w14:paraId="4AE3A735" w14:textId="77777777" w:rsidR="0068417A" w:rsidRPr="00C46666" w:rsidRDefault="0068417A" w:rsidP="00C634D9">
      <w:pPr>
        <w:pStyle w:val="Heading1"/>
        <w:spacing w:line="360" w:lineRule="auto"/>
      </w:pPr>
      <w:bookmarkStart w:id="1" w:name="_Toc127478503"/>
      <w:r w:rsidRPr="00C46666">
        <w:t>Sustainable Development Goals</w:t>
      </w:r>
      <w:bookmarkEnd w:id="1"/>
    </w:p>
    <w:p w14:paraId="1A928BAD" w14:textId="77777777" w:rsidR="0040029B" w:rsidRPr="004D4F0F" w:rsidRDefault="00826F92" w:rsidP="00C634D9">
      <w:pPr>
        <w:spacing w:line="360" w:lineRule="auto"/>
        <w:jc w:val="both"/>
        <w:rPr>
          <w:sz w:val="24"/>
        </w:rPr>
      </w:pPr>
      <w:r w:rsidRPr="00826F92">
        <w:rPr>
          <w:sz w:val="24"/>
        </w:rPr>
        <w:t xml:space="preserve">United Nations member states created a set of 17 Sustainable Development Goals in 2015 </w:t>
      </w:r>
      <w:r w:rsidR="00635752">
        <w:rPr>
          <w:sz w:val="24"/>
        </w:rPr>
        <w:t>and it is the 2030</w:t>
      </w:r>
      <w:r w:rsidRPr="00826F92">
        <w:rPr>
          <w:sz w:val="24"/>
        </w:rPr>
        <w:t xml:space="preserve"> Agenda for Sustainable Development (SDGs).</w:t>
      </w:r>
      <w:r w:rsidR="00E21464" w:rsidRPr="00E21464">
        <w:rPr>
          <w:sz w:val="24"/>
        </w:rPr>
        <w:t xml:space="preserve"> The SDGs are a global framework with ambitious goals, such as ending extreme poverty and inequality and preparing for the impacts of climate change without slowing or reversing economic growth or social progress</w:t>
      </w:r>
      <w:r w:rsidR="00E03F2E">
        <w:rPr>
          <w:sz w:val="24"/>
        </w:rPr>
        <w:t xml:space="preserve"> (</w:t>
      </w:r>
      <w:r w:rsidR="00E03F2E" w:rsidRPr="004D6B89">
        <w:rPr>
          <w:rFonts w:cstheme="minorHAnsi"/>
          <w:color w:val="222222"/>
          <w:sz w:val="24"/>
          <w:szCs w:val="20"/>
          <w:shd w:val="clear" w:color="auto" w:fill="FFFFFF"/>
        </w:rPr>
        <w:t>Valin</w:t>
      </w:r>
      <w:r w:rsidR="00E03F2E">
        <w:rPr>
          <w:rFonts w:cstheme="minorHAnsi"/>
          <w:color w:val="222222"/>
          <w:sz w:val="24"/>
          <w:szCs w:val="20"/>
          <w:shd w:val="clear" w:color="auto" w:fill="FFFFFF"/>
        </w:rPr>
        <w:t xml:space="preserve"> et al. 2021)</w:t>
      </w:r>
      <w:r w:rsidR="00B32AA7" w:rsidRPr="00B32AA7">
        <w:rPr>
          <w:sz w:val="24"/>
        </w:rPr>
        <w:t>.</w:t>
      </w:r>
    </w:p>
    <w:p w14:paraId="03052326" w14:textId="48D41850" w:rsidR="0040029B" w:rsidRPr="004D4F0F" w:rsidRDefault="005905F1" w:rsidP="00C634D9">
      <w:pPr>
        <w:spacing w:line="360" w:lineRule="auto"/>
        <w:jc w:val="both"/>
        <w:rPr>
          <w:sz w:val="24"/>
        </w:rPr>
      </w:pPr>
      <w:r w:rsidRPr="005905F1">
        <w:rPr>
          <w:sz w:val="24"/>
        </w:rPr>
        <w:t>Hunger, poverty, education, health, economic growth</w:t>
      </w:r>
      <w:r w:rsidR="00535C0B">
        <w:rPr>
          <w:sz w:val="24"/>
        </w:rPr>
        <w:t xml:space="preserve"> and </w:t>
      </w:r>
      <w:r w:rsidR="00535C0B" w:rsidRPr="005905F1">
        <w:rPr>
          <w:sz w:val="24"/>
        </w:rPr>
        <w:t>decent work</w:t>
      </w:r>
      <w:r w:rsidRPr="005905F1">
        <w:rPr>
          <w:sz w:val="24"/>
        </w:rPr>
        <w:t xml:space="preserve">, </w:t>
      </w:r>
      <w:r w:rsidR="00803FB9">
        <w:rPr>
          <w:sz w:val="24"/>
        </w:rPr>
        <w:t>s</w:t>
      </w:r>
      <w:r w:rsidRPr="005905F1">
        <w:rPr>
          <w:sz w:val="24"/>
        </w:rPr>
        <w:t>anitation</w:t>
      </w:r>
      <w:r w:rsidR="00803FB9">
        <w:rPr>
          <w:sz w:val="24"/>
        </w:rPr>
        <w:t xml:space="preserve"> and </w:t>
      </w:r>
      <w:r w:rsidR="00803FB9" w:rsidRPr="005905F1">
        <w:rPr>
          <w:sz w:val="24"/>
        </w:rPr>
        <w:t xml:space="preserve">clean </w:t>
      </w:r>
      <w:r w:rsidR="00CF189C">
        <w:rPr>
          <w:sz w:val="24"/>
        </w:rPr>
        <w:t>water</w:t>
      </w:r>
      <w:r w:rsidR="005C0D2E">
        <w:rPr>
          <w:sz w:val="24"/>
        </w:rPr>
        <w:t>,</w:t>
      </w:r>
      <w:r w:rsidRPr="005905F1">
        <w:rPr>
          <w:sz w:val="24"/>
        </w:rPr>
        <w:t xml:space="preserve"> affordable and clean energy, gender equality, innovation, </w:t>
      </w:r>
      <w:r w:rsidR="000E17EF" w:rsidRPr="005905F1">
        <w:rPr>
          <w:sz w:val="24"/>
        </w:rPr>
        <w:t xml:space="preserve">industry, </w:t>
      </w:r>
      <w:r w:rsidRPr="005905F1">
        <w:rPr>
          <w:sz w:val="24"/>
        </w:rPr>
        <w:t>and infrastructure, sustainable communities</w:t>
      </w:r>
      <w:r w:rsidR="00BE0FD1">
        <w:rPr>
          <w:sz w:val="24"/>
        </w:rPr>
        <w:t xml:space="preserve"> and cities</w:t>
      </w:r>
      <w:r w:rsidRPr="005905F1">
        <w:rPr>
          <w:sz w:val="24"/>
        </w:rPr>
        <w:t>, climate action, responsible consumption and production, reduced inequalities, life below water, life on land, peace, justice, and strong institutions are all interconnected topics that the SDGs seek to address.</w:t>
      </w:r>
    </w:p>
    <w:p w14:paraId="77221E3A" w14:textId="129832B3" w:rsidR="0040029B" w:rsidRPr="004D4F0F" w:rsidRDefault="0040029B" w:rsidP="00C634D9">
      <w:pPr>
        <w:spacing w:line="360" w:lineRule="auto"/>
        <w:jc w:val="both"/>
        <w:rPr>
          <w:sz w:val="24"/>
        </w:rPr>
      </w:pPr>
      <w:r w:rsidRPr="004D4F0F">
        <w:rPr>
          <w:sz w:val="24"/>
        </w:rPr>
        <w:t xml:space="preserve">The SDGs are essential in guiding global efforts </w:t>
      </w:r>
      <w:r w:rsidR="00CF189C">
        <w:rPr>
          <w:sz w:val="24"/>
        </w:rPr>
        <w:t>toward</w:t>
      </w:r>
      <w:r w:rsidRPr="004D4F0F">
        <w:rPr>
          <w:sz w:val="24"/>
        </w:rPr>
        <w:t xml:space="preserve"> sustainable development and serve as a roadmap for countries and organizations to plan and implement strategies and policies that promote social, economic, and environmental sustainability. Each goal has a set of targets and indicators to track progress </w:t>
      </w:r>
      <w:r w:rsidR="00CF189C">
        <w:rPr>
          <w:sz w:val="24"/>
        </w:rPr>
        <w:t>toward</w:t>
      </w:r>
      <w:r w:rsidRPr="004D4F0F">
        <w:rPr>
          <w:sz w:val="24"/>
        </w:rPr>
        <w:t xml:space="preserve"> achieving the goal.</w:t>
      </w:r>
    </w:p>
    <w:p w14:paraId="72EE8477" w14:textId="7E7A307A" w:rsidR="0040029B" w:rsidRPr="004D4F0F" w:rsidRDefault="0040029B" w:rsidP="00C634D9">
      <w:pPr>
        <w:spacing w:line="360" w:lineRule="auto"/>
        <w:jc w:val="both"/>
        <w:rPr>
          <w:sz w:val="24"/>
        </w:rPr>
      </w:pPr>
      <w:r w:rsidRPr="004D4F0F">
        <w:rPr>
          <w:sz w:val="24"/>
        </w:rPr>
        <w:t xml:space="preserve">The SDGs are not only a global responsibility but also a local one. Every country, organization, and individual </w:t>
      </w:r>
      <w:proofErr w:type="gramStart"/>
      <w:r w:rsidR="00CF189C">
        <w:rPr>
          <w:sz w:val="24"/>
        </w:rPr>
        <w:t>has</w:t>
      </w:r>
      <w:proofErr w:type="gramEnd"/>
      <w:r w:rsidRPr="004D4F0F">
        <w:rPr>
          <w:sz w:val="24"/>
        </w:rPr>
        <w:t xml:space="preserve"> a role to play in achieving the SDGs. By working together, we can make a significant impact and build a more sustainable and equitable world for all</w:t>
      </w:r>
      <w:r w:rsidR="00F35EDB">
        <w:rPr>
          <w:sz w:val="24"/>
        </w:rPr>
        <w:t xml:space="preserve"> (</w:t>
      </w:r>
      <w:r w:rsidR="00F35EDB" w:rsidRPr="004D6B89">
        <w:rPr>
          <w:rFonts w:cstheme="minorHAnsi"/>
          <w:color w:val="222222"/>
          <w:sz w:val="24"/>
          <w:szCs w:val="20"/>
          <w:shd w:val="clear" w:color="auto" w:fill="FFFFFF"/>
        </w:rPr>
        <w:t>Zhang</w:t>
      </w:r>
      <w:r w:rsidR="00F35EDB">
        <w:rPr>
          <w:rFonts w:cstheme="minorHAnsi"/>
          <w:color w:val="222222"/>
          <w:sz w:val="24"/>
          <w:szCs w:val="20"/>
          <w:shd w:val="clear" w:color="auto" w:fill="FFFFFF"/>
        </w:rPr>
        <w:t xml:space="preserve"> eta l. 2021)</w:t>
      </w:r>
      <w:r w:rsidRPr="004D4F0F">
        <w:rPr>
          <w:sz w:val="24"/>
        </w:rPr>
        <w:t>.</w:t>
      </w:r>
    </w:p>
    <w:p w14:paraId="435CC1A4" w14:textId="004E8E70" w:rsidR="0068417A" w:rsidRPr="00EA4AAF" w:rsidRDefault="0068417A" w:rsidP="00C634D9">
      <w:pPr>
        <w:pStyle w:val="Heading2"/>
        <w:spacing w:line="360" w:lineRule="auto"/>
        <w:ind w:left="720"/>
        <w:rPr>
          <w:b/>
        </w:rPr>
      </w:pPr>
      <w:bookmarkStart w:id="2" w:name="_Toc127478504"/>
      <w:r w:rsidRPr="00EA4AAF">
        <w:rPr>
          <w:b/>
        </w:rPr>
        <w:t>Zero Hunger</w:t>
      </w:r>
      <w:bookmarkEnd w:id="2"/>
      <w:r w:rsidR="00C634D9">
        <w:rPr>
          <w:b/>
        </w:rPr>
        <w:t xml:space="preserve"> </w:t>
      </w:r>
      <w:r w:rsidR="00C634D9" w:rsidRPr="00EA4AAF">
        <w:rPr>
          <w:b/>
        </w:rPr>
        <w:t>Goal</w:t>
      </w:r>
    </w:p>
    <w:p w14:paraId="587D8685" w14:textId="77777777" w:rsidR="00FE3B03" w:rsidRPr="004D4F0F" w:rsidRDefault="00FE3B03" w:rsidP="00C634D9">
      <w:pPr>
        <w:spacing w:line="360" w:lineRule="auto"/>
        <w:jc w:val="both"/>
        <w:rPr>
          <w:sz w:val="24"/>
        </w:rPr>
      </w:pPr>
      <w:r w:rsidRPr="004D4F0F">
        <w:rPr>
          <w:sz w:val="24"/>
        </w:rPr>
        <w:t>Hunger and poverty are two interrelated concepts that have a significant impact on individuals, families, and entire communities. Hunger is a basic human need, and when people are unable to access or afford sufficient food, they experience hunger. Poverty refers to the lack of access to resources such as food, housing, healthcare, and education, which can lead to hunger and malnutrition.</w:t>
      </w:r>
    </w:p>
    <w:p w14:paraId="629E8344" w14:textId="77777777" w:rsidR="00FE3B03" w:rsidRPr="004D4F0F" w:rsidRDefault="00FE3B03" w:rsidP="00C634D9">
      <w:pPr>
        <w:spacing w:line="360" w:lineRule="auto"/>
        <w:jc w:val="both"/>
        <w:rPr>
          <w:sz w:val="24"/>
        </w:rPr>
      </w:pPr>
      <w:r w:rsidRPr="004D4F0F">
        <w:rPr>
          <w:sz w:val="24"/>
        </w:rPr>
        <w:lastRenderedPageBreak/>
        <w:t xml:space="preserve">Hunger and poverty are major global challenges that affect </w:t>
      </w:r>
      <w:r w:rsidR="003E4B8D">
        <w:rPr>
          <w:sz w:val="24"/>
        </w:rPr>
        <w:t>thousands</w:t>
      </w:r>
      <w:r w:rsidRPr="004D4F0F">
        <w:rPr>
          <w:sz w:val="24"/>
        </w:rPr>
        <w:t xml:space="preserve"> of people </w:t>
      </w:r>
      <w:r w:rsidR="008215D7">
        <w:rPr>
          <w:sz w:val="24"/>
        </w:rPr>
        <w:t>in</w:t>
      </w:r>
      <w:r w:rsidRPr="004D4F0F">
        <w:rPr>
          <w:sz w:val="24"/>
        </w:rPr>
        <w:t xml:space="preserve"> the world, particularly in developing countries. Lack of access to adequate nutrition can lead to a range of health problems, including </w:t>
      </w:r>
      <w:r w:rsidR="00667F1A" w:rsidRPr="004D4F0F">
        <w:rPr>
          <w:sz w:val="24"/>
        </w:rPr>
        <w:t xml:space="preserve">malnutrition, </w:t>
      </w:r>
      <w:r w:rsidRPr="004D4F0F">
        <w:rPr>
          <w:sz w:val="24"/>
        </w:rPr>
        <w:t>stunting, and even death. Poverty can also lead to social and economic marginalization, which can perpetuate the cycle of hunger and poverty.</w:t>
      </w:r>
    </w:p>
    <w:p w14:paraId="761EB791" w14:textId="77777777" w:rsidR="00C17BCA" w:rsidRPr="004D4F0F" w:rsidRDefault="00FE3B03" w:rsidP="00C634D9">
      <w:pPr>
        <w:spacing w:line="360" w:lineRule="auto"/>
        <w:jc w:val="both"/>
        <w:rPr>
          <w:sz w:val="24"/>
        </w:rPr>
      </w:pPr>
      <w:r w:rsidRPr="004D4F0F">
        <w:rPr>
          <w:sz w:val="24"/>
        </w:rPr>
        <w:t>There are many different factors that contribute to hunger and poverty, including political instability, economic inequality, and natural disasters. Addressing these issues requires a multifaceted approach that includes investment in education, healthcare, infrastructure, and economic development. Additionally, targeted interventions such as food aid, nutrition programs, and cash transfers can help to alleviate the immediate effects of hunger and poverty</w:t>
      </w:r>
      <w:r w:rsidR="00CF4C32">
        <w:rPr>
          <w:sz w:val="24"/>
        </w:rPr>
        <w:t xml:space="preserve"> (</w:t>
      </w:r>
      <w:r w:rsidR="00CF4C32" w:rsidRPr="004D6B89">
        <w:rPr>
          <w:rFonts w:cstheme="minorHAnsi"/>
          <w:color w:val="222222"/>
          <w:sz w:val="24"/>
          <w:szCs w:val="20"/>
          <w:shd w:val="clear" w:color="auto" w:fill="FFFFFF"/>
        </w:rPr>
        <w:t>World Health Organization,</w:t>
      </w:r>
      <w:r w:rsidR="00CF4C32">
        <w:rPr>
          <w:rFonts w:cstheme="minorHAnsi"/>
          <w:color w:val="222222"/>
          <w:sz w:val="24"/>
          <w:szCs w:val="20"/>
          <w:shd w:val="clear" w:color="auto" w:fill="FFFFFF"/>
        </w:rPr>
        <w:t xml:space="preserve"> 2019)</w:t>
      </w:r>
      <w:r w:rsidRPr="004D4F0F">
        <w:rPr>
          <w:sz w:val="24"/>
        </w:rPr>
        <w:t>.</w:t>
      </w:r>
      <w:r w:rsidR="00611984" w:rsidRPr="004D4F0F">
        <w:rPr>
          <w:sz w:val="24"/>
        </w:rPr>
        <w:t xml:space="preserve"> </w:t>
      </w:r>
    </w:p>
    <w:p w14:paraId="13753D26" w14:textId="77777777" w:rsidR="007A488F" w:rsidRPr="004D4F0F" w:rsidRDefault="00014E7F" w:rsidP="00C634D9">
      <w:pPr>
        <w:spacing w:line="360" w:lineRule="auto"/>
        <w:jc w:val="both"/>
        <w:rPr>
          <w:sz w:val="24"/>
        </w:rPr>
      </w:pPr>
      <w:r w:rsidRPr="00014E7F">
        <w:rPr>
          <w:sz w:val="24"/>
        </w:rPr>
        <w:t>The year 2030 is the deadline set by the United Nations for achieving Sustainable Development Goal (SDG) 2: Zero Hunger.</w:t>
      </w:r>
      <w:r w:rsidR="00CA51C3" w:rsidRPr="004D4F0F">
        <w:rPr>
          <w:sz w:val="24"/>
        </w:rPr>
        <w:t xml:space="preserve"> The UK government has introduced several strategies and </w:t>
      </w:r>
      <w:proofErr w:type="spellStart"/>
      <w:r w:rsidR="00CA51C3" w:rsidRPr="004D4F0F">
        <w:rPr>
          <w:sz w:val="24"/>
        </w:rPr>
        <w:t>programmes</w:t>
      </w:r>
      <w:proofErr w:type="spellEnd"/>
      <w:r w:rsidR="00CA51C3" w:rsidRPr="004D4F0F">
        <w:rPr>
          <w:sz w:val="24"/>
        </w:rPr>
        <w:t xml:space="preserve"> to address this goal.</w:t>
      </w:r>
    </w:p>
    <w:p w14:paraId="13B79DDE" w14:textId="2D106D54" w:rsidR="00822193" w:rsidRPr="004D4F0F" w:rsidRDefault="00822193" w:rsidP="00C634D9">
      <w:pPr>
        <w:spacing w:line="360" w:lineRule="auto"/>
        <w:jc w:val="both"/>
        <w:rPr>
          <w:sz w:val="24"/>
        </w:rPr>
      </w:pPr>
      <w:r w:rsidRPr="004D4F0F">
        <w:rPr>
          <w:sz w:val="24"/>
        </w:rPr>
        <w:t xml:space="preserve">The Zero Hunger sustainability goal, also known as SDG 2, aims to end all forms of hunger and malnutrition by 2030. It is a critical goal in ensuring that everyone has access to sufficient, safe, and nutritious food. The implementation of this goal not only improves the health and </w:t>
      </w:r>
      <w:r w:rsidR="00CF189C">
        <w:rPr>
          <w:sz w:val="24"/>
        </w:rPr>
        <w:t>well-being</w:t>
      </w:r>
      <w:r w:rsidRPr="004D4F0F">
        <w:rPr>
          <w:sz w:val="24"/>
        </w:rPr>
        <w:t xml:space="preserve"> of the population but also promotes sustainable development practices.</w:t>
      </w:r>
    </w:p>
    <w:p w14:paraId="063016EF" w14:textId="54FCA5FD" w:rsidR="00F05557" w:rsidRDefault="00822193" w:rsidP="00C634D9">
      <w:pPr>
        <w:spacing w:line="360" w:lineRule="auto"/>
        <w:jc w:val="both"/>
        <w:rPr>
          <w:sz w:val="24"/>
        </w:rPr>
      </w:pPr>
      <w:r w:rsidRPr="004D4F0F">
        <w:rPr>
          <w:sz w:val="24"/>
        </w:rPr>
        <w:t xml:space="preserve">The Zero Hunger goal focuses on reducing food waste, promoting sustainable food production and consumption practices, and ensuring that everyone has access to affordable and nutritious food. Achieving this goal requires a multi-faceted approach, including addressing the root causes of poverty and inequality, investing in sustainable agriculture, </w:t>
      </w:r>
      <w:r w:rsidR="00CF189C">
        <w:rPr>
          <w:sz w:val="24"/>
        </w:rPr>
        <w:t xml:space="preserve">and </w:t>
      </w:r>
      <w:r w:rsidR="00C42950">
        <w:rPr>
          <w:sz w:val="24"/>
        </w:rPr>
        <w:t>i</w:t>
      </w:r>
      <w:r w:rsidR="00D56C11" w:rsidRPr="00D56C11">
        <w:rPr>
          <w:sz w:val="24"/>
        </w:rPr>
        <w:t>ncreasing food availability while decreasing food waste.</w:t>
      </w:r>
    </w:p>
    <w:p w14:paraId="7DEC74A9" w14:textId="0FCCABA2" w:rsidR="00766E22" w:rsidRPr="004D4F0F" w:rsidRDefault="00822193" w:rsidP="00C634D9">
      <w:pPr>
        <w:spacing w:line="360" w:lineRule="auto"/>
        <w:jc w:val="both"/>
        <w:rPr>
          <w:sz w:val="24"/>
        </w:rPr>
      </w:pPr>
      <w:r w:rsidRPr="004D4F0F">
        <w:rPr>
          <w:sz w:val="24"/>
        </w:rPr>
        <w:t xml:space="preserve">The implementation of the Zero Hunger goal can have </w:t>
      </w:r>
      <w:r w:rsidR="00CF189C">
        <w:rPr>
          <w:sz w:val="24"/>
        </w:rPr>
        <w:t>an</w:t>
      </w:r>
      <w:r w:rsidRPr="004D4F0F">
        <w:rPr>
          <w:sz w:val="24"/>
        </w:rPr>
        <w:t xml:space="preserve"> </w:t>
      </w:r>
      <w:r w:rsidR="007F0BF5" w:rsidRPr="004D4F0F">
        <w:rPr>
          <w:sz w:val="24"/>
        </w:rPr>
        <w:t>important</w:t>
      </w:r>
      <w:r w:rsidRPr="004D4F0F">
        <w:rPr>
          <w:sz w:val="24"/>
        </w:rPr>
        <w:t xml:space="preserve"> </w:t>
      </w:r>
      <w:r w:rsidR="0098682C" w:rsidRPr="004D4F0F">
        <w:rPr>
          <w:sz w:val="24"/>
        </w:rPr>
        <w:t>influence</w:t>
      </w:r>
      <w:r w:rsidRPr="004D4F0F">
        <w:rPr>
          <w:sz w:val="24"/>
        </w:rPr>
        <w:t xml:space="preserve"> on the environment, as sustainable food production practices can </w:t>
      </w:r>
      <w:r w:rsidR="00A01F4D" w:rsidRPr="004D4F0F">
        <w:rPr>
          <w:sz w:val="24"/>
        </w:rPr>
        <w:t>decrease</w:t>
      </w:r>
      <w:r w:rsidRPr="004D4F0F">
        <w:rPr>
          <w:sz w:val="24"/>
        </w:rPr>
        <w:t xml:space="preserve"> greenhouse gas emissions, </w:t>
      </w:r>
      <w:r w:rsidR="00A13935" w:rsidRPr="004D4F0F">
        <w:rPr>
          <w:sz w:val="24"/>
        </w:rPr>
        <w:t>progress</w:t>
      </w:r>
      <w:r w:rsidRPr="004D4F0F">
        <w:rPr>
          <w:sz w:val="24"/>
        </w:rPr>
        <w:t xml:space="preserve"> soil health, and </w:t>
      </w:r>
      <w:r w:rsidR="00CF7755" w:rsidRPr="004D4F0F">
        <w:rPr>
          <w:sz w:val="24"/>
        </w:rPr>
        <w:t>defend</w:t>
      </w:r>
      <w:r w:rsidRPr="004D4F0F">
        <w:rPr>
          <w:sz w:val="24"/>
        </w:rPr>
        <w:t xml:space="preserve"> biodiversity. By achieving this goal, we can move towards a more sustainable and equitable food system that promotes the health and </w:t>
      </w:r>
      <w:r w:rsidR="00CF189C">
        <w:rPr>
          <w:sz w:val="24"/>
        </w:rPr>
        <w:t>well-being</w:t>
      </w:r>
      <w:r w:rsidRPr="004D4F0F">
        <w:rPr>
          <w:sz w:val="24"/>
        </w:rPr>
        <w:t xml:space="preserve"> of both people and the planet.</w:t>
      </w:r>
    </w:p>
    <w:p w14:paraId="73446D2E" w14:textId="77777777" w:rsidR="00E56D70" w:rsidRPr="003C6E8A" w:rsidRDefault="00E56D70" w:rsidP="00C634D9">
      <w:pPr>
        <w:pStyle w:val="Heading3"/>
        <w:spacing w:line="360" w:lineRule="auto"/>
        <w:ind w:left="720"/>
        <w:rPr>
          <w:b/>
        </w:rPr>
      </w:pPr>
      <w:bookmarkStart w:id="3" w:name="_Toc127478505"/>
      <w:r w:rsidRPr="003C6E8A">
        <w:rPr>
          <w:b/>
        </w:rPr>
        <w:lastRenderedPageBreak/>
        <w:t>UK Strategies/</w:t>
      </w:r>
      <w:proofErr w:type="spellStart"/>
      <w:r w:rsidRPr="003C6E8A">
        <w:rPr>
          <w:b/>
        </w:rPr>
        <w:t>Programmes</w:t>
      </w:r>
      <w:bookmarkEnd w:id="3"/>
      <w:proofErr w:type="spellEnd"/>
    </w:p>
    <w:p w14:paraId="231D6C3B" w14:textId="77777777" w:rsidR="00E56D70" w:rsidRPr="004D4F0F" w:rsidRDefault="00E56D70" w:rsidP="00C634D9">
      <w:pPr>
        <w:spacing w:line="360" w:lineRule="auto"/>
        <w:jc w:val="both"/>
        <w:rPr>
          <w:sz w:val="24"/>
        </w:rPr>
      </w:pPr>
      <w:r w:rsidRPr="004D4F0F">
        <w:rPr>
          <w:sz w:val="24"/>
        </w:rPr>
        <w:t>The UK government has introduced two main strategies to tackle the problem of hunger in the country.</w:t>
      </w:r>
    </w:p>
    <w:p w14:paraId="3ACDEA47" w14:textId="77777777" w:rsidR="00E56D70" w:rsidRPr="00417509" w:rsidRDefault="00E56D70" w:rsidP="00C634D9">
      <w:pPr>
        <w:pStyle w:val="Heading4"/>
        <w:numPr>
          <w:ilvl w:val="0"/>
          <w:numId w:val="5"/>
        </w:numPr>
        <w:spacing w:line="360" w:lineRule="auto"/>
        <w:rPr>
          <w:b/>
        </w:rPr>
      </w:pPr>
      <w:r w:rsidRPr="00417509">
        <w:rPr>
          <w:b/>
        </w:rPr>
        <w:t>Food Poverty Action Plan</w:t>
      </w:r>
    </w:p>
    <w:p w14:paraId="08A16D47" w14:textId="77777777" w:rsidR="00E56D70" w:rsidRPr="004D4F0F" w:rsidRDefault="00D36C67" w:rsidP="00C634D9">
      <w:pPr>
        <w:spacing w:line="360" w:lineRule="auto"/>
        <w:jc w:val="both"/>
        <w:rPr>
          <w:sz w:val="24"/>
        </w:rPr>
      </w:pPr>
      <w:r w:rsidRPr="00D36C67">
        <w:rPr>
          <w:sz w:val="24"/>
        </w:rPr>
        <w:t>The goal of the Food Poverty Action Plan is to eliminate hunger and food insecurity worldwide.</w:t>
      </w:r>
      <w:r w:rsidR="00E56D70" w:rsidRPr="004D4F0F">
        <w:rPr>
          <w:sz w:val="24"/>
        </w:rPr>
        <w:t xml:space="preserve"> The government has invested £25 million in food aid charities and food banks to address the issue of food poverty. The plan also includes initiatives to improve access to healthy food in schools, hospitals, and care homes. The government has made significant progress in reducing food poverty, and the percentage of households experiencing food poverty has decreased</w:t>
      </w:r>
      <w:r w:rsidR="000C2E95">
        <w:rPr>
          <w:sz w:val="24"/>
        </w:rPr>
        <w:t xml:space="preserve"> (</w:t>
      </w:r>
      <w:r w:rsidR="000C2E95" w:rsidRPr="004D6B89">
        <w:rPr>
          <w:rFonts w:cstheme="minorHAnsi"/>
          <w:color w:val="222222"/>
          <w:sz w:val="24"/>
          <w:szCs w:val="20"/>
          <w:shd w:val="clear" w:color="auto" w:fill="FFFFFF"/>
        </w:rPr>
        <w:t xml:space="preserve">Fuso </w:t>
      </w:r>
      <w:proofErr w:type="spellStart"/>
      <w:r w:rsidR="000C2E95" w:rsidRPr="004D6B89">
        <w:rPr>
          <w:rFonts w:cstheme="minorHAnsi"/>
          <w:color w:val="222222"/>
          <w:sz w:val="24"/>
          <w:szCs w:val="20"/>
          <w:shd w:val="clear" w:color="auto" w:fill="FFFFFF"/>
        </w:rPr>
        <w:t>Nerini</w:t>
      </w:r>
      <w:proofErr w:type="spellEnd"/>
      <w:r w:rsidR="000C2E95">
        <w:rPr>
          <w:rFonts w:cstheme="minorHAnsi"/>
          <w:color w:val="222222"/>
          <w:sz w:val="24"/>
          <w:szCs w:val="20"/>
          <w:shd w:val="clear" w:color="auto" w:fill="FFFFFF"/>
        </w:rPr>
        <w:t xml:space="preserve"> et al. 20</w:t>
      </w:r>
      <w:r w:rsidR="0070273A">
        <w:rPr>
          <w:rFonts w:cstheme="minorHAnsi"/>
          <w:color w:val="222222"/>
          <w:sz w:val="24"/>
          <w:szCs w:val="20"/>
          <w:shd w:val="clear" w:color="auto" w:fill="FFFFFF"/>
        </w:rPr>
        <w:t>19)</w:t>
      </w:r>
      <w:r w:rsidR="00E56D70" w:rsidRPr="004D4F0F">
        <w:rPr>
          <w:sz w:val="24"/>
        </w:rPr>
        <w:t>.</w:t>
      </w:r>
    </w:p>
    <w:p w14:paraId="33E9FB36" w14:textId="77777777" w:rsidR="00E56D70" w:rsidRPr="000F481B" w:rsidRDefault="00E56D70" w:rsidP="00C634D9">
      <w:pPr>
        <w:pStyle w:val="Heading4"/>
        <w:numPr>
          <w:ilvl w:val="0"/>
          <w:numId w:val="5"/>
        </w:numPr>
        <w:spacing w:line="360" w:lineRule="auto"/>
        <w:rPr>
          <w:b/>
        </w:rPr>
      </w:pPr>
      <w:r w:rsidRPr="000F481B">
        <w:rPr>
          <w:b/>
        </w:rPr>
        <w:t>Childhood Obesity Plan</w:t>
      </w:r>
    </w:p>
    <w:p w14:paraId="325705DC" w14:textId="3E6DBBE9" w:rsidR="00E56D70" w:rsidRPr="004D4F0F" w:rsidRDefault="00E56D70" w:rsidP="00C634D9">
      <w:pPr>
        <w:spacing w:line="360" w:lineRule="auto"/>
        <w:jc w:val="both"/>
        <w:rPr>
          <w:sz w:val="24"/>
        </w:rPr>
      </w:pPr>
      <w:r w:rsidRPr="004D4F0F">
        <w:rPr>
          <w:sz w:val="24"/>
        </w:rPr>
        <w:t xml:space="preserve">The Childhood Obesity Plan aims to reduce obesity levels in children. The government has introduced several measures to achieve this goal, including a sugar tax on soft drinks, restrictions on advertising unhealthy food to children, and the introduction of calorie </w:t>
      </w:r>
      <w:r w:rsidR="00CF189C">
        <w:rPr>
          <w:sz w:val="24"/>
        </w:rPr>
        <w:t>labeling</w:t>
      </w:r>
      <w:r w:rsidRPr="004D4F0F">
        <w:rPr>
          <w:sz w:val="24"/>
        </w:rPr>
        <w:t xml:space="preserve"> on menus. However, the number of children with obesity is still increasing.</w:t>
      </w:r>
    </w:p>
    <w:p w14:paraId="4F888816" w14:textId="77777777" w:rsidR="00E56D70" w:rsidRPr="00980565" w:rsidRDefault="00E56D70" w:rsidP="00C634D9">
      <w:pPr>
        <w:pStyle w:val="Heading3"/>
        <w:spacing w:line="360" w:lineRule="auto"/>
        <w:ind w:left="720"/>
        <w:rPr>
          <w:b/>
        </w:rPr>
      </w:pPr>
      <w:bookmarkStart w:id="4" w:name="_Toc127478506"/>
      <w:r w:rsidRPr="00980565">
        <w:rPr>
          <w:b/>
        </w:rPr>
        <w:t>Impact on Health, Wellbeing, and Sustainable Development</w:t>
      </w:r>
      <w:bookmarkEnd w:id="4"/>
    </w:p>
    <w:p w14:paraId="43D9928D" w14:textId="20A709FA" w:rsidR="00E56D70" w:rsidRPr="004D4F0F" w:rsidRDefault="00E56D70" w:rsidP="00C634D9">
      <w:pPr>
        <w:spacing w:line="360" w:lineRule="auto"/>
        <w:jc w:val="both"/>
        <w:rPr>
          <w:sz w:val="24"/>
        </w:rPr>
      </w:pPr>
      <w:r w:rsidRPr="004D4F0F">
        <w:rPr>
          <w:sz w:val="24"/>
        </w:rPr>
        <w:t xml:space="preserve">The implementation of the Zero Hunger goal has had a significant impact on health, </w:t>
      </w:r>
      <w:r w:rsidR="00CF189C">
        <w:rPr>
          <w:sz w:val="24"/>
        </w:rPr>
        <w:t>well-being</w:t>
      </w:r>
      <w:r w:rsidRPr="004D4F0F">
        <w:rPr>
          <w:sz w:val="24"/>
        </w:rPr>
        <w:t xml:space="preserve">, and sustainable development in the UK. The Food Poverty Action Plan has improved the health and </w:t>
      </w:r>
      <w:r w:rsidR="00CF189C">
        <w:rPr>
          <w:sz w:val="24"/>
        </w:rPr>
        <w:t>well-being</w:t>
      </w:r>
      <w:r w:rsidRPr="004D4F0F">
        <w:rPr>
          <w:sz w:val="24"/>
        </w:rPr>
        <w:t xml:space="preserve"> of the population by ensuring that everyone has access to affordable and nutritious food. The initiatives to improve access to healthy food in schools, hospitals, and care homes have also contributed to better health outcomes.</w:t>
      </w:r>
    </w:p>
    <w:p w14:paraId="0CD80DE8" w14:textId="4FA9F662" w:rsidR="00E56D70" w:rsidRPr="004D4F0F" w:rsidRDefault="00E56D70" w:rsidP="00C634D9">
      <w:pPr>
        <w:spacing w:line="360" w:lineRule="auto"/>
        <w:jc w:val="both"/>
        <w:rPr>
          <w:sz w:val="24"/>
        </w:rPr>
      </w:pPr>
      <w:r w:rsidRPr="004D4F0F">
        <w:rPr>
          <w:sz w:val="24"/>
        </w:rPr>
        <w:t xml:space="preserve">The Childhood Obesity Plan has also had a positive impact on health and </w:t>
      </w:r>
      <w:r w:rsidR="00CF189C">
        <w:rPr>
          <w:sz w:val="24"/>
        </w:rPr>
        <w:t>well-being</w:t>
      </w:r>
      <w:r w:rsidRPr="004D4F0F">
        <w:rPr>
          <w:sz w:val="24"/>
        </w:rPr>
        <w:t xml:space="preserve"> by reducing obesity levels in children. However, the impact of this plan on sustainable development is debatable, as it focuses mainly on reducing obesity levels rather than promoting sustainable food production and consumption practices</w:t>
      </w:r>
      <w:r w:rsidR="00DF3DE6">
        <w:rPr>
          <w:sz w:val="24"/>
        </w:rPr>
        <w:t xml:space="preserve"> (</w:t>
      </w:r>
      <w:r w:rsidR="00DF3DE6" w:rsidRPr="004D6B89">
        <w:rPr>
          <w:rFonts w:cstheme="minorHAnsi"/>
          <w:color w:val="222222"/>
          <w:sz w:val="24"/>
          <w:szCs w:val="20"/>
          <w:shd w:val="clear" w:color="auto" w:fill="FFFFFF"/>
        </w:rPr>
        <w:t>Mukhopadhyay</w:t>
      </w:r>
      <w:r w:rsidR="00DF3DE6">
        <w:rPr>
          <w:rFonts w:cstheme="minorHAnsi"/>
          <w:color w:val="222222"/>
          <w:sz w:val="24"/>
          <w:szCs w:val="20"/>
          <w:shd w:val="clear" w:color="auto" w:fill="FFFFFF"/>
        </w:rPr>
        <w:t xml:space="preserve"> et al. 2021)</w:t>
      </w:r>
      <w:r w:rsidRPr="004D4F0F">
        <w:rPr>
          <w:sz w:val="24"/>
        </w:rPr>
        <w:t>.</w:t>
      </w:r>
    </w:p>
    <w:p w14:paraId="579A3939" w14:textId="77777777" w:rsidR="00E56D70" w:rsidRPr="00D90622" w:rsidRDefault="00E56D70" w:rsidP="00C634D9">
      <w:pPr>
        <w:pStyle w:val="Heading3"/>
        <w:spacing w:line="360" w:lineRule="auto"/>
        <w:ind w:left="720"/>
        <w:rPr>
          <w:b/>
        </w:rPr>
      </w:pPr>
      <w:bookmarkStart w:id="5" w:name="_Toc127478507"/>
      <w:r w:rsidRPr="00D90622">
        <w:rPr>
          <w:b/>
        </w:rPr>
        <w:t>Challenges in Implementation</w:t>
      </w:r>
      <w:bookmarkEnd w:id="5"/>
    </w:p>
    <w:p w14:paraId="52922589" w14:textId="77777777" w:rsidR="00E56D70" w:rsidRPr="004D4F0F" w:rsidRDefault="00E56D70" w:rsidP="00C634D9">
      <w:pPr>
        <w:spacing w:line="360" w:lineRule="auto"/>
        <w:jc w:val="both"/>
        <w:rPr>
          <w:sz w:val="24"/>
        </w:rPr>
      </w:pPr>
      <w:r w:rsidRPr="004D4F0F">
        <w:rPr>
          <w:sz w:val="24"/>
        </w:rPr>
        <w:t>The implementation of the Zero Hunger goal faces several challenges, including:</w:t>
      </w:r>
    </w:p>
    <w:p w14:paraId="4BB6CCD7" w14:textId="77777777" w:rsidR="00E56D70" w:rsidRPr="00DE00F9" w:rsidRDefault="00E56D70" w:rsidP="00C634D9">
      <w:pPr>
        <w:pStyle w:val="Heading4"/>
        <w:numPr>
          <w:ilvl w:val="0"/>
          <w:numId w:val="6"/>
        </w:numPr>
        <w:spacing w:line="360" w:lineRule="auto"/>
        <w:rPr>
          <w:b/>
        </w:rPr>
      </w:pPr>
      <w:r w:rsidRPr="00DE00F9">
        <w:rPr>
          <w:b/>
        </w:rPr>
        <w:lastRenderedPageBreak/>
        <w:t>Funding</w:t>
      </w:r>
    </w:p>
    <w:p w14:paraId="3EDD264D" w14:textId="77777777" w:rsidR="00E56D70" w:rsidRPr="004D4F0F" w:rsidRDefault="00E56D70" w:rsidP="00C634D9">
      <w:pPr>
        <w:spacing w:line="360" w:lineRule="auto"/>
        <w:jc w:val="both"/>
        <w:rPr>
          <w:sz w:val="24"/>
        </w:rPr>
      </w:pPr>
      <w:r w:rsidRPr="004D4F0F">
        <w:rPr>
          <w:sz w:val="24"/>
        </w:rPr>
        <w:t>The implementation of the Food Poverty Action Plan requires significant funding, and the current investment may not be sufficient to achieve the goal. There is a need for increased funding to ensure that everyone has access to affordable and nutritious food.</w:t>
      </w:r>
    </w:p>
    <w:p w14:paraId="45133BC7" w14:textId="77777777" w:rsidR="00E56D70" w:rsidRPr="00DE00F9" w:rsidRDefault="00E56D70" w:rsidP="00C634D9">
      <w:pPr>
        <w:pStyle w:val="Heading4"/>
        <w:numPr>
          <w:ilvl w:val="0"/>
          <w:numId w:val="6"/>
        </w:numPr>
        <w:spacing w:line="360" w:lineRule="auto"/>
        <w:rPr>
          <w:b/>
        </w:rPr>
      </w:pPr>
      <w:r w:rsidRPr="00DE00F9">
        <w:rPr>
          <w:b/>
        </w:rPr>
        <w:t>Food Waste</w:t>
      </w:r>
    </w:p>
    <w:p w14:paraId="0DE9190A" w14:textId="77777777" w:rsidR="00E56D70" w:rsidRPr="004D4F0F" w:rsidRDefault="00E56D70" w:rsidP="00C634D9">
      <w:pPr>
        <w:spacing w:line="360" w:lineRule="auto"/>
        <w:jc w:val="both"/>
        <w:rPr>
          <w:sz w:val="24"/>
        </w:rPr>
      </w:pPr>
      <w:r w:rsidRPr="004D4F0F">
        <w:rPr>
          <w:sz w:val="24"/>
        </w:rPr>
        <w:t>Food waste is a significant challenge in the implementation of the Zero Hunger goal. The UK wastes a significant amount of food each year, which could have been used to address food poverty. There is a need for initiatives to reduce food waste and ensure that surplus food is distributed to those in need</w:t>
      </w:r>
      <w:r w:rsidR="00D1037C">
        <w:rPr>
          <w:sz w:val="24"/>
        </w:rPr>
        <w:t xml:space="preserve"> (</w:t>
      </w:r>
      <w:r w:rsidR="00D1037C" w:rsidRPr="004D6B89">
        <w:rPr>
          <w:rFonts w:cstheme="minorHAnsi"/>
          <w:color w:val="222222"/>
          <w:sz w:val="24"/>
          <w:szCs w:val="20"/>
          <w:shd w:val="clear" w:color="auto" w:fill="FFFFFF"/>
        </w:rPr>
        <w:t>Blesh</w:t>
      </w:r>
      <w:r w:rsidR="00D1037C">
        <w:rPr>
          <w:rFonts w:cstheme="minorHAnsi"/>
          <w:color w:val="222222"/>
          <w:sz w:val="24"/>
          <w:szCs w:val="20"/>
          <w:shd w:val="clear" w:color="auto" w:fill="FFFFFF"/>
        </w:rPr>
        <w:t xml:space="preserve"> et al. 2019)</w:t>
      </w:r>
      <w:r w:rsidRPr="004D4F0F">
        <w:rPr>
          <w:sz w:val="24"/>
        </w:rPr>
        <w:t>.</w:t>
      </w:r>
    </w:p>
    <w:p w14:paraId="42723CA5" w14:textId="77777777" w:rsidR="00E56D70" w:rsidRPr="00DE00F9" w:rsidRDefault="00E56D70" w:rsidP="00C634D9">
      <w:pPr>
        <w:pStyle w:val="Heading3"/>
        <w:spacing w:line="360" w:lineRule="auto"/>
        <w:ind w:left="720"/>
        <w:rPr>
          <w:b/>
        </w:rPr>
      </w:pPr>
      <w:bookmarkStart w:id="6" w:name="_Toc127478508"/>
      <w:r w:rsidRPr="00DE00F9">
        <w:rPr>
          <w:b/>
        </w:rPr>
        <w:t>Recommendations for Improvement</w:t>
      </w:r>
      <w:bookmarkEnd w:id="6"/>
    </w:p>
    <w:p w14:paraId="338D5FA2" w14:textId="77777777" w:rsidR="00E56D70" w:rsidRPr="004D4F0F" w:rsidRDefault="00E56D70" w:rsidP="00C634D9">
      <w:pPr>
        <w:spacing w:line="360" w:lineRule="auto"/>
        <w:jc w:val="both"/>
        <w:rPr>
          <w:sz w:val="24"/>
        </w:rPr>
      </w:pPr>
      <w:r w:rsidRPr="004D4F0F">
        <w:rPr>
          <w:sz w:val="24"/>
        </w:rPr>
        <w:t>To improve the implementation of the Zero Hunger goal, the following recommendations are proposed:</w:t>
      </w:r>
    </w:p>
    <w:p w14:paraId="519A8D96" w14:textId="77777777" w:rsidR="00E56D70" w:rsidRPr="004D4F0F" w:rsidRDefault="00E56D70" w:rsidP="00C634D9">
      <w:pPr>
        <w:pStyle w:val="ListParagraph"/>
        <w:numPr>
          <w:ilvl w:val="0"/>
          <w:numId w:val="2"/>
        </w:numPr>
        <w:spacing w:line="360" w:lineRule="auto"/>
        <w:jc w:val="both"/>
        <w:rPr>
          <w:sz w:val="24"/>
        </w:rPr>
      </w:pPr>
      <w:r w:rsidRPr="004D4F0F">
        <w:rPr>
          <w:sz w:val="24"/>
        </w:rPr>
        <w:t>Increase funding for the Food Poverty Action Plan to ensure that everyone has access to affordable and nutritious food.</w:t>
      </w:r>
    </w:p>
    <w:p w14:paraId="31369520" w14:textId="77777777" w:rsidR="00E56D70" w:rsidRPr="004D4F0F" w:rsidRDefault="00E56D70" w:rsidP="00C634D9">
      <w:pPr>
        <w:pStyle w:val="ListParagraph"/>
        <w:numPr>
          <w:ilvl w:val="0"/>
          <w:numId w:val="2"/>
        </w:numPr>
        <w:spacing w:line="360" w:lineRule="auto"/>
        <w:jc w:val="both"/>
        <w:rPr>
          <w:sz w:val="24"/>
        </w:rPr>
      </w:pPr>
      <w:r w:rsidRPr="004D4F0F">
        <w:rPr>
          <w:sz w:val="24"/>
        </w:rPr>
        <w:t>Implement initiatives to reduce food waste and ensure that surplus food is distributed to those in need.</w:t>
      </w:r>
    </w:p>
    <w:p w14:paraId="1603BA1B" w14:textId="77777777" w:rsidR="00E56D70" w:rsidRPr="004D4F0F" w:rsidRDefault="00E56D70" w:rsidP="00C634D9">
      <w:pPr>
        <w:pStyle w:val="ListParagraph"/>
        <w:numPr>
          <w:ilvl w:val="0"/>
          <w:numId w:val="2"/>
        </w:numPr>
        <w:spacing w:line="360" w:lineRule="auto"/>
        <w:jc w:val="both"/>
        <w:rPr>
          <w:sz w:val="24"/>
        </w:rPr>
      </w:pPr>
      <w:r w:rsidRPr="004D4F0F">
        <w:rPr>
          <w:sz w:val="24"/>
        </w:rPr>
        <w:t>Promote sustainable food production and consumption practices to achieve both health and sustainable development goals.</w:t>
      </w:r>
    </w:p>
    <w:p w14:paraId="28074A3E" w14:textId="77777777" w:rsidR="00766E22" w:rsidRPr="004D4F0F" w:rsidRDefault="00E56D70" w:rsidP="00C634D9">
      <w:pPr>
        <w:pStyle w:val="ListParagraph"/>
        <w:numPr>
          <w:ilvl w:val="0"/>
          <w:numId w:val="2"/>
        </w:numPr>
        <w:spacing w:line="360" w:lineRule="auto"/>
        <w:jc w:val="both"/>
        <w:rPr>
          <w:sz w:val="24"/>
        </w:rPr>
      </w:pPr>
      <w:r w:rsidRPr="004D4F0F">
        <w:rPr>
          <w:sz w:val="24"/>
        </w:rPr>
        <w:t>Address the root causes of poverty and inequality to ensure that everyone has access to sufficient and nutritious food.</w:t>
      </w:r>
      <w:r w:rsidR="00766E22" w:rsidRPr="004D4F0F">
        <w:rPr>
          <w:sz w:val="24"/>
        </w:rPr>
        <w:br w:type="page"/>
      </w:r>
    </w:p>
    <w:p w14:paraId="3AB7FB59" w14:textId="5C8886C5" w:rsidR="0068417A" w:rsidRPr="00D67FE7" w:rsidRDefault="00C634D9" w:rsidP="00C634D9">
      <w:pPr>
        <w:pStyle w:val="Heading2"/>
        <w:spacing w:line="360" w:lineRule="auto"/>
        <w:ind w:left="360"/>
        <w:rPr>
          <w:b/>
        </w:rPr>
      </w:pPr>
      <w:bookmarkStart w:id="7" w:name="_Toc127478509"/>
      <w:r>
        <w:rPr>
          <w:b/>
        </w:rPr>
        <w:lastRenderedPageBreak/>
        <w:tab/>
      </w:r>
      <w:r w:rsidR="0068417A" w:rsidRPr="00D67FE7">
        <w:rPr>
          <w:b/>
        </w:rPr>
        <w:t>Good Health and Wellbeing</w:t>
      </w:r>
      <w:bookmarkEnd w:id="7"/>
      <w:r>
        <w:rPr>
          <w:b/>
        </w:rPr>
        <w:t xml:space="preserve"> </w:t>
      </w:r>
      <w:r w:rsidRPr="00D67FE7">
        <w:rPr>
          <w:b/>
        </w:rPr>
        <w:t>Goal</w:t>
      </w:r>
    </w:p>
    <w:p w14:paraId="3F326278" w14:textId="68D1915E" w:rsidR="008D17FE" w:rsidRPr="004D4F0F" w:rsidRDefault="008D17FE" w:rsidP="00C634D9">
      <w:pPr>
        <w:spacing w:line="360" w:lineRule="auto"/>
        <w:jc w:val="both"/>
        <w:rPr>
          <w:sz w:val="24"/>
        </w:rPr>
      </w:pPr>
      <w:r w:rsidRPr="004D4F0F">
        <w:rPr>
          <w:sz w:val="24"/>
        </w:rPr>
        <w:t xml:space="preserve">Health and </w:t>
      </w:r>
      <w:r w:rsidR="00CF189C">
        <w:rPr>
          <w:sz w:val="24"/>
        </w:rPr>
        <w:t>well-being</w:t>
      </w:r>
      <w:r w:rsidRPr="004D4F0F">
        <w:rPr>
          <w:sz w:val="24"/>
        </w:rPr>
        <w:t xml:space="preserve"> are two closely related concepts that are essential for leading a happy and fulfilling life. Health refers to the physical, mental, and social state of a person, whereas </w:t>
      </w:r>
      <w:r w:rsidR="00CF189C">
        <w:rPr>
          <w:sz w:val="24"/>
        </w:rPr>
        <w:t>well-being</w:t>
      </w:r>
      <w:r w:rsidRPr="004D4F0F">
        <w:rPr>
          <w:sz w:val="24"/>
        </w:rPr>
        <w:t xml:space="preserve"> encompasses a broader concept that includes factors such as personal growth, meaning and purpose, and social connectedness.</w:t>
      </w:r>
    </w:p>
    <w:p w14:paraId="0AF866F8" w14:textId="2AE07796" w:rsidR="008D17FE" w:rsidRPr="004D4F0F" w:rsidRDefault="008D17FE" w:rsidP="00C634D9">
      <w:pPr>
        <w:spacing w:line="360" w:lineRule="auto"/>
        <w:jc w:val="both"/>
        <w:rPr>
          <w:sz w:val="24"/>
        </w:rPr>
      </w:pPr>
      <w:r w:rsidRPr="004D4F0F">
        <w:rPr>
          <w:sz w:val="24"/>
        </w:rPr>
        <w:t xml:space="preserve">Physical health is essential for overall </w:t>
      </w:r>
      <w:r w:rsidR="00CF189C">
        <w:rPr>
          <w:sz w:val="24"/>
        </w:rPr>
        <w:t>well-being</w:t>
      </w:r>
      <w:r w:rsidRPr="004D4F0F">
        <w:rPr>
          <w:sz w:val="24"/>
        </w:rPr>
        <w:t xml:space="preserve">, and it includes factors such as nutrition, exercise, sleep, and hygiene. Mental health is equally important, and it involves maintaining a positive mindset, managing stress, and seeking professional help when needed. Social health is also crucial for </w:t>
      </w:r>
      <w:r w:rsidR="00CF189C">
        <w:rPr>
          <w:sz w:val="24"/>
        </w:rPr>
        <w:t>well-being</w:t>
      </w:r>
      <w:r w:rsidRPr="004D4F0F">
        <w:rPr>
          <w:sz w:val="24"/>
        </w:rPr>
        <w:t>, as it involves building and maintaining positive relationships, creating a sense of community, and fostering a sense of belonging.</w:t>
      </w:r>
    </w:p>
    <w:p w14:paraId="7692F59B" w14:textId="2174F46F" w:rsidR="008D17FE" w:rsidRPr="004D4F0F" w:rsidRDefault="008D17FE" w:rsidP="00C634D9">
      <w:pPr>
        <w:spacing w:line="360" w:lineRule="auto"/>
        <w:jc w:val="both"/>
        <w:rPr>
          <w:sz w:val="24"/>
        </w:rPr>
      </w:pPr>
      <w:r w:rsidRPr="004D4F0F">
        <w:rPr>
          <w:sz w:val="24"/>
        </w:rPr>
        <w:t xml:space="preserve">To achieve optimal health and </w:t>
      </w:r>
      <w:r w:rsidR="00CF189C">
        <w:rPr>
          <w:sz w:val="24"/>
        </w:rPr>
        <w:t>well-being</w:t>
      </w:r>
      <w:r w:rsidRPr="004D4F0F">
        <w:rPr>
          <w:sz w:val="24"/>
        </w:rPr>
        <w:t xml:space="preserve">, </w:t>
      </w:r>
      <w:proofErr w:type="gramStart"/>
      <w:r w:rsidRPr="004D4F0F">
        <w:rPr>
          <w:sz w:val="24"/>
        </w:rPr>
        <w:t>it's</w:t>
      </w:r>
      <w:proofErr w:type="gramEnd"/>
      <w:r w:rsidRPr="004D4F0F">
        <w:rPr>
          <w:sz w:val="24"/>
        </w:rPr>
        <w:t xml:space="preserve"> important to focus on a holistic approach that incorporates all aspects of physical, mental, and social health. This can involve making healthy lifestyle choices, such as regular exercise, a balanced diet, and adequate sleep. It can also include seeking professional help when necessary, such as therapy or counseling for mental health issues.</w:t>
      </w:r>
    </w:p>
    <w:p w14:paraId="7EE54061" w14:textId="05E9389E" w:rsidR="0068417A" w:rsidRPr="004D4F0F" w:rsidRDefault="003A5A7B" w:rsidP="00C634D9">
      <w:pPr>
        <w:spacing w:line="360" w:lineRule="auto"/>
        <w:jc w:val="both"/>
        <w:rPr>
          <w:sz w:val="24"/>
        </w:rPr>
      </w:pPr>
      <w:r w:rsidRPr="004D4F0F">
        <w:rPr>
          <w:sz w:val="24"/>
        </w:rPr>
        <w:t xml:space="preserve">The third Sustainable Development Goal (SDG) is Good Health and </w:t>
      </w:r>
      <w:r w:rsidR="00CF189C">
        <w:rPr>
          <w:sz w:val="24"/>
        </w:rPr>
        <w:t>well-being</w:t>
      </w:r>
      <w:r w:rsidRPr="004D4F0F">
        <w:rPr>
          <w:sz w:val="24"/>
        </w:rPr>
        <w:t xml:space="preserve">, which aims to ensure that everyone has access to quality </w:t>
      </w:r>
      <w:r w:rsidR="00CF189C">
        <w:rPr>
          <w:sz w:val="24"/>
        </w:rPr>
        <w:t>healthcare</w:t>
      </w:r>
      <w:r w:rsidRPr="004D4F0F">
        <w:rPr>
          <w:sz w:val="24"/>
        </w:rPr>
        <w:t xml:space="preserve"> services and improve their overall </w:t>
      </w:r>
      <w:r w:rsidR="00CF189C">
        <w:rPr>
          <w:sz w:val="24"/>
        </w:rPr>
        <w:t>well-being</w:t>
      </w:r>
      <w:r w:rsidRPr="004D4F0F">
        <w:rPr>
          <w:sz w:val="24"/>
        </w:rPr>
        <w:t xml:space="preserve">. This goal is particularly important for the UK, which has a publicly funded National Health Service (NHS) to provide health care services to its citizens. </w:t>
      </w:r>
      <w:r w:rsidR="0068417A" w:rsidRPr="004D4F0F">
        <w:rPr>
          <w:sz w:val="24"/>
        </w:rPr>
        <w:t xml:space="preserve">The UK government's primary strategy to achieve this goal is the National Health Service (NHS). The NHS is a public </w:t>
      </w:r>
      <w:r w:rsidR="00CF189C">
        <w:rPr>
          <w:sz w:val="24"/>
        </w:rPr>
        <w:t>healthcare</w:t>
      </w:r>
      <w:r w:rsidR="0068417A" w:rsidRPr="004D4F0F">
        <w:rPr>
          <w:sz w:val="24"/>
        </w:rPr>
        <w:t xml:space="preserve"> system that provides medical and </w:t>
      </w:r>
      <w:r w:rsidR="00CF189C">
        <w:rPr>
          <w:sz w:val="24"/>
        </w:rPr>
        <w:t>healthcare</w:t>
      </w:r>
      <w:r w:rsidR="0068417A" w:rsidRPr="004D4F0F">
        <w:rPr>
          <w:sz w:val="24"/>
        </w:rPr>
        <w:t xml:space="preserve"> services to citizens. It has made significant progress in providing quality health care to the population, and the life expectancy of the citizens has increased. However, the NHS faces several challenges, including underfunding, staff shortages, and an aging population. These challenges have impacted the quality of care provided to patients, and the waiting times for treatment have increased. The government must address these challenges to ensure that the NHS continues to provide quality care to the population.</w:t>
      </w:r>
      <w:r w:rsidR="00B51679" w:rsidRPr="004D4F0F">
        <w:rPr>
          <w:sz w:val="24"/>
        </w:rPr>
        <w:t xml:space="preserve"> Good health and </w:t>
      </w:r>
      <w:r w:rsidR="00CF189C">
        <w:rPr>
          <w:sz w:val="24"/>
        </w:rPr>
        <w:t>well-being</w:t>
      </w:r>
      <w:r w:rsidR="00B51679" w:rsidRPr="004D4F0F">
        <w:rPr>
          <w:sz w:val="24"/>
        </w:rPr>
        <w:t xml:space="preserve"> </w:t>
      </w:r>
      <w:r w:rsidR="003966F8" w:rsidRPr="004D4F0F">
        <w:rPr>
          <w:sz w:val="24"/>
        </w:rPr>
        <w:t>are</w:t>
      </w:r>
      <w:r w:rsidR="00B51679" w:rsidRPr="004D4F0F">
        <w:rPr>
          <w:sz w:val="24"/>
        </w:rPr>
        <w:t xml:space="preserve"> one of the Sustainable Development Goals (SDGs) and is fundamental to the overall well-being of individuals and societies. In the UK, several strategies and </w:t>
      </w:r>
      <w:proofErr w:type="spellStart"/>
      <w:r w:rsidR="00B51679" w:rsidRPr="004D4F0F">
        <w:rPr>
          <w:sz w:val="24"/>
        </w:rPr>
        <w:t>programmes</w:t>
      </w:r>
      <w:proofErr w:type="spellEnd"/>
      <w:r w:rsidR="00B51679" w:rsidRPr="004D4F0F">
        <w:rPr>
          <w:sz w:val="24"/>
        </w:rPr>
        <w:t xml:space="preserve"> have been implemented to achieve this goal.</w:t>
      </w:r>
      <w:r w:rsidR="0068199B" w:rsidRPr="004D4F0F">
        <w:rPr>
          <w:sz w:val="24"/>
        </w:rPr>
        <w:t xml:space="preserve"> </w:t>
      </w:r>
    </w:p>
    <w:p w14:paraId="3BE3B9DB" w14:textId="77777777" w:rsidR="00806CB8" w:rsidRPr="00C13CC4" w:rsidRDefault="00806CB8" w:rsidP="00C634D9">
      <w:pPr>
        <w:pStyle w:val="Heading3"/>
        <w:spacing w:line="360" w:lineRule="auto"/>
        <w:ind w:left="720"/>
        <w:rPr>
          <w:b/>
        </w:rPr>
      </w:pPr>
      <w:bookmarkStart w:id="8" w:name="_Toc127478510"/>
      <w:r w:rsidRPr="00C13CC4">
        <w:rPr>
          <w:b/>
        </w:rPr>
        <w:lastRenderedPageBreak/>
        <w:t>UK Strategies and Programs</w:t>
      </w:r>
      <w:bookmarkEnd w:id="8"/>
    </w:p>
    <w:p w14:paraId="2A5DE0B3" w14:textId="77777777" w:rsidR="00806CB8" w:rsidRPr="004D4F0F" w:rsidRDefault="00806CB8" w:rsidP="00C634D9">
      <w:pPr>
        <w:spacing w:line="360" w:lineRule="auto"/>
        <w:jc w:val="both"/>
        <w:rPr>
          <w:sz w:val="24"/>
        </w:rPr>
      </w:pPr>
      <w:r w:rsidRPr="004D4F0F">
        <w:rPr>
          <w:sz w:val="24"/>
        </w:rPr>
        <w:t>The UK government has implemented several strategies and programs to achieve the goal of Good Health and Wellbeing, including the following:</w:t>
      </w:r>
    </w:p>
    <w:p w14:paraId="6E81FA35" w14:textId="3392F639" w:rsidR="00A652A3" w:rsidRPr="007F3545" w:rsidRDefault="00C634D9" w:rsidP="00C634D9">
      <w:pPr>
        <w:pStyle w:val="Heading4"/>
        <w:spacing w:line="360" w:lineRule="auto"/>
        <w:rPr>
          <w:b/>
        </w:rPr>
      </w:pPr>
      <w:r>
        <w:rPr>
          <w:b/>
        </w:rPr>
        <w:tab/>
      </w:r>
      <w:r w:rsidR="00806CB8" w:rsidRPr="007F3545">
        <w:rPr>
          <w:b/>
        </w:rPr>
        <w:t>The National Health Service (NHS)</w:t>
      </w:r>
    </w:p>
    <w:p w14:paraId="0B68B287" w14:textId="5E05B7A7" w:rsidR="00806CB8" w:rsidRPr="004D4F0F" w:rsidRDefault="00806CB8" w:rsidP="00C634D9">
      <w:pPr>
        <w:spacing w:line="360" w:lineRule="auto"/>
        <w:jc w:val="both"/>
        <w:rPr>
          <w:sz w:val="24"/>
        </w:rPr>
      </w:pPr>
      <w:r w:rsidRPr="004D4F0F">
        <w:rPr>
          <w:sz w:val="24"/>
        </w:rPr>
        <w:t xml:space="preserve">The NHS is a publicly funded </w:t>
      </w:r>
      <w:r w:rsidR="00CF189C">
        <w:rPr>
          <w:sz w:val="24"/>
        </w:rPr>
        <w:t>healthcare</w:t>
      </w:r>
      <w:r w:rsidRPr="004D4F0F">
        <w:rPr>
          <w:sz w:val="24"/>
        </w:rPr>
        <w:t xml:space="preserve"> system that provides medical and </w:t>
      </w:r>
      <w:r w:rsidR="00CF189C">
        <w:rPr>
          <w:sz w:val="24"/>
        </w:rPr>
        <w:t>healthcare</w:t>
      </w:r>
      <w:r w:rsidRPr="004D4F0F">
        <w:rPr>
          <w:sz w:val="24"/>
        </w:rPr>
        <w:t xml:space="preserve"> services to the citizens of the UK. It has been a significant achievement of the UK government, and it has made significant progress in providing quality health care to the population. The NHS has been able to provide services free of charge at the point of use, which has ensured that everyone can access </w:t>
      </w:r>
      <w:r w:rsidR="00CF189C">
        <w:rPr>
          <w:sz w:val="24"/>
        </w:rPr>
        <w:t>healthcare</w:t>
      </w:r>
      <w:r w:rsidRPr="004D4F0F">
        <w:rPr>
          <w:sz w:val="24"/>
        </w:rPr>
        <w:t xml:space="preserve"> services regardless of their income or social status</w:t>
      </w:r>
      <w:r w:rsidR="00DB4660">
        <w:rPr>
          <w:sz w:val="24"/>
        </w:rPr>
        <w:t xml:space="preserve"> (</w:t>
      </w:r>
      <w:proofErr w:type="spellStart"/>
      <w:r w:rsidR="00DB4660" w:rsidRPr="004D6B89">
        <w:rPr>
          <w:rFonts w:cstheme="minorHAnsi"/>
          <w:color w:val="222222"/>
          <w:sz w:val="24"/>
          <w:szCs w:val="20"/>
          <w:shd w:val="clear" w:color="auto" w:fill="FFFFFF"/>
        </w:rPr>
        <w:t>Vinuesa</w:t>
      </w:r>
      <w:proofErr w:type="spellEnd"/>
      <w:r w:rsidR="00DB4660">
        <w:rPr>
          <w:rFonts w:cstheme="minorHAnsi"/>
          <w:color w:val="222222"/>
          <w:sz w:val="24"/>
          <w:szCs w:val="20"/>
          <w:shd w:val="clear" w:color="auto" w:fill="FFFFFF"/>
        </w:rPr>
        <w:t xml:space="preserve"> et al.</w:t>
      </w:r>
      <w:r w:rsidR="00810CFF">
        <w:rPr>
          <w:rFonts w:cstheme="minorHAnsi"/>
          <w:color w:val="222222"/>
          <w:sz w:val="24"/>
          <w:szCs w:val="20"/>
          <w:shd w:val="clear" w:color="auto" w:fill="FFFFFF"/>
        </w:rPr>
        <w:t xml:space="preserve"> </w:t>
      </w:r>
      <w:r w:rsidR="00DB4660">
        <w:rPr>
          <w:rFonts w:cstheme="minorHAnsi"/>
          <w:color w:val="222222"/>
          <w:sz w:val="24"/>
          <w:szCs w:val="20"/>
          <w:shd w:val="clear" w:color="auto" w:fill="FFFFFF"/>
        </w:rPr>
        <w:t>2020)</w:t>
      </w:r>
      <w:r w:rsidRPr="004D4F0F">
        <w:rPr>
          <w:sz w:val="24"/>
        </w:rPr>
        <w:t>.</w:t>
      </w:r>
    </w:p>
    <w:p w14:paraId="4A958E7A" w14:textId="27FCB283" w:rsidR="00172946" w:rsidRPr="008E0C29" w:rsidRDefault="00C634D9" w:rsidP="00C634D9">
      <w:pPr>
        <w:pStyle w:val="Heading4"/>
        <w:spacing w:line="360" w:lineRule="auto"/>
        <w:rPr>
          <w:b/>
        </w:rPr>
      </w:pPr>
      <w:r>
        <w:rPr>
          <w:b/>
        </w:rPr>
        <w:tab/>
      </w:r>
      <w:r w:rsidR="00806CB8" w:rsidRPr="008E0C29">
        <w:rPr>
          <w:b/>
        </w:rPr>
        <w:t>Public Health England</w:t>
      </w:r>
    </w:p>
    <w:p w14:paraId="6687C951" w14:textId="209656A4" w:rsidR="00806CB8" w:rsidRPr="004D4F0F" w:rsidRDefault="00806CB8" w:rsidP="00C634D9">
      <w:pPr>
        <w:spacing w:line="360" w:lineRule="auto"/>
        <w:jc w:val="both"/>
        <w:rPr>
          <w:sz w:val="24"/>
        </w:rPr>
      </w:pPr>
      <w:r w:rsidRPr="004D4F0F">
        <w:rPr>
          <w:sz w:val="24"/>
        </w:rPr>
        <w:t xml:space="preserve">Public Health England is a government agency responsible for improving the health and </w:t>
      </w:r>
      <w:r w:rsidR="00CF189C">
        <w:rPr>
          <w:sz w:val="24"/>
        </w:rPr>
        <w:t>well-being</w:t>
      </w:r>
      <w:r w:rsidRPr="004D4F0F">
        <w:rPr>
          <w:sz w:val="24"/>
        </w:rPr>
        <w:t xml:space="preserve"> of the population. It has implemented several programs to promote healthy behaviors, such as physical activity, smoking cessation</w:t>
      </w:r>
      <w:r w:rsidR="00110F89">
        <w:rPr>
          <w:sz w:val="24"/>
        </w:rPr>
        <w:t xml:space="preserve">, and </w:t>
      </w:r>
      <w:r w:rsidR="00110F89" w:rsidRPr="004D4F0F">
        <w:rPr>
          <w:sz w:val="24"/>
        </w:rPr>
        <w:t>healthy eating</w:t>
      </w:r>
      <w:r w:rsidRPr="004D4F0F">
        <w:rPr>
          <w:sz w:val="24"/>
        </w:rPr>
        <w:t>. One of the most successful programs implemented by Public Health England is the Change4Life campaign, which aims to encourage healthy behaviors in children and families</w:t>
      </w:r>
      <w:r w:rsidR="004C284B">
        <w:rPr>
          <w:sz w:val="24"/>
        </w:rPr>
        <w:t xml:space="preserve"> (</w:t>
      </w:r>
      <w:proofErr w:type="spellStart"/>
      <w:r w:rsidR="004C284B" w:rsidRPr="004D6B89">
        <w:rPr>
          <w:rFonts w:cstheme="minorHAnsi"/>
          <w:color w:val="222222"/>
          <w:sz w:val="24"/>
          <w:szCs w:val="20"/>
          <w:shd w:val="clear" w:color="auto" w:fill="FFFFFF"/>
        </w:rPr>
        <w:t>Nugraha</w:t>
      </w:r>
      <w:proofErr w:type="spellEnd"/>
      <w:r w:rsidR="004C284B" w:rsidRPr="004D6B89">
        <w:rPr>
          <w:rFonts w:cstheme="minorHAnsi"/>
          <w:color w:val="222222"/>
          <w:sz w:val="24"/>
          <w:szCs w:val="20"/>
          <w:shd w:val="clear" w:color="auto" w:fill="FFFFFF"/>
        </w:rPr>
        <w:t xml:space="preserve"> and </w:t>
      </w:r>
      <w:proofErr w:type="spellStart"/>
      <w:r w:rsidR="004C284B" w:rsidRPr="004D6B89">
        <w:rPr>
          <w:rFonts w:cstheme="minorHAnsi"/>
          <w:color w:val="222222"/>
          <w:sz w:val="24"/>
          <w:szCs w:val="20"/>
          <w:shd w:val="clear" w:color="auto" w:fill="FFFFFF"/>
        </w:rPr>
        <w:t>Priyambodo</w:t>
      </w:r>
      <w:proofErr w:type="spellEnd"/>
      <w:r w:rsidR="004C284B" w:rsidRPr="004D6B89">
        <w:rPr>
          <w:rFonts w:cstheme="minorHAnsi"/>
          <w:color w:val="222222"/>
          <w:sz w:val="24"/>
          <w:szCs w:val="20"/>
          <w:shd w:val="clear" w:color="auto" w:fill="FFFFFF"/>
        </w:rPr>
        <w:t>,</w:t>
      </w:r>
      <w:r w:rsidR="004C284B">
        <w:rPr>
          <w:rFonts w:cstheme="minorHAnsi"/>
          <w:color w:val="222222"/>
          <w:sz w:val="24"/>
          <w:szCs w:val="20"/>
          <w:shd w:val="clear" w:color="auto" w:fill="FFFFFF"/>
        </w:rPr>
        <w:t xml:space="preserve"> 2021)</w:t>
      </w:r>
      <w:r w:rsidRPr="004D4F0F">
        <w:rPr>
          <w:sz w:val="24"/>
        </w:rPr>
        <w:t>.</w:t>
      </w:r>
    </w:p>
    <w:p w14:paraId="024310F4" w14:textId="77777777" w:rsidR="00806CB8" w:rsidRPr="006914F0" w:rsidRDefault="00806CB8" w:rsidP="00C634D9">
      <w:pPr>
        <w:pStyle w:val="Heading3"/>
        <w:spacing w:line="360" w:lineRule="auto"/>
        <w:ind w:left="720"/>
        <w:rPr>
          <w:b/>
        </w:rPr>
      </w:pPr>
      <w:bookmarkStart w:id="9" w:name="_Toc127478511"/>
      <w:r w:rsidRPr="006914F0">
        <w:rPr>
          <w:b/>
        </w:rPr>
        <w:t>Evaluation of Strategies and Programs</w:t>
      </w:r>
      <w:bookmarkEnd w:id="9"/>
    </w:p>
    <w:p w14:paraId="61EE2306" w14:textId="6E652AC0" w:rsidR="00806CB8" w:rsidRPr="004D4F0F" w:rsidRDefault="00806CB8" w:rsidP="00C634D9">
      <w:pPr>
        <w:spacing w:line="360" w:lineRule="auto"/>
        <w:jc w:val="both"/>
        <w:rPr>
          <w:sz w:val="24"/>
        </w:rPr>
      </w:pPr>
      <w:r w:rsidRPr="004D4F0F">
        <w:rPr>
          <w:sz w:val="24"/>
        </w:rPr>
        <w:t xml:space="preserve">The NHS has been a significant achievement of the UK government, and it has provided quality </w:t>
      </w:r>
      <w:r w:rsidR="00CF189C">
        <w:rPr>
          <w:sz w:val="24"/>
        </w:rPr>
        <w:t>healthcare</w:t>
      </w:r>
      <w:r w:rsidRPr="004D4F0F">
        <w:rPr>
          <w:sz w:val="24"/>
        </w:rPr>
        <w:t xml:space="preserve"> services to the population. However, the NHS faces several challenges, including underfunding, staff shortages, and an aging population. These challenges have impacted the quality of care provided to patients, and the waiting times for treatment have increased. The government must address these challenges to ensure that the NHS continues to provide quality care to the population.</w:t>
      </w:r>
    </w:p>
    <w:p w14:paraId="07C29AD7" w14:textId="1D101AE2" w:rsidR="00806CB8" w:rsidRPr="004D4F0F" w:rsidRDefault="00806CB8" w:rsidP="00C634D9">
      <w:pPr>
        <w:spacing w:line="360" w:lineRule="auto"/>
        <w:jc w:val="both"/>
        <w:rPr>
          <w:sz w:val="24"/>
        </w:rPr>
      </w:pPr>
      <w:r w:rsidRPr="004D4F0F">
        <w:rPr>
          <w:sz w:val="24"/>
        </w:rPr>
        <w:t xml:space="preserve">Public Health England has implemented several successful programs to promote healthy behaviors. However, the impact of these programs is limited, as many people continue to engage in unhealthy behaviors. Public Health England must continue to develop and implement effective strategies to encourage healthy behaviors and improve the overall health and </w:t>
      </w:r>
      <w:r w:rsidR="00CF189C">
        <w:rPr>
          <w:sz w:val="24"/>
        </w:rPr>
        <w:t>well-being</w:t>
      </w:r>
      <w:r w:rsidRPr="004D4F0F">
        <w:rPr>
          <w:sz w:val="24"/>
        </w:rPr>
        <w:t xml:space="preserve"> of the population</w:t>
      </w:r>
      <w:r w:rsidR="00EA7B90">
        <w:rPr>
          <w:sz w:val="24"/>
        </w:rPr>
        <w:t xml:space="preserve"> (</w:t>
      </w:r>
      <w:r w:rsidR="00EA7B90" w:rsidRPr="004D6B89">
        <w:rPr>
          <w:rFonts w:cstheme="minorHAnsi"/>
          <w:color w:val="222222"/>
          <w:sz w:val="24"/>
          <w:szCs w:val="20"/>
          <w:shd w:val="clear" w:color="auto" w:fill="FFFFFF"/>
        </w:rPr>
        <w:t>Khanal</w:t>
      </w:r>
      <w:r w:rsidR="00EA7B90">
        <w:rPr>
          <w:rFonts w:cstheme="minorHAnsi"/>
          <w:color w:val="222222"/>
          <w:sz w:val="24"/>
          <w:szCs w:val="20"/>
          <w:shd w:val="clear" w:color="auto" w:fill="FFFFFF"/>
        </w:rPr>
        <w:t xml:space="preserve"> et al. 2021)</w:t>
      </w:r>
      <w:r w:rsidRPr="004D4F0F">
        <w:rPr>
          <w:sz w:val="24"/>
        </w:rPr>
        <w:t>.</w:t>
      </w:r>
    </w:p>
    <w:p w14:paraId="4FBAE5AC" w14:textId="77777777" w:rsidR="00806CB8" w:rsidRPr="00452083" w:rsidRDefault="00806CB8" w:rsidP="00C634D9">
      <w:pPr>
        <w:pStyle w:val="Heading3"/>
        <w:spacing w:line="360" w:lineRule="auto"/>
        <w:ind w:left="720"/>
        <w:rPr>
          <w:b/>
        </w:rPr>
      </w:pPr>
      <w:bookmarkStart w:id="10" w:name="_Toc127478512"/>
      <w:r w:rsidRPr="00452083">
        <w:rPr>
          <w:b/>
        </w:rPr>
        <w:lastRenderedPageBreak/>
        <w:t>Implementation of the Goal and their Impact</w:t>
      </w:r>
      <w:bookmarkEnd w:id="10"/>
    </w:p>
    <w:p w14:paraId="5009E0D5" w14:textId="77777777" w:rsidR="00806CB8" w:rsidRPr="004D4F0F" w:rsidRDefault="00806CB8" w:rsidP="00C634D9">
      <w:pPr>
        <w:spacing w:line="360" w:lineRule="auto"/>
        <w:jc w:val="both"/>
        <w:rPr>
          <w:sz w:val="24"/>
        </w:rPr>
      </w:pPr>
      <w:r w:rsidRPr="004D4F0F">
        <w:rPr>
          <w:sz w:val="24"/>
        </w:rPr>
        <w:t>The implementation of the goal of Good Health and Wellbeing has had a significant impact on the health, wellbeing, and sustainable development within the present health care sector in the UK. The NHS has been able to provide quality health care services to the population, and the life expectancy of the citizens has increased. The NHS has also contributed significantly to the sustainable development of the UK, as it has reduced the number of preventable deaths and improved the overall health of the population</w:t>
      </w:r>
      <w:r w:rsidR="000B0580">
        <w:rPr>
          <w:sz w:val="24"/>
        </w:rPr>
        <w:t xml:space="preserve"> (</w:t>
      </w:r>
      <w:r w:rsidR="000B0580" w:rsidRPr="004D6B89">
        <w:rPr>
          <w:rFonts w:cstheme="minorHAnsi"/>
          <w:color w:val="222222"/>
          <w:sz w:val="24"/>
          <w:szCs w:val="20"/>
          <w:shd w:val="clear" w:color="auto" w:fill="FFFFFF"/>
        </w:rPr>
        <w:t xml:space="preserve">Fuso </w:t>
      </w:r>
      <w:proofErr w:type="spellStart"/>
      <w:r w:rsidR="000B0580" w:rsidRPr="004D6B89">
        <w:rPr>
          <w:rFonts w:cstheme="minorHAnsi"/>
          <w:color w:val="222222"/>
          <w:sz w:val="24"/>
          <w:szCs w:val="20"/>
          <w:shd w:val="clear" w:color="auto" w:fill="FFFFFF"/>
        </w:rPr>
        <w:t>Nerini</w:t>
      </w:r>
      <w:proofErr w:type="spellEnd"/>
      <w:r w:rsidR="000B0580">
        <w:rPr>
          <w:rFonts w:cstheme="minorHAnsi"/>
          <w:color w:val="222222"/>
          <w:sz w:val="24"/>
          <w:szCs w:val="20"/>
          <w:shd w:val="clear" w:color="auto" w:fill="FFFFFF"/>
        </w:rPr>
        <w:t xml:space="preserve"> et al. 2019)</w:t>
      </w:r>
      <w:r w:rsidRPr="004D4F0F">
        <w:rPr>
          <w:sz w:val="24"/>
        </w:rPr>
        <w:t>.</w:t>
      </w:r>
    </w:p>
    <w:p w14:paraId="2603340E" w14:textId="77777777" w:rsidR="00806CB8" w:rsidRPr="004D4F0F" w:rsidRDefault="00806CB8" w:rsidP="00C634D9">
      <w:pPr>
        <w:spacing w:line="360" w:lineRule="auto"/>
        <w:jc w:val="both"/>
        <w:rPr>
          <w:sz w:val="24"/>
        </w:rPr>
      </w:pPr>
      <w:r w:rsidRPr="004D4F0F">
        <w:rPr>
          <w:sz w:val="24"/>
        </w:rPr>
        <w:t>However, the challenges faced by the NHS, such as underfunding and staff shortages, have impacted the quality of care provided to patients, and the waiting times for treatment have increased. The underfunding of the NHS has also resulted in the closure of some hospitals and the reduction of services in others, which has had a negative impact on the health and wellbeing of the population</w:t>
      </w:r>
      <w:r w:rsidR="00355164">
        <w:rPr>
          <w:sz w:val="24"/>
        </w:rPr>
        <w:t xml:space="preserve"> (</w:t>
      </w:r>
      <w:r w:rsidR="00355164" w:rsidRPr="004D6B89">
        <w:rPr>
          <w:rFonts w:cstheme="minorHAnsi"/>
          <w:color w:val="222222"/>
          <w:sz w:val="24"/>
          <w:szCs w:val="20"/>
          <w:shd w:val="clear" w:color="auto" w:fill="FFFFFF"/>
        </w:rPr>
        <w:t>Zhang</w:t>
      </w:r>
      <w:r w:rsidR="00355164">
        <w:rPr>
          <w:rFonts w:cstheme="minorHAnsi"/>
          <w:color w:val="222222"/>
          <w:sz w:val="24"/>
          <w:szCs w:val="20"/>
          <w:shd w:val="clear" w:color="auto" w:fill="FFFFFF"/>
        </w:rPr>
        <w:t xml:space="preserve"> eta l. 2021)</w:t>
      </w:r>
      <w:r w:rsidRPr="004D4F0F">
        <w:rPr>
          <w:sz w:val="24"/>
        </w:rPr>
        <w:t>.</w:t>
      </w:r>
    </w:p>
    <w:p w14:paraId="63F0CD68" w14:textId="77777777" w:rsidR="00806CB8" w:rsidRPr="00323A08" w:rsidRDefault="00806CB8" w:rsidP="00C634D9">
      <w:pPr>
        <w:pStyle w:val="Heading3"/>
        <w:spacing w:line="360" w:lineRule="auto"/>
        <w:ind w:left="720"/>
        <w:rPr>
          <w:b/>
        </w:rPr>
      </w:pPr>
      <w:bookmarkStart w:id="11" w:name="_Toc127478513"/>
      <w:r w:rsidRPr="00323A08">
        <w:rPr>
          <w:b/>
        </w:rPr>
        <w:t>Challenges and Recommendations</w:t>
      </w:r>
      <w:bookmarkEnd w:id="11"/>
    </w:p>
    <w:p w14:paraId="28050432" w14:textId="77777777" w:rsidR="00806CB8" w:rsidRPr="004D4F0F" w:rsidRDefault="00806CB8" w:rsidP="00C634D9">
      <w:pPr>
        <w:spacing w:line="360" w:lineRule="auto"/>
        <w:jc w:val="both"/>
        <w:rPr>
          <w:sz w:val="24"/>
        </w:rPr>
      </w:pPr>
      <w:r w:rsidRPr="004D4F0F">
        <w:rPr>
          <w:sz w:val="24"/>
        </w:rPr>
        <w:t>The implementation of the goal of Good Health and Wellbeing faces several challenges, including underfunding, staff shortages, and an aging population. The following are the recommendations for improving the current strategies:</w:t>
      </w:r>
    </w:p>
    <w:p w14:paraId="637EBDD7" w14:textId="77777777" w:rsidR="00806CB8" w:rsidRPr="004D4F0F" w:rsidRDefault="00806CB8" w:rsidP="00C634D9">
      <w:pPr>
        <w:pStyle w:val="ListParagraph"/>
        <w:numPr>
          <w:ilvl w:val="0"/>
          <w:numId w:val="3"/>
        </w:numPr>
        <w:spacing w:line="360" w:lineRule="auto"/>
        <w:jc w:val="both"/>
        <w:rPr>
          <w:sz w:val="24"/>
        </w:rPr>
      </w:pPr>
      <w:r w:rsidRPr="004D4F0F">
        <w:rPr>
          <w:sz w:val="24"/>
        </w:rPr>
        <w:t>The government should address the challenges faced by the NHS, including underfunding and staff shortages, to ensure that the population receives quality health care.</w:t>
      </w:r>
    </w:p>
    <w:p w14:paraId="1045CC7B" w14:textId="77777777" w:rsidR="00806CB8" w:rsidRPr="004D4F0F" w:rsidRDefault="00806CB8" w:rsidP="00C634D9">
      <w:pPr>
        <w:pStyle w:val="ListParagraph"/>
        <w:numPr>
          <w:ilvl w:val="0"/>
          <w:numId w:val="3"/>
        </w:numPr>
        <w:spacing w:line="360" w:lineRule="auto"/>
        <w:jc w:val="both"/>
        <w:rPr>
          <w:sz w:val="24"/>
        </w:rPr>
      </w:pPr>
      <w:r w:rsidRPr="004D4F0F">
        <w:rPr>
          <w:sz w:val="24"/>
        </w:rPr>
        <w:t>The government should increase funding for the NHS and develop effective strategies to encourage healthy behaviors to improve the overall health and wellbeing of the population.</w:t>
      </w:r>
    </w:p>
    <w:p w14:paraId="60C24952" w14:textId="77777777" w:rsidR="00E949AE" w:rsidRPr="004D4F0F" w:rsidRDefault="00806CB8" w:rsidP="00C634D9">
      <w:pPr>
        <w:pStyle w:val="ListParagraph"/>
        <w:numPr>
          <w:ilvl w:val="0"/>
          <w:numId w:val="3"/>
        </w:numPr>
        <w:spacing w:line="360" w:lineRule="auto"/>
        <w:jc w:val="both"/>
        <w:rPr>
          <w:sz w:val="24"/>
        </w:rPr>
      </w:pPr>
      <w:r w:rsidRPr="004D4F0F">
        <w:rPr>
          <w:sz w:val="24"/>
        </w:rPr>
        <w:t>The government should implement policies to address the social determinants of health, such as poverty and inequality, which have a significant impact on the health and</w:t>
      </w:r>
      <w:r w:rsidR="00DE75F3" w:rsidRPr="004D4F0F">
        <w:rPr>
          <w:sz w:val="24"/>
        </w:rPr>
        <w:t xml:space="preserve"> wellbeing</w:t>
      </w:r>
      <w:r w:rsidR="00487E1D">
        <w:rPr>
          <w:sz w:val="24"/>
        </w:rPr>
        <w:t xml:space="preserve"> (</w:t>
      </w:r>
      <w:r w:rsidR="00487E1D" w:rsidRPr="004D6B89">
        <w:rPr>
          <w:rFonts w:cstheme="minorHAnsi"/>
          <w:color w:val="222222"/>
          <w:sz w:val="24"/>
          <w:szCs w:val="20"/>
          <w:shd w:val="clear" w:color="auto" w:fill="FFFFFF"/>
        </w:rPr>
        <w:t>Chankseliani</w:t>
      </w:r>
      <w:r w:rsidR="00D67E1E">
        <w:rPr>
          <w:rFonts w:cstheme="minorHAnsi"/>
          <w:color w:val="222222"/>
          <w:sz w:val="24"/>
          <w:szCs w:val="20"/>
          <w:shd w:val="clear" w:color="auto" w:fill="FFFFFF"/>
        </w:rPr>
        <w:t xml:space="preserve"> </w:t>
      </w:r>
      <w:r w:rsidR="00487E1D" w:rsidRPr="004D6B89">
        <w:rPr>
          <w:rFonts w:cstheme="minorHAnsi"/>
          <w:color w:val="222222"/>
          <w:sz w:val="24"/>
          <w:szCs w:val="20"/>
          <w:shd w:val="clear" w:color="auto" w:fill="FFFFFF"/>
        </w:rPr>
        <w:t>and McCowan,</w:t>
      </w:r>
      <w:r w:rsidR="00487E1D">
        <w:rPr>
          <w:rFonts w:cstheme="minorHAnsi"/>
          <w:color w:val="222222"/>
          <w:sz w:val="24"/>
          <w:szCs w:val="20"/>
          <w:shd w:val="clear" w:color="auto" w:fill="FFFFFF"/>
        </w:rPr>
        <w:t xml:space="preserve"> 202</w:t>
      </w:r>
      <w:r w:rsidR="00D67E1E">
        <w:rPr>
          <w:rFonts w:cstheme="minorHAnsi"/>
          <w:color w:val="222222"/>
          <w:sz w:val="24"/>
          <w:szCs w:val="20"/>
          <w:shd w:val="clear" w:color="auto" w:fill="FFFFFF"/>
        </w:rPr>
        <w:t>1</w:t>
      </w:r>
      <w:r w:rsidR="00487E1D">
        <w:rPr>
          <w:rFonts w:cstheme="minorHAnsi"/>
          <w:color w:val="222222"/>
          <w:sz w:val="24"/>
          <w:szCs w:val="20"/>
          <w:shd w:val="clear" w:color="auto" w:fill="FFFFFF"/>
        </w:rPr>
        <w:t>)</w:t>
      </w:r>
      <w:r w:rsidR="00DE75F3" w:rsidRPr="004D4F0F">
        <w:rPr>
          <w:sz w:val="24"/>
        </w:rPr>
        <w:t>.</w:t>
      </w:r>
      <w:r w:rsidR="00487E1D">
        <w:rPr>
          <w:sz w:val="24"/>
        </w:rPr>
        <w:t xml:space="preserve"> </w:t>
      </w:r>
      <w:r w:rsidR="00DE75F3" w:rsidRPr="004D4F0F">
        <w:rPr>
          <w:sz w:val="24"/>
        </w:rPr>
        <w:t xml:space="preserve"> </w:t>
      </w:r>
    </w:p>
    <w:p w14:paraId="1883C94D" w14:textId="296B1BB1" w:rsidR="0068417A" w:rsidRPr="00736A73" w:rsidRDefault="00C634D9" w:rsidP="00C634D9">
      <w:pPr>
        <w:pStyle w:val="Heading2"/>
        <w:spacing w:line="360" w:lineRule="auto"/>
        <w:ind w:left="360"/>
        <w:rPr>
          <w:b/>
        </w:rPr>
      </w:pPr>
      <w:bookmarkStart w:id="12" w:name="_Toc127478514"/>
      <w:r>
        <w:rPr>
          <w:b/>
        </w:rPr>
        <w:tab/>
      </w:r>
      <w:r w:rsidR="0068417A" w:rsidRPr="00736A73">
        <w:rPr>
          <w:b/>
        </w:rPr>
        <w:t>Climate Action</w:t>
      </w:r>
      <w:bookmarkEnd w:id="12"/>
      <w:r>
        <w:rPr>
          <w:b/>
        </w:rPr>
        <w:t xml:space="preserve"> </w:t>
      </w:r>
      <w:r w:rsidRPr="00736A73">
        <w:rPr>
          <w:b/>
        </w:rPr>
        <w:t>Goal</w:t>
      </w:r>
    </w:p>
    <w:p w14:paraId="12CE41C7" w14:textId="77777777" w:rsidR="0068417A" w:rsidRPr="004D4F0F" w:rsidRDefault="000D3F3F" w:rsidP="00C634D9">
      <w:pPr>
        <w:spacing w:line="360" w:lineRule="auto"/>
        <w:jc w:val="both"/>
        <w:rPr>
          <w:sz w:val="24"/>
        </w:rPr>
      </w:pPr>
      <w:r w:rsidRPr="000D3F3F">
        <w:rPr>
          <w:sz w:val="24"/>
        </w:rPr>
        <w:t xml:space="preserve">Climate Action, the thirteenth Sustainable Development Goal (SDG), seeks to mitigate the negative effects of climate change. The government of the United Kingdom has put in place a number of plans and initiatives aimed at this end. The Climate Change Act 2008 is the UK </w:t>
      </w:r>
      <w:r w:rsidRPr="000D3F3F">
        <w:rPr>
          <w:sz w:val="24"/>
        </w:rPr>
        <w:lastRenderedPageBreak/>
        <w:t>government's plan to combat global warming. The act's goal is to combat climate change by lowering emissions of greenhouse gases. The share of energy produced in the UK that comes from renewable sources has increased, and the country has made great strides towards reducing its emissions of greenhouse gases. Yet, much more work needs to be done to address the issue of climate change. Better strategies to curb carbon emissions and boost renewable energy consumption from the government are needed</w:t>
      </w:r>
      <w:r w:rsidR="007141B7">
        <w:rPr>
          <w:sz w:val="24"/>
        </w:rPr>
        <w:t xml:space="preserve"> (</w:t>
      </w:r>
      <w:proofErr w:type="spellStart"/>
      <w:r w:rsidR="007141B7" w:rsidRPr="004D6B89">
        <w:rPr>
          <w:rFonts w:cstheme="minorHAnsi"/>
          <w:color w:val="222222"/>
          <w:sz w:val="24"/>
          <w:szCs w:val="20"/>
          <w:shd w:val="clear" w:color="auto" w:fill="FFFFFF"/>
        </w:rPr>
        <w:t>Rajabov</w:t>
      </w:r>
      <w:proofErr w:type="spellEnd"/>
      <w:r w:rsidR="007141B7" w:rsidRPr="004D6B89">
        <w:rPr>
          <w:rFonts w:cstheme="minorHAnsi"/>
          <w:color w:val="222222"/>
          <w:sz w:val="24"/>
          <w:szCs w:val="20"/>
          <w:shd w:val="clear" w:color="auto" w:fill="FFFFFF"/>
        </w:rPr>
        <w:t xml:space="preserve"> and </w:t>
      </w:r>
      <w:proofErr w:type="spellStart"/>
      <w:r w:rsidR="007141B7" w:rsidRPr="004D6B89">
        <w:rPr>
          <w:rFonts w:cstheme="minorHAnsi"/>
          <w:color w:val="222222"/>
          <w:sz w:val="24"/>
          <w:szCs w:val="20"/>
          <w:shd w:val="clear" w:color="auto" w:fill="FFFFFF"/>
        </w:rPr>
        <w:t>Mustafakulov</w:t>
      </w:r>
      <w:proofErr w:type="spellEnd"/>
      <w:r w:rsidR="007141B7" w:rsidRPr="004D6B89">
        <w:rPr>
          <w:rFonts w:cstheme="minorHAnsi"/>
          <w:color w:val="222222"/>
          <w:sz w:val="24"/>
          <w:szCs w:val="20"/>
          <w:shd w:val="clear" w:color="auto" w:fill="FFFFFF"/>
        </w:rPr>
        <w:t>,</w:t>
      </w:r>
      <w:r w:rsidR="007141B7">
        <w:rPr>
          <w:rFonts w:cstheme="minorHAnsi"/>
          <w:color w:val="222222"/>
          <w:sz w:val="24"/>
          <w:szCs w:val="20"/>
          <w:shd w:val="clear" w:color="auto" w:fill="FFFFFF"/>
        </w:rPr>
        <w:t xml:space="preserve"> 202</w:t>
      </w:r>
      <w:r w:rsidR="00E921FC">
        <w:rPr>
          <w:rFonts w:cstheme="minorHAnsi"/>
          <w:color w:val="222222"/>
          <w:sz w:val="24"/>
          <w:szCs w:val="20"/>
          <w:shd w:val="clear" w:color="auto" w:fill="FFFFFF"/>
        </w:rPr>
        <w:t>0</w:t>
      </w:r>
      <w:r w:rsidR="007141B7">
        <w:rPr>
          <w:rFonts w:cstheme="minorHAnsi"/>
          <w:color w:val="222222"/>
          <w:sz w:val="24"/>
          <w:szCs w:val="20"/>
          <w:shd w:val="clear" w:color="auto" w:fill="FFFFFF"/>
        </w:rPr>
        <w:t>)</w:t>
      </w:r>
      <w:r w:rsidRPr="000D3F3F">
        <w:rPr>
          <w:sz w:val="24"/>
        </w:rPr>
        <w:t>.</w:t>
      </w:r>
      <w:r w:rsidR="00435EDD" w:rsidRPr="004D4F0F">
        <w:rPr>
          <w:sz w:val="24"/>
        </w:rPr>
        <w:t xml:space="preserve"> </w:t>
      </w:r>
    </w:p>
    <w:p w14:paraId="0DBE289E" w14:textId="77777777" w:rsidR="0049055D" w:rsidRPr="00FC1F3F" w:rsidRDefault="0049055D" w:rsidP="00C634D9">
      <w:pPr>
        <w:pStyle w:val="Heading3"/>
        <w:spacing w:line="360" w:lineRule="auto"/>
        <w:ind w:left="720"/>
        <w:rPr>
          <w:b/>
        </w:rPr>
      </w:pPr>
      <w:bookmarkStart w:id="13" w:name="_Toc127478515"/>
      <w:r w:rsidRPr="00FC1F3F">
        <w:rPr>
          <w:b/>
        </w:rPr>
        <w:t>UK Strategies and Programs</w:t>
      </w:r>
      <w:bookmarkEnd w:id="13"/>
    </w:p>
    <w:p w14:paraId="5328E726" w14:textId="77777777" w:rsidR="0049055D" w:rsidRPr="004D4F0F" w:rsidRDefault="0049055D" w:rsidP="00C634D9">
      <w:pPr>
        <w:spacing w:line="360" w:lineRule="auto"/>
        <w:jc w:val="both"/>
        <w:rPr>
          <w:sz w:val="24"/>
        </w:rPr>
      </w:pPr>
      <w:r w:rsidRPr="004D4F0F">
        <w:rPr>
          <w:sz w:val="24"/>
        </w:rPr>
        <w:t>The UK government has implemented several strategies and programs to achieve the goal of Climate Action, including the following:</w:t>
      </w:r>
    </w:p>
    <w:p w14:paraId="63388E05" w14:textId="24592235" w:rsidR="008F35FF" w:rsidRPr="005B1519" w:rsidRDefault="00C634D9" w:rsidP="00C634D9">
      <w:pPr>
        <w:pStyle w:val="Heading4"/>
        <w:spacing w:line="360" w:lineRule="auto"/>
        <w:rPr>
          <w:b/>
        </w:rPr>
      </w:pPr>
      <w:r>
        <w:rPr>
          <w:b/>
        </w:rPr>
        <w:tab/>
      </w:r>
      <w:r w:rsidR="0049055D" w:rsidRPr="005B1519">
        <w:rPr>
          <w:b/>
        </w:rPr>
        <w:t>The Clean Growth Strategy</w:t>
      </w:r>
    </w:p>
    <w:p w14:paraId="0BAD4144" w14:textId="77777777" w:rsidR="0049055D" w:rsidRPr="004D4F0F" w:rsidRDefault="0049055D" w:rsidP="00C634D9">
      <w:pPr>
        <w:spacing w:line="360" w:lineRule="auto"/>
        <w:jc w:val="both"/>
        <w:rPr>
          <w:sz w:val="24"/>
        </w:rPr>
      </w:pPr>
      <w:r w:rsidRPr="004D4F0F">
        <w:rPr>
          <w:sz w:val="24"/>
        </w:rPr>
        <w:t>The Clean Growth Strategy is a government plan to reduce carbon emissions and promote clean growth. It aims to create opportunities for businesses and the economy while reducing emissions and improving the environment. It focuses on reducing emissions from buildings, transport, and industry and increasing the use of low-carbon technologies, such as electric vehicles and renewable energy.</w:t>
      </w:r>
    </w:p>
    <w:p w14:paraId="10AD9351" w14:textId="0A822433" w:rsidR="00A35C35" w:rsidRPr="00A35C35" w:rsidRDefault="00C634D9" w:rsidP="00C634D9">
      <w:pPr>
        <w:pStyle w:val="Heading4"/>
        <w:spacing w:line="360" w:lineRule="auto"/>
        <w:rPr>
          <w:b/>
        </w:rPr>
      </w:pPr>
      <w:r>
        <w:rPr>
          <w:b/>
        </w:rPr>
        <w:tab/>
      </w:r>
      <w:r w:rsidR="0049055D" w:rsidRPr="00A35C35">
        <w:rPr>
          <w:b/>
        </w:rPr>
        <w:t>The Climate Change Act</w:t>
      </w:r>
    </w:p>
    <w:p w14:paraId="6DF93415" w14:textId="77777777" w:rsidR="0049055D" w:rsidRPr="004D4F0F" w:rsidRDefault="009236FF" w:rsidP="00C634D9">
      <w:pPr>
        <w:spacing w:line="360" w:lineRule="auto"/>
        <w:jc w:val="both"/>
        <w:rPr>
          <w:sz w:val="24"/>
        </w:rPr>
      </w:pPr>
      <w:r w:rsidRPr="009236FF">
        <w:rPr>
          <w:sz w:val="24"/>
        </w:rPr>
        <w:t>The government of the United Kingdom is obligated to establish quantifiable goals to reduce carbon emissions per the Climate Change Act. The Act mandates an 80% reduction in emissions from 1990 levels by 2050. It is the government's goal to achieve zero emissions by the year 2050.</w:t>
      </w:r>
    </w:p>
    <w:p w14:paraId="0C500989" w14:textId="77777777" w:rsidR="0049055D" w:rsidRPr="00C60846" w:rsidRDefault="0049055D" w:rsidP="00C634D9">
      <w:pPr>
        <w:pStyle w:val="Heading3"/>
        <w:spacing w:line="360" w:lineRule="auto"/>
        <w:ind w:left="720"/>
        <w:rPr>
          <w:b/>
        </w:rPr>
      </w:pPr>
      <w:bookmarkStart w:id="14" w:name="_Toc127478516"/>
      <w:r w:rsidRPr="00C60846">
        <w:rPr>
          <w:b/>
        </w:rPr>
        <w:t>Evaluation of Strategies and Programs</w:t>
      </w:r>
      <w:bookmarkEnd w:id="14"/>
    </w:p>
    <w:p w14:paraId="758A82A4" w14:textId="77777777" w:rsidR="0049055D" w:rsidRPr="004D4F0F" w:rsidRDefault="0049055D" w:rsidP="00C634D9">
      <w:pPr>
        <w:spacing w:line="360" w:lineRule="auto"/>
        <w:jc w:val="both"/>
        <w:rPr>
          <w:sz w:val="24"/>
        </w:rPr>
      </w:pPr>
      <w:r w:rsidRPr="004D4F0F">
        <w:rPr>
          <w:sz w:val="24"/>
        </w:rPr>
        <w:t>The Clean Growth Strategy is a significant initiative by the UK government, and it has been successful in reducing carbon emissions and promoting clean growth. The strategy focuses on reducing emissions from buildings, transport, and industry, which are significant contributors to carbon emissions in the UK. However, the impact of the strategy is limited, as the government has been slow to implement some of the measures proposed in the strategy, such as improving energy efficiency in buildings and reducing emissions from transport</w:t>
      </w:r>
      <w:r w:rsidR="00430247">
        <w:rPr>
          <w:sz w:val="24"/>
        </w:rPr>
        <w:t xml:space="preserve"> (</w:t>
      </w:r>
      <w:r w:rsidR="00430247" w:rsidRPr="004D6B89">
        <w:rPr>
          <w:rFonts w:cstheme="minorHAnsi"/>
          <w:color w:val="222222"/>
          <w:sz w:val="24"/>
          <w:szCs w:val="20"/>
          <w:shd w:val="clear" w:color="auto" w:fill="FFFFFF"/>
        </w:rPr>
        <w:t>World Health Organization,</w:t>
      </w:r>
      <w:r w:rsidR="00430247">
        <w:rPr>
          <w:rFonts w:cstheme="minorHAnsi"/>
          <w:color w:val="222222"/>
          <w:sz w:val="24"/>
          <w:szCs w:val="20"/>
          <w:shd w:val="clear" w:color="auto" w:fill="FFFFFF"/>
        </w:rPr>
        <w:t xml:space="preserve"> 2021)</w:t>
      </w:r>
      <w:r w:rsidRPr="004D4F0F">
        <w:rPr>
          <w:sz w:val="24"/>
        </w:rPr>
        <w:t>.</w:t>
      </w:r>
    </w:p>
    <w:p w14:paraId="5DC2BE6B" w14:textId="77777777" w:rsidR="0049055D" w:rsidRPr="004D4F0F" w:rsidRDefault="0049055D" w:rsidP="00C634D9">
      <w:pPr>
        <w:spacing w:line="360" w:lineRule="auto"/>
        <w:jc w:val="both"/>
        <w:rPr>
          <w:sz w:val="24"/>
        </w:rPr>
      </w:pPr>
      <w:r w:rsidRPr="004D4F0F">
        <w:rPr>
          <w:sz w:val="24"/>
        </w:rPr>
        <w:lastRenderedPageBreak/>
        <w:t>The Climate Change Act is a crucial piece of legislation that has set legally binding targets to reduce carbon emissions in the UK. The Act has been successful in reducing carbon emissions, and the UK has reduced its emissions by over 40% compared to 1990 levels. However, the UK still has a long way to go to reach its target of net-zero emissions by 2050. The government must implement more ambitious policies and measures to achieve this target.</w:t>
      </w:r>
    </w:p>
    <w:p w14:paraId="130FFDFE" w14:textId="77777777" w:rsidR="0049055D" w:rsidRPr="004E6F35" w:rsidRDefault="0049055D" w:rsidP="00C634D9">
      <w:pPr>
        <w:pStyle w:val="Heading3"/>
        <w:spacing w:line="360" w:lineRule="auto"/>
        <w:ind w:left="720"/>
        <w:rPr>
          <w:b/>
        </w:rPr>
      </w:pPr>
      <w:bookmarkStart w:id="15" w:name="_Toc127478517"/>
      <w:r w:rsidRPr="004E6F35">
        <w:rPr>
          <w:b/>
        </w:rPr>
        <w:t>Progress made by the UK government</w:t>
      </w:r>
      <w:bookmarkEnd w:id="15"/>
    </w:p>
    <w:p w14:paraId="678FBB0F" w14:textId="77777777" w:rsidR="0049055D" w:rsidRPr="004D4F0F" w:rsidRDefault="0049055D" w:rsidP="00C634D9">
      <w:pPr>
        <w:spacing w:line="360" w:lineRule="auto"/>
        <w:jc w:val="both"/>
        <w:rPr>
          <w:sz w:val="24"/>
        </w:rPr>
      </w:pPr>
      <w:r w:rsidRPr="004D4F0F">
        <w:rPr>
          <w:sz w:val="24"/>
        </w:rPr>
        <w:t>The UK government has made significant progress in implementing the goal of Climate Action. The UK has reduced its carbon emissions by over 40% compared to 1990 levels, and it has set a target to reach net-zero emissions by 2050. The government has also implemented several measures to promote clean growth, such as the Clean Growth Strategy and the Climate Change Act.</w:t>
      </w:r>
    </w:p>
    <w:p w14:paraId="10081AB9" w14:textId="77777777" w:rsidR="0049055D" w:rsidRPr="00E93FA2" w:rsidRDefault="0049055D" w:rsidP="00C634D9">
      <w:pPr>
        <w:pStyle w:val="Heading3"/>
        <w:spacing w:line="360" w:lineRule="auto"/>
        <w:ind w:left="720"/>
        <w:rPr>
          <w:b/>
        </w:rPr>
      </w:pPr>
      <w:bookmarkStart w:id="16" w:name="_Toc127478518"/>
      <w:r w:rsidRPr="00E93FA2">
        <w:rPr>
          <w:b/>
        </w:rPr>
        <w:t>Impact on health, wellbeing, and sustainable development</w:t>
      </w:r>
      <w:bookmarkEnd w:id="16"/>
    </w:p>
    <w:p w14:paraId="21F5F0BE" w14:textId="77777777" w:rsidR="0049055D" w:rsidRPr="004D4F0F" w:rsidRDefault="0049055D" w:rsidP="00C634D9">
      <w:pPr>
        <w:spacing w:line="360" w:lineRule="auto"/>
        <w:jc w:val="both"/>
        <w:rPr>
          <w:sz w:val="24"/>
        </w:rPr>
      </w:pPr>
      <w:r w:rsidRPr="004D4F0F">
        <w:rPr>
          <w:sz w:val="24"/>
        </w:rPr>
        <w:t>The implementation of the goal of Climate Action has had a positive impact on health, wellbeing, and sustainable development within the present healthcare sectors in the UK. The reduction in carbon emissions has led to a cleaner environment, which has improved the health and wellbeing of the population. The promotion of clean growth has also created opportunities for businesses and the economy, which has contributed to sustainable development.</w:t>
      </w:r>
    </w:p>
    <w:p w14:paraId="73217213" w14:textId="3DB35CF1" w:rsidR="0049055D" w:rsidRPr="00CA6C13" w:rsidRDefault="00C634D9" w:rsidP="00C634D9">
      <w:pPr>
        <w:pStyle w:val="Heading4"/>
        <w:spacing w:line="360" w:lineRule="auto"/>
        <w:rPr>
          <w:b/>
        </w:rPr>
      </w:pPr>
      <w:r>
        <w:rPr>
          <w:b/>
        </w:rPr>
        <w:tab/>
      </w:r>
      <w:r w:rsidR="0049055D" w:rsidRPr="00CA6C13">
        <w:rPr>
          <w:b/>
        </w:rPr>
        <w:t>Challenges and Recommendations</w:t>
      </w:r>
    </w:p>
    <w:p w14:paraId="652246ED" w14:textId="77777777" w:rsidR="0049055D" w:rsidRPr="004D4F0F" w:rsidRDefault="0049055D" w:rsidP="00C634D9">
      <w:pPr>
        <w:spacing w:line="360" w:lineRule="auto"/>
        <w:jc w:val="both"/>
        <w:rPr>
          <w:sz w:val="24"/>
        </w:rPr>
      </w:pPr>
      <w:r w:rsidRPr="004D4F0F">
        <w:rPr>
          <w:sz w:val="24"/>
        </w:rPr>
        <w:t>The implementation of the goal of Climate Action faces several challenges, including the slow implementation of measures proposed in the Clean Growth Strategy, the need for more ambitious policies and measures to achieve the target of net-zero emissions by 2050, and the lack of political will to tackle climate change. The following are recommendations for improving the current strategies:</w:t>
      </w:r>
    </w:p>
    <w:p w14:paraId="6F07CE08" w14:textId="77777777" w:rsidR="0049055D" w:rsidRPr="004D4F0F" w:rsidRDefault="0049055D" w:rsidP="00C634D9">
      <w:pPr>
        <w:pStyle w:val="ListParagraph"/>
        <w:numPr>
          <w:ilvl w:val="0"/>
          <w:numId w:val="4"/>
        </w:numPr>
        <w:spacing w:line="360" w:lineRule="auto"/>
        <w:jc w:val="both"/>
        <w:rPr>
          <w:sz w:val="24"/>
        </w:rPr>
      </w:pPr>
      <w:r w:rsidRPr="004D4F0F">
        <w:rPr>
          <w:sz w:val="24"/>
        </w:rPr>
        <w:t>The government should accelerate the implementation of measures proposed in the Clean Growth Strategy, such as improving energy efficiency in buildings and reducing emissions from transport.</w:t>
      </w:r>
    </w:p>
    <w:p w14:paraId="1978043E" w14:textId="77777777" w:rsidR="009C0F73" w:rsidRPr="004D4F0F" w:rsidRDefault="0049055D" w:rsidP="00C634D9">
      <w:pPr>
        <w:pStyle w:val="ListParagraph"/>
        <w:numPr>
          <w:ilvl w:val="0"/>
          <w:numId w:val="4"/>
        </w:numPr>
        <w:spacing w:line="360" w:lineRule="auto"/>
        <w:jc w:val="both"/>
        <w:rPr>
          <w:sz w:val="24"/>
        </w:rPr>
      </w:pPr>
      <w:r w:rsidRPr="004D4F0F">
        <w:rPr>
          <w:sz w:val="24"/>
        </w:rPr>
        <w:lastRenderedPageBreak/>
        <w:t>The government should implement more ambitious policies and measures to achieve the target of net-zero emissions by 2050, such as increasing the use of renewable energy and promoting electric vehicles.</w:t>
      </w:r>
    </w:p>
    <w:p w14:paraId="2C477167" w14:textId="77777777" w:rsidR="0068417A" w:rsidRPr="004D4F0F" w:rsidRDefault="0068417A" w:rsidP="00C634D9">
      <w:pPr>
        <w:pStyle w:val="Heading1"/>
        <w:spacing w:line="360" w:lineRule="auto"/>
      </w:pPr>
      <w:bookmarkStart w:id="17" w:name="_Toc127478519"/>
      <w:r w:rsidRPr="004D4F0F">
        <w:t>Conclusion</w:t>
      </w:r>
      <w:bookmarkEnd w:id="17"/>
    </w:p>
    <w:p w14:paraId="4BD63CB5" w14:textId="77777777" w:rsidR="003A5160" w:rsidRPr="004D4F0F" w:rsidRDefault="009F389E" w:rsidP="00C634D9">
      <w:pPr>
        <w:spacing w:line="360" w:lineRule="auto"/>
        <w:jc w:val="both"/>
        <w:rPr>
          <w:sz w:val="24"/>
        </w:rPr>
      </w:pPr>
      <w:r w:rsidRPr="004D4F0F">
        <w:rPr>
          <w:sz w:val="24"/>
        </w:rPr>
        <w:t xml:space="preserve">To </w:t>
      </w:r>
      <w:proofErr w:type="spellStart"/>
      <w:r w:rsidRPr="004D4F0F">
        <w:rPr>
          <w:sz w:val="24"/>
        </w:rPr>
        <w:t>summarise</w:t>
      </w:r>
      <w:proofErr w:type="spellEnd"/>
      <w:r w:rsidRPr="004D4F0F">
        <w:rPr>
          <w:sz w:val="24"/>
        </w:rPr>
        <w:t xml:space="preserve">, the United Kingdom has made great strides in accomplishing the Sustainable Development Goals (SDGs) related to health, wellbeing, and sustainable development. Although there has been an improvement in the health and wellbeing of the population as a result of the execution of the policies, there is still a great deal more work to be done. To guarantee that the Sustainable Development Goals are carried out in an efficient manner, the government needs to overcome the obstacles that stand in the way of their implementation. </w:t>
      </w:r>
      <w:r w:rsidR="003A5160" w:rsidRPr="004D4F0F">
        <w:rPr>
          <w:sz w:val="24"/>
        </w:rPr>
        <w:t xml:space="preserve">The implementation of the SDGs faces several challenges, including lack of funding, lack of political will, and lack of public awareness. The government must address these challenges to ensure that the SDGs are implemented effectively. </w:t>
      </w:r>
      <w:r w:rsidR="00D03953" w:rsidRPr="004D4F0F">
        <w:rPr>
          <w:sz w:val="24"/>
        </w:rPr>
        <w:t>The following are the recommendations for improving the strategies that are currently being used. It is imperative that the government enhance funds for the Food Poverty Action Plan in order to guarantee that all people have access to food that is both inexpensive and nutritional. To guarantee that the general population has access to high-quality medical care, the government should take steps to solve the issues that the National Health Service (NHS) is now facing, such as inadequate financing and a lack of available personnel. It is imperative that the government enact more efficient laws in order to curb emissions of greenhouse gases and encourage the use of alternative, renewable forms of energy.</w:t>
      </w:r>
      <w:r w:rsidR="0037202A" w:rsidRPr="004D4F0F">
        <w:rPr>
          <w:sz w:val="24"/>
        </w:rPr>
        <w:t xml:space="preserve"> </w:t>
      </w:r>
    </w:p>
    <w:p w14:paraId="74E3BFBF" w14:textId="77777777" w:rsidR="0068417A" w:rsidRPr="004D4F0F" w:rsidRDefault="0068417A" w:rsidP="00C634D9">
      <w:pPr>
        <w:spacing w:line="360" w:lineRule="auto"/>
        <w:jc w:val="both"/>
        <w:rPr>
          <w:sz w:val="24"/>
        </w:rPr>
      </w:pPr>
    </w:p>
    <w:p w14:paraId="603FF3FA" w14:textId="77777777" w:rsidR="0068417A" w:rsidRPr="004D4F0F" w:rsidRDefault="0068417A" w:rsidP="00C634D9">
      <w:pPr>
        <w:spacing w:line="360" w:lineRule="auto"/>
        <w:jc w:val="both"/>
        <w:rPr>
          <w:sz w:val="24"/>
        </w:rPr>
      </w:pPr>
    </w:p>
    <w:p w14:paraId="107FA5C0" w14:textId="77777777" w:rsidR="000942AD" w:rsidRDefault="000942AD" w:rsidP="00C634D9">
      <w:pPr>
        <w:spacing w:line="360" w:lineRule="auto"/>
        <w:rPr>
          <w:sz w:val="24"/>
        </w:rPr>
      </w:pPr>
      <w:r>
        <w:rPr>
          <w:sz w:val="24"/>
        </w:rPr>
        <w:br w:type="page"/>
      </w:r>
    </w:p>
    <w:p w14:paraId="0C0667C2" w14:textId="77777777" w:rsidR="00B14F6D" w:rsidRDefault="00D70F27" w:rsidP="00C634D9">
      <w:pPr>
        <w:pStyle w:val="Heading1"/>
        <w:spacing w:line="360" w:lineRule="auto"/>
      </w:pPr>
      <w:r>
        <w:lastRenderedPageBreak/>
        <w:t>References</w:t>
      </w:r>
    </w:p>
    <w:p w14:paraId="1861FFC9"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Blesh, J., Hoey, L., Jones, A.D., Friedmann, H. and Perfecto, I., 2019. Development pathways toward “zero hunger</w:t>
      </w:r>
      <w:proofErr w:type="gramStart"/>
      <w:r w:rsidRPr="00C634D9">
        <w:rPr>
          <w:rFonts w:cstheme="minorHAnsi"/>
          <w:sz w:val="24"/>
          <w:szCs w:val="20"/>
          <w:shd w:val="clear" w:color="auto" w:fill="FFFFFF"/>
        </w:rPr>
        <w:t>”.</w:t>
      </w:r>
      <w:proofErr w:type="gramEnd"/>
      <w:r w:rsidRPr="00C634D9">
        <w:rPr>
          <w:rFonts w:cstheme="minorHAnsi"/>
          <w:sz w:val="24"/>
          <w:szCs w:val="20"/>
          <w:shd w:val="clear" w:color="auto" w:fill="FFFFFF"/>
        </w:rPr>
        <w:t> </w:t>
      </w:r>
      <w:r w:rsidRPr="00C634D9">
        <w:rPr>
          <w:rFonts w:cstheme="minorHAnsi"/>
          <w:i/>
          <w:iCs/>
          <w:sz w:val="24"/>
          <w:szCs w:val="20"/>
          <w:shd w:val="clear" w:color="auto" w:fill="FFFFFF"/>
        </w:rPr>
        <w:t>World Development</w:t>
      </w:r>
      <w:r w:rsidRPr="00C634D9">
        <w:rPr>
          <w:rFonts w:cstheme="minorHAnsi"/>
          <w:sz w:val="24"/>
          <w:szCs w:val="20"/>
          <w:shd w:val="clear" w:color="auto" w:fill="FFFFFF"/>
        </w:rPr>
        <w:t>, </w:t>
      </w:r>
      <w:r w:rsidRPr="00C634D9">
        <w:rPr>
          <w:rFonts w:cstheme="minorHAnsi"/>
          <w:i/>
          <w:iCs/>
          <w:sz w:val="24"/>
          <w:szCs w:val="20"/>
          <w:shd w:val="clear" w:color="auto" w:fill="FFFFFF"/>
        </w:rPr>
        <w:t>118</w:t>
      </w:r>
      <w:r w:rsidRPr="00C634D9">
        <w:rPr>
          <w:rFonts w:cstheme="minorHAnsi"/>
          <w:sz w:val="24"/>
          <w:szCs w:val="20"/>
          <w:shd w:val="clear" w:color="auto" w:fill="FFFFFF"/>
        </w:rPr>
        <w:t>, pp.1-14.</w:t>
      </w:r>
    </w:p>
    <w:p w14:paraId="029E9160"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Chankseliani, M. and McCowan, T., 2021. Higher education and the sustainable development goals. </w:t>
      </w:r>
      <w:r w:rsidRPr="00C634D9">
        <w:rPr>
          <w:rFonts w:cstheme="minorHAnsi"/>
          <w:i/>
          <w:iCs/>
          <w:sz w:val="24"/>
          <w:szCs w:val="20"/>
          <w:shd w:val="clear" w:color="auto" w:fill="FFFFFF"/>
        </w:rPr>
        <w:t>Higher Education</w:t>
      </w:r>
      <w:r w:rsidRPr="00C634D9">
        <w:rPr>
          <w:rFonts w:cstheme="minorHAnsi"/>
          <w:sz w:val="24"/>
          <w:szCs w:val="20"/>
          <w:shd w:val="clear" w:color="auto" w:fill="FFFFFF"/>
        </w:rPr>
        <w:t>, </w:t>
      </w:r>
      <w:r w:rsidRPr="00C634D9">
        <w:rPr>
          <w:rFonts w:cstheme="minorHAnsi"/>
          <w:i/>
          <w:iCs/>
          <w:sz w:val="24"/>
          <w:szCs w:val="20"/>
          <w:shd w:val="clear" w:color="auto" w:fill="FFFFFF"/>
        </w:rPr>
        <w:t>81</w:t>
      </w:r>
      <w:r w:rsidRPr="00C634D9">
        <w:rPr>
          <w:rFonts w:cstheme="minorHAnsi"/>
          <w:sz w:val="24"/>
          <w:szCs w:val="20"/>
          <w:shd w:val="clear" w:color="auto" w:fill="FFFFFF"/>
        </w:rPr>
        <w:t>(1), pp.1-8.</w:t>
      </w:r>
    </w:p>
    <w:p w14:paraId="183BC1B4"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Fonseca, L.M., Domingues, J.P. and Dima, A.M., 2020. Mapping the sustainable development goals relationships. </w:t>
      </w:r>
      <w:r w:rsidRPr="00C634D9">
        <w:rPr>
          <w:rFonts w:cstheme="minorHAnsi"/>
          <w:i/>
          <w:iCs/>
          <w:sz w:val="24"/>
          <w:szCs w:val="20"/>
          <w:shd w:val="clear" w:color="auto" w:fill="FFFFFF"/>
        </w:rPr>
        <w:t>Sustainability</w:t>
      </w:r>
      <w:r w:rsidRPr="00C634D9">
        <w:rPr>
          <w:rFonts w:cstheme="minorHAnsi"/>
          <w:sz w:val="24"/>
          <w:szCs w:val="20"/>
          <w:shd w:val="clear" w:color="auto" w:fill="FFFFFF"/>
        </w:rPr>
        <w:t>, </w:t>
      </w:r>
      <w:r w:rsidRPr="00C634D9">
        <w:rPr>
          <w:rFonts w:cstheme="minorHAnsi"/>
          <w:i/>
          <w:iCs/>
          <w:sz w:val="24"/>
          <w:szCs w:val="20"/>
          <w:shd w:val="clear" w:color="auto" w:fill="FFFFFF"/>
        </w:rPr>
        <w:t>12</w:t>
      </w:r>
      <w:r w:rsidRPr="00C634D9">
        <w:rPr>
          <w:rFonts w:cstheme="minorHAnsi"/>
          <w:sz w:val="24"/>
          <w:szCs w:val="20"/>
          <w:shd w:val="clear" w:color="auto" w:fill="FFFFFF"/>
        </w:rPr>
        <w:t>(8), p.3359.</w:t>
      </w:r>
    </w:p>
    <w:p w14:paraId="4782E837"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 xml:space="preserve">Fuso </w:t>
      </w:r>
      <w:proofErr w:type="spellStart"/>
      <w:r w:rsidRPr="00C634D9">
        <w:rPr>
          <w:rFonts w:cstheme="minorHAnsi"/>
          <w:sz w:val="24"/>
          <w:szCs w:val="20"/>
          <w:shd w:val="clear" w:color="auto" w:fill="FFFFFF"/>
        </w:rPr>
        <w:t>Nerini</w:t>
      </w:r>
      <w:proofErr w:type="spellEnd"/>
      <w:r w:rsidRPr="00C634D9">
        <w:rPr>
          <w:rFonts w:cstheme="minorHAnsi"/>
          <w:sz w:val="24"/>
          <w:szCs w:val="20"/>
          <w:shd w:val="clear" w:color="auto" w:fill="FFFFFF"/>
        </w:rPr>
        <w:t xml:space="preserve">, F., </w:t>
      </w:r>
      <w:proofErr w:type="spellStart"/>
      <w:r w:rsidRPr="00C634D9">
        <w:rPr>
          <w:rFonts w:cstheme="minorHAnsi"/>
          <w:sz w:val="24"/>
          <w:szCs w:val="20"/>
          <w:shd w:val="clear" w:color="auto" w:fill="FFFFFF"/>
        </w:rPr>
        <w:t>Sovacool</w:t>
      </w:r>
      <w:proofErr w:type="spellEnd"/>
      <w:r w:rsidRPr="00C634D9">
        <w:rPr>
          <w:rFonts w:cstheme="minorHAnsi"/>
          <w:sz w:val="24"/>
          <w:szCs w:val="20"/>
          <w:shd w:val="clear" w:color="auto" w:fill="FFFFFF"/>
        </w:rPr>
        <w:t xml:space="preserve">, B., Hughes, N., Cozzi, L., Cosgrave, E., Howells, M., </w:t>
      </w:r>
      <w:proofErr w:type="spellStart"/>
      <w:r w:rsidRPr="00C634D9">
        <w:rPr>
          <w:rFonts w:cstheme="minorHAnsi"/>
          <w:sz w:val="24"/>
          <w:szCs w:val="20"/>
          <w:shd w:val="clear" w:color="auto" w:fill="FFFFFF"/>
        </w:rPr>
        <w:t>Tavoni</w:t>
      </w:r>
      <w:proofErr w:type="spellEnd"/>
      <w:r w:rsidRPr="00C634D9">
        <w:rPr>
          <w:rFonts w:cstheme="minorHAnsi"/>
          <w:sz w:val="24"/>
          <w:szCs w:val="20"/>
          <w:shd w:val="clear" w:color="auto" w:fill="FFFFFF"/>
        </w:rPr>
        <w:t xml:space="preserve">, M., Tomei, J., </w:t>
      </w:r>
      <w:proofErr w:type="spellStart"/>
      <w:r w:rsidRPr="00C634D9">
        <w:rPr>
          <w:rFonts w:cstheme="minorHAnsi"/>
          <w:sz w:val="24"/>
          <w:szCs w:val="20"/>
          <w:shd w:val="clear" w:color="auto" w:fill="FFFFFF"/>
        </w:rPr>
        <w:t>Zerriffi</w:t>
      </w:r>
      <w:proofErr w:type="spellEnd"/>
      <w:r w:rsidRPr="00C634D9">
        <w:rPr>
          <w:rFonts w:cstheme="minorHAnsi"/>
          <w:sz w:val="24"/>
          <w:szCs w:val="20"/>
          <w:shd w:val="clear" w:color="auto" w:fill="FFFFFF"/>
        </w:rPr>
        <w:t>, H. and Milligan, B., 2019. Connecting climate action with other Sustainable Development Goals. </w:t>
      </w:r>
      <w:r w:rsidRPr="00C634D9">
        <w:rPr>
          <w:rFonts w:cstheme="minorHAnsi"/>
          <w:i/>
          <w:iCs/>
          <w:sz w:val="24"/>
          <w:szCs w:val="20"/>
          <w:shd w:val="clear" w:color="auto" w:fill="FFFFFF"/>
        </w:rPr>
        <w:t>Nature Sustainability</w:t>
      </w:r>
      <w:r w:rsidRPr="00C634D9">
        <w:rPr>
          <w:rFonts w:cstheme="minorHAnsi"/>
          <w:sz w:val="24"/>
          <w:szCs w:val="20"/>
          <w:shd w:val="clear" w:color="auto" w:fill="FFFFFF"/>
        </w:rPr>
        <w:t>, </w:t>
      </w:r>
      <w:r w:rsidRPr="00C634D9">
        <w:rPr>
          <w:rFonts w:cstheme="minorHAnsi"/>
          <w:i/>
          <w:iCs/>
          <w:sz w:val="24"/>
          <w:szCs w:val="20"/>
          <w:shd w:val="clear" w:color="auto" w:fill="FFFFFF"/>
        </w:rPr>
        <w:t>2</w:t>
      </w:r>
      <w:r w:rsidRPr="00C634D9">
        <w:rPr>
          <w:rFonts w:cstheme="minorHAnsi"/>
          <w:sz w:val="24"/>
          <w:szCs w:val="20"/>
          <w:shd w:val="clear" w:color="auto" w:fill="FFFFFF"/>
        </w:rPr>
        <w:t>(8), pp.674-680.</w:t>
      </w:r>
    </w:p>
    <w:p w14:paraId="04135DF3"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 xml:space="preserve">Fuso </w:t>
      </w:r>
      <w:proofErr w:type="spellStart"/>
      <w:r w:rsidRPr="00C634D9">
        <w:rPr>
          <w:rFonts w:cstheme="minorHAnsi"/>
          <w:sz w:val="24"/>
          <w:szCs w:val="20"/>
          <w:shd w:val="clear" w:color="auto" w:fill="FFFFFF"/>
        </w:rPr>
        <w:t>Nerini</w:t>
      </w:r>
      <w:proofErr w:type="spellEnd"/>
      <w:r w:rsidRPr="00C634D9">
        <w:rPr>
          <w:rFonts w:cstheme="minorHAnsi"/>
          <w:sz w:val="24"/>
          <w:szCs w:val="20"/>
          <w:shd w:val="clear" w:color="auto" w:fill="FFFFFF"/>
        </w:rPr>
        <w:t xml:space="preserve">, F., </w:t>
      </w:r>
      <w:proofErr w:type="spellStart"/>
      <w:r w:rsidRPr="00C634D9">
        <w:rPr>
          <w:rFonts w:cstheme="minorHAnsi"/>
          <w:sz w:val="24"/>
          <w:szCs w:val="20"/>
          <w:shd w:val="clear" w:color="auto" w:fill="FFFFFF"/>
        </w:rPr>
        <w:t>Sovacool</w:t>
      </w:r>
      <w:proofErr w:type="spellEnd"/>
      <w:r w:rsidRPr="00C634D9">
        <w:rPr>
          <w:rFonts w:cstheme="minorHAnsi"/>
          <w:sz w:val="24"/>
          <w:szCs w:val="20"/>
          <w:shd w:val="clear" w:color="auto" w:fill="FFFFFF"/>
        </w:rPr>
        <w:t xml:space="preserve">, B., Hughes, N., Cozzi, L., Cosgrave, E., Howells, M., </w:t>
      </w:r>
      <w:proofErr w:type="spellStart"/>
      <w:r w:rsidRPr="00C634D9">
        <w:rPr>
          <w:rFonts w:cstheme="minorHAnsi"/>
          <w:sz w:val="24"/>
          <w:szCs w:val="20"/>
          <w:shd w:val="clear" w:color="auto" w:fill="FFFFFF"/>
        </w:rPr>
        <w:t>Tavoni</w:t>
      </w:r>
      <w:proofErr w:type="spellEnd"/>
      <w:r w:rsidRPr="00C634D9">
        <w:rPr>
          <w:rFonts w:cstheme="minorHAnsi"/>
          <w:sz w:val="24"/>
          <w:szCs w:val="20"/>
          <w:shd w:val="clear" w:color="auto" w:fill="FFFFFF"/>
        </w:rPr>
        <w:t xml:space="preserve">, M., Tomei, J., </w:t>
      </w:r>
      <w:proofErr w:type="spellStart"/>
      <w:r w:rsidRPr="00C634D9">
        <w:rPr>
          <w:rFonts w:cstheme="minorHAnsi"/>
          <w:sz w:val="24"/>
          <w:szCs w:val="20"/>
          <w:shd w:val="clear" w:color="auto" w:fill="FFFFFF"/>
        </w:rPr>
        <w:t>Zerriffi</w:t>
      </w:r>
      <w:proofErr w:type="spellEnd"/>
      <w:r w:rsidRPr="00C634D9">
        <w:rPr>
          <w:rFonts w:cstheme="minorHAnsi"/>
          <w:sz w:val="24"/>
          <w:szCs w:val="20"/>
          <w:shd w:val="clear" w:color="auto" w:fill="FFFFFF"/>
        </w:rPr>
        <w:t>, H. and Milligan, B., 2019. Connecting climate action with other Sustainable Development Goals. </w:t>
      </w:r>
      <w:r w:rsidRPr="00C634D9">
        <w:rPr>
          <w:rFonts w:cstheme="minorHAnsi"/>
          <w:i/>
          <w:iCs/>
          <w:sz w:val="24"/>
          <w:szCs w:val="20"/>
          <w:shd w:val="clear" w:color="auto" w:fill="FFFFFF"/>
        </w:rPr>
        <w:t>Nature Sustainability</w:t>
      </w:r>
      <w:r w:rsidRPr="00C634D9">
        <w:rPr>
          <w:rFonts w:cstheme="minorHAnsi"/>
          <w:sz w:val="24"/>
          <w:szCs w:val="20"/>
          <w:shd w:val="clear" w:color="auto" w:fill="FFFFFF"/>
        </w:rPr>
        <w:t>, </w:t>
      </w:r>
      <w:r w:rsidRPr="00C634D9">
        <w:rPr>
          <w:rFonts w:cstheme="minorHAnsi"/>
          <w:i/>
          <w:iCs/>
          <w:sz w:val="24"/>
          <w:szCs w:val="20"/>
          <w:shd w:val="clear" w:color="auto" w:fill="FFFFFF"/>
        </w:rPr>
        <w:t>2</w:t>
      </w:r>
      <w:r w:rsidRPr="00C634D9">
        <w:rPr>
          <w:rFonts w:cstheme="minorHAnsi"/>
          <w:sz w:val="24"/>
          <w:szCs w:val="20"/>
          <w:shd w:val="clear" w:color="auto" w:fill="FFFFFF"/>
        </w:rPr>
        <w:t>(8), pp.674-680.</w:t>
      </w:r>
    </w:p>
    <w:p w14:paraId="7607F031"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Khanal, U., Wilson, C., Rahman, S., Lee, B.L. and Hoang, V.N., 2021. Smallholder farmers’ adaptation to climate change and its potential contribution to UN’s sustainable development goals of zero hunger and no poverty. </w:t>
      </w:r>
      <w:r w:rsidRPr="00C634D9">
        <w:rPr>
          <w:rFonts w:cstheme="minorHAnsi"/>
          <w:i/>
          <w:iCs/>
          <w:sz w:val="24"/>
          <w:szCs w:val="20"/>
          <w:shd w:val="clear" w:color="auto" w:fill="FFFFFF"/>
        </w:rPr>
        <w:t>Journal of Cleaner Production</w:t>
      </w:r>
      <w:r w:rsidRPr="00C634D9">
        <w:rPr>
          <w:rFonts w:cstheme="minorHAnsi"/>
          <w:sz w:val="24"/>
          <w:szCs w:val="20"/>
          <w:shd w:val="clear" w:color="auto" w:fill="FFFFFF"/>
        </w:rPr>
        <w:t>, </w:t>
      </w:r>
      <w:r w:rsidRPr="00C634D9">
        <w:rPr>
          <w:rFonts w:cstheme="minorHAnsi"/>
          <w:i/>
          <w:iCs/>
          <w:sz w:val="24"/>
          <w:szCs w:val="20"/>
          <w:shd w:val="clear" w:color="auto" w:fill="FFFFFF"/>
        </w:rPr>
        <w:t>281</w:t>
      </w:r>
      <w:r w:rsidRPr="00C634D9">
        <w:rPr>
          <w:rFonts w:cstheme="minorHAnsi"/>
          <w:sz w:val="24"/>
          <w:szCs w:val="20"/>
          <w:shd w:val="clear" w:color="auto" w:fill="FFFFFF"/>
        </w:rPr>
        <w:t>, p.124999.</w:t>
      </w:r>
    </w:p>
    <w:p w14:paraId="29967B7E"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Mukhopadhyay, R., Sarkar, B., Jat, H.S., Sharma, P.C. and Bolan, N.S., 2021. Soil salinity under climate change: Challenges for sustainable agriculture and food security. </w:t>
      </w:r>
      <w:r w:rsidRPr="00C634D9">
        <w:rPr>
          <w:rFonts w:cstheme="minorHAnsi"/>
          <w:i/>
          <w:iCs/>
          <w:sz w:val="24"/>
          <w:szCs w:val="20"/>
          <w:shd w:val="clear" w:color="auto" w:fill="FFFFFF"/>
        </w:rPr>
        <w:t>Journal of Environmental Management</w:t>
      </w:r>
      <w:r w:rsidRPr="00C634D9">
        <w:rPr>
          <w:rFonts w:cstheme="minorHAnsi"/>
          <w:sz w:val="24"/>
          <w:szCs w:val="20"/>
          <w:shd w:val="clear" w:color="auto" w:fill="FFFFFF"/>
        </w:rPr>
        <w:t>, </w:t>
      </w:r>
      <w:r w:rsidRPr="00C634D9">
        <w:rPr>
          <w:rFonts w:cstheme="minorHAnsi"/>
          <w:i/>
          <w:iCs/>
          <w:sz w:val="24"/>
          <w:szCs w:val="20"/>
          <w:shd w:val="clear" w:color="auto" w:fill="FFFFFF"/>
        </w:rPr>
        <w:t>280</w:t>
      </w:r>
      <w:r w:rsidRPr="00C634D9">
        <w:rPr>
          <w:rFonts w:cstheme="minorHAnsi"/>
          <w:sz w:val="24"/>
          <w:szCs w:val="20"/>
          <w:shd w:val="clear" w:color="auto" w:fill="FFFFFF"/>
        </w:rPr>
        <w:t>, p.111736.</w:t>
      </w:r>
    </w:p>
    <w:p w14:paraId="0D0C55A3" w14:textId="77777777" w:rsidR="00C634D9" w:rsidRPr="00C634D9" w:rsidRDefault="00C634D9" w:rsidP="00C634D9">
      <w:pPr>
        <w:spacing w:line="360" w:lineRule="auto"/>
        <w:ind w:left="720" w:hanging="720"/>
        <w:jc w:val="both"/>
        <w:rPr>
          <w:rFonts w:cstheme="minorHAnsi"/>
          <w:sz w:val="24"/>
          <w:szCs w:val="20"/>
          <w:shd w:val="clear" w:color="auto" w:fill="FFFFFF"/>
        </w:rPr>
      </w:pPr>
      <w:proofErr w:type="spellStart"/>
      <w:r w:rsidRPr="00C634D9">
        <w:rPr>
          <w:rFonts w:cstheme="minorHAnsi"/>
          <w:sz w:val="24"/>
          <w:szCs w:val="20"/>
          <w:shd w:val="clear" w:color="auto" w:fill="FFFFFF"/>
        </w:rPr>
        <w:t>Nugraha</w:t>
      </w:r>
      <w:proofErr w:type="spellEnd"/>
      <w:r w:rsidRPr="00C634D9">
        <w:rPr>
          <w:rFonts w:cstheme="minorHAnsi"/>
          <w:sz w:val="24"/>
          <w:szCs w:val="20"/>
          <w:shd w:val="clear" w:color="auto" w:fill="FFFFFF"/>
        </w:rPr>
        <w:t xml:space="preserve">, A.T. and </w:t>
      </w:r>
      <w:proofErr w:type="spellStart"/>
      <w:r w:rsidRPr="00C634D9">
        <w:rPr>
          <w:rFonts w:cstheme="minorHAnsi"/>
          <w:sz w:val="24"/>
          <w:szCs w:val="20"/>
          <w:shd w:val="clear" w:color="auto" w:fill="FFFFFF"/>
        </w:rPr>
        <w:t>Priyambodo</w:t>
      </w:r>
      <w:proofErr w:type="spellEnd"/>
      <w:r w:rsidRPr="00C634D9">
        <w:rPr>
          <w:rFonts w:cstheme="minorHAnsi"/>
          <w:sz w:val="24"/>
          <w:szCs w:val="20"/>
          <w:shd w:val="clear" w:color="auto" w:fill="FFFFFF"/>
        </w:rPr>
        <w:t xml:space="preserve">, D., 2021. Design of a monitoring system for </w:t>
      </w:r>
      <w:proofErr w:type="spellStart"/>
      <w:r w:rsidRPr="00C634D9">
        <w:rPr>
          <w:rFonts w:cstheme="minorHAnsi"/>
          <w:sz w:val="24"/>
          <w:szCs w:val="20"/>
          <w:shd w:val="clear" w:color="auto" w:fill="FFFFFF"/>
        </w:rPr>
        <w:t>hydroganics</w:t>
      </w:r>
      <w:proofErr w:type="spellEnd"/>
      <w:r w:rsidRPr="00C634D9">
        <w:rPr>
          <w:rFonts w:cstheme="minorHAnsi"/>
          <w:sz w:val="24"/>
          <w:szCs w:val="20"/>
          <w:shd w:val="clear" w:color="auto" w:fill="FFFFFF"/>
        </w:rPr>
        <w:t xml:space="preserve"> based on </w:t>
      </w:r>
      <w:proofErr w:type="spellStart"/>
      <w:r w:rsidRPr="00C634D9">
        <w:rPr>
          <w:rFonts w:cstheme="minorHAnsi"/>
          <w:sz w:val="24"/>
          <w:szCs w:val="20"/>
          <w:shd w:val="clear" w:color="auto" w:fill="FFFFFF"/>
        </w:rPr>
        <w:t>arduino</w:t>
      </w:r>
      <w:proofErr w:type="spellEnd"/>
      <w:r w:rsidRPr="00C634D9">
        <w:rPr>
          <w:rFonts w:cstheme="minorHAnsi"/>
          <w:sz w:val="24"/>
          <w:szCs w:val="20"/>
          <w:shd w:val="clear" w:color="auto" w:fill="FFFFFF"/>
        </w:rPr>
        <w:t xml:space="preserve"> uno R3 to realize sustainable development goals number 2 zero hunger. </w:t>
      </w:r>
      <w:r w:rsidRPr="00C634D9">
        <w:rPr>
          <w:rFonts w:cstheme="minorHAnsi"/>
          <w:i/>
          <w:iCs/>
          <w:sz w:val="24"/>
          <w:szCs w:val="20"/>
          <w:shd w:val="clear" w:color="auto" w:fill="FFFFFF"/>
        </w:rPr>
        <w:t>Journal of Electronics, Electromedical Engineering, and Medical Informatics</w:t>
      </w:r>
      <w:r w:rsidRPr="00C634D9">
        <w:rPr>
          <w:rFonts w:cstheme="minorHAnsi"/>
          <w:sz w:val="24"/>
          <w:szCs w:val="20"/>
          <w:shd w:val="clear" w:color="auto" w:fill="FFFFFF"/>
        </w:rPr>
        <w:t>, </w:t>
      </w:r>
      <w:r w:rsidRPr="00C634D9">
        <w:rPr>
          <w:rFonts w:cstheme="minorHAnsi"/>
          <w:i/>
          <w:iCs/>
          <w:sz w:val="24"/>
          <w:szCs w:val="20"/>
          <w:shd w:val="clear" w:color="auto" w:fill="FFFFFF"/>
        </w:rPr>
        <w:t>3</w:t>
      </w:r>
      <w:r w:rsidRPr="00C634D9">
        <w:rPr>
          <w:rFonts w:cstheme="minorHAnsi"/>
          <w:sz w:val="24"/>
          <w:szCs w:val="20"/>
          <w:shd w:val="clear" w:color="auto" w:fill="FFFFFF"/>
        </w:rPr>
        <w:t>(1), pp.50-56.</w:t>
      </w:r>
    </w:p>
    <w:p w14:paraId="2D3DFEEB" w14:textId="77777777" w:rsidR="00C634D9" w:rsidRPr="00C634D9" w:rsidRDefault="00C634D9" w:rsidP="00C634D9">
      <w:pPr>
        <w:spacing w:line="360" w:lineRule="auto"/>
        <w:ind w:left="720" w:hanging="720"/>
        <w:jc w:val="both"/>
        <w:rPr>
          <w:rFonts w:cstheme="minorHAnsi"/>
          <w:sz w:val="24"/>
          <w:szCs w:val="20"/>
          <w:shd w:val="clear" w:color="auto" w:fill="FFFFFF"/>
        </w:rPr>
      </w:pPr>
      <w:proofErr w:type="spellStart"/>
      <w:r w:rsidRPr="00C634D9">
        <w:rPr>
          <w:rFonts w:cstheme="minorHAnsi"/>
          <w:sz w:val="24"/>
          <w:szCs w:val="20"/>
          <w:shd w:val="clear" w:color="auto" w:fill="FFFFFF"/>
        </w:rPr>
        <w:lastRenderedPageBreak/>
        <w:t>Otekunrin</w:t>
      </w:r>
      <w:proofErr w:type="spellEnd"/>
      <w:r w:rsidRPr="00C634D9">
        <w:rPr>
          <w:rFonts w:cstheme="minorHAnsi"/>
          <w:sz w:val="24"/>
          <w:szCs w:val="20"/>
          <w:shd w:val="clear" w:color="auto" w:fill="FFFFFF"/>
        </w:rPr>
        <w:t xml:space="preserve">, O.A., </w:t>
      </w:r>
      <w:proofErr w:type="spellStart"/>
      <w:r w:rsidRPr="00C634D9">
        <w:rPr>
          <w:rFonts w:cstheme="minorHAnsi"/>
          <w:sz w:val="24"/>
          <w:szCs w:val="20"/>
          <w:shd w:val="clear" w:color="auto" w:fill="FFFFFF"/>
        </w:rPr>
        <w:t>Otekunrin</w:t>
      </w:r>
      <w:proofErr w:type="spellEnd"/>
      <w:r w:rsidRPr="00C634D9">
        <w:rPr>
          <w:rFonts w:cstheme="minorHAnsi"/>
          <w:sz w:val="24"/>
          <w:szCs w:val="20"/>
          <w:shd w:val="clear" w:color="auto" w:fill="FFFFFF"/>
        </w:rPr>
        <w:t xml:space="preserve">, O.A., Momoh, S. and Ayinde, I.A., 2019. How far has Africa gone in achieving the </w:t>
      </w:r>
      <w:proofErr w:type="gramStart"/>
      <w:r w:rsidRPr="00C634D9">
        <w:rPr>
          <w:rFonts w:cstheme="minorHAnsi"/>
          <w:sz w:val="24"/>
          <w:szCs w:val="20"/>
          <w:shd w:val="clear" w:color="auto" w:fill="FFFFFF"/>
        </w:rPr>
        <w:t>zero hunger</w:t>
      </w:r>
      <w:proofErr w:type="gramEnd"/>
      <w:r w:rsidRPr="00C634D9">
        <w:rPr>
          <w:rFonts w:cstheme="minorHAnsi"/>
          <w:sz w:val="24"/>
          <w:szCs w:val="20"/>
          <w:shd w:val="clear" w:color="auto" w:fill="FFFFFF"/>
        </w:rPr>
        <w:t xml:space="preserve"> target? Evidence from Nigeria. </w:t>
      </w:r>
      <w:r w:rsidRPr="00C634D9">
        <w:rPr>
          <w:rFonts w:cstheme="minorHAnsi"/>
          <w:i/>
          <w:iCs/>
          <w:sz w:val="24"/>
          <w:szCs w:val="20"/>
          <w:shd w:val="clear" w:color="auto" w:fill="FFFFFF"/>
        </w:rPr>
        <w:t>Global Food Security</w:t>
      </w:r>
      <w:r w:rsidRPr="00C634D9">
        <w:rPr>
          <w:rFonts w:cstheme="minorHAnsi"/>
          <w:sz w:val="24"/>
          <w:szCs w:val="20"/>
          <w:shd w:val="clear" w:color="auto" w:fill="FFFFFF"/>
        </w:rPr>
        <w:t>, </w:t>
      </w:r>
      <w:r w:rsidRPr="00C634D9">
        <w:rPr>
          <w:rFonts w:cstheme="minorHAnsi"/>
          <w:i/>
          <w:iCs/>
          <w:sz w:val="24"/>
          <w:szCs w:val="20"/>
          <w:shd w:val="clear" w:color="auto" w:fill="FFFFFF"/>
        </w:rPr>
        <w:t>22</w:t>
      </w:r>
      <w:r w:rsidRPr="00C634D9">
        <w:rPr>
          <w:rFonts w:cstheme="minorHAnsi"/>
          <w:sz w:val="24"/>
          <w:szCs w:val="20"/>
          <w:shd w:val="clear" w:color="auto" w:fill="FFFFFF"/>
        </w:rPr>
        <w:t>, pp.1-12.</w:t>
      </w:r>
    </w:p>
    <w:p w14:paraId="3E6959C2" w14:textId="77777777" w:rsidR="00C634D9" w:rsidRPr="004D6B89" w:rsidRDefault="00C634D9" w:rsidP="00C634D9">
      <w:pPr>
        <w:spacing w:line="360" w:lineRule="auto"/>
        <w:ind w:left="720" w:hanging="720"/>
        <w:jc w:val="both"/>
        <w:rPr>
          <w:rFonts w:cstheme="minorHAnsi"/>
          <w:sz w:val="28"/>
        </w:rPr>
      </w:pPr>
      <w:proofErr w:type="spellStart"/>
      <w:r w:rsidRPr="00C634D9">
        <w:rPr>
          <w:rFonts w:cstheme="minorHAnsi"/>
          <w:sz w:val="24"/>
          <w:szCs w:val="20"/>
          <w:shd w:val="clear" w:color="auto" w:fill="FFFFFF"/>
        </w:rPr>
        <w:t>Rajabov</w:t>
      </w:r>
      <w:proofErr w:type="spellEnd"/>
      <w:r w:rsidRPr="00C634D9">
        <w:rPr>
          <w:rFonts w:cstheme="minorHAnsi"/>
          <w:sz w:val="24"/>
          <w:szCs w:val="20"/>
          <w:shd w:val="clear" w:color="auto" w:fill="FFFFFF"/>
        </w:rPr>
        <w:t xml:space="preserve">, N. and </w:t>
      </w:r>
      <w:proofErr w:type="spellStart"/>
      <w:r w:rsidRPr="00C634D9">
        <w:rPr>
          <w:rFonts w:cstheme="minorHAnsi"/>
          <w:sz w:val="24"/>
          <w:szCs w:val="20"/>
          <w:shd w:val="clear" w:color="auto" w:fill="FFFFFF"/>
        </w:rPr>
        <w:t>Mustafakulov</w:t>
      </w:r>
      <w:proofErr w:type="spellEnd"/>
      <w:r w:rsidRPr="00C634D9">
        <w:rPr>
          <w:rFonts w:cstheme="minorHAnsi"/>
          <w:sz w:val="24"/>
          <w:szCs w:val="20"/>
          <w:shd w:val="clear" w:color="auto" w:fill="FFFFFF"/>
        </w:rPr>
        <w:t xml:space="preserve">, S.I., 2020. Econometric analysis of the impact of the investment climate on the sustainability of socio-economic development of </w:t>
      </w:r>
      <w:proofErr w:type="spellStart"/>
      <w:r w:rsidRPr="00C634D9">
        <w:rPr>
          <w:rFonts w:cstheme="minorHAnsi"/>
          <w:sz w:val="24"/>
          <w:szCs w:val="20"/>
          <w:shd w:val="clear" w:color="auto" w:fill="FFFFFF"/>
        </w:rPr>
        <w:t>navoi</w:t>
      </w:r>
      <w:proofErr w:type="spellEnd"/>
      <w:r w:rsidRPr="00C634D9">
        <w:rPr>
          <w:rFonts w:cstheme="minorHAnsi"/>
          <w:sz w:val="24"/>
          <w:szCs w:val="20"/>
          <w:shd w:val="clear" w:color="auto" w:fill="FFFFFF"/>
        </w:rPr>
        <w:t xml:space="preserve"> region. </w:t>
      </w:r>
      <w:proofErr w:type="spellStart"/>
      <w:r w:rsidRPr="00C634D9">
        <w:rPr>
          <w:rFonts w:cstheme="minorHAnsi"/>
          <w:i/>
          <w:iCs/>
          <w:sz w:val="24"/>
          <w:szCs w:val="20"/>
          <w:shd w:val="clear" w:color="auto" w:fill="FFFFFF"/>
        </w:rPr>
        <w:t>Архив</w:t>
      </w:r>
      <w:proofErr w:type="spellEnd"/>
      <w:r w:rsidRPr="00C634D9">
        <w:rPr>
          <w:rFonts w:cstheme="minorHAnsi"/>
          <w:i/>
          <w:iCs/>
          <w:sz w:val="24"/>
          <w:szCs w:val="20"/>
          <w:shd w:val="clear" w:color="auto" w:fill="FFFFFF"/>
        </w:rPr>
        <w:t xml:space="preserve"> </w:t>
      </w:r>
      <w:proofErr w:type="spellStart"/>
      <w:r w:rsidRPr="00C634D9">
        <w:rPr>
          <w:rFonts w:cstheme="minorHAnsi"/>
          <w:i/>
          <w:iCs/>
          <w:sz w:val="24"/>
          <w:szCs w:val="20"/>
          <w:shd w:val="clear" w:color="auto" w:fill="FFFFFF"/>
        </w:rPr>
        <w:t>научных</w:t>
      </w:r>
      <w:proofErr w:type="spellEnd"/>
      <w:r w:rsidRPr="00C634D9">
        <w:rPr>
          <w:rFonts w:cstheme="minorHAnsi"/>
          <w:i/>
          <w:iCs/>
          <w:sz w:val="24"/>
          <w:szCs w:val="20"/>
          <w:shd w:val="clear" w:color="auto" w:fill="FFFFFF"/>
        </w:rPr>
        <w:t xml:space="preserve"> </w:t>
      </w:r>
      <w:proofErr w:type="spellStart"/>
      <w:r w:rsidRPr="00C634D9">
        <w:rPr>
          <w:rFonts w:cstheme="minorHAnsi"/>
          <w:i/>
          <w:iCs/>
          <w:sz w:val="24"/>
          <w:szCs w:val="20"/>
          <w:shd w:val="clear" w:color="auto" w:fill="FFFFFF"/>
        </w:rPr>
        <w:t>исследований</w:t>
      </w:r>
      <w:proofErr w:type="spellEnd"/>
      <w:r w:rsidRPr="00C634D9">
        <w:rPr>
          <w:rFonts w:cstheme="minorHAnsi"/>
          <w:sz w:val="24"/>
          <w:szCs w:val="20"/>
          <w:shd w:val="clear" w:color="auto" w:fill="FFFFFF"/>
        </w:rPr>
        <w:t>.</w:t>
      </w:r>
    </w:p>
    <w:p w14:paraId="6AA53FE4"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 xml:space="preserve">Sachs, J.D., Schmidt-Traub, G., </w:t>
      </w:r>
      <w:proofErr w:type="spellStart"/>
      <w:r w:rsidRPr="00C634D9">
        <w:rPr>
          <w:rFonts w:cstheme="minorHAnsi"/>
          <w:sz w:val="24"/>
          <w:szCs w:val="20"/>
          <w:shd w:val="clear" w:color="auto" w:fill="FFFFFF"/>
        </w:rPr>
        <w:t>Mazzucato</w:t>
      </w:r>
      <w:proofErr w:type="spellEnd"/>
      <w:r w:rsidRPr="00C634D9">
        <w:rPr>
          <w:rFonts w:cstheme="minorHAnsi"/>
          <w:sz w:val="24"/>
          <w:szCs w:val="20"/>
          <w:shd w:val="clear" w:color="auto" w:fill="FFFFFF"/>
        </w:rPr>
        <w:t xml:space="preserve">, M., Messner, D., </w:t>
      </w:r>
      <w:proofErr w:type="spellStart"/>
      <w:r w:rsidRPr="00C634D9">
        <w:rPr>
          <w:rFonts w:cstheme="minorHAnsi"/>
          <w:sz w:val="24"/>
          <w:szCs w:val="20"/>
          <w:shd w:val="clear" w:color="auto" w:fill="FFFFFF"/>
        </w:rPr>
        <w:t>Nakicenovic</w:t>
      </w:r>
      <w:proofErr w:type="spellEnd"/>
      <w:r w:rsidRPr="00C634D9">
        <w:rPr>
          <w:rFonts w:cstheme="minorHAnsi"/>
          <w:sz w:val="24"/>
          <w:szCs w:val="20"/>
          <w:shd w:val="clear" w:color="auto" w:fill="FFFFFF"/>
        </w:rPr>
        <w:t xml:space="preserve">, N. and </w:t>
      </w:r>
      <w:proofErr w:type="spellStart"/>
      <w:r w:rsidRPr="00C634D9">
        <w:rPr>
          <w:rFonts w:cstheme="minorHAnsi"/>
          <w:sz w:val="24"/>
          <w:szCs w:val="20"/>
          <w:shd w:val="clear" w:color="auto" w:fill="FFFFFF"/>
        </w:rPr>
        <w:t>Rockström</w:t>
      </w:r>
      <w:proofErr w:type="spellEnd"/>
      <w:r w:rsidRPr="00C634D9">
        <w:rPr>
          <w:rFonts w:cstheme="minorHAnsi"/>
          <w:sz w:val="24"/>
          <w:szCs w:val="20"/>
          <w:shd w:val="clear" w:color="auto" w:fill="FFFFFF"/>
        </w:rPr>
        <w:t>, J., 2019. Six transformations to achieve the sustainable development goals. </w:t>
      </w:r>
      <w:r w:rsidRPr="00C634D9">
        <w:rPr>
          <w:rFonts w:cstheme="minorHAnsi"/>
          <w:i/>
          <w:iCs/>
          <w:sz w:val="24"/>
          <w:szCs w:val="20"/>
          <w:shd w:val="clear" w:color="auto" w:fill="FFFFFF"/>
        </w:rPr>
        <w:t>Nature sustainability</w:t>
      </w:r>
      <w:r w:rsidRPr="00C634D9">
        <w:rPr>
          <w:rFonts w:cstheme="minorHAnsi"/>
          <w:sz w:val="24"/>
          <w:szCs w:val="20"/>
          <w:shd w:val="clear" w:color="auto" w:fill="FFFFFF"/>
        </w:rPr>
        <w:t>, </w:t>
      </w:r>
      <w:r w:rsidRPr="00C634D9">
        <w:rPr>
          <w:rFonts w:cstheme="minorHAnsi"/>
          <w:i/>
          <w:iCs/>
          <w:sz w:val="24"/>
          <w:szCs w:val="20"/>
          <w:shd w:val="clear" w:color="auto" w:fill="FFFFFF"/>
        </w:rPr>
        <w:t>2</w:t>
      </w:r>
      <w:r w:rsidRPr="00C634D9">
        <w:rPr>
          <w:rFonts w:cstheme="minorHAnsi"/>
          <w:sz w:val="24"/>
          <w:szCs w:val="20"/>
          <w:shd w:val="clear" w:color="auto" w:fill="FFFFFF"/>
        </w:rPr>
        <w:t>(9), pp.805-814.</w:t>
      </w:r>
    </w:p>
    <w:p w14:paraId="6090F48E"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 xml:space="preserve">Valin, H., Hertel, T., </w:t>
      </w:r>
      <w:proofErr w:type="spellStart"/>
      <w:r w:rsidRPr="00C634D9">
        <w:rPr>
          <w:rFonts w:cstheme="minorHAnsi"/>
          <w:sz w:val="24"/>
          <w:szCs w:val="20"/>
          <w:shd w:val="clear" w:color="auto" w:fill="FFFFFF"/>
        </w:rPr>
        <w:t>Bodirsky</w:t>
      </w:r>
      <w:proofErr w:type="spellEnd"/>
      <w:r w:rsidRPr="00C634D9">
        <w:rPr>
          <w:rFonts w:cstheme="minorHAnsi"/>
          <w:sz w:val="24"/>
          <w:szCs w:val="20"/>
          <w:shd w:val="clear" w:color="auto" w:fill="FFFFFF"/>
        </w:rPr>
        <w:t xml:space="preserve">, B., Hasegawa, T. and </w:t>
      </w:r>
      <w:proofErr w:type="spellStart"/>
      <w:r w:rsidRPr="00C634D9">
        <w:rPr>
          <w:rFonts w:cstheme="minorHAnsi"/>
          <w:sz w:val="24"/>
          <w:szCs w:val="20"/>
          <w:shd w:val="clear" w:color="auto" w:fill="FFFFFF"/>
        </w:rPr>
        <w:t>Stehfest</w:t>
      </w:r>
      <w:proofErr w:type="spellEnd"/>
      <w:r w:rsidRPr="00C634D9">
        <w:rPr>
          <w:rFonts w:cstheme="minorHAnsi"/>
          <w:sz w:val="24"/>
          <w:szCs w:val="20"/>
          <w:shd w:val="clear" w:color="auto" w:fill="FFFFFF"/>
        </w:rPr>
        <w:t>, E., 2021. Achieving Zero Hunger by 2030 A Review of Quantitative Assessments of Synergies and Tradeoffs amongst the UN Sustainable Development Goals.</w:t>
      </w:r>
    </w:p>
    <w:p w14:paraId="3402C68D" w14:textId="77777777" w:rsidR="00C634D9" w:rsidRPr="00C634D9" w:rsidRDefault="00C634D9" w:rsidP="00C634D9">
      <w:pPr>
        <w:spacing w:line="360" w:lineRule="auto"/>
        <w:ind w:left="720" w:hanging="720"/>
        <w:jc w:val="both"/>
        <w:rPr>
          <w:rFonts w:cstheme="minorHAnsi"/>
          <w:sz w:val="24"/>
          <w:szCs w:val="20"/>
          <w:shd w:val="clear" w:color="auto" w:fill="FFFFFF"/>
        </w:rPr>
      </w:pPr>
      <w:proofErr w:type="spellStart"/>
      <w:r w:rsidRPr="00C634D9">
        <w:rPr>
          <w:rFonts w:cstheme="minorHAnsi"/>
          <w:sz w:val="24"/>
          <w:szCs w:val="20"/>
          <w:shd w:val="clear" w:color="auto" w:fill="FFFFFF"/>
        </w:rPr>
        <w:t>Vinuesa</w:t>
      </w:r>
      <w:proofErr w:type="spellEnd"/>
      <w:r w:rsidRPr="00C634D9">
        <w:rPr>
          <w:rFonts w:cstheme="minorHAnsi"/>
          <w:sz w:val="24"/>
          <w:szCs w:val="20"/>
          <w:shd w:val="clear" w:color="auto" w:fill="FFFFFF"/>
        </w:rPr>
        <w:t xml:space="preserve">, R., Azizpour, H., Leite, I., Balaam, M., Dignum, V., </w:t>
      </w:r>
      <w:proofErr w:type="spellStart"/>
      <w:r w:rsidRPr="00C634D9">
        <w:rPr>
          <w:rFonts w:cstheme="minorHAnsi"/>
          <w:sz w:val="24"/>
          <w:szCs w:val="20"/>
          <w:shd w:val="clear" w:color="auto" w:fill="FFFFFF"/>
        </w:rPr>
        <w:t>Domisch</w:t>
      </w:r>
      <w:proofErr w:type="spellEnd"/>
      <w:r w:rsidRPr="00C634D9">
        <w:rPr>
          <w:rFonts w:cstheme="minorHAnsi"/>
          <w:sz w:val="24"/>
          <w:szCs w:val="20"/>
          <w:shd w:val="clear" w:color="auto" w:fill="FFFFFF"/>
        </w:rPr>
        <w:t xml:space="preserve">, S., </w:t>
      </w:r>
      <w:proofErr w:type="spellStart"/>
      <w:r w:rsidRPr="00C634D9">
        <w:rPr>
          <w:rFonts w:cstheme="minorHAnsi"/>
          <w:sz w:val="24"/>
          <w:szCs w:val="20"/>
          <w:shd w:val="clear" w:color="auto" w:fill="FFFFFF"/>
        </w:rPr>
        <w:t>Felländer</w:t>
      </w:r>
      <w:proofErr w:type="spellEnd"/>
      <w:r w:rsidRPr="00C634D9">
        <w:rPr>
          <w:rFonts w:cstheme="minorHAnsi"/>
          <w:sz w:val="24"/>
          <w:szCs w:val="20"/>
          <w:shd w:val="clear" w:color="auto" w:fill="FFFFFF"/>
        </w:rPr>
        <w:t xml:space="preserve">, A., </w:t>
      </w:r>
      <w:proofErr w:type="spellStart"/>
      <w:r w:rsidRPr="00C634D9">
        <w:rPr>
          <w:rFonts w:cstheme="minorHAnsi"/>
          <w:sz w:val="24"/>
          <w:szCs w:val="20"/>
          <w:shd w:val="clear" w:color="auto" w:fill="FFFFFF"/>
        </w:rPr>
        <w:t>Langhans</w:t>
      </w:r>
      <w:proofErr w:type="spellEnd"/>
      <w:r w:rsidRPr="00C634D9">
        <w:rPr>
          <w:rFonts w:cstheme="minorHAnsi"/>
          <w:sz w:val="24"/>
          <w:szCs w:val="20"/>
          <w:shd w:val="clear" w:color="auto" w:fill="FFFFFF"/>
        </w:rPr>
        <w:t xml:space="preserve">, S.D., </w:t>
      </w:r>
      <w:proofErr w:type="spellStart"/>
      <w:r w:rsidRPr="00C634D9">
        <w:rPr>
          <w:rFonts w:cstheme="minorHAnsi"/>
          <w:sz w:val="24"/>
          <w:szCs w:val="20"/>
          <w:shd w:val="clear" w:color="auto" w:fill="FFFFFF"/>
        </w:rPr>
        <w:t>Tegmark</w:t>
      </w:r>
      <w:proofErr w:type="spellEnd"/>
      <w:r w:rsidRPr="00C634D9">
        <w:rPr>
          <w:rFonts w:cstheme="minorHAnsi"/>
          <w:sz w:val="24"/>
          <w:szCs w:val="20"/>
          <w:shd w:val="clear" w:color="auto" w:fill="FFFFFF"/>
        </w:rPr>
        <w:t xml:space="preserve">, M. and Fuso </w:t>
      </w:r>
      <w:proofErr w:type="spellStart"/>
      <w:r w:rsidRPr="00C634D9">
        <w:rPr>
          <w:rFonts w:cstheme="minorHAnsi"/>
          <w:sz w:val="24"/>
          <w:szCs w:val="20"/>
          <w:shd w:val="clear" w:color="auto" w:fill="FFFFFF"/>
        </w:rPr>
        <w:t>Nerini</w:t>
      </w:r>
      <w:proofErr w:type="spellEnd"/>
      <w:r w:rsidRPr="00C634D9">
        <w:rPr>
          <w:rFonts w:cstheme="minorHAnsi"/>
          <w:sz w:val="24"/>
          <w:szCs w:val="20"/>
          <w:shd w:val="clear" w:color="auto" w:fill="FFFFFF"/>
        </w:rPr>
        <w:t>, F., 2020. The role of artificial intelligence in achieving the Sustainable Development Goals. </w:t>
      </w:r>
      <w:r w:rsidRPr="00C634D9">
        <w:rPr>
          <w:rFonts w:cstheme="minorHAnsi"/>
          <w:i/>
          <w:iCs/>
          <w:sz w:val="24"/>
          <w:szCs w:val="20"/>
          <w:shd w:val="clear" w:color="auto" w:fill="FFFFFF"/>
        </w:rPr>
        <w:t>Nature communications</w:t>
      </w:r>
      <w:r w:rsidRPr="00C634D9">
        <w:rPr>
          <w:rFonts w:cstheme="minorHAnsi"/>
          <w:sz w:val="24"/>
          <w:szCs w:val="20"/>
          <w:shd w:val="clear" w:color="auto" w:fill="FFFFFF"/>
        </w:rPr>
        <w:t>, </w:t>
      </w:r>
      <w:r w:rsidRPr="00C634D9">
        <w:rPr>
          <w:rFonts w:cstheme="minorHAnsi"/>
          <w:i/>
          <w:iCs/>
          <w:sz w:val="24"/>
          <w:szCs w:val="20"/>
          <w:shd w:val="clear" w:color="auto" w:fill="FFFFFF"/>
        </w:rPr>
        <w:t>11</w:t>
      </w:r>
      <w:r w:rsidRPr="00C634D9">
        <w:rPr>
          <w:rFonts w:cstheme="minorHAnsi"/>
          <w:sz w:val="24"/>
          <w:szCs w:val="20"/>
          <w:shd w:val="clear" w:color="auto" w:fill="FFFFFF"/>
        </w:rPr>
        <w:t>(1), p.233.</w:t>
      </w:r>
    </w:p>
    <w:p w14:paraId="6987D654"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World Health Organization, 2019. Stronger collaboration, better health: global action plan for healthy lives and well-being for all: strengthening collaboration among multilateral organizations to accelerate country progress on the health-related sustainable development goals.</w:t>
      </w:r>
    </w:p>
    <w:p w14:paraId="1B363CD2"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World Health Organization, 2019. </w:t>
      </w:r>
      <w:r w:rsidRPr="00C634D9">
        <w:rPr>
          <w:rFonts w:cstheme="minorHAnsi"/>
          <w:i/>
          <w:iCs/>
          <w:sz w:val="24"/>
          <w:szCs w:val="20"/>
          <w:shd w:val="clear" w:color="auto" w:fill="FFFFFF"/>
        </w:rPr>
        <w:t>Sustainable healthy diets: Guiding principles</w:t>
      </w:r>
      <w:r w:rsidRPr="00C634D9">
        <w:rPr>
          <w:rFonts w:cstheme="minorHAnsi"/>
          <w:sz w:val="24"/>
          <w:szCs w:val="20"/>
          <w:shd w:val="clear" w:color="auto" w:fill="FFFFFF"/>
        </w:rPr>
        <w:t xml:space="preserve">. Food &amp; Agriculture </w:t>
      </w:r>
      <w:proofErr w:type="gramStart"/>
      <w:r w:rsidRPr="00C634D9">
        <w:rPr>
          <w:rFonts w:cstheme="minorHAnsi"/>
          <w:sz w:val="24"/>
          <w:szCs w:val="20"/>
          <w:shd w:val="clear" w:color="auto" w:fill="FFFFFF"/>
        </w:rPr>
        <w:t>Org..</w:t>
      </w:r>
      <w:proofErr w:type="gramEnd"/>
    </w:p>
    <w:p w14:paraId="0AC7F1C6" w14:textId="77777777" w:rsidR="00C634D9" w:rsidRPr="00C634D9" w:rsidRDefault="00C634D9" w:rsidP="00C634D9">
      <w:pPr>
        <w:spacing w:line="360" w:lineRule="auto"/>
        <w:ind w:left="720" w:hanging="720"/>
        <w:jc w:val="both"/>
        <w:rPr>
          <w:rFonts w:cstheme="minorHAnsi"/>
          <w:sz w:val="24"/>
          <w:szCs w:val="20"/>
          <w:shd w:val="clear" w:color="auto" w:fill="FFFFFF"/>
        </w:rPr>
      </w:pPr>
      <w:r w:rsidRPr="00C634D9">
        <w:rPr>
          <w:rFonts w:cstheme="minorHAnsi"/>
          <w:sz w:val="24"/>
          <w:szCs w:val="20"/>
          <w:shd w:val="clear" w:color="auto" w:fill="FFFFFF"/>
        </w:rPr>
        <w:t xml:space="preserve">Zhang, Y., </w:t>
      </w:r>
      <w:proofErr w:type="spellStart"/>
      <w:r w:rsidRPr="00C634D9">
        <w:rPr>
          <w:rFonts w:cstheme="minorHAnsi"/>
          <w:sz w:val="24"/>
          <w:szCs w:val="20"/>
          <w:shd w:val="clear" w:color="auto" w:fill="FFFFFF"/>
        </w:rPr>
        <w:t>Runting</w:t>
      </w:r>
      <w:proofErr w:type="spellEnd"/>
      <w:r w:rsidRPr="00C634D9">
        <w:rPr>
          <w:rFonts w:cstheme="minorHAnsi"/>
          <w:sz w:val="24"/>
          <w:szCs w:val="20"/>
          <w:shd w:val="clear" w:color="auto" w:fill="FFFFFF"/>
        </w:rPr>
        <w:t xml:space="preserve">, R.K., Webb, E.L., Edwards, D.P. and Carrasco, L.R., 2021. Coordinated intensification to reconcile the ‘zero </w:t>
      </w:r>
      <w:proofErr w:type="spellStart"/>
      <w:r w:rsidRPr="00C634D9">
        <w:rPr>
          <w:rFonts w:cstheme="minorHAnsi"/>
          <w:sz w:val="24"/>
          <w:szCs w:val="20"/>
          <w:shd w:val="clear" w:color="auto" w:fill="FFFFFF"/>
        </w:rPr>
        <w:t>hunger’and</w:t>
      </w:r>
      <w:proofErr w:type="spellEnd"/>
      <w:r w:rsidRPr="00C634D9">
        <w:rPr>
          <w:rFonts w:cstheme="minorHAnsi"/>
          <w:sz w:val="24"/>
          <w:szCs w:val="20"/>
          <w:shd w:val="clear" w:color="auto" w:fill="FFFFFF"/>
        </w:rPr>
        <w:t xml:space="preserve"> ‘life on </w:t>
      </w:r>
      <w:proofErr w:type="spellStart"/>
      <w:r w:rsidRPr="00C634D9">
        <w:rPr>
          <w:rFonts w:cstheme="minorHAnsi"/>
          <w:sz w:val="24"/>
          <w:szCs w:val="20"/>
          <w:shd w:val="clear" w:color="auto" w:fill="FFFFFF"/>
        </w:rPr>
        <w:t>land’Sustainable</w:t>
      </w:r>
      <w:proofErr w:type="spellEnd"/>
      <w:r w:rsidRPr="00C634D9">
        <w:rPr>
          <w:rFonts w:cstheme="minorHAnsi"/>
          <w:sz w:val="24"/>
          <w:szCs w:val="20"/>
          <w:shd w:val="clear" w:color="auto" w:fill="FFFFFF"/>
        </w:rPr>
        <w:t xml:space="preserve"> Development Goals. </w:t>
      </w:r>
      <w:r w:rsidRPr="00C634D9">
        <w:rPr>
          <w:rFonts w:cstheme="minorHAnsi"/>
          <w:i/>
          <w:iCs/>
          <w:sz w:val="24"/>
          <w:szCs w:val="20"/>
          <w:shd w:val="clear" w:color="auto" w:fill="FFFFFF"/>
        </w:rPr>
        <w:t>Journal of Environmental Management</w:t>
      </w:r>
      <w:r w:rsidRPr="00C634D9">
        <w:rPr>
          <w:rFonts w:cstheme="minorHAnsi"/>
          <w:sz w:val="24"/>
          <w:szCs w:val="20"/>
          <w:shd w:val="clear" w:color="auto" w:fill="FFFFFF"/>
        </w:rPr>
        <w:t>, </w:t>
      </w:r>
      <w:r w:rsidRPr="00C634D9">
        <w:rPr>
          <w:rFonts w:cstheme="minorHAnsi"/>
          <w:i/>
          <w:iCs/>
          <w:sz w:val="24"/>
          <w:szCs w:val="20"/>
          <w:shd w:val="clear" w:color="auto" w:fill="FFFFFF"/>
        </w:rPr>
        <w:t>284</w:t>
      </w:r>
      <w:r w:rsidRPr="00C634D9">
        <w:rPr>
          <w:rFonts w:cstheme="minorHAnsi"/>
          <w:sz w:val="24"/>
          <w:szCs w:val="20"/>
          <w:shd w:val="clear" w:color="auto" w:fill="FFFFFF"/>
        </w:rPr>
        <w:t>, p.112032.</w:t>
      </w:r>
    </w:p>
    <w:sectPr w:rsidR="00C634D9" w:rsidRPr="00C634D9" w:rsidSect="003E3CE7">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7070F" w14:textId="77777777" w:rsidR="000B6DAB" w:rsidRDefault="000B6DAB" w:rsidP="00CF189C">
      <w:pPr>
        <w:spacing w:after="0" w:line="240" w:lineRule="auto"/>
      </w:pPr>
      <w:r>
        <w:separator/>
      </w:r>
    </w:p>
  </w:endnote>
  <w:endnote w:type="continuationSeparator" w:id="0">
    <w:p w14:paraId="20FCE51C" w14:textId="77777777" w:rsidR="000B6DAB" w:rsidRDefault="000B6DAB" w:rsidP="00CF18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049DA" w14:textId="77777777" w:rsidR="00CF189C" w:rsidRDefault="00CF18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634046"/>
      <w:docPartObj>
        <w:docPartGallery w:val="Page Numbers (Bottom of Page)"/>
        <w:docPartUnique/>
      </w:docPartObj>
    </w:sdtPr>
    <w:sdtEndPr>
      <w:rPr>
        <w:noProof/>
      </w:rPr>
    </w:sdtEndPr>
    <w:sdtContent>
      <w:p w14:paraId="19AFACDE" w14:textId="61774955" w:rsidR="00CF189C" w:rsidRDefault="00CF189C">
        <w:pPr>
          <w:pStyle w:val="Footer"/>
        </w:pPr>
        <w:r>
          <w:fldChar w:fldCharType="begin"/>
        </w:r>
        <w:r>
          <w:instrText xml:space="preserve"> PAGE   \* MERGEFORMAT </w:instrText>
        </w:r>
        <w:r>
          <w:fldChar w:fldCharType="separate"/>
        </w:r>
        <w:r>
          <w:rPr>
            <w:noProof/>
          </w:rPr>
          <w:t>2</w:t>
        </w:r>
        <w:r>
          <w:rPr>
            <w:noProof/>
          </w:rPr>
          <w:fldChar w:fldCharType="end"/>
        </w:r>
      </w:p>
    </w:sdtContent>
  </w:sdt>
  <w:p w14:paraId="3708E08B" w14:textId="77777777" w:rsidR="00CF189C" w:rsidRDefault="00CF18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A1E3DE" w14:textId="77777777" w:rsidR="00CF189C" w:rsidRDefault="00CF18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9C347" w14:textId="77777777" w:rsidR="000B6DAB" w:rsidRDefault="000B6DAB" w:rsidP="00CF189C">
      <w:pPr>
        <w:spacing w:after="0" w:line="240" w:lineRule="auto"/>
      </w:pPr>
      <w:r>
        <w:separator/>
      </w:r>
    </w:p>
  </w:footnote>
  <w:footnote w:type="continuationSeparator" w:id="0">
    <w:p w14:paraId="725ED8D4" w14:textId="77777777" w:rsidR="000B6DAB" w:rsidRDefault="000B6DAB" w:rsidP="00CF18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FB0688" w14:textId="77777777" w:rsidR="00CF189C" w:rsidRDefault="00CF18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3F578" w14:textId="77777777" w:rsidR="00CF189C" w:rsidRDefault="00CF18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754BE" w14:textId="77777777" w:rsidR="00CF189C" w:rsidRDefault="00CF18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20EB2"/>
    <w:multiLevelType w:val="hybridMultilevel"/>
    <w:tmpl w:val="76CE23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6224DC2"/>
    <w:multiLevelType w:val="hybridMultilevel"/>
    <w:tmpl w:val="81089D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C61268"/>
    <w:multiLevelType w:val="hybridMultilevel"/>
    <w:tmpl w:val="8988B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4E680B"/>
    <w:multiLevelType w:val="hybridMultilevel"/>
    <w:tmpl w:val="70CA7B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DDB2AE3"/>
    <w:multiLevelType w:val="hybridMultilevel"/>
    <w:tmpl w:val="C6A8CC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F21251F"/>
    <w:multiLevelType w:val="hybridMultilevel"/>
    <w:tmpl w:val="B44E9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6938906">
    <w:abstractNumId w:val="0"/>
  </w:num>
  <w:num w:numId="2" w16cid:durableId="53430697">
    <w:abstractNumId w:val="3"/>
  </w:num>
  <w:num w:numId="3" w16cid:durableId="1047801306">
    <w:abstractNumId w:val="5"/>
  </w:num>
  <w:num w:numId="4" w16cid:durableId="1598708148">
    <w:abstractNumId w:val="2"/>
  </w:num>
  <w:num w:numId="5" w16cid:durableId="569538631">
    <w:abstractNumId w:val="1"/>
  </w:num>
  <w:num w:numId="6" w16cid:durableId="16921020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01EC"/>
    <w:rsid w:val="000001EC"/>
    <w:rsid w:val="00014E7F"/>
    <w:rsid w:val="00035529"/>
    <w:rsid w:val="0005227C"/>
    <w:rsid w:val="00065433"/>
    <w:rsid w:val="0008334E"/>
    <w:rsid w:val="00087CEA"/>
    <w:rsid w:val="000942AD"/>
    <w:rsid w:val="00096100"/>
    <w:rsid w:val="000A73F5"/>
    <w:rsid w:val="000A7B9A"/>
    <w:rsid w:val="000B0580"/>
    <w:rsid w:val="000B6DAB"/>
    <w:rsid w:val="000C2E95"/>
    <w:rsid w:val="000C7A90"/>
    <w:rsid w:val="000D3F3F"/>
    <w:rsid w:val="000E17EF"/>
    <w:rsid w:val="000F481B"/>
    <w:rsid w:val="000F4E35"/>
    <w:rsid w:val="000F7C94"/>
    <w:rsid w:val="0010633B"/>
    <w:rsid w:val="00110F89"/>
    <w:rsid w:val="00156B93"/>
    <w:rsid w:val="00164B2A"/>
    <w:rsid w:val="00172946"/>
    <w:rsid w:val="00183495"/>
    <w:rsid w:val="00184212"/>
    <w:rsid w:val="001B75CE"/>
    <w:rsid w:val="001C1288"/>
    <w:rsid w:val="001F51BF"/>
    <w:rsid w:val="002138C9"/>
    <w:rsid w:val="00251419"/>
    <w:rsid w:val="00266036"/>
    <w:rsid w:val="00267596"/>
    <w:rsid w:val="0027669F"/>
    <w:rsid w:val="002A7563"/>
    <w:rsid w:val="002B46CC"/>
    <w:rsid w:val="002E7E26"/>
    <w:rsid w:val="002F2DE0"/>
    <w:rsid w:val="00323A08"/>
    <w:rsid w:val="0032535E"/>
    <w:rsid w:val="003313F5"/>
    <w:rsid w:val="0034312B"/>
    <w:rsid w:val="00353518"/>
    <w:rsid w:val="0035383D"/>
    <w:rsid w:val="00355164"/>
    <w:rsid w:val="0037202A"/>
    <w:rsid w:val="00372094"/>
    <w:rsid w:val="003843C7"/>
    <w:rsid w:val="00390DD6"/>
    <w:rsid w:val="00391736"/>
    <w:rsid w:val="003966F8"/>
    <w:rsid w:val="003A4CA2"/>
    <w:rsid w:val="003A5160"/>
    <w:rsid w:val="003A5A7B"/>
    <w:rsid w:val="003B71F5"/>
    <w:rsid w:val="003C6E8A"/>
    <w:rsid w:val="003E34E6"/>
    <w:rsid w:val="003E3CE7"/>
    <w:rsid w:val="003E4B8D"/>
    <w:rsid w:val="003E7C8E"/>
    <w:rsid w:val="003F78EF"/>
    <w:rsid w:val="0040029B"/>
    <w:rsid w:val="0040081D"/>
    <w:rsid w:val="00417509"/>
    <w:rsid w:val="00422E37"/>
    <w:rsid w:val="00424E1C"/>
    <w:rsid w:val="00430247"/>
    <w:rsid w:val="00435EDD"/>
    <w:rsid w:val="00444057"/>
    <w:rsid w:val="00451CDD"/>
    <w:rsid w:val="00452083"/>
    <w:rsid w:val="00456216"/>
    <w:rsid w:val="004642A0"/>
    <w:rsid w:val="00480868"/>
    <w:rsid w:val="00487E1D"/>
    <w:rsid w:val="0049055D"/>
    <w:rsid w:val="00492CB3"/>
    <w:rsid w:val="00495DB0"/>
    <w:rsid w:val="004A2066"/>
    <w:rsid w:val="004A2353"/>
    <w:rsid w:val="004B4A3E"/>
    <w:rsid w:val="004C284B"/>
    <w:rsid w:val="004D4F0F"/>
    <w:rsid w:val="004D6B89"/>
    <w:rsid w:val="004E104C"/>
    <w:rsid w:val="004E14ED"/>
    <w:rsid w:val="004E35A3"/>
    <w:rsid w:val="004E6F35"/>
    <w:rsid w:val="004F4AFF"/>
    <w:rsid w:val="00515793"/>
    <w:rsid w:val="00520045"/>
    <w:rsid w:val="00521A62"/>
    <w:rsid w:val="00526DB1"/>
    <w:rsid w:val="005338BB"/>
    <w:rsid w:val="00535C0B"/>
    <w:rsid w:val="00536164"/>
    <w:rsid w:val="005438D3"/>
    <w:rsid w:val="00546B38"/>
    <w:rsid w:val="005511A6"/>
    <w:rsid w:val="00565B4D"/>
    <w:rsid w:val="00576D09"/>
    <w:rsid w:val="00580847"/>
    <w:rsid w:val="00585664"/>
    <w:rsid w:val="005905F1"/>
    <w:rsid w:val="00592BA1"/>
    <w:rsid w:val="0059399C"/>
    <w:rsid w:val="005A3D7A"/>
    <w:rsid w:val="005B1519"/>
    <w:rsid w:val="005B37FB"/>
    <w:rsid w:val="005C0D2E"/>
    <w:rsid w:val="005C3AE5"/>
    <w:rsid w:val="005C5805"/>
    <w:rsid w:val="005C5F5C"/>
    <w:rsid w:val="005D3881"/>
    <w:rsid w:val="005F1A63"/>
    <w:rsid w:val="00601B59"/>
    <w:rsid w:val="00611984"/>
    <w:rsid w:val="00612B82"/>
    <w:rsid w:val="0061390D"/>
    <w:rsid w:val="00622EDF"/>
    <w:rsid w:val="00633AE1"/>
    <w:rsid w:val="00635752"/>
    <w:rsid w:val="0064510F"/>
    <w:rsid w:val="00661767"/>
    <w:rsid w:val="00667F1A"/>
    <w:rsid w:val="00673239"/>
    <w:rsid w:val="0068199B"/>
    <w:rsid w:val="0068417A"/>
    <w:rsid w:val="006914F0"/>
    <w:rsid w:val="00691622"/>
    <w:rsid w:val="00694ABB"/>
    <w:rsid w:val="00697114"/>
    <w:rsid w:val="006C5505"/>
    <w:rsid w:val="006E3561"/>
    <w:rsid w:val="006F2C42"/>
    <w:rsid w:val="0070273A"/>
    <w:rsid w:val="00704EC7"/>
    <w:rsid w:val="007141B7"/>
    <w:rsid w:val="007228FD"/>
    <w:rsid w:val="007264F0"/>
    <w:rsid w:val="00736950"/>
    <w:rsid w:val="00736A73"/>
    <w:rsid w:val="00737C13"/>
    <w:rsid w:val="00766C9E"/>
    <w:rsid w:val="00766E22"/>
    <w:rsid w:val="0078579B"/>
    <w:rsid w:val="00795E15"/>
    <w:rsid w:val="007A488F"/>
    <w:rsid w:val="007B4687"/>
    <w:rsid w:val="007B6B4E"/>
    <w:rsid w:val="007C2D66"/>
    <w:rsid w:val="007C6A99"/>
    <w:rsid w:val="007E4DF3"/>
    <w:rsid w:val="007F0BF5"/>
    <w:rsid w:val="007F3545"/>
    <w:rsid w:val="00803FB9"/>
    <w:rsid w:val="00806CB8"/>
    <w:rsid w:val="00810CFF"/>
    <w:rsid w:val="008215D7"/>
    <w:rsid w:val="00822193"/>
    <w:rsid w:val="00826F92"/>
    <w:rsid w:val="008303DE"/>
    <w:rsid w:val="00853584"/>
    <w:rsid w:val="0085575B"/>
    <w:rsid w:val="00860C25"/>
    <w:rsid w:val="008617D8"/>
    <w:rsid w:val="00861F1F"/>
    <w:rsid w:val="0087275A"/>
    <w:rsid w:val="008849FE"/>
    <w:rsid w:val="00897BB8"/>
    <w:rsid w:val="008A28E6"/>
    <w:rsid w:val="008C52D7"/>
    <w:rsid w:val="008D17FE"/>
    <w:rsid w:val="008E0C29"/>
    <w:rsid w:val="008E224F"/>
    <w:rsid w:val="008F188E"/>
    <w:rsid w:val="008F35FF"/>
    <w:rsid w:val="00906B32"/>
    <w:rsid w:val="009236FF"/>
    <w:rsid w:val="00932412"/>
    <w:rsid w:val="00941C98"/>
    <w:rsid w:val="009456D2"/>
    <w:rsid w:val="00951AAE"/>
    <w:rsid w:val="00973996"/>
    <w:rsid w:val="00976818"/>
    <w:rsid w:val="00976F48"/>
    <w:rsid w:val="00980565"/>
    <w:rsid w:val="009831CB"/>
    <w:rsid w:val="0098682C"/>
    <w:rsid w:val="00987F3C"/>
    <w:rsid w:val="009C07A6"/>
    <w:rsid w:val="009C0F73"/>
    <w:rsid w:val="009D0F58"/>
    <w:rsid w:val="009D6B89"/>
    <w:rsid w:val="009F364B"/>
    <w:rsid w:val="009F389E"/>
    <w:rsid w:val="00A01F4D"/>
    <w:rsid w:val="00A13935"/>
    <w:rsid w:val="00A35C35"/>
    <w:rsid w:val="00A4674A"/>
    <w:rsid w:val="00A54306"/>
    <w:rsid w:val="00A55A0F"/>
    <w:rsid w:val="00A57A61"/>
    <w:rsid w:val="00A652A3"/>
    <w:rsid w:val="00A658D3"/>
    <w:rsid w:val="00A759FC"/>
    <w:rsid w:val="00A80023"/>
    <w:rsid w:val="00AC078F"/>
    <w:rsid w:val="00AC2A2A"/>
    <w:rsid w:val="00AC619B"/>
    <w:rsid w:val="00AE3531"/>
    <w:rsid w:val="00AF58E8"/>
    <w:rsid w:val="00B14F6D"/>
    <w:rsid w:val="00B32AA7"/>
    <w:rsid w:val="00B36508"/>
    <w:rsid w:val="00B43253"/>
    <w:rsid w:val="00B51679"/>
    <w:rsid w:val="00B518EB"/>
    <w:rsid w:val="00B606DA"/>
    <w:rsid w:val="00B62156"/>
    <w:rsid w:val="00B80011"/>
    <w:rsid w:val="00BA6FA9"/>
    <w:rsid w:val="00BB0B75"/>
    <w:rsid w:val="00BB1EAC"/>
    <w:rsid w:val="00BC179E"/>
    <w:rsid w:val="00BD617D"/>
    <w:rsid w:val="00BE0FD1"/>
    <w:rsid w:val="00C13CC4"/>
    <w:rsid w:val="00C17BCA"/>
    <w:rsid w:val="00C20AF8"/>
    <w:rsid w:val="00C42950"/>
    <w:rsid w:val="00C46666"/>
    <w:rsid w:val="00C55514"/>
    <w:rsid w:val="00C60846"/>
    <w:rsid w:val="00C634D9"/>
    <w:rsid w:val="00CA1E3A"/>
    <w:rsid w:val="00CA1EF2"/>
    <w:rsid w:val="00CA51C3"/>
    <w:rsid w:val="00CA6C13"/>
    <w:rsid w:val="00CB34FE"/>
    <w:rsid w:val="00CC0F55"/>
    <w:rsid w:val="00CC64DA"/>
    <w:rsid w:val="00CE22F5"/>
    <w:rsid w:val="00CF189C"/>
    <w:rsid w:val="00CF3B04"/>
    <w:rsid w:val="00CF4C32"/>
    <w:rsid w:val="00CF7755"/>
    <w:rsid w:val="00D03953"/>
    <w:rsid w:val="00D1037C"/>
    <w:rsid w:val="00D107BF"/>
    <w:rsid w:val="00D16251"/>
    <w:rsid w:val="00D2123B"/>
    <w:rsid w:val="00D21DDD"/>
    <w:rsid w:val="00D34A65"/>
    <w:rsid w:val="00D36C67"/>
    <w:rsid w:val="00D54627"/>
    <w:rsid w:val="00D56C11"/>
    <w:rsid w:val="00D64C38"/>
    <w:rsid w:val="00D67E1E"/>
    <w:rsid w:val="00D67FE7"/>
    <w:rsid w:val="00D70F27"/>
    <w:rsid w:val="00D752A1"/>
    <w:rsid w:val="00D77AEE"/>
    <w:rsid w:val="00D90622"/>
    <w:rsid w:val="00DB4660"/>
    <w:rsid w:val="00DB4AF1"/>
    <w:rsid w:val="00DB58C4"/>
    <w:rsid w:val="00DE00F9"/>
    <w:rsid w:val="00DE0FFE"/>
    <w:rsid w:val="00DE3B76"/>
    <w:rsid w:val="00DE75F3"/>
    <w:rsid w:val="00DF3DE6"/>
    <w:rsid w:val="00E03F2E"/>
    <w:rsid w:val="00E12B1D"/>
    <w:rsid w:val="00E21464"/>
    <w:rsid w:val="00E21ACA"/>
    <w:rsid w:val="00E22DA1"/>
    <w:rsid w:val="00E36522"/>
    <w:rsid w:val="00E56D70"/>
    <w:rsid w:val="00E7268B"/>
    <w:rsid w:val="00E74013"/>
    <w:rsid w:val="00E82CED"/>
    <w:rsid w:val="00E90EAF"/>
    <w:rsid w:val="00E921FC"/>
    <w:rsid w:val="00E93FA2"/>
    <w:rsid w:val="00E949AE"/>
    <w:rsid w:val="00E96DE0"/>
    <w:rsid w:val="00E97619"/>
    <w:rsid w:val="00EA4AAF"/>
    <w:rsid w:val="00EA56A5"/>
    <w:rsid w:val="00EA7B90"/>
    <w:rsid w:val="00EB2224"/>
    <w:rsid w:val="00ED1386"/>
    <w:rsid w:val="00ED1792"/>
    <w:rsid w:val="00ED670E"/>
    <w:rsid w:val="00EE0AF2"/>
    <w:rsid w:val="00EE190B"/>
    <w:rsid w:val="00EF1C34"/>
    <w:rsid w:val="00F051E5"/>
    <w:rsid w:val="00F05557"/>
    <w:rsid w:val="00F23868"/>
    <w:rsid w:val="00F35EDB"/>
    <w:rsid w:val="00F47608"/>
    <w:rsid w:val="00F71ACC"/>
    <w:rsid w:val="00F827E8"/>
    <w:rsid w:val="00F84CE5"/>
    <w:rsid w:val="00F872F4"/>
    <w:rsid w:val="00F939A2"/>
    <w:rsid w:val="00F96460"/>
    <w:rsid w:val="00F97ED6"/>
    <w:rsid w:val="00FA7E4E"/>
    <w:rsid w:val="00FC1F3F"/>
    <w:rsid w:val="00FE3B03"/>
    <w:rsid w:val="00FE4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A1A2E"/>
  <w15:chartTrackingRefBased/>
  <w15:docId w15:val="{41313162-9867-4CB7-9A0B-0B8326A32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90EAF"/>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E224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6E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1750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0EAF"/>
    <w:rPr>
      <w:rFonts w:asciiTheme="majorHAnsi" w:eastAsiaTheme="majorEastAsia" w:hAnsiTheme="majorHAnsi" w:cstheme="majorBidi"/>
      <w:b/>
      <w:color w:val="2F5496" w:themeColor="accent1" w:themeShade="BF"/>
      <w:sz w:val="32"/>
      <w:szCs w:val="32"/>
    </w:rPr>
  </w:style>
  <w:style w:type="paragraph" w:styleId="ListParagraph">
    <w:name w:val="List Paragraph"/>
    <w:basedOn w:val="Normal"/>
    <w:uiPriority w:val="34"/>
    <w:qFormat/>
    <w:rsid w:val="00492CB3"/>
    <w:pPr>
      <w:ind w:left="720"/>
      <w:contextualSpacing/>
    </w:pPr>
  </w:style>
  <w:style w:type="character" w:customStyle="1" w:styleId="Heading2Char">
    <w:name w:val="Heading 2 Char"/>
    <w:basedOn w:val="DefaultParagraphFont"/>
    <w:link w:val="Heading2"/>
    <w:uiPriority w:val="9"/>
    <w:rsid w:val="008E224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6E8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417509"/>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526DB1"/>
    <w:pPr>
      <w:outlineLvl w:val="9"/>
    </w:pPr>
    <w:rPr>
      <w:b w:val="0"/>
    </w:rPr>
  </w:style>
  <w:style w:type="paragraph" w:styleId="TOC1">
    <w:name w:val="toc 1"/>
    <w:basedOn w:val="Normal"/>
    <w:next w:val="Normal"/>
    <w:autoRedefine/>
    <w:uiPriority w:val="39"/>
    <w:unhideWhenUsed/>
    <w:rsid w:val="00526DB1"/>
    <w:pPr>
      <w:spacing w:after="100"/>
    </w:pPr>
  </w:style>
  <w:style w:type="paragraph" w:styleId="TOC2">
    <w:name w:val="toc 2"/>
    <w:basedOn w:val="Normal"/>
    <w:next w:val="Normal"/>
    <w:autoRedefine/>
    <w:uiPriority w:val="39"/>
    <w:unhideWhenUsed/>
    <w:rsid w:val="00526DB1"/>
    <w:pPr>
      <w:spacing w:after="100"/>
      <w:ind w:left="220"/>
    </w:pPr>
  </w:style>
  <w:style w:type="paragraph" w:styleId="TOC3">
    <w:name w:val="toc 3"/>
    <w:basedOn w:val="Normal"/>
    <w:next w:val="Normal"/>
    <w:autoRedefine/>
    <w:uiPriority w:val="39"/>
    <w:unhideWhenUsed/>
    <w:rsid w:val="00526DB1"/>
    <w:pPr>
      <w:spacing w:after="100"/>
      <w:ind w:left="440"/>
    </w:pPr>
  </w:style>
  <w:style w:type="character" w:styleId="Hyperlink">
    <w:name w:val="Hyperlink"/>
    <w:basedOn w:val="DefaultParagraphFont"/>
    <w:uiPriority w:val="99"/>
    <w:unhideWhenUsed/>
    <w:rsid w:val="00526DB1"/>
    <w:rPr>
      <w:color w:val="0563C1" w:themeColor="hyperlink"/>
      <w:u w:val="single"/>
    </w:rPr>
  </w:style>
  <w:style w:type="paragraph" w:styleId="Title">
    <w:name w:val="Title"/>
    <w:basedOn w:val="Normal"/>
    <w:next w:val="Normal"/>
    <w:link w:val="TitleChar"/>
    <w:uiPriority w:val="10"/>
    <w:qFormat/>
    <w:rsid w:val="0005227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27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F18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89C"/>
  </w:style>
  <w:style w:type="paragraph" w:styleId="Footer">
    <w:name w:val="footer"/>
    <w:basedOn w:val="Normal"/>
    <w:link w:val="FooterChar"/>
    <w:uiPriority w:val="99"/>
    <w:unhideWhenUsed/>
    <w:rsid w:val="00CF18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89C"/>
  </w:style>
  <w:style w:type="paragraph" w:styleId="NoSpacing">
    <w:name w:val="No Spacing"/>
    <w:link w:val="NoSpacingChar"/>
    <w:uiPriority w:val="1"/>
    <w:qFormat/>
    <w:rsid w:val="003E3CE7"/>
    <w:pPr>
      <w:spacing w:after="0" w:line="240" w:lineRule="auto"/>
    </w:pPr>
    <w:rPr>
      <w:rFonts w:eastAsiaTheme="minorEastAsia"/>
    </w:rPr>
  </w:style>
  <w:style w:type="character" w:customStyle="1" w:styleId="NoSpacingChar">
    <w:name w:val="No Spacing Char"/>
    <w:basedOn w:val="DefaultParagraphFont"/>
    <w:link w:val="NoSpacing"/>
    <w:uiPriority w:val="1"/>
    <w:rsid w:val="003E3CE7"/>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19713">
      <w:bodyDiv w:val="1"/>
      <w:marLeft w:val="0"/>
      <w:marRight w:val="0"/>
      <w:marTop w:val="0"/>
      <w:marBottom w:val="0"/>
      <w:divBdr>
        <w:top w:val="none" w:sz="0" w:space="0" w:color="auto"/>
        <w:left w:val="none" w:sz="0" w:space="0" w:color="auto"/>
        <w:bottom w:val="none" w:sz="0" w:space="0" w:color="auto"/>
        <w:right w:val="none" w:sz="0" w:space="0" w:color="auto"/>
      </w:divBdr>
      <w:divsChild>
        <w:div w:id="1860773829">
          <w:marLeft w:val="0"/>
          <w:marRight w:val="0"/>
          <w:marTop w:val="0"/>
          <w:marBottom w:val="0"/>
          <w:divBdr>
            <w:top w:val="single" w:sz="2" w:space="0" w:color="D9D9E3"/>
            <w:left w:val="single" w:sz="2" w:space="0" w:color="D9D9E3"/>
            <w:bottom w:val="single" w:sz="2" w:space="0" w:color="D9D9E3"/>
            <w:right w:val="single" w:sz="2" w:space="0" w:color="D9D9E3"/>
          </w:divBdr>
          <w:divsChild>
            <w:div w:id="1729720000">
              <w:marLeft w:val="0"/>
              <w:marRight w:val="0"/>
              <w:marTop w:val="0"/>
              <w:marBottom w:val="0"/>
              <w:divBdr>
                <w:top w:val="single" w:sz="2" w:space="0" w:color="D9D9E3"/>
                <w:left w:val="single" w:sz="2" w:space="0" w:color="D9D9E3"/>
                <w:bottom w:val="single" w:sz="2" w:space="0" w:color="D9D9E3"/>
                <w:right w:val="single" w:sz="2" w:space="0" w:color="D9D9E3"/>
              </w:divBdr>
              <w:divsChild>
                <w:div w:id="174074599">
                  <w:marLeft w:val="0"/>
                  <w:marRight w:val="0"/>
                  <w:marTop w:val="0"/>
                  <w:marBottom w:val="0"/>
                  <w:divBdr>
                    <w:top w:val="single" w:sz="2" w:space="0" w:color="D9D9E3"/>
                    <w:left w:val="single" w:sz="2" w:space="0" w:color="D9D9E3"/>
                    <w:bottom w:val="single" w:sz="2" w:space="0" w:color="D9D9E3"/>
                    <w:right w:val="single" w:sz="2" w:space="0" w:color="D9D9E3"/>
                  </w:divBdr>
                  <w:divsChild>
                    <w:div w:id="1926112762">
                      <w:marLeft w:val="0"/>
                      <w:marRight w:val="0"/>
                      <w:marTop w:val="0"/>
                      <w:marBottom w:val="0"/>
                      <w:divBdr>
                        <w:top w:val="single" w:sz="2" w:space="0" w:color="D9D9E3"/>
                        <w:left w:val="single" w:sz="2" w:space="0" w:color="D9D9E3"/>
                        <w:bottom w:val="single" w:sz="2" w:space="0" w:color="D9D9E3"/>
                        <w:right w:val="single" w:sz="2" w:space="0" w:color="D9D9E3"/>
                      </w:divBdr>
                      <w:divsChild>
                        <w:div w:id="779880668">
                          <w:marLeft w:val="0"/>
                          <w:marRight w:val="0"/>
                          <w:marTop w:val="0"/>
                          <w:marBottom w:val="0"/>
                          <w:divBdr>
                            <w:top w:val="single" w:sz="2" w:space="0" w:color="auto"/>
                            <w:left w:val="single" w:sz="2" w:space="0" w:color="auto"/>
                            <w:bottom w:val="single" w:sz="6" w:space="0" w:color="auto"/>
                            <w:right w:val="single" w:sz="2" w:space="0" w:color="auto"/>
                          </w:divBdr>
                          <w:divsChild>
                            <w:div w:id="1043751564">
                              <w:marLeft w:val="0"/>
                              <w:marRight w:val="0"/>
                              <w:marTop w:val="100"/>
                              <w:marBottom w:val="100"/>
                              <w:divBdr>
                                <w:top w:val="single" w:sz="2" w:space="0" w:color="D9D9E3"/>
                                <w:left w:val="single" w:sz="2" w:space="0" w:color="D9D9E3"/>
                                <w:bottom w:val="single" w:sz="2" w:space="0" w:color="D9D9E3"/>
                                <w:right w:val="single" w:sz="2" w:space="0" w:color="D9D9E3"/>
                              </w:divBdr>
                              <w:divsChild>
                                <w:div w:id="158615385">
                                  <w:marLeft w:val="0"/>
                                  <w:marRight w:val="0"/>
                                  <w:marTop w:val="0"/>
                                  <w:marBottom w:val="0"/>
                                  <w:divBdr>
                                    <w:top w:val="single" w:sz="2" w:space="0" w:color="D9D9E3"/>
                                    <w:left w:val="single" w:sz="2" w:space="0" w:color="D9D9E3"/>
                                    <w:bottom w:val="single" w:sz="2" w:space="0" w:color="D9D9E3"/>
                                    <w:right w:val="single" w:sz="2" w:space="0" w:color="D9D9E3"/>
                                  </w:divBdr>
                                  <w:divsChild>
                                    <w:div w:id="1645425264">
                                      <w:marLeft w:val="0"/>
                                      <w:marRight w:val="0"/>
                                      <w:marTop w:val="0"/>
                                      <w:marBottom w:val="0"/>
                                      <w:divBdr>
                                        <w:top w:val="single" w:sz="2" w:space="0" w:color="D9D9E3"/>
                                        <w:left w:val="single" w:sz="2" w:space="0" w:color="D9D9E3"/>
                                        <w:bottom w:val="single" w:sz="2" w:space="0" w:color="D9D9E3"/>
                                        <w:right w:val="single" w:sz="2" w:space="0" w:color="D9D9E3"/>
                                      </w:divBdr>
                                      <w:divsChild>
                                        <w:div w:id="340936091">
                                          <w:marLeft w:val="0"/>
                                          <w:marRight w:val="0"/>
                                          <w:marTop w:val="0"/>
                                          <w:marBottom w:val="0"/>
                                          <w:divBdr>
                                            <w:top w:val="single" w:sz="2" w:space="0" w:color="D9D9E3"/>
                                            <w:left w:val="single" w:sz="2" w:space="0" w:color="D9D9E3"/>
                                            <w:bottom w:val="single" w:sz="2" w:space="0" w:color="D9D9E3"/>
                                            <w:right w:val="single" w:sz="2" w:space="0" w:color="D9D9E3"/>
                                          </w:divBdr>
                                          <w:divsChild>
                                            <w:div w:id="1257981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37097937">
          <w:marLeft w:val="0"/>
          <w:marRight w:val="0"/>
          <w:marTop w:val="0"/>
          <w:marBottom w:val="0"/>
          <w:divBdr>
            <w:top w:val="none" w:sz="0" w:space="0" w:color="auto"/>
            <w:left w:val="none" w:sz="0" w:space="0" w:color="auto"/>
            <w:bottom w:val="none" w:sz="0" w:space="0" w:color="auto"/>
            <w:right w:val="none" w:sz="0" w:space="0" w:color="auto"/>
          </w:divBdr>
        </w:div>
      </w:divsChild>
    </w:div>
    <w:div w:id="276643029">
      <w:bodyDiv w:val="1"/>
      <w:marLeft w:val="0"/>
      <w:marRight w:val="0"/>
      <w:marTop w:val="0"/>
      <w:marBottom w:val="0"/>
      <w:divBdr>
        <w:top w:val="none" w:sz="0" w:space="0" w:color="auto"/>
        <w:left w:val="none" w:sz="0" w:space="0" w:color="auto"/>
        <w:bottom w:val="none" w:sz="0" w:space="0" w:color="auto"/>
        <w:right w:val="none" w:sz="0" w:space="0" w:color="auto"/>
      </w:divBdr>
      <w:divsChild>
        <w:div w:id="1721199429">
          <w:marLeft w:val="0"/>
          <w:marRight w:val="0"/>
          <w:marTop w:val="0"/>
          <w:marBottom w:val="0"/>
          <w:divBdr>
            <w:top w:val="single" w:sz="2" w:space="0" w:color="D9D9E3"/>
            <w:left w:val="single" w:sz="2" w:space="0" w:color="D9D9E3"/>
            <w:bottom w:val="single" w:sz="2" w:space="0" w:color="D9D9E3"/>
            <w:right w:val="single" w:sz="2" w:space="0" w:color="D9D9E3"/>
          </w:divBdr>
          <w:divsChild>
            <w:div w:id="1075857712">
              <w:marLeft w:val="0"/>
              <w:marRight w:val="0"/>
              <w:marTop w:val="0"/>
              <w:marBottom w:val="0"/>
              <w:divBdr>
                <w:top w:val="single" w:sz="2" w:space="0" w:color="D9D9E3"/>
                <w:left w:val="single" w:sz="2" w:space="0" w:color="D9D9E3"/>
                <w:bottom w:val="single" w:sz="2" w:space="0" w:color="D9D9E3"/>
                <w:right w:val="single" w:sz="2" w:space="0" w:color="D9D9E3"/>
              </w:divBdr>
              <w:divsChild>
                <w:div w:id="1366633340">
                  <w:marLeft w:val="0"/>
                  <w:marRight w:val="0"/>
                  <w:marTop w:val="0"/>
                  <w:marBottom w:val="0"/>
                  <w:divBdr>
                    <w:top w:val="single" w:sz="2" w:space="0" w:color="D9D9E3"/>
                    <w:left w:val="single" w:sz="2" w:space="0" w:color="D9D9E3"/>
                    <w:bottom w:val="single" w:sz="2" w:space="0" w:color="D9D9E3"/>
                    <w:right w:val="single" w:sz="2" w:space="0" w:color="D9D9E3"/>
                  </w:divBdr>
                  <w:divsChild>
                    <w:div w:id="107238068">
                      <w:marLeft w:val="0"/>
                      <w:marRight w:val="0"/>
                      <w:marTop w:val="0"/>
                      <w:marBottom w:val="0"/>
                      <w:divBdr>
                        <w:top w:val="single" w:sz="2" w:space="0" w:color="D9D9E3"/>
                        <w:left w:val="single" w:sz="2" w:space="0" w:color="D9D9E3"/>
                        <w:bottom w:val="single" w:sz="2" w:space="0" w:color="D9D9E3"/>
                        <w:right w:val="single" w:sz="2" w:space="0" w:color="D9D9E3"/>
                      </w:divBdr>
                      <w:divsChild>
                        <w:div w:id="890649174">
                          <w:marLeft w:val="0"/>
                          <w:marRight w:val="0"/>
                          <w:marTop w:val="0"/>
                          <w:marBottom w:val="0"/>
                          <w:divBdr>
                            <w:top w:val="single" w:sz="2" w:space="0" w:color="auto"/>
                            <w:left w:val="single" w:sz="2" w:space="0" w:color="auto"/>
                            <w:bottom w:val="single" w:sz="6" w:space="0" w:color="auto"/>
                            <w:right w:val="single" w:sz="2" w:space="0" w:color="auto"/>
                          </w:divBdr>
                          <w:divsChild>
                            <w:div w:id="2138451535">
                              <w:marLeft w:val="0"/>
                              <w:marRight w:val="0"/>
                              <w:marTop w:val="100"/>
                              <w:marBottom w:val="100"/>
                              <w:divBdr>
                                <w:top w:val="single" w:sz="2" w:space="0" w:color="D9D9E3"/>
                                <w:left w:val="single" w:sz="2" w:space="0" w:color="D9D9E3"/>
                                <w:bottom w:val="single" w:sz="2" w:space="0" w:color="D9D9E3"/>
                                <w:right w:val="single" w:sz="2" w:space="0" w:color="D9D9E3"/>
                              </w:divBdr>
                              <w:divsChild>
                                <w:div w:id="832985958">
                                  <w:marLeft w:val="0"/>
                                  <w:marRight w:val="0"/>
                                  <w:marTop w:val="0"/>
                                  <w:marBottom w:val="0"/>
                                  <w:divBdr>
                                    <w:top w:val="single" w:sz="2" w:space="0" w:color="D9D9E3"/>
                                    <w:left w:val="single" w:sz="2" w:space="0" w:color="D9D9E3"/>
                                    <w:bottom w:val="single" w:sz="2" w:space="0" w:color="D9D9E3"/>
                                    <w:right w:val="single" w:sz="2" w:space="0" w:color="D9D9E3"/>
                                  </w:divBdr>
                                  <w:divsChild>
                                    <w:div w:id="1883709200">
                                      <w:marLeft w:val="0"/>
                                      <w:marRight w:val="0"/>
                                      <w:marTop w:val="0"/>
                                      <w:marBottom w:val="0"/>
                                      <w:divBdr>
                                        <w:top w:val="single" w:sz="2" w:space="0" w:color="D9D9E3"/>
                                        <w:left w:val="single" w:sz="2" w:space="0" w:color="D9D9E3"/>
                                        <w:bottom w:val="single" w:sz="2" w:space="0" w:color="D9D9E3"/>
                                        <w:right w:val="single" w:sz="2" w:space="0" w:color="D9D9E3"/>
                                      </w:divBdr>
                                      <w:divsChild>
                                        <w:div w:id="1166048915">
                                          <w:marLeft w:val="0"/>
                                          <w:marRight w:val="0"/>
                                          <w:marTop w:val="0"/>
                                          <w:marBottom w:val="0"/>
                                          <w:divBdr>
                                            <w:top w:val="single" w:sz="2" w:space="0" w:color="D9D9E3"/>
                                            <w:left w:val="single" w:sz="2" w:space="0" w:color="D9D9E3"/>
                                            <w:bottom w:val="single" w:sz="2" w:space="0" w:color="D9D9E3"/>
                                            <w:right w:val="single" w:sz="2" w:space="0" w:color="D9D9E3"/>
                                          </w:divBdr>
                                          <w:divsChild>
                                            <w:div w:id="11921869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75524164">
          <w:marLeft w:val="0"/>
          <w:marRight w:val="0"/>
          <w:marTop w:val="0"/>
          <w:marBottom w:val="0"/>
          <w:divBdr>
            <w:top w:val="none" w:sz="0" w:space="0" w:color="auto"/>
            <w:left w:val="none" w:sz="0" w:space="0" w:color="auto"/>
            <w:bottom w:val="none" w:sz="0" w:space="0" w:color="auto"/>
            <w:right w:val="none" w:sz="0" w:space="0" w:color="auto"/>
          </w:divBdr>
          <w:divsChild>
            <w:div w:id="573592585">
              <w:marLeft w:val="0"/>
              <w:marRight w:val="0"/>
              <w:marTop w:val="0"/>
              <w:marBottom w:val="0"/>
              <w:divBdr>
                <w:top w:val="single" w:sz="2" w:space="0" w:color="D9D9E3"/>
                <w:left w:val="single" w:sz="2" w:space="0" w:color="D9D9E3"/>
                <w:bottom w:val="single" w:sz="2" w:space="0" w:color="D9D9E3"/>
                <w:right w:val="single" w:sz="2" w:space="0" w:color="D9D9E3"/>
              </w:divBdr>
              <w:divsChild>
                <w:div w:id="1866096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937037">
      <w:bodyDiv w:val="1"/>
      <w:marLeft w:val="0"/>
      <w:marRight w:val="0"/>
      <w:marTop w:val="0"/>
      <w:marBottom w:val="0"/>
      <w:divBdr>
        <w:top w:val="none" w:sz="0" w:space="0" w:color="auto"/>
        <w:left w:val="none" w:sz="0" w:space="0" w:color="auto"/>
        <w:bottom w:val="none" w:sz="0" w:space="0" w:color="auto"/>
        <w:right w:val="none" w:sz="0" w:space="0" w:color="auto"/>
      </w:divBdr>
      <w:divsChild>
        <w:div w:id="1514144813">
          <w:marLeft w:val="0"/>
          <w:marRight w:val="0"/>
          <w:marTop w:val="0"/>
          <w:marBottom w:val="0"/>
          <w:divBdr>
            <w:top w:val="single" w:sz="2" w:space="0" w:color="D9D9E3"/>
            <w:left w:val="single" w:sz="2" w:space="0" w:color="D9D9E3"/>
            <w:bottom w:val="single" w:sz="2" w:space="0" w:color="D9D9E3"/>
            <w:right w:val="single" w:sz="2" w:space="0" w:color="D9D9E3"/>
          </w:divBdr>
          <w:divsChild>
            <w:div w:id="1984459219">
              <w:marLeft w:val="0"/>
              <w:marRight w:val="0"/>
              <w:marTop w:val="0"/>
              <w:marBottom w:val="0"/>
              <w:divBdr>
                <w:top w:val="single" w:sz="2" w:space="0" w:color="D9D9E3"/>
                <w:left w:val="single" w:sz="2" w:space="0" w:color="D9D9E3"/>
                <w:bottom w:val="single" w:sz="2" w:space="0" w:color="D9D9E3"/>
                <w:right w:val="single" w:sz="2" w:space="0" w:color="D9D9E3"/>
              </w:divBdr>
              <w:divsChild>
                <w:div w:id="1801142777">
                  <w:marLeft w:val="0"/>
                  <w:marRight w:val="0"/>
                  <w:marTop w:val="0"/>
                  <w:marBottom w:val="0"/>
                  <w:divBdr>
                    <w:top w:val="single" w:sz="2" w:space="0" w:color="D9D9E3"/>
                    <w:left w:val="single" w:sz="2" w:space="0" w:color="D9D9E3"/>
                    <w:bottom w:val="single" w:sz="2" w:space="0" w:color="D9D9E3"/>
                    <w:right w:val="single" w:sz="2" w:space="0" w:color="D9D9E3"/>
                  </w:divBdr>
                  <w:divsChild>
                    <w:div w:id="982738677">
                      <w:marLeft w:val="0"/>
                      <w:marRight w:val="0"/>
                      <w:marTop w:val="0"/>
                      <w:marBottom w:val="0"/>
                      <w:divBdr>
                        <w:top w:val="single" w:sz="2" w:space="0" w:color="D9D9E3"/>
                        <w:left w:val="single" w:sz="2" w:space="0" w:color="D9D9E3"/>
                        <w:bottom w:val="single" w:sz="2" w:space="0" w:color="D9D9E3"/>
                        <w:right w:val="single" w:sz="2" w:space="0" w:color="D9D9E3"/>
                      </w:divBdr>
                      <w:divsChild>
                        <w:div w:id="1333483831">
                          <w:marLeft w:val="0"/>
                          <w:marRight w:val="0"/>
                          <w:marTop w:val="0"/>
                          <w:marBottom w:val="0"/>
                          <w:divBdr>
                            <w:top w:val="single" w:sz="2" w:space="0" w:color="auto"/>
                            <w:left w:val="single" w:sz="2" w:space="0" w:color="auto"/>
                            <w:bottom w:val="single" w:sz="6" w:space="0" w:color="auto"/>
                            <w:right w:val="single" w:sz="2" w:space="0" w:color="auto"/>
                          </w:divBdr>
                          <w:divsChild>
                            <w:div w:id="1099792275">
                              <w:marLeft w:val="0"/>
                              <w:marRight w:val="0"/>
                              <w:marTop w:val="100"/>
                              <w:marBottom w:val="100"/>
                              <w:divBdr>
                                <w:top w:val="single" w:sz="2" w:space="0" w:color="D9D9E3"/>
                                <w:left w:val="single" w:sz="2" w:space="0" w:color="D9D9E3"/>
                                <w:bottom w:val="single" w:sz="2" w:space="0" w:color="D9D9E3"/>
                                <w:right w:val="single" w:sz="2" w:space="0" w:color="D9D9E3"/>
                              </w:divBdr>
                              <w:divsChild>
                                <w:div w:id="1703477817">
                                  <w:marLeft w:val="0"/>
                                  <w:marRight w:val="0"/>
                                  <w:marTop w:val="0"/>
                                  <w:marBottom w:val="0"/>
                                  <w:divBdr>
                                    <w:top w:val="single" w:sz="2" w:space="0" w:color="D9D9E3"/>
                                    <w:left w:val="single" w:sz="2" w:space="0" w:color="D9D9E3"/>
                                    <w:bottom w:val="single" w:sz="2" w:space="0" w:color="D9D9E3"/>
                                    <w:right w:val="single" w:sz="2" w:space="0" w:color="D9D9E3"/>
                                  </w:divBdr>
                                  <w:divsChild>
                                    <w:div w:id="2128426998">
                                      <w:marLeft w:val="0"/>
                                      <w:marRight w:val="0"/>
                                      <w:marTop w:val="0"/>
                                      <w:marBottom w:val="0"/>
                                      <w:divBdr>
                                        <w:top w:val="single" w:sz="2" w:space="0" w:color="D9D9E3"/>
                                        <w:left w:val="single" w:sz="2" w:space="0" w:color="D9D9E3"/>
                                        <w:bottom w:val="single" w:sz="2" w:space="0" w:color="D9D9E3"/>
                                        <w:right w:val="single" w:sz="2" w:space="0" w:color="D9D9E3"/>
                                      </w:divBdr>
                                      <w:divsChild>
                                        <w:div w:id="1316644271">
                                          <w:marLeft w:val="0"/>
                                          <w:marRight w:val="0"/>
                                          <w:marTop w:val="0"/>
                                          <w:marBottom w:val="0"/>
                                          <w:divBdr>
                                            <w:top w:val="single" w:sz="2" w:space="0" w:color="D9D9E3"/>
                                            <w:left w:val="single" w:sz="2" w:space="0" w:color="D9D9E3"/>
                                            <w:bottom w:val="single" w:sz="2" w:space="0" w:color="D9D9E3"/>
                                            <w:right w:val="single" w:sz="2" w:space="0" w:color="D9D9E3"/>
                                          </w:divBdr>
                                          <w:divsChild>
                                            <w:div w:id="1451433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08603549">
          <w:marLeft w:val="0"/>
          <w:marRight w:val="0"/>
          <w:marTop w:val="0"/>
          <w:marBottom w:val="0"/>
          <w:divBdr>
            <w:top w:val="none" w:sz="0" w:space="0" w:color="auto"/>
            <w:left w:val="none" w:sz="0" w:space="0" w:color="auto"/>
            <w:bottom w:val="none" w:sz="0" w:space="0" w:color="auto"/>
            <w:right w:val="none" w:sz="0" w:space="0" w:color="auto"/>
          </w:divBdr>
          <w:divsChild>
            <w:div w:id="1086270675">
              <w:marLeft w:val="0"/>
              <w:marRight w:val="0"/>
              <w:marTop w:val="0"/>
              <w:marBottom w:val="0"/>
              <w:divBdr>
                <w:top w:val="single" w:sz="2" w:space="0" w:color="D9D9E3"/>
                <w:left w:val="single" w:sz="2" w:space="0" w:color="D9D9E3"/>
                <w:bottom w:val="single" w:sz="2" w:space="0" w:color="D9D9E3"/>
                <w:right w:val="single" w:sz="2" w:space="0" w:color="D9D9E3"/>
              </w:divBdr>
              <w:divsChild>
                <w:div w:id="847064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912145">
      <w:bodyDiv w:val="1"/>
      <w:marLeft w:val="0"/>
      <w:marRight w:val="0"/>
      <w:marTop w:val="0"/>
      <w:marBottom w:val="0"/>
      <w:divBdr>
        <w:top w:val="none" w:sz="0" w:space="0" w:color="auto"/>
        <w:left w:val="none" w:sz="0" w:space="0" w:color="auto"/>
        <w:bottom w:val="none" w:sz="0" w:space="0" w:color="auto"/>
        <w:right w:val="none" w:sz="0" w:space="0" w:color="auto"/>
      </w:divBdr>
    </w:div>
    <w:div w:id="850265805">
      <w:bodyDiv w:val="1"/>
      <w:marLeft w:val="0"/>
      <w:marRight w:val="0"/>
      <w:marTop w:val="0"/>
      <w:marBottom w:val="0"/>
      <w:divBdr>
        <w:top w:val="none" w:sz="0" w:space="0" w:color="auto"/>
        <w:left w:val="none" w:sz="0" w:space="0" w:color="auto"/>
        <w:bottom w:val="none" w:sz="0" w:space="0" w:color="auto"/>
        <w:right w:val="none" w:sz="0" w:space="0" w:color="auto"/>
      </w:divBdr>
    </w:div>
    <w:div w:id="923535749">
      <w:bodyDiv w:val="1"/>
      <w:marLeft w:val="0"/>
      <w:marRight w:val="0"/>
      <w:marTop w:val="0"/>
      <w:marBottom w:val="0"/>
      <w:divBdr>
        <w:top w:val="none" w:sz="0" w:space="0" w:color="auto"/>
        <w:left w:val="none" w:sz="0" w:space="0" w:color="auto"/>
        <w:bottom w:val="none" w:sz="0" w:space="0" w:color="auto"/>
        <w:right w:val="none" w:sz="0" w:space="0" w:color="auto"/>
      </w:divBdr>
    </w:div>
    <w:div w:id="1217552337">
      <w:bodyDiv w:val="1"/>
      <w:marLeft w:val="0"/>
      <w:marRight w:val="0"/>
      <w:marTop w:val="0"/>
      <w:marBottom w:val="0"/>
      <w:divBdr>
        <w:top w:val="none" w:sz="0" w:space="0" w:color="auto"/>
        <w:left w:val="none" w:sz="0" w:space="0" w:color="auto"/>
        <w:bottom w:val="none" w:sz="0" w:space="0" w:color="auto"/>
        <w:right w:val="none" w:sz="0" w:space="0" w:color="auto"/>
      </w:divBdr>
    </w:div>
    <w:div w:id="1639342113">
      <w:bodyDiv w:val="1"/>
      <w:marLeft w:val="0"/>
      <w:marRight w:val="0"/>
      <w:marTop w:val="0"/>
      <w:marBottom w:val="0"/>
      <w:divBdr>
        <w:top w:val="none" w:sz="0" w:space="0" w:color="auto"/>
        <w:left w:val="none" w:sz="0" w:space="0" w:color="auto"/>
        <w:bottom w:val="none" w:sz="0" w:space="0" w:color="auto"/>
        <w:right w:val="none" w:sz="0" w:space="0" w:color="auto"/>
      </w:divBdr>
    </w:div>
    <w:div w:id="1755055266">
      <w:bodyDiv w:val="1"/>
      <w:marLeft w:val="0"/>
      <w:marRight w:val="0"/>
      <w:marTop w:val="0"/>
      <w:marBottom w:val="0"/>
      <w:divBdr>
        <w:top w:val="none" w:sz="0" w:space="0" w:color="auto"/>
        <w:left w:val="none" w:sz="0" w:space="0" w:color="auto"/>
        <w:bottom w:val="none" w:sz="0" w:space="0" w:color="auto"/>
        <w:right w:val="none" w:sz="0" w:space="0" w:color="auto"/>
      </w:divBdr>
      <w:divsChild>
        <w:div w:id="1902132164">
          <w:marLeft w:val="0"/>
          <w:marRight w:val="0"/>
          <w:marTop w:val="0"/>
          <w:marBottom w:val="0"/>
          <w:divBdr>
            <w:top w:val="single" w:sz="2" w:space="0" w:color="D9D9E3"/>
            <w:left w:val="single" w:sz="2" w:space="0" w:color="D9D9E3"/>
            <w:bottom w:val="single" w:sz="2" w:space="0" w:color="D9D9E3"/>
            <w:right w:val="single" w:sz="2" w:space="0" w:color="D9D9E3"/>
          </w:divBdr>
          <w:divsChild>
            <w:div w:id="88622007">
              <w:marLeft w:val="0"/>
              <w:marRight w:val="0"/>
              <w:marTop w:val="0"/>
              <w:marBottom w:val="0"/>
              <w:divBdr>
                <w:top w:val="single" w:sz="2" w:space="0" w:color="D9D9E3"/>
                <w:left w:val="single" w:sz="2" w:space="0" w:color="D9D9E3"/>
                <w:bottom w:val="single" w:sz="2" w:space="0" w:color="D9D9E3"/>
                <w:right w:val="single" w:sz="2" w:space="0" w:color="D9D9E3"/>
              </w:divBdr>
              <w:divsChild>
                <w:div w:id="1127970878">
                  <w:marLeft w:val="0"/>
                  <w:marRight w:val="0"/>
                  <w:marTop w:val="0"/>
                  <w:marBottom w:val="0"/>
                  <w:divBdr>
                    <w:top w:val="single" w:sz="2" w:space="0" w:color="D9D9E3"/>
                    <w:left w:val="single" w:sz="2" w:space="0" w:color="D9D9E3"/>
                    <w:bottom w:val="single" w:sz="2" w:space="0" w:color="D9D9E3"/>
                    <w:right w:val="single" w:sz="2" w:space="0" w:color="D9D9E3"/>
                  </w:divBdr>
                  <w:divsChild>
                    <w:div w:id="1446845637">
                      <w:marLeft w:val="0"/>
                      <w:marRight w:val="0"/>
                      <w:marTop w:val="0"/>
                      <w:marBottom w:val="0"/>
                      <w:divBdr>
                        <w:top w:val="single" w:sz="2" w:space="0" w:color="D9D9E3"/>
                        <w:left w:val="single" w:sz="2" w:space="0" w:color="D9D9E3"/>
                        <w:bottom w:val="single" w:sz="2" w:space="0" w:color="D9D9E3"/>
                        <w:right w:val="single" w:sz="2" w:space="0" w:color="D9D9E3"/>
                      </w:divBdr>
                      <w:divsChild>
                        <w:div w:id="650525442">
                          <w:marLeft w:val="0"/>
                          <w:marRight w:val="0"/>
                          <w:marTop w:val="0"/>
                          <w:marBottom w:val="0"/>
                          <w:divBdr>
                            <w:top w:val="single" w:sz="2" w:space="0" w:color="auto"/>
                            <w:left w:val="single" w:sz="2" w:space="0" w:color="auto"/>
                            <w:bottom w:val="single" w:sz="6" w:space="0" w:color="auto"/>
                            <w:right w:val="single" w:sz="2" w:space="0" w:color="auto"/>
                          </w:divBdr>
                          <w:divsChild>
                            <w:div w:id="1725913362">
                              <w:marLeft w:val="0"/>
                              <w:marRight w:val="0"/>
                              <w:marTop w:val="100"/>
                              <w:marBottom w:val="100"/>
                              <w:divBdr>
                                <w:top w:val="single" w:sz="2" w:space="0" w:color="D9D9E3"/>
                                <w:left w:val="single" w:sz="2" w:space="0" w:color="D9D9E3"/>
                                <w:bottom w:val="single" w:sz="2" w:space="0" w:color="D9D9E3"/>
                                <w:right w:val="single" w:sz="2" w:space="0" w:color="D9D9E3"/>
                              </w:divBdr>
                              <w:divsChild>
                                <w:div w:id="396585994">
                                  <w:marLeft w:val="0"/>
                                  <w:marRight w:val="0"/>
                                  <w:marTop w:val="0"/>
                                  <w:marBottom w:val="0"/>
                                  <w:divBdr>
                                    <w:top w:val="single" w:sz="2" w:space="0" w:color="D9D9E3"/>
                                    <w:left w:val="single" w:sz="2" w:space="0" w:color="D9D9E3"/>
                                    <w:bottom w:val="single" w:sz="2" w:space="0" w:color="D9D9E3"/>
                                    <w:right w:val="single" w:sz="2" w:space="0" w:color="D9D9E3"/>
                                  </w:divBdr>
                                  <w:divsChild>
                                    <w:div w:id="1388065783">
                                      <w:marLeft w:val="0"/>
                                      <w:marRight w:val="0"/>
                                      <w:marTop w:val="0"/>
                                      <w:marBottom w:val="0"/>
                                      <w:divBdr>
                                        <w:top w:val="single" w:sz="2" w:space="0" w:color="D9D9E3"/>
                                        <w:left w:val="single" w:sz="2" w:space="0" w:color="D9D9E3"/>
                                        <w:bottom w:val="single" w:sz="2" w:space="0" w:color="D9D9E3"/>
                                        <w:right w:val="single" w:sz="2" w:space="0" w:color="D9D9E3"/>
                                      </w:divBdr>
                                      <w:divsChild>
                                        <w:div w:id="1101532350">
                                          <w:marLeft w:val="0"/>
                                          <w:marRight w:val="0"/>
                                          <w:marTop w:val="0"/>
                                          <w:marBottom w:val="0"/>
                                          <w:divBdr>
                                            <w:top w:val="single" w:sz="2" w:space="0" w:color="D9D9E3"/>
                                            <w:left w:val="single" w:sz="2" w:space="0" w:color="D9D9E3"/>
                                            <w:bottom w:val="single" w:sz="2" w:space="0" w:color="D9D9E3"/>
                                            <w:right w:val="single" w:sz="2" w:space="0" w:color="D9D9E3"/>
                                          </w:divBdr>
                                          <w:divsChild>
                                            <w:div w:id="151794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4901173">
          <w:marLeft w:val="0"/>
          <w:marRight w:val="0"/>
          <w:marTop w:val="0"/>
          <w:marBottom w:val="0"/>
          <w:divBdr>
            <w:top w:val="none" w:sz="0" w:space="0" w:color="auto"/>
            <w:left w:val="none" w:sz="0" w:space="0" w:color="auto"/>
            <w:bottom w:val="none" w:sz="0" w:space="0" w:color="auto"/>
            <w:right w:val="none" w:sz="0" w:space="0" w:color="auto"/>
          </w:divBdr>
          <w:divsChild>
            <w:div w:id="1855995446">
              <w:marLeft w:val="0"/>
              <w:marRight w:val="0"/>
              <w:marTop w:val="0"/>
              <w:marBottom w:val="0"/>
              <w:divBdr>
                <w:top w:val="single" w:sz="2" w:space="0" w:color="D9D9E3"/>
                <w:left w:val="single" w:sz="2" w:space="0" w:color="D9D9E3"/>
                <w:bottom w:val="single" w:sz="2" w:space="0" w:color="D9D9E3"/>
                <w:right w:val="single" w:sz="2" w:space="0" w:color="D9D9E3"/>
              </w:divBdr>
              <w:divsChild>
                <w:div w:id="1662274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eader" Target="header3.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1918218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8AAD14E-C197-43BD-A673-34096D593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17</Pages>
  <Words>4616</Words>
  <Characters>26313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BMHP6021</dc:subject>
  <dc:creator>TENA BROOKS</dc:creator>
  <cp:keywords/>
  <dc:description/>
  <cp:lastModifiedBy>Tina Brooks</cp:lastModifiedBy>
  <cp:revision>5</cp:revision>
  <dcterms:created xsi:type="dcterms:W3CDTF">2023-03-08T20:42:00Z</dcterms:created>
  <dcterms:modified xsi:type="dcterms:W3CDTF">2023-03-20T20:33:00Z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cf7aad4c0d67ee6128b0f6be7f4bd8943a5473a435a4efb8bec9cb6a120bcb15</vt:lpwstr>
  </property>
</Properties>
</file>