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887EDE" w14:textId="6FD916E1" w:rsidR="0072623E" w:rsidRDefault="00202B7C">
      <w:pPr>
        <w:pStyle w:val="Subtitle"/>
      </w:pPr>
      <w:r w:rsidRPr="00202B7C">
        <w:rPr>
          <w:noProof/>
        </w:rPr>
        <w:drawing>
          <wp:anchor distT="0" distB="0" distL="114300" distR="114300" simplePos="0" relativeHeight="251658240" behindDoc="0" locked="0" layoutInCell="1" allowOverlap="1" wp14:anchorId="764FB6C3" wp14:editId="10CC1D5D">
            <wp:simplePos x="0" y="0"/>
            <wp:positionH relativeFrom="column">
              <wp:posOffset>635</wp:posOffset>
            </wp:positionH>
            <wp:positionV relativeFrom="paragraph">
              <wp:posOffset>1905</wp:posOffset>
            </wp:positionV>
            <wp:extent cx="1342926" cy="501650"/>
            <wp:effectExtent l="0" t="0" r="0" b="0"/>
            <wp:wrapSquare wrapText="bothSides"/>
            <wp:docPr id="8903014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301428" name=""/>
                    <pic:cNvPicPr/>
                  </pic:nvPicPr>
                  <pic:blipFill>
                    <a:blip r:embed="rId7"/>
                    <a:stretch>
                      <a:fillRect/>
                    </a:stretch>
                  </pic:blipFill>
                  <pic:spPr>
                    <a:xfrm>
                      <a:off x="0" y="0"/>
                      <a:ext cx="1342926" cy="501650"/>
                    </a:xfrm>
                    <a:prstGeom prst="rect">
                      <a:avLst/>
                    </a:prstGeom>
                  </pic:spPr>
                </pic:pic>
              </a:graphicData>
            </a:graphic>
          </wp:anchor>
        </w:drawing>
      </w:r>
    </w:p>
    <w:p w14:paraId="6AD30CD5" w14:textId="77777777" w:rsidR="00202B7C" w:rsidRDefault="00202B7C">
      <w:pPr>
        <w:pStyle w:val="Title"/>
        <w:rPr>
          <w:sz w:val="40"/>
          <w:szCs w:val="40"/>
        </w:rPr>
      </w:pPr>
    </w:p>
    <w:p w14:paraId="6AFF20B5" w14:textId="08D40D2C" w:rsidR="0062034F" w:rsidRPr="001406EC" w:rsidRDefault="00360CE9" w:rsidP="001406EC">
      <w:pPr>
        <w:pStyle w:val="Title"/>
        <w:rPr>
          <w:sz w:val="40"/>
          <w:szCs w:val="40"/>
        </w:rPr>
      </w:pPr>
      <w:r>
        <w:rPr>
          <w:noProof/>
          <w:sz w:val="40"/>
          <w:szCs w:val="40"/>
        </w:rPr>
        <mc:AlternateContent>
          <mc:Choice Requires="wps">
            <w:drawing>
              <wp:anchor distT="0" distB="0" distL="114300" distR="114300" simplePos="0" relativeHeight="251659264" behindDoc="0" locked="0" layoutInCell="1" allowOverlap="1" wp14:anchorId="4A0A01FD" wp14:editId="0AAFC600">
                <wp:simplePos x="0" y="0"/>
                <wp:positionH relativeFrom="column">
                  <wp:posOffset>635</wp:posOffset>
                </wp:positionH>
                <wp:positionV relativeFrom="paragraph">
                  <wp:posOffset>587375</wp:posOffset>
                </wp:positionV>
                <wp:extent cx="5988050" cy="25400"/>
                <wp:effectExtent l="0" t="0" r="31750" b="31750"/>
                <wp:wrapNone/>
                <wp:docPr id="302497716" name="Straight Connector 1"/>
                <wp:cNvGraphicFramePr/>
                <a:graphic xmlns:a="http://schemas.openxmlformats.org/drawingml/2006/main">
                  <a:graphicData uri="http://schemas.microsoft.com/office/word/2010/wordprocessingShape">
                    <wps:wsp>
                      <wps:cNvCnPr/>
                      <wps:spPr>
                        <a:xfrm flipV="1">
                          <a:off x="0" y="0"/>
                          <a:ext cx="5988050" cy="2540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4F6A197F" id="Straight Connector 1" o:spid="_x0000_s1026" style="position:absolute;flip:y;z-index:251659264;visibility:visible;mso-wrap-style:square;mso-wrap-distance-left:9pt;mso-wrap-distance-top:0;mso-wrap-distance-right:9pt;mso-wrap-distance-bottom:0;mso-position-horizontal:absolute;mso-position-horizontal-relative:text;mso-position-vertical:absolute;mso-position-vertical-relative:text" from=".05pt,46.25pt" to="471.55pt,4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" strokecolor="black [3200]" strokeweight="1.5pt">
                <v:stroke joinstyle="miter"/>
              </v:line>
            </w:pict>
          </mc:Fallback>
        </mc:AlternateContent>
      </w:r>
      <w:r w:rsidR="00C01CC9" w:rsidRPr="00C01CC9">
        <w:rPr>
          <w:sz w:val="40"/>
          <w:szCs w:val="40"/>
        </w:rPr>
        <w:t>The Role of Statistical Methods in Modern Machine Learning and Data Science</w:t>
      </w:r>
    </w:p>
    <w:p w14:paraId="36B15F05" w14:textId="77777777" w:rsidR="00755A39" w:rsidRPr="00755A39" w:rsidRDefault="00755A39" w:rsidP="00755A39">
      <w:pPr>
        <w:jc w:val="both"/>
        <w:rPr>
          <w:lang w:val="en-GB"/>
        </w:rPr>
      </w:pPr>
      <w:r w:rsidRPr="00755A39">
        <w:rPr>
          <w:lang w:val="en-GB"/>
        </w:rPr>
        <w:t>Statistical methods underpin modern machine learning (ML) by providing principles for learning from data, selecting informative variables, evaluating models and quantifying uncertainty. While ML emphasises predictive algorithms and computational efficiency, statistical thinking is essential for determining whether patterns discovered by a model are reliable and generalisable.</w:t>
      </w:r>
    </w:p>
    <w:p w14:paraId="4D9707E6" w14:textId="77777777" w:rsidR="00755A39" w:rsidRPr="00755A39" w:rsidRDefault="00755A39" w:rsidP="00755A39">
      <w:pPr>
        <w:jc w:val="both"/>
        <w:rPr>
          <w:lang w:val="en-GB"/>
        </w:rPr>
      </w:pPr>
      <w:r w:rsidRPr="00755A39">
        <w:rPr>
          <w:lang w:val="en-GB"/>
        </w:rPr>
        <w:t xml:space="preserve">One important contribution of statistics is model development and feature selection. Modern datasets often contain large numbers of variables, including irrelevant or redundant features. Villa-Blanco </w:t>
      </w:r>
      <w:r w:rsidRPr="00755A39">
        <w:rPr>
          <w:i/>
          <w:iCs/>
          <w:lang w:val="en-GB"/>
        </w:rPr>
        <w:t>et al.</w:t>
      </w:r>
      <w:r w:rsidRPr="00755A39">
        <w:rPr>
          <w:lang w:val="en-GB"/>
        </w:rPr>
        <w:t xml:space="preserve"> [1] show that feature-selection methods can reduce dimensionality, improve computational efficiency and support predictive performance. However, feature selection must be incorporated carefully into the modelling pipeline. Moscovich and Rosset [2] demonstrate that even unsupervised preprocessing performed before cross-validation can introduce bias into estimates of predictive performance. This highlights the statistical principle that training and validation information must remain appropriately separated.</w:t>
      </w:r>
    </w:p>
    <w:p w14:paraId="3616EE87" w14:textId="77777777" w:rsidR="00755A39" w:rsidRPr="00755A39" w:rsidRDefault="00755A39" w:rsidP="00755A39">
      <w:pPr>
        <w:jc w:val="both"/>
        <w:rPr>
          <w:lang w:val="en-GB"/>
        </w:rPr>
      </w:pPr>
      <w:r w:rsidRPr="00755A39">
        <w:rPr>
          <w:lang w:val="en-GB"/>
        </w:rPr>
        <w:t xml:space="preserve">Statistics is equally important for model validation. Cross-validation is widely used in ML to estimate how well a model will generalise to unseen observations. However, Bates, Hastie and </w:t>
      </w:r>
      <w:proofErr w:type="spellStart"/>
      <w:r w:rsidRPr="00755A39">
        <w:rPr>
          <w:lang w:val="en-GB"/>
        </w:rPr>
        <w:t>Tibshirani</w:t>
      </w:r>
      <w:proofErr w:type="spellEnd"/>
      <w:r w:rsidRPr="00755A39">
        <w:rPr>
          <w:lang w:val="en-GB"/>
        </w:rPr>
        <w:t xml:space="preserve"> [3] show that cross-validation does not simply estimate the prediction error of the specific fitted model; instead, its statistical interpretation is more complex. Their findings demonstrate why evaluation metrics should be interpreted using statistical reasoning rather than treated as automatically reliable.</w:t>
      </w:r>
    </w:p>
    <w:p w14:paraId="28C98111" w14:textId="47A22C91" w:rsidR="00755A39" w:rsidRPr="00755A39" w:rsidRDefault="00755A39" w:rsidP="00755A39">
      <w:pPr>
        <w:jc w:val="both"/>
        <w:rPr>
          <w:lang w:val="en-GB"/>
        </w:rPr>
      </w:pPr>
      <w:r w:rsidRPr="00755A39">
        <w:rPr>
          <w:lang w:val="en-GB"/>
        </w:rPr>
        <w:t xml:space="preserve">Another important contribution is uncertainty quantification. Psaros </w:t>
      </w:r>
      <w:r w:rsidRPr="00755A39">
        <w:rPr>
          <w:i/>
          <w:iCs/>
          <w:lang w:val="en-GB"/>
        </w:rPr>
        <w:t>et al.</w:t>
      </w:r>
      <w:r w:rsidRPr="00755A39">
        <w:rPr>
          <w:lang w:val="en-GB"/>
        </w:rPr>
        <w:t xml:space="preserve"> [4] demonstrate how statistical approaches including Bayesian inference, probabilistic modelling and calibration can quantify uncertainty in scientific ML. More recently, Chakraborti </w:t>
      </w:r>
      <w:r w:rsidRPr="00755A39">
        <w:rPr>
          <w:i/>
          <w:iCs/>
          <w:lang w:val="en-GB"/>
        </w:rPr>
        <w:t>et al.</w:t>
      </w:r>
      <w:r w:rsidRPr="00755A39">
        <w:rPr>
          <w:lang w:val="en-GB"/>
        </w:rPr>
        <w:t xml:space="preserve"> [5] argue that average predictive accuracy can conceal substantial uncertainty for </w:t>
      </w:r>
      <w:r w:rsidR="00360CE9" w:rsidRPr="00755A39">
        <w:rPr>
          <w:lang w:val="en-GB"/>
        </w:rPr>
        <w:t>individuals</w:t>
      </w:r>
      <w:r w:rsidRPr="00755A39">
        <w:rPr>
          <w:lang w:val="en-GB"/>
        </w:rPr>
        <w:t xml:space="preserve"> or groups, emphasising the need for rigorous uncertainty assessment in AI systems.</w:t>
      </w:r>
    </w:p>
    <w:p w14:paraId="556942B7" w14:textId="77777777" w:rsidR="00755A39" w:rsidRPr="00755A39" w:rsidRDefault="00755A39" w:rsidP="00755A39">
      <w:pPr>
        <w:jc w:val="both"/>
        <w:rPr>
          <w:lang w:val="en-GB"/>
        </w:rPr>
      </w:pPr>
      <w:r w:rsidRPr="00755A39">
        <w:rPr>
          <w:lang w:val="en-GB"/>
        </w:rPr>
        <w:t>Overall, classical statistical concepts remain fundamental to contemporary data science. Feature selection, cross-validation, inference and uncertainty estimation demonstrate that effective ML depends not only on computational algorithms but also on statistical principles that support reliable and defensible conclusions.</w:t>
      </w:r>
    </w:p>
    <w:p w14:paraId="423142A4" w14:textId="77777777" w:rsidR="00755A39" w:rsidRPr="00755A39" w:rsidRDefault="00755A39" w:rsidP="00755A39">
      <w:pPr>
        <w:jc w:val="both"/>
        <w:rPr>
          <w:b/>
          <w:bCs/>
          <w:lang w:val="en-GB"/>
        </w:rPr>
      </w:pPr>
      <w:r w:rsidRPr="00755A39">
        <w:rPr>
          <w:b/>
          <w:bCs/>
          <w:lang w:val="en-GB"/>
        </w:rPr>
        <w:lastRenderedPageBreak/>
        <w:t>References</w:t>
      </w:r>
    </w:p>
    <w:p w14:paraId="76D67773" w14:textId="77777777" w:rsidR="00755A39" w:rsidRPr="00755A39" w:rsidRDefault="00755A39" w:rsidP="00755A39">
      <w:pPr>
        <w:jc w:val="both"/>
        <w:rPr>
          <w:lang w:val="en-GB"/>
        </w:rPr>
      </w:pPr>
      <w:r w:rsidRPr="00755A39">
        <w:rPr>
          <w:lang w:val="en-GB"/>
        </w:rPr>
        <w:t xml:space="preserve">[1] C. Villa-Blanco, C. </w:t>
      </w:r>
      <w:proofErr w:type="spellStart"/>
      <w:r w:rsidRPr="00755A39">
        <w:rPr>
          <w:lang w:val="en-GB"/>
        </w:rPr>
        <w:t>Bielza</w:t>
      </w:r>
      <w:proofErr w:type="spellEnd"/>
      <w:r w:rsidRPr="00755A39">
        <w:rPr>
          <w:lang w:val="en-GB"/>
        </w:rPr>
        <w:t xml:space="preserve">, and P. Larrañaga, “Feature subset selection for data and feature streams: A review,” </w:t>
      </w:r>
      <w:r w:rsidRPr="00755A39">
        <w:rPr>
          <w:i/>
          <w:iCs/>
          <w:lang w:val="en-GB"/>
        </w:rPr>
        <w:t>Artificial Intelligence Review</w:t>
      </w:r>
      <w:r w:rsidRPr="00755A39">
        <w:rPr>
          <w:lang w:val="en-GB"/>
        </w:rPr>
        <w:t xml:space="preserve">, vol. 56, pp. 1011–1062, 2023, </w:t>
      </w:r>
      <w:proofErr w:type="spellStart"/>
      <w:r w:rsidRPr="00755A39">
        <w:rPr>
          <w:lang w:val="en-GB"/>
        </w:rPr>
        <w:t>doi</w:t>
      </w:r>
      <w:proofErr w:type="spellEnd"/>
      <w:r w:rsidRPr="00755A39">
        <w:rPr>
          <w:lang w:val="en-GB"/>
        </w:rPr>
        <w:t>: 10.1007/s10462-023-10546-9.</w:t>
      </w:r>
    </w:p>
    <w:p w14:paraId="1CB169DF" w14:textId="77777777" w:rsidR="00755A39" w:rsidRPr="00755A39" w:rsidRDefault="00755A39" w:rsidP="00755A39">
      <w:pPr>
        <w:jc w:val="both"/>
        <w:rPr>
          <w:lang w:val="en-GB"/>
        </w:rPr>
      </w:pPr>
      <w:r w:rsidRPr="00755A39">
        <w:rPr>
          <w:lang w:val="en-GB"/>
        </w:rPr>
        <w:t xml:space="preserve">[2] A. Moscovich and S. Rosset, “On the cross-validation bias due to unsupervised preprocessing,” </w:t>
      </w:r>
      <w:r w:rsidRPr="00755A39">
        <w:rPr>
          <w:i/>
          <w:iCs/>
          <w:lang w:val="en-GB"/>
        </w:rPr>
        <w:t>Journal of the Royal Statistical Society: Series B (Statistical Methodology)</w:t>
      </w:r>
      <w:r w:rsidRPr="00755A39">
        <w:rPr>
          <w:lang w:val="en-GB"/>
        </w:rPr>
        <w:t xml:space="preserve">, vol. 84, no. 4, pp. 1474–1502, 2022, </w:t>
      </w:r>
      <w:proofErr w:type="spellStart"/>
      <w:r w:rsidRPr="00755A39">
        <w:rPr>
          <w:lang w:val="en-GB"/>
        </w:rPr>
        <w:t>doi</w:t>
      </w:r>
      <w:proofErr w:type="spellEnd"/>
      <w:r w:rsidRPr="00755A39">
        <w:rPr>
          <w:lang w:val="en-GB"/>
        </w:rPr>
        <w:t>: 10.1111/rssb.12537.</w:t>
      </w:r>
    </w:p>
    <w:p w14:paraId="5D37437C" w14:textId="77777777" w:rsidR="00755A39" w:rsidRPr="00755A39" w:rsidRDefault="00755A39" w:rsidP="00755A39">
      <w:pPr>
        <w:jc w:val="both"/>
        <w:rPr>
          <w:lang w:val="en-GB"/>
        </w:rPr>
      </w:pPr>
      <w:r w:rsidRPr="00755A39">
        <w:rPr>
          <w:lang w:val="en-GB"/>
        </w:rPr>
        <w:t xml:space="preserve">[3] S. Bates, T. Hastie, and R. </w:t>
      </w:r>
      <w:proofErr w:type="spellStart"/>
      <w:r w:rsidRPr="00755A39">
        <w:rPr>
          <w:lang w:val="en-GB"/>
        </w:rPr>
        <w:t>Tibshirani</w:t>
      </w:r>
      <w:proofErr w:type="spellEnd"/>
      <w:r w:rsidRPr="00755A39">
        <w:rPr>
          <w:lang w:val="en-GB"/>
        </w:rPr>
        <w:t xml:space="preserve">, “Cross-validation: What does it estimate and how well does it do </w:t>
      </w:r>
      <w:proofErr w:type="gramStart"/>
      <w:r w:rsidRPr="00755A39">
        <w:rPr>
          <w:lang w:val="en-GB"/>
        </w:rPr>
        <w:t>it?,</w:t>
      </w:r>
      <w:proofErr w:type="gramEnd"/>
      <w:r w:rsidRPr="00755A39">
        <w:rPr>
          <w:lang w:val="en-GB"/>
        </w:rPr>
        <w:t xml:space="preserve">” </w:t>
      </w:r>
      <w:r w:rsidRPr="00755A39">
        <w:rPr>
          <w:i/>
          <w:iCs/>
          <w:lang w:val="en-GB"/>
        </w:rPr>
        <w:t>Journal of the American Statistical Association</w:t>
      </w:r>
      <w:r w:rsidRPr="00755A39">
        <w:rPr>
          <w:lang w:val="en-GB"/>
        </w:rPr>
        <w:t xml:space="preserve">, vol. 119, no. 546, pp. 1434–1445, 2024, </w:t>
      </w:r>
      <w:proofErr w:type="spellStart"/>
      <w:r w:rsidRPr="00755A39">
        <w:rPr>
          <w:lang w:val="en-GB"/>
        </w:rPr>
        <w:t>doi</w:t>
      </w:r>
      <w:proofErr w:type="spellEnd"/>
      <w:r w:rsidRPr="00755A39">
        <w:rPr>
          <w:lang w:val="en-GB"/>
        </w:rPr>
        <w:t>: 10.1080/01621459.2023.2197686.</w:t>
      </w:r>
    </w:p>
    <w:p w14:paraId="2C24E415" w14:textId="77777777" w:rsidR="00755A39" w:rsidRPr="00755A39" w:rsidRDefault="00755A39" w:rsidP="00755A39">
      <w:pPr>
        <w:jc w:val="both"/>
        <w:rPr>
          <w:lang w:val="en-GB"/>
        </w:rPr>
      </w:pPr>
      <w:r w:rsidRPr="00755A39">
        <w:rPr>
          <w:lang w:val="en-GB"/>
        </w:rPr>
        <w:t xml:space="preserve">[4] A. F. Psaros, X. Meng, Z. Zou, L. Guo, and G. E. </w:t>
      </w:r>
      <w:proofErr w:type="spellStart"/>
      <w:r w:rsidRPr="00755A39">
        <w:rPr>
          <w:lang w:val="en-GB"/>
        </w:rPr>
        <w:t>Karniadakis</w:t>
      </w:r>
      <w:proofErr w:type="spellEnd"/>
      <w:r w:rsidRPr="00755A39">
        <w:rPr>
          <w:lang w:val="en-GB"/>
        </w:rPr>
        <w:t xml:space="preserve">, “Uncertainty quantification in scientific machine learning: Methods, metrics, and comparisons,” </w:t>
      </w:r>
      <w:r w:rsidRPr="00755A39">
        <w:rPr>
          <w:i/>
          <w:iCs/>
          <w:lang w:val="en-GB"/>
        </w:rPr>
        <w:t>Journal of Computational Physics</w:t>
      </w:r>
      <w:r w:rsidRPr="00755A39">
        <w:rPr>
          <w:lang w:val="en-GB"/>
        </w:rPr>
        <w:t xml:space="preserve">, vol. 477, Art. no. 111902, 2023, </w:t>
      </w:r>
      <w:proofErr w:type="spellStart"/>
      <w:r w:rsidRPr="00755A39">
        <w:rPr>
          <w:lang w:val="en-GB"/>
        </w:rPr>
        <w:t>doi</w:t>
      </w:r>
      <w:proofErr w:type="spellEnd"/>
      <w:r w:rsidRPr="00755A39">
        <w:rPr>
          <w:lang w:val="en-GB"/>
        </w:rPr>
        <w:t>: 10.1016/j.jcp.2022.111902.</w:t>
      </w:r>
    </w:p>
    <w:p w14:paraId="1E4ED305" w14:textId="77777777" w:rsidR="00755A39" w:rsidRPr="00755A39" w:rsidRDefault="00755A39" w:rsidP="00360CE9">
      <w:pPr>
        <w:jc w:val="both"/>
        <w:rPr>
          <w:lang w:val="en-GB"/>
        </w:rPr>
      </w:pPr>
      <w:r w:rsidRPr="00755A39">
        <w:rPr>
          <w:lang w:val="en-GB"/>
        </w:rPr>
        <w:t xml:space="preserve">[5] T. Chakraborti, C. R. S. Banerji, A. </w:t>
      </w:r>
      <w:proofErr w:type="spellStart"/>
      <w:r w:rsidRPr="00755A39">
        <w:rPr>
          <w:lang w:val="en-GB"/>
        </w:rPr>
        <w:t>Marandon</w:t>
      </w:r>
      <w:proofErr w:type="spellEnd"/>
      <w:r w:rsidRPr="00755A39">
        <w:rPr>
          <w:lang w:val="en-GB"/>
        </w:rPr>
        <w:t xml:space="preserve"> </w:t>
      </w:r>
      <w:r w:rsidRPr="00755A39">
        <w:rPr>
          <w:i/>
          <w:iCs/>
          <w:lang w:val="en-GB"/>
        </w:rPr>
        <w:t>et al.</w:t>
      </w:r>
      <w:r w:rsidRPr="00755A39">
        <w:rPr>
          <w:lang w:val="en-GB"/>
        </w:rPr>
        <w:t xml:space="preserve">, “Personalized uncertainty quantification in artificial intelligence,” </w:t>
      </w:r>
      <w:r w:rsidRPr="00755A39">
        <w:rPr>
          <w:i/>
          <w:iCs/>
          <w:lang w:val="en-GB"/>
        </w:rPr>
        <w:t>Nature Machine Intelligence</w:t>
      </w:r>
      <w:r w:rsidRPr="00755A39">
        <w:rPr>
          <w:lang w:val="en-GB"/>
        </w:rPr>
        <w:t xml:space="preserve">, vol. 7, pp. 522–530, 2025, </w:t>
      </w:r>
      <w:proofErr w:type="spellStart"/>
      <w:r w:rsidRPr="00755A39">
        <w:rPr>
          <w:lang w:val="en-GB"/>
        </w:rPr>
        <w:t>doi</w:t>
      </w:r>
      <w:proofErr w:type="spellEnd"/>
      <w:r w:rsidRPr="00755A39">
        <w:rPr>
          <w:lang w:val="en-GB"/>
        </w:rPr>
        <w:t>: 10.1038/s42256-025-01024-8.</w:t>
      </w:r>
    </w:p>
    <w:p w14:paraId="176B92E1" w14:textId="77777777" w:rsidR="00F676AF" w:rsidRPr="00F676AF" w:rsidRDefault="00F676AF" w:rsidP="00F676AF"/>
    <w:sectPr w:rsidR="00F676AF" w:rsidRPr="00F676AF" w:rsidSect="00360CE9">
      <w:footerReference w:type="default" r:id="rId8"/>
      <w:headerReference w:type="first" r:id="rId9"/>
      <w:pgSz w:w="12240" w:h="15840"/>
      <w:pgMar w:top="1267" w:right="1339" w:bottom="1339" w:left="1339" w:header="720" w:footer="720" w:gutter="0"/>
      <w:pgBorders w:offsetFrom="page">
        <w:top w:val="single" w:sz="12" w:space="24" w:color="auto"/>
        <w:left w:val="single" w:sz="12" w:space="24" w:color="auto"/>
        <w:bottom w:val="single" w:sz="12" w:space="24" w:color="auto"/>
        <w:right w:val="single" w:sz="12"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EF3C32" w14:textId="77777777" w:rsidR="00DD567C" w:rsidRDefault="00DD567C">
      <w:pPr>
        <w:spacing w:after="0" w:line="240" w:lineRule="auto"/>
      </w:pPr>
      <w:r>
        <w:separator/>
      </w:r>
    </w:p>
    <w:p w14:paraId="4CE509B4" w14:textId="77777777" w:rsidR="00DD567C" w:rsidRDefault="00DD567C"/>
    <w:p w14:paraId="09B2196F" w14:textId="77777777" w:rsidR="00DD567C" w:rsidRDefault="00DD567C"/>
  </w:endnote>
  <w:endnote w:type="continuationSeparator" w:id="0">
    <w:p w14:paraId="0DF8C074" w14:textId="77777777" w:rsidR="00DD567C" w:rsidRDefault="00DD567C">
      <w:pPr>
        <w:spacing w:after="0" w:line="240" w:lineRule="auto"/>
      </w:pPr>
      <w:r>
        <w:continuationSeparator/>
      </w:r>
    </w:p>
    <w:p w14:paraId="1AFBD000" w14:textId="77777777" w:rsidR="00DD567C" w:rsidRDefault="00DD567C"/>
    <w:p w14:paraId="496749C5" w14:textId="77777777" w:rsidR="00DD567C" w:rsidRDefault="00DD567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5635894"/>
      <w:docPartObj>
        <w:docPartGallery w:val="Page Numbers (Bottom of Page)"/>
        <w:docPartUnique/>
      </w:docPartObj>
    </w:sdtPr>
    <w:sdtEndPr>
      <w:rPr>
        <w:noProof/>
      </w:rPr>
    </w:sdtEndPr>
    <w:sdtContent>
      <w:p w14:paraId="6B6E7C27" w14:textId="77777777" w:rsidR="0072623E" w:rsidRDefault="00933D2C">
        <w:pPr>
          <w:pStyle w:val="Footer"/>
        </w:pPr>
        <w:r>
          <w:fldChar w:fldCharType="begin"/>
        </w:r>
        <w:r>
          <w:instrText xml:space="preserve"> PAGE   \* MERGEFORMAT </w:instrText>
        </w:r>
        <w:r>
          <w:fldChar w:fldCharType="separate"/>
        </w:r>
        <w:r w:rsidR="0062034F">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F5A739" w14:textId="77777777" w:rsidR="00DD567C" w:rsidRDefault="00DD567C">
      <w:pPr>
        <w:spacing w:after="0" w:line="240" w:lineRule="auto"/>
      </w:pPr>
      <w:r>
        <w:separator/>
      </w:r>
    </w:p>
    <w:p w14:paraId="5C1D00A2" w14:textId="77777777" w:rsidR="00DD567C" w:rsidRDefault="00DD567C"/>
    <w:p w14:paraId="5FAE3944" w14:textId="77777777" w:rsidR="00DD567C" w:rsidRDefault="00DD567C"/>
  </w:footnote>
  <w:footnote w:type="continuationSeparator" w:id="0">
    <w:p w14:paraId="26F590FC" w14:textId="77777777" w:rsidR="00DD567C" w:rsidRDefault="00DD567C">
      <w:pPr>
        <w:spacing w:after="0" w:line="240" w:lineRule="auto"/>
      </w:pPr>
      <w:r>
        <w:continuationSeparator/>
      </w:r>
    </w:p>
    <w:p w14:paraId="35C7E991" w14:textId="77777777" w:rsidR="00DD567C" w:rsidRDefault="00DD567C"/>
    <w:p w14:paraId="5158273B" w14:textId="77777777" w:rsidR="00DD567C" w:rsidRDefault="00DD567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8E080A" w14:textId="075FE22C" w:rsidR="00202B7C" w:rsidRPr="00202B7C" w:rsidRDefault="00AA77FC" w:rsidP="00AA77FC">
    <w:pPr>
      <w:pStyle w:val="Header"/>
      <w:ind w:left="1440" w:firstLine="720"/>
      <w:rPr>
        <w:sz w:val="20"/>
        <w:szCs w:val="20"/>
      </w:rPr>
    </w:pPr>
    <w:r>
      <w:rPr>
        <w:sz w:val="20"/>
        <w:szCs w:val="20"/>
      </w:rPr>
      <w:t xml:space="preserve">        </w:t>
    </w:r>
    <w:r w:rsidR="00202B7C" w:rsidRPr="00202B7C">
      <w:rPr>
        <w:sz w:val="20"/>
        <w:szCs w:val="20"/>
      </w:rPr>
      <w:t>Advanced Statistical Programming ACCA7022</w:t>
    </w:r>
    <w:r>
      <w:rPr>
        <w:sz w:val="20"/>
        <w:szCs w:val="20"/>
      </w:rPr>
      <w:t xml:space="preserve">                       </w:t>
    </w:r>
    <w:r w:rsidR="00202B7C" w:rsidRPr="00202B7C">
      <w:rPr>
        <w:sz w:val="20"/>
        <w:szCs w:val="20"/>
      </w:rPr>
      <w:t>Sahyra Khan 2237641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B482632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F74480E8"/>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D05E4EA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A150E78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8D101680"/>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84FAE06E"/>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97E6E1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7CC4DA3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44C23A14"/>
    <w:lvl w:ilvl="0">
      <w:start w:val="1"/>
      <w:numFmt w:val="decimal"/>
      <w:lvlText w:val="%1."/>
      <w:lvlJc w:val="left"/>
      <w:pPr>
        <w:tabs>
          <w:tab w:val="num" w:pos="749"/>
        </w:tabs>
        <w:ind w:left="749" w:hanging="259"/>
      </w:pPr>
      <w:rPr>
        <w:rFonts w:hint="default"/>
      </w:rPr>
    </w:lvl>
  </w:abstractNum>
  <w:abstractNum w:abstractNumId="9" w15:restartNumberingAfterBreak="0">
    <w:nsid w:val="FFFFFF89"/>
    <w:multiLevelType w:val="singleLevel"/>
    <w:tmpl w:val="BD14218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22957834"/>
    <w:multiLevelType w:val="hybridMultilevel"/>
    <w:tmpl w:val="64709B02"/>
    <w:lvl w:ilvl="0" w:tplc="D0CE1B3C">
      <w:start w:val="1"/>
      <w:numFmt w:val="bullet"/>
      <w:lvlText w:val=""/>
      <w:lvlJc w:val="left"/>
      <w:pPr>
        <w:ind w:left="749" w:hanging="259"/>
      </w:pPr>
      <w:rPr>
        <w:rFonts w:ascii="Symbol" w:hAnsi="Symbol" w:hint="default"/>
        <w:color w:val="000000" w:themeColor="text1"/>
        <w:w w:val="10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6C82C9A"/>
    <w:multiLevelType w:val="hybridMultilevel"/>
    <w:tmpl w:val="63F07864"/>
    <w:lvl w:ilvl="0" w:tplc="A552E8B8">
      <w:start w:val="1"/>
      <w:numFmt w:val="bullet"/>
      <w:lvlText w:val=""/>
      <w:lvlJc w:val="left"/>
      <w:pPr>
        <w:tabs>
          <w:tab w:val="num" w:pos="662"/>
        </w:tabs>
        <w:ind w:left="173" w:firstLine="317"/>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9BC0320"/>
    <w:multiLevelType w:val="hybridMultilevel"/>
    <w:tmpl w:val="DC3C7298"/>
    <w:lvl w:ilvl="0" w:tplc="B92C4AE4">
      <w:start w:val="1"/>
      <w:numFmt w:val="bullet"/>
      <w:lvlText w:val=""/>
      <w:lvlJc w:val="left"/>
      <w:pPr>
        <w:ind w:left="662" w:hanging="172"/>
      </w:pPr>
      <w:rPr>
        <w:rFonts w:ascii="Symbol" w:hAnsi="Symbol" w:hint="default"/>
        <w:color w:val="000000" w:themeColor="text1"/>
        <w:w w:val="10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2083510"/>
    <w:multiLevelType w:val="hybridMultilevel"/>
    <w:tmpl w:val="BE6E19F6"/>
    <w:lvl w:ilvl="0" w:tplc="A50A105A">
      <w:start w:val="1"/>
      <w:numFmt w:val="bullet"/>
      <w:pStyle w:val="ListBullet"/>
      <w:lvlText w:val=""/>
      <w:lvlJc w:val="left"/>
      <w:pPr>
        <w:tabs>
          <w:tab w:val="num" w:pos="749"/>
        </w:tabs>
        <w:ind w:left="749" w:hanging="259"/>
      </w:pPr>
      <w:rPr>
        <w:rFonts w:ascii="Symbol" w:hAnsi="Symbol" w:hint="default"/>
        <w:color w:val="000000" w:themeColor="text1"/>
        <w:w w:val="100"/>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B226C1F"/>
    <w:multiLevelType w:val="hybridMultilevel"/>
    <w:tmpl w:val="49ACD974"/>
    <w:lvl w:ilvl="0" w:tplc="2A7A1916">
      <w:start w:val="1"/>
      <w:numFmt w:val="bullet"/>
      <w:lvlText w:val=""/>
      <w:lvlJc w:val="left"/>
      <w:pPr>
        <w:ind w:left="850" w:hanging="360"/>
      </w:pPr>
      <w:rPr>
        <w:rFonts w:ascii="Symbol" w:hAnsi="Symbol" w:hint="default"/>
        <w:color w:val="000000" w:themeColor="text1"/>
        <w:w w:val="10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C901CF9"/>
    <w:multiLevelType w:val="hybridMultilevel"/>
    <w:tmpl w:val="2F4A75D8"/>
    <w:lvl w:ilvl="0" w:tplc="62A25D7A">
      <w:start w:val="1"/>
      <w:numFmt w:val="decimal"/>
      <w:pStyle w:val="ListNumb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81724965">
    <w:abstractNumId w:val="9"/>
  </w:num>
  <w:num w:numId="2" w16cid:durableId="640354469">
    <w:abstractNumId w:val="11"/>
  </w:num>
  <w:num w:numId="3" w16cid:durableId="2146267371">
    <w:abstractNumId w:val="14"/>
  </w:num>
  <w:num w:numId="4" w16cid:durableId="2004621850">
    <w:abstractNumId w:val="12"/>
  </w:num>
  <w:num w:numId="5" w16cid:durableId="2060395460">
    <w:abstractNumId w:val="10"/>
  </w:num>
  <w:num w:numId="6" w16cid:durableId="1989236586">
    <w:abstractNumId w:val="7"/>
  </w:num>
  <w:num w:numId="7" w16cid:durableId="1040207240">
    <w:abstractNumId w:val="6"/>
  </w:num>
  <w:num w:numId="8" w16cid:durableId="1120998039">
    <w:abstractNumId w:val="5"/>
  </w:num>
  <w:num w:numId="9" w16cid:durableId="929580979">
    <w:abstractNumId w:val="4"/>
  </w:num>
  <w:num w:numId="10" w16cid:durableId="482084325">
    <w:abstractNumId w:val="8"/>
  </w:num>
  <w:num w:numId="11" w16cid:durableId="86124929">
    <w:abstractNumId w:val="3"/>
  </w:num>
  <w:num w:numId="12" w16cid:durableId="405958905">
    <w:abstractNumId w:val="2"/>
  </w:num>
  <w:num w:numId="13" w16cid:durableId="1969360298">
    <w:abstractNumId w:val="1"/>
  </w:num>
  <w:num w:numId="14" w16cid:durableId="697656564">
    <w:abstractNumId w:val="0"/>
  </w:num>
  <w:num w:numId="15" w16cid:durableId="1493175422">
    <w:abstractNumId w:val="13"/>
  </w:num>
  <w:num w:numId="16" w16cid:durableId="112958836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1CC9"/>
    <w:rsid w:val="000F2B25"/>
    <w:rsid w:val="000F6525"/>
    <w:rsid w:val="001406EC"/>
    <w:rsid w:val="00140F55"/>
    <w:rsid w:val="00202B7C"/>
    <w:rsid w:val="00260CE3"/>
    <w:rsid w:val="00306B29"/>
    <w:rsid w:val="00314E36"/>
    <w:rsid w:val="00360CE9"/>
    <w:rsid w:val="00415547"/>
    <w:rsid w:val="00442C7B"/>
    <w:rsid w:val="00443F4A"/>
    <w:rsid w:val="004920F2"/>
    <w:rsid w:val="005D1F20"/>
    <w:rsid w:val="0062034F"/>
    <w:rsid w:val="006438AC"/>
    <w:rsid w:val="0072623E"/>
    <w:rsid w:val="007403A5"/>
    <w:rsid w:val="0074173C"/>
    <w:rsid w:val="00755A39"/>
    <w:rsid w:val="008321D1"/>
    <w:rsid w:val="00846E07"/>
    <w:rsid w:val="00866F48"/>
    <w:rsid w:val="00883986"/>
    <w:rsid w:val="00933D2C"/>
    <w:rsid w:val="00953025"/>
    <w:rsid w:val="00960168"/>
    <w:rsid w:val="00A12B75"/>
    <w:rsid w:val="00A171EA"/>
    <w:rsid w:val="00A61D3A"/>
    <w:rsid w:val="00A82115"/>
    <w:rsid w:val="00AA77FC"/>
    <w:rsid w:val="00AF6189"/>
    <w:rsid w:val="00C01CC9"/>
    <w:rsid w:val="00C6302C"/>
    <w:rsid w:val="00C81D7E"/>
    <w:rsid w:val="00CB6AF7"/>
    <w:rsid w:val="00CC198A"/>
    <w:rsid w:val="00D17018"/>
    <w:rsid w:val="00D53626"/>
    <w:rsid w:val="00D6680F"/>
    <w:rsid w:val="00D83A01"/>
    <w:rsid w:val="00DB1F38"/>
    <w:rsid w:val="00DC5FE1"/>
    <w:rsid w:val="00DD567C"/>
    <w:rsid w:val="00DE7DDF"/>
    <w:rsid w:val="00E76FC0"/>
    <w:rsid w:val="00E8662C"/>
    <w:rsid w:val="00EB6047"/>
    <w:rsid w:val="00F676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29A873B9"/>
  <w15:chartTrackingRefBased/>
  <w15:docId w15:val="{8BBFE0D0-BF15-42AF-87BE-61A3036C2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color w:val="000000" w:themeColor="text1"/>
        <w:sz w:val="24"/>
        <w:szCs w:val="24"/>
        <w:lang w:val="en-US" w:eastAsia="ja-JP" w:bidi="ar-SA"/>
      </w:rPr>
    </w:rPrDefault>
    <w:pPrDefault>
      <w:pPr>
        <w:spacing w:after="24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034F"/>
  </w:style>
  <w:style w:type="paragraph" w:styleId="Heading1">
    <w:name w:val="heading 1"/>
    <w:basedOn w:val="Normal"/>
    <w:next w:val="Normal"/>
    <w:link w:val="Heading1Char"/>
    <w:uiPriority w:val="9"/>
    <w:qFormat/>
    <w:pPr>
      <w:keepNext/>
      <w:keepLines/>
      <w:spacing w:before="400" w:line="240" w:lineRule="auto"/>
      <w:contextualSpacing/>
      <w:outlineLvl w:val="0"/>
    </w:pPr>
    <w:rPr>
      <w:rFonts w:asciiTheme="majorHAnsi" w:eastAsiaTheme="majorEastAsia" w:hAnsiTheme="majorHAnsi" w:cstheme="majorBidi"/>
      <w:sz w:val="42"/>
      <w:szCs w:val="32"/>
    </w:rPr>
  </w:style>
  <w:style w:type="paragraph" w:styleId="Heading2">
    <w:name w:val="heading 2"/>
    <w:basedOn w:val="Normal"/>
    <w:next w:val="Normal"/>
    <w:link w:val="Heading2Char"/>
    <w:uiPriority w:val="9"/>
    <w:unhideWhenUsed/>
    <w:qFormat/>
    <w:pPr>
      <w:keepNext/>
      <w:keepLines/>
      <w:spacing w:before="400" w:line="240" w:lineRule="auto"/>
      <w:outlineLvl w:val="1"/>
    </w:pPr>
    <w:rPr>
      <w:rFonts w:asciiTheme="majorHAnsi" w:eastAsiaTheme="majorEastAsia" w:hAnsiTheme="majorHAnsi" w:cstheme="majorBidi"/>
      <w:sz w:val="36"/>
      <w:szCs w:val="26"/>
    </w:rPr>
  </w:style>
  <w:style w:type="paragraph" w:styleId="Heading3">
    <w:name w:val="heading 3"/>
    <w:basedOn w:val="Normal"/>
    <w:next w:val="Normal"/>
    <w:link w:val="Heading3Char"/>
    <w:uiPriority w:val="9"/>
    <w:semiHidden/>
    <w:unhideWhenUsed/>
    <w:qFormat/>
    <w:pPr>
      <w:keepNext/>
      <w:keepLines/>
      <w:spacing w:before="400" w:line="240" w:lineRule="auto"/>
      <w:outlineLvl w:val="2"/>
    </w:pPr>
    <w:rPr>
      <w:rFonts w:asciiTheme="majorHAnsi" w:eastAsiaTheme="majorEastAsia" w:hAnsiTheme="majorHAnsi" w:cstheme="majorBidi"/>
      <w:sz w:val="30"/>
    </w:rPr>
  </w:style>
  <w:style w:type="paragraph" w:styleId="Heading4">
    <w:name w:val="heading 4"/>
    <w:basedOn w:val="Normal"/>
    <w:next w:val="Normal"/>
    <w:link w:val="Heading4Char"/>
    <w:uiPriority w:val="9"/>
    <w:semiHidden/>
    <w:unhideWhenUsed/>
    <w:qFormat/>
    <w:pPr>
      <w:keepNext/>
      <w:keepLines/>
      <w:spacing w:before="400" w:line="240" w:lineRule="auto"/>
      <w:outlineLvl w:val="3"/>
    </w:pPr>
    <w:rPr>
      <w:rFonts w:asciiTheme="majorHAnsi" w:eastAsiaTheme="majorEastAsia" w:hAnsiTheme="majorHAnsi" w:cstheme="majorBidi"/>
      <w:i/>
      <w:iCs/>
      <w:sz w:val="30"/>
    </w:rPr>
  </w:style>
  <w:style w:type="paragraph" w:styleId="Heading5">
    <w:name w:val="heading 5"/>
    <w:basedOn w:val="Normal"/>
    <w:next w:val="Normal"/>
    <w:link w:val="Heading5Char"/>
    <w:uiPriority w:val="9"/>
    <w:semiHidden/>
    <w:unhideWhenUsed/>
    <w:qFormat/>
    <w:pPr>
      <w:keepNext/>
      <w:keepLines/>
      <w:spacing w:before="400" w:line="240" w:lineRule="auto"/>
      <w:contextualSpacing/>
      <w:outlineLvl w:val="4"/>
    </w:pPr>
    <w:rPr>
      <w:rFonts w:asciiTheme="majorHAnsi" w:eastAsiaTheme="majorEastAsia" w:hAnsiTheme="majorHAnsi" w:cstheme="majorBidi"/>
      <w:b/>
      <w:color w:val="595959" w:themeColor="text1" w:themeTint="A6"/>
      <w:sz w:val="30"/>
    </w:rPr>
  </w:style>
  <w:style w:type="paragraph" w:styleId="Heading6">
    <w:name w:val="heading 6"/>
    <w:basedOn w:val="Normal"/>
    <w:next w:val="Normal"/>
    <w:link w:val="Heading6Char"/>
    <w:uiPriority w:val="9"/>
    <w:semiHidden/>
    <w:unhideWhenUsed/>
    <w:qFormat/>
    <w:pPr>
      <w:keepNext/>
      <w:keepLines/>
      <w:spacing w:before="400" w:line="240" w:lineRule="auto"/>
      <w:contextualSpacing/>
      <w:outlineLvl w:val="5"/>
    </w:pPr>
    <w:rPr>
      <w:rFonts w:asciiTheme="majorHAnsi" w:eastAsiaTheme="majorEastAsia" w:hAnsiTheme="majorHAnsi" w:cstheme="majorBidi"/>
      <w:b/>
      <w:i/>
      <w:color w:val="595959" w:themeColor="text1" w:themeTint="A6"/>
      <w:sz w:val="30"/>
    </w:rPr>
  </w:style>
  <w:style w:type="paragraph" w:styleId="Heading7">
    <w:name w:val="heading 7"/>
    <w:basedOn w:val="Normal"/>
    <w:next w:val="Normal"/>
    <w:link w:val="Heading7Char"/>
    <w:uiPriority w:val="9"/>
    <w:semiHidden/>
    <w:unhideWhenUsed/>
    <w:qFormat/>
    <w:pPr>
      <w:keepNext/>
      <w:keepLines/>
      <w:spacing w:before="400" w:line="240" w:lineRule="auto"/>
      <w:contextualSpacing/>
      <w:outlineLvl w:val="6"/>
    </w:pPr>
    <w:rPr>
      <w:rFonts w:asciiTheme="majorHAnsi" w:eastAsiaTheme="majorEastAsia" w:hAnsiTheme="majorHAnsi" w:cstheme="majorBidi"/>
      <w:iCs/>
      <w:color w:val="595959" w:themeColor="text1" w:themeTint="A6"/>
      <w:sz w:val="30"/>
    </w:rPr>
  </w:style>
  <w:style w:type="paragraph" w:styleId="Heading8">
    <w:name w:val="heading 8"/>
    <w:basedOn w:val="Normal"/>
    <w:next w:val="Normal"/>
    <w:link w:val="Heading8Char"/>
    <w:uiPriority w:val="9"/>
    <w:semiHidden/>
    <w:unhideWhenUsed/>
    <w:qFormat/>
    <w:pPr>
      <w:keepNext/>
      <w:keepLines/>
      <w:spacing w:before="400" w:line="240" w:lineRule="auto"/>
      <w:contextualSpacing/>
      <w:outlineLvl w:val="7"/>
    </w:pPr>
    <w:rPr>
      <w:rFonts w:asciiTheme="majorHAnsi" w:eastAsiaTheme="majorEastAsia" w:hAnsiTheme="majorHAnsi" w:cstheme="majorBidi"/>
      <w:i/>
      <w:color w:val="595959" w:themeColor="text1" w:themeTint="A6"/>
      <w:sz w:val="30"/>
      <w:szCs w:val="21"/>
    </w:rPr>
  </w:style>
  <w:style w:type="paragraph" w:styleId="Heading9">
    <w:name w:val="heading 9"/>
    <w:basedOn w:val="Normal"/>
    <w:next w:val="Normal"/>
    <w:link w:val="Heading9Char"/>
    <w:uiPriority w:val="9"/>
    <w:semiHidden/>
    <w:unhideWhenUsed/>
    <w:qFormat/>
    <w:pPr>
      <w:keepNext/>
      <w:keepLines/>
      <w:spacing w:before="400" w:line="240" w:lineRule="auto"/>
      <w:contextualSpacing/>
      <w:outlineLvl w:val="8"/>
    </w:pPr>
    <w:rPr>
      <w:rFonts w:asciiTheme="majorHAnsi" w:eastAsiaTheme="majorEastAsia" w:hAnsiTheme="majorHAnsi" w:cstheme="majorBidi"/>
      <w:b/>
      <w:iCs/>
      <w:color w:val="595959" w:themeColor="text1" w:themeTint="A6"/>
      <w:sz w:val="26"/>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1"/>
    <w:qFormat/>
    <w:pPr>
      <w:numPr>
        <w:ilvl w:val="1"/>
      </w:numPr>
      <w:spacing w:after="300" w:line="240" w:lineRule="auto"/>
      <w:contextualSpacing/>
    </w:pPr>
    <w:rPr>
      <w:rFonts w:eastAsiaTheme="minorEastAsia"/>
      <w:sz w:val="32"/>
    </w:rPr>
  </w:style>
  <w:style w:type="character" w:customStyle="1" w:styleId="SubtitleChar">
    <w:name w:val="Subtitle Char"/>
    <w:basedOn w:val="DefaultParagraphFont"/>
    <w:link w:val="Subtitle"/>
    <w:uiPriority w:val="1"/>
    <w:rsid w:val="00A171EA"/>
    <w:rPr>
      <w:rFonts w:eastAsiaTheme="minorEastAsia"/>
      <w:sz w:val="32"/>
    </w:rPr>
  </w:style>
  <w:style w:type="paragraph" w:styleId="Title">
    <w:name w:val="Title"/>
    <w:basedOn w:val="Normal"/>
    <w:link w:val="TitleChar"/>
    <w:uiPriority w:val="2"/>
    <w:qFormat/>
    <w:pPr>
      <w:spacing w:line="240" w:lineRule="auto"/>
      <w:contextualSpacing/>
    </w:pPr>
    <w:rPr>
      <w:rFonts w:asciiTheme="majorHAnsi" w:eastAsiaTheme="majorEastAsia" w:hAnsiTheme="majorHAnsi" w:cstheme="majorBidi"/>
      <w:kern w:val="28"/>
      <w:sz w:val="56"/>
      <w:szCs w:val="56"/>
    </w:rPr>
  </w:style>
  <w:style w:type="character" w:customStyle="1" w:styleId="TitleChar">
    <w:name w:val="Title Char"/>
    <w:basedOn w:val="DefaultParagraphFont"/>
    <w:link w:val="Title"/>
    <w:uiPriority w:val="2"/>
    <w:rsid w:val="00A171EA"/>
    <w:rPr>
      <w:rFonts w:asciiTheme="majorHAnsi" w:eastAsiaTheme="majorEastAsia" w:hAnsiTheme="majorHAnsi" w:cstheme="majorBidi"/>
      <w:kern w:val="28"/>
      <w:sz w:val="56"/>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sz w:val="42"/>
      <w:szCs w:val="32"/>
    </w:rPr>
  </w:style>
  <w:style w:type="paragraph" w:styleId="ListNumber">
    <w:name w:val="List Number"/>
    <w:basedOn w:val="Normal"/>
    <w:uiPriority w:val="13"/>
    <w:qFormat/>
    <w:pPr>
      <w:numPr>
        <w:numId w:val="16"/>
      </w:numPr>
    </w:pPr>
  </w:style>
  <w:style w:type="paragraph" w:styleId="IntenseQuote">
    <w:name w:val="Intense Quote"/>
    <w:basedOn w:val="Normal"/>
    <w:next w:val="Normal"/>
    <w:link w:val="IntenseQuoteChar"/>
    <w:uiPriority w:val="30"/>
    <w:semiHidden/>
    <w:unhideWhenUsed/>
    <w:qFormat/>
    <w:pPr>
      <w:spacing w:before="240"/>
      <w:ind w:left="490" w:right="490"/>
      <w:contextualSpacing/>
    </w:pPr>
    <w:rPr>
      <w:i/>
      <w:iCs/>
      <w:sz w:val="30"/>
    </w:rPr>
  </w:style>
  <w:style w:type="paragraph" w:styleId="Quote">
    <w:name w:val="Quote"/>
    <w:basedOn w:val="Normal"/>
    <w:next w:val="Normal"/>
    <w:link w:val="QuoteChar"/>
    <w:uiPriority w:val="29"/>
    <w:qFormat/>
    <w:pPr>
      <w:spacing w:before="240"/>
      <w:ind w:left="490" w:right="490"/>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ListBullet">
    <w:name w:val="List Bullet"/>
    <w:basedOn w:val="Normal"/>
    <w:uiPriority w:val="12"/>
    <w:qFormat/>
    <w:pPr>
      <w:numPr>
        <w:numId w:val="15"/>
      </w:numPr>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uthor">
    <w:name w:val="Author"/>
    <w:basedOn w:val="Normal"/>
    <w:uiPriority w:val="3"/>
    <w:qFormat/>
    <w:pPr>
      <w:pBdr>
        <w:bottom w:val="single" w:sz="8" w:space="17" w:color="000000" w:themeColor="text1"/>
      </w:pBdr>
      <w:spacing w:after="640" w:line="240" w:lineRule="auto"/>
      <w:contextualSpacing/>
    </w:p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color w:val="595959" w:themeColor="text1" w:themeTint="A6"/>
      <w:sz w:val="3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i/>
      <w:color w:val="595959" w:themeColor="text1" w:themeTint="A6"/>
      <w:sz w:val="3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color w:val="595959" w:themeColor="text1" w:themeTint="A6"/>
      <w:sz w:val="3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color w:val="595959" w:themeColor="text1" w:themeTint="A6"/>
      <w:sz w:val="30"/>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b/>
      <w:iCs/>
      <w:color w:val="595959" w:themeColor="text1" w:themeTint="A6"/>
      <w:sz w:val="26"/>
      <w:szCs w:val="21"/>
    </w:rPr>
  </w:style>
  <w:style w:type="character" w:styleId="SubtleEmphasis">
    <w:name w:val="Subtle Emphasis"/>
    <w:basedOn w:val="DefaultParagraphFont"/>
    <w:uiPriority w:val="19"/>
    <w:semiHidden/>
    <w:unhideWhenUsed/>
    <w:qFormat/>
    <w:rPr>
      <w:i/>
      <w:iCs/>
      <w:color w:val="000000" w:themeColor="text1"/>
    </w:rPr>
  </w:style>
  <w:style w:type="character" w:styleId="Emphasis">
    <w:name w:val="Emphasis"/>
    <w:basedOn w:val="DefaultParagraphFont"/>
    <w:uiPriority w:val="20"/>
    <w:semiHidden/>
    <w:unhideWhenUsed/>
    <w:qFormat/>
    <w:rPr>
      <w:b/>
      <w:i/>
      <w:iCs/>
    </w:rPr>
  </w:style>
  <w:style w:type="character" w:styleId="IntenseEmphasis">
    <w:name w:val="Intense Emphasis"/>
    <w:basedOn w:val="DefaultParagraphFont"/>
    <w:uiPriority w:val="21"/>
    <w:semiHidden/>
    <w:unhideWhenUsed/>
    <w:qFormat/>
    <w:rPr>
      <w:b/>
      <w:iCs/>
      <w:caps/>
      <w:smallCaps w:val="0"/>
      <w:color w:val="000000" w:themeColor="text1"/>
    </w:rPr>
  </w:style>
  <w:style w:type="character" w:styleId="SubtleReference">
    <w:name w:val="Subtle Reference"/>
    <w:basedOn w:val="DefaultParagraphFont"/>
    <w:uiPriority w:val="31"/>
    <w:semiHidden/>
    <w:unhideWhenUsed/>
    <w:qFormat/>
    <w:rPr>
      <w:caps/>
      <w:smallCaps w:val="0"/>
      <w:color w:val="000000" w:themeColor="text1"/>
    </w:rPr>
  </w:style>
  <w:style w:type="character" w:styleId="IntenseReference">
    <w:name w:val="Intense Reference"/>
    <w:basedOn w:val="DefaultParagraphFont"/>
    <w:uiPriority w:val="32"/>
    <w:semiHidden/>
    <w:unhideWhenUsed/>
    <w:qFormat/>
    <w:rPr>
      <w:b/>
      <w:bCs/>
      <w:i/>
      <w:caps/>
      <w:smallCaps w:val="0"/>
      <w:color w:val="000000" w:themeColor="text1"/>
      <w:spacing w:val="0"/>
    </w:rPr>
  </w:style>
  <w:style w:type="character" w:styleId="BookTitle">
    <w:name w:val="Book Title"/>
    <w:basedOn w:val="DefaultParagraphFont"/>
    <w:uiPriority w:val="33"/>
    <w:semiHidden/>
    <w:unhideWhenUsed/>
    <w:qFormat/>
    <w:rPr>
      <w:b w:val="0"/>
      <w:bCs/>
      <w:i w:val="0"/>
      <w:iCs/>
      <w:spacing w:val="0"/>
      <w:u w:val="single"/>
    </w:rPr>
  </w:style>
  <w:style w:type="paragraph" w:styleId="Caption">
    <w:name w:val="caption"/>
    <w:basedOn w:val="Normal"/>
    <w:next w:val="Normal"/>
    <w:uiPriority w:val="35"/>
    <w:semiHidden/>
    <w:unhideWhenUsed/>
    <w:qFormat/>
    <w:rsid w:val="00DC5FE1"/>
    <w:pPr>
      <w:spacing w:after="200" w:line="240" w:lineRule="auto"/>
    </w:pPr>
    <w:rPr>
      <w:i/>
      <w:iCs/>
      <w:sz w:val="22"/>
      <w:szCs w:val="18"/>
    </w:rPr>
  </w:style>
  <w:style w:type="character" w:styleId="PlaceholderText">
    <w:name w:val="Placeholder Text"/>
    <w:basedOn w:val="DefaultParagraphFont"/>
    <w:uiPriority w:val="99"/>
    <w:semiHidden/>
    <w:rsid w:val="00415547"/>
    <w:rPr>
      <w:color w:val="000000" w:themeColor="text1"/>
    </w:rPr>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paragraph" w:styleId="TOCHeading">
    <w:name w:val="TOC Heading"/>
    <w:basedOn w:val="Heading1"/>
    <w:next w:val="Normal"/>
    <w:uiPriority w:val="39"/>
    <w:semiHidden/>
    <w:unhideWhenUsed/>
    <w:qFormat/>
    <w:pPr>
      <w:outlineLvl w:val="9"/>
    </w:pPr>
  </w:style>
  <w:style w:type="table" w:customStyle="1" w:styleId="ReportTable">
    <w:name w:val="Report Table"/>
    <w:basedOn w:val="TableNormal"/>
    <w:uiPriority w:val="99"/>
    <w:rsid w:val="00953025"/>
    <w:pPr>
      <w:spacing w:after="0" w:line="240" w:lineRule="auto"/>
      <w:ind w:left="374"/>
    </w:pPr>
    <w:tblPr>
      <w:tblBorders>
        <w:bottom w:val="single" w:sz="8" w:space="0" w:color="000000" w:themeColor="text1"/>
        <w:insideH w:val="single" w:sz="8" w:space="0" w:color="000000" w:themeColor="text1"/>
      </w:tblBorders>
      <w:tblCellMar>
        <w:top w:w="216" w:type="dxa"/>
        <w:left w:w="0" w:type="dxa"/>
        <w:bottom w:w="216" w:type="dxa"/>
        <w:right w:w="0" w:type="dxa"/>
      </w:tblCellMar>
    </w:tblPr>
    <w:tblStylePr w:type="firstRow">
      <w:rPr>
        <w:sz w:val="30"/>
      </w:rPr>
      <w:tblPr/>
      <w:trPr>
        <w:tblHeader/>
      </w:trPr>
      <w:tcPr>
        <w:tcBorders>
          <w:top w:val="nil"/>
          <w:left w:val="nil"/>
          <w:bottom w:val="single" w:sz="24" w:space="0" w:color="000000" w:themeColor="text1"/>
          <w:right w:val="nil"/>
          <w:insideH w:val="nil"/>
          <w:insideV w:val="nil"/>
          <w:tl2br w:val="nil"/>
          <w:tr2bl w:val="nil"/>
        </w:tcBorders>
      </w:tcPr>
    </w:tblStylePr>
    <w:tblStylePr w:type="firstCol">
      <w:pPr>
        <w:wordWrap/>
        <w:ind w:leftChars="0" w:left="0" w:rightChars="0" w:right="374"/>
        <w:jc w:val="right"/>
      </w:pPr>
      <w:rPr>
        <w:b/>
        <w:i w:val="0"/>
      </w:rPr>
    </w:tblStylePr>
  </w:style>
  <w:style w:type="character" w:customStyle="1" w:styleId="IntenseQuoteChar">
    <w:name w:val="Intense Quote Char"/>
    <w:basedOn w:val="DefaultParagraphFont"/>
    <w:link w:val="IntenseQuote"/>
    <w:uiPriority w:val="30"/>
    <w:semiHidden/>
    <w:rPr>
      <w:i/>
      <w:iCs/>
      <w:sz w:val="30"/>
    </w:rPr>
  </w:style>
  <w:style w:type="character" w:customStyle="1" w:styleId="Heading2Char">
    <w:name w:val="Heading 2 Char"/>
    <w:basedOn w:val="DefaultParagraphFont"/>
    <w:link w:val="Heading2"/>
    <w:uiPriority w:val="9"/>
    <w:rPr>
      <w:rFonts w:asciiTheme="majorHAnsi" w:eastAsiaTheme="majorEastAsia" w:hAnsiTheme="majorHAnsi" w:cstheme="majorBidi"/>
      <w:sz w:val="36"/>
      <w:szCs w:val="26"/>
    </w:rPr>
  </w:style>
  <w:style w:type="paragraph" w:styleId="Header">
    <w:name w:val="header"/>
    <w:basedOn w:val="Normal"/>
    <w:link w:val="HeaderChar"/>
    <w:uiPriority w:val="99"/>
    <w:qFormat/>
    <w:pPr>
      <w:spacing w:after="0" w:line="240" w:lineRule="auto"/>
    </w:pPr>
  </w:style>
  <w:style w:type="character" w:customStyle="1" w:styleId="Heading3Char">
    <w:name w:val="Heading 3 Char"/>
    <w:basedOn w:val="DefaultParagraphFont"/>
    <w:link w:val="Heading3"/>
    <w:uiPriority w:val="9"/>
    <w:semiHidden/>
    <w:rPr>
      <w:rFonts w:asciiTheme="majorHAnsi" w:eastAsiaTheme="majorEastAsia" w:hAnsiTheme="majorHAnsi" w:cstheme="majorBidi"/>
      <w:sz w:val="30"/>
    </w:rPr>
  </w:style>
  <w:style w:type="character" w:customStyle="1" w:styleId="HeaderChar">
    <w:name w:val="Header Char"/>
    <w:basedOn w:val="DefaultParagraphFont"/>
    <w:link w:val="Header"/>
    <w:uiPriority w:val="99"/>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z w:val="30"/>
    </w:rPr>
  </w:style>
  <w:style w:type="paragraph" w:styleId="BalloonText">
    <w:name w:val="Balloon Text"/>
    <w:basedOn w:val="Normal"/>
    <w:link w:val="BalloonTextChar"/>
    <w:uiPriority w:val="99"/>
    <w:semiHidden/>
    <w:unhideWhenUsed/>
    <w:rsid w:val="00DC5FE1"/>
    <w:pPr>
      <w:spacing w:after="0" w:line="240" w:lineRule="auto"/>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DC5FE1"/>
    <w:rPr>
      <w:rFonts w:ascii="Segoe UI" w:hAnsi="Segoe UI" w:cs="Segoe UI"/>
      <w:sz w:val="22"/>
      <w:szCs w:val="18"/>
    </w:rPr>
  </w:style>
  <w:style w:type="paragraph" w:styleId="BodyText3">
    <w:name w:val="Body Text 3"/>
    <w:basedOn w:val="Normal"/>
    <w:link w:val="BodyText3Char"/>
    <w:uiPriority w:val="99"/>
    <w:semiHidden/>
    <w:unhideWhenUsed/>
    <w:rsid w:val="00DC5FE1"/>
    <w:pPr>
      <w:spacing w:after="120"/>
    </w:pPr>
    <w:rPr>
      <w:sz w:val="22"/>
      <w:szCs w:val="16"/>
    </w:rPr>
  </w:style>
  <w:style w:type="character" w:customStyle="1" w:styleId="BodyText3Char">
    <w:name w:val="Body Text 3 Char"/>
    <w:basedOn w:val="DefaultParagraphFont"/>
    <w:link w:val="BodyText3"/>
    <w:uiPriority w:val="99"/>
    <w:semiHidden/>
    <w:rsid w:val="00DC5FE1"/>
    <w:rPr>
      <w:sz w:val="22"/>
      <w:szCs w:val="16"/>
    </w:rPr>
  </w:style>
  <w:style w:type="paragraph" w:styleId="BodyTextIndent3">
    <w:name w:val="Body Text Indent 3"/>
    <w:basedOn w:val="Normal"/>
    <w:link w:val="BodyTextIndent3Char"/>
    <w:uiPriority w:val="99"/>
    <w:semiHidden/>
    <w:unhideWhenUsed/>
    <w:rsid w:val="00DC5FE1"/>
    <w:pPr>
      <w:spacing w:after="120"/>
      <w:ind w:left="360"/>
    </w:pPr>
    <w:rPr>
      <w:sz w:val="22"/>
      <w:szCs w:val="16"/>
    </w:rPr>
  </w:style>
  <w:style w:type="character" w:customStyle="1" w:styleId="BodyTextIndent3Char">
    <w:name w:val="Body Text Indent 3 Char"/>
    <w:basedOn w:val="DefaultParagraphFont"/>
    <w:link w:val="BodyTextIndent3"/>
    <w:uiPriority w:val="99"/>
    <w:semiHidden/>
    <w:rsid w:val="00DC5FE1"/>
    <w:rPr>
      <w:sz w:val="22"/>
      <w:szCs w:val="16"/>
    </w:rPr>
  </w:style>
  <w:style w:type="character" w:styleId="CommentReference">
    <w:name w:val="annotation reference"/>
    <w:basedOn w:val="DefaultParagraphFont"/>
    <w:uiPriority w:val="99"/>
    <w:semiHidden/>
    <w:unhideWhenUsed/>
    <w:rsid w:val="00DC5FE1"/>
    <w:rPr>
      <w:sz w:val="22"/>
      <w:szCs w:val="16"/>
    </w:rPr>
  </w:style>
  <w:style w:type="paragraph" w:styleId="CommentText">
    <w:name w:val="annotation text"/>
    <w:basedOn w:val="Normal"/>
    <w:link w:val="CommentTextChar"/>
    <w:uiPriority w:val="99"/>
    <w:semiHidden/>
    <w:unhideWhenUsed/>
    <w:rsid w:val="00DC5FE1"/>
    <w:pPr>
      <w:spacing w:line="240" w:lineRule="auto"/>
    </w:pPr>
    <w:rPr>
      <w:sz w:val="22"/>
      <w:szCs w:val="20"/>
    </w:rPr>
  </w:style>
  <w:style w:type="character" w:customStyle="1" w:styleId="CommentTextChar">
    <w:name w:val="Comment Text Char"/>
    <w:basedOn w:val="DefaultParagraphFont"/>
    <w:link w:val="CommentText"/>
    <w:uiPriority w:val="99"/>
    <w:semiHidden/>
    <w:rsid w:val="00DC5FE1"/>
    <w:rPr>
      <w:sz w:val="22"/>
      <w:szCs w:val="20"/>
    </w:rPr>
  </w:style>
  <w:style w:type="paragraph" w:styleId="CommentSubject">
    <w:name w:val="annotation subject"/>
    <w:basedOn w:val="CommentText"/>
    <w:next w:val="CommentText"/>
    <w:link w:val="CommentSubjectChar"/>
    <w:uiPriority w:val="99"/>
    <w:semiHidden/>
    <w:unhideWhenUsed/>
    <w:rsid w:val="00DC5FE1"/>
    <w:rPr>
      <w:b/>
      <w:bCs/>
    </w:rPr>
  </w:style>
  <w:style w:type="character" w:customStyle="1" w:styleId="CommentSubjectChar">
    <w:name w:val="Comment Subject Char"/>
    <w:basedOn w:val="CommentTextChar"/>
    <w:link w:val="CommentSubject"/>
    <w:uiPriority w:val="99"/>
    <w:semiHidden/>
    <w:rsid w:val="00DC5FE1"/>
    <w:rPr>
      <w:b/>
      <w:bCs/>
      <w:sz w:val="22"/>
      <w:szCs w:val="20"/>
    </w:rPr>
  </w:style>
  <w:style w:type="paragraph" w:styleId="EndnoteText">
    <w:name w:val="endnote text"/>
    <w:basedOn w:val="Normal"/>
    <w:link w:val="EndnoteTextChar"/>
    <w:uiPriority w:val="99"/>
    <w:semiHidden/>
    <w:unhideWhenUsed/>
    <w:rsid w:val="00DC5FE1"/>
    <w:pPr>
      <w:spacing w:after="0" w:line="240" w:lineRule="auto"/>
    </w:pPr>
    <w:rPr>
      <w:sz w:val="22"/>
      <w:szCs w:val="20"/>
    </w:rPr>
  </w:style>
  <w:style w:type="character" w:customStyle="1" w:styleId="EndnoteTextChar">
    <w:name w:val="Endnote Text Char"/>
    <w:basedOn w:val="DefaultParagraphFont"/>
    <w:link w:val="EndnoteText"/>
    <w:uiPriority w:val="99"/>
    <w:semiHidden/>
    <w:rsid w:val="00DC5FE1"/>
    <w:rPr>
      <w:sz w:val="22"/>
      <w:szCs w:val="20"/>
    </w:rPr>
  </w:style>
  <w:style w:type="paragraph" w:styleId="EnvelopeReturn">
    <w:name w:val="envelope return"/>
    <w:basedOn w:val="Normal"/>
    <w:uiPriority w:val="99"/>
    <w:semiHidden/>
    <w:unhideWhenUsed/>
    <w:rsid w:val="00DC5FE1"/>
    <w:pPr>
      <w:spacing w:after="0" w:line="240" w:lineRule="auto"/>
    </w:pPr>
    <w:rPr>
      <w:rFonts w:asciiTheme="majorHAnsi" w:eastAsiaTheme="majorEastAsia" w:hAnsiTheme="majorHAnsi" w:cstheme="majorBidi"/>
      <w:sz w:val="22"/>
      <w:szCs w:val="20"/>
    </w:rPr>
  </w:style>
  <w:style w:type="paragraph" w:styleId="FootnoteText">
    <w:name w:val="footnote text"/>
    <w:basedOn w:val="Normal"/>
    <w:link w:val="FootnoteTextChar"/>
    <w:uiPriority w:val="99"/>
    <w:semiHidden/>
    <w:unhideWhenUsed/>
    <w:rsid w:val="00DC5FE1"/>
    <w:pPr>
      <w:spacing w:after="0" w:line="240" w:lineRule="auto"/>
    </w:pPr>
    <w:rPr>
      <w:sz w:val="22"/>
      <w:szCs w:val="20"/>
    </w:rPr>
  </w:style>
  <w:style w:type="character" w:customStyle="1" w:styleId="FootnoteTextChar">
    <w:name w:val="Footnote Text Char"/>
    <w:basedOn w:val="DefaultParagraphFont"/>
    <w:link w:val="FootnoteText"/>
    <w:uiPriority w:val="99"/>
    <w:semiHidden/>
    <w:rsid w:val="00DC5FE1"/>
    <w:rPr>
      <w:sz w:val="22"/>
      <w:szCs w:val="20"/>
    </w:rPr>
  </w:style>
  <w:style w:type="character" w:styleId="Hyperlink">
    <w:name w:val="Hyperlink"/>
    <w:basedOn w:val="DefaultParagraphFont"/>
    <w:uiPriority w:val="99"/>
    <w:semiHidden/>
    <w:unhideWhenUsed/>
    <w:rsid w:val="00415547"/>
    <w:rPr>
      <w:color w:val="53777A" w:themeColor="accent1"/>
      <w:u w:val="single"/>
    </w:rPr>
  </w:style>
  <w:style w:type="paragraph" w:styleId="MacroText">
    <w:name w:val="macro"/>
    <w:link w:val="MacroTextChar"/>
    <w:uiPriority w:val="99"/>
    <w:semiHidden/>
    <w:unhideWhenUsed/>
    <w:rsid w:val="00415547"/>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customStyle="1" w:styleId="MacroTextChar">
    <w:name w:val="Macro Text Char"/>
    <w:basedOn w:val="DefaultParagraphFont"/>
    <w:link w:val="MacroText"/>
    <w:uiPriority w:val="99"/>
    <w:semiHidden/>
    <w:rsid w:val="00415547"/>
    <w:rPr>
      <w:rFonts w:ascii="Consolas" w:hAnsi="Consolas"/>
      <w:sz w:val="22"/>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hyr\AppData\Roaming\Microsoft\Templates\Research%20paper.dotx" TargetMode="External"/></Relationships>
</file>

<file path=word/theme/theme1.xml><?xml version="1.0" encoding="utf-8"?>
<a:theme xmlns:a="http://schemas.openxmlformats.org/drawingml/2006/main" name="Office Theme">
  <a:themeElements>
    <a:clrScheme name="Custom 1">
      <a:dk1>
        <a:sysClr val="windowText" lastClr="000000"/>
      </a:dk1>
      <a:lt1>
        <a:sysClr val="window" lastClr="FFFFFF"/>
      </a:lt1>
      <a:dk2>
        <a:srgbClr val="151E1F"/>
      </a:dk2>
      <a:lt2>
        <a:srgbClr val="F1F4F4"/>
      </a:lt2>
      <a:accent1>
        <a:srgbClr val="53777A"/>
      </a:accent1>
      <a:accent2>
        <a:srgbClr val="542437"/>
      </a:accent2>
      <a:accent3>
        <a:srgbClr val="C02942"/>
      </a:accent3>
      <a:accent4>
        <a:srgbClr val="D95B43"/>
      </a:accent4>
      <a:accent5>
        <a:srgbClr val="B09169"/>
      </a:accent5>
      <a:accent6>
        <a:srgbClr val="ECD078"/>
      </a:accent6>
      <a:hlink>
        <a:srgbClr val="467678"/>
      </a:hlink>
      <a:folHlink>
        <a:srgbClr val="7A4561"/>
      </a:folHlink>
    </a:clrScheme>
    <a:fontScheme name="Style Set 9">
      <a:maj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Research paper</Template>
  <TotalTime>79</TotalTime>
  <Pages>2</Pages>
  <Words>542</Words>
  <Characters>3093</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Sahyra Khan</dc:creator>
  <cp:keywords/>
  <dc:description/>
  <cp:lastModifiedBy>Sahyra Khan (2237641)</cp:lastModifiedBy>
  <cp:revision>2</cp:revision>
  <dcterms:created xsi:type="dcterms:W3CDTF">2026-09-20T16:25:00Z</dcterms:created>
  <dcterms:modified xsi:type="dcterms:W3CDTF">2026-09-22T23:44:00Z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TF10002040</vt:lpwstr>
  </property>
</Properties>
</file>