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C71F28D" w14:textId="77777777" w:rsidR="00503B76" w:rsidRDefault="00503B76" w:rsidP="00503B76">
      <w:pPr>
        <w:spacing w:before="100" w:beforeAutospacing="1" w:after="100" w:afterAutospacing="1"/>
        <w:jc w:val="center"/>
        <w:outlineLvl w:val="0"/>
        <w:rPr>
          <w:b/>
          <w:bCs/>
          <w:color w:val="000000"/>
          <w:kern w:val="36"/>
          <w:sz w:val="48"/>
          <w:szCs w:val="48"/>
        </w:rPr>
      </w:pPr>
    </w:p>
    <w:p w14:paraId="6DD9F868" w14:textId="77777777" w:rsidR="00503B76" w:rsidRDefault="00503B76" w:rsidP="00503B76">
      <w:pPr>
        <w:spacing w:before="100" w:beforeAutospacing="1" w:after="100" w:afterAutospacing="1"/>
        <w:jc w:val="center"/>
        <w:outlineLvl w:val="0"/>
        <w:rPr>
          <w:b/>
          <w:bCs/>
          <w:color w:val="000000"/>
          <w:kern w:val="36"/>
          <w:sz w:val="48"/>
          <w:szCs w:val="48"/>
        </w:rPr>
      </w:pPr>
    </w:p>
    <w:p w14:paraId="635697AD" w14:textId="77777777" w:rsidR="00503B76" w:rsidRDefault="00503B76" w:rsidP="00503B76">
      <w:pPr>
        <w:spacing w:before="100" w:beforeAutospacing="1" w:after="100" w:afterAutospacing="1"/>
        <w:jc w:val="center"/>
        <w:outlineLvl w:val="0"/>
        <w:rPr>
          <w:b/>
          <w:bCs/>
          <w:color w:val="000000"/>
          <w:kern w:val="36"/>
          <w:sz w:val="48"/>
          <w:szCs w:val="48"/>
        </w:rPr>
      </w:pPr>
    </w:p>
    <w:p w14:paraId="523AAA87" w14:textId="77777777" w:rsidR="00503B76" w:rsidRDefault="00503B76" w:rsidP="00503B76">
      <w:pPr>
        <w:spacing w:before="100" w:beforeAutospacing="1" w:after="100" w:afterAutospacing="1"/>
        <w:jc w:val="center"/>
        <w:outlineLvl w:val="0"/>
        <w:rPr>
          <w:b/>
          <w:bCs/>
          <w:color w:val="000000"/>
          <w:kern w:val="36"/>
          <w:sz w:val="48"/>
          <w:szCs w:val="48"/>
        </w:rPr>
      </w:pPr>
    </w:p>
    <w:p w14:paraId="14D64C9D" w14:textId="77777777" w:rsidR="00503B76" w:rsidRDefault="00503B76" w:rsidP="00503B76">
      <w:pPr>
        <w:spacing w:before="100" w:beforeAutospacing="1" w:after="100" w:afterAutospacing="1"/>
        <w:jc w:val="center"/>
        <w:outlineLvl w:val="0"/>
        <w:rPr>
          <w:b/>
          <w:bCs/>
          <w:color w:val="000000"/>
          <w:kern w:val="36"/>
          <w:sz w:val="48"/>
          <w:szCs w:val="48"/>
        </w:rPr>
      </w:pPr>
    </w:p>
    <w:p w14:paraId="1E62CFD7" w14:textId="77777777" w:rsidR="00503B76" w:rsidRDefault="00503B76" w:rsidP="00503B76">
      <w:pPr>
        <w:spacing w:before="100" w:beforeAutospacing="1" w:after="100" w:afterAutospacing="1"/>
        <w:jc w:val="center"/>
        <w:outlineLvl w:val="0"/>
        <w:rPr>
          <w:b/>
          <w:bCs/>
          <w:color w:val="000000"/>
          <w:kern w:val="36"/>
          <w:sz w:val="48"/>
          <w:szCs w:val="48"/>
        </w:rPr>
      </w:pPr>
    </w:p>
    <w:p w14:paraId="06E442C1" w14:textId="0C4BAFF0" w:rsidR="00503B76" w:rsidRPr="00C201E0" w:rsidRDefault="003A0551" w:rsidP="00C201E0">
      <w:pPr>
        <w:spacing w:before="100" w:beforeAutospacing="1" w:after="100" w:afterAutospacing="1"/>
        <w:jc w:val="center"/>
        <w:outlineLvl w:val="0"/>
        <w:rPr>
          <w:rFonts w:ascii="Arial" w:hAnsi="Arial" w:cs="Arial"/>
          <w:b/>
          <w:bCs/>
          <w:color w:val="000000"/>
          <w:kern w:val="36"/>
          <w:sz w:val="48"/>
          <w:szCs w:val="48"/>
        </w:rPr>
      </w:pPr>
      <w:r w:rsidRPr="002F7F87">
        <w:rPr>
          <w:rFonts w:ascii="Arial" w:hAnsi="Arial" w:cs="Arial"/>
          <w:b/>
          <w:bCs/>
          <w:color w:val="000000"/>
          <w:kern w:val="36"/>
          <w:sz w:val="48"/>
          <w:szCs w:val="48"/>
        </w:rPr>
        <w:t>Research Proposal</w:t>
      </w:r>
      <w:r w:rsidR="00503B76" w:rsidRPr="002F7F87">
        <w:rPr>
          <w:rFonts w:ascii="Arial" w:hAnsi="Arial" w:cs="Arial"/>
          <w:b/>
          <w:bCs/>
          <w:color w:val="000000"/>
          <w:kern w:val="36"/>
          <w:sz w:val="48"/>
          <w:szCs w:val="48"/>
        </w:rPr>
        <w:t>- BMSW7004</w:t>
      </w:r>
    </w:p>
    <w:p w14:paraId="52B70890" w14:textId="77777777" w:rsidR="00503B76" w:rsidRDefault="00503B76" w:rsidP="00503B76">
      <w:pPr>
        <w:spacing w:before="100" w:beforeAutospacing="1" w:after="100" w:afterAutospacing="1"/>
        <w:jc w:val="center"/>
        <w:outlineLvl w:val="1"/>
        <w:rPr>
          <w:b/>
          <w:bCs/>
          <w:color w:val="000000"/>
          <w:sz w:val="36"/>
          <w:szCs w:val="36"/>
        </w:rPr>
      </w:pPr>
    </w:p>
    <w:p w14:paraId="57B0769E" w14:textId="2C9A0124" w:rsidR="003A0551" w:rsidRPr="002F7F87" w:rsidRDefault="00DB3C3E" w:rsidP="00503B76">
      <w:pPr>
        <w:spacing w:before="100" w:beforeAutospacing="1" w:after="100" w:afterAutospacing="1"/>
        <w:jc w:val="center"/>
        <w:rPr>
          <w:rFonts w:ascii="Arial" w:hAnsi="Arial" w:cs="Arial"/>
          <w:b/>
          <w:bCs/>
          <w:color w:val="000000"/>
          <w:sz w:val="32"/>
          <w:szCs w:val="32"/>
        </w:rPr>
      </w:pPr>
      <w:r w:rsidRPr="002F7F87">
        <w:rPr>
          <w:rFonts w:ascii="Arial" w:hAnsi="Arial" w:cs="Arial"/>
          <w:b/>
          <w:bCs/>
          <w:color w:val="000000"/>
          <w:sz w:val="32"/>
          <w:szCs w:val="32"/>
        </w:rPr>
        <w:t xml:space="preserve">An </w:t>
      </w:r>
      <w:r w:rsidR="00E149B0">
        <w:rPr>
          <w:rFonts w:ascii="Arial" w:hAnsi="Arial" w:cs="Arial"/>
          <w:b/>
          <w:bCs/>
          <w:color w:val="000000"/>
          <w:sz w:val="32"/>
          <w:szCs w:val="32"/>
        </w:rPr>
        <w:t>I</w:t>
      </w:r>
      <w:r w:rsidRPr="002F7F87">
        <w:rPr>
          <w:rFonts w:ascii="Arial" w:hAnsi="Arial" w:cs="Arial"/>
          <w:b/>
          <w:bCs/>
          <w:color w:val="000000"/>
          <w:sz w:val="32"/>
          <w:szCs w:val="32"/>
        </w:rPr>
        <w:t xml:space="preserve">nvestigation of </w:t>
      </w:r>
      <w:r w:rsidR="00E149B0">
        <w:rPr>
          <w:rFonts w:ascii="Arial" w:hAnsi="Arial" w:cs="Arial"/>
          <w:b/>
          <w:bCs/>
          <w:color w:val="000000"/>
          <w:sz w:val="32"/>
          <w:szCs w:val="32"/>
        </w:rPr>
        <w:t>G</w:t>
      </w:r>
      <w:r w:rsidRPr="002F7F87">
        <w:rPr>
          <w:rFonts w:ascii="Arial" w:hAnsi="Arial" w:cs="Arial"/>
          <w:b/>
          <w:bCs/>
          <w:color w:val="000000"/>
          <w:sz w:val="32"/>
          <w:szCs w:val="32"/>
        </w:rPr>
        <w:t xml:space="preserve">ender </w:t>
      </w:r>
      <w:r w:rsidR="00E149B0">
        <w:rPr>
          <w:rFonts w:ascii="Arial" w:hAnsi="Arial" w:cs="Arial"/>
          <w:b/>
          <w:bCs/>
          <w:color w:val="000000"/>
          <w:sz w:val="32"/>
          <w:szCs w:val="32"/>
        </w:rPr>
        <w:t>I</w:t>
      </w:r>
      <w:r w:rsidRPr="002F7F87">
        <w:rPr>
          <w:rFonts w:ascii="Arial" w:hAnsi="Arial" w:cs="Arial"/>
          <w:b/>
          <w:bCs/>
          <w:color w:val="000000"/>
          <w:sz w:val="32"/>
          <w:szCs w:val="32"/>
        </w:rPr>
        <w:t>nequality and Barriers</w:t>
      </w:r>
      <w:r w:rsidR="003A0551" w:rsidRPr="002F7F87">
        <w:rPr>
          <w:rFonts w:ascii="Arial" w:hAnsi="Arial" w:cs="Arial"/>
          <w:b/>
          <w:bCs/>
          <w:color w:val="000000"/>
          <w:sz w:val="32"/>
          <w:szCs w:val="32"/>
        </w:rPr>
        <w:t xml:space="preserve"> to Career Progression for Women and Girls in </w:t>
      </w:r>
      <w:r w:rsidRPr="002F7F87">
        <w:rPr>
          <w:rFonts w:ascii="Arial" w:hAnsi="Arial" w:cs="Arial"/>
          <w:b/>
          <w:bCs/>
          <w:color w:val="000000"/>
          <w:sz w:val="32"/>
          <w:szCs w:val="32"/>
        </w:rPr>
        <w:t xml:space="preserve">the </w:t>
      </w:r>
      <w:r w:rsidR="003A0551" w:rsidRPr="002F7F87">
        <w:rPr>
          <w:rFonts w:ascii="Arial" w:hAnsi="Arial" w:cs="Arial"/>
          <w:b/>
          <w:bCs/>
          <w:color w:val="000000"/>
          <w:sz w:val="32"/>
          <w:szCs w:val="32"/>
        </w:rPr>
        <w:t>Motorsport</w:t>
      </w:r>
      <w:r w:rsidRPr="002F7F87">
        <w:rPr>
          <w:rFonts w:ascii="Arial" w:hAnsi="Arial" w:cs="Arial"/>
          <w:b/>
          <w:bCs/>
          <w:color w:val="000000"/>
          <w:sz w:val="32"/>
          <w:szCs w:val="32"/>
        </w:rPr>
        <w:t xml:space="preserve"> Industry, using Ferrari as a Case Study utilising the </w:t>
      </w:r>
      <w:r w:rsidR="00E149B0">
        <w:rPr>
          <w:rFonts w:ascii="Arial" w:hAnsi="Arial" w:cs="Arial"/>
          <w:b/>
          <w:bCs/>
          <w:color w:val="000000"/>
          <w:sz w:val="32"/>
          <w:szCs w:val="32"/>
        </w:rPr>
        <w:t>Q</w:t>
      </w:r>
      <w:r w:rsidRPr="002F7F87">
        <w:rPr>
          <w:rFonts w:ascii="Arial" w:hAnsi="Arial" w:cs="Arial"/>
          <w:b/>
          <w:bCs/>
          <w:color w:val="000000"/>
          <w:sz w:val="32"/>
          <w:szCs w:val="32"/>
        </w:rPr>
        <w:t>ualitative Method.</w:t>
      </w:r>
    </w:p>
    <w:p w14:paraId="3339CE17" w14:textId="71FFDC74" w:rsidR="00503B76" w:rsidRPr="002F7F87" w:rsidRDefault="0016292A" w:rsidP="00503B76">
      <w:pPr>
        <w:spacing w:before="100" w:beforeAutospacing="1" w:after="100" w:afterAutospacing="1"/>
        <w:jc w:val="center"/>
        <w:rPr>
          <w:rFonts w:ascii="Arial" w:hAnsi="Arial" w:cs="Arial"/>
          <w:b/>
          <w:bCs/>
          <w:color w:val="000000"/>
        </w:rPr>
      </w:pPr>
      <w:r w:rsidRPr="002F7F87">
        <w:rPr>
          <w:rFonts w:ascii="Arial" w:hAnsi="Arial" w:cs="Arial"/>
          <w:b/>
          <w:bCs/>
          <w:color w:val="000000"/>
        </w:rPr>
        <w:t>By Lisa Marie Brown Student Number: 2435136</w:t>
      </w:r>
    </w:p>
    <w:p w14:paraId="3C48336E" w14:textId="77777777" w:rsidR="00271FE3" w:rsidRDefault="00271FE3" w:rsidP="00503B76">
      <w:pPr>
        <w:spacing w:before="100" w:beforeAutospacing="1" w:after="100" w:afterAutospacing="1"/>
        <w:jc w:val="center"/>
        <w:rPr>
          <w:b/>
          <w:bCs/>
          <w:color w:val="000000"/>
        </w:rPr>
      </w:pPr>
    </w:p>
    <w:p w14:paraId="7C3ED35E" w14:textId="77777777" w:rsidR="00271FE3" w:rsidRDefault="00271FE3" w:rsidP="00503B76">
      <w:pPr>
        <w:spacing w:before="100" w:beforeAutospacing="1" w:after="100" w:afterAutospacing="1"/>
        <w:jc w:val="center"/>
        <w:rPr>
          <w:b/>
          <w:bCs/>
          <w:color w:val="000000"/>
        </w:rPr>
      </w:pPr>
    </w:p>
    <w:p w14:paraId="7C283BA6" w14:textId="77777777" w:rsidR="002F7F87" w:rsidRDefault="002F7F87" w:rsidP="00503B76">
      <w:pPr>
        <w:spacing w:before="100" w:beforeAutospacing="1" w:after="100" w:afterAutospacing="1"/>
        <w:jc w:val="center"/>
        <w:rPr>
          <w:b/>
          <w:bCs/>
          <w:color w:val="000000"/>
        </w:rPr>
      </w:pPr>
    </w:p>
    <w:p w14:paraId="4BFFF7B2" w14:textId="77777777" w:rsidR="002F7F87" w:rsidRDefault="002F7F87" w:rsidP="00503B76">
      <w:pPr>
        <w:spacing w:before="100" w:beforeAutospacing="1" w:after="100" w:afterAutospacing="1"/>
        <w:jc w:val="center"/>
        <w:rPr>
          <w:b/>
          <w:bCs/>
          <w:color w:val="000000"/>
        </w:rPr>
      </w:pPr>
    </w:p>
    <w:p w14:paraId="4665D002" w14:textId="77777777" w:rsidR="002F7F87" w:rsidRDefault="002F7F87" w:rsidP="00503B76">
      <w:pPr>
        <w:spacing w:before="100" w:beforeAutospacing="1" w:after="100" w:afterAutospacing="1"/>
        <w:jc w:val="center"/>
        <w:rPr>
          <w:b/>
          <w:bCs/>
          <w:color w:val="000000"/>
        </w:rPr>
      </w:pPr>
    </w:p>
    <w:p w14:paraId="6F59B105" w14:textId="77777777" w:rsidR="00503B76" w:rsidRDefault="00503B76" w:rsidP="003A0551">
      <w:pPr>
        <w:spacing w:before="100" w:beforeAutospacing="1" w:after="100" w:afterAutospacing="1"/>
        <w:rPr>
          <w:b/>
          <w:bCs/>
          <w:color w:val="000000"/>
        </w:rPr>
      </w:pPr>
    </w:p>
    <w:p w14:paraId="2AFC0924" w14:textId="77777777" w:rsidR="00503B76" w:rsidRDefault="00503B76" w:rsidP="003A0551">
      <w:pPr>
        <w:spacing w:before="100" w:beforeAutospacing="1" w:after="100" w:afterAutospacing="1"/>
        <w:rPr>
          <w:b/>
          <w:bCs/>
          <w:color w:val="000000"/>
        </w:rPr>
      </w:pPr>
    </w:p>
    <w:p w14:paraId="5936E770" w14:textId="77777777" w:rsidR="00C201E0" w:rsidRDefault="00C201E0" w:rsidP="003A0551">
      <w:pPr>
        <w:spacing w:before="100" w:beforeAutospacing="1" w:after="100" w:afterAutospacing="1"/>
        <w:rPr>
          <w:b/>
          <w:bCs/>
          <w:color w:val="000000"/>
        </w:rPr>
      </w:pPr>
    </w:p>
    <w:p w14:paraId="7DA090B4" w14:textId="77777777" w:rsidR="002F7F87" w:rsidRDefault="002F7F87" w:rsidP="00271FE3">
      <w:pPr>
        <w:spacing w:before="100" w:beforeAutospacing="1" w:after="100" w:afterAutospacing="1"/>
        <w:outlineLvl w:val="0"/>
        <w:rPr>
          <w:b/>
          <w:bCs/>
          <w:color w:val="000000"/>
        </w:rPr>
      </w:pPr>
    </w:p>
    <w:p w14:paraId="469EAF58" w14:textId="5423D49E" w:rsidR="00386CF9" w:rsidRPr="000E019F" w:rsidRDefault="00386CF9" w:rsidP="00271FE3">
      <w:pPr>
        <w:spacing w:before="100" w:beforeAutospacing="1" w:after="100" w:afterAutospacing="1"/>
        <w:outlineLvl w:val="0"/>
        <w:rPr>
          <w:rFonts w:ascii="Arial" w:hAnsi="Arial" w:cs="Arial"/>
          <w:b/>
          <w:bCs/>
          <w:color w:val="000000"/>
          <w:kern w:val="36"/>
          <w:sz w:val="22"/>
          <w:szCs w:val="22"/>
        </w:rPr>
      </w:pPr>
      <w:r w:rsidRPr="000E019F">
        <w:rPr>
          <w:rFonts w:ascii="Arial" w:hAnsi="Arial" w:cs="Arial"/>
          <w:b/>
          <w:bCs/>
          <w:color w:val="000000"/>
          <w:kern w:val="36"/>
          <w:sz w:val="22"/>
          <w:szCs w:val="22"/>
        </w:rPr>
        <w:lastRenderedPageBreak/>
        <w:t>Contents Page</w:t>
      </w:r>
    </w:p>
    <w:p w14:paraId="50B9917E" w14:textId="20524544" w:rsidR="00386CF9" w:rsidRPr="000E019F" w:rsidRDefault="00386CF9" w:rsidP="00386CF9">
      <w:pPr>
        <w:numPr>
          <w:ilvl w:val="0"/>
          <w:numId w:val="22"/>
        </w:numPr>
        <w:spacing w:before="100" w:beforeAutospacing="1" w:after="100" w:afterAutospacing="1"/>
        <w:rPr>
          <w:rFonts w:ascii="Arial" w:hAnsi="Arial" w:cs="Arial"/>
          <w:color w:val="000000"/>
          <w:sz w:val="22"/>
          <w:szCs w:val="22"/>
        </w:rPr>
      </w:pPr>
      <w:r w:rsidRPr="000E019F">
        <w:rPr>
          <w:rFonts w:ascii="Arial" w:hAnsi="Arial" w:cs="Arial"/>
          <w:color w:val="000000"/>
          <w:sz w:val="22"/>
          <w:szCs w:val="22"/>
        </w:rPr>
        <w:t>Introduction ..............................................................................</w:t>
      </w:r>
      <w:r w:rsidR="00F668A2" w:rsidRPr="000E019F">
        <w:rPr>
          <w:rFonts w:ascii="Arial" w:hAnsi="Arial" w:cs="Arial"/>
          <w:color w:val="000000"/>
          <w:sz w:val="22"/>
          <w:szCs w:val="22"/>
        </w:rPr>
        <w:t>....</w:t>
      </w:r>
      <w:r w:rsidRPr="000E019F">
        <w:rPr>
          <w:rFonts w:ascii="Arial" w:hAnsi="Arial" w:cs="Arial"/>
          <w:color w:val="000000"/>
          <w:sz w:val="22"/>
          <w:szCs w:val="22"/>
        </w:rPr>
        <w:t xml:space="preserve"> </w:t>
      </w:r>
      <w:r w:rsidR="00037E9E">
        <w:rPr>
          <w:rFonts w:ascii="Arial" w:hAnsi="Arial" w:cs="Arial"/>
          <w:color w:val="000000"/>
          <w:sz w:val="22"/>
          <w:szCs w:val="22"/>
        </w:rPr>
        <w:t>3</w:t>
      </w:r>
    </w:p>
    <w:p w14:paraId="63842E5D" w14:textId="2E71989E" w:rsidR="004B74BF" w:rsidRPr="000E019F" w:rsidRDefault="00386CF9" w:rsidP="004B74BF">
      <w:pPr>
        <w:numPr>
          <w:ilvl w:val="0"/>
          <w:numId w:val="22"/>
        </w:numPr>
        <w:spacing w:before="100" w:beforeAutospacing="1" w:after="100" w:afterAutospacing="1"/>
        <w:rPr>
          <w:rFonts w:ascii="Arial" w:hAnsi="Arial" w:cs="Arial"/>
          <w:color w:val="000000"/>
          <w:sz w:val="22"/>
          <w:szCs w:val="22"/>
        </w:rPr>
      </w:pPr>
      <w:r w:rsidRPr="000E019F">
        <w:rPr>
          <w:rFonts w:ascii="Arial" w:hAnsi="Arial" w:cs="Arial"/>
          <w:color w:val="000000"/>
          <w:sz w:val="22"/>
          <w:szCs w:val="22"/>
        </w:rPr>
        <w:t>Aim ............................................................................</w:t>
      </w:r>
      <w:r w:rsidR="00F668A2" w:rsidRPr="000E019F">
        <w:rPr>
          <w:rFonts w:ascii="Arial" w:hAnsi="Arial" w:cs="Arial"/>
          <w:color w:val="000000"/>
          <w:sz w:val="22"/>
          <w:szCs w:val="22"/>
        </w:rPr>
        <w:t>..</w:t>
      </w:r>
      <w:r w:rsidR="00550D5A">
        <w:rPr>
          <w:rFonts w:ascii="Arial" w:hAnsi="Arial" w:cs="Arial"/>
          <w:color w:val="000000"/>
          <w:sz w:val="22"/>
          <w:szCs w:val="22"/>
        </w:rPr>
        <w:t>..................</w:t>
      </w:r>
      <w:r w:rsidR="00037E9E">
        <w:rPr>
          <w:rFonts w:ascii="Arial" w:hAnsi="Arial" w:cs="Arial"/>
          <w:color w:val="000000"/>
          <w:sz w:val="22"/>
          <w:szCs w:val="22"/>
        </w:rPr>
        <w:t>3</w:t>
      </w:r>
    </w:p>
    <w:p w14:paraId="18BEA1EB" w14:textId="0F37FA47" w:rsidR="004B74BF" w:rsidRPr="000E019F" w:rsidRDefault="00A123AE" w:rsidP="004B74BF">
      <w:pPr>
        <w:numPr>
          <w:ilvl w:val="0"/>
          <w:numId w:val="22"/>
        </w:numPr>
        <w:spacing w:before="100" w:beforeAutospacing="1" w:after="100" w:afterAutospacing="1"/>
        <w:rPr>
          <w:rFonts w:ascii="Arial" w:hAnsi="Arial" w:cs="Arial"/>
          <w:color w:val="000000"/>
          <w:sz w:val="22"/>
          <w:szCs w:val="22"/>
        </w:rPr>
      </w:pPr>
      <w:r w:rsidRPr="000E019F">
        <w:rPr>
          <w:rFonts w:ascii="Arial" w:hAnsi="Arial" w:cs="Arial"/>
          <w:color w:val="000000"/>
          <w:sz w:val="22"/>
          <w:szCs w:val="22"/>
        </w:rPr>
        <w:t>Objectives</w:t>
      </w:r>
      <w:r w:rsidR="00386CF9" w:rsidRPr="000E019F">
        <w:rPr>
          <w:rFonts w:ascii="Arial" w:hAnsi="Arial" w:cs="Arial"/>
          <w:color w:val="000000"/>
          <w:sz w:val="22"/>
          <w:szCs w:val="22"/>
        </w:rPr>
        <w:t xml:space="preserve"> ....................................................................</w:t>
      </w:r>
      <w:r w:rsidR="00550D5A">
        <w:rPr>
          <w:rFonts w:ascii="Arial" w:hAnsi="Arial" w:cs="Arial"/>
          <w:color w:val="000000"/>
          <w:sz w:val="22"/>
          <w:szCs w:val="22"/>
        </w:rPr>
        <w:t>..………….</w:t>
      </w:r>
      <w:r w:rsidR="00037E9E">
        <w:rPr>
          <w:rFonts w:ascii="Arial" w:hAnsi="Arial" w:cs="Arial"/>
          <w:color w:val="000000"/>
          <w:sz w:val="22"/>
          <w:szCs w:val="22"/>
        </w:rPr>
        <w:t>3</w:t>
      </w:r>
    </w:p>
    <w:p w14:paraId="6CE8B506" w14:textId="71892E96" w:rsidR="00386CF9" w:rsidRPr="000E019F" w:rsidRDefault="00386CF9" w:rsidP="00386CF9">
      <w:pPr>
        <w:numPr>
          <w:ilvl w:val="0"/>
          <w:numId w:val="22"/>
        </w:numPr>
        <w:spacing w:before="100" w:beforeAutospacing="1" w:after="100" w:afterAutospacing="1"/>
        <w:rPr>
          <w:rFonts w:ascii="Arial" w:hAnsi="Arial" w:cs="Arial"/>
          <w:color w:val="000000"/>
          <w:sz w:val="22"/>
          <w:szCs w:val="22"/>
        </w:rPr>
      </w:pPr>
      <w:r w:rsidRPr="000E019F">
        <w:rPr>
          <w:rFonts w:ascii="Arial" w:hAnsi="Arial" w:cs="Arial"/>
          <w:color w:val="000000"/>
          <w:sz w:val="22"/>
          <w:szCs w:val="22"/>
        </w:rPr>
        <w:t xml:space="preserve">Literature Review </w:t>
      </w:r>
      <w:r w:rsidR="00550D5A">
        <w:rPr>
          <w:rFonts w:ascii="Arial" w:hAnsi="Arial" w:cs="Arial"/>
          <w:color w:val="000000"/>
          <w:sz w:val="22"/>
          <w:szCs w:val="22"/>
        </w:rPr>
        <w:t>……………</w:t>
      </w:r>
      <w:r w:rsidRPr="000E019F">
        <w:rPr>
          <w:rFonts w:ascii="Arial" w:hAnsi="Arial" w:cs="Arial"/>
          <w:color w:val="000000"/>
          <w:sz w:val="22"/>
          <w:szCs w:val="22"/>
        </w:rPr>
        <w:t>.........................................................</w:t>
      </w:r>
      <w:r w:rsidR="00037E9E">
        <w:rPr>
          <w:rFonts w:ascii="Arial" w:hAnsi="Arial" w:cs="Arial"/>
          <w:color w:val="000000"/>
          <w:sz w:val="22"/>
          <w:szCs w:val="22"/>
        </w:rPr>
        <w:t>4</w:t>
      </w:r>
    </w:p>
    <w:p w14:paraId="195E9180" w14:textId="77777777" w:rsidR="004B74BF"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Women in Motorsport</w:t>
      </w:r>
    </w:p>
    <w:p w14:paraId="57BAADC5" w14:textId="26795FD7" w:rsidR="00386CF9"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Gender Stereotypes and Bias</w:t>
      </w:r>
    </w:p>
    <w:p w14:paraId="2FA93124" w14:textId="77777777" w:rsidR="00386CF9"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Barriers to Career Progression</w:t>
      </w:r>
    </w:p>
    <w:p w14:paraId="08CEEC00" w14:textId="77777777" w:rsidR="00386CF9"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Underrepresentation in Leadership and Technical Roles</w:t>
      </w:r>
    </w:p>
    <w:p w14:paraId="05407F24" w14:textId="77777777" w:rsidR="00386CF9"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Diversity and Inclusion in Motorsport</w:t>
      </w:r>
    </w:p>
    <w:p w14:paraId="165A31F7" w14:textId="1ECAD536" w:rsidR="00386CF9" w:rsidRPr="000E019F" w:rsidRDefault="00386CF9" w:rsidP="00386CF9">
      <w:pPr>
        <w:numPr>
          <w:ilvl w:val="0"/>
          <w:numId w:val="22"/>
        </w:numPr>
        <w:spacing w:before="100" w:beforeAutospacing="1" w:after="100" w:afterAutospacing="1"/>
        <w:rPr>
          <w:rFonts w:ascii="Arial" w:hAnsi="Arial" w:cs="Arial"/>
          <w:color w:val="000000"/>
          <w:sz w:val="22"/>
          <w:szCs w:val="22"/>
        </w:rPr>
      </w:pPr>
      <w:r w:rsidRPr="000E019F">
        <w:rPr>
          <w:rFonts w:ascii="Arial" w:hAnsi="Arial" w:cs="Arial"/>
          <w:color w:val="000000"/>
          <w:sz w:val="22"/>
          <w:szCs w:val="22"/>
        </w:rPr>
        <w:t>Research Method ...............................................................</w:t>
      </w:r>
      <w:r w:rsidR="000D5DE3">
        <w:rPr>
          <w:rFonts w:ascii="Arial" w:hAnsi="Arial" w:cs="Arial"/>
          <w:color w:val="000000"/>
          <w:sz w:val="22"/>
          <w:szCs w:val="22"/>
        </w:rPr>
        <w:t>.</w:t>
      </w:r>
      <w:r w:rsidR="009D0DC4">
        <w:rPr>
          <w:rFonts w:ascii="Arial" w:hAnsi="Arial" w:cs="Arial"/>
          <w:color w:val="000000"/>
          <w:sz w:val="22"/>
          <w:szCs w:val="22"/>
        </w:rPr>
        <w:t>...…</w:t>
      </w:r>
      <w:r w:rsidR="00037E9E">
        <w:rPr>
          <w:rFonts w:ascii="Arial" w:hAnsi="Arial" w:cs="Arial"/>
          <w:color w:val="000000"/>
          <w:sz w:val="22"/>
          <w:szCs w:val="22"/>
        </w:rPr>
        <w:t>6</w:t>
      </w:r>
    </w:p>
    <w:p w14:paraId="1D3B98D0" w14:textId="77777777" w:rsidR="00386CF9"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Research Philosophy</w:t>
      </w:r>
    </w:p>
    <w:p w14:paraId="1262335D" w14:textId="77777777" w:rsidR="00386CF9"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Research Approach</w:t>
      </w:r>
    </w:p>
    <w:p w14:paraId="5C593B6B" w14:textId="6BE65001" w:rsidR="00386CF9" w:rsidRPr="000E019F" w:rsidRDefault="00384F37"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Qua</w:t>
      </w:r>
      <w:r>
        <w:rPr>
          <w:rFonts w:ascii="Arial" w:hAnsi="Arial" w:cs="Arial"/>
          <w:color w:val="000000"/>
          <w:sz w:val="22"/>
          <w:szCs w:val="22"/>
        </w:rPr>
        <w:t>li</w:t>
      </w:r>
      <w:r w:rsidRPr="000E019F">
        <w:rPr>
          <w:rFonts w:ascii="Arial" w:hAnsi="Arial" w:cs="Arial"/>
          <w:color w:val="000000"/>
          <w:sz w:val="22"/>
          <w:szCs w:val="22"/>
        </w:rPr>
        <w:t>tative</w:t>
      </w:r>
      <w:r w:rsidR="00386CF9" w:rsidRPr="000E019F">
        <w:rPr>
          <w:rFonts w:ascii="Arial" w:hAnsi="Arial" w:cs="Arial"/>
          <w:color w:val="000000"/>
          <w:sz w:val="22"/>
          <w:szCs w:val="22"/>
        </w:rPr>
        <w:t xml:space="preserve"> Research Method</w:t>
      </w:r>
    </w:p>
    <w:p w14:paraId="7E8D5CBC" w14:textId="3C07135D" w:rsidR="00550D5A" w:rsidRDefault="00386CF9" w:rsidP="00550D5A">
      <w:pPr>
        <w:numPr>
          <w:ilvl w:val="0"/>
          <w:numId w:val="22"/>
        </w:numPr>
        <w:spacing w:before="100" w:beforeAutospacing="1" w:after="100" w:afterAutospacing="1"/>
        <w:rPr>
          <w:rFonts w:ascii="Arial" w:hAnsi="Arial" w:cs="Arial"/>
          <w:color w:val="000000"/>
          <w:sz w:val="22"/>
          <w:szCs w:val="22"/>
        </w:rPr>
      </w:pPr>
      <w:r w:rsidRPr="000E019F">
        <w:rPr>
          <w:rFonts w:ascii="Arial" w:hAnsi="Arial" w:cs="Arial"/>
          <w:color w:val="000000"/>
          <w:sz w:val="22"/>
          <w:szCs w:val="22"/>
        </w:rPr>
        <w:t>Ethical Considerations ...............................................................</w:t>
      </w:r>
      <w:r w:rsidR="00F668A2" w:rsidRPr="000E019F">
        <w:rPr>
          <w:rFonts w:ascii="Arial" w:hAnsi="Arial" w:cs="Arial"/>
          <w:color w:val="000000"/>
          <w:sz w:val="22"/>
          <w:szCs w:val="22"/>
        </w:rPr>
        <w:t>.</w:t>
      </w:r>
      <w:r w:rsidRPr="000E019F">
        <w:rPr>
          <w:rFonts w:ascii="Arial" w:hAnsi="Arial" w:cs="Arial"/>
          <w:color w:val="000000"/>
          <w:sz w:val="22"/>
          <w:szCs w:val="22"/>
        </w:rPr>
        <w:t xml:space="preserve"> </w:t>
      </w:r>
      <w:r w:rsidR="00037E9E">
        <w:rPr>
          <w:rFonts w:ascii="Arial" w:hAnsi="Arial" w:cs="Arial"/>
          <w:color w:val="000000"/>
          <w:sz w:val="22"/>
          <w:szCs w:val="22"/>
        </w:rPr>
        <w:t>6</w:t>
      </w:r>
    </w:p>
    <w:p w14:paraId="7502DF07" w14:textId="77777777" w:rsidR="00550D5A" w:rsidRPr="00550D5A" w:rsidRDefault="00550D5A" w:rsidP="00550D5A">
      <w:pPr>
        <w:spacing w:before="100" w:beforeAutospacing="1" w:after="100" w:afterAutospacing="1"/>
        <w:rPr>
          <w:rFonts w:ascii="Arial" w:hAnsi="Arial" w:cs="Arial"/>
          <w:color w:val="000000"/>
          <w:sz w:val="22"/>
          <w:szCs w:val="22"/>
        </w:rPr>
      </w:pPr>
    </w:p>
    <w:p w14:paraId="572B7043" w14:textId="621EDE8A" w:rsidR="00386CF9" w:rsidRPr="000E019F" w:rsidRDefault="00386CF9" w:rsidP="00386CF9">
      <w:pPr>
        <w:numPr>
          <w:ilvl w:val="0"/>
          <w:numId w:val="22"/>
        </w:numPr>
        <w:spacing w:before="100" w:beforeAutospacing="1" w:after="100" w:afterAutospacing="1"/>
        <w:rPr>
          <w:rFonts w:ascii="Arial" w:hAnsi="Arial" w:cs="Arial"/>
          <w:color w:val="000000"/>
          <w:sz w:val="22"/>
          <w:szCs w:val="22"/>
        </w:rPr>
      </w:pPr>
      <w:r w:rsidRPr="000E019F">
        <w:rPr>
          <w:rFonts w:ascii="Arial" w:hAnsi="Arial" w:cs="Arial"/>
          <w:color w:val="000000"/>
          <w:sz w:val="22"/>
          <w:szCs w:val="22"/>
        </w:rPr>
        <w:t>Ferrari Equality and Diversity Programmes .................................</w:t>
      </w:r>
      <w:r w:rsidR="00037E9E">
        <w:rPr>
          <w:rFonts w:ascii="Arial" w:hAnsi="Arial" w:cs="Arial"/>
          <w:color w:val="000000"/>
          <w:sz w:val="22"/>
          <w:szCs w:val="22"/>
        </w:rPr>
        <w:t>7</w:t>
      </w:r>
    </w:p>
    <w:p w14:paraId="387EA843" w14:textId="77777777" w:rsidR="00386CF9"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Equal Salary Certification</w:t>
      </w:r>
    </w:p>
    <w:p w14:paraId="6E09D7B9" w14:textId="77777777" w:rsidR="00386CF9"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Diversity and Inclusion Training</w:t>
      </w:r>
    </w:p>
    <w:p w14:paraId="0AA5B5B1" w14:textId="77777777" w:rsidR="00386CF9"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Inclusive Recruitment Practices</w:t>
      </w:r>
    </w:p>
    <w:p w14:paraId="123806EB" w14:textId="77777777" w:rsidR="00386CF9"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STEM and Educational Outreach Programmes</w:t>
      </w:r>
    </w:p>
    <w:p w14:paraId="0A6E2105" w14:textId="77777777" w:rsidR="00386CF9"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Family-Friendly Policies</w:t>
      </w:r>
    </w:p>
    <w:p w14:paraId="3DF56068" w14:textId="77777777" w:rsidR="00386CF9" w:rsidRPr="000E019F" w:rsidRDefault="00386CF9" w:rsidP="004B74BF">
      <w:pPr>
        <w:spacing w:before="100" w:beforeAutospacing="1" w:after="100" w:afterAutospacing="1"/>
        <w:ind w:left="1440"/>
        <w:rPr>
          <w:rFonts w:ascii="Arial" w:hAnsi="Arial" w:cs="Arial"/>
          <w:color w:val="000000"/>
          <w:sz w:val="22"/>
          <w:szCs w:val="22"/>
        </w:rPr>
      </w:pPr>
      <w:r w:rsidRPr="000E019F">
        <w:rPr>
          <w:rFonts w:ascii="Arial" w:hAnsi="Arial" w:cs="Arial"/>
          <w:color w:val="000000"/>
          <w:sz w:val="22"/>
          <w:szCs w:val="22"/>
        </w:rPr>
        <w:t>Diversity and Inclusion Charter</w:t>
      </w:r>
    </w:p>
    <w:p w14:paraId="09805A57" w14:textId="407E72B3" w:rsidR="00386CF9" w:rsidRPr="000E019F" w:rsidRDefault="00386CF9" w:rsidP="00386CF9">
      <w:pPr>
        <w:numPr>
          <w:ilvl w:val="0"/>
          <w:numId w:val="22"/>
        </w:numPr>
        <w:spacing w:before="100" w:beforeAutospacing="1" w:after="100" w:afterAutospacing="1"/>
        <w:rPr>
          <w:rFonts w:ascii="Arial" w:hAnsi="Arial" w:cs="Arial"/>
          <w:color w:val="000000"/>
          <w:sz w:val="22"/>
          <w:szCs w:val="22"/>
        </w:rPr>
      </w:pPr>
      <w:r w:rsidRPr="000E019F">
        <w:rPr>
          <w:rFonts w:ascii="Arial" w:hAnsi="Arial" w:cs="Arial"/>
          <w:color w:val="000000"/>
          <w:sz w:val="22"/>
          <w:szCs w:val="22"/>
        </w:rPr>
        <w:t>Conclusion ............................................................................</w:t>
      </w:r>
      <w:r w:rsidR="00F668A2" w:rsidRPr="000E019F">
        <w:rPr>
          <w:rFonts w:ascii="Arial" w:hAnsi="Arial" w:cs="Arial"/>
          <w:color w:val="000000"/>
          <w:sz w:val="22"/>
          <w:szCs w:val="22"/>
        </w:rPr>
        <w:t>....</w:t>
      </w:r>
      <w:r w:rsidR="00891500">
        <w:rPr>
          <w:rFonts w:ascii="Arial" w:hAnsi="Arial" w:cs="Arial"/>
          <w:color w:val="000000"/>
          <w:sz w:val="22"/>
          <w:szCs w:val="22"/>
        </w:rPr>
        <w:t>9</w:t>
      </w:r>
    </w:p>
    <w:p w14:paraId="1C1665F1" w14:textId="499A6874" w:rsidR="00386CF9" w:rsidRPr="000E019F" w:rsidRDefault="00386CF9" w:rsidP="00F668A2">
      <w:pPr>
        <w:spacing w:before="100" w:beforeAutospacing="1" w:after="100" w:afterAutospacing="1"/>
        <w:ind w:left="360"/>
        <w:rPr>
          <w:rFonts w:ascii="Arial" w:hAnsi="Arial" w:cs="Arial"/>
          <w:color w:val="000000"/>
          <w:sz w:val="22"/>
          <w:szCs w:val="22"/>
        </w:rPr>
      </w:pPr>
      <w:r w:rsidRPr="000E019F">
        <w:rPr>
          <w:rFonts w:ascii="Arial" w:hAnsi="Arial" w:cs="Arial"/>
          <w:color w:val="000000"/>
          <w:sz w:val="22"/>
          <w:szCs w:val="22"/>
        </w:rPr>
        <w:t xml:space="preserve">References </w:t>
      </w:r>
    </w:p>
    <w:p w14:paraId="22519A15" w14:textId="13E9288A" w:rsidR="00386CF9" w:rsidRPr="000E019F" w:rsidRDefault="00F668A2" w:rsidP="00F668A2">
      <w:pPr>
        <w:spacing w:before="100" w:beforeAutospacing="1" w:after="100" w:afterAutospacing="1"/>
        <w:rPr>
          <w:rFonts w:ascii="Arial" w:hAnsi="Arial" w:cs="Arial"/>
          <w:color w:val="000000"/>
          <w:sz w:val="22"/>
          <w:szCs w:val="22"/>
        </w:rPr>
      </w:pPr>
      <w:r w:rsidRPr="000E019F">
        <w:rPr>
          <w:rFonts w:ascii="Arial" w:hAnsi="Arial" w:cs="Arial"/>
          <w:color w:val="000000"/>
          <w:sz w:val="22"/>
          <w:szCs w:val="22"/>
        </w:rPr>
        <w:t xml:space="preserve">    </w:t>
      </w:r>
      <w:r w:rsidR="00386CF9" w:rsidRPr="000E019F">
        <w:rPr>
          <w:rFonts w:ascii="Arial" w:hAnsi="Arial" w:cs="Arial"/>
          <w:color w:val="000000"/>
          <w:sz w:val="22"/>
          <w:szCs w:val="22"/>
        </w:rPr>
        <w:t xml:space="preserve">Appendices </w:t>
      </w:r>
    </w:p>
    <w:p w14:paraId="51CFCED3" w14:textId="049238C8" w:rsidR="00386CF9" w:rsidRPr="000E019F" w:rsidRDefault="00386CF9" w:rsidP="00386CF9">
      <w:pPr>
        <w:numPr>
          <w:ilvl w:val="0"/>
          <w:numId w:val="23"/>
        </w:numPr>
        <w:spacing w:before="100" w:beforeAutospacing="1" w:after="100" w:afterAutospacing="1"/>
        <w:rPr>
          <w:rFonts w:ascii="Arial" w:hAnsi="Arial" w:cs="Arial"/>
          <w:color w:val="000000"/>
          <w:sz w:val="22"/>
          <w:szCs w:val="22"/>
        </w:rPr>
      </w:pPr>
      <w:r w:rsidRPr="000E019F">
        <w:rPr>
          <w:rFonts w:ascii="Arial" w:hAnsi="Arial" w:cs="Arial"/>
          <w:color w:val="000000"/>
          <w:sz w:val="22"/>
          <w:szCs w:val="22"/>
        </w:rPr>
        <w:t xml:space="preserve">Appendix </w:t>
      </w:r>
      <w:r w:rsidR="00384F37">
        <w:rPr>
          <w:rFonts w:ascii="Arial" w:hAnsi="Arial" w:cs="Arial"/>
          <w:color w:val="000000"/>
          <w:sz w:val="22"/>
          <w:szCs w:val="22"/>
        </w:rPr>
        <w:t>A</w:t>
      </w:r>
      <w:r w:rsidRPr="000E019F">
        <w:rPr>
          <w:rFonts w:ascii="Arial" w:hAnsi="Arial" w:cs="Arial"/>
          <w:color w:val="000000"/>
          <w:sz w:val="22"/>
          <w:szCs w:val="22"/>
        </w:rPr>
        <w:t xml:space="preserve">: Consent Form </w:t>
      </w:r>
    </w:p>
    <w:p w14:paraId="3FD220C5" w14:textId="57644F52" w:rsidR="00384F37" w:rsidRDefault="00B56EB6" w:rsidP="009D0DC4">
      <w:pPr>
        <w:numPr>
          <w:ilvl w:val="0"/>
          <w:numId w:val="23"/>
        </w:numPr>
        <w:spacing w:before="100" w:beforeAutospacing="1" w:after="100" w:afterAutospacing="1"/>
        <w:rPr>
          <w:rFonts w:ascii="Arial" w:hAnsi="Arial" w:cs="Arial"/>
          <w:color w:val="000000"/>
          <w:sz w:val="22"/>
          <w:szCs w:val="22"/>
        </w:rPr>
      </w:pPr>
      <w:r w:rsidRPr="000E019F">
        <w:rPr>
          <w:rFonts w:ascii="Arial" w:hAnsi="Arial" w:cs="Arial"/>
          <w:color w:val="000000"/>
          <w:sz w:val="22"/>
          <w:szCs w:val="22"/>
        </w:rPr>
        <w:t xml:space="preserve">Appendix </w:t>
      </w:r>
      <w:r w:rsidR="00384F37">
        <w:rPr>
          <w:rFonts w:ascii="Arial" w:hAnsi="Arial" w:cs="Arial"/>
          <w:color w:val="000000"/>
          <w:sz w:val="22"/>
          <w:szCs w:val="22"/>
        </w:rPr>
        <w:t>B</w:t>
      </w:r>
      <w:r w:rsidRPr="000E019F">
        <w:rPr>
          <w:rFonts w:ascii="Arial" w:hAnsi="Arial" w:cs="Arial"/>
          <w:color w:val="000000"/>
          <w:sz w:val="22"/>
          <w:szCs w:val="22"/>
        </w:rPr>
        <w:t xml:space="preserve">: Photos from Supercar Events Wales </w:t>
      </w:r>
    </w:p>
    <w:p w14:paraId="123736FC" w14:textId="25FF7F92" w:rsidR="003A0551" w:rsidRPr="00E05311" w:rsidRDefault="003A0551" w:rsidP="000E019F">
      <w:pPr>
        <w:spacing w:before="100" w:beforeAutospacing="1" w:after="100" w:afterAutospacing="1"/>
        <w:rPr>
          <w:rFonts w:ascii="Arial" w:hAnsi="Arial" w:cs="Arial"/>
          <w:color w:val="000000"/>
        </w:rPr>
      </w:pPr>
      <w:r w:rsidRPr="00E05311">
        <w:rPr>
          <w:rFonts w:ascii="Arial" w:hAnsi="Arial" w:cs="Arial"/>
          <w:b/>
          <w:bCs/>
          <w:color w:val="000000"/>
        </w:rPr>
        <w:lastRenderedPageBreak/>
        <w:t>1</w:t>
      </w:r>
      <w:r w:rsidR="00ED1CD3" w:rsidRPr="00E05311">
        <w:rPr>
          <w:rFonts w:ascii="Arial" w:hAnsi="Arial" w:cs="Arial"/>
          <w:b/>
          <w:bCs/>
          <w:color w:val="000000"/>
        </w:rPr>
        <w:t>.</w:t>
      </w:r>
      <w:r w:rsidRPr="00E05311">
        <w:rPr>
          <w:rFonts w:ascii="Arial" w:hAnsi="Arial" w:cs="Arial"/>
          <w:b/>
          <w:bCs/>
          <w:color w:val="000000"/>
        </w:rPr>
        <w:t>Introduction</w:t>
      </w:r>
    </w:p>
    <w:p w14:paraId="28C4A5B4" w14:textId="52E6B2E3" w:rsidR="0070292C" w:rsidRPr="00E05311" w:rsidRDefault="0070292C" w:rsidP="0070292C">
      <w:pPr>
        <w:pStyle w:val="isselectedend"/>
        <w:rPr>
          <w:rFonts w:ascii="Arial" w:hAnsi="Arial" w:cs="Arial"/>
          <w:color w:val="000000"/>
        </w:rPr>
      </w:pPr>
      <w:r w:rsidRPr="00E05311">
        <w:rPr>
          <w:rFonts w:ascii="Arial" w:hAnsi="Arial" w:cs="Arial"/>
          <w:color w:val="000000"/>
        </w:rPr>
        <w:t xml:space="preserve">Motorsport has historically been characterised as a highly gendered professional environment in which men have dominated participation, leadership, technical expertise, and competitive driving roles. Despite increasing public and organisational commitments to diversity and inclusion, women remain significantly underrepresented across the motorsport sector, particularly within highly remunerated positions such as engineering, team management, executive leadership, and professional driving. Recent initiatives, including the F1 Academy, the FIA's diversity programmes, and organisational commitments by manufacturers such as Ferrari, demonstrate a growing recognition of the need to address gender inequalities within the </w:t>
      </w:r>
      <w:r w:rsidR="00803D72" w:rsidRPr="00E05311">
        <w:rPr>
          <w:rFonts w:ascii="Arial" w:hAnsi="Arial" w:cs="Arial"/>
          <w:color w:val="000000"/>
        </w:rPr>
        <w:t>motor</w:t>
      </w:r>
      <w:r w:rsidRPr="00E05311">
        <w:rPr>
          <w:rFonts w:ascii="Arial" w:hAnsi="Arial" w:cs="Arial"/>
          <w:color w:val="000000"/>
        </w:rPr>
        <w:t>sport. However, questions remain regarding the extent to which these interventions have translated into meaningful structural change and improved career outcomes for women.</w:t>
      </w:r>
    </w:p>
    <w:p w14:paraId="1B15C4FB" w14:textId="7D809235" w:rsidR="0070292C" w:rsidRPr="00E05311" w:rsidRDefault="0070292C" w:rsidP="0070292C">
      <w:pPr>
        <w:pStyle w:val="isselectedend"/>
        <w:rPr>
          <w:rFonts w:ascii="Arial" w:hAnsi="Arial" w:cs="Arial"/>
          <w:color w:val="000000"/>
        </w:rPr>
      </w:pPr>
      <w:r w:rsidRPr="00E05311">
        <w:rPr>
          <w:rFonts w:ascii="Arial" w:hAnsi="Arial" w:cs="Arial"/>
          <w:color w:val="000000"/>
        </w:rPr>
        <w:t>Existing research suggests that women's underrepresentation within male-dominated industries is shaped by a complex interaction of institutional, cultural, and socio-economic factors. Gender stereotypes, unconscious bias, exclusion from influential professional networks, limited access to sponsorship opportunities, and the absence of visible female role models continue to constrain women's career progression. Within motorsport specifically, these challenges may be further intensified by long-established organisational cultures that privilege masculine norms, perceptions of technical competence, and unequal access to resources required for career advancement. Consequently, women may encounter barriers at multiple stages of their professional development</w:t>
      </w:r>
      <w:r w:rsidR="00803D72" w:rsidRPr="00E05311">
        <w:rPr>
          <w:rFonts w:ascii="Arial" w:hAnsi="Arial" w:cs="Arial"/>
          <w:color w:val="000000"/>
        </w:rPr>
        <w:t>.</w:t>
      </w:r>
    </w:p>
    <w:p w14:paraId="0990511C" w14:textId="08BA7197" w:rsidR="0070292C" w:rsidRPr="00E05311" w:rsidRDefault="0070292C" w:rsidP="0070292C">
      <w:pPr>
        <w:pStyle w:val="isselectedend"/>
        <w:rPr>
          <w:rFonts w:ascii="Arial" w:hAnsi="Arial" w:cs="Arial"/>
          <w:color w:val="000000"/>
        </w:rPr>
      </w:pPr>
      <w:r w:rsidRPr="00E05311">
        <w:rPr>
          <w:rFonts w:ascii="Arial" w:hAnsi="Arial" w:cs="Arial"/>
          <w:color w:val="000000"/>
        </w:rPr>
        <w:t>Although previous studies have examined women's experiences in sport, leadership, and STEM-related professions, there remains a limited body of research focusing specifically on the structural and cultural barriers affecting women's progression within motorsport</w:t>
      </w:r>
      <w:r w:rsidR="005C2422" w:rsidRPr="00E05311">
        <w:rPr>
          <w:rFonts w:ascii="Arial" w:hAnsi="Arial" w:cs="Arial"/>
          <w:color w:val="000000"/>
        </w:rPr>
        <w:t xml:space="preserve"> using Ferrari as the case study</w:t>
      </w:r>
      <w:r w:rsidRPr="00E05311">
        <w:rPr>
          <w:rFonts w:ascii="Arial" w:hAnsi="Arial" w:cs="Arial"/>
          <w:color w:val="000000"/>
        </w:rPr>
        <w:t>.</w:t>
      </w:r>
      <w:r w:rsidR="00803D72" w:rsidRPr="00E05311">
        <w:rPr>
          <w:rFonts w:ascii="Arial" w:hAnsi="Arial" w:cs="Arial"/>
          <w:color w:val="000000"/>
        </w:rPr>
        <w:t xml:space="preserve"> T</w:t>
      </w:r>
      <w:r w:rsidRPr="00E05311">
        <w:rPr>
          <w:rFonts w:ascii="Arial" w:hAnsi="Arial" w:cs="Arial"/>
          <w:color w:val="000000"/>
        </w:rPr>
        <w:t>here is insufficient empirical evidence evaluating the effectiveness of contemporary diversity and inclusion initiatives in facilitating access to senior and highly paid roles. This gap is particularly important given the increasing investment in programmes designed to improve gender representation across the sector.</w:t>
      </w:r>
    </w:p>
    <w:p w14:paraId="652C98C0" w14:textId="620CA9AA" w:rsidR="002F7F87" w:rsidRPr="00E05311" w:rsidRDefault="0070292C" w:rsidP="00803D72">
      <w:pPr>
        <w:pStyle w:val="isselectedend"/>
        <w:rPr>
          <w:rFonts w:ascii="Arial" w:hAnsi="Arial" w:cs="Arial"/>
          <w:color w:val="000000"/>
        </w:rPr>
      </w:pPr>
      <w:r w:rsidRPr="00E05311">
        <w:rPr>
          <w:rFonts w:ascii="Arial" w:hAnsi="Arial" w:cs="Arial"/>
          <w:color w:val="000000"/>
        </w:rPr>
        <w:t>This study seeks to address this gap by investigating the barriers encountered by women pursuing careers in motorsport and critically evaluating the effectiveness of existing diversity and inclusion initiatives in supporting career progression.</w:t>
      </w:r>
      <w:r w:rsidR="00FB2A06" w:rsidRPr="00E05311">
        <w:rPr>
          <w:rFonts w:ascii="Arial" w:hAnsi="Arial" w:cs="Arial"/>
          <w:color w:val="000000"/>
        </w:rPr>
        <w:t xml:space="preserve"> This study will focus on Ferrari as a case study to gain industry insight and expertise.</w:t>
      </w:r>
      <w:r w:rsidRPr="00E05311">
        <w:rPr>
          <w:rFonts w:ascii="Arial" w:hAnsi="Arial" w:cs="Arial"/>
          <w:color w:val="000000"/>
        </w:rPr>
        <w:t xml:space="preserve"> </w:t>
      </w:r>
    </w:p>
    <w:p w14:paraId="68D83459" w14:textId="77777777" w:rsidR="003A0551" w:rsidRPr="00E05311" w:rsidRDefault="003A0551" w:rsidP="003A0551">
      <w:pPr>
        <w:spacing w:before="100" w:beforeAutospacing="1" w:after="100" w:afterAutospacing="1"/>
        <w:outlineLvl w:val="1"/>
        <w:rPr>
          <w:rFonts w:ascii="Arial" w:hAnsi="Arial" w:cs="Arial"/>
          <w:b/>
          <w:bCs/>
          <w:color w:val="000000"/>
        </w:rPr>
      </w:pPr>
      <w:r w:rsidRPr="00E05311">
        <w:rPr>
          <w:rFonts w:ascii="Arial" w:hAnsi="Arial" w:cs="Arial"/>
          <w:b/>
          <w:bCs/>
          <w:color w:val="000000"/>
        </w:rPr>
        <w:t>2. Research Aim</w:t>
      </w:r>
    </w:p>
    <w:p w14:paraId="3F338193" w14:textId="110D1435" w:rsidR="00803D72" w:rsidRPr="00E05311" w:rsidRDefault="003A0551" w:rsidP="001B56AC">
      <w:pPr>
        <w:spacing w:before="100" w:beforeAutospacing="1" w:after="100" w:afterAutospacing="1"/>
        <w:rPr>
          <w:rFonts w:ascii="Arial" w:hAnsi="Arial" w:cs="Arial"/>
          <w:color w:val="000000"/>
        </w:rPr>
      </w:pPr>
      <w:r w:rsidRPr="00E05311">
        <w:rPr>
          <w:rFonts w:ascii="Arial" w:hAnsi="Arial" w:cs="Arial"/>
          <w:color w:val="000000"/>
        </w:rPr>
        <w:t>T</w:t>
      </w:r>
      <w:r w:rsidR="00550D5A" w:rsidRPr="00E05311">
        <w:rPr>
          <w:rFonts w:ascii="Arial" w:hAnsi="Arial" w:cs="Arial"/>
          <w:color w:val="000000"/>
        </w:rPr>
        <w:t>he overall aim of this research is to examine</w:t>
      </w:r>
      <w:r w:rsidRPr="00E05311">
        <w:rPr>
          <w:rFonts w:ascii="Arial" w:hAnsi="Arial" w:cs="Arial"/>
          <w:color w:val="000000"/>
        </w:rPr>
        <w:t xml:space="preserve"> barriers women and girls face in progressing into highly paid and senior positions within motorsport, </w:t>
      </w:r>
      <w:r w:rsidR="00DC1BBC" w:rsidRPr="00E05311">
        <w:rPr>
          <w:rFonts w:ascii="Arial" w:hAnsi="Arial" w:cs="Arial"/>
          <w:color w:val="000000"/>
        </w:rPr>
        <w:t xml:space="preserve">exploring </w:t>
      </w:r>
      <w:r w:rsidRPr="00E05311">
        <w:rPr>
          <w:rFonts w:ascii="Arial" w:hAnsi="Arial" w:cs="Arial"/>
          <w:color w:val="000000"/>
        </w:rPr>
        <w:t>Ferrari as a case study.</w:t>
      </w:r>
      <w:r w:rsidR="00550D5A" w:rsidRPr="00E05311">
        <w:rPr>
          <w:rFonts w:ascii="Arial" w:hAnsi="Arial" w:cs="Arial"/>
          <w:color w:val="000000"/>
        </w:rPr>
        <w:t xml:space="preserve"> Researching the current performance of women working in the motorsport industry in the UK. According to Creswell and Creswell (2023) research objectives are specific and measurable. </w:t>
      </w:r>
    </w:p>
    <w:p w14:paraId="14176772" w14:textId="77777777" w:rsidR="005C2422" w:rsidRPr="00E05311" w:rsidRDefault="005C2422" w:rsidP="001B56AC">
      <w:pPr>
        <w:spacing w:before="100" w:beforeAutospacing="1" w:after="100" w:afterAutospacing="1"/>
        <w:rPr>
          <w:rFonts w:ascii="Arial" w:hAnsi="Arial" w:cs="Arial"/>
          <w:color w:val="000000"/>
        </w:rPr>
      </w:pPr>
    </w:p>
    <w:p w14:paraId="496BA8DC" w14:textId="77777777" w:rsidR="005C2422" w:rsidRPr="00E05311" w:rsidRDefault="005C2422" w:rsidP="001B56AC">
      <w:pPr>
        <w:spacing w:before="100" w:beforeAutospacing="1" w:after="100" w:afterAutospacing="1"/>
        <w:rPr>
          <w:rFonts w:ascii="Arial" w:hAnsi="Arial" w:cs="Arial"/>
          <w:color w:val="000000"/>
        </w:rPr>
      </w:pPr>
    </w:p>
    <w:p w14:paraId="4CAF835D" w14:textId="77777777" w:rsidR="003A0551" w:rsidRPr="00E05311" w:rsidRDefault="003A0551" w:rsidP="003A0551">
      <w:pPr>
        <w:spacing w:before="100" w:beforeAutospacing="1" w:after="100" w:afterAutospacing="1"/>
        <w:outlineLvl w:val="1"/>
        <w:rPr>
          <w:rFonts w:ascii="Arial" w:hAnsi="Arial" w:cs="Arial"/>
          <w:b/>
          <w:bCs/>
          <w:color w:val="000000"/>
        </w:rPr>
      </w:pPr>
      <w:r w:rsidRPr="00E05311">
        <w:rPr>
          <w:rFonts w:ascii="Arial" w:hAnsi="Arial" w:cs="Arial"/>
          <w:b/>
          <w:bCs/>
          <w:color w:val="000000"/>
        </w:rPr>
        <w:t>3. Research Objectives</w:t>
      </w:r>
    </w:p>
    <w:p w14:paraId="044F5C22" w14:textId="23BAD7DC" w:rsidR="003A0551" w:rsidRPr="00E05311" w:rsidRDefault="003A0551" w:rsidP="003A0551">
      <w:pPr>
        <w:numPr>
          <w:ilvl w:val="0"/>
          <w:numId w:val="1"/>
        </w:numPr>
        <w:spacing w:before="100" w:beforeAutospacing="1" w:after="100" w:afterAutospacing="1"/>
        <w:rPr>
          <w:rFonts w:ascii="Arial" w:hAnsi="Arial" w:cs="Arial"/>
          <w:color w:val="000000"/>
        </w:rPr>
      </w:pPr>
      <w:r w:rsidRPr="00E05311">
        <w:rPr>
          <w:rFonts w:ascii="Arial" w:hAnsi="Arial" w:cs="Arial"/>
          <w:color w:val="000000"/>
        </w:rPr>
        <w:t>To identify the key barriers faced by women and girls entering motorsport careers</w:t>
      </w:r>
      <w:r w:rsidR="00550D5A" w:rsidRPr="00E05311">
        <w:rPr>
          <w:rFonts w:ascii="Arial" w:hAnsi="Arial" w:cs="Arial"/>
          <w:color w:val="000000"/>
        </w:rPr>
        <w:t xml:space="preserve"> with Ferrari as a case study. To get their experiences and performance management to identify challenges.</w:t>
      </w:r>
    </w:p>
    <w:p w14:paraId="315CB90F" w14:textId="307F6E65" w:rsidR="003A0551" w:rsidRPr="00E05311" w:rsidRDefault="003A0551" w:rsidP="003A0551">
      <w:pPr>
        <w:numPr>
          <w:ilvl w:val="0"/>
          <w:numId w:val="1"/>
        </w:numPr>
        <w:spacing w:before="100" w:beforeAutospacing="1" w:after="100" w:afterAutospacing="1"/>
        <w:rPr>
          <w:rFonts w:ascii="Arial" w:hAnsi="Arial" w:cs="Arial"/>
          <w:color w:val="000000"/>
        </w:rPr>
      </w:pPr>
      <w:r w:rsidRPr="00E05311">
        <w:rPr>
          <w:rFonts w:ascii="Arial" w:hAnsi="Arial" w:cs="Arial"/>
          <w:color w:val="000000"/>
        </w:rPr>
        <w:t xml:space="preserve">To </w:t>
      </w:r>
      <w:r w:rsidR="00550D5A" w:rsidRPr="00E05311">
        <w:rPr>
          <w:rFonts w:ascii="Arial" w:hAnsi="Arial" w:cs="Arial"/>
          <w:color w:val="000000"/>
        </w:rPr>
        <w:t xml:space="preserve">measure </w:t>
      </w:r>
      <w:r w:rsidRPr="00E05311">
        <w:rPr>
          <w:rFonts w:ascii="Arial" w:hAnsi="Arial" w:cs="Arial"/>
          <w:color w:val="000000"/>
        </w:rPr>
        <w:t xml:space="preserve">perceptions of gender equality within </w:t>
      </w:r>
      <w:r w:rsidR="00CE766F" w:rsidRPr="00E05311">
        <w:rPr>
          <w:rFonts w:ascii="Arial" w:hAnsi="Arial" w:cs="Arial"/>
          <w:color w:val="000000"/>
        </w:rPr>
        <w:t xml:space="preserve">Motorsport using </w:t>
      </w:r>
      <w:r w:rsidRPr="00E05311">
        <w:rPr>
          <w:rFonts w:ascii="Arial" w:hAnsi="Arial" w:cs="Arial"/>
          <w:color w:val="000000"/>
        </w:rPr>
        <w:t>Ferrari a</w:t>
      </w:r>
      <w:r w:rsidR="00CE766F" w:rsidRPr="00E05311">
        <w:rPr>
          <w:rFonts w:ascii="Arial" w:hAnsi="Arial" w:cs="Arial"/>
          <w:color w:val="000000"/>
        </w:rPr>
        <w:t>s a case study</w:t>
      </w:r>
      <w:r w:rsidRPr="00E05311">
        <w:rPr>
          <w:rFonts w:ascii="Arial" w:hAnsi="Arial" w:cs="Arial"/>
          <w:color w:val="000000"/>
        </w:rPr>
        <w:t>.</w:t>
      </w:r>
      <w:r w:rsidR="00550D5A" w:rsidRPr="00E05311">
        <w:rPr>
          <w:rFonts w:ascii="Arial" w:hAnsi="Arial" w:cs="Arial"/>
          <w:color w:val="000000"/>
        </w:rPr>
        <w:t xml:space="preserve"> To explore direct experiences through </w:t>
      </w:r>
      <w:r w:rsidR="001A2999" w:rsidRPr="00E05311">
        <w:rPr>
          <w:rFonts w:ascii="Arial" w:hAnsi="Arial" w:cs="Arial"/>
          <w:color w:val="000000"/>
        </w:rPr>
        <w:t>eight</w:t>
      </w:r>
      <w:r w:rsidR="00550D5A" w:rsidRPr="00E05311">
        <w:rPr>
          <w:rFonts w:ascii="Arial" w:hAnsi="Arial" w:cs="Arial"/>
          <w:color w:val="000000"/>
        </w:rPr>
        <w:t xml:space="preserve"> in depth interviews.</w:t>
      </w:r>
    </w:p>
    <w:p w14:paraId="4D3452A2" w14:textId="663B0CFB" w:rsidR="003A0551" w:rsidRPr="00E05311" w:rsidRDefault="003A0551" w:rsidP="003A0551">
      <w:pPr>
        <w:numPr>
          <w:ilvl w:val="0"/>
          <w:numId w:val="1"/>
        </w:numPr>
        <w:spacing w:before="100" w:beforeAutospacing="1" w:after="100" w:afterAutospacing="1"/>
        <w:rPr>
          <w:rFonts w:ascii="Arial" w:hAnsi="Arial" w:cs="Arial"/>
          <w:color w:val="000000"/>
        </w:rPr>
      </w:pPr>
      <w:r w:rsidRPr="00E05311">
        <w:rPr>
          <w:rFonts w:ascii="Arial" w:hAnsi="Arial" w:cs="Arial"/>
          <w:color w:val="000000"/>
        </w:rPr>
        <w:t>To evaluate the effectiveness of diversity and inclusion initiatives.</w:t>
      </w:r>
      <w:r w:rsidR="00550D5A" w:rsidRPr="00E05311">
        <w:rPr>
          <w:rFonts w:ascii="Arial" w:hAnsi="Arial" w:cs="Arial"/>
          <w:color w:val="000000"/>
        </w:rPr>
        <w:t xml:space="preserve"> Evaluate existing policies and frameworks for competitive edge. Are they really having a positive impact on equality? Assess employee aw</w:t>
      </w:r>
      <w:r w:rsidR="00DD380F" w:rsidRPr="00E05311">
        <w:rPr>
          <w:rFonts w:ascii="Arial" w:hAnsi="Arial" w:cs="Arial"/>
          <w:color w:val="000000"/>
        </w:rPr>
        <w:t>areness of improvements within Ferrari</w:t>
      </w:r>
      <w:r w:rsidR="00FB2A06" w:rsidRPr="00E05311">
        <w:rPr>
          <w:rFonts w:ascii="Arial" w:hAnsi="Arial" w:cs="Arial"/>
          <w:color w:val="000000"/>
        </w:rPr>
        <w:t xml:space="preserve"> and challenges.</w:t>
      </w:r>
    </w:p>
    <w:p w14:paraId="6B52F70D" w14:textId="10423043" w:rsidR="003A0551" w:rsidRPr="00E05311" w:rsidRDefault="003A0551" w:rsidP="003A0551">
      <w:pPr>
        <w:numPr>
          <w:ilvl w:val="0"/>
          <w:numId w:val="1"/>
        </w:numPr>
        <w:spacing w:before="100" w:beforeAutospacing="1" w:after="100" w:afterAutospacing="1"/>
        <w:rPr>
          <w:rFonts w:ascii="Arial" w:hAnsi="Arial" w:cs="Arial"/>
          <w:color w:val="000000"/>
        </w:rPr>
      </w:pPr>
      <w:r w:rsidRPr="00E05311">
        <w:rPr>
          <w:rFonts w:ascii="Arial" w:hAnsi="Arial" w:cs="Arial"/>
          <w:color w:val="000000"/>
        </w:rPr>
        <w:t xml:space="preserve">To </w:t>
      </w:r>
      <w:r w:rsidR="00FB2A06" w:rsidRPr="00E05311">
        <w:rPr>
          <w:rFonts w:ascii="Arial" w:hAnsi="Arial" w:cs="Arial"/>
          <w:color w:val="000000"/>
        </w:rPr>
        <w:t xml:space="preserve">recommended </w:t>
      </w:r>
      <w:r w:rsidRPr="00E05311">
        <w:rPr>
          <w:rFonts w:ascii="Arial" w:hAnsi="Arial" w:cs="Arial"/>
          <w:color w:val="000000"/>
        </w:rPr>
        <w:t>strategies that could improve</w:t>
      </w:r>
      <w:r w:rsidR="00DD380F" w:rsidRPr="00E05311">
        <w:rPr>
          <w:rFonts w:ascii="Arial" w:hAnsi="Arial" w:cs="Arial"/>
          <w:color w:val="000000"/>
        </w:rPr>
        <w:t xml:space="preserve"> </w:t>
      </w:r>
      <w:r w:rsidRPr="00E05311">
        <w:rPr>
          <w:rFonts w:ascii="Arial" w:hAnsi="Arial" w:cs="Arial"/>
          <w:color w:val="000000"/>
        </w:rPr>
        <w:t>equality and diversity in motorsport.</w:t>
      </w:r>
      <w:r w:rsidR="00550D5A" w:rsidRPr="00E05311">
        <w:rPr>
          <w:rFonts w:ascii="Arial" w:hAnsi="Arial" w:cs="Arial"/>
          <w:color w:val="000000"/>
        </w:rPr>
        <w:t xml:space="preserve"> Performance monitoring and for trust and future proofing.</w:t>
      </w:r>
    </w:p>
    <w:p w14:paraId="2EF347C2" w14:textId="027FEB2A" w:rsidR="003A0551" w:rsidRPr="00E05311" w:rsidRDefault="003A0551" w:rsidP="003A0551">
      <w:pPr>
        <w:rPr>
          <w:rFonts w:ascii="Arial" w:hAnsi="Arial" w:cs="Arial"/>
          <w:color w:val="000000"/>
        </w:rPr>
      </w:pPr>
    </w:p>
    <w:p w14:paraId="61370724" w14:textId="3CA8087A" w:rsidR="00BD5CAF" w:rsidRPr="00E05311" w:rsidRDefault="00A123AE" w:rsidP="006B10E7">
      <w:pPr>
        <w:rPr>
          <w:rFonts w:ascii="Arial" w:hAnsi="Arial" w:cs="Arial"/>
          <w:b/>
          <w:bCs/>
          <w:color w:val="000000"/>
        </w:rPr>
      </w:pPr>
      <w:r w:rsidRPr="00E05311">
        <w:rPr>
          <w:rFonts w:ascii="Arial" w:hAnsi="Arial" w:cs="Arial"/>
          <w:b/>
          <w:bCs/>
          <w:color w:val="000000"/>
        </w:rPr>
        <w:t>4</w:t>
      </w:r>
      <w:r w:rsidR="003A0551" w:rsidRPr="00E05311">
        <w:rPr>
          <w:rFonts w:ascii="Arial" w:hAnsi="Arial" w:cs="Arial"/>
          <w:b/>
          <w:bCs/>
          <w:color w:val="000000"/>
        </w:rPr>
        <w:t>. Literature Review Summary</w:t>
      </w:r>
    </w:p>
    <w:p w14:paraId="02BBF33F" w14:textId="1ACE6D37" w:rsidR="00CD5B6F" w:rsidRPr="00E05311" w:rsidRDefault="009D0DC4" w:rsidP="00CD5B6F">
      <w:pPr>
        <w:pStyle w:val="isselectedend"/>
        <w:rPr>
          <w:rFonts w:ascii="Arial" w:hAnsi="Arial" w:cs="Arial"/>
          <w:color w:val="000000"/>
        </w:rPr>
      </w:pPr>
      <w:r w:rsidRPr="00E05311">
        <w:rPr>
          <w:rFonts w:ascii="Arial" w:hAnsi="Arial" w:cs="Arial"/>
          <w:color w:val="000000"/>
        </w:rPr>
        <w:t xml:space="preserve">The topic of gender biased in motorsports is a widely researched area. </w:t>
      </w:r>
      <w:r w:rsidR="00CD5B6F" w:rsidRPr="00E05311">
        <w:rPr>
          <w:rFonts w:ascii="Arial" w:hAnsi="Arial" w:cs="Arial"/>
          <w:color w:val="000000"/>
        </w:rPr>
        <w:t xml:space="preserve">The proposed research adopts a </w:t>
      </w:r>
      <w:r w:rsidRPr="00E05311">
        <w:rPr>
          <w:rFonts w:ascii="Arial" w:hAnsi="Arial" w:cs="Arial"/>
          <w:color w:val="000000"/>
        </w:rPr>
        <w:t>qualitative</w:t>
      </w:r>
      <w:r w:rsidR="00CD5B6F" w:rsidRPr="00E05311">
        <w:rPr>
          <w:rFonts w:ascii="Arial" w:hAnsi="Arial" w:cs="Arial"/>
          <w:color w:val="000000"/>
        </w:rPr>
        <w:t xml:space="preserve"> approach to investigate the barriers affecting women's participation and progression within the motorsport industry, with a particular focus on Ferrari as a case. </w:t>
      </w:r>
      <w:r w:rsidRPr="00E05311">
        <w:rPr>
          <w:rFonts w:ascii="Arial" w:hAnsi="Arial" w:cs="Arial"/>
          <w:color w:val="000000"/>
        </w:rPr>
        <w:t xml:space="preserve">Overall the current research highlights there are gaps with the progression of women and girls, why in the UK has the industry advanced. </w:t>
      </w:r>
      <w:r w:rsidR="00CD5B6F" w:rsidRPr="00E05311">
        <w:rPr>
          <w:rFonts w:ascii="Arial" w:hAnsi="Arial" w:cs="Arial"/>
          <w:color w:val="000000"/>
        </w:rPr>
        <w:t>The study seeks to contribute to existing scholarship on gender inequality in male-dominated industries by examining the effectiveness of contemporary diversity and inclusion initiatives in promoting women's advancement into technical, leadership, and highly remunerated positions.</w:t>
      </w:r>
      <w:r w:rsidR="001C14E5" w:rsidRPr="00E05311">
        <w:rPr>
          <w:rFonts w:ascii="Arial" w:hAnsi="Arial" w:cs="Arial"/>
          <w:color w:val="000000"/>
        </w:rPr>
        <w:t xml:space="preserve"> </w:t>
      </w:r>
    </w:p>
    <w:p w14:paraId="7F6F739A" w14:textId="6400D8E7" w:rsidR="00CD5B6F" w:rsidRPr="00E05311" w:rsidRDefault="00CD5B6F" w:rsidP="00CD5B6F">
      <w:pPr>
        <w:pStyle w:val="isselectedend"/>
        <w:rPr>
          <w:rFonts w:ascii="Arial" w:hAnsi="Arial" w:cs="Arial"/>
          <w:color w:val="000000"/>
        </w:rPr>
      </w:pPr>
      <w:r w:rsidRPr="00E05311">
        <w:rPr>
          <w:rFonts w:ascii="Arial" w:hAnsi="Arial" w:cs="Arial"/>
          <w:color w:val="000000"/>
        </w:rPr>
        <w:t xml:space="preserve">A key component of the research design will involve </w:t>
      </w:r>
      <w:r w:rsidR="009D0DC4" w:rsidRPr="00E05311">
        <w:rPr>
          <w:rFonts w:ascii="Arial" w:hAnsi="Arial" w:cs="Arial"/>
          <w:color w:val="000000"/>
        </w:rPr>
        <w:t>interview</w:t>
      </w:r>
      <w:r w:rsidRPr="00E05311">
        <w:rPr>
          <w:rFonts w:ascii="Arial" w:hAnsi="Arial" w:cs="Arial"/>
          <w:color w:val="000000"/>
        </w:rPr>
        <w:t xml:space="preserve"> analysis. Bowen (2009) defines document analysis as a systematic procedure for reviewing and evaluating both printed and electronic documents in order to generate empirical knowledge. Document analysis offers several advantages, including cost-effectiveness, accessibility, and the ability to examine historical and contemporary organisational narratives. In the context of this research, documents such as diversity and inclusion reports, corporate policies, annual reports, FIA publications, Ferrari communications, and programme evaluations will provide valuable insights into organisational commitments to gender equality and the extent to which these commitments have evolved over time.</w:t>
      </w:r>
    </w:p>
    <w:p w14:paraId="71B2D23B" w14:textId="788633F1" w:rsidR="00CD5B6F" w:rsidRPr="00E05311" w:rsidRDefault="00CD5B6F" w:rsidP="00CD5B6F">
      <w:pPr>
        <w:pStyle w:val="isselectedend"/>
        <w:rPr>
          <w:rFonts w:ascii="Arial" w:hAnsi="Arial" w:cs="Arial"/>
          <w:color w:val="000000"/>
        </w:rPr>
      </w:pPr>
      <w:r w:rsidRPr="00E05311">
        <w:rPr>
          <w:rFonts w:ascii="Arial" w:hAnsi="Arial" w:cs="Arial"/>
          <w:color w:val="000000"/>
        </w:rPr>
        <w:t xml:space="preserve">The methodological framework is further informed by Cohen, Manion and Morrison (2017), who emphasise the importance of methodological rigour in formulating research questions, collecting data, and analysing findings. Consequently, this study will utilise a </w:t>
      </w:r>
      <w:r w:rsidR="009D0DC4" w:rsidRPr="00E05311">
        <w:rPr>
          <w:rFonts w:ascii="Arial" w:hAnsi="Arial" w:cs="Arial"/>
          <w:color w:val="000000"/>
        </w:rPr>
        <w:t>qualitative</w:t>
      </w:r>
      <w:r w:rsidRPr="00E05311">
        <w:rPr>
          <w:rFonts w:ascii="Arial" w:hAnsi="Arial" w:cs="Arial"/>
          <w:color w:val="000000"/>
        </w:rPr>
        <w:t xml:space="preserve"> approach</w:t>
      </w:r>
      <w:r w:rsidR="00DA5AC4" w:rsidRPr="00E05311">
        <w:rPr>
          <w:rFonts w:ascii="Arial" w:hAnsi="Arial" w:cs="Arial"/>
          <w:color w:val="000000"/>
        </w:rPr>
        <w:t xml:space="preserve"> as limited up to date research is carried out</w:t>
      </w:r>
      <w:r w:rsidRPr="00E05311">
        <w:rPr>
          <w:rFonts w:ascii="Arial" w:hAnsi="Arial" w:cs="Arial"/>
          <w:color w:val="000000"/>
        </w:rPr>
        <w:t>. Such methodological triangulation will enhance the validity and reliability of the findings by enabling the comparison of evidence obtained from multiple sources.</w:t>
      </w:r>
    </w:p>
    <w:p w14:paraId="743818CB" w14:textId="052C0FA7" w:rsidR="00CD5B6F" w:rsidRPr="00E05311" w:rsidRDefault="00CD5B6F" w:rsidP="00CD5B6F">
      <w:pPr>
        <w:pStyle w:val="isselectedend"/>
        <w:rPr>
          <w:rFonts w:ascii="Arial" w:hAnsi="Arial" w:cs="Arial"/>
          <w:color w:val="000000"/>
        </w:rPr>
      </w:pPr>
      <w:r w:rsidRPr="00E05311">
        <w:rPr>
          <w:rFonts w:ascii="Arial" w:hAnsi="Arial" w:cs="Arial"/>
          <w:color w:val="000000"/>
        </w:rPr>
        <w:t xml:space="preserve">The primary qualitative component of the study will consist of semi-structured interviews with </w:t>
      </w:r>
      <w:r w:rsidR="009D0DC4" w:rsidRPr="00E05311">
        <w:rPr>
          <w:rFonts w:ascii="Arial" w:hAnsi="Arial" w:cs="Arial"/>
          <w:color w:val="000000"/>
        </w:rPr>
        <w:t xml:space="preserve">eight </w:t>
      </w:r>
      <w:r w:rsidRPr="00E05311">
        <w:rPr>
          <w:rFonts w:ascii="Arial" w:hAnsi="Arial" w:cs="Arial"/>
          <w:color w:val="000000"/>
        </w:rPr>
        <w:t>women employed within Ferrari</w:t>
      </w:r>
      <w:r w:rsidR="009D0DC4" w:rsidRPr="00E05311">
        <w:rPr>
          <w:rFonts w:ascii="Arial" w:hAnsi="Arial" w:cs="Arial"/>
          <w:color w:val="000000"/>
        </w:rPr>
        <w:t xml:space="preserve"> and</w:t>
      </w:r>
      <w:r w:rsidRPr="00E05311">
        <w:rPr>
          <w:rFonts w:ascii="Arial" w:hAnsi="Arial" w:cs="Arial"/>
          <w:color w:val="000000"/>
        </w:rPr>
        <w:t xml:space="preserve"> where feasible, across the wider motorsport industry. Semi-structured interviews are particularly appropriate for </w:t>
      </w:r>
      <w:r w:rsidRPr="00E05311">
        <w:rPr>
          <w:rFonts w:ascii="Arial" w:hAnsi="Arial" w:cs="Arial"/>
          <w:color w:val="000000"/>
        </w:rPr>
        <w:lastRenderedPageBreak/>
        <w:t>exploring lived experiences, perceptions of organisational culture, and individual career trajectories while providing sufficient flexibility to investigate emerging themes. The interviews will seek to examine how women experience opportunities and barriers related to recruitment, progression, sponsorship, leadership development, and workplace inclusion. Subject to ethical approval and participant consent, selected interview findings may be disseminated through professional and social media channels to increase awareness of gender inequality within motorsport and promote wider discussion concerning diversity and inclusion.</w:t>
      </w:r>
      <w:r w:rsidR="00DA5AC4" w:rsidRPr="00E05311">
        <w:rPr>
          <w:rFonts w:ascii="Arial" w:hAnsi="Arial" w:cs="Arial"/>
          <w:color w:val="000000"/>
        </w:rPr>
        <w:t xml:space="preserve"> F</w:t>
      </w:r>
      <w:r w:rsidR="00DA5AC4" w:rsidRPr="00E05311">
        <w:rPr>
          <w:rFonts w:ascii="Arial" w:hAnsi="Arial" w:cs="Arial"/>
          <w:color w:val="000000"/>
        </w:rPr>
        <w:t>emale participation across all levels sits at just 7% to 13%</w:t>
      </w:r>
      <w:r w:rsidR="00DA5AC4" w:rsidRPr="00E05311">
        <w:rPr>
          <w:rFonts w:ascii="Arial" w:hAnsi="Arial" w:cs="Arial"/>
          <w:color w:val="000000"/>
        </w:rPr>
        <w:t xml:space="preserve"> Wolfe (2026) argues that better access to motorsport is needed. Hamiliton (2026) giving every young person a chance regardless of their background. It is clear whilst there are many initiatives and research, the UK has a long way to further advance the progression of women for economic purpose.</w:t>
      </w:r>
    </w:p>
    <w:p w14:paraId="271C0B39" w14:textId="70846AB5" w:rsidR="00CD5B6F" w:rsidRPr="00E05311" w:rsidRDefault="00CD5B6F" w:rsidP="00CD5B6F">
      <w:pPr>
        <w:pStyle w:val="isselectedend"/>
        <w:rPr>
          <w:rFonts w:ascii="Arial" w:hAnsi="Arial" w:cs="Arial"/>
          <w:color w:val="000000"/>
        </w:rPr>
      </w:pPr>
      <w:r w:rsidRPr="00E05311">
        <w:rPr>
          <w:rFonts w:ascii="Arial" w:hAnsi="Arial" w:cs="Arial"/>
          <w:color w:val="000000"/>
        </w:rPr>
        <w:t>The study is also informed by action research principles. Coghlan (2019) argues that action research integrates inquiry and action through a collaborative process designed to facilitate organisational learning and improvement. While the present study is not intended as a full action research project, elements of this approach may inform recommendations aimed at supporting organisational change and enhancing gender equality practices within motorsport organisations.</w:t>
      </w:r>
      <w:r w:rsidR="00DA5AC4" w:rsidRPr="00E05311">
        <w:rPr>
          <w:rFonts w:ascii="Arial" w:hAnsi="Arial" w:cs="Arial"/>
          <w:color w:val="000000"/>
        </w:rPr>
        <w:t xml:space="preserve"> Existing research does not go into depth about current challenges women are facing and existing literature outlines the gaps.</w:t>
      </w:r>
      <w:r w:rsidR="009E2577" w:rsidRPr="00E05311">
        <w:rPr>
          <w:rFonts w:ascii="Arial" w:hAnsi="Arial" w:cs="Arial"/>
          <w:color w:val="000000"/>
        </w:rPr>
        <w:t xml:space="preserve"> </w:t>
      </w:r>
      <w:r w:rsidR="009E2577" w:rsidRPr="00E05311">
        <w:rPr>
          <w:rFonts w:ascii="Arial" w:hAnsi="Arial" w:cs="Arial"/>
          <w:color w:val="000000"/>
        </w:rPr>
        <w:t>Howe (2022)</w:t>
      </w:r>
      <w:r w:rsidR="009E2577" w:rsidRPr="00E05311">
        <w:rPr>
          <w:rFonts w:ascii="Arial" w:hAnsi="Arial" w:cs="Arial"/>
          <w:color w:val="000000"/>
        </w:rPr>
        <w:t xml:space="preserve"> argues there cultural attituded and assumption based on physical inferiority, sexualisation of females, financial barriers and lack of representation. The media also gives women less media coverage than men, more likely to expose a downfall In their career.</w:t>
      </w:r>
    </w:p>
    <w:p w14:paraId="79E75DB3" w14:textId="77777777" w:rsidR="00CD5B6F" w:rsidRPr="00E05311" w:rsidRDefault="00CD5B6F" w:rsidP="00CD5B6F">
      <w:pPr>
        <w:pStyle w:val="isselectedend"/>
        <w:rPr>
          <w:rFonts w:ascii="Arial" w:hAnsi="Arial" w:cs="Arial"/>
          <w:color w:val="000000"/>
        </w:rPr>
      </w:pPr>
      <w:r w:rsidRPr="00E05311">
        <w:rPr>
          <w:rFonts w:ascii="Arial" w:hAnsi="Arial" w:cs="Arial"/>
          <w:color w:val="000000"/>
        </w:rPr>
        <w:t>Existing literature identifies numerous barriers that contribute to the underrepresentation of women in motorsport. Pflugfelder (2009) argues that motorsport has historically constructed the driver as a masculine figure, resulting in gendered assumptions regarding competence, physical capability, and legitimacy. Such perceptions contribute to the marginalisation of women and reinforce occupational segregation across both competitive and technical roles. Similarly, Markula and Pringle (2006) contend that sport is socially constructed through gendered power relations, often positioning masculinity as the norm while rendering women's participation less visible and less valued.</w:t>
      </w:r>
    </w:p>
    <w:p w14:paraId="3C028D9F" w14:textId="77777777" w:rsidR="00CD5B6F" w:rsidRPr="00E05311" w:rsidRDefault="00CD5B6F" w:rsidP="00CD5B6F">
      <w:pPr>
        <w:pStyle w:val="isselectedend"/>
        <w:rPr>
          <w:rFonts w:ascii="Arial" w:hAnsi="Arial" w:cs="Arial"/>
          <w:color w:val="000000"/>
        </w:rPr>
      </w:pPr>
      <w:r w:rsidRPr="00E05311">
        <w:rPr>
          <w:rFonts w:ascii="Arial" w:hAnsi="Arial" w:cs="Arial"/>
          <w:color w:val="000000"/>
        </w:rPr>
        <w:t>Recent evidence suggests that these challenges continue to persist despite growing efforts to promote inclusion. The More Than Equal Report (2023) identifies prejudice, limited access to opportunities, insufficient role models, and structural barriers as key factors restricting women's participation and progression within motorsport. This raises important questions regarding whether contemporary diversity initiatives have generated meaningful organisational change or whether they primarily address issues of representation without fundamentally altering underlying structures of inequality.</w:t>
      </w:r>
    </w:p>
    <w:p w14:paraId="48FFCE53" w14:textId="77777777" w:rsidR="00CD5B6F" w:rsidRPr="00E05311" w:rsidRDefault="00CD5B6F" w:rsidP="00CD5B6F">
      <w:pPr>
        <w:pStyle w:val="isselectedend"/>
        <w:rPr>
          <w:rFonts w:ascii="Arial" w:hAnsi="Arial" w:cs="Arial"/>
          <w:color w:val="000000"/>
        </w:rPr>
      </w:pPr>
      <w:r w:rsidRPr="00E05311">
        <w:rPr>
          <w:rFonts w:ascii="Arial" w:hAnsi="Arial" w:cs="Arial"/>
          <w:color w:val="000000"/>
        </w:rPr>
        <w:t xml:space="preserve">The COVID-19 pandemic further intensified concerns regarding gender equality in the workplace. Alon et al. (2020) argue that the pandemic disproportionately affected women's employment and career progression, increasing the risk of widening existing inequalities. Likewise, Fisher and Ryan (2021) suggest that progress towards gender equality was significantly disrupted as women experienced </w:t>
      </w:r>
      <w:r w:rsidRPr="00E05311">
        <w:rPr>
          <w:rFonts w:ascii="Arial" w:hAnsi="Arial" w:cs="Arial"/>
          <w:color w:val="000000"/>
        </w:rPr>
        <w:lastRenderedPageBreak/>
        <w:t>increased caring responsibilities and reduced professional opportunities. Given that many diversity and development programmes experienced funding reductions or operational disruptions during and after the pandemic, an important objective of this research is to evaluate whether these wider societal effects continue to influence women's experiences within motorsport in 2026.</w:t>
      </w:r>
    </w:p>
    <w:p w14:paraId="189B1D85" w14:textId="0FC2E59E" w:rsidR="00CD5B6F" w:rsidRPr="00E05311" w:rsidRDefault="00CD5B6F" w:rsidP="00CD5B6F">
      <w:pPr>
        <w:pStyle w:val="isselectedend"/>
        <w:rPr>
          <w:rFonts w:ascii="Arial" w:hAnsi="Arial" w:cs="Arial"/>
          <w:color w:val="000000"/>
        </w:rPr>
      </w:pPr>
      <w:r w:rsidRPr="00E05311">
        <w:rPr>
          <w:rFonts w:ascii="Arial" w:hAnsi="Arial" w:cs="Arial"/>
          <w:color w:val="000000"/>
        </w:rPr>
        <w:t>The issue of representation has been identified as particularly significant. Dasgupta and Asgari</w:t>
      </w:r>
      <w:r w:rsidR="00AA05E1" w:rsidRPr="00E05311">
        <w:rPr>
          <w:rFonts w:ascii="Arial" w:hAnsi="Arial" w:cs="Arial"/>
          <w:color w:val="000000"/>
        </w:rPr>
        <w:t xml:space="preserve"> (2024)</w:t>
      </w:r>
      <w:r w:rsidRPr="00E05311">
        <w:rPr>
          <w:rFonts w:ascii="Arial" w:hAnsi="Arial" w:cs="Arial"/>
          <w:color w:val="000000"/>
        </w:rPr>
        <w:t xml:space="preserve"> argue that exposure to female role models can positively influence women's career aspirations, self-efficacy, and leadership ambitions. Their concept that "seeing is believing" highlights the importance of visible female representation in challenging gender stereotypes and encouraging participation in traditionally male-dominated sectors. Within motorsport, where women remain underrepresented in senior leadership and technical positions, the absence of visible role models may reduce aspirations among younger women considering careers in the industry.</w:t>
      </w:r>
    </w:p>
    <w:p w14:paraId="11C84937" w14:textId="09EAEC98" w:rsidR="00CD5B6F" w:rsidRPr="00E05311" w:rsidRDefault="00CD5B6F" w:rsidP="00CD5B6F">
      <w:pPr>
        <w:pStyle w:val="isselectedend"/>
        <w:rPr>
          <w:rFonts w:ascii="Arial" w:hAnsi="Arial" w:cs="Arial"/>
          <w:color w:val="000000"/>
        </w:rPr>
      </w:pPr>
      <w:r w:rsidRPr="00E05311">
        <w:rPr>
          <w:rFonts w:ascii="Arial" w:hAnsi="Arial" w:cs="Arial"/>
          <w:color w:val="000000"/>
        </w:rPr>
        <w:t>Theoretical explanations for these inequalities can be found within organisational and gender studies literature. Kanter's (1977) theory of tokenism suggests that women in male-dominated environments become highly visible due to their minority status, leading to increased scrutiny, stereotyping, and exclusion from influential informal networks. Such dynamics can limit access to career-enhancing opportunities and reinforce organisational barriers. Similarly, Valian (1998) argues that unconscious gender schemas systematically influence evaluations of competence and performance, resulting in cumulative disadvantages for women over time. More recent research by Berdahl, Moss-Racusin</w:t>
      </w:r>
      <w:r w:rsidR="00AA05E1" w:rsidRPr="00E05311">
        <w:rPr>
          <w:rFonts w:ascii="Arial" w:hAnsi="Arial" w:cs="Arial"/>
          <w:color w:val="000000"/>
        </w:rPr>
        <w:t>( 2010)</w:t>
      </w:r>
      <w:r w:rsidRPr="00E05311">
        <w:rPr>
          <w:rFonts w:ascii="Arial" w:hAnsi="Arial" w:cs="Arial"/>
          <w:color w:val="000000"/>
        </w:rPr>
        <w:t xml:space="preserve"> and colleagues further demonstrates how subtle forms of exclusion, gender stereotyping, and everyday sexism continue to shape workplace experiences in male-dominated environments.</w:t>
      </w:r>
    </w:p>
    <w:p w14:paraId="4BAD8AE9" w14:textId="77777777" w:rsidR="00CD5B6F" w:rsidRPr="00E05311" w:rsidRDefault="00CD5B6F" w:rsidP="00CD5B6F">
      <w:pPr>
        <w:pStyle w:val="isselectedend"/>
        <w:rPr>
          <w:rFonts w:ascii="Arial" w:hAnsi="Arial" w:cs="Arial"/>
          <w:color w:val="000000"/>
        </w:rPr>
      </w:pPr>
      <w:r w:rsidRPr="00E05311">
        <w:rPr>
          <w:rFonts w:ascii="Arial" w:hAnsi="Arial" w:cs="Arial"/>
          <w:color w:val="000000"/>
        </w:rPr>
        <w:t>These theoretical perspectives are particularly relevant to the motorsport sector, where technical expertise, leadership authority, and competitive performance have historically been associated with masculine norms. Despite recent diversity initiatives, women remain significantly underrepresented across technical, engineering, governance, and executive positions. FIA diversity reports (2024) indicate that women continue to represent a minority across many areas of motorsport participation and leadership. In response, programmes such as FIA Girls on Track and the Ferrari Driver Academy's development initiatives seek to create structured pathways for young women through karting, engineering exposure, simulation training, mentoring, and leadership development opportunities. However, there remains limited independent research evaluating the long-term effectiveness of these programmes in facilitating progression into senior or highly paid positions.</w:t>
      </w:r>
    </w:p>
    <w:p w14:paraId="5BB6F4DE" w14:textId="0BD2AF71" w:rsidR="00CD5B6F" w:rsidRPr="00E05311" w:rsidRDefault="00CD5B6F" w:rsidP="00CD5B6F">
      <w:pPr>
        <w:pStyle w:val="NormalWeb"/>
        <w:rPr>
          <w:rFonts w:ascii="Arial" w:hAnsi="Arial" w:cs="Arial"/>
          <w:color w:val="000000"/>
        </w:rPr>
      </w:pPr>
      <w:r w:rsidRPr="00E05311">
        <w:rPr>
          <w:rFonts w:ascii="Arial" w:hAnsi="Arial" w:cs="Arial"/>
          <w:color w:val="000000"/>
        </w:rPr>
        <w:t>Consequently, this research seeks to address a significant gap within the existing literature by critically examining whether contemporary diversity and inclusion initiatives have resulted in substantive organisational change or whether structural barriers continue to constrain women's advancement within motorsport</w:t>
      </w:r>
      <w:r w:rsidR="00AA05E1" w:rsidRPr="00E05311">
        <w:rPr>
          <w:rFonts w:ascii="Arial" w:hAnsi="Arial" w:cs="Arial"/>
          <w:color w:val="000000"/>
        </w:rPr>
        <w:t xml:space="preserve"> and in Ferrari</w:t>
      </w:r>
      <w:r w:rsidRPr="00E05311">
        <w:rPr>
          <w:rFonts w:ascii="Arial" w:hAnsi="Arial" w:cs="Arial"/>
          <w:color w:val="000000"/>
        </w:rPr>
        <w:t xml:space="preserve">. Through </w:t>
      </w:r>
      <w:r w:rsidR="00AA05E1" w:rsidRPr="00E05311">
        <w:rPr>
          <w:rFonts w:ascii="Arial" w:hAnsi="Arial" w:cs="Arial"/>
          <w:color w:val="000000"/>
        </w:rPr>
        <w:t xml:space="preserve">the </w:t>
      </w:r>
      <w:r w:rsidRPr="00E05311">
        <w:rPr>
          <w:rFonts w:ascii="Arial" w:hAnsi="Arial" w:cs="Arial"/>
          <w:color w:val="000000"/>
        </w:rPr>
        <w:t>documentary</w:t>
      </w:r>
      <w:r w:rsidR="00AA05E1" w:rsidRPr="00E05311">
        <w:rPr>
          <w:rFonts w:ascii="Arial" w:hAnsi="Arial" w:cs="Arial"/>
          <w:color w:val="000000"/>
        </w:rPr>
        <w:t xml:space="preserve"> video </w:t>
      </w:r>
      <w:r w:rsidRPr="00E05311">
        <w:rPr>
          <w:rFonts w:ascii="Arial" w:hAnsi="Arial" w:cs="Arial"/>
          <w:color w:val="000000"/>
        </w:rPr>
        <w:t>interviews, the study aims to generate evidence-based recommendations that contribute to both academic debates on gender inequality and practical efforts to improve diversity, inclusion, and organisational performance within the motorsport industry</w:t>
      </w:r>
      <w:r w:rsidR="00AA05E1" w:rsidRPr="00E05311">
        <w:rPr>
          <w:rFonts w:ascii="Arial" w:hAnsi="Arial" w:cs="Arial"/>
          <w:color w:val="000000"/>
        </w:rPr>
        <w:t xml:space="preserve"> and Ferrari</w:t>
      </w:r>
      <w:r w:rsidRPr="00E05311">
        <w:rPr>
          <w:rFonts w:ascii="Arial" w:hAnsi="Arial" w:cs="Arial"/>
          <w:color w:val="000000"/>
        </w:rPr>
        <w:t>.</w:t>
      </w:r>
    </w:p>
    <w:p w14:paraId="6492BF65" w14:textId="77777777" w:rsidR="00A67B40" w:rsidRPr="00E05311" w:rsidRDefault="00A67B40" w:rsidP="00A67B40">
      <w:pPr>
        <w:pStyle w:val="isselectedend"/>
        <w:rPr>
          <w:rFonts w:ascii="Arial" w:hAnsi="Arial" w:cs="Arial"/>
          <w:color w:val="000000"/>
        </w:rPr>
      </w:pPr>
      <w:r w:rsidRPr="00E05311">
        <w:rPr>
          <w:rFonts w:ascii="Arial" w:hAnsi="Arial" w:cs="Arial"/>
          <w:color w:val="000000"/>
        </w:rPr>
        <w:lastRenderedPageBreak/>
        <w:t>At a broader systemic level, there is also a recognised role for government and policy institutions in addressing gender imbalance within high-performance industries (</w:t>
      </w:r>
      <w:r w:rsidRPr="00E05311">
        <w:rPr>
          <w:rStyle w:val="whitespace-normal"/>
          <w:rFonts w:ascii="Arial" w:hAnsi="Arial" w:cs="Arial"/>
          <w:color w:val="000000"/>
        </w:rPr>
        <w:t>World Economic Forum</w:t>
      </w:r>
      <w:r w:rsidRPr="00E05311">
        <w:rPr>
          <w:rFonts w:ascii="Arial" w:hAnsi="Arial" w:cs="Arial"/>
          <w:color w:val="000000"/>
        </w:rPr>
        <w:t xml:space="preserve">2024). International organisations such as the OECD and UN Women emphasise the importance of sustained investment in gender equality initiatives across public, private, and third-sector funding streams. While specific percentage targets vary across policy frameworks, there is a shared consensus that long-term, coordinated investment is required to address persistent inequalities, particularly in sectors where women remain significantly underrepresented. </w:t>
      </w:r>
      <w:r w:rsidRPr="00E05311">
        <w:rPr>
          <w:rStyle w:val="whitespace-normal"/>
          <w:rFonts w:ascii="Arial" w:hAnsi="Arial" w:cs="Arial"/>
          <w:color w:val="000000"/>
        </w:rPr>
        <w:t>Virginia Valian</w:t>
      </w:r>
      <w:r w:rsidRPr="00E05311">
        <w:rPr>
          <w:rStyle w:val="apple-converted-space"/>
          <w:rFonts w:ascii="Arial" w:hAnsi="Arial" w:cs="Arial"/>
          <w:color w:val="000000"/>
        </w:rPr>
        <w:t> </w:t>
      </w:r>
      <w:r w:rsidRPr="00E05311">
        <w:rPr>
          <w:rFonts w:ascii="Arial" w:hAnsi="Arial" w:cs="Arial"/>
          <w:color w:val="000000"/>
        </w:rPr>
        <w:t>(1998) highlighted why so slow and the impact of recent global disruptions, including the COVID-19 pandemic, has further intensified concerns regarding reduced funding opportunities and stalled progress in gender equality, with potential long-term implications for workforce participation and leadership development.</w:t>
      </w:r>
    </w:p>
    <w:p w14:paraId="432BDACE" w14:textId="249F7B9A" w:rsidR="00905B58" w:rsidRPr="00905B58" w:rsidRDefault="009E2577" w:rsidP="00905B58">
      <w:pPr>
        <w:pStyle w:val="isselectedend"/>
        <w:rPr>
          <w:rFonts w:ascii="Arial" w:hAnsi="Arial" w:cs="Arial"/>
          <w:color w:val="000000"/>
        </w:rPr>
      </w:pPr>
      <w:r w:rsidRPr="00905B58">
        <w:rPr>
          <w:rStyle w:val="whitespace-normal"/>
          <w:rFonts w:ascii="Arial" w:hAnsi="Arial" w:cs="Arial"/>
          <w:color w:val="000000"/>
        </w:rPr>
        <w:t>Kirsten Hallmann</w:t>
      </w:r>
      <w:r w:rsidRPr="00905B58">
        <w:rPr>
          <w:rStyle w:val="apple-converted-space"/>
          <w:rFonts w:ascii="Arial" w:hAnsi="Arial" w:cs="Arial"/>
          <w:color w:val="000000"/>
        </w:rPr>
        <w:t> </w:t>
      </w:r>
      <w:r w:rsidRPr="00905B58">
        <w:rPr>
          <w:rFonts w:ascii="Arial" w:hAnsi="Arial" w:cs="Arial"/>
          <w:color w:val="000000"/>
        </w:rPr>
        <w:t>and colleagues (2021)</w:t>
      </w:r>
      <w:r w:rsidRPr="00905B58">
        <w:rPr>
          <w:rFonts w:ascii="Arial" w:hAnsi="Arial" w:cs="Arial"/>
          <w:color w:val="000000"/>
        </w:rPr>
        <w:t xml:space="preserve"> argues t</w:t>
      </w:r>
      <w:r w:rsidRPr="00905B58">
        <w:rPr>
          <w:rFonts w:ascii="Arial" w:hAnsi="Arial" w:cs="Arial"/>
          <w:color w:val="000000"/>
        </w:rPr>
        <w:t>he current literature largely agrees that gender inequality in motorsports is sustained by</w:t>
      </w:r>
      <w:r w:rsidRPr="00905B58">
        <w:rPr>
          <w:rStyle w:val="apple-converted-space"/>
          <w:rFonts w:ascii="Arial" w:hAnsi="Arial" w:cs="Arial"/>
          <w:color w:val="000000"/>
        </w:rPr>
        <w:t> </w:t>
      </w:r>
      <w:r w:rsidRPr="00905B58">
        <w:rPr>
          <w:rStyle w:val="Strong"/>
          <w:rFonts w:ascii="Arial" w:hAnsi="Arial" w:cs="Arial"/>
          <w:b w:val="0"/>
          <w:bCs w:val="0"/>
          <w:color w:val="000000"/>
        </w:rPr>
        <w:t>structural barriers, unequal sponsorship, gender stereotypes, and limited representation</w:t>
      </w:r>
      <w:r w:rsidRPr="00905B58">
        <w:rPr>
          <w:rFonts w:ascii="Arial" w:hAnsi="Arial" w:cs="Arial"/>
          <w:b/>
          <w:bCs/>
          <w:color w:val="000000"/>
        </w:rPr>
        <w:t>,</w:t>
      </w:r>
      <w:r w:rsidRPr="00905B58">
        <w:rPr>
          <w:rFonts w:ascii="Arial" w:hAnsi="Arial" w:cs="Arial"/>
          <w:color w:val="000000"/>
        </w:rPr>
        <w:t xml:space="preserve"> rather than inherent differences in driving ability.</w:t>
      </w:r>
      <w:r w:rsidRPr="00905B58">
        <w:rPr>
          <w:rFonts w:ascii="Arial" w:hAnsi="Arial" w:cs="Arial"/>
          <w:color w:val="000000"/>
        </w:rPr>
        <w:t xml:space="preserve"> That women have the talent but are restricted by multiple barriers. The purpose of this study will </w:t>
      </w:r>
      <w:r w:rsidR="00905B58" w:rsidRPr="00905B58">
        <w:rPr>
          <w:rFonts w:ascii="Arial" w:hAnsi="Arial" w:cs="Arial"/>
          <w:color w:val="000000"/>
        </w:rPr>
        <w:t>Empower women to express their experiences</w:t>
      </w:r>
      <w:r w:rsidR="00905B58" w:rsidRPr="00905B58">
        <w:rPr>
          <w:rFonts w:ascii="Arial" w:hAnsi="Arial" w:cs="Arial"/>
          <w:color w:val="000000"/>
        </w:rPr>
        <w:t xml:space="preserve"> and provide a platform for women’s perspectives this will be very conducive. </w:t>
      </w:r>
    </w:p>
    <w:p w14:paraId="1A628F5C" w14:textId="3A936238" w:rsidR="003A0551" w:rsidRPr="00E05311" w:rsidRDefault="00A123AE" w:rsidP="00905B58">
      <w:pPr>
        <w:pStyle w:val="isselectedend"/>
        <w:rPr>
          <w:rFonts w:ascii="Arial" w:hAnsi="Arial" w:cs="Arial"/>
          <w:b/>
          <w:bCs/>
          <w:color w:val="000000"/>
        </w:rPr>
      </w:pPr>
      <w:r w:rsidRPr="00E05311">
        <w:rPr>
          <w:rFonts w:ascii="Arial" w:hAnsi="Arial" w:cs="Arial"/>
          <w:b/>
          <w:bCs/>
          <w:color w:val="000000"/>
        </w:rPr>
        <w:t>5</w:t>
      </w:r>
      <w:r w:rsidR="003A0551" w:rsidRPr="00E05311">
        <w:rPr>
          <w:rFonts w:ascii="Arial" w:hAnsi="Arial" w:cs="Arial"/>
          <w:b/>
          <w:bCs/>
          <w:color w:val="000000"/>
        </w:rPr>
        <w:t xml:space="preserve">. </w:t>
      </w:r>
      <w:r w:rsidRPr="00E05311">
        <w:rPr>
          <w:rFonts w:ascii="Arial" w:hAnsi="Arial" w:cs="Arial"/>
          <w:b/>
          <w:bCs/>
          <w:color w:val="000000"/>
        </w:rPr>
        <w:t>Methodology</w:t>
      </w:r>
      <w:r w:rsidR="00384F37" w:rsidRPr="00E05311">
        <w:rPr>
          <w:rFonts w:ascii="Arial" w:hAnsi="Arial" w:cs="Arial"/>
          <w:b/>
          <w:bCs/>
          <w:color w:val="000000"/>
        </w:rPr>
        <w:t xml:space="preserve"> </w:t>
      </w:r>
    </w:p>
    <w:p w14:paraId="79C1C600" w14:textId="7522AABC" w:rsidR="009E2577" w:rsidRPr="00E05311" w:rsidRDefault="009E2577" w:rsidP="009E2577">
      <w:pPr>
        <w:pStyle w:val="isselectedend"/>
        <w:rPr>
          <w:rFonts w:ascii="Arial" w:hAnsi="Arial" w:cs="Arial"/>
          <w:color w:val="000000"/>
        </w:rPr>
      </w:pPr>
      <w:r w:rsidRPr="00E05311">
        <w:rPr>
          <w:rFonts w:ascii="Arial" w:hAnsi="Arial" w:cs="Arial"/>
          <w:color w:val="000000"/>
        </w:rPr>
        <w:t>From a methodological perspective, this research is grounded in the principle that knowledge is socially constructed and co-produced between researcher and participant. Brinkmann and Kvale (2018) argue that qualitative inquiry, particularly through interviews, enables the exploration of lived experience and the co-construction of meaning between interviewer and participant. This perspective is particularly relevant to the present study, which seeks to understand how women interpret and navigate organisational structures, cultural expectations, and career progression pathways within motorsport.</w:t>
      </w:r>
    </w:p>
    <w:p w14:paraId="6C63565E" w14:textId="4CC344F6" w:rsidR="00384F37" w:rsidRPr="00E05311" w:rsidRDefault="004538AF" w:rsidP="00974084">
      <w:pPr>
        <w:pStyle w:val="isselectedend"/>
        <w:rPr>
          <w:rFonts w:ascii="Arial" w:hAnsi="Arial" w:cs="Arial"/>
          <w:color w:val="000000"/>
        </w:rPr>
      </w:pPr>
      <w:r w:rsidRPr="00E05311">
        <w:rPr>
          <w:rFonts w:ascii="Arial" w:hAnsi="Arial" w:cs="Arial"/>
          <w:color w:val="000000"/>
        </w:rPr>
        <w:t xml:space="preserve">The importance of carrying out the research in a timely and rigorous manor. All interviews should be carried out in the same setting and questions designed to intrigue the participants to share their stories. </w:t>
      </w:r>
      <w:r w:rsidR="00974084" w:rsidRPr="00E05311">
        <w:rPr>
          <w:rFonts w:ascii="Arial" w:hAnsi="Arial" w:cs="Arial"/>
          <w:color w:val="000000"/>
        </w:rPr>
        <w:t xml:space="preserve">This research will adopt a </w:t>
      </w:r>
      <w:r w:rsidR="00384F37" w:rsidRPr="00E05311">
        <w:rPr>
          <w:rFonts w:ascii="Arial" w:hAnsi="Arial" w:cs="Arial"/>
          <w:color w:val="000000"/>
        </w:rPr>
        <w:t>qualitative</w:t>
      </w:r>
      <w:r w:rsidR="00974084" w:rsidRPr="00E05311">
        <w:rPr>
          <w:rFonts w:ascii="Arial" w:hAnsi="Arial" w:cs="Arial"/>
          <w:color w:val="000000"/>
        </w:rPr>
        <w:t xml:space="preserve"> approach, </w:t>
      </w:r>
      <w:r w:rsidR="00384F37" w:rsidRPr="00E05311">
        <w:rPr>
          <w:rFonts w:ascii="Arial" w:hAnsi="Arial" w:cs="Arial"/>
          <w:color w:val="000000"/>
        </w:rPr>
        <w:t>t</w:t>
      </w:r>
      <w:r w:rsidR="00974084" w:rsidRPr="00E05311">
        <w:rPr>
          <w:rFonts w:ascii="Arial" w:hAnsi="Arial" w:cs="Arial"/>
          <w:color w:val="000000"/>
        </w:rPr>
        <w:t xml:space="preserve">o investigate the barriers affecting women's career progression within the motorsport industry and to evaluate the effectiveness of diversity and inclusion initiatives </w:t>
      </w:r>
      <w:r w:rsidR="00D17493" w:rsidRPr="00E05311">
        <w:rPr>
          <w:rFonts w:ascii="Arial" w:hAnsi="Arial" w:cs="Arial"/>
          <w:color w:val="000000"/>
        </w:rPr>
        <w:t>using</w:t>
      </w:r>
      <w:r w:rsidR="00974084" w:rsidRPr="00E05311">
        <w:rPr>
          <w:rFonts w:ascii="Arial" w:hAnsi="Arial" w:cs="Arial"/>
          <w:color w:val="000000"/>
        </w:rPr>
        <w:t xml:space="preserve"> Ferrari</w:t>
      </w:r>
      <w:r w:rsidR="00D17493" w:rsidRPr="00E05311">
        <w:rPr>
          <w:rFonts w:ascii="Arial" w:hAnsi="Arial" w:cs="Arial"/>
          <w:color w:val="000000"/>
        </w:rPr>
        <w:t xml:space="preserve"> as a case study</w:t>
      </w:r>
      <w:r w:rsidR="00974084" w:rsidRPr="00E05311">
        <w:rPr>
          <w:rFonts w:ascii="Arial" w:hAnsi="Arial" w:cs="Arial"/>
          <w:color w:val="000000"/>
        </w:rPr>
        <w:t xml:space="preserve">. </w:t>
      </w:r>
      <w:r w:rsidR="00384F37" w:rsidRPr="00E05311">
        <w:rPr>
          <w:rFonts w:ascii="Arial" w:hAnsi="Arial" w:cs="Arial"/>
          <w:color w:val="000000"/>
        </w:rPr>
        <w:t>The study will interview eight women in motorsports about their experiences to ga</w:t>
      </w:r>
      <w:r w:rsidR="00D17493" w:rsidRPr="00E05311">
        <w:rPr>
          <w:rFonts w:ascii="Arial" w:hAnsi="Arial" w:cs="Arial"/>
          <w:color w:val="000000"/>
        </w:rPr>
        <w:t>ther</w:t>
      </w:r>
      <w:r w:rsidR="00384F37" w:rsidRPr="00E05311">
        <w:rPr>
          <w:rFonts w:ascii="Arial" w:hAnsi="Arial" w:cs="Arial"/>
          <w:color w:val="000000"/>
        </w:rPr>
        <w:t xml:space="preserve"> industry </w:t>
      </w:r>
      <w:r w:rsidR="00D17493" w:rsidRPr="00E05311">
        <w:rPr>
          <w:rFonts w:ascii="Arial" w:hAnsi="Arial" w:cs="Arial"/>
          <w:color w:val="000000"/>
        </w:rPr>
        <w:t>insight.</w:t>
      </w:r>
    </w:p>
    <w:p w14:paraId="6D338325" w14:textId="3153602C" w:rsidR="00974084" w:rsidRPr="00E05311" w:rsidRDefault="00974084" w:rsidP="00974084">
      <w:pPr>
        <w:pStyle w:val="isselectedend"/>
        <w:rPr>
          <w:rFonts w:ascii="Arial" w:hAnsi="Arial" w:cs="Arial"/>
          <w:color w:val="000000"/>
        </w:rPr>
      </w:pPr>
      <w:r w:rsidRPr="00E05311">
        <w:rPr>
          <w:rFonts w:ascii="Arial" w:hAnsi="Arial" w:cs="Arial"/>
          <w:color w:val="000000"/>
        </w:rPr>
        <w:t>The qualitative component will consist of approximately eight semi-structured interviews with women working within Ferrari</w:t>
      </w:r>
      <w:r w:rsidR="00353EF3" w:rsidRPr="00E05311">
        <w:rPr>
          <w:rFonts w:ascii="Arial" w:hAnsi="Arial" w:cs="Arial"/>
          <w:color w:val="000000"/>
        </w:rPr>
        <w:t xml:space="preserve">. </w:t>
      </w:r>
      <w:r w:rsidRPr="00E05311">
        <w:rPr>
          <w:rFonts w:ascii="Arial" w:hAnsi="Arial" w:cs="Arial"/>
          <w:color w:val="000000"/>
        </w:rPr>
        <w:t xml:space="preserve">The interviews will provide deeper insight into participants' lived experiences and allow exploration of issues that may not emerge through </w:t>
      </w:r>
      <w:r w:rsidR="004538AF" w:rsidRPr="00E05311">
        <w:rPr>
          <w:rFonts w:ascii="Arial" w:hAnsi="Arial" w:cs="Arial"/>
          <w:color w:val="000000"/>
        </w:rPr>
        <w:t>other methods</w:t>
      </w:r>
      <w:r w:rsidRPr="00E05311">
        <w:rPr>
          <w:rFonts w:ascii="Arial" w:hAnsi="Arial" w:cs="Arial"/>
          <w:color w:val="000000"/>
        </w:rPr>
        <w:t xml:space="preserve">. </w:t>
      </w:r>
    </w:p>
    <w:p w14:paraId="3A9A47B7" w14:textId="2887A32B" w:rsidR="005520BF" w:rsidRPr="00E05311" w:rsidRDefault="003300DF" w:rsidP="005520BF">
      <w:pPr>
        <w:rPr>
          <w:rFonts w:ascii="Arial" w:hAnsi="Arial" w:cs="Arial"/>
          <w:color w:val="000000"/>
        </w:rPr>
      </w:pPr>
      <w:r w:rsidRPr="00E05311">
        <w:rPr>
          <w:rFonts w:ascii="Arial" w:hAnsi="Arial" w:cs="Arial"/>
          <w:color w:val="000000"/>
        </w:rPr>
        <w:t xml:space="preserve">Guion, L ( 2002) argues in order to triangulate, each different evaluator would study the program using the same qualitative method </w:t>
      </w:r>
      <w:r w:rsidR="005B489A" w:rsidRPr="00E05311">
        <w:rPr>
          <w:rFonts w:ascii="Arial" w:hAnsi="Arial" w:cs="Arial"/>
          <w:color w:val="000000"/>
        </w:rPr>
        <w:t xml:space="preserve">through </w:t>
      </w:r>
      <w:r w:rsidRPr="00E05311">
        <w:rPr>
          <w:rFonts w:ascii="Arial" w:hAnsi="Arial" w:cs="Arial"/>
          <w:color w:val="000000"/>
        </w:rPr>
        <w:t>interview, observation, case study, or focus groups</w:t>
      </w:r>
      <w:r w:rsidR="005B489A" w:rsidRPr="00E05311">
        <w:rPr>
          <w:rFonts w:ascii="Arial" w:hAnsi="Arial" w:cs="Arial"/>
          <w:color w:val="000000"/>
        </w:rPr>
        <w:t xml:space="preserve">. There are many different ways to validate the research and for the purpose of this paper </w:t>
      </w:r>
      <w:r w:rsidR="000F0A00" w:rsidRPr="00E05311">
        <w:rPr>
          <w:rFonts w:ascii="Arial" w:hAnsi="Arial" w:cs="Arial"/>
          <w:color w:val="000000"/>
        </w:rPr>
        <w:t>v</w:t>
      </w:r>
      <w:r w:rsidR="005B489A" w:rsidRPr="00E05311">
        <w:rPr>
          <w:rFonts w:ascii="Arial" w:hAnsi="Arial" w:cs="Arial"/>
          <w:color w:val="000000"/>
        </w:rPr>
        <w:t xml:space="preserve">ideo interviews are carried out in the same environment, with the same questions to capture data. The data and storage will </w:t>
      </w:r>
      <w:r w:rsidR="005B489A" w:rsidRPr="00E05311">
        <w:rPr>
          <w:rFonts w:ascii="Arial" w:hAnsi="Arial" w:cs="Arial"/>
          <w:color w:val="000000"/>
        </w:rPr>
        <w:lastRenderedPageBreak/>
        <w:t>need protection through data back ups and codes to access highly private information.</w:t>
      </w:r>
      <w:r w:rsidR="000F0A00" w:rsidRPr="00E05311">
        <w:rPr>
          <w:rFonts w:ascii="Arial" w:hAnsi="Arial" w:cs="Arial"/>
          <w:color w:val="000000"/>
        </w:rPr>
        <w:t xml:space="preserve"> </w:t>
      </w:r>
      <w:r w:rsidR="00271FE3" w:rsidRPr="00E05311">
        <w:rPr>
          <w:rFonts w:ascii="Arial" w:hAnsi="Arial" w:cs="Arial"/>
          <w:color w:val="000000"/>
        </w:rPr>
        <w:t xml:space="preserve"> </w:t>
      </w:r>
      <w:r w:rsidR="005520BF" w:rsidRPr="00E05311">
        <w:rPr>
          <w:rFonts w:ascii="Arial" w:hAnsi="Arial" w:cs="Arial"/>
          <w:color w:val="000000"/>
        </w:rPr>
        <w:t>"grounded theory", an empirically based procedure of generating theories recommended by Glaser &amp; Strauss</w:t>
      </w:r>
      <w:r w:rsidR="00271FE3" w:rsidRPr="00E05311">
        <w:rPr>
          <w:rFonts w:ascii="Arial" w:hAnsi="Arial" w:cs="Arial"/>
          <w:color w:val="000000"/>
        </w:rPr>
        <w:t xml:space="preserve"> </w:t>
      </w:r>
      <w:r w:rsidR="005520BF" w:rsidRPr="00E05311">
        <w:rPr>
          <w:rFonts w:ascii="Arial" w:hAnsi="Arial" w:cs="Arial"/>
          <w:color w:val="000000"/>
        </w:rPr>
        <w:t>(1979)</w:t>
      </w:r>
      <w:r w:rsidR="00271FE3" w:rsidRPr="00E05311">
        <w:rPr>
          <w:rFonts w:ascii="Arial" w:hAnsi="Arial" w:cs="Arial"/>
          <w:color w:val="000000"/>
        </w:rPr>
        <w:t xml:space="preserve">. </w:t>
      </w:r>
      <w:r w:rsidR="005520BF" w:rsidRPr="00E05311">
        <w:rPr>
          <w:rFonts w:ascii="Arial" w:hAnsi="Arial" w:cs="Arial"/>
          <w:color w:val="000000"/>
        </w:rPr>
        <w:t>However, this procedure demands enormous work as more than two or three data files are to be</w:t>
      </w:r>
    </w:p>
    <w:p w14:paraId="709F177B" w14:textId="65C72E2A" w:rsidR="00D17493" w:rsidRPr="00E05311" w:rsidRDefault="00271FE3" w:rsidP="00271FE3">
      <w:pPr>
        <w:rPr>
          <w:rFonts w:ascii="Arial" w:hAnsi="Arial" w:cs="Arial"/>
          <w:color w:val="000000"/>
        </w:rPr>
      </w:pPr>
      <w:r w:rsidRPr="00E05311">
        <w:rPr>
          <w:rFonts w:ascii="Arial" w:hAnsi="Arial" w:cs="Arial"/>
          <w:color w:val="000000"/>
        </w:rPr>
        <w:t>analysed</w:t>
      </w:r>
      <w:r w:rsidR="005520BF" w:rsidRPr="00E05311">
        <w:rPr>
          <w:rFonts w:ascii="Arial" w:hAnsi="Arial" w:cs="Arial"/>
          <w:color w:val="000000"/>
        </w:rPr>
        <w:t xml:space="preserve">. </w:t>
      </w:r>
    </w:p>
    <w:p w14:paraId="1C274B53" w14:textId="77777777" w:rsidR="00A67B40" w:rsidRPr="00E05311" w:rsidRDefault="00A67B40" w:rsidP="00271FE3">
      <w:pPr>
        <w:rPr>
          <w:rFonts w:ascii="Arial" w:hAnsi="Arial" w:cs="Arial"/>
          <w:color w:val="000000"/>
        </w:rPr>
      </w:pPr>
    </w:p>
    <w:p w14:paraId="607B2424" w14:textId="54DDC4AA" w:rsidR="00384F37" w:rsidRPr="00E05311" w:rsidRDefault="00384F37" w:rsidP="00974084">
      <w:pPr>
        <w:pStyle w:val="isselectedend"/>
        <w:rPr>
          <w:rFonts w:ascii="Arial" w:hAnsi="Arial" w:cs="Arial"/>
          <w:b/>
          <w:bCs/>
          <w:color w:val="000000"/>
        </w:rPr>
      </w:pPr>
      <w:r w:rsidRPr="00E05311">
        <w:rPr>
          <w:rFonts w:ascii="Arial" w:hAnsi="Arial" w:cs="Arial"/>
          <w:b/>
          <w:bCs/>
          <w:color w:val="000000"/>
        </w:rPr>
        <w:t>Sampling</w:t>
      </w:r>
    </w:p>
    <w:p w14:paraId="42B45D84" w14:textId="71AA4C02" w:rsidR="00384F37" w:rsidRPr="00E05311" w:rsidRDefault="00974084" w:rsidP="00974084">
      <w:pPr>
        <w:pStyle w:val="isselectedend"/>
        <w:rPr>
          <w:rFonts w:ascii="Arial" w:hAnsi="Arial" w:cs="Arial"/>
          <w:color w:val="000000"/>
        </w:rPr>
      </w:pPr>
      <w:r w:rsidRPr="00E05311">
        <w:rPr>
          <w:rFonts w:ascii="Arial" w:hAnsi="Arial" w:cs="Arial"/>
          <w:color w:val="000000"/>
        </w:rPr>
        <w:t xml:space="preserve">Sampling is a critical consideration within the research design. Two sampling approaches will be considered: probability sampling and purposive sampling. Probability sampling, particularly random sampling, provides each member of the target population with an equal chance of selection and can improve the representativeness of findings. </w:t>
      </w:r>
      <w:r w:rsidR="002848A9" w:rsidRPr="00E05311">
        <w:rPr>
          <w:rFonts w:ascii="Arial" w:hAnsi="Arial" w:cs="Arial"/>
          <w:color w:val="000000"/>
        </w:rPr>
        <w:t>For the purpose of this sample 8 women selected who are working in Ferrari to share their journey.</w:t>
      </w:r>
    </w:p>
    <w:p w14:paraId="77A014D1" w14:textId="44D92D62" w:rsidR="0072496A" w:rsidRPr="00E05311" w:rsidRDefault="00052F48" w:rsidP="00974084">
      <w:pPr>
        <w:pStyle w:val="isselectedend"/>
        <w:rPr>
          <w:rFonts w:ascii="Arial" w:hAnsi="Arial" w:cs="Arial"/>
          <w:color w:val="000000"/>
        </w:rPr>
      </w:pPr>
      <w:r w:rsidRPr="00E05311">
        <w:rPr>
          <w:rFonts w:ascii="Arial" w:hAnsi="Arial" w:cs="Arial"/>
          <w:color w:val="000000"/>
        </w:rPr>
        <w:t>The location are Ferrari branches all over the United Kingdom and 2 samples from each area selected at random. One branch is in Grey Paul Ferrari in Birmingham, Carrs Ferrari in Exeter</w:t>
      </w:r>
      <w:r w:rsidR="0072496A" w:rsidRPr="00E05311">
        <w:rPr>
          <w:rFonts w:ascii="Arial" w:hAnsi="Arial" w:cs="Arial"/>
          <w:color w:val="000000"/>
        </w:rPr>
        <w:t xml:space="preserve">, </w:t>
      </w:r>
      <w:r w:rsidRPr="00E05311">
        <w:rPr>
          <w:rFonts w:ascii="Arial" w:hAnsi="Arial" w:cs="Arial"/>
          <w:color w:val="000000"/>
        </w:rPr>
        <w:t>Ferrari Swindon</w:t>
      </w:r>
      <w:r w:rsidR="0072496A" w:rsidRPr="00E05311">
        <w:rPr>
          <w:rFonts w:ascii="Arial" w:hAnsi="Arial" w:cs="Arial"/>
          <w:color w:val="000000"/>
        </w:rPr>
        <w:t xml:space="preserve"> and Ferrari HR Owen Hatfield. This will give a strong reflection across the United Kingdom.</w:t>
      </w:r>
    </w:p>
    <w:p w14:paraId="22BA41A4" w14:textId="6A9BD750" w:rsidR="00353EF3" w:rsidRPr="00E05311" w:rsidRDefault="00974084" w:rsidP="00974084">
      <w:pPr>
        <w:pStyle w:val="isselectedend"/>
        <w:rPr>
          <w:rFonts w:ascii="Arial" w:hAnsi="Arial" w:cs="Arial"/>
          <w:color w:val="000000"/>
        </w:rPr>
      </w:pPr>
      <w:r w:rsidRPr="00E05311">
        <w:rPr>
          <w:rFonts w:ascii="Arial" w:hAnsi="Arial" w:cs="Arial"/>
          <w:color w:val="000000"/>
        </w:rPr>
        <w:t>However, given the relatively small proportion of women employed within certain areas of motorsport, purposive sampling may be more appropriate for identifying participants with relevant expertise and experience. Purposive sampling will therefore be used for the interview phase to ensure that participants possess direct knowledge of the issues being investigated. This approach aligns with the study's objective of obtaining rich and meaningful insights from women working within technical, managerial, and leadership roles.</w:t>
      </w:r>
      <w:r w:rsidR="00384F37" w:rsidRPr="00E05311">
        <w:rPr>
          <w:rFonts w:ascii="Arial" w:hAnsi="Arial" w:cs="Arial"/>
          <w:color w:val="000000"/>
        </w:rPr>
        <w:t xml:space="preserve"> </w:t>
      </w:r>
      <w:r w:rsidR="00353EF3" w:rsidRPr="00E05311">
        <w:rPr>
          <w:rFonts w:ascii="Arial" w:hAnsi="Arial" w:cs="Arial"/>
          <w:color w:val="000000"/>
        </w:rPr>
        <w:t>Wheaton (2010) suggests that motorsport reproduces gender inequality through cultural constructions of driving as a masculine domain, which undermines women's legitimacy as competitors</w:t>
      </w:r>
      <w:r w:rsidR="00353EF3" w:rsidRPr="00E05311">
        <w:rPr>
          <w:rFonts w:ascii="Arial" w:hAnsi="Arial" w:cs="Arial"/>
          <w:color w:val="000000"/>
        </w:rPr>
        <w:t>.</w:t>
      </w:r>
    </w:p>
    <w:p w14:paraId="444C5326" w14:textId="207424F3" w:rsidR="00974084" w:rsidRPr="00E05311" w:rsidRDefault="00974084" w:rsidP="00974084">
      <w:pPr>
        <w:pStyle w:val="isselectedend"/>
        <w:rPr>
          <w:rFonts w:ascii="Arial" w:hAnsi="Arial" w:cs="Arial"/>
          <w:color w:val="000000"/>
        </w:rPr>
      </w:pPr>
      <w:r w:rsidRPr="00E05311">
        <w:rPr>
          <w:rFonts w:ascii="Arial" w:hAnsi="Arial" w:cs="Arial"/>
          <w:color w:val="000000"/>
        </w:rPr>
        <w:t>The quality of the research findings will depend significantly upon the quality of the data collected.</w:t>
      </w:r>
      <w:r w:rsidR="005B3A2D" w:rsidRPr="00E05311">
        <w:rPr>
          <w:rFonts w:ascii="Arial" w:hAnsi="Arial" w:cs="Arial"/>
          <w:color w:val="000000"/>
        </w:rPr>
        <w:t xml:space="preserve"> </w:t>
      </w:r>
      <w:r w:rsidRPr="00E05311">
        <w:rPr>
          <w:rFonts w:ascii="Arial" w:hAnsi="Arial" w:cs="Arial"/>
          <w:color w:val="000000"/>
        </w:rPr>
        <w:t>Effective data management will also be essential throughout the project. Corti et al. (2020) emphasise the importance of documenting, storing, sharing, and preserving research data in accordance with recognised ethical and professional standards. Consequently, all data collected during the study will be stored securely, anonymised where appropriate, and protected through robust backup procedures. Particular attention will be given to maintaining data integrity, confidentiality, and compliance with data protection legislation. This is especially important given the sensitivity of discussions relating to gender equality, career progression, and workplace experiences</w:t>
      </w:r>
      <w:r w:rsidR="005B3A2D" w:rsidRPr="00E05311">
        <w:rPr>
          <w:rFonts w:ascii="Arial" w:hAnsi="Arial" w:cs="Arial"/>
          <w:color w:val="000000"/>
        </w:rPr>
        <w:t xml:space="preserve"> in Ferrari.</w:t>
      </w:r>
    </w:p>
    <w:p w14:paraId="3F1EA109" w14:textId="77777777" w:rsidR="00974084" w:rsidRPr="00E05311" w:rsidRDefault="00974084" w:rsidP="00974084">
      <w:pPr>
        <w:pStyle w:val="isselectedend"/>
        <w:rPr>
          <w:rFonts w:ascii="Arial" w:hAnsi="Arial" w:cs="Arial"/>
          <w:color w:val="000000"/>
        </w:rPr>
      </w:pPr>
      <w:r w:rsidRPr="00E05311">
        <w:rPr>
          <w:rFonts w:ascii="Arial" w:hAnsi="Arial" w:cs="Arial"/>
          <w:color w:val="000000"/>
        </w:rPr>
        <w:t>A comprehensive literature review will provide the foundation for the research design. Hart (1998) argues that an effective literature review should critically evaluate existing evidence, identify strengths and weaknesses within previous studies, and highlight gaps in current knowledge. This process will enable the researcher to assess competing perspectives on gender inequality within motorsport and justify the need for further investigation. The review will also support the development of the research questions and provide a theoretical framework for analysing the findings.</w:t>
      </w:r>
    </w:p>
    <w:p w14:paraId="1514B402" w14:textId="7E478C0F" w:rsidR="00974084" w:rsidRPr="00E05311" w:rsidRDefault="00974084" w:rsidP="00974084">
      <w:pPr>
        <w:pStyle w:val="isselectedend"/>
        <w:rPr>
          <w:rFonts w:ascii="Arial" w:hAnsi="Arial" w:cs="Arial"/>
          <w:color w:val="000000"/>
        </w:rPr>
      </w:pPr>
      <w:r w:rsidRPr="00E05311">
        <w:rPr>
          <w:rFonts w:ascii="Arial" w:hAnsi="Arial" w:cs="Arial"/>
          <w:color w:val="000000"/>
        </w:rPr>
        <w:lastRenderedPageBreak/>
        <w:t>The study will make extensive use of digital research methods. Hewson, Vogel and Laurent (2015) highlight the growing importance of internet-based research in contemporary social science research. Furthermore, social media platforms such as LinkedIn, Instagram, TikTok, and Facebook have become increasingly influential in shaping perceptions of careers within motorsport. Ferrari and other motorsport organisations frequently utilise these platforms to promote diversity initiatives, female role models, STEM programmes, and educational opportunities. As a result, the research will also consider the role of digital communication in influencing awareness and perceptions of career opportunities for women within the industry.</w:t>
      </w:r>
      <w:r w:rsidR="005B3A2D" w:rsidRPr="00E05311">
        <w:rPr>
          <w:rFonts w:ascii="Arial" w:hAnsi="Arial" w:cs="Arial"/>
          <w:color w:val="000000"/>
        </w:rPr>
        <w:t xml:space="preserve"> Giving women a voice in the Motorsport, this will create a different perception. </w:t>
      </w:r>
    </w:p>
    <w:p w14:paraId="158A7A69" w14:textId="77777777" w:rsidR="00052F48" w:rsidRPr="00E05311" w:rsidRDefault="00974084" w:rsidP="005B3A2D">
      <w:pPr>
        <w:pStyle w:val="isselectedend"/>
        <w:rPr>
          <w:rFonts w:ascii="Arial" w:hAnsi="Arial" w:cs="Arial"/>
          <w:color w:val="000000"/>
        </w:rPr>
      </w:pPr>
      <w:r w:rsidRPr="00E05311">
        <w:rPr>
          <w:rFonts w:ascii="Arial" w:hAnsi="Arial" w:cs="Arial"/>
          <w:color w:val="000000"/>
        </w:rPr>
        <w:t>Leedy and Ormrod (2012) emphasise the importance of clearly defining the research problem, narrowing the focus of the study, and ensuring alignment between research objectives. These principles have informed the design of this study and the selection of method</w:t>
      </w:r>
      <w:r w:rsidR="005B3A2D" w:rsidRPr="00E05311">
        <w:rPr>
          <w:rFonts w:ascii="Arial" w:hAnsi="Arial" w:cs="Arial"/>
          <w:color w:val="000000"/>
        </w:rPr>
        <w:t xml:space="preserve">. </w:t>
      </w:r>
      <w:r w:rsidRPr="00E05311">
        <w:rPr>
          <w:rFonts w:ascii="Arial" w:hAnsi="Arial" w:cs="Arial"/>
          <w:color w:val="000000"/>
        </w:rPr>
        <w:t xml:space="preserve">Finally, effective project management will be essential to ensure the successful completion of the research. Maylor (2010) argues that project success depends upon careful planning, stakeholder engagement, monitoring progress, evaluating outcomes, and capturing lessons learned. Accordingly, the project will include a detailed timetable, regular progress reviews, and a final evaluation stage to assess whether the research objectives have been achieved. </w:t>
      </w:r>
      <w:r w:rsidR="005B3A2D" w:rsidRPr="00E05311">
        <w:rPr>
          <w:rFonts w:ascii="Arial" w:hAnsi="Arial" w:cs="Arial"/>
          <w:color w:val="000000"/>
        </w:rPr>
        <w:t>Carried out using a GANT</w:t>
      </w:r>
      <w:r w:rsidR="00353EF3" w:rsidRPr="00E05311">
        <w:rPr>
          <w:rFonts w:ascii="Arial" w:hAnsi="Arial" w:cs="Arial"/>
          <w:color w:val="000000"/>
        </w:rPr>
        <w:t>T</w:t>
      </w:r>
      <w:r w:rsidR="005B3A2D" w:rsidRPr="00E05311">
        <w:rPr>
          <w:rFonts w:ascii="Arial" w:hAnsi="Arial" w:cs="Arial"/>
          <w:color w:val="000000"/>
        </w:rPr>
        <w:t xml:space="preserve"> Chart for project management purpose</w:t>
      </w:r>
      <w:r w:rsidR="00052F48" w:rsidRPr="00E05311">
        <w:rPr>
          <w:rFonts w:ascii="Arial" w:hAnsi="Arial" w:cs="Arial"/>
          <w:color w:val="000000"/>
        </w:rPr>
        <w:t>.</w:t>
      </w:r>
    </w:p>
    <w:p w14:paraId="05EC93BE" w14:textId="77777777" w:rsidR="009B59F5" w:rsidRDefault="009B59F5" w:rsidP="005B3A2D">
      <w:pPr>
        <w:pStyle w:val="isselectedend"/>
        <w:rPr>
          <w:rFonts w:ascii="Arial" w:hAnsi="Arial" w:cs="Arial"/>
          <w:color w:val="000000"/>
        </w:rPr>
      </w:pPr>
      <w:r>
        <w:rPr>
          <w:rFonts w:ascii="Arial" w:hAnsi="Arial" w:cs="Arial"/>
          <w:b/>
          <w:bCs/>
          <w:noProof/>
          <w:color w:val="000000"/>
          <w14:ligatures w14:val="standardContextual"/>
        </w:rPr>
        <w:drawing>
          <wp:inline distT="0" distB="0" distL="0" distR="0" wp14:anchorId="0B99BDE9" wp14:editId="5FA0CA8D">
            <wp:extent cx="6392901" cy="2626995"/>
            <wp:effectExtent l="0" t="0" r="0" b="1905"/>
            <wp:docPr id="9369217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21716" name="Picture 936921716"/>
                    <pic:cNvPicPr/>
                  </pic:nvPicPr>
                  <pic:blipFill>
                    <a:blip r:embed="rId7">
                      <a:extLst>
                        <a:ext uri="{28A0092B-C50C-407E-A947-70E740481C1C}">
                          <a14:useLocalDpi xmlns:a14="http://schemas.microsoft.com/office/drawing/2010/main" val="0"/>
                        </a:ext>
                      </a:extLst>
                    </a:blip>
                    <a:stretch>
                      <a:fillRect/>
                    </a:stretch>
                  </pic:blipFill>
                  <pic:spPr>
                    <a:xfrm>
                      <a:off x="0" y="0"/>
                      <a:ext cx="6488535" cy="2666293"/>
                    </a:xfrm>
                    <a:prstGeom prst="rect">
                      <a:avLst/>
                    </a:prstGeom>
                  </pic:spPr>
                </pic:pic>
              </a:graphicData>
            </a:graphic>
          </wp:inline>
        </w:drawing>
      </w:r>
      <w:r w:rsidR="00353EF3" w:rsidRPr="00E05311">
        <w:rPr>
          <w:rFonts w:ascii="Arial" w:hAnsi="Arial" w:cs="Arial"/>
          <w:color w:val="000000"/>
        </w:rPr>
        <w:t xml:space="preserve"> </w:t>
      </w:r>
    </w:p>
    <w:p w14:paraId="4F989FBB" w14:textId="368776FD" w:rsidR="002D1196" w:rsidRPr="00E05311" w:rsidRDefault="00974084" w:rsidP="005B3A2D">
      <w:pPr>
        <w:pStyle w:val="isselectedend"/>
        <w:rPr>
          <w:rFonts w:ascii="Arial" w:hAnsi="Arial" w:cs="Arial"/>
          <w:color w:val="000000"/>
        </w:rPr>
      </w:pPr>
      <w:r w:rsidRPr="00E05311">
        <w:rPr>
          <w:rFonts w:ascii="Arial" w:hAnsi="Arial" w:cs="Arial"/>
          <w:color w:val="000000"/>
        </w:rPr>
        <w:t>This structured approach will help ensure that the study generates meaningful academic and practical contributions to understanding gender equality within the motorsport industr</w:t>
      </w:r>
      <w:r w:rsidR="00D17493" w:rsidRPr="00E05311">
        <w:rPr>
          <w:rFonts w:ascii="Arial" w:hAnsi="Arial" w:cs="Arial"/>
          <w:color w:val="000000"/>
        </w:rPr>
        <w:t>y</w:t>
      </w:r>
      <w:r w:rsidR="00052F48" w:rsidRPr="00E05311">
        <w:rPr>
          <w:rFonts w:ascii="Arial" w:hAnsi="Arial" w:cs="Arial"/>
          <w:color w:val="000000"/>
        </w:rPr>
        <w:t xml:space="preserve"> and in Ferrari.</w:t>
      </w:r>
    </w:p>
    <w:p w14:paraId="0B5B6BE2" w14:textId="48F7C99E" w:rsidR="00F00668" w:rsidRPr="00E05311" w:rsidRDefault="00052F48" w:rsidP="00D068E8">
      <w:pPr>
        <w:rPr>
          <w:rFonts w:ascii="Arial" w:hAnsi="Arial" w:cs="Arial"/>
          <w:b/>
          <w:bCs/>
        </w:rPr>
      </w:pPr>
      <w:r w:rsidRPr="00E05311">
        <w:rPr>
          <w:rFonts w:ascii="Arial" w:hAnsi="Arial" w:cs="Arial"/>
          <w:b/>
          <w:bCs/>
        </w:rPr>
        <w:t xml:space="preserve">Performance Management – Aguinis </w:t>
      </w:r>
    </w:p>
    <w:p w14:paraId="742BF090" w14:textId="77777777" w:rsidR="00052F48" w:rsidRPr="00E05311" w:rsidRDefault="00052F48" w:rsidP="00D068E8">
      <w:pPr>
        <w:rPr>
          <w:rFonts w:ascii="Arial" w:hAnsi="Arial" w:cs="Arial"/>
        </w:rPr>
      </w:pPr>
    </w:p>
    <w:p w14:paraId="4CAE8C46" w14:textId="4EA87CE3" w:rsidR="00052F48" w:rsidRPr="00E05311" w:rsidRDefault="00052F48" w:rsidP="00D068E8">
      <w:pPr>
        <w:rPr>
          <w:rFonts w:ascii="Arial" w:hAnsi="Arial" w:cs="Arial"/>
        </w:rPr>
      </w:pPr>
      <w:r w:rsidRPr="00E05311">
        <w:rPr>
          <w:rFonts w:ascii="Arial" w:hAnsi="Arial" w:cs="Arial"/>
        </w:rPr>
        <w:t xml:space="preserve">Introducing a performance management system into the research will ensure effective delivery </w:t>
      </w:r>
      <w:r w:rsidR="000A711A">
        <w:rPr>
          <w:rFonts w:ascii="Arial" w:hAnsi="Arial" w:cs="Arial"/>
        </w:rPr>
        <w:t xml:space="preserve">this </w:t>
      </w:r>
      <w:r w:rsidR="00905B58">
        <w:rPr>
          <w:rFonts w:ascii="Arial" w:hAnsi="Arial" w:cs="Arial"/>
        </w:rPr>
        <w:t>will form part of the research.</w:t>
      </w:r>
    </w:p>
    <w:p w14:paraId="0872856A" w14:textId="739EA4F7" w:rsidR="00052F48" w:rsidRPr="00E05311" w:rsidRDefault="00052F48" w:rsidP="00D068E8">
      <w:pPr>
        <w:rPr>
          <w:rFonts w:ascii="Arial" w:hAnsi="Arial" w:cs="Arial"/>
        </w:rPr>
      </w:pPr>
      <w:r w:rsidRPr="00E05311">
        <w:rPr>
          <w:rFonts w:ascii="Arial" w:hAnsi="Arial" w:cs="Arial"/>
          <w:noProof/>
          <w:color w:val="000000"/>
          <w14:ligatures w14:val="standardContextual"/>
        </w:rPr>
        <w:lastRenderedPageBreak/>
        <w:drawing>
          <wp:inline distT="0" distB="0" distL="0" distR="0" wp14:anchorId="282B91DE" wp14:editId="525C9F9F">
            <wp:extent cx="5327659" cy="5125792"/>
            <wp:effectExtent l="0" t="0" r="0" b="5080"/>
            <wp:docPr id="596384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38413" name="Picture 5963841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71772" cy="5168234"/>
                    </a:xfrm>
                    <a:prstGeom prst="rect">
                      <a:avLst/>
                    </a:prstGeom>
                  </pic:spPr>
                </pic:pic>
              </a:graphicData>
            </a:graphic>
          </wp:inline>
        </w:drawing>
      </w:r>
    </w:p>
    <w:p w14:paraId="12D88309" w14:textId="156493B4" w:rsidR="00052F48" w:rsidRPr="00E05311" w:rsidRDefault="00052F48" w:rsidP="00D068E8">
      <w:pPr>
        <w:rPr>
          <w:rFonts w:ascii="Arial" w:hAnsi="Arial" w:cs="Arial"/>
        </w:rPr>
      </w:pPr>
    </w:p>
    <w:p w14:paraId="4A78A673" w14:textId="77777777" w:rsidR="00052F48" w:rsidRPr="00E05311" w:rsidRDefault="00052F48" w:rsidP="00D068E8">
      <w:pPr>
        <w:rPr>
          <w:rFonts w:ascii="Arial" w:hAnsi="Arial" w:cs="Arial"/>
        </w:rPr>
      </w:pPr>
    </w:p>
    <w:p w14:paraId="405FD504" w14:textId="7D9E07D2" w:rsidR="00974084" w:rsidRPr="00E05311" w:rsidRDefault="00974084" w:rsidP="00974084">
      <w:pPr>
        <w:pStyle w:val="Heading2"/>
        <w:rPr>
          <w:rFonts w:ascii="Arial" w:hAnsi="Arial" w:cs="Arial"/>
          <w:b/>
          <w:bCs/>
          <w:color w:val="000000"/>
          <w:sz w:val="24"/>
          <w:szCs w:val="24"/>
        </w:rPr>
      </w:pPr>
      <w:r w:rsidRPr="00E05311">
        <w:rPr>
          <w:rFonts w:ascii="Arial" w:hAnsi="Arial" w:cs="Arial"/>
          <w:b/>
          <w:bCs/>
          <w:color w:val="000000"/>
          <w:sz w:val="24"/>
          <w:szCs w:val="24"/>
        </w:rPr>
        <w:t>6.Ethical Considerations</w:t>
      </w:r>
    </w:p>
    <w:p w14:paraId="377BCE99" w14:textId="5C22A95B" w:rsidR="00974084" w:rsidRPr="00E05311" w:rsidRDefault="00974084" w:rsidP="00974084">
      <w:pPr>
        <w:pStyle w:val="isselectedend"/>
        <w:rPr>
          <w:rFonts w:ascii="Arial" w:hAnsi="Arial" w:cs="Arial"/>
          <w:color w:val="000000"/>
        </w:rPr>
      </w:pPr>
      <w:r w:rsidRPr="00E05311">
        <w:rPr>
          <w:rFonts w:ascii="Arial" w:hAnsi="Arial" w:cs="Arial"/>
          <w:color w:val="000000"/>
        </w:rPr>
        <w:t xml:space="preserve">Ethical considerations are fundamental to ensuring the integrity, credibility, and trustworthiness of the research process. </w:t>
      </w:r>
      <w:r w:rsidR="00D20265" w:rsidRPr="00E05311">
        <w:rPr>
          <w:rFonts w:ascii="Arial" w:hAnsi="Arial" w:cs="Arial"/>
          <w:color w:val="000000"/>
        </w:rPr>
        <w:t xml:space="preserve">Saunders et al (2023. P 238) the standards should remain high as those who become the subject of your work are affected by it. </w:t>
      </w:r>
      <w:r w:rsidRPr="00E05311">
        <w:rPr>
          <w:rFonts w:ascii="Arial" w:hAnsi="Arial" w:cs="Arial"/>
          <w:color w:val="000000"/>
        </w:rPr>
        <w:t>This study will adhere to the ethical guidelines established by the host institution and will seek ethical approval prior to data collection. Participation in interview phases of the research will be entirely voluntary. Participants will be provided with an information sheet outlining the purpose of the study, how the data will be used, and their rights as research participants.</w:t>
      </w:r>
      <w:r w:rsidR="00D20265" w:rsidRPr="00E05311">
        <w:rPr>
          <w:rFonts w:ascii="Arial" w:hAnsi="Arial" w:cs="Arial"/>
          <w:color w:val="000000"/>
        </w:rPr>
        <w:t xml:space="preserve"> The British Educational Research Association Guidelines</w:t>
      </w:r>
      <w:r w:rsidR="00705101">
        <w:rPr>
          <w:rFonts w:ascii="Arial" w:hAnsi="Arial" w:cs="Arial"/>
          <w:color w:val="000000"/>
        </w:rPr>
        <w:t xml:space="preserve"> </w:t>
      </w:r>
      <w:r w:rsidR="00D20265" w:rsidRPr="00E05311">
        <w:rPr>
          <w:rFonts w:ascii="Arial" w:hAnsi="Arial" w:cs="Arial"/>
          <w:color w:val="000000"/>
        </w:rPr>
        <w:t xml:space="preserve">( BERA 2023) and the Researchers code of Ethics must be adhered to before gaining any data. </w:t>
      </w:r>
    </w:p>
    <w:p w14:paraId="23B19CC0" w14:textId="2DE7BC49" w:rsidR="00974084" w:rsidRPr="00E05311" w:rsidRDefault="00D20265" w:rsidP="00974084">
      <w:pPr>
        <w:pStyle w:val="isselectedend"/>
        <w:rPr>
          <w:rFonts w:ascii="Arial" w:hAnsi="Arial" w:cs="Arial"/>
          <w:color w:val="000000"/>
        </w:rPr>
      </w:pPr>
      <w:r w:rsidRPr="00E05311">
        <w:rPr>
          <w:rFonts w:ascii="Arial" w:hAnsi="Arial" w:cs="Arial"/>
          <w:color w:val="000000"/>
        </w:rPr>
        <w:t>I</w:t>
      </w:r>
      <w:r w:rsidR="00974084" w:rsidRPr="00E05311">
        <w:rPr>
          <w:rFonts w:ascii="Arial" w:hAnsi="Arial" w:cs="Arial"/>
          <w:color w:val="000000"/>
        </w:rPr>
        <w:t>nterview data will be anonymised during transcription and analysis. Participants will have the right to withdraw from the research at any stage without penalty and without the requirement to provide a reason.</w:t>
      </w:r>
      <w:r w:rsidRPr="00E05311">
        <w:rPr>
          <w:rFonts w:ascii="Arial" w:hAnsi="Arial" w:cs="Arial"/>
          <w:color w:val="000000"/>
        </w:rPr>
        <w:t xml:space="preserve"> As part of the interview they will seek permission to publish on public platforms as part of integrity.</w:t>
      </w:r>
      <w:r w:rsidR="00974084" w:rsidRPr="00E05311">
        <w:rPr>
          <w:rFonts w:ascii="Arial" w:hAnsi="Arial" w:cs="Arial"/>
          <w:color w:val="000000"/>
        </w:rPr>
        <w:t xml:space="preserve"> </w:t>
      </w:r>
      <w:r w:rsidRPr="00E05311">
        <w:rPr>
          <w:rFonts w:ascii="Arial" w:hAnsi="Arial" w:cs="Arial"/>
          <w:color w:val="000000"/>
        </w:rPr>
        <w:t>C</w:t>
      </w:r>
      <w:r w:rsidR="00974084" w:rsidRPr="00E05311">
        <w:rPr>
          <w:rFonts w:ascii="Arial" w:hAnsi="Arial" w:cs="Arial"/>
          <w:color w:val="000000"/>
        </w:rPr>
        <w:t>onsent will be obtained from all participants prior to participation</w:t>
      </w:r>
      <w:r w:rsidRPr="00E05311">
        <w:rPr>
          <w:rFonts w:ascii="Arial" w:hAnsi="Arial" w:cs="Arial"/>
          <w:color w:val="000000"/>
        </w:rPr>
        <w:t>( Appendix A)</w:t>
      </w:r>
      <w:r w:rsidR="00974084" w:rsidRPr="00E05311">
        <w:rPr>
          <w:rFonts w:ascii="Arial" w:hAnsi="Arial" w:cs="Arial"/>
          <w:color w:val="000000"/>
        </w:rPr>
        <w:t xml:space="preserve">. Where interviews </w:t>
      </w:r>
      <w:r w:rsidR="00974084" w:rsidRPr="00E05311">
        <w:rPr>
          <w:rFonts w:ascii="Arial" w:hAnsi="Arial" w:cs="Arial"/>
          <w:color w:val="000000"/>
        </w:rPr>
        <w:lastRenderedPageBreak/>
        <w:t>are recorded or filmed, additional consent will be sought, and participants informed about how recordings may be used, stored, and disseminated.</w:t>
      </w:r>
    </w:p>
    <w:p w14:paraId="2C9C29A8" w14:textId="0C226C9F" w:rsidR="00974084" w:rsidRPr="00E05311" w:rsidRDefault="00974084" w:rsidP="00974084">
      <w:pPr>
        <w:pStyle w:val="isselectedend"/>
        <w:rPr>
          <w:rFonts w:ascii="Arial" w:hAnsi="Arial" w:cs="Arial"/>
          <w:color w:val="000000"/>
        </w:rPr>
      </w:pPr>
      <w:r w:rsidRPr="00E05311">
        <w:rPr>
          <w:rFonts w:ascii="Arial" w:hAnsi="Arial" w:cs="Arial"/>
          <w:color w:val="000000"/>
        </w:rPr>
        <w:t>Given the potential sensitivity of discussions relating to gender inequality, discrimination, workplace culture, and career progression, particular attention paid to participant wellbeing and data protection. All data securely stored in password-protected files and handled in accordance with data protection legislation and institutional research policies.</w:t>
      </w:r>
      <w:r w:rsidR="00D20265" w:rsidRPr="00E05311">
        <w:rPr>
          <w:rFonts w:ascii="Arial" w:hAnsi="Arial" w:cs="Arial"/>
          <w:color w:val="000000"/>
        </w:rPr>
        <w:t xml:space="preserve"> </w:t>
      </w:r>
      <w:r w:rsidRPr="00E05311">
        <w:rPr>
          <w:rFonts w:ascii="Arial" w:hAnsi="Arial" w:cs="Arial"/>
          <w:color w:val="000000"/>
        </w:rPr>
        <w:t>Saunders, Lewis and Thornhill (2019) emphasise the importance of ethical awareness throughout the research process, including participant recruitment, data collection, analysis, and reporting. Similarly, Wheater and Cook (2015) highlight the importance of ensuring that statistical data are collected and interpreted responsibly, particularly when sampling methods may influence the representativeness of findings. Consequently, efforts will be made to obtain a diverse range of participants from different professional backgrounds within motorsport to minimise sampling bias and ensure a broad range of perspectives.</w:t>
      </w:r>
    </w:p>
    <w:p w14:paraId="7DF6DCE2" w14:textId="77777777" w:rsidR="00974084" w:rsidRPr="00E05311" w:rsidRDefault="00974084" w:rsidP="00974084">
      <w:pPr>
        <w:pStyle w:val="isselectedend"/>
        <w:rPr>
          <w:rFonts w:ascii="Arial" w:hAnsi="Arial" w:cs="Arial"/>
          <w:color w:val="000000"/>
        </w:rPr>
      </w:pPr>
      <w:r w:rsidRPr="00E05311">
        <w:rPr>
          <w:rFonts w:ascii="Arial" w:hAnsi="Arial" w:cs="Arial"/>
          <w:color w:val="000000"/>
        </w:rPr>
        <w:t>Wolf et al. (2016) further argue that questionnaire design plays a critical role in generating reliable and valid data. Therefore, careful consideration will be given to question wording, sequencing, scaling methods, and respondent understanding in order to minimise bias and improve data quality.</w:t>
      </w:r>
    </w:p>
    <w:p w14:paraId="0284B58E" w14:textId="180983D2" w:rsidR="00974084" w:rsidRPr="00E05311" w:rsidRDefault="00974084" w:rsidP="00974084">
      <w:pPr>
        <w:pStyle w:val="Heading2"/>
        <w:rPr>
          <w:rFonts w:ascii="Arial" w:hAnsi="Arial" w:cs="Arial"/>
          <w:b/>
          <w:bCs/>
          <w:color w:val="000000"/>
          <w:sz w:val="24"/>
          <w:szCs w:val="24"/>
        </w:rPr>
      </w:pPr>
      <w:r w:rsidRPr="00E05311">
        <w:rPr>
          <w:rFonts w:ascii="Arial" w:hAnsi="Arial" w:cs="Arial"/>
          <w:b/>
          <w:bCs/>
          <w:color w:val="000000"/>
          <w:sz w:val="24"/>
          <w:szCs w:val="24"/>
        </w:rPr>
        <w:t>Expected Findings</w:t>
      </w:r>
    </w:p>
    <w:p w14:paraId="3835A7D5" w14:textId="77777777" w:rsidR="00974084" w:rsidRPr="00E05311" w:rsidRDefault="00974084" w:rsidP="00974084">
      <w:pPr>
        <w:pStyle w:val="isselectedend"/>
        <w:rPr>
          <w:rFonts w:ascii="Arial" w:hAnsi="Arial" w:cs="Arial"/>
          <w:color w:val="000000"/>
        </w:rPr>
      </w:pPr>
      <w:r w:rsidRPr="00E05311">
        <w:rPr>
          <w:rFonts w:ascii="Arial" w:hAnsi="Arial" w:cs="Arial"/>
          <w:color w:val="000000"/>
        </w:rPr>
        <w:t>Based on the existing literature, the study is expected to find that gender-related barriers continue to influence career progression within motorsport despite increasing organisational commitments to diversity and inclusion. Previous research suggests that women remain underrepresented in senior technical, engineering, leadership, and executive positions, often due to structural barriers, unconscious bias, limited access to professional networks, and a lack of visible role models.</w:t>
      </w:r>
    </w:p>
    <w:p w14:paraId="7D746667" w14:textId="77777777" w:rsidR="00974084" w:rsidRPr="00E05311" w:rsidRDefault="00974084" w:rsidP="00974084">
      <w:pPr>
        <w:pStyle w:val="isselectedend"/>
        <w:rPr>
          <w:rFonts w:ascii="Arial" w:hAnsi="Arial" w:cs="Arial"/>
          <w:color w:val="000000"/>
        </w:rPr>
      </w:pPr>
      <w:r w:rsidRPr="00E05311">
        <w:rPr>
          <w:rFonts w:ascii="Arial" w:hAnsi="Arial" w:cs="Arial"/>
          <w:color w:val="000000"/>
        </w:rPr>
        <w:t>The research is expected to reveal that diversity and inclusion initiatives have increased awareness of gender equality issues and created additional opportunities for women entering the industry. However, it is anticipated that participants may perceive these initiatives as having had a greater impact on representation and awareness than on addressing deeper structural inequalities relating to career progression, sponsorship opportunities, and leadership development.</w:t>
      </w:r>
    </w:p>
    <w:p w14:paraId="6B0527B0" w14:textId="6D326B4F" w:rsidR="00C773CD" w:rsidRPr="00E05311" w:rsidRDefault="00974084" w:rsidP="005B3A2D">
      <w:pPr>
        <w:pStyle w:val="isselectedend"/>
        <w:rPr>
          <w:rStyle w:val="Strong"/>
          <w:rFonts w:ascii="Arial" w:hAnsi="Arial" w:cs="Arial"/>
          <w:b w:val="0"/>
          <w:bCs w:val="0"/>
          <w:color w:val="000000"/>
        </w:rPr>
      </w:pPr>
      <w:r w:rsidRPr="00E05311">
        <w:rPr>
          <w:rFonts w:ascii="Arial" w:hAnsi="Arial" w:cs="Arial"/>
          <w:color w:val="000000"/>
        </w:rPr>
        <w:t>The findings may also demonstrate that while progress has been made in promoting female participation, further organisational support mechanisms are required to achieve sustainable improvements in equality, inclusion, and career advancement across the motorsport sector.</w:t>
      </w:r>
      <w:r w:rsidR="005B3A2D" w:rsidRPr="00E05311">
        <w:rPr>
          <w:rFonts w:ascii="Arial" w:hAnsi="Arial" w:cs="Arial"/>
          <w:color w:val="000000"/>
        </w:rPr>
        <w:t xml:space="preserve"> </w:t>
      </w:r>
      <w:r w:rsidR="00052DA4" w:rsidRPr="00E05311">
        <w:rPr>
          <w:rFonts w:ascii="Arial" w:hAnsi="Arial" w:cs="Arial"/>
          <w:color w:val="000000"/>
        </w:rPr>
        <w:t>According to</w:t>
      </w:r>
      <w:r w:rsidR="00052DA4" w:rsidRPr="00E05311">
        <w:rPr>
          <w:rStyle w:val="apple-converted-space"/>
          <w:rFonts w:ascii="Arial" w:hAnsi="Arial" w:cs="Arial"/>
          <w:color w:val="000000"/>
        </w:rPr>
        <w:t> </w:t>
      </w:r>
      <w:r w:rsidR="00052DA4" w:rsidRPr="00E05311">
        <w:rPr>
          <w:rStyle w:val="whitespace-normal"/>
          <w:rFonts w:ascii="Arial" w:hAnsi="Arial" w:cs="Arial"/>
          <w:color w:val="000000"/>
        </w:rPr>
        <w:t>Gareth Morgan</w:t>
      </w:r>
      <w:r w:rsidR="00052DA4" w:rsidRPr="00E05311">
        <w:rPr>
          <w:rStyle w:val="apple-converted-space"/>
          <w:rFonts w:ascii="Arial" w:hAnsi="Arial" w:cs="Arial"/>
          <w:color w:val="000000"/>
        </w:rPr>
        <w:t> </w:t>
      </w:r>
      <w:r w:rsidR="00052DA4" w:rsidRPr="00E05311">
        <w:rPr>
          <w:rFonts w:ascii="Arial" w:hAnsi="Arial" w:cs="Arial"/>
          <w:color w:val="000000"/>
        </w:rPr>
        <w:t>and</w:t>
      </w:r>
      <w:r w:rsidR="00052DA4" w:rsidRPr="00E05311">
        <w:rPr>
          <w:rStyle w:val="apple-converted-space"/>
          <w:rFonts w:ascii="Arial" w:hAnsi="Arial" w:cs="Arial"/>
          <w:color w:val="000000"/>
        </w:rPr>
        <w:t> </w:t>
      </w:r>
      <w:r w:rsidR="00052DA4" w:rsidRPr="00E05311">
        <w:rPr>
          <w:rStyle w:val="whitespace-normal"/>
          <w:rFonts w:ascii="Arial" w:hAnsi="Arial" w:cs="Arial"/>
          <w:color w:val="000000"/>
        </w:rPr>
        <w:t>Linda Smircich (1986)</w:t>
      </w:r>
      <w:r w:rsidR="00052DA4" w:rsidRPr="00E05311">
        <w:rPr>
          <w:rFonts w:ascii="Arial" w:hAnsi="Arial" w:cs="Arial"/>
          <w:color w:val="000000"/>
        </w:rPr>
        <w:t>, qualitative data are important because they enable researchers to understand how individuals interpret and construct their social reality.</w:t>
      </w:r>
    </w:p>
    <w:p w14:paraId="7BB4C0D3" w14:textId="6F53ACF1" w:rsidR="00C773CD" w:rsidRPr="00E05311" w:rsidRDefault="00C773CD" w:rsidP="00974084">
      <w:pPr>
        <w:pStyle w:val="isselectedend"/>
        <w:rPr>
          <w:rFonts w:ascii="Arial" w:hAnsi="Arial" w:cs="Arial"/>
          <w:color w:val="000000"/>
        </w:rPr>
      </w:pPr>
      <w:r w:rsidRPr="00E05311">
        <w:rPr>
          <w:rFonts w:ascii="Arial" w:hAnsi="Arial" w:cs="Arial"/>
          <w:color w:val="000000"/>
        </w:rPr>
        <w:t xml:space="preserve">Phenomenology, Social Action Theory and Humans Create their Realities, a profound concept backed by psychology and neuroscience. Cognitive science shows our brains construct the world. Predictive processing, social construction, Self Fulfilling Prophecies, also known as the Pygmalion effect. </w:t>
      </w:r>
    </w:p>
    <w:p w14:paraId="639B9534" w14:textId="1589FDF5" w:rsidR="00C773CD" w:rsidRPr="00E05311" w:rsidRDefault="00C773CD" w:rsidP="00974084">
      <w:pPr>
        <w:pStyle w:val="isselectedend"/>
        <w:rPr>
          <w:rFonts w:ascii="Arial" w:hAnsi="Arial" w:cs="Arial"/>
          <w:color w:val="000000"/>
        </w:rPr>
      </w:pPr>
      <w:r w:rsidRPr="00E05311">
        <w:rPr>
          <w:rFonts w:ascii="Arial" w:hAnsi="Arial" w:cs="Arial"/>
          <w:color w:val="000000"/>
        </w:rPr>
        <w:lastRenderedPageBreak/>
        <w:t>The Pygmalion effect is</w:t>
      </w:r>
      <w:r w:rsidRPr="00E05311">
        <w:rPr>
          <w:rStyle w:val="apple-converted-space"/>
          <w:rFonts w:ascii="Arial" w:hAnsi="Arial" w:cs="Arial"/>
          <w:color w:val="000000"/>
        </w:rPr>
        <w:t> </w:t>
      </w:r>
      <w:r w:rsidRPr="00E05311">
        <w:rPr>
          <w:rFonts w:ascii="Arial" w:hAnsi="Arial" w:cs="Arial"/>
        </w:rPr>
        <w:t>a psychological phenomenon where high expectations lead to improved performance, essentially creating a self-fulfilling prophecy</w:t>
      </w:r>
      <w:r w:rsidRPr="00E05311">
        <w:rPr>
          <w:rFonts w:ascii="Arial" w:hAnsi="Arial" w:cs="Arial"/>
          <w:color w:val="000000"/>
        </w:rPr>
        <w:t>. When someone genuinely believes in another person's potential, their resulting encouragement and support cause that individual to rise to the occasion and succeed</w:t>
      </w:r>
      <w:r w:rsidR="00052DA4" w:rsidRPr="00E05311">
        <w:rPr>
          <w:rFonts w:ascii="Arial" w:hAnsi="Arial" w:cs="Arial"/>
          <w:color w:val="000000"/>
        </w:rPr>
        <w:t>. This is witnessed where we align our belief system that anything is possible with the right team in motorsports where we open the doors for the next generation.</w:t>
      </w:r>
    </w:p>
    <w:p w14:paraId="3FFE1F09" w14:textId="34F8208E" w:rsidR="00C773CD" w:rsidRPr="00E05311" w:rsidRDefault="00C773CD" w:rsidP="00974084">
      <w:pPr>
        <w:pStyle w:val="isselectedend"/>
        <w:rPr>
          <w:rFonts w:ascii="Arial" w:hAnsi="Arial" w:cs="Arial"/>
          <w:color w:val="000000"/>
        </w:rPr>
      </w:pPr>
      <w:r w:rsidRPr="00E05311">
        <w:rPr>
          <w:rFonts w:ascii="Arial" w:hAnsi="Arial" w:cs="Arial"/>
          <w:noProof/>
          <w:color w:val="000000"/>
          <w14:ligatures w14:val="standardContextual"/>
        </w:rPr>
        <w:drawing>
          <wp:inline distT="0" distB="0" distL="0" distR="0" wp14:anchorId="2E05A52E" wp14:editId="5D1CE993">
            <wp:extent cx="5731510" cy="4239260"/>
            <wp:effectExtent l="0" t="0" r="0" b="2540"/>
            <wp:docPr id="1680792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792784" name="Picture 1680792784"/>
                    <pic:cNvPicPr/>
                  </pic:nvPicPr>
                  <pic:blipFill>
                    <a:blip r:embed="rId9">
                      <a:extLst>
                        <a:ext uri="{28A0092B-C50C-407E-A947-70E740481C1C}">
                          <a14:useLocalDpi xmlns:a14="http://schemas.microsoft.com/office/drawing/2010/main" val="0"/>
                        </a:ext>
                      </a:extLst>
                    </a:blip>
                    <a:stretch>
                      <a:fillRect/>
                    </a:stretch>
                  </pic:blipFill>
                  <pic:spPr>
                    <a:xfrm>
                      <a:off x="0" y="0"/>
                      <a:ext cx="5731510" cy="4239260"/>
                    </a:xfrm>
                    <a:prstGeom prst="rect">
                      <a:avLst/>
                    </a:prstGeom>
                  </pic:spPr>
                </pic:pic>
              </a:graphicData>
            </a:graphic>
          </wp:inline>
        </w:drawing>
      </w:r>
    </w:p>
    <w:p w14:paraId="344C4977" w14:textId="69234D07" w:rsidR="00974084" w:rsidRPr="00E05311" w:rsidRDefault="00974084" w:rsidP="00974084">
      <w:pPr>
        <w:pStyle w:val="Heading2"/>
        <w:rPr>
          <w:rFonts w:ascii="Arial" w:hAnsi="Arial" w:cs="Arial"/>
          <w:b/>
          <w:bCs/>
          <w:color w:val="000000"/>
          <w:sz w:val="24"/>
          <w:szCs w:val="24"/>
        </w:rPr>
      </w:pPr>
      <w:r w:rsidRPr="00E05311">
        <w:rPr>
          <w:rFonts w:ascii="Arial" w:hAnsi="Arial" w:cs="Arial"/>
          <w:b/>
          <w:bCs/>
          <w:color w:val="000000"/>
          <w:sz w:val="24"/>
          <w:szCs w:val="24"/>
        </w:rPr>
        <w:t>7.Ferrari's Equality and Diversity Programmes</w:t>
      </w:r>
    </w:p>
    <w:p w14:paraId="6DAB1EA3" w14:textId="77777777" w:rsidR="00974084" w:rsidRPr="00E05311" w:rsidRDefault="00974084" w:rsidP="00974084">
      <w:pPr>
        <w:pStyle w:val="isselectedend"/>
        <w:rPr>
          <w:rFonts w:ascii="Arial" w:hAnsi="Arial" w:cs="Arial"/>
          <w:color w:val="000000"/>
        </w:rPr>
      </w:pPr>
      <w:r w:rsidRPr="00E05311">
        <w:rPr>
          <w:rFonts w:ascii="Arial" w:hAnsi="Arial" w:cs="Arial"/>
          <w:color w:val="000000"/>
        </w:rPr>
        <w:t>Ferrari has implemented a range of equality, diversity, and inclusion initiatives designed to address barriers to participation and progression within the organisation. One of the most significant initiatives is the company's Equal Salary Certification, which recognises Ferrari's commitment to equal pay for equivalent roles and qualifications. Independent audits of salary structures and workplace practices are used to verify compliance with pay equity standards. This initiative directly addresses concerns regarding gender pay disparities, which have frequently been identified as a barrier to attracting and retaining women within traditionally male-dominated industries.</w:t>
      </w:r>
    </w:p>
    <w:p w14:paraId="58C34D32" w14:textId="77777777" w:rsidR="00974084" w:rsidRPr="00E05311" w:rsidRDefault="00974084" w:rsidP="00974084">
      <w:pPr>
        <w:pStyle w:val="isselectedend"/>
        <w:rPr>
          <w:rFonts w:ascii="Arial" w:hAnsi="Arial" w:cs="Arial"/>
          <w:color w:val="000000"/>
        </w:rPr>
      </w:pPr>
      <w:r w:rsidRPr="00E05311">
        <w:rPr>
          <w:rFonts w:ascii="Arial" w:hAnsi="Arial" w:cs="Arial"/>
          <w:color w:val="000000"/>
        </w:rPr>
        <w:t xml:space="preserve">In addition, Ferrari has introduced recruitment and talent management practices designed to improve diversity throughout the organisation. These include monitoring candidate pools and promotion processes to reduce potential bias and support more equitable career progression opportunities. Such initiatives are particularly relevant </w:t>
      </w:r>
      <w:r w:rsidRPr="00E05311">
        <w:rPr>
          <w:rFonts w:ascii="Arial" w:hAnsi="Arial" w:cs="Arial"/>
          <w:color w:val="000000"/>
        </w:rPr>
        <w:lastRenderedPageBreak/>
        <w:t>given that recruitment and promotion practices have often been identified as key areas in which gender inequalities emerge and persist.</w:t>
      </w:r>
    </w:p>
    <w:p w14:paraId="57756C47" w14:textId="77777777" w:rsidR="00974084" w:rsidRPr="00E05311" w:rsidRDefault="00974084" w:rsidP="00974084">
      <w:pPr>
        <w:pStyle w:val="isselectedend"/>
        <w:rPr>
          <w:rFonts w:ascii="Arial" w:hAnsi="Arial" w:cs="Arial"/>
          <w:color w:val="000000"/>
        </w:rPr>
      </w:pPr>
      <w:r w:rsidRPr="00E05311">
        <w:rPr>
          <w:rFonts w:ascii="Arial" w:hAnsi="Arial" w:cs="Arial"/>
          <w:color w:val="000000"/>
        </w:rPr>
        <w:t>Ferrari also delivers diversity and inclusion training programmes that focus on unconscious bias, inclusive leadership, respectful workplace behaviour, and inclusive communication. These programmes aim to foster an organisational culture based on mutual respect, inclusion, and equal opportunity. Such initiatives reflect broader organisational efforts to create an environment in which employees from diverse backgrounds can contribute and progress.</w:t>
      </w:r>
    </w:p>
    <w:p w14:paraId="4EC7B5F6" w14:textId="77777777" w:rsidR="00974084" w:rsidRPr="00E05311" w:rsidRDefault="00974084" w:rsidP="00974084">
      <w:pPr>
        <w:pStyle w:val="isselectedend"/>
        <w:rPr>
          <w:rFonts w:ascii="Arial" w:hAnsi="Arial" w:cs="Arial"/>
          <w:color w:val="000000"/>
        </w:rPr>
      </w:pPr>
      <w:r w:rsidRPr="00E05311">
        <w:rPr>
          <w:rFonts w:ascii="Arial" w:hAnsi="Arial" w:cs="Arial"/>
          <w:color w:val="000000"/>
        </w:rPr>
        <w:t>The organisation's commitment to developing female talent is also demonstrated through its involvement in motorsport development programmes. Through support for the F1 Academy and partnerships with FIA Girls on Track – Rising Stars, Ferrari contributes to initiatives designed to identify and develop young female talent within motorsport. These programmes provide opportunities for girls and young women to gain experience in racing, engineering, simulation technologies, and professional development pathways. The Ferrari Driver Academy further supports selected participants in progressing towards elite levels of motorsport competition.</w:t>
      </w:r>
    </w:p>
    <w:p w14:paraId="5E9C73DC" w14:textId="77777777" w:rsidR="00974084" w:rsidRPr="00E05311" w:rsidRDefault="00974084" w:rsidP="00974084">
      <w:pPr>
        <w:pStyle w:val="isselectedend"/>
        <w:rPr>
          <w:rFonts w:ascii="Arial" w:hAnsi="Arial" w:cs="Arial"/>
          <w:color w:val="000000"/>
        </w:rPr>
      </w:pPr>
      <w:r w:rsidRPr="00E05311">
        <w:rPr>
          <w:rFonts w:ascii="Arial" w:hAnsi="Arial" w:cs="Arial"/>
          <w:color w:val="000000"/>
        </w:rPr>
        <w:t>A key objective of this research is to evaluate the effectiveness of these initiatives from the perspective of women working within the industry. By examining participants' experiences, the study will assess whether such programmes contribute to meaningful career progression and whether they effectively address the barriers identified within the wider literature.</w:t>
      </w:r>
    </w:p>
    <w:p w14:paraId="3315A26E" w14:textId="51E832B4" w:rsidR="00974084" w:rsidRPr="00E05311" w:rsidRDefault="00974084" w:rsidP="00974084">
      <w:pPr>
        <w:pStyle w:val="Heading2"/>
        <w:rPr>
          <w:rFonts w:ascii="Arial" w:hAnsi="Arial" w:cs="Arial"/>
          <w:b/>
          <w:bCs/>
          <w:color w:val="000000"/>
          <w:sz w:val="24"/>
          <w:szCs w:val="24"/>
        </w:rPr>
      </w:pPr>
      <w:r w:rsidRPr="00E05311">
        <w:rPr>
          <w:rFonts w:ascii="Arial" w:hAnsi="Arial" w:cs="Arial"/>
          <w:b/>
          <w:bCs/>
          <w:color w:val="000000"/>
          <w:sz w:val="24"/>
          <w:szCs w:val="24"/>
        </w:rPr>
        <w:t>Corporate Social Responsibility and STEM Initiatives</w:t>
      </w:r>
    </w:p>
    <w:p w14:paraId="600511D4" w14:textId="6AD43BE5" w:rsidR="00974084" w:rsidRPr="00E05311" w:rsidRDefault="00974084" w:rsidP="00974084">
      <w:pPr>
        <w:pStyle w:val="isselectedend"/>
        <w:rPr>
          <w:rFonts w:ascii="Arial" w:hAnsi="Arial" w:cs="Arial"/>
          <w:color w:val="000000"/>
        </w:rPr>
      </w:pPr>
      <w:r w:rsidRPr="00E05311">
        <w:rPr>
          <w:rFonts w:ascii="Arial" w:hAnsi="Arial" w:cs="Arial"/>
          <w:color w:val="000000"/>
        </w:rPr>
        <w:t>Corporate Social Responsibility (CSR) has become an increasingly important component of organisational strategy within the motorsport industry. Ferrari's commitment to equality, diversity, and inclusion forms part of a broader CSR agenda that seeks to create positive social outcomes alongside business performance. Through participation in industry-wide diversity charters and inclusion initiatives, Ferrari has committed to attracting underrepresented groups, reducing workplace barriers, improving employee retention, and monitoring diversity outcomes.</w:t>
      </w:r>
      <w:r w:rsidR="00066EE4" w:rsidRPr="00E05311">
        <w:rPr>
          <w:rFonts w:ascii="Arial" w:hAnsi="Arial" w:cs="Arial"/>
          <w:color w:val="000000"/>
        </w:rPr>
        <w:t xml:space="preserve"> The question remains, has this made a big impact or is this still tokenism? </w:t>
      </w:r>
    </w:p>
    <w:p w14:paraId="3D89D0E0" w14:textId="77777777" w:rsidR="00974084" w:rsidRPr="00E05311" w:rsidRDefault="00974084" w:rsidP="00974084">
      <w:pPr>
        <w:pStyle w:val="isselectedend"/>
        <w:rPr>
          <w:rFonts w:ascii="Arial" w:hAnsi="Arial" w:cs="Arial"/>
          <w:color w:val="000000"/>
        </w:rPr>
      </w:pPr>
      <w:r w:rsidRPr="00E05311">
        <w:rPr>
          <w:rFonts w:ascii="Arial" w:hAnsi="Arial" w:cs="Arial"/>
          <w:color w:val="000000"/>
        </w:rPr>
        <w:t>The organisation has also invested in educational initiatives aimed at increasing female participation in Science, Technology, Engineering and Mathematics (STEM) disciplines. Through partnerships with educational institutions and organisations, Ferrari seeks to encourage girls and young women to consider careers in engineering, technology, and motorsport. Such initiatives are particularly significant given the persistent underrepresentation of women in STEM-related professions.</w:t>
      </w:r>
    </w:p>
    <w:p w14:paraId="6B1EF990" w14:textId="154E83C3" w:rsidR="00974084" w:rsidRPr="00E05311" w:rsidRDefault="00974084" w:rsidP="00974084">
      <w:pPr>
        <w:pStyle w:val="isselectedend"/>
        <w:rPr>
          <w:rFonts w:ascii="Arial" w:hAnsi="Arial" w:cs="Arial"/>
          <w:color w:val="000000"/>
        </w:rPr>
      </w:pPr>
      <w:r w:rsidRPr="00E05311">
        <w:rPr>
          <w:rFonts w:ascii="Arial" w:hAnsi="Arial" w:cs="Arial"/>
          <w:color w:val="000000"/>
        </w:rPr>
        <w:t>Haslanger (2024) argues that addressing issues of gender, power, and empowerment is essential for creating more equitable workplaces and expanding opportunities for underrepresented groups. In this context, Ferrari's STEM programmes may contribute to challenging traditional gender stereotypes and increasing female representation within technical and leadership roles</w:t>
      </w:r>
      <w:r w:rsidR="00066EE4" w:rsidRPr="00E05311">
        <w:rPr>
          <w:rFonts w:ascii="Arial" w:hAnsi="Arial" w:cs="Arial"/>
          <w:color w:val="000000"/>
        </w:rPr>
        <w:t>, but is this leaving a lasting legacy for our future generations</w:t>
      </w:r>
      <w:r w:rsidRPr="00E05311">
        <w:rPr>
          <w:rFonts w:ascii="Arial" w:hAnsi="Arial" w:cs="Arial"/>
          <w:color w:val="000000"/>
        </w:rPr>
        <w:t>.</w:t>
      </w:r>
      <w:r w:rsidR="00066EE4" w:rsidRPr="00E05311">
        <w:rPr>
          <w:rFonts w:ascii="Arial" w:hAnsi="Arial" w:cs="Arial"/>
          <w:color w:val="000000"/>
        </w:rPr>
        <w:t xml:space="preserve"> It is argued that due to lack of investment this has not improved.</w:t>
      </w:r>
    </w:p>
    <w:p w14:paraId="1E590180" w14:textId="25AFF563" w:rsidR="00974084" w:rsidRPr="00E05311" w:rsidRDefault="00974084" w:rsidP="00974084">
      <w:pPr>
        <w:pStyle w:val="isselectedend"/>
        <w:rPr>
          <w:rFonts w:ascii="Arial" w:hAnsi="Arial" w:cs="Arial"/>
          <w:color w:val="000000"/>
        </w:rPr>
      </w:pPr>
      <w:r w:rsidRPr="00E05311">
        <w:rPr>
          <w:rFonts w:ascii="Arial" w:hAnsi="Arial" w:cs="Arial"/>
          <w:color w:val="000000"/>
        </w:rPr>
        <w:lastRenderedPageBreak/>
        <w:t>Ferrari also participates in programmes designed to inspire future generations of women. Through initiatives such as Inspiring Girls, female engineers, scientists, managers, and technical specialists engage with schools and educational communities to encourage young women to pursue ambitious career aspirations. The visibility of successful female role models has been identified within the literature as an important factor in increasing confidence, aspirations, and participation among younger women.</w:t>
      </w:r>
      <w:r w:rsidR="00066EE4" w:rsidRPr="00E05311">
        <w:rPr>
          <w:rFonts w:ascii="Arial" w:hAnsi="Arial" w:cs="Arial"/>
          <w:color w:val="000000"/>
        </w:rPr>
        <w:t xml:space="preserve"> As part of this research it will aim to direct this issue and bring this to the surface creating video interviews that will engage more 200,000 viewers and available for the University of Wales Trinity St Davids to share on their platforms.</w:t>
      </w:r>
    </w:p>
    <w:p w14:paraId="579B4C76" w14:textId="77777777" w:rsidR="00974084" w:rsidRPr="00E05311" w:rsidRDefault="00974084" w:rsidP="00974084">
      <w:pPr>
        <w:pStyle w:val="isselectedend"/>
        <w:rPr>
          <w:rFonts w:ascii="Arial" w:hAnsi="Arial" w:cs="Arial"/>
          <w:color w:val="000000"/>
        </w:rPr>
      </w:pPr>
      <w:r w:rsidRPr="00E05311">
        <w:rPr>
          <w:rFonts w:ascii="Arial" w:hAnsi="Arial" w:cs="Arial"/>
          <w:color w:val="000000"/>
        </w:rPr>
        <w:t>In addition, Ferrari has expanded workplace policies that support work-life balance, including enhanced parental leave and family-friendly employment practices. Such measures may play an important role in improving employee retention and supporting long-term career progression for women within the organisation.</w:t>
      </w:r>
    </w:p>
    <w:p w14:paraId="1B2593AB" w14:textId="62B61440" w:rsidR="0021688F" w:rsidRPr="00E05311" w:rsidRDefault="00974084" w:rsidP="00D17493">
      <w:pPr>
        <w:pStyle w:val="NormalWeb"/>
        <w:rPr>
          <w:rFonts w:ascii="Arial" w:hAnsi="Arial" w:cs="Arial"/>
          <w:color w:val="000000"/>
        </w:rPr>
      </w:pPr>
      <w:r w:rsidRPr="00E05311">
        <w:rPr>
          <w:rFonts w:ascii="Arial" w:hAnsi="Arial" w:cs="Arial"/>
          <w:color w:val="000000"/>
        </w:rPr>
        <w:t>Collectively, these initiatives demonstrate Ferrari's commitment to promoting greater diversity and inclusion. However, the extent to which they have successfully reduced barriers and improved career outcomes for women remains an important area for investigation and forms a central focus of this research.</w:t>
      </w:r>
    </w:p>
    <w:p w14:paraId="5C721D1F" w14:textId="159A9F34" w:rsidR="003A0551" w:rsidRPr="00E05311" w:rsidRDefault="00891500" w:rsidP="005242DB">
      <w:pPr>
        <w:spacing w:before="100" w:beforeAutospacing="1" w:after="100" w:afterAutospacing="1"/>
        <w:outlineLvl w:val="1"/>
        <w:rPr>
          <w:rFonts w:ascii="Arial" w:hAnsi="Arial" w:cs="Arial"/>
          <w:b/>
          <w:bCs/>
          <w:color w:val="000000"/>
        </w:rPr>
      </w:pPr>
      <w:r w:rsidRPr="00E05311">
        <w:rPr>
          <w:rFonts w:ascii="Arial" w:hAnsi="Arial" w:cs="Arial"/>
          <w:b/>
          <w:bCs/>
          <w:color w:val="000000"/>
        </w:rPr>
        <w:t>8.Conclusion</w:t>
      </w:r>
    </w:p>
    <w:p w14:paraId="22C40F0F" w14:textId="73564150" w:rsidR="005242DB" w:rsidRPr="00E05311" w:rsidRDefault="00066EE4" w:rsidP="005242DB">
      <w:pPr>
        <w:pStyle w:val="isselectedend"/>
        <w:rPr>
          <w:rFonts w:ascii="Arial" w:hAnsi="Arial" w:cs="Arial"/>
          <w:color w:val="000000"/>
        </w:rPr>
      </w:pPr>
      <w:r w:rsidRPr="00E05311">
        <w:rPr>
          <w:rFonts w:ascii="Arial" w:hAnsi="Arial" w:cs="Arial"/>
          <w:color w:val="000000"/>
        </w:rPr>
        <w:t xml:space="preserve">The research proposal has outlined the theoretical grounds for examining the </w:t>
      </w:r>
      <w:r w:rsidR="005242DB" w:rsidRPr="00E05311">
        <w:rPr>
          <w:rFonts w:ascii="Arial" w:hAnsi="Arial" w:cs="Arial"/>
          <w:color w:val="000000"/>
        </w:rPr>
        <w:t xml:space="preserve">progress made through </w:t>
      </w:r>
      <w:r w:rsidR="002F7F87" w:rsidRPr="00E05311">
        <w:rPr>
          <w:rFonts w:ascii="Arial" w:hAnsi="Arial" w:cs="Arial"/>
          <w:color w:val="000000"/>
        </w:rPr>
        <w:t xml:space="preserve">Motorsport using </w:t>
      </w:r>
      <w:r w:rsidR="005242DB" w:rsidRPr="00E05311">
        <w:rPr>
          <w:rFonts w:ascii="Arial" w:hAnsi="Arial" w:cs="Arial"/>
          <w:color w:val="000000"/>
        </w:rPr>
        <w:t>Ferrari</w:t>
      </w:r>
      <w:r w:rsidR="002F7F87" w:rsidRPr="00E05311">
        <w:rPr>
          <w:rFonts w:ascii="Arial" w:hAnsi="Arial" w:cs="Arial"/>
          <w:color w:val="000000"/>
        </w:rPr>
        <w:t xml:space="preserve"> as a case study. Questions remain around</w:t>
      </w:r>
      <w:r w:rsidR="005242DB" w:rsidRPr="00E05311">
        <w:rPr>
          <w:rFonts w:ascii="Arial" w:hAnsi="Arial" w:cs="Arial"/>
          <w:color w:val="000000"/>
        </w:rPr>
        <w:t xml:space="preserve"> equality, diversity, and inclusion initiatives that women continue to be underrepresented in highly paid technical, engineering, leadership, and executive positions across the motorsport industry. Ferrari has implemented a range of measures, including Equal Salary Certification, inclusive recruitment practices, diversity and inclusion training, STEM outreach programmes, and enhanced family-friendly workplace policies. While these initiatives demonstrate a clear organisational commitment to equality, their long-term effectiveness in supporting women's progression into senior roles remains unclear.</w:t>
      </w:r>
    </w:p>
    <w:p w14:paraId="56826B18" w14:textId="393F27CE" w:rsidR="005242DB" w:rsidRPr="00E05311" w:rsidRDefault="005242DB" w:rsidP="005242DB">
      <w:pPr>
        <w:pStyle w:val="isselectedend"/>
        <w:rPr>
          <w:rFonts w:ascii="Arial" w:hAnsi="Arial" w:cs="Arial"/>
          <w:color w:val="000000"/>
        </w:rPr>
      </w:pPr>
      <w:r w:rsidRPr="00E05311">
        <w:rPr>
          <w:rFonts w:ascii="Arial" w:hAnsi="Arial" w:cs="Arial"/>
          <w:color w:val="000000"/>
        </w:rPr>
        <w:t xml:space="preserve">Furthermore, </w:t>
      </w:r>
      <w:r w:rsidR="00271FE3" w:rsidRPr="00E05311">
        <w:rPr>
          <w:rFonts w:ascii="Arial" w:hAnsi="Arial" w:cs="Arial"/>
          <w:color w:val="000000"/>
        </w:rPr>
        <w:t>the background</w:t>
      </w:r>
      <w:r w:rsidRPr="00E05311">
        <w:rPr>
          <w:rFonts w:ascii="Arial" w:hAnsi="Arial" w:cs="Arial"/>
          <w:color w:val="000000"/>
        </w:rPr>
        <w:t xml:space="preserve"> literature suggests that women and girls continue to experience lower levels of investment, sponsorship, and development opportunities compared to their male counterparts.</w:t>
      </w:r>
      <w:r w:rsidR="00271FE3" w:rsidRPr="00E05311">
        <w:rPr>
          <w:rFonts w:ascii="Arial" w:hAnsi="Arial" w:cs="Arial"/>
          <w:color w:val="000000"/>
        </w:rPr>
        <w:t xml:space="preserve"> There is also a lack of funding into research of barriers that women face in motorsports. The study addresses the gap by (A, Benson 2023) challenges on raising funding based on prejudice. </w:t>
      </w:r>
      <w:r w:rsidRPr="00E05311">
        <w:rPr>
          <w:rFonts w:ascii="Arial" w:hAnsi="Arial" w:cs="Arial"/>
          <w:color w:val="000000"/>
        </w:rPr>
        <w:t>Although programmes such as F1 Academy, FIA Girls on Track, and the Ferrari Driver Academy have increased visibility and participation, there is limited empirical research examining whether these initiatives translate into sustained career progression and greater representation in leadership and highly remunerated positions. This represents a significant gap within the current literature.</w:t>
      </w:r>
    </w:p>
    <w:p w14:paraId="64535DD8" w14:textId="22EA1353" w:rsidR="005242DB" w:rsidRPr="00E05311" w:rsidRDefault="005242DB" w:rsidP="005242DB">
      <w:pPr>
        <w:pStyle w:val="isselectedend"/>
        <w:rPr>
          <w:rFonts w:ascii="Arial" w:hAnsi="Arial" w:cs="Arial"/>
          <w:color w:val="000000"/>
        </w:rPr>
      </w:pPr>
      <w:r w:rsidRPr="00E05311">
        <w:rPr>
          <w:rFonts w:ascii="Arial" w:hAnsi="Arial" w:cs="Arial"/>
          <w:color w:val="000000"/>
        </w:rPr>
        <w:t>The persistence of gender inequalities despite the implementation of formal equality policies suggests that structural, cultural, and organisational barriers may continue to exist. Previous research has identified factors such as unconscious bias, limited access to influential professional networks, gender stereotypes, and a lack of visible female role models as barriers to advancement within male-dominated industries.</w:t>
      </w:r>
    </w:p>
    <w:p w14:paraId="6D441769" w14:textId="5ADF4269" w:rsidR="005242DB" w:rsidRDefault="005242DB" w:rsidP="005242DB">
      <w:pPr>
        <w:pStyle w:val="isselectedend"/>
        <w:rPr>
          <w:rFonts w:ascii="Arial" w:hAnsi="Arial" w:cs="Arial"/>
          <w:color w:val="000000"/>
        </w:rPr>
      </w:pPr>
      <w:r w:rsidRPr="00E05311">
        <w:rPr>
          <w:rFonts w:ascii="Arial" w:hAnsi="Arial" w:cs="Arial"/>
          <w:color w:val="000000"/>
        </w:rPr>
        <w:lastRenderedPageBreak/>
        <w:t>Consequently, this study seeks to address an important research gap by examining the lived experiences of women working within motorsport and evaluating the effectiveness of existing diversity and inclusion initiatives. Through interviews, surveys, and documentary analysis, the research will provide a contemporary assessment of whether meaningful progress has been achieved or whether hidden barriers continue to restrict women's advancement.</w:t>
      </w:r>
      <w:r w:rsidR="00D17493" w:rsidRPr="00E05311">
        <w:rPr>
          <w:rFonts w:ascii="Arial" w:hAnsi="Arial" w:cs="Arial"/>
          <w:color w:val="000000"/>
        </w:rPr>
        <w:t xml:space="preserve"> Collectively the research argues that it is little beyond ‘ Tokenism’ and requires policy reform and a shift in culture. Dedicated funding and role models for social media, getting more women’s voices heard. Systematic barriers exist and women still face significant obstacles. The research is well positioned to address those gaps. </w:t>
      </w:r>
    </w:p>
    <w:p w14:paraId="538D11B1" w14:textId="77777777" w:rsidR="00E05311" w:rsidRDefault="00E05311" w:rsidP="005242DB">
      <w:pPr>
        <w:pStyle w:val="isselectedend"/>
        <w:rPr>
          <w:rFonts w:ascii="Arial" w:hAnsi="Arial" w:cs="Arial"/>
          <w:color w:val="000000"/>
        </w:rPr>
      </w:pPr>
    </w:p>
    <w:p w14:paraId="42760724" w14:textId="77777777" w:rsidR="00E05311" w:rsidRDefault="00E05311" w:rsidP="005242DB">
      <w:pPr>
        <w:pStyle w:val="isselectedend"/>
        <w:rPr>
          <w:rFonts w:ascii="Arial" w:hAnsi="Arial" w:cs="Arial"/>
          <w:color w:val="000000"/>
        </w:rPr>
      </w:pPr>
    </w:p>
    <w:p w14:paraId="32567CF9" w14:textId="77777777" w:rsidR="00E05311" w:rsidRDefault="00E05311" w:rsidP="005242DB">
      <w:pPr>
        <w:pStyle w:val="isselectedend"/>
        <w:rPr>
          <w:rFonts w:ascii="Arial" w:hAnsi="Arial" w:cs="Arial"/>
          <w:color w:val="000000"/>
        </w:rPr>
      </w:pPr>
    </w:p>
    <w:p w14:paraId="50E71FF4" w14:textId="77777777" w:rsidR="00E05311" w:rsidRDefault="00E05311" w:rsidP="005242DB">
      <w:pPr>
        <w:pStyle w:val="isselectedend"/>
        <w:rPr>
          <w:rFonts w:ascii="Arial" w:hAnsi="Arial" w:cs="Arial"/>
          <w:color w:val="000000"/>
        </w:rPr>
      </w:pPr>
    </w:p>
    <w:p w14:paraId="1D1FF737" w14:textId="77777777" w:rsidR="00E05311" w:rsidRDefault="00E05311" w:rsidP="005242DB">
      <w:pPr>
        <w:pStyle w:val="isselectedend"/>
        <w:rPr>
          <w:rFonts w:ascii="Arial" w:hAnsi="Arial" w:cs="Arial"/>
          <w:color w:val="000000"/>
        </w:rPr>
      </w:pPr>
    </w:p>
    <w:p w14:paraId="51916C88" w14:textId="77777777" w:rsidR="00E05311" w:rsidRDefault="00E05311" w:rsidP="005242DB">
      <w:pPr>
        <w:pStyle w:val="isselectedend"/>
        <w:rPr>
          <w:rFonts w:ascii="Arial" w:hAnsi="Arial" w:cs="Arial"/>
          <w:color w:val="000000"/>
        </w:rPr>
      </w:pPr>
    </w:p>
    <w:p w14:paraId="631EE32D" w14:textId="77777777" w:rsidR="00E05311" w:rsidRDefault="00E05311" w:rsidP="005242DB">
      <w:pPr>
        <w:pStyle w:val="isselectedend"/>
        <w:rPr>
          <w:rFonts w:ascii="Arial" w:hAnsi="Arial" w:cs="Arial"/>
          <w:color w:val="000000"/>
        </w:rPr>
      </w:pPr>
    </w:p>
    <w:p w14:paraId="5806B132" w14:textId="77777777" w:rsidR="00E05311" w:rsidRDefault="00E05311" w:rsidP="005242DB">
      <w:pPr>
        <w:pStyle w:val="isselectedend"/>
        <w:rPr>
          <w:rFonts w:ascii="Arial" w:hAnsi="Arial" w:cs="Arial"/>
          <w:color w:val="000000"/>
        </w:rPr>
      </w:pPr>
    </w:p>
    <w:p w14:paraId="12E4EF3F" w14:textId="77777777" w:rsidR="00E05311" w:rsidRDefault="00E05311" w:rsidP="005242DB">
      <w:pPr>
        <w:pStyle w:val="isselectedend"/>
        <w:rPr>
          <w:rFonts w:ascii="Arial" w:hAnsi="Arial" w:cs="Arial"/>
          <w:color w:val="000000"/>
        </w:rPr>
      </w:pPr>
    </w:p>
    <w:p w14:paraId="678532E3" w14:textId="77777777" w:rsidR="00E05311" w:rsidRDefault="00E05311" w:rsidP="005242DB">
      <w:pPr>
        <w:pStyle w:val="isselectedend"/>
        <w:rPr>
          <w:rFonts w:ascii="Arial" w:hAnsi="Arial" w:cs="Arial"/>
          <w:color w:val="000000"/>
        </w:rPr>
      </w:pPr>
    </w:p>
    <w:p w14:paraId="5BCAE76B" w14:textId="77777777" w:rsidR="00E05311" w:rsidRDefault="00E05311" w:rsidP="005242DB">
      <w:pPr>
        <w:pStyle w:val="isselectedend"/>
        <w:rPr>
          <w:rFonts w:ascii="Arial" w:hAnsi="Arial" w:cs="Arial"/>
          <w:color w:val="000000"/>
        </w:rPr>
      </w:pPr>
    </w:p>
    <w:p w14:paraId="7AE0992D" w14:textId="77777777" w:rsidR="00E05311" w:rsidRDefault="00E05311" w:rsidP="005242DB">
      <w:pPr>
        <w:pStyle w:val="isselectedend"/>
        <w:rPr>
          <w:rFonts w:ascii="Arial" w:hAnsi="Arial" w:cs="Arial"/>
          <w:color w:val="000000"/>
        </w:rPr>
      </w:pPr>
    </w:p>
    <w:p w14:paraId="50A4276B" w14:textId="77777777" w:rsidR="00E05311" w:rsidRDefault="00E05311" w:rsidP="005242DB">
      <w:pPr>
        <w:pStyle w:val="isselectedend"/>
        <w:rPr>
          <w:rFonts w:ascii="Arial" w:hAnsi="Arial" w:cs="Arial"/>
          <w:color w:val="000000"/>
        </w:rPr>
      </w:pPr>
    </w:p>
    <w:p w14:paraId="5AD6DA28" w14:textId="77777777" w:rsidR="00E05311" w:rsidRDefault="00E05311" w:rsidP="005242DB">
      <w:pPr>
        <w:pStyle w:val="isselectedend"/>
        <w:rPr>
          <w:rFonts w:ascii="Arial" w:hAnsi="Arial" w:cs="Arial"/>
          <w:color w:val="000000"/>
        </w:rPr>
      </w:pPr>
    </w:p>
    <w:p w14:paraId="55BD83A3" w14:textId="77777777" w:rsidR="00E05311" w:rsidRDefault="00E05311" w:rsidP="005242DB">
      <w:pPr>
        <w:pStyle w:val="isselectedend"/>
        <w:rPr>
          <w:rFonts w:ascii="Arial" w:hAnsi="Arial" w:cs="Arial"/>
          <w:color w:val="000000"/>
        </w:rPr>
      </w:pPr>
    </w:p>
    <w:p w14:paraId="7BEDEAFE" w14:textId="77777777" w:rsidR="00E05311" w:rsidRDefault="00E05311" w:rsidP="005242DB">
      <w:pPr>
        <w:pStyle w:val="isselectedend"/>
        <w:rPr>
          <w:rFonts w:ascii="Arial" w:hAnsi="Arial" w:cs="Arial"/>
          <w:color w:val="000000"/>
        </w:rPr>
      </w:pPr>
    </w:p>
    <w:p w14:paraId="186CFD29" w14:textId="77777777" w:rsidR="00E05311" w:rsidRDefault="00E05311" w:rsidP="005242DB">
      <w:pPr>
        <w:pStyle w:val="isselectedend"/>
        <w:rPr>
          <w:rFonts w:ascii="Arial" w:hAnsi="Arial" w:cs="Arial"/>
          <w:color w:val="000000"/>
        </w:rPr>
      </w:pPr>
    </w:p>
    <w:p w14:paraId="24706A69" w14:textId="77777777" w:rsidR="00E05311" w:rsidRDefault="00E05311" w:rsidP="005242DB">
      <w:pPr>
        <w:pStyle w:val="isselectedend"/>
        <w:rPr>
          <w:rFonts w:ascii="Arial" w:hAnsi="Arial" w:cs="Arial"/>
          <w:color w:val="000000"/>
        </w:rPr>
      </w:pPr>
    </w:p>
    <w:p w14:paraId="5F721BAC" w14:textId="77777777" w:rsidR="00E05311" w:rsidRDefault="00E05311" w:rsidP="005242DB">
      <w:pPr>
        <w:pStyle w:val="isselectedend"/>
        <w:rPr>
          <w:rFonts w:ascii="Arial" w:hAnsi="Arial" w:cs="Arial"/>
          <w:color w:val="000000"/>
        </w:rPr>
      </w:pPr>
    </w:p>
    <w:p w14:paraId="6D262C8D" w14:textId="77777777" w:rsidR="007925BB" w:rsidRDefault="007925BB" w:rsidP="006E27AC">
      <w:pPr>
        <w:spacing w:after="160" w:line="278" w:lineRule="auto"/>
        <w:rPr>
          <w:rStyle w:val="Strong"/>
          <w:rFonts w:ascii="Arial" w:hAnsi="Arial" w:cs="Arial"/>
          <w:color w:val="000000"/>
        </w:rPr>
      </w:pPr>
    </w:p>
    <w:p w14:paraId="3E4ECD4E" w14:textId="3CE6610E" w:rsidR="00AA3A14" w:rsidRDefault="00E53527" w:rsidP="006E27AC">
      <w:pPr>
        <w:spacing w:after="160" w:line="278" w:lineRule="auto"/>
        <w:rPr>
          <w:rStyle w:val="Strong"/>
          <w:rFonts w:ascii="Arial" w:hAnsi="Arial" w:cs="Arial"/>
          <w:color w:val="000000"/>
        </w:rPr>
      </w:pPr>
      <w:r>
        <w:rPr>
          <w:rStyle w:val="Strong"/>
          <w:rFonts w:ascii="Arial" w:hAnsi="Arial" w:cs="Arial"/>
          <w:color w:val="000000"/>
        </w:rPr>
        <w:lastRenderedPageBreak/>
        <w:t xml:space="preserve">References </w:t>
      </w:r>
    </w:p>
    <w:p w14:paraId="361DC3E0" w14:textId="0184596C" w:rsidR="00EC11F5"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Alon, T, Doepke, M. Olmstead-Rumsey, J and Tertilt, M (2020) </w:t>
      </w:r>
      <w:r w:rsidRPr="00375E0C">
        <w:rPr>
          <w:rFonts w:ascii="Arial" w:hAnsi="Arial" w:cs="Arial"/>
          <w:i/>
          <w:iCs/>
          <w:color w:val="000000"/>
        </w:rPr>
        <w:t>The impact of COVID-19 on gender equality</w:t>
      </w:r>
      <w:r w:rsidRPr="00375E0C">
        <w:rPr>
          <w:rFonts w:ascii="Arial" w:hAnsi="Arial" w:cs="Arial"/>
          <w:color w:val="000000"/>
        </w:rPr>
        <w:t>. NBER Working Paper No. 26947. Cambridge, MA: National Bureau of Economic Research.</w:t>
      </w:r>
    </w:p>
    <w:p w14:paraId="28097AAE" w14:textId="77777777" w:rsidR="00E54B92" w:rsidRDefault="00E54B92" w:rsidP="00E54B92">
      <w:pPr>
        <w:spacing w:before="100" w:beforeAutospacing="1" w:after="100" w:afterAutospacing="1"/>
        <w:rPr>
          <w:rFonts w:ascii="Arial" w:hAnsi="Arial" w:cs="Arial"/>
          <w:color w:val="000000"/>
        </w:rPr>
      </w:pPr>
      <w:r w:rsidRPr="00375E0C">
        <w:rPr>
          <w:rFonts w:ascii="Arial" w:hAnsi="Arial" w:cs="Arial"/>
          <w:color w:val="000000"/>
        </w:rPr>
        <w:t>Benson, A (2023) 'Prejudice preventing female growth in motorsport, study finds', </w:t>
      </w:r>
      <w:r w:rsidRPr="00375E0C">
        <w:rPr>
          <w:rFonts w:ascii="Arial" w:hAnsi="Arial" w:cs="Arial"/>
          <w:i/>
          <w:iCs/>
          <w:color w:val="000000"/>
        </w:rPr>
        <w:t>BBC Sport</w:t>
      </w:r>
      <w:r w:rsidRPr="00375E0C">
        <w:rPr>
          <w:rFonts w:ascii="Arial" w:hAnsi="Arial" w:cs="Arial"/>
          <w:color w:val="000000"/>
        </w:rPr>
        <w:t>, 27 June. Available at: </w:t>
      </w:r>
      <w:hyperlink r:id="rId10" w:history="1">
        <w:r w:rsidRPr="00375E0C">
          <w:rPr>
            <w:rFonts w:ascii="Arial" w:hAnsi="Arial" w:cs="Arial"/>
            <w:color w:val="0000FF"/>
            <w:u w:val="single"/>
          </w:rPr>
          <w:t>https://www.bbc.co.uk/sport/motorsport/66116141</w:t>
        </w:r>
      </w:hyperlink>
      <w:r w:rsidRPr="00375E0C">
        <w:rPr>
          <w:rFonts w:ascii="Arial" w:hAnsi="Arial" w:cs="Arial"/>
          <w:color w:val="000000"/>
        </w:rPr>
        <w:t> (Accessed: 2026).</w:t>
      </w:r>
    </w:p>
    <w:p w14:paraId="525427B6" w14:textId="59C87AEF" w:rsidR="00EC11F5" w:rsidRPr="00EC11F5" w:rsidRDefault="00EC11F5" w:rsidP="00E54B92">
      <w:pPr>
        <w:spacing w:before="100" w:beforeAutospacing="1" w:after="100" w:afterAutospacing="1"/>
        <w:rPr>
          <w:rFonts w:ascii="Arial" w:hAnsi="Arial" w:cs="Arial"/>
          <w:b/>
          <w:bCs/>
          <w:color w:val="000000"/>
        </w:rPr>
      </w:pPr>
      <w:r w:rsidRPr="00E05311">
        <w:rPr>
          <w:rFonts w:ascii="Arial" w:hAnsi="Arial" w:cs="Arial"/>
          <w:color w:val="000000"/>
        </w:rPr>
        <w:t>Berdahl, Moss-Racusin( 2010</w:t>
      </w:r>
      <w:r>
        <w:rPr>
          <w:rFonts w:ascii="Arial" w:hAnsi="Arial" w:cs="Arial"/>
          <w:color w:val="000000"/>
        </w:rPr>
        <w:t xml:space="preserve">) </w:t>
      </w:r>
      <w:r w:rsidRPr="00EC11F5">
        <w:rPr>
          <w:rStyle w:val="Strong"/>
          <w:rFonts w:ascii="Arial" w:hAnsi="Arial" w:cs="Arial"/>
          <w:b w:val="0"/>
          <w:bCs w:val="0"/>
          <w:i/>
          <w:iCs/>
          <w:color w:val="000000"/>
        </w:rPr>
        <w:t>Research Methods: A Practical Guide for the Social Sciences</w:t>
      </w:r>
    </w:p>
    <w:p w14:paraId="0EB436D0" w14:textId="77777777"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Biemer, P, P, de Leeuw, E.D, Edwards, B, Lyberg, L,E. Tucker, N,C and West, B,T (eds) (2017) </w:t>
      </w:r>
      <w:r w:rsidRPr="00375E0C">
        <w:rPr>
          <w:rFonts w:ascii="Arial" w:hAnsi="Arial" w:cs="Arial"/>
          <w:i/>
          <w:iCs/>
          <w:color w:val="000000"/>
        </w:rPr>
        <w:t>Total Survey Error in Practice: Improving Quality in the Era of Big Data</w:t>
      </w:r>
      <w:r w:rsidRPr="00375E0C">
        <w:rPr>
          <w:rFonts w:ascii="Arial" w:hAnsi="Arial" w:cs="Arial"/>
          <w:color w:val="000000"/>
        </w:rPr>
        <w:t>. New York: Wiley.</w:t>
      </w:r>
    </w:p>
    <w:p w14:paraId="32A7759F" w14:textId="387632AE"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Bowen, G</w:t>
      </w:r>
      <w:r w:rsidR="00DA09D0" w:rsidRPr="00375E0C">
        <w:rPr>
          <w:rFonts w:ascii="Arial" w:hAnsi="Arial" w:cs="Arial"/>
          <w:color w:val="000000"/>
        </w:rPr>
        <w:t>,</w:t>
      </w:r>
      <w:r w:rsidRPr="00375E0C">
        <w:rPr>
          <w:rFonts w:ascii="Arial" w:hAnsi="Arial" w:cs="Arial"/>
          <w:color w:val="000000"/>
        </w:rPr>
        <w:t>A</w:t>
      </w:r>
      <w:r w:rsidR="00DA09D0" w:rsidRPr="00375E0C">
        <w:rPr>
          <w:rFonts w:ascii="Arial" w:hAnsi="Arial" w:cs="Arial"/>
          <w:color w:val="000000"/>
        </w:rPr>
        <w:t xml:space="preserve"> </w:t>
      </w:r>
      <w:r w:rsidRPr="00375E0C">
        <w:rPr>
          <w:rFonts w:ascii="Arial" w:hAnsi="Arial" w:cs="Arial"/>
          <w:color w:val="000000"/>
        </w:rPr>
        <w:t>(2009) 'Document analysis as a qualitative research method', </w:t>
      </w:r>
      <w:r w:rsidRPr="00375E0C">
        <w:rPr>
          <w:rFonts w:ascii="Arial" w:hAnsi="Arial" w:cs="Arial"/>
          <w:i/>
          <w:iCs/>
          <w:color w:val="000000"/>
        </w:rPr>
        <w:t>Qualitative Research Journal</w:t>
      </w:r>
      <w:r w:rsidRPr="00375E0C">
        <w:rPr>
          <w:rFonts w:ascii="Arial" w:hAnsi="Arial" w:cs="Arial"/>
          <w:color w:val="000000"/>
        </w:rPr>
        <w:t>, 9(2), pp. 27–40.</w:t>
      </w:r>
    </w:p>
    <w:p w14:paraId="5D58271B" w14:textId="77AE532C"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Brinkmann, S. and Kvale, S (2018) </w:t>
      </w:r>
      <w:r w:rsidRPr="00375E0C">
        <w:rPr>
          <w:rFonts w:ascii="Arial" w:hAnsi="Arial" w:cs="Arial"/>
          <w:i/>
          <w:iCs/>
          <w:color w:val="000000"/>
        </w:rPr>
        <w:t>Doing Interviews</w:t>
      </w:r>
      <w:r w:rsidRPr="00375E0C">
        <w:rPr>
          <w:rFonts w:ascii="Arial" w:hAnsi="Arial" w:cs="Arial"/>
          <w:color w:val="000000"/>
        </w:rPr>
        <w:t>. London: Sage.</w:t>
      </w:r>
    </w:p>
    <w:p w14:paraId="19E1288D" w14:textId="2931D468"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Cohen, L, Manion, L and Morrison, K (2017) </w:t>
      </w:r>
      <w:r w:rsidRPr="00375E0C">
        <w:rPr>
          <w:rFonts w:ascii="Arial" w:hAnsi="Arial" w:cs="Arial"/>
          <w:i/>
          <w:iCs/>
          <w:color w:val="000000"/>
        </w:rPr>
        <w:t>Research Methods in Education</w:t>
      </w:r>
      <w:r w:rsidRPr="00375E0C">
        <w:rPr>
          <w:rFonts w:ascii="Arial" w:hAnsi="Arial" w:cs="Arial"/>
          <w:color w:val="000000"/>
        </w:rPr>
        <w:t>. 8th edn. London: Routledge.</w:t>
      </w:r>
    </w:p>
    <w:p w14:paraId="6DDD78B8" w14:textId="4F149C4A"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Coghlan, D (2019) </w:t>
      </w:r>
      <w:r w:rsidRPr="00375E0C">
        <w:rPr>
          <w:rFonts w:ascii="Arial" w:hAnsi="Arial" w:cs="Arial"/>
          <w:i/>
          <w:iCs/>
          <w:color w:val="000000"/>
        </w:rPr>
        <w:t>Doing Action Research in Your Own Organisation</w:t>
      </w:r>
      <w:r w:rsidRPr="00375E0C">
        <w:rPr>
          <w:rFonts w:ascii="Arial" w:hAnsi="Arial" w:cs="Arial"/>
          <w:color w:val="000000"/>
        </w:rPr>
        <w:t>. 5th edn. London: Sage.</w:t>
      </w:r>
    </w:p>
    <w:p w14:paraId="646D2054" w14:textId="77777777"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Corti, L., Van den Eynden, V., Bishop, L. and Woollard, M. (2020) </w:t>
      </w:r>
      <w:r w:rsidRPr="00375E0C">
        <w:rPr>
          <w:rFonts w:ascii="Arial" w:hAnsi="Arial" w:cs="Arial"/>
          <w:i/>
          <w:iCs/>
          <w:color w:val="000000"/>
        </w:rPr>
        <w:t>Managing and Sharing Research Data: A Guide to Good Practice</w:t>
      </w:r>
      <w:r w:rsidRPr="00375E0C">
        <w:rPr>
          <w:rFonts w:ascii="Arial" w:hAnsi="Arial" w:cs="Arial"/>
          <w:color w:val="000000"/>
        </w:rPr>
        <w:t>. 2nd edn. London: Sage.</w:t>
      </w:r>
    </w:p>
    <w:p w14:paraId="6805D7DC" w14:textId="1A2A2D2D" w:rsidR="00A3213D" w:rsidRPr="00375E0C" w:rsidRDefault="00A3213D" w:rsidP="00375E0C">
      <w:pPr>
        <w:spacing w:before="100" w:beforeAutospacing="1" w:after="100" w:afterAutospacing="1"/>
        <w:rPr>
          <w:rStyle w:val="Strong"/>
          <w:rFonts w:ascii="Arial" w:hAnsi="Arial" w:cs="Arial"/>
          <w:b w:val="0"/>
          <w:bCs w:val="0"/>
          <w:color w:val="000000"/>
        </w:rPr>
      </w:pPr>
      <w:r w:rsidRPr="00E05311">
        <w:rPr>
          <w:rFonts w:ascii="Arial" w:hAnsi="Arial" w:cs="Arial"/>
          <w:color w:val="000000"/>
        </w:rPr>
        <w:t>Creswell and Creswell (2023)</w:t>
      </w:r>
      <w:r>
        <w:rPr>
          <w:rFonts w:ascii="Arial" w:hAnsi="Arial" w:cs="Arial"/>
          <w:color w:val="000000"/>
        </w:rPr>
        <w:t xml:space="preserve"> </w:t>
      </w:r>
      <w:r>
        <w:rPr>
          <w:rStyle w:val="Emphasis"/>
          <w:rFonts w:ascii="Arial" w:hAnsi="Arial" w:cs="Arial"/>
        </w:rPr>
        <w:t>Research Design: Qualitative, Quantitative, and Mixed Methods Approaches (6th Edition)</w:t>
      </w:r>
      <w:r>
        <w:rPr>
          <w:rFonts w:ascii="-webkit-standard" w:hAnsi="-webkit-standard"/>
          <w:color w:val="000000"/>
          <w:sz w:val="27"/>
          <w:szCs w:val="27"/>
        </w:rPr>
        <w:t>.</w:t>
      </w:r>
      <w:r>
        <w:rPr>
          <w:rFonts w:ascii="-webkit-standard" w:hAnsi="-webkit-standard"/>
          <w:color w:val="000000"/>
          <w:sz w:val="27"/>
          <w:szCs w:val="27"/>
        </w:rPr>
        <w:t xml:space="preserve"> Sage</w:t>
      </w:r>
    </w:p>
    <w:p w14:paraId="40863406" w14:textId="3CF62D26" w:rsidR="00375E0C" w:rsidRPr="00375E0C" w:rsidRDefault="00375E0C" w:rsidP="00375E0C">
      <w:pPr>
        <w:spacing w:after="160" w:line="278" w:lineRule="auto"/>
        <w:rPr>
          <w:rFonts w:ascii="Arial" w:hAnsi="Arial" w:cs="Arial"/>
          <w:color w:val="000000"/>
        </w:rPr>
      </w:pPr>
      <w:r w:rsidRPr="00375E0C">
        <w:rPr>
          <w:rStyle w:val="Strong"/>
          <w:rFonts w:ascii="Arial" w:hAnsi="Arial" w:cs="Arial"/>
          <w:b w:val="0"/>
          <w:bCs w:val="0"/>
          <w:color w:val="000000"/>
        </w:rPr>
        <w:t xml:space="preserve">Daniel, Z. Meyer &amp; Leanne M ( 2009). Excel as a Qualitative Analysis Tool. </w:t>
      </w:r>
    </w:p>
    <w:p w14:paraId="1C269829" w14:textId="408B3B86" w:rsidR="00375E0C" w:rsidRPr="00375E0C" w:rsidRDefault="00375E0C" w:rsidP="00375E0C">
      <w:pPr>
        <w:rPr>
          <w:rFonts w:ascii="Arial" w:hAnsi="Arial" w:cs="Arial"/>
          <w:color w:val="000000"/>
        </w:rPr>
      </w:pPr>
      <w:r w:rsidRPr="00375E0C">
        <w:rPr>
          <w:rFonts w:ascii="Arial" w:hAnsi="Arial" w:cs="Arial"/>
          <w:color w:val="000000"/>
        </w:rPr>
        <w:t xml:space="preserve">Denzin, N.K., and Lincoln, Y. S. 1998. The Landscape of Qualitative Research. Thousand Oaks, CA: Sage Publishing. </w:t>
      </w:r>
    </w:p>
    <w:p w14:paraId="5770BBCC" w14:textId="1AE15C26" w:rsidR="00375E0C"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Denzin K, N (1970) The Research Act. Prentice Hall.</w:t>
      </w:r>
    </w:p>
    <w:p w14:paraId="4933A5D7" w14:textId="77777777"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Ferrari (2024) </w:t>
      </w:r>
      <w:r w:rsidRPr="00375E0C">
        <w:rPr>
          <w:rFonts w:ascii="Arial" w:hAnsi="Arial" w:cs="Arial"/>
          <w:i/>
          <w:iCs/>
          <w:color w:val="000000"/>
        </w:rPr>
        <w:t>Ferrari Supports Diversity and Inclusion Charter with Formula 1, FIA and Teams</w:t>
      </w:r>
      <w:r w:rsidRPr="00375E0C">
        <w:rPr>
          <w:rFonts w:ascii="Arial" w:hAnsi="Arial" w:cs="Arial"/>
          <w:color w:val="000000"/>
        </w:rPr>
        <w:t>. Available at: </w:t>
      </w:r>
      <w:hyperlink r:id="rId11" w:history="1">
        <w:r w:rsidRPr="00375E0C">
          <w:rPr>
            <w:rFonts w:ascii="Arial" w:hAnsi="Arial" w:cs="Arial"/>
            <w:color w:val="0000FF"/>
            <w:u w:val="single"/>
          </w:rPr>
          <w:t>https://www.ferrari.com/en-EN/corporate/articles/ferrari-supports-diversity-and-inclusion-charter-with-formula-1-fia-and-teams</w:t>
        </w:r>
      </w:hyperlink>
      <w:r w:rsidRPr="00375E0C">
        <w:rPr>
          <w:rFonts w:ascii="Arial" w:hAnsi="Arial" w:cs="Arial"/>
          <w:color w:val="000000"/>
        </w:rPr>
        <w:t> (Accessed 2026)</w:t>
      </w:r>
    </w:p>
    <w:p w14:paraId="5D6DF9BA" w14:textId="77777777"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Fisher, A.N. and Ryan, M.K. (2021) 'Gender inequalities during COVID-19', </w:t>
      </w:r>
      <w:r w:rsidRPr="00375E0C">
        <w:rPr>
          <w:rFonts w:ascii="Arial" w:hAnsi="Arial" w:cs="Arial"/>
          <w:i/>
          <w:iCs/>
          <w:color w:val="000000"/>
        </w:rPr>
        <w:t>Group Processes &amp; Intergroup Relations</w:t>
      </w:r>
      <w:r w:rsidRPr="00375E0C">
        <w:rPr>
          <w:rFonts w:ascii="Arial" w:hAnsi="Arial" w:cs="Arial"/>
          <w:color w:val="000000"/>
        </w:rPr>
        <w:t>, 24(2), pp. 237–245.</w:t>
      </w:r>
    </w:p>
    <w:p w14:paraId="0B73132D" w14:textId="2DECF3FA" w:rsidR="00375E0C" w:rsidRPr="00375E0C" w:rsidRDefault="00375E0C" w:rsidP="00375E0C">
      <w:pPr>
        <w:spacing w:after="160" w:line="278" w:lineRule="auto"/>
        <w:rPr>
          <w:rFonts w:ascii="Arial" w:hAnsi="Arial" w:cs="Arial"/>
          <w:b/>
          <w:bCs/>
          <w:color w:val="000000"/>
        </w:rPr>
      </w:pPr>
      <w:r w:rsidRPr="00375E0C">
        <w:rPr>
          <w:rFonts w:ascii="Arial" w:hAnsi="Arial" w:cs="Arial"/>
          <w:color w:val="000000"/>
        </w:rPr>
        <w:t>Guion, A, L ( 2002)</w:t>
      </w:r>
      <w:r w:rsidRPr="00375E0C">
        <w:rPr>
          <w:rStyle w:val="Strong"/>
          <w:rFonts w:ascii="Arial" w:hAnsi="Arial" w:cs="Arial"/>
          <w:color w:val="000000"/>
        </w:rPr>
        <w:t xml:space="preserve"> </w:t>
      </w:r>
      <w:r w:rsidRPr="00375E0C">
        <w:rPr>
          <w:rFonts w:ascii="Arial" w:hAnsi="Arial" w:cs="Arial"/>
          <w:color w:val="000000"/>
        </w:rPr>
        <w:t>Triangulation: Establishing the Validity of</w:t>
      </w:r>
      <w:r w:rsidRPr="00375E0C">
        <w:rPr>
          <w:rFonts w:ascii="Arial" w:hAnsi="Arial" w:cs="Arial"/>
          <w:b/>
          <w:bCs/>
          <w:color w:val="000000"/>
        </w:rPr>
        <w:t xml:space="preserve"> </w:t>
      </w:r>
      <w:r w:rsidRPr="00375E0C">
        <w:rPr>
          <w:rFonts w:ascii="Arial" w:hAnsi="Arial" w:cs="Arial"/>
          <w:color w:val="000000"/>
        </w:rPr>
        <w:t>Qualitative Studies.</w:t>
      </w:r>
    </w:p>
    <w:p w14:paraId="5F123F7E" w14:textId="77777777"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lastRenderedPageBreak/>
        <w:t>Hart, C. (1998) </w:t>
      </w:r>
      <w:r w:rsidRPr="00375E0C">
        <w:rPr>
          <w:rFonts w:ascii="Arial" w:hAnsi="Arial" w:cs="Arial"/>
          <w:i/>
          <w:iCs/>
          <w:color w:val="000000"/>
        </w:rPr>
        <w:t>Doing a Literature Review</w:t>
      </w:r>
      <w:r w:rsidRPr="00375E0C">
        <w:rPr>
          <w:rFonts w:ascii="Arial" w:hAnsi="Arial" w:cs="Arial"/>
          <w:color w:val="000000"/>
        </w:rPr>
        <w:t>. London: Sage.</w:t>
      </w:r>
    </w:p>
    <w:p w14:paraId="5A1AA654" w14:textId="77777777"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Hart, C. (2005) </w:t>
      </w:r>
      <w:r w:rsidRPr="00375E0C">
        <w:rPr>
          <w:rFonts w:ascii="Arial" w:hAnsi="Arial" w:cs="Arial"/>
          <w:i/>
          <w:iCs/>
          <w:color w:val="000000"/>
        </w:rPr>
        <w:t>Doing Your Masters Dissertation</w:t>
      </w:r>
      <w:r w:rsidRPr="00375E0C">
        <w:rPr>
          <w:rFonts w:ascii="Arial" w:hAnsi="Arial" w:cs="Arial"/>
          <w:color w:val="000000"/>
        </w:rPr>
        <w:t>. London: Sage.</w:t>
      </w:r>
    </w:p>
    <w:p w14:paraId="4B6BD163" w14:textId="2983115B"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Hennink, M, Hutter, I. and Bailey, A. (2020) </w:t>
      </w:r>
      <w:r w:rsidRPr="00375E0C">
        <w:rPr>
          <w:rFonts w:ascii="Arial" w:hAnsi="Arial" w:cs="Arial"/>
          <w:i/>
          <w:iCs/>
          <w:color w:val="000000"/>
        </w:rPr>
        <w:t>Qualitative Research Methods</w:t>
      </w:r>
      <w:r w:rsidRPr="00375E0C">
        <w:rPr>
          <w:rFonts w:ascii="Arial" w:hAnsi="Arial" w:cs="Arial"/>
          <w:color w:val="000000"/>
        </w:rPr>
        <w:t>. 2nd edn. London: Sage.</w:t>
      </w:r>
    </w:p>
    <w:p w14:paraId="024C99E3" w14:textId="30CE0772"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Hewson, C, Vogel, C and Laurent, D (2015) </w:t>
      </w:r>
      <w:r w:rsidRPr="00375E0C">
        <w:rPr>
          <w:rFonts w:ascii="Arial" w:hAnsi="Arial" w:cs="Arial"/>
          <w:i/>
          <w:iCs/>
          <w:color w:val="000000"/>
        </w:rPr>
        <w:t>Internet Research Methods</w:t>
      </w:r>
      <w:r w:rsidRPr="00375E0C">
        <w:rPr>
          <w:rFonts w:ascii="Arial" w:hAnsi="Arial" w:cs="Arial"/>
          <w:color w:val="000000"/>
        </w:rPr>
        <w:t>. London: Sage.</w:t>
      </w:r>
    </w:p>
    <w:p w14:paraId="4FB8418D" w14:textId="7FE002F6"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Kranzler, J</w:t>
      </w:r>
      <w:r w:rsidR="00DA09D0" w:rsidRPr="00375E0C">
        <w:rPr>
          <w:rFonts w:ascii="Arial" w:hAnsi="Arial" w:cs="Arial"/>
          <w:color w:val="000000"/>
        </w:rPr>
        <w:t>,</w:t>
      </w:r>
      <w:r w:rsidRPr="00375E0C">
        <w:rPr>
          <w:rFonts w:ascii="Arial" w:hAnsi="Arial" w:cs="Arial"/>
          <w:color w:val="000000"/>
        </w:rPr>
        <w:t>H</w:t>
      </w:r>
      <w:r w:rsidR="00DA09D0" w:rsidRPr="00375E0C">
        <w:rPr>
          <w:rFonts w:ascii="Arial" w:hAnsi="Arial" w:cs="Arial"/>
          <w:color w:val="000000"/>
        </w:rPr>
        <w:t xml:space="preserve"> </w:t>
      </w:r>
      <w:r w:rsidRPr="00375E0C">
        <w:rPr>
          <w:rFonts w:ascii="Arial" w:hAnsi="Arial" w:cs="Arial"/>
          <w:color w:val="000000"/>
        </w:rPr>
        <w:t>(2018) </w:t>
      </w:r>
      <w:r w:rsidRPr="00375E0C">
        <w:rPr>
          <w:rFonts w:ascii="Arial" w:hAnsi="Arial" w:cs="Arial"/>
          <w:i/>
          <w:iCs/>
          <w:color w:val="000000"/>
        </w:rPr>
        <w:t>Statistics for the Terrified</w:t>
      </w:r>
      <w:r w:rsidRPr="00375E0C">
        <w:rPr>
          <w:rFonts w:ascii="Arial" w:hAnsi="Arial" w:cs="Arial"/>
          <w:color w:val="000000"/>
        </w:rPr>
        <w:t>. 6th edn. Upper Saddle River, NJ: Pearson.</w:t>
      </w:r>
    </w:p>
    <w:p w14:paraId="6AB79EE1" w14:textId="7783F7BC"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Leedy, P</w:t>
      </w:r>
      <w:r w:rsidR="00DA09D0" w:rsidRPr="00375E0C">
        <w:rPr>
          <w:rFonts w:ascii="Arial" w:hAnsi="Arial" w:cs="Arial"/>
          <w:color w:val="000000"/>
        </w:rPr>
        <w:t xml:space="preserve">, </w:t>
      </w:r>
      <w:r w:rsidRPr="00375E0C">
        <w:rPr>
          <w:rFonts w:ascii="Arial" w:hAnsi="Arial" w:cs="Arial"/>
          <w:color w:val="000000"/>
        </w:rPr>
        <w:t>D and Ormrod, J.E. (2012) </w:t>
      </w:r>
      <w:r w:rsidRPr="00375E0C">
        <w:rPr>
          <w:rFonts w:ascii="Arial" w:hAnsi="Arial" w:cs="Arial"/>
          <w:i/>
          <w:iCs/>
          <w:color w:val="000000"/>
        </w:rPr>
        <w:t>Practical Research: Planning and Design</w:t>
      </w:r>
      <w:r w:rsidRPr="00375E0C">
        <w:rPr>
          <w:rFonts w:ascii="Arial" w:hAnsi="Arial" w:cs="Arial"/>
          <w:color w:val="000000"/>
        </w:rPr>
        <w:t>. 10th edn. Boston: Pearson Education.</w:t>
      </w:r>
    </w:p>
    <w:p w14:paraId="0E0F8765" w14:textId="4F5FE556" w:rsidR="00375E0C" w:rsidRPr="00375E0C" w:rsidRDefault="00375E0C" w:rsidP="00375E0C">
      <w:pPr>
        <w:rPr>
          <w:rFonts w:ascii="Arial" w:hAnsi="Arial" w:cs="Arial"/>
          <w:color w:val="000000"/>
        </w:rPr>
      </w:pPr>
      <w:r w:rsidRPr="00375E0C">
        <w:rPr>
          <w:rFonts w:ascii="Arial" w:hAnsi="Arial" w:cs="Arial"/>
          <w:color w:val="000000"/>
        </w:rPr>
        <w:t>Marshall, C., and Rossman, G.B. 1999. Designing Qualitative Research (3rd ed.). Thousand Oaks, CA: Sage Publishing.</w:t>
      </w:r>
    </w:p>
    <w:p w14:paraId="21571AB9" w14:textId="1CC3DF56"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Maylor, H (2010) </w:t>
      </w:r>
      <w:r w:rsidRPr="00375E0C">
        <w:rPr>
          <w:rFonts w:ascii="Arial" w:hAnsi="Arial" w:cs="Arial"/>
          <w:i/>
          <w:iCs/>
          <w:color w:val="000000"/>
        </w:rPr>
        <w:t>Project Management</w:t>
      </w:r>
      <w:r w:rsidRPr="00375E0C">
        <w:rPr>
          <w:rFonts w:ascii="Arial" w:hAnsi="Arial" w:cs="Arial"/>
          <w:color w:val="000000"/>
        </w:rPr>
        <w:t>. 4th edn. Harlow: Pearson Education.</w:t>
      </w:r>
    </w:p>
    <w:p w14:paraId="25A8DDC9" w14:textId="77777777" w:rsidR="00E54B92" w:rsidRDefault="00E54B92" w:rsidP="00E54B92">
      <w:pPr>
        <w:spacing w:before="100" w:beforeAutospacing="1" w:after="100" w:afterAutospacing="1"/>
        <w:rPr>
          <w:rFonts w:ascii="Arial" w:hAnsi="Arial" w:cs="Arial"/>
          <w:color w:val="000000"/>
        </w:rPr>
      </w:pPr>
      <w:r w:rsidRPr="00375E0C">
        <w:rPr>
          <w:rFonts w:ascii="Arial" w:hAnsi="Arial" w:cs="Arial"/>
          <w:color w:val="000000"/>
        </w:rPr>
        <w:t>More Than Equal (2023) </w:t>
      </w:r>
      <w:r w:rsidRPr="00375E0C">
        <w:rPr>
          <w:rFonts w:ascii="Arial" w:hAnsi="Arial" w:cs="Arial"/>
          <w:i/>
          <w:iCs/>
          <w:color w:val="000000"/>
        </w:rPr>
        <w:t>Women in Motorsport Participation and Performance Research Report</w:t>
      </w:r>
      <w:r w:rsidRPr="00375E0C">
        <w:rPr>
          <w:rFonts w:ascii="Arial" w:hAnsi="Arial" w:cs="Arial"/>
          <w:color w:val="000000"/>
        </w:rPr>
        <w:t>. London: More Than Equal.</w:t>
      </w:r>
    </w:p>
    <w:p w14:paraId="214A145D" w14:textId="28BE3D2F" w:rsidR="00375E0C" w:rsidRPr="00375E0C" w:rsidRDefault="00375E0C" w:rsidP="00375E0C">
      <w:pPr>
        <w:spacing w:after="160" w:line="278" w:lineRule="auto"/>
        <w:rPr>
          <w:rFonts w:ascii="Arial" w:hAnsi="Arial" w:cs="Arial"/>
          <w:color w:val="000000"/>
        </w:rPr>
      </w:pPr>
      <w:r w:rsidRPr="00375E0C">
        <w:rPr>
          <w:rStyle w:val="Strong"/>
          <w:rFonts w:ascii="Arial" w:hAnsi="Arial" w:cs="Arial"/>
          <w:b w:val="0"/>
          <w:bCs w:val="0"/>
          <w:color w:val="000000"/>
        </w:rPr>
        <w:t xml:space="preserve">Morgan, G &amp; Surcich, M (1986) The Case for Qualitative Research Methods. </w:t>
      </w:r>
    </w:p>
    <w:p w14:paraId="5A5132CC" w14:textId="77777777"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Motorsport UK (2024) </w:t>
      </w:r>
      <w:r w:rsidRPr="00375E0C">
        <w:rPr>
          <w:rFonts w:ascii="Arial" w:hAnsi="Arial" w:cs="Arial"/>
          <w:i/>
          <w:iCs/>
          <w:color w:val="000000"/>
        </w:rPr>
        <w:t>Diversity and Inclusion Reports</w:t>
      </w:r>
      <w:r w:rsidRPr="00375E0C">
        <w:rPr>
          <w:rFonts w:ascii="Arial" w:hAnsi="Arial" w:cs="Arial"/>
          <w:color w:val="000000"/>
        </w:rPr>
        <w:t>. Available at: </w:t>
      </w:r>
      <w:hyperlink r:id="rId12" w:history="1">
        <w:r w:rsidRPr="00375E0C">
          <w:rPr>
            <w:rFonts w:ascii="Arial" w:hAnsi="Arial" w:cs="Arial"/>
            <w:color w:val="0000FF"/>
            <w:u w:val="single"/>
          </w:rPr>
          <w:t>https://www.motorsportuk.org</w:t>
        </w:r>
      </w:hyperlink>
      <w:r w:rsidRPr="00375E0C">
        <w:rPr>
          <w:rFonts w:ascii="Arial" w:hAnsi="Arial" w:cs="Arial"/>
          <w:color w:val="000000"/>
        </w:rPr>
        <w:t> (Accessed: 2026).</w:t>
      </w:r>
    </w:p>
    <w:p w14:paraId="7816A096" w14:textId="04B6D2EA"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Næss, H</w:t>
      </w:r>
      <w:r w:rsidR="00DA09D0" w:rsidRPr="00375E0C">
        <w:rPr>
          <w:rFonts w:ascii="Arial" w:hAnsi="Arial" w:cs="Arial"/>
          <w:color w:val="000000"/>
        </w:rPr>
        <w:t xml:space="preserve">, </w:t>
      </w:r>
      <w:r w:rsidRPr="00375E0C">
        <w:rPr>
          <w:rFonts w:ascii="Arial" w:hAnsi="Arial" w:cs="Arial"/>
          <w:color w:val="000000"/>
        </w:rPr>
        <w:t>E</w:t>
      </w:r>
      <w:r w:rsidR="00DA09D0" w:rsidRPr="00375E0C">
        <w:rPr>
          <w:rFonts w:ascii="Arial" w:hAnsi="Arial" w:cs="Arial"/>
          <w:color w:val="000000"/>
        </w:rPr>
        <w:t xml:space="preserve"> </w:t>
      </w:r>
      <w:r w:rsidRPr="00375E0C">
        <w:rPr>
          <w:rFonts w:ascii="Arial" w:hAnsi="Arial" w:cs="Arial"/>
          <w:color w:val="000000"/>
        </w:rPr>
        <w:t>and Chadwick, S. (2024) </w:t>
      </w:r>
      <w:r w:rsidRPr="00375E0C">
        <w:rPr>
          <w:rFonts w:ascii="Arial" w:hAnsi="Arial" w:cs="Arial"/>
          <w:i/>
          <w:iCs/>
          <w:color w:val="000000"/>
        </w:rPr>
        <w:t>The Future of Motorsports: Business, Politics and Society</w:t>
      </w:r>
      <w:r w:rsidRPr="00375E0C">
        <w:rPr>
          <w:rFonts w:ascii="Arial" w:hAnsi="Arial" w:cs="Arial"/>
          <w:color w:val="000000"/>
        </w:rPr>
        <w:t>. London: Routledge.</w:t>
      </w:r>
    </w:p>
    <w:p w14:paraId="171B8A96" w14:textId="6C8583F5" w:rsidR="00E54B92" w:rsidRDefault="00E54B92" w:rsidP="00E54B92">
      <w:pPr>
        <w:spacing w:before="100" w:beforeAutospacing="1" w:after="100" w:afterAutospacing="1"/>
        <w:rPr>
          <w:rFonts w:ascii="Arial" w:hAnsi="Arial" w:cs="Arial"/>
          <w:color w:val="000000"/>
        </w:rPr>
      </w:pPr>
      <w:r w:rsidRPr="00375E0C">
        <w:rPr>
          <w:rFonts w:ascii="Arial" w:hAnsi="Arial" w:cs="Arial"/>
          <w:color w:val="000000"/>
        </w:rPr>
        <w:t>Nilanjana, D and Asgari, S (2024) [Full publication details required].</w:t>
      </w:r>
    </w:p>
    <w:p w14:paraId="0C527B83" w14:textId="74FE8EAF" w:rsidR="00375E0C" w:rsidRPr="00375E0C" w:rsidRDefault="00375E0C" w:rsidP="00375E0C">
      <w:pPr>
        <w:rPr>
          <w:rFonts w:ascii="Arial" w:hAnsi="Arial" w:cs="Arial"/>
          <w:color w:val="000000"/>
        </w:rPr>
      </w:pPr>
      <w:r w:rsidRPr="00375E0C">
        <w:rPr>
          <w:rFonts w:ascii="Arial" w:hAnsi="Arial" w:cs="Arial"/>
          <w:color w:val="000000"/>
        </w:rPr>
        <w:t>Norman K. Denzin</w:t>
      </w:r>
      <w:r>
        <w:rPr>
          <w:rFonts w:ascii="Arial" w:hAnsi="Arial" w:cs="Arial"/>
          <w:color w:val="000000"/>
        </w:rPr>
        <w:t xml:space="preserve"> (2002) </w:t>
      </w:r>
      <w:r w:rsidRPr="00375E0C">
        <w:rPr>
          <w:rFonts w:ascii="Arial" w:hAnsi="Arial" w:cs="Arial"/>
          <w:color w:val="000000"/>
        </w:rPr>
        <w:t>The elephant in the living room: or extending the conversation about the</w:t>
      </w:r>
      <w:r>
        <w:rPr>
          <w:rFonts w:ascii="Arial" w:hAnsi="Arial" w:cs="Arial"/>
          <w:color w:val="000000"/>
        </w:rPr>
        <w:t xml:space="preserve"> </w:t>
      </w:r>
      <w:r w:rsidRPr="00375E0C">
        <w:rPr>
          <w:rFonts w:ascii="Arial" w:hAnsi="Arial" w:cs="Arial"/>
          <w:color w:val="000000"/>
        </w:rPr>
        <w:t>politics of evidence</w:t>
      </w:r>
      <w:r>
        <w:rPr>
          <w:rFonts w:ascii="Arial" w:hAnsi="Arial" w:cs="Arial"/>
          <w:color w:val="000000"/>
        </w:rPr>
        <w:t xml:space="preserve"> </w:t>
      </w:r>
      <w:r w:rsidRPr="00375E0C">
        <w:rPr>
          <w:rFonts w:ascii="Arial" w:hAnsi="Arial" w:cs="Arial"/>
          <w:i/>
          <w:iCs/>
          <w:color w:val="000000"/>
        </w:rPr>
        <w:t>Qualitative Researc</w:t>
      </w:r>
      <w:r>
        <w:rPr>
          <w:rFonts w:ascii="Arial" w:hAnsi="Arial" w:cs="Arial"/>
          <w:i/>
          <w:iCs/>
          <w:color w:val="000000"/>
        </w:rPr>
        <w:t>h.</w:t>
      </w:r>
    </w:p>
    <w:p w14:paraId="16A06C25" w14:textId="77777777"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OECD (2024) [Full publication details required].</w:t>
      </w:r>
    </w:p>
    <w:p w14:paraId="23617E24" w14:textId="602DC923"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O'Leary, Z</w:t>
      </w:r>
      <w:r w:rsidR="00DA09D0" w:rsidRPr="00375E0C">
        <w:rPr>
          <w:rFonts w:ascii="Arial" w:hAnsi="Arial" w:cs="Arial"/>
          <w:color w:val="000000"/>
        </w:rPr>
        <w:t xml:space="preserve"> </w:t>
      </w:r>
      <w:r w:rsidRPr="00375E0C">
        <w:rPr>
          <w:rFonts w:ascii="Arial" w:hAnsi="Arial" w:cs="Arial"/>
          <w:color w:val="000000"/>
        </w:rPr>
        <w:t>(2013) </w:t>
      </w:r>
      <w:r w:rsidRPr="00375E0C">
        <w:rPr>
          <w:rFonts w:ascii="Arial" w:hAnsi="Arial" w:cs="Arial"/>
          <w:i/>
          <w:iCs/>
          <w:color w:val="000000"/>
        </w:rPr>
        <w:t>Doing Your Research Project</w:t>
      </w:r>
      <w:r w:rsidRPr="00375E0C">
        <w:rPr>
          <w:rFonts w:ascii="Arial" w:hAnsi="Arial" w:cs="Arial"/>
          <w:color w:val="000000"/>
        </w:rPr>
        <w:t>. 2nd edn. London: Sage.</w:t>
      </w:r>
    </w:p>
    <w:p w14:paraId="6E30F57B" w14:textId="7C027EB5" w:rsidR="00E54B92" w:rsidRDefault="00E54B92" w:rsidP="00E54B92">
      <w:pPr>
        <w:spacing w:before="100" w:beforeAutospacing="1" w:after="100" w:afterAutospacing="1"/>
        <w:rPr>
          <w:rFonts w:ascii="Arial" w:hAnsi="Arial" w:cs="Arial"/>
          <w:color w:val="000000"/>
        </w:rPr>
      </w:pPr>
      <w:r w:rsidRPr="00375E0C">
        <w:rPr>
          <w:rFonts w:ascii="Arial" w:hAnsi="Arial" w:cs="Arial"/>
          <w:color w:val="000000"/>
        </w:rPr>
        <w:t>Pflugfelder, E</w:t>
      </w:r>
      <w:r w:rsidR="00DA09D0" w:rsidRPr="00375E0C">
        <w:rPr>
          <w:rFonts w:ascii="Arial" w:hAnsi="Arial" w:cs="Arial"/>
          <w:color w:val="000000"/>
        </w:rPr>
        <w:t xml:space="preserve">, </w:t>
      </w:r>
      <w:r w:rsidRPr="00375E0C">
        <w:rPr>
          <w:rFonts w:ascii="Arial" w:hAnsi="Arial" w:cs="Arial"/>
          <w:color w:val="000000"/>
        </w:rPr>
        <w:t>H (2009) 'Something less than a driver: Toward an understanding of gendered bodies in motorsport', </w:t>
      </w:r>
      <w:r w:rsidRPr="00375E0C">
        <w:rPr>
          <w:rFonts w:ascii="Arial" w:hAnsi="Arial" w:cs="Arial"/>
          <w:i/>
          <w:iCs/>
          <w:color w:val="000000"/>
        </w:rPr>
        <w:t>Women in Sport and Physical Activity Journal</w:t>
      </w:r>
      <w:r w:rsidRPr="00375E0C">
        <w:rPr>
          <w:rFonts w:ascii="Arial" w:hAnsi="Arial" w:cs="Arial"/>
          <w:color w:val="000000"/>
        </w:rPr>
        <w:t>, 18(2), pp. 20–33.</w:t>
      </w:r>
    </w:p>
    <w:p w14:paraId="2BFB2A6E" w14:textId="0D495FE8" w:rsidR="00D85B3F" w:rsidRPr="00D85B3F" w:rsidRDefault="00D85B3F" w:rsidP="00E54B92">
      <w:pPr>
        <w:spacing w:before="100" w:beforeAutospacing="1" w:after="100" w:afterAutospacing="1"/>
        <w:rPr>
          <w:rFonts w:ascii="Arial" w:hAnsi="Arial" w:cs="Arial"/>
          <w:color w:val="000000"/>
        </w:rPr>
      </w:pPr>
      <w:r w:rsidRPr="00D85B3F">
        <w:rPr>
          <w:rFonts w:ascii="Arial" w:hAnsi="Arial" w:cs="Arial"/>
          <w:color w:val="000000"/>
        </w:rPr>
        <w:t>Saunders, M.N.K., Lewis, P. and Thornhill, A. (2023)</w:t>
      </w:r>
      <w:r w:rsidRPr="00D85B3F">
        <w:rPr>
          <w:rStyle w:val="apple-converted-space"/>
          <w:rFonts w:ascii="Arial" w:hAnsi="Arial" w:cs="Arial"/>
          <w:color w:val="000000"/>
        </w:rPr>
        <w:t> </w:t>
      </w:r>
      <w:r w:rsidRPr="00D85B3F">
        <w:rPr>
          <w:rStyle w:val="Emphasis"/>
          <w:rFonts w:ascii="Arial" w:hAnsi="Arial" w:cs="Arial"/>
          <w:color w:val="000000"/>
        </w:rPr>
        <w:t>Research Methods for Business Students</w:t>
      </w:r>
      <w:r w:rsidRPr="00D85B3F">
        <w:rPr>
          <w:rFonts w:ascii="Arial" w:hAnsi="Arial" w:cs="Arial"/>
          <w:color w:val="000000"/>
        </w:rPr>
        <w:t>. 9th edn. Harlow: Pearson</w:t>
      </w:r>
    </w:p>
    <w:p w14:paraId="674657AF" w14:textId="2F3813DD"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lastRenderedPageBreak/>
        <w:t>Sealy, R</w:t>
      </w:r>
      <w:r w:rsidR="00DA09D0" w:rsidRPr="00375E0C">
        <w:rPr>
          <w:rFonts w:ascii="Arial" w:hAnsi="Arial" w:cs="Arial"/>
          <w:color w:val="000000"/>
        </w:rPr>
        <w:t>,</w:t>
      </w:r>
      <w:r w:rsidRPr="00375E0C">
        <w:rPr>
          <w:rFonts w:ascii="Arial" w:hAnsi="Arial" w:cs="Arial"/>
          <w:color w:val="000000"/>
        </w:rPr>
        <w:t>H</w:t>
      </w:r>
      <w:r w:rsidR="00DA09D0" w:rsidRPr="00375E0C">
        <w:rPr>
          <w:rFonts w:ascii="Arial" w:hAnsi="Arial" w:cs="Arial"/>
          <w:color w:val="000000"/>
        </w:rPr>
        <w:t>,</w:t>
      </w:r>
      <w:r w:rsidRPr="00375E0C">
        <w:rPr>
          <w:rFonts w:ascii="Arial" w:hAnsi="Arial" w:cs="Arial"/>
          <w:color w:val="000000"/>
        </w:rPr>
        <w:t>V and Singh, V</w:t>
      </w:r>
      <w:r w:rsidR="00DA09D0" w:rsidRPr="00375E0C">
        <w:rPr>
          <w:rFonts w:ascii="Arial" w:hAnsi="Arial" w:cs="Arial"/>
          <w:color w:val="000000"/>
        </w:rPr>
        <w:t xml:space="preserve"> </w:t>
      </w:r>
      <w:r w:rsidRPr="00375E0C">
        <w:rPr>
          <w:rFonts w:ascii="Arial" w:hAnsi="Arial" w:cs="Arial"/>
          <w:color w:val="000000"/>
        </w:rPr>
        <w:t>(2010) 'The importance of role models and demographic context for senior women’s work identity development', </w:t>
      </w:r>
      <w:r w:rsidRPr="00375E0C">
        <w:rPr>
          <w:rFonts w:ascii="Arial" w:hAnsi="Arial" w:cs="Arial"/>
          <w:i/>
          <w:iCs/>
          <w:color w:val="000000"/>
        </w:rPr>
        <w:t>International Journal of Management Reviews</w:t>
      </w:r>
      <w:r w:rsidRPr="00375E0C">
        <w:rPr>
          <w:rFonts w:ascii="Arial" w:hAnsi="Arial" w:cs="Arial"/>
          <w:color w:val="000000"/>
        </w:rPr>
        <w:t>, 12(3), pp. 284–300.</w:t>
      </w:r>
    </w:p>
    <w:p w14:paraId="196B8C10" w14:textId="01AE94AA" w:rsidR="00375E0C" w:rsidRPr="00375E0C" w:rsidRDefault="00375E0C" w:rsidP="00375E0C">
      <w:pPr>
        <w:rPr>
          <w:rFonts w:ascii="Arial" w:hAnsi="Arial" w:cs="Arial"/>
          <w:color w:val="000000"/>
        </w:rPr>
      </w:pPr>
      <w:r w:rsidRPr="00375E0C">
        <w:rPr>
          <w:rFonts w:ascii="Arial" w:hAnsi="Arial" w:cs="Arial"/>
          <w:color w:val="000000"/>
        </w:rPr>
        <w:t>Schwandt, T. A. 1997. Qualitative Inquiry: A Dictionary of Terms. Thousand Oaks, CA: Sage Publishing.</w:t>
      </w:r>
    </w:p>
    <w:p w14:paraId="31625D67" w14:textId="77777777" w:rsidR="00375E0C" w:rsidRPr="00375E0C" w:rsidRDefault="00375E0C" w:rsidP="00375E0C">
      <w:pPr>
        <w:rPr>
          <w:rFonts w:ascii="Arial" w:hAnsi="Arial" w:cs="Arial"/>
          <w:color w:val="000000"/>
        </w:rPr>
      </w:pPr>
    </w:p>
    <w:p w14:paraId="3342626C" w14:textId="7C579D35"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The Hamilton Commission (2021) </w:t>
      </w:r>
      <w:r w:rsidRPr="00375E0C">
        <w:rPr>
          <w:rFonts w:ascii="Arial" w:hAnsi="Arial" w:cs="Arial"/>
          <w:i/>
          <w:iCs/>
          <w:color w:val="000000"/>
        </w:rPr>
        <w:t>Accelerating Change: Improving Representation of Black People in UK Motorsport</w:t>
      </w:r>
      <w:r w:rsidRPr="00375E0C">
        <w:rPr>
          <w:rFonts w:ascii="Arial" w:hAnsi="Arial" w:cs="Arial"/>
          <w:color w:val="000000"/>
        </w:rPr>
        <w:t>. Available at: </w:t>
      </w:r>
      <w:hyperlink r:id="rId13" w:history="1">
        <w:r w:rsidRPr="00375E0C">
          <w:rPr>
            <w:rFonts w:ascii="Arial" w:hAnsi="Arial" w:cs="Arial"/>
            <w:color w:val="0000FF"/>
            <w:u w:val="single"/>
          </w:rPr>
          <w:t>https://report.hamiltoncommission.org/interactive-summary/index.html</w:t>
        </w:r>
      </w:hyperlink>
      <w:r w:rsidRPr="00375E0C">
        <w:rPr>
          <w:rFonts w:ascii="Arial" w:hAnsi="Arial" w:cs="Arial"/>
          <w:color w:val="000000"/>
        </w:rPr>
        <w:t> (Accessed: </w:t>
      </w:r>
      <w:r w:rsidR="00DA09D0" w:rsidRPr="00375E0C">
        <w:rPr>
          <w:rFonts w:ascii="Arial" w:hAnsi="Arial" w:cs="Arial"/>
          <w:color w:val="000000"/>
        </w:rPr>
        <w:t>2026</w:t>
      </w:r>
      <w:r w:rsidRPr="00375E0C">
        <w:rPr>
          <w:rFonts w:ascii="Arial" w:hAnsi="Arial" w:cs="Arial"/>
          <w:color w:val="000000"/>
        </w:rPr>
        <w:t>).</w:t>
      </w:r>
    </w:p>
    <w:p w14:paraId="14C6918B" w14:textId="4836E7E0"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Thomas, G (2017) </w:t>
      </w:r>
      <w:r w:rsidRPr="00375E0C">
        <w:rPr>
          <w:rFonts w:ascii="Arial" w:hAnsi="Arial" w:cs="Arial"/>
          <w:i/>
          <w:iCs/>
          <w:color w:val="000000"/>
        </w:rPr>
        <w:t>How to Do Your Research Project: A Guide for Students in Education and Applied Social Sciences</w:t>
      </w:r>
      <w:r w:rsidRPr="00375E0C">
        <w:rPr>
          <w:rFonts w:ascii="Arial" w:hAnsi="Arial" w:cs="Arial"/>
          <w:color w:val="000000"/>
        </w:rPr>
        <w:t>. 3rd edn. London: Sage.</w:t>
      </w:r>
    </w:p>
    <w:p w14:paraId="20CA3FD7" w14:textId="2BE3B723"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Wheater, C</w:t>
      </w:r>
      <w:r w:rsidR="00DA09D0" w:rsidRPr="00375E0C">
        <w:rPr>
          <w:rFonts w:ascii="Arial" w:hAnsi="Arial" w:cs="Arial"/>
          <w:color w:val="000000"/>
        </w:rPr>
        <w:t xml:space="preserve">, </w:t>
      </w:r>
      <w:r w:rsidRPr="00375E0C">
        <w:rPr>
          <w:rFonts w:ascii="Arial" w:hAnsi="Arial" w:cs="Arial"/>
          <w:color w:val="000000"/>
        </w:rPr>
        <w:t>P</w:t>
      </w:r>
      <w:r w:rsidR="00DA09D0" w:rsidRPr="00375E0C">
        <w:rPr>
          <w:rFonts w:ascii="Arial" w:hAnsi="Arial" w:cs="Arial"/>
          <w:color w:val="000000"/>
        </w:rPr>
        <w:t xml:space="preserve"> </w:t>
      </w:r>
      <w:r w:rsidRPr="00375E0C">
        <w:rPr>
          <w:rFonts w:ascii="Arial" w:hAnsi="Arial" w:cs="Arial"/>
          <w:color w:val="000000"/>
        </w:rPr>
        <w:t>and Cook, P</w:t>
      </w:r>
      <w:r w:rsidR="00DA09D0" w:rsidRPr="00375E0C">
        <w:rPr>
          <w:rFonts w:ascii="Arial" w:hAnsi="Arial" w:cs="Arial"/>
          <w:color w:val="000000"/>
        </w:rPr>
        <w:t xml:space="preserve">, </w:t>
      </w:r>
      <w:r w:rsidRPr="00375E0C">
        <w:rPr>
          <w:rFonts w:ascii="Arial" w:hAnsi="Arial" w:cs="Arial"/>
          <w:color w:val="000000"/>
        </w:rPr>
        <w:t>A (2015) </w:t>
      </w:r>
      <w:r w:rsidRPr="00375E0C">
        <w:rPr>
          <w:rFonts w:ascii="Arial" w:hAnsi="Arial" w:cs="Arial"/>
          <w:i/>
          <w:iCs/>
          <w:color w:val="000000"/>
        </w:rPr>
        <w:t>Using Statistics to Understand the Environment</w:t>
      </w:r>
      <w:r w:rsidRPr="00375E0C">
        <w:rPr>
          <w:rFonts w:ascii="Arial" w:hAnsi="Arial" w:cs="Arial"/>
          <w:color w:val="000000"/>
        </w:rPr>
        <w:t>. London: Routledge.</w:t>
      </w:r>
    </w:p>
    <w:p w14:paraId="09FFD361" w14:textId="21B1987D"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Wolf, C, Joye, D, Smith, T</w:t>
      </w:r>
      <w:r w:rsidR="00DA09D0" w:rsidRPr="00375E0C">
        <w:rPr>
          <w:rFonts w:ascii="Arial" w:hAnsi="Arial" w:cs="Arial"/>
          <w:color w:val="000000"/>
        </w:rPr>
        <w:t xml:space="preserve">, </w:t>
      </w:r>
      <w:r w:rsidRPr="00375E0C">
        <w:rPr>
          <w:rFonts w:ascii="Arial" w:hAnsi="Arial" w:cs="Arial"/>
          <w:color w:val="000000"/>
        </w:rPr>
        <w:t>W</w:t>
      </w:r>
      <w:r w:rsidR="00DA09D0" w:rsidRPr="00375E0C">
        <w:rPr>
          <w:rFonts w:ascii="Arial" w:hAnsi="Arial" w:cs="Arial"/>
          <w:color w:val="000000"/>
        </w:rPr>
        <w:t xml:space="preserve"> </w:t>
      </w:r>
      <w:r w:rsidRPr="00375E0C">
        <w:rPr>
          <w:rFonts w:ascii="Arial" w:hAnsi="Arial" w:cs="Arial"/>
          <w:color w:val="000000"/>
        </w:rPr>
        <w:t>and Fu, Y (eds.) (2016) </w:t>
      </w:r>
      <w:r w:rsidRPr="00375E0C">
        <w:rPr>
          <w:rFonts w:ascii="Arial" w:hAnsi="Arial" w:cs="Arial"/>
          <w:i/>
          <w:iCs/>
          <w:color w:val="000000"/>
        </w:rPr>
        <w:t>The SAGE Handbook of Survey Methodology</w:t>
      </w:r>
      <w:r w:rsidRPr="00375E0C">
        <w:rPr>
          <w:rFonts w:ascii="Arial" w:hAnsi="Arial" w:cs="Arial"/>
          <w:color w:val="000000"/>
        </w:rPr>
        <w:t>. London: Sage.</w:t>
      </w:r>
    </w:p>
    <w:p w14:paraId="365CF386" w14:textId="636818EE"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World Economic Forum (2024) </w:t>
      </w:r>
      <w:r w:rsidRPr="00375E0C">
        <w:rPr>
          <w:rFonts w:ascii="Arial" w:hAnsi="Arial" w:cs="Arial"/>
          <w:i/>
          <w:iCs/>
          <w:color w:val="000000"/>
        </w:rPr>
        <w:t>Global Gender Gap Report 2024</w:t>
      </w:r>
      <w:r w:rsidRPr="00375E0C">
        <w:rPr>
          <w:rFonts w:ascii="Arial" w:hAnsi="Arial" w:cs="Arial"/>
          <w:color w:val="000000"/>
        </w:rPr>
        <w:t>. Geneva: World Economic Forum.</w:t>
      </w:r>
      <w:r w:rsidR="00281157" w:rsidRPr="00375E0C">
        <w:rPr>
          <w:rFonts w:ascii="Arial" w:hAnsi="Arial" w:cs="Arial"/>
          <w:color w:val="000000"/>
        </w:rPr>
        <w:t xml:space="preserve"> </w:t>
      </w:r>
    </w:p>
    <w:p w14:paraId="26F739DE" w14:textId="77777777"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'Beyond the Grid: Women and the Misconceptions in the F1 Community' (n.d.) </w:t>
      </w:r>
      <w:r w:rsidRPr="00375E0C">
        <w:rPr>
          <w:rFonts w:ascii="Arial" w:hAnsi="Arial" w:cs="Arial"/>
          <w:i/>
          <w:iCs/>
          <w:color w:val="000000"/>
        </w:rPr>
        <w:t>Medium</w:t>
      </w:r>
      <w:r w:rsidRPr="00375E0C">
        <w:rPr>
          <w:rFonts w:ascii="Arial" w:hAnsi="Arial" w:cs="Arial"/>
          <w:color w:val="000000"/>
        </w:rPr>
        <w:t>. Available at: </w:t>
      </w:r>
      <w:hyperlink r:id="rId14" w:history="1">
        <w:r w:rsidRPr="00375E0C">
          <w:rPr>
            <w:rFonts w:ascii="Arial" w:hAnsi="Arial" w:cs="Arial"/>
            <w:color w:val="0000FF"/>
            <w:u w:val="single"/>
          </w:rPr>
          <w:t>https://medium.com/@natashanarrates/beyond-the-grid-women-and-the-misconceptions-in-the-f1-community-part-1-4a4be18bf7d5</w:t>
        </w:r>
      </w:hyperlink>
      <w:r w:rsidRPr="00375E0C">
        <w:rPr>
          <w:rFonts w:ascii="Arial" w:hAnsi="Arial" w:cs="Arial"/>
          <w:color w:val="000000"/>
        </w:rPr>
        <w:t> (2026).</w:t>
      </w:r>
    </w:p>
    <w:p w14:paraId="7573B97C" w14:textId="77777777"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'Levelling Up and Equality: A New Framework for Change' (2022) Available at: </w:t>
      </w:r>
      <w:hyperlink r:id="rId15" w:history="1">
        <w:r w:rsidRPr="00375E0C">
          <w:rPr>
            <w:rFonts w:ascii="Arial" w:hAnsi="Arial" w:cs="Arial"/>
            <w:color w:val="0000FF"/>
            <w:u w:val="single"/>
          </w:rPr>
          <w:t>https://committees.parliament.uk/publications/7440/documents/77798/default/</w:t>
        </w:r>
      </w:hyperlink>
      <w:r w:rsidRPr="00375E0C">
        <w:rPr>
          <w:rFonts w:ascii="Arial" w:hAnsi="Arial" w:cs="Arial"/>
          <w:color w:val="000000"/>
        </w:rPr>
        <w:t> (Accessed 2026).</w:t>
      </w:r>
    </w:p>
    <w:p w14:paraId="739FC0F5" w14:textId="1BA70C58" w:rsidR="00E54B92" w:rsidRPr="00375E0C" w:rsidRDefault="00E54B92" w:rsidP="00E54B92">
      <w:pPr>
        <w:spacing w:before="100" w:beforeAutospacing="1" w:after="100" w:afterAutospacing="1"/>
        <w:rPr>
          <w:rFonts w:ascii="Arial" w:hAnsi="Arial" w:cs="Arial"/>
          <w:color w:val="000000"/>
        </w:rPr>
      </w:pPr>
      <w:r w:rsidRPr="00375E0C">
        <w:rPr>
          <w:rFonts w:ascii="Arial" w:hAnsi="Arial" w:cs="Arial"/>
          <w:color w:val="000000"/>
        </w:rPr>
        <w:t>'The Women of Ferrari Driver Academy' (2025) </w:t>
      </w:r>
      <w:r w:rsidRPr="00375E0C">
        <w:rPr>
          <w:rFonts w:ascii="Arial" w:hAnsi="Arial" w:cs="Arial"/>
          <w:i/>
          <w:iCs/>
          <w:color w:val="000000"/>
        </w:rPr>
        <w:t>Females in Motorsport</w:t>
      </w:r>
      <w:r w:rsidRPr="00375E0C">
        <w:rPr>
          <w:rFonts w:ascii="Arial" w:hAnsi="Arial" w:cs="Arial"/>
          <w:color w:val="000000"/>
        </w:rPr>
        <w:t>. Available at: </w:t>
      </w:r>
      <w:hyperlink r:id="rId16" w:history="1">
        <w:r w:rsidRPr="00375E0C">
          <w:rPr>
            <w:rFonts w:ascii="Arial" w:hAnsi="Arial" w:cs="Arial"/>
            <w:color w:val="0000FF"/>
            <w:u w:val="single"/>
          </w:rPr>
          <w:t>https://www.femalesinmotorsport.com/post/the-women-of-ferrari-s-driver-academy</w:t>
        </w:r>
      </w:hyperlink>
      <w:r w:rsidRPr="00375E0C">
        <w:rPr>
          <w:rFonts w:ascii="Arial" w:hAnsi="Arial" w:cs="Arial"/>
          <w:color w:val="000000"/>
        </w:rPr>
        <w:t> (Accessed: 2026</w:t>
      </w:r>
      <w:r w:rsidR="00DA09D0" w:rsidRPr="00375E0C">
        <w:rPr>
          <w:rFonts w:ascii="Arial" w:hAnsi="Arial" w:cs="Arial"/>
          <w:color w:val="000000"/>
        </w:rPr>
        <w:t>)</w:t>
      </w:r>
    </w:p>
    <w:p w14:paraId="52432EA0" w14:textId="2C412264" w:rsidR="00E54B92" w:rsidRPr="00375E0C" w:rsidRDefault="00E54B92" w:rsidP="00E54B92">
      <w:pPr>
        <w:spacing w:before="100" w:beforeAutospacing="1" w:after="100" w:afterAutospacing="1"/>
        <w:rPr>
          <w:rStyle w:val="Strong"/>
          <w:rFonts w:ascii="Arial" w:hAnsi="Arial" w:cs="Arial"/>
          <w:b w:val="0"/>
          <w:bCs w:val="0"/>
          <w:color w:val="000000"/>
        </w:rPr>
      </w:pPr>
      <w:r w:rsidRPr="00375E0C">
        <w:rPr>
          <w:rFonts w:ascii="Arial" w:hAnsi="Arial" w:cs="Arial"/>
          <w:color w:val="000000"/>
        </w:rPr>
        <w:t>'When Do Men Care? COVID-19 Insights on Care Crisis and Masculinities' (n.d.) Available at: </w:t>
      </w:r>
      <w:hyperlink r:id="rId17" w:history="1">
        <w:r w:rsidRPr="00375E0C">
          <w:rPr>
            <w:rFonts w:ascii="Arial" w:hAnsi="Arial" w:cs="Arial"/>
            <w:color w:val="0000FF"/>
            <w:u w:val="single"/>
          </w:rPr>
          <w:t>https://www.krinstitute.org/publications/when-do-men-care-covid-19-insights-on-care-crisis-and-masculinities</w:t>
        </w:r>
      </w:hyperlink>
      <w:r w:rsidRPr="00375E0C">
        <w:rPr>
          <w:rFonts w:ascii="Arial" w:hAnsi="Arial" w:cs="Arial"/>
          <w:color w:val="000000"/>
        </w:rPr>
        <w:t> (Accessed: 2026).</w:t>
      </w:r>
    </w:p>
    <w:p w14:paraId="76609F77" w14:textId="77777777" w:rsidR="00E54B92" w:rsidRPr="00375E0C" w:rsidRDefault="00E54B92" w:rsidP="00E54B92">
      <w:pPr>
        <w:spacing w:after="160" w:line="278" w:lineRule="auto"/>
        <w:rPr>
          <w:rStyle w:val="Strong"/>
          <w:rFonts w:ascii="Arial" w:hAnsi="Arial" w:cs="Arial"/>
          <w:color w:val="000000"/>
        </w:rPr>
      </w:pPr>
      <w:r w:rsidRPr="00375E0C">
        <w:rPr>
          <w:rStyle w:val="whitespace-normal"/>
          <w:rFonts w:ascii="Arial" w:hAnsi="Arial" w:cs="Arial"/>
          <w:color w:val="000000"/>
        </w:rPr>
        <w:t>World Economic Forum</w:t>
      </w:r>
      <w:r w:rsidRPr="00375E0C">
        <w:rPr>
          <w:rFonts w:ascii="Arial" w:hAnsi="Arial" w:cs="Arial"/>
          <w:color w:val="000000"/>
        </w:rPr>
        <w:t xml:space="preserve"> (2024).</w:t>
      </w:r>
      <w:r w:rsidRPr="00375E0C">
        <w:rPr>
          <w:rStyle w:val="apple-converted-space"/>
          <w:rFonts w:ascii="Arial" w:hAnsi="Arial" w:cs="Arial"/>
          <w:color w:val="000000"/>
        </w:rPr>
        <w:t> </w:t>
      </w:r>
      <w:r w:rsidRPr="00375E0C">
        <w:rPr>
          <w:rStyle w:val="whitespace-normal"/>
          <w:rFonts w:ascii="Arial" w:hAnsi="Arial" w:cs="Arial"/>
          <w:i/>
          <w:iCs/>
          <w:color w:val="000000"/>
        </w:rPr>
        <w:t xml:space="preserve">Global Gender Gap Report. </w:t>
      </w:r>
      <w:r w:rsidRPr="00375E0C">
        <w:rPr>
          <w:rStyle w:val="apple-converted-space"/>
          <w:rFonts w:ascii="Arial" w:hAnsi="Arial" w:cs="Arial"/>
          <w:color w:val="000000"/>
        </w:rPr>
        <w:t> </w:t>
      </w:r>
      <w:hyperlink r:id="rId18" w:history="1">
        <w:r w:rsidRPr="00375E0C">
          <w:rPr>
            <w:rStyle w:val="Hyperlink"/>
            <w:rFonts w:ascii="Arial" w:hAnsi="Arial" w:cs="Arial"/>
          </w:rPr>
          <w:t>https://www.weforum.org/publications/global-gender-gap-report-2024/</w:t>
        </w:r>
      </w:hyperlink>
      <w:r w:rsidRPr="00375E0C">
        <w:rPr>
          <w:rStyle w:val="apple-converted-space"/>
          <w:rFonts w:ascii="Arial" w:hAnsi="Arial" w:cs="Arial"/>
          <w:color w:val="000000"/>
        </w:rPr>
        <w:t xml:space="preserve"> </w:t>
      </w:r>
    </w:p>
    <w:p w14:paraId="73D29548" w14:textId="77777777" w:rsidR="00E54B92" w:rsidRPr="00375E0C" w:rsidRDefault="00E54B92" w:rsidP="00E54B92">
      <w:pPr>
        <w:spacing w:after="160" w:line="278" w:lineRule="auto"/>
        <w:rPr>
          <w:rStyle w:val="Strong"/>
          <w:rFonts w:ascii="Arial" w:hAnsi="Arial" w:cs="Arial"/>
          <w:color w:val="000000"/>
        </w:rPr>
      </w:pPr>
      <w:r w:rsidRPr="00375E0C">
        <w:rPr>
          <w:rStyle w:val="whitespace-normal"/>
          <w:rFonts w:ascii="Arial" w:hAnsi="Arial" w:cs="Arial"/>
          <w:color w:val="000000"/>
        </w:rPr>
        <w:t>Virginia Valian</w:t>
      </w:r>
      <w:r w:rsidRPr="00375E0C">
        <w:rPr>
          <w:rStyle w:val="apple-converted-space"/>
          <w:rFonts w:ascii="Arial" w:hAnsi="Arial" w:cs="Arial"/>
          <w:color w:val="000000"/>
        </w:rPr>
        <w:t> </w:t>
      </w:r>
      <w:r w:rsidRPr="00375E0C">
        <w:rPr>
          <w:rFonts w:ascii="Arial" w:hAnsi="Arial" w:cs="Arial"/>
          <w:color w:val="000000"/>
        </w:rPr>
        <w:t>(1998).</w:t>
      </w:r>
      <w:r w:rsidRPr="00375E0C">
        <w:rPr>
          <w:rStyle w:val="apple-converted-space"/>
          <w:rFonts w:ascii="Arial" w:hAnsi="Arial" w:cs="Arial"/>
          <w:color w:val="000000"/>
        </w:rPr>
        <w:t> </w:t>
      </w:r>
      <w:r w:rsidRPr="00375E0C">
        <w:rPr>
          <w:rStyle w:val="whitespace-normal"/>
          <w:rFonts w:ascii="Arial" w:hAnsi="Arial" w:cs="Arial"/>
          <w:i/>
          <w:iCs/>
          <w:color w:val="000000"/>
        </w:rPr>
        <w:t>Why So Slow? The Advancement of Women</w:t>
      </w:r>
      <w:r w:rsidRPr="00375E0C">
        <w:rPr>
          <w:rFonts w:ascii="Arial" w:hAnsi="Arial" w:cs="Arial"/>
          <w:color w:val="000000"/>
        </w:rPr>
        <w:t xml:space="preserve">. Cambridge, MA: MIT Press.  </w:t>
      </w:r>
    </w:p>
    <w:p w14:paraId="09A5C58C" w14:textId="77777777" w:rsidR="00D85B3F" w:rsidRDefault="00D85B3F" w:rsidP="006E27AC">
      <w:pPr>
        <w:spacing w:after="160" w:line="278" w:lineRule="auto"/>
        <w:rPr>
          <w:rStyle w:val="Strong"/>
          <w:rFonts w:ascii="Arial" w:hAnsi="Arial" w:cs="Arial"/>
          <w:color w:val="000000"/>
        </w:rPr>
      </w:pPr>
    </w:p>
    <w:p w14:paraId="0B5B8B31" w14:textId="77777777" w:rsidR="001D6F97" w:rsidRDefault="001D6F97" w:rsidP="006E27AC">
      <w:pPr>
        <w:spacing w:before="100" w:beforeAutospacing="1" w:after="100" w:afterAutospacing="1"/>
        <w:outlineLvl w:val="0"/>
        <w:rPr>
          <w:rStyle w:val="Strong"/>
          <w:rFonts w:ascii="Arial" w:hAnsi="Arial" w:cs="Arial"/>
          <w:color w:val="000000"/>
        </w:rPr>
      </w:pPr>
    </w:p>
    <w:p w14:paraId="420D6724" w14:textId="3F35BB34" w:rsidR="006E27AC" w:rsidRDefault="006E27AC" w:rsidP="006E27AC">
      <w:pPr>
        <w:spacing w:before="100" w:beforeAutospacing="1" w:after="100" w:afterAutospacing="1"/>
        <w:outlineLvl w:val="0"/>
        <w:rPr>
          <w:rFonts w:ascii="Arial" w:hAnsi="Arial" w:cs="Arial"/>
          <w:b/>
          <w:bCs/>
          <w:color w:val="000000"/>
          <w:kern w:val="36"/>
          <w:sz w:val="20"/>
          <w:szCs w:val="20"/>
        </w:rPr>
      </w:pPr>
      <w:r>
        <w:rPr>
          <w:rFonts w:ascii="Arial" w:hAnsi="Arial" w:cs="Arial"/>
          <w:b/>
          <w:bCs/>
          <w:color w:val="000000"/>
          <w:kern w:val="36"/>
          <w:sz w:val="20"/>
          <w:szCs w:val="20"/>
        </w:rPr>
        <w:lastRenderedPageBreak/>
        <w:t xml:space="preserve">Appendix </w:t>
      </w:r>
      <w:r w:rsidR="00384F37">
        <w:rPr>
          <w:rFonts w:ascii="Arial" w:hAnsi="Arial" w:cs="Arial"/>
          <w:b/>
          <w:bCs/>
          <w:color w:val="000000"/>
          <w:kern w:val="36"/>
          <w:sz w:val="20"/>
          <w:szCs w:val="20"/>
        </w:rPr>
        <w:t>A</w:t>
      </w:r>
      <w:r w:rsidR="009B59F5">
        <w:rPr>
          <w:rFonts w:ascii="Arial" w:hAnsi="Arial" w:cs="Arial"/>
          <w:b/>
          <w:bCs/>
          <w:color w:val="000000"/>
          <w:kern w:val="36"/>
          <w:sz w:val="20"/>
          <w:szCs w:val="20"/>
        </w:rPr>
        <w:t>th</w:t>
      </w:r>
    </w:p>
    <w:p w14:paraId="1BF93432" w14:textId="13D3DE8C" w:rsidR="006E27AC" w:rsidRPr="00EB369C" w:rsidRDefault="006E27AC" w:rsidP="006E27AC">
      <w:pPr>
        <w:spacing w:before="100" w:beforeAutospacing="1" w:after="100" w:afterAutospacing="1"/>
        <w:jc w:val="center"/>
        <w:outlineLvl w:val="0"/>
        <w:rPr>
          <w:rFonts w:ascii="Arial" w:hAnsi="Arial" w:cs="Arial"/>
          <w:b/>
          <w:bCs/>
          <w:color w:val="000000"/>
          <w:kern w:val="36"/>
          <w:sz w:val="20"/>
          <w:szCs w:val="20"/>
        </w:rPr>
      </w:pPr>
      <w:r w:rsidRPr="00EB369C">
        <w:rPr>
          <w:rFonts w:ascii="Arial" w:hAnsi="Arial" w:cs="Arial"/>
          <w:b/>
          <w:bCs/>
          <w:color w:val="000000"/>
          <w:kern w:val="36"/>
          <w:sz w:val="20"/>
          <w:szCs w:val="20"/>
        </w:rPr>
        <w:t>Filming Consent Form</w:t>
      </w:r>
    </w:p>
    <w:p w14:paraId="42542A78" w14:textId="77777777" w:rsidR="006E27AC" w:rsidRPr="00EB369C" w:rsidRDefault="006E27AC" w:rsidP="006E27AC">
      <w:pPr>
        <w:spacing w:before="100" w:beforeAutospacing="1" w:after="100" w:afterAutospacing="1"/>
        <w:outlineLvl w:val="1"/>
        <w:rPr>
          <w:rFonts w:ascii="Arial" w:hAnsi="Arial" w:cs="Arial"/>
          <w:b/>
          <w:bCs/>
          <w:color w:val="000000"/>
          <w:sz w:val="20"/>
          <w:szCs w:val="20"/>
        </w:rPr>
      </w:pPr>
      <w:r w:rsidRPr="00EB369C">
        <w:rPr>
          <w:rFonts w:ascii="Arial" w:hAnsi="Arial" w:cs="Arial"/>
          <w:b/>
          <w:bCs/>
          <w:color w:val="000000"/>
          <w:sz w:val="20"/>
          <w:szCs w:val="20"/>
        </w:rPr>
        <w:t>Project Title:</w:t>
      </w:r>
    </w:p>
    <w:p w14:paraId="31EE224C" w14:textId="77777777" w:rsidR="006E27AC" w:rsidRPr="00EB369C" w:rsidRDefault="000B65CB" w:rsidP="006E27AC">
      <w:pPr>
        <w:rPr>
          <w:rFonts w:ascii="Arial" w:hAnsi="Arial" w:cs="Arial"/>
          <w:sz w:val="20"/>
          <w:szCs w:val="20"/>
        </w:rPr>
      </w:pPr>
      <w:r w:rsidRPr="000B65CB">
        <w:rPr>
          <w:rFonts w:ascii="Arial" w:hAnsi="Arial" w:cs="Arial"/>
          <w:noProof/>
          <w:sz w:val="20"/>
          <w:szCs w:val="20"/>
          <w14:ligatures w14:val="standardContextual"/>
        </w:rPr>
        <w:pict w14:anchorId="1F77D2E7">
          <v:rect id="_x0000_i1031" alt="" style="width:451.3pt;height:.05pt;mso-width-percent:0;mso-height-percent:0;mso-width-percent:0;mso-height-percent:0" o:hralign="center" o:hrstd="t" o:hr="t" fillcolor="#a0a0a0" stroked="f"/>
        </w:pict>
      </w:r>
    </w:p>
    <w:p w14:paraId="17A69C3F" w14:textId="77777777" w:rsidR="006E27AC" w:rsidRPr="00EB369C" w:rsidRDefault="006E27AC" w:rsidP="006E27AC">
      <w:pPr>
        <w:spacing w:before="100" w:beforeAutospacing="1" w:after="100" w:afterAutospacing="1"/>
        <w:outlineLvl w:val="1"/>
        <w:rPr>
          <w:rFonts w:ascii="Arial" w:hAnsi="Arial" w:cs="Arial"/>
          <w:b/>
          <w:bCs/>
          <w:color w:val="000000"/>
          <w:sz w:val="20"/>
          <w:szCs w:val="20"/>
        </w:rPr>
      </w:pPr>
      <w:r w:rsidRPr="00EB369C">
        <w:rPr>
          <w:rFonts w:ascii="Arial" w:hAnsi="Arial" w:cs="Arial"/>
          <w:b/>
          <w:bCs/>
          <w:color w:val="000000"/>
          <w:sz w:val="20"/>
          <w:szCs w:val="20"/>
        </w:rPr>
        <w:t>Organisation / Institution:</w:t>
      </w:r>
    </w:p>
    <w:p w14:paraId="6DC4E02B" w14:textId="77777777" w:rsidR="006E27AC" w:rsidRPr="00EB369C" w:rsidRDefault="000B65CB" w:rsidP="006E27AC">
      <w:pPr>
        <w:rPr>
          <w:rFonts w:ascii="Arial" w:hAnsi="Arial" w:cs="Arial"/>
          <w:sz w:val="20"/>
          <w:szCs w:val="20"/>
        </w:rPr>
      </w:pPr>
      <w:r w:rsidRPr="000B65CB">
        <w:rPr>
          <w:rFonts w:ascii="Arial" w:hAnsi="Arial" w:cs="Arial"/>
          <w:noProof/>
          <w:sz w:val="20"/>
          <w:szCs w:val="20"/>
          <w14:ligatures w14:val="standardContextual"/>
        </w:rPr>
        <w:pict w14:anchorId="40922033">
          <v:rect id="_x0000_i1030" alt="" style="width:451.3pt;height:.05pt;mso-width-percent:0;mso-height-percent:0;mso-width-percent:0;mso-height-percent:0" o:hralign="center" o:hrstd="t" o:hr="t" fillcolor="#a0a0a0" stroked="f"/>
        </w:pict>
      </w:r>
    </w:p>
    <w:p w14:paraId="34D8D62C" w14:textId="77777777" w:rsidR="006E27AC" w:rsidRPr="00EB369C" w:rsidRDefault="006E27AC" w:rsidP="006E27AC">
      <w:pPr>
        <w:spacing w:before="100" w:beforeAutospacing="1" w:after="100" w:afterAutospacing="1"/>
        <w:outlineLvl w:val="1"/>
        <w:rPr>
          <w:rFonts w:ascii="Arial" w:hAnsi="Arial" w:cs="Arial"/>
          <w:b/>
          <w:bCs/>
          <w:color w:val="000000"/>
          <w:sz w:val="20"/>
          <w:szCs w:val="20"/>
        </w:rPr>
      </w:pPr>
      <w:r w:rsidRPr="00EB369C">
        <w:rPr>
          <w:rFonts w:ascii="Arial" w:hAnsi="Arial" w:cs="Arial"/>
          <w:b/>
          <w:bCs/>
          <w:color w:val="000000"/>
          <w:sz w:val="20"/>
          <w:szCs w:val="20"/>
        </w:rPr>
        <w:t>Researcher / Producer Name:</w:t>
      </w:r>
    </w:p>
    <w:p w14:paraId="7D9D15E5" w14:textId="77777777" w:rsidR="006E27AC" w:rsidRPr="00EB369C" w:rsidRDefault="000B65CB" w:rsidP="006E27AC">
      <w:pPr>
        <w:rPr>
          <w:rFonts w:ascii="Arial" w:hAnsi="Arial" w:cs="Arial"/>
          <w:sz w:val="20"/>
          <w:szCs w:val="20"/>
        </w:rPr>
      </w:pPr>
      <w:r w:rsidRPr="000B65CB">
        <w:rPr>
          <w:rFonts w:ascii="Arial" w:hAnsi="Arial" w:cs="Arial"/>
          <w:noProof/>
          <w:sz w:val="20"/>
          <w:szCs w:val="20"/>
          <w14:ligatures w14:val="standardContextual"/>
        </w:rPr>
        <w:pict w14:anchorId="56C5446F">
          <v:rect id="_x0000_i1029" alt="" style="width:451.3pt;height:.05pt;mso-width-percent:0;mso-height-percent:0;mso-width-percent:0;mso-height-percent:0" o:hralign="center" o:hrstd="t" o:hr="t" fillcolor="#a0a0a0" stroked="f"/>
        </w:pict>
      </w:r>
    </w:p>
    <w:p w14:paraId="0E5DF013" w14:textId="77777777" w:rsidR="006E27AC" w:rsidRPr="00EB369C" w:rsidRDefault="006E27AC" w:rsidP="006E27AC">
      <w:pPr>
        <w:spacing w:before="100" w:beforeAutospacing="1" w:after="100" w:afterAutospacing="1"/>
        <w:outlineLvl w:val="1"/>
        <w:rPr>
          <w:rFonts w:ascii="Arial" w:hAnsi="Arial" w:cs="Arial"/>
          <w:b/>
          <w:bCs/>
          <w:color w:val="000000"/>
          <w:sz w:val="20"/>
          <w:szCs w:val="20"/>
        </w:rPr>
      </w:pPr>
      <w:r w:rsidRPr="00EB369C">
        <w:rPr>
          <w:rFonts w:ascii="Arial" w:hAnsi="Arial" w:cs="Arial"/>
          <w:b/>
          <w:bCs/>
          <w:color w:val="000000"/>
          <w:sz w:val="20"/>
          <w:szCs w:val="20"/>
        </w:rPr>
        <w:t>Contact Information:</w:t>
      </w:r>
    </w:p>
    <w:p w14:paraId="44CFC25F"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Email: ________________________________</w:t>
      </w:r>
      <w:r w:rsidRPr="00EB369C">
        <w:rPr>
          <w:rFonts w:ascii="Arial" w:hAnsi="Arial" w:cs="Arial"/>
          <w:color w:val="000000"/>
          <w:sz w:val="20"/>
          <w:szCs w:val="20"/>
        </w:rPr>
        <w:br/>
        <w:t>Phone: ________________________________</w:t>
      </w:r>
    </w:p>
    <w:p w14:paraId="71609C90" w14:textId="77777777" w:rsidR="006E27AC" w:rsidRPr="00EB369C" w:rsidRDefault="006E27AC" w:rsidP="006E27AC">
      <w:pPr>
        <w:spacing w:before="100" w:beforeAutospacing="1" w:after="100" w:afterAutospacing="1"/>
        <w:outlineLvl w:val="1"/>
        <w:rPr>
          <w:rFonts w:ascii="Arial" w:hAnsi="Arial" w:cs="Arial"/>
          <w:b/>
          <w:bCs/>
          <w:color w:val="000000"/>
          <w:sz w:val="20"/>
          <w:szCs w:val="20"/>
        </w:rPr>
      </w:pPr>
      <w:r w:rsidRPr="00EB369C">
        <w:rPr>
          <w:rFonts w:ascii="Arial" w:hAnsi="Arial" w:cs="Arial"/>
          <w:b/>
          <w:bCs/>
          <w:color w:val="000000"/>
          <w:sz w:val="20"/>
          <w:szCs w:val="20"/>
        </w:rPr>
        <w:t>1. Purpose of Filming</w:t>
      </w:r>
    </w:p>
    <w:p w14:paraId="2263294A"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We are requesting your consent to be filmed as part of a research/educational/project-based activity. The purpose of this filming is:</w:t>
      </w:r>
    </w:p>
    <w:p w14:paraId="5133C1CA"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Segoe UI Symbol" w:hAnsi="Segoe UI Symbol" w:cs="Segoe UI Symbol"/>
          <w:color w:val="000000"/>
          <w:sz w:val="20"/>
          <w:szCs w:val="20"/>
        </w:rPr>
        <w:t>☐</w:t>
      </w:r>
      <w:r w:rsidRPr="00EB369C">
        <w:rPr>
          <w:rFonts w:ascii="Arial" w:hAnsi="Arial" w:cs="Arial"/>
          <w:color w:val="000000"/>
          <w:sz w:val="20"/>
          <w:szCs w:val="20"/>
        </w:rPr>
        <w:t xml:space="preserve"> Academic research</w:t>
      </w:r>
      <w:r w:rsidRPr="00EB369C">
        <w:rPr>
          <w:rFonts w:ascii="Arial" w:hAnsi="Arial" w:cs="Arial"/>
          <w:color w:val="000000"/>
          <w:sz w:val="20"/>
          <w:szCs w:val="20"/>
        </w:rPr>
        <w:br/>
      </w:r>
      <w:r w:rsidRPr="00EB369C">
        <w:rPr>
          <w:rFonts w:ascii="Segoe UI Symbol" w:hAnsi="Segoe UI Symbol" w:cs="Segoe UI Symbol"/>
          <w:color w:val="000000"/>
          <w:sz w:val="20"/>
          <w:szCs w:val="20"/>
        </w:rPr>
        <w:t>☐</w:t>
      </w:r>
      <w:r w:rsidRPr="00EB369C">
        <w:rPr>
          <w:rFonts w:ascii="Arial" w:hAnsi="Arial" w:cs="Arial"/>
          <w:color w:val="000000"/>
          <w:sz w:val="20"/>
          <w:szCs w:val="20"/>
        </w:rPr>
        <w:t xml:space="preserve"> Educational use</w:t>
      </w:r>
      <w:r w:rsidRPr="00EB369C">
        <w:rPr>
          <w:rFonts w:ascii="Arial" w:hAnsi="Arial" w:cs="Arial"/>
          <w:color w:val="000000"/>
          <w:sz w:val="20"/>
          <w:szCs w:val="20"/>
        </w:rPr>
        <w:br/>
      </w:r>
      <w:r w:rsidRPr="00EB369C">
        <w:rPr>
          <w:rFonts w:ascii="Segoe UI Symbol" w:hAnsi="Segoe UI Symbol" w:cs="Segoe UI Symbol"/>
          <w:color w:val="000000"/>
          <w:sz w:val="20"/>
          <w:szCs w:val="20"/>
        </w:rPr>
        <w:t>☐</w:t>
      </w:r>
      <w:r w:rsidRPr="00EB369C">
        <w:rPr>
          <w:rFonts w:ascii="Arial" w:hAnsi="Arial" w:cs="Arial"/>
          <w:color w:val="000000"/>
          <w:sz w:val="20"/>
          <w:szCs w:val="20"/>
        </w:rPr>
        <w:t xml:space="preserve"> Corporate/internal training</w:t>
      </w:r>
      <w:r w:rsidRPr="00EB369C">
        <w:rPr>
          <w:rFonts w:ascii="Arial" w:hAnsi="Arial" w:cs="Arial"/>
          <w:color w:val="000000"/>
          <w:sz w:val="20"/>
          <w:szCs w:val="20"/>
        </w:rPr>
        <w:br/>
      </w:r>
      <w:r w:rsidRPr="00EB369C">
        <w:rPr>
          <w:rFonts w:ascii="Segoe UI Symbol" w:hAnsi="Segoe UI Symbol" w:cs="Segoe UI Symbol"/>
          <w:color w:val="000000"/>
          <w:sz w:val="20"/>
          <w:szCs w:val="20"/>
        </w:rPr>
        <w:t>☐</w:t>
      </w:r>
      <w:r w:rsidRPr="00EB369C">
        <w:rPr>
          <w:rFonts w:ascii="Arial" w:hAnsi="Arial" w:cs="Arial"/>
          <w:color w:val="000000"/>
          <w:sz w:val="20"/>
          <w:szCs w:val="20"/>
        </w:rPr>
        <w:t xml:space="preserve"> Documentary/project media</w:t>
      </w:r>
      <w:r w:rsidRPr="00EB369C">
        <w:rPr>
          <w:rFonts w:ascii="Arial" w:hAnsi="Arial" w:cs="Arial"/>
          <w:color w:val="000000"/>
          <w:sz w:val="20"/>
          <w:szCs w:val="20"/>
        </w:rPr>
        <w:br/>
      </w:r>
      <w:r w:rsidRPr="00EB369C">
        <w:rPr>
          <w:rFonts w:ascii="Segoe UI Symbol" w:hAnsi="Segoe UI Symbol" w:cs="Segoe UI Symbol"/>
          <w:color w:val="000000"/>
          <w:sz w:val="20"/>
          <w:szCs w:val="20"/>
        </w:rPr>
        <w:t>☐</w:t>
      </w:r>
      <w:r w:rsidRPr="00EB369C">
        <w:rPr>
          <w:rFonts w:ascii="Arial" w:hAnsi="Arial" w:cs="Arial"/>
          <w:color w:val="000000"/>
          <w:sz w:val="20"/>
          <w:szCs w:val="20"/>
        </w:rPr>
        <w:t xml:space="preserve"> Other: ___________________________</w:t>
      </w:r>
    </w:p>
    <w:p w14:paraId="499E4E47"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A brief description of the project:</w:t>
      </w:r>
    </w:p>
    <w:p w14:paraId="592DE936" w14:textId="77777777" w:rsidR="006E27AC" w:rsidRPr="00EB369C" w:rsidRDefault="000B65CB" w:rsidP="006E27AC">
      <w:pPr>
        <w:rPr>
          <w:rFonts w:ascii="Arial" w:hAnsi="Arial" w:cs="Arial"/>
          <w:sz w:val="20"/>
          <w:szCs w:val="20"/>
        </w:rPr>
      </w:pPr>
      <w:r w:rsidRPr="000B65CB">
        <w:rPr>
          <w:rFonts w:ascii="Arial" w:hAnsi="Arial" w:cs="Arial"/>
          <w:noProof/>
          <w:sz w:val="20"/>
          <w:szCs w:val="20"/>
          <w14:ligatures w14:val="standardContextual"/>
        </w:rPr>
        <w:pict w14:anchorId="33FE75F8">
          <v:rect id="_x0000_i1028" alt="" style="width:451.3pt;height:.05pt;mso-width-percent:0;mso-height-percent:0;mso-width-percent:0;mso-height-percent:0" o:hralign="center" o:hrstd="t" o:hr="t" fillcolor="#a0a0a0" stroked="f"/>
        </w:pict>
      </w:r>
    </w:p>
    <w:p w14:paraId="51589A47" w14:textId="77777777" w:rsidR="006E27AC" w:rsidRPr="00EB369C" w:rsidRDefault="000B65CB" w:rsidP="006E27AC">
      <w:pPr>
        <w:rPr>
          <w:rFonts w:ascii="Arial" w:hAnsi="Arial" w:cs="Arial"/>
          <w:sz w:val="20"/>
          <w:szCs w:val="20"/>
        </w:rPr>
      </w:pPr>
      <w:r w:rsidRPr="000B65CB">
        <w:rPr>
          <w:rFonts w:ascii="Arial" w:hAnsi="Arial" w:cs="Arial"/>
          <w:noProof/>
          <w:sz w:val="20"/>
          <w:szCs w:val="20"/>
          <w14:ligatures w14:val="standardContextual"/>
        </w:rPr>
        <w:pict w14:anchorId="1A64CE60">
          <v:rect id="_x0000_i1027" alt="" style="width:451.3pt;height:.05pt;mso-width-percent:0;mso-height-percent:0;mso-width-percent:0;mso-height-percent:0" o:hralign="center" o:hrstd="t" o:hr="t" fillcolor="#a0a0a0" stroked="f"/>
        </w:pict>
      </w:r>
    </w:p>
    <w:p w14:paraId="4F237194" w14:textId="77777777" w:rsidR="006E27AC" w:rsidRPr="00EB369C" w:rsidRDefault="000B65CB" w:rsidP="006E27AC">
      <w:pPr>
        <w:rPr>
          <w:rFonts w:ascii="Arial" w:hAnsi="Arial" w:cs="Arial"/>
          <w:sz w:val="20"/>
          <w:szCs w:val="20"/>
        </w:rPr>
      </w:pPr>
      <w:r w:rsidRPr="000B65CB">
        <w:rPr>
          <w:rFonts w:ascii="Arial" w:hAnsi="Arial" w:cs="Arial"/>
          <w:noProof/>
          <w:sz w:val="20"/>
          <w:szCs w:val="20"/>
          <w14:ligatures w14:val="standardContextual"/>
        </w:rPr>
        <w:pict w14:anchorId="0413B8BE">
          <v:rect id="_x0000_i1026" alt="" style="width:451.3pt;height:.05pt;mso-width-percent:0;mso-height-percent:0;mso-width-percent:0;mso-height-percent:0" o:hralign="center" o:hrstd="t" o:hr="t" fillcolor="#a0a0a0" stroked="f"/>
        </w:pict>
      </w:r>
    </w:p>
    <w:p w14:paraId="1DC9282A" w14:textId="77777777" w:rsidR="006E27AC" w:rsidRPr="00EB369C" w:rsidRDefault="006E27AC" w:rsidP="006E27AC">
      <w:pPr>
        <w:spacing w:before="100" w:beforeAutospacing="1" w:after="100" w:afterAutospacing="1"/>
        <w:outlineLvl w:val="1"/>
        <w:rPr>
          <w:rFonts w:ascii="Arial" w:hAnsi="Arial" w:cs="Arial"/>
          <w:b/>
          <w:bCs/>
          <w:color w:val="000000"/>
          <w:sz w:val="20"/>
          <w:szCs w:val="20"/>
        </w:rPr>
      </w:pPr>
      <w:r w:rsidRPr="00EB369C">
        <w:rPr>
          <w:rFonts w:ascii="Arial" w:hAnsi="Arial" w:cs="Arial"/>
          <w:b/>
          <w:bCs/>
          <w:color w:val="000000"/>
          <w:sz w:val="20"/>
          <w:szCs w:val="20"/>
        </w:rPr>
        <w:t>2. What Your Participation Involves</w:t>
      </w:r>
    </w:p>
    <w:p w14:paraId="49168E3A"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If you agree to participate, you may be filmed during:</w:t>
      </w:r>
    </w:p>
    <w:p w14:paraId="015B1F0A" w14:textId="77777777" w:rsidR="006E27AC" w:rsidRPr="00EB369C" w:rsidRDefault="006E27AC" w:rsidP="006E27AC">
      <w:pPr>
        <w:numPr>
          <w:ilvl w:val="0"/>
          <w:numId w:val="35"/>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An interview or discussion</w:t>
      </w:r>
    </w:p>
    <w:p w14:paraId="1FC27F8D" w14:textId="77777777" w:rsidR="006E27AC" w:rsidRPr="00EB369C" w:rsidRDefault="006E27AC" w:rsidP="006E27AC">
      <w:pPr>
        <w:numPr>
          <w:ilvl w:val="0"/>
          <w:numId w:val="35"/>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Workplace observation (if applicable)</w:t>
      </w:r>
    </w:p>
    <w:p w14:paraId="03A4118E" w14:textId="77777777" w:rsidR="006E27AC" w:rsidRPr="00EB369C" w:rsidRDefault="006E27AC" w:rsidP="006E27AC">
      <w:pPr>
        <w:numPr>
          <w:ilvl w:val="0"/>
          <w:numId w:val="35"/>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Group participation or activities</w:t>
      </w:r>
    </w:p>
    <w:p w14:paraId="48421E95"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Your participation is voluntary, and you may decline to answer any question or stop participation at any time.</w:t>
      </w:r>
    </w:p>
    <w:p w14:paraId="2B9C1FD8" w14:textId="77777777" w:rsidR="006E27AC" w:rsidRPr="00EB369C" w:rsidRDefault="000B65CB" w:rsidP="006E27AC">
      <w:pPr>
        <w:rPr>
          <w:rFonts w:ascii="Arial" w:hAnsi="Arial" w:cs="Arial"/>
          <w:sz w:val="20"/>
          <w:szCs w:val="20"/>
        </w:rPr>
      </w:pPr>
      <w:r w:rsidRPr="000B65CB">
        <w:rPr>
          <w:rFonts w:ascii="Arial" w:hAnsi="Arial" w:cs="Arial"/>
          <w:noProof/>
          <w:sz w:val="20"/>
          <w:szCs w:val="20"/>
          <w14:ligatures w14:val="standardContextual"/>
        </w:rPr>
        <w:pict w14:anchorId="06928E59">
          <v:rect id="_x0000_i1025" alt="" style="width:451.3pt;height:.05pt;mso-width-percent:0;mso-height-percent:0;mso-width-percent:0;mso-height-percent:0" o:hralign="center" o:hrstd="t" o:hr="t" fillcolor="#a0a0a0" stroked="f"/>
        </w:pict>
      </w:r>
    </w:p>
    <w:p w14:paraId="1F7E7E4F" w14:textId="77777777" w:rsidR="006E27AC" w:rsidRPr="00EB369C" w:rsidRDefault="006E27AC" w:rsidP="006E27AC">
      <w:pPr>
        <w:spacing w:before="100" w:beforeAutospacing="1" w:after="100" w:afterAutospacing="1"/>
        <w:outlineLvl w:val="1"/>
        <w:rPr>
          <w:rFonts w:ascii="Arial" w:hAnsi="Arial" w:cs="Arial"/>
          <w:b/>
          <w:bCs/>
          <w:color w:val="000000"/>
          <w:sz w:val="20"/>
          <w:szCs w:val="20"/>
        </w:rPr>
      </w:pPr>
      <w:r w:rsidRPr="00EB369C">
        <w:rPr>
          <w:rFonts w:ascii="Arial" w:hAnsi="Arial" w:cs="Arial"/>
          <w:b/>
          <w:bCs/>
          <w:color w:val="000000"/>
          <w:sz w:val="20"/>
          <w:szCs w:val="20"/>
        </w:rPr>
        <w:t>3. Use of Recordings</w:t>
      </w:r>
    </w:p>
    <w:p w14:paraId="52C05232"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The footage and/or audio recordings may be used for:</w:t>
      </w:r>
    </w:p>
    <w:p w14:paraId="371E3C87" w14:textId="77777777" w:rsidR="006E27AC" w:rsidRPr="00EB369C" w:rsidRDefault="006E27AC" w:rsidP="006E27AC">
      <w:pPr>
        <w:numPr>
          <w:ilvl w:val="0"/>
          <w:numId w:val="36"/>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lastRenderedPageBreak/>
        <w:t>Research analysis</w:t>
      </w:r>
    </w:p>
    <w:p w14:paraId="1E04E442" w14:textId="77777777" w:rsidR="006E27AC" w:rsidRPr="00EB369C" w:rsidRDefault="006E27AC" w:rsidP="006E27AC">
      <w:pPr>
        <w:numPr>
          <w:ilvl w:val="0"/>
          <w:numId w:val="36"/>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Educational presentation</w:t>
      </w:r>
    </w:p>
    <w:p w14:paraId="3CB569F4" w14:textId="77777777" w:rsidR="006E27AC" w:rsidRPr="00EB369C" w:rsidRDefault="006E27AC" w:rsidP="006E27AC">
      <w:pPr>
        <w:numPr>
          <w:ilvl w:val="0"/>
          <w:numId w:val="36"/>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Internal organisational use</w:t>
      </w:r>
    </w:p>
    <w:p w14:paraId="16AE9567" w14:textId="77777777" w:rsidR="006E27AC" w:rsidRPr="00EB369C" w:rsidRDefault="006E27AC" w:rsidP="006E27AC">
      <w:pPr>
        <w:numPr>
          <w:ilvl w:val="0"/>
          <w:numId w:val="36"/>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Publication or exhibition (if applicable)</w:t>
      </w:r>
    </w:p>
    <w:p w14:paraId="42A64924" w14:textId="77777777" w:rsidR="006E27AC" w:rsidRPr="00EB369C" w:rsidRDefault="006E27AC" w:rsidP="006E27AC">
      <w:pPr>
        <w:numPr>
          <w:ilvl w:val="0"/>
          <w:numId w:val="36"/>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Online or digital platforms (if applicable)</w:t>
      </w:r>
    </w:p>
    <w:p w14:paraId="0050B0D1"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Please indicate your preference:</w:t>
      </w:r>
    </w:p>
    <w:p w14:paraId="329BE106"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Segoe UI Symbol" w:hAnsi="Segoe UI Symbol" w:cs="Segoe UI Symbol"/>
          <w:color w:val="000000"/>
          <w:sz w:val="20"/>
          <w:szCs w:val="20"/>
        </w:rPr>
        <w:t>☐</w:t>
      </w:r>
      <w:r w:rsidRPr="00EB369C">
        <w:rPr>
          <w:rFonts w:ascii="Arial" w:hAnsi="Arial" w:cs="Arial"/>
          <w:color w:val="000000"/>
          <w:sz w:val="20"/>
          <w:szCs w:val="20"/>
        </w:rPr>
        <w:t xml:space="preserve"> I consent to my image/audio being used for all stated purposes</w:t>
      </w:r>
      <w:r w:rsidRPr="00EB369C">
        <w:rPr>
          <w:rFonts w:ascii="Arial" w:hAnsi="Arial" w:cs="Arial"/>
          <w:color w:val="000000"/>
          <w:sz w:val="20"/>
          <w:szCs w:val="20"/>
        </w:rPr>
        <w:br/>
      </w:r>
      <w:r w:rsidRPr="00EB369C">
        <w:rPr>
          <w:rFonts w:ascii="Segoe UI Symbol" w:hAnsi="Segoe UI Symbol" w:cs="Segoe UI Symbol"/>
          <w:color w:val="000000"/>
          <w:sz w:val="20"/>
          <w:szCs w:val="20"/>
        </w:rPr>
        <w:t>☐</w:t>
      </w:r>
      <w:r w:rsidRPr="00EB369C">
        <w:rPr>
          <w:rFonts w:ascii="Arial" w:hAnsi="Arial" w:cs="Arial"/>
          <w:color w:val="000000"/>
          <w:sz w:val="20"/>
          <w:szCs w:val="20"/>
        </w:rPr>
        <w:t xml:space="preserve"> I consent only for internal/limited use</w:t>
      </w:r>
      <w:r w:rsidRPr="00EB369C">
        <w:rPr>
          <w:rFonts w:ascii="Arial" w:hAnsi="Arial" w:cs="Arial"/>
          <w:color w:val="000000"/>
          <w:sz w:val="20"/>
          <w:szCs w:val="20"/>
        </w:rPr>
        <w:br/>
      </w:r>
      <w:r w:rsidRPr="00EB369C">
        <w:rPr>
          <w:rFonts w:ascii="Segoe UI Symbol" w:hAnsi="Segoe UI Symbol" w:cs="Segoe UI Symbol"/>
          <w:color w:val="000000"/>
          <w:sz w:val="20"/>
          <w:szCs w:val="20"/>
        </w:rPr>
        <w:t>☐</w:t>
      </w:r>
      <w:r w:rsidRPr="00EB369C">
        <w:rPr>
          <w:rFonts w:ascii="Arial" w:hAnsi="Arial" w:cs="Arial"/>
          <w:color w:val="000000"/>
          <w:sz w:val="20"/>
          <w:szCs w:val="20"/>
        </w:rPr>
        <w:t xml:space="preserve"> I do not consent to public distribution beyond research use</w:t>
      </w:r>
      <w:r w:rsidRPr="00EB369C">
        <w:rPr>
          <w:rFonts w:ascii="Arial" w:hAnsi="Arial" w:cs="Arial"/>
          <w:color w:val="000000"/>
          <w:sz w:val="20"/>
          <w:szCs w:val="20"/>
        </w:rPr>
        <w:br/>
      </w:r>
      <w:r w:rsidRPr="00EB369C">
        <w:rPr>
          <w:rFonts w:ascii="Segoe UI Symbol" w:hAnsi="Segoe UI Symbol" w:cs="Segoe UI Symbol"/>
          <w:color w:val="000000"/>
          <w:sz w:val="20"/>
          <w:szCs w:val="20"/>
        </w:rPr>
        <w:t>☐</w:t>
      </w:r>
      <w:r w:rsidRPr="00EB369C">
        <w:rPr>
          <w:rFonts w:ascii="Arial" w:hAnsi="Arial" w:cs="Arial"/>
          <w:color w:val="000000"/>
          <w:sz w:val="20"/>
          <w:szCs w:val="20"/>
        </w:rPr>
        <w:t xml:space="preserve"> Other restrictions: _______________________________</w:t>
      </w:r>
    </w:p>
    <w:p w14:paraId="21146545" w14:textId="77777777" w:rsidR="006E27AC" w:rsidRPr="00EB369C" w:rsidRDefault="006E27AC" w:rsidP="006E27AC">
      <w:pPr>
        <w:spacing w:before="100" w:beforeAutospacing="1" w:after="100" w:afterAutospacing="1"/>
        <w:outlineLvl w:val="1"/>
        <w:rPr>
          <w:rFonts w:ascii="Arial" w:hAnsi="Arial" w:cs="Arial"/>
          <w:b/>
          <w:bCs/>
          <w:color w:val="000000"/>
          <w:sz w:val="20"/>
          <w:szCs w:val="20"/>
        </w:rPr>
      </w:pPr>
      <w:r w:rsidRPr="00EB369C">
        <w:rPr>
          <w:rFonts w:ascii="Arial" w:hAnsi="Arial" w:cs="Arial"/>
          <w:b/>
          <w:bCs/>
          <w:color w:val="000000"/>
          <w:sz w:val="20"/>
          <w:szCs w:val="20"/>
        </w:rPr>
        <w:t>4. Confidentiality and Data Protection</w:t>
      </w:r>
    </w:p>
    <w:p w14:paraId="267DD1DF"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All personal data will be handled in accordance with the UK General Data Protection Regulation (UK GDPR) and the Data Protection Act 2018. Where possible, your identity will be kept confidential unless you explicitly agree otherwise.</w:t>
      </w:r>
    </w:p>
    <w:p w14:paraId="43E92EA1"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You have the right to request:</w:t>
      </w:r>
    </w:p>
    <w:p w14:paraId="63AEAF6D" w14:textId="77777777" w:rsidR="006E27AC" w:rsidRPr="00EB369C" w:rsidRDefault="006E27AC" w:rsidP="006E27AC">
      <w:pPr>
        <w:numPr>
          <w:ilvl w:val="0"/>
          <w:numId w:val="37"/>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Access to your data</w:t>
      </w:r>
    </w:p>
    <w:p w14:paraId="3F8CD9BD" w14:textId="77777777" w:rsidR="006E27AC" w:rsidRPr="00EB369C" w:rsidRDefault="006E27AC" w:rsidP="006E27AC">
      <w:pPr>
        <w:numPr>
          <w:ilvl w:val="0"/>
          <w:numId w:val="37"/>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Correction of inaccurate data</w:t>
      </w:r>
    </w:p>
    <w:p w14:paraId="198A0C24" w14:textId="77777777" w:rsidR="006E27AC" w:rsidRPr="00EB369C" w:rsidRDefault="006E27AC" w:rsidP="006E27AC">
      <w:pPr>
        <w:numPr>
          <w:ilvl w:val="0"/>
          <w:numId w:val="37"/>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Withdrawal of consent (prior to publication/use where feasible)</w:t>
      </w:r>
    </w:p>
    <w:p w14:paraId="60008ACE" w14:textId="77777777" w:rsidR="006E27AC" w:rsidRPr="00EB369C" w:rsidRDefault="006E27AC" w:rsidP="006E27AC">
      <w:pPr>
        <w:spacing w:before="100" w:beforeAutospacing="1" w:after="100" w:afterAutospacing="1"/>
        <w:outlineLvl w:val="1"/>
        <w:rPr>
          <w:rFonts w:ascii="Arial" w:hAnsi="Arial" w:cs="Arial"/>
          <w:b/>
          <w:bCs/>
          <w:color w:val="000000"/>
          <w:sz w:val="20"/>
          <w:szCs w:val="20"/>
        </w:rPr>
      </w:pPr>
      <w:r w:rsidRPr="00EB369C">
        <w:rPr>
          <w:rFonts w:ascii="Arial" w:hAnsi="Arial" w:cs="Arial"/>
          <w:b/>
          <w:bCs/>
          <w:color w:val="000000"/>
          <w:sz w:val="20"/>
          <w:szCs w:val="20"/>
        </w:rPr>
        <w:t>5. Voluntary Participation</w:t>
      </w:r>
    </w:p>
    <w:p w14:paraId="0FD9F6DA"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Your participation is entirely voluntary. You may withdraw at any time without penalty or negative consequences.</w:t>
      </w:r>
    </w:p>
    <w:p w14:paraId="37DFBFE5" w14:textId="77777777" w:rsidR="006E27AC" w:rsidRPr="00EB369C" w:rsidRDefault="006E27AC" w:rsidP="006E27AC">
      <w:pPr>
        <w:spacing w:before="100" w:beforeAutospacing="1" w:after="100" w:afterAutospacing="1"/>
        <w:outlineLvl w:val="1"/>
        <w:rPr>
          <w:rFonts w:ascii="Arial" w:hAnsi="Arial" w:cs="Arial"/>
          <w:b/>
          <w:bCs/>
          <w:color w:val="000000"/>
          <w:sz w:val="20"/>
          <w:szCs w:val="20"/>
        </w:rPr>
      </w:pPr>
      <w:r w:rsidRPr="00EB369C">
        <w:rPr>
          <w:rFonts w:ascii="Arial" w:hAnsi="Arial" w:cs="Arial"/>
          <w:b/>
          <w:bCs/>
          <w:color w:val="000000"/>
          <w:sz w:val="20"/>
          <w:szCs w:val="20"/>
        </w:rPr>
        <w:t>6. Consent Statement</w:t>
      </w:r>
    </w:p>
    <w:p w14:paraId="1DD17E99"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By signing below, you confirm that:</w:t>
      </w:r>
    </w:p>
    <w:p w14:paraId="08F27539" w14:textId="77777777" w:rsidR="006E27AC" w:rsidRPr="00EB369C" w:rsidRDefault="006E27AC" w:rsidP="006E27AC">
      <w:pPr>
        <w:numPr>
          <w:ilvl w:val="0"/>
          <w:numId w:val="38"/>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You have read and understood this consent form</w:t>
      </w:r>
    </w:p>
    <w:p w14:paraId="5887C3AD" w14:textId="77777777" w:rsidR="006E27AC" w:rsidRPr="00EB369C" w:rsidRDefault="006E27AC" w:rsidP="006E27AC">
      <w:pPr>
        <w:numPr>
          <w:ilvl w:val="0"/>
          <w:numId w:val="38"/>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You agree to be filmed</w:t>
      </w:r>
    </w:p>
    <w:p w14:paraId="6B6AB7FC" w14:textId="77777777" w:rsidR="006E27AC" w:rsidRPr="00EB369C" w:rsidRDefault="006E27AC" w:rsidP="006E27AC">
      <w:pPr>
        <w:numPr>
          <w:ilvl w:val="0"/>
          <w:numId w:val="38"/>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You understand how the recordings will be used</w:t>
      </w:r>
    </w:p>
    <w:p w14:paraId="78212D36" w14:textId="77777777" w:rsidR="006E27AC" w:rsidRPr="00EB369C" w:rsidRDefault="006E27AC" w:rsidP="006E27AC">
      <w:pPr>
        <w:numPr>
          <w:ilvl w:val="0"/>
          <w:numId w:val="38"/>
        </w:num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You are over 18 years of age (or have guardian consent if applicable)</w:t>
      </w:r>
    </w:p>
    <w:p w14:paraId="2BD07BC3" w14:textId="77777777" w:rsidR="006E27AC" w:rsidRPr="00EB369C" w:rsidRDefault="006E27AC" w:rsidP="006E27AC">
      <w:pPr>
        <w:spacing w:before="100" w:beforeAutospacing="1" w:after="100" w:afterAutospacing="1"/>
        <w:outlineLvl w:val="1"/>
        <w:rPr>
          <w:rFonts w:ascii="Arial" w:hAnsi="Arial" w:cs="Arial"/>
          <w:b/>
          <w:bCs/>
          <w:color w:val="000000"/>
          <w:sz w:val="20"/>
          <w:szCs w:val="20"/>
        </w:rPr>
      </w:pPr>
      <w:r w:rsidRPr="00EB369C">
        <w:rPr>
          <w:rFonts w:ascii="Arial" w:hAnsi="Arial" w:cs="Arial"/>
          <w:b/>
          <w:bCs/>
          <w:color w:val="000000"/>
          <w:sz w:val="20"/>
          <w:szCs w:val="20"/>
        </w:rPr>
        <w:t>Participant Details</w:t>
      </w:r>
    </w:p>
    <w:p w14:paraId="7828A727"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Full Name: _______________________________________</w:t>
      </w:r>
    </w:p>
    <w:p w14:paraId="4AA16FAA"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Signature: ________________________________________</w:t>
      </w:r>
    </w:p>
    <w:p w14:paraId="2E45A733"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Date: ____ / ____ / _______</w:t>
      </w:r>
    </w:p>
    <w:p w14:paraId="412C0C38" w14:textId="77777777" w:rsidR="006E27AC" w:rsidRPr="00EB369C" w:rsidRDefault="006E27AC" w:rsidP="006E27AC">
      <w:pPr>
        <w:spacing w:before="100" w:beforeAutospacing="1" w:after="100" w:afterAutospacing="1"/>
        <w:outlineLvl w:val="1"/>
        <w:rPr>
          <w:rFonts w:ascii="Arial" w:hAnsi="Arial" w:cs="Arial"/>
          <w:b/>
          <w:bCs/>
          <w:color w:val="000000"/>
          <w:sz w:val="20"/>
          <w:szCs w:val="20"/>
        </w:rPr>
      </w:pPr>
      <w:r w:rsidRPr="00EB369C">
        <w:rPr>
          <w:rFonts w:ascii="Arial" w:hAnsi="Arial" w:cs="Arial"/>
          <w:b/>
          <w:bCs/>
          <w:color w:val="000000"/>
          <w:sz w:val="20"/>
          <w:szCs w:val="20"/>
        </w:rPr>
        <w:t>Researcher Declaration</w:t>
      </w:r>
    </w:p>
    <w:p w14:paraId="51DD9F21"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Name: ____________________________________________</w:t>
      </w:r>
    </w:p>
    <w:p w14:paraId="3E2E8636"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Signature: ________________________________________</w:t>
      </w:r>
    </w:p>
    <w:p w14:paraId="19DF9B90" w14:textId="77777777" w:rsidR="006E27AC" w:rsidRPr="00EB369C" w:rsidRDefault="006E27AC" w:rsidP="006E27AC">
      <w:pPr>
        <w:spacing w:before="100" w:beforeAutospacing="1" w:after="100" w:afterAutospacing="1"/>
        <w:rPr>
          <w:rFonts w:ascii="Arial" w:hAnsi="Arial" w:cs="Arial"/>
          <w:color w:val="000000"/>
          <w:sz w:val="20"/>
          <w:szCs w:val="20"/>
        </w:rPr>
      </w:pPr>
      <w:r w:rsidRPr="00EB369C">
        <w:rPr>
          <w:rFonts w:ascii="Arial" w:hAnsi="Arial" w:cs="Arial"/>
          <w:color w:val="000000"/>
          <w:sz w:val="20"/>
          <w:szCs w:val="20"/>
        </w:rPr>
        <w:t>Date: ____ / ____ / _______</w:t>
      </w:r>
    </w:p>
    <w:p w14:paraId="569A90E2" w14:textId="6DCD9064" w:rsidR="006E27AC" w:rsidRPr="006E27AC" w:rsidRDefault="006E27AC" w:rsidP="006E27AC">
      <w:pPr>
        <w:rPr>
          <w:b/>
          <w:bCs/>
        </w:rPr>
      </w:pPr>
      <w:r w:rsidRPr="006E27AC">
        <w:rPr>
          <w:b/>
          <w:bCs/>
        </w:rPr>
        <w:lastRenderedPageBreak/>
        <w:t xml:space="preserve">Appendix </w:t>
      </w:r>
      <w:r w:rsidR="00384F37">
        <w:rPr>
          <w:b/>
          <w:bCs/>
        </w:rPr>
        <w:t>B</w:t>
      </w:r>
      <w:r w:rsidR="002F52C8">
        <w:rPr>
          <w:b/>
          <w:bCs/>
        </w:rPr>
        <w:t xml:space="preserve">- Supercar Events Wales </w:t>
      </w:r>
    </w:p>
    <w:p w14:paraId="76B656D5" w14:textId="77777777" w:rsidR="00E3018B" w:rsidRDefault="00E3018B">
      <w:pPr>
        <w:rPr>
          <w:rFonts w:ascii="Arial" w:hAnsi="Arial" w:cs="Arial"/>
        </w:rPr>
      </w:pPr>
      <w:r>
        <w:rPr>
          <w:rFonts w:ascii="Arial" w:hAnsi="Arial" w:cs="Arial"/>
          <w:noProof/>
          <w14:ligatures w14:val="standardContextual"/>
        </w:rPr>
        <w:drawing>
          <wp:inline distT="0" distB="0" distL="0" distR="0" wp14:anchorId="3B085032" wp14:editId="3C0BEF01">
            <wp:extent cx="5731510" cy="4773930"/>
            <wp:effectExtent l="0" t="0" r="0" b="1270"/>
            <wp:docPr id="1139475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75459" name="Picture 113947545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773930"/>
                    </a:xfrm>
                    <a:prstGeom prst="rect">
                      <a:avLst/>
                    </a:prstGeom>
                  </pic:spPr>
                </pic:pic>
              </a:graphicData>
            </a:graphic>
          </wp:inline>
        </w:drawing>
      </w:r>
    </w:p>
    <w:p w14:paraId="22938427" w14:textId="77777777" w:rsidR="00E3018B" w:rsidRDefault="00E3018B">
      <w:pPr>
        <w:rPr>
          <w:rFonts w:ascii="Arial" w:hAnsi="Arial" w:cs="Arial"/>
        </w:rPr>
      </w:pPr>
    </w:p>
    <w:p w14:paraId="3F2627F2" w14:textId="77777777" w:rsidR="00E3018B" w:rsidRDefault="00E3018B">
      <w:pPr>
        <w:rPr>
          <w:rFonts w:ascii="Arial" w:hAnsi="Arial" w:cs="Arial"/>
        </w:rPr>
      </w:pPr>
    </w:p>
    <w:p w14:paraId="0C194152" w14:textId="1041960D" w:rsidR="006E27AC" w:rsidRDefault="00E3018B">
      <w:pPr>
        <w:rPr>
          <w:rFonts w:ascii="Arial" w:hAnsi="Arial" w:cs="Arial"/>
        </w:rPr>
      </w:pPr>
      <w:r>
        <w:rPr>
          <w:rFonts w:ascii="Arial" w:hAnsi="Arial" w:cs="Arial"/>
          <w:noProof/>
          <w14:ligatures w14:val="standardContextual"/>
        </w:rPr>
        <w:drawing>
          <wp:inline distT="0" distB="0" distL="0" distR="0" wp14:anchorId="1CF7049B" wp14:editId="4291E960">
            <wp:extent cx="5731510" cy="2996565"/>
            <wp:effectExtent l="0" t="0" r="0" b="635"/>
            <wp:docPr id="1146282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282350" name="Picture 1146282350"/>
                    <pic:cNvPicPr/>
                  </pic:nvPicPr>
                  <pic:blipFill>
                    <a:blip r:embed="rId20">
                      <a:extLst>
                        <a:ext uri="{28A0092B-C50C-407E-A947-70E740481C1C}">
                          <a14:useLocalDpi xmlns:a14="http://schemas.microsoft.com/office/drawing/2010/main" val="0"/>
                        </a:ext>
                      </a:extLst>
                    </a:blip>
                    <a:stretch>
                      <a:fillRect/>
                    </a:stretch>
                  </pic:blipFill>
                  <pic:spPr>
                    <a:xfrm>
                      <a:off x="0" y="0"/>
                      <a:ext cx="5731510" cy="2996565"/>
                    </a:xfrm>
                    <a:prstGeom prst="rect">
                      <a:avLst/>
                    </a:prstGeom>
                  </pic:spPr>
                </pic:pic>
              </a:graphicData>
            </a:graphic>
          </wp:inline>
        </w:drawing>
      </w:r>
    </w:p>
    <w:p w14:paraId="2F1AADB0" w14:textId="77777777" w:rsidR="001165F9" w:rsidRDefault="001165F9">
      <w:pPr>
        <w:rPr>
          <w:rFonts w:ascii="Arial" w:hAnsi="Arial" w:cs="Arial"/>
        </w:rPr>
      </w:pPr>
    </w:p>
    <w:p w14:paraId="244C0528" w14:textId="01EF353D" w:rsidR="001165F9" w:rsidRPr="00EF2350" w:rsidRDefault="001165F9">
      <w:pPr>
        <w:rPr>
          <w:rFonts w:ascii="Arial" w:hAnsi="Arial" w:cs="Arial"/>
        </w:rPr>
      </w:pPr>
    </w:p>
    <w:sectPr w:rsidR="001165F9" w:rsidRPr="00EF2350">
      <w:footerReference w:type="even"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D7BBE4C" w14:textId="77777777" w:rsidR="000B65CB" w:rsidRDefault="000B65CB" w:rsidP="00037E9E">
      <w:r>
        <w:separator/>
      </w:r>
    </w:p>
  </w:endnote>
  <w:endnote w:type="continuationSeparator" w:id="0">
    <w:p w14:paraId="0076984C" w14:textId="77777777" w:rsidR="000B65CB" w:rsidRDefault="000B65CB" w:rsidP="00037E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79810925"/>
      <w:docPartObj>
        <w:docPartGallery w:val="Page Numbers (Bottom of Page)"/>
        <w:docPartUnique/>
      </w:docPartObj>
    </w:sdtPr>
    <w:sdtContent>
      <w:p w14:paraId="4D617EFC" w14:textId="3D7B5D58" w:rsidR="00037E9E" w:rsidRDefault="00037E9E" w:rsidP="003104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A96FC80" w14:textId="77777777" w:rsidR="00037E9E" w:rsidRDefault="00037E9E" w:rsidP="00037E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85180459"/>
      <w:docPartObj>
        <w:docPartGallery w:val="Page Numbers (Bottom of Page)"/>
        <w:docPartUnique/>
      </w:docPartObj>
    </w:sdtPr>
    <w:sdtContent>
      <w:p w14:paraId="115D416F" w14:textId="4F0FECF9" w:rsidR="00037E9E" w:rsidRDefault="00037E9E" w:rsidP="0031040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BC7F70C" w14:textId="77777777" w:rsidR="00037E9E" w:rsidRDefault="00037E9E" w:rsidP="00037E9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A33925E" w14:textId="77777777" w:rsidR="000B65CB" w:rsidRDefault="000B65CB" w:rsidP="00037E9E">
      <w:r>
        <w:separator/>
      </w:r>
    </w:p>
  </w:footnote>
  <w:footnote w:type="continuationSeparator" w:id="0">
    <w:p w14:paraId="48FEF696" w14:textId="77777777" w:rsidR="000B65CB" w:rsidRDefault="000B65CB" w:rsidP="00037E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F26CB3"/>
    <w:multiLevelType w:val="multilevel"/>
    <w:tmpl w:val="C6AC5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54B02"/>
    <w:multiLevelType w:val="multilevel"/>
    <w:tmpl w:val="B302D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B37F07"/>
    <w:multiLevelType w:val="multilevel"/>
    <w:tmpl w:val="15E2F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9F5100"/>
    <w:multiLevelType w:val="multilevel"/>
    <w:tmpl w:val="64EC45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C225B3"/>
    <w:multiLevelType w:val="multilevel"/>
    <w:tmpl w:val="D5BE6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6779DF"/>
    <w:multiLevelType w:val="multilevel"/>
    <w:tmpl w:val="68305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3B2C9A"/>
    <w:multiLevelType w:val="multilevel"/>
    <w:tmpl w:val="78FCC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122C49"/>
    <w:multiLevelType w:val="multilevel"/>
    <w:tmpl w:val="6EA8A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C10A59"/>
    <w:multiLevelType w:val="multilevel"/>
    <w:tmpl w:val="48FA1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9826E3"/>
    <w:multiLevelType w:val="multilevel"/>
    <w:tmpl w:val="F7EEF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545BF7"/>
    <w:multiLevelType w:val="multilevel"/>
    <w:tmpl w:val="AE6A9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3D2EFA"/>
    <w:multiLevelType w:val="multilevel"/>
    <w:tmpl w:val="F84E5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9E0E54"/>
    <w:multiLevelType w:val="multilevel"/>
    <w:tmpl w:val="E1A06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2F755E"/>
    <w:multiLevelType w:val="multilevel"/>
    <w:tmpl w:val="B3ECE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156125"/>
    <w:multiLevelType w:val="multilevel"/>
    <w:tmpl w:val="22FEE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562E8B"/>
    <w:multiLevelType w:val="multilevel"/>
    <w:tmpl w:val="6F906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486872"/>
    <w:multiLevelType w:val="multilevel"/>
    <w:tmpl w:val="55F4C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7F6D45"/>
    <w:multiLevelType w:val="multilevel"/>
    <w:tmpl w:val="7D0CC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497669"/>
    <w:multiLevelType w:val="multilevel"/>
    <w:tmpl w:val="F596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914C3E"/>
    <w:multiLevelType w:val="multilevel"/>
    <w:tmpl w:val="7C487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56511A"/>
    <w:multiLevelType w:val="multilevel"/>
    <w:tmpl w:val="2D1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71793B"/>
    <w:multiLevelType w:val="multilevel"/>
    <w:tmpl w:val="33584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AD22A54"/>
    <w:multiLevelType w:val="multilevel"/>
    <w:tmpl w:val="2A6E2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4AB5CF0"/>
    <w:multiLevelType w:val="multilevel"/>
    <w:tmpl w:val="38D0F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61E170F"/>
    <w:multiLevelType w:val="multilevel"/>
    <w:tmpl w:val="7F30FBF2"/>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DBA7B9D"/>
    <w:multiLevelType w:val="multilevel"/>
    <w:tmpl w:val="2DDA9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69058E"/>
    <w:multiLevelType w:val="multilevel"/>
    <w:tmpl w:val="B19A1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6E665F"/>
    <w:multiLevelType w:val="multilevel"/>
    <w:tmpl w:val="09963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2A7E3F"/>
    <w:multiLevelType w:val="multilevel"/>
    <w:tmpl w:val="2500C2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C570FB8"/>
    <w:multiLevelType w:val="multilevel"/>
    <w:tmpl w:val="8AF0A980"/>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C694E27"/>
    <w:multiLevelType w:val="multilevel"/>
    <w:tmpl w:val="C3784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736EEB"/>
    <w:multiLevelType w:val="multilevel"/>
    <w:tmpl w:val="1B8AF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2BC6926"/>
    <w:multiLevelType w:val="multilevel"/>
    <w:tmpl w:val="3FD2A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1A59FA"/>
    <w:multiLevelType w:val="multilevel"/>
    <w:tmpl w:val="39909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4CE630B"/>
    <w:multiLevelType w:val="multilevel"/>
    <w:tmpl w:val="B1823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9800185"/>
    <w:multiLevelType w:val="multilevel"/>
    <w:tmpl w:val="DA2ED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B997023"/>
    <w:multiLevelType w:val="multilevel"/>
    <w:tmpl w:val="81948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7C035E"/>
    <w:multiLevelType w:val="multilevel"/>
    <w:tmpl w:val="98020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F94E1B"/>
    <w:multiLevelType w:val="multilevel"/>
    <w:tmpl w:val="4636F2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4480248">
    <w:abstractNumId w:val="6"/>
  </w:num>
  <w:num w:numId="2" w16cid:durableId="1359507173">
    <w:abstractNumId w:val="13"/>
  </w:num>
  <w:num w:numId="3" w16cid:durableId="2134056245">
    <w:abstractNumId w:val="10"/>
  </w:num>
  <w:num w:numId="4" w16cid:durableId="1525628509">
    <w:abstractNumId w:val="11"/>
  </w:num>
  <w:num w:numId="5" w16cid:durableId="497379557">
    <w:abstractNumId w:val="15"/>
  </w:num>
  <w:num w:numId="6" w16cid:durableId="835345384">
    <w:abstractNumId w:val="23"/>
  </w:num>
  <w:num w:numId="7" w16cid:durableId="1535968475">
    <w:abstractNumId w:val="8"/>
  </w:num>
  <w:num w:numId="8" w16cid:durableId="1753895484">
    <w:abstractNumId w:val="27"/>
  </w:num>
  <w:num w:numId="9" w16cid:durableId="90052034">
    <w:abstractNumId w:val="4"/>
  </w:num>
  <w:num w:numId="10" w16cid:durableId="4746999">
    <w:abstractNumId w:val="35"/>
  </w:num>
  <w:num w:numId="11" w16cid:durableId="1993174004">
    <w:abstractNumId w:val="17"/>
  </w:num>
  <w:num w:numId="12" w16cid:durableId="1294097382">
    <w:abstractNumId w:val="21"/>
  </w:num>
  <w:num w:numId="13" w16cid:durableId="1545171482">
    <w:abstractNumId w:val="22"/>
  </w:num>
  <w:num w:numId="14" w16cid:durableId="1374695606">
    <w:abstractNumId w:val="5"/>
  </w:num>
  <w:num w:numId="15" w16cid:durableId="1163397823">
    <w:abstractNumId w:val="36"/>
  </w:num>
  <w:num w:numId="16" w16cid:durableId="504200639">
    <w:abstractNumId w:val="38"/>
  </w:num>
  <w:num w:numId="17" w16cid:durableId="1870799926">
    <w:abstractNumId w:val="31"/>
  </w:num>
  <w:num w:numId="18" w16cid:durableId="1164512489">
    <w:abstractNumId w:val="26"/>
  </w:num>
  <w:num w:numId="19" w16cid:durableId="1799957192">
    <w:abstractNumId w:val="2"/>
  </w:num>
  <w:num w:numId="20" w16cid:durableId="1006589928">
    <w:abstractNumId w:val="34"/>
  </w:num>
  <w:num w:numId="21" w16cid:durableId="313141214">
    <w:abstractNumId w:val="16"/>
  </w:num>
  <w:num w:numId="22" w16cid:durableId="2125532818">
    <w:abstractNumId w:val="28"/>
  </w:num>
  <w:num w:numId="23" w16cid:durableId="379324282">
    <w:abstractNumId w:val="14"/>
  </w:num>
  <w:num w:numId="24" w16cid:durableId="1284264669">
    <w:abstractNumId w:val="0"/>
  </w:num>
  <w:num w:numId="25" w16cid:durableId="887568774">
    <w:abstractNumId w:val="18"/>
  </w:num>
  <w:num w:numId="26" w16cid:durableId="1248031515">
    <w:abstractNumId w:val="37"/>
  </w:num>
  <w:num w:numId="27" w16cid:durableId="1360163506">
    <w:abstractNumId w:val="33"/>
  </w:num>
  <w:num w:numId="28" w16cid:durableId="990257395">
    <w:abstractNumId w:val="20"/>
  </w:num>
  <w:num w:numId="29" w16cid:durableId="1042362456">
    <w:abstractNumId w:val="3"/>
  </w:num>
  <w:num w:numId="30" w16cid:durableId="566457460">
    <w:abstractNumId w:val="29"/>
  </w:num>
  <w:num w:numId="31" w16cid:durableId="52119100">
    <w:abstractNumId w:val="24"/>
  </w:num>
  <w:num w:numId="32" w16cid:durableId="746728965">
    <w:abstractNumId w:val="9"/>
  </w:num>
  <w:num w:numId="33" w16cid:durableId="492338995">
    <w:abstractNumId w:val="7"/>
  </w:num>
  <w:num w:numId="34" w16cid:durableId="166677020">
    <w:abstractNumId w:val="25"/>
  </w:num>
  <w:num w:numId="35" w16cid:durableId="334113634">
    <w:abstractNumId w:val="19"/>
  </w:num>
  <w:num w:numId="36" w16cid:durableId="880824824">
    <w:abstractNumId w:val="1"/>
  </w:num>
  <w:num w:numId="37" w16cid:durableId="292711605">
    <w:abstractNumId w:val="30"/>
  </w:num>
  <w:num w:numId="38" w16cid:durableId="1444955285">
    <w:abstractNumId w:val="12"/>
  </w:num>
  <w:num w:numId="39" w16cid:durableId="1631865871">
    <w:abstractNumId w:val="3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551"/>
    <w:rsid w:val="00005170"/>
    <w:rsid w:val="0002146F"/>
    <w:rsid w:val="00037E9E"/>
    <w:rsid w:val="000477F2"/>
    <w:rsid w:val="00052DA4"/>
    <w:rsid w:val="00052F48"/>
    <w:rsid w:val="00056A84"/>
    <w:rsid w:val="0006569C"/>
    <w:rsid w:val="00066EE4"/>
    <w:rsid w:val="000A711A"/>
    <w:rsid w:val="000B13B2"/>
    <w:rsid w:val="000B4EEF"/>
    <w:rsid w:val="000B65CB"/>
    <w:rsid w:val="000C257A"/>
    <w:rsid w:val="000D046A"/>
    <w:rsid w:val="000D40F1"/>
    <w:rsid w:val="000D5DE3"/>
    <w:rsid w:val="000E019F"/>
    <w:rsid w:val="000F0A00"/>
    <w:rsid w:val="00100F41"/>
    <w:rsid w:val="001165F9"/>
    <w:rsid w:val="00131B7D"/>
    <w:rsid w:val="00134BCF"/>
    <w:rsid w:val="00136BE8"/>
    <w:rsid w:val="001427EF"/>
    <w:rsid w:val="0016292A"/>
    <w:rsid w:val="00167807"/>
    <w:rsid w:val="00167D28"/>
    <w:rsid w:val="0019335D"/>
    <w:rsid w:val="001A134A"/>
    <w:rsid w:val="001A2999"/>
    <w:rsid w:val="001B56AC"/>
    <w:rsid w:val="001C14E5"/>
    <w:rsid w:val="001D3017"/>
    <w:rsid w:val="001D6F97"/>
    <w:rsid w:val="001F336C"/>
    <w:rsid w:val="002034B2"/>
    <w:rsid w:val="0021688F"/>
    <w:rsid w:val="00225E25"/>
    <w:rsid w:val="00237DFF"/>
    <w:rsid w:val="002417E6"/>
    <w:rsid w:val="00250B3B"/>
    <w:rsid w:val="002643C8"/>
    <w:rsid w:val="00271FE3"/>
    <w:rsid w:val="00281157"/>
    <w:rsid w:val="002848A9"/>
    <w:rsid w:val="002D1196"/>
    <w:rsid w:val="002D210C"/>
    <w:rsid w:val="002F52C8"/>
    <w:rsid w:val="002F7F87"/>
    <w:rsid w:val="0032350E"/>
    <w:rsid w:val="003300DF"/>
    <w:rsid w:val="00353EF3"/>
    <w:rsid w:val="00373418"/>
    <w:rsid w:val="003747AD"/>
    <w:rsid w:val="00375E0C"/>
    <w:rsid w:val="00384F37"/>
    <w:rsid w:val="00386CF9"/>
    <w:rsid w:val="00396FD9"/>
    <w:rsid w:val="003A0551"/>
    <w:rsid w:val="003D54B3"/>
    <w:rsid w:val="003E6BE7"/>
    <w:rsid w:val="003F501A"/>
    <w:rsid w:val="00412BA9"/>
    <w:rsid w:val="00417D84"/>
    <w:rsid w:val="004308CA"/>
    <w:rsid w:val="004538AF"/>
    <w:rsid w:val="00460E32"/>
    <w:rsid w:val="004B47A8"/>
    <w:rsid w:val="004B74BF"/>
    <w:rsid w:val="00503B76"/>
    <w:rsid w:val="0052081A"/>
    <w:rsid w:val="005242DB"/>
    <w:rsid w:val="005414AC"/>
    <w:rsid w:val="00550D5A"/>
    <w:rsid w:val="005520BF"/>
    <w:rsid w:val="005665D3"/>
    <w:rsid w:val="00580BD7"/>
    <w:rsid w:val="005B3A2D"/>
    <w:rsid w:val="005B489A"/>
    <w:rsid w:val="005B5E77"/>
    <w:rsid w:val="005C2422"/>
    <w:rsid w:val="005D5826"/>
    <w:rsid w:val="005E749A"/>
    <w:rsid w:val="00620001"/>
    <w:rsid w:val="0066337F"/>
    <w:rsid w:val="00676897"/>
    <w:rsid w:val="006B10E7"/>
    <w:rsid w:val="006C33F3"/>
    <w:rsid w:val="006E27AC"/>
    <w:rsid w:val="0070292C"/>
    <w:rsid w:val="00705101"/>
    <w:rsid w:val="00713B7C"/>
    <w:rsid w:val="00717DF8"/>
    <w:rsid w:val="0072496A"/>
    <w:rsid w:val="00746A4F"/>
    <w:rsid w:val="00764A9E"/>
    <w:rsid w:val="00781478"/>
    <w:rsid w:val="007925BB"/>
    <w:rsid w:val="007A02E8"/>
    <w:rsid w:val="007A68F0"/>
    <w:rsid w:val="007A728C"/>
    <w:rsid w:val="007B73BC"/>
    <w:rsid w:val="007E639C"/>
    <w:rsid w:val="00803D72"/>
    <w:rsid w:val="00806828"/>
    <w:rsid w:val="00815DBE"/>
    <w:rsid w:val="00817965"/>
    <w:rsid w:val="00831859"/>
    <w:rsid w:val="00847676"/>
    <w:rsid w:val="00873F08"/>
    <w:rsid w:val="0089075B"/>
    <w:rsid w:val="00891500"/>
    <w:rsid w:val="008D4FFA"/>
    <w:rsid w:val="00905B58"/>
    <w:rsid w:val="0091508C"/>
    <w:rsid w:val="00944E11"/>
    <w:rsid w:val="00951733"/>
    <w:rsid w:val="00974084"/>
    <w:rsid w:val="0099742D"/>
    <w:rsid w:val="009B4572"/>
    <w:rsid w:val="009B59F5"/>
    <w:rsid w:val="009B6516"/>
    <w:rsid w:val="009D0DC4"/>
    <w:rsid w:val="009E2577"/>
    <w:rsid w:val="00A11D4C"/>
    <w:rsid w:val="00A123AE"/>
    <w:rsid w:val="00A3213D"/>
    <w:rsid w:val="00A46229"/>
    <w:rsid w:val="00A67B40"/>
    <w:rsid w:val="00A71803"/>
    <w:rsid w:val="00AA05E1"/>
    <w:rsid w:val="00AA3A14"/>
    <w:rsid w:val="00AD5F4B"/>
    <w:rsid w:val="00AE1DD7"/>
    <w:rsid w:val="00AF43F0"/>
    <w:rsid w:val="00B01FAC"/>
    <w:rsid w:val="00B04299"/>
    <w:rsid w:val="00B27F1B"/>
    <w:rsid w:val="00B56EB6"/>
    <w:rsid w:val="00B56F07"/>
    <w:rsid w:val="00BC282D"/>
    <w:rsid w:val="00BD1774"/>
    <w:rsid w:val="00BD3732"/>
    <w:rsid w:val="00BD5CAF"/>
    <w:rsid w:val="00BD706F"/>
    <w:rsid w:val="00C028FB"/>
    <w:rsid w:val="00C121A2"/>
    <w:rsid w:val="00C156B0"/>
    <w:rsid w:val="00C201E0"/>
    <w:rsid w:val="00C3129F"/>
    <w:rsid w:val="00C51F4A"/>
    <w:rsid w:val="00C773CD"/>
    <w:rsid w:val="00C778A6"/>
    <w:rsid w:val="00C855AB"/>
    <w:rsid w:val="00CC5106"/>
    <w:rsid w:val="00CD5B6F"/>
    <w:rsid w:val="00CE4613"/>
    <w:rsid w:val="00CE766F"/>
    <w:rsid w:val="00D068E8"/>
    <w:rsid w:val="00D17493"/>
    <w:rsid w:val="00D20265"/>
    <w:rsid w:val="00D66C32"/>
    <w:rsid w:val="00D85B3F"/>
    <w:rsid w:val="00DA09D0"/>
    <w:rsid w:val="00DA5AC4"/>
    <w:rsid w:val="00DB3C3E"/>
    <w:rsid w:val="00DC1BBC"/>
    <w:rsid w:val="00DD1D12"/>
    <w:rsid w:val="00DD380F"/>
    <w:rsid w:val="00E05311"/>
    <w:rsid w:val="00E14046"/>
    <w:rsid w:val="00E149B0"/>
    <w:rsid w:val="00E3018B"/>
    <w:rsid w:val="00E31E0A"/>
    <w:rsid w:val="00E3507A"/>
    <w:rsid w:val="00E526E6"/>
    <w:rsid w:val="00E53527"/>
    <w:rsid w:val="00E54B92"/>
    <w:rsid w:val="00E627BC"/>
    <w:rsid w:val="00E638EB"/>
    <w:rsid w:val="00E96480"/>
    <w:rsid w:val="00E97877"/>
    <w:rsid w:val="00EA7CA0"/>
    <w:rsid w:val="00EC11F5"/>
    <w:rsid w:val="00ED1CD3"/>
    <w:rsid w:val="00EF0EE9"/>
    <w:rsid w:val="00EF2350"/>
    <w:rsid w:val="00F00668"/>
    <w:rsid w:val="00F12D70"/>
    <w:rsid w:val="00F25973"/>
    <w:rsid w:val="00F35FFC"/>
    <w:rsid w:val="00F5484A"/>
    <w:rsid w:val="00F668A2"/>
    <w:rsid w:val="00F83310"/>
    <w:rsid w:val="00F93B4A"/>
    <w:rsid w:val="00FB2A06"/>
    <w:rsid w:val="00FC6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398D4"/>
  <w15:chartTrackingRefBased/>
  <w15:docId w15:val="{4B82B026-DB25-1C43-A291-92046B744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A84"/>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A05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05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05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05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05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055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055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055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055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5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05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05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05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05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05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05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05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0551"/>
    <w:rPr>
      <w:rFonts w:eastAsiaTheme="majorEastAsia" w:cstheme="majorBidi"/>
      <w:color w:val="272727" w:themeColor="text1" w:themeTint="D8"/>
    </w:rPr>
  </w:style>
  <w:style w:type="paragraph" w:styleId="Title">
    <w:name w:val="Title"/>
    <w:basedOn w:val="Normal"/>
    <w:next w:val="Normal"/>
    <w:link w:val="TitleChar"/>
    <w:uiPriority w:val="10"/>
    <w:qFormat/>
    <w:rsid w:val="003A055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05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05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05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0551"/>
    <w:pPr>
      <w:spacing w:before="160"/>
      <w:jc w:val="center"/>
    </w:pPr>
    <w:rPr>
      <w:i/>
      <w:iCs/>
      <w:color w:val="404040" w:themeColor="text1" w:themeTint="BF"/>
    </w:rPr>
  </w:style>
  <w:style w:type="character" w:customStyle="1" w:styleId="QuoteChar">
    <w:name w:val="Quote Char"/>
    <w:basedOn w:val="DefaultParagraphFont"/>
    <w:link w:val="Quote"/>
    <w:uiPriority w:val="29"/>
    <w:rsid w:val="003A0551"/>
    <w:rPr>
      <w:i/>
      <w:iCs/>
      <w:color w:val="404040" w:themeColor="text1" w:themeTint="BF"/>
    </w:rPr>
  </w:style>
  <w:style w:type="paragraph" w:styleId="ListParagraph">
    <w:name w:val="List Paragraph"/>
    <w:basedOn w:val="Normal"/>
    <w:uiPriority w:val="34"/>
    <w:qFormat/>
    <w:rsid w:val="003A0551"/>
    <w:pPr>
      <w:ind w:left="720"/>
      <w:contextualSpacing/>
    </w:pPr>
  </w:style>
  <w:style w:type="character" w:styleId="IntenseEmphasis">
    <w:name w:val="Intense Emphasis"/>
    <w:basedOn w:val="DefaultParagraphFont"/>
    <w:uiPriority w:val="21"/>
    <w:qFormat/>
    <w:rsid w:val="003A0551"/>
    <w:rPr>
      <w:i/>
      <w:iCs/>
      <w:color w:val="0F4761" w:themeColor="accent1" w:themeShade="BF"/>
    </w:rPr>
  </w:style>
  <w:style w:type="paragraph" w:styleId="IntenseQuote">
    <w:name w:val="Intense Quote"/>
    <w:basedOn w:val="Normal"/>
    <w:next w:val="Normal"/>
    <w:link w:val="IntenseQuoteChar"/>
    <w:uiPriority w:val="30"/>
    <w:qFormat/>
    <w:rsid w:val="003A05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0551"/>
    <w:rPr>
      <w:i/>
      <w:iCs/>
      <w:color w:val="0F4761" w:themeColor="accent1" w:themeShade="BF"/>
    </w:rPr>
  </w:style>
  <w:style w:type="character" w:styleId="IntenseReference">
    <w:name w:val="Intense Reference"/>
    <w:basedOn w:val="DefaultParagraphFont"/>
    <w:uiPriority w:val="32"/>
    <w:qFormat/>
    <w:rsid w:val="003A0551"/>
    <w:rPr>
      <w:b/>
      <w:bCs/>
      <w:smallCaps/>
      <w:color w:val="0F4761" w:themeColor="accent1" w:themeShade="BF"/>
      <w:spacing w:val="5"/>
    </w:rPr>
  </w:style>
  <w:style w:type="paragraph" w:styleId="NormalWeb">
    <w:name w:val="Normal (Web)"/>
    <w:basedOn w:val="Normal"/>
    <w:uiPriority w:val="99"/>
    <w:unhideWhenUsed/>
    <w:rsid w:val="003A0551"/>
    <w:pPr>
      <w:spacing w:before="100" w:beforeAutospacing="1" w:after="100" w:afterAutospacing="1"/>
    </w:pPr>
  </w:style>
  <w:style w:type="character" w:styleId="Strong">
    <w:name w:val="Strong"/>
    <w:basedOn w:val="DefaultParagraphFont"/>
    <w:uiPriority w:val="22"/>
    <w:qFormat/>
    <w:rsid w:val="003A0551"/>
    <w:rPr>
      <w:b/>
      <w:bCs/>
    </w:rPr>
  </w:style>
  <w:style w:type="character" w:customStyle="1" w:styleId="apple-converted-space">
    <w:name w:val="apple-converted-space"/>
    <w:basedOn w:val="DefaultParagraphFont"/>
    <w:rsid w:val="003A0551"/>
  </w:style>
  <w:style w:type="character" w:customStyle="1" w:styleId="whitespace-normal">
    <w:name w:val="whitespace-normal"/>
    <w:basedOn w:val="DefaultParagraphFont"/>
    <w:rsid w:val="003A0551"/>
  </w:style>
  <w:style w:type="paragraph" w:customStyle="1" w:styleId="paragraph">
    <w:name w:val="paragraph"/>
    <w:basedOn w:val="Normal"/>
    <w:rsid w:val="00460E32"/>
    <w:pPr>
      <w:spacing w:before="100" w:beforeAutospacing="1" w:after="100" w:afterAutospacing="1"/>
    </w:pPr>
  </w:style>
  <w:style w:type="character" w:customStyle="1" w:styleId="normaltextrun">
    <w:name w:val="normaltextrun"/>
    <w:basedOn w:val="DefaultParagraphFont"/>
    <w:rsid w:val="00460E32"/>
  </w:style>
  <w:style w:type="character" w:customStyle="1" w:styleId="eop">
    <w:name w:val="eop"/>
    <w:basedOn w:val="DefaultParagraphFont"/>
    <w:rsid w:val="00460E32"/>
  </w:style>
  <w:style w:type="character" w:styleId="Hyperlink">
    <w:name w:val="Hyperlink"/>
    <w:basedOn w:val="DefaultParagraphFont"/>
    <w:uiPriority w:val="99"/>
    <w:unhideWhenUsed/>
    <w:rsid w:val="00BD1774"/>
    <w:rPr>
      <w:color w:val="467886" w:themeColor="hyperlink"/>
      <w:u w:val="single"/>
    </w:rPr>
  </w:style>
  <w:style w:type="character" w:styleId="UnresolvedMention">
    <w:name w:val="Unresolved Mention"/>
    <w:basedOn w:val="DefaultParagraphFont"/>
    <w:uiPriority w:val="99"/>
    <w:semiHidden/>
    <w:unhideWhenUsed/>
    <w:rsid w:val="00BD1774"/>
    <w:rPr>
      <w:color w:val="605E5C"/>
      <w:shd w:val="clear" w:color="auto" w:fill="E1DFDD"/>
    </w:rPr>
  </w:style>
  <w:style w:type="character" w:customStyle="1" w:styleId="t286pc">
    <w:name w:val="t286pc"/>
    <w:basedOn w:val="DefaultParagraphFont"/>
    <w:rsid w:val="00BD1774"/>
  </w:style>
  <w:style w:type="character" w:customStyle="1" w:styleId="author-item">
    <w:name w:val="author-item"/>
    <w:basedOn w:val="DefaultParagraphFont"/>
    <w:rsid w:val="00BD1774"/>
  </w:style>
  <w:style w:type="character" w:styleId="Emphasis">
    <w:name w:val="Emphasis"/>
    <w:basedOn w:val="DefaultParagraphFont"/>
    <w:uiPriority w:val="20"/>
    <w:qFormat/>
    <w:rsid w:val="00BD5CAF"/>
    <w:rPr>
      <w:i/>
      <w:iCs/>
    </w:rPr>
  </w:style>
  <w:style w:type="paragraph" w:styleId="Footer">
    <w:name w:val="footer"/>
    <w:basedOn w:val="Normal"/>
    <w:link w:val="FooterChar"/>
    <w:uiPriority w:val="99"/>
    <w:unhideWhenUsed/>
    <w:rsid w:val="00037E9E"/>
    <w:pPr>
      <w:tabs>
        <w:tab w:val="center" w:pos="4513"/>
        <w:tab w:val="right" w:pos="9026"/>
      </w:tabs>
    </w:pPr>
  </w:style>
  <w:style w:type="character" w:customStyle="1" w:styleId="FooterChar">
    <w:name w:val="Footer Char"/>
    <w:basedOn w:val="DefaultParagraphFont"/>
    <w:link w:val="Footer"/>
    <w:uiPriority w:val="99"/>
    <w:rsid w:val="00037E9E"/>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037E9E"/>
  </w:style>
  <w:style w:type="paragraph" w:customStyle="1" w:styleId="p1">
    <w:name w:val="p1"/>
    <w:basedOn w:val="Normal"/>
    <w:rsid w:val="00746A4F"/>
    <w:rPr>
      <w:rFonts w:ascii="Helvetica" w:hAnsi="Helvetica"/>
      <w:color w:val="0B5324"/>
      <w:sz w:val="48"/>
      <w:szCs w:val="48"/>
    </w:rPr>
  </w:style>
  <w:style w:type="character" w:styleId="FollowedHyperlink">
    <w:name w:val="FollowedHyperlink"/>
    <w:basedOn w:val="DefaultParagraphFont"/>
    <w:uiPriority w:val="99"/>
    <w:semiHidden/>
    <w:unhideWhenUsed/>
    <w:rsid w:val="002D1196"/>
    <w:rPr>
      <w:color w:val="96607D" w:themeColor="followedHyperlink"/>
      <w:u w:val="single"/>
    </w:rPr>
  </w:style>
  <w:style w:type="character" w:customStyle="1" w:styleId="char">
    <w:name w:val="char"/>
    <w:basedOn w:val="DefaultParagraphFont"/>
    <w:rsid w:val="00FC6721"/>
  </w:style>
  <w:style w:type="paragraph" w:customStyle="1" w:styleId="isselectedend">
    <w:name w:val="isselectedend"/>
    <w:basedOn w:val="Normal"/>
    <w:rsid w:val="00E53527"/>
    <w:pPr>
      <w:spacing w:before="100" w:beforeAutospacing="1" w:after="100" w:afterAutospacing="1"/>
    </w:pPr>
  </w:style>
  <w:style w:type="character" w:customStyle="1" w:styleId="text-token-text-primary">
    <w:name w:val="text-token-text-primary"/>
    <w:basedOn w:val="DefaultParagraphFont"/>
    <w:rsid w:val="00E53527"/>
  </w:style>
  <w:style w:type="paragraph" w:customStyle="1" w:styleId="p2">
    <w:name w:val="p2"/>
    <w:basedOn w:val="Normal"/>
    <w:rsid w:val="00F35FFC"/>
    <w:rPr>
      <w:rFonts w:ascii="Helvetica" w:hAnsi="Helvetica"/>
      <w:color w:val="000000"/>
      <w:sz w:val="17"/>
      <w:szCs w:val="17"/>
    </w:rPr>
  </w:style>
  <w:style w:type="character" w:customStyle="1" w:styleId="s1">
    <w:name w:val="s1"/>
    <w:basedOn w:val="DefaultParagraphFont"/>
    <w:rsid w:val="003300DF"/>
    <w:rPr>
      <w:rFonts w:ascii="Helvetica" w:hAnsi="Helvetica" w:hint="default"/>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report.hamiltoncommission.org/interactive-summary/index.html" TargetMode="External"/><Relationship Id="rId18" Type="http://schemas.openxmlformats.org/officeDocument/2006/relationships/hyperlink" Target="https://www.weforum.org/publications/global-gender-gap-report-2024/"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motorsportuk.org/" TargetMode="External"/><Relationship Id="rId17" Type="http://schemas.openxmlformats.org/officeDocument/2006/relationships/hyperlink" Target="https://www.krinstitute.org/publications/when-do-men-care-covid-19-insights-on-care-crisis-and-masculinities" TargetMode="External"/><Relationship Id="rId2" Type="http://schemas.openxmlformats.org/officeDocument/2006/relationships/styles" Target="styles.xml"/><Relationship Id="rId16" Type="http://schemas.openxmlformats.org/officeDocument/2006/relationships/hyperlink" Target="https://www.femalesinmotorsport.com/post/the-women-of-ferrari-s-driver-academy"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errari.com/en-EN/corporate/articles/ferrari-supports-diversity-and-inclusion-charter-with-formula-1-fia-and-team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ommittees.parliament.uk/publications/7440/documents/77798/default/" TargetMode="External"/><Relationship Id="rId23" Type="http://schemas.openxmlformats.org/officeDocument/2006/relationships/fontTable" Target="fontTable.xml"/><Relationship Id="rId10" Type="http://schemas.openxmlformats.org/officeDocument/2006/relationships/hyperlink" Target="https://www.bbc.co.uk/sport/motorsport/66116141"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edium.com/@natashanarrates/beyond-the-grid-women-and-the-misconceptions-in-the-f1-community-part-1-4a4be18bf7d5"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571</TotalTime>
  <Pages>21</Pages>
  <Words>6774</Words>
  <Characters>38615</Characters>
  <Application>Microsoft Office Word</Application>
  <DocSecurity>0</DocSecurity>
  <Lines>321</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Marie Brown</dc:creator>
  <cp:keywords/>
  <dc:description/>
  <cp:lastModifiedBy>Lisa Marie Brown</cp:lastModifiedBy>
  <cp:revision>59</cp:revision>
  <cp:lastPrinted>2026-06-22T20:56:00Z</cp:lastPrinted>
  <dcterms:created xsi:type="dcterms:W3CDTF">2026-06-15T20:18:00Z</dcterms:created>
  <dcterms:modified xsi:type="dcterms:W3CDTF">2026-06-22T21:49:00Z</dcterms:modified>
</cp:coreProperties>
</file>