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842A6" w14:textId="77777777" w:rsidR="00B74BA3" w:rsidRDefault="00F9363E" w:rsidP="00F9363E">
      <w:pPr>
        <w:jc w:val="center"/>
        <w:rPr>
          <w:rFonts w:ascii="Times New Roman" w:eastAsia="Times New Roman" w:hAnsi="Times New Roman" w:cs="Times New Roman"/>
          <w:b/>
          <w:bCs/>
          <w:sz w:val="32"/>
          <w:szCs w:val="32"/>
        </w:rPr>
      </w:pPr>
      <w:r w:rsidRPr="00F9363E">
        <w:rPr>
          <w:rFonts w:ascii="Times New Roman" w:eastAsia="Times New Roman" w:hAnsi="Times New Roman" w:cs="Times New Roman"/>
          <w:b/>
          <w:bCs/>
          <w:sz w:val="32"/>
          <w:szCs w:val="32"/>
        </w:rPr>
        <w:t>Global Business Environment</w:t>
      </w:r>
    </w:p>
    <w:p w14:paraId="2C58DF64" w14:textId="53AE0A9A" w:rsidR="00F9363E" w:rsidRDefault="00B74BA3" w:rsidP="00F9363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32"/>
          <w:szCs w:val="32"/>
        </w:rPr>
        <w:t>Task 1</w:t>
      </w:r>
      <w:r w:rsidR="00F9363E">
        <w:rPr>
          <w:rFonts w:ascii="Times New Roman" w:eastAsia="Times New Roman" w:hAnsi="Times New Roman" w:cs="Times New Roman"/>
          <w:b/>
          <w:bCs/>
          <w:sz w:val="24"/>
          <w:szCs w:val="24"/>
        </w:rPr>
        <w:br w:type="page"/>
      </w:r>
    </w:p>
    <w:p w14:paraId="7EB3051A" w14:textId="77777777" w:rsidR="00F9363E" w:rsidRPr="00F9363E" w:rsidRDefault="00F9363E" w:rsidP="00F9363E">
      <w:pPr>
        <w:jc w:val="center"/>
        <w:rPr>
          <w:rFonts w:ascii="Times New Roman" w:hAnsi="Times New Roman" w:cs="Times New Roman"/>
          <w:noProof/>
          <w:sz w:val="24"/>
          <w:szCs w:val="24"/>
        </w:rPr>
      </w:pPr>
      <w:r w:rsidRPr="00F9363E">
        <w:rPr>
          <w:rFonts w:ascii="Times New Roman" w:eastAsia="Times New Roman" w:hAnsi="Times New Roman" w:cs="Times New Roman"/>
          <w:b/>
          <w:bCs/>
          <w:sz w:val="24"/>
          <w:szCs w:val="24"/>
        </w:rPr>
        <w:lastRenderedPageBreak/>
        <w:t>Table of content</w:t>
      </w:r>
      <w:r w:rsidRPr="00F9363E">
        <w:rPr>
          <w:rFonts w:ascii="Times New Roman" w:eastAsia="Times New Roman" w:hAnsi="Times New Roman" w:cs="Times New Roman"/>
          <w:b/>
          <w:bCs/>
          <w:sz w:val="24"/>
          <w:szCs w:val="24"/>
        </w:rPr>
        <w:fldChar w:fldCharType="begin"/>
      </w:r>
      <w:r w:rsidRPr="00F9363E">
        <w:rPr>
          <w:rFonts w:ascii="Times New Roman" w:eastAsia="Times New Roman" w:hAnsi="Times New Roman" w:cs="Times New Roman"/>
          <w:b/>
          <w:bCs/>
          <w:sz w:val="24"/>
          <w:szCs w:val="24"/>
        </w:rPr>
        <w:instrText xml:space="preserve"> TOC \h \z \t "Heading 7" \c </w:instrText>
      </w:r>
      <w:r w:rsidRPr="00F9363E">
        <w:rPr>
          <w:rFonts w:ascii="Times New Roman" w:eastAsia="Times New Roman" w:hAnsi="Times New Roman" w:cs="Times New Roman"/>
          <w:b/>
          <w:bCs/>
          <w:sz w:val="24"/>
          <w:szCs w:val="24"/>
        </w:rPr>
        <w:fldChar w:fldCharType="separate"/>
      </w:r>
    </w:p>
    <w:p w14:paraId="34D7A87D" w14:textId="0F1A4AA0"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3" w:history="1">
        <w:r w:rsidRPr="00F9363E">
          <w:rPr>
            <w:rStyle w:val="Hyperlink"/>
            <w:rFonts w:ascii="Times New Roman" w:eastAsia="Times New Roman" w:hAnsi="Times New Roman" w:cs="Times New Roman"/>
            <w:noProof/>
            <w:sz w:val="24"/>
            <w:szCs w:val="24"/>
          </w:rPr>
          <w:t>Introduction</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_Toc111889983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3</w:t>
        </w:r>
        <w:r w:rsidRPr="00F9363E">
          <w:rPr>
            <w:rFonts w:ascii="Times New Roman" w:hAnsi="Times New Roman" w:cs="Times New Roman"/>
            <w:noProof/>
            <w:webHidden/>
            <w:sz w:val="24"/>
            <w:szCs w:val="24"/>
          </w:rPr>
          <w:fldChar w:fldCharType="end"/>
        </w:r>
      </w:hyperlink>
    </w:p>
    <w:p w14:paraId="50678891" w14:textId="37B20373"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4" w:history="1">
        <w:r w:rsidRPr="00F9363E">
          <w:rPr>
            <w:rStyle w:val="Hyperlink"/>
            <w:rFonts w:ascii="Times New Roman" w:eastAsia="Times New Roman" w:hAnsi="Times New Roman" w:cs="Times New Roman"/>
            <w:noProof/>
            <w:sz w:val="24"/>
            <w:szCs w:val="24"/>
          </w:rPr>
          <w:t>About the Philippines</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_Toc111889984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3</w:t>
        </w:r>
        <w:r w:rsidRPr="00F9363E">
          <w:rPr>
            <w:rFonts w:ascii="Times New Roman" w:hAnsi="Times New Roman" w:cs="Times New Roman"/>
            <w:noProof/>
            <w:webHidden/>
            <w:sz w:val="24"/>
            <w:szCs w:val="24"/>
          </w:rPr>
          <w:fldChar w:fldCharType="end"/>
        </w:r>
      </w:hyperlink>
    </w:p>
    <w:p w14:paraId="2EEF159E" w14:textId="76E731D7"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5" w:history="1">
        <w:r w:rsidRPr="00F9363E">
          <w:rPr>
            <w:rStyle w:val="Hyperlink"/>
            <w:rFonts w:ascii="Times New Roman" w:eastAsia="Times New Roman" w:hAnsi="Times New Roman" w:cs="Times New Roman"/>
            <w:noProof/>
            <w:sz w:val="24"/>
            <w:szCs w:val="24"/>
          </w:rPr>
          <w:t>Business environment theories in the Philippines</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_Toc111889985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3</w:t>
        </w:r>
        <w:r w:rsidRPr="00F9363E">
          <w:rPr>
            <w:rFonts w:ascii="Times New Roman" w:hAnsi="Times New Roman" w:cs="Times New Roman"/>
            <w:noProof/>
            <w:webHidden/>
            <w:sz w:val="24"/>
            <w:szCs w:val="24"/>
          </w:rPr>
          <w:fldChar w:fldCharType="end"/>
        </w:r>
      </w:hyperlink>
    </w:p>
    <w:p w14:paraId="251D1A4E" w14:textId="1D626BF6"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6" w:history="1">
        <w:r w:rsidRPr="00F9363E">
          <w:rPr>
            <w:rStyle w:val="Hyperlink"/>
            <w:rFonts w:ascii="Times New Roman" w:eastAsia="Times New Roman" w:hAnsi="Times New Roman" w:cs="Times New Roman"/>
            <w:noProof/>
            <w:sz w:val="24"/>
            <w:szCs w:val="24"/>
          </w:rPr>
          <w:t>Opportunities and challenges</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_Toc111889986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6</w:t>
        </w:r>
        <w:r w:rsidRPr="00F9363E">
          <w:rPr>
            <w:rFonts w:ascii="Times New Roman" w:hAnsi="Times New Roman" w:cs="Times New Roman"/>
            <w:noProof/>
            <w:webHidden/>
            <w:sz w:val="24"/>
            <w:szCs w:val="24"/>
          </w:rPr>
          <w:fldChar w:fldCharType="end"/>
        </w:r>
      </w:hyperlink>
    </w:p>
    <w:p w14:paraId="6886D5E2" w14:textId="3B2B1A5E"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7" w:history="1">
        <w:r w:rsidRPr="00F9363E">
          <w:rPr>
            <w:rStyle w:val="Hyperlink"/>
            <w:rFonts w:ascii="Times New Roman" w:eastAsia="Times New Roman" w:hAnsi="Times New Roman" w:cs="Times New Roman"/>
            <w:noProof/>
            <w:sz w:val="24"/>
            <w:szCs w:val="24"/>
          </w:rPr>
          <w:t>Barriers to foreign businesses in the Philippines</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_Toc111889987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8</w:t>
        </w:r>
        <w:r w:rsidRPr="00F9363E">
          <w:rPr>
            <w:rFonts w:ascii="Times New Roman" w:hAnsi="Times New Roman" w:cs="Times New Roman"/>
            <w:noProof/>
            <w:webHidden/>
            <w:sz w:val="24"/>
            <w:szCs w:val="24"/>
          </w:rPr>
          <w:fldChar w:fldCharType="end"/>
        </w:r>
      </w:hyperlink>
    </w:p>
    <w:p w14:paraId="17C83E1C" w14:textId="13356ECF"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8" w:history="1">
        <w:r w:rsidRPr="00F9363E">
          <w:rPr>
            <w:rStyle w:val="Hyperlink"/>
            <w:rFonts w:ascii="Times New Roman" w:eastAsia="Times New Roman" w:hAnsi="Times New Roman" w:cs="Times New Roman"/>
            <w:noProof/>
            <w:sz w:val="24"/>
            <w:szCs w:val="24"/>
          </w:rPr>
          <w:t>Strategies</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_Toc111889988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8</w:t>
        </w:r>
        <w:r w:rsidRPr="00F9363E">
          <w:rPr>
            <w:rFonts w:ascii="Times New Roman" w:hAnsi="Times New Roman" w:cs="Times New Roman"/>
            <w:noProof/>
            <w:webHidden/>
            <w:sz w:val="24"/>
            <w:szCs w:val="24"/>
          </w:rPr>
          <w:fldChar w:fldCharType="end"/>
        </w:r>
      </w:hyperlink>
    </w:p>
    <w:p w14:paraId="78036713" w14:textId="3F5F336E"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89" w:history="1">
        <w:r w:rsidRPr="00F9363E">
          <w:rPr>
            <w:rStyle w:val="Hyperlink"/>
            <w:rFonts w:ascii="Times New Roman" w:eastAsia="Times New Roman" w:hAnsi="Times New Roman" w:cs="Times New Roman"/>
            <w:noProof/>
            <w:sz w:val="24"/>
            <w:szCs w:val="24"/>
          </w:rPr>
          <w:t>Recommendations</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_Toc111889989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9</w:t>
        </w:r>
        <w:r w:rsidRPr="00F9363E">
          <w:rPr>
            <w:rFonts w:ascii="Times New Roman" w:hAnsi="Times New Roman" w:cs="Times New Roman"/>
            <w:noProof/>
            <w:webHidden/>
            <w:sz w:val="24"/>
            <w:szCs w:val="24"/>
          </w:rPr>
          <w:fldChar w:fldCharType="end"/>
        </w:r>
      </w:hyperlink>
    </w:p>
    <w:p w14:paraId="359638DE" w14:textId="48834CE3"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90" w:history="1">
        <w:r w:rsidRPr="00F9363E">
          <w:rPr>
            <w:rStyle w:val="Hyperlink"/>
            <w:rFonts w:ascii="Times New Roman" w:eastAsia="Times New Roman" w:hAnsi="Times New Roman" w:cs="Times New Roman"/>
            <w:noProof/>
            <w:sz w:val="24"/>
            <w:szCs w:val="24"/>
          </w:rPr>
          <w:t>Conclusion</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_Toc111889990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9</w:t>
        </w:r>
        <w:r w:rsidRPr="00F9363E">
          <w:rPr>
            <w:rFonts w:ascii="Times New Roman" w:hAnsi="Times New Roman" w:cs="Times New Roman"/>
            <w:noProof/>
            <w:webHidden/>
            <w:sz w:val="24"/>
            <w:szCs w:val="24"/>
          </w:rPr>
          <w:fldChar w:fldCharType="end"/>
        </w:r>
      </w:hyperlink>
    </w:p>
    <w:p w14:paraId="5F1064F4" w14:textId="01AA8D25" w:rsidR="00F9363E" w:rsidRPr="00F9363E" w:rsidRDefault="00F9363E">
      <w:pPr>
        <w:pStyle w:val="TableofFigures"/>
        <w:tabs>
          <w:tab w:val="right" w:leader="dot" w:pos="9350"/>
        </w:tabs>
        <w:rPr>
          <w:rFonts w:ascii="Times New Roman" w:hAnsi="Times New Roman" w:cs="Times New Roman"/>
          <w:noProof/>
          <w:sz w:val="24"/>
          <w:szCs w:val="24"/>
        </w:rPr>
      </w:pPr>
      <w:hyperlink w:anchor="_Toc111889991" w:history="1">
        <w:r w:rsidRPr="00F9363E">
          <w:rPr>
            <w:rStyle w:val="Hyperlink"/>
            <w:rFonts w:ascii="Times New Roman" w:eastAsia="Times New Roman" w:hAnsi="Times New Roman" w:cs="Times New Roman"/>
            <w:noProof/>
            <w:sz w:val="24"/>
            <w:szCs w:val="24"/>
          </w:rPr>
          <w:t>Reference List</w:t>
        </w:r>
        <w:r w:rsidRPr="00F9363E">
          <w:rPr>
            <w:rFonts w:ascii="Times New Roman" w:hAnsi="Times New Roman" w:cs="Times New Roman"/>
            <w:noProof/>
            <w:webHidden/>
            <w:sz w:val="24"/>
            <w:szCs w:val="24"/>
          </w:rPr>
          <w:tab/>
        </w:r>
        <w:r w:rsidRPr="00F9363E">
          <w:rPr>
            <w:rFonts w:ascii="Times New Roman" w:hAnsi="Times New Roman" w:cs="Times New Roman"/>
            <w:noProof/>
            <w:webHidden/>
            <w:sz w:val="24"/>
            <w:szCs w:val="24"/>
          </w:rPr>
          <w:fldChar w:fldCharType="begin"/>
        </w:r>
        <w:r w:rsidRPr="00F9363E">
          <w:rPr>
            <w:rFonts w:ascii="Times New Roman" w:hAnsi="Times New Roman" w:cs="Times New Roman"/>
            <w:noProof/>
            <w:webHidden/>
            <w:sz w:val="24"/>
            <w:szCs w:val="24"/>
          </w:rPr>
          <w:instrText xml:space="preserve"> PAGEREF _Toc111889991 \h </w:instrText>
        </w:r>
        <w:r w:rsidRPr="00F9363E">
          <w:rPr>
            <w:rFonts w:ascii="Times New Roman" w:hAnsi="Times New Roman" w:cs="Times New Roman"/>
            <w:noProof/>
            <w:webHidden/>
            <w:sz w:val="24"/>
            <w:szCs w:val="24"/>
          </w:rPr>
        </w:r>
        <w:r w:rsidRPr="00F9363E">
          <w:rPr>
            <w:rFonts w:ascii="Times New Roman" w:hAnsi="Times New Roman" w:cs="Times New Roman"/>
            <w:noProof/>
            <w:webHidden/>
            <w:sz w:val="24"/>
            <w:szCs w:val="24"/>
          </w:rPr>
          <w:fldChar w:fldCharType="separate"/>
        </w:r>
        <w:r w:rsidRPr="00F9363E">
          <w:rPr>
            <w:rFonts w:ascii="Times New Roman" w:hAnsi="Times New Roman" w:cs="Times New Roman"/>
            <w:noProof/>
            <w:webHidden/>
            <w:sz w:val="24"/>
            <w:szCs w:val="24"/>
          </w:rPr>
          <w:t>10</w:t>
        </w:r>
        <w:r w:rsidRPr="00F9363E">
          <w:rPr>
            <w:rFonts w:ascii="Times New Roman" w:hAnsi="Times New Roman" w:cs="Times New Roman"/>
            <w:noProof/>
            <w:webHidden/>
            <w:sz w:val="24"/>
            <w:szCs w:val="24"/>
          </w:rPr>
          <w:fldChar w:fldCharType="end"/>
        </w:r>
      </w:hyperlink>
    </w:p>
    <w:p w14:paraId="153B41FE" w14:textId="6709D165" w:rsidR="00F9363E" w:rsidRPr="00F9363E" w:rsidRDefault="00F9363E" w:rsidP="00F9363E">
      <w:pPr>
        <w:jc w:val="center"/>
        <w:rPr>
          <w:rFonts w:ascii="Times New Roman" w:eastAsia="Times New Roman" w:hAnsi="Times New Roman" w:cs="Times New Roman"/>
          <w:b/>
          <w:bCs/>
          <w:iCs/>
          <w:color w:val="000000" w:themeColor="text1"/>
          <w:sz w:val="24"/>
          <w:szCs w:val="24"/>
        </w:rPr>
      </w:pPr>
      <w:r w:rsidRPr="00F9363E">
        <w:rPr>
          <w:rFonts w:ascii="Times New Roman" w:eastAsia="Times New Roman" w:hAnsi="Times New Roman" w:cs="Times New Roman"/>
          <w:b/>
          <w:bCs/>
          <w:sz w:val="24"/>
          <w:szCs w:val="24"/>
        </w:rPr>
        <w:fldChar w:fldCharType="end"/>
      </w:r>
      <w:r w:rsidRPr="00F9363E">
        <w:rPr>
          <w:rFonts w:ascii="Times New Roman" w:eastAsia="Times New Roman" w:hAnsi="Times New Roman" w:cs="Times New Roman"/>
          <w:b/>
          <w:bCs/>
          <w:sz w:val="24"/>
          <w:szCs w:val="24"/>
        </w:rPr>
        <w:br w:type="page"/>
      </w:r>
    </w:p>
    <w:p w14:paraId="4EDEDA2A" w14:textId="102276FB" w:rsidR="00D35E44" w:rsidRPr="00F9363E" w:rsidRDefault="00000000" w:rsidP="00F9363E">
      <w:pPr>
        <w:pStyle w:val="Heading7"/>
        <w:rPr>
          <w:rFonts w:eastAsia="Times New Roman"/>
        </w:rPr>
      </w:pPr>
      <w:bookmarkStart w:id="0" w:name="_Toc111889983"/>
      <w:r w:rsidRPr="00F9363E">
        <w:rPr>
          <w:rFonts w:eastAsia="Times New Roman"/>
        </w:rPr>
        <w:lastRenderedPageBreak/>
        <w:t>Introduction</w:t>
      </w:r>
      <w:bookmarkEnd w:id="0"/>
    </w:p>
    <w:p w14:paraId="566469FA"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The purpose of the study is to describe the business environment of the Philippines while using various theories of the business environment. There are various opportunities as well as challenges for any foreign business in the Philippines. This study has covered those opportunities and challenges also. The method to manage different aspects of corporate governance, cultural sensitivity, and business strategy are also discussed in this study. The study has also enlightened the barriers for foreign businesses in this country and provided some strategies to overcome those barriers and be successful in the Philippines.</w:t>
      </w:r>
    </w:p>
    <w:p w14:paraId="65428B29"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Wesfarmers Group was founded in 1914. The Wesfarmers Group operates in conglomerate industries. It is headquartered in Perth in Australia. The current CEO of the company is Rob Scott (</w:t>
      </w:r>
      <w:r w:rsidRPr="00F9363E">
        <w:rPr>
          <w:rFonts w:ascii="Times New Roman" w:eastAsia="Times New Roman" w:hAnsi="Times New Roman" w:cs="Times New Roman"/>
          <w:sz w:val="24"/>
          <w:szCs w:val="24"/>
          <w:highlight w:val="white"/>
        </w:rPr>
        <w:t>Linkedin, 2022</w:t>
      </w:r>
      <w:r w:rsidRPr="00F9363E">
        <w:rPr>
          <w:rFonts w:ascii="Times New Roman" w:eastAsia="Times New Roman" w:hAnsi="Times New Roman" w:cs="Times New Roman"/>
          <w:sz w:val="24"/>
          <w:szCs w:val="24"/>
        </w:rPr>
        <w:t xml:space="preserve">). The company aims to diversify their operations so that the stakeholders of the company can be provided with a satisfactory return. </w:t>
      </w:r>
    </w:p>
    <w:p w14:paraId="44E1A0F3"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1EE86A30" w14:textId="77777777" w:rsidR="00D35E44" w:rsidRPr="00F9363E" w:rsidRDefault="00000000" w:rsidP="00F9363E">
      <w:pPr>
        <w:pStyle w:val="Heading7"/>
        <w:rPr>
          <w:rFonts w:eastAsia="Times New Roman"/>
        </w:rPr>
      </w:pPr>
      <w:bookmarkStart w:id="1" w:name="_Toc111889984"/>
      <w:r w:rsidRPr="00F9363E">
        <w:rPr>
          <w:rFonts w:eastAsia="Times New Roman"/>
        </w:rPr>
        <w:t>About the Philippines</w:t>
      </w:r>
      <w:bookmarkEnd w:id="1"/>
    </w:p>
    <w:p w14:paraId="553E7A18"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The Philippines provides a great market for business organisations. This developing country is having a stable economy and the government of the country is also supportive of business organisations. The contributions of the leadership groups of the Philippines' top corporations have made the country one of the most active rising markets in the world (</w:t>
      </w:r>
      <w:r w:rsidRPr="00F9363E">
        <w:rPr>
          <w:rFonts w:ascii="Times New Roman" w:eastAsia="Times New Roman" w:hAnsi="Times New Roman" w:cs="Times New Roman"/>
          <w:sz w:val="24"/>
          <w:szCs w:val="24"/>
          <w:highlight w:val="white"/>
        </w:rPr>
        <w:t>FutureLearn, 2022</w:t>
      </w:r>
      <w:r w:rsidRPr="00F9363E">
        <w:rPr>
          <w:rFonts w:ascii="Times New Roman" w:eastAsia="Times New Roman" w:hAnsi="Times New Roman" w:cs="Times New Roman"/>
          <w:sz w:val="24"/>
          <w:szCs w:val="24"/>
        </w:rPr>
        <w:t>).</w:t>
      </w:r>
    </w:p>
    <w:p w14:paraId="58DECF92"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 xml:space="preserve">Along with proper hospitality, the country also provides ideal locations for a business, a skilled workforce and enough resources, a quality infrastructure which continues to develop, and a strong and healthy economy for businesses. All these factors attract foreign investors to invest in this country. </w:t>
      </w:r>
    </w:p>
    <w:p w14:paraId="2DCF64A9" w14:textId="77777777" w:rsidR="00F9363E" w:rsidRDefault="00F9363E" w:rsidP="00F9363E">
      <w:pPr>
        <w:spacing w:line="360" w:lineRule="auto"/>
        <w:jc w:val="both"/>
        <w:rPr>
          <w:rFonts w:ascii="Times New Roman" w:eastAsia="Times New Roman" w:hAnsi="Times New Roman" w:cs="Times New Roman"/>
          <w:b/>
          <w:sz w:val="24"/>
          <w:szCs w:val="24"/>
        </w:rPr>
      </w:pPr>
    </w:p>
    <w:p w14:paraId="76CE009B" w14:textId="399F42B8" w:rsidR="00D35E44" w:rsidRPr="00F9363E" w:rsidRDefault="00000000" w:rsidP="00F9363E">
      <w:pPr>
        <w:pStyle w:val="Heading7"/>
        <w:rPr>
          <w:rFonts w:eastAsia="Times New Roman"/>
        </w:rPr>
      </w:pPr>
      <w:bookmarkStart w:id="2" w:name="_Toc111889985"/>
      <w:r w:rsidRPr="00F9363E">
        <w:rPr>
          <w:rFonts w:eastAsia="Times New Roman"/>
        </w:rPr>
        <w:t>Business environment theories in the Philippines</w:t>
      </w:r>
      <w:bookmarkEnd w:id="2"/>
    </w:p>
    <w:p w14:paraId="36C5D833"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PESTLE analysis: </w:t>
      </w:r>
      <w:r w:rsidRPr="00F9363E">
        <w:rPr>
          <w:rFonts w:ascii="Times New Roman" w:eastAsia="Times New Roman" w:hAnsi="Times New Roman" w:cs="Times New Roman"/>
          <w:sz w:val="24"/>
          <w:szCs w:val="24"/>
        </w:rPr>
        <w:t>This section of the study will analyse the political, economic, social, technological, environmental, and legal factors of the Philippines to understand the business environment of the country.</w:t>
      </w:r>
    </w:p>
    <w:p w14:paraId="5F03FBAF"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Political factors: </w:t>
      </w:r>
      <w:r w:rsidRPr="00F9363E">
        <w:rPr>
          <w:rFonts w:ascii="Times New Roman" w:eastAsia="Times New Roman" w:hAnsi="Times New Roman" w:cs="Times New Roman"/>
          <w:sz w:val="24"/>
          <w:szCs w:val="24"/>
        </w:rPr>
        <w:t>The entire business scenario of a country can be influenced by the political factors. It is a matter of argument if the local politics of the Philippines is characterised by dynastic ethics or not (</w:t>
      </w:r>
      <w:r w:rsidRPr="00F9363E">
        <w:rPr>
          <w:rFonts w:ascii="Times New Roman" w:eastAsia="Times New Roman" w:hAnsi="Times New Roman" w:cs="Times New Roman"/>
          <w:color w:val="222222"/>
          <w:sz w:val="24"/>
          <w:szCs w:val="24"/>
          <w:highlight w:val="white"/>
        </w:rPr>
        <w:t>Kusaka, 2021</w:t>
      </w:r>
      <w:r w:rsidRPr="00F9363E">
        <w:rPr>
          <w:rFonts w:ascii="Times New Roman" w:eastAsia="Times New Roman" w:hAnsi="Times New Roman" w:cs="Times New Roman"/>
          <w:sz w:val="24"/>
          <w:szCs w:val="24"/>
        </w:rPr>
        <w:t xml:space="preserve">). There is a presidential system in the Philippines. The president of the country handles the position of head of the government, head of state, and the chief commander of the armed forces. Along with being an active member of the UN, the Philippines is also part of </w:t>
      </w:r>
      <w:r w:rsidRPr="00F9363E">
        <w:rPr>
          <w:rFonts w:ascii="Times New Roman" w:eastAsia="Times New Roman" w:hAnsi="Times New Roman" w:cs="Times New Roman"/>
          <w:sz w:val="24"/>
          <w:szCs w:val="24"/>
        </w:rPr>
        <w:lastRenderedPageBreak/>
        <w:t xml:space="preserve">various famous organisations such as the World Trade Organisation, the World Bank, the Asia-Pacific Economic Cooperation, and the East Asia Summit. The country is also an observer of the Organisation of Islamic Cooperation. All these things provide stability to the political environment of the country and help maintain trade and diplomatic relationships with the USA, China, and other countries. Wesfarmers can benefit from a stable political environment as they will not face trouble in trading in various countries. </w:t>
      </w:r>
    </w:p>
    <w:p w14:paraId="36DB5CA4"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Economic Factors: </w:t>
      </w:r>
      <w:r w:rsidRPr="00F9363E">
        <w:rPr>
          <w:rFonts w:ascii="Times New Roman" w:eastAsia="Times New Roman" w:hAnsi="Times New Roman" w:cs="Times New Roman"/>
          <w:sz w:val="24"/>
          <w:szCs w:val="24"/>
        </w:rPr>
        <w:t>The Philippines stands in the 38th position in the list of largest economic countries in the world. The GDP of the Philippines was 394.09B USD in 2021 which is the record highest in the history of the country. The Average GDP of the country is 100.95B USD from 1960 to 2021 (</w:t>
      </w:r>
      <w:r w:rsidRPr="00F9363E">
        <w:rPr>
          <w:rFonts w:ascii="Times New Roman" w:eastAsia="Times New Roman" w:hAnsi="Times New Roman" w:cs="Times New Roman"/>
          <w:sz w:val="24"/>
          <w:szCs w:val="24"/>
          <w:highlight w:val="white"/>
        </w:rPr>
        <w:t>Tradingeconomics, 2022</w:t>
      </w:r>
      <w:r w:rsidRPr="00F9363E">
        <w:rPr>
          <w:rFonts w:ascii="Times New Roman" w:eastAsia="Times New Roman" w:hAnsi="Times New Roman" w:cs="Times New Roman"/>
          <w:sz w:val="24"/>
          <w:szCs w:val="24"/>
        </w:rPr>
        <w:t>). The inflation rate of the Philippines was 5% in June 2022 (</w:t>
      </w:r>
      <w:r w:rsidRPr="00F9363E">
        <w:rPr>
          <w:rFonts w:ascii="Times New Roman" w:eastAsia="Times New Roman" w:hAnsi="Times New Roman" w:cs="Times New Roman"/>
          <w:sz w:val="24"/>
          <w:szCs w:val="24"/>
          <w:highlight w:val="white"/>
        </w:rPr>
        <w:t>Psa, 2022</w:t>
      </w:r>
      <w:r w:rsidRPr="00F9363E">
        <w:rPr>
          <w:rFonts w:ascii="Times New Roman" w:eastAsia="Times New Roman" w:hAnsi="Times New Roman" w:cs="Times New Roman"/>
          <w:sz w:val="24"/>
          <w:szCs w:val="24"/>
        </w:rPr>
        <w:t>). The inflation rate keeps fluctuating between 4 to 6% which is friendly for the business organisations. Foreign businesses like Wesfarmers Group can get the desired economic stability in this country that can help their business to grow faster. The currency of the Philippines is 55 times weaker than the USD but stronger than the currency of other operating countries (</w:t>
      </w:r>
      <w:r w:rsidRPr="00F9363E">
        <w:rPr>
          <w:rFonts w:ascii="Times New Roman" w:eastAsia="Times New Roman" w:hAnsi="Times New Roman" w:cs="Times New Roman"/>
          <w:sz w:val="24"/>
          <w:szCs w:val="24"/>
          <w:highlight w:val="white"/>
        </w:rPr>
        <w:t>Currency, 2022</w:t>
      </w:r>
      <w:r w:rsidRPr="00F9363E">
        <w:rPr>
          <w:rFonts w:ascii="Times New Roman" w:eastAsia="Times New Roman" w:hAnsi="Times New Roman" w:cs="Times New Roman"/>
          <w:sz w:val="24"/>
          <w:szCs w:val="24"/>
        </w:rPr>
        <w:t xml:space="preserve">). </w:t>
      </w:r>
    </w:p>
    <w:p w14:paraId="187DC0EB"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 xml:space="preserve">So, if Wesfarmers Group invests in the Philippines, it can earn profit by exporting its products. They can also have low business set-up costs, a skilled and high-quality workforce, and an ideal location in the Philippines.    </w:t>
      </w:r>
    </w:p>
    <w:p w14:paraId="2B5EB9D6"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Social factors: </w:t>
      </w:r>
      <w:r w:rsidRPr="00F9363E">
        <w:rPr>
          <w:rFonts w:ascii="Times New Roman" w:eastAsia="Times New Roman" w:hAnsi="Times New Roman" w:cs="Times New Roman"/>
          <w:sz w:val="24"/>
          <w:szCs w:val="24"/>
        </w:rPr>
        <w:t xml:space="preserve">the citizens of the country are helpful, kind, hospitable, and optimistic. Their sense of humour and positive attitude make them well known around the world. The official languages of the Philippines are Filipino and English. This adds the extra benefit to any business organisation to operate the business efficiently without wasting resources on teaching an international language like English to the workforce. The workforce is also highly skilled, well trained, and educated which attracts foreign investors to invest in the country. Wesfarmers Group can enjoy the positive aspects of such social factors and run their business efficiently in the country. </w:t>
      </w:r>
    </w:p>
    <w:p w14:paraId="6C0BFEA3"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Technological factors: </w:t>
      </w:r>
      <w:r w:rsidRPr="00F9363E">
        <w:rPr>
          <w:rFonts w:ascii="Times New Roman" w:eastAsia="Times New Roman" w:hAnsi="Times New Roman" w:cs="Times New Roman"/>
          <w:sz w:val="24"/>
          <w:szCs w:val="24"/>
        </w:rPr>
        <w:t xml:space="preserve"> The implementation of the latest technology and innovation has increased rapidly in the Philippines. The country is all set to spend US$8.1 billion by 2023. The country is focusing on growing efforts in the expansion of business to urban settings using technology (</w:t>
      </w:r>
      <w:r w:rsidRPr="00F9363E">
        <w:rPr>
          <w:rFonts w:ascii="Times New Roman" w:eastAsia="Times New Roman" w:hAnsi="Times New Roman" w:cs="Times New Roman"/>
          <w:color w:val="222222"/>
          <w:sz w:val="24"/>
          <w:szCs w:val="24"/>
          <w:highlight w:val="white"/>
        </w:rPr>
        <w:t>Tozier de la Poterie, 2022</w:t>
      </w:r>
      <w:r w:rsidRPr="00F9363E">
        <w:rPr>
          <w:rFonts w:ascii="Times New Roman" w:eastAsia="Times New Roman" w:hAnsi="Times New Roman" w:cs="Times New Roman"/>
          <w:sz w:val="24"/>
          <w:szCs w:val="24"/>
        </w:rPr>
        <w:t xml:space="preserve">). Wesfarmers can apply various technologies to increase their sales across the conglomerate industry. They can use the technology to make a better understanding of the market and the customers and make strategies accordingly to establish their business in the country. </w:t>
      </w:r>
    </w:p>
    <w:p w14:paraId="2334A063"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lastRenderedPageBreak/>
        <w:t xml:space="preserve">Environmental factors: </w:t>
      </w:r>
      <w:r w:rsidRPr="00F9363E">
        <w:rPr>
          <w:rFonts w:ascii="Times New Roman" w:eastAsia="Times New Roman" w:hAnsi="Times New Roman" w:cs="Times New Roman"/>
          <w:sz w:val="24"/>
          <w:szCs w:val="24"/>
        </w:rPr>
        <w:t xml:space="preserve">More than 7640 islands, water parks, beaches, and other natural aspects of the environment of the Philippines attract people to visit here. The increasing number of people in the country encourages businesses. Foreign businesses like Wesfarmers can use the natural resources in large amounts and use them for their business. This will also decrease air pollution and help combat the issue of climate change which </w:t>
      </w:r>
      <w:r w:rsidRPr="00F9363E">
        <w:rPr>
          <w:rFonts w:ascii="Times New Roman" w:eastAsia="Times New Roman" w:hAnsi="Times New Roman" w:cs="Times New Roman"/>
          <w:color w:val="222222"/>
          <w:sz w:val="24"/>
          <w:szCs w:val="24"/>
          <w:highlight w:val="white"/>
        </w:rPr>
        <w:t>is among the greatest environmental threats facing the globe today (Christodoulou and Cullinane, 2019).</w:t>
      </w:r>
    </w:p>
    <w:p w14:paraId="34F9C278" w14:textId="37E2D60A" w:rsidR="00D35E44"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Legal factors: </w:t>
      </w:r>
      <w:r w:rsidRPr="00F9363E">
        <w:rPr>
          <w:rFonts w:ascii="Times New Roman" w:eastAsia="Times New Roman" w:hAnsi="Times New Roman" w:cs="Times New Roman"/>
          <w:sz w:val="24"/>
          <w:szCs w:val="24"/>
        </w:rPr>
        <w:t xml:space="preserve">The main source of law in the Philippines is the constitution of 1987. The labour relations and employment practices are enacted in the Labour Code of the Philippines. It guides to address issues related to employment like hiring employees, terminating employees, setting working hours, rules related to overtime, and holiday and retirement pay. Wesfarmers will be guided properly while hiring the skilled employees. </w:t>
      </w:r>
    </w:p>
    <w:p w14:paraId="143A0019" w14:textId="77777777" w:rsidR="00F9363E" w:rsidRPr="00F9363E" w:rsidRDefault="00F9363E" w:rsidP="00F9363E">
      <w:pPr>
        <w:spacing w:line="360" w:lineRule="auto"/>
        <w:jc w:val="both"/>
        <w:rPr>
          <w:rFonts w:ascii="Times New Roman" w:eastAsia="Times New Roman" w:hAnsi="Times New Roman" w:cs="Times New Roman"/>
          <w:sz w:val="24"/>
          <w:szCs w:val="24"/>
        </w:rPr>
      </w:pPr>
    </w:p>
    <w:p w14:paraId="6CA63A86"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Porter's Five forces: </w:t>
      </w:r>
      <w:r w:rsidRPr="00F9363E">
        <w:rPr>
          <w:rFonts w:ascii="Times New Roman" w:eastAsia="Times New Roman" w:hAnsi="Times New Roman" w:cs="Times New Roman"/>
          <w:sz w:val="24"/>
          <w:szCs w:val="24"/>
        </w:rPr>
        <w:t>This model includes five forces such as competitive rivalry, bargaining power of supplier, bargaining power of buyer, substitution threat, and new entity threat (</w:t>
      </w:r>
      <w:r w:rsidRPr="00F9363E">
        <w:rPr>
          <w:rFonts w:ascii="Times New Roman" w:eastAsia="Times New Roman" w:hAnsi="Times New Roman" w:cs="Times New Roman"/>
          <w:sz w:val="24"/>
          <w:szCs w:val="24"/>
          <w:highlight w:val="white"/>
        </w:rPr>
        <w:t>Mindtools, 2022</w:t>
      </w:r>
      <w:r w:rsidRPr="00F9363E">
        <w:rPr>
          <w:rFonts w:ascii="Times New Roman" w:eastAsia="Times New Roman" w:hAnsi="Times New Roman" w:cs="Times New Roman"/>
          <w:sz w:val="24"/>
          <w:szCs w:val="24"/>
        </w:rPr>
        <w:t>). These are going to be effective factors for Wesfarmers to extend their business in the Philippines.</w:t>
      </w:r>
    </w:p>
    <w:p w14:paraId="40202B14"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Competitive rivalry: </w:t>
      </w:r>
      <w:r w:rsidRPr="00F9363E">
        <w:rPr>
          <w:rFonts w:ascii="Times New Roman" w:eastAsia="Times New Roman" w:hAnsi="Times New Roman" w:cs="Times New Roman"/>
          <w:sz w:val="24"/>
          <w:szCs w:val="24"/>
        </w:rPr>
        <w:t xml:space="preserve">In the Philippines, there are a few top companies like Aboitiz Equity Ventures, Ayala Corporation, Alliance Global Group, ABS-CBN Corporation, and GT capital holdings. These companies are at the top of the conglomerate industry in the Philippines. They will be direct competitors of Wesfarmers Group in the Philippines as Wesfarmers Group also operates in the same industry. There are many more companies in the country operating in the same industry. As all of the companies are providing similar services and customers can have the opportunity to switch from one company to another. Wesfarmers have to invest more in advertising its brand and products and increase the use of innovation and the latest technology to enhance customer satisfaction.  </w:t>
      </w:r>
    </w:p>
    <w:p w14:paraId="2D21769C"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The bargaining power of suppliers: </w:t>
      </w:r>
      <w:r w:rsidRPr="00F9363E">
        <w:rPr>
          <w:rFonts w:ascii="Times New Roman" w:eastAsia="Times New Roman" w:hAnsi="Times New Roman" w:cs="Times New Roman"/>
          <w:sz w:val="24"/>
          <w:szCs w:val="24"/>
        </w:rPr>
        <w:t xml:space="preserve">Analysing this factor will help Wesfarmers Group to understand how much control their suppliers have over the capacity to increase prices. It also helps assess the number of raw material suppliers. The supplier will have more power if the number of suppliers is less. When the number of the suppliers is high, it will bring the business in a better position. </w:t>
      </w:r>
    </w:p>
    <w:p w14:paraId="77CFF810"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lastRenderedPageBreak/>
        <w:t xml:space="preserve">The bargaining power of the buyer: </w:t>
      </w:r>
      <w:r w:rsidRPr="00F9363E">
        <w:rPr>
          <w:rFonts w:ascii="Times New Roman" w:eastAsia="Times New Roman" w:hAnsi="Times New Roman" w:cs="Times New Roman"/>
          <w:sz w:val="24"/>
          <w:szCs w:val="24"/>
        </w:rPr>
        <w:t xml:space="preserve">Analysing this factor will help Wesfarmers Group to understand the power of the customers and its effect on the quality and the price of their products. In the competitive market in the Philippines, the power of the customers can be increased as they can switch from one company to another and find similar products at less prices. Wesfarmers group has to assess this facto carefully before setting the price of their products. </w:t>
      </w:r>
    </w:p>
    <w:p w14:paraId="006C8344"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Substitution threat: </w:t>
      </w:r>
      <w:r w:rsidRPr="00F9363E">
        <w:rPr>
          <w:rFonts w:ascii="Times New Roman" w:eastAsia="Times New Roman" w:hAnsi="Times New Roman" w:cs="Times New Roman"/>
          <w:sz w:val="24"/>
          <w:szCs w:val="24"/>
        </w:rPr>
        <w:t xml:space="preserve">In the highly competitive market, Wesfarmers will always have to face the threat of substitute products or services. The customers will have the choice to switch brands for similar products with fewer expenses. The company needs to analyse the data to understand the quality and the price of the products so that they can reduce the cost of their products. </w:t>
      </w:r>
    </w:p>
    <w:p w14:paraId="5DF46825"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New entity threat: </w:t>
      </w:r>
      <w:r w:rsidRPr="00F9363E">
        <w:rPr>
          <w:rFonts w:ascii="Times New Roman" w:eastAsia="Times New Roman" w:hAnsi="Times New Roman" w:cs="Times New Roman"/>
          <w:sz w:val="24"/>
          <w:szCs w:val="24"/>
        </w:rPr>
        <w:t>The competing brands of Wesfarmers have a better idea of the cost advantages, inputs, and economical graph, and they also have an established brand identity. All these factors can be threatening to Wesfarmers Group to enter the market of the Philippines (</w:t>
      </w:r>
      <w:r w:rsidRPr="00F9363E">
        <w:rPr>
          <w:rFonts w:ascii="Times New Roman" w:eastAsia="Times New Roman" w:hAnsi="Times New Roman" w:cs="Times New Roman"/>
          <w:sz w:val="24"/>
          <w:szCs w:val="24"/>
          <w:highlight w:val="white"/>
        </w:rPr>
        <w:t>Business News Daily, 2022</w:t>
      </w:r>
      <w:r w:rsidRPr="00F9363E">
        <w:rPr>
          <w:rFonts w:ascii="Times New Roman" w:eastAsia="Times New Roman" w:hAnsi="Times New Roman" w:cs="Times New Roman"/>
          <w:sz w:val="24"/>
          <w:szCs w:val="24"/>
        </w:rPr>
        <w:t xml:space="preserve">). </w:t>
      </w:r>
    </w:p>
    <w:p w14:paraId="044C463D" w14:textId="77777777" w:rsidR="00D35E44" w:rsidRPr="00F9363E" w:rsidRDefault="00D35E44" w:rsidP="00F9363E">
      <w:pPr>
        <w:spacing w:line="360" w:lineRule="auto"/>
        <w:jc w:val="both"/>
        <w:rPr>
          <w:rFonts w:ascii="Times New Roman" w:eastAsia="Times New Roman" w:hAnsi="Times New Roman" w:cs="Times New Roman"/>
          <w:b/>
          <w:sz w:val="24"/>
          <w:szCs w:val="24"/>
        </w:rPr>
      </w:pPr>
    </w:p>
    <w:p w14:paraId="7D2F3539" w14:textId="77777777" w:rsidR="00D35E44" w:rsidRPr="00F9363E" w:rsidRDefault="00000000" w:rsidP="00F9363E">
      <w:pPr>
        <w:pStyle w:val="Heading7"/>
        <w:rPr>
          <w:rFonts w:eastAsia="Times New Roman"/>
        </w:rPr>
      </w:pPr>
      <w:bookmarkStart w:id="3" w:name="_Toc111889986"/>
      <w:r w:rsidRPr="00F9363E">
        <w:rPr>
          <w:rFonts w:eastAsia="Times New Roman"/>
        </w:rPr>
        <w:t>Opportunities and challenges</w:t>
      </w:r>
      <w:bookmarkEnd w:id="3"/>
    </w:p>
    <w:p w14:paraId="1719CC36" w14:textId="77777777" w:rsidR="00D35E44" w:rsidRPr="00F9363E" w:rsidRDefault="00000000" w:rsidP="00F9363E">
      <w:pPr>
        <w:spacing w:line="360" w:lineRule="auto"/>
        <w:jc w:val="both"/>
        <w:rPr>
          <w:rFonts w:ascii="Times New Roman" w:eastAsia="Times New Roman" w:hAnsi="Times New Roman" w:cs="Times New Roman"/>
          <w:b/>
          <w:sz w:val="24"/>
          <w:szCs w:val="24"/>
        </w:rPr>
      </w:pPr>
      <w:r w:rsidRPr="00F9363E">
        <w:rPr>
          <w:rFonts w:ascii="Times New Roman" w:eastAsia="Times New Roman" w:hAnsi="Times New Roman" w:cs="Times New Roman"/>
          <w:b/>
          <w:noProof/>
          <w:sz w:val="24"/>
          <w:szCs w:val="24"/>
        </w:rPr>
        <w:drawing>
          <wp:inline distT="114300" distB="114300" distL="114300" distR="114300" wp14:anchorId="6147B124" wp14:editId="166399DB">
            <wp:extent cx="5372100" cy="207120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372100" cy="2071204"/>
                    </a:xfrm>
                    <a:prstGeom prst="rect">
                      <a:avLst/>
                    </a:prstGeom>
                  </pic:spPr>
                </pic:pic>
              </a:graphicData>
            </a:graphic>
          </wp:inline>
        </w:drawing>
      </w:r>
    </w:p>
    <w:p w14:paraId="53BBFAE0"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                             </w:t>
      </w:r>
      <w:r w:rsidRPr="00F9363E">
        <w:rPr>
          <w:rFonts w:ascii="Times New Roman" w:eastAsia="Times New Roman" w:hAnsi="Times New Roman" w:cs="Times New Roman"/>
          <w:sz w:val="24"/>
          <w:szCs w:val="24"/>
        </w:rPr>
        <w:t>(Figure 1: Hofstede analysis of Australia and Philippines)</w:t>
      </w:r>
    </w:p>
    <w:p w14:paraId="6D94333F" w14:textId="61A72C68" w:rsidR="00D35E44" w:rsidRPr="00F9363E" w:rsidRDefault="00000000" w:rsidP="00F9363E">
      <w:pPr>
        <w:spacing w:line="360" w:lineRule="auto"/>
        <w:jc w:val="both"/>
        <w:rPr>
          <w:rFonts w:ascii="Times New Roman" w:eastAsia="Times New Roman" w:hAnsi="Times New Roman" w:cs="Times New Roman"/>
          <w:sz w:val="24"/>
          <w:szCs w:val="24"/>
          <w:highlight w:val="white"/>
        </w:rPr>
      </w:pPr>
      <w:r w:rsidRPr="00F9363E">
        <w:rPr>
          <w:rFonts w:ascii="Times New Roman" w:eastAsia="Times New Roman" w:hAnsi="Times New Roman" w:cs="Times New Roman"/>
          <w:sz w:val="24"/>
          <w:szCs w:val="24"/>
        </w:rPr>
        <w:t xml:space="preserve">                                  </w:t>
      </w:r>
      <w:r w:rsidR="00DD2535">
        <w:rPr>
          <w:rFonts w:ascii="Times New Roman" w:eastAsia="Times New Roman" w:hAnsi="Times New Roman" w:cs="Times New Roman"/>
          <w:sz w:val="24"/>
          <w:szCs w:val="24"/>
        </w:rPr>
        <w:t xml:space="preserve">         </w:t>
      </w:r>
      <w:r w:rsidRPr="00F9363E">
        <w:rPr>
          <w:rFonts w:ascii="Times New Roman" w:eastAsia="Times New Roman" w:hAnsi="Times New Roman" w:cs="Times New Roman"/>
          <w:sz w:val="24"/>
          <w:szCs w:val="24"/>
        </w:rPr>
        <w:t xml:space="preserve">    (Source: </w:t>
      </w:r>
      <w:r w:rsidRPr="00F9363E">
        <w:rPr>
          <w:rFonts w:ascii="Times New Roman" w:eastAsia="Times New Roman" w:hAnsi="Times New Roman" w:cs="Times New Roman"/>
          <w:sz w:val="24"/>
          <w:szCs w:val="24"/>
          <w:highlight w:val="white"/>
        </w:rPr>
        <w:t>Hofstede Insights, 2022)</w:t>
      </w:r>
    </w:p>
    <w:p w14:paraId="697EE9DA"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44DE34AD"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Opportunities: </w:t>
      </w:r>
      <w:r w:rsidRPr="00F9363E">
        <w:rPr>
          <w:rFonts w:ascii="Times New Roman" w:eastAsia="Times New Roman" w:hAnsi="Times New Roman" w:cs="Times New Roman"/>
          <w:sz w:val="24"/>
          <w:szCs w:val="24"/>
        </w:rPr>
        <w:t xml:space="preserve">According to Hofstede's analysis, the masculinity score of Australia is 61. It shows that they are having a masculine society. The citizens and the employees live with the pride of success and achievements and always strive to bring out the best possible version of themselves. This culture helps resolve conflicts at the workplace and creates chances for promotion. Whereas, the score of masculinity of the Philippines is 64. The employees are highly skilled and they live to </w:t>
      </w:r>
      <w:r w:rsidRPr="00F9363E">
        <w:rPr>
          <w:rFonts w:ascii="Times New Roman" w:eastAsia="Times New Roman" w:hAnsi="Times New Roman" w:cs="Times New Roman"/>
          <w:sz w:val="24"/>
          <w:szCs w:val="24"/>
        </w:rPr>
        <w:lastRenderedPageBreak/>
        <w:t xml:space="preserve">work. The managers carry a positive attitude and are quick at making decisions. This will create an opportunity for Wesfarmers Group to expand their business in the Philippines as both the countries have similar cultures. </w:t>
      </w:r>
    </w:p>
    <w:p w14:paraId="1B979A94"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 xml:space="preserve">The uncertainty avoidance score of the Philippines is 44. It means that they are having a more relaxed attitude while following principles. They don't feel the urge to change or develop any rule or regulation even though it is necessary. The working schedules are flexible in the country where punctuality and precision are not natural things among the employees. Whereas, the uncertainty avoidance score of Australia is 51. The system is a little better than what it is in the Philippines. Wesfarmers group will have no problem adjusting to the system and they will also have an opportunity to improve the system. This will also enhance the quality of the work. </w:t>
      </w:r>
    </w:p>
    <w:p w14:paraId="2211EF6B"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 xml:space="preserve">The long-term orientation score in Australia is 21 whereas it is 27 in the Philippines. Both the countries have a normative culture. The people and the employees in these two countries are highly concerned about establishing the absolute truth. They are focused on having quick results and they don't think much about saving for the future. This will also create an opportunity for Wesfarmers Group to find similarities in culture and understand the market properly so they can establish their business in the Philippines. </w:t>
      </w:r>
    </w:p>
    <w:p w14:paraId="251A9292"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Challenges:</w:t>
      </w:r>
      <w:r w:rsidRPr="00F9363E">
        <w:rPr>
          <w:rFonts w:ascii="Times New Roman" w:eastAsia="Times New Roman" w:hAnsi="Times New Roman" w:cs="Times New Roman"/>
          <w:sz w:val="24"/>
          <w:szCs w:val="24"/>
        </w:rPr>
        <w:t xml:space="preserve"> According to Hofstede's analysis, Australia's power distance score is 36. In the organisations of Australia, democracy is the primary model and the managers and higher authorities discuss with the employees directly to share any information. They communicate directly in an informal way. On the other hand, the power distance score of the Philippines is 94. The organisations in the country follow a hierarchical system. There the information follows a chain to reach the employees from the higher authority. Hierarchy demonstrates that one group of people holds the power to take any kind of decision. This is going to be a challenge for Wesfarmers Group as they have to adapt to the hierarchy system and the leaders of the company will not be able to discuss with the employees to take any decisions. </w:t>
      </w:r>
    </w:p>
    <w:p w14:paraId="0775B572"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 xml:space="preserve">The score of individualism of Australia is 90. It shows that Australian organisations are having a high individualistic culture. In a loosely-knit society, people and their families are looked after by themselves. The employees take the required initiative to be self-reliant. The merit or the evidence of the skills and experiences play a key role in the hiring of an employee. On the other hand, the score of individualism in the Philippines is 32. Employees and people in the organisations believe in working collectively. They are also loyal to each other and the company. Everyone shares a </w:t>
      </w:r>
      <w:r w:rsidRPr="00F9363E">
        <w:rPr>
          <w:rFonts w:ascii="Times New Roman" w:eastAsia="Times New Roman" w:hAnsi="Times New Roman" w:cs="Times New Roman"/>
          <w:sz w:val="24"/>
          <w:szCs w:val="24"/>
        </w:rPr>
        <w:lastRenderedPageBreak/>
        <w:t xml:space="preserve">strong relationship among them and takes responsibility for each other in a group. This is also going to be a challenge for Wesfarmers as they have to implement and use the culture in their organisation as well if they have to establish their business in the Philippines and be successful. </w:t>
      </w:r>
    </w:p>
    <w:p w14:paraId="49BE980D" w14:textId="74EC1014"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 xml:space="preserve">The score of </w:t>
      </w:r>
      <w:r w:rsidR="00DC3FA8">
        <w:rPr>
          <w:rFonts w:ascii="Times New Roman" w:eastAsia="Times New Roman" w:hAnsi="Times New Roman" w:cs="Times New Roman"/>
          <w:sz w:val="24"/>
          <w:szCs w:val="24"/>
        </w:rPr>
        <w:t>i</w:t>
      </w:r>
      <w:r w:rsidRPr="00F9363E">
        <w:rPr>
          <w:rFonts w:ascii="Times New Roman" w:eastAsia="Times New Roman" w:hAnsi="Times New Roman" w:cs="Times New Roman"/>
          <w:sz w:val="24"/>
          <w:szCs w:val="24"/>
        </w:rPr>
        <w:t>ndulgence of Australia is 71 and it justifies an indulgent country like them. This score classifies the people in Australian society. The employees in the organisations are very optimistic and always keep a positive attitude. They use their leisure time to enjoy their life by spending money. On the other hand, the Philippines' indulgence score is 42. The people of the country live in a more restrained culture. They like to control their desire for gratification instead of emphasising leisure time. This is going to be another big challenge for Wesfarmers group to make their business successful in the Philippines as they have to shift from an enjoying culture to a restrained culture (</w:t>
      </w:r>
      <w:r w:rsidRPr="00F9363E">
        <w:rPr>
          <w:rFonts w:ascii="Times New Roman" w:eastAsia="Times New Roman" w:hAnsi="Times New Roman" w:cs="Times New Roman"/>
          <w:sz w:val="24"/>
          <w:szCs w:val="24"/>
          <w:highlight w:val="white"/>
        </w:rPr>
        <w:t>Hofstede Insights, 2022)</w:t>
      </w:r>
      <w:r w:rsidRPr="00F9363E">
        <w:rPr>
          <w:rFonts w:ascii="Times New Roman" w:eastAsia="Times New Roman" w:hAnsi="Times New Roman" w:cs="Times New Roman"/>
          <w:sz w:val="24"/>
          <w:szCs w:val="24"/>
        </w:rPr>
        <w:t xml:space="preserve">. </w:t>
      </w:r>
    </w:p>
    <w:p w14:paraId="2FDC090F"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2754523A" w14:textId="77777777" w:rsidR="00D35E44" w:rsidRPr="00F9363E" w:rsidRDefault="00000000" w:rsidP="00F9363E">
      <w:pPr>
        <w:pStyle w:val="Heading7"/>
        <w:rPr>
          <w:rFonts w:eastAsia="Times New Roman"/>
        </w:rPr>
      </w:pPr>
      <w:bookmarkStart w:id="4" w:name="_Toc111889987"/>
      <w:r w:rsidRPr="00F9363E">
        <w:rPr>
          <w:rFonts w:eastAsia="Times New Roman"/>
        </w:rPr>
        <w:t>Barriers to foreign businesses in the Philippines</w:t>
      </w:r>
      <w:bookmarkEnd w:id="4"/>
    </w:p>
    <w:p w14:paraId="68E34360" w14:textId="07CF8524"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Political barriers: </w:t>
      </w:r>
      <w:r w:rsidRPr="00F9363E">
        <w:rPr>
          <w:rFonts w:ascii="Times New Roman" w:eastAsia="Times New Roman" w:hAnsi="Times New Roman" w:cs="Times New Roman"/>
          <w:sz w:val="24"/>
          <w:szCs w:val="24"/>
        </w:rPr>
        <w:t>The leadership style of the President of the Philippines has drawn international attention. Under his leadership, an independent foreign policy has been introduced</w:t>
      </w:r>
      <w:r w:rsidR="00A84F00">
        <w:rPr>
          <w:rFonts w:ascii="Times New Roman" w:eastAsia="Times New Roman" w:hAnsi="Times New Roman" w:cs="Times New Roman"/>
          <w:sz w:val="24"/>
          <w:szCs w:val="24"/>
        </w:rPr>
        <w:t xml:space="preserve">. </w:t>
      </w:r>
      <w:proofErr w:type="gramStart"/>
      <w:r w:rsidR="00A84F00">
        <w:rPr>
          <w:rFonts w:ascii="Times New Roman" w:eastAsia="Times New Roman" w:hAnsi="Times New Roman" w:cs="Times New Roman"/>
          <w:sz w:val="24"/>
          <w:szCs w:val="24"/>
        </w:rPr>
        <w:t>Also</w:t>
      </w:r>
      <w:proofErr w:type="gramEnd"/>
      <w:r w:rsidR="00A84F00">
        <w:rPr>
          <w:rFonts w:ascii="Times New Roman" w:eastAsia="Times New Roman" w:hAnsi="Times New Roman" w:cs="Times New Roman"/>
          <w:sz w:val="24"/>
          <w:szCs w:val="24"/>
        </w:rPr>
        <w:t xml:space="preserve"> an anti-terrorism act has been introduced by the government to ensure the safety of the citizen of the country (Doj, 2022).</w:t>
      </w:r>
      <w:r w:rsidRPr="00F9363E">
        <w:rPr>
          <w:rFonts w:ascii="Times New Roman" w:eastAsia="Times New Roman" w:hAnsi="Times New Roman" w:cs="Times New Roman"/>
          <w:sz w:val="24"/>
          <w:szCs w:val="24"/>
        </w:rPr>
        <w:t xml:space="preserve"> Although, the activity of the terrorists in the Philippines has remained a big threat. It creates a high chance of kidnap and this can be threatening to the foreign businesses also. </w:t>
      </w:r>
    </w:p>
    <w:p w14:paraId="719C9E93"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Economic barriers: </w:t>
      </w:r>
      <w:r w:rsidRPr="00F9363E">
        <w:rPr>
          <w:rFonts w:ascii="Times New Roman" w:eastAsia="Times New Roman" w:hAnsi="Times New Roman" w:cs="Times New Roman"/>
          <w:sz w:val="24"/>
          <w:szCs w:val="24"/>
        </w:rPr>
        <w:t xml:space="preserve">The economy of the company used to be very stable until it was hit by the coronavirus pandemic. The consequences of the political factors and the security concerns directly increase the economic risks of the country. </w:t>
      </w:r>
    </w:p>
    <w:p w14:paraId="207C7267"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Bribery and corruption: </w:t>
      </w:r>
      <w:r w:rsidRPr="00F9363E">
        <w:rPr>
          <w:rFonts w:ascii="Times New Roman" w:eastAsia="Times New Roman" w:hAnsi="Times New Roman" w:cs="Times New Roman"/>
          <w:sz w:val="24"/>
          <w:szCs w:val="24"/>
        </w:rPr>
        <w:t xml:space="preserve">The act of Bribery is an illegal act. Under the leadership of the president Duterte, a Complaint Hotline has been introduced to complain against government officials and agencies in any case of corruption. Although, corruption is highly spread across the country and it is a big barrier for the foreign investors as well. </w:t>
      </w:r>
    </w:p>
    <w:p w14:paraId="613D9CC7"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Organised Crime: </w:t>
      </w:r>
      <w:r w:rsidRPr="00F9363E">
        <w:rPr>
          <w:rFonts w:ascii="Times New Roman" w:eastAsia="Times New Roman" w:hAnsi="Times New Roman" w:cs="Times New Roman"/>
          <w:sz w:val="24"/>
          <w:szCs w:val="24"/>
        </w:rPr>
        <w:t>This is linked to human trafficking, weapon trafficking, kidnapping, and murder-for-hire. The number of such crimes is highly reported against businesses. This is also a barrier for a foreign company like Wesfarmers Group (</w:t>
      </w:r>
      <w:r w:rsidRPr="00F9363E">
        <w:rPr>
          <w:rFonts w:ascii="Times New Roman" w:eastAsia="Times New Roman" w:hAnsi="Times New Roman" w:cs="Times New Roman"/>
          <w:sz w:val="24"/>
          <w:szCs w:val="24"/>
          <w:highlight w:val="white"/>
        </w:rPr>
        <w:t>GOV UK, 2022</w:t>
      </w:r>
      <w:r w:rsidRPr="00F9363E">
        <w:rPr>
          <w:rFonts w:ascii="Times New Roman" w:eastAsia="Times New Roman" w:hAnsi="Times New Roman" w:cs="Times New Roman"/>
          <w:sz w:val="24"/>
          <w:szCs w:val="24"/>
        </w:rPr>
        <w:t xml:space="preserve">). </w:t>
      </w:r>
    </w:p>
    <w:p w14:paraId="13B46373"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0A57EE80" w14:textId="23AF7B77" w:rsidR="00D35E44" w:rsidRPr="00F9363E" w:rsidRDefault="00000000" w:rsidP="00F9363E">
      <w:pPr>
        <w:pStyle w:val="Heading7"/>
        <w:rPr>
          <w:rFonts w:eastAsia="Times New Roman"/>
        </w:rPr>
      </w:pPr>
      <w:bookmarkStart w:id="5" w:name="_Toc111889988"/>
      <w:r w:rsidRPr="00F9363E">
        <w:rPr>
          <w:rFonts w:eastAsia="Times New Roman"/>
        </w:rPr>
        <w:lastRenderedPageBreak/>
        <w:t>Strategies</w:t>
      </w:r>
      <w:bookmarkEnd w:id="5"/>
    </w:p>
    <w:p w14:paraId="6A654F0F"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Cultural competency training: </w:t>
      </w:r>
      <w:r w:rsidRPr="00F9363E">
        <w:rPr>
          <w:rFonts w:ascii="Times New Roman" w:eastAsia="Times New Roman" w:hAnsi="Times New Roman" w:cs="Times New Roman"/>
          <w:sz w:val="24"/>
          <w:szCs w:val="24"/>
        </w:rPr>
        <w:t>There are some noticeable differences in the culture of two different countries, Australia and the Philippines. It is very important for Wesfarmers Group to train the group to adapt to the culture of the Philippines as quickly as possible. They have to understand the difference in cultures of teamwork and leadership, marketing, management, negotiation, and persuasion. The company can train their staff to develop their communication skills according to the culture of the country.</w:t>
      </w:r>
    </w:p>
    <w:p w14:paraId="19D84620" w14:textId="77777777" w:rsid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b/>
          <w:sz w:val="24"/>
          <w:szCs w:val="24"/>
        </w:rPr>
        <w:t xml:space="preserve">Working collectively: </w:t>
      </w:r>
      <w:r w:rsidRPr="00F9363E">
        <w:rPr>
          <w:rFonts w:ascii="Times New Roman" w:eastAsia="Times New Roman" w:hAnsi="Times New Roman" w:cs="Times New Roman"/>
          <w:sz w:val="24"/>
          <w:szCs w:val="24"/>
        </w:rPr>
        <w:t xml:space="preserve">The company has to focus on working as a team. They have to practice helping each other irrespective of their position in the company. As an Australian company, they are habituated to working as an individual. But, in the Philippines, they can work as a unit that will produce better solutions to any problem and it will help the decision-making process also. </w:t>
      </w:r>
    </w:p>
    <w:p w14:paraId="3CF60B43" w14:textId="77777777" w:rsidR="00F9363E" w:rsidRDefault="00F9363E" w:rsidP="00F9363E">
      <w:pPr>
        <w:spacing w:line="360" w:lineRule="auto"/>
        <w:jc w:val="both"/>
        <w:rPr>
          <w:rFonts w:ascii="Times New Roman" w:eastAsia="Times New Roman" w:hAnsi="Times New Roman" w:cs="Times New Roman"/>
          <w:sz w:val="24"/>
          <w:szCs w:val="24"/>
        </w:rPr>
      </w:pPr>
    </w:p>
    <w:p w14:paraId="4B96D2E2" w14:textId="19070275" w:rsidR="00D35E44" w:rsidRPr="00F9363E" w:rsidRDefault="00000000" w:rsidP="00F9363E">
      <w:pPr>
        <w:pStyle w:val="Heading7"/>
        <w:rPr>
          <w:rFonts w:eastAsia="Times New Roman"/>
        </w:rPr>
      </w:pPr>
      <w:bookmarkStart w:id="6" w:name="_Toc111889989"/>
      <w:r w:rsidRPr="00F9363E">
        <w:rPr>
          <w:rFonts w:eastAsia="Times New Roman"/>
        </w:rPr>
        <w:t>Recommendations</w:t>
      </w:r>
      <w:bookmarkEnd w:id="6"/>
    </w:p>
    <w:p w14:paraId="7424F92C" w14:textId="77777777"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Wesfarmers Group should invest their resources in helping its employees to adapt to the different cultures of a different country. If the employees are not able to understand the culture of the country and its value, it will affect their decision-making and the overall progress of the company. The cultural competency training will help them to understand the market and the customers properly and they will be able to enhance customer satisfaction. It will allow the company to hold a competitive position in the market in the Philippines.</w:t>
      </w:r>
    </w:p>
    <w:p w14:paraId="4977FB5A"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1AF29AF7" w14:textId="77777777" w:rsidR="00D35E44" w:rsidRPr="00F9363E" w:rsidRDefault="00000000" w:rsidP="00F9363E">
      <w:pPr>
        <w:pStyle w:val="Heading7"/>
        <w:rPr>
          <w:rFonts w:eastAsia="Times New Roman"/>
        </w:rPr>
      </w:pPr>
      <w:bookmarkStart w:id="7" w:name="_Toc111889990"/>
      <w:r w:rsidRPr="00F9363E">
        <w:rPr>
          <w:rFonts w:eastAsia="Times New Roman"/>
        </w:rPr>
        <w:t>Conclusion</w:t>
      </w:r>
      <w:bookmarkEnd w:id="7"/>
    </w:p>
    <w:p w14:paraId="682FC574" w14:textId="15A9CB79" w:rsidR="00D35E44" w:rsidRPr="00F9363E" w:rsidRDefault="00000000" w:rsidP="00F9363E">
      <w:pPr>
        <w:spacing w:line="360" w:lineRule="auto"/>
        <w:jc w:val="both"/>
        <w:rPr>
          <w:rFonts w:ascii="Times New Roman" w:eastAsia="Times New Roman" w:hAnsi="Times New Roman" w:cs="Times New Roman"/>
          <w:sz w:val="24"/>
          <w:szCs w:val="24"/>
        </w:rPr>
      </w:pPr>
      <w:r w:rsidRPr="00F9363E">
        <w:rPr>
          <w:rFonts w:ascii="Times New Roman" w:eastAsia="Times New Roman" w:hAnsi="Times New Roman" w:cs="Times New Roman"/>
          <w:sz w:val="24"/>
          <w:szCs w:val="24"/>
        </w:rPr>
        <w:t>The Philippines is a great market to invest in for any foreign business and the political and economic stability are the</w:t>
      </w:r>
      <w:r w:rsidR="005129D2">
        <w:rPr>
          <w:rFonts w:ascii="Times New Roman" w:eastAsia="Times New Roman" w:hAnsi="Times New Roman" w:cs="Times New Roman"/>
          <w:sz w:val="24"/>
          <w:szCs w:val="24"/>
        </w:rPr>
        <w:t xml:space="preserve"> </w:t>
      </w:r>
      <w:r w:rsidRPr="00F9363E">
        <w:rPr>
          <w:rFonts w:ascii="Times New Roman" w:eastAsia="Times New Roman" w:hAnsi="Times New Roman" w:cs="Times New Roman"/>
          <w:sz w:val="24"/>
          <w:szCs w:val="24"/>
        </w:rPr>
        <w:t xml:space="preserve">most effective reasons for it. Wesfarmers group deals in the conglomerate industry and the market in this industry in the Philippines is already very competitive. They will also get highly skilled and educated employees in the country and that will be a big advantage for them.  The company will have to face some cultural barriers while entering the market in the country as there is a noticeable difference between the Philippines and Australia. Proper training to adapt to the cultures can solve the issue. </w:t>
      </w:r>
    </w:p>
    <w:p w14:paraId="0BB6D72C"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00697945" w14:textId="77777777" w:rsidR="00D35E44" w:rsidRPr="00F9363E" w:rsidRDefault="00D35E44" w:rsidP="00F9363E">
      <w:pPr>
        <w:spacing w:line="360" w:lineRule="auto"/>
        <w:jc w:val="both"/>
        <w:rPr>
          <w:rFonts w:ascii="Times New Roman" w:eastAsia="Times New Roman" w:hAnsi="Times New Roman" w:cs="Times New Roman"/>
          <w:sz w:val="24"/>
          <w:szCs w:val="24"/>
        </w:rPr>
      </w:pPr>
    </w:p>
    <w:p w14:paraId="695E0E13" w14:textId="77777777" w:rsidR="00D35E44" w:rsidRPr="00F9363E" w:rsidRDefault="00D35E44" w:rsidP="00F9363E">
      <w:pPr>
        <w:spacing w:line="360" w:lineRule="auto"/>
        <w:jc w:val="both"/>
        <w:rPr>
          <w:rFonts w:ascii="Times New Roman" w:eastAsia="Times New Roman" w:hAnsi="Times New Roman" w:cs="Times New Roman"/>
          <w:b/>
          <w:sz w:val="24"/>
          <w:szCs w:val="24"/>
        </w:rPr>
      </w:pPr>
    </w:p>
    <w:p w14:paraId="529F343A" w14:textId="77777777" w:rsidR="00F9363E" w:rsidRDefault="00F9363E" w:rsidP="00F9363E">
      <w:pPr>
        <w:spacing w:line="360" w:lineRule="auto"/>
        <w:jc w:val="both"/>
        <w:rPr>
          <w:rFonts w:ascii="Times New Roman" w:eastAsia="Times New Roman" w:hAnsi="Times New Roman" w:cs="Times New Roman"/>
          <w:b/>
          <w:sz w:val="24"/>
          <w:szCs w:val="24"/>
        </w:rPr>
      </w:pPr>
    </w:p>
    <w:p w14:paraId="5B60D59B" w14:textId="77777777" w:rsidR="00F9363E" w:rsidRDefault="00F9363E" w:rsidP="00F9363E">
      <w:pPr>
        <w:spacing w:line="360" w:lineRule="auto"/>
        <w:jc w:val="both"/>
        <w:rPr>
          <w:rFonts w:ascii="Times New Roman" w:eastAsia="Times New Roman" w:hAnsi="Times New Roman" w:cs="Times New Roman"/>
          <w:b/>
          <w:sz w:val="24"/>
          <w:szCs w:val="24"/>
        </w:rPr>
      </w:pPr>
    </w:p>
    <w:p w14:paraId="7A3CFB29" w14:textId="77777777" w:rsidR="00F9363E" w:rsidRDefault="00F9363E" w:rsidP="00F9363E">
      <w:pPr>
        <w:spacing w:line="360" w:lineRule="auto"/>
        <w:jc w:val="both"/>
        <w:rPr>
          <w:rFonts w:ascii="Times New Roman" w:eastAsia="Times New Roman" w:hAnsi="Times New Roman" w:cs="Times New Roman"/>
          <w:b/>
          <w:sz w:val="24"/>
          <w:szCs w:val="24"/>
        </w:rPr>
      </w:pPr>
    </w:p>
    <w:p w14:paraId="0E28C405" w14:textId="77777777" w:rsidR="00F9363E" w:rsidRDefault="00F9363E" w:rsidP="00F9363E">
      <w:pPr>
        <w:spacing w:line="360" w:lineRule="auto"/>
        <w:jc w:val="both"/>
        <w:rPr>
          <w:rFonts w:ascii="Times New Roman" w:eastAsia="Times New Roman" w:hAnsi="Times New Roman" w:cs="Times New Roman"/>
          <w:b/>
          <w:sz w:val="24"/>
          <w:szCs w:val="24"/>
        </w:rPr>
      </w:pPr>
    </w:p>
    <w:p w14:paraId="584EF014" w14:textId="107C5DD7" w:rsidR="00D35E44" w:rsidRPr="00F9363E" w:rsidRDefault="00000000" w:rsidP="00F9363E">
      <w:pPr>
        <w:pStyle w:val="Heading7"/>
        <w:rPr>
          <w:rFonts w:eastAsia="Times New Roman"/>
          <w:b w:val="0"/>
        </w:rPr>
      </w:pPr>
      <w:bookmarkStart w:id="8" w:name="_Toc111889991"/>
      <w:r w:rsidRPr="00F9363E">
        <w:rPr>
          <w:rFonts w:eastAsia="Times New Roman"/>
        </w:rPr>
        <w:t>Reference List</w:t>
      </w:r>
      <w:bookmarkEnd w:id="8"/>
    </w:p>
    <w:p w14:paraId="19407B6E" w14:textId="38BB0084" w:rsidR="00A84F00" w:rsidRPr="00A84F00" w:rsidRDefault="00A84F00" w:rsidP="00A84F00">
      <w:pPr>
        <w:spacing w:line="360" w:lineRule="auto"/>
        <w:jc w:val="both"/>
        <w:rPr>
          <w:rFonts w:ascii="Times New Roman" w:eastAsia="Times New Roman" w:hAnsi="Times New Roman" w:cs="Times New Roman"/>
          <w:sz w:val="24"/>
          <w:szCs w:val="24"/>
        </w:rPr>
      </w:pPr>
      <w:r w:rsidRPr="00A84F00">
        <w:rPr>
          <w:rFonts w:ascii="Times New Roman" w:eastAsia="Times New Roman" w:hAnsi="Times New Roman" w:cs="Times New Roman"/>
          <w:sz w:val="24"/>
          <w:szCs w:val="24"/>
          <w:highlight w:val="white"/>
        </w:rPr>
        <w:t xml:space="preserve">Business News Daily. 2022. </w:t>
      </w:r>
      <w:r w:rsidRPr="00A84F00">
        <w:rPr>
          <w:rFonts w:ascii="Times New Roman" w:eastAsia="Times New Roman" w:hAnsi="Times New Roman" w:cs="Times New Roman"/>
          <w:i/>
          <w:sz w:val="24"/>
          <w:szCs w:val="24"/>
          <w:highlight w:val="white"/>
        </w:rPr>
        <w:t>Analyzing the Competition with Porter's Five Forces - businessnewsdaily.com</w:t>
      </w:r>
      <w:r w:rsidRPr="00A84F00">
        <w:rPr>
          <w:rFonts w:ascii="Times New Roman" w:eastAsia="Times New Roman" w:hAnsi="Times New Roman" w:cs="Times New Roman"/>
          <w:sz w:val="24"/>
          <w:szCs w:val="24"/>
          <w:highlight w:val="white"/>
        </w:rPr>
        <w:t>. [online] Available at: &lt;https://www.businessnewsdaily.com/5446-porters-five-forces.html&gt; [Accessed 19 August 2022].</w:t>
      </w:r>
    </w:p>
    <w:p w14:paraId="59CBD778" w14:textId="77777777" w:rsidR="00A84F00" w:rsidRPr="00A84F00" w:rsidRDefault="00A84F00" w:rsidP="00A84F00">
      <w:pPr>
        <w:spacing w:line="360" w:lineRule="auto"/>
        <w:jc w:val="both"/>
        <w:rPr>
          <w:rFonts w:ascii="Times New Roman" w:eastAsia="Times New Roman" w:hAnsi="Times New Roman" w:cs="Times New Roman"/>
          <w:color w:val="222222"/>
          <w:sz w:val="24"/>
          <w:szCs w:val="24"/>
        </w:rPr>
      </w:pPr>
      <w:r w:rsidRPr="00A84F00">
        <w:rPr>
          <w:rFonts w:ascii="Times New Roman" w:eastAsia="Times New Roman" w:hAnsi="Times New Roman" w:cs="Times New Roman"/>
          <w:color w:val="222222"/>
          <w:sz w:val="24"/>
          <w:szCs w:val="24"/>
          <w:highlight w:val="white"/>
        </w:rPr>
        <w:t xml:space="preserve">Christodoulou, A. and Cullinane, K., 2019. Identifying the main opportunities and challenges from the implementation of a port energy management system: A SWOT/PESTLE analysis. </w:t>
      </w:r>
      <w:r w:rsidRPr="00A84F00">
        <w:rPr>
          <w:rFonts w:ascii="Times New Roman" w:eastAsia="Times New Roman" w:hAnsi="Times New Roman" w:cs="Times New Roman"/>
          <w:i/>
          <w:color w:val="222222"/>
          <w:sz w:val="24"/>
          <w:szCs w:val="24"/>
          <w:highlight w:val="white"/>
        </w:rPr>
        <w:t>Sustainability</w:t>
      </w:r>
      <w:r w:rsidRPr="00A84F00">
        <w:rPr>
          <w:rFonts w:ascii="Times New Roman" w:eastAsia="Times New Roman" w:hAnsi="Times New Roman" w:cs="Times New Roman"/>
          <w:color w:val="222222"/>
          <w:sz w:val="24"/>
          <w:szCs w:val="24"/>
          <w:highlight w:val="white"/>
        </w:rPr>
        <w:t xml:space="preserve">, </w:t>
      </w:r>
      <w:r w:rsidRPr="00A84F00">
        <w:rPr>
          <w:rFonts w:ascii="Times New Roman" w:eastAsia="Times New Roman" w:hAnsi="Times New Roman" w:cs="Times New Roman"/>
          <w:i/>
          <w:color w:val="222222"/>
          <w:sz w:val="24"/>
          <w:szCs w:val="24"/>
          <w:highlight w:val="white"/>
        </w:rPr>
        <w:t>11</w:t>
      </w:r>
      <w:r w:rsidRPr="00A84F00">
        <w:rPr>
          <w:rFonts w:ascii="Times New Roman" w:eastAsia="Times New Roman" w:hAnsi="Times New Roman" w:cs="Times New Roman"/>
          <w:color w:val="222222"/>
          <w:sz w:val="24"/>
          <w:szCs w:val="24"/>
          <w:highlight w:val="white"/>
        </w:rPr>
        <w:t>(21), p.6046.</w:t>
      </w:r>
    </w:p>
    <w:p w14:paraId="7C15EC62"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Currency.me.uk. 2022. </w:t>
      </w:r>
      <w:r w:rsidRPr="00A84F00">
        <w:rPr>
          <w:rFonts w:ascii="Times New Roman" w:eastAsia="Times New Roman" w:hAnsi="Times New Roman" w:cs="Times New Roman"/>
          <w:i/>
          <w:sz w:val="24"/>
          <w:szCs w:val="24"/>
          <w:highlight w:val="white"/>
        </w:rPr>
        <w:t>Convert Dollars to Philippine Pesos | USD to PHP Currency Converter</w:t>
      </w:r>
      <w:r w:rsidRPr="00A84F00">
        <w:rPr>
          <w:rFonts w:ascii="Times New Roman" w:eastAsia="Times New Roman" w:hAnsi="Times New Roman" w:cs="Times New Roman"/>
          <w:sz w:val="24"/>
          <w:szCs w:val="24"/>
          <w:highlight w:val="white"/>
        </w:rPr>
        <w:t>. [online] Available at: &lt;https://www.currency.me.uk/convert/usd/php&gt; [Accessed 19 August 2022].</w:t>
      </w:r>
    </w:p>
    <w:p w14:paraId="701A6AFA" w14:textId="77777777" w:rsidR="00A84F00" w:rsidRPr="00A84F00" w:rsidRDefault="00A84F00" w:rsidP="00A84F00">
      <w:pPr>
        <w:spacing w:before="240" w:after="240" w:line="360" w:lineRule="auto"/>
        <w:jc w:val="both"/>
        <w:rPr>
          <w:rFonts w:ascii="Times New Roman" w:eastAsia="Times New Roman" w:hAnsi="Times New Roman" w:cs="Times New Roman"/>
          <w:sz w:val="24"/>
          <w:szCs w:val="24"/>
        </w:rPr>
      </w:pPr>
      <w:r w:rsidRPr="00A84F00">
        <w:rPr>
          <w:rFonts w:ascii="Times New Roman" w:eastAsia="Times New Roman" w:hAnsi="Times New Roman" w:cs="Times New Roman"/>
          <w:color w:val="000000"/>
          <w:sz w:val="24"/>
          <w:szCs w:val="24"/>
          <w:shd w:val="clear" w:color="auto" w:fill="FFFFFF"/>
        </w:rPr>
        <w:t xml:space="preserve">Doj.gov.ph. 2022. </w:t>
      </w:r>
      <w:r w:rsidRPr="00A84F00">
        <w:rPr>
          <w:rFonts w:ascii="Times New Roman" w:eastAsia="Times New Roman" w:hAnsi="Times New Roman" w:cs="Times New Roman"/>
          <w:i/>
          <w:iCs/>
          <w:color w:val="000000"/>
          <w:sz w:val="24"/>
          <w:szCs w:val="24"/>
          <w:shd w:val="clear" w:color="auto" w:fill="FFFFFF"/>
        </w:rPr>
        <w:t xml:space="preserve">Anti-Terrorism Council Approves the Implementing Rules and Regulations of the Anti-Terrorism Act of </w:t>
      </w:r>
      <w:proofErr w:type="gramStart"/>
      <w:r w:rsidRPr="00A84F00">
        <w:rPr>
          <w:rFonts w:ascii="Times New Roman" w:eastAsia="Times New Roman" w:hAnsi="Times New Roman" w:cs="Times New Roman"/>
          <w:i/>
          <w:iCs/>
          <w:color w:val="000000"/>
          <w:sz w:val="24"/>
          <w:szCs w:val="24"/>
          <w:shd w:val="clear" w:color="auto" w:fill="FFFFFF"/>
        </w:rPr>
        <w:t>2020 :</w:t>
      </w:r>
      <w:proofErr w:type="gramEnd"/>
      <w:r w:rsidRPr="00A84F00">
        <w:rPr>
          <w:rFonts w:ascii="Times New Roman" w:eastAsia="Times New Roman" w:hAnsi="Times New Roman" w:cs="Times New Roman"/>
          <w:i/>
          <w:iCs/>
          <w:color w:val="000000"/>
          <w:sz w:val="24"/>
          <w:szCs w:val="24"/>
          <w:shd w:val="clear" w:color="auto" w:fill="FFFFFF"/>
        </w:rPr>
        <w:t>: Department of Justice - Republic of the Philippines :: Tel: (+632) 523 8482, (+632) 523 6826</w:t>
      </w:r>
      <w:r w:rsidRPr="00A84F00">
        <w:rPr>
          <w:rFonts w:ascii="Times New Roman" w:eastAsia="Times New Roman" w:hAnsi="Times New Roman" w:cs="Times New Roman"/>
          <w:color w:val="000000"/>
          <w:sz w:val="24"/>
          <w:szCs w:val="24"/>
          <w:shd w:val="clear" w:color="auto" w:fill="FFFFFF"/>
        </w:rPr>
        <w:t>. [online] Available at: &lt;https://www.doj.gov.ph/news_article.html?newsid=671&gt; [Accessed 20 August 2022].</w:t>
      </w:r>
    </w:p>
    <w:p w14:paraId="4086F0EE"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FutureLearn. 2022. </w:t>
      </w:r>
      <w:r w:rsidRPr="00A84F00">
        <w:rPr>
          <w:rFonts w:ascii="Times New Roman" w:eastAsia="Times New Roman" w:hAnsi="Times New Roman" w:cs="Times New Roman"/>
          <w:i/>
          <w:sz w:val="24"/>
          <w:szCs w:val="24"/>
          <w:highlight w:val="white"/>
        </w:rPr>
        <w:t>The best business ideas in the Philippines - FutureLearn</w:t>
      </w:r>
      <w:r w:rsidRPr="00A84F00">
        <w:rPr>
          <w:rFonts w:ascii="Times New Roman" w:eastAsia="Times New Roman" w:hAnsi="Times New Roman" w:cs="Times New Roman"/>
          <w:sz w:val="24"/>
          <w:szCs w:val="24"/>
          <w:highlight w:val="white"/>
        </w:rPr>
        <w:t>. [online] Available at: &lt;https://www.futurelearn.com/info/futurelearn-international/philippines-business-ideas#:~:text=The%20Philippines%20has%20become%20one,helps%20to%20support%20the%20economy&gt; [Accessed 19 August 2022].</w:t>
      </w:r>
    </w:p>
    <w:p w14:paraId="13D5BAE6"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GOV.UK. 2022. </w:t>
      </w:r>
      <w:r w:rsidRPr="00A84F00">
        <w:rPr>
          <w:rFonts w:ascii="Times New Roman" w:eastAsia="Times New Roman" w:hAnsi="Times New Roman" w:cs="Times New Roman"/>
          <w:i/>
          <w:sz w:val="24"/>
          <w:szCs w:val="24"/>
          <w:highlight w:val="white"/>
        </w:rPr>
        <w:t>Overseas Business Risk: Philippines</w:t>
      </w:r>
      <w:r w:rsidRPr="00A84F00">
        <w:rPr>
          <w:rFonts w:ascii="Times New Roman" w:eastAsia="Times New Roman" w:hAnsi="Times New Roman" w:cs="Times New Roman"/>
          <w:sz w:val="24"/>
          <w:szCs w:val="24"/>
          <w:highlight w:val="white"/>
        </w:rPr>
        <w:t>. [online] Available at: &lt;https://www.gov.uk/government/publications/overseas-business-risk-philippines/overseas-business-risk-philippines&gt; [Accessed 19 August 2022].</w:t>
      </w:r>
    </w:p>
    <w:p w14:paraId="096FB444"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Hofstede Insights. 2022. </w:t>
      </w:r>
      <w:r w:rsidRPr="00A84F00">
        <w:rPr>
          <w:rFonts w:ascii="Times New Roman" w:eastAsia="Times New Roman" w:hAnsi="Times New Roman" w:cs="Times New Roman"/>
          <w:i/>
          <w:sz w:val="24"/>
          <w:szCs w:val="24"/>
          <w:highlight w:val="white"/>
        </w:rPr>
        <w:t>Country Comparison - Hofstede Insights</w:t>
      </w:r>
      <w:r w:rsidRPr="00A84F00">
        <w:rPr>
          <w:rFonts w:ascii="Times New Roman" w:eastAsia="Times New Roman" w:hAnsi="Times New Roman" w:cs="Times New Roman"/>
          <w:sz w:val="24"/>
          <w:szCs w:val="24"/>
          <w:highlight w:val="white"/>
        </w:rPr>
        <w:t>. [online] Available at: &lt;https://www.hofstede-insights.com/country-comparison/australia,the-philippines/&gt; [Accessed 19 August 2022].</w:t>
      </w:r>
    </w:p>
    <w:p w14:paraId="1D635CB6" w14:textId="77777777" w:rsidR="00A84F00" w:rsidRPr="00A84F00" w:rsidRDefault="00A84F00" w:rsidP="00A84F00">
      <w:pPr>
        <w:spacing w:line="360" w:lineRule="auto"/>
        <w:jc w:val="both"/>
        <w:rPr>
          <w:rFonts w:ascii="Times New Roman" w:eastAsia="Times New Roman" w:hAnsi="Times New Roman" w:cs="Times New Roman"/>
          <w:color w:val="222222"/>
          <w:sz w:val="24"/>
          <w:szCs w:val="24"/>
          <w:highlight w:val="white"/>
        </w:rPr>
      </w:pPr>
      <w:r w:rsidRPr="00A84F00">
        <w:rPr>
          <w:rFonts w:ascii="Times New Roman" w:eastAsia="Times New Roman" w:hAnsi="Times New Roman" w:cs="Times New Roman"/>
          <w:color w:val="222222"/>
          <w:sz w:val="24"/>
          <w:szCs w:val="24"/>
          <w:highlight w:val="white"/>
        </w:rPr>
        <w:t xml:space="preserve">Kusaka, W., 2021. Rise of “Business-Friendly” Local Elite Rule in the Philippines: How the Valdezes Developed San Nicolas, Ilocos Norte. </w:t>
      </w:r>
      <w:r w:rsidRPr="00A84F00">
        <w:rPr>
          <w:rFonts w:ascii="Times New Roman" w:eastAsia="Times New Roman" w:hAnsi="Times New Roman" w:cs="Times New Roman"/>
          <w:i/>
          <w:color w:val="222222"/>
          <w:sz w:val="24"/>
          <w:szCs w:val="24"/>
          <w:highlight w:val="white"/>
        </w:rPr>
        <w:t>Southeast Asian Studies</w:t>
      </w:r>
      <w:r w:rsidRPr="00A84F00">
        <w:rPr>
          <w:rFonts w:ascii="Times New Roman" w:eastAsia="Times New Roman" w:hAnsi="Times New Roman" w:cs="Times New Roman"/>
          <w:color w:val="222222"/>
          <w:sz w:val="24"/>
          <w:szCs w:val="24"/>
          <w:highlight w:val="white"/>
        </w:rPr>
        <w:t xml:space="preserve">, </w:t>
      </w:r>
      <w:r w:rsidRPr="00A84F00">
        <w:rPr>
          <w:rFonts w:ascii="Times New Roman" w:eastAsia="Times New Roman" w:hAnsi="Times New Roman" w:cs="Times New Roman"/>
          <w:i/>
          <w:color w:val="222222"/>
          <w:sz w:val="24"/>
          <w:szCs w:val="24"/>
          <w:highlight w:val="white"/>
        </w:rPr>
        <w:t>10</w:t>
      </w:r>
      <w:r w:rsidRPr="00A84F00">
        <w:rPr>
          <w:rFonts w:ascii="Times New Roman" w:eastAsia="Times New Roman" w:hAnsi="Times New Roman" w:cs="Times New Roman"/>
          <w:color w:val="222222"/>
          <w:sz w:val="24"/>
          <w:szCs w:val="24"/>
          <w:highlight w:val="white"/>
        </w:rPr>
        <w:t>(2), pp.223-253.</w:t>
      </w:r>
    </w:p>
    <w:p w14:paraId="07E87AF4"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lastRenderedPageBreak/>
        <w:t>Linkedin. 2022. [online] Available at: &lt;https://au.linkedin.com/in/rob-scott-3ab33613&gt; [Accessed 19 August 2022].</w:t>
      </w:r>
    </w:p>
    <w:p w14:paraId="7CC18508"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Mindtools.com. 2022. </w:t>
      </w:r>
      <w:r w:rsidRPr="00A84F00">
        <w:rPr>
          <w:rFonts w:ascii="Times New Roman" w:eastAsia="Times New Roman" w:hAnsi="Times New Roman" w:cs="Times New Roman"/>
          <w:i/>
          <w:sz w:val="24"/>
          <w:szCs w:val="24"/>
          <w:highlight w:val="white"/>
        </w:rPr>
        <w:t>Porter's Five Forces - The Framework Explained: A Guide to Analyzing Competitiveness Using Michael Porter's Strategic Model</w:t>
      </w:r>
      <w:r w:rsidRPr="00A84F00">
        <w:rPr>
          <w:rFonts w:ascii="Times New Roman" w:eastAsia="Times New Roman" w:hAnsi="Times New Roman" w:cs="Times New Roman"/>
          <w:sz w:val="24"/>
          <w:szCs w:val="24"/>
          <w:highlight w:val="white"/>
        </w:rPr>
        <w:t>. [online] Available at: &lt;https://www.mindtools.com/pages/article/newTMC_08.htm&gt; [Accessed 19 August 2022].</w:t>
      </w:r>
    </w:p>
    <w:p w14:paraId="27196C0F"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Psa.gov.ph. 2022. </w:t>
      </w:r>
      <w:r w:rsidRPr="00A84F00">
        <w:rPr>
          <w:rFonts w:ascii="Times New Roman" w:eastAsia="Times New Roman" w:hAnsi="Times New Roman" w:cs="Times New Roman"/>
          <w:i/>
          <w:sz w:val="24"/>
          <w:szCs w:val="24"/>
          <w:highlight w:val="white"/>
        </w:rPr>
        <w:t>Summary Inflation Report Consumer Price Index for the Bottom 30% Income Households (2012=100): June 2022 | Philippine Statistics Authority</w:t>
      </w:r>
      <w:r w:rsidRPr="00A84F00">
        <w:rPr>
          <w:rFonts w:ascii="Times New Roman" w:eastAsia="Times New Roman" w:hAnsi="Times New Roman" w:cs="Times New Roman"/>
          <w:sz w:val="24"/>
          <w:szCs w:val="24"/>
          <w:highlight w:val="white"/>
        </w:rPr>
        <w:t>. [online] Available at: &lt;https://psa.gov.ph/content/summary-inflation-report-consumer-price-index-bottom-30-income-households-2012100-june-2022&gt; [Accessed 19 August 2022].</w:t>
      </w:r>
    </w:p>
    <w:p w14:paraId="15534183" w14:textId="77777777" w:rsidR="00A84F00" w:rsidRPr="00A84F00" w:rsidRDefault="00A84F00" w:rsidP="00A84F00">
      <w:pPr>
        <w:spacing w:line="360" w:lineRule="auto"/>
        <w:jc w:val="both"/>
        <w:rPr>
          <w:rFonts w:ascii="Times New Roman" w:eastAsia="Times New Roman" w:hAnsi="Times New Roman" w:cs="Times New Roman"/>
          <w:color w:val="222222"/>
          <w:sz w:val="24"/>
          <w:szCs w:val="24"/>
          <w:highlight w:val="white"/>
        </w:rPr>
      </w:pPr>
      <w:r w:rsidRPr="00A84F00">
        <w:rPr>
          <w:rFonts w:ascii="Times New Roman" w:eastAsia="Times New Roman" w:hAnsi="Times New Roman" w:cs="Times New Roman"/>
          <w:color w:val="222222"/>
          <w:sz w:val="24"/>
          <w:szCs w:val="24"/>
          <w:highlight w:val="white"/>
        </w:rPr>
        <w:t>Tozier de la Poterie, A., 2022. Business relocation as an urban early action: lessons and challenges from a simulation in the Philippines.</w:t>
      </w:r>
    </w:p>
    <w:p w14:paraId="3604EBB3" w14:textId="77777777" w:rsidR="00A84F00" w:rsidRPr="00A84F00" w:rsidRDefault="00A84F00" w:rsidP="00A84F00">
      <w:pPr>
        <w:spacing w:line="360" w:lineRule="auto"/>
        <w:jc w:val="both"/>
        <w:rPr>
          <w:rFonts w:ascii="Times New Roman" w:eastAsia="Times New Roman" w:hAnsi="Times New Roman" w:cs="Times New Roman"/>
          <w:sz w:val="24"/>
          <w:szCs w:val="24"/>
          <w:highlight w:val="white"/>
        </w:rPr>
      </w:pPr>
      <w:r w:rsidRPr="00A84F00">
        <w:rPr>
          <w:rFonts w:ascii="Times New Roman" w:eastAsia="Times New Roman" w:hAnsi="Times New Roman" w:cs="Times New Roman"/>
          <w:sz w:val="24"/>
          <w:szCs w:val="24"/>
          <w:highlight w:val="white"/>
        </w:rPr>
        <w:t xml:space="preserve">Tradingeconomics.com. 2022. </w:t>
      </w:r>
      <w:r w:rsidRPr="00A84F00">
        <w:rPr>
          <w:rFonts w:ascii="Times New Roman" w:eastAsia="Times New Roman" w:hAnsi="Times New Roman" w:cs="Times New Roman"/>
          <w:i/>
          <w:sz w:val="24"/>
          <w:szCs w:val="24"/>
          <w:highlight w:val="white"/>
        </w:rPr>
        <w:t>Philippines GDP - 2022 Data - 2023 Forecast - 1960-2021 Historical - Chart - News</w:t>
      </w:r>
      <w:r w:rsidRPr="00A84F00">
        <w:rPr>
          <w:rFonts w:ascii="Times New Roman" w:eastAsia="Times New Roman" w:hAnsi="Times New Roman" w:cs="Times New Roman"/>
          <w:sz w:val="24"/>
          <w:szCs w:val="24"/>
          <w:highlight w:val="white"/>
        </w:rPr>
        <w:t>. [online] Available at: &lt;https://tradingeconomics.com/philippines/gdp#:~:text=GDP%20in%20Philippines%20averaged%20100.95,4.95%20USD%20Billion%20in%201962&gt; [Accessed 19 August 2022].</w:t>
      </w:r>
    </w:p>
    <w:sectPr w:rsidR="00A84F00" w:rsidRPr="00A84F00" w:rsidSect="00F9363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006C2" w14:textId="77777777" w:rsidR="00FA3035" w:rsidRDefault="00FA3035">
      <w:pPr>
        <w:spacing w:line="240" w:lineRule="auto"/>
      </w:pPr>
      <w:r>
        <w:separator/>
      </w:r>
    </w:p>
  </w:endnote>
  <w:endnote w:type="continuationSeparator" w:id="0">
    <w:p w14:paraId="7E30AB61" w14:textId="77777777" w:rsidR="00FA3035" w:rsidRDefault="00FA3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773098"/>
      <w:docPartObj>
        <w:docPartGallery w:val="Page Numbers (Bottom of Page)"/>
        <w:docPartUnique/>
      </w:docPartObj>
    </w:sdtPr>
    <w:sdtEndPr>
      <w:rPr>
        <w:noProof/>
      </w:rPr>
    </w:sdtEndPr>
    <w:sdtContent>
      <w:p w14:paraId="2648613C" w14:textId="08ACB9B9" w:rsidR="00F9363E" w:rsidRDefault="00F936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93AFFD" w14:textId="77777777" w:rsidR="00F9363E" w:rsidRDefault="00F93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A40FB" w14:textId="77777777" w:rsidR="00FA3035" w:rsidRDefault="00FA3035">
      <w:pPr>
        <w:spacing w:line="240" w:lineRule="auto"/>
      </w:pPr>
      <w:r>
        <w:separator/>
      </w:r>
    </w:p>
  </w:footnote>
  <w:footnote w:type="continuationSeparator" w:id="0">
    <w:p w14:paraId="4B1FD68C" w14:textId="77777777" w:rsidR="00FA3035" w:rsidRDefault="00FA30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E44"/>
    <w:rsid w:val="003D38DD"/>
    <w:rsid w:val="005129D2"/>
    <w:rsid w:val="00740AEB"/>
    <w:rsid w:val="00A84F00"/>
    <w:rsid w:val="00B74BA3"/>
    <w:rsid w:val="00D31849"/>
    <w:rsid w:val="00D35E44"/>
    <w:rsid w:val="00DC3FA8"/>
    <w:rsid w:val="00DD2535"/>
    <w:rsid w:val="00F31EC3"/>
    <w:rsid w:val="00F9363E"/>
    <w:rsid w:val="00FA3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BCA16"/>
  <w15:docId w15:val="{F83C941A-74B3-40E5-A1AC-C2F5633B3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9363E"/>
    <w:pPr>
      <w:keepNext/>
      <w:keepLines/>
      <w:spacing w:before="40"/>
      <w:outlineLvl w:val="6"/>
    </w:pPr>
    <w:rPr>
      <w:rFonts w:ascii="Times New Roman" w:eastAsiaTheme="majorEastAsia" w:hAnsi="Times New Roman" w:cstheme="majorBidi"/>
      <w:b/>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customStyle="1" w:styleId="Heading10">
    <w:name w:val="Heading 1_0"/>
    <w:basedOn w:val="normal0"/>
    <w:next w:val="normal0"/>
    <w:pPr>
      <w:keepNext/>
      <w:keepLines/>
      <w:spacing w:before="400" w:after="120"/>
    </w:pPr>
    <w:rPr>
      <w:sz w:val="40"/>
      <w:szCs w:val="40"/>
    </w:rPr>
  </w:style>
  <w:style w:type="paragraph" w:customStyle="1" w:styleId="Heading20">
    <w:name w:val="Heading 2_0"/>
    <w:basedOn w:val="normal0"/>
    <w:next w:val="normal0"/>
    <w:pPr>
      <w:keepNext/>
      <w:keepLines/>
      <w:spacing w:before="360" w:after="120"/>
    </w:pPr>
    <w:rPr>
      <w:sz w:val="32"/>
      <w:szCs w:val="32"/>
    </w:rPr>
  </w:style>
  <w:style w:type="paragraph" w:customStyle="1" w:styleId="Heading30">
    <w:name w:val="Heading 3_0"/>
    <w:basedOn w:val="normal0"/>
    <w:next w:val="normal0"/>
    <w:pPr>
      <w:keepNext/>
      <w:keepLines/>
      <w:spacing w:before="320" w:after="80"/>
    </w:pPr>
    <w:rPr>
      <w:color w:val="434343"/>
      <w:sz w:val="28"/>
      <w:szCs w:val="28"/>
    </w:rPr>
  </w:style>
  <w:style w:type="paragraph" w:customStyle="1" w:styleId="Heading40">
    <w:name w:val="Heading 4_0"/>
    <w:basedOn w:val="normal0"/>
    <w:next w:val="normal0"/>
    <w:pPr>
      <w:keepNext/>
      <w:keepLines/>
      <w:spacing w:before="280" w:after="80"/>
    </w:pPr>
    <w:rPr>
      <w:color w:val="666666"/>
      <w:sz w:val="24"/>
      <w:szCs w:val="24"/>
    </w:rPr>
  </w:style>
  <w:style w:type="paragraph" w:customStyle="1" w:styleId="Heading50">
    <w:name w:val="Heading 5_0"/>
    <w:basedOn w:val="normal0"/>
    <w:next w:val="normal0"/>
    <w:pPr>
      <w:keepNext/>
      <w:keepLines/>
      <w:spacing w:before="240" w:after="80"/>
    </w:pPr>
    <w:rPr>
      <w:color w:val="666666"/>
    </w:rPr>
  </w:style>
  <w:style w:type="paragraph" w:customStyle="1" w:styleId="Heading60">
    <w:name w:val="Heading 6_0"/>
    <w:basedOn w:val="normal0"/>
    <w:next w:val="normal0"/>
    <w:pPr>
      <w:keepNext/>
      <w:keepLines/>
      <w:spacing w:before="240" w:after="80"/>
    </w:pPr>
    <w:rPr>
      <w:i/>
      <w:color w:val="666666"/>
    </w:r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customStyle="1" w:styleId="Subtitle0">
    <w:name w:val="Subtitle_0"/>
    <w:basedOn w:val="normal0"/>
    <w:next w:val="normal0"/>
    <w:pPr>
      <w:keepNext/>
      <w:keepLines/>
      <w:spacing w:after="320"/>
    </w:pPr>
    <w:rPr>
      <w:color w:val="666666"/>
      <w:sz w:val="30"/>
      <w:szCs w:val="30"/>
    </w:rPr>
  </w:style>
  <w:style w:type="character" w:customStyle="1" w:styleId="Heading7Char">
    <w:name w:val="Heading 7 Char"/>
    <w:basedOn w:val="DefaultParagraphFont"/>
    <w:link w:val="Heading7"/>
    <w:uiPriority w:val="9"/>
    <w:rsid w:val="00F9363E"/>
    <w:rPr>
      <w:rFonts w:ascii="Times New Roman" w:eastAsiaTheme="majorEastAsia" w:hAnsi="Times New Roman" w:cstheme="majorBidi"/>
      <w:b/>
      <w:iCs/>
      <w:color w:val="000000" w:themeColor="text1"/>
      <w:sz w:val="24"/>
    </w:rPr>
  </w:style>
  <w:style w:type="paragraph" w:styleId="TableofFigures">
    <w:name w:val="table of figures"/>
    <w:basedOn w:val="Normal"/>
    <w:next w:val="Normal"/>
    <w:uiPriority w:val="99"/>
    <w:unhideWhenUsed/>
    <w:rsid w:val="00F9363E"/>
  </w:style>
  <w:style w:type="character" w:styleId="Hyperlink">
    <w:name w:val="Hyperlink"/>
    <w:basedOn w:val="DefaultParagraphFont"/>
    <w:uiPriority w:val="99"/>
    <w:unhideWhenUsed/>
    <w:rsid w:val="00F9363E"/>
    <w:rPr>
      <w:color w:val="0000FF" w:themeColor="hyperlink"/>
      <w:u w:val="single"/>
    </w:rPr>
  </w:style>
  <w:style w:type="paragraph" w:styleId="Header">
    <w:name w:val="header"/>
    <w:basedOn w:val="Normal"/>
    <w:link w:val="HeaderChar"/>
    <w:uiPriority w:val="99"/>
    <w:unhideWhenUsed/>
    <w:rsid w:val="00F9363E"/>
    <w:pPr>
      <w:tabs>
        <w:tab w:val="center" w:pos="4680"/>
        <w:tab w:val="right" w:pos="9360"/>
      </w:tabs>
      <w:spacing w:line="240" w:lineRule="auto"/>
    </w:pPr>
  </w:style>
  <w:style w:type="character" w:customStyle="1" w:styleId="HeaderChar">
    <w:name w:val="Header Char"/>
    <w:basedOn w:val="DefaultParagraphFont"/>
    <w:link w:val="Header"/>
    <w:uiPriority w:val="99"/>
    <w:rsid w:val="00F9363E"/>
  </w:style>
  <w:style w:type="paragraph" w:styleId="Footer">
    <w:name w:val="footer"/>
    <w:basedOn w:val="Normal"/>
    <w:link w:val="FooterChar"/>
    <w:uiPriority w:val="99"/>
    <w:unhideWhenUsed/>
    <w:rsid w:val="00F9363E"/>
    <w:pPr>
      <w:tabs>
        <w:tab w:val="center" w:pos="4680"/>
        <w:tab w:val="right" w:pos="9360"/>
      </w:tabs>
      <w:spacing w:line="240" w:lineRule="auto"/>
    </w:pPr>
  </w:style>
  <w:style w:type="character" w:customStyle="1" w:styleId="FooterChar">
    <w:name w:val="Footer Char"/>
    <w:basedOn w:val="DefaultParagraphFont"/>
    <w:link w:val="Footer"/>
    <w:uiPriority w:val="99"/>
    <w:rsid w:val="00F9363E"/>
  </w:style>
  <w:style w:type="paragraph" w:styleId="NormalWeb">
    <w:name w:val="Normal (Web)"/>
    <w:basedOn w:val="Normal"/>
    <w:uiPriority w:val="99"/>
    <w:semiHidden/>
    <w:unhideWhenUsed/>
    <w:rsid w:val="00A84F0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772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AdfT6pgLVY8lPo0paoAtZNwJMA==">AMUW2mWbOpSSfnW3RcdTweY5cHCPJSquotk+uBwHGDoUi5oJV5ZlBvMZxbgZe9D8wNN88NZQrIYmcvCDIM9a6Vf0bk/sZ/8B0T4tdWQvG4MS8hJddG7Gubc=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E38A802-32D1-4402-8E0A-D26F89804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11</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7</cp:revision>
  <dcterms:created xsi:type="dcterms:W3CDTF">2022-08-20T06:37:00Z</dcterms:created>
  <dcterms:modified xsi:type="dcterms:W3CDTF">2022-08-20T10:00:00Z</dcterms:modified>
</cp:coreProperties>
</file>