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2937" w:rsidRDefault="00852937" w:rsidP="00852937">
      <w:pPr>
        <w:pStyle w:val="Tytu"/>
        <w:rPr>
          <w:rFonts w:ascii="Times New Roman" w:hAnsi="Times New Roman" w:cs="Times New Roman"/>
          <w:b/>
          <w:bCs/>
          <w:sz w:val="36"/>
          <w:szCs w:val="36"/>
        </w:rPr>
      </w:pPr>
    </w:p>
    <w:p w:rsidR="00CA5113" w:rsidRPr="00CA5113" w:rsidRDefault="00CA5113" w:rsidP="00CA5113">
      <w:pPr>
        <w:pStyle w:val="Tytu"/>
        <w:jc w:val="center"/>
        <w:rPr>
          <w:rFonts w:ascii="Times New Roman" w:hAnsi="Times New Roman" w:cs="Times New Roman"/>
          <w:b/>
          <w:bCs/>
          <w:sz w:val="36"/>
          <w:szCs w:val="36"/>
        </w:rPr>
      </w:pPr>
      <w:r w:rsidRPr="00CA5113">
        <w:rPr>
          <w:rFonts w:ascii="Times New Roman" w:hAnsi="Times New Roman" w:cs="Times New Roman"/>
          <w:b/>
          <w:bCs/>
          <w:sz w:val="36"/>
          <w:szCs w:val="36"/>
        </w:rPr>
        <w:t>MA Independent Project Proposal Form</w:t>
      </w:r>
    </w:p>
    <w:p w:rsidR="00CA5113" w:rsidRPr="00CA5113" w:rsidRDefault="00CA5113" w:rsidP="00CA5113"/>
    <w:p w:rsidR="00CA5113" w:rsidRDefault="00CA5113" w:rsidP="00CA5113">
      <w:pPr>
        <w:rPr>
          <w:rFonts w:ascii="Times New Roman" w:hAnsi="Times New Roman" w:cs="Times New Roman"/>
          <w:b/>
          <w:sz w:val="28"/>
          <w:szCs w:val="28"/>
        </w:rPr>
      </w:pPr>
      <w:r w:rsidRPr="00CA5113">
        <w:rPr>
          <w:rFonts w:ascii="Times New Roman" w:hAnsi="Times New Roman" w:cs="Times New Roman"/>
          <w:b/>
          <w:sz w:val="28"/>
          <w:szCs w:val="28"/>
        </w:rPr>
        <w:t xml:space="preserve">Student name: </w:t>
      </w:r>
      <w:r w:rsidR="00152AA1">
        <w:rPr>
          <w:rFonts w:ascii="Times New Roman" w:hAnsi="Times New Roman" w:cs="Times New Roman"/>
          <w:b/>
          <w:sz w:val="28"/>
          <w:szCs w:val="28"/>
        </w:rPr>
        <w:t xml:space="preserve"> </w:t>
      </w:r>
      <w:r w:rsidRPr="00CA5113">
        <w:rPr>
          <w:rFonts w:ascii="Times New Roman" w:hAnsi="Times New Roman" w:cs="Times New Roman"/>
          <w:b/>
          <w:sz w:val="28"/>
          <w:szCs w:val="28"/>
        </w:rPr>
        <w:t>Anna Bolek</w:t>
      </w:r>
      <w:r w:rsidR="00FB5BB1">
        <w:rPr>
          <w:rFonts w:ascii="Times New Roman" w:hAnsi="Times New Roman" w:cs="Times New Roman"/>
          <w:b/>
          <w:sz w:val="28"/>
          <w:szCs w:val="28"/>
        </w:rPr>
        <w:t xml:space="preserve">  - 2222499</w:t>
      </w:r>
    </w:p>
    <w:p w:rsidR="00CA5113" w:rsidRPr="00CA5113" w:rsidRDefault="00CA5113" w:rsidP="00CA5113">
      <w:pPr>
        <w:rPr>
          <w:rFonts w:ascii="Times New Roman" w:hAnsi="Times New Roman" w:cs="Times New Roman"/>
          <w:b/>
          <w:sz w:val="28"/>
          <w:szCs w:val="28"/>
        </w:rPr>
      </w:pPr>
    </w:p>
    <w:p w:rsidR="00CA5113" w:rsidRPr="00152AA1" w:rsidRDefault="00CA5113" w:rsidP="00CA5113">
      <w:pPr>
        <w:rPr>
          <w:rFonts w:ascii="Times New Roman" w:hAnsi="Times New Roman" w:cs="Times New Roman"/>
          <w:b/>
          <w:sz w:val="28"/>
          <w:szCs w:val="28"/>
        </w:rPr>
      </w:pPr>
      <w:r w:rsidRPr="00CA5113">
        <w:rPr>
          <w:rFonts w:ascii="Times New Roman" w:hAnsi="Times New Roman" w:cs="Times New Roman"/>
          <w:b/>
          <w:sz w:val="28"/>
          <w:szCs w:val="28"/>
        </w:rPr>
        <w:t>First choice supervisor:</w:t>
      </w:r>
      <w:r w:rsidR="00852937" w:rsidRPr="00852937">
        <w:rPr>
          <w:rFonts w:ascii="Segoe UI" w:hAnsi="Segoe UI" w:cs="Segoe UI"/>
          <w:color w:val="1D2125"/>
          <w:sz w:val="23"/>
          <w:szCs w:val="23"/>
          <w:shd w:val="clear" w:color="auto" w:fill="FFFFFF"/>
        </w:rPr>
        <w:t xml:space="preserve"> </w:t>
      </w:r>
      <w:r w:rsidR="00852937">
        <w:rPr>
          <w:rFonts w:ascii="Segoe UI" w:hAnsi="Segoe UI" w:cs="Segoe UI"/>
          <w:color w:val="1D2125"/>
          <w:sz w:val="23"/>
          <w:szCs w:val="23"/>
          <w:shd w:val="clear" w:color="auto" w:fill="FFFFFF"/>
        </w:rPr>
        <w:t> </w:t>
      </w:r>
      <w:r w:rsidR="00852937" w:rsidRPr="00152AA1">
        <w:rPr>
          <w:rFonts w:ascii="Times New Roman" w:hAnsi="Times New Roman" w:cs="Times New Roman"/>
          <w:b/>
          <w:color w:val="1D2125"/>
          <w:sz w:val="28"/>
          <w:szCs w:val="28"/>
          <w:shd w:val="clear" w:color="auto" w:fill="FFFFFF"/>
        </w:rPr>
        <w:t>Dr Charlotte Greenway</w:t>
      </w:r>
    </w:p>
    <w:p w:rsidR="00CA5113" w:rsidRPr="00CA5113" w:rsidRDefault="00CA5113" w:rsidP="00CA5113">
      <w:pPr>
        <w:rPr>
          <w:rFonts w:ascii="Times New Roman" w:hAnsi="Times New Roman" w:cs="Times New Roman"/>
          <w:b/>
          <w:sz w:val="28"/>
          <w:szCs w:val="28"/>
        </w:rPr>
      </w:pPr>
    </w:p>
    <w:p w:rsidR="00FB5BB1" w:rsidRPr="00FB5BB1" w:rsidRDefault="00CA5113" w:rsidP="00FB5BB1">
      <w:pPr>
        <w:rPr>
          <w:rFonts w:ascii="Times New Roman" w:eastAsia="Times New Roman" w:hAnsi="Times New Roman" w:cs="Times New Roman"/>
          <w:kern w:val="0"/>
          <w:sz w:val="28"/>
          <w:szCs w:val="28"/>
          <w:lang w:eastAsia="pl-PL"/>
        </w:rPr>
      </w:pPr>
      <w:r w:rsidRPr="00CA5113">
        <w:rPr>
          <w:rFonts w:ascii="Times New Roman" w:hAnsi="Times New Roman" w:cs="Times New Roman"/>
          <w:b/>
          <w:sz w:val="28"/>
          <w:szCs w:val="28"/>
        </w:rPr>
        <w:t>Second choice supervisor:</w:t>
      </w:r>
      <w:r w:rsidR="00FB5BB1" w:rsidRPr="00FB5BB1">
        <w:rPr>
          <w:rFonts w:ascii="Times New Roman" w:hAnsi="Times New Roman" w:cs="Times New Roman"/>
          <w:b/>
          <w:sz w:val="28"/>
          <w:szCs w:val="28"/>
        </w:rPr>
        <w:t xml:space="preserve"> </w:t>
      </w:r>
      <w:r w:rsidR="00FB5BB1" w:rsidRPr="00FB5BB1">
        <w:rPr>
          <w:rFonts w:ascii="Times New Roman" w:eastAsia="Times New Roman" w:hAnsi="Times New Roman" w:cs="Times New Roman"/>
          <w:kern w:val="0"/>
          <w:sz w:val="24"/>
          <w:szCs w:val="24"/>
          <w:lang w:eastAsia="pl-PL"/>
        </w:rPr>
        <w:t xml:space="preserve"> </w:t>
      </w:r>
      <w:r w:rsidR="00FB5BB1" w:rsidRPr="00FB5BB1">
        <w:rPr>
          <w:rFonts w:ascii="Times New Roman" w:eastAsia="Times New Roman" w:hAnsi="Times New Roman" w:cs="Times New Roman"/>
          <w:b/>
          <w:bCs/>
          <w:kern w:val="0"/>
          <w:sz w:val="28"/>
          <w:szCs w:val="28"/>
          <w:lang w:eastAsia="pl-PL"/>
        </w:rPr>
        <w:t>Natalie MacDonald</w:t>
      </w:r>
      <w:r w:rsidR="00FB5BB1" w:rsidRPr="00FB5BB1">
        <w:rPr>
          <w:rFonts w:ascii="Times New Roman" w:eastAsia="Times New Roman" w:hAnsi="Times New Roman" w:cs="Times New Roman"/>
          <w:kern w:val="0"/>
          <w:sz w:val="28"/>
          <w:szCs w:val="28"/>
          <w:lang w:eastAsia="pl-PL"/>
        </w:rPr>
        <w:t xml:space="preserve"> or </w:t>
      </w:r>
      <w:r w:rsidR="00FB5BB1" w:rsidRPr="00FB5BB1">
        <w:rPr>
          <w:rFonts w:ascii="Times New Roman" w:eastAsia="Times New Roman" w:hAnsi="Times New Roman" w:cs="Times New Roman"/>
          <w:b/>
          <w:bCs/>
          <w:kern w:val="0"/>
          <w:sz w:val="28"/>
          <w:szCs w:val="28"/>
          <w:lang w:eastAsia="pl-PL"/>
        </w:rPr>
        <w:t>Dr Darrel Williams</w:t>
      </w:r>
    </w:p>
    <w:p w:rsidR="00FB5BB1" w:rsidRPr="00CA5113" w:rsidRDefault="00FB5BB1" w:rsidP="00FB5BB1">
      <w:pPr>
        <w:rPr>
          <w:rFonts w:ascii="Times New Roman" w:hAnsi="Times New Roman" w:cs="Times New Roman"/>
          <w:b/>
          <w:sz w:val="28"/>
          <w:szCs w:val="28"/>
        </w:rPr>
      </w:pPr>
    </w:p>
    <w:p w:rsidR="00FB5BB1" w:rsidRDefault="00FB5BB1" w:rsidP="00FB5BB1">
      <w:pPr>
        <w:rPr>
          <w:rFonts w:ascii="Times New Roman" w:hAnsi="Times New Roman" w:cs="Times New Roman"/>
          <w:sz w:val="28"/>
          <w:szCs w:val="28"/>
        </w:rPr>
      </w:pPr>
      <w:r w:rsidRPr="00CA5113">
        <w:rPr>
          <w:rFonts w:ascii="Times New Roman" w:hAnsi="Times New Roman" w:cs="Times New Roman"/>
          <w:b/>
          <w:sz w:val="28"/>
          <w:szCs w:val="28"/>
        </w:rPr>
        <w:t>Assessment 1 - Proposal</w:t>
      </w:r>
      <w:r w:rsidRPr="00CA5113">
        <w:rPr>
          <w:rFonts w:ascii="Times New Roman" w:hAnsi="Times New Roman" w:cs="Times New Roman"/>
          <w:b/>
          <w:sz w:val="28"/>
          <w:szCs w:val="28"/>
        </w:rPr>
        <w:br/>
      </w:r>
    </w:p>
    <w:p w:rsidR="00FB5BB1" w:rsidRPr="00CA5113" w:rsidRDefault="00FB5BB1" w:rsidP="00FB5BB1">
      <w:pPr>
        <w:rPr>
          <w:rFonts w:ascii="Times New Roman" w:hAnsi="Times New Roman" w:cs="Times New Roman"/>
          <w:b/>
          <w:sz w:val="36"/>
          <w:szCs w:val="36"/>
        </w:rPr>
      </w:pPr>
      <w:r w:rsidRPr="00CA5113">
        <w:rPr>
          <w:rFonts w:ascii="Times New Roman" w:hAnsi="Times New Roman" w:cs="Times New Roman"/>
          <w:sz w:val="28"/>
          <w:szCs w:val="28"/>
        </w:rPr>
        <w:br/>
      </w:r>
      <w:r w:rsidRPr="00CA5113">
        <w:rPr>
          <w:rFonts w:ascii="Times New Roman" w:hAnsi="Times New Roman" w:cs="Times New Roman"/>
          <w:b/>
          <w:sz w:val="36"/>
          <w:szCs w:val="36"/>
        </w:rPr>
        <w:t>Working Title</w:t>
      </w:r>
    </w:p>
    <w:p w:rsidR="00FB5BB1" w:rsidRPr="00CA5113" w:rsidRDefault="00FB5BB1" w:rsidP="00FB5BB1">
      <w:pPr>
        <w:pStyle w:val="Tytu"/>
        <w:spacing w:line="360" w:lineRule="auto"/>
        <w:ind w:firstLine="720"/>
        <w:rPr>
          <w:rFonts w:ascii="Times New Roman" w:hAnsi="Times New Roman" w:cs="Times New Roman"/>
          <w:b/>
          <w:sz w:val="36"/>
          <w:szCs w:val="36"/>
        </w:rPr>
      </w:pPr>
      <w:r w:rsidRPr="002E2033">
        <w:rPr>
          <w:rFonts w:ascii="Times New Roman" w:eastAsia="Times New Roman" w:hAnsi="Times New Roman" w:cs="Times New Roman"/>
          <w:b/>
          <w:bCs/>
          <w:sz w:val="36"/>
          <w:szCs w:val="36"/>
          <w:lang w:eastAsia="pl-PL"/>
        </w:rPr>
        <w:t>The Role of Educational Games in Supporting the Mental Health of Children and Young People</w:t>
      </w:r>
      <w:r w:rsidRPr="002E2033">
        <w:rPr>
          <w:rFonts w:ascii="Times New Roman" w:hAnsi="Times New Roman" w:cs="Times New Roman"/>
          <w:sz w:val="36"/>
          <w:szCs w:val="36"/>
        </w:rPr>
        <w:t xml:space="preserve">: </w:t>
      </w:r>
      <w:r w:rsidRPr="00CA5113">
        <w:rPr>
          <w:rFonts w:ascii="Times New Roman" w:hAnsi="Times New Roman" w:cs="Times New Roman"/>
          <w:b/>
          <w:sz w:val="36"/>
          <w:szCs w:val="36"/>
        </w:rPr>
        <w:t>A Critical Literature Review</w:t>
      </w:r>
    </w:p>
    <w:p w:rsidR="00CA5113" w:rsidRPr="00CA5113" w:rsidRDefault="00CA5113" w:rsidP="00CA5113">
      <w:pPr>
        <w:rPr>
          <w:rFonts w:ascii="Times New Roman" w:hAnsi="Times New Roman" w:cs="Times New Roman"/>
          <w:b/>
          <w:sz w:val="28"/>
          <w:szCs w:val="28"/>
        </w:rPr>
      </w:pPr>
    </w:p>
    <w:p w:rsidR="00CA5113" w:rsidRDefault="00CA5113" w:rsidP="00CA5113">
      <w:pPr>
        <w:spacing w:line="360" w:lineRule="auto"/>
      </w:pPr>
    </w:p>
    <w:p w:rsidR="00CA5113" w:rsidRDefault="00CA5113" w:rsidP="00CA5113">
      <w:pPr>
        <w:spacing w:line="360" w:lineRule="auto"/>
      </w:pPr>
    </w:p>
    <w:p w:rsidR="00537EA8" w:rsidRDefault="00537EA8" w:rsidP="001140D6">
      <w:pPr>
        <w:pStyle w:val="Tytu"/>
        <w:spacing w:line="360" w:lineRule="auto"/>
        <w:jc w:val="center"/>
      </w:pPr>
    </w:p>
    <w:p w:rsidR="00537EA8" w:rsidRDefault="00537EA8" w:rsidP="001140D6">
      <w:pPr>
        <w:pStyle w:val="Tytu"/>
        <w:spacing w:line="360" w:lineRule="auto"/>
        <w:jc w:val="center"/>
      </w:pPr>
    </w:p>
    <w:p w:rsidR="00537EA8" w:rsidRDefault="00537EA8" w:rsidP="001140D6">
      <w:pPr>
        <w:pStyle w:val="Tytu"/>
        <w:spacing w:line="360" w:lineRule="auto"/>
        <w:jc w:val="center"/>
      </w:pPr>
    </w:p>
    <w:p w:rsidR="00537EA8" w:rsidRDefault="00537EA8" w:rsidP="001140D6">
      <w:pPr>
        <w:pStyle w:val="Tytu"/>
        <w:spacing w:line="360" w:lineRule="auto"/>
        <w:jc w:val="center"/>
      </w:pPr>
    </w:p>
    <w:p w:rsidR="00537EA8" w:rsidRDefault="00537EA8" w:rsidP="001140D6">
      <w:pPr>
        <w:pStyle w:val="Tytu"/>
        <w:spacing w:line="360" w:lineRule="auto"/>
        <w:jc w:val="center"/>
      </w:pPr>
    </w:p>
    <w:p w:rsidR="00537EA8" w:rsidRDefault="00537EA8" w:rsidP="001140D6">
      <w:pPr>
        <w:pStyle w:val="Tytu"/>
        <w:spacing w:line="360" w:lineRule="auto"/>
        <w:jc w:val="center"/>
      </w:pPr>
    </w:p>
    <w:p w:rsidR="00537EA8" w:rsidRDefault="00537EA8" w:rsidP="001140D6">
      <w:pPr>
        <w:pStyle w:val="Tytu"/>
        <w:spacing w:line="360" w:lineRule="auto"/>
        <w:jc w:val="center"/>
      </w:pPr>
    </w:p>
    <w:sdt>
      <w:sdtPr>
        <w:rPr>
          <w:rFonts w:eastAsiaTheme="minorHAnsi"/>
          <w:kern w:val="2"/>
        </w:rPr>
        <w:id w:val="-1384717608"/>
        <w:docPartObj>
          <w:docPartGallery w:val="Table of Contents"/>
          <w:docPartUnique/>
        </w:docPartObj>
      </w:sdtPr>
      <w:sdtEndPr>
        <w:rPr>
          <w:rFonts w:ascii="Arial" w:hAnsi="Arial" w:cstheme="minorBidi"/>
          <w:b/>
          <w:bCs/>
          <w:noProof/>
          <w:color w:val="auto"/>
          <w:sz w:val="22"/>
          <w:szCs w:val="22"/>
        </w:rPr>
      </w:sdtEndPr>
      <w:sdtContent>
        <w:p w:rsidR="00CA5113" w:rsidRDefault="00CA5113" w:rsidP="00FB5BB1">
          <w:pPr>
            <w:pStyle w:val="Nagwekspisutreci"/>
            <w:rPr>
              <w:rFonts w:eastAsiaTheme="minorHAnsi"/>
              <w:kern w:val="2"/>
            </w:rPr>
          </w:pPr>
        </w:p>
        <w:p w:rsidR="00CA5113" w:rsidRPr="001140D6" w:rsidRDefault="00CA5113" w:rsidP="00FB5BB1">
          <w:pPr>
            <w:pStyle w:val="Nagwekspisutreci"/>
          </w:pPr>
          <w:r w:rsidRPr="001140D6">
            <w:t>Table of Contents</w:t>
          </w:r>
        </w:p>
        <w:p w:rsidR="00CA5113" w:rsidRDefault="009C3295" w:rsidP="00CA5113">
          <w:pPr>
            <w:pStyle w:val="Spistreci1"/>
            <w:tabs>
              <w:tab w:val="left" w:pos="480"/>
              <w:tab w:val="right" w:leader="dot" w:pos="9350"/>
            </w:tabs>
            <w:spacing w:line="360" w:lineRule="auto"/>
            <w:rPr>
              <w:noProof/>
            </w:rPr>
          </w:pPr>
          <w:r w:rsidRPr="009C3295">
            <w:fldChar w:fldCharType="begin"/>
          </w:r>
          <w:r w:rsidR="00CA5113">
            <w:instrText xml:space="preserve"> TOC \o "1-3" \h \z \u </w:instrText>
          </w:r>
          <w:r w:rsidRPr="009C3295">
            <w:fldChar w:fldCharType="separate"/>
          </w:r>
          <w:hyperlink w:anchor="_Toc232161098" w:history="1">
            <w:r w:rsidR="00CA5113" w:rsidRPr="009A67B3">
              <w:rPr>
                <w:rStyle w:val="Hipercze"/>
                <w:noProof/>
              </w:rPr>
              <w:t>1</w:t>
            </w:r>
            <w:r w:rsidR="00CA5113">
              <w:rPr>
                <w:noProof/>
              </w:rPr>
              <w:tab/>
            </w:r>
            <w:r w:rsidR="00CA5113" w:rsidRPr="009A67B3">
              <w:rPr>
                <w:rStyle w:val="Hipercze"/>
                <w:noProof/>
              </w:rPr>
              <w:t>Type and Format of the Project</w:t>
            </w:r>
            <w:r w:rsidR="00CA5113">
              <w:rPr>
                <w:noProof/>
                <w:webHidden/>
              </w:rPr>
              <w:tab/>
            </w:r>
            <w:r>
              <w:rPr>
                <w:noProof/>
                <w:webHidden/>
              </w:rPr>
              <w:fldChar w:fldCharType="begin"/>
            </w:r>
            <w:r w:rsidR="00CA5113">
              <w:rPr>
                <w:noProof/>
                <w:webHidden/>
              </w:rPr>
              <w:instrText xml:space="preserve"> PAGEREF _Toc232161098 \h </w:instrText>
            </w:r>
            <w:r>
              <w:rPr>
                <w:noProof/>
                <w:webHidden/>
              </w:rPr>
            </w:r>
            <w:r>
              <w:rPr>
                <w:noProof/>
                <w:webHidden/>
              </w:rPr>
              <w:fldChar w:fldCharType="separate"/>
            </w:r>
            <w:r w:rsidR="00CA5113">
              <w:rPr>
                <w:noProof/>
                <w:webHidden/>
              </w:rPr>
              <w:t>2</w:t>
            </w:r>
            <w:r>
              <w:rPr>
                <w:noProof/>
                <w:webHidden/>
              </w:rPr>
              <w:fldChar w:fldCharType="end"/>
            </w:r>
          </w:hyperlink>
        </w:p>
        <w:p w:rsidR="00CA5113" w:rsidRDefault="009C3295" w:rsidP="00CA5113">
          <w:pPr>
            <w:pStyle w:val="Spistreci1"/>
            <w:tabs>
              <w:tab w:val="left" w:pos="480"/>
              <w:tab w:val="right" w:leader="dot" w:pos="9350"/>
            </w:tabs>
            <w:spacing w:line="360" w:lineRule="auto"/>
            <w:rPr>
              <w:noProof/>
            </w:rPr>
          </w:pPr>
          <w:hyperlink w:anchor="_Toc232161099" w:history="1">
            <w:r w:rsidR="00CA5113" w:rsidRPr="009A67B3">
              <w:rPr>
                <w:rStyle w:val="Hipercze"/>
                <w:noProof/>
              </w:rPr>
              <w:t>2</w:t>
            </w:r>
            <w:r w:rsidR="00CA5113">
              <w:rPr>
                <w:noProof/>
              </w:rPr>
              <w:tab/>
            </w:r>
            <w:r w:rsidR="00CA5113" w:rsidRPr="009A67B3">
              <w:rPr>
                <w:rStyle w:val="Hipercze"/>
                <w:noProof/>
              </w:rPr>
              <w:t>Rationale and Background</w:t>
            </w:r>
            <w:r w:rsidR="00CA5113">
              <w:rPr>
                <w:noProof/>
                <w:webHidden/>
              </w:rPr>
              <w:tab/>
            </w:r>
            <w:r>
              <w:rPr>
                <w:noProof/>
                <w:webHidden/>
              </w:rPr>
              <w:fldChar w:fldCharType="begin"/>
            </w:r>
            <w:r w:rsidR="00CA5113">
              <w:rPr>
                <w:noProof/>
                <w:webHidden/>
              </w:rPr>
              <w:instrText xml:space="preserve"> PAGEREF _Toc232161099 \h </w:instrText>
            </w:r>
            <w:r>
              <w:rPr>
                <w:noProof/>
                <w:webHidden/>
              </w:rPr>
            </w:r>
            <w:r>
              <w:rPr>
                <w:noProof/>
                <w:webHidden/>
              </w:rPr>
              <w:fldChar w:fldCharType="separate"/>
            </w:r>
            <w:r w:rsidR="00CA5113">
              <w:rPr>
                <w:noProof/>
                <w:webHidden/>
              </w:rPr>
              <w:t>2</w:t>
            </w:r>
            <w:r>
              <w:rPr>
                <w:noProof/>
                <w:webHidden/>
              </w:rPr>
              <w:fldChar w:fldCharType="end"/>
            </w:r>
          </w:hyperlink>
        </w:p>
        <w:p w:rsidR="00CA5113" w:rsidRDefault="009C3295" w:rsidP="00CA5113">
          <w:pPr>
            <w:pStyle w:val="Spistreci1"/>
            <w:tabs>
              <w:tab w:val="left" w:pos="480"/>
              <w:tab w:val="right" w:leader="dot" w:pos="9350"/>
            </w:tabs>
            <w:spacing w:line="360" w:lineRule="auto"/>
            <w:rPr>
              <w:noProof/>
            </w:rPr>
          </w:pPr>
          <w:hyperlink w:anchor="_Toc232161100" w:history="1">
            <w:r w:rsidR="00CA5113" w:rsidRPr="009A67B3">
              <w:rPr>
                <w:rStyle w:val="Hipercze"/>
                <w:noProof/>
              </w:rPr>
              <w:t>3</w:t>
            </w:r>
            <w:r w:rsidR="00CA5113">
              <w:rPr>
                <w:noProof/>
              </w:rPr>
              <w:tab/>
            </w:r>
            <w:r w:rsidR="00CA5113" w:rsidRPr="009A67B3">
              <w:rPr>
                <w:rStyle w:val="Hipercze"/>
                <w:noProof/>
              </w:rPr>
              <w:t>Research Aim and Objectives</w:t>
            </w:r>
            <w:r w:rsidR="00CA5113">
              <w:rPr>
                <w:noProof/>
                <w:webHidden/>
              </w:rPr>
              <w:tab/>
            </w:r>
            <w:r>
              <w:rPr>
                <w:noProof/>
                <w:webHidden/>
              </w:rPr>
              <w:fldChar w:fldCharType="begin"/>
            </w:r>
            <w:r w:rsidR="00CA5113">
              <w:rPr>
                <w:noProof/>
                <w:webHidden/>
              </w:rPr>
              <w:instrText xml:space="preserve"> PAGEREF _Toc232161100 \h </w:instrText>
            </w:r>
            <w:r>
              <w:rPr>
                <w:noProof/>
                <w:webHidden/>
              </w:rPr>
            </w:r>
            <w:r>
              <w:rPr>
                <w:noProof/>
                <w:webHidden/>
              </w:rPr>
              <w:fldChar w:fldCharType="separate"/>
            </w:r>
            <w:r w:rsidR="00CA5113">
              <w:rPr>
                <w:noProof/>
                <w:webHidden/>
              </w:rPr>
              <w:t>3</w:t>
            </w:r>
            <w:r>
              <w:rPr>
                <w:noProof/>
                <w:webHidden/>
              </w:rPr>
              <w:fldChar w:fldCharType="end"/>
            </w:r>
          </w:hyperlink>
        </w:p>
        <w:p w:rsidR="00CA5113" w:rsidRDefault="009C3295" w:rsidP="00CA5113">
          <w:pPr>
            <w:pStyle w:val="Spistreci1"/>
            <w:tabs>
              <w:tab w:val="left" w:pos="480"/>
              <w:tab w:val="right" w:leader="dot" w:pos="9350"/>
            </w:tabs>
            <w:spacing w:line="360" w:lineRule="auto"/>
            <w:rPr>
              <w:noProof/>
            </w:rPr>
          </w:pPr>
          <w:hyperlink w:anchor="_Toc232161101" w:history="1">
            <w:r w:rsidR="00CA5113" w:rsidRPr="009A67B3">
              <w:rPr>
                <w:rStyle w:val="Hipercze"/>
                <w:noProof/>
              </w:rPr>
              <w:t>4</w:t>
            </w:r>
            <w:r w:rsidR="00CA5113">
              <w:rPr>
                <w:noProof/>
              </w:rPr>
              <w:tab/>
            </w:r>
            <w:r w:rsidR="00CA5113" w:rsidRPr="009A67B3">
              <w:rPr>
                <w:rStyle w:val="Hipercze"/>
                <w:noProof/>
              </w:rPr>
              <w:t>Research Questions</w:t>
            </w:r>
            <w:r w:rsidR="00CA5113">
              <w:rPr>
                <w:noProof/>
                <w:webHidden/>
              </w:rPr>
              <w:tab/>
            </w:r>
            <w:r>
              <w:rPr>
                <w:noProof/>
                <w:webHidden/>
              </w:rPr>
              <w:fldChar w:fldCharType="begin"/>
            </w:r>
            <w:r w:rsidR="00CA5113">
              <w:rPr>
                <w:noProof/>
                <w:webHidden/>
              </w:rPr>
              <w:instrText xml:space="preserve"> PAGEREF _Toc232161101 \h </w:instrText>
            </w:r>
            <w:r>
              <w:rPr>
                <w:noProof/>
                <w:webHidden/>
              </w:rPr>
            </w:r>
            <w:r>
              <w:rPr>
                <w:noProof/>
                <w:webHidden/>
              </w:rPr>
              <w:fldChar w:fldCharType="separate"/>
            </w:r>
            <w:r w:rsidR="00CA5113">
              <w:rPr>
                <w:noProof/>
                <w:webHidden/>
              </w:rPr>
              <w:t>3</w:t>
            </w:r>
            <w:r>
              <w:rPr>
                <w:noProof/>
                <w:webHidden/>
              </w:rPr>
              <w:fldChar w:fldCharType="end"/>
            </w:r>
          </w:hyperlink>
        </w:p>
        <w:p w:rsidR="00CA5113" w:rsidRDefault="009C3295" w:rsidP="00CA5113">
          <w:pPr>
            <w:pStyle w:val="Spistreci1"/>
            <w:tabs>
              <w:tab w:val="left" w:pos="480"/>
              <w:tab w:val="right" w:leader="dot" w:pos="9350"/>
            </w:tabs>
            <w:spacing w:line="360" w:lineRule="auto"/>
            <w:rPr>
              <w:noProof/>
            </w:rPr>
          </w:pPr>
          <w:hyperlink w:anchor="_Toc232161102" w:history="1">
            <w:r w:rsidR="00CA5113" w:rsidRPr="009A67B3">
              <w:rPr>
                <w:rStyle w:val="Hipercze"/>
                <w:noProof/>
              </w:rPr>
              <w:t>5</w:t>
            </w:r>
            <w:r w:rsidR="00CA5113">
              <w:rPr>
                <w:noProof/>
              </w:rPr>
              <w:tab/>
            </w:r>
            <w:r w:rsidR="00CA5113" w:rsidRPr="009A67B3">
              <w:rPr>
                <w:rStyle w:val="Hipercze"/>
                <w:noProof/>
              </w:rPr>
              <w:t>Literature Overview</w:t>
            </w:r>
            <w:r w:rsidR="00CA5113">
              <w:rPr>
                <w:noProof/>
                <w:webHidden/>
              </w:rPr>
              <w:tab/>
            </w:r>
            <w:r>
              <w:rPr>
                <w:noProof/>
                <w:webHidden/>
              </w:rPr>
              <w:fldChar w:fldCharType="begin"/>
            </w:r>
            <w:r w:rsidR="00CA5113">
              <w:rPr>
                <w:noProof/>
                <w:webHidden/>
              </w:rPr>
              <w:instrText xml:space="preserve"> PAGEREF _Toc232161102 \h </w:instrText>
            </w:r>
            <w:r>
              <w:rPr>
                <w:noProof/>
                <w:webHidden/>
              </w:rPr>
            </w:r>
            <w:r>
              <w:rPr>
                <w:noProof/>
                <w:webHidden/>
              </w:rPr>
              <w:fldChar w:fldCharType="separate"/>
            </w:r>
            <w:r w:rsidR="00CA5113">
              <w:rPr>
                <w:noProof/>
                <w:webHidden/>
              </w:rPr>
              <w:t>4</w:t>
            </w:r>
            <w:r>
              <w:rPr>
                <w:noProof/>
                <w:webHidden/>
              </w:rPr>
              <w:fldChar w:fldCharType="end"/>
            </w:r>
          </w:hyperlink>
        </w:p>
        <w:p w:rsidR="00CA5113" w:rsidRDefault="009C3295" w:rsidP="00CA5113">
          <w:pPr>
            <w:pStyle w:val="Spistreci1"/>
            <w:tabs>
              <w:tab w:val="left" w:pos="480"/>
              <w:tab w:val="right" w:leader="dot" w:pos="9350"/>
            </w:tabs>
            <w:spacing w:line="360" w:lineRule="auto"/>
            <w:rPr>
              <w:noProof/>
            </w:rPr>
          </w:pPr>
          <w:hyperlink w:anchor="_Toc232161103" w:history="1">
            <w:r w:rsidR="00CA5113" w:rsidRPr="009A67B3">
              <w:rPr>
                <w:rStyle w:val="Hipercze"/>
                <w:noProof/>
              </w:rPr>
              <w:t>6</w:t>
            </w:r>
            <w:r w:rsidR="00CA5113">
              <w:rPr>
                <w:noProof/>
              </w:rPr>
              <w:tab/>
            </w:r>
            <w:r w:rsidR="00CA5113" w:rsidRPr="009A67B3">
              <w:rPr>
                <w:rStyle w:val="Hipercze"/>
                <w:noProof/>
              </w:rPr>
              <w:t>Project Approach / Methodology</w:t>
            </w:r>
            <w:r w:rsidR="00CA5113">
              <w:rPr>
                <w:noProof/>
                <w:webHidden/>
              </w:rPr>
              <w:tab/>
            </w:r>
            <w:r>
              <w:rPr>
                <w:noProof/>
                <w:webHidden/>
              </w:rPr>
              <w:fldChar w:fldCharType="begin"/>
            </w:r>
            <w:r w:rsidR="00CA5113">
              <w:rPr>
                <w:noProof/>
                <w:webHidden/>
              </w:rPr>
              <w:instrText xml:space="preserve"> PAGEREF _Toc232161103 \h </w:instrText>
            </w:r>
            <w:r>
              <w:rPr>
                <w:noProof/>
                <w:webHidden/>
              </w:rPr>
            </w:r>
            <w:r>
              <w:rPr>
                <w:noProof/>
                <w:webHidden/>
              </w:rPr>
              <w:fldChar w:fldCharType="separate"/>
            </w:r>
            <w:r w:rsidR="00CA5113">
              <w:rPr>
                <w:noProof/>
                <w:webHidden/>
              </w:rPr>
              <w:t>5</w:t>
            </w:r>
            <w:r>
              <w:rPr>
                <w:noProof/>
                <w:webHidden/>
              </w:rPr>
              <w:fldChar w:fldCharType="end"/>
            </w:r>
          </w:hyperlink>
        </w:p>
        <w:p w:rsidR="00CA5113" w:rsidRDefault="009C3295" w:rsidP="00CA5113">
          <w:pPr>
            <w:pStyle w:val="Spistreci2"/>
            <w:tabs>
              <w:tab w:val="left" w:pos="960"/>
              <w:tab w:val="right" w:leader="dot" w:pos="9350"/>
            </w:tabs>
            <w:spacing w:line="360" w:lineRule="auto"/>
            <w:rPr>
              <w:noProof/>
            </w:rPr>
          </w:pPr>
          <w:hyperlink w:anchor="_Toc232161104" w:history="1">
            <w:r w:rsidR="00CA5113" w:rsidRPr="009A67B3">
              <w:rPr>
                <w:rStyle w:val="Hipercze"/>
                <w:noProof/>
              </w:rPr>
              <w:t>6.1</w:t>
            </w:r>
            <w:r w:rsidR="00CA5113">
              <w:rPr>
                <w:noProof/>
              </w:rPr>
              <w:tab/>
            </w:r>
            <w:r w:rsidR="00CA5113" w:rsidRPr="009A67B3">
              <w:rPr>
                <w:rStyle w:val="Hipercze"/>
                <w:noProof/>
              </w:rPr>
              <w:t>Inclusion Criteria</w:t>
            </w:r>
            <w:r w:rsidR="00CA5113">
              <w:rPr>
                <w:noProof/>
                <w:webHidden/>
              </w:rPr>
              <w:tab/>
            </w:r>
            <w:r>
              <w:rPr>
                <w:noProof/>
                <w:webHidden/>
              </w:rPr>
              <w:fldChar w:fldCharType="begin"/>
            </w:r>
            <w:r w:rsidR="00CA5113">
              <w:rPr>
                <w:noProof/>
                <w:webHidden/>
              </w:rPr>
              <w:instrText xml:space="preserve"> PAGEREF _Toc232161104 \h </w:instrText>
            </w:r>
            <w:r>
              <w:rPr>
                <w:noProof/>
                <w:webHidden/>
              </w:rPr>
            </w:r>
            <w:r>
              <w:rPr>
                <w:noProof/>
                <w:webHidden/>
              </w:rPr>
              <w:fldChar w:fldCharType="separate"/>
            </w:r>
            <w:r w:rsidR="00CA5113">
              <w:rPr>
                <w:noProof/>
                <w:webHidden/>
              </w:rPr>
              <w:t>5</w:t>
            </w:r>
            <w:r>
              <w:rPr>
                <w:noProof/>
                <w:webHidden/>
              </w:rPr>
              <w:fldChar w:fldCharType="end"/>
            </w:r>
          </w:hyperlink>
        </w:p>
        <w:p w:rsidR="00CA5113" w:rsidRDefault="009C3295" w:rsidP="00CA5113">
          <w:pPr>
            <w:pStyle w:val="Spistreci2"/>
            <w:tabs>
              <w:tab w:val="left" w:pos="960"/>
              <w:tab w:val="right" w:leader="dot" w:pos="9350"/>
            </w:tabs>
            <w:spacing w:line="360" w:lineRule="auto"/>
            <w:rPr>
              <w:noProof/>
            </w:rPr>
          </w:pPr>
          <w:hyperlink w:anchor="_Toc232161105" w:history="1">
            <w:r w:rsidR="00CA5113" w:rsidRPr="009A67B3">
              <w:rPr>
                <w:rStyle w:val="Hipercze"/>
                <w:noProof/>
              </w:rPr>
              <w:t>6.2</w:t>
            </w:r>
            <w:r w:rsidR="00CA5113">
              <w:rPr>
                <w:noProof/>
              </w:rPr>
              <w:tab/>
            </w:r>
            <w:r w:rsidR="00CA5113" w:rsidRPr="009A67B3">
              <w:rPr>
                <w:rStyle w:val="Hipercze"/>
                <w:noProof/>
              </w:rPr>
              <w:t>Search Strategy</w:t>
            </w:r>
            <w:r w:rsidR="00CA5113">
              <w:rPr>
                <w:noProof/>
                <w:webHidden/>
              </w:rPr>
              <w:tab/>
            </w:r>
            <w:r>
              <w:rPr>
                <w:noProof/>
                <w:webHidden/>
              </w:rPr>
              <w:fldChar w:fldCharType="begin"/>
            </w:r>
            <w:r w:rsidR="00CA5113">
              <w:rPr>
                <w:noProof/>
                <w:webHidden/>
              </w:rPr>
              <w:instrText xml:space="preserve"> PAGEREF _Toc232161105 \h </w:instrText>
            </w:r>
            <w:r>
              <w:rPr>
                <w:noProof/>
                <w:webHidden/>
              </w:rPr>
            </w:r>
            <w:r>
              <w:rPr>
                <w:noProof/>
                <w:webHidden/>
              </w:rPr>
              <w:fldChar w:fldCharType="separate"/>
            </w:r>
            <w:r w:rsidR="00CA5113">
              <w:rPr>
                <w:noProof/>
                <w:webHidden/>
              </w:rPr>
              <w:t>5</w:t>
            </w:r>
            <w:r>
              <w:rPr>
                <w:noProof/>
                <w:webHidden/>
              </w:rPr>
              <w:fldChar w:fldCharType="end"/>
            </w:r>
          </w:hyperlink>
        </w:p>
        <w:p w:rsidR="00CA5113" w:rsidRDefault="009C3295" w:rsidP="00CA5113">
          <w:pPr>
            <w:pStyle w:val="Spistreci2"/>
            <w:tabs>
              <w:tab w:val="left" w:pos="960"/>
              <w:tab w:val="right" w:leader="dot" w:pos="9350"/>
            </w:tabs>
            <w:spacing w:line="360" w:lineRule="auto"/>
            <w:rPr>
              <w:noProof/>
            </w:rPr>
          </w:pPr>
          <w:hyperlink w:anchor="_Toc232161106" w:history="1">
            <w:r w:rsidR="00CA5113" w:rsidRPr="009A67B3">
              <w:rPr>
                <w:rStyle w:val="Hipercze"/>
                <w:noProof/>
              </w:rPr>
              <w:t>6.3</w:t>
            </w:r>
            <w:r w:rsidR="00CA5113">
              <w:rPr>
                <w:noProof/>
              </w:rPr>
              <w:tab/>
            </w:r>
            <w:r w:rsidR="00CA5113" w:rsidRPr="009A67B3">
              <w:rPr>
                <w:rStyle w:val="Hipercze"/>
                <w:noProof/>
              </w:rPr>
              <w:t>Data Analysis</w:t>
            </w:r>
            <w:r w:rsidR="00CA5113">
              <w:rPr>
                <w:noProof/>
                <w:webHidden/>
              </w:rPr>
              <w:tab/>
            </w:r>
            <w:r>
              <w:rPr>
                <w:noProof/>
                <w:webHidden/>
              </w:rPr>
              <w:fldChar w:fldCharType="begin"/>
            </w:r>
            <w:r w:rsidR="00CA5113">
              <w:rPr>
                <w:noProof/>
                <w:webHidden/>
              </w:rPr>
              <w:instrText xml:space="preserve"> PAGEREF _Toc232161106 \h </w:instrText>
            </w:r>
            <w:r>
              <w:rPr>
                <w:noProof/>
                <w:webHidden/>
              </w:rPr>
            </w:r>
            <w:r>
              <w:rPr>
                <w:noProof/>
                <w:webHidden/>
              </w:rPr>
              <w:fldChar w:fldCharType="separate"/>
            </w:r>
            <w:r w:rsidR="00CA5113">
              <w:rPr>
                <w:noProof/>
                <w:webHidden/>
              </w:rPr>
              <w:t>5</w:t>
            </w:r>
            <w:r>
              <w:rPr>
                <w:noProof/>
                <w:webHidden/>
              </w:rPr>
              <w:fldChar w:fldCharType="end"/>
            </w:r>
          </w:hyperlink>
        </w:p>
        <w:p w:rsidR="00CA5113" w:rsidRDefault="009C3295" w:rsidP="00CA5113">
          <w:pPr>
            <w:pStyle w:val="Spistreci2"/>
            <w:tabs>
              <w:tab w:val="left" w:pos="960"/>
              <w:tab w:val="right" w:leader="dot" w:pos="9350"/>
            </w:tabs>
            <w:spacing w:line="360" w:lineRule="auto"/>
            <w:rPr>
              <w:noProof/>
            </w:rPr>
          </w:pPr>
          <w:hyperlink w:anchor="_Toc232161107" w:history="1">
            <w:r w:rsidR="00CA5113" w:rsidRPr="009A67B3">
              <w:rPr>
                <w:rStyle w:val="Hipercze"/>
                <w:noProof/>
              </w:rPr>
              <w:t>6.4</w:t>
            </w:r>
            <w:r w:rsidR="00CA5113">
              <w:rPr>
                <w:noProof/>
              </w:rPr>
              <w:tab/>
            </w:r>
            <w:r w:rsidR="00CA5113" w:rsidRPr="009A67B3">
              <w:rPr>
                <w:rStyle w:val="Hipercze"/>
                <w:noProof/>
              </w:rPr>
              <w:t>Ethical Considerations</w:t>
            </w:r>
            <w:r w:rsidR="00CA5113">
              <w:rPr>
                <w:noProof/>
                <w:webHidden/>
              </w:rPr>
              <w:tab/>
            </w:r>
            <w:r>
              <w:rPr>
                <w:noProof/>
                <w:webHidden/>
              </w:rPr>
              <w:fldChar w:fldCharType="begin"/>
            </w:r>
            <w:r w:rsidR="00CA5113">
              <w:rPr>
                <w:noProof/>
                <w:webHidden/>
              </w:rPr>
              <w:instrText xml:space="preserve"> PAGEREF _Toc232161107 \h </w:instrText>
            </w:r>
            <w:r>
              <w:rPr>
                <w:noProof/>
                <w:webHidden/>
              </w:rPr>
            </w:r>
            <w:r>
              <w:rPr>
                <w:noProof/>
                <w:webHidden/>
              </w:rPr>
              <w:fldChar w:fldCharType="separate"/>
            </w:r>
            <w:r w:rsidR="00CA5113">
              <w:rPr>
                <w:noProof/>
                <w:webHidden/>
              </w:rPr>
              <w:t>6</w:t>
            </w:r>
            <w:r>
              <w:rPr>
                <w:noProof/>
                <w:webHidden/>
              </w:rPr>
              <w:fldChar w:fldCharType="end"/>
            </w:r>
          </w:hyperlink>
        </w:p>
        <w:p w:rsidR="00CA5113" w:rsidRDefault="009C3295" w:rsidP="00CA5113">
          <w:pPr>
            <w:pStyle w:val="Spistreci1"/>
            <w:tabs>
              <w:tab w:val="left" w:pos="480"/>
              <w:tab w:val="right" w:leader="dot" w:pos="9350"/>
            </w:tabs>
            <w:spacing w:line="360" w:lineRule="auto"/>
            <w:rPr>
              <w:noProof/>
            </w:rPr>
          </w:pPr>
          <w:hyperlink w:anchor="_Toc232161108" w:history="1">
            <w:r w:rsidR="00CA5113" w:rsidRPr="009A67B3">
              <w:rPr>
                <w:rStyle w:val="Hipercze"/>
                <w:noProof/>
              </w:rPr>
              <w:t>7</w:t>
            </w:r>
            <w:r w:rsidR="00CA5113">
              <w:rPr>
                <w:noProof/>
              </w:rPr>
              <w:tab/>
            </w:r>
            <w:r w:rsidR="00CA5113" w:rsidRPr="009A67B3">
              <w:rPr>
                <w:rStyle w:val="Hipercze"/>
                <w:noProof/>
              </w:rPr>
              <w:t>References</w:t>
            </w:r>
            <w:r w:rsidR="00CA5113">
              <w:rPr>
                <w:noProof/>
                <w:webHidden/>
              </w:rPr>
              <w:tab/>
            </w:r>
            <w:r>
              <w:rPr>
                <w:noProof/>
                <w:webHidden/>
              </w:rPr>
              <w:fldChar w:fldCharType="begin"/>
            </w:r>
            <w:r w:rsidR="00CA5113">
              <w:rPr>
                <w:noProof/>
                <w:webHidden/>
              </w:rPr>
              <w:instrText xml:space="preserve"> PAGEREF _Toc232161108 \h </w:instrText>
            </w:r>
            <w:r>
              <w:rPr>
                <w:noProof/>
                <w:webHidden/>
              </w:rPr>
            </w:r>
            <w:r>
              <w:rPr>
                <w:noProof/>
                <w:webHidden/>
              </w:rPr>
              <w:fldChar w:fldCharType="separate"/>
            </w:r>
            <w:r w:rsidR="00CA5113">
              <w:rPr>
                <w:noProof/>
                <w:webHidden/>
              </w:rPr>
              <w:t>7</w:t>
            </w:r>
            <w:r>
              <w:rPr>
                <w:noProof/>
                <w:webHidden/>
              </w:rPr>
              <w:fldChar w:fldCharType="end"/>
            </w:r>
          </w:hyperlink>
        </w:p>
        <w:p w:rsidR="00CA5113" w:rsidRDefault="009C3295" w:rsidP="00CA5113">
          <w:pPr>
            <w:spacing w:line="360" w:lineRule="auto"/>
            <w:rPr>
              <w:b/>
              <w:bCs/>
              <w:noProof/>
            </w:rPr>
          </w:pPr>
          <w:r>
            <w:rPr>
              <w:b/>
              <w:bCs/>
              <w:noProof/>
            </w:rPr>
            <w:fldChar w:fldCharType="end"/>
          </w:r>
        </w:p>
      </w:sdtContent>
    </w:sdt>
    <w:p w:rsidR="00537EA8" w:rsidRDefault="00537EA8" w:rsidP="001140D6">
      <w:pPr>
        <w:pStyle w:val="Tytu"/>
        <w:spacing w:line="360" w:lineRule="auto"/>
        <w:jc w:val="center"/>
      </w:pPr>
    </w:p>
    <w:p w:rsidR="00CA5113" w:rsidRDefault="00CA5113" w:rsidP="001140D6">
      <w:pPr>
        <w:pStyle w:val="Tytu"/>
        <w:spacing w:line="360" w:lineRule="auto"/>
        <w:jc w:val="center"/>
        <w:rPr>
          <w:rFonts w:ascii="Times New Roman" w:eastAsia="Times New Roman" w:hAnsi="Times New Roman" w:cs="Times New Roman"/>
          <w:b/>
          <w:bCs/>
          <w:sz w:val="36"/>
          <w:szCs w:val="36"/>
          <w:lang w:eastAsia="pl-PL"/>
        </w:rPr>
      </w:pPr>
    </w:p>
    <w:p w:rsidR="00CA5113" w:rsidRDefault="00CA5113" w:rsidP="001140D6">
      <w:pPr>
        <w:pStyle w:val="Tytu"/>
        <w:spacing w:line="360" w:lineRule="auto"/>
        <w:jc w:val="center"/>
        <w:rPr>
          <w:rFonts w:ascii="Times New Roman" w:eastAsia="Times New Roman" w:hAnsi="Times New Roman" w:cs="Times New Roman"/>
          <w:b/>
          <w:bCs/>
          <w:sz w:val="36"/>
          <w:szCs w:val="36"/>
          <w:lang w:eastAsia="pl-PL"/>
        </w:rPr>
      </w:pPr>
    </w:p>
    <w:p w:rsidR="00CA5113" w:rsidRDefault="00CA5113" w:rsidP="001140D6">
      <w:pPr>
        <w:pStyle w:val="Tytu"/>
        <w:spacing w:line="360" w:lineRule="auto"/>
        <w:jc w:val="center"/>
        <w:rPr>
          <w:rFonts w:ascii="Times New Roman" w:eastAsia="Times New Roman" w:hAnsi="Times New Roman" w:cs="Times New Roman"/>
          <w:b/>
          <w:bCs/>
          <w:sz w:val="36"/>
          <w:szCs w:val="36"/>
          <w:lang w:eastAsia="pl-PL"/>
        </w:rPr>
      </w:pPr>
    </w:p>
    <w:p w:rsidR="00CA5113" w:rsidRDefault="00CA5113" w:rsidP="001140D6">
      <w:pPr>
        <w:pStyle w:val="Tytu"/>
        <w:spacing w:line="360" w:lineRule="auto"/>
        <w:jc w:val="center"/>
        <w:rPr>
          <w:rFonts w:ascii="Times New Roman" w:eastAsia="Times New Roman" w:hAnsi="Times New Roman" w:cs="Times New Roman"/>
          <w:b/>
          <w:bCs/>
          <w:sz w:val="36"/>
          <w:szCs w:val="36"/>
          <w:lang w:eastAsia="pl-PL"/>
        </w:rPr>
      </w:pPr>
    </w:p>
    <w:p w:rsidR="00CA5113" w:rsidRDefault="00CA5113" w:rsidP="001140D6">
      <w:pPr>
        <w:pStyle w:val="Tytu"/>
        <w:spacing w:line="360" w:lineRule="auto"/>
        <w:jc w:val="center"/>
        <w:rPr>
          <w:rFonts w:ascii="Times New Roman" w:eastAsia="Times New Roman" w:hAnsi="Times New Roman" w:cs="Times New Roman"/>
          <w:b/>
          <w:bCs/>
          <w:sz w:val="36"/>
          <w:szCs w:val="36"/>
          <w:lang w:eastAsia="pl-PL"/>
        </w:rPr>
      </w:pPr>
    </w:p>
    <w:p w:rsidR="00CA5113" w:rsidRDefault="00CA5113" w:rsidP="001140D6">
      <w:pPr>
        <w:pStyle w:val="Tytu"/>
        <w:spacing w:line="360" w:lineRule="auto"/>
        <w:jc w:val="center"/>
        <w:rPr>
          <w:rFonts w:ascii="Times New Roman" w:eastAsia="Times New Roman" w:hAnsi="Times New Roman" w:cs="Times New Roman"/>
          <w:b/>
          <w:bCs/>
          <w:sz w:val="36"/>
          <w:szCs w:val="36"/>
          <w:lang w:eastAsia="pl-PL"/>
        </w:rPr>
      </w:pPr>
    </w:p>
    <w:p w:rsidR="00182499" w:rsidRPr="00CA5113" w:rsidRDefault="00182499" w:rsidP="00FB5BB1">
      <w:pPr>
        <w:pStyle w:val="Nagwek1"/>
      </w:pPr>
      <w:bookmarkStart w:id="0" w:name="_Toc232161098"/>
      <w:r w:rsidRPr="002E2033">
        <w:lastRenderedPageBreak/>
        <w:t>Type and Format of the Project</w:t>
      </w:r>
      <w:bookmarkEnd w:id="0"/>
    </w:p>
    <w:p w:rsidR="00C461CD" w:rsidRPr="002E2033" w:rsidRDefault="009D4979"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This project will be a crucial literature review in which pre-existing research on educational games and their impact on the education of children and young people's mental health and emotional wellbeing will be considered. A critical literature review is suitable for this topic as it will enable the researcher to analyse, compare and synthesise findings from the existing literature, as well as </w:t>
      </w:r>
      <w:r w:rsidR="00C461CD" w:rsidRPr="002E2033">
        <w:rPr>
          <w:rFonts w:ascii="Times New Roman" w:hAnsi="Times New Roman" w:cs="Times New Roman"/>
          <w:sz w:val="24"/>
          <w:szCs w:val="24"/>
        </w:rPr>
        <w:t>identify</w:t>
      </w:r>
      <w:r w:rsidRPr="002E2033">
        <w:rPr>
          <w:rFonts w:ascii="Times New Roman" w:hAnsi="Times New Roman" w:cs="Times New Roman"/>
          <w:sz w:val="24"/>
          <w:szCs w:val="24"/>
        </w:rPr>
        <w:t xml:space="preserve"> trends, strengths, limitations and gaps in the evidence base (Connolly et al., 2012; Boyle et al., 2016). </w:t>
      </w:r>
    </w:p>
    <w:p w:rsidR="00182499" w:rsidRPr="002E2033" w:rsidRDefault="009D4979"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The review will be based on peer-reviewed journal articles, academic books, policy reports</w:t>
      </w:r>
      <w:r w:rsidR="00C461CD" w:rsidRPr="002E2033">
        <w:rPr>
          <w:rFonts w:ascii="Times New Roman" w:hAnsi="Times New Roman" w:cs="Times New Roman"/>
          <w:sz w:val="24"/>
          <w:szCs w:val="24"/>
        </w:rPr>
        <w:t>,</w:t>
      </w:r>
      <w:r w:rsidRPr="002E2033">
        <w:rPr>
          <w:rFonts w:ascii="Times New Roman" w:hAnsi="Times New Roman" w:cs="Times New Roman"/>
          <w:sz w:val="24"/>
          <w:szCs w:val="24"/>
        </w:rPr>
        <w:t xml:space="preserve"> as well as empirical studies on educational games, digital learning, child and adolescent mental health, emotional development and therapeutic interventions. The project will mainly highlight the changes of emotional regulation, social development, cognitive function, motivation and psychological </w:t>
      </w:r>
      <w:r w:rsidR="00C461CD" w:rsidRPr="002E2033">
        <w:rPr>
          <w:rFonts w:ascii="Times New Roman" w:hAnsi="Times New Roman" w:cs="Times New Roman"/>
          <w:sz w:val="24"/>
          <w:szCs w:val="24"/>
        </w:rPr>
        <w:t>well-being</w:t>
      </w:r>
      <w:r w:rsidRPr="002E2033">
        <w:rPr>
          <w:rFonts w:ascii="Times New Roman" w:hAnsi="Times New Roman" w:cs="Times New Roman"/>
          <w:sz w:val="24"/>
          <w:szCs w:val="24"/>
        </w:rPr>
        <w:t xml:space="preserve"> in children and young people through the use of educational games (Granic et al., 2014; Zeng et al., 2017). This is a secondary research project, which means that there will be no primary data collection or recruitment of participants. The study will instead critically examine and </w:t>
      </w:r>
      <w:r w:rsidR="00DA43CA" w:rsidRPr="002E2033">
        <w:rPr>
          <w:rFonts w:ascii="Times New Roman" w:hAnsi="Times New Roman" w:cs="Times New Roman"/>
          <w:sz w:val="24"/>
          <w:szCs w:val="24"/>
        </w:rPr>
        <w:t>synthesise</w:t>
      </w:r>
      <w:r w:rsidRPr="002E2033">
        <w:rPr>
          <w:rFonts w:ascii="Times New Roman" w:hAnsi="Times New Roman" w:cs="Times New Roman"/>
          <w:sz w:val="24"/>
          <w:szCs w:val="24"/>
        </w:rPr>
        <w:t xml:space="preserve"> literature to gain a deeper understanding of the connections between educational games and providing mental health support for children and youth. </w:t>
      </w:r>
    </w:p>
    <w:p w:rsidR="00182499" w:rsidRPr="002E2033" w:rsidRDefault="00182499" w:rsidP="00FB5BB1">
      <w:pPr>
        <w:pStyle w:val="Nagwek1"/>
      </w:pPr>
      <w:bookmarkStart w:id="1" w:name="_Toc232161099"/>
      <w:r w:rsidRPr="002E2033">
        <w:t>Rationale and Background</w:t>
      </w:r>
      <w:bookmarkEnd w:id="1"/>
    </w:p>
    <w:p w:rsidR="00B818CD" w:rsidRPr="002E2033" w:rsidRDefault="00851385"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The issue of children's and young people's mental health problems is a growing global concern. An increase in anxiety, depression, behavioural issues, attention problems and emotional dysregulation </w:t>
      </w:r>
      <w:r w:rsidR="00C461CD" w:rsidRPr="002E2033">
        <w:rPr>
          <w:rFonts w:ascii="Times New Roman" w:hAnsi="Times New Roman" w:cs="Times New Roman"/>
          <w:sz w:val="24"/>
          <w:szCs w:val="24"/>
        </w:rPr>
        <w:t>has</w:t>
      </w:r>
      <w:r w:rsidRPr="002E2033">
        <w:rPr>
          <w:rFonts w:ascii="Times New Roman" w:hAnsi="Times New Roman" w:cs="Times New Roman"/>
          <w:sz w:val="24"/>
          <w:szCs w:val="24"/>
        </w:rPr>
        <w:t xml:space="preserve"> called for interventions that help children and adolescents stay well, effective and accessible (UNICEF, 2021; World Health </w:t>
      </w:r>
      <w:r w:rsidR="00C461CD" w:rsidRPr="002E2033">
        <w:rPr>
          <w:rFonts w:ascii="Times New Roman" w:hAnsi="Times New Roman" w:cs="Times New Roman"/>
          <w:sz w:val="24"/>
          <w:szCs w:val="24"/>
        </w:rPr>
        <w:t>Organisation</w:t>
      </w:r>
      <w:r w:rsidRPr="002E2033">
        <w:rPr>
          <w:rFonts w:ascii="Times New Roman" w:hAnsi="Times New Roman" w:cs="Times New Roman"/>
          <w:sz w:val="24"/>
          <w:szCs w:val="24"/>
        </w:rPr>
        <w:t xml:space="preserve"> [WHO], 2022). Meanwhile, digital technologies and educational games have proliferated in the field of education and therapy (Prensky, 2001; Whitton, 2014). The reasons for using an educational game are its educational value, emotional engagement, problem-solving, and social interaction, by means of fun</w:t>
      </w:r>
      <w:r w:rsidR="00C461CD" w:rsidRPr="002E2033">
        <w:rPr>
          <w:rFonts w:ascii="Times New Roman" w:hAnsi="Times New Roman" w:cs="Times New Roman"/>
          <w:sz w:val="24"/>
          <w:szCs w:val="24"/>
        </w:rPr>
        <w:t>,</w:t>
      </w:r>
      <w:r w:rsidRPr="002E2033">
        <w:rPr>
          <w:rFonts w:ascii="Times New Roman" w:hAnsi="Times New Roman" w:cs="Times New Roman"/>
          <w:sz w:val="24"/>
          <w:szCs w:val="24"/>
        </w:rPr>
        <w:t xml:space="preserve"> as well as its entertainment value (Salen &amp; Zimmerman, 2004). Recent studies indicate that these games can have a positive impact on children's and youth's motivation, engagement, emotional expression, coping skills, and social connectedness (Ryan et al., 2006; Connolly et al., 2012). </w:t>
      </w:r>
    </w:p>
    <w:p w:rsidR="00182499" w:rsidRPr="002E2033" w:rsidRDefault="00851385"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Educational games can also offer children opportunities for safe and supportive exploration of their emotions, practice of social skills, and learning about resilience (Granic et al., 2014). </w:t>
      </w:r>
      <w:r w:rsidRPr="002E2033">
        <w:rPr>
          <w:rFonts w:ascii="Times New Roman" w:hAnsi="Times New Roman" w:cs="Times New Roman"/>
          <w:sz w:val="24"/>
          <w:szCs w:val="24"/>
        </w:rPr>
        <w:lastRenderedPageBreak/>
        <w:t xml:space="preserve">Research with children with attention-deficit/hyperactivity disorder (ADHD), autism spectrum disorder (ASD), anxiety and social-emotional problems </w:t>
      </w:r>
      <w:r w:rsidR="00C461CD" w:rsidRPr="002E2033">
        <w:rPr>
          <w:rFonts w:ascii="Times New Roman" w:hAnsi="Times New Roman" w:cs="Times New Roman"/>
          <w:sz w:val="24"/>
          <w:szCs w:val="24"/>
        </w:rPr>
        <w:t>shows</w:t>
      </w:r>
      <w:r w:rsidRPr="002E2033">
        <w:rPr>
          <w:rFonts w:ascii="Times New Roman" w:hAnsi="Times New Roman" w:cs="Times New Roman"/>
          <w:sz w:val="24"/>
          <w:szCs w:val="24"/>
        </w:rPr>
        <w:t xml:space="preserve"> that play is effective at helping with attention, communication and emotional regulation (Kato, 2010; Zeng et al., 2017). Yet, although educational technology is increasingly becoming a topic of interest, the connections between educational games and mental health are under-researched in </w:t>
      </w:r>
      <w:r w:rsidR="00C461CD" w:rsidRPr="002E2033">
        <w:rPr>
          <w:rFonts w:ascii="Times New Roman" w:hAnsi="Times New Roman" w:cs="Times New Roman"/>
          <w:sz w:val="24"/>
          <w:szCs w:val="24"/>
        </w:rPr>
        <w:t xml:space="preserve">the </w:t>
      </w:r>
      <w:r w:rsidRPr="002E2033">
        <w:rPr>
          <w:rFonts w:ascii="Times New Roman" w:hAnsi="Times New Roman" w:cs="Times New Roman"/>
          <w:sz w:val="24"/>
          <w:szCs w:val="24"/>
        </w:rPr>
        <w:t>literature on child and adolescent mental health. The existing research has concentrated broadly on the educational outcomes or issues of screen time rather than possible mental health outcomes of educational games (Granic et al., 2014). Evidence often is inconsistent</w:t>
      </w:r>
      <w:r w:rsidR="00C461CD" w:rsidRPr="002E2033">
        <w:rPr>
          <w:rFonts w:ascii="Times New Roman" w:hAnsi="Times New Roman" w:cs="Times New Roman"/>
          <w:sz w:val="24"/>
          <w:szCs w:val="24"/>
        </w:rPr>
        <w:t>,</w:t>
      </w:r>
      <w:r w:rsidRPr="002E2033">
        <w:rPr>
          <w:rFonts w:ascii="Times New Roman" w:hAnsi="Times New Roman" w:cs="Times New Roman"/>
          <w:sz w:val="24"/>
          <w:szCs w:val="24"/>
        </w:rPr>
        <w:t xml:space="preserve"> and there is a need to conduct a structured critical review of the evidence (Boyle et al., 2016). </w:t>
      </w:r>
      <w:r w:rsidR="00C461CD" w:rsidRPr="002E2033">
        <w:rPr>
          <w:rFonts w:ascii="Times New Roman" w:hAnsi="Times New Roman" w:cs="Times New Roman"/>
          <w:sz w:val="24"/>
          <w:szCs w:val="24"/>
        </w:rPr>
        <w:t>This project aims</w:t>
      </w:r>
      <w:r w:rsidRPr="002E2033">
        <w:rPr>
          <w:rFonts w:ascii="Times New Roman" w:hAnsi="Times New Roman" w:cs="Times New Roman"/>
          <w:sz w:val="24"/>
          <w:szCs w:val="24"/>
        </w:rPr>
        <w:t xml:space="preserve"> to do this by critically reviewing the existing research on educational games and their impact on </w:t>
      </w:r>
      <w:r w:rsidR="00C461CD" w:rsidRPr="002E2033">
        <w:rPr>
          <w:rFonts w:ascii="Times New Roman" w:hAnsi="Times New Roman" w:cs="Times New Roman"/>
          <w:sz w:val="24"/>
          <w:szCs w:val="24"/>
        </w:rPr>
        <w:t xml:space="preserve">the </w:t>
      </w:r>
      <w:r w:rsidRPr="002E2033">
        <w:rPr>
          <w:rFonts w:ascii="Times New Roman" w:hAnsi="Times New Roman" w:cs="Times New Roman"/>
          <w:sz w:val="24"/>
          <w:szCs w:val="24"/>
        </w:rPr>
        <w:t xml:space="preserve">mental health and emotional </w:t>
      </w:r>
      <w:r w:rsidR="00C461CD" w:rsidRPr="002E2033">
        <w:rPr>
          <w:rFonts w:ascii="Times New Roman" w:hAnsi="Times New Roman" w:cs="Times New Roman"/>
          <w:sz w:val="24"/>
          <w:szCs w:val="24"/>
        </w:rPr>
        <w:t>well-being</w:t>
      </w:r>
      <w:r w:rsidRPr="002E2033">
        <w:rPr>
          <w:rFonts w:ascii="Times New Roman" w:hAnsi="Times New Roman" w:cs="Times New Roman"/>
          <w:sz w:val="24"/>
          <w:szCs w:val="24"/>
        </w:rPr>
        <w:t xml:space="preserve"> of children and young people. The review will inform mental health dialogue, discussions on digital interventions, and child wellbeing. </w:t>
      </w:r>
    </w:p>
    <w:p w:rsidR="00367A82" w:rsidRPr="002E2033" w:rsidRDefault="00367A82" w:rsidP="00FB5BB1">
      <w:pPr>
        <w:pStyle w:val="Nagwek1"/>
      </w:pPr>
      <w:bookmarkStart w:id="2" w:name="_Toc232161100"/>
      <w:r w:rsidRPr="002E2033">
        <w:t xml:space="preserve">Research </w:t>
      </w:r>
      <w:r w:rsidR="00182499" w:rsidRPr="002E2033">
        <w:t>Aim</w:t>
      </w:r>
      <w:r w:rsidRPr="002E2033">
        <w:t xml:space="preserve"> and</w:t>
      </w:r>
      <w:r w:rsidR="00182499" w:rsidRPr="002E2033">
        <w:t xml:space="preserve"> Objectives</w:t>
      </w:r>
      <w:bookmarkEnd w:id="2"/>
    </w:p>
    <w:p w:rsidR="00182499" w:rsidRPr="002E2033" w:rsidRDefault="00182499" w:rsidP="001140D6">
      <w:pPr>
        <w:spacing w:line="360" w:lineRule="auto"/>
        <w:jc w:val="both"/>
        <w:rPr>
          <w:rFonts w:ascii="Times New Roman" w:hAnsi="Times New Roman" w:cs="Times New Roman"/>
          <w:b/>
          <w:bCs/>
          <w:sz w:val="24"/>
          <w:szCs w:val="24"/>
        </w:rPr>
      </w:pPr>
      <w:r w:rsidRPr="002E2033">
        <w:rPr>
          <w:rFonts w:ascii="Times New Roman" w:hAnsi="Times New Roman" w:cs="Times New Roman"/>
          <w:b/>
          <w:bCs/>
          <w:sz w:val="24"/>
          <w:szCs w:val="24"/>
        </w:rPr>
        <w:t>Aim</w:t>
      </w:r>
    </w:p>
    <w:p w:rsidR="00182499" w:rsidRPr="002E2033" w:rsidRDefault="00182499"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To critically examine how educational games may contribute to the mental health and emotional </w:t>
      </w:r>
      <w:r w:rsidR="00C461CD" w:rsidRPr="002E2033">
        <w:rPr>
          <w:rFonts w:ascii="Times New Roman" w:hAnsi="Times New Roman" w:cs="Times New Roman"/>
          <w:sz w:val="24"/>
          <w:szCs w:val="24"/>
        </w:rPr>
        <w:t>well-being</w:t>
      </w:r>
      <w:r w:rsidRPr="002E2033">
        <w:rPr>
          <w:rFonts w:ascii="Times New Roman" w:hAnsi="Times New Roman" w:cs="Times New Roman"/>
          <w:sz w:val="24"/>
          <w:szCs w:val="24"/>
        </w:rPr>
        <w:t xml:space="preserve"> of children and young people through a review of existing literature.</w:t>
      </w:r>
    </w:p>
    <w:p w:rsidR="00182499" w:rsidRPr="002E2033" w:rsidRDefault="00182499" w:rsidP="001140D6">
      <w:pPr>
        <w:spacing w:line="360" w:lineRule="auto"/>
        <w:jc w:val="both"/>
        <w:rPr>
          <w:rFonts w:ascii="Times New Roman" w:hAnsi="Times New Roman" w:cs="Times New Roman"/>
          <w:b/>
          <w:bCs/>
          <w:sz w:val="24"/>
          <w:szCs w:val="24"/>
        </w:rPr>
      </w:pPr>
      <w:r w:rsidRPr="002E2033">
        <w:rPr>
          <w:rFonts w:ascii="Times New Roman" w:hAnsi="Times New Roman" w:cs="Times New Roman"/>
          <w:b/>
          <w:bCs/>
          <w:sz w:val="24"/>
          <w:szCs w:val="24"/>
        </w:rPr>
        <w:t>Objectives</w:t>
      </w:r>
    </w:p>
    <w:p w:rsidR="00182499" w:rsidRPr="002E2033" w:rsidRDefault="00182499" w:rsidP="001140D6">
      <w:pPr>
        <w:numPr>
          <w:ilvl w:val="0"/>
          <w:numId w:val="1"/>
        </w:num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To review current research on educational games and children’s mental health.</w:t>
      </w:r>
    </w:p>
    <w:p w:rsidR="00182499" w:rsidRPr="002E2033" w:rsidRDefault="00182499" w:rsidP="001140D6">
      <w:pPr>
        <w:numPr>
          <w:ilvl w:val="0"/>
          <w:numId w:val="1"/>
        </w:num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To examine the psychological, emotional, social, and cognitive benefits associated with educational games.</w:t>
      </w:r>
    </w:p>
    <w:p w:rsidR="00182499" w:rsidRPr="002E2033" w:rsidRDefault="00182499" w:rsidP="001140D6">
      <w:pPr>
        <w:numPr>
          <w:ilvl w:val="0"/>
          <w:numId w:val="1"/>
        </w:num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To explore how educational games may support children and young people experiencing mental health difficulties.</w:t>
      </w:r>
    </w:p>
    <w:p w:rsidR="00182499" w:rsidRPr="002E2033" w:rsidRDefault="00182499" w:rsidP="001140D6">
      <w:pPr>
        <w:numPr>
          <w:ilvl w:val="0"/>
          <w:numId w:val="1"/>
        </w:num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To identify limitations, challenges, and gaps in the existing literature.</w:t>
      </w:r>
    </w:p>
    <w:p w:rsidR="00182499" w:rsidRPr="002E2033" w:rsidRDefault="00182499" w:rsidP="001140D6">
      <w:pPr>
        <w:numPr>
          <w:ilvl w:val="0"/>
          <w:numId w:val="1"/>
        </w:num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To discuss implications for future research and professional practice in child and adolescent mental health services.</w:t>
      </w:r>
    </w:p>
    <w:p w:rsidR="00182499" w:rsidRPr="002E2033" w:rsidRDefault="00182499" w:rsidP="00FB5BB1">
      <w:pPr>
        <w:pStyle w:val="Nagwek1"/>
      </w:pPr>
      <w:bookmarkStart w:id="3" w:name="_Toc232161101"/>
      <w:r w:rsidRPr="002E2033">
        <w:lastRenderedPageBreak/>
        <w:t>Research Questions</w:t>
      </w:r>
      <w:bookmarkEnd w:id="3"/>
    </w:p>
    <w:p w:rsidR="00182499" w:rsidRPr="002E2033" w:rsidRDefault="00182499" w:rsidP="001140D6">
      <w:pPr>
        <w:numPr>
          <w:ilvl w:val="0"/>
          <w:numId w:val="2"/>
        </w:num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What does the current literature suggest about the relationship between educational games and the mental health of children and young people?</w:t>
      </w:r>
    </w:p>
    <w:p w:rsidR="00182499" w:rsidRPr="002E2033" w:rsidRDefault="00182499" w:rsidP="001140D6">
      <w:pPr>
        <w:numPr>
          <w:ilvl w:val="0"/>
          <w:numId w:val="2"/>
        </w:num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How do educational games influence emotional </w:t>
      </w:r>
      <w:r w:rsidR="00C461CD" w:rsidRPr="002E2033">
        <w:rPr>
          <w:rFonts w:ascii="Times New Roman" w:hAnsi="Times New Roman" w:cs="Times New Roman"/>
          <w:sz w:val="24"/>
          <w:szCs w:val="24"/>
        </w:rPr>
        <w:t>well-being</w:t>
      </w:r>
      <w:r w:rsidRPr="002E2033">
        <w:rPr>
          <w:rFonts w:ascii="Times New Roman" w:hAnsi="Times New Roman" w:cs="Times New Roman"/>
          <w:sz w:val="24"/>
          <w:szCs w:val="24"/>
        </w:rPr>
        <w:t>, social development, and psychological support?</w:t>
      </w:r>
    </w:p>
    <w:p w:rsidR="00182499" w:rsidRPr="002E2033" w:rsidRDefault="00182499" w:rsidP="001140D6">
      <w:pPr>
        <w:numPr>
          <w:ilvl w:val="0"/>
          <w:numId w:val="2"/>
        </w:num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What gaps and limitations exist in the research on educational games and mental health care for children and young people?</w:t>
      </w:r>
    </w:p>
    <w:p w:rsidR="00182499" w:rsidRPr="002E2033" w:rsidRDefault="00182499" w:rsidP="00FB5BB1">
      <w:pPr>
        <w:pStyle w:val="Nagwek1"/>
      </w:pPr>
      <w:bookmarkStart w:id="4" w:name="_Toc232161102"/>
      <w:r w:rsidRPr="002E2033">
        <w:t>Literature Overview</w:t>
      </w:r>
      <w:bookmarkEnd w:id="4"/>
    </w:p>
    <w:p w:rsidR="009166C0" w:rsidRPr="002E2033" w:rsidRDefault="00851385"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Recent literature has </w:t>
      </w:r>
      <w:r w:rsidR="00C461CD" w:rsidRPr="002E2033">
        <w:rPr>
          <w:rFonts w:ascii="Times New Roman" w:hAnsi="Times New Roman" w:cs="Times New Roman"/>
          <w:sz w:val="24"/>
          <w:szCs w:val="24"/>
        </w:rPr>
        <w:t>focused</w:t>
      </w:r>
      <w:r w:rsidRPr="002E2033">
        <w:rPr>
          <w:rFonts w:ascii="Times New Roman" w:hAnsi="Times New Roman" w:cs="Times New Roman"/>
          <w:sz w:val="24"/>
          <w:szCs w:val="24"/>
        </w:rPr>
        <w:t xml:space="preserve"> attention on the growing significance of mental health in children and young people's lives. Mental health is about emotional, psychological and social wellbeing and how people think, feel and act. Academic achievement, interpersonal relations, and quality of life may be impaired by challenges like anxiety and depression, emotional distress, and </w:t>
      </w:r>
      <w:r w:rsidR="00C461CD" w:rsidRPr="002E2033">
        <w:rPr>
          <w:rFonts w:ascii="Times New Roman" w:hAnsi="Times New Roman" w:cs="Times New Roman"/>
          <w:sz w:val="24"/>
          <w:szCs w:val="24"/>
        </w:rPr>
        <w:t>behavioural</w:t>
      </w:r>
      <w:r w:rsidRPr="002E2033">
        <w:rPr>
          <w:rFonts w:ascii="Times New Roman" w:hAnsi="Times New Roman" w:cs="Times New Roman"/>
          <w:sz w:val="24"/>
          <w:szCs w:val="24"/>
        </w:rPr>
        <w:t xml:space="preserve"> issues (UNICEF, 2021; WHO, 2022). The use of educational technologies and game-based learning strategies has become the focus of interest as a means of supporting learning and wellbeing (Prensky, 2001). According to some studies, the use of educational games has </w:t>
      </w:r>
      <w:r w:rsidR="00C461CD" w:rsidRPr="002E2033">
        <w:rPr>
          <w:rFonts w:ascii="Times New Roman" w:hAnsi="Times New Roman" w:cs="Times New Roman"/>
          <w:sz w:val="24"/>
          <w:szCs w:val="24"/>
        </w:rPr>
        <w:t xml:space="preserve">been </w:t>
      </w:r>
      <w:r w:rsidRPr="002E2033">
        <w:rPr>
          <w:rFonts w:ascii="Times New Roman" w:hAnsi="Times New Roman" w:cs="Times New Roman"/>
          <w:sz w:val="24"/>
          <w:szCs w:val="24"/>
        </w:rPr>
        <w:t xml:space="preserve">shown to improve motivation, concentration, emotional control, and social interaction, as well as to make learning more fun and less stressful (Connolly et al., 2012; Boyle et al., 2016; Whitton, 2014). </w:t>
      </w:r>
    </w:p>
    <w:p w:rsidR="00C461CD" w:rsidRPr="002E2033" w:rsidRDefault="00851385"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Studies conducted with children with ADHD, those with ASD, anxiety, and learning difficulties suggest that educational and therapeutic games can positively affect the children's attention, communication skills, problem-solving skills, and sense of belonging (Kato, 2010; Zeng et al., 2017). There are some theoretical arguments that can be cited for using educational games in this context. According to constructivist learning theory, the most important characteristic of learning is to engage in active interaction with the environment (Vygotsky, 1978). Gamification theory indicates that motivational and/or participation can be boosted through rewards, feedback and achievement systems (Deterding et al., 2011; Ryan et al., 2006). </w:t>
      </w:r>
    </w:p>
    <w:p w:rsidR="00182499" w:rsidRPr="002E2033" w:rsidRDefault="00851385"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Theories in psychology also </w:t>
      </w:r>
      <w:r w:rsidR="00C461CD" w:rsidRPr="002E2033">
        <w:rPr>
          <w:rFonts w:ascii="Times New Roman" w:hAnsi="Times New Roman" w:cs="Times New Roman"/>
          <w:sz w:val="24"/>
          <w:szCs w:val="24"/>
        </w:rPr>
        <w:t>emphasise</w:t>
      </w:r>
      <w:r w:rsidRPr="002E2033">
        <w:rPr>
          <w:rFonts w:ascii="Times New Roman" w:hAnsi="Times New Roman" w:cs="Times New Roman"/>
          <w:sz w:val="24"/>
          <w:szCs w:val="24"/>
        </w:rPr>
        <w:t xml:space="preserve"> the significance of play as a means to develop emotional skills, resilience, and wellbeing (Granic et al., 2014). Although positive results have emerged, </w:t>
      </w:r>
      <w:r w:rsidRPr="002E2033">
        <w:rPr>
          <w:rFonts w:ascii="Times New Roman" w:hAnsi="Times New Roman" w:cs="Times New Roman"/>
          <w:sz w:val="24"/>
          <w:szCs w:val="24"/>
        </w:rPr>
        <w:lastRenderedPageBreak/>
        <w:t xml:space="preserve">there are concerns regarding </w:t>
      </w:r>
      <w:r w:rsidR="00C461CD" w:rsidRPr="002E2033">
        <w:rPr>
          <w:rFonts w:ascii="Times New Roman" w:hAnsi="Times New Roman" w:cs="Times New Roman"/>
          <w:sz w:val="24"/>
          <w:szCs w:val="24"/>
        </w:rPr>
        <w:t xml:space="preserve">the </w:t>
      </w:r>
      <w:r w:rsidRPr="002E2033">
        <w:rPr>
          <w:rFonts w:ascii="Times New Roman" w:hAnsi="Times New Roman" w:cs="Times New Roman"/>
          <w:sz w:val="24"/>
          <w:szCs w:val="24"/>
        </w:rPr>
        <w:t>overuse of screens and the quality of digital content. There are other studies suggesting that poorly designed games can offer little educational or psychological benefit, while others indicate that the long-term effects of educational games on mental well-being have yet to be determined (Granic et al., 2014; Boyle et al., 2016). This means that a thorough critical review is needed to appraise the current evidence and determine what areas there are for further research.</w:t>
      </w:r>
    </w:p>
    <w:p w:rsidR="00505E96" w:rsidRPr="002E2033" w:rsidRDefault="00505E96" w:rsidP="00FB5BB1">
      <w:pPr>
        <w:pStyle w:val="Nagwek1"/>
      </w:pPr>
      <w:bookmarkStart w:id="5" w:name="_Toc232161103"/>
      <w:r w:rsidRPr="002E2033">
        <w:t>Project Approach / Methodology</w:t>
      </w:r>
      <w:bookmarkEnd w:id="5"/>
    </w:p>
    <w:p w:rsidR="00505E96" w:rsidRPr="002E2033" w:rsidRDefault="003E5694"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The methodology used in this project will be </w:t>
      </w:r>
      <w:r w:rsidR="00C461CD" w:rsidRPr="002E2033">
        <w:rPr>
          <w:rFonts w:ascii="Times New Roman" w:hAnsi="Times New Roman" w:cs="Times New Roman"/>
          <w:sz w:val="24"/>
          <w:szCs w:val="24"/>
        </w:rPr>
        <w:t xml:space="preserve">a </w:t>
      </w:r>
      <w:r w:rsidRPr="002E2033">
        <w:rPr>
          <w:rFonts w:ascii="Times New Roman" w:hAnsi="Times New Roman" w:cs="Times New Roman"/>
          <w:sz w:val="24"/>
          <w:szCs w:val="24"/>
        </w:rPr>
        <w:t xml:space="preserve">qualitative critical literature review. The databases used to gather the relevant academic literature are Google Scholar, PsycINFO, PubMed, Scopus and the resources of the universities. The review will be based on published research papers on the link between </w:t>
      </w:r>
      <w:r w:rsidR="00C461CD" w:rsidRPr="002E2033">
        <w:rPr>
          <w:rFonts w:ascii="Times New Roman" w:hAnsi="Times New Roman" w:cs="Times New Roman"/>
          <w:sz w:val="24"/>
          <w:szCs w:val="24"/>
        </w:rPr>
        <w:t xml:space="preserve">the </w:t>
      </w:r>
      <w:r w:rsidRPr="002E2033">
        <w:rPr>
          <w:rFonts w:ascii="Times New Roman" w:hAnsi="Times New Roman" w:cs="Times New Roman"/>
          <w:sz w:val="24"/>
          <w:szCs w:val="24"/>
        </w:rPr>
        <w:t xml:space="preserve">mental health/emotional </w:t>
      </w:r>
      <w:r w:rsidR="00C461CD" w:rsidRPr="002E2033">
        <w:rPr>
          <w:rFonts w:ascii="Times New Roman" w:hAnsi="Times New Roman" w:cs="Times New Roman"/>
          <w:sz w:val="24"/>
          <w:szCs w:val="24"/>
        </w:rPr>
        <w:t>well-being</w:t>
      </w:r>
      <w:r w:rsidRPr="002E2033">
        <w:rPr>
          <w:rFonts w:ascii="Times New Roman" w:hAnsi="Times New Roman" w:cs="Times New Roman"/>
          <w:sz w:val="24"/>
          <w:szCs w:val="24"/>
        </w:rPr>
        <w:t xml:space="preserve"> of children and </w:t>
      </w:r>
      <w:r w:rsidR="00C461CD" w:rsidRPr="002E2033">
        <w:rPr>
          <w:rFonts w:ascii="Times New Roman" w:hAnsi="Times New Roman" w:cs="Times New Roman"/>
          <w:sz w:val="24"/>
          <w:szCs w:val="24"/>
        </w:rPr>
        <w:t>adolescentsand</w:t>
      </w:r>
      <w:r w:rsidRPr="002E2033">
        <w:rPr>
          <w:rFonts w:ascii="Times New Roman" w:hAnsi="Times New Roman" w:cs="Times New Roman"/>
          <w:sz w:val="24"/>
          <w:szCs w:val="24"/>
        </w:rPr>
        <w:t xml:space="preserve"> educational games. The project will adopt a critical literature review method, which will include analysing, comparing, and </w:t>
      </w:r>
      <w:r w:rsidR="00C461CD" w:rsidRPr="002E2033">
        <w:rPr>
          <w:rFonts w:ascii="Times New Roman" w:hAnsi="Times New Roman" w:cs="Times New Roman"/>
          <w:sz w:val="24"/>
          <w:szCs w:val="24"/>
        </w:rPr>
        <w:t>synthesising</w:t>
      </w:r>
      <w:r w:rsidRPr="002E2033">
        <w:rPr>
          <w:rFonts w:ascii="Times New Roman" w:hAnsi="Times New Roman" w:cs="Times New Roman"/>
          <w:sz w:val="24"/>
          <w:szCs w:val="24"/>
        </w:rPr>
        <w:t xml:space="preserve"> current evidence and identifying important conclusions, limitations, and gaps in the literature.</w:t>
      </w:r>
    </w:p>
    <w:p w:rsidR="00505E96" w:rsidRPr="002E2033" w:rsidRDefault="00CA5113" w:rsidP="00CA5113">
      <w:pPr>
        <w:pStyle w:val="Nagwek2"/>
        <w:numPr>
          <w:ilvl w:val="0"/>
          <w:numId w:val="0"/>
        </w:numPr>
        <w:ind w:left="142"/>
        <w:rPr>
          <w:rFonts w:ascii="Times New Roman" w:hAnsi="Times New Roman" w:cs="Times New Roman"/>
          <w:sz w:val="24"/>
          <w:szCs w:val="24"/>
        </w:rPr>
      </w:pPr>
      <w:bookmarkStart w:id="6" w:name="_Toc232161104"/>
      <w:r>
        <w:rPr>
          <w:rFonts w:ascii="Times New Roman" w:hAnsi="Times New Roman" w:cs="Times New Roman"/>
          <w:sz w:val="24"/>
          <w:szCs w:val="24"/>
        </w:rPr>
        <w:t>6.1</w:t>
      </w:r>
      <w:r w:rsidR="00505E96" w:rsidRPr="002E2033">
        <w:rPr>
          <w:rFonts w:ascii="Times New Roman" w:hAnsi="Times New Roman" w:cs="Times New Roman"/>
          <w:sz w:val="24"/>
          <w:szCs w:val="24"/>
        </w:rPr>
        <w:t>Inclusion Criteria</w:t>
      </w:r>
      <w:bookmarkEnd w:id="6"/>
    </w:p>
    <w:p w:rsidR="00505E96" w:rsidRPr="002E2033" w:rsidRDefault="003E5694"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The review will include peer-reviewed scholarly articles, studies involving children and young people, and research related to educational games, game-based learning, serious games, mental health, emotional </w:t>
      </w:r>
      <w:r w:rsidR="00C461CD" w:rsidRPr="002E2033">
        <w:rPr>
          <w:rFonts w:ascii="Times New Roman" w:hAnsi="Times New Roman" w:cs="Times New Roman"/>
          <w:sz w:val="24"/>
          <w:szCs w:val="24"/>
        </w:rPr>
        <w:t>well-being</w:t>
      </w:r>
      <w:r w:rsidRPr="002E2033">
        <w:rPr>
          <w:rFonts w:ascii="Times New Roman" w:hAnsi="Times New Roman" w:cs="Times New Roman"/>
          <w:sz w:val="24"/>
          <w:szCs w:val="24"/>
        </w:rPr>
        <w:t>, and digital interventions. To achieve a full understanding of the topic, both empirical studies and literature from relevant theoretical and/or policy sources will be taken into account.</w:t>
      </w:r>
    </w:p>
    <w:p w:rsidR="00505E96" w:rsidRPr="002E2033" w:rsidRDefault="00505E96" w:rsidP="00CA5113">
      <w:pPr>
        <w:pStyle w:val="Nagwek2"/>
        <w:numPr>
          <w:ilvl w:val="1"/>
          <w:numId w:val="8"/>
        </w:numPr>
        <w:rPr>
          <w:rFonts w:ascii="Times New Roman" w:hAnsi="Times New Roman" w:cs="Times New Roman"/>
          <w:sz w:val="24"/>
          <w:szCs w:val="24"/>
        </w:rPr>
      </w:pPr>
      <w:bookmarkStart w:id="7" w:name="_Toc232161105"/>
      <w:r w:rsidRPr="002E2033">
        <w:rPr>
          <w:rFonts w:ascii="Times New Roman" w:hAnsi="Times New Roman" w:cs="Times New Roman"/>
          <w:sz w:val="24"/>
          <w:szCs w:val="24"/>
        </w:rPr>
        <w:t>Search Strategy</w:t>
      </w:r>
      <w:bookmarkEnd w:id="7"/>
    </w:p>
    <w:p w:rsidR="00505E96" w:rsidRPr="002E2033" w:rsidRDefault="003E5694"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 xml:space="preserve">A systematic search strategy will be used to ensure transparency and repeatability of the search strategy as part of the review process. Literature search will be carried out with the keywords and </w:t>
      </w:r>
      <w:r w:rsidR="00C461CD" w:rsidRPr="002E2033">
        <w:rPr>
          <w:rFonts w:ascii="Times New Roman" w:hAnsi="Times New Roman" w:cs="Times New Roman"/>
          <w:sz w:val="24"/>
          <w:szCs w:val="24"/>
        </w:rPr>
        <w:t>keyword</w:t>
      </w:r>
      <w:r w:rsidRPr="002E2033">
        <w:rPr>
          <w:rFonts w:ascii="Times New Roman" w:hAnsi="Times New Roman" w:cs="Times New Roman"/>
          <w:sz w:val="24"/>
          <w:szCs w:val="24"/>
        </w:rPr>
        <w:t xml:space="preserve"> combinations: educational games; game-based learning; serious games; mental health; emotional wellbeing; children; adolescents; young people. Boolean </w:t>
      </w:r>
      <w:r w:rsidR="00C461CD" w:rsidRPr="002E2033">
        <w:rPr>
          <w:rFonts w:ascii="Times New Roman" w:hAnsi="Times New Roman" w:cs="Times New Roman"/>
          <w:sz w:val="24"/>
          <w:szCs w:val="24"/>
        </w:rPr>
        <w:t>operators</w:t>
      </w:r>
      <w:r w:rsidRPr="002E2033">
        <w:rPr>
          <w:rFonts w:ascii="Times New Roman" w:hAnsi="Times New Roman" w:cs="Times New Roman"/>
          <w:sz w:val="24"/>
          <w:szCs w:val="24"/>
        </w:rPr>
        <w:t xml:space="preserve"> such as AND and OR will be employed to narrow and broaden searches and increase the relevance of studies found. The reference lists of some of the articles will also be checked to find any additional relevant sources that were not found in the initial search of the database.</w:t>
      </w:r>
    </w:p>
    <w:p w:rsidR="00C461CD" w:rsidRPr="002E2033" w:rsidRDefault="00CA5113" w:rsidP="00CA5113">
      <w:pPr>
        <w:pStyle w:val="Nagwek2"/>
        <w:numPr>
          <w:ilvl w:val="0"/>
          <w:numId w:val="0"/>
        </w:numPr>
        <w:ind w:left="142"/>
        <w:rPr>
          <w:rFonts w:ascii="Times New Roman" w:hAnsi="Times New Roman" w:cs="Times New Roman"/>
          <w:sz w:val="24"/>
          <w:szCs w:val="24"/>
        </w:rPr>
      </w:pPr>
      <w:bookmarkStart w:id="8" w:name="_Toc232161106"/>
      <w:r>
        <w:rPr>
          <w:rFonts w:ascii="Times New Roman" w:hAnsi="Times New Roman" w:cs="Times New Roman"/>
          <w:sz w:val="24"/>
          <w:szCs w:val="24"/>
        </w:rPr>
        <w:lastRenderedPageBreak/>
        <w:t xml:space="preserve">6.3 </w:t>
      </w:r>
      <w:r w:rsidR="00C461CD" w:rsidRPr="002E2033">
        <w:rPr>
          <w:rFonts w:ascii="Times New Roman" w:hAnsi="Times New Roman" w:cs="Times New Roman"/>
          <w:sz w:val="24"/>
          <w:szCs w:val="24"/>
        </w:rPr>
        <w:t>Data Analysis</w:t>
      </w:r>
      <w:bookmarkEnd w:id="8"/>
    </w:p>
    <w:p w:rsidR="00C461CD" w:rsidRPr="002E2033" w:rsidRDefault="00C461CD" w:rsidP="001140D6">
      <w:pPr>
        <w:spacing w:line="360" w:lineRule="auto"/>
        <w:jc w:val="both"/>
        <w:rPr>
          <w:rFonts w:ascii="Times New Roman" w:hAnsi="Times New Roman" w:cs="Times New Roman"/>
          <w:sz w:val="24"/>
          <w:szCs w:val="24"/>
        </w:rPr>
      </w:pPr>
      <w:r w:rsidRPr="002E2033">
        <w:rPr>
          <w:rFonts w:ascii="Times New Roman" w:hAnsi="Times New Roman" w:cs="Times New Roman"/>
          <w:sz w:val="24"/>
          <w:szCs w:val="24"/>
        </w:rPr>
        <w:t>The chosen literature will be critically assessed for methodological quality, sample characteristics, experimental design and credibility of findings. The data will be analysed using thematic analysis, which will involve identifying and synthesising themes from the data, such as cognitive development, motivation and engagement, emotional regulation, social interaction, therapeutic uses of educational games, and possible risks or limitations. Results will be analysed and contrasted by age group, educational environment, type of game and the mental health context to determine the strengths, weaknesses, gaps in the current evidence and the need for additional research.</w:t>
      </w:r>
    </w:p>
    <w:p w:rsidR="00182499" w:rsidRPr="002E2033" w:rsidRDefault="00CA5113" w:rsidP="00CA5113">
      <w:pPr>
        <w:pStyle w:val="Nagwek2"/>
        <w:numPr>
          <w:ilvl w:val="0"/>
          <w:numId w:val="0"/>
        </w:numPr>
        <w:ind w:left="142"/>
        <w:rPr>
          <w:rFonts w:ascii="Times New Roman" w:hAnsi="Times New Roman" w:cs="Times New Roman"/>
          <w:sz w:val="24"/>
          <w:szCs w:val="24"/>
        </w:rPr>
      </w:pPr>
      <w:bookmarkStart w:id="9" w:name="_Toc232161107"/>
      <w:r>
        <w:rPr>
          <w:rFonts w:ascii="Times New Roman" w:hAnsi="Times New Roman" w:cs="Times New Roman"/>
          <w:sz w:val="24"/>
          <w:szCs w:val="24"/>
        </w:rPr>
        <w:t xml:space="preserve">6.4 </w:t>
      </w:r>
      <w:r w:rsidR="00182499" w:rsidRPr="002E2033">
        <w:rPr>
          <w:rFonts w:ascii="Times New Roman" w:hAnsi="Times New Roman" w:cs="Times New Roman"/>
          <w:sz w:val="24"/>
          <w:szCs w:val="24"/>
        </w:rPr>
        <w:t>Ethical Considerations</w:t>
      </w:r>
      <w:bookmarkEnd w:id="9"/>
    </w:p>
    <w:p w:rsidR="00182499" w:rsidRPr="002E2033" w:rsidRDefault="003E5694" w:rsidP="001140D6">
      <w:pPr>
        <w:spacing w:line="360" w:lineRule="auto"/>
        <w:jc w:val="both"/>
        <w:rPr>
          <w:rFonts w:ascii="Times New Roman" w:hAnsi="Times New Roman" w:cs="Times New Roman"/>
          <w:b/>
          <w:bCs/>
          <w:sz w:val="24"/>
          <w:szCs w:val="24"/>
        </w:rPr>
      </w:pPr>
      <w:r w:rsidRPr="002E2033">
        <w:rPr>
          <w:rFonts w:ascii="Times New Roman" w:hAnsi="Times New Roman" w:cs="Times New Roman"/>
          <w:sz w:val="24"/>
          <w:szCs w:val="24"/>
        </w:rPr>
        <w:t>This study is secondary research-based and so does not involve primary data collection from the participants, which reduces the ethical risk involved in this project. But ethical academic practice will be observed all along the project. All the sources will be properly quoted and cited as per the APA 7th edition guideline to avoid plagiarism and maintain academic integrity. The literature will be fairly and critically represented</w:t>
      </w:r>
      <w:r w:rsidR="00C461CD" w:rsidRPr="002E2033">
        <w:rPr>
          <w:rFonts w:ascii="Times New Roman" w:hAnsi="Times New Roman" w:cs="Times New Roman"/>
          <w:sz w:val="24"/>
          <w:szCs w:val="24"/>
        </w:rPr>
        <w:t>,</w:t>
      </w:r>
      <w:r w:rsidRPr="002E2033">
        <w:rPr>
          <w:rFonts w:ascii="Times New Roman" w:hAnsi="Times New Roman" w:cs="Times New Roman"/>
          <w:sz w:val="24"/>
          <w:szCs w:val="24"/>
        </w:rPr>
        <w:t xml:space="preserve"> and findings will not be misinterpreted, nor out of context. Research into child mental health, neurodevelopmental disorders, and vulnerable groups will be especially considered (American Psychiatric Association, 2022; WHO, 2022).</w:t>
      </w:r>
      <w:r w:rsidR="00182499" w:rsidRPr="002E2033">
        <w:rPr>
          <w:rFonts w:ascii="Times New Roman" w:hAnsi="Times New Roman" w:cs="Times New Roman"/>
          <w:b/>
          <w:bCs/>
          <w:sz w:val="24"/>
          <w:szCs w:val="24"/>
        </w:rPr>
        <w:br w:type="page"/>
      </w:r>
    </w:p>
    <w:p w:rsidR="00182499" w:rsidRPr="00CA5113" w:rsidRDefault="00182499" w:rsidP="00FB5BB1">
      <w:pPr>
        <w:pStyle w:val="Nagwek1"/>
      </w:pPr>
      <w:bookmarkStart w:id="10" w:name="_Toc232161108"/>
      <w:r w:rsidRPr="00CA5113">
        <w:lastRenderedPageBreak/>
        <w:t>Reference</w:t>
      </w:r>
      <w:r w:rsidR="001633E3" w:rsidRPr="00CA5113">
        <w:t>s</w:t>
      </w:r>
      <w:bookmarkEnd w:id="10"/>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American Psychiatric Association. (2022). Diagnostic and statistical manual of mental disorders (5th ed., text rev.; DSM-5-TR). American Psychiatric Publishing.</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 xml:space="preserve">Boyle, E. A., Hainey, T., Connolly, T. M., </w:t>
      </w:r>
      <w:r w:rsidR="00C461CD" w:rsidRPr="002E2033">
        <w:rPr>
          <w:rFonts w:ascii="Times New Roman" w:hAnsi="Times New Roman" w:cs="Times New Roman"/>
          <w:sz w:val="24"/>
          <w:szCs w:val="24"/>
        </w:rPr>
        <w:t>Grey</w:t>
      </w:r>
      <w:r w:rsidRPr="002E2033">
        <w:rPr>
          <w:rFonts w:ascii="Times New Roman" w:hAnsi="Times New Roman" w:cs="Times New Roman"/>
          <w:sz w:val="24"/>
          <w:szCs w:val="24"/>
        </w:rPr>
        <w:t>, G., Earp, J., Ott, M., Lim, T., Ninaus, M., Ribeiro, C., &amp; Pereira, J. (2016). An update to the systematic literature review of empirical evidence of the impacts and outcomes of computer games and serious games. Computers &amp; Education, 94, 178–192.</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Connolly, T. M., Boyle, E. A., MacArthur, E., Hainey, T., &amp; Boyle, J. M. (2012). A systematic literature review of empirical evidence on computer games and serious games. Computers &amp; Education, 59(2), 661–686.</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Deterding, S., Dixon, D., Khaled, R., &amp; Nacke, L. (2011). From game design elements to gamefulness: Defining gamification. In Proceedings of the 15th International Academic MindTrek Conference (pp. 9–15).</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Granic, I., Lobel, A., &amp; Engels, R. C. M. E. (2014). The benefits of playing video games. American Psychologist, 69(1), 66–78.</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Kato, P. M. (2010). Video games in health care: Closing the gap. Review of General Psychology, 14(2), 113–121.</w:t>
      </w:r>
    </w:p>
    <w:p w:rsidR="00182499" w:rsidRPr="002E2033" w:rsidRDefault="00182499" w:rsidP="001140D6">
      <w:pPr>
        <w:spacing w:line="360" w:lineRule="auto"/>
        <w:ind w:left="720" w:hanging="720"/>
        <w:jc w:val="both"/>
        <w:rPr>
          <w:rFonts w:ascii="Times New Roman" w:hAnsi="Times New Roman" w:cs="Times New Roman"/>
          <w:sz w:val="24"/>
          <w:szCs w:val="24"/>
          <w:lang w:val="pl-PL"/>
        </w:rPr>
      </w:pPr>
      <w:r w:rsidRPr="002E2033">
        <w:rPr>
          <w:rFonts w:ascii="Times New Roman" w:hAnsi="Times New Roman" w:cs="Times New Roman"/>
          <w:sz w:val="24"/>
          <w:szCs w:val="24"/>
        </w:rPr>
        <w:t xml:space="preserve">Prensky, M. (2001). Digital game-based learning. </w:t>
      </w:r>
      <w:r w:rsidRPr="002E2033">
        <w:rPr>
          <w:rFonts w:ascii="Times New Roman" w:hAnsi="Times New Roman" w:cs="Times New Roman"/>
          <w:sz w:val="24"/>
          <w:szCs w:val="24"/>
          <w:lang w:val="pl-PL"/>
        </w:rPr>
        <w:t>McGraw-Hill.</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lang w:val="pl-PL"/>
        </w:rPr>
        <w:t xml:space="preserve">Ryan, R. M., Rigby, C. S., &amp; Przybylski, A. (2006). </w:t>
      </w:r>
      <w:r w:rsidRPr="002E2033">
        <w:rPr>
          <w:rFonts w:ascii="Times New Roman" w:hAnsi="Times New Roman" w:cs="Times New Roman"/>
          <w:sz w:val="24"/>
          <w:szCs w:val="24"/>
        </w:rPr>
        <w:t>The motivational pull of video games: A self-determination theory approach. Motivation and Emotion, 30(4), 344–360.</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Salen, K., &amp; Zimmerman, E. (2004). Rules of play: Game design fundamentals. MIT Press.</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UNICEF. (2021). The state of the world's children 2021: On my mind – Promoting, protecting and caring for children's mental health. UNICEF.</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Vygotsky, L. S. (1978). Mind in society: The development of higher psychological processes. Harvard University Press.</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Whitton, N. (2014). Digital games and learning: Research and theory. Routledge.</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lastRenderedPageBreak/>
        <w:t xml:space="preserve">World Health </w:t>
      </w:r>
      <w:r w:rsidR="00C461CD" w:rsidRPr="002E2033">
        <w:rPr>
          <w:rFonts w:ascii="Times New Roman" w:hAnsi="Times New Roman" w:cs="Times New Roman"/>
          <w:sz w:val="24"/>
          <w:szCs w:val="24"/>
        </w:rPr>
        <w:t>Organisation</w:t>
      </w:r>
      <w:r w:rsidRPr="002E2033">
        <w:rPr>
          <w:rFonts w:ascii="Times New Roman" w:hAnsi="Times New Roman" w:cs="Times New Roman"/>
          <w:sz w:val="24"/>
          <w:szCs w:val="24"/>
        </w:rPr>
        <w:t xml:space="preserve">. (2022). World mental health report: Transforming mental health for all. World Health </w:t>
      </w:r>
      <w:r w:rsidR="00C461CD" w:rsidRPr="002E2033">
        <w:rPr>
          <w:rFonts w:ascii="Times New Roman" w:hAnsi="Times New Roman" w:cs="Times New Roman"/>
          <w:sz w:val="24"/>
          <w:szCs w:val="24"/>
        </w:rPr>
        <w:t>Organisation</w:t>
      </w:r>
      <w:r w:rsidRPr="002E2033">
        <w:rPr>
          <w:rFonts w:ascii="Times New Roman" w:hAnsi="Times New Roman" w:cs="Times New Roman"/>
          <w:sz w:val="24"/>
          <w:szCs w:val="24"/>
        </w:rPr>
        <w:t>.</w:t>
      </w:r>
    </w:p>
    <w:p w:rsidR="00182499" w:rsidRPr="002E2033" w:rsidRDefault="00182499" w:rsidP="001140D6">
      <w:pPr>
        <w:spacing w:line="360" w:lineRule="auto"/>
        <w:ind w:left="720" w:hanging="720"/>
        <w:jc w:val="both"/>
        <w:rPr>
          <w:rFonts w:ascii="Times New Roman" w:hAnsi="Times New Roman" w:cs="Times New Roman"/>
          <w:sz w:val="24"/>
          <w:szCs w:val="24"/>
        </w:rPr>
      </w:pPr>
      <w:r w:rsidRPr="002E2033">
        <w:rPr>
          <w:rFonts w:ascii="Times New Roman" w:hAnsi="Times New Roman" w:cs="Times New Roman"/>
          <w:sz w:val="24"/>
          <w:szCs w:val="24"/>
        </w:rPr>
        <w:t>Zeng, N., Pope, Z., Lee, J. E., &amp; Gao, Z. (2017). A systematic review of active video games on rehabilitative outcomes among children and adolescents with developmental disabilities. Research in Developmental Disabilities, 60, 33–43.</w:t>
      </w:r>
    </w:p>
    <w:p w:rsidR="00274E03" w:rsidRDefault="00274E03" w:rsidP="001140D6">
      <w:pPr>
        <w:spacing w:line="360" w:lineRule="auto"/>
        <w:jc w:val="both"/>
      </w:pPr>
    </w:p>
    <w:sectPr w:rsidR="00274E03" w:rsidSect="001140D6">
      <w:footerReference w:type="default" r:id="rId8"/>
      <w:pgSz w:w="12240" w:h="15840"/>
      <w:pgMar w:top="1440" w:right="1440" w:bottom="1440" w:left="1440" w:header="720" w:footer="720" w:gutter="0"/>
      <w:pgNumType w:start="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776B0" w:rsidRDefault="007776B0" w:rsidP="001140D6">
      <w:pPr>
        <w:spacing w:after="0" w:line="240" w:lineRule="auto"/>
      </w:pPr>
      <w:r>
        <w:separator/>
      </w:r>
    </w:p>
  </w:endnote>
  <w:endnote w:type="continuationSeparator" w:id="1">
    <w:p w:rsidR="007776B0" w:rsidRDefault="007776B0" w:rsidP="001140D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EE"/>
    <w:family w:val="swiss"/>
    <w:pitch w:val="variable"/>
    <w:sig w:usb0="E1002EFF" w:usb1="C000605B" w:usb2="00000029" w:usb3="00000000" w:csb0="000101FF" w:csb1="00000000"/>
  </w:font>
  <w:font w:name="Segoe UI">
    <w:panose1 w:val="020B0502040204020203"/>
    <w:charset w:val="EE"/>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4850359"/>
      <w:docPartObj>
        <w:docPartGallery w:val="Page Numbers (Bottom of Page)"/>
        <w:docPartUnique/>
      </w:docPartObj>
    </w:sdtPr>
    <w:sdtEndPr>
      <w:rPr>
        <w:noProof/>
      </w:rPr>
    </w:sdtEndPr>
    <w:sdtContent>
      <w:p w:rsidR="001140D6" w:rsidRDefault="009C3295">
        <w:pPr>
          <w:pStyle w:val="Stopka"/>
          <w:jc w:val="center"/>
        </w:pPr>
        <w:r>
          <w:fldChar w:fldCharType="begin"/>
        </w:r>
        <w:r w:rsidR="001140D6">
          <w:instrText xml:space="preserve"> PAGE   \* MERGEFORMAT </w:instrText>
        </w:r>
        <w:r>
          <w:fldChar w:fldCharType="separate"/>
        </w:r>
        <w:r w:rsidR="00FB5BB1">
          <w:rPr>
            <w:noProof/>
          </w:rPr>
          <w:t>0</w:t>
        </w:r>
        <w:r>
          <w:rPr>
            <w:noProof/>
          </w:rPr>
          <w:fldChar w:fldCharType="end"/>
        </w:r>
      </w:p>
    </w:sdtContent>
  </w:sdt>
  <w:p w:rsidR="001140D6" w:rsidRDefault="001140D6">
    <w:pPr>
      <w:pStyle w:val="Stopk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776B0" w:rsidRDefault="007776B0" w:rsidP="001140D6">
      <w:pPr>
        <w:spacing w:after="0" w:line="240" w:lineRule="auto"/>
      </w:pPr>
      <w:r>
        <w:separator/>
      </w:r>
    </w:p>
  </w:footnote>
  <w:footnote w:type="continuationSeparator" w:id="1">
    <w:p w:rsidR="007776B0" w:rsidRDefault="007776B0" w:rsidP="001140D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7D0628"/>
    <w:multiLevelType w:val="multilevel"/>
    <w:tmpl w:val="C0B21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94B79E0"/>
    <w:multiLevelType w:val="hybridMultilevel"/>
    <w:tmpl w:val="F5A8DD2C"/>
    <w:lvl w:ilvl="0" w:tplc="8408887E">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
    <w:nsid w:val="1C273F3A"/>
    <w:multiLevelType w:val="multilevel"/>
    <w:tmpl w:val="C41CDEB8"/>
    <w:lvl w:ilvl="0">
      <w:start w:val="1"/>
      <w:numFmt w:val="decimal"/>
      <w:lvlText w:val="%1"/>
      <w:lvlJc w:val="left"/>
      <w:pPr>
        <w:ind w:left="574" w:hanging="432"/>
      </w:pPr>
    </w:lvl>
    <w:lvl w:ilvl="1">
      <w:start w:val="1"/>
      <w:numFmt w:val="decimal"/>
      <w:pStyle w:val="Nagwek2"/>
      <w:lvlText w:val="%1.%2"/>
      <w:lvlJc w:val="left"/>
      <w:pPr>
        <w:ind w:left="718" w:hanging="576"/>
      </w:pPr>
    </w:lvl>
    <w:lvl w:ilvl="2">
      <w:start w:val="1"/>
      <w:numFmt w:val="decimal"/>
      <w:pStyle w:val="Nagwek3"/>
      <w:lvlText w:val="%1.%2.%3"/>
      <w:lvlJc w:val="left"/>
      <w:pPr>
        <w:ind w:left="862" w:hanging="720"/>
      </w:pPr>
    </w:lvl>
    <w:lvl w:ilvl="3">
      <w:start w:val="1"/>
      <w:numFmt w:val="decimal"/>
      <w:pStyle w:val="Nagwek4"/>
      <w:lvlText w:val="%1.%2.%3.%4"/>
      <w:lvlJc w:val="left"/>
      <w:pPr>
        <w:ind w:left="1006" w:hanging="864"/>
      </w:pPr>
    </w:lvl>
    <w:lvl w:ilvl="4">
      <w:start w:val="1"/>
      <w:numFmt w:val="decimal"/>
      <w:pStyle w:val="Nagwek5"/>
      <w:lvlText w:val="%1.%2.%3.%4.%5"/>
      <w:lvlJc w:val="left"/>
      <w:pPr>
        <w:ind w:left="1150" w:hanging="1008"/>
      </w:pPr>
    </w:lvl>
    <w:lvl w:ilvl="5">
      <w:start w:val="1"/>
      <w:numFmt w:val="decimal"/>
      <w:pStyle w:val="Nagwek6"/>
      <w:lvlText w:val="%1.%2.%3.%4.%5.%6"/>
      <w:lvlJc w:val="left"/>
      <w:pPr>
        <w:ind w:left="1294" w:hanging="1152"/>
      </w:pPr>
    </w:lvl>
    <w:lvl w:ilvl="6">
      <w:start w:val="1"/>
      <w:numFmt w:val="decimal"/>
      <w:pStyle w:val="Nagwek7"/>
      <w:lvlText w:val="%1.%2.%3.%4.%5.%6.%7"/>
      <w:lvlJc w:val="left"/>
      <w:pPr>
        <w:ind w:left="1438" w:hanging="1296"/>
      </w:pPr>
    </w:lvl>
    <w:lvl w:ilvl="7">
      <w:start w:val="1"/>
      <w:numFmt w:val="decimal"/>
      <w:pStyle w:val="Nagwek8"/>
      <w:lvlText w:val="%1.%2.%3.%4.%5.%6.%7.%8"/>
      <w:lvlJc w:val="left"/>
      <w:pPr>
        <w:ind w:left="1582" w:hanging="1440"/>
      </w:pPr>
    </w:lvl>
    <w:lvl w:ilvl="8">
      <w:start w:val="1"/>
      <w:numFmt w:val="decimal"/>
      <w:pStyle w:val="Nagwek9"/>
      <w:lvlText w:val="%1.%2.%3.%4.%5.%6.%7.%8.%9"/>
      <w:lvlJc w:val="left"/>
      <w:pPr>
        <w:ind w:left="1726" w:hanging="1584"/>
      </w:pPr>
    </w:lvl>
  </w:abstractNum>
  <w:abstractNum w:abstractNumId="3">
    <w:nsid w:val="335462CB"/>
    <w:multiLevelType w:val="multilevel"/>
    <w:tmpl w:val="B4A21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3592865"/>
    <w:multiLevelType w:val="multilevel"/>
    <w:tmpl w:val="A04CF49C"/>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96A2438"/>
    <w:multiLevelType w:val="multilevel"/>
    <w:tmpl w:val="6F14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85214A1"/>
    <w:multiLevelType w:val="multilevel"/>
    <w:tmpl w:val="549AF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088641A"/>
    <w:multiLevelType w:val="multilevel"/>
    <w:tmpl w:val="9D0C8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4E00D75"/>
    <w:multiLevelType w:val="hybridMultilevel"/>
    <w:tmpl w:val="F56CF48C"/>
    <w:lvl w:ilvl="0" w:tplc="57D2A962">
      <w:start w:val="1"/>
      <w:numFmt w:val="decimal"/>
      <w:pStyle w:val="Nagwek1"/>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9">
    <w:nsid w:val="76A90429"/>
    <w:multiLevelType w:val="multilevel"/>
    <w:tmpl w:val="FB7ECF06"/>
    <w:lvl w:ilvl="0">
      <w:start w:val="1"/>
      <w:numFmt w:val="decimal"/>
      <w:lvlText w:val="%1."/>
      <w:lvlJc w:val="left"/>
      <w:pPr>
        <w:ind w:left="502" w:hanging="360"/>
      </w:pPr>
      <w:rPr>
        <w:rFonts w:hint="default"/>
      </w:rPr>
    </w:lvl>
    <w:lvl w:ilvl="1">
      <w:start w:val="2"/>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942" w:hanging="1800"/>
      </w:pPr>
      <w:rPr>
        <w:rFonts w:hint="default"/>
      </w:rPr>
    </w:lvl>
  </w:abstractNum>
  <w:num w:numId="1">
    <w:abstractNumId w:val="7"/>
  </w:num>
  <w:num w:numId="2">
    <w:abstractNumId w:val="4"/>
  </w:num>
  <w:num w:numId="3">
    <w:abstractNumId w:val="5"/>
  </w:num>
  <w:num w:numId="4">
    <w:abstractNumId w:val="0"/>
  </w:num>
  <w:num w:numId="5">
    <w:abstractNumId w:val="6"/>
  </w:num>
  <w:num w:numId="6">
    <w:abstractNumId w:val="3"/>
  </w:num>
  <w:num w:numId="7">
    <w:abstractNumId w:val="2"/>
  </w:num>
  <w:num w:numId="8">
    <w:abstractNumId w:val="9"/>
  </w:num>
  <w:num w:numId="9">
    <w:abstractNumId w:val="1"/>
  </w:num>
  <w:num w:numId="1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182499"/>
    <w:rsid w:val="00014FE7"/>
    <w:rsid w:val="000B2995"/>
    <w:rsid w:val="001140D6"/>
    <w:rsid w:val="00140E7A"/>
    <w:rsid w:val="00152AA1"/>
    <w:rsid w:val="001633E3"/>
    <w:rsid w:val="00182499"/>
    <w:rsid w:val="002730D0"/>
    <w:rsid w:val="00274E03"/>
    <w:rsid w:val="00287436"/>
    <w:rsid w:val="002E2033"/>
    <w:rsid w:val="00367A82"/>
    <w:rsid w:val="00397C72"/>
    <w:rsid w:val="003B32F6"/>
    <w:rsid w:val="003E5694"/>
    <w:rsid w:val="003E63AB"/>
    <w:rsid w:val="00431528"/>
    <w:rsid w:val="00480769"/>
    <w:rsid w:val="00505E96"/>
    <w:rsid w:val="00537EA8"/>
    <w:rsid w:val="005D0287"/>
    <w:rsid w:val="00617A31"/>
    <w:rsid w:val="00625268"/>
    <w:rsid w:val="00661A20"/>
    <w:rsid w:val="007776B0"/>
    <w:rsid w:val="0078361E"/>
    <w:rsid w:val="007C0D70"/>
    <w:rsid w:val="007D2E17"/>
    <w:rsid w:val="007E3B3D"/>
    <w:rsid w:val="00851385"/>
    <w:rsid w:val="00852937"/>
    <w:rsid w:val="00905C43"/>
    <w:rsid w:val="009166C0"/>
    <w:rsid w:val="00967F3F"/>
    <w:rsid w:val="009C3295"/>
    <w:rsid w:val="009D4979"/>
    <w:rsid w:val="00A15B24"/>
    <w:rsid w:val="00A8213D"/>
    <w:rsid w:val="00B74128"/>
    <w:rsid w:val="00B818CD"/>
    <w:rsid w:val="00C261F2"/>
    <w:rsid w:val="00C461CD"/>
    <w:rsid w:val="00CA5113"/>
    <w:rsid w:val="00CA6820"/>
    <w:rsid w:val="00D35A41"/>
    <w:rsid w:val="00DA43CA"/>
    <w:rsid w:val="00F01A0D"/>
    <w:rsid w:val="00F20271"/>
    <w:rsid w:val="00F35573"/>
    <w:rsid w:val="00FB5BB1"/>
  </w:rsids>
  <m:mathPr>
    <m:mathFont m:val="Cambria Math"/>
    <m:brkBin m:val="before"/>
    <m:brkBinSub m:val="--"/>
    <m:smallFrac/>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F20271"/>
    <w:rPr>
      <w:rFonts w:ascii="Arial" w:hAnsi="Arial"/>
    </w:rPr>
  </w:style>
  <w:style w:type="paragraph" w:styleId="Nagwek1">
    <w:name w:val="heading 1"/>
    <w:basedOn w:val="Normalny"/>
    <w:next w:val="Normalny"/>
    <w:link w:val="Nagwek1Znak"/>
    <w:autoRedefine/>
    <w:uiPriority w:val="9"/>
    <w:qFormat/>
    <w:rsid w:val="00FB5BB1"/>
    <w:pPr>
      <w:keepNext/>
      <w:keepLines/>
      <w:numPr>
        <w:numId w:val="10"/>
      </w:numPr>
      <w:spacing w:after="240" w:line="360" w:lineRule="auto"/>
      <w:contextualSpacing/>
      <w:jc w:val="both"/>
      <w:outlineLvl w:val="0"/>
    </w:pPr>
    <w:rPr>
      <w:rFonts w:ascii="Times New Roman" w:hAnsi="Times New Roman" w:cs="Times New Roman"/>
      <w:b/>
      <w:sz w:val="24"/>
      <w:szCs w:val="24"/>
      <w:lang w:eastAsia="en-GB"/>
    </w:rPr>
  </w:style>
  <w:style w:type="paragraph" w:styleId="Nagwek2">
    <w:name w:val="heading 2"/>
    <w:basedOn w:val="Normalny"/>
    <w:next w:val="Normalny"/>
    <w:link w:val="Nagwek2Znak"/>
    <w:uiPriority w:val="9"/>
    <w:unhideWhenUsed/>
    <w:qFormat/>
    <w:rsid w:val="00F20271"/>
    <w:pPr>
      <w:keepNext/>
      <w:keepLines/>
      <w:numPr>
        <w:ilvl w:val="1"/>
        <w:numId w:val="7"/>
      </w:numPr>
      <w:spacing w:after="0" w:line="360" w:lineRule="auto"/>
      <w:contextualSpacing/>
      <w:outlineLvl w:val="1"/>
    </w:pPr>
    <w:rPr>
      <w:rFonts w:eastAsiaTheme="majorEastAsia" w:cstheme="majorBidi"/>
      <w:b/>
      <w:i/>
      <w:color w:val="000000" w:themeColor="text1"/>
      <w:szCs w:val="32"/>
      <w:lang w:eastAsia="en-GB"/>
    </w:rPr>
  </w:style>
  <w:style w:type="paragraph" w:styleId="Nagwek3">
    <w:name w:val="heading 3"/>
    <w:basedOn w:val="Normalny"/>
    <w:next w:val="Normalny"/>
    <w:link w:val="Nagwek3Znak"/>
    <w:uiPriority w:val="9"/>
    <w:unhideWhenUsed/>
    <w:qFormat/>
    <w:rsid w:val="00480769"/>
    <w:pPr>
      <w:keepNext/>
      <w:keepLines/>
      <w:numPr>
        <w:ilvl w:val="2"/>
        <w:numId w:val="7"/>
      </w:numPr>
      <w:spacing w:before="40" w:after="0"/>
      <w:outlineLvl w:val="2"/>
    </w:pPr>
    <w:rPr>
      <w:rFonts w:eastAsiaTheme="majorEastAsia" w:cstheme="majorBidi"/>
      <w:i/>
      <w:szCs w:val="24"/>
    </w:rPr>
  </w:style>
  <w:style w:type="paragraph" w:styleId="Nagwek4">
    <w:name w:val="heading 4"/>
    <w:basedOn w:val="Normalny"/>
    <w:next w:val="Normalny"/>
    <w:link w:val="Nagwek4Znak"/>
    <w:uiPriority w:val="9"/>
    <w:semiHidden/>
    <w:unhideWhenUsed/>
    <w:qFormat/>
    <w:rsid w:val="00182499"/>
    <w:pPr>
      <w:keepNext/>
      <w:keepLines/>
      <w:numPr>
        <w:ilvl w:val="3"/>
        <w:numId w:val="7"/>
      </w:numPr>
      <w:spacing w:before="80" w:after="40"/>
      <w:outlineLvl w:val="3"/>
    </w:pPr>
    <w:rPr>
      <w:rFonts w:asciiTheme="minorHAnsi" w:eastAsiaTheme="majorEastAsia" w:hAnsiTheme="minorHAnsi" w:cstheme="majorBidi"/>
      <w:i/>
      <w:iCs/>
      <w:color w:val="0F4761" w:themeColor="accent1" w:themeShade="BF"/>
    </w:rPr>
  </w:style>
  <w:style w:type="paragraph" w:styleId="Nagwek5">
    <w:name w:val="heading 5"/>
    <w:basedOn w:val="Normalny"/>
    <w:next w:val="Normalny"/>
    <w:link w:val="Nagwek5Znak"/>
    <w:uiPriority w:val="9"/>
    <w:semiHidden/>
    <w:unhideWhenUsed/>
    <w:qFormat/>
    <w:rsid w:val="00182499"/>
    <w:pPr>
      <w:keepNext/>
      <w:keepLines/>
      <w:numPr>
        <w:ilvl w:val="4"/>
        <w:numId w:val="7"/>
      </w:numPr>
      <w:spacing w:before="80" w:after="40"/>
      <w:outlineLvl w:val="4"/>
    </w:pPr>
    <w:rPr>
      <w:rFonts w:asciiTheme="minorHAnsi" w:eastAsiaTheme="majorEastAsia" w:hAnsiTheme="minorHAnsi" w:cstheme="majorBidi"/>
      <w:color w:val="0F4761" w:themeColor="accent1" w:themeShade="BF"/>
    </w:rPr>
  </w:style>
  <w:style w:type="paragraph" w:styleId="Nagwek6">
    <w:name w:val="heading 6"/>
    <w:basedOn w:val="Normalny"/>
    <w:next w:val="Normalny"/>
    <w:link w:val="Nagwek6Znak"/>
    <w:uiPriority w:val="9"/>
    <w:semiHidden/>
    <w:unhideWhenUsed/>
    <w:qFormat/>
    <w:rsid w:val="00182499"/>
    <w:pPr>
      <w:keepNext/>
      <w:keepLines/>
      <w:numPr>
        <w:ilvl w:val="5"/>
        <w:numId w:val="7"/>
      </w:numPr>
      <w:spacing w:before="40" w:after="0"/>
      <w:outlineLvl w:val="5"/>
    </w:pPr>
    <w:rPr>
      <w:rFonts w:asciiTheme="minorHAnsi" w:eastAsiaTheme="majorEastAsia" w:hAnsiTheme="minorHAnsi" w:cstheme="majorBidi"/>
      <w:i/>
      <w:iCs/>
      <w:color w:val="595959" w:themeColor="text1" w:themeTint="A6"/>
    </w:rPr>
  </w:style>
  <w:style w:type="paragraph" w:styleId="Nagwek7">
    <w:name w:val="heading 7"/>
    <w:basedOn w:val="Normalny"/>
    <w:next w:val="Normalny"/>
    <w:link w:val="Nagwek7Znak"/>
    <w:uiPriority w:val="9"/>
    <w:semiHidden/>
    <w:unhideWhenUsed/>
    <w:qFormat/>
    <w:rsid w:val="00182499"/>
    <w:pPr>
      <w:keepNext/>
      <w:keepLines/>
      <w:numPr>
        <w:ilvl w:val="6"/>
        <w:numId w:val="7"/>
      </w:numPr>
      <w:spacing w:before="40" w:after="0"/>
      <w:outlineLvl w:val="6"/>
    </w:pPr>
    <w:rPr>
      <w:rFonts w:asciiTheme="minorHAnsi" w:eastAsiaTheme="majorEastAsia" w:hAnsiTheme="minorHAnsi" w:cstheme="majorBidi"/>
      <w:color w:val="595959" w:themeColor="text1" w:themeTint="A6"/>
    </w:rPr>
  </w:style>
  <w:style w:type="paragraph" w:styleId="Nagwek8">
    <w:name w:val="heading 8"/>
    <w:basedOn w:val="Normalny"/>
    <w:next w:val="Normalny"/>
    <w:link w:val="Nagwek8Znak"/>
    <w:uiPriority w:val="9"/>
    <w:semiHidden/>
    <w:unhideWhenUsed/>
    <w:qFormat/>
    <w:rsid w:val="00182499"/>
    <w:pPr>
      <w:keepNext/>
      <w:keepLines/>
      <w:numPr>
        <w:ilvl w:val="7"/>
        <w:numId w:val="7"/>
      </w:numPr>
      <w:spacing w:after="0"/>
      <w:outlineLvl w:val="7"/>
    </w:pPr>
    <w:rPr>
      <w:rFonts w:asciiTheme="minorHAnsi" w:eastAsiaTheme="majorEastAsia" w:hAnsiTheme="minorHAnsi" w:cstheme="majorBidi"/>
      <w:i/>
      <w:iCs/>
      <w:color w:val="272727" w:themeColor="text1" w:themeTint="D8"/>
    </w:rPr>
  </w:style>
  <w:style w:type="paragraph" w:styleId="Nagwek9">
    <w:name w:val="heading 9"/>
    <w:basedOn w:val="Normalny"/>
    <w:next w:val="Normalny"/>
    <w:link w:val="Nagwek9Znak"/>
    <w:uiPriority w:val="9"/>
    <w:semiHidden/>
    <w:unhideWhenUsed/>
    <w:qFormat/>
    <w:rsid w:val="00182499"/>
    <w:pPr>
      <w:keepNext/>
      <w:keepLines/>
      <w:numPr>
        <w:ilvl w:val="8"/>
        <w:numId w:val="7"/>
      </w:numPr>
      <w:spacing w:after="0"/>
      <w:outlineLvl w:val="8"/>
    </w:pPr>
    <w:rPr>
      <w:rFonts w:asciiTheme="minorHAnsi" w:eastAsiaTheme="majorEastAsia" w:hAnsiTheme="minorHAnsi"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FB5BB1"/>
    <w:rPr>
      <w:rFonts w:ascii="Times New Roman" w:hAnsi="Times New Roman" w:cs="Times New Roman"/>
      <w:b/>
      <w:sz w:val="24"/>
      <w:szCs w:val="24"/>
      <w:lang w:eastAsia="en-GB"/>
    </w:rPr>
  </w:style>
  <w:style w:type="character" w:customStyle="1" w:styleId="Nagwek2Znak">
    <w:name w:val="Nagłówek 2 Znak"/>
    <w:basedOn w:val="Domylnaczcionkaakapitu"/>
    <w:link w:val="Nagwek2"/>
    <w:uiPriority w:val="9"/>
    <w:rsid w:val="00F20271"/>
    <w:rPr>
      <w:rFonts w:ascii="Arial" w:eastAsiaTheme="majorEastAsia" w:hAnsi="Arial" w:cstheme="majorBidi"/>
      <w:b/>
      <w:i/>
      <w:color w:val="000000" w:themeColor="text1"/>
      <w:szCs w:val="32"/>
      <w:lang w:eastAsia="en-GB"/>
    </w:rPr>
  </w:style>
  <w:style w:type="paragraph" w:styleId="Tytu">
    <w:name w:val="Title"/>
    <w:basedOn w:val="Normalny"/>
    <w:next w:val="Normalny"/>
    <w:link w:val="TytuZnak"/>
    <w:uiPriority w:val="10"/>
    <w:qFormat/>
    <w:rsid w:val="00CA6820"/>
    <w:pPr>
      <w:spacing w:after="0" w:line="240" w:lineRule="auto"/>
      <w:contextualSpacing/>
    </w:pPr>
    <w:rPr>
      <w:rFonts w:eastAsiaTheme="majorEastAsia" w:cstheme="majorBidi"/>
      <w:spacing w:val="-10"/>
      <w:kern w:val="28"/>
      <w:sz w:val="40"/>
      <w:szCs w:val="56"/>
    </w:rPr>
  </w:style>
  <w:style w:type="character" w:customStyle="1" w:styleId="TytuZnak">
    <w:name w:val="Tytuł Znak"/>
    <w:basedOn w:val="Domylnaczcionkaakapitu"/>
    <w:link w:val="Tytu"/>
    <w:uiPriority w:val="10"/>
    <w:rsid w:val="00CA6820"/>
    <w:rPr>
      <w:rFonts w:ascii="Times New Roman" w:eastAsiaTheme="majorEastAsia" w:hAnsi="Times New Roman" w:cstheme="majorBidi"/>
      <w:spacing w:val="-10"/>
      <w:kern w:val="28"/>
      <w:sz w:val="40"/>
      <w:szCs w:val="56"/>
    </w:rPr>
  </w:style>
  <w:style w:type="character" w:customStyle="1" w:styleId="Nagwek3Znak">
    <w:name w:val="Nagłówek 3 Znak"/>
    <w:basedOn w:val="Domylnaczcionkaakapitu"/>
    <w:link w:val="Nagwek3"/>
    <w:uiPriority w:val="9"/>
    <w:rsid w:val="00480769"/>
    <w:rPr>
      <w:rFonts w:ascii="Times New Roman" w:eastAsiaTheme="majorEastAsia" w:hAnsi="Times New Roman" w:cstheme="majorBidi"/>
      <w:i/>
      <w:sz w:val="24"/>
      <w:szCs w:val="24"/>
    </w:rPr>
  </w:style>
  <w:style w:type="character" w:customStyle="1" w:styleId="Nagwek4Znak">
    <w:name w:val="Nagłówek 4 Znak"/>
    <w:basedOn w:val="Domylnaczcionkaakapitu"/>
    <w:link w:val="Nagwek4"/>
    <w:uiPriority w:val="9"/>
    <w:semiHidden/>
    <w:rsid w:val="00182499"/>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182499"/>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182499"/>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182499"/>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182499"/>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182499"/>
    <w:rPr>
      <w:rFonts w:eastAsiaTheme="majorEastAsia" w:cstheme="majorBidi"/>
      <w:color w:val="272727" w:themeColor="text1" w:themeTint="D8"/>
    </w:rPr>
  </w:style>
  <w:style w:type="paragraph" w:styleId="Podtytu">
    <w:name w:val="Subtitle"/>
    <w:basedOn w:val="Normalny"/>
    <w:next w:val="Normalny"/>
    <w:link w:val="PodtytuZnak"/>
    <w:uiPriority w:val="11"/>
    <w:qFormat/>
    <w:rsid w:val="0018249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182499"/>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182499"/>
    <w:pPr>
      <w:spacing w:before="160"/>
      <w:jc w:val="center"/>
    </w:pPr>
    <w:rPr>
      <w:i/>
      <w:iCs/>
      <w:color w:val="404040" w:themeColor="text1" w:themeTint="BF"/>
    </w:rPr>
  </w:style>
  <w:style w:type="character" w:customStyle="1" w:styleId="CytatZnak">
    <w:name w:val="Cytat Znak"/>
    <w:basedOn w:val="Domylnaczcionkaakapitu"/>
    <w:link w:val="Cytat"/>
    <w:uiPriority w:val="29"/>
    <w:rsid w:val="00182499"/>
    <w:rPr>
      <w:rFonts w:ascii="Arial" w:hAnsi="Arial"/>
      <w:i/>
      <w:iCs/>
      <w:color w:val="404040" w:themeColor="text1" w:themeTint="BF"/>
    </w:rPr>
  </w:style>
  <w:style w:type="paragraph" w:styleId="Akapitzlist">
    <w:name w:val="List Paragraph"/>
    <w:basedOn w:val="Normalny"/>
    <w:uiPriority w:val="34"/>
    <w:qFormat/>
    <w:rsid w:val="00182499"/>
    <w:pPr>
      <w:ind w:left="720"/>
      <w:contextualSpacing/>
    </w:pPr>
  </w:style>
  <w:style w:type="character" w:styleId="Wyrnienieintensywne">
    <w:name w:val="Intense Emphasis"/>
    <w:basedOn w:val="Domylnaczcionkaakapitu"/>
    <w:uiPriority w:val="21"/>
    <w:qFormat/>
    <w:rsid w:val="00182499"/>
    <w:rPr>
      <w:i/>
      <w:iCs/>
      <w:color w:val="0F4761" w:themeColor="accent1" w:themeShade="BF"/>
    </w:rPr>
  </w:style>
  <w:style w:type="paragraph" w:styleId="Cytatintensywny">
    <w:name w:val="Intense Quote"/>
    <w:basedOn w:val="Normalny"/>
    <w:next w:val="Normalny"/>
    <w:link w:val="CytatintensywnyZnak"/>
    <w:uiPriority w:val="30"/>
    <w:qFormat/>
    <w:rsid w:val="001824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182499"/>
    <w:rPr>
      <w:rFonts w:ascii="Arial" w:hAnsi="Arial"/>
      <w:i/>
      <w:iCs/>
      <w:color w:val="0F4761" w:themeColor="accent1" w:themeShade="BF"/>
    </w:rPr>
  </w:style>
  <w:style w:type="character" w:styleId="Odwoanieintensywne">
    <w:name w:val="Intense Reference"/>
    <w:basedOn w:val="Domylnaczcionkaakapitu"/>
    <w:uiPriority w:val="32"/>
    <w:qFormat/>
    <w:rsid w:val="00182499"/>
    <w:rPr>
      <w:b/>
      <w:bCs/>
      <w:smallCaps/>
      <w:color w:val="0F4761" w:themeColor="accent1" w:themeShade="BF"/>
      <w:spacing w:val="5"/>
    </w:rPr>
  </w:style>
  <w:style w:type="paragraph" w:styleId="Nagwek">
    <w:name w:val="header"/>
    <w:basedOn w:val="Normalny"/>
    <w:link w:val="NagwekZnak"/>
    <w:uiPriority w:val="99"/>
    <w:unhideWhenUsed/>
    <w:rsid w:val="001140D6"/>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1140D6"/>
    <w:rPr>
      <w:rFonts w:ascii="Arial" w:hAnsi="Arial"/>
    </w:rPr>
  </w:style>
  <w:style w:type="paragraph" w:styleId="Stopka">
    <w:name w:val="footer"/>
    <w:basedOn w:val="Normalny"/>
    <w:link w:val="StopkaZnak"/>
    <w:uiPriority w:val="99"/>
    <w:unhideWhenUsed/>
    <w:rsid w:val="001140D6"/>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1140D6"/>
    <w:rPr>
      <w:rFonts w:ascii="Arial" w:hAnsi="Arial"/>
    </w:rPr>
  </w:style>
  <w:style w:type="paragraph" w:styleId="Nagwekspisutreci">
    <w:name w:val="TOC Heading"/>
    <w:basedOn w:val="Nagwek1"/>
    <w:next w:val="Normalny"/>
    <w:uiPriority w:val="39"/>
    <w:unhideWhenUsed/>
    <w:qFormat/>
    <w:rsid w:val="001140D6"/>
    <w:pPr>
      <w:numPr>
        <w:numId w:val="0"/>
      </w:numPr>
      <w:spacing w:before="240" w:after="0" w:line="259" w:lineRule="auto"/>
      <w:contextualSpacing w:val="0"/>
      <w:jc w:val="left"/>
      <w:outlineLvl w:val="9"/>
    </w:pPr>
    <w:rPr>
      <w:rFonts w:asciiTheme="majorHAnsi" w:eastAsiaTheme="majorEastAsia" w:hAnsiTheme="majorHAnsi" w:cstheme="majorBidi"/>
      <w:b w:val="0"/>
      <w:color w:val="0F4761" w:themeColor="accent1" w:themeShade="BF"/>
      <w:kern w:val="0"/>
      <w:sz w:val="32"/>
      <w:szCs w:val="32"/>
      <w:lang w:eastAsia="en-US"/>
    </w:rPr>
  </w:style>
  <w:style w:type="paragraph" w:styleId="Spistreci1">
    <w:name w:val="toc 1"/>
    <w:basedOn w:val="Normalny"/>
    <w:next w:val="Normalny"/>
    <w:autoRedefine/>
    <w:uiPriority w:val="39"/>
    <w:unhideWhenUsed/>
    <w:rsid w:val="001140D6"/>
    <w:pPr>
      <w:spacing w:after="100"/>
    </w:pPr>
  </w:style>
  <w:style w:type="paragraph" w:styleId="Spistreci2">
    <w:name w:val="toc 2"/>
    <w:basedOn w:val="Normalny"/>
    <w:next w:val="Normalny"/>
    <w:autoRedefine/>
    <w:uiPriority w:val="39"/>
    <w:unhideWhenUsed/>
    <w:rsid w:val="001140D6"/>
    <w:pPr>
      <w:spacing w:after="100"/>
      <w:ind w:left="220"/>
    </w:pPr>
  </w:style>
  <w:style w:type="character" w:styleId="Hipercze">
    <w:name w:val="Hyperlink"/>
    <w:basedOn w:val="Domylnaczcionkaakapitu"/>
    <w:uiPriority w:val="99"/>
    <w:unhideWhenUsed/>
    <w:rsid w:val="001140D6"/>
    <w:rPr>
      <w:color w:val="467886" w:themeColor="hyperlink"/>
      <w:u w:val="single"/>
    </w:rPr>
  </w:style>
  <w:style w:type="paragraph" w:styleId="Tekstdymka">
    <w:name w:val="Balloon Text"/>
    <w:basedOn w:val="Normalny"/>
    <w:link w:val="TekstdymkaZnak"/>
    <w:uiPriority w:val="99"/>
    <w:semiHidden/>
    <w:unhideWhenUsed/>
    <w:rsid w:val="005D0287"/>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5D0287"/>
    <w:rPr>
      <w:rFonts w:ascii="Tahoma" w:hAnsi="Tahoma" w:cs="Tahoma"/>
      <w:sz w:val="16"/>
      <w:szCs w:val="16"/>
    </w:rPr>
  </w:style>
  <w:style w:type="character" w:styleId="Pogrubienie">
    <w:name w:val="Strong"/>
    <w:basedOn w:val="Domylnaczcionkaakapitu"/>
    <w:uiPriority w:val="22"/>
    <w:qFormat/>
    <w:rsid w:val="00FB5BB1"/>
    <w:rPr>
      <w:b/>
      <w:bCs/>
    </w:rPr>
  </w:style>
</w:styles>
</file>

<file path=word/webSettings.xml><?xml version="1.0" encoding="utf-8"?>
<w:webSettings xmlns:r="http://schemas.openxmlformats.org/officeDocument/2006/relationships" xmlns:w="http://schemas.openxmlformats.org/wordprocessingml/2006/main">
  <w:divs>
    <w:div w:id="1123499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3A5776-63DF-41F3-9B46-F399D5953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1955</Words>
  <Characters>11734</Characters>
  <Application>Microsoft Office Word</Application>
  <DocSecurity>0</DocSecurity>
  <Lines>97</Lines>
  <Paragraphs>27</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13662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Windows User</cp:lastModifiedBy>
  <cp:revision>2</cp:revision>
  <dcterms:created xsi:type="dcterms:W3CDTF">2026-06-16T18:22:00Z</dcterms:created>
  <dcterms:modified xsi:type="dcterms:W3CDTF">2026-06-16T18:22:00Z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a2819490-238f-44f1-9f7f-8ab7aae523fe</vt:lpwstr>
  </property>
</Properties>
</file>