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5956E" w14:textId="725A59B8" w:rsidR="0079250A" w:rsidRDefault="007F641B">
      <w:r>
        <w:rPr>
          <w:noProof/>
        </w:rPr>
        <mc:AlternateContent>
          <mc:Choice Requires="wps">
            <w:drawing>
              <wp:anchor distT="0" distB="0" distL="114300" distR="114300" simplePos="0" relativeHeight="251656192" behindDoc="0" locked="0" layoutInCell="1" allowOverlap="1" wp14:anchorId="01ADDDA5" wp14:editId="6023A19B">
                <wp:simplePos x="0" y="0"/>
                <wp:positionH relativeFrom="margin">
                  <wp:posOffset>-15240</wp:posOffset>
                </wp:positionH>
                <wp:positionV relativeFrom="paragraph">
                  <wp:posOffset>182880</wp:posOffset>
                </wp:positionV>
                <wp:extent cx="1828800" cy="183642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36420"/>
                        </a:xfrm>
                        <a:prstGeom prst="rect">
                          <a:avLst/>
                        </a:prstGeom>
                        <a:noFill/>
                        <a:ln>
                          <a:noFill/>
                        </a:ln>
                      </wps:spPr>
                      <wps:txbx>
                        <w:txbxContent>
                          <w:p w14:paraId="092FBF79" w14:textId="2DACC4F4" w:rsidR="00BE5317" w:rsidRPr="00C8796D" w:rsidRDefault="00BE5317" w:rsidP="00BE5317">
                            <w:pPr>
                              <w:jc w:val="center"/>
                              <w:rPr>
                                <w:b/>
                                <w:color w:val="385623" w:themeColor="accent6" w:themeShade="80"/>
                                <w:sz w:val="56"/>
                                <w:szCs w:val="56"/>
                                <w14:glow w14:rad="1016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8796D">
                              <w:rPr>
                                <w:b/>
                                <w:color w:val="385623" w:themeColor="accent6" w:themeShade="80"/>
                                <w:sz w:val="56"/>
                                <w:szCs w:val="56"/>
                                <w14:glow w14:rad="1016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practitioners Handbook: Transitions in an early years setting.</w:t>
                            </w:r>
                          </w:p>
                          <w:p w14:paraId="580C824E" w14:textId="72EFD6FB" w:rsidR="00C8796D" w:rsidRDefault="00C8796D" w:rsidP="00BE5317">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617438E" w14:textId="75879FD6" w:rsidR="00C8796D" w:rsidRDefault="00C8796D" w:rsidP="00BE5317">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F0BBB51" w14:textId="77777777" w:rsidR="00C8796D" w:rsidRPr="00BE5317" w:rsidRDefault="00C8796D" w:rsidP="00BE5317">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1ADDDA5" id="_x0000_t202" coordsize="21600,21600" o:spt="202" path="m,l,21600r21600,l21600,xe">
                <v:stroke joinstyle="miter"/>
                <v:path gradientshapeok="t" o:connecttype="rect"/>
              </v:shapetype>
              <v:shape id="Text Box 1" o:spid="_x0000_s1026" type="#_x0000_t202" style="position:absolute;margin-left:-1.2pt;margin-top:14.4pt;width:2in;height:144.6pt;z-index:25165619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" filled="f" stroked="f">
                <v:textbox>
                  <w:txbxContent>
                    <w:p w14:paraId="092FBF79" w14:textId="2DACC4F4" w:rsidR="00BE5317" w:rsidRPr="00C8796D" w:rsidRDefault="00BE5317" w:rsidP="00BE5317">
                      <w:pPr>
                        <w:jc w:val="center"/>
                        <w:rPr>
                          <w:b/>
                          <w:color w:val="385623" w:themeColor="accent6" w:themeShade="80"/>
                          <w:sz w:val="56"/>
                          <w:szCs w:val="56"/>
                          <w14:glow w14:rad="1016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8796D">
                        <w:rPr>
                          <w:b/>
                          <w:color w:val="385623" w:themeColor="accent6" w:themeShade="80"/>
                          <w:sz w:val="56"/>
                          <w:szCs w:val="56"/>
                          <w14:glow w14:rad="101600">
                            <w14:schemeClr w14:val="accent5">
                              <w14:alpha w14:val="60000"/>
                              <w14:satMod w14:val="175000"/>
                            </w14:schemeClr>
                          </w14:glow>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 practitioners Handbook: Transitions in an early years setting.</w:t>
                      </w:r>
                    </w:p>
                    <w:p w14:paraId="580C824E" w14:textId="72EFD6FB" w:rsidR="00C8796D" w:rsidRDefault="00C8796D" w:rsidP="00BE5317">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7617438E" w14:textId="75879FD6" w:rsidR="00C8796D" w:rsidRDefault="00C8796D" w:rsidP="00BE5317">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F0BBB51" w14:textId="77777777" w:rsidR="00C8796D" w:rsidRPr="00BE5317" w:rsidRDefault="00C8796D" w:rsidP="00BE5317">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v:textbox>
                <w10:wrap anchorx="margin"/>
              </v:shape>
            </w:pict>
          </mc:Fallback>
        </mc:AlternateContent>
      </w:r>
    </w:p>
    <w:p w14:paraId="5E688158" w14:textId="55B7418B" w:rsidR="007F641B" w:rsidRDefault="007F641B"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B9F9290" w14:textId="005A553E" w:rsidR="007F641B" w:rsidRDefault="007F641B"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1245485" w14:textId="3A3B994C" w:rsidR="007F641B" w:rsidRDefault="007F641B" w:rsidP="005F5B1B">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drawing>
          <wp:inline distT="0" distB="0" distL="0" distR="0" wp14:anchorId="7731F41D" wp14:editId="32271CBE">
            <wp:extent cx="5731510" cy="3825875"/>
            <wp:effectExtent l="0" t="0" r="2540" b="3175"/>
            <wp:docPr id="2" name="Picture 2" descr="A person walking with ki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walking with kids&#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5875"/>
                    </a:xfrm>
                    <a:prstGeom prst="rect">
                      <a:avLst/>
                    </a:prstGeom>
                    <a:noFill/>
                    <a:ln>
                      <a:noFill/>
                    </a:ln>
                  </pic:spPr>
                </pic:pic>
              </a:graphicData>
            </a:graphic>
          </wp:inline>
        </w:drawing>
      </w:r>
    </w:p>
    <w:p w14:paraId="1EFCC0A0" w14:textId="0970D2E5" w:rsidR="007F641B" w:rsidRPr="005F5B1B" w:rsidRDefault="005F5B1B" w:rsidP="005F5B1B">
      <w:pPr>
        <w:rPr>
          <w:rFonts w:ascii="Arial" w:hAnsi="Arial" w:cs="Arial"/>
          <w:sz w:val="20"/>
          <w:szCs w:val="20"/>
        </w:rPr>
      </w:pPr>
      <w:r w:rsidRPr="005F5B1B">
        <w:rPr>
          <w:rFonts w:ascii="Arial" w:hAnsi="Arial" w:cs="Arial"/>
          <w:sz w:val="20"/>
          <w:szCs w:val="20"/>
        </w:rPr>
        <w:t>(Source: Aha! Parenting.com, 2022).</w:t>
      </w:r>
    </w:p>
    <w:p w14:paraId="4AC8D908" w14:textId="37DA12B8" w:rsidR="00C8796D" w:rsidRDefault="00C8796D" w:rsidP="005F5B1B">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F641B">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Contents</w:t>
      </w:r>
    </w:p>
    <w:p w14:paraId="444E9E4F" w14:textId="440CEE11" w:rsidR="005F5B1B" w:rsidRDefault="0052782F"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F641B">
        <w:rPr>
          <w:rFonts w:ascii="Arial" w:hAnsi="Arial" w:cs="Arial"/>
          <w:b/>
          <w:bCs/>
          <w:noProof/>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mc:AlternateContent>
          <mc:Choice Requires="wps">
            <w:drawing>
              <wp:anchor distT="0" distB="0" distL="114300" distR="114300" simplePos="0" relativeHeight="251655168" behindDoc="0" locked="0" layoutInCell="1" allowOverlap="1" wp14:anchorId="41E737AC" wp14:editId="099F8A6B">
                <wp:simplePos x="0" y="0"/>
                <wp:positionH relativeFrom="column">
                  <wp:posOffset>1188720</wp:posOffset>
                </wp:positionH>
                <wp:positionV relativeFrom="paragraph">
                  <wp:posOffset>203200</wp:posOffset>
                </wp:positionV>
                <wp:extent cx="3741420" cy="2125980"/>
                <wp:effectExtent l="0" t="0" r="11430" b="26670"/>
                <wp:wrapNone/>
                <wp:docPr id="4" name="Text Box 4"/>
                <wp:cNvGraphicFramePr/>
                <a:graphic xmlns:a="http://schemas.openxmlformats.org/drawingml/2006/main">
                  <a:graphicData uri="http://schemas.microsoft.com/office/word/2010/wordprocessingShape">
                    <wps:wsp>
                      <wps:cNvSpPr txBox="1"/>
                      <wps:spPr>
                        <a:xfrm>
                          <a:off x="0" y="0"/>
                          <a:ext cx="3741420" cy="2125980"/>
                        </a:xfrm>
                        <a:prstGeom prst="rect">
                          <a:avLst/>
                        </a:prstGeom>
                        <a:solidFill>
                          <a:schemeClr val="lt1"/>
                        </a:solidFill>
                        <a:ln w="6350">
                          <a:solidFill>
                            <a:prstClr val="black"/>
                          </a:solidFill>
                        </a:ln>
                      </wps:spPr>
                      <wps:txbx>
                        <w:txbxContent>
                          <w:p w14:paraId="78D7ADF7" w14:textId="26987885"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 xml:space="preserve">Introduction         </w:t>
                            </w:r>
                            <w:r w:rsidR="007F641B">
                              <w:rPr>
                                <w:rFonts w:ascii="Arial" w:hAnsi="Arial" w:cs="Arial"/>
                                <w:b/>
                                <w:bCs/>
                                <w:color w:val="1F3864" w:themeColor="accent1" w:themeShade="80"/>
                                <w:sz w:val="24"/>
                                <w:szCs w:val="24"/>
                              </w:rPr>
                              <w:t xml:space="preserve">                                     </w:t>
                            </w:r>
                            <w:r w:rsidRPr="007F641B">
                              <w:rPr>
                                <w:rFonts w:ascii="Arial" w:hAnsi="Arial" w:cs="Arial"/>
                                <w:b/>
                                <w:bCs/>
                                <w:color w:val="1F3864" w:themeColor="accent1" w:themeShade="80"/>
                                <w:sz w:val="24"/>
                                <w:szCs w:val="24"/>
                              </w:rPr>
                              <w:t>pg.</w:t>
                            </w:r>
                            <w:r w:rsidR="006B209D">
                              <w:rPr>
                                <w:rFonts w:ascii="Arial" w:hAnsi="Arial" w:cs="Arial"/>
                                <w:b/>
                                <w:bCs/>
                                <w:color w:val="1F3864" w:themeColor="accent1" w:themeShade="80"/>
                                <w:sz w:val="24"/>
                                <w:szCs w:val="24"/>
                              </w:rPr>
                              <w:t xml:space="preserve"> 2</w:t>
                            </w:r>
                          </w:p>
                          <w:p w14:paraId="0539E6D4" w14:textId="379E0B5D"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The Needs of the Child</w:t>
                            </w:r>
                            <w:r w:rsidR="007F641B">
                              <w:rPr>
                                <w:rFonts w:ascii="Arial" w:hAnsi="Arial" w:cs="Arial"/>
                                <w:b/>
                                <w:bCs/>
                                <w:color w:val="1F3864" w:themeColor="accent1" w:themeShade="80"/>
                                <w:sz w:val="24"/>
                                <w:szCs w:val="24"/>
                              </w:rPr>
                              <w:t xml:space="preserve">                            pg.</w:t>
                            </w:r>
                            <w:r w:rsidR="00EF3A2C">
                              <w:rPr>
                                <w:rFonts w:ascii="Arial" w:hAnsi="Arial" w:cs="Arial"/>
                                <w:b/>
                                <w:bCs/>
                                <w:color w:val="1F3864" w:themeColor="accent1" w:themeShade="80"/>
                                <w:sz w:val="24"/>
                                <w:szCs w:val="24"/>
                              </w:rPr>
                              <w:t xml:space="preserve"> 3</w:t>
                            </w:r>
                            <w:r w:rsidR="003D4911">
                              <w:rPr>
                                <w:rFonts w:ascii="Arial" w:hAnsi="Arial" w:cs="Arial"/>
                                <w:b/>
                                <w:bCs/>
                                <w:color w:val="1F3864" w:themeColor="accent1" w:themeShade="80"/>
                                <w:sz w:val="24"/>
                                <w:szCs w:val="24"/>
                              </w:rPr>
                              <w:t>-5</w:t>
                            </w:r>
                          </w:p>
                          <w:p w14:paraId="1958FD81" w14:textId="795091CC"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The Role of the Adult</w:t>
                            </w:r>
                            <w:r w:rsidR="007F641B">
                              <w:rPr>
                                <w:rFonts w:ascii="Arial" w:hAnsi="Arial" w:cs="Arial"/>
                                <w:b/>
                                <w:bCs/>
                                <w:color w:val="1F3864" w:themeColor="accent1" w:themeShade="80"/>
                                <w:sz w:val="24"/>
                                <w:szCs w:val="24"/>
                              </w:rPr>
                              <w:t xml:space="preserve">                               pg.</w:t>
                            </w:r>
                            <w:r w:rsidR="003472F7">
                              <w:rPr>
                                <w:rFonts w:ascii="Arial" w:hAnsi="Arial" w:cs="Arial"/>
                                <w:b/>
                                <w:bCs/>
                                <w:color w:val="1F3864" w:themeColor="accent1" w:themeShade="80"/>
                                <w:sz w:val="24"/>
                                <w:szCs w:val="24"/>
                              </w:rPr>
                              <w:t xml:space="preserve"> 6-</w:t>
                            </w:r>
                            <w:r w:rsidR="0025633B">
                              <w:rPr>
                                <w:rFonts w:ascii="Arial" w:hAnsi="Arial" w:cs="Arial"/>
                                <w:b/>
                                <w:bCs/>
                                <w:color w:val="1F3864" w:themeColor="accent1" w:themeShade="80"/>
                                <w:sz w:val="24"/>
                                <w:szCs w:val="24"/>
                              </w:rPr>
                              <w:t>7</w:t>
                            </w:r>
                          </w:p>
                          <w:p w14:paraId="0601F0F8" w14:textId="0C92130D"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Partnerships</w:t>
                            </w:r>
                            <w:r w:rsidR="007F641B">
                              <w:rPr>
                                <w:rFonts w:ascii="Arial" w:hAnsi="Arial" w:cs="Arial"/>
                                <w:b/>
                                <w:bCs/>
                                <w:color w:val="1F3864" w:themeColor="accent1" w:themeShade="80"/>
                                <w:sz w:val="24"/>
                                <w:szCs w:val="24"/>
                              </w:rPr>
                              <w:t xml:space="preserve">                                             pg.</w:t>
                            </w:r>
                            <w:r w:rsidR="00364DF0">
                              <w:rPr>
                                <w:rFonts w:ascii="Arial" w:hAnsi="Arial" w:cs="Arial"/>
                                <w:b/>
                                <w:bCs/>
                                <w:color w:val="1F3864" w:themeColor="accent1" w:themeShade="80"/>
                                <w:sz w:val="24"/>
                                <w:szCs w:val="24"/>
                              </w:rPr>
                              <w:t xml:space="preserve"> 8- </w:t>
                            </w:r>
                            <w:r w:rsidR="002D18B0">
                              <w:rPr>
                                <w:rFonts w:ascii="Arial" w:hAnsi="Arial" w:cs="Arial"/>
                                <w:b/>
                                <w:bCs/>
                                <w:color w:val="1F3864" w:themeColor="accent1" w:themeShade="80"/>
                                <w:sz w:val="24"/>
                                <w:szCs w:val="24"/>
                              </w:rPr>
                              <w:t>9</w:t>
                            </w:r>
                          </w:p>
                          <w:p w14:paraId="138608ED" w14:textId="6212F6C7"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 xml:space="preserve">Interventions       </w:t>
                            </w:r>
                            <w:r w:rsidR="007F641B">
                              <w:rPr>
                                <w:rFonts w:ascii="Arial" w:hAnsi="Arial" w:cs="Arial"/>
                                <w:b/>
                                <w:bCs/>
                                <w:color w:val="1F3864" w:themeColor="accent1" w:themeShade="80"/>
                                <w:sz w:val="24"/>
                                <w:szCs w:val="24"/>
                              </w:rPr>
                              <w:t xml:space="preserve">                                     </w:t>
                            </w:r>
                            <w:r w:rsidRPr="007F641B">
                              <w:rPr>
                                <w:rFonts w:ascii="Arial" w:hAnsi="Arial" w:cs="Arial"/>
                                <w:b/>
                                <w:bCs/>
                                <w:color w:val="1F3864" w:themeColor="accent1" w:themeShade="80"/>
                                <w:sz w:val="24"/>
                                <w:szCs w:val="24"/>
                              </w:rPr>
                              <w:t>pg.</w:t>
                            </w:r>
                            <w:r w:rsidR="00F018F9">
                              <w:rPr>
                                <w:rFonts w:ascii="Arial" w:hAnsi="Arial" w:cs="Arial"/>
                                <w:b/>
                                <w:bCs/>
                                <w:color w:val="1F3864" w:themeColor="accent1" w:themeShade="80"/>
                                <w:sz w:val="24"/>
                                <w:szCs w:val="24"/>
                              </w:rPr>
                              <w:t xml:space="preserve"> </w:t>
                            </w:r>
                            <w:r w:rsidR="0039762D">
                              <w:rPr>
                                <w:rFonts w:ascii="Arial" w:hAnsi="Arial" w:cs="Arial"/>
                                <w:b/>
                                <w:bCs/>
                                <w:color w:val="1F3864" w:themeColor="accent1" w:themeShade="80"/>
                                <w:sz w:val="24"/>
                                <w:szCs w:val="24"/>
                              </w:rPr>
                              <w:t>10-11</w:t>
                            </w:r>
                          </w:p>
                          <w:p w14:paraId="181133BB" w14:textId="319EE2A6"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 xml:space="preserve">Proposed Outcomes      </w:t>
                            </w:r>
                            <w:r w:rsidR="007F641B">
                              <w:rPr>
                                <w:rFonts w:ascii="Arial" w:hAnsi="Arial" w:cs="Arial"/>
                                <w:b/>
                                <w:bCs/>
                                <w:color w:val="1F3864" w:themeColor="accent1" w:themeShade="80"/>
                                <w:sz w:val="24"/>
                                <w:szCs w:val="24"/>
                              </w:rPr>
                              <w:t xml:space="preserve">                         </w:t>
                            </w:r>
                            <w:r w:rsidRPr="007F641B">
                              <w:rPr>
                                <w:rFonts w:ascii="Arial" w:hAnsi="Arial" w:cs="Arial"/>
                                <w:b/>
                                <w:bCs/>
                                <w:color w:val="1F3864" w:themeColor="accent1" w:themeShade="80"/>
                                <w:sz w:val="24"/>
                                <w:szCs w:val="24"/>
                              </w:rPr>
                              <w:t>pg.</w:t>
                            </w:r>
                            <w:r w:rsidR="0039762D">
                              <w:rPr>
                                <w:rFonts w:ascii="Arial" w:hAnsi="Arial" w:cs="Arial"/>
                                <w:b/>
                                <w:bCs/>
                                <w:color w:val="1F3864" w:themeColor="accent1" w:themeShade="80"/>
                                <w:sz w:val="24"/>
                                <w:szCs w:val="24"/>
                              </w:rPr>
                              <w:t xml:space="preserve"> 12-</w:t>
                            </w:r>
                            <w:r w:rsidR="00577927">
                              <w:rPr>
                                <w:rFonts w:ascii="Arial" w:hAnsi="Arial" w:cs="Arial"/>
                                <w:b/>
                                <w:bCs/>
                                <w:color w:val="1F3864" w:themeColor="accent1" w:themeShade="80"/>
                                <w:sz w:val="24"/>
                                <w:szCs w:val="24"/>
                              </w:rPr>
                              <w:t>13</w:t>
                            </w:r>
                          </w:p>
                          <w:p w14:paraId="66FA5949" w14:textId="3670D0CC"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 xml:space="preserve">Reference List    </w:t>
                            </w:r>
                            <w:r w:rsidR="007F641B">
                              <w:rPr>
                                <w:rFonts w:ascii="Arial" w:hAnsi="Arial" w:cs="Arial"/>
                                <w:b/>
                                <w:bCs/>
                                <w:color w:val="1F3864" w:themeColor="accent1" w:themeShade="80"/>
                                <w:sz w:val="24"/>
                                <w:szCs w:val="24"/>
                              </w:rPr>
                              <w:t xml:space="preserve">                                      </w:t>
                            </w:r>
                            <w:r w:rsidRPr="007F641B">
                              <w:rPr>
                                <w:rFonts w:ascii="Arial" w:hAnsi="Arial" w:cs="Arial"/>
                                <w:b/>
                                <w:bCs/>
                                <w:color w:val="1F3864" w:themeColor="accent1" w:themeShade="80"/>
                                <w:sz w:val="24"/>
                                <w:szCs w:val="24"/>
                              </w:rPr>
                              <w:t>pg.</w:t>
                            </w:r>
                            <w:r w:rsidR="00577927">
                              <w:rPr>
                                <w:rFonts w:ascii="Arial" w:hAnsi="Arial" w:cs="Arial"/>
                                <w:b/>
                                <w:bCs/>
                                <w:color w:val="1F3864" w:themeColor="accent1" w:themeShade="80"/>
                                <w:sz w:val="24"/>
                                <w:szCs w:val="24"/>
                              </w:rPr>
                              <w:t>14-160</w:t>
                            </w:r>
                          </w:p>
                          <w:p w14:paraId="31007A10" w14:textId="77777777" w:rsidR="00D971B6" w:rsidRDefault="00D971B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737AC" id="Text Box 4" o:spid="_x0000_s1027" type="#_x0000_t202" style="position:absolute;left:0;text-align:left;margin-left:93.6pt;margin-top:16pt;width:294.6pt;height:167.4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" fillcolor="white [3201]" strokeweight=".5pt">
                <v:textbox>
                  <w:txbxContent>
                    <w:p w14:paraId="78D7ADF7" w14:textId="26987885"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 xml:space="preserve">Introduction         </w:t>
                      </w:r>
                      <w:r w:rsidR="007F641B">
                        <w:rPr>
                          <w:rFonts w:ascii="Arial" w:hAnsi="Arial" w:cs="Arial"/>
                          <w:b/>
                          <w:bCs/>
                          <w:color w:val="1F3864" w:themeColor="accent1" w:themeShade="80"/>
                          <w:sz w:val="24"/>
                          <w:szCs w:val="24"/>
                        </w:rPr>
                        <w:t xml:space="preserve">                                     </w:t>
                      </w:r>
                      <w:r w:rsidRPr="007F641B">
                        <w:rPr>
                          <w:rFonts w:ascii="Arial" w:hAnsi="Arial" w:cs="Arial"/>
                          <w:b/>
                          <w:bCs/>
                          <w:color w:val="1F3864" w:themeColor="accent1" w:themeShade="80"/>
                          <w:sz w:val="24"/>
                          <w:szCs w:val="24"/>
                        </w:rPr>
                        <w:t>pg.</w:t>
                      </w:r>
                      <w:r w:rsidR="006B209D">
                        <w:rPr>
                          <w:rFonts w:ascii="Arial" w:hAnsi="Arial" w:cs="Arial"/>
                          <w:b/>
                          <w:bCs/>
                          <w:color w:val="1F3864" w:themeColor="accent1" w:themeShade="80"/>
                          <w:sz w:val="24"/>
                          <w:szCs w:val="24"/>
                        </w:rPr>
                        <w:t xml:space="preserve"> 2</w:t>
                      </w:r>
                    </w:p>
                    <w:p w14:paraId="0539E6D4" w14:textId="379E0B5D"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The Needs of the Child</w:t>
                      </w:r>
                      <w:r w:rsidR="007F641B">
                        <w:rPr>
                          <w:rFonts w:ascii="Arial" w:hAnsi="Arial" w:cs="Arial"/>
                          <w:b/>
                          <w:bCs/>
                          <w:color w:val="1F3864" w:themeColor="accent1" w:themeShade="80"/>
                          <w:sz w:val="24"/>
                          <w:szCs w:val="24"/>
                        </w:rPr>
                        <w:t xml:space="preserve">                            pg.</w:t>
                      </w:r>
                      <w:r w:rsidR="00EF3A2C">
                        <w:rPr>
                          <w:rFonts w:ascii="Arial" w:hAnsi="Arial" w:cs="Arial"/>
                          <w:b/>
                          <w:bCs/>
                          <w:color w:val="1F3864" w:themeColor="accent1" w:themeShade="80"/>
                          <w:sz w:val="24"/>
                          <w:szCs w:val="24"/>
                        </w:rPr>
                        <w:t xml:space="preserve"> 3</w:t>
                      </w:r>
                      <w:r w:rsidR="003D4911">
                        <w:rPr>
                          <w:rFonts w:ascii="Arial" w:hAnsi="Arial" w:cs="Arial"/>
                          <w:b/>
                          <w:bCs/>
                          <w:color w:val="1F3864" w:themeColor="accent1" w:themeShade="80"/>
                          <w:sz w:val="24"/>
                          <w:szCs w:val="24"/>
                        </w:rPr>
                        <w:t>-5</w:t>
                      </w:r>
                    </w:p>
                    <w:p w14:paraId="1958FD81" w14:textId="795091CC"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The Role of the Adult</w:t>
                      </w:r>
                      <w:r w:rsidR="007F641B">
                        <w:rPr>
                          <w:rFonts w:ascii="Arial" w:hAnsi="Arial" w:cs="Arial"/>
                          <w:b/>
                          <w:bCs/>
                          <w:color w:val="1F3864" w:themeColor="accent1" w:themeShade="80"/>
                          <w:sz w:val="24"/>
                          <w:szCs w:val="24"/>
                        </w:rPr>
                        <w:t xml:space="preserve">                               pg.</w:t>
                      </w:r>
                      <w:r w:rsidR="003472F7">
                        <w:rPr>
                          <w:rFonts w:ascii="Arial" w:hAnsi="Arial" w:cs="Arial"/>
                          <w:b/>
                          <w:bCs/>
                          <w:color w:val="1F3864" w:themeColor="accent1" w:themeShade="80"/>
                          <w:sz w:val="24"/>
                          <w:szCs w:val="24"/>
                        </w:rPr>
                        <w:t xml:space="preserve"> 6-</w:t>
                      </w:r>
                      <w:r w:rsidR="0025633B">
                        <w:rPr>
                          <w:rFonts w:ascii="Arial" w:hAnsi="Arial" w:cs="Arial"/>
                          <w:b/>
                          <w:bCs/>
                          <w:color w:val="1F3864" w:themeColor="accent1" w:themeShade="80"/>
                          <w:sz w:val="24"/>
                          <w:szCs w:val="24"/>
                        </w:rPr>
                        <w:t>7</w:t>
                      </w:r>
                    </w:p>
                    <w:p w14:paraId="0601F0F8" w14:textId="0C92130D"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Partnerships</w:t>
                      </w:r>
                      <w:r w:rsidR="007F641B">
                        <w:rPr>
                          <w:rFonts w:ascii="Arial" w:hAnsi="Arial" w:cs="Arial"/>
                          <w:b/>
                          <w:bCs/>
                          <w:color w:val="1F3864" w:themeColor="accent1" w:themeShade="80"/>
                          <w:sz w:val="24"/>
                          <w:szCs w:val="24"/>
                        </w:rPr>
                        <w:t xml:space="preserve">                                             pg.</w:t>
                      </w:r>
                      <w:r w:rsidR="00364DF0">
                        <w:rPr>
                          <w:rFonts w:ascii="Arial" w:hAnsi="Arial" w:cs="Arial"/>
                          <w:b/>
                          <w:bCs/>
                          <w:color w:val="1F3864" w:themeColor="accent1" w:themeShade="80"/>
                          <w:sz w:val="24"/>
                          <w:szCs w:val="24"/>
                        </w:rPr>
                        <w:t xml:space="preserve"> 8- </w:t>
                      </w:r>
                      <w:r w:rsidR="002D18B0">
                        <w:rPr>
                          <w:rFonts w:ascii="Arial" w:hAnsi="Arial" w:cs="Arial"/>
                          <w:b/>
                          <w:bCs/>
                          <w:color w:val="1F3864" w:themeColor="accent1" w:themeShade="80"/>
                          <w:sz w:val="24"/>
                          <w:szCs w:val="24"/>
                        </w:rPr>
                        <w:t>9</w:t>
                      </w:r>
                    </w:p>
                    <w:p w14:paraId="138608ED" w14:textId="6212F6C7"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 xml:space="preserve">Interventions       </w:t>
                      </w:r>
                      <w:r w:rsidR="007F641B">
                        <w:rPr>
                          <w:rFonts w:ascii="Arial" w:hAnsi="Arial" w:cs="Arial"/>
                          <w:b/>
                          <w:bCs/>
                          <w:color w:val="1F3864" w:themeColor="accent1" w:themeShade="80"/>
                          <w:sz w:val="24"/>
                          <w:szCs w:val="24"/>
                        </w:rPr>
                        <w:t xml:space="preserve">                                     </w:t>
                      </w:r>
                      <w:r w:rsidRPr="007F641B">
                        <w:rPr>
                          <w:rFonts w:ascii="Arial" w:hAnsi="Arial" w:cs="Arial"/>
                          <w:b/>
                          <w:bCs/>
                          <w:color w:val="1F3864" w:themeColor="accent1" w:themeShade="80"/>
                          <w:sz w:val="24"/>
                          <w:szCs w:val="24"/>
                        </w:rPr>
                        <w:t>pg.</w:t>
                      </w:r>
                      <w:r w:rsidR="00F018F9">
                        <w:rPr>
                          <w:rFonts w:ascii="Arial" w:hAnsi="Arial" w:cs="Arial"/>
                          <w:b/>
                          <w:bCs/>
                          <w:color w:val="1F3864" w:themeColor="accent1" w:themeShade="80"/>
                          <w:sz w:val="24"/>
                          <w:szCs w:val="24"/>
                        </w:rPr>
                        <w:t xml:space="preserve"> </w:t>
                      </w:r>
                      <w:r w:rsidR="0039762D">
                        <w:rPr>
                          <w:rFonts w:ascii="Arial" w:hAnsi="Arial" w:cs="Arial"/>
                          <w:b/>
                          <w:bCs/>
                          <w:color w:val="1F3864" w:themeColor="accent1" w:themeShade="80"/>
                          <w:sz w:val="24"/>
                          <w:szCs w:val="24"/>
                        </w:rPr>
                        <w:t>10-11</w:t>
                      </w:r>
                    </w:p>
                    <w:p w14:paraId="181133BB" w14:textId="319EE2A6"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 xml:space="preserve">Proposed Outcomes      </w:t>
                      </w:r>
                      <w:r w:rsidR="007F641B">
                        <w:rPr>
                          <w:rFonts w:ascii="Arial" w:hAnsi="Arial" w:cs="Arial"/>
                          <w:b/>
                          <w:bCs/>
                          <w:color w:val="1F3864" w:themeColor="accent1" w:themeShade="80"/>
                          <w:sz w:val="24"/>
                          <w:szCs w:val="24"/>
                        </w:rPr>
                        <w:t xml:space="preserve">                         </w:t>
                      </w:r>
                      <w:r w:rsidRPr="007F641B">
                        <w:rPr>
                          <w:rFonts w:ascii="Arial" w:hAnsi="Arial" w:cs="Arial"/>
                          <w:b/>
                          <w:bCs/>
                          <w:color w:val="1F3864" w:themeColor="accent1" w:themeShade="80"/>
                          <w:sz w:val="24"/>
                          <w:szCs w:val="24"/>
                        </w:rPr>
                        <w:t>pg.</w:t>
                      </w:r>
                      <w:r w:rsidR="0039762D">
                        <w:rPr>
                          <w:rFonts w:ascii="Arial" w:hAnsi="Arial" w:cs="Arial"/>
                          <w:b/>
                          <w:bCs/>
                          <w:color w:val="1F3864" w:themeColor="accent1" w:themeShade="80"/>
                          <w:sz w:val="24"/>
                          <w:szCs w:val="24"/>
                        </w:rPr>
                        <w:t xml:space="preserve"> 12-</w:t>
                      </w:r>
                      <w:r w:rsidR="00577927">
                        <w:rPr>
                          <w:rFonts w:ascii="Arial" w:hAnsi="Arial" w:cs="Arial"/>
                          <w:b/>
                          <w:bCs/>
                          <w:color w:val="1F3864" w:themeColor="accent1" w:themeShade="80"/>
                          <w:sz w:val="24"/>
                          <w:szCs w:val="24"/>
                        </w:rPr>
                        <w:t>13</w:t>
                      </w:r>
                    </w:p>
                    <w:p w14:paraId="66FA5949" w14:textId="3670D0CC" w:rsidR="00D971B6" w:rsidRPr="007F641B" w:rsidRDefault="00D971B6" w:rsidP="00D971B6">
                      <w:pPr>
                        <w:rPr>
                          <w:rFonts w:ascii="Arial" w:hAnsi="Arial" w:cs="Arial"/>
                          <w:b/>
                          <w:bCs/>
                          <w:color w:val="1F3864" w:themeColor="accent1" w:themeShade="80"/>
                          <w:sz w:val="24"/>
                          <w:szCs w:val="24"/>
                        </w:rPr>
                      </w:pPr>
                      <w:r w:rsidRPr="007F641B">
                        <w:rPr>
                          <w:rFonts w:ascii="Arial" w:hAnsi="Arial" w:cs="Arial"/>
                          <w:b/>
                          <w:bCs/>
                          <w:color w:val="1F3864" w:themeColor="accent1" w:themeShade="80"/>
                          <w:sz w:val="24"/>
                          <w:szCs w:val="24"/>
                        </w:rPr>
                        <w:t xml:space="preserve">Reference List    </w:t>
                      </w:r>
                      <w:r w:rsidR="007F641B">
                        <w:rPr>
                          <w:rFonts w:ascii="Arial" w:hAnsi="Arial" w:cs="Arial"/>
                          <w:b/>
                          <w:bCs/>
                          <w:color w:val="1F3864" w:themeColor="accent1" w:themeShade="80"/>
                          <w:sz w:val="24"/>
                          <w:szCs w:val="24"/>
                        </w:rPr>
                        <w:t xml:space="preserve">                                      </w:t>
                      </w:r>
                      <w:r w:rsidRPr="007F641B">
                        <w:rPr>
                          <w:rFonts w:ascii="Arial" w:hAnsi="Arial" w:cs="Arial"/>
                          <w:b/>
                          <w:bCs/>
                          <w:color w:val="1F3864" w:themeColor="accent1" w:themeShade="80"/>
                          <w:sz w:val="24"/>
                          <w:szCs w:val="24"/>
                        </w:rPr>
                        <w:t>pg.</w:t>
                      </w:r>
                      <w:r w:rsidR="00577927">
                        <w:rPr>
                          <w:rFonts w:ascii="Arial" w:hAnsi="Arial" w:cs="Arial"/>
                          <w:b/>
                          <w:bCs/>
                          <w:color w:val="1F3864" w:themeColor="accent1" w:themeShade="80"/>
                          <w:sz w:val="24"/>
                          <w:szCs w:val="24"/>
                        </w:rPr>
                        <w:t>14-160</w:t>
                      </w:r>
                    </w:p>
                    <w:p w14:paraId="31007A10" w14:textId="77777777" w:rsidR="00D971B6" w:rsidRDefault="00D971B6"/>
                  </w:txbxContent>
                </v:textbox>
              </v:shape>
            </w:pict>
          </mc:Fallback>
        </mc:AlternateContent>
      </w:r>
    </w:p>
    <w:p w14:paraId="2E1D60D6" w14:textId="3818C8BC" w:rsidR="005F5B1B" w:rsidRDefault="005F5B1B"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9D9A9B8" w14:textId="1E50AE05" w:rsidR="005F5B1B" w:rsidRDefault="005F5B1B"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830B5CF" w14:textId="1FBB7E53" w:rsidR="005F5B1B" w:rsidRDefault="005F5B1B"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6E9EB80" w14:textId="06FC73EE" w:rsidR="005F5B1B" w:rsidRDefault="005F5B1B"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DF830A1" w14:textId="556E48AF" w:rsidR="005F5B1B" w:rsidRDefault="005F5B1B"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2E74442" w14:textId="7D3253EA" w:rsidR="005F5B1B" w:rsidRDefault="005F5B1B" w:rsidP="00D971B6">
      <w:pPr>
        <w:jc w:val="center"/>
        <w:rPr>
          <w:rFonts w:ascii="Arial" w:hAnsi="Arial" w:cs="Arial"/>
          <w:b/>
          <w:bCs/>
          <w:color w:val="385623" w:themeColor="accent6" w:themeShade="80"/>
          <w:sz w:val="32"/>
          <w:szCs w:val="32"/>
          <w:u w:val="single"/>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ECA4434" w14:textId="21340AF1" w:rsidR="005F5B1B" w:rsidRPr="00514413" w:rsidRDefault="00C77CB9" w:rsidP="006B209D">
      <w:pPr>
        <w:jc w:val="center"/>
        <w:rPr>
          <w:rFonts w:ascii="Arial" w:hAnsi="Arial" w:cs="Arial"/>
          <w:b/>
          <w:bCs/>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14413">
        <w:rPr>
          <w:rFonts w:ascii="Arial" w:hAnsi="Arial" w:cs="Arial"/>
          <w:b/>
          <w:bCs/>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Introduction</w:t>
      </w:r>
    </w:p>
    <w:p w14:paraId="6C602702" w14:textId="77777777" w:rsidR="00661B0C" w:rsidRPr="00BC0779" w:rsidRDefault="00265583" w:rsidP="00661B0C">
      <w:pPr>
        <w:spacing w:before="100" w:beforeAutospacing="1" w:after="100" w:afterAutospacing="1" w:line="240" w:lineRule="auto"/>
        <w:jc w:val="center"/>
        <w:outlineLvl w:val="0"/>
        <w:rPr>
          <w:rFonts w:ascii="Arial" w:eastAsia="Times New Roman" w:hAnsi="Arial" w:cs="Arial"/>
          <w:b/>
          <w:bCs/>
          <w:kern w:val="36"/>
          <w:lang w:eastAsia="en-GB"/>
        </w:rPr>
      </w:pPr>
      <w:r w:rsidRPr="00265583">
        <w:rPr>
          <w:rFonts w:ascii="Arial" w:eastAsia="Times New Roman" w:hAnsi="Arial" w:cs="Arial"/>
          <w:b/>
          <w:bCs/>
          <w:kern w:val="36"/>
          <w:lang w:eastAsia="en-GB"/>
        </w:rPr>
        <w:t>“When I was 5 years old, my mother always told me that happiness was the key to life. When I went to school, they asked me what I wanted to be when I grew up. I wrote down ‘happy’. They told me I didn’t understand the assignment, and I told them they didn’t understand life.”</w:t>
      </w:r>
      <w:r w:rsidR="009724D7" w:rsidRPr="00BC0779">
        <w:rPr>
          <w:rFonts w:ascii="Arial" w:eastAsia="Times New Roman" w:hAnsi="Arial" w:cs="Arial"/>
          <w:b/>
          <w:bCs/>
          <w:kern w:val="36"/>
          <w:lang w:eastAsia="en-GB"/>
        </w:rPr>
        <w:t xml:space="preserve"> </w:t>
      </w:r>
    </w:p>
    <w:p w14:paraId="5C0DBAF1" w14:textId="3F6A4EDC" w:rsidR="00265583" w:rsidRPr="00265583" w:rsidRDefault="00661B0C" w:rsidP="00661B0C">
      <w:pPr>
        <w:spacing w:before="100" w:beforeAutospacing="1" w:after="100" w:afterAutospacing="1" w:line="240" w:lineRule="auto"/>
        <w:jc w:val="center"/>
        <w:outlineLvl w:val="0"/>
        <w:rPr>
          <w:rFonts w:ascii="Arial" w:eastAsia="Times New Roman" w:hAnsi="Arial" w:cs="Arial"/>
          <w:color w:val="000000" w:themeColor="text1"/>
          <w:kern w:val="36"/>
          <w:sz w:val="18"/>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color w:val="000000" w:themeColor="text1"/>
          <w:kern w:val="36"/>
          <w:sz w:val="18"/>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724D7" w:rsidRPr="00BC0779">
        <w:rPr>
          <w:rFonts w:ascii="Arial" w:eastAsia="Times New Roman" w:hAnsi="Arial" w:cs="Arial"/>
          <w:color w:val="000000" w:themeColor="text1"/>
          <w:kern w:val="36"/>
          <w:sz w:val="18"/>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John Lennon</w:t>
      </w:r>
      <w:r w:rsidRPr="00BC0779">
        <w:rPr>
          <w:rFonts w:ascii="Arial" w:eastAsia="Times New Roman" w:hAnsi="Arial" w:cs="Arial"/>
          <w:color w:val="000000" w:themeColor="text1"/>
          <w:kern w:val="36"/>
          <w:sz w:val="18"/>
          <w:szCs w:val="1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cited in Goodreads, No date).</w:t>
      </w:r>
    </w:p>
    <w:p w14:paraId="529FEC9C" w14:textId="77777777" w:rsidR="00E45A3C" w:rsidRPr="00BC0779" w:rsidRDefault="00E45A3C" w:rsidP="00E45A3C">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aim of this handbook is to provide information and guidance to assist early years practitioners in order to support the development and needs of the child when supporting and facilitating transitions through an early years setting.</w:t>
      </w:r>
    </w:p>
    <w:p w14:paraId="5C450C63" w14:textId="73F5B7C4" w:rsidR="00E45A3C" w:rsidRPr="00BC0779" w:rsidRDefault="00E45A3C" w:rsidP="00E45A3C">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Current practises, </w:t>
      </w:r>
      <w:r w:rsidR="009F0312"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theories,</w:t>
      </w: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guidance on implementation of such applications to aid the process of a more seamless and holistic transition from different settings, </w:t>
      </w:r>
      <w:r w:rsidR="009F0312"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classes</w:t>
      </w:r>
      <w:r w:rsidR="009F0312">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stages. The methods and techniques identified within the handbook are transferable and have numerous fundamental frameworks to build off and can therefore be adopted and adjusted throughout each transition of the child depending on the specific needs of the individual.</w:t>
      </w:r>
    </w:p>
    <w:p w14:paraId="5FF92B7F" w14:textId="77777777" w:rsidR="00E45A3C" w:rsidRPr="00BC0779" w:rsidRDefault="00E45A3C" w:rsidP="00E45A3C">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definition of the term transition according to Cushman (2022) transitions are changes within one's life including moving classes or schools or changing positions within a setting. These transitions can often create difficulties and challenges for the child when integrating into a new setting. Conkbayir and Pascal (2014) also state that a transition can be referred to as any form of change that may occur within a child's life. This may include change in school, setting, class, family move, birth of a sibling, or parental separation. </w:t>
      </w:r>
    </w:p>
    <w:p w14:paraId="750698CD" w14:textId="2D3B2BA3" w:rsidR="00E45A3C" w:rsidRPr="00BC0779" w:rsidRDefault="00E45A3C" w:rsidP="00E45A3C">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Parent</w:t>
      </w:r>
      <w:r w:rsidR="009F0312">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w:t>
      </w: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one Scotland (2022) suggest that the transitions children face during early childhood can be facilitated and supported with the aid of both parents, early years setting staff members and those working in partnership.</w:t>
      </w:r>
    </w:p>
    <w:p w14:paraId="2446DE9A" w14:textId="5A2B4AE6" w:rsidR="007F2D0B" w:rsidRPr="00BC0779" w:rsidRDefault="00E45A3C" w:rsidP="00F243BC">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Vogler et al (2014) cited in open learn (2017) states that there three forms of transition. These are Horizontal, vertical and education- associated. A horizontal transition is regular change of location or activity. Such as going to the dinner hall, or playground. Vertical transitions are less frequent events that occur in an educational setting such as changing classes, starting a new after school club, moving from primary to secondary school. The final </w:t>
      </w:r>
      <w:r w:rsidR="0074346A"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transition:</w:t>
      </w: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education-associated refers to changes that are not based within a</w:t>
      </w:r>
      <w:r w:rsidR="00EF3A2C"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educational environment. These include, moving houses, living in two separate households with parents that are no longer together, divorced parents, and new siblings. Such transitions have a profound influence on a child and although less formal can often determine the </w:t>
      </w:r>
      <w:r w:rsidR="0074346A"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behaviour of the child.</w:t>
      </w:r>
      <w:r w:rsidR="00F243BC"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96E73F" w14:textId="2A0932E8" w:rsidR="00F243BC" w:rsidRPr="00BC0779" w:rsidRDefault="00F243BC" w:rsidP="00F243BC">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this handbook there will be emphasis on the transition of the child from nursery to reception within a school setting. </w:t>
      </w:r>
    </w:p>
    <w:p w14:paraId="29E93306" w14:textId="77777777" w:rsidR="00BC0779" w:rsidRDefault="00F243BC" w:rsidP="00F243BC">
      <w:pPr>
        <w:jc w:val="center"/>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'Let’s embrace the opportunity to help children develop patterns of behaviour that they can draw on throughout life'</w:t>
      </w:r>
      <w:r w:rsidR="00BC077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0BBEBA4" w14:textId="4C4C65C6" w:rsidR="006B209D" w:rsidRPr="00BC0779" w:rsidRDefault="00E45A3C" w:rsidP="00F243BC">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Patel (No date).</w:t>
      </w:r>
    </w:p>
    <w:p w14:paraId="40372376" w14:textId="5D1CF43C" w:rsidR="004E5C11" w:rsidRDefault="00EF3A2C" w:rsidP="00BC0779">
      <w:pPr>
        <w:jc w:val="center"/>
        <w:rPr>
          <w:rFonts w:ascii="Arial" w:hAnsi="Arial" w:cs="Arial"/>
          <w:b/>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14413">
        <w:rPr>
          <w:rFonts w:ascii="Arial" w:hAnsi="Arial" w:cs="Arial"/>
          <w:b/>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The Needs of the Child</w:t>
      </w:r>
    </w:p>
    <w:p w14:paraId="0F275B9D" w14:textId="77777777" w:rsidR="00514413" w:rsidRPr="001C6D7F" w:rsidRDefault="00514413" w:rsidP="00514413">
      <w:pPr>
        <w:jc w:val="center"/>
        <w:rPr>
          <w:rFonts w:ascii="Arial" w:hAnsi="Arial" w:cs="Arial"/>
          <w:b/>
          <w:color w:val="262626" w:themeColor="text1" w:themeTint="D9"/>
          <w:sz w:val="24"/>
          <w:szCs w:val="2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2230AF1" w14:textId="52B33306" w:rsidR="00514413" w:rsidRPr="005E6813" w:rsidRDefault="001D0897" w:rsidP="00514413">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needs of the child </w:t>
      </w:r>
      <w:r w:rsidR="007A1A37"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of paramount importance within any </w:t>
      </w:r>
      <w:r w:rsidR="00B60B3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childcare</w:t>
      </w:r>
      <w:r w:rsidR="007A1A37"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setting and understanding </w:t>
      </w:r>
      <w:r w:rsidR="007D7F32"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B60B3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007D7F32"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 and the needs </w:t>
      </w:r>
      <w:r w:rsidR="008E538A"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 has at various stages within their lives is crucial in order to enable a holistic approach to </w:t>
      </w:r>
      <w:r w:rsidR="00182D23"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best practice and a supportive, safe environment </w:t>
      </w:r>
      <w:r w:rsidR="00B602A8"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child. One key theorist of </w:t>
      </w:r>
      <w:r w:rsidR="00D233D1"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B60B3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00D233D1"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needs is Maslow. His </w:t>
      </w:r>
      <w:r w:rsidR="006262EF"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w:t>
      </w:r>
      <w:r w:rsidR="00C8088C"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erarchy of </w:t>
      </w:r>
      <w:r w:rsidR="006262EF"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C8088C"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eeds theory </w:t>
      </w:r>
      <w:r w:rsidR="004027A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(1943) </w:t>
      </w:r>
      <w:r w:rsidR="00C8088C"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underpins and influences </w:t>
      </w:r>
      <w:r w:rsidR="00F869D3"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practices within many </w:t>
      </w:r>
      <w:r w:rsidR="00B5218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settings </w:t>
      </w:r>
      <w:r w:rsidR="00B60B3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w:t>
      </w:r>
      <w:r w:rsidR="00B5218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4561"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below diagram indicates the </w:t>
      </w:r>
      <w:r w:rsidR="00B60B3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pyramid</w:t>
      </w:r>
      <w:r w:rsidR="00265FAE"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form of his hierarchy. </w:t>
      </w:r>
      <w:r w:rsidR="00806438"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Maslow </w:t>
      </w:r>
      <w:r w:rsidR="00B60B3B"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determined</w:t>
      </w:r>
      <w:r w:rsidR="00806438"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 lower level within the hierarchy must be </w:t>
      </w:r>
      <w:r w:rsidR="003F00EA"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 before the subsequent higher levels can be fully </w:t>
      </w:r>
      <w:r w:rsidR="00CE4760" w:rsidRPr="005E6813">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fulfilled. </w:t>
      </w:r>
    </w:p>
    <w:p w14:paraId="46905913" w14:textId="3FB949F1" w:rsidR="00865498" w:rsidRDefault="001C6D7F" w:rsidP="005B266F">
      <w:pP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C6D7F">
        <w:rPr>
          <w:noProof/>
          <w:sz w:val="24"/>
          <w:szCs w:val="24"/>
        </w:rPr>
        <w:drawing>
          <wp:anchor distT="0" distB="0" distL="114300" distR="114300" simplePos="0" relativeHeight="251657216" behindDoc="0" locked="0" layoutInCell="1" allowOverlap="1" wp14:anchorId="19448823" wp14:editId="74F18E5D">
            <wp:simplePos x="0" y="0"/>
            <wp:positionH relativeFrom="column">
              <wp:posOffset>1524000</wp:posOffset>
            </wp:positionH>
            <wp:positionV relativeFrom="paragraph">
              <wp:posOffset>67945</wp:posOffset>
            </wp:positionV>
            <wp:extent cx="2388870" cy="2033270"/>
            <wp:effectExtent l="0" t="0" r="0" b="5080"/>
            <wp:wrapSquare wrapText="bothSides"/>
            <wp:docPr id="3" name="Picture 3"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 vector graphic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88870" cy="20332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B266F">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textWrapping" w:clear="all"/>
      </w:r>
    </w:p>
    <w:p w14:paraId="6037CEE8" w14:textId="7E0491FB" w:rsidR="004E5C11" w:rsidRPr="007A56D4" w:rsidRDefault="007A56D4" w:rsidP="007A56D4">
      <w:pPr>
        <w:rPr>
          <w:rFonts w:ascii="Arial" w:hAnsi="Arial" w:cs="Arial"/>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56D4">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A56D4">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6D7F">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A56D4">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03F6" w:rsidRPr="007A56D4">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65498" w:rsidRPr="007A56D4">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ED03F6" w:rsidRPr="007A56D4">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Readin</w:t>
      </w:r>
      <w:r w:rsidR="00865498" w:rsidRPr="007A56D4">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 No Date)</w:t>
      </w:r>
    </w:p>
    <w:p w14:paraId="21BEEC31" w14:textId="06F6AEF7" w:rsidR="006158AE" w:rsidRPr="005E6813" w:rsidRDefault="00AB3C20" w:rsidP="006158AE">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Maslow’s</w:t>
      </w:r>
      <w:r w:rsidR="006158AE"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hierarchy can be applied to </w:t>
      </w:r>
      <w:r w:rsidR="00704CE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approaches within any educational setting in order to support the </w:t>
      </w:r>
      <w:r w:rsidR="0067263F"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needs of the child. </w:t>
      </w:r>
      <w:r w:rsidR="00BD5E1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first level of Maslow’s theory identifies that the </w:t>
      </w: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00BD5E1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physiological needs must be met to progress to the next stage </w:t>
      </w:r>
      <w:r w:rsidR="009D47E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safety. This level of basic fulfilment </w:t>
      </w:r>
      <w:r w:rsidR="00781F0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provides the child with an understanding that if they are </w:t>
      </w:r>
      <w:r w:rsidR="00281F64"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provided with food, access to water</w:t>
      </w:r>
      <w:r w:rsidR="0053283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E03A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 safe environment</w:t>
      </w:r>
      <w:r w:rsidR="00F14E7E"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play</w:t>
      </w:r>
      <w:r w:rsidR="009E03A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023E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they </w:t>
      </w:r>
      <w:r w:rsidR="00B60B3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w:t>
      </w:r>
      <w:r w:rsidR="003023E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express concerns or feelings</w:t>
      </w:r>
      <w:r w:rsidR="007A39C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2744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then </w:t>
      </w:r>
      <w:r w:rsidR="007A39C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w:t>
      </w:r>
      <w:r w:rsidR="0032744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in turn</w:t>
      </w:r>
      <w:r w:rsidR="007A39C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747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feel loved and are provided with a sense of belonging</w:t>
      </w:r>
      <w:r w:rsidR="00D81B2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Inclusive practice within a school </w:t>
      </w:r>
      <w:r w:rsidR="003D1F0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enables friendships</w:t>
      </w:r>
      <w:r w:rsidR="0064115A"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339F"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equality</w:t>
      </w:r>
      <w:r w:rsidR="00C8339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4115A"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support provisions to </w:t>
      </w:r>
      <w:r w:rsidR="005D68F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the child with the tools to be motivated and </w:t>
      </w:r>
      <w:r w:rsidR="008540C4"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encourage positive </w:t>
      </w: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self-esteem</w:t>
      </w:r>
      <w:r w:rsidR="004D424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DEAADCE" w14:textId="027380EE" w:rsidR="004D4246" w:rsidRPr="005E6813" w:rsidRDefault="004D4246" w:rsidP="006158AE">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41944"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 (2019)</w:t>
      </w: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states that </w:t>
      </w:r>
      <w:r w:rsidR="00A64E8E"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schools today offer the children the </w:t>
      </w:r>
      <w:r w:rsidR="00FE20D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opportunities to take part in team building </w:t>
      </w:r>
      <w:r w:rsidR="00AB3C2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activities</w:t>
      </w:r>
      <w:r w:rsidR="00FE20D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peer groups to support other younger children within the school,</w:t>
      </w:r>
      <w:r w:rsidR="00EB185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circle time. S</w:t>
      </w:r>
      <w:r w:rsidR="00550E0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chools </w:t>
      </w:r>
      <w:r w:rsidR="00EB185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may </w:t>
      </w:r>
      <w:r w:rsidR="00550E0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alternate seating arrangements in order to promote </w:t>
      </w:r>
      <w:r w:rsidR="00E80BD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alternative friendship groups</w:t>
      </w:r>
      <w:r w:rsidR="00A570D2"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school committees </w:t>
      </w:r>
      <w:r w:rsidR="0075016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community and eco partnerships.</w:t>
      </w:r>
      <w:r w:rsidR="00E80BD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82D6F"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sense of belonging to a community </w:t>
      </w:r>
      <w:r w:rsidR="008860E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both in school and outside </w:t>
      </w:r>
      <w:r w:rsidR="00D07822"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provides the child with the </w:t>
      </w:r>
      <w:r w:rsidR="009520F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confidence to progress to the </w:t>
      </w:r>
      <w:r w:rsidR="00AB3C2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final stage of self-actualisation. This </w:t>
      </w:r>
      <w:r w:rsidR="005610E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be fostered within school </w:t>
      </w:r>
      <w:r w:rsidR="008222E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w:t>
      </w:r>
      <w:r w:rsidR="005610E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reward charts</w:t>
      </w:r>
      <w:r w:rsidR="00BB646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Dojo points</w:t>
      </w:r>
      <w:r w:rsidR="00C13F3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pupil of the week</w:t>
      </w:r>
      <w:r w:rsidR="00BB646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are given for good behaviour, completing challenges, </w:t>
      </w:r>
      <w:r w:rsidR="00CB3CC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BB646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helping</w:t>
      </w:r>
      <w:r w:rsidR="00CB3CC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kind to </w:t>
      </w:r>
      <w:r w:rsidR="00BB646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others</w:t>
      </w:r>
      <w:r w:rsidR="00CB3CC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222E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B3CC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key worker providing positive </w:t>
      </w:r>
      <w:r w:rsidR="00E4742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affirmations and encouragement </w:t>
      </w:r>
      <w:r w:rsidR="00B548E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well as providing constructive feedback </w:t>
      </w:r>
      <w:r w:rsidR="00C13F3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006F6F5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 to progress</w:t>
      </w:r>
      <w:r w:rsidR="00C13F3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also</w:t>
      </w:r>
      <w:r w:rsidR="006F6F5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222E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enables the process of developing self-actualisation</w:t>
      </w:r>
      <w:r w:rsidR="000C6C94"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where the child </w:t>
      </w:r>
      <w:r w:rsidR="0011754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feels able to </w:t>
      </w:r>
      <w:r w:rsidR="00C8651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achieve their full potential</w:t>
      </w:r>
      <w:r w:rsidR="0094278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222E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C53FFD" w14:textId="2DE12069" w:rsidR="00A1359C" w:rsidRPr="005E6813" w:rsidRDefault="008860E0" w:rsidP="006158AE">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w:t>
      </w:r>
      <w:r w:rsidR="0094278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fundamental basis for Maslow’s theory is that </w:t>
      </w:r>
      <w:r w:rsidR="00C96EBE"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child’s basic needs must be met in order to progress to a higher cognitive function. The </w:t>
      </w:r>
      <w:r w:rsidR="005853E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having</w:t>
      </w:r>
      <w:r w:rsidR="0038147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ph</w:t>
      </w:r>
      <w:r w:rsidR="00E33F1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ysiological, safety</w:t>
      </w:r>
      <w:r w:rsidR="004F3A0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33F1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love and belonging </w:t>
      </w:r>
      <w:r w:rsidR="001D248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needs </w:t>
      </w:r>
      <w:r w:rsidR="00D841C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w:t>
      </w:r>
      <w:r w:rsidR="00D841C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D841C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tently</w:t>
      </w:r>
      <w:r w:rsidR="003555C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w:t>
      </w:r>
      <w:r w:rsidR="00D07C3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leads to the many theori</w:t>
      </w:r>
      <w:r w:rsidR="00D841C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sidR="00D07C3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attachment. </w:t>
      </w:r>
      <w:r w:rsidR="0012794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Many children within an early years setting </w:t>
      </w:r>
      <w:r w:rsidR="007B3AF4"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may have formed close attachments with other member of staff, be reluctant to leave </w:t>
      </w:r>
      <w:r w:rsidR="000A299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parents/carers, or have additional learning needs. It is there</w:t>
      </w:r>
      <w:r w:rsidR="003E3C8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fore important for a key worker to be aware and recognise that each child is </w:t>
      </w:r>
      <w:r w:rsidR="000A3A4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unique and has varying needs. The influence of the child’s level of attachment can often determine how smooth the transition will be from one setting or class to another. </w:t>
      </w:r>
    </w:p>
    <w:p w14:paraId="66809F33" w14:textId="6667B071" w:rsidR="00E74833" w:rsidRPr="005E6813" w:rsidRDefault="00A67219" w:rsidP="006158AE">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transition from part time (morning/afternoon) nursery into full time reception can be a difficult </w:t>
      </w:r>
      <w:r w:rsidR="00FC7A4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step for many children. Going from two and a half hours to </w:t>
      </w:r>
      <w:r w:rsidR="004C17E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six and a half </w:t>
      </w:r>
      <w:r w:rsidR="00AC1B3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hours can be very traumatic</w:t>
      </w:r>
      <w:r w:rsidR="0058362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7A0D4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leave the child feeling alone and vulnerable.</w:t>
      </w:r>
      <w:r w:rsidR="00AC1B3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0D4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2E0974"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a key worker </w:t>
      </w:r>
      <w:r w:rsidR="008E3B3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care and compassion during this period of readjustment is crucial</w:t>
      </w:r>
      <w:r w:rsidR="00BE712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build trust and</w:t>
      </w:r>
      <w:r w:rsidR="001F5E0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31D5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foster a child-centred approach. </w:t>
      </w:r>
      <w:r w:rsidR="00E7483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w:t>
      </w:r>
      <w:r w:rsidR="001F5E0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p>
    <w:p w14:paraId="0947144C" w14:textId="3CAE4075" w:rsidR="00D70CE4" w:rsidRDefault="00A7248F" w:rsidP="001F742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Within the core of the education sector there is an overarching importance placed on the </w:t>
      </w:r>
      <w:r w:rsidR="00984E1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needs of the child </w:t>
      </w:r>
      <w:r w:rsidR="000F511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regarding</w:t>
      </w:r>
      <w:r w:rsidR="00984E1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44789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agreement </w:t>
      </w:r>
      <w:r w:rsidR="007E2E3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formed by the United Nations </w:t>
      </w:r>
      <w:r w:rsidR="00C01DF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Convention on the Rights of the Child (UNCRC, 1989). </w:t>
      </w:r>
      <w:r w:rsidR="006A5C9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 54 articles</w:t>
      </w:r>
      <w:r w:rsidR="00E142CA"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32A8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w:t>
      </w:r>
      <w:r w:rsidR="00274A9E"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 a</w:t>
      </w:r>
      <w:r w:rsidR="00332A8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number that directly influence the </w:t>
      </w:r>
      <w:r w:rsidR="00094802"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way within which we as practitioners operated and offer support and </w:t>
      </w:r>
      <w:r w:rsidR="0006415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nurture</w:t>
      </w:r>
      <w:r w:rsidR="00094802"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children in our care</w:t>
      </w:r>
      <w:r w:rsidR="00533C7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D2CE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C563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can be adhered to by adopting </w:t>
      </w:r>
      <w:r w:rsidR="00A64C52"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many of the key </w:t>
      </w:r>
      <w:r w:rsidR="000429A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principles within early years settings. </w:t>
      </w:r>
      <w:r w:rsidR="003A453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Such as listening when a child has something to say, taking the time to respond with enthusiasm and interest.</w:t>
      </w:r>
    </w:p>
    <w:p w14:paraId="5F6B809E" w14:textId="77777777" w:rsidR="006E45BB" w:rsidRPr="005E6813" w:rsidRDefault="006E45BB" w:rsidP="001F7421">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0B754C" w14:textId="6B20C3D5" w:rsidR="00162D1B" w:rsidRPr="005E6813" w:rsidRDefault="00162D1B" w:rsidP="00533C73">
      <w:pPr>
        <w:ind w:left="3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noProof/>
          <w:color w:val="000000" w:themeColor="text1"/>
        </w:rPr>
        <mc:AlternateContent>
          <mc:Choice Requires="wps">
            <w:drawing>
              <wp:anchor distT="0" distB="0" distL="114300" distR="114300" simplePos="0" relativeHeight="251658240" behindDoc="0" locked="0" layoutInCell="1" allowOverlap="1" wp14:anchorId="6305A174" wp14:editId="087DC317">
                <wp:simplePos x="0" y="0"/>
                <wp:positionH relativeFrom="column">
                  <wp:posOffset>167640</wp:posOffset>
                </wp:positionH>
                <wp:positionV relativeFrom="paragraph">
                  <wp:posOffset>8255</wp:posOffset>
                </wp:positionV>
                <wp:extent cx="5402580" cy="2880360"/>
                <wp:effectExtent l="0" t="0" r="26670" b="15240"/>
                <wp:wrapNone/>
                <wp:docPr id="7" name="Text Box 7"/>
                <wp:cNvGraphicFramePr/>
                <a:graphic xmlns:a="http://schemas.openxmlformats.org/drawingml/2006/main">
                  <a:graphicData uri="http://schemas.microsoft.com/office/word/2010/wordprocessingShape">
                    <wps:wsp>
                      <wps:cNvSpPr txBox="1"/>
                      <wps:spPr>
                        <a:xfrm>
                          <a:off x="0" y="0"/>
                          <a:ext cx="5402580" cy="2880360"/>
                        </a:xfrm>
                        <a:prstGeom prst="rect">
                          <a:avLst/>
                        </a:prstGeom>
                        <a:solidFill>
                          <a:schemeClr val="lt1"/>
                        </a:solidFill>
                        <a:ln w="6350">
                          <a:solidFill>
                            <a:prstClr val="black"/>
                          </a:solidFill>
                        </a:ln>
                      </wps:spPr>
                      <wps:txbx>
                        <w:txbxContent>
                          <w:p w14:paraId="407FDCE7" w14:textId="77777777"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3:  states that the best interests of the child are of paramount importance. </w:t>
                            </w:r>
                          </w:p>
                          <w:p w14:paraId="044A65B6" w14:textId="4AC46C45"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6:  ensures the </w:t>
                            </w:r>
                            <w:r w:rsidR="008749E2"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right to life, and that all must been done to ensure the full potential and development is achieved. </w:t>
                            </w:r>
                          </w:p>
                          <w:p w14:paraId="1364BE39" w14:textId="681C1030" w:rsidR="00E5448D" w:rsidRPr="006E45BB" w:rsidRDefault="00E5448D"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12: The </w:t>
                            </w:r>
                            <w:r w:rsidR="00E17302"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views</w:t>
                            </w:r>
                            <w:r w:rsidR="00187672"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feelings </w:t>
                            </w:r>
                            <w:r w:rsidR="00E17302"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the child must be taken seriously and considered. </w:t>
                            </w:r>
                          </w:p>
                          <w:p w14:paraId="352C97C9" w14:textId="48D777EC"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 13:  All children have the right to freedom to express thoughts</w:t>
                            </w:r>
                            <w:r w:rsidR="006C3859"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opinions</w:t>
                            </w:r>
                            <w:r w:rsidR="006C3859"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AC7DB5B" w14:textId="77777777"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28: Every child has the right to education. </w:t>
                            </w:r>
                          </w:p>
                          <w:p w14:paraId="3036E3AA" w14:textId="77777777"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29: The educational setting must encourage each individual child’s abilities and respect the rights of the child and parents/carer regarding culture and environment. </w:t>
                            </w:r>
                          </w:p>
                          <w:p w14:paraId="660A5B57" w14:textId="77777777" w:rsidR="006E45BB" w:rsidRDefault="006E45BB" w:rsidP="006E45BB">
                            <w:pPr>
                              <w:pStyle w:val="ListParagrap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2E672B" w14:textId="6438B077" w:rsidR="006E45BB" w:rsidRPr="006E45BB" w:rsidRDefault="006E45BB" w:rsidP="006E45BB">
                            <w:pPr>
                              <w:pStyle w:val="ListParagraph"/>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UNICEF (No Date).</w:t>
                            </w:r>
                          </w:p>
                          <w:p w14:paraId="64DD6F0B" w14:textId="1E909BCA" w:rsidR="00162D1B" w:rsidRDefault="006E45BB">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05A174" id="Text Box 7" o:spid="_x0000_s1028" type="#_x0000_t202" style="position:absolute;left:0;text-align:left;margin-left:13.2pt;margin-top:.65pt;width:425.4pt;height:226.8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" fillcolor="white [3201]" strokeweight=".5pt">
                <v:textbox>
                  <w:txbxContent>
                    <w:p w14:paraId="407FDCE7" w14:textId="77777777"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3:  states that the best interests of the child are of paramount importance. </w:t>
                      </w:r>
                    </w:p>
                    <w:p w14:paraId="044A65B6" w14:textId="4AC46C45"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6:  ensures the </w:t>
                      </w:r>
                      <w:r w:rsidR="008749E2"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right to life, and that all must been done to ensure the full potential and development is achieved. </w:t>
                      </w:r>
                    </w:p>
                    <w:p w14:paraId="1364BE39" w14:textId="681C1030" w:rsidR="00E5448D" w:rsidRPr="006E45BB" w:rsidRDefault="00E5448D"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12: The </w:t>
                      </w:r>
                      <w:r w:rsidR="00E17302"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views</w:t>
                      </w:r>
                      <w:r w:rsidR="00187672"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feelings </w:t>
                      </w:r>
                      <w:r w:rsidR="00E17302"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the child must be taken seriously and considered. </w:t>
                      </w:r>
                    </w:p>
                    <w:p w14:paraId="352C97C9" w14:textId="48D777EC"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 13:  All children have the right to freedom to express thoughts</w:t>
                      </w:r>
                      <w:r w:rsidR="006C3859"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opinions</w:t>
                      </w:r>
                      <w:r w:rsidR="006C3859"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AC7DB5B" w14:textId="77777777"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28: Every child has the right to education. </w:t>
                      </w:r>
                    </w:p>
                    <w:p w14:paraId="3036E3AA" w14:textId="77777777" w:rsidR="00D70CE4" w:rsidRPr="006E45BB" w:rsidRDefault="00D70CE4" w:rsidP="00D70CE4">
                      <w:pPr>
                        <w:pStyle w:val="ListParagraph"/>
                        <w:numPr>
                          <w:ilvl w:val="0"/>
                          <w:numId w:val="6"/>
                        </w:numPr>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Article 29: The educational setting must encourage each individual child’s abilities and respect the rights of the child and parents/carer regarding culture and environment. </w:t>
                      </w:r>
                    </w:p>
                    <w:p w14:paraId="660A5B57" w14:textId="77777777" w:rsidR="006E45BB" w:rsidRDefault="006E45BB" w:rsidP="006E45BB">
                      <w:pPr>
                        <w:pStyle w:val="ListParagrap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2E672B" w14:textId="6438B077" w:rsidR="006E45BB" w:rsidRPr="006E45BB" w:rsidRDefault="006E45BB" w:rsidP="006E45BB">
                      <w:pPr>
                        <w:pStyle w:val="ListParagraph"/>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UNICEF (No Date).</w:t>
                      </w:r>
                    </w:p>
                    <w:p w14:paraId="64DD6F0B" w14:textId="1E909BCA" w:rsidR="00162D1B" w:rsidRDefault="006E45BB">
                      <w:r>
                        <w:t xml:space="preserve">    </w:t>
                      </w:r>
                    </w:p>
                  </w:txbxContent>
                </v:textbox>
              </v:shape>
            </w:pict>
          </mc:Fallback>
        </mc:AlternateContent>
      </w:r>
    </w:p>
    <w:p w14:paraId="00CADC73" w14:textId="77777777" w:rsidR="00162D1B" w:rsidRPr="005E6813" w:rsidRDefault="00162D1B" w:rsidP="00533C73">
      <w:pPr>
        <w:ind w:left="3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5F7B91" w14:textId="77777777" w:rsidR="00162D1B" w:rsidRPr="005E6813" w:rsidRDefault="00162D1B" w:rsidP="00533C73">
      <w:pPr>
        <w:ind w:left="3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5E0564" w14:textId="77777777" w:rsidR="00162D1B" w:rsidRPr="005E6813" w:rsidRDefault="00162D1B" w:rsidP="00533C73">
      <w:pPr>
        <w:ind w:left="3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1E2BE" w14:textId="77777777" w:rsidR="00162D1B" w:rsidRPr="005E6813" w:rsidRDefault="00162D1B" w:rsidP="00533C73">
      <w:pPr>
        <w:ind w:left="3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978309" w14:textId="77777777" w:rsidR="00162D1B" w:rsidRPr="005E6813" w:rsidRDefault="00162D1B" w:rsidP="00533C73">
      <w:pPr>
        <w:ind w:left="3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C5CA8B" w14:textId="77777777" w:rsidR="008749E2" w:rsidRPr="005E6813" w:rsidRDefault="008749E2" w:rsidP="00D70CE4">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211685" w14:textId="77777777" w:rsidR="006E45BB" w:rsidRDefault="008749E2" w:rsidP="00D70CE4">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912E305" w14:textId="77777777" w:rsidR="006E45BB" w:rsidRDefault="006E45BB" w:rsidP="00D70CE4">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749E2"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ACE1AA" w14:textId="4705F294" w:rsidR="006E45BB" w:rsidRDefault="006E45BB" w:rsidP="006E45BB">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8FC2A8" w14:textId="77777777" w:rsidR="006E45BB" w:rsidRPr="005E6813" w:rsidRDefault="006E45BB" w:rsidP="006E45BB">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07BA4A" w14:textId="77777777" w:rsidR="005E6813" w:rsidRDefault="004D5B94" w:rsidP="004D5B94">
      <w:p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interesting to note that part of the vertical transition’s theory by Volger et al (2014) have been influenced by the theorist Jean Piaget. According to Open Learn (2017) Piaget’s theory of child development informed the process of transition timing when staring stages of the educational system. </w:t>
      </w:r>
    </w:p>
    <w:p w14:paraId="6C3C4E1D" w14:textId="77777777" w:rsidR="00DE65FA" w:rsidRDefault="00DE65FA" w:rsidP="004D5B94">
      <w:p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1E9547" w14:textId="4C718C3E" w:rsidR="00C829BA" w:rsidRDefault="004D5B94" w:rsidP="004D5B94">
      <w:p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Piaget believed that all children experienced four cognitive stages of development and therefore determined the age they were ready to start school. The four cognitive processes </w:t>
      </w:r>
      <w:r w:rsidR="001C08AE"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Cherry (2022)</w:t>
      </w:r>
      <w:r w:rsidR="00DE65FA">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08AE"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E67DA4"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A487B9" w14:textId="47C5592B" w:rsidR="00C829BA" w:rsidRDefault="006E45BB" w:rsidP="004D5B94">
      <w:p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color w:val="000000" w:themeColor="text1"/>
        </w:rPr>
        <mc:AlternateContent>
          <mc:Choice Requires="wps">
            <w:drawing>
              <wp:anchor distT="0" distB="0" distL="114300" distR="114300" simplePos="0" relativeHeight="251660288" behindDoc="0" locked="0" layoutInCell="1" allowOverlap="1" wp14:anchorId="624855FB" wp14:editId="234B4B01">
                <wp:simplePos x="0" y="0"/>
                <wp:positionH relativeFrom="margin">
                  <wp:align>right</wp:align>
                </wp:positionH>
                <wp:positionV relativeFrom="paragraph">
                  <wp:posOffset>13335</wp:posOffset>
                </wp:positionV>
                <wp:extent cx="5707380" cy="2354580"/>
                <wp:effectExtent l="0" t="0" r="26670" b="26670"/>
                <wp:wrapNone/>
                <wp:docPr id="10" name="Text Box 10"/>
                <wp:cNvGraphicFramePr/>
                <a:graphic xmlns:a="http://schemas.openxmlformats.org/drawingml/2006/main">
                  <a:graphicData uri="http://schemas.microsoft.com/office/word/2010/wordprocessingShape">
                    <wps:wsp>
                      <wps:cNvSpPr txBox="1"/>
                      <wps:spPr>
                        <a:xfrm>
                          <a:off x="0" y="0"/>
                          <a:ext cx="5707380" cy="2354580"/>
                        </a:xfrm>
                        <a:prstGeom prst="rect">
                          <a:avLst/>
                        </a:prstGeom>
                        <a:solidFill>
                          <a:schemeClr val="lt1"/>
                        </a:solidFill>
                        <a:ln w="6350">
                          <a:solidFill>
                            <a:prstClr val="black"/>
                          </a:solidFill>
                        </a:ln>
                      </wps:spPr>
                      <wps:txbx>
                        <w:txbxContent>
                          <w:p w14:paraId="43133048" w14:textId="25C08333" w:rsidR="00E321C9" w:rsidRDefault="00C829BA" w:rsidP="00E321C9">
                            <w:pPr>
                              <w:pStyle w:val="ListParagraph"/>
                              <w:numPr>
                                <w:ilvl w:val="0"/>
                                <w:numId w:val="3"/>
                              </w:num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Sensorimotor: Birth – 2 years (Creche settings)</w:t>
                            </w:r>
                          </w:p>
                          <w:p w14:paraId="36ACDF13" w14:textId="65760135" w:rsidR="00E321C9" w:rsidRDefault="00B55D45" w:rsidP="00E321C9">
                            <w:pPr>
                              <w:pStyle w:val="ListParagraph"/>
                              <w:shd w:val="clear" w:color="auto" w:fill="FFFFFF"/>
                              <w:spacing w:before="240"/>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1F42">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Sucking, grasping, </w:t>
                            </w:r>
                            <w:r w:rsidR="00621F42" w:rsidRPr="00621F42">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basic cause and effect, listening and looking</w:t>
                            </w:r>
                            <w:r w:rsidR="00621F42">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197F0A" w14:textId="77777777" w:rsidR="00621F42" w:rsidRPr="00621F42" w:rsidRDefault="00621F42" w:rsidP="00E321C9">
                            <w:pPr>
                              <w:pStyle w:val="ListParagraph"/>
                              <w:shd w:val="clear" w:color="auto" w:fill="FFFFFF"/>
                              <w:spacing w:before="240"/>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197B1E" w14:textId="413B817B" w:rsidR="00C829BA" w:rsidRDefault="00C829BA" w:rsidP="00C829BA">
                            <w:pPr>
                              <w:pStyle w:val="ListParagraph"/>
                              <w:numPr>
                                <w:ilvl w:val="0"/>
                                <w:numId w:val="3"/>
                              </w:num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Preoperational: 2 years – 7 years (Flying Start, nursery, full time school)</w:t>
                            </w:r>
                          </w:p>
                          <w:p w14:paraId="7F1D979B" w14:textId="7967BD91" w:rsidR="00621F42" w:rsidRDefault="00542FC3" w:rsidP="00621F42">
                            <w:pPr>
                              <w:pStyle w:val="ListParagraph"/>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21B6">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Developing language skills, </w:t>
                            </w:r>
                            <w:r w:rsidR="002B0C41" w:rsidRPr="00A221B6">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to use pictures</w:t>
                            </w:r>
                            <w:r w:rsidR="00A221B6" w:rsidRPr="00A221B6">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words alongside objects</w:t>
                            </w:r>
                            <w:r w:rsidR="00A221B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B10F8BB" w14:textId="77777777" w:rsidR="00A221B6" w:rsidRPr="005E6813" w:rsidRDefault="00A221B6" w:rsidP="00621F42">
                            <w:pPr>
                              <w:pStyle w:val="ListParagraph"/>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94E6EC" w14:textId="2522C6D9" w:rsidR="00C829BA" w:rsidRDefault="00C829BA" w:rsidP="00C829BA">
                            <w:pPr>
                              <w:pStyle w:val="ListParagraph"/>
                              <w:numPr>
                                <w:ilvl w:val="0"/>
                                <w:numId w:val="3"/>
                              </w:num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Concrete operational: 7 years – 11 years (Junior age within school age 8 -11)</w:t>
                            </w:r>
                          </w:p>
                          <w:p w14:paraId="40542ABB" w14:textId="1E75653D" w:rsidR="00A221B6" w:rsidRPr="006E45BB" w:rsidRDefault="00C956DB" w:rsidP="00A221B6">
                            <w:pPr>
                              <w:pStyle w:val="ListParagraph"/>
                              <w:shd w:val="clear" w:color="auto" w:fill="FFFFFF"/>
                              <w:spacing w:before="240"/>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logical</w:t>
                            </w:r>
                            <w:r w:rsidR="00E97C3D" w:rsidRPr="006E45BB">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organised thinking develops, </w:t>
                            </w:r>
                            <w:r w:rsidR="00C567ED" w:rsidRPr="006E45BB">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reasoning and </w:t>
                            </w:r>
                            <w:r w:rsidR="006E45BB" w:rsidRPr="006E45BB">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of others feeling. </w:t>
                            </w:r>
                          </w:p>
                          <w:p w14:paraId="456BA7FA" w14:textId="574584F9" w:rsidR="00C829BA" w:rsidRPr="005E6813" w:rsidRDefault="00C829BA" w:rsidP="00C829BA">
                            <w:pPr>
                              <w:pStyle w:val="ListParagraph"/>
                              <w:numPr>
                                <w:ilvl w:val="0"/>
                                <w:numId w:val="3"/>
                              </w:num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Formal operational: 12 years + </w:t>
                            </w:r>
                            <w:r w:rsidR="006E45BB">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Secondary school)</w:t>
                            </w:r>
                          </w:p>
                          <w:p w14:paraId="4E17FD28" w14:textId="77777777" w:rsidR="00C829BA" w:rsidRPr="005E6813" w:rsidRDefault="00C829BA" w:rsidP="00C829BA">
                            <w:pPr>
                              <w:pStyle w:val="ListParagraph"/>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80861B" w14:textId="77777777" w:rsidR="00C829BA" w:rsidRDefault="00C829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4855FB" id="Text Box 10" o:spid="_x0000_s1029" type="#_x0000_t202" style="position:absolute;margin-left:398.2pt;margin-top:1.05pt;width:449.4pt;height:185.4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" fillcolor="white [3201]" strokeweight=".5pt">
                <v:textbox>
                  <w:txbxContent>
                    <w:p w14:paraId="43133048" w14:textId="25C08333" w:rsidR="00E321C9" w:rsidRDefault="00C829BA" w:rsidP="00E321C9">
                      <w:pPr>
                        <w:pStyle w:val="ListParagraph"/>
                        <w:numPr>
                          <w:ilvl w:val="0"/>
                          <w:numId w:val="3"/>
                        </w:num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Sensorimotor: Birth – 2 years (Creche settings)</w:t>
                      </w:r>
                    </w:p>
                    <w:p w14:paraId="36ACDF13" w14:textId="65760135" w:rsidR="00E321C9" w:rsidRDefault="00B55D45" w:rsidP="00E321C9">
                      <w:pPr>
                        <w:pStyle w:val="ListParagraph"/>
                        <w:shd w:val="clear" w:color="auto" w:fill="FFFFFF"/>
                        <w:spacing w:before="240"/>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1F42">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Sucking, grasping, </w:t>
                      </w:r>
                      <w:r w:rsidR="00621F42" w:rsidRPr="00621F42">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basic cause and effect, listening and looking</w:t>
                      </w:r>
                      <w:r w:rsidR="00621F42">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1197F0A" w14:textId="77777777" w:rsidR="00621F42" w:rsidRPr="00621F42" w:rsidRDefault="00621F42" w:rsidP="00E321C9">
                      <w:pPr>
                        <w:pStyle w:val="ListParagraph"/>
                        <w:shd w:val="clear" w:color="auto" w:fill="FFFFFF"/>
                        <w:spacing w:before="240"/>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197B1E" w14:textId="413B817B" w:rsidR="00C829BA" w:rsidRDefault="00C829BA" w:rsidP="00C829BA">
                      <w:pPr>
                        <w:pStyle w:val="ListParagraph"/>
                        <w:numPr>
                          <w:ilvl w:val="0"/>
                          <w:numId w:val="3"/>
                        </w:num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Preoperational: 2 years – 7 years (Flying Start, nursery, full time school)</w:t>
                      </w:r>
                    </w:p>
                    <w:p w14:paraId="7F1D979B" w14:textId="7967BD91" w:rsidR="00621F42" w:rsidRDefault="00542FC3" w:rsidP="00621F42">
                      <w:pPr>
                        <w:pStyle w:val="ListParagraph"/>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221B6">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Developing language skills, </w:t>
                      </w:r>
                      <w:r w:rsidR="002B0C41" w:rsidRPr="00A221B6">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to use pictures</w:t>
                      </w:r>
                      <w:r w:rsidR="00A221B6" w:rsidRPr="00A221B6">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words alongside objects</w:t>
                      </w:r>
                      <w:r w:rsidR="00A221B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B10F8BB" w14:textId="77777777" w:rsidR="00A221B6" w:rsidRPr="005E6813" w:rsidRDefault="00A221B6" w:rsidP="00621F42">
                      <w:pPr>
                        <w:pStyle w:val="ListParagraph"/>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94E6EC" w14:textId="2522C6D9" w:rsidR="00C829BA" w:rsidRDefault="00C829BA" w:rsidP="00C829BA">
                      <w:pPr>
                        <w:pStyle w:val="ListParagraph"/>
                        <w:numPr>
                          <w:ilvl w:val="0"/>
                          <w:numId w:val="3"/>
                        </w:num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Concrete operational: 7 years – 11 years (Junior age within school age 8 -11)</w:t>
                      </w:r>
                    </w:p>
                    <w:p w14:paraId="40542ABB" w14:textId="1E75653D" w:rsidR="00A221B6" w:rsidRPr="006E45BB" w:rsidRDefault="00C956DB" w:rsidP="00A221B6">
                      <w:pPr>
                        <w:pStyle w:val="ListParagraph"/>
                        <w:shd w:val="clear" w:color="auto" w:fill="FFFFFF"/>
                        <w:spacing w:before="240"/>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E45BB">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logical</w:t>
                      </w:r>
                      <w:r w:rsidR="00E97C3D" w:rsidRPr="006E45BB">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organised thinking develops, </w:t>
                      </w:r>
                      <w:r w:rsidR="00C567ED" w:rsidRPr="006E45BB">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reasoning and </w:t>
                      </w:r>
                      <w:r w:rsidR="006E45BB" w:rsidRPr="006E45BB">
                        <w:rPr>
                          <w:rFonts w:ascii="Arial" w:eastAsia="Times New Roman"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of others feeling. </w:t>
                      </w:r>
                    </w:p>
                    <w:p w14:paraId="456BA7FA" w14:textId="574584F9" w:rsidR="00C829BA" w:rsidRPr="005E6813" w:rsidRDefault="00C829BA" w:rsidP="00C829BA">
                      <w:pPr>
                        <w:pStyle w:val="ListParagraph"/>
                        <w:numPr>
                          <w:ilvl w:val="0"/>
                          <w:numId w:val="3"/>
                        </w:num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Formal operational: 12 years + </w:t>
                      </w:r>
                      <w:r w:rsidR="006E45BB">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E6813">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Secondary school)</w:t>
                      </w:r>
                    </w:p>
                    <w:p w14:paraId="4E17FD28" w14:textId="77777777" w:rsidR="00C829BA" w:rsidRPr="005E6813" w:rsidRDefault="00C829BA" w:rsidP="00C829BA">
                      <w:pPr>
                        <w:pStyle w:val="ListParagraph"/>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80861B" w14:textId="77777777" w:rsidR="00C829BA" w:rsidRDefault="00C829BA"/>
                  </w:txbxContent>
                </v:textbox>
                <w10:wrap anchorx="margin"/>
              </v:shape>
            </w:pict>
          </mc:Fallback>
        </mc:AlternateContent>
      </w:r>
    </w:p>
    <w:p w14:paraId="4B807D31" w14:textId="77777777" w:rsidR="00C829BA" w:rsidRDefault="00C829BA" w:rsidP="004D5B94">
      <w:p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9E3836" w14:textId="77777777" w:rsidR="00C829BA" w:rsidRPr="005E6813" w:rsidRDefault="00C829BA" w:rsidP="004D5B94">
      <w:pPr>
        <w:shd w:val="clear" w:color="auto" w:fill="FFFFFF"/>
        <w:spacing w:before="24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40AF58" w14:textId="77777777" w:rsidR="00C829BA" w:rsidRDefault="00162D1B" w:rsidP="004D5B94">
      <w:pPr>
        <w:shd w:val="clear" w:color="auto" w:fill="FFFFFF"/>
        <w:spacing w:before="240"/>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D1BEC92" w14:textId="77777777" w:rsidR="00C829BA" w:rsidRDefault="00C829BA" w:rsidP="004D5B94">
      <w:pPr>
        <w:shd w:val="clear" w:color="auto" w:fill="FFFFFF"/>
        <w:spacing w:before="240"/>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D2846F" w14:textId="77777777" w:rsidR="00C829BA" w:rsidRDefault="00C829BA" w:rsidP="004D5B94">
      <w:pPr>
        <w:shd w:val="clear" w:color="auto" w:fill="FFFFFF"/>
        <w:spacing w:before="240"/>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E88AA9" w14:textId="77777777" w:rsidR="00C829BA" w:rsidRDefault="00C829BA" w:rsidP="004D5B94">
      <w:pPr>
        <w:shd w:val="clear" w:color="auto" w:fill="FFFFFF"/>
        <w:spacing w:before="240"/>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60FB81" w14:textId="1BE379EE" w:rsidR="005E6813" w:rsidRDefault="00162D1B" w:rsidP="006E45BB">
      <w:pPr>
        <w:shd w:val="clear" w:color="auto" w:fill="FFFFFF"/>
        <w:spacing w:before="240"/>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45BB">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E6813">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A4F318" w14:textId="5AC9E478" w:rsidR="00DE65FA" w:rsidRDefault="00DE65FA" w:rsidP="00DE65FA">
      <w:pPr>
        <w:shd w:val="clear" w:color="auto" w:fill="FFFFFF"/>
        <w:spacing w:before="240"/>
        <w:jc w:val="center"/>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D26C94" w14:textId="05E76734" w:rsidR="00D16D4B" w:rsidRDefault="00D16D4B" w:rsidP="006E45BB">
      <w:pPr>
        <w:shd w:val="clear" w:color="auto" w:fill="FFFFFF"/>
        <w:spacing w:before="240"/>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t xml:space="preserve">                                 </w:t>
      </w:r>
      <w:r>
        <w:rPr>
          <w:noProof/>
        </w:rPr>
        <w:drawing>
          <wp:inline distT="0" distB="0" distL="0" distR="0" wp14:anchorId="2D3CC56F" wp14:editId="0F6EFE55">
            <wp:extent cx="3428823" cy="4191000"/>
            <wp:effectExtent l="0" t="0" r="635" b="0"/>
            <wp:docPr id="11" name="Picture 11" descr="Jean Piaget theory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ean Piaget theory of cognitive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8424" cy="4214958"/>
                    </a:xfrm>
                    <a:prstGeom prst="rect">
                      <a:avLst/>
                    </a:prstGeom>
                    <a:noFill/>
                    <a:ln>
                      <a:noFill/>
                    </a:ln>
                  </pic:spPr>
                </pic:pic>
              </a:graphicData>
            </a:graphic>
          </wp:inline>
        </w:drawing>
      </w:r>
      <w:r w:rsidR="00DE65FA">
        <w:rPr>
          <w:noProof/>
        </w:rPr>
        <w:t xml:space="preserve"> </w:t>
      </w:r>
    </w:p>
    <w:p w14:paraId="3F9D4E70" w14:textId="308452B1" w:rsidR="00DE65FA" w:rsidRPr="00DE65FA" w:rsidRDefault="00D16D4B" w:rsidP="006E45BB">
      <w:pPr>
        <w:shd w:val="clear" w:color="auto" w:fill="FFFFFF"/>
        <w:spacing w:before="240"/>
        <w:rPr>
          <w:rFonts w:ascii="Arial" w:hAnsi="Arial" w:cs="Arial"/>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E65FA">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E65FA">
        <w:rPr>
          <w:rFonts w:ascii="Arial" w:hAnsi="Arial" w:cs="Arial"/>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00BF1185" w:rsidRPr="00DE65FA">
        <w:rPr>
          <w:rFonts w:ascii="Arial" w:hAnsi="Arial" w:cs="Arial"/>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Tickle</w:t>
      </w:r>
      <w:r w:rsidR="00FF2E18" w:rsidRPr="00DE65FA">
        <w:rPr>
          <w:rFonts w:ascii="Arial" w:hAnsi="Arial" w:cs="Arial"/>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Right, No Date</w:t>
      </w:r>
      <w:r w:rsidR="00DE65FA">
        <w:rPr>
          <w:rFonts w:ascii="Arial" w:hAnsi="Arial" w:cs="Arial"/>
          <w:noProof/>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F0286C5" w14:textId="350F9B42" w:rsidR="006A2304" w:rsidRPr="004C62D1" w:rsidRDefault="001C6D7F" w:rsidP="004C62D1">
      <w:pPr>
        <w:shd w:val="clear" w:color="auto" w:fill="FFFFFF"/>
        <w:spacing w:before="240"/>
        <w:jc w:val="cente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C46D5">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The Role of the Adult</w:t>
      </w:r>
    </w:p>
    <w:p w14:paraId="2B8F7BB0" w14:textId="3684251A" w:rsidR="003F3172" w:rsidRPr="005E6813" w:rsidRDefault="00CC46D5"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a practitioner </w:t>
      </w:r>
      <w:r w:rsidR="00CD13CF"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important to provide a positive role model for those within your care. </w:t>
      </w:r>
      <w:r w:rsidR="00A1127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well as forming a secure secondary attachment with the child it is </w:t>
      </w:r>
      <w:r w:rsidR="00B732BF"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duty of the key worker to also promote standards of beh</w:t>
      </w:r>
      <w:r w:rsidR="006B74B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aviour.</w:t>
      </w:r>
      <w:r w:rsidR="002A65C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0995B5" w14:textId="56DF64CD" w:rsidR="00BD7ED7" w:rsidRPr="005E6813" w:rsidRDefault="004951E7"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Through connections and </w:t>
      </w:r>
      <w:r w:rsidR="000709C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interactions </w:t>
      </w:r>
      <w:r w:rsidR="009F183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promoted within an early year</w:t>
      </w:r>
      <w:r w:rsidR="004C2DD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setting </w:t>
      </w:r>
      <w:r w:rsidR="00B84FB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Welsh Government</w:t>
      </w:r>
      <w:r w:rsidR="001F5E07"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(2022)</w:t>
      </w:r>
      <w:r w:rsidR="00B84FB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44B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D4528"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uggests that as practitioners </w:t>
      </w:r>
      <w:r w:rsidR="00DB61B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important t</w:t>
      </w:r>
      <w:r w:rsidR="00D16D4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 </w:t>
      </w:r>
      <w:r w:rsidR="008E13C2"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encourage </w:t>
      </w:r>
      <w:r w:rsidR="0023649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relationships in a stable and </w:t>
      </w:r>
      <w:r w:rsidR="004439F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safe environment </w:t>
      </w:r>
      <w:r w:rsidR="00DB61B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foster and </w:t>
      </w:r>
      <w:r w:rsidR="004439F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create </w:t>
      </w:r>
      <w:r w:rsidR="0084447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self-esteem and resilience. </w:t>
      </w:r>
    </w:p>
    <w:p w14:paraId="0DF01B05" w14:textId="44D1493A" w:rsidR="002565CC" w:rsidRPr="005E6813" w:rsidRDefault="00BD7ED7"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also suggested that </w:t>
      </w:r>
      <w:r w:rsidR="00FA2DFF"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modelling a </w:t>
      </w:r>
      <w:r w:rsidR="00D33BDA"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 </w:t>
      </w:r>
      <w:r w:rsidR="00C703EF"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fun environment and </w:t>
      </w:r>
      <w:r w:rsidR="008938B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showing an interest in the interests of the child to promote curiosity</w:t>
      </w:r>
      <w:r w:rsidR="00AC6CF6"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knowledge and understanding </w:t>
      </w:r>
      <w:r w:rsidR="00E8361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plan and observe each child </w:t>
      </w:r>
      <w:r w:rsidR="003A33CF"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facilitate and engage their development.</w:t>
      </w:r>
      <w:r w:rsidR="0021744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Welsh Government (2022) states that</w:t>
      </w:r>
      <w:r w:rsidR="0048699A"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key workers should:</w:t>
      </w:r>
    </w:p>
    <w:p w14:paraId="43C41BBB" w14:textId="0E399DBB" w:rsidR="00A65AA7" w:rsidRPr="005E6813" w:rsidRDefault="009A3F92" w:rsidP="00A65AA7">
      <w:pPr>
        <w:pStyle w:val="ListParagraph"/>
        <w:numPr>
          <w:ilvl w:val="0"/>
          <w:numId w:val="7"/>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Make adaptions to plans or activities depending on the needs and interests of the child</w:t>
      </w:r>
      <w:r w:rsidR="002A722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D3B8334" w14:textId="7F492FA4" w:rsidR="009A3F92" w:rsidRPr="005E6813" w:rsidRDefault="002A722C" w:rsidP="00A65AA7">
      <w:pPr>
        <w:pStyle w:val="ListParagraph"/>
        <w:numPr>
          <w:ilvl w:val="0"/>
          <w:numId w:val="7"/>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Apply </w:t>
      </w:r>
      <w:r w:rsidR="0048699A"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w:t>
      </w:r>
      <w:r w:rsidR="00AB5D0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child development</w:t>
      </w: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B5D0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daily tasks.</w:t>
      </w:r>
    </w:p>
    <w:p w14:paraId="306C4DF9" w14:textId="3260B8E4" w:rsidR="00AB5D0D" w:rsidRPr="005E6813" w:rsidRDefault="00DD6B0B" w:rsidP="00A65AA7">
      <w:pPr>
        <w:pStyle w:val="ListParagraph"/>
        <w:numPr>
          <w:ilvl w:val="0"/>
          <w:numId w:val="7"/>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observations of child/children in order to facilitate </w:t>
      </w:r>
      <w:r w:rsidR="00AE71FE"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for future learning.</w:t>
      </w:r>
    </w:p>
    <w:p w14:paraId="31F1F0EF" w14:textId="5772BEF0" w:rsidR="00AE71FE" w:rsidRPr="005E6813" w:rsidRDefault="0048699A" w:rsidP="00A65AA7">
      <w:pPr>
        <w:pStyle w:val="ListParagraph"/>
        <w:numPr>
          <w:ilvl w:val="0"/>
          <w:numId w:val="7"/>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8E41F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evelop thinking </w:t>
      </w:r>
      <w:r w:rsidR="0003133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encourage </w:t>
      </w:r>
      <w:r w:rsidR="00302FA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independence </w:t>
      </w:r>
      <w:r w:rsidR="0003133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 </w:t>
      </w:r>
      <w:r w:rsidR="00302FA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repetition</w:t>
      </w:r>
      <w:r w:rsidR="0003133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302FAB"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practices skills</w:t>
      </w:r>
      <w:r w:rsidR="0003133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A51D980" w14:textId="30A13F95" w:rsidR="00031339" w:rsidRPr="005E6813" w:rsidRDefault="00255B0A" w:rsidP="00A65AA7">
      <w:pPr>
        <w:pStyle w:val="ListParagraph"/>
        <w:numPr>
          <w:ilvl w:val="0"/>
          <w:numId w:val="7"/>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Observe patterns used by the child/children when behaving </w:t>
      </w:r>
      <w:r w:rsidR="00F605D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they explore.</w:t>
      </w:r>
    </w:p>
    <w:p w14:paraId="66669E12" w14:textId="1461235D" w:rsidR="00F605D5" w:rsidRPr="005E6813" w:rsidRDefault="00F605D5" w:rsidP="00A65AA7">
      <w:pPr>
        <w:pStyle w:val="ListParagraph"/>
        <w:numPr>
          <w:ilvl w:val="0"/>
          <w:numId w:val="7"/>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and </w:t>
      </w:r>
      <w:r w:rsidR="00FD1AB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encourage</w:t>
      </w:r>
      <w:r w:rsidR="0048699A"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child/children</w:t>
      </w:r>
      <w:r w:rsidR="00FD1AB9"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challenging themselv</w:t>
      </w:r>
      <w:r w:rsidR="00BC3E5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 becoming more independent, </w:t>
      </w:r>
      <w:r w:rsidR="0048699A"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taking part in </w:t>
      </w:r>
      <w:r w:rsidR="00BC3E5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suitable </w:t>
      </w:r>
      <w:r w:rsidR="009B260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risk-taking</w:t>
      </w:r>
      <w:r w:rsidR="00BC3E5C"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activities, </w:t>
      </w:r>
      <w:r w:rsidR="00D23E4E"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confidence building tasks and resilience. </w:t>
      </w:r>
    </w:p>
    <w:p w14:paraId="59FAC69E" w14:textId="5FA50C39" w:rsidR="0072387A" w:rsidRPr="005E6813" w:rsidRDefault="00912F3E"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Theorist Vygotsky determined that’s a </w:t>
      </w:r>
      <w:r w:rsidR="0021744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 consists of the interactions with others and the exploration of an understanding of the world around them and their reality. Willan, Parker-Rees, and Savage (2004). </w:t>
      </w:r>
    </w:p>
    <w:p w14:paraId="3F17EF0B" w14:textId="311E0542" w:rsidR="0072387A" w:rsidRPr="005E6813" w:rsidRDefault="00013033"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Vygotsky’s theo</w:t>
      </w:r>
      <w:r w:rsidR="0099749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ry of proximal development </w:t>
      </w:r>
      <w:r w:rsidR="00865591"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(1978)</w:t>
      </w:r>
      <w:r w:rsidR="002E249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displays that </w:t>
      </w:r>
      <w:r w:rsidR="009334CD"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developing skills </w:t>
      </w:r>
      <w:r w:rsidR="00D73580"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well as discovering </w:t>
      </w:r>
      <w:r w:rsidR="004E5AE3"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directing their own learning it is also the role of the </w:t>
      </w:r>
      <w:r w:rsidR="00B77885" w:rsidRPr="005E681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adult to guide and facilitate their understanding and learning experience.</w:t>
      </w:r>
      <w:r w:rsidR="005748F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756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the role of the key worker to provide a scaffold to enable </w:t>
      </w:r>
      <w:r w:rsidR="00DD494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varied rich experiences for the child/children </w:t>
      </w:r>
      <w:r w:rsidR="00DB4CF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develop. </w:t>
      </w:r>
    </w:p>
    <w:p w14:paraId="3E791818" w14:textId="11DE4F5E" w:rsidR="00C829BA" w:rsidRDefault="00912F3E" w:rsidP="006B209D">
      <w:pPr>
        <w:rPr>
          <w:noProof/>
        </w:rPr>
      </w:pPr>
      <w:r>
        <w:rPr>
          <w:noProof/>
        </w:rPr>
        <w:t xml:space="preserve">    </w:t>
      </w:r>
      <w:r w:rsidR="00DE65FA">
        <w:rPr>
          <w:noProof/>
        </w:rPr>
        <w:t xml:space="preserve">                      </w:t>
      </w:r>
      <w:r>
        <w:rPr>
          <w:noProof/>
        </w:rPr>
        <w:t xml:space="preserve">  </w:t>
      </w:r>
      <w:r>
        <w:rPr>
          <w:noProof/>
        </w:rPr>
        <w:drawing>
          <wp:inline distT="0" distB="0" distL="0" distR="0" wp14:anchorId="4FAA7983" wp14:editId="3CF88E7F">
            <wp:extent cx="3649696" cy="2225040"/>
            <wp:effectExtent l="0" t="0" r="8255" b="3810"/>
            <wp:docPr id="8" name="Picture 8" descr="Lev Vygotsky and Z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v Vygotsky and ZP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30590" cy="2274357"/>
                    </a:xfrm>
                    <a:prstGeom prst="rect">
                      <a:avLst/>
                    </a:prstGeom>
                    <a:noFill/>
                    <a:ln>
                      <a:noFill/>
                    </a:ln>
                  </pic:spPr>
                </pic:pic>
              </a:graphicData>
            </a:graphic>
          </wp:inline>
        </w:drawing>
      </w:r>
      <w:r w:rsidR="0072387A">
        <w:rPr>
          <w:noProof/>
        </w:rPr>
        <w:t xml:space="preserve"> </w:t>
      </w:r>
      <w:r w:rsidR="00FF502F">
        <w:rPr>
          <w:noProof/>
        </w:rPr>
        <w:t xml:space="preserve"> </w:t>
      </w:r>
    </w:p>
    <w:p w14:paraId="6DE518AA" w14:textId="5E349348" w:rsidR="006B74B5" w:rsidRPr="00C829BA" w:rsidRDefault="00DE65FA" w:rsidP="006B209D">
      <w:pPr>
        <w:rPr>
          <w:noProof/>
          <w:sz w:val="18"/>
          <w:szCs w:val="18"/>
        </w:rPr>
      </w:pPr>
      <w:r>
        <w:rPr>
          <w:noProof/>
          <w:sz w:val="18"/>
          <w:szCs w:val="18"/>
        </w:rPr>
        <w:t xml:space="preserve">                                                                    </w:t>
      </w:r>
      <w:r w:rsidR="0072387A" w:rsidRPr="00FF502F">
        <w:rPr>
          <w:noProof/>
          <w:sz w:val="18"/>
          <w:szCs w:val="18"/>
        </w:rPr>
        <w:t xml:space="preserve">(Source: </w:t>
      </w:r>
      <w:r w:rsidR="00CB1958" w:rsidRPr="00FF502F">
        <w:rPr>
          <w:noProof/>
          <w:sz w:val="18"/>
          <w:szCs w:val="18"/>
        </w:rPr>
        <w:t>National STEM Learning Centre)</w:t>
      </w:r>
      <w:r w:rsidR="00FF502F">
        <w:rPr>
          <w:noProof/>
          <w:sz w:val="18"/>
          <w:szCs w:val="18"/>
        </w:rPr>
        <w:t>.</w:t>
      </w:r>
    </w:p>
    <w:p w14:paraId="51ADC63D" w14:textId="6E096338" w:rsidR="004E5C11" w:rsidRDefault="0092209B"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Dowling</w:t>
      </w:r>
      <w:r w:rsidR="00DA289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(2010) suggests that there are </w:t>
      </w:r>
      <w:r w:rsidR="00C712C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several</w:t>
      </w:r>
      <w:r w:rsidR="00DA289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443D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methods a practitioner can adopt when working with children. </w:t>
      </w:r>
      <w:r w:rsidR="00C712C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are:</w:t>
      </w:r>
    </w:p>
    <w:p w14:paraId="569F3878" w14:textId="427C045C" w:rsidR="00C712C6" w:rsidRDefault="003458E4" w:rsidP="00C712C6">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Actively</w:t>
      </w:r>
      <w:r w:rsidR="00205C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promote the use of feelings. Show that </w:t>
      </w:r>
      <w:r w:rsidR="007B31C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okay to have many feelings. Talk and discuss as individuals or in groups settings. (This is often done in schools in circle time</w:t>
      </w:r>
      <w:r w:rsidR="0041416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peer review).</w:t>
      </w:r>
    </w:p>
    <w:p w14:paraId="10EF98DF" w14:textId="0991A1A2" w:rsidR="00414167" w:rsidRDefault="00F0320E" w:rsidP="00C712C6">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Consider ways to help the child/children to develop method</w:t>
      </w:r>
      <w:r w:rsidR="009112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coping. </w:t>
      </w:r>
      <w:r w:rsidR="0091126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Talking about </w:t>
      </w:r>
      <w:r w:rsidR="00FE03C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to </w:t>
      </w:r>
      <w:r w:rsidR="00EE122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 a difficult situation. (Discussing ways to</w:t>
      </w:r>
      <w:r w:rsidR="0078487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587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express emotions</w:t>
      </w:r>
      <w:r w:rsidR="000846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feeling anger or sadness</w:t>
      </w:r>
      <w:r w:rsidR="009141D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authentic experiences for the child to </w:t>
      </w:r>
      <w:r w:rsidR="00504CC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 and understanding of the world around them</w:t>
      </w:r>
      <w:r w:rsidR="000846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04CC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Welsh Government (2022)</w:t>
      </w:r>
      <w:r w:rsidR="000846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EB9F3CB" w14:textId="1611B517" w:rsidR="0042168F" w:rsidRDefault="0042168F" w:rsidP="00C712C6">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Observe and listen to </w:t>
      </w:r>
      <w:r w:rsidR="00B54A7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the child/children deal with events or situations in order to </w:t>
      </w:r>
      <w:r w:rsidR="000F78C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promote new or improved ways of </w:t>
      </w:r>
      <w:r w:rsidR="00FA0DE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approaching challenges/tasks.</w:t>
      </w:r>
    </w:p>
    <w:p w14:paraId="4635D4E1" w14:textId="081AAD63" w:rsidR="00FA0DE6" w:rsidRDefault="009B4092" w:rsidP="00C712C6">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clear and concise planning and guidance for </w:t>
      </w:r>
      <w:r w:rsidR="003458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activities</w:t>
      </w:r>
    </w:p>
    <w:p w14:paraId="7B094E50" w14:textId="373902BE" w:rsidR="007B589C" w:rsidRDefault="007B589C" w:rsidP="00C712C6">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Establish </w:t>
      </w:r>
      <w:r w:rsidR="00CD4D5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good communication and relationships with </w:t>
      </w:r>
      <w:r w:rsidR="00171A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 carers and other multidisciplinary agencies. </w:t>
      </w:r>
    </w:p>
    <w:p w14:paraId="0C3A44B8" w14:textId="3E9B557A" w:rsidR="00171AE3" w:rsidRDefault="00C74E1E" w:rsidP="00C712C6">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 knowledge and understanding of the needs of the child/ children</w:t>
      </w:r>
      <w:r w:rsidR="0012796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well as policies and procedures within the setting and </w:t>
      </w:r>
      <w:r w:rsidR="003C39F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external (Government, safeguarding, health and safety</w:t>
      </w:r>
      <w:r w:rsidR="003458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SEN)</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458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Familiarise</w:t>
      </w:r>
      <w:r w:rsidR="000961B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circumstances of the family and child</w:t>
      </w:r>
      <w:r w:rsidR="003458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961B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environment outside of the setting. </w:t>
      </w:r>
    </w:p>
    <w:p w14:paraId="17C2FCE7" w14:textId="2F821638" w:rsidR="00443A2A" w:rsidRDefault="007E59C4" w:rsidP="00443A2A">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43A2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 the child/children with a plan of </w:t>
      </w:r>
      <w:r w:rsidR="00FA3D96" w:rsidRPr="00443A2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activities for the day</w:t>
      </w:r>
      <w:r w:rsidR="00FD1A7C" w:rsidRPr="00443A2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3A2A" w:rsidRPr="00443A2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Introduce a clock and refer to it throughout the day. </w:t>
      </w:r>
    </w:p>
    <w:p w14:paraId="3B00B1F7" w14:textId="25F4D53B" w:rsidR="00443A2A" w:rsidRDefault="00443A2A" w:rsidP="00443A2A">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Ongoing training, support, recruitment and </w:t>
      </w:r>
      <w:r w:rsidR="00AD38B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induction for staff. Working together as a team</w:t>
      </w:r>
      <w:r w:rsidR="00346B5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communicating and creating a positive and friendly environment.</w:t>
      </w:r>
      <w:r w:rsidR="006804E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346B5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hese things </w:t>
      </w:r>
      <w:r w:rsidR="00041DE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also encourage the child/children to work together. </w:t>
      </w:r>
    </w:p>
    <w:p w14:paraId="6FCD24C6" w14:textId="77777777" w:rsidR="00C866F4" w:rsidRDefault="00CD7236" w:rsidP="00C866F4">
      <w:pPr>
        <w:pStyle w:val="ListParagraph"/>
        <w:numPr>
          <w:ilvl w:val="0"/>
          <w:numId w:val="8"/>
        </w:num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6F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Establish environments within the setting </w:t>
      </w:r>
      <w:r w:rsidR="00B73F93" w:rsidRPr="00C866F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that enable the child/children to express feelings</w:t>
      </w:r>
      <w:r w:rsidR="00C866F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a quiet corner and space for a child to be on their own to reflect.</w:t>
      </w:r>
    </w:p>
    <w:p w14:paraId="4504A82F" w14:textId="3AE420F2" w:rsidR="00443A2A" w:rsidRPr="00C866F4" w:rsidRDefault="008A258B" w:rsidP="00C866F4">
      <w:pPr>
        <w:pStyle w:val="ListParagraph"/>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66F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Let the child/children have time and freedom to express feelings </w:t>
      </w:r>
      <w:r w:rsidR="00C866F4" w:rsidRPr="00C866F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a varied range of activities</w:t>
      </w:r>
      <w:r w:rsidR="00C866F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(Having a </w:t>
      </w:r>
      <w:r w:rsidR="00E440E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toy that’s passed around during circle time for each child to have their </w:t>
      </w:r>
      <w:r w:rsidR="0017455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voice heard</w:t>
      </w:r>
      <w:r w:rsidR="00956EE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use of a worry monster where a child may write or draw something the scares or worries them and the monster eats it</w:t>
      </w:r>
      <w:r w:rsidR="00EA3A8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while they talk about it</w:t>
      </w:r>
      <w:r w:rsidR="0017455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C66B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Providing images and displays where emotions are seen and shared. </w:t>
      </w:r>
      <w:r w:rsidR="006804E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Utilise</w:t>
      </w:r>
      <w:r w:rsidR="00EA3A8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books based around emotions and feelings. </w:t>
      </w:r>
    </w:p>
    <w:p w14:paraId="7DBB83ED" w14:textId="158D3086" w:rsidR="008C2D57" w:rsidRPr="00BC0779" w:rsidRDefault="00C829BA" w:rsidP="008C2D57">
      <w:pPr>
        <w:spacing w:before="24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rPr>
        <mc:AlternateContent>
          <mc:Choice Requires="wps">
            <w:drawing>
              <wp:anchor distT="0" distB="0" distL="114300" distR="114300" simplePos="0" relativeHeight="251659264" behindDoc="0" locked="0" layoutInCell="1" allowOverlap="1" wp14:anchorId="2077EAF7" wp14:editId="35EBACD4">
                <wp:simplePos x="0" y="0"/>
                <wp:positionH relativeFrom="column">
                  <wp:posOffset>426720</wp:posOffset>
                </wp:positionH>
                <wp:positionV relativeFrom="paragraph">
                  <wp:posOffset>494030</wp:posOffset>
                </wp:positionV>
                <wp:extent cx="4983480" cy="2522220"/>
                <wp:effectExtent l="0" t="0" r="26670" b="11430"/>
                <wp:wrapNone/>
                <wp:docPr id="9" name="Text Box 9"/>
                <wp:cNvGraphicFramePr/>
                <a:graphic xmlns:a="http://schemas.openxmlformats.org/drawingml/2006/main">
                  <a:graphicData uri="http://schemas.microsoft.com/office/word/2010/wordprocessingShape">
                    <wps:wsp>
                      <wps:cNvSpPr txBox="1"/>
                      <wps:spPr>
                        <a:xfrm>
                          <a:off x="0" y="0"/>
                          <a:ext cx="4983480" cy="2522220"/>
                        </a:xfrm>
                        <a:prstGeom prst="rect">
                          <a:avLst/>
                        </a:prstGeom>
                        <a:solidFill>
                          <a:schemeClr val="lt1"/>
                        </a:solidFill>
                        <a:ln w="6350">
                          <a:solidFill>
                            <a:prstClr val="black"/>
                          </a:solidFill>
                        </a:ln>
                      </wps:spPr>
                      <wps:txbx>
                        <w:txbxContent>
                          <w:p w14:paraId="214D2868" w14:textId="77777777" w:rsidR="00C829BA" w:rsidRPr="00C829BA" w:rsidRDefault="00C829BA" w:rsidP="00C829BA">
                            <w:pPr>
                              <w:pStyle w:val="ListParagraph"/>
                              <w:numPr>
                                <w:ilvl w:val="0"/>
                                <w:numId w:val="2"/>
                              </w:numPr>
                              <w:spacing w:before="240"/>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there is a key person working alongside each child. (Creating a secure secondary attachment figure that is consistent).</w:t>
                            </w:r>
                          </w:p>
                          <w:p w14:paraId="2813D24F" w14:textId="77777777" w:rsidR="00C829BA" w:rsidRPr="00C829BA" w:rsidRDefault="00C829BA" w:rsidP="00C829BA">
                            <w:pPr>
                              <w:pStyle w:val="ListParagraph"/>
                              <w:numPr>
                                <w:ilvl w:val="0"/>
                                <w:numId w:val="2"/>
                              </w:numPr>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with parents/carers to promote a positive transition from home to setting. (Partnership and communication to form a bridge between home and early years setting).</w:t>
                            </w:r>
                          </w:p>
                          <w:p w14:paraId="1B77E0D7" w14:textId="77777777" w:rsidR="00C829BA" w:rsidRPr="00C829BA" w:rsidRDefault="00C829BA" w:rsidP="00C829BA">
                            <w:pPr>
                              <w:pStyle w:val="ListParagraph"/>
                              <w:numPr>
                                <w:ilvl w:val="0"/>
                                <w:numId w:val="2"/>
                              </w:numPr>
                              <w:spacing w:before="240"/>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the child’s attachments with a positive ethos. (Providing nurture and encouragement for the feelings and emotions of the child in order to</w:t>
                            </w:r>
                          </w:p>
                          <w:p w14:paraId="60F95E29" w14:textId="77777777" w:rsidR="00C829BA" w:rsidRPr="00C829BA" w:rsidRDefault="00C829BA" w:rsidP="00C829BA">
                            <w:pPr>
                              <w:pStyle w:val="ListParagraph"/>
                              <w:numPr>
                                <w:ilvl w:val="0"/>
                                <w:numId w:val="2"/>
                              </w:numPr>
                              <w:spacing w:before="240"/>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the correlation and effect of attachment and the well-being of </w:t>
                            </w:r>
                            <w:r w:rsidRPr="00C829BA">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child in later life.</w:t>
                            </w:r>
                          </w:p>
                          <w:p w14:paraId="1B15C6F8" w14:textId="599E44BA" w:rsidR="00C829BA" w:rsidRPr="00C829BA" w:rsidRDefault="00C829BA" w:rsidP="00C829BA">
                            <w:pPr>
                              <w:pStyle w:val="ListParagraph"/>
                              <w:numPr>
                                <w:ilvl w:val="0"/>
                                <w:numId w:val="2"/>
                              </w:numPr>
                              <w:rPr>
                                <w:color w:val="C45911" w:themeColor="accent2" w:themeShade="BF"/>
                                <w:sz w:val="20"/>
                                <w:szCs w:val="20"/>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Encouraging and supporting parents/carers to create a secure attachment. This is particularly important if there are difficulties within the home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77EAF7" id="Text Box 9" o:spid="_x0000_s1030" type="#_x0000_t202" style="position:absolute;margin-left:33.6pt;margin-top:38.9pt;width:392.4pt;height:198.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" fillcolor="white [3201]" strokeweight=".5pt">
                <v:textbox>
                  <w:txbxContent>
                    <w:p w14:paraId="214D2868" w14:textId="77777777" w:rsidR="00C829BA" w:rsidRPr="00C829BA" w:rsidRDefault="00C829BA" w:rsidP="00C829BA">
                      <w:pPr>
                        <w:pStyle w:val="ListParagraph"/>
                        <w:numPr>
                          <w:ilvl w:val="0"/>
                          <w:numId w:val="2"/>
                        </w:numPr>
                        <w:spacing w:before="240"/>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there is a key person working alongside each child. (Creating a secure secondary attachment figure that is consistent).</w:t>
                      </w:r>
                    </w:p>
                    <w:p w14:paraId="2813D24F" w14:textId="77777777" w:rsidR="00C829BA" w:rsidRPr="00C829BA" w:rsidRDefault="00C829BA" w:rsidP="00C829BA">
                      <w:pPr>
                        <w:pStyle w:val="ListParagraph"/>
                        <w:numPr>
                          <w:ilvl w:val="0"/>
                          <w:numId w:val="2"/>
                        </w:numPr>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with parents/carers to promote a positive transition from home to setting. (Partnership and communication to form a bridge between home and early years setting).</w:t>
                      </w:r>
                    </w:p>
                    <w:p w14:paraId="1B77E0D7" w14:textId="77777777" w:rsidR="00C829BA" w:rsidRPr="00C829BA" w:rsidRDefault="00C829BA" w:rsidP="00C829BA">
                      <w:pPr>
                        <w:pStyle w:val="ListParagraph"/>
                        <w:numPr>
                          <w:ilvl w:val="0"/>
                          <w:numId w:val="2"/>
                        </w:numPr>
                        <w:spacing w:before="240"/>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the child’s attachments with a positive ethos. (Providing nurture and encouragement for the feelings and emotions of the child in order to</w:t>
                      </w:r>
                    </w:p>
                    <w:p w14:paraId="60F95E29" w14:textId="77777777" w:rsidR="00C829BA" w:rsidRPr="00C829BA" w:rsidRDefault="00C829BA" w:rsidP="00C829BA">
                      <w:pPr>
                        <w:pStyle w:val="ListParagraph"/>
                        <w:numPr>
                          <w:ilvl w:val="0"/>
                          <w:numId w:val="2"/>
                        </w:numPr>
                        <w:spacing w:before="240"/>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Understanding the correlation and effect of attachment and the well-being of </w:t>
                      </w:r>
                      <w:r w:rsidRPr="00C829BA">
                        <w:rPr>
                          <w:rFonts w:ascii="Arial" w:hAnsi="Arial" w:cs="Arial"/>
                          <w:color w:val="C45911" w:themeColor="accent2" w:themeShade="B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child in later life.</w:t>
                      </w:r>
                    </w:p>
                    <w:p w14:paraId="1B15C6F8" w14:textId="599E44BA" w:rsidR="00C829BA" w:rsidRPr="00C829BA" w:rsidRDefault="00C829BA" w:rsidP="00C829BA">
                      <w:pPr>
                        <w:pStyle w:val="ListParagraph"/>
                        <w:numPr>
                          <w:ilvl w:val="0"/>
                          <w:numId w:val="2"/>
                        </w:numPr>
                        <w:rPr>
                          <w:color w:val="C45911" w:themeColor="accent2" w:themeShade="BF"/>
                          <w:sz w:val="20"/>
                          <w:szCs w:val="20"/>
                        </w:rPr>
                      </w:pPr>
                      <w:r w:rsidRPr="00C829BA">
                        <w:rPr>
                          <w:rFonts w:ascii="Arial" w:hAnsi="Arial" w:cs="Arial"/>
                          <w:color w:val="C45911" w:themeColor="accent2" w:themeShade="BF"/>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Encouraging and supporting parents/carers to create a secure attachment. This is particularly important if there are difficulties within the home environment.</w:t>
                      </w:r>
                    </w:p>
                  </w:txbxContent>
                </v:textbox>
              </v:shape>
            </w:pict>
          </mc:Fallback>
        </mc:AlternateContent>
      </w:r>
      <w:r w:rsidR="008C2D57" w:rsidRPr="00BC077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early years settings many of Bowlby’s theories</w:t>
      </w:r>
      <w:r w:rsidR="00DE65FA">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be put</w:t>
      </w:r>
      <w:r w:rsidR="008C2D57" w:rsidRPr="00BC077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into practice</w:t>
      </w:r>
      <w:r w:rsidR="00DE65FA">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C2D57" w:rsidRPr="00BC077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stated</w:t>
      </w:r>
      <w:r w:rsidR="00DE65FA">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below</w:t>
      </w:r>
      <w:r w:rsidR="008C2D57" w:rsidRPr="00BC077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Conkbayir and Pascal (2014</w:t>
      </w:r>
      <w:r w:rsidR="00DE65FA">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E5151B0" w14:textId="28D209EA" w:rsidR="008C2D57" w:rsidRPr="00BC0779" w:rsidRDefault="008C2D57" w:rsidP="00C829BA">
      <w:pPr>
        <w:pStyle w:val="ListParagraph"/>
        <w:spacing w:before="24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C0779">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0B7BB9C" w14:textId="77777777" w:rsidR="008C2D57" w:rsidRPr="007A56D4" w:rsidRDefault="008C2D57" w:rsidP="008C2D57">
      <w:pPr>
        <w:spacing w:before="240"/>
        <w:rPr>
          <w:rFonts w:ascii="Arial" w:hAnsi="Arial" w:cs="Arial"/>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423165"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82EC63B"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D33C36A"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5DA2A09" w14:textId="470C3C79" w:rsidR="008C2D57" w:rsidRDefault="00364DF0" w:rsidP="002D18B0">
      <w:pPr>
        <w:jc w:val="cente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64DF0">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Partnerships</w:t>
      </w:r>
    </w:p>
    <w:p w14:paraId="2310D238" w14:textId="60E8A221" w:rsidR="00D269F3" w:rsidRDefault="00F018F9" w:rsidP="00D269F3">
      <w:pP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062F7F38" w14:textId="07855370" w:rsidR="00F018F9" w:rsidRDefault="00F018F9" w:rsidP="00D269F3">
      <w:pP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t xml:space="preserve">                                                       </w:t>
      </w:r>
      <w:r>
        <w:rPr>
          <w:noProof/>
        </w:rPr>
        <w:drawing>
          <wp:inline distT="0" distB="0" distL="0" distR="0" wp14:anchorId="2243A107" wp14:editId="17856063">
            <wp:extent cx="2301240" cy="2397125"/>
            <wp:effectExtent l="0" t="0" r="3810" b="3175"/>
            <wp:docPr id="13" name="Picture 13" descr="EYFS Information – Castle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YFS Information – Castle Academ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1623" cy="2397524"/>
                    </a:xfrm>
                    <a:prstGeom prst="rect">
                      <a:avLst/>
                    </a:prstGeom>
                    <a:noFill/>
                    <a:ln>
                      <a:noFill/>
                    </a:ln>
                  </pic:spPr>
                </pic:pic>
              </a:graphicData>
            </a:graphic>
          </wp:inline>
        </w:drawing>
      </w:r>
    </w:p>
    <w:p w14:paraId="2AA7EEEA" w14:textId="039C7168" w:rsidR="00F018F9" w:rsidRPr="00C56F43" w:rsidRDefault="00F018F9" w:rsidP="00364DF0">
      <w:pPr>
        <w:rPr>
          <w:rFonts w:ascii="Arial" w:hAnsi="Arial" w:cs="Arial"/>
          <w:b/>
          <w:color w:val="262626" w:themeColor="text1" w:themeTint="D9"/>
          <w:sz w:val="20"/>
          <w:szCs w:val="20"/>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t xml:space="preserve">                                                        </w:t>
      </w:r>
      <w:r w:rsidR="00C56F43">
        <w:rPr>
          <w:noProof/>
        </w:rPr>
        <w:t xml:space="preserve">       </w:t>
      </w:r>
      <w:r>
        <w:rPr>
          <w:noProof/>
        </w:rPr>
        <w:t xml:space="preserve"> </w:t>
      </w:r>
      <w:r w:rsidR="00121CE5" w:rsidRPr="00C56F43">
        <w:rPr>
          <w:noProof/>
          <w:sz w:val="20"/>
          <w:szCs w:val="20"/>
        </w:rPr>
        <w:t xml:space="preserve">(Source </w:t>
      </w:r>
      <w:r w:rsidR="00C56F43" w:rsidRPr="00C56F43">
        <w:rPr>
          <w:noProof/>
          <w:sz w:val="20"/>
          <w:szCs w:val="20"/>
        </w:rPr>
        <w:t>Castle Acadamy, No Date)</w:t>
      </w:r>
      <w:r w:rsidRPr="00C56F43">
        <w:rPr>
          <w:noProof/>
          <w:sz w:val="20"/>
          <w:szCs w:val="20"/>
        </w:rPr>
        <w:t xml:space="preserve">     </w:t>
      </w:r>
    </w:p>
    <w:p w14:paraId="41533130" w14:textId="61D7B0D6" w:rsidR="00C82E52" w:rsidRPr="00F018F9" w:rsidRDefault="00C82E52" w:rsidP="00364DF0">
      <w:pP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term partnership when relating to the early years provision </w:t>
      </w:r>
      <w:r w:rsidR="000839C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consists of, parents/carers, </w:t>
      </w:r>
      <w:r w:rsidR="007D682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services, Health visitor, </w:t>
      </w:r>
      <w:r w:rsidR="008F39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physiotherapist, </w:t>
      </w:r>
      <w:r w:rsidR="007D682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 worker, </w:t>
      </w:r>
      <w:r w:rsidR="00D22B4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SEN worker, ALN worker, Safeguarding officer, </w:t>
      </w:r>
      <w:r w:rsidR="000556B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sidR="00EF5A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w:t>
      </w:r>
      <w:r w:rsidR="000556B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w:t>
      </w:r>
      <w:r w:rsidR="00EF5A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centres</w:t>
      </w:r>
      <w:r w:rsidR="000556B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E9B112" w14:textId="0BA03852" w:rsidR="002672E0" w:rsidRDefault="002672E0"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partnerships </w:t>
      </w:r>
      <w:r w:rsidR="00F905C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the early years sector are to enable to best quality of care and support available for the child and family</w:t>
      </w:r>
      <w:r w:rsidR="007046D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Early Years Matter (No Date) identifies that </w:t>
      </w:r>
      <w:r w:rsidR="00565D8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both parties should feel valued and able to contribute fully</w:t>
      </w:r>
      <w:r w:rsidR="003B61F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provide </w:t>
      </w:r>
      <w:r w:rsidR="002B79A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sharing of often sensitive information in a secure manner and </w:t>
      </w:r>
      <w:r w:rsidR="006B20D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be ensured that the </w:t>
      </w:r>
      <w:r w:rsidR="002D18B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needs of the child are met and provided for. </w:t>
      </w:r>
    </w:p>
    <w:p w14:paraId="6A6EDB9D" w14:textId="73FCB907" w:rsidR="00364DF0" w:rsidRDefault="006B0742"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and maintaining a positive working</w:t>
      </w:r>
      <w:r w:rsidR="005136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relations</w:t>
      </w:r>
      <w:r w:rsidR="003444A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hip b</w:t>
      </w:r>
      <w:r w:rsidR="00B25C5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etween the key worker and parent/carer are of key importance</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ensure open lines of communication are </w:t>
      </w:r>
      <w:r w:rsidR="00D37AC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active to </w:t>
      </w:r>
      <w:r w:rsidR="00A6434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establish </w:t>
      </w:r>
      <w:r w:rsidR="00CA21F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partnerships and working together for the child. </w:t>
      </w:r>
    </w:p>
    <w:p w14:paraId="4BF69674" w14:textId="6DEE4B9E" w:rsidR="00377EB9" w:rsidRDefault="00992AA7"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Edwards (2002) suggests that </w:t>
      </w:r>
      <w:r w:rsidR="009A4BD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important to find out about </w:t>
      </w:r>
      <w:r w:rsidR="00FC6BA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child’s home environment, culture, any language difficulties, </w:t>
      </w:r>
      <w:r w:rsidR="0028124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religious beliefs, and the interests of the child. This holistic approach to the child </w:t>
      </w:r>
      <w:r w:rsidR="006E6CA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enable the staff/key worker to have a full and clear picture of the child outside of the setting and how to form a </w:t>
      </w:r>
      <w:r w:rsidR="009A4BD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relationship based on the knowledge provided by working in partnership. </w:t>
      </w:r>
      <w:r w:rsidR="00244A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w:t>
      </w:r>
      <w:r w:rsidR="002F611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such information from the parent/s carers enable the setting to</w:t>
      </w:r>
      <w:r w:rsidR="0079719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highlight and </w:t>
      </w:r>
      <w:r w:rsidR="004056A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areas</w:t>
      </w:r>
      <w:r w:rsidR="0079719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concern or that may need additional support as well as </w:t>
      </w:r>
      <w:r w:rsidR="002B5A4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forming a bond with the child. </w:t>
      </w:r>
      <w:r w:rsidR="00CD2EB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Within the foundation phase in order to transition the child/children </w:t>
      </w:r>
      <w:r w:rsidR="00541D3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get to know them setting often have an all about me week. The children are asked to create a poster with family </w:t>
      </w:r>
      <w:r w:rsidR="004056A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photos</w:t>
      </w:r>
      <w:r w:rsidR="00541D3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interests, hobbies,</w:t>
      </w:r>
      <w:r w:rsidR="004056A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541D3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favourite toys. </w:t>
      </w:r>
    </w:p>
    <w:p w14:paraId="26ED16EF" w14:textId="34EDD6E1" w:rsidR="004C62D1" w:rsidRDefault="004C62D1"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Welsh Government (2022) state</w:t>
      </w:r>
      <w:r w:rsidR="00764BC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that the curriculum and its implementation </w:t>
      </w:r>
      <w:r w:rsidR="002035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enable practitioners to </w:t>
      </w:r>
      <w:r w:rsidR="009D4DA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share knowledge, understanding and acquired skills in order to continue professional </w:t>
      </w:r>
      <w:r w:rsidR="0092156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and development. </w:t>
      </w:r>
      <w:r w:rsidR="00196F7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together with partners </w:t>
      </w:r>
      <w:r w:rsidR="00083D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facilitate and support the needs of the child/children within the setting as well as the planning process for activities and support when required. </w:t>
      </w:r>
    </w:p>
    <w:p w14:paraId="37976EC0" w14:textId="1F78A137" w:rsidR="006C3E79" w:rsidRDefault="006C3E79"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Welsh Government (2022) also </w:t>
      </w:r>
      <w:r w:rsidR="00523C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present that having an </w:t>
      </w:r>
      <w:r w:rsidR="00AC52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open-door</w:t>
      </w:r>
      <w:r w:rsidR="00523C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policy within a setting encourages </w:t>
      </w:r>
      <w:r w:rsidR="00AC52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open communication between staff and parents/carers. This </w:t>
      </w:r>
      <w:r w:rsidR="0049118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provides a space where information can be shared and discussed </w:t>
      </w:r>
      <w:r w:rsidR="0015025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 safe and comfortable manner. Recognising that </w:t>
      </w:r>
      <w:r w:rsidR="00745AE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other agencies many be required and referred to is also a key </w:t>
      </w:r>
      <w:r w:rsidR="004B354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 within the childcare and educational sector. </w:t>
      </w:r>
    </w:p>
    <w:p w14:paraId="2134A486" w14:textId="4F5BF271" w:rsidR="00CF582F" w:rsidRDefault="002430BC"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Dowling (2010) states that the direct contact between the </w:t>
      </w:r>
      <w:r w:rsidR="00DE28B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parents/carers and the setting influences the way within which they feel supported </w:t>
      </w:r>
      <w:r w:rsidR="00913A4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equally this interaction and </w:t>
      </w:r>
      <w:r w:rsidR="008D403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w:t>
      </w:r>
      <w:r w:rsidR="00913A4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together </w:t>
      </w:r>
      <w:r w:rsidR="009100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can be largely </w:t>
      </w:r>
      <w:r w:rsidR="00CF58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affected</w:t>
      </w:r>
      <w:r w:rsidR="009100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the home environment and the </w:t>
      </w:r>
      <w:r w:rsidR="001F492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level of support the child gets outside of the setting. </w:t>
      </w:r>
    </w:p>
    <w:p w14:paraId="59D435C2" w14:textId="0418B3E3" w:rsidR="00CF582F" w:rsidRDefault="00CF582F"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Many settings offer varied methods of communication, such as newsletters, </w:t>
      </w:r>
      <w:r w:rsidR="00AD75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choop </w:t>
      </w:r>
      <w:r w:rsidR="00DC363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messaging platform for individual classes, teacher emails, </w:t>
      </w:r>
      <w:r w:rsidR="00AD75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DC363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wb messenger, </w:t>
      </w:r>
      <w:r w:rsidR="004B3CA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reading diaries, and parents/carer evenings. </w:t>
      </w:r>
    </w:p>
    <w:p w14:paraId="75B68643" w14:textId="63C1C3B8" w:rsidR="004B354F" w:rsidRDefault="004B354F"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in partnership with multidisciplinary teams is a vital part of ensuring </w:t>
      </w:r>
      <w:r w:rsidR="003F197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best quality of care and provision is provided to the child/children and families. </w:t>
      </w:r>
      <w:r w:rsidR="00CF582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EC95A18" w14:textId="0A21101F" w:rsidR="0065275B" w:rsidRDefault="0065275B"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Children</w:t>
      </w:r>
      <w:r w:rsidR="00E207D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Act (1989)</w:t>
      </w:r>
      <w:r w:rsidR="007C458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cited in Willan, Parker-Rees</w:t>
      </w:r>
      <w:r w:rsidR="007F0C9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7C458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7F0C9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avage (2004)</w:t>
      </w:r>
      <w:r w:rsidR="00E207D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required the partnership </w:t>
      </w:r>
      <w:r w:rsidR="00C828A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professionals and agencies to working together and create </w:t>
      </w:r>
      <w:r w:rsidR="00CC4DA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collaboration strategies in order to build relationships</w:t>
      </w:r>
      <w:r w:rsidR="00B07FE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co-operate </w:t>
      </w:r>
      <w:r w:rsidR="000B5B1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assist in the provision of care for children</w:t>
      </w:r>
      <w:r w:rsidR="007C458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risk. </w:t>
      </w:r>
      <w:r w:rsidR="00923F7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basis of many of the reforms and bills presented was to </w:t>
      </w:r>
      <w:r w:rsidR="00F8724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improve the communication between </w:t>
      </w:r>
      <w:r w:rsidR="00AD75F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multi-disciplinary</w:t>
      </w:r>
      <w:r w:rsidR="00F8724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teams</w:t>
      </w:r>
      <w:r w:rsidR="00E950D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such bill </w:t>
      </w:r>
      <w:r w:rsidR="004C6E8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was the Children Bill (2004).</w:t>
      </w:r>
    </w:p>
    <w:p w14:paraId="524E2CF8" w14:textId="77777777" w:rsidR="00F018F9" w:rsidRDefault="00F018F9"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F331A6" w14:textId="77777777" w:rsidR="00F018F9" w:rsidRDefault="00AD75F1" w:rsidP="00F018F9">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018F9">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001E514E" w:rsidRPr="00F018F9">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partnership to be effective, everyone needs to </w:t>
      </w:r>
      <w:r w:rsidRPr="00F018F9">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w:t>
      </w:r>
      <w:r w:rsidR="001E514E" w:rsidRPr="00F018F9">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 they fit into the </w:t>
      </w:r>
      <w:r w:rsidR="00221677" w:rsidRPr="00F018F9">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partnership and what they bring to it in terms of an agenda, motivation, emotion</w:t>
      </w:r>
      <w:r w:rsidRPr="00F018F9">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information and ways of working’</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371C0EE" w14:textId="4481542E" w:rsidR="004C6E87" w:rsidRPr="00380521" w:rsidRDefault="00AD75F1" w:rsidP="00F018F9">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8052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Willan, Parker-Rees and Savage</w:t>
      </w:r>
      <w:r w:rsidR="00380521" w:rsidRPr="0038052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8052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2004</w:t>
      </w:r>
      <w:r w:rsidR="00380521" w:rsidRPr="0038052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w:t>
      </w:r>
      <w:r w:rsidR="0068708F">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136</w:t>
      </w:r>
      <w:r w:rsidRPr="00380521">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9B8C1D4" w14:textId="77777777" w:rsidR="00F018F9" w:rsidRDefault="00F018F9"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3BF572" w14:textId="6C512228" w:rsidR="00C301DC" w:rsidRPr="00CD4099" w:rsidRDefault="005D0247" w:rsidP="00364DF0">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rPr>
        <mc:AlternateContent>
          <mc:Choice Requires="wps">
            <w:drawing>
              <wp:anchor distT="0" distB="0" distL="114300" distR="114300" simplePos="0" relativeHeight="251663360" behindDoc="0" locked="0" layoutInCell="1" allowOverlap="1" wp14:anchorId="3C5BFB00" wp14:editId="1F1ABE30">
                <wp:simplePos x="0" y="0"/>
                <wp:positionH relativeFrom="column">
                  <wp:posOffset>236220</wp:posOffset>
                </wp:positionH>
                <wp:positionV relativeFrom="paragraph">
                  <wp:posOffset>6350</wp:posOffset>
                </wp:positionV>
                <wp:extent cx="5471160" cy="1866900"/>
                <wp:effectExtent l="0" t="0" r="15240" b="19050"/>
                <wp:wrapNone/>
                <wp:docPr id="6" name="Text Box 6"/>
                <wp:cNvGraphicFramePr/>
                <a:graphic xmlns:a="http://schemas.openxmlformats.org/drawingml/2006/main">
                  <a:graphicData uri="http://schemas.microsoft.com/office/word/2010/wordprocessingShape">
                    <wps:wsp>
                      <wps:cNvSpPr txBox="1"/>
                      <wps:spPr>
                        <a:xfrm>
                          <a:off x="0" y="0"/>
                          <a:ext cx="5471160" cy="1866900"/>
                        </a:xfrm>
                        <a:prstGeom prst="rect">
                          <a:avLst/>
                        </a:prstGeom>
                        <a:solidFill>
                          <a:schemeClr val="lt1"/>
                        </a:solidFill>
                        <a:ln w="6350">
                          <a:solidFill>
                            <a:prstClr val="black"/>
                          </a:solidFill>
                        </a:ln>
                      </wps:spPr>
                      <wps:txbx>
                        <w:txbxContent>
                          <w:p w14:paraId="0BE46047" w14:textId="303BD6F6" w:rsidR="006B1732" w:rsidRDefault="006B1732" w:rsidP="006B1732">
                            <w:pPr>
                              <w:jc w:val="center"/>
                              <w:rPr>
                                <w:b/>
                                <w:bCs/>
                                <w:color w:val="C45911" w:themeColor="accent2" w:themeShade="BF"/>
                                <w:sz w:val="24"/>
                                <w:szCs w:val="24"/>
                                <w:u w:val="single"/>
                              </w:rPr>
                            </w:pPr>
                            <w:r w:rsidRPr="006B1732">
                              <w:rPr>
                                <w:b/>
                                <w:bCs/>
                                <w:color w:val="C45911" w:themeColor="accent2" w:themeShade="BF"/>
                                <w:sz w:val="24"/>
                                <w:szCs w:val="24"/>
                                <w:u w:val="single"/>
                              </w:rPr>
                              <w:t>Working in Partnership Benefits</w:t>
                            </w:r>
                          </w:p>
                          <w:p w14:paraId="23645D5B" w14:textId="22C17FE7" w:rsidR="006B1732" w:rsidRPr="00590227" w:rsidRDefault="006D7978" w:rsidP="006B1732">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Holistic support for families and child</w:t>
                            </w:r>
                          </w:p>
                          <w:p w14:paraId="6AED4B3A" w14:textId="61CDACBB" w:rsidR="006D7978" w:rsidRPr="00590227" w:rsidRDefault="006D7978" w:rsidP="006B1732">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Consistent information and advice for relevant sources</w:t>
                            </w:r>
                          </w:p>
                          <w:p w14:paraId="00D7A9A2" w14:textId="3EE3234F" w:rsidR="006D7978" w:rsidRPr="00590227" w:rsidRDefault="00B578F2" w:rsidP="006B1732">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Shared workload and information</w:t>
                            </w:r>
                          </w:p>
                          <w:p w14:paraId="48420F04" w14:textId="51173F26" w:rsidR="00B578F2" w:rsidRPr="00590227" w:rsidRDefault="00B05F42" w:rsidP="006B1732">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Range of different views and wider perspectives offered</w:t>
                            </w:r>
                          </w:p>
                          <w:p w14:paraId="60CEF961" w14:textId="77777777" w:rsidR="005D0247" w:rsidRDefault="00AA2D72" w:rsidP="005D0247">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 xml:space="preserve">Shared and common goal </w:t>
                            </w:r>
                          </w:p>
                          <w:p w14:paraId="0FC238E4" w14:textId="4F613F87" w:rsidR="005D0247" w:rsidRPr="005D0247" w:rsidRDefault="00AA2D72" w:rsidP="005D0247">
                            <w:pPr>
                              <w:pStyle w:val="ListParagraph"/>
                              <w:numPr>
                                <w:ilvl w:val="0"/>
                                <w:numId w:val="9"/>
                              </w:numPr>
                              <w:rPr>
                                <w:b/>
                                <w:bCs/>
                                <w:color w:val="C45911" w:themeColor="accent2" w:themeShade="BF"/>
                                <w:sz w:val="24"/>
                                <w:szCs w:val="24"/>
                              </w:rPr>
                            </w:pPr>
                            <w:r w:rsidRPr="005D0247">
                              <w:rPr>
                                <w:b/>
                                <w:bCs/>
                                <w:color w:val="C45911" w:themeColor="accent2" w:themeShade="BF"/>
                                <w:sz w:val="24"/>
                                <w:szCs w:val="24"/>
                              </w:rPr>
                              <w:t xml:space="preserve">Support offered from various agencies </w:t>
                            </w:r>
                            <w:r w:rsidR="00590227" w:rsidRPr="005D0247">
                              <w:rPr>
                                <w:b/>
                                <w:bCs/>
                                <w:color w:val="C45911" w:themeColor="accent2" w:themeShade="BF"/>
                                <w:sz w:val="24"/>
                                <w:szCs w:val="24"/>
                              </w:rPr>
                              <w:t xml:space="preserve">                    </w:t>
                            </w:r>
                            <w:r w:rsidR="005D0247" w:rsidRPr="005D024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Education (No Date)</w:t>
                            </w:r>
                          </w:p>
                          <w:p w14:paraId="48FBD8FE" w14:textId="290D31BC" w:rsidR="00AA2D72" w:rsidRPr="00590227" w:rsidRDefault="00590227" w:rsidP="005D0247">
                            <w:pPr>
                              <w:pStyle w:val="ListParagraph"/>
                              <w:rPr>
                                <w:b/>
                                <w:bCs/>
                                <w:color w:val="C45911" w:themeColor="accent2" w:themeShade="BF"/>
                                <w:sz w:val="24"/>
                                <w:szCs w:val="24"/>
                              </w:rPr>
                            </w:pPr>
                            <w:r>
                              <w:rPr>
                                <w:b/>
                                <w:bCs/>
                                <w:color w:val="C45911" w:themeColor="accent2" w:themeShade="BF"/>
                                <w:sz w:val="24"/>
                                <w:szCs w:val="24"/>
                              </w:rPr>
                              <w:t xml:space="preserve">   </w:t>
                            </w:r>
                          </w:p>
                          <w:p w14:paraId="7CBCB466" w14:textId="77777777" w:rsidR="006D7978" w:rsidRPr="006D7978" w:rsidRDefault="006D7978" w:rsidP="006D7978">
                            <w:pPr>
                              <w:ind w:left="360"/>
                              <w:rPr>
                                <w:b/>
                                <w:bCs/>
                                <w:color w:val="C45911" w:themeColor="accent2" w:themeShade="BF"/>
                                <w:sz w:val="24"/>
                                <w:szCs w:val="24"/>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5BFB00" id="Text Box 6" o:spid="_x0000_s1031" type="#_x0000_t202" style="position:absolute;margin-left:18.6pt;margin-top:.5pt;width:430.8pt;height:14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" fillcolor="white [3201]" strokeweight=".5pt">
                <v:textbox>
                  <w:txbxContent>
                    <w:p w14:paraId="0BE46047" w14:textId="303BD6F6" w:rsidR="006B1732" w:rsidRDefault="006B1732" w:rsidP="006B1732">
                      <w:pPr>
                        <w:jc w:val="center"/>
                        <w:rPr>
                          <w:b/>
                          <w:bCs/>
                          <w:color w:val="C45911" w:themeColor="accent2" w:themeShade="BF"/>
                          <w:sz w:val="24"/>
                          <w:szCs w:val="24"/>
                          <w:u w:val="single"/>
                        </w:rPr>
                      </w:pPr>
                      <w:r w:rsidRPr="006B1732">
                        <w:rPr>
                          <w:b/>
                          <w:bCs/>
                          <w:color w:val="C45911" w:themeColor="accent2" w:themeShade="BF"/>
                          <w:sz w:val="24"/>
                          <w:szCs w:val="24"/>
                          <w:u w:val="single"/>
                        </w:rPr>
                        <w:t>Working in Partnership Benefits</w:t>
                      </w:r>
                    </w:p>
                    <w:p w14:paraId="23645D5B" w14:textId="22C17FE7" w:rsidR="006B1732" w:rsidRPr="00590227" w:rsidRDefault="006D7978" w:rsidP="006B1732">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Holistic support for families and child</w:t>
                      </w:r>
                    </w:p>
                    <w:p w14:paraId="6AED4B3A" w14:textId="61CDACBB" w:rsidR="006D7978" w:rsidRPr="00590227" w:rsidRDefault="006D7978" w:rsidP="006B1732">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Consistent information and advice for relevant sources</w:t>
                      </w:r>
                    </w:p>
                    <w:p w14:paraId="00D7A9A2" w14:textId="3EE3234F" w:rsidR="006D7978" w:rsidRPr="00590227" w:rsidRDefault="00B578F2" w:rsidP="006B1732">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Shared workload and information</w:t>
                      </w:r>
                    </w:p>
                    <w:p w14:paraId="48420F04" w14:textId="51173F26" w:rsidR="00B578F2" w:rsidRPr="00590227" w:rsidRDefault="00B05F42" w:rsidP="006B1732">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Range of different views and wider perspectives offered</w:t>
                      </w:r>
                    </w:p>
                    <w:p w14:paraId="60CEF961" w14:textId="77777777" w:rsidR="005D0247" w:rsidRDefault="00AA2D72" w:rsidP="005D0247">
                      <w:pPr>
                        <w:pStyle w:val="ListParagraph"/>
                        <w:numPr>
                          <w:ilvl w:val="0"/>
                          <w:numId w:val="9"/>
                        </w:numPr>
                        <w:rPr>
                          <w:b/>
                          <w:bCs/>
                          <w:color w:val="C45911" w:themeColor="accent2" w:themeShade="BF"/>
                          <w:sz w:val="24"/>
                          <w:szCs w:val="24"/>
                        </w:rPr>
                      </w:pPr>
                      <w:r w:rsidRPr="00590227">
                        <w:rPr>
                          <w:b/>
                          <w:bCs/>
                          <w:color w:val="C45911" w:themeColor="accent2" w:themeShade="BF"/>
                          <w:sz w:val="24"/>
                          <w:szCs w:val="24"/>
                        </w:rPr>
                        <w:t xml:space="preserve">Shared and common goal </w:t>
                      </w:r>
                    </w:p>
                    <w:p w14:paraId="0FC238E4" w14:textId="4F613F87" w:rsidR="005D0247" w:rsidRPr="005D0247" w:rsidRDefault="00AA2D72" w:rsidP="005D0247">
                      <w:pPr>
                        <w:pStyle w:val="ListParagraph"/>
                        <w:numPr>
                          <w:ilvl w:val="0"/>
                          <w:numId w:val="9"/>
                        </w:numPr>
                        <w:rPr>
                          <w:b/>
                          <w:bCs/>
                          <w:color w:val="C45911" w:themeColor="accent2" w:themeShade="BF"/>
                          <w:sz w:val="24"/>
                          <w:szCs w:val="24"/>
                        </w:rPr>
                      </w:pPr>
                      <w:r w:rsidRPr="005D0247">
                        <w:rPr>
                          <w:b/>
                          <w:bCs/>
                          <w:color w:val="C45911" w:themeColor="accent2" w:themeShade="BF"/>
                          <w:sz w:val="24"/>
                          <w:szCs w:val="24"/>
                        </w:rPr>
                        <w:t xml:space="preserve">Support offered from various agencies </w:t>
                      </w:r>
                      <w:r w:rsidR="00590227" w:rsidRPr="005D0247">
                        <w:rPr>
                          <w:b/>
                          <w:bCs/>
                          <w:color w:val="C45911" w:themeColor="accent2" w:themeShade="BF"/>
                          <w:sz w:val="24"/>
                          <w:szCs w:val="24"/>
                        </w:rPr>
                        <w:t xml:space="preserve">                    </w:t>
                      </w:r>
                      <w:r w:rsidR="005D0247" w:rsidRPr="005D024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Education (No Date)</w:t>
                      </w:r>
                    </w:p>
                    <w:p w14:paraId="48FBD8FE" w14:textId="290D31BC" w:rsidR="00AA2D72" w:rsidRPr="00590227" w:rsidRDefault="00590227" w:rsidP="005D0247">
                      <w:pPr>
                        <w:pStyle w:val="ListParagraph"/>
                        <w:rPr>
                          <w:b/>
                          <w:bCs/>
                          <w:color w:val="C45911" w:themeColor="accent2" w:themeShade="BF"/>
                          <w:sz w:val="24"/>
                          <w:szCs w:val="24"/>
                        </w:rPr>
                      </w:pPr>
                      <w:r>
                        <w:rPr>
                          <w:b/>
                          <w:bCs/>
                          <w:color w:val="C45911" w:themeColor="accent2" w:themeShade="BF"/>
                          <w:sz w:val="24"/>
                          <w:szCs w:val="24"/>
                        </w:rPr>
                        <w:t xml:space="preserve">   </w:t>
                      </w:r>
                    </w:p>
                    <w:p w14:paraId="7CBCB466" w14:textId="77777777" w:rsidR="006D7978" w:rsidRPr="006D7978" w:rsidRDefault="006D7978" w:rsidP="006D7978">
                      <w:pPr>
                        <w:ind w:left="360"/>
                        <w:rPr>
                          <w:b/>
                          <w:bCs/>
                          <w:color w:val="C45911" w:themeColor="accent2" w:themeShade="BF"/>
                          <w:sz w:val="24"/>
                          <w:szCs w:val="24"/>
                          <w:u w:val="single"/>
                        </w:rPr>
                      </w:pPr>
                    </w:p>
                  </w:txbxContent>
                </v:textbox>
              </v:shape>
            </w:pict>
          </mc:Fallback>
        </mc:AlternateContent>
      </w:r>
    </w:p>
    <w:p w14:paraId="4901B163" w14:textId="2AB13BD5"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38E017B"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7C09601"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893E72A"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7E84E263" w14:textId="20D37906" w:rsidR="009E70FE" w:rsidRDefault="009E70FE"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F018F9">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2D6B6A6F"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136C986" w14:textId="713D98CD"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9830815" w14:textId="7ACE30D5" w:rsidR="008C2D57" w:rsidRDefault="008C2D57" w:rsidP="006B209D">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7EFB43B" w14:textId="5AC6AB2B" w:rsidR="00840DF2" w:rsidRDefault="00840DF2" w:rsidP="00840DF2">
      <w:pPr>
        <w:jc w:val="center"/>
        <w:rPr>
          <w:rFonts w:ascii="Arial" w:hAnsi="Arial" w:cs="Arial"/>
          <w:b/>
          <w:color w:val="262626" w:themeColor="text1" w:themeTint="D9"/>
          <w:sz w:val="24"/>
          <w:szCs w:val="2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40DF2">
        <w:rPr>
          <w:rFonts w:ascii="Arial" w:hAnsi="Arial" w:cs="Arial"/>
          <w:b/>
          <w:color w:val="262626" w:themeColor="text1" w:themeTint="D9"/>
          <w:sz w:val="24"/>
          <w:szCs w:val="2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Interventions</w:t>
      </w:r>
    </w:p>
    <w:p w14:paraId="57F66616" w14:textId="77777777" w:rsidR="00840DF2" w:rsidRDefault="00840DF2" w:rsidP="00840DF2">
      <w:pPr>
        <w:jc w:val="center"/>
        <w:rPr>
          <w:rFonts w:ascii="Arial" w:hAnsi="Arial" w:cs="Arial"/>
          <w:b/>
          <w:color w:val="262626" w:themeColor="text1" w:themeTint="D9"/>
          <w:sz w:val="24"/>
          <w:szCs w:val="2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B576C83" w14:textId="5C7B73D4" w:rsidR="00840DF2" w:rsidRDefault="007C49FC" w:rsidP="00840DF2">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Interventions within an early years setting are </w:t>
      </w:r>
      <w:r w:rsidR="00B17A1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pivotal to ensure the needs of the child and families are being met. Effective education requires the key worker to </w:t>
      </w:r>
      <w:r w:rsidR="00CC156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fully understand that children rapidly develop and need stimulating and engaging environments within which they can flourish</w:t>
      </w:r>
      <w:r w:rsidR="00005B1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evolve </w:t>
      </w:r>
      <w:r w:rsidR="005730F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creativity and </w:t>
      </w:r>
      <w:r w:rsidR="001042D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knowledge of the world around them. </w:t>
      </w:r>
      <w:r w:rsidR="00005B1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w:t>
      </w:r>
      <w:r w:rsidR="00F438D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viding rich and stimulating experiences</w:t>
      </w:r>
      <w:r w:rsidR="0064605D">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emphasis on the unique child</w:t>
      </w:r>
      <w:r w:rsidR="00F64F0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focusing on their skills and talents can be seen within the New Curriculum which is seen as individualised to the child. </w:t>
      </w:r>
      <w:r w:rsidR="0000385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St David (</w:t>
      </w:r>
      <w:r w:rsidR="002D4D9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2022). </w:t>
      </w:r>
    </w:p>
    <w:p w14:paraId="28F5E55C" w14:textId="7EF3F250" w:rsidR="002D4D98" w:rsidRDefault="002D4D98" w:rsidP="00840DF2">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New Curriculum </w:t>
      </w:r>
      <w:r w:rsidR="00917F8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stated by the Welsh Government </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(2022) </w:t>
      </w:r>
      <w:r w:rsidR="00917F8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has four core </w:t>
      </w:r>
      <w:r w:rsidR="00D2662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purposes </w:t>
      </w:r>
      <w:r w:rsidR="004D3B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order to support and develop learners to </w:t>
      </w:r>
      <w:r w:rsidR="006B58F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achieve the goal of becoming</w:t>
      </w:r>
      <w:r w:rsidR="00D2662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A31BC84" w14:textId="768EC21B" w:rsidR="00D26620" w:rsidRPr="00840DF2" w:rsidRDefault="00D26620" w:rsidP="00840DF2">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5DB97F1E" wp14:editId="63CCE420">
                <wp:simplePos x="0" y="0"/>
                <wp:positionH relativeFrom="column">
                  <wp:posOffset>220980</wp:posOffset>
                </wp:positionH>
                <wp:positionV relativeFrom="paragraph">
                  <wp:posOffset>106680</wp:posOffset>
                </wp:positionV>
                <wp:extent cx="5273040" cy="2887980"/>
                <wp:effectExtent l="0" t="0" r="22860" b="26670"/>
                <wp:wrapNone/>
                <wp:docPr id="5" name="Text Box 5"/>
                <wp:cNvGraphicFramePr/>
                <a:graphic xmlns:a="http://schemas.openxmlformats.org/drawingml/2006/main">
                  <a:graphicData uri="http://schemas.microsoft.com/office/word/2010/wordprocessingShape">
                    <wps:wsp>
                      <wps:cNvSpPr txBox="1"/>
                      <wps:spPr>
                        <a:xfrm>
                          <a:off x="0" y="0"/>
                          <a:ext cx="5273040" cy="2887980"/>
                        </a:xfrm>
                        <a:prstGeom prst="rect">
                          <a:avLst/>
                        </a:prstGeom>
                        <a:solidFill>
                          <a:schemeClr val="lt1"/>
                        </a:solidFill>
                        <a:ln w="6350">
                          <a:solidFill>
                            <a:prstClr val="black"/>
                          </a:solidFill>
                        </a:ln>
                      </wps:spPr>
                      <wps:txbx>
                        <w:txbxContent>
                          <w:p w14:paraId="72D1C8E4" w14:textId="409E9257" w:rsidR="00D26620" w:rsidRPr="002B2FC4" w:rsidRDefault="006B58F4" w:rsidP="00D26620">
                            <w:pPr>
                              <w:pStyle w:val="ListParagraph"/>
                              <w:numPr>
                                <w:ilvl w:val="0"/>
                                <w:numId w:val="10"/>
                              </w:numPr>
                              <w:rPr>
                                <w:color w:val="ED7D31" w:themeColor="accent2"/>
                              </w:rPr>
                            </w:pPr>
                            <w:r w:rsidRPr="002B2FC4">
                              <w:rPr>
                                <w:b/>
                                <w:bCs/>
                                <w:color w:val="ED7D31" w:themeColor="accent2"/>
                              </w:rPr>
                              <w:t>Ambitious</w:t>
                            </w:r>
                            <w:r w:rsidRPr="002B2FC4">
                              <w:rPr>
                                <w:color w:val="ED7D31" w:themeColor="accent2"/>
                              </w:rPr>
                              <w:t xml:space="preserve"> </w:t>
                            </w:r>
                            <w:r w:rsidR="004F7441" w:rsidRPr="002B2FC4">
                              <w:rPr>
                                <w:color w:val="ED7D31" w:themeColor="accent2"/>
                              </w:rPr>
                              <w:t>– Driven,</w:t>
                            </w:r>
                            <w:r w:rsidR="005D4A62" w:rsidRPr="002B2FC4">
                              <w:rPr>
                                <w:color w:val="ED7D31" w:themeColor="accent2"/>
                              </w:rPr>
                              <w:t xml:space="preserve"> questioning learning, problem solving and </w:t>
                            </w:r>
                            <w:r w:rsidR="00C12953" w:rsidRPr="002B2FC4">
                              <w:rPr>
                                <w:color w:val="ED7D31" w:themeColor="accent2"/>
                              </w:rPr>
                              <w:t xml:space="preserve">researching and evaluating, communicating effectively, </w:t>
                            </w:r>
                            <w:r w:rsidR="001411E7" w:rsidRPr="002B2FC4">
                              <w:rPr>
                                <w:color w:val="ED7D31" w:themeColor="accent2"/>
                              </w:rPr>
                              <w:t>developing a knowledge base</w:t>
                            </w:r>
                            <w:r w:rsidR="00B45EE5" w:rsidRPr="002B2FC4">
                              <w:rPr>
                                <w:color w:val="ED7D31" w:themeColor="accent2"/>
                              </w:rPr>
                              <w:t xml:space="preserve"> with ideas and opinions.</w:t>
                            </w:r>
                          </w:p>
                          <w:p w14:paraId="359BD78F" w14:textId="6127A4A3" w:rsidR="004F7441" w:rsidRPr="002B2FC4" w:rsidRDefault="004F7441" w:rsidP="00D26620">
                            <w:pPr>
                              <w:pStyle w:val="ListParagraph"/>
                              <w:numPr>
                                <w:ilvl w:val="0"/>
                                <w:numId w:val="10"/>
                              </w:numPr>
                              <w:rPr>
                                <w:color w:val="ED7D31" w:themeColor="accent2"/>
                              </w:rPr>
                            </w:pPr>
                            <w:r w:rsidRPr="002B2FC4">
                              <w:rPr>
                                <w:b/>
                                <w:bCs/>
                                <w:color w:val="ED7D31" w:themeColor="accent2"/>
                              </w:rPr>
                              <w:t>Healthy</w:t>
                            </w:r>
                            <w:r w:rsidRPr="002B2FC4">
                              <w:rPr>
                                <w:color w:val="ED7D31" w:themeColor="accent2"/>
                              </w:rPr>
                              <w:t xml:space="preserve"> </w:t>
                            </w:r>
                            <w:r w:rsidR="00591C17" w:rsidRPr="002B2FC4">
                              <w:rPr>
                                <w:color w:val="ED7D31" w:themeColor="accent2"/>
                              </w:rPr>
                              <w:t>–</w:t>
                            </w:r>
                            <w:r w:rsidR="00B45EE5" w:rsidRPr="002B2FC4">
                              <w:rPr>
                                <w:color w:val="ED7D31" w:themeColor="accent2"/>
                              </w:rPr>
                              <w:t xml:space="preserve"> </w:t>
                            </w:r>
                            <w:r w:rsidR="00591C17" w:rsidRPr="002B2FC4">
                              <w:rPr>
                                <w:color w:val="ED7D31" w:themeColor="accent2"/>
                              </w:rPr>
                              <w:t xml:space="preserve">Building positive well-being, </w:t>
                            </w:r>
                            <w:r w:rsidR="00386297" w:rsidRPr="002B2FC4">
                              <w:rPr>
                                <w:color w:val="ED7D31" w:themeColor="accent2"/>
                              </w:rPr>
                              <w:t xml:space="preserve">confidence, empathy and compassion for others, gaining knowledge to keep them safe and well, </w:t>
                            </w:r>
                            <w:r w:rsidR="002E08C6" w:rsidRPr="002B2FC4">
                              <w:rPr>
                                <w:color w:val="ED7D31" w:themeColor="accent2"/>
                              </w:rPr>
                              <w:t>formation of positive and healthy relationships</w:t>
                            </w:r>
                            <w:r w:rsidR="00630DD7" w:rsidRPr="002B2FC4">
                              <w:rPr>
                                <w:color w:val="ED7D31" w:themeColor="accent2"/>
                              </w:rPr>
                              <w:t xml:space="preserve"> based on respect and trust</w:t>
                            </w:r>
                            <w:r w:rsidR="002E08C6" w:rsidRPr="002B2FC4">
                              <w:rPr>
                                <w:color w:val="ED7D31" w:themeColor="accent2"/>
                              </w:rPr>
                              <w:t>, being physically active and aware of the benefits</w:t>
                            </w:r>
                            <w:r w:rsidR="00630DD7" w:rsidRPr="002B2FC4">
                              <w:rPr>
                                <w:color w:val="ED7D31" w:themeColor="accent2"/>
                              </w:rPr>
                              <w:t>.</w:t>
                            </w:r>
                          </w:p>
                          <w:p w14:paraId="51437A48" w14:textId="6E2882A6" w:rsidR="004F7441" w:rsidRPr="002B2FC4" w:rsidRDefault="004F7441" w:rsidP="00D26620">
                            <w:pPr>
                              <w:pStyle w:val="ListParagraph"/>
                              <w:numPr>
                                <w:ilvl w:val="0"/>
                                <w:numId w:val="10"/>
                              </w:numPr>
                              <w:rPr>
                                <w:color w:val="ED7D31" w:themeColor="accent2"/>
                              </w:rPr>
                            </w:pPr>
                            <w:r w:rsidRPr="002B2FC4">
                              <w:rPr>
                                <w:b/>
                                <w:bCs/>
                                <w:color w:val="ED7D31" w:themeColor="accent2"/>
                              </w:rPr>
                              <w:t>Ethically informed</w:t>
                            </w:r>
                            <w:r w:rsidRPr="002B2FC4">
                              <w:rPr>
                                <w:color w:val="ED7D31" w:themeColor="accent2"/>
                              </w:rPr>
                              <w:t xml:space="preserve"> </w:t>
                            </w:r>
                            <w:r w:rsidR="00C72B7F" w:rsidRPr="002B2FC4">
                              <w:rPr>
                                <w:color w:val="ED7D31" w:themeColor="accent2"/>
                              </w:rPr>
                              <w:t>–</w:t>
                            </w:r>
                            <w:r w:rsidR="00630DD7" w:rsidRPr="002B2FC4">
                              <w:rPr>
                                <w:color w:val="ED7D31" w:themeColor="accent2"/>
                              </w:rPr>
                              <w:t xml:space="preserve"> </w:t>
                            </w:r>
                            <w:r w:rsidR="00C72B7F" w:rsidRPr="002B2FC4">
                              <w:rPr>
                                <w:color w:val="ED7D31" w:themeColor="accent2"/>
                              </w:rPr>
                              <w:t>Respecting the rights</w:t>
                            </w:r>
                            <w:r w:rsidR="00752AAA" w:rsidRPr="002B2FC4">
                              <w:rPr>
                                <w:color w:val="ED7D31" w:themeColor="accent2"/>
                              </w:rPr>
                              <w:t xml:space="preserve">, </w:t>
                            </w:r>
                            <w:r w:rsidR="00C72B7F" w:rsidRPr="002B2FC4">
                              <w:rPr>
                                <w:color w:val="ED7D31" w:themeColor="accent2"/>
                              </w:rPr>
                              <w:t xml:space="preserve">cultures </w:t>
                            </w:r>
                            <w:r w:rsidR="00752AAA" w:rsidRPr="002B2FC4">
                              <w:rPr>
                                <w:color w:val="ED7D31" w:themeColor="accent2"/>
                              </w:rPr>
                              <w:t xml:space="preserve">and religious beliefs </w:t>
                            </w:r>
                            <w:r w:rsidR="00C72B7F" w:rsidRPr="002B2FC4">
                              <w:rPr>
                                <w:color w:val="ED7D31" w:themeColor="accent2"/>
                              </w:rPr>
                              <w:t xml:space="preserve">of others, being aware </w:t>
                            </w:r>
                            <w:r w:rsidR="00752AAA" w:rsidRPr="002B2FC4">
                              <w:rPr>
                                <w:color w:val="ED7D31" w:themeColor="accent2"/>
                              </w:rPr>
                              <w:t>and of</w:t>
                            </w:r>
                            <w:r w:rsidR="00001DA4" w:rsidRPr="002B2FC4">
                              <w:rPr>
                                <w:color w:val="ED7D31" w:themeColor="accent2"/>
                              </w:rPr>
                              <w:t xml:space="preserve"> their culture and society, form views based on gained knowledge and research, </w:t>
                            </w:r>
                            <w:r w:rsidR="00752AAA" w:rsidRPr="002B2FC4">
                              <w:rPr>
                                <w:color w:val="ED7D31" w:themeColor="accent2"/>
                              </w:rPr>
                              <w:t xml:space="preserve">understand their human rights, be aware of there impact on others. </w:t>
                            </w:r>
                          </w:p>
                          <w:p w14:paraId="66743BCB" w14:textId="60CDC75E" w:rsidR="004F7441" w:rsidRPr="002B2FC4" w:rsidRDefault="004F7441" w:rsidP="00D26620">
                            <w:pPr>
                              <w:pStyle w:val="ListParagraph"/>
                              <w:numPr>
                                <w:ilvl w:val="0"/>
                                <w:numId w:val="10"/>
                              </w:numPr>
                              <w:rPr>
                                <w:color w:val="ED7D31" w:themeColor="accent2"/>
                              </w:rPr>
                            </w:pPr>
                            <w:r w:rsidRPr="002B2FC4">
                              <w:rPr>
                                <w:b/>
                                <w:bCs/>
                                <w:color w:val="ED7D31" w:themeColor="accent2"/>
                              </w:rPr>
                              <w:t>Creative and enterprising</w:t>
                            </w:r>
                            <w:r w:rsidR="00752AAA" w:rsidRPr="002B2FC4">
                              <w:rPr>
                                <w:color w:val="ED7D31" w:themeColor="accent2"/>
                              </w:rPr>
                              <w:t xml:space="preserve"> </w:t>
                            </w:r>
                            <w:r w:rsidR="003F634B" w:rsidRPr="002B2FC4">
                              <w:rPr>
                                <w:color w:val="ED7D31" w:themeColor="accent2"/>
                              </w:rPr>
                              <w:t>–</w:t>
                            </w:r>
                            <w:r w:rsidR="00752AAA" w:rsidRPr="002B2FC4">
                              <w:rPr>
                                <w:color w:val="ED7D31" w:themeColor="accent2"/>
                              </w:rPr>
                              <w:t xml:space="preserve"> </w:t>
                            </w:r>
                            <w:r w:rsidR="003F634B" w:rsidRPr="002B2FC4">
                              <w:rPr>
                                <w:color w:val="ED7D31" w:themeColor="accent2"/>
                              </w:rPr>
                              <w:t>Expression of ideas using different forms of media (</w:t>
                            </w:r>
                            <w:r w:rsidR="00AE57D2" w:rsidRPr="002B2FC4">
                              <w:rPr>
                                <w:color w:val="ED7D31" w:themeColor="accent2"/>
                              </w:rPr>
                              <w:t xml:space="preserve">art, drama, singing, dance), utilise skills to help others, </w:t>
                            </w:r>
                            <w:r w:rsidR="00A052D1" w:rsidRPr="002B2FC4">
                              <w:rPr>
                                <w:color w:val="ED7D31" w:themeColor="accent2"/>
                              </w:rPr>
                              <w:t>problem solve using creative methods, cr</w:t>
                            </w:r>
                            <w:r w:rsidR="002B2FC4" w:rsidRPr="002B2FC4">
                              <w:rPr>
                                <w:color w:val="ED7D31" w:themeColor="accent2"/>
                              </w:rPr>
                              <w:t xml:space="preserve">eate and develop ideas based upon knowledge and understanding.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B97F1E" id="Text Box 5" o:spid="_x0000_s1032" type="#_x0000_t202" style="position:absolute;margin-left:17.4pt;margin-top:8.4pt;width:415.2pt;height:227.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" fillcolor="white [3201]" strokeweight=".5pt">
                <v:textbox>
                  <w:txbxContent>
                    <w:p w14:paraId="72D1C8E4" w14:textId="409E9257" w:rsidR="00D26620" w:rsidRPr="002B2FC4" w:rsidRDefault="006B58F4" w:rsidP="00D26620">
                      <w:pPr>
                        <w:pStyle w:val="ListParagraph"/>
                        <w:numPr>
                          <w:ilvl w:val="0"/>
                          <w:numId w:val="10"/>
                        </w:numPr>
                        <w:rPr>
                          <w:color w:val="ED7D31" w:themeColor="accent2"/>
                        </w:rPr>
                      </w:pPr>
                      <w:r w:rsidRPr="002B2FC4">
                        <w:rPr>
                          <w:b/>
                          <w:bCs/>
                          <w:color w:val="ED7D31" w:themeColor="accent2"/>
                        </w:rPr>
                        <w:t>Ambitious</w:t>
                      </w:r>
                      <w:r w:rsidRPr="002B2FC4">
                        <w:rPr>
                          <w:color w:val="ED7D31" w:themeColor="accent2"/>
                        </w:rPr>
                        <w:t xml:space="preserve"> </w:t>
                      </w:r>
                      <w:r w:rsidR="004F7441" w:rsidRPr="002B2FC4">
                        <w:rPr>
                          <w:color w:val="ED7D31" w:themeColor="accent2"/>
                        </w:rPr>
                        <w:t>– Driven,</w:t>
                      </w:r>
                      <w:r w:rsidR="005D4A62" w:rsidRPr="002B2FC4">
                        <w:rPr>
                          <w:color w:val="ED7D31" w:themeColor="accent2"/>
                        </w:rPr>
                        <w:t xml:space="preserve"> questioning learning, problem solving and </w:t>
                      </w:r>
                      <w:r w:rsidR="00C12953" w:rsidRPr="002B2FC4">
                        <w:rPr>
                          <w:color w:val="ED7D31" w:themeColor="accent2"/>
                        </w:rPr>
                        <w:t xml:space="preserve">researching and evaluating, communicating effectively, </w:t>
                      </w:r>
                      <w:r w:rsidR="001411E7" w:rsidRPr="002B2FC4">
                        <w:rPr>
                          <w:color w:val="ED7D31" w:themeColor="accent2"/>
                        </w:rPr>
                        <w:t>developing a knowledge base</w:t>
                      </w:r>
                      <w:r w:rsidR="00B45EE5" w:rsidRPr="002B2FC4">
                        <w:rPr>
                          <w:color w:val="ED7D31" w:themeColor="accent2"/>
                        </w:rPr>
                        <w:t xml:space="preserve"> with ideas and opinions.</w:t>
                      </w:r>
                    </w:p>
                    <w:p w14:paraId="359BD78F" w14:textId="6127A4A3" w:rsidR="004F7441" w:rsidRPr="002B2FC4" w:rsidRDefault="004F7441" w:rsidP="00D26620">
                      <w:pPr>
                        <w:pStyle w:val="ListParagraph"/>
                        <w:numPr>
                          <w:ilvl w:val="0"/>
                          <w:numId w:val="10"/>
                        </w:numPr>
                        <w:rPr>
                          <w:color w:val="ED7D31" w:themeColor="accent2"/>
                        </w:rPr>
                      </w:pPr>
                      <w:r w:rsidRPr="002B2FC4">
                        <w:rPr>
                          <w:b/>
                          <w:bCs/>
                          <w:color w:val="ED7D31" w:themeColor="accent2"/>
                        </w:rPr>
                        <w:t>Healthy</w:t>
                      </w:r>
                      <w:r w:rsidRPr="002B2FC4">
                        <w:rPr>
                          <w:color w:val="ED7D31" w:themeColor="accent2"/>
                        </w:rPr>
                        <w:t xml:space="preserve"> </w:t>
                      </w:r>
                      <w:r w:rsidR="00591C17" w:rsidRPr="002B2FC4">
                        <w:rPr>
                          <w:color w:val="ED7D31" w:themeColor="accent2"/>
                        </w:rPr>
                        <w:t>–</w:t>
                      </w:r>
                      <w:r w:rsidR="00B45EE5" w:rsidRPr="002B2FC4">
                        <w:rPr>
                          <w:color w:val="ED7D31" w:themeColor="accent2"/>
                        </w:rPr>
                        <w:t xml:space="preserve"> </w:t>
                      </w:r>
                      <w:r w:rsidR="00591C17" w:rsidRPr="002B2FC4">
                        <w:rPr>
                          <w:color w:val="ED7D31" w:themeColor="accent2"/>
                        </w:rPr>
                        <w:t xml:space="preserve">Building positive well-being, </w:t>
                      </w:r>
                      <w:r w:rsidR="00386297" w:rsidRPr="002B2FC4">
                        <w:rPr>
                          <w:color w:val="ED7D31" w:themeColor="accent2"/>
                        </w:rPr>
                        <w:t xml:space="preserve">confidence, empathy and compassion for others, gaining knowledge to keep them safe and well, </w:t>
                      </w:r>
                      <w:r w:rsidR="002E08C6" w:rsidRPr="002B2FC4">
                        <w:rPr>
                          <w:color w:val="ED7D31" w:themeColor="accent2"/>
                        </w:rPr>
                        <w:t>formation of positive and healthy relationships</w:t>
                      </w:r>
                      <w:r w:rsidR="00630DD7" w:rsidRPr="002B2FC4">
                        <w:rPr>
                          <w:color w:val="ED7D31" w:themeColor="accent2"/>
                        </w:rPr>
                        <w:t xml:space="preserve"> based on respect and trust</w:t>
                      </w:r>
                      <w:r w:rsidR="002E08C6" w:rsidRPr="002B2FC4">
                        <w:rPr>
                          <w:color w:val="ED7D31" w:themeColor="accent2"/>
                        </w:rPr>
                        <w:t>, being physically active and aware of the benefits</w:t>
                      </w:r>
                      <w:r w:rsidR="00630DD7" w:rsidRPr="002B2FC4">
                        <w:rPr>
                          <w:color w:val="ED7D31" w:themeColor="accent2"/>
                        </w:rPr>
                        <w:t>.</w:t>
                      </w:r>
                    </w:p>
                    <w:p w14:paraId="51437A48" w14:textId="6E2882A6" w:rsidR="004F7441" w:rsidRPr="002B2FC4" w:rsidRDefault="004F7441" w:rsidP="00D26620">
                      <w:pPr>
                        <w:pStyle w:val="ListParagraph"/>
                        <w:numPr>
                          <w:ilvl w:val="0"/>
                          <w:numId w:val="10"/>
                        </w:numPr>
                        <w:rPr>
                          <w:color w:val="ED7D31" w:themeColor="accent2"/>
                        </w:rPr>
                      </w:pPr>
                      <w:r w:rsidRPr="002B2FC4">
                        <w:rPr>
                          <w:b/>
                          <w:bCs/>
                          <w:color w:val="ED7D31" w:themeColor="accent2"/>
                        </w:rPr>
                        <w:t>Ethically informed</w:t>
                      </w:r>
                      <w:r w:rsidRPr="002B2FC4">
                        <w:rPr>
                          <w:color w:val="ED7D31" w:themeColor="accent2"/>
                        </w:rPr>
                        <w:t xml:space="preserve"> </w:t>
                      </w:r>
                      <w:r w:rsidR="00C72B7F" w:rsidRPr="002B2FC4">
                        <w:rPr>
                          <w:color w:val="ED7D31" w:themeColor="accent2"/>
                        </w:rPr>
                        <w:t>–</w:t>
                      </w:r>
                      <w:r w:rsidR="00630DD7" w:rsidRPr="002B2FC4">
                        <w:rPr>
                          <w:color w:val="ED7D31" w:themeColor="accent2"/>
                        </w:rPr>
                        <w:t xml:space="preserve"> </w:t>
                      </w:r>
                      <w:r w:rsidR="00C72B7F" w:rsidRPr="002B2FC4">
                        <w:rPr>
                          <w:color w:val="ED7D31" w:themeColor="accent2"/>
                        </w:rPr>
                        <w:t>Respecting the rights</w:t>
                      </w:r>
                      <w:r w:rsidR="00752AAA" w:rsidRPr="002B2FC4">
                        <w:rPr>
                          <w:color w:val="ED7D31" w:themeColor="accent2"/>
                        </w:rPr>
                        <w:t xml:space="preserve">, </w:t>
                      </w:r>
                      <w:r w:rsidR="00C72B7F" w:rsidRPr="002B2FC4">
                        <w:rPr>
                          <w:color w:val="ED7D31" w:themeColor="accent2"/>
                        </w:rPr>
                        <w:t xml:space="preserve">cultures </w:t>
                      </w:r>
                      <w:r w:rsidR="00752AAA" w:rsidRPr="002B2FC4">
                        <w:rPr>
                          <w:color w:val="ED7D31" w:themeColor="accent2"/>
                        </w:rPr>
                        <w:t xml:space="preserve">and religious beliefs </w:t>
                      </w:r>
                      <w:r w:rsidR="00C72B7F" w:rsidRPr="002B2FC4">
                        <w:rPr>
                          <w:color w:val="ED7D31" w:themeColor="accent2"/>
                        </w:rPr>
                        <w:t xml:space="preserve">of others, being aware </w:t>
                      </w:r>
                      <w:r w:rsidR="00752AAA" w:rsidRPr="002B2FC4">
                        <w:rPr>
                          <w:color w:val="ED7D31" w:themeColor="accent2"/>
                        </w:rPr>
                        <w:t>and of</w:t>
                      </w:r>
                      <w:r w:rsidR="00001DA4" w:rsidRPr="002B2FC4">
                        <w:rPr>
                          <w:color w:val="ED7D31" w:themeColor="accent2"/>
                        </w:rPr>
                        <w:t xml:space="preserve"> their culture and society, form views based on gained knowledge and research, </w:t>
                      </w:r>
                      <w:r w:rsidR="00752AAA" w:rsidRPr="002B2FC4">
                        <w:rPr>
                          <w:color w:val="ED7D31" w:themeColor="accent2"/>
                        </w:rPr>
                        <w:t xml:space="preserve">understand their human rights, be aware of there impact on others. </w:t>
                      </w:r>
                    </w:p>
                    <w:p w14:paraId="66743BCB" w14:textId="60CDC75E" w:rsidR="004F7441" w:rsidRPr="002B2FC4" w:rsidRDefault="004F7441" w:rsidP="00D26620">
                      <w:pPr>
                        <w:pStyle w:val="ListParagraph"/>
                        <w:numPr>
                          <w:ilvl w:val="0"/>
                          <w:numId w:val="10"/>
                        </w:numPr>
                        <w:rPr>
                          <w:color w:val="ED7D31" w:themeColor="accent2"/>
                        </w:rPr>
                      </w:pPr>
                      <w:r w:rsidRPr="002B2FC4">
                        <w:rPr>
                          <w:b/>
                          <w:bCs/>
                          <w:color w:val="ED7D31" w:themeColor="accent2"/>
                        </w:rPr>
                        <w:t>Creative and enterprising</w:t>
                      </w:r>
                      <w:r w:rsidR="00752AAA" w:rsidRPr="002B2FC4">
                        <w:rPr>
                          <w:color w:val="ED7D31" w:themeColor="accent2"/>
                        </w:rPr>
                        <w:t xml:space="preserve"> </w:t>
                      </w:r>
                      <w:r w:rsidR="003F634B" w:rsidRPr="002B2FC4">
                        <w:rPr>
                          <w:color w:val="ED7D31" w:themeColor="accent2"/>
                        </w:rPr>
                        <w:t>–</w:t>
                      </w:r>
                      <w:r w:rsidR="00752AAA" w:rsidRPr="002B2FC4">
                        <w:rPr>
                          <w:color w:val="ED7D31" w:themeColor="accent2"/>
                        </w:rPr>
                        <w:t xml:space="preserve"> </w:t>
                      </w:r>
                      <w:r w:rsidR="003F634B" w:rsidRPr="002B2FC4">
                        <w:rPr>
                          <w:color w:val="ED7D31" w:themeColor="accent2"/>
                        </w:rPr>
                        <w:t>Expression of ideas using different forms of media (</w:t>
                      </w:r>
                      <w:r w:rsidR="00AE57D2" w:rsidRPr="002B2FC4">
                        <w:rPr>
                          <w:color w:val="ED7D31" w:themeColor="accent2"/>
                        </w:rPr>
                        <w:t xml:space="preserve">art, drama, singing, dance), utilise skills to help others, </w:t>
                      </w:r>
                      <w:r w:rsidR="00A052D1" w:rsidRPr="002B2FC4">
                        <w:rPr>
                          <w:color w:val="ED7D31" w:themeColor="accent2"/>
                        </w:rPr>
                        <w:t>problem solve using creative methods, cr</w:t>
                      </w:r>
                      <w:r w:rsidR="002B2FC4" w:rsidRPr="002B2FC4">
                        <w:rPr>
                          <w:color w:val="ED7D31" w:themeColor="accent2"/>
                        </w:rPr>
                        <w:t xml:space="preserve">eate and develop ideas based upon knowledge and understanding. </w:t>
                      </w:r>
                    </w:p>
                  </w:txbxContent>
                </v:textbox>
              </v:shape>
            </w:pict>
          </mc:Fallback>
        </mc:AlternateContent>
      </w:r>
    </w:p>
    <w:p w14:paraId="08A0C5AA"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38A89C7"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E6DA2F1"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DC01A3D" w14:textId="77777777" w:rsidR="008C2D57" w:rsidRDefault="008C2D57"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BACA25B" w14:textId="77777777" w:rsidR="004E5C11" w:rsidRDefault="004E5C11"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25B9FDF" w14:textId="77777777" w:rsidR="004E5C11" w:rsidRDefault="004E5C11"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6B4FB66" w14:textId="77777777" w:rsidR="004E5C11" w:rsidRDefault="004E5C11"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75DCD7F" w14:textId="5A1867ED" w:rsidR="0025633B" w:rsidRPr="006F616A" w:rsidRDefault="0025633B" w:rsidP="006B209D">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DDAC58" w14:textId="0980A439" w:rsidR="0025633B" w:rsidRDefault="001E1B0C"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Within a reception setting and throughout the transition from nursery to reception having a clear </w:t>
      </w:r>
      <w:r w:rsidR="00391F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intervention </w:t>
      </w:r>
      <w:r w:rsidR="00AC60E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strategy</w:t>
      </w:r>
      <w:r w:rsidR="00391F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174E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imperative to ensure no child is disadvantaged or excluded. </w:t>
      </w:r>
    </w:p>
    <w:p w14:paraId="2728E152" w14:textId="5E7B08DE" w:rsidR="009F34BA" w:rsidRDefault="009F34BA"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Opportunities </w:t>
      </w:r>
      <w:r w:rsidR="00B101C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learners according to the Welsh Government (2022) should be </w:t>
      </w:r>
      <w:r w:rsidR="00E477C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across the curriculum and should promote, reading</w:t>
      </w:r>
      <w:r w:rsidR="007101C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writing and listening skills, problem solving skills, use and application of </w:t>
      </w:r>
      <w:r w:rsidR="00F03A7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numeracy in </w:t>
      </w:r>
      <w:r w:rsidR="00F34C6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everyday</w:t>
      </w:r>
      <w:r w:rsidR="00F03A7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life, and have the ability to use various technological applications</w:t>
      </w:r>
      <w:r w:rsidR="0008128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communicate when learning to understand the world around them. </w:t>
      </w:r>
    </w:p>
    <w:p w14:paraId="310C0755" w14:textId="47B094C0" w:rsidR="00600AA6" w:rsidRDefault="00BD564B"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Providing </w:t>
      </w:r>
      <w:r w:rsidR="00452F1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w:t>
      </w:r>
      <w:r w:rsidR="000A180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challenging, play based environment </w:t>
      </w:r>
      <w:r w:rsidR="00626F9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at the core of the Welsh curriculum, offering children the space to take </w:t>
      </w:r>
      <w:r w:rsidR="0094050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risks</w:t>
      </w:r>
      <w:r w:rsidR="00D40CC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experience an authentic</w:t>
      </w:r>
      <w:r w:rsidR="00F5477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40CC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world around them through discovery and wonder. </w:t>
      </w:r>
      <w:r w:rsidR="004D26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many such interventions a reception setting can offer to enable the child/children </w:t>
      </w:r>
      <w:r w:rsidR="00F5477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have</w:t>
      </w:r>
      <w:r w:rsidR="004D26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5477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purposeful </w:t>
      </w:r>
      <w:r w:rsidR="004D26E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experiences. </w:t>
      </w:r>
      <w:r w:rsidR="0076040A">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Exploration of school grounds, looking for and </w:t>
      </w:r>
      <w:r w:rsidR="00E5381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observing mini beasts, making mini beast hotels after discussing the types of environments they like, </w:t>
      </w:r>
      <w:r w:rsidR="006F537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role play with a mud kitchen, using real metal pots and </w:t>
      </w:r>
      <w:r w:rsidR="006F537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pans, cutlery and </w:t>
      </w:r>
      <w:r w:rsidR="009F031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China</w:t>
      </w:r>
      <w:r w:rsidR="00A804E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 of these can promote a </w:t>
      </w:r>
      <w:r w:rsidR="00A6782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real-world</w:t>
      </w:r>
      <w:r w:rsidR="00A804E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experience for the child, exploring a range of </w:t>
      </w:r>
      <w:r w:rsidR="0079143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social, </w:t>
      </w:r>
      <w:r w:rsidR="00A804E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emotion</w:t>
      </w:r>
      <w:r w:rsidR="0079143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 physical</w:t>
      </w:r>
      <w:r w:rsidR="00600AA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cognitive and behavioural responses</w:t>
      </w:r>
      <w:r w:rsidR="00A804E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F397E18" w14:textId="77777777" w:rsidR="00600AA6" w:rsidRDefault="00600AA6" w:rsidP="0039762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1DCF8C" w14:textId="357EE7C7" w:rsidR="00600AA6" w:rsidRDefault="0039762D" w:rsidP="0039762D">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7124CB65" wp14:editId="44FA3576">
            <wp:extent cx="3513684" cy="297180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36383" cy="2990999"/>
                    </a:xfrm>
                    <a:prstGeom prst="rect">
                      <a:avLst/>
                    </a:prstGeom>
                    <a:noFill/>
                    <a:ln>
                      <a:noFill/>
                    </a:ln>
                  </pic:spPr>
                </pic:pic>
              </a:graphicData>
            </a:graphic>
          </wp:inline>
        </w:drawing>
      </w:r>
    </w:p>
    <w:p w14:paraId="6185122C" w14:textId="77777777" w:rsidR="0039762D" w:rsidRDefault="0039762D" w:rsidP="0039762D">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72C59B" w14:textId="0D2F2CBA" w:rsidR="00BD564B" w:rsidRDefault="0039762D" w:rsidP="0039762D">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762D">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Pr="0039762D">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Intervention Foundation, No Date)</w:t>
      </w:r>
    </w:p>
    <w:p w14:paraId="65D38AD9" w14:textId="7F829845" w:rsidR="00F37C62" w:rsidRDefault="00F37C62" w:rsidP="0039762D">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188F6B" w14:textId="77777777" w:rsidR="00F37C62" w:rsidRPr="0039762D" w:rsidRDefault="00F37C62" w:rsidP="0039762D">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086D97" w14:textId="4DC21F04" w:rsidR="0008128C" w:rsidRDefault="0039368C"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Observing children within a setting</w:t>
      </w:r>
      <w:r w:rsidR="009C397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8364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using such information alongside the above curriculum</w:t>
      </w:r>
      <w:r w:rsidR="0033231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009C397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nd having in place intervention and early identification </w:t>
      </w:r>
      <w:r w:rsidR="003D4F5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strategies to support all children at the earliest stage </w:t>
      </w:r>
      <w:r w:rsidR="007010F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 of the highest importance to ensure </w:t>
      </w:r>
      <w:r w:rsidR="00665C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positive and happy learning experience can take place. </w:t>
      </w:r>
      <w:r w:rsidR="00E4596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Conkbayir and Pascal (2014).</w:t>
      </w:r>
    </w:p>
    <w:p w14:paraId="35437A6F" w14:textId="7B742095" w:rsidR="00D62D02" w:rsidRPr="001E1B0C" w:rsidRDefault="00D62D02" w:rsidP="006B209D">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the Early Intervention Foundation (</w:t>
      </w:r>
      <w:r w:rsidR="009004E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 Date) </w:t>
      </w:r>
      <w:r w:rsidR="00D6257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schemes for effective early support can be implemented in a variety of ways with a setting. These can be in the form </w:t>
      </w:r>
      <w:r w:rsidR="00564BB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development</w:t>
      </w:r>
      <w:r w:rsidR="0095705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plans within the class, home visits, parent/teacher meetings in school,</w:t>
      </w:r>
      <w:r w:rsidR="007626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95705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417E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 of school support programmes</w:t>
      </w:r>
      <w:r w:rsidR="0076265F">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Early Intervention Foundation also states that</w:t>
      </w:r>
      <w:r w:rsidR="0067589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evidence has shown that if effective and early interventions are in place </w:t>
      </w:r>
      <w:r w:rsidR="00B80B0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improvements of the child can be</w:t>
      </w:r>
      <w:r w:rsidR="00564BB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seen not only throughout childhood but also into adolescence. </w:t>
      </w:r>
    </w:p>
    <w:p w14:paraId="02D0FE6F" w14:textId="77777777" w:rsidR="0025633B" w:rsidRDefault="0025633B"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3E66F72" w14:textId="4CDE6D8B" w:rsidR="0025633B" w:rsidRDefault="0025633B"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C1D5952" w14:textId="5CF860E0" w:rsidR="0039762D" w:rsidRDefault="0039762D"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FA95328" w14:textId="5DE800F1" w:rsidR="0039762D" w:rsidRDefault="0039762D"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8790E78" w14:textId="472CE12B" w:rsidR="0039762D" w:rsidRDefault="0039762D"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FC704B7" w14:textId="310CAF02" w:rsidR="0039762D" w:rsidRDefault="0039762D" w:rsidP="006B209D">
      <w:pP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6063340B" w14:textId="41211546" w:rsidR="0039762D" w:rsidRDefault="00577927" w:rsidP="0039762D">
      <w:pPr>
        <w:jc w:val="cente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Proposed </w:t>
      </w:r>
      <w:r w:rsidR="0039762D" w:rsidRPr="0039762D">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Outcomes</w:t>
      </w:r>
    </w:p>
    <w:p w14:paraId="355A0653" w14:textId="77777777" w:rsidR="0039762D" w:rsidRPr="0039762D" w:rsidRDefault="0039762D" w:rsidP="0039762D">
      <w:pPr>
        <w:jc w:val="center"/>
        <w:rPr>
          <w:rFonts w:ascii="Arial" w:hAnsi="Arial" w:cs="Arial"/>
          <w:b/>
          <w:color w:val="262626" w:themeColor="text1" w:themeTint="D9"/>
          <w:sz w:val="28"/>
          <w:szCs w:val="28"/>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BA4FFE8" w14:textId="629A6C24" w:rsidR="00F54776" w:rsidRDefault="002B43FD" w:rsidP="002B43FD">
      <w:pPr>
        <w:jc w:val="center"/>
        <w:rPr>
          <w:rFonts w:ascii="Arial" w:hAnsi="Arial" w:cs="Arial"/>
          <w:color w:val="385623" w:themeColor="accent6" w:themeShade="80"/>
          <w:sz w:val="24"/>
          <w:szCs w:val="24"/>
          <w14:glow w14:rad="139700">
            <w14:schemeClr w14:val="accent5">
              <w14:alpha w14:val="60000"/>
              <w14:satMod w14:val="175000"/>
            </w14:schemeClr>
          </w14:glow>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noProof/>
        </w:rPr>
        <w:drawing>
          <wp:inline distT="0" distB="0" distL="0" distR="0" wp14:anchorId="52321C41" wp14:editId="6772D462">
            <wp:extent cx="2941320" cy="294132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1320" cy="2941320"/>
                    </a:xfrm>
                    <a:prstGeom prst="rect">
                      <a:avLst/>
                    </a:prstGeom>
                    <a:noFill/>
                    <a:ln>
                      <a:noFill/>
                    </a:ln>
                  </pic:spPr>
                </pic:pic>
              </a:graphicData>
            </a:graphic>
          </wp:inline>
        </w:drawing>
      </w:r>
    </w:p>
    <w:p w14:paraId="373B9EFC" w14:textId="7FC1B22D" w:rsidR="00F54776" w:rsidRDefault="002B43FD" w:rsidP="002B43FD">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 Hazelden, No Date)</w:t>
      </w:r>
    </w:p>
    <w:p w14:paraId="651746D9" w14:textId="77777777" w:rsidR="00157038" w:rsidRPr="002B43FD" w:rsidRDefault="00157038" w:rsidP="002B43FD">
      <w:pPr>
        <w:jc w:val="center"/>
        <w:rPr>
          <w:rFonts w:ascii="Arial"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1F0F72" w14:textId="753DA71A" w:rsidR="00AA704D" w:rsidRPr="00964E0D" w:rsidRDefault="00964E0D" w:rsidP="00964E0D">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discussing all the categories within this handbook it is important to as </w:t>
      </w: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Practitioners</w:t>
      </w: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ask what the desired outcomes of the interventions, learning, development, knowledge and understanding should be. When culminating and collaborating with various methods, strategies and interventions the transition from Nursery to reception should be smooth and less traumatic for the child and family</w:t>
      </w:r>
      <w:r w:rsidR="00AA704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5AD9163" w14:textId="4DEA1EC0" w:rsidR="00964E0D" w:rsidRPr="00964E0D" w:rsidRDefault="00964E0D" w:rsidP="00964E0D">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Welsh </w:t>
      </w: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Government</w:t>
      </w:r>
      <w:r w:rsidR="00320DC2">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7B01">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Foundation Phased framework (2015) </w:t>
      </w: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determined that the outcomes should </w:t>
      </w:r>
      <w:r w:rsidR="001243AB">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encourage children to use their imagination, enjoy the learning experience and be a creative </w:t>
      </w:r>
      <w:r w:rsidR="003D65C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thinker. This in turn makes the process more enjoyable and effective. </w:t>
      </w:r>
    </w:p>
    <w:p w14:paraId="44B046F9" w14:textId="13428C03" w:rsidR="00612E25" w:rsidRDefault="00964E0D" w:rsidP="00964E0D">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numerous programmes around the world that offer alternative perspectives on the education system and its concepts. New Zealand is one such place that has adopted a curriculum that encompasses how embracing diversity and experiencing their own </w:t>
      </w:r>
      <w:r w:rsidR="00EB1360"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w:t>
      </w: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society as child can have a rich impact on the learning process. </w:t>
      </w:r>
      <w:r w:rsidR="00B92B6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document </w:t>
      </w:r>
      <w:r w:rsidR="00BF140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entitled </w:t>
      </w:r>
      <w:r w:rsidR="00BF1400" w:rsidRPr="00BF1400">
        <w:rPr>
          <w:rFonts w:ascii="Arial" w:eastAsia="Times New Roman"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 </w:t>
      </w:r>
      <w:r w:rsidR="00612E25" w:rsidRPr="00BF1400">
        <w:rPr>
          <w:rFonts w:ascii="Arial" w:eastAsia="Times New Roman"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Whariki</w:t>
      </w:r>
      <w:r w:rsidR="00612E25">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meaning</w:t>
      </w:r>
      <w:r w:rsidR="00BF140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5312">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 interwove</w:t>
      </w:r>
      <w:r w:rsidR="00F27B3A">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115312">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based upon principles</w:t>
      </w:r>
      <w:r w:rsidR="00612E25">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goals</w:t>
      </w:r>
      <w:r w:rsidR="007F21D8">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Ministry of Education (1996)</w:t>
      </w:r>
      <w:r w:rsidR="00C5206A">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47325">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6A50C4D" w14:textId="6421B264" w:rsidR="00A47325" w:rsidRDefault="00A47325" w:rsidP="00964E0D">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are five fundamental strands of the </w:t>
      </w:r>
      <w:r w:rsidR="0016654C" w:rsidRPr="008E3A1C">
        <w:rPr>
          <w:rFonts w:ascii="Arial" w:eastAsia="Times New Roman"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 Whariki</w:t>
      </w:r>
      <w:r w:rsidR="0016654C">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outcomes, these are: </w:t>
      </w:r>
    </w:p>
    <w:p w14:paraId="65E65FDB" w14:textId="41F38141" w:rsidR="0016654C" w:rsidRPr="008E3A1C" w:rsidRDefault="00740D82" w:rsidP="00157038">
      <w:pPr>
        <w:pStyle w:val="ListParagraph"/>
        <w:numPr>
          <w:ilvl w:val="0"/>
          <w:numId w:val="11"/>
        </w:numPr>
        <w:shd w:val="clear" w:color="auto" w:fill="FFFFFF"/>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3A1C">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p>
    <w:p w14:paraId="1B696976" w14:textId="442EE120" w:rsidR="00740D82" w:rsidRPr="008E3A1C" w:rsidRDefault="008E3A1C" w:rsidP="00157038">
      <w:pPr>
        <w:pStyle w:val="ListParagraph"/>
        <w:numPr>
          <w:ilvl w:val="0"/>
          <w:numId w:val="11"/>
        </w:numPr>
        <w:shd w:val="clear" w:color="auto" w:fill="FFFFFF"/>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3A1C">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Belonging</w:t>
      </w:r>
    </w:p>
    <w:p w14:paraId="13DFD62C" w14:textId="404FC658" w:rsidR="008E3A1C" w:rsidRPr="008E3A1C" w:rsidRDefault="008E3A1C" w:rsidP="00157038">
      <w:pPr>
        <w:pStyle w:val="ListParagraph"/>
        <w:numPr>
          <w:ilvl w:val="0"/>
          <w:numId w:val="11"/>
        </w:numPr>
        <w:shd w:val="clear" w:color="auto" w:fill="FFFFFF"/>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3A1C">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Contribution</w:t>
      </w:r>
    </w:p>
    <w:p w14:paraId="6CFE866E" w14:textId="68173839" w:rsidR="008E3A1C" w:rsidRPr="008E3A1C" w:rsidRDefault="008E3A1C" w:rsidP="00157038">
      <w:pPr>
        <w:pStyle w:val="ListParagraph"/>
        <w:numPr>
          <w:ilvl w:val="0"/>
          <w:numId w:val="11"/>
        </w:numPr>
        <w:shd w:val="clear" w:color="auto" w:fill="FFFFFF"/>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3A1C">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p>
    <w:p w14:paraId="46158FBD" w14:textId="2BB89BBC" w:rsidR="008E3A1C" w:rsidRPr="008E3A1C" w:rsidRDefault="008E3A1C" w:rsidP="00157038">
      <w:pPr>
        <w:pStyle w:val="ListParagraph"/>
        <w:numPr>
          <w:ilvl w:val="0"/>
          <w:numId w:val="11"/>
        </w:numPr>
        <w:shd w:val="clear" w:color="auto" w:fill="FFFFFF"/>
        <w:rPr>
          <w:rFonts w:ascii="Arial" w:eastAsia="Times New Roman" w:hAnsi="Arial" w:cs="Arial"/>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E3A1C">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Exploration</w:t>
      </w:r>
    </w:p>
    <w:p w14:paraId="3E0B38FE" w14:textId="77777777" w:rsidR="008E3A1C" w:rsidRPr="008E3A1C" w:rsidRDefault="008E3A1C" w:rsidP="008E3A1C">
      <w:pPr>
        <w:pStyle w:val="ListParagraph"/>
        <w:shd w:val="clear" w:color="auto" w:fill="FFFFFF"/>
        <w:rPr>
          <w:rFonts w:ascii="Arial" w:eastAsia="Times New Roman" w:hAnsi="Arial" w:cs="Arial"/>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A39330" w14:textId="1C10CA71" w:rsidR="00964E0D" w:rsidRDefault="00964E0D" w:rsidP="00964E0D">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Collaborative practices between children and adults as well as guidance and individual exploration</w:t>
      </w:r>
      <w:r w:rsidR="008A1FA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9E3FC0">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mission for children was</w:t>
      </w:r>
      <w:r w:rsidR="00826055">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8A1FA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r w:rsidR="00E12C81">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grow </w:t>
      </w:r>
      <w:r w:rsidR="008A1FA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up as a competent and confident leaners</w:t>
      </w:r>
      <w:r w:rsidR="00826055">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communicators, healthy in mind, body and spirt, secure in their </w:t>
      </w:r>
      <w:r w:rsidR="002614EA">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sense of belonging and in the knowledge that they make a valued contribution to society’</w:t>
      </w:r>
      <w:r w:rsidR="00B4259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(New Zealand</w:t>
      </w: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Ministry of Education</w:t>
      </w:r>
      <w:r w:rsidR="00B4259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1996</w:t>
      </w:r>
      <w:r w:rsidR="00446777">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p.9 </w:t>
      </w:r>
      <w:r w:rsidR="00ED74E4">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cited in </w:t>
      </w:r>
      <w:r w:rsidR="00E12C81">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Willan, Parker-Rees and Savage</w:t>
      </w:r>
      <w:r w:rsidR="00B4259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12C81">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2004</w:t>
      </w:r>
      <w:r w:rsidR="008E1F08">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p.79</w:t>
      </w:r>
      <w:r w:rsidR="00E12C81">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64E0D">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1C1F8BE2" w14:textId="171AAF24" w:rsidR="00AA704D" w:rsidRDefault="00AA704D" w:rsidP="00262219">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w:t>
      </w:r>
      <w:r w:rsidR="00C339D3"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pedagogy </w:t>
      </w:r>
      <w:r w:rsidR="00977A2E"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also seen within the Welsh curriculum framework. </w:t>
      </w:r>
      <w:r w:rsidR="00C0407D"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Years Wales (2022) states that </w:t>
      </w:r>
      <w:r w:rsidR="0019694B"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a holistic approach to the practices within the curriculum and settings </w:t>
      </w:r>
      <w:r w:rsidR="006A2FD2"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including the four core purposes as discuss</w:t>
      </w:r>
      <w:r w:rsidR="00AD2B64">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006A2FD2"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D2B64">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w:t>
      </w:r>
      <w:r w:rsidR="006A2FD2"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the Interventions section of the handbook enables </w:t>
      </w:r>
      <w:r w:rsidR="001C4575"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ensures the needs and </w:t>
      </w:r>
      <w:r w:rsidR="00135D1A"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rights of the child are being met and</w:t>
      </w:r>
      <w:r w:rsidR="00184D57"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focus is on</w:t>
      </w:r>
      <w:r w:rsidR="00135D1A"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five </w:t>
      </w:r>
      <w:r w:rsidR="003F2746"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areas of </w:t>
      </w:r>
      <w:r w:rsidR="00135D1A"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w:t>
      </w:r>
      <w:r w:rsidR="003F2746"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w:t>
      </w:r>
      <w:r w:rsidR="00262219" w:rsidRPr="00262219">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These areas are:</w:t>
      </w:r>
    </w:p>
    <w:p w14:paraId="52C7C071" w14:textId="77777777" w:rsidR="00157038" w:rsidRDefault="00157038" w:rsidP="00262219">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B38554" w14:textId="77777777" w:rsidR="00157038" w:rsidRPr="00157038" w:rsidRDefault="00157038" w:rsidP="00157038">
      <w:pPr>
        <w:pStyle w:val="ListParagraph"/>
        <w:numPr>
          <w:ilvl w:val="0"/>
          <w:numId w:val="16"/>
        </w:numPr>
        <w:shd w:val="clear" w:color="auto" w:fill="FFFFFF"/>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7038">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p>
    <w:p w14:paraId="640EBDE8" w14:textId="77777777" w:rsidR="00157038" w:rsidRPr="00157038" w:rsidRDefault="00157038" w:rsidP="00157038">
      <w:pPr>
        <w:pStyle w:val="ListParagraph"/>
        <w:numPr>
          <w:ilvl w:val="0"/>
          <w:numId w:val="16"/>
        </w:numPr>
        <w:shd w:val="clear" w:color="auto" w:fill="FFFFFF"/>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7038">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Belonging</w:t>
      </w:r>
    </w:p>
    <w:p w14:paraId="1235812E" w14:textId="77777777" w:rsidR="00157038" w:rsidRPr="00157038" w:rsidRDefault="00157038" w:rsidP="00157038">
      <w:pPr>
        <w:pStyle w:val="ListParagraph"/>
        <w:numPr>
          <w:ilvl w:val="0"/>
          <w:numId w:val="16"/>
        </w:numPr>
        <w:shd w:val="clear" w:color="auto" w:fill="FFFFFF"/>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7038">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w:t>
      </w:r>
    </w:p>
    <w:p w14:paraId="0368855B" w14:textId="611232D8" w:rsidR="00157038" w:rsidRPr="00157038" w:rsidRDefault="00157038" w:rsidP="00157038">
      <w:pPr>
        <w:pStyle w:val="ListParagraph"/>
        <w:numPr>
          <w:ilvl w:val="0"/>
          <w:numId w:val="17"/>
        </w:numPr>
        <w:shd w:val="clear" w:color="auto" w:fill="FFFFFF"/>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7038">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Exploration</w:t>
      </w:r>
    </w:p>
    <w:p w14:paraId="1C3A36FB" w14:textId="6F7E2338" w:rsidR="00157038" w:rsidRPr="00157038" w:rsidRDefault="00157038" w:rsidP="00157038">
      <w:pPr>
        <w:pStyle w:val="ListParagraph"/>
        <w:numPr>
          <w:ilvl w:val="0"/>
          <w:numId w:val="17"/>
        </w:numPr>
        <w:shd w:val="clear" w:color="auto" w:fill="FFFFFF"/>
        <w:rPr>
          <w:rFonts w:ascii="Arial" w:eastAsia="Times New Roman" w:hAnsi="Arial" w:cs="Arial"/>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7038">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development</w:t>
      </w:r>
    </w:p>
    <w:p w14:paraId="64C4D54B" w14:textId="77777777" w:rsidR="00157038" w:rsidRDefault="00157038" w:rsidP="00AD2B64">
      <w:pPr>
        <w:shd w:val="clear" w:color="auto" w:fill="FFFFFF"/>
        <w:rPr>
          <w:rFonts w:ascii="Arial" w:eastAsia="Times New Roman" w:hAnsi="Arial" w:cs="Arial"/>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BC38BF" w14:textId="304511B3" w:rsidR="00AD2B64" w:rsidRPr="00DD4916" w:rsidRDefault="00AD2B64" w:rsidP="00AD2B64">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491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Supporting and promoting the areas of development will aid the learner to become confident, gain a sense of identity and well-being, communicate effectively with others, be inclusive, understand and respect other cultures and religions, </w:t>
      </w:r>
      <w:r w:rsidRPr="00DD491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contribute</w:t>
      </w:r>
      <w:r w:rsidRPr="00DD491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57038">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positively </w:t>
      </w:r>
      <w:r w:rsidRPr="00DD4916">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society, feel confident to explore and develop further.</w:t>
      </w:r>
    </w:p>
    <w:p w14:paraId="204A556F" w14:textId="77777777" w:rsidR="00AD2B64" w:rsidRDefault="00AD2B64" w:rsidP="00262219">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B525C3" w14:textId="6882E85B" w:rsidR="00080F7E" w:rsidRDefault="00F90BA4" w:rsidP="00396C35">
      <w:pPr>
        <w:shd w:val="clear" w:color="auto" w:fill="FFFFFF"/>
        <w:jc w:val="center"/>
        <w:rPr>
          <w:rFonts w:ascii="Arial" w:eastAsia="Times New Roman"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system which encourages and fostered creativity beyond the written word </w:t>
      </w:r>
      <w:r w:rsidR="00D8325F">
        <w:rPr>
          <w:rFonts w:ascii="Arial" w:eastAsia="Times New Roman"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would, at the very least, give all children more options. At best, it could revolu</w:t>
      </w:r>
      <w:r w:rsidR="006F4C72">
        <w:rPr>
          <w:rFonts w:ascii="Arial" w:eastAsia="Times New Roman"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tionise our understanding of what real learning is all about!’. </w:t>
      </w:r>
    </w:p>
    <w:p w14:paraId="31B615A7" w14:textId="35CBF70A" w:rsidR="006F4C72" w:rsidRPr="006F0FEF" w:rsidRDefault="006F4C72" w:rsidP="00396C35">
      <w:pPr>
        <w:shd w:val="clear" w:color="auto" w:fill="FFFFFF"/>
        <w:jc w:val="center"/>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0FEF">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Willan, Parker-Rees, and Savage</w:t>
      </w:r>
      <w:r w:rsidR="008C554E">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F0FEF">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w:t>
      </w:r>
      <w:r w:rsidR="006F0FEF" w:rsidRPr="006F0FEF">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2E576C">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64BA6">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p.116</w:t>
      </w:r>
      <w:r w:rsidR="006F0FEF" w:rsidRPr="006F0FEF">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C554E">
        <w:rPr>
          <w:rFonts w:ascii="Arial" w:eastAsia="Times New Roman" w:hAnsi="Arial" w:cs="Arial"/>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7C0B1BE" w14:textId="77777777" w:rsidR="00080F7E" w:rsidRDefault="00080F7E" w:rsidP="00080F7E">
      <w:pPr>
        <w:pStyle w:val="ListParagraph"/>
        <w:shd w:val="clear" w:color="auto" w:fill="FFFFFF"/>
        <w:ind w:left="1440"/>
        <w:rPr>
          <w:rFonts w:ascii="Arial" w:eastAsia="Times New Roman" w:hAnsi="Arial" w:cs="Arial"/>
          <w:b/>
          <w:bCs/>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66CBBC" w14:textId="77777777" w:rsidR="00080F7E" w:rsidRPr="00D26E10" w:rsidRDefault="00080F7E" w:rsidP="00080F7E">
      <w:pPr>
        <w:pStyle w:val="ListParagraph"/>
        <w:shd w:val="clear" w:color="auto" w:fill="FFFFFF"/>
        <w:ind w:left="1440"/>
        <w:rPr>
          <w:rFonts w:ascii="Arial" w:eastAsia="Times New Roman" w:hAnsi="Arial" w:cs="Arial"/>
          <w:color w:val="ED7D31" w:themeColor="accent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D4E0FD" w14:textId="77777777" w:rsidR="00262219" w:rsidRPr="00DD4916" w:rsidRDefault="00262219" w:rsidP="00DD4916">
      <w:pPr>
        <w:shd w:val="clear" w:color="auto" w:fill="FFFFFF"/>
        <w:rPr>
          <w:rFonts w:ascii="Arial" w:eastAsia="Times New Roman"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FC963B" w14:textId="5D53FA3E" w:rsidR="00F54776" w:rsidRPr="00F37C62" w:rsidRDefault="00462D77" w:rsidP="00F37C62">
      <w:pPr>
        <w:shd w:val="clear" w:color="auto" w:fill="FFFFFF"/>
        <w:jc w:val="center"/>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43116890" wp14:editId="0DE52466">
            <wp:extent cx="2377440" cy="1295400"/>
            <wp:effectExtent l="0" t="0" r="3810" b="0"/>
            <wp:docPr id="16" name="Picture 16"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77440" cy="1295400"/>
                    </a:xfrm>
                    <a:prstGeom prst="rect">
                      <a:avLst/>
                    </a:prstGeom>
                    <a:noFill/>
                    <a:ln>
                      <a:noFill/>
                    </a:ln>
                  </pic:spPr>
                </pic:pic>
              </a:graphicData>
            </a:graphic>
          </wp:inline>
        </w:drawing>
      </w:r>
    </w:p>
    <w:p w14:paraId="609E0DB2" w14:textId="77777777" w:rsidR="0039762D" w:rsidRDefault="0039762D" w:rsidP="00462D77">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45DEAA5" w14:textId="5BE0F82F" w:rsidR="004E5C11" w:rsidRPr="00080F7E" w:rsidRDefault="004E5C11" w:rsidP="0062719F">
      <w:pPr>
        <w:jc w:val="center"/>
        <w:rPr>
          <w:rFonts w:ascii="Arial" w:hAnsi="Arial" w:cs="Arial"/>
          <w:b/>
          <w:color w:val="262626" w:themeColor="text1" w:themeTint="D9"/>
          <w:sz w:val="24"/>
          <w:szCs w:val="2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80F7E">
        <w:rPr>
          <w:rFonts w:ascii="Arial" w:hAnsi="Arial" w:cs="Arial"/>
          <w:b/>
          <w:color w:val="262626" w:themeColor="text1" w:themeTint="D9"/>
          <w:sz w:val="24"/>
          <w:szCs w:val="2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Refer</w:t>
      </w:r>
      <w:r w:rsidR="0062719F" w:rsidRPr="00080F7E">
        <w:rPr>
          <w:rFonts w:ascii="Arial" w:hAnsi="Arial" w:cs="Arial"/>
          <w:b/>
          <w:color w:val="262626" w:themeColor="text1" w:themeTint="D9"/>
          <w:sz w:val="24"/>
          <w:szCs w:val="24"/>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ences</w:t>
      </w:r>
    </w:p>
    <w:p w14:paraId="2C94D059" w14:textId="7B679DD2" w:rsidR="003D4396" w:rsidRDefault="003D4396" w:rsidP="002142C6">
      <w:pPr>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699E516" w14:textId="77777777" w:rsidR="002F0951" w:rsidRDefault="002F0951"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3BFB18" w14:textId="686ADD1E"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Castle Academy (No Date) </w:t>
      </w:r>
      <w:r w:rsidRPr="00E374A5">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EYFS Information</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 Available at: </w:t>
      </w:r>
      <w:hyperlink r:id="rId16" w:history="1">
        <w:r w:rsidRPr="00522EBE">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https://www.astreacastle.org/learning/eyfs-information/</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sidR="00EB209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28th November 2022).</w:t>
      </w:r>
    </w:p>
    <w:p w14:paraId="642D577A" w14:textId="77777777"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371F93" w14:textId="77777777"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Cherry, K. (2022</w:t>
      </w:r>
      <w:r w:rsidRPr="00BC0779">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Piaget’s 4 stages of Cognitive Development Explained: Background and Key Concepts of Piaget’s Theory.</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7" w:history="1">
        <w:r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https://www.verywellmind.com/piagets-stages-of-cognitive-development-2795457</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27th November 2022).</w:t>
      </w:r>
    </w:p>
    <w:p w14:paraId="08B9913E" w14:textId="77777777" w:rsidR="002F0951" w:rsidRDefault="002F0951"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9DD21A" w14:textId="5205AAEC" w:rsidR="00812BB7" w:rsidRDefault="00554F70"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04729">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Conkbayir</w:t>
      </w:r>
      <w:r w:rsidR="0010472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37F36" w:rsidRPr="00851338">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and Pascal, C. (2014) </w:t>
      </w:r>
      <w:r w:rsidR="00851338" w:rsidRPr="00E95135">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w:t>
      </w:r>
      <w:r w:rsidR="00437F36" w:rsidRPr="00E95135">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Childhood Theories and Contemporary Issues</w:t>
      </w:r>
      <w:r w:rsidR="00851338" w:rsidRPr="00E95135">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 Introduction</w:t>
      </w:r>
      <w:r w:rsidR="00851338" w:rsidRPr="00851338">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Bloomsbury.</w:t>
      </w:r>
    </w:p>
    <w:p w14:paraId="536A9797" w14:textId="77777777" w:rsidR="002F0951" w:rsidRDefault="002F0951"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9EC90F" w14:textId="377FD105" w:rsidR="00FA4E41" w:rsidRDefault="00F742B3"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742B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Cushman, C. </w:t>
      </w:r>
      <w:r w:rsidR="00276103" w:rsidRPr="00F742B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 Date)</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w:t>
      </w:r>
      <w:r w:rsidR="00276103" w:rsidRPr="00F742B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8" w:history="1">
        <w:r w:rsidR="00FA4E41"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https://www.perkins.org/resource/what-transition/</w:t>
        </w:r>
      </w:hyperlink>
      <w:r w:rsidR="00314C92">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A4E41">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r w:rsidR="00E9513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A4E41">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w:t>
      </w:r>
      <w:r w:rsidR="00963206">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FA4E41">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757ECE98" w14:textId="77777777"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C8A0DF" w14:textId="77777777" w:rsidR="002F0951" w:rsidRPr="00B80233"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Darby, P (2022) </w:t>
      </w:r>
      <w:r w:rsidRPr="005A45D3">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 Models’</w:t>
      </w:r>
      <w:r w:rsidRPr="005A45D3">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[PowerPoint Presentation]. </w:t>
      </w:r>
      <w:r w:rsidRPr="00B80233">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ECEY4001/C</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Human Development.</w:t>
      </w:r>
      <w:r w:rsidRPr="001F518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Wales Trinity St David. Available at: </w:t>
      </w:r>
      <w:hyperlink r:id="rId19" w:history="1">
        <w:r w:rsidRPr="00E06EF5">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https://moodle.uwtsd.ac.uk/mod/resource/view.php?id=446323</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28</w:t>
      </w:r>
      <w:r w:rsidRPr="00CC4C3E">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2A9F754C" w14:textId="77777777" w:rsidR="00D530F8" w:rsidRDefault="00D530F8"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F019C9" w14:textId="20242F6A" w:rsidR="00FA4E41" w:rsidRDefault="00E309C4"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Dowling, M. (2010) </w:t>
      </w:r>
      <w:r w:rsidRPr="0023447C">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Young Children’s Personal, Social and Emotional Development</w:t>
      </w:r>
      <w:r w:rsidR="008F74A3">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3447C">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r w:rsidR="0023447C" w:rsidRPr="0023447C">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0023447C">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edn</w:t>
      </w:r>
      <w:r w:rsidR="008F74A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4683B">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London: Sage. </w:t>
      </w:r>
    </w:p>
    <w:p w14:paraId="40F1924A" w14:textId="77777777"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85FA5A" w14:textId="66B1C7F3"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Education: The British Association for Early Childhood Education (No Date) Available at:  </w:t>
      </w:r>
      <w:hyperlink r:id="rId20" w:history="1">
        <w:r w:rsidRPr="00432C9A">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https://early-education.org.uk/working-in-partnership/</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sidR="00EB209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26</w:t>
      </w:r>
      <w:r w:rsidRPr="00AA3D60">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579CE66C" w14:textId="215FE901" w:rsidR="00350ACB" w:rsidRDefault="00350ACB"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2F34F4" w14:textId="5ACFD3B3" w:rsidR="0085691A" w:rsidRDefault="00813982"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Years </w:t>
      </w:r>
      <w:r w:rsidR="005D024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Matters (No Date) </w:t>
      </w:r>
      <w:r w:rsidR="005D0247" w:rsidRPr="005D0247">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Working in Partnership</w:t>
      </w:r>
      <w:r w:rsidR="005D024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39762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w:t>
      </w:r>
      <w:r w:rsidR="005D024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1" w:history="1">
        <w:r w:rsidR="004551D1" w:rsidRPr="00432C9A">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https://www.earlyyearsmatters.co.uk/eyfs/positive-relationships/working-in-partnership/</w:t>
        </w:r>
      </w:hyperlink>
      <w:r w:rsidR="004551D1">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sidR="00EB209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51D1">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w:t>
      </w:r>
      <w:r w:rsidR="004551D1" w:rsidRPr="004551D1">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4551D1">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226D6401" w14:textId="59A2431E" w:rsidR="002F0951" w:rsidRDefault="002F0951"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88BEA2" w14:textId="49171B4B"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Edwards, A. (2002) </w:t>
      </w:r>
      <w:r w:rsidRPr="0085691A">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Relationships and Learning</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Oxford: National Children’s Bureau. </w:t>
      </w:r>
    </w:p>
    <w:p w14:paraId="167EE903" w14:textId="77777777" w:rsidR="0039762D" w:rsidRDefault="0039762D"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DC03A9" w14:textId="720F7443" w:rsidR="003701E7" w:rsidRDefault="00564BB5"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Intervention Foundation (No Date) </w:t>
      </w:r>
      <w:r w:rsidRPr="00564BB5">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early intervention?</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2" w:history="1">
        <w:r w:rsidR="003701E7" w:rsidRPr="00E06EF5">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http://eif.org.uk/why-it-matters/what-is-early-intervention</w:t>
        </w:r>
      </w:hyperlink>
      <w:r w:rsidR="003701E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28</w:t>
      </w:r>
      <w:r w:rsidR="003701E7" w:rsidRPr="003701E7">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3701E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55EC3429" w14:textId="6199F29E" w:rsidR="0039762D" w:rsidRDefault="0039762D"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A00F4E" w14:textId="77777777" w:rsidR="0039762D" w:rsidRDefault="0039762D" w:rsidP="0039762D">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Early Intervention Foundation (No Date) </w:t>
      </w:r>
      <w:r w:rsidRPr="00564BB5">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early intervention?</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3" w:history="1">
        <w:r w:rsidRPr="00E06EF5">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http://eif.org.uk/why-it-matters/what-is-early-intervention</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28</w:t>
      </w:r>
      <w:r w:rsidRPr="003701E7">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79536818" w14:textId="77777777" w:rsidR="00361D17" w:rsidRDefault="00361D17" w:rsidP="0039762D">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BA366B" w14:textId="43707297" w:rsidR="00361D17" w:rsidRPr="00541194" w:rsidRDefault="00361D17" w:rsidP="00361D17">
      <w:pPr>
        <w:spacing w:before="240" w:line="480" w:lineRule="auto"/>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Early Years Wales (2022) </w:t>
      </w:r>
      <w:r w:rsidRPr="00361D17">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Foundation Learning.</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4" w:history="1">
        <w:r w:rsidRPr="00AA32C9">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https://www.earlyyears.wales/en/foundation-learning</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29</w:t>
      </w:r>
      <w:r w:rsidRPr="00556222">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549914A7" w14:textId="77777777" w:rsidR="00361D17" w:rsidRPr="00564BB5" w:rsidRDefault="00361D17" w:rsidP="0039762D">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D892EC" w14:textId="44DD6E8B"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Goodreads (No Date) Available at: </w:t>
      </w:r>
      <w:hyperlink r:id="rId25" w:history="1">
        <w:r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https://www.goodreads.com/quotes/282517-when-i-was-5-years-old-my-mother-always-told</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25th November 2022).</w:t>
      </w:r>
    </w:p>
    <w:p w14:paraId="7DE6B09F" w14:textId="1612B3B5" w:rsidR="002B43FD" w:rsidRDefault="002B43FD"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84E89D" w14:textId="70F2226D" w:rsidR="002B43FD" w:rsidRDefault="002B43FD"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Hazelden, E (No Date) </w:t>
      </w:r>
      <w:r w:rsidRPr="002B43FD">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Characteristics of effective learning</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 Available at: </w:t>
      </w:r>
      <w:hyperlink r:id="rId26" w:history="1">
        <w:r w:rsidRPr="00D75BB7">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https://www.pinterest.co.uk/pin/12736811432842508/</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28</w:t>
      </w:r>
      <w:r w:rsidRPr="002B43FD">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15E2E943" w14:textId="77777777" w:rsidR="00B51A54" w:rsidRDefault="00B51A54"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BF4295" w14:textId="23718244" w:rsidR="00B51A54" w:rsidRDefault="00251CC4" w:rsidP="00B51A54">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Jenma</w:t>
      </w:r>
      <w:r w:rsidR="00856F39">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 M (No Date)</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D5245" w:rsidRPr="00856F39">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Engaging Learners with N</w:t>
      </w:r>
      <w:r w:rsidR="00887D7C" w:rsidRPr="00856F39">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euroscience</w:t>
      </w:r>
      <w:r w:rsidR="00856F39">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 Available at: </w:t>
      </w:r>
      <w:hyperlink r:id="rId27" w:history="1">
        <w:r w:rsidR="00856F39" w:rsidRPr="00AA32C9">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https://mikannjenmal.weebly.com/happy-and-confident-students-will-learn.html</w:t>
        </w:r>
      </w:hyperlink>
      <w:r w:rsidR="00462D7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sidR="004D524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30</w:t>
      </w:r>
      <w:r w:rsidR="004D5245" w:rsidRPr="004D5245">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4D524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415FA04F" w14:textId="77777777" w:rsidR="00462D77" w:rsidRDefault="00462D77" w:rsidP="00B51A54">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6A27F9" w14:textId="5760E8E7" w:rsidR="00B51A54" w:rsidRDefault="00B51A54" w:rsidP="00B51A54">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Ministry of Education </w:t>
      </w:r>
      <w:r w:rsidR="003974F1">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w:t>
      </w:r>
      <w:r w:rsidR="00C33F2E" w:rsidRPr="00C33F2E">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 Whariki: Early childhood curriculum</w:t>
      </w:r>
      <w:r w:rsidR="00C33F2E">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8" w:history="1">
        <w:r w:rsidR="00D157B5" w:rsidRPr="00AA32C9">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https://www.education.govt.nz/assets/Documents/Early-Childhood/ELS-Te-Whariki-Early-Childhood-Curriculum-ENG-Web.pdf</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F03D996" w14:textId="77777777" w:rsidR="00B51A54" w:rsidRDefault="00B51A54"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25E132" w14:textId="77777777"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5B9B75" w14:textId="77777777" w:rsidR="002F0951" w:rsidRDefault="002F0951" w:rsidP="002F0951">
      <w:pPr>
        <w:spacing w:line="480" w:lineRule="auto"/>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National STEM Learning Centre (No Date</w:t>
      </w:r>
      <w:r w:rsidRPr="00862A91">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Vygotsky’s concept of the “Zone of Proximal Development”.</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 Available at: </w:t>
      </w:r>
      <w:hyperlink r:id="rId29" w:history="1">
        <w:r w:rsidRPr="00384F87">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https://www.futurelearn.com/info/courses/differentiating-for-learning-stem/0/steps/15505</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25</w:t>
      </w:r>
      <w:r w:rsidRPr="000E5329">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57314097" w14:textId="77777777"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B9274F" w14:textId="71F9732F"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Open Learn (2017) Available at: </w:t>
      </w:r>
      <w:hyperlink r:id="rId30" w:history="1">
        <w:r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https://www.open.edu/openlearncreate/mod/oucontent/view.php?id=79794&amp;section=3</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25</w:t>
      </w:r>
      <w:r>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 </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November 2022)</w:t>
      </w:r>
      <w:r w:rsidR="00EB209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125B418" w14:textId="77777777" w:rsidR="005D0247" w:rsidRDefault="005D0247"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6532B4" w14:textId="6FDF35F4" w:rsidR="00FA4E41" w:rsidRDefault="00950677"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Parentzone Scotland (No Date) Available at: </w:t>
      </w:r>
      <w:hyperlink r:id="rId31" w:history="1">
        <w:r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https://education.gov.scot/parentzone/my-child/transitions/what-are-transitions/</w:t>
        </w:r>
      </w:hyperlink>
      <w:r w:rsidR="0039333B">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sidR="00E9513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24</w:t>
      </w:r>
      <w:r w:rsidR="00963206">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r w:rsidR="00812BB7">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7814CDE" w14:textId="77777777" w:rsidR="006B175F" w:rsidRDefault="006B175F"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8343D9" w14:textId="2C87F55A" w:rsidR="00812BB7" w:rsidRDefault="00B11520"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Patel, A (</w:t>
      </w:r>
      <w:r w:rsidR="00EF373C">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 Date) Available at: </w:t>
      </w:r>
      <w:hyperlink r:id="rId32" w:history="1">
        <w:r w:rsidR="00EF373C"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https://www.teachearlyyears.com/a-unique-child/view/supporting- transitions-in-the-early-years</w:t>
        </w:r>
      </w:hyperlink>
      <w:r w:rsidR="006B175F">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F373C">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r w:rsidR="00E9513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F373C">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w:t>
      </w:r>
      <w:r w:rsidR="00963206">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EF373C">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76DC5B34" w14:textId="77777777" w:rsidR="002F0951" w:rsidRDefault="002F0951"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573351" w14:textId="77777777"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Tempest, M (2016) </w:t>
      </w:r>
      <w:r w:rsidRPr="00383931">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Secure attachment. The importance if responsive relationships in childcare</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24 March. Available at: </w:t>
      </w:r>
      <w:hyperlink r:id="rId33" w:history="1">
        <w:r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https://www.pacey.org.uk/news-and-views/pacey-blog/2016/march-2016/secure-attachment-the-importance-of-responsive-re/</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Accessed: 26</w:t>
      </w:r>
      <w:r w:rsidRPr="00383931">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46FE8D6A" w14:textId="77777777" w:rsidR="00486806" w:rsidRDefault="00486806"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6555CD" w14:textId="01015594" w:rsidR="008D5C28" w:rsidRDefault="00C148DF"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D4D63">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 (2019) </w:t>
      </w:r>
      <w:r w:rsidR="00ED4D63" w:rsidRPr="00657DA8">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Pedagogy Focus</w:t>
      </w:r>
      <w:r w:rsidR="00657DA8" w:rsidRPr="00657DA8">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Maslow’s Hierarchy of Needs.</w:t>
      </w:r>
      <w:r w:rsidR="00657DA8">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4" w:history="1">
        <w:r w:rsidR="00657DA8"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https://www.tes.com/magazine/maslow-hierarchy-of-needs</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25</w:t>
      </w:r>
      <w:r w:rsidRPr="00C148DF">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r w:rsidR="00DF6E9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B3CC8B0" w14:textId="55EBCB13" w:rsidR="002F0951" w:rsidRDefault="002F0951"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181D33" w14:textId="3EFF539C"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Tickle Right (No Date) </w:t>
      </w:r>
      <w:r w:rsidRPr="008D5C28">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Jean Piaget’s4 Stages of Cognitive Development.</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w:t>
      </w:r>
      <w:r w:rsidRPr="008D5C28">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5" w:history="1">
        <w:r w:rsidRPr="00E06EF5">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https://tickleright.com/piaget-child-development-stages/</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w:t>
      </w:r>
      <w:r w:rsidRPr="00FE7692">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62197714" w14:textId="05FA1DC6" w:rsidR="002F0951" w:rsidRDefault="002F0951"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418315" w14:textId="77777777" w:rsidR="002F0951" w:rsidRDefault="002F0951" w:rsidP="002F0951">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UNICEF (No Date) </w:t>
      </w:r>
      <w:r w:rsidRPr="001655F1">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a Summary of the UN Convention</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6" w:history="1">
        <w:r w:rsidRPr="00E06EF5">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https://www.unicef.org.uk/what-we-do/un-convention-child-rights/</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27</w:t>
      </w:r>
      <w:r w:rsidRPr="006D4CB9">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6754F0CC" w14:textId="77777777" w:rsidR="002F0951" w:rsidRDefault="002F0951"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F2CDD0" w14:textId="67FC901E" w:rsidR="00714F8E" w:rsidRDefault="00D35134"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Reading (No Date) </w:t>
      </w:r>
      <w:r w:rsidR="003B2709" w:rsidRPr="003B2709">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Maslow’s hierarchy of needs</w:t>
      </w:r>
      <w:r w:rsidR="003B2709">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 </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7" w:history="1">
        <w:r w:rsidR="00C01117" w:rsidRPr="00937664">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https://www.futurelearn.com/info/courses/supporting-learning-primary/0/steps/58666</w:t>
        </w:r>
      </w:hyperlink>
      <w:r w:rsidR="00714F8E">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w:t>
      </w:r>
      <w:r w:rsidR="00E95135">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14F8E">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w:t>
      </w:r>
      <w:r w:rsidR="00963206">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 </w:t>
      </w:r>
      <w:r w:rsidR="00714F8E">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November 2022)</w:t>
      </w:r>
      <w:r w:rsidR="00DF6E9D">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E46A4B2" w14:textId="77777777" w:rsidR="00DA6DCD" w:rsidRDefault="00DA6DCD" w:rsidP="0062719F">
      <w:pP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734D16" w14:textId="0D524450" w:rsidR="00862A91" w:rsidRDefault="00C66D7B" w:rsidP="002D6294">
      <w:pPr>
        <w:spacing w:before="240" w:line="480" w:lineRule="auto"/>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629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 (2022</w:t>
      </w:r>
      <w:r w:rsidR="002D6294" w:rsidRPr="002D629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D6294" w:rsidRPr="00F274D0">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curriculum for non-maintained nursery</w:t>
      </w:r>
      <w:r w:rsidR="002D6294" w:rsidRPr="00F274D0">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D6294" w:rsidRPr="00F274D0">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setting</w:t>
      </w:r>
      <w:r w:rsidR="00F274D0" w:rsidRPr="00F274D0">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F274D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8" w:history="1">
        <w:r w:rsidR="00F274D0" w:rsidRPr="00384F87">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https://www.earlyyears.wales/sites/default/files/a-curriculum-for-funded-non-maintained-nursery-settings2.pdf</w:t>
        </w:r>
      </w:hyperlink>
      <w:r w:rsidR="00B223E4">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26th November 2022).</w:t>
      </w:r>
    </w:p>
    <w:p w14:paraId="7C3FC260" w14:textId="04E2175C" w:rsidR="00D7335B" w:rsidRDefault="00D7335B" w:rsidP="002D6294">
      <w:pPr>
        <w:spacing w:before="240" w:line="480" w:lineRule="auto"/>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Welsh Government (2022) </w:t>
      </w:r>
      <w:r w:rsidR="00896942" w:rsidRPr="00A3786F">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a vision of curriculum design</w:t>
      </w:r>
      <w:r w:rsidR="00A3786F">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9" w:anchor="curriculum-design-and-the-four-purposes" w:history="1">
        <w:r w:rsidR="00A3786F" w:rsidRPr="00E06EF5">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https://hwb.gov.wales/curriculum-for-wales/designing-your-curriculum/developing-a-vision-for-curriculum-design/#curriculum-design-and-the-four-purposes</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29</w:t>
      </w:r>
      <w:r w:rsidRPr="00D7335B">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w:t>
      </w:r>
    </w:p>
    <w:p w14:paraId="78393D39" w14:textId="39926CC1" w:rsidR="00556222" w:rsidRDefault="00FE095E" w:rsidP="002D6294">
      <w:pPr>
        <w:spacing w:before="240" w:line="480" w:lineRule="auto"/>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Government</w:t>
      </w:r>
      <w:r w:rsidR="00E94D5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(2015) </w:t>
      </w:r>
      <w:r w:rsidR="00E94D50" w:rsidRPr="00E94D50">
        <w:rPr>
          <w:rFonts w:ascii="Arial" w:hAnsi="Arial" w:cs="Arial"/>
          <w:i/>
          <w:i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Curriculum for Wales: Foundation Phase Framework</w:t>
      </w:r>
      <w:r w:rsidR="00E94D50">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40" w:history="1">
        <w:r w:rsidR="00E94D50" w:rsidRPr="00AA32C9">
          <w:rPr>
            <w:rStyle w:val="Hyperlink"/>
            <w:rFonts w:ascii="Arial" w:hAnsi="Arial" w:cs="Arial"/>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https://hwb.gov.wales/storage/d5d8e39c-b534-40cb-a3f5-7e2e126d8077/foundation-phase-framework.pdf</w:t>
        </w:r>
      </w:hyperlink>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29</w:t>
      </w:r>
      <w:r w:rsidRPr="00FE095E">
        <w:rPr>
          <w:rFonts w:ascii="Arial" w:hAnsi="Arial" w:cs="Arial"/>
          <w:color w:val="000000" w:themeColor="text1"/>
          <w:sz w:val="20"/>
          <w:szCs w:val="20"/>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Arial" w:hAnsi="Arial" w:cs="Arial"/>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2022). </w:t>
      </w:r>
    </w:p>
    <w:sectPr w:rsidR="00556222">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1BBF0" w14:textId="77777777" w:rsidR="003D7851" w:rsidRDefault="003D7851" w:rsidP="007F641B">
      <w:pPr>
        <w:spacing w:after="0" w:line="240" w:lineRule="auto"/>
      </w:pPr>
      <w:r>
        <w:separator/>
      </w:r>
    </w:p>
  </w:endnote>
  <w:endnote w:type="continuationSeparator" w:id="0">
    <w:p w14:paraId="04559B52" w14:textId="77777777" w:rsidR="003D7851" w:rsidRDefault="003D7851" w:rsidP="007F6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391418"/>
      <w:docPartObj>
        <w:docPartGallery w:val="Page Numbers (Bottom of Page)"/>
        <w:docPartUnique/>
      </w:docPartObj>
    </w:sdtPr>
    <w:sdtEndPr>
      <w:rPr>
        <w:noProof/>
      </w:rPr>
    </w:sdtEndPr>
    <w:sdtContent>
      <w:p w14:paraId="7B1022F5" w14:textId="439D1561" w:rsidR="007F641B" w:rsidRDefault="007F64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580B1D" w14:textId="77777777" w:rsidR="007F641B" w:rsidRDefault="007F6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2091B" w14:textId="77777777" w:rsidR="003D7851" w:rsidRDefault="003D7851" w:rsidP="007F641B">
      <w:pPr>
        <w:spacing w:after="0" w:line="240" w:lineRule="auto"/>
      </w:pPr>
      <w:r>
        <w:separator/>
      </w:r>
    </w:p>
  </w:footnote>
  <w:footnote w:type="continuationSeparator" w:id="0">
    <w:p w14:paraId="7CED7461" w14:textId="77777777" w:rsidR="003D7851" w:rsidRDefault="003D7851" w:rsidP="007F64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108421" w14:textId="79A533A8" w:rsidR="007F641B" w:rsidRDefault="007F641B" w:rsidP="005F5B1B">
    <w:pPr>
      <w:pStyle w:val="Header"/>
      <w:jc w:val="center"/>
    </w:pPr>
    <w:r>
      <w:t>Natalie Richardson</w:t>
    </w:r>
    <w:r w:rsidR="005F5B1B">
      <w:t>.</w:t>
    </w:r>
    <w:r>
      <w:t xml:space="preserve"> Student number: 1001407</w:t>
    </w:r>
    <w:r w:rsidR="005F5B1B">
      <w:t xml:space="preserve">. </w:t>
    </w:r>
    <w:r>
      <w:t xml:space="preserve"> Module code: ECEY4001/C</w:t>
    </w:r>
    <w:r w:rsidR="004C4930">
      <w:t xml:space="preserve">              Word Count: 3119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B6DB4"/>
    <w:multiLevelType w:val="hybridMultilevel"/>
    <w:tmpl w:val="E140F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06320"/>
    <w:multiLevelType w:val="hybridMultilevel"/>
    <w:tmpl w:val="25FA2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91E4E"/>
    <w:multiLevelType w:val="hybridMultilevel"/>
    <w:tmpl w:val="A4668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9635F"/>
    <w:multiLevelType w:val="hybridMultilevel"/>
    <w:tmpl w:val="94E0E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B45CC"/>
    <w:multiLevelType w:val="hybridMultilevel"/>
    <w:tmpl w:val="C9E4E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5F06D8"/>
    <w:multiLevelType w:val="hybridMultilevel"/>
    <w:tmpl w:val="8B1E8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F57A2"/>
    <w:multiLevelType w:val="hybridMultilevel"/>
    <w:tmpl w:val="35266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4E11C4"/>
    <w:multiLevelType w:val="hybridMultilevel"/>
    <w:tmpl w:val="FB323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5D2ED8"/>
    <w:multiLevelType w:val="hybridMultilevel"/>
    <w:tmpl w:val="8DF2F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D1707"/>
    <w:multiLevelType w:val="hybridMultilevel"/>
    <w:tmpl w:val="9EDAA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A3644B"/>
    <w:multiLevelType w:val="hybridMultilevel"/>
    <w:tmpl w:val="A088F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351F39"/>
    <w:multiLevelType w:val="hybridMultilevel"/>
    <w:tmpl w:val="EDD0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826141"/>
    <w:multiLevelType w:val="hybridMultilevel"/>
    <w:tmpl w:val="938290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5961D03"/>
    <w:multiLevelType w:val="hybridMultilevel"/>
    <w:tmpl w:val="4998B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A15ECE"/>
    <w:multiLevelType w:val="hybridMultilevel"/>
    <w:tmpl w:val="A8880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B70BE"/>
    <w:multiLevelType w:val="hybridMultilevel"/>
    <w:tmpl w:val="F00A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D10831"/>
    <w:multiLevelType w:val="hybridMultilevel"/>
    <w:tmpl w:val="CF8E1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3497307">
    <w:abstractNumId w:val="1"/>
  </w:num>
  <w:num w:numId="2" w16cid:durableId="1646155655">
    <w:abstractNumId w:val="3"/>
  </w:num>
  <w:num w:numId="3" w16cid:durableId="121773884">
    <w:abstractNumId w:val="16"/>
  </w:num>
  <w:num w:numId="4" w16cid:durableId="206066214">
    <w:abstractNumId w:val="10"/>
  </w:num>
  <w:num w:numId="5" w16cid:durableId="1292711952">
    <w:abstractNumId w:val="15"/>
  </w:num>
  <w:num w:numId="6" w16cid:durableId="1041827017">
    <w:abstractNumId w:val="6"/>
  </w:num>
  <w:num w:numId="7" w16cid:durableId="982926875">
    <w:abstractNumId w:val="11"/>
  </w:num>
  <w:num w:numId="8" w16cid:durableId="1986351117">
    <w:abstractNumId w:val="7"/>
  </w:num>
  <w:num w:numId="9" w16cid:durableId="255941894">
    <w:abstractNumId w:val="14"/>
  </w:num>
  <w:num w:numId="10" w16cid:durableId="351152368">
    <w:abstractNumId w:val="8"/>
  </w:num>
  <w:num w:numId="11" w16cid:durableId="659164762">
    <w:abstractNumId w:val="5"/>
  </w:num>
  <w:num w:numId="12" w16cid:durableId="1256865037">
    <w:abstractNumId w:val="13"/>
  </w:num>
  <w:num w:numId="13" w16cid:durableId="859929659">
    <w:abstractNumId w:val="4"/>
  </w:num>
  <w:num w:numId="14" w16cid:durableId="110562566">
    <w:abstractNumId w:val="12"/>
  </w:num>
  <w:num w:numId="15" w16cid:durableId="1317151819">
    <w:abstractNumId w:val="2"/>
  </w:num>
  <w:num w:numId="16" w16cid:durableId="748890943">
    <w:abstractNumId w:val="9"/>
  </w:num>
  <w:num w:numId="17" w16cid:durableId="2095277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317"/>
    <w:rsid w:val="00001DA4"/>
    <w:rsid w:val="00003851"/>
    <w:rsid w:val="00005B19"/>
    <w:rsid w:val="00010140"/>
    <w:rsid w:val="00013033"/>
    <w:rsid w:val="00031339"/>
    <w:rsid w:val="00041DEB"/>
    <w:rsid w:val="000429A8"/>
    <w:rsid w:val="000556BC"/>
    <w:rsid w:val="00064158"/>
    <w:rsid w:val="00064BA6"/>
    <w:rsid w:val="00065B24"/>
    <w:rsid w:val="000709C0"/>
    <w:rsid w:val="00075D49"/>
    <w:rsid w:val="00080F7E"/>
    <w:rsid w:val="0008128C"/>
    <w:rsid w:val="000839C0"/>
    <w:rsid w:val="00083DB3"/>
    <w:rsid w:val="0008468E"/>
    <w:rsid w:val="0008498B"/>
    <w:rsid w:val="0009399C"/>
    <w:rsid w:val="00094802"/>
    <w:rsid w:val="000961BC"/>
    <w:rsid w:val="000A1808"/>
    <w:rsid w:val="000A2997"/>
    <w:rsid w:val="000A3A45"/>
    <w:rsid w:val="000A57DD"/>
    <w:rsid w:val="000B331E"/>
    <w:rsid w:val="000B5B18"/>
    <w:rsid w:val="000B606F"/>
    <w:rsid w:val="000C6C94"/>
    <w:rsid w:val="000D3940"/>
    <w:rsid w:val="000E44BC"/>
    <w:rsid w:val="000E5329"/>
    <w:rsid w:val="000F511B"/>
    <w:rsid w:val="000F78C0"/>
    <w:rsid w:val="001042D5"/>
    <w:rsid w:val="00104729"/>
    <w:rsid w:val="00115312"/>
    <w:rsid w:val="0011754C"/>
    <w:rsid w:val="00121CE5"/>
    <w:rsid w:val="001243AB"/>
    <w:rsid w:val="00127943"/>
    <w:rsid w:val="0012796A"/>
    <w:rsid w:val="00135D1A"/>
    <w:rsid w:val="001411E7"/>
    <w:rsid w:val="001435F7"/>
    <w:rsid w:val="00147124"/>
    <w:rsid w:val="00150252"/>
    <w:rsid w:val="00157038"/>
    <w:rsid w:val="00157565"/>
    <w:rsid w:val="00161E66"/>
    <w:rsid w:val="00162D1B"/>
    <w:rsid w:val="001655F1"/>
    <w:rsid w:val="0016654C"/>
    <w:rsid w:val="00171AE3"/>
    <w:rsid w:val="00172F6C"/>
    <w:rsid w:val="00174552"/>
    <w:rsid w:val="00174C11"/>
    <w:rsid w:val="00182D23"/>
    <w:rsid w:val="00184D57"/>
    <w:rsid w:val="00187672"/>
    <w:rsid w:val="00190F81"/>
    <w:rsid w:val="0019694B"/>
    <w:rsid w:val="00196F7E"/>
    <w:rsid w:val="001A249B"/>
    <w:rsid w:val="001C08AE"/>
    <w:rsid w:val="001C4575"/>
    <w:rsid w:val="001C6D7F"/>
    <w:rsid w:val="001D0897"/>
    <w:rsid w:val="001D2483"/>
    <w:rsid w:val="001E1B0C"/>
    <w:rsid w:val="001E3C16"/>
    <w:rsid w:val="001E514E"/>
    <w:rsid w:val="001F4924"/>
    <w:rsid w:val="001F518D"/>
    <w:rsid w:val="001F5E07"/>
    <w:rsid w:val="001F7421"/>
    <w:rsid w:val="002015FA"/>
    <w:rsid w:val="00203509"/>
    <w:rsid w:val="00205CDB"/>
    <w:rsid w:val="002142C6"/>
    <w:rsid w:val="00217443"/>
    <w:rsid w:val="00221677"/>
    <w:rsid w:val="00223FAE"/>
    <w:rsid w:val="002268C5"/>
    <w:rsid w:val="0023447C"/>
    <w:rsid w:val="00236499"/>
    <w:rsid w:val="0024217D"/>
    <w:rsid w:val="002430BC"/>
    <w:rsid w:val="002443DD"/>
    <w:rsid w:val="00244A2F"/>
    <w:rsid w:val="00251CC4"/>
    <w:rsid w:val="00255B0A"/>
    <w:rsid w:val="0025633B"/>
    <w:rsid w:val="002565CC"/>
    <w:rsid w:val="002614EA"/>
    <w:rsid w:val="00262219"/>
    <w:rsid w:val="00265583"/>
    <w:rsid w:val="00265D66"/>
    <w:rsid w:val="00265FAE"/>
    <w:rsid w:val="002672E0"/>
    <w:rsid w:val="00274A9E"/>
    <w:rsid w:val="00276103"/>
    <w:rsid w:val="00281245"/>
    <w:rsid w:val="00281CB2"/>
    <w:rsid w:val="00281F64"/>
    <w:rsid w:val="00281F80"/>
    <w:rsid w:val="00283644"/>
    <w:rsid w:val="00296DA8"/>
    <w:rsid w:val="002A0C38"/>
    <w:rsid w:val="002A65C0"/>
    <w:rsid w:val="002A6E64"/>
    <w:rsid w:val="002A722C"/>
    <w:rsid w:val="002A7B02"/>
    <w:rsid w:val="002B0C41"/>
    <w:rsid w:val="002B2FC4"/>
    <w:rsid w:val="002B43FD"/>
    <w:rsid w:val="002B5A4E"/>
    <w:rsid w:val="002B79A4"/>
    <w:rsid w:val="002C56F1"/>
    <w:rsid w:val="002D18B0"/>
    <w:rsid w:val="002D4D98"/>
    <w:rsid w:val="002D6294"/>
    <w:rsid w:val="002E08C6"/>
    <w:rsid w:val="002E0974"/>
    <w:rsid w:val="002E2495"/>
    <w:rsid w:val="002E576C"/>
    <w:rsid w:val="002F0951"/>
    <w:rsid w:val="002F3F3B"/>
    <w:rsid w:val="002F611B"/>
    <w:rsid w:val="003023E1"/>
    <w:rsid w:val="00302FAB"/>
    <w:rsid w:val="00305C5D"/>
    <w:rsid w:val="00313303"/>
    <w:rsid w:val="00313503"/>
    <w:rsid w:val="00314C92"/>
    <w:rsid w:val="00320DC2"/>
    <w:rsid w:val="00327440"/>
    <w:rsid w:val="0033176E"/>
    <w:rsid w:val="00332317"/>
    <w:rsid w:val="00332A8B"/>
    <w:rsid w:val="003444AC"/>
    <w:rsid w:val="003458E4"/>
    <w:rsid w:val="00346088"/>
    <w:rsid w:val="00346B56"/>
    <w:rsid w:val="003472F7"/>
    <w:rsid w:val="00350ACB"/>
    <w:rsid w:val="00353EE8"/>
    <w:rsid w:val="003555C3"/>
    <w:rsid w:val="00361D17"/>
    <w:rsid w:val="00364DF0"/>
    <w:rsid w:val="003701E7"/>
    <w:rsid w:val="00377EB9"/>
    <w:rsid w:val="00380521"/>
    <w:rsid w:val="00381473"/>
    <w:rsid w:val="00383931"/>
    <w:rsid w:val="00386297"/>
    <w:rsid w:val="00391F11"/>
    <w:rsid w:val="0039333B"/>
    <w:rsid w:val="0039368C"/>
    <w:rsid w:val="003950C0"/>
    <w:rsid w:val="00396C35"/>
    <w:rsid w:val="0039732A"/>
    <w:rsid w:val="003974F1"/>
    <w:rsid w:val="0039762D"/>
    <w:rsid w:val="003A33CF"/>
    <w:rsid w:val="003A4536"/>
    <w:rsid w:val="003A5AEB"/>
    <w:rsid w:val="003A6240"/>
    <w:rsid w:val="003B2709"/>
    <w:rsid w:val="003B61FD"/>
    <w:rsid w:val="003B6DFE"/>
    <w:rsid w:val="003C0FC9"/>
    <w:rsid w:val="003C39F8"/>
    <w:rsid w:val="003C4AA4"/>
    <w:rsid w:val="003D1F08"/>
    <w:rsid w:val="003D4396"/>
    <w:rsid w:val="003D4911"/>
    <w:rsid w:val="003D4F5C"/>
    <w:rsid w:val="003D65C9"/>
    <w:rsid w:val="003D7851"/>
    <w:rsid w:val="003E2A06"/>
    <w:rsid w:val="003E3C81"/>
    <w:rsid w:val="003F00EA"/>
    <w:rsid w:val="003F1978"/>
    <w:rsid w:val="003F2746"/>
    <w:rsid w:val="003F3172"/>
    <w:rsid w:val="003F634B"/>
    <w:rsid w:val="004027AB"/>
    <w:rsid w:val="004056A5"/>
    <w:rsid w:val="00414167"/>
    <w:rsid w:val="0042168F"/>
    <w:rsid w:val="004325B8"/>
    <w:rsid w:val="00437B01"/>
    <w:rsid w:val="00437F36"/>
    <w:rsid w:val="004439F0"/>
    <w:rsid w:val="00443A2A"/>
    <w:rsid w:val="004448FF"/>
    <w:rsid w:val="00446777"/>
    <w:rsid w:val="0044789C"/>
    <w:rsid w:val="00447D8C"/>
    <w:rsid w:val="00450FA0"/>
    <w:rsid w:val="00452F1A"/>
    <w:rsid w:val="00454EEF"/>
    <w:rsid w:val="00455062"/>
    <w:rsid w:val="004551D1"/>
    <w:rsid w:val="00462D77"/>
    <w:rsid w:val="00466FE3"/>
    <w:rsid w:val="00477B4F"/>
    <w:rsid w:val="00486806"/>
    <w:rsid w:val="00486884"/>
    <w:rsid w:val="0048699A"/>
    <w:rsid w:val="00491181"/>
    <w:rsid w:val="00491D08"/>
    <w:rsid w:val="004951E7"/>
    <w:rsid w:val="004B1534"/>
    <w:rsid w:val="004B354F"/>
    <w:rsid w:val="004B3CA9"/>
    <w:rsid w:val="004C17E9"/>
    <w:rsid w:val="004C2DD9"/>
    <w:rsid w:val="004C4930"/>
    <w:rsid w:val="004C62D1"/>
    <w:rsid w:val="004C6E87"/>
    <w:rsid w:val="004D02C1"/>
    <w:rsid w:val="004D26E0"/>
    <w:rsid w:val="004D3B8E"/>
    <w:rsid w:val="004D4246"/>
    <w:rsid w:val="004D5245"/>
    <w:rsid w:val="004D5393"/>
    <w:rsid w:val="004D5B94"/>
    <w:rsid w:val="004D650A"/>
    <w:rsid w:val="004E5AE3"/>
    <w:rsid w:val="004E5C11"/>
    <w:rsid w:val="004F3A05"/>
    <w:rsid w:val="004F7441"/>
    <w:rsid w:val="004F7E31"/>
    <w:rsid w:val="0050346F"/>
    <w:rsid w:val="00504CCB"/>
    <w:rsid w:val="005069B6"/>
    <w:rsid w:val="005136E0"/>
    <w:rsid w:val="00514413"/>
    <w:rsid w:val="00523C81"/>
    <w:rsid w:val="005252F7"/>
    <w:rsid w:val="0052782F"/>
    <w:rsid w:val="00532830"/>
    <w:rsid w:val="00533C73"/>
    <w:rsid w:val="0053460F"/>
    <w:rsid w:val="00541194"/>
    <w:rsid w:val="005417E3"/>
    <w:rsid w:val="00541D34"/>
    <w:rsid w:val="00542FC3"/>
    <w:rsid w:val="00550E0D"/>
    <w:rsid w:val="00552444"/>
    <w:rsid w:val="00554F70"/>
    <w:rsid w:val="00556222"/>
    <w:rsid w:val="005610E8"/>
    <w:rsid w:val="00564BB5"/>
    <w:rsid w:val="00565D89"/>
    <w:rsid w:val="005730FD"/>
    <w:rsid w:val="005748FB"/>
    <w:rsid w:val="00577927"/>
    <w:rsid w:val="00583620"/>
    <w:rsid w:val="005853E6"/>
    <w:rsid w:val="00590227"/>
    <w:rsid w:val="00591C17"/>
    <w:rsid w:val="005A45D3"/>
    <w:rsid w:val="005B266F"/>
    <w:rsid w:val="005B6DC2"/>
    <w:rsid w:val="005D0247"/>
    <w:rsid w:val="005D4A62"/>
    <w:rsid w:val="005D68F9"/>
    <w:rsid w:val="005E4064"/>
    <w:rsid w:val="005E5B60"/>
    <w:rsid w:val="005E6813"/>
    <w:rsid w:val="005F3436"/>
    <w:rsid w:val="005F5A29"/>
    <w:rsid w:val="005F5B1B"/>
    <w:rsid w:val="00600AA6"/>
    <w:rsid w:val="00612E25"/>
    <w:rsid w:val="006158AE"/>
    <w:rsid w:val="00615EC9"/>
    <w:rsid w:val="00621F42"/>
    <w:rsid w:val="006262EF"/>
    <w:rsid w:val="00626F9F"/>
    <w:rsid w:val="0062719F"/>
    <w:rsid w:val="00630DD7"/>
    <w:rsid w:val="00637E35"/>
    <w:rsid w:val="0064115A"/>
    <w:rsid w:val="0064605D"/>
    <w:rsid w:val="0065275B"/>
    <w:rsid w:val="006575E1"/>
    <w:rsid w:val="00657DA8"/>
    <w:rsid w:val="00661B0C"/>
    <w:rsid w:val="00665C60"/>
    <w:rsid w:val="0067263F"/>
    <w:rsid w:val="00675891"/>
    <w:rsid w:val="006804ED"/>
    <w:rsid w:val="0068708F"/>
    <w:rsid w:val="00697825"/>
    <w:rsid w:val="006A2304"/>
    <w:rsid w:val="006A2FD2"/>
    <w:rsid w:val="006A5C9C"/>
    <w:rsid w:val="006B0742"/>
    <w:rsid w:val="006B1732"/>
    <w:rsid w:val="006B175F"/>
    <w:rsid w:val="006B209D"/>
    <w:rsid w:val="006B20D8"/>
    <w:rsid w:val="006B58F4"/>
    <w:rsid w:val="006B74B5"/>
    <w:rsid w:val="006C3859"/>
    <w:rsid w:val="006C3E79"/>
    <w:rsid w:val="006C4BEF"/>
    <w:rsid w:val="006D3316"/>
    <w:rsid w:val="006D4CB9"/>
    <w:rsid w:val="006D59CC"/>
    <w:rsid w:val="006D7978"/>
    <w:rsid w:val="006E388E"/>
    <w:rsid w:val="006E45BB"/>
    <w:rsid w:val="006E6CA9"/>
    <w:rsid w:val="006F0FEF"/>
    <w:rsid w:val="006F4C72"/>
    <w:rsid w:val="006F5379"/>
    <w:rsid w:val="006F616A"/>
    <w:rsid w:val="006F6F56"/>
    <w:rsid w:val="007010F2"/>
    <w:rsid w:val="00702943"/>
    <w:rsid w:val="00702AD8"/>
    <w:rsid w:val="007046DE"/>
    <w:rsid w:val="00704CE8"/>
    <w:rsid w:val="007101CE"/>
    <w:rsid w:val="00714F8E"/>
    <w:rsid w:val="0071676A"/>
    <w:rsid w:val="00720698"/>
    <w:rsid w:val="0072387A"/>
    <w:rsid w:val="00740D82"/>
    <w:rsid w:val="0074346A"/>
    <w:rsid w:val="00745AE2"/>
    <w:rsid w:val="00750163"/>
    <w:rsid w:val="00752AAA"/>
    <w:rsid w:val="00753279"/>
    <w:rsid w:val="00757476"/>
    <w:rsid w:val="0076040A"/>
    <w:rsid w:val="0076265F"/>
    <w:rsid w:val="00764BC2"/>
    <w:rsid w:val="00765E6A"/>
    <w:rsid w:val="00781F00"/>
    <w:rsid w:val="00784876"/>
    <w:rsid w:val="00791431"/>
    <w:rsid w:val="0079250A"/>
    <w:rsid w:val="00797197"/>
    <w:rsid w:val="007A0D43"/>
    <w:rsid w:val="007A1A37"/>
    <w:rsid w:val="007A39C0"/>
    <w:rsid w:val="007A56D4"/>
    <w:rsid w:val="007B31CC"/>
    <w:rsid w:val="007B3AF4"/>
    <w:rsid w:val="007B589C"/>
    <w:rsid w:val="007C4588"/>
    <w:rsid w:val="007C49FC"/>
    <w:rsid w:val="007D593F"/>
    <w:rsid w:val="007D6825"/>
    <w:rsid w:val="007D7F32"/>
    <w:rsid w:val="007E0624"/>
    <w:rsid w:val="007E2E3C"/>
    <w:rsid w:val="007E59C4"/>
    <w:rsid w:val="007F0C92"/>
    <w:rsid w:val="007F21D8"/>
    <w:rsid w:val="007F2D0B"/>
    <w:rsid w:val="007F641B"/>
    <w:rsid w:val="0080056C"/>
    <w:rsid w:val="0080274D"/>
    <w:rsid w:val="00804C60"/>
    <w:rsid w:val="00806438"/>
    <w:rsid w:val="00812BB7"/>
    <w:rsid w:val="00813982"/>
    <w:rsid w:val="00814ADF"/>
    <w:rsid w:val="00816AC3"/>
    <w:rsid w:val="008222E9"/>
    <w:rsid w:val="00826055"/>
    <w:rsid w:val="00840DF2"/>
    <w:rsid w:val="00844470"/>
    <w:rsid w:val="00844FB5"/>
    <w:rsid w:val="00851338"/>
    <w:rsid w:val="008540C4"/>
    <w:rsid w:val="00855708"/>
    <w:rsid w:val="00855B2B"/>
    <w:rsid w:val="0085691A"/>
    <w:rsid w:val="00856F39"/>
    <w:rsid w:val="00862A91"/>
    <w:rsid w:val="00865498"/>
    <w:rsid w:val="00865591"/>
    <w:rsid w:val="008673DF"/>
    <w:rsid w:val="008749E2"/>
    <w:rsid w:val="00883F63"/>
    <w:rsid w:val="008860E0"/>
    <w:rsid w:val="00887D7C"/>
    <w:rsid w:val="008938B6"/>
    <w:rsid w:val="00896942"/>
    <w:rsid w:val="00896E73"/>
    <w:rsid w:val="0089789F"/>
    <w:rsid w:val="008A0CC5"/>
    <w:rsid w:val="008A1FA6"/>
    <w:rsid w:val="008A258B"/>
    <w:rsid w:val="008A2A4C"/>
    <w:rsid w:val="008A7BF5"/>
    <w:rsid w:val="008B196A"/>
    <w:rsid w:val="008C2D57"/>
    <w:rsid w:val="008C554E"/>
    <w:rsid w:val="008C5A0A"/>
    <w:rsid w:val="008C6BE2"/>
    <w:rsid w:val="008D2CE3"/>
    <w:rsid w:val="008D354D"/>
    <w:rsid w:val="008D4033"/>
    <w:rsid w:val="008D4528"/>
    <w:rsid w:val="008D5C28"/>
    <w:rsid w:val="008D6417"/>
    <w:rsid w:val="008E13C2"/>
    <w:rsid w:val="008E1F08"/>
    <w:rsid w:val="008E3A1C"/>
    <w:rsid w:val="008E3B36"/>
    <w:rsid w:val="008E41F9"/>
    <w:rsid w:val="008E538A"/>
    <w:rsid w:val="008F39E3"/>
    <w:rsid w:val="008F74A3"/>
    <w:rsid w:val="009004EF"/>
    <w:rsid w:val="0090165E"/>
    <w:rsid w:val="009040A6"/>
    <w:rsid w:val="009078F0"/>
    <w:rsid w:val="00910012"/>
    <w:rsid w:val="00911261"/>
    <w:rsid w:val="00912F3E"/>
    <w:rsid w:val="00913A4B"/>
    <w:rsid w:val="009141DC"/>
    <w:rsid w:val="00917F8F"/>
    <w:rsid w:val="00921566"/>
    <w:rsid w:val="0092209B"/>
    <w:rsid w:val="00923F72"/>
    <w:rsid w:val="009334CD"/>
    <w:rsid w:val="009354A3"/>
    <w:rsid w:val="00936B2B"/>
    <w:rsid w:val="0094050F"/>
    <w:rsid w:val="00942781"/>
    <w:rsid w:val="0094745C"/>
    <w:rsid w:val="00950677"/>
    <w:rsid w:val="009520FB"/>
    <w:rsid w:val="00956EE5"/>
    <w:rsid w:val="00957057"/>
    <w:rsid w:val="00963206"/>
    <w:rsid w:val="00964E0D"/>
    <w:rsid w:val="009724D7"/>
    <w:rsid w:val="0097324C"/>
    <w:rsid w:val="00977A2E"/>
    <w:rsid w:val="00984E17"/>
    <w:rsid w:val="00992AA7"/>
    <w:rsid w:val="00993A26"/>
    <w:rsid w:val="00997493"/>
    <w:rsid w:val="009A3F92"/>
    <w:rsid w:val="009A4BD7"/>
    <w:rsid w:val="009B1347"/>
    <w:rsid w:val="009B260D"/>
    <w:rsid w:val="009B4092"/>
    <w:rsid w:val="009B6D5E"/>
    <w:rsid w:val="009C113C"/>
    <w:rsid w:val="009C3979"/>
    <w:rsid w:val="009C3A67"/>
    <w:rsid w:val="009C53FF"/>
    <w:rsid w:val="009C563D"/>
    <w:rsid w:val="009D47E7"/>
    <w:rsid w:val="009D4DA5"/>
    <w:rsid w:val="009E03A9"/>
    <w:rsid w:val="009E318D"/>
    <w:rsid w:val="009E3FC0"/>
    <w:rsid w:val="009E70FE"/>
    <w:rsid w:val="009F0312"/>
    <w:rsid w:val="009F1837"/>
    <w:rsid w:val="009F20B9"/>
    <w:rsid w:val="009F34BA"/>
    <w:rsid w:val="009F4E66"/>
    <w:rsid w:val="00A052D1"/>
    <w:rsid w:val="00A11270"/>
    <w:rsid w:val="00A1359C"/>
    <w:rsid w:val="00A174E6"/>
    <w:rsid w:val="00A221B6"/>
    <w:rsid w:val="00A235D4"/>
    <w:rsid w:val="00A2762F"/>
    <w:rsid w:val="00A31522"/>
    <w:rsid w:val="00A3786F"/>
    <w:rsid w:val="00A47325"/>
    <w:rsid w:val="00A53163"/>
    <w:rsid w:val="00A570D2"/>
    <w:rsid w:val="00A6434D"/>
    <w:rsid w:val="00A64C52"/>
    <w:rsid w:val="00A64E8E"/>
    <w:rsid w:val="00A65AA7"/>
    <w:rsid w:val="00A67219"/>
    <w:rsid w:val="00A67824"/>
    <w:rsid w:val="00A7248F"/>
    <w:rsid w:val="00A76ABA"/>
    <w:rsid w:val="00A804EF"/>
    <w:rsid w:val="00AA2D72"/>
    <w:rsid w:val="00AA3D60"/>
    <w:rsid w:val="00AA704D"/>
    <w:rsid w:val="00AB3C20"/>
    <w:rsid w:val="00AB5D0D"/>
    <w:rsid w:val="00AC109D"/>
    <w:rsid w:val="00AC1B3C"/>
    <w:rsid w:val="00AC52E0"/>
    <w:rsid w:val="00AC60E8"/>
    <w:rsid w:val="00AC6CF6"/>
    <w:rsid w:val="00AD2B64"/>
    <w:rsid w:val="00AD38B9"/>
    <w:rsid w:val="00AD75F1"/>
    <w:rsid w:val="00AE01C8"/>
    <w:rsid w:val="00AE30E8"/>
    <w:rsid w:val="00AE57D2"/>
    <w:rsid w:val="00AE5EA1"/>
    <w:rsid w:val="00AE71FE"/>
    <w:rsid w:val="00AF3E99"/>
    <w:rsid w:val="00AF46ED"/>
    <w:rsid w:val="00B05F42"/>
    <w:rsid w:val="00B07FEC"/>
    <w:rsid w:val="00B101CB"/>
    <w:rsid w:val="00B11520"/>
    <w:rsid w:val="00B17A1C"/>
    <w:rsid w:val="00B21EE2"/>
    <w:rsid w:val="00B223E4"/>
    <w:rsid w:val="00B24123"/>
    <w:rsid w:val="00B25C5A"/>
    <w:rsid w:val="00B27F82"/>
    <w:rsid w:val="00B41944"/>
    <w:rsid w:val="00B4259D"/>
    <w:rsid w:val="00B45EE5"/>
    <w:rsid w:val="00B51A54"/>
    <w:rsid w:val="00B5218B"/>
    <w:rsid w:val="00B548E1"/>
    <w:rsid w:val="00B54A77"/>
    <w:rsid w:val="00B55D45"/>
    <w:rsid w:val="00B578F2"/>
    <w:rsid w:val="00B602A8"/>
    <w:rsid w:val="00B60B3B"/>
    <w:rsid w:val="00B723B8"/>
    <w:rsid w:val="00B732BF"/>
    <w:rsid w:val="00B73F93"/>
    <w:rsid w:val="00B74678"/>
    <w:rsid w:val="00B77885"/>
    <w:rsid w:val="00B80233"/>
    <w:rsid w:val="00B80B01"/>
    <w:rsid w:val="00B84FB1"/>
    <w:rsid w:val="00B92B60"/>
    <w:rsid w:val="00B93F1E"/>
    <w:rsid w:val="00BB6461"/>
    <w:rsid w:val="00BC0779"/>
    <w:rsid w:val="00BC352F"/>
    <w:rsid w:val="00BC3E5C"/>
    <w:rsid w:val="00BC63A5"/>
    <w:rsid w:val="00BD564B"/>
    <w:rsid w:val="00BD5E13"/>
    <w:rsid w:val="00BD7ED7"/>
    <w:rsid w:val="00BE0071"/>
    <w:rsid w:val="00BE20F2"/>
    <w:rsid w:val="00BE5317"/>
    <w:rsid w:val="00BE7126"/>
    <w:rsid w:val="00BF0537"/>
    <w:rsid w:val="00BF1185"/>
    <w:rsid w:val="00BF1400"/>
    <w:rsid w:val="00BF5A93"/>
    <w:rsid w:val="00C01117"/>
    <w:rsid w:val="00C01DF3"/>
    <w:rsid w:val="00C0407D"/>
    <w:rsid w:val="00C12953"/>
    <w:rsid w:val="00C13F35"/>
    <w:rsid w:val="00C148DF"/>
    <w:rsid w:val="00C301DC"/>
    <w:rsid w:val="00C339D3"/>
    <w:rsid w:val="00C33F2E"/>
    <w:rsid w:val="00C40B1A"/>
    <w:rsid w:val="00C41CF8"/>
    <w:rsid w:val="00C42BD3"/>
    <w:rsid w:val="00C5206A"/>
    <w:rsid w:val="00C534D5"/>
    <w:rsid w:val="00C567ED"/>
    <w:rsid w:val="00C56F43"/>
    <w:rsid w:val="00C57D4F"/>
    <w:rsid w:val="00C636BC"/>
    <w:rsid w:val="00C665AB"/>
    <w:rsid w:val="00C66D7B"/>
    <w:rsid w:val="00C703EF"/>
    <w:rsid w:val="00C70EF2"/>
    <w:rsid w:val="00C712C6"/>
    <w:rsid w:val="00C72B7F"/>
    <w:rsid w:val="00C74E1E"/>
    <w:rsid w:val="00C76822"/>
    <w:rsid w:val="00C77CB9"/>
    <w:rsid w:val="00C8088C"/>
    <w:rsid w:val="00C828A6"/>
    <w:rsid w:val="00C829BA"/>
    <w:rsid w:val="00C82E52"/>
    <w:rsid w:val="00C8339F"/>
    <w:rsid w:val="00C86515"/>
    <w:rsid w:val="00C866F4"/>
    <w:rsid w:val="00C8796D"/>
    <w:rsid w:val="00C912A4"/>
    <w:rsid w:val="00C91AFD"/>
    <w:rsid w:val="00C956DB"/>
    <w:rsid w:val="00C95873"/>
    <w:rsid w:val="00C96EBE"/>
    <w:rsid w:val="00CA21F7"/>
    <w:rsid w:val="00CB1958"/>
    <w:rsid w:val="00CB2955"/>
    <w:rsid w:val="00CB3CC6"/>
    <w:rsid w:val="00CB4CA7"/>
    <w:rsid w:val="00CC1566"/>
    <w:rsid w:val="00CC3F9C"/>
    <w:rsid w:val="00CC46D5"/>
    <w:rsid w:val="00CC4C3E"/>
    <w:rsid w:val="00CC4DA1"/>
    <w:rsid w:val="00CD13CF"/>
    <w:rsid w:val="00CD2EB5"/>
    <w:rsid w:val="00CD4099"/>
    <w:rsid w:val="00CD4D53"/>
    <w:rsid w:val="00CD7236"/>
    <w:rsid w:val="00CE20C8"/>
    <w:rsid w:val="00CE4760"/>
    <w:rsid w:val="00CF582F"/>
    <w:rsid w:val="00D07822"/>
    <w:rsid w:val="00D07C38"/>
    <w:rsid w:val="00D157B5"/>
    <w:rsid w:val="00D16AAE"/>
    <w:rsid w:val="00D16D4B"/>
    <w:rsid w:val="00D22B4B"/>
    <w:rsid w:val="00D233D1"/>
    <w:rsid w:val="00D23E4E"/>
    <w:rsid w:val="00D26620"/>
    <w:rsid w:val="00D269F3"/>
    <w:rsid w:val="00D26E10"/>
    <w:rsid w:val="00D27DBD"/>
    <w:rsid w:val="00D311A3"/>
    <w:rsid w:val="00D31D53"/>
    <w:rsid w:val="00D33BDA"/>
    <w:rsid w:val="00D35134"/>
    <w:rsid w:val="00D37AC7"/>
    <w:rsid w:val="00D40387"/>
    <w:rsid w:val="00D40CCB"/>
    <w:rsid w:val="00D530F8"/>
    <w:rsid w:val="00D575B9"/>
    <w:rsid w:val="00D62579"/>
    <w:rsid w:val="00D62D02"/>
    <w:rsid w:val="00D70CE4"/>
    <w:rsid w:val="00D7335B"/>
    <w:rsid w:val="00D73580"/>
    <w:rsid w:val="00D81B20"/>
    <w:rsid w:val="00D82D6F"/>
    <w:rsid w:val="00D8325F"/>
    <w:rsid w:val="00D841C7"/>
    <w:rsid w:val="00D91667"/>
    <w:rsid w:val="00D971B6"/>
    <w:rsid w:val="00DA2898"/>
    <w:rsid w:val="00DA2CAD"/>
    <w:rsid w:val="00DA4065"/>
    <w:rsid w:val="00DA6DCD"/>
    <w:rsid w:val="00DB4CF4"/>
    <w:rsid w:val="00DB61BB"/>
    <w:rsid w:val="00DC19B8"/>
    <w:rsid w:val="00DC3630"/>
    <w:rsid w:val="00DD2FBD"/>
    <w:rsid w:val="00DD4916"/>
    <w:rsid w:val="00DD4944"/>
    <w:rsid w:val="00DD6018"/>
    <w:rsid w:val="00DD6B0B"/>
    <w:rsid w:val="00DE28B8"/>
    <w:rsid w:val="00DE3AF2"/>
    <w:rsid w:val="00DE65FA"/>
    <w:rsid w:val="00DF19E3"/>
    <w:rsid w:val="00DF67CE"/>
    <w:rsid w:val="00DF6E9D"/>
    <w:rsid w:val="00E12C81"/>
    <w:rsid w:val="00E142CA"/>
    <w:rsid w:val="00E17302"/>
    <w:rsid w:val="00E17F74"/>
    <w:rsid w:val="00E207D2"/>
    <w:rsid w:val="00E26491"/>
    <w:rsid w:val="00E3045B"/>
    <w:rsid w:val="00E309C4"/>
    <w:rsid w:val="00E321C9"/>
    <w:rsid w:val="00E33F15"/>
    <w:rsid w:val="00E374A5"/>
    <w:rsid w:val="00E440ED"/>
    <w:rsid w:val="00E45967"/>
    <w:rsid w:val="00E45A3C"/>
    <w:rsid w:val="00E4683B"/>
    <w:rsid w:val="00E47427"/>
    <w:rsid w:val="00E477CA"/>
    <w:rsid w:val="00E53817"/>
    <w:rsid w:val="00E5386E"/>
    <w:rsid w:val="00E5448D"/>
    <w:rsid w:val="00E615B0"/>
    <w:rsid w:val="00E66F3B"/>
    <w:rsid w:val="00E67051"/>
    <w:rsid w:val="00E67DA4"/>
    <w:rsid w:val="00E70DDD"/>
    <w:rsid w:val="00E7258E"/>
    <w:rsid w:val="00E74833"/>
    <w:rsid w:val="00E75BB4"/>
    <w:rsid w:val="00E80BD9"/>
    <w:rsid w:val="00E8361B"/>
    <w:rsid w:val="00E83967"/>
    <w:rsid w:val="00E94561"/>
    <w:rsid w:val="00E94D50"/>
    <w:rsid w:val="00E950DE"/>
    <w:rsid w:val="00E95135"/>
    <w:rsid w:val="00E97C3D"/>
    <w:rsid w:val="00EA0E9F"/>
    <w:rsid w:val="00EA3A8C"/>
    <w:rsid w:val="00EA3B30"/>
    <w:rsid w:val="00EA3CAD"/>
    <w:rsid w:val="00EA4EBA"/>
    <w:rsid w:val="00EB1360"/>
    <w:rsid w:val="00EB185D"/>
    <w:rsid w:val="00EB209D"/>
    <w:rsid w:val="00EB2427"/>
    <w:rsid w:val="00EB252F"/>
    <w:rsid w:val="00EB3C80"/>
    <w:rsid w:val="00ED01AA"/>
    <w:rsid w:val="00ED03F6"/>
    <w:rsid w:val="00ED2F39"/>
    <w:rsid w:val="00ED4D63"/>
    <w:rsid w:val="00ED74E4"/>
    <w:rsid w:val="00EE0CA9"/>
    <w:rsid w:val="00EE1228"/>
    <w:rsid w:val="00EE6A45"/>
    <w:rsid w:val="00EF2178"/>
    <w:rsid w:val="00EF2A56"/>
    <w:rsid w:val="00EF373C"/>
    <w:rsid w:val="00EF3A2C"/>
    <w:rsid w:val="00EF5AE0"/>
    <w:rsid w:val="00F009C8"/>
    <w:rsid w:val="00F018F9"/>
    <w:rsid w:val="00F0320E"/>
    <w:rsid w:val="00F03A7B"/>
    <w:rsid w:val="00F05213"/>
    <w:rsid w:val="00F1246F"/>
    <w:rsid w:val="00F14E7E"/>
    <w:rsid w:val="00F22EC8"/>
    <w:rsid w:val="00F243BC"/>
    <w:rsid w:val="00F274D0"/>
    <w:rsid w:val="00F27B3A"/>
    <w:rsid w:val="00F34C66"/>
    <w:rsid w:val="00F37C62"/>
    <w:rsid w:val="00F438D4"/>
    <w:rsid w:val="00F5383D"/>
    <w:rsid w:val="00F54776"/>
    <w:rsid w:val="00F605D5"/>
    <w:rsid w:val="00F64F09"/>
    <w:rsid w:val="00F658F4"/>
    <w:rsid w:val="00F70230"/>
    <w:rsid w:val="00F721CB"/>
    <w:rsid w:val="00F742B3"/>
    <w:rsid w:val="00F869D3"/>
    <w:rsid w:val="00F87246"/>
    <w:rsid w:val="00F905C0"/>
    <w:rsid w:val="00F90BA4"/>
    <w:rsid w:val="00FA0DE6"/>
    <w:rsid w:val="00FA2DFF"/>
    <w:rsid w:val="00FA3D96"/>
    <w:rsid w:val="00FA4E41"/>
    <w:rsid w:val="00FA703A"/>
    <w:rsid w:val="00FC66B1"/>
    <w:rsid w:val="00FC6BA0"/>
    <w:rsid w:val="00FC7A47"/>
    <w:rsid w:val="00FD1A7C"/>
    <w:rsid w:val="00FD1AB9"/>
    <w:rsid w:val="00FE03C4"/>
    <w:rsid w:val="00FE07FA"/>
    <w:rsid w:val="00FE095E"/>
    <w:rsid w:val="00FE20D6"/>
    <w:rsid w:val="00FE7692"/>
    <w:rsid w:val="00FF242D"/>
    <w:rsid w:val="00FF2E18"/>
    <w:rsid w:val="00FF5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804B7"/>
  <w15:chartTrackingRefBased/>
  <w15:docId w15:val="{8C612C7D-B58E-46EA-93D8-EE1F5E43C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655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6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41B"/>
  </w:style>
  <w:style w:type="paragraph" w:styleId="Footer">
    <w:name w:val="footer"/>
    <w:basedOn w:val="Normal"/>
    <w:link w:val="FooterChar"/>
    <w:uiPriority w:val="99"/>
    <w:unhideWhenUsed/>
    <w:rsid w:val="007F6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41B"/>
  </w:style>
  <w:style w:type="character" w:styleId="Hyperlink">
    <w:name w:val="Hyperlink"/>
    <w:basedOn w:val="DefaultParagraphFont"/>
    <w:uiPriority w:val="99"/>
    <w:unhideWhenUsed/>
    <w:rsid w:val="00FA4E41"/>
    <w:rPr>
      <w:color w:val="0563C1" w:themeColor="hyperlink"/>
      <w:u w:val="single"/>
    </w:rPr>
  </w:style>
  <w:style w:type="character" w:styleId="UnresolvedMention">
    <w:name w:val="Unresolved Mention"/>
    <w:basedOn w:val="DefaultParagraphFont"/>
    <w:uiPriority w:val="99"/>
    <w:semiHidden/>
    <w:unhideWhenUsed/>
    <w:rsid w:val="00FA4E41"/>
    <w:rPr>
      <w:color w:val="605E5C"/>
      <w:shd w:val="clear" w:color="auto" w:fill="E1DFDD"/>
    </w:rPr>
  </w:style>
  <w:style w:type="character" w:customStyle="1" w:styleId="Heading1Char">
    <w:name w:val="Heading 1 Char"/>
    <w:basedOn w:val="DefaultParagraphFont"/>
    <w:link w:val="Heading1"/>
    <w:uiPriority w:val="9"/>
    <w:rsid w:val="00265583"/>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5B6D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28760">
      <w:bodyDiv w:val="1"/>
      <w:marLeft w:val="0"/>
      <w:marRight w:val="0"/>
      <w:marTop w:val="0"/>
      <w:marBottom w:val="0"/>
      <w:divBdr>
        <w:top w:val="none" w:sz="0" w:space="0" w:color="auto"/>
        <w:left w:val="none" w:sz="0" w:space="0" w:color="auto"/>
        <w:bottom w:val="none" w:sz="0" w:space="0" w:color="auto"/>
        <w:right w:val="none" w:sz="0" w:space="0" w:color="auto"/>
      </w:divBdr>
    </w:div>
    <w:div w:id="158930229">
      <w:bodyDiv w:val="1"/>
      <w:marLeft w:val="0"/>
      <w:marRight w:val="0"/>
      <w:marTop w:val="0"/>
      <w:marBottom w:val="0"/>
      <w:divBdr>
        <w:top w:val="none" w:sz="0" w:space="0" w:color="auto"/>
        <w:left w:val="none" w:sz="0" w:space="0" w:color="auto"/>
        <w:bottom w:val="none" w:sz="0" w:space="0" w:color="auto"/>
        <w:right w:val="none" w:sz="0" w:space="0" w:color="auto"/>
      </w:divBdr>
    </w:div>
    <w:div w:id="1943101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perkins.org/resource/what-transition/" TargetMode="External"/><Relationship Id="rId26" Type="http://schemas.openxmlformats.org/officeDocument/2006/relationships/hyperlink" Target="https://www.pinterest.co.uk/pin/12736811432842508/" TargetMode="External"/><Relationship Id="rId39"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www.earlyyearsmatters.co.uk/eyfs/positive-relationships/working-in-partnership/" TargetMode="External"/><Relationship Id="rId34" Type="http://schemas.openxmlformats.org/officeDocument/2006/relationships/hyperlink" Target="https://www.tes.com/magazine/maslow-hierarchy-of-need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streacastle.org/learning/eyfs-information/" TargetMode="External"/><Relationship Id="rId20" Type="http://schemas.openxmlformats.org/officeDocument/2006/relationships/hyperlink" Target="https://early-education.org.uk/working-in-partnership/" TargetMode="External"/><Relationship Id="rId29" Type="http://schemas.openxmlformats.org/officeDocument/2006/relationships/hyperlink" Target="https://www.futurelearn.com/info/courses/differentiating-for-learning-stem/0/steps/15505"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arlyyears.wales/en/foundation-learning" TargetMode="External"/><Relationship Id="rId32" Type="http://schemas.openxmlformats.org/officeDocument/2006/relationships/hyperlink" Target="https://www.teachearlyyears.com/a-unique-child/view/supporting-%20transitions-in-the-early-years" TargetMode="External"/><Relationship Id="rId37" Type="http://schemas.openxmlformats.org/officeDocument/2006/relationships/hyperlink" Target="https://www.futurelearn.com/info/courses/supporting-learning-primary/0/steps/58666" TargetMode="External"/><Relationship Id="rId40" Type="http://schemas.openxmlformats.org/officeDocument/2006/relationships/hyperlink" Target="https://hwb.gov.wales/storage/d5d8e39c-b534-40cb-a3f5-7e2e126d8077/foundation-phase-framework.pdf"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eif.org.uk/why-it-matters/what-is-early-intervention" TargetMode="External"/><Relationship Id="rId28" Type="http://schemas.openxmlformats.org/officeDocument/2006/relationships/hyperlink" Target="https://www.education.govt.nz/assets/Documents/Early-Childhood/ELS-Te-Whariki-Early-Childhood-Curriculum-ENG-Web.pdf" TargetMode="External"/><Relationship Id="rId36" Type="http://schemas.openxmlformats.org/officeDocument/2006/relationships/hyperlink" Target="https://www.unicef.org.uk/what-we-do/un-convention-child-rights/" TargetMode="External"/><Relationship Id="rId10" Type="http://schemas.openxmlformats.org/officeDocument/2006/relationships/image" Target="media/image3.jpeg"/><Relationship Id="rId19" Type="http://schemas.openxmlformats.org/officeDocument/2006/relationships/hyperlink" Target="https://moodle.uwtsd.ac.uk/mod/resource/view.php?id=446323" TargetMode="External"/><Relationship Id="rId31" Type="http://schemas.openxmlformats.org/officeDocument/2006/relationships/hyperlink" Target="https://education.gov.scot/parentzone/my-child/transitions/what-are-transition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eif.org.uk/why-it-matters/what-is-early-intervention" TargetMode="External"/><Relationship Id="rId27" Type="http://schemas.openxmlformats.org/officeDocument/2006/relationships/hyperlink" Target="https://mikannjenmal.weebly.com/happy-and-confident-students-will-learn.html" TargetMode="External"/><Relationship Id="rId30" Type="http://schemas.openxmlformats.org/officeDocument/2006/relationships/hyperlink" Target="https://www.open.edu/openlearncreate/mod/oucontent/view.php?id=79794&amp;section=3" TargetMode="External"/><Relationship Id="rId35" Type="http://schemas.openxmlformats.org/officeDocument/2006/relationships/hyperlink" Target="https://tickleright.com/piaget-child-development-stages/"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verywellmind.com/piagets-stages-of-cognitive-development-2795457" TargetMode="External"/><Relationship Id="rId25" Type="http://schemas.openxmlformats.org/officeDocument/2006/relationships/hyperlink" Target="https://www.goodreads.com/quotes/282517-when-i-was-5-years-old-my-mother-always-told" TargetMode="External"/><Relationship Id="rId33" Type="http://schemas.openxmlformats.org/officeDocument/2006/relationships/hyperlink" Target="https://www.pacey.org.uk/news-and-views/pacey-blog/2016/march-2016/secure-attachment-the-importance-of-responsive-re/" TargetMode="External"/><Relationship Id="rId38" Type="http://schemas.openxmlformats.org/officeDocument/2006/relationships/hyperlink" Target="https://www.earlyyears.wales/sites/default/files/a-curriculum-for-funded-non-maintained-nursery-settings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50B73-FEC0-4B42-A4E8-2672A1CA2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4419</Words>
  <Characters>25194</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Richardson</dc:creator>
  <cp:keywords/>
  <dc:description/>
  <cp:lastModifiedBy>Natalie Richardson</cp:lastModifiedBy>
  <cp:revision>3</cp:revision>
  <dcterms:created xsi:type="dcterms:W3CDTF">2022-11-30T12:10:00Z</dcterms:created>
  <dcterms:modified xsi:type="dcterms:W3CDTF">2022-11-30T12:11:00Z</dcterms:modified>
</cp:coreProperties>
</file>