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FBD01" w14:textId="77777777" w:rsidR="00CD5500" w:rsidRDefault="00CD5500" w:rsidP="00CD5500">
      <w:pPr>
        <w:rPr>
          <w:rFonts w:ascii="Arial" w:eastAsia="Arial" w:hAnsi="Arial" w:cs="Arial"/>
          <w:color w:val="000000"/>
          <w:sz w:val="20"/>
        </w:rPr>
      </w:pPr>
    </w:p>
    <w:p w14:paraId="1392B053" w14:textId="77777777" w:rsidR="00CD5500" w:rsidRDefault="00CD5500" w:rsidP="00CD5500">
      <w:pPr>
        <w:jc w:val="center"/>
        <w:rPr>
          <w:rFonts w:ascii="Calibri" w:eastAsia="Calibri" w:hAnsi="Calibri" w:cs="Calibri"/>
        </w:rPr>
      </w:pPr>
      <w:r>
        <w:object w:dxaOrig="7902" w:dyaOrig="2479" w14:anchorId="0BF4A7A3">
          <v:rect id="_x0000_i1025" style="width:394.3pt;height:124.1pt" o:ole="" o:preferrelative="t" stroked="f">
            <v:imagedata r:id="rId8" o:title=""/>
          </v:rect>
          <o:OLEObject Type="Embed" ProgID="StaticMetafile" ShapeID="_x0000_i1025" DrawAspect="Content" ObjectID="_1743769280" r:id="rId9"/>
        </w:object>
      </w:r>
    </w:p>
    <w:p w14:paraId="7D831546" w14:textId="77777777" w:rsidR="00CD5500" w:rsidRDefault="00CD5500" w:rsidP="00CD5500">
      <w:pPr>
        <w:rPr>
          <w:rFonts w:ascii="Calibri" w:eastAsia="Calibri" w:hAnsi="Calibri" w:cs="Calibri"/>
        </w:rPr>
      </w:pPr>
    </w:p>
    <w:p w14:paraId="28D41651" w14:textId="77777777" w:rsidR="00CD5500" w:rsidRDefault="00CD5500" w:rsidP="00CD5500">
      <w:pPr>
        <w:rPr>
          <w:rFonts w:ascii="Calibri" w:eastAsia="Calibri" w:hAnsi="Calibri" w:cs="Calibri"/>
        </w:rPr>
      </w:pPr>
    </w:p>
    <w:p w14:paraId="6B68ECE0" w14:textId="77777777" w:rsidR="00CD5500" w:rsidRDefault="00CD5500" w:rsidP="00CD5500">
      <w:pPr>
        <w:rPr>
          <w:rFonts w:ascii="Calibri" w:eastAsia="Calibri" w:hAnsi="Calibri" w:cs="Calibri"/>
        </w:rPr>
      </w:pPr>
    </w:p>
    <w:p w14:paraId="33544A35" w14:textId="77777777" w:rsidR="00CD5500" w:rsidRDefault="00CD5500" w:rsidP="00CD5500">
      <w:pPr>
        <w:spacing w:line="360" w:lineRule="auto"/>
        <w:rPr>
          <w:rFonts w:ascii="Calibri" w:eastAsia="Calibri" w:hAnsi="Calibri" w:cs="Calibri"/>
        </w:rPr>
      </w:pPr>
    </w:p>
    <w:p w14:paraId="43AF9E68" w14:textId="77777777" w:rsidR="00CD5500" w:rsidRDefault="00CD5500" w:rsidP="00CD5500">
      <w:pPr>
        <w:spacing w:line="360" w:lineRule="auto"/>
        <w:rPr>
          <w:rFonts w:ascii="Calibri" w:eastAsia="Calibri" w:hAnsi="Calibri" w:cs="Calibri"/>
        </w:rPr>
      </w:pPr>
    </w:p>
    <w:p w14:paraId="435CDCBD" w14:textId="1E3A303B" w:rsidR="00CD5500" w:rsidRDefault="00CD5500" w:rsidP="00CD5500">
      <w:pPr>
        <w:spacing w:after="0" w:line="360" w:lineRule="auto"/>
        <w:jc w:val="center"/>
        <w:rPr>
          <w:rFonts w:ascii="Calibri" w:eastAsia="Calibri" w:hAnsi="Calibri" w:cs="Calibri"/>
          <w:sz w:val="32"/>
        </w:rPr>
      </w:pPr>
      <w:r w:rsidRPr="00B30E01">
        <w:rPr>
          <w:rFonts w:ascii="Calibri" w:eastAsia="Calibri" w:hAnsi="Calibri" w:cs="Calibri"/>
          <w:b/>
          <w:bCs/>
          <w:sz w:val="32"/>
        </w:rPr>
        <w:t xml:space="preserve">Assessment </w:t>
      </w:r>
      <w:r w:rsidR="00545453" w:rsidRPr="00B30E01">
        <w:rPr>
          <w:rFonts w:ascii="Calibri" w:eastAsia="Calibri" w:hAnsi="Calibri" w:cs="Calibri"/>
          <w:b/>
          <w:bCs/>
          <w:sz w:val="32"/>
        </w:rPr>
        <w:t>1</w:t>
      </w:r>
      <w:r w:rsidR="00B30E01" w:rsidRPr="00B30E01">
        <w:rPr>
          <w:rFonts w:ascii="Calibri" w:eastAsia="Calibri" w:hAnsi="Calibri" w:cs="Calibri"/>
          <w:b/>
          <w:bCs/>
          <w:sz w:val="32"/>
        </w:rPr>
        <w:t>:</w:t>
      </w:r>
      <w:r w:rsidR="00B30E01">
        <w:rPr>
          <w:rFonts w:ascii="Calibri" w:eastAsia="Calibri" w:hAnsi="Calibri" w:cs="Calibri"/>
          <w:sz w:val="32"/>
        </w:rPr>
        <w:t xml:space="preserve"> Report</w:t>
      </w:r>
    </w:p>
    <w:p w14:paraId="5C8D1A25" w14:textId="20C5945E" w:rsidR="00CD5500" w:rsidRPr="008F382E" w:rsidRDefault="00CD5500" w:rsidP="00CD5500">
      <w:pPr>
        <w:spacing w:after="0" w:line="360" w:lineRule="auto"/>
        <w:jc w:val="center"/>
        <w:rPr>
          <w:rFonts w:ascii="Calibri" w:eastAsia="Calibri" w:hAnsi="Calibri" w:cs="Calibri"/>
          <w:spacing w:val="-10"/>
          <w:sz w:val="32"/>
        </w:rPr>
      </w:pPr>
      <w:r>
        <w:rPr>
          <w:rFonts w:ascii="Calibri" w:eastAsia="Calibri" w:hAnsi="Calibri" w:cs="Calibri"/>
          <w:sz w:val="32"/>
        </w:rPr>
        <w:t>/</w:t>
      </w:r>
      <w:r w:rsidR="00B30E01">
        <w:rPr>
          <w:rFonts w:ascii="Calibri" w:eastAsia="Calibri" w:hAnsi="Calibri" w:cs="Calibri"/>
          <w:sz w:val="32"/>
        </w:rPr>
        <w:t>2</w:t>
      </w:r>
      <w:r w:rsidR="00B72C22">
        <w:rPr>
          <w:rFonts w:ascii="Calibri" w:eastAsia="Calibri" w:hAnsi="Calibri" w:cs="Calibri"/>
          <w:sz w:val="32"/>
        </w:rPr>
        <w:t xml:space="preserve">780 words </w:t>
      </w:r>
      <w:r>
        <w:rPr>
          <w:rFonts w:ascii="Calibri" w:eastAsia="Calibri" w:hAnsi="Calibri" w:cs="Calibri"/>
          <w:sz w:val="32"/>
        </w:rPr>
        <w:t>/</w:t>
      </w:r>
    </w:p>
    <w:p w14:paraId="2C30F554" w14:textId="77777777" w:rsidR="00CD5500" w:rsidRDefault="00CD5500" w:rsidP="00CD5500">
      <w:pPr>
        <w:spacing w:line="360" w:lineRule="auto"/>
        <w:rPr>
          <w:rFonts w:ascii="Calibri" w:eastAsia="Calibri" w:hAnsi="Calibri" w:cs="Calibri"/>
          <w:sz w:val="32"/>
        </w:rPr>
      </w:pPr>
    </w:p>
    <w:p w14:paraId="6D4062F7" w14:textId="77777777" w:rsidR="00CD5500" w:rsidRDefault="00CD5500" w:rsidP="00CD5500">
      <w:pPr>
        <w:spacing w:line="360" w:lineRule="auto"/>
        <w:rPr>
          <w:rFonts w:ascii="Calibri" w:eastAsia="Calibri" w:hAnsi="Calibri" w:cs="Calibri"/>
          <w:sz w:val="32"/>
        </w:rPr>
      </w:pPr>
    </w:p>
    <w:p w14:paraId="5A219A8F" w14:textId="77777777" w:rsidR="00CD5500" w:rsidRDefault="00CD5500" w:rsidP="00CD5500">
      <w:pPr>
        <w:spacing w:line="360" w:lineRule="auto"/>
        <w:rPr>
          <w:rFonts w:ascii="Calibri" w:eastAsia="Calibri" w:hAnsi="Calibri" w:cs="Calibri"/>
          <w:sz w:val="32"/>
        </w:rPr>
      </w:pPr>
    </w:p>
    <w:p w14:paraId="56335177" w14:textId="77777777" w:rsidR="00CD5500" w:rsidRDefault="00CD5500" w:rsidP="00CD5500">
      <w:pPr>
        <w:spacing w:line="360" w:lineRule="auto"/>
        <w:rPr>
          <w:rFonts w:ascii="Calibri" w:eastAsia="Calibri" w:hAnsi="Calibri" w:cs="Calibri"/>
          <w:sz w:val="32"/>
        </w:rPr>
      </w:pPr>
    </w:p>
    <w:p w14:paraId="09C92331" w14:textId="77777777" w:rsidR="00CD5500" w:rsidRDefault="00CD5500" w:rsidP="00CD5500">
      <w:pPr>
        <w:spacing w:line="360" w:lineRule="auto"/>
        <w:rPr>
          <w:rFonts w:ascii="Calibri" w:eastAsia="Calibri" w:hAnsi="Calibri" w:cs="Calibri"/>
          <w:sz w:val="32"/>
        </w:rPr>
      </w:pPr>
    </w:p>
    <w:p w14:paraId="0457C3EE" w14:textId="77777777" w:rsidR="00CD5500" w:rsidRDefault="00CD5500" w:rsidP="00CD5500">
      <w:pPr>
        <w:spacing w:line="360" w:lineRule="auto"/>
        <w:rPr>
          <w:rFonts w:ascii="Calibri" w:eastAsia="Calibri" w:hAnsi="Calibri" w:cs="Calibri"/>
          <w:sz w:val="32"/>
        </w:rPr>
      </w:pPr>
      <w:r>
        <w:rPr>
          <w:rFonts w:ascii="Calibri" w:eastAsia="Calibri" w:hAnsi="Calibri" w:cs="Calibri"/>
          <w:b/>
          <w:sz w:val="32"/>
        </w:rPr>
        <w:t>Student Name:</w:t>
      </w:r>
      <w:r>
        <w:rPr>
          <w:rFonts w:ascii="Calibri" w:eastAsia="Calibri" w:hAnsi="Calibri" w:cs="Calibri"/>
          <w:sz w:val="32"/>
        </w:rPr>
        <w:t xml:space="preserve"> Rumyana Stoyanova Rekarska</w:t>
      </w:r>
    </w:p>
    <w:p w14:paraId="36042C9F" w14:textId="77777777" w:rsidR="00CD5500" w:rsidRDefault="00CD5500" w:rsidP="00CD5500">
      <w:pPr>
        <w:spacing w:line="360" w:lineRule="auto"/>
        <w:rPr>
          <w:rFonts w:ascii="Calibri" w:eastAsia="Calibri" w:hAnsi="Calibri" w:cs="Calibri"/>
          <w:sz w:val="32"/>
        </w:rPr>
      </w:pPr>
      <w:r>
        <w:rPr>
          <w:rFonts w:ascii="Calibri" w:eastAsia="Calibri" w:hAnsi="Calibri" w:cs="Calibri"/>
          <w:b/>
          <w:sz w:val="32"/>
        </w:rPr>
        <w:t xml:space="preserve">Student </w:t>
      </w:r>
      <w:r>
        <w:rPr>
          <w:rFonts w:ascii="Segoe UI Symbol" w:eastAsia="Segoe UI Symbol" w:hAnsi="Segoe UI Symbol" w:cs="Segoe UI Symbol"/>
          <w:b/>
          <w:sz w:val="32"/>
        </w:rPr>
        <w:t>№</w:t>
      </w:r>
      <w:r>
        <w:rPr>
          <w:rFonts w:ascii="Calibri" w:eastAsia="Calibri" w:hAnsi="Calibri" w:cs="Calibri"/>
          <w:b/>
          <w:sz w:val="32"/>
        </w:rPr>
        <w:t>:</w:t>
      </w:r>
      <w:r>
        <w:rPr>
          <w:rFonts w:ascii="Calibri" w:eastAsia="Calibri" w:hAnsi="Calibri" w:cs="Calibri"/>
          <w:sz w:val="32"/>
        </w:rPr>
        <w:t xml:space="preserve"> 2008344</w:t>
      </w:r>
    </w:p>
    <w:p w14:paraId="59309B37" w14:textId="280C1C0A" w:rsidR="00CD5500" w:rsidRDefault="00CD5500" w:rsidP="00CD5500">
      <w:pPr>
        <w:spacing w:line="360" w:lineRule="auto"/>
        <w:rPr>
          <w:rFonts w:ascii="Calibri" w:eastAsia="Calibri" w:hAnsi="Calibri" w:cs="Calibri"/>
          <w:sz w:val="32"/>
        </w:rPr>
      </w:pPr>
      <w:r>
        <w:rPr>
          <w:rFonts w:ascii="Calibri" w:eastAsia="Calibri" w:hAnsi="Calibri" w:cs="Calibri"/>
          <w:b/>
          <w:sz w:val="32"/>
        </w:rPr>
        <w:t>Module Name:</w:t>
      </w:r>
      <w:r>
        <w:rPr>
          <w:rFonts w:ascii="Calibri" w:eastAsia="Calibri" w:hAnsi="Calibri" w:cs="Calibri"/>
          <w:sz w:val="32"/>
        </w:rPr>
        <w:t xml:space="preserve"> </w:t>
      </w:r>
      <w:r w:rsidR="00C5711F">
        <w:rPr>
          <w:rFonts w:ascii="Calibri" w:eastAsia="Calibri" w:hAnsi="Calibri" w:cs="Calibri"/>
          <w:sz w:val="32"/>
        </w:rPr>
        <w:t>Strategic Management and Sustainability</w:t>
      </w:r>
    </w:p>
    <w:p w14:paraId="38BF6373" w14:textId="4415F6E2" w:rsidR="00CD5500" w:rsidRDefault="00CD5500" w:rsidP="00CD5500">
      <w:pPr>
        <w:spacing w:line="360" w:lineRule="auto"/>
        <w:rPr>
          <w:rFonts w:ascii="Calibri" w:eastAsia="Calibri" w:hAnsi="Calibri" w:cs="Calibri"/>
          <w:sz w:val="32"/>
        </w:rPr>
      </w:pPr>
      <w:r>
        <w:rPr>
          <w:rFonts w:ascii="Calibri" w:eastAsia="Calibri" w:hAnsi="Calibri" w:cs="Calibri"/>
          <w:b/>
          <w:sz w:val="32"/>
        </w:rPr>
        <w:t>Module Code:</w:t>
      </w:r>
      <w:r>
        <w:rPr>
          <w:rFonts w:ascii="Calibri" w:eastAsia="Calibri" w:hAnsi="Calibri" w:cs="Calibri"/>
          <w:sz w:val="32"/>
        </w:rPr>
        <w:t xml:space="preserve"> LCBB600</w:t>
      </w:r>
      <w:r w:rsidR="00C5711F">
        <w:rPr>
          <w:rFonts w:ascii="Calibri" w:eastAsia="Calibri" w:hAnsi="Calibri" w:cs="Calibri"/>
          <w:sz w:val="32"/>
        </w:rPr>
        <w:t>4</w:t>
      </w:r>
    </w:p>
    <w:p w14:paraId="67AA510F" w14:textId="19B32E3D" w:rsidR="00CD5500" w:rsidRPr="00B72C22" w:rsidRDefault="00CD5500" w:rsidP="00B72C22">
      <w:pPr>
        <w:spacing w:line="360" w:lineRule="auto"/>
        <w:rPr>
          <w:rFonts w:ascii="Calibri" w:eastAsia="Calibri" w:hAnsi="Calibri" w:cs="Calibri"/>
          <w:sz w:val="32"/>
        </w:rPr>
      </w:pPr>
      <w:r>
        <w:rPr>
          <w:rFonts w:ascii="Calibri" w:eastAsia="Calibri" w:hAnsi="Calibri" w:cs="Calibri"/>
          <w:b/>
          <w:sz w:val="32"/>
        </w:rPr>
        <w:t>Lecturer’s Name:</w:t>
      </w:r>
      <w:r>
        <w:rPr>
          <w:rFonts w:ascii="Calibri" w:eastAsia="Calibri" w:hAnsi="Calibri" w:cs="Calibri"/>
          <w:sz w:val="32"/>
        </w:rPr>
        <w:t xml:space="preserve"> Dr </w:t>
      </w:r>
      <w:r w:rsidR="00C5711F">
        <w:rPr>
          <w:rFonts w:ascii="Calibri" w:eastAsia="Calibri" w:hAnsi="Calibri" w:cs="Calibri"/>
          <w:sz w:val="32"/>
        </w:rPr>
        <w:t>Hossein Shokri</w:t>
      </w:r>
    </w:p>
    <w:p w14:paraId="1A604B35" w14:textId="4B99D5C2" w:rsidR="006162F4" w:rsidRDefault="00AB1208" w:rsidP="00EE4418">
      <w:pPr>
        <w:pStyle w:val="Title"/>
        <w:jc w:val="center"/>
      </w:pPr>
      <w:r w:rsidRPr="00AC5FF0">
        <w:lastRenderedPageBreak/>
        <w:t>Volkswagen</w:t>
      </w:r>
      <w:r w:rsidR="00254203" w:rsidRPr="00AC5FF0">
        <w:t xml:space="preserve"> </w:t>
      </w:r>
      <w:r w:rsidRPr="00AC5FF0">
        <w:t>AD – New Beginnings</w:t>
      </w:r>
    </w:p>
    <w:p w14:paraId="3881531B" w14:textId="77777777" w:rsidR="00F55129" w:rsidRDefault="00F55129" w:rsidP="00F55129"/>
    <w:p w14:paraId="34776C3D" w14:textId="77777777" w:rsidR="00F55129" w:rsidRPr="00F55129" w:rsidRDefault="00F55129" w:rsidP="00F55129"/>
    <w:sdt>
      <w:sdtPr>
        <w:rPr>
          <w:rFonts w:asciiTheme="minorHAnsi" w:eastAsiaTheme="minorHAnsi" w:hAnsiTheme="minorHAnsi" w:cstheme="minorBidi"/>
          <w:color w:val="auto"/>
          <w:sz w:val="22"/>
          <w:szCs w:val="22"/>
          <w:lang w:val="en-GB"/>
        </w:rPr>
        <w:id w:val="1679924822"/>
        <w:docPartObj>
          <w:docPartGallery w:val="Table of Contents"/>
          <w:docPartUnique/>
        </w:docPartObj>
      </w:sdtPr>
      <w:sdtEndPr>
        <w:rPr>
          <w:b/>
          <w:bCs/>
          <w:noProof/>
        </w:rPr>
      </w:sdtEndPr>
      <w:sdtContent>
        <w:p w14:paraId="16C6F650" w14:textId="1B6FFB86" w:rsidR="00F55129" w:rsidRDefault="00F55129">
          <w:pPr>
            <w:pStyle w:val="TOCHeading"/>
          </w:pPr>
          <w:r>
            <w:t>Table of Contents</w:t>
          </w:r>
        </w:p>
        <w:p w14:paraId="46F2A017" w14:textId="5A1F0565" w:rsidR="00F55129" w:rsidRDefault="00F55129">
          <w:pPr>
            <w:pStyle w:val="TOC1"/>
            <w:tabs>
              <w:tab w:val="right" w:leader="dot" w:pos="9060"/>
            </w:tabs>
            <w:rPr>
              <w:noProof/>
            </w:rPr>
          </w:pPr>
          <w:r>
            <w:fldChar w:fldCharType="begin"/>
          </w:r>
          <w:r>
            <w:instrText xml:space="preserve"> TOC \o "1-3" \h \z \u </w:instrText>
          </w:r>
          <w:r>
            <w:fldChar w:fldCharType="separate"/>
          </w:r>
          <w:hyperlink w:anchor="_Toc133055631" w:history="1">
            <w:r w:rsidRPr="00BE5310">
              <w:rPr>
                <w:rStyle w:val="Hyperlink"/>
                <w:noProof/>
              </w:rPr>
              <w:t>Introduction</w:t>
            </w:r>
            <w:r>
              <w:rPr>
                <w:noProof/>
                <w:webHidden/>
              </w:rPr>
              <w:tab/>
            </w:r>
            <w:r>
              <w:rPr>
                <w:noProof/>
                <w:webHidden/>
              </w:rPr>
              <w:fldChar w:fldCharType="begin"/>
            </w:r>
            <w:r>
              <w:rPr>
                <w:noProof/>
                <w:webHidden/>
              </w:rPr>
              <w:instrText xml:space="preserve"> PAGEREF _Toc133055631 \h </w:instrText>
            </w:r>
            <w:r>
              <w:rPr>
                <w:noProof/>
                <w:webHidden/>
              </w:rPr>
            </w:r>
            <w:r>
              <w:rPr>
                <w:noProof/>
                <w:webHidden/>
              </w:rPr>
              <w:fldChar w:fldCharType="separate"/>
            </w:r>
            <w:r>
              <w:rPr>
                <w:noProof/>
                <w:webHidden/>
              </w:rPr>
              <w:t>2</w:t>
            </w:r>
            <w:r>
              <w:rPr>
                <w:noProof/>
                <w:webHidden/>
              </w:rPr>
              <w:fldChar w:fldCharType="end"/>
            </w:r>
          </w:hyperlink>
        </w:p>
        <w:p w14:paraId="64F477F5" w14:textId="6F5F8A2F" w:rsidR="00F55129" w:rsidRDefault="0051558D">
          <w:pPr>
            <w:pStyle w:val="TOC1"/>
            <w:tabs>
              <w:tab w:val="right" w:leader="dot" w:pos="9060"/>
            </w:tabs>
            <w:rPr>
              <w:noProof/>
            </w:rPr>
          </w:pPr>
          <w:hyperlink w:anchor="_Toc133055632" w:history="1">
            <w:r w:rsidR="00F55129" w:rsidRPr="00BE5310">
              <w:rPr>
                <w:rStyle w:val="Hyperlink"/>
                <w:noProof/>
                <w:shd w:val="clear" w:color="auto" w:fill="FFFFFF"/>
              </w:rPr>
              <w:t>Company Brief</w:t>
            </w:r>
            <w:r w:rsidR="00F55129">
              <w:rPr>
                <w:noProof/>
                <w:webHidden/>
              </w:rPr>
              <w:tab/>
            </w:r>
            <w:r w:rsidR="00F55129">
              <w:rPr>
                <w:noProof/>
                <w:webHidden/>
              </w:rPr>
              <w:fldChar w:fldCharType="begin"/>
            </w:r>
            <w:r w:rsidR="00F55129">
              <w:rPr>
                <w:noProof/>
                <w:webHidden/>
              </w:rPr>
              <w:instrText xml:space="preserve"> PAGEREF _Toc133055632 \h </w:instrText>
            </w:r>
            <w:r w:rsidR="00F55129">
              <w:rPr>
                <w:noProof/>
                <w:webHidden/>
              </w:rPr>
            </w:r>
            <w:r w:rsidR="00F55129">
              <w:rPr>
                <w:noProof/>
                <w:webHidden/>
              </w:rPr>
              <w:fldChar w:fldCharType="separate"/>
            </w:r>
            <w:r w:rsidR="00F55129">
              <w:rPr>
                <w:noProof/>
                <w:webHidden/>
              </w:rPr>
              <w:t>3</w:t>
            </w:r>
            <w:r w:rsidR="00F55129">
              <w:rPr>
                <w:noProof/>
                <w:webHidden/>
              </w:rPr>
              <w:fldChar w:fldCharType="end"/>
            </w:r>
          </w:hyperlink>
        </w:p>
        <w:p w14:paraId="11AAD789" w14:textId="42F1BCFB" w:rsidR="00F55129" w:rsidRDefault="0051558D">
          <w:pPr>
            <w:pStyle w:val="TOC1"/>
            <w:tabs>
              <w:tab w:val="right" w:leader="dot" w:pos="9060"/>
            </w:tabs>
            <w:rPr>
              <w:noProof/>
            </w:rPr>
          </w:pPr>
          <w:hyperlink w:anchor="_Toc133055633" w:history="1">
            <w:r w:rsidR="00F55129" w:rsidRPr="00BE5310">
              <w:rPr>
                <w:rStyle w:val="Hyperlink"/>
                <w:noProof/>
              </w:rPr>
              <w:t>Volkswagen’s key business strategies</w:t>
            </w:r>
            <w:r w:rsidR="00F55129">
              <w:rPr>
                <w:noProof/>
                <w:webHidden/>
              </w:rPr>
              <w:tab/>
            </w:r>
            <w:r w:rsidR="00F55129">
              <w:rPr>
                <w:noProof/>
                <w:webHidden/>
              </w:rPr>
              <w:fldChar w:fldCharType="begin"/>
            </w:r>
            <w:r w:rsidR="00F55129">
              <w:rPr>
                <w:noProof/>
                <w:webHidden/>
              </w:rPr>
              <w:instrText xml:space="preserve"> PAGEREF _Toc133055633 \h </w:instrText>
            </w:r>
            <w:r w:rsidR="00F55129">
              <w:rPr>
                <w:noProof/>
                <w:webHidden/>
              </w:rPr>
            </w:r>
            <w:r w:rsidR="00F55129">
              <w:rPr>
                <w:noProof/>
                <w:webHidden/>
              </w:rPr>
              <w:fldChar w:fldCharType="separate"/>
            </w:r>
            <w:r w:rsidR="00F55129">
              <w:rPr>
                <w:noProof/>
                <w:webHidden/>
              </w:rPr>
              <w:t>3</w:t>
            </w:r>
            <w:r w:rsidR="00F55129">
              <w:rPr>
                <w:noProof/>
                <w:webHidden/>
              </w:rPr>
              <w:fldChar w:fldCharType="end"/>
            </w:r>
          </w:hyperlink>
        </w:p>
        <w:p w14:paraId="621B5AF7" w14:textId="380F5010" w:rsidR="00F55129" w:rsidRDefault="0051558D">
          <w:pPr>
            <w:pStyle w:val="TOC1"/>
            <w:tabs>
              <w:tab w:val="right" w:leader="dot" w:pos="9060"/>
            </w:tabs>
            <w:rPr>
              <w:noProof/>
            </w:rPr>
          </w:pPr>
          <w:hyperlink w:anchor="_Toc133055634" w:history="1">
            <w:r w:rsidR="00F55129" w:rsidRPr="00BE5310">
              <w:rPr>
                <w:rStyle w:val="Hyperlink"/>
                <w:noProof/>
              </w:rPr>
              <w:t>Company resources and capabilities</w:t>
            </w:r>
            <w:r w:rsidR="00F55129">
              <w:rPr>
                <w:noProof/>
                <w:webHidden/>
              </w:rPr>
              <w:tab/>
            </w:r>
            <w:r w:rsidR="00F55129">
              <w:rPr>
                <w:noProof/>
                <w:webHidden/>
              </w:rPr>
              <w:fldChar w:fldCharType="begin"/>
            </w:r>
            <w:r w:rsidR="00F55129">
              <w:rPr>
                <w:noProof/>
                <w:webHidden/>
              </w:rPr>
              <w:instrText xml:space="preserve"> PAGEREF _Toc133055634 \h </w:instrText>
            </w:r>
            <w:r w:rsidR="00F55129">
              <w:rPr>
                <w:noProof/>
                <w:webHidden/>
              </w:rPr>
            </w:r>
            <w:r w:rsidR="00F55129">
              <w:rPr>
                <w:noProof/>
                <w:webHidden/>
              </w:rPr>
              <w:fldChar w:fldCharType="separate"/>
            </w:r>
            <w:r w:rsidR="00F55129">
              <w:rPr>
                <w:noProof/>
                <w:webHidden/>
              </w:rPr>
              <w:t>6</w:t>
            </w:r>
            <w:r w:rsidR="00F55129">
              <w:rPr>
                <w:noProof/>
                <w:webHidden/>
              </w:rPr>
              <w:fldChar w:fldCharType="end"/>
            </w:r>
          </w:hyperlink>
        </w:p>
        <w:p w14:paraId="4E7D9869" w14:textId="6735C049" w:rsidR="00F55129" w:rsidRDefault="0051558D">
          <w:pPr>
            <w:pStyle w:val="TOC2"/>
            <w:tabs>
              <w:tab w:val="right" w:leader="dot" w:pos="9060"/>
            </w:tabs>
            <w:rPr>
              <w:noProof/>
            </w:rPr>
          </w:pPr>
          <w:hyperlink w:anchor="_Toc133055635" w:history="1">
            <w:r w:rsidR="00F55129" w:rsidRPr="00BE5310">
              <w:rPr>
                <w:rStyle w:val="Hyperlink"/>
                <w:noProof/>
              </w:rPr>
              <w:t>Brand</w:t>
            </w:r>
            <w:r w:rsidR="00F55129">
              <w:rPr>
                <w:noProof/>
                <w:webHidden/>
              </w:rPr>
              <w:tab/>
            </w:r>
            <w:r w:rsidR="00F55129">
              <w:rPr>
                <w:noProof/>
                <w:webHidden/>
              </w:rPr>
              <w:fldChar w:fldCharType="begin"/>
            </w:r>
            <w:r w:rsidR="00F55129">
              <w:rPr>
                <w:noProof/>
                <w:webHidden/>
              </w:rPr>
              <w:instrText xml:space="preserve"> PAGEREF _Toc133055635 \h </w:instrText>
            </w:r>
            <w:r w:rsidR="00F55129">
              <w:rPr>
                <w:noProof/>
                <w:webHidden/>
              </w:rPr>
            </w:r>
            <w:r w:rsidR="00F55129">
              <w:rPr>
                <w:noProof/>
                <w:webHidden/>
              </w:rPr>
              <w:fldChar w:fldCharType="separate"/>
            </w:r>
            <w:r w:rsidR="00F55129">
              <w:rPr>
                <w:noProof/>
                <w:webHidden/>
              </w:rPr>
              <w:t>7</w:t>
            </w:r>
            <w:r w:rsidR="00F55129">
              <w:rPr>
                <w:noProof/>
                <w:webHidden/>
              </w:rPr>
              <w:fldChar w:fldCharType="end"/>
            </w:r>
          </w:hyperlink>
        </w:p>
        <w:p w14:paraId="434CD673" w14:textId="1EB4658E" w:rsidR="00F55129" w:rsidRDefault="0051558D">
          <w:pPr>
            <w:pStyle w:val="TOC2"/>
            <w:tabs>
              <w:tab w:val="right" w:leader="dot" w:pos="9060"/>
            </w:tabs>
            <w:rPr>
              <w:noProof/>
            </w:rPr>
          </w:pPr>
          <w:hyperlink w:anchor="_Toc133055636" w:history="1">
            <w:r w:rsidR="00F55129" w:rsidRPr="00BE5310">
              <w:rPr>
                <w:rStyle w:val="Hyperlink"/>
                <w:noProof/>
                <w:shd w:val="clear" w:color="auto" w:fill="FFFFFF"/>
              </w:rPr>
              <w:t>VW value creation</w:t>
            </w:r>
            <w:r w:rsidR="00F55129">
              <w:rPr>
                <w:noProof/>
                <w:webHidden/>
              </w:rPr>
              <w:tab/>
            </w:r>
            <w:r w:rsidR="00F55129">
              <w:rPr>
                <w:noProof/>
                <w:webHidden/>
              </w:rPr>
              <w:fldChar w:fldCharType="begin"/>
            </w:r>
            <w:r w:rsidR="00F55129">
              <w:rPr>
                <w:noProof/>
                <w:webHidden/>
              </w:rPr>
              <w:instrText xml:space="preserve"> PAGEREF _Toc133055636 \h </w:instrText>
            </w:r>
            <w:r w:rsidR="00F55129">
              <w:rPr>
                <w:noProof/>
                <w:webHidden/>
              </w:rPr>
            </w:r>
            <w:r w:rsidR="00F55129">
              <w:rPr>
                <w:noProof/>
                <w:webHidden/>
              </w:rPr>
              <w:fldChar w:fldCharType="separate"/>
            </w:r>
            <w:r w:rsidR="00F55129">
              <w:rPr>
                <w:noProof/>
                <w:webHidden/>
              </w:rPr>
              <w:t>7</w:t>
            </w:r>
            <w:r w:rsidR="00F55129">
              <w:rPr>
                <w:noProof/>
                <w:webHidden/>
              </w:rPr>
              <w:fldChar w:fldCharType="end"/>
            </w:r>
          </w:hyperlink>
        </w:p>
        <w:p w14:paraId="75CBDF9A" w14:textId="51946E77" w:rsidR="00F55129" w:rsidRDefault="0051558D">
          <w:pPr>
            <w:pStyle w:val="TOC2"/>
            <w:tabs>
              <w:tab w:val="right" w:leader="dot" w:pos="9060"/>
            </w:tabs>
            <w:rPr>
              <w:noProof/>
            </w:rPr>
          </w:pPr>
          <w:hyperlink w:anchor="_Toc133055637" w:history="1">
            <w:r w:rsidR="00F55129" w:rsidRPr="00BE5310">
              <w:rPr>
                <w:rStyle w:val="Hyperlink"/>
                <w:noProof/>
                <w:shd w:val="clear" w:color="auto" w:fill="FFFFFF"/>
              </w:rPr>
              <w:t>Collaboration</w:t>
            </w:r>
            <w:r w:rsidR="00F55129">
              <w:rPr>
                <w:noProof/>
                <w:webHidden/>
              </w:rPr>
              <w:tab/>
            </w:r>
            <w:r w:rsidR="00F55129">
              <w:rPr>
                <w:noProof/>
                <w:webHidden/>
              </w:rPr>
              <w:fldChar w:fldCharType="begin"/>
            </w:r>
            <w:r w:rsidR="00F55129">
              <w:rPr>
                <w:noProof/>
                <w:webHidden/>
              </w:rPr>
              <w:instrText xml:space="preserve"> PAGEREF _Toc133055637 \h </w:instrText>
            </w:r>
            <w:r w:rsidR="00F55129">
              <w:rPr>
                <w:noProof/>
                <w:webHidden/>
              </w:rPr>
            </w:r>
            <w:r w:rsidR="00F55129">
              <w:rPr>
                <w:noProof/>
                <w:webHidden/>
              </w:rPr>
              <w:fldChar w:fldCharType="separate"/>
            </w:r>
            <w:r w:rsidR="00F55129">
              <w:rPr>
                <w:noProof/>
                <w:webHidden/>
              </w:rPr>
              <w:t>8</w:t>
            </w:r>
            <w:r w:rsidR="00F55129">
              <w:rPr>
                <w:noProof/>
                <w:webHidden/>
              </w:rPr>
              <w:fldChar w:fldCharType="end"/>
            </w:r>
          </w:hyperlink>
        </w:p>
        <w:p w14:paraId="294E1161" w14:textId="2D5EFA1F" w:rsidR="00F55129" w:rsidRDefault="0051558D">
          <w:pPr>
            <w:pStyle w:val="TOC2"/>
            <w:tabs>
              <w:tab w:val="right" w:leader="dot" w:pos="9060"/>
            </w:tabs>
            <w:rPr>
              <w:noProof/>
            </w:rPr>
          </w:pPr>
          <w:hyperlink w:anchor="_Toc133055638" w:history="1">
            <w:r w:rsidR="00F55129" w:rsidRPr="00BE5310">
              <w:rPr>
                <w:rStyle w:val="Hyperlink"/>
                <w:noProof/>
                <w:shd w:val="clear" w:color="auto" w:fill="FFFFFF"/>
              </w:rPr>
              <w:t>Innovation</w:t>
            </w:r>
            <w:r w:rsidR="00F55129">
              <w:rPr>
                <w:noProof/>
                <w:webHidden/>
              </w:rPr>
              <w:tab/>
            </w:r>
            <w:r w:rsidR="00F55129">
              <w:rPr>
                <w:noProof/>
                <w:webHidden/>
              </w:rPr>
              <w:fldChar w:fldCharType="begin"/>
            </w:r>
            <w:r w:rsidR="00F55129">
              <w:rPr>
                <w:noProof/>
                <w:webHidden/>
              </w:rPr>
              <w:instrText xml:space="preserve"> PAGEREF _Toc133055638 \h </w:instrText>
            </w:r>
            <w:r w:rsidR="00F55129">
              <w:rPr>
                <w:noProof/>
                <w:webHidden/>
              </w:rPr>
            </w:r>
            <w:r w:rsidR="00F55129">
              <w:rPr>
                <w:noProof/>
                <w:webHidden/>
              </w:rPr>
              <w:fldChar w:fldCharType="separate"/>
            </w:r>
            <w:r w:rsidR="00F55129">
              <w:rPr>
                <w:noProof/>
                <w:webHidden/>
              </w:rPr>
              <w:t>8</w:t>
            </w:r>
            <w:r w:rsidR="00F55129">
              <w:rPr>
                <w:noProof/>
                <w:webHidden/>
              </w:rPr>
              <w:fldChar w:fldCharType="end"/>
            </w:r>
          </w:hyperlink>
        </w:p>
        <w:p w14:paraId="32FD8896" w14:textId="67156024" w:rsidR="00F55129" w:rsidRDefault="0051558D">
          <w:pPr>
            <w:pStyle w:val="TOC1"/>
            <w:tabs>
              <w:tab w:val="right" w:leader="dot" w:pos="9060"/>
            </w:tabs>
            <w:rPr>
              <w:noProof/>
            </w:rPr>
          </w:pPr>
          <w:hyperlink w:anchor="_Toc133055639" w:history="1">
            <w:r w:rsidR="00F55129" w:rsidRPr="00BE5310">
              <w:rPr>
                <w:rStyle w:val="Hyperlink"/>
                <w:noProof/>
              </w:rPr>
              <w:t xml:space="preserve">New </w:t>
            </w:r>
            <w:r w:rsidR="00F55129">
              <w:rPr>
                <w:rStyle w:val="Hyperlink"/>
                <w:noProof/>
              </w:rPr>
              <w:t>Competitive</w:t>
            </w:r>
            <w:r w:rsidR="00F55129" w:rsidRPr="00BE5310">
              <w:rPr>
                <w:rStyle w:val="Hyperlink"/>
                <w:noProof/>
              </w:rPr>
              <w:t xml:space="preserve"> </w:t>
            </w:r>
            <w:r w:rsidR="00F55129">
              <w:rPr>
                <w:rStyle w:val="Hyperlink"/>
                <w:noProof/>
              </w:rPr>
              <w:t>Advantage</w:t>
            </w:r>
            <w:r w:rsidR="00F55129" w:rsidRPr="00BE5310">
              <w:rPr>
                <w:rStyle w:val="Hyperlink"/>
                <w:noProof/>
              </w:rPr>
              <w:t xml:space="preserve"> and corporate social responsibility</w:t>
            </w:r>
            <w:r w:rsidR="00F55129">
              <w:rPr>
                <w:noProof/>
                <w:webHidden/>
              </w:rPr>
              <w:tab/>
            </w:r>
            <w:r w:rsidR="00F55129">
              <w:rPr>
                <w:noProof/>
                <w:webHidden/>
              </w:rPr>
              <w:fldChar w:fldCharType="begin"/>
            </w:r>
            <w:r w:rsidR="00F55129">
              <w:rPr>
                <w:noProof/>
                <w:webHidden/>
              </w:rPr>
              <w:instrText xml:space="preserve"> PAGEREF _Toc133055639 \h </w:instrText>
            </w:r>
            <w:r w:rsidR="00F55129">
              <w:rPr>
                <w:noProof/>
                <w:webHidden/>
              </w:rPr>
            </w:r>
            <w:r w:rsidR="00F55129">
              <w:rPr>
                <w:noProof/>
                <w:webHidden/>
              </w:rPr>
              <w:fldChar w:fldCharType="separate"/>
            </w:r>
            <w:r w:rsidR="00F55129">
              <w:rPr>
                <w:noProof/>
                <w:webHidden/>
              </w:rPr>
              <w:t>9</w:t>
            </w:r>
            <w:r w:rsidR="00F55129">
              <w:rPr>
                <w:noProof/>
                <w:webHidden/>
              </w:rPr>
              <w:fldChar w:fldCharType="end"/>
            </w:r>
          </w:hyperlink>
        </w:p>
        <w:p w14:paraId="436DADDF" w14:textId="46B5158B" w:rsidR="00F55129" w:rsidRDefault="0051558D">
          <w:pPr>
            <w:pStyle w:val="TOC2"/>
            <w:tabs>
              <w:tab w:val="right" w:leader="dot" w:pos="9060"/>
            </w:tabs>
            <w:rPr>
              <w:noProof/>
            </w:rPr>
          </w:pPr>
          <w:hyperlink w:anchor="_Toc133055640" w:history="1">
            <w:r w:rsidR="00F55129" w:rsidRPr="00BE5310">
              <w:rPr>
                <w:rStyle w:val="Hyperlink"/>
                <w:noProof/>
              </w:rPr>
              <w:t xml:space="preserve">Acceptability of VW through </w:t>
            </w:r>
            <w:r w:rsidR="00F55129">
              <w:rPr>
                <w:rStyle w:val="Hyperlink"/>
                <w:noProof/>
              </w:rPr>
              <w:t>Differentiation</w:t>
            </w:r>
            <w:r w:rsidR="00F55129" w:rsidRPr="00BE5310">
              <w:rPr>
                <w:rStyle w:val="Hyperlink"/>
                <w:noProof/>
              </w:rPr>
              <w:t xml:space="preserve"> and value creation</w:t>
            </w:r>
            <w:r w:rsidR="00F55129">
              <w:rPr>
                <w:noProof/>
                <w:webHidden/>
              </w:rPr>
              <w:tab/>
            </w:r>
            <w:r w:rsidR="00F55129">
              <w:rPr>
                <w:noProof/>
                <w:webHidden/>
              </w:rPr>
              <w:fldChar w:fldCharType="begin"/>
            </w:r>
            <w:r w:rsidR="00F55129">
              <w:rPr>
                <w:noProof/>
                <w:webHidden/>
              </w:rPr>
              <w:instrText xml:space="preserve"> PAGEREF _Toc133055640 \h </w:instrText>
            </w:r>
            <w:r w:rsidR="00F55129">
              <w:rPr>
                <w:noProof/>
                <w:webHidden/>
              </w:rPr>
            </w:r>
            <w:r w:rsidR="00F55129">
              <w:rPr>
                <w:noProof/>
                <w:webHidden/>
              </w:rPr>
              <w:fldChar w:fldCharType="separate"/>
            </w:r>
            <w:r w:rsidR="00F55129">
              <w:rPr>
                <w:noProof/>
                <w:webHidden/>
              </w:rPr>
              <w:t>9</w:t>
            </w:r>
            <w:r w:rsidR="00F55129">
              <w:rPr>
                <w:noProof/>
                <w:webHidden/>
              </w:rPr>
              <w:fldChar w:fldCharType="end"/>
            </w:r>
          </w:hyperlink>
        </w:p>
        <w:p w14:paraId="61B41382" w14:textId="2813D02E" w:rsidR="00F55129" w:rsidRDefault="0051558D">
          <w:pPr>
            <w:pStyle w:val="TOC2"/>
            <w:tabs>
              <w:tab w:val="right" w:leader="dot" w:pos="9060"/>
            </w:tabs>
            <w:rPr>
              <w:noProof/>
            </w:rPr>
          </w:pPr>
          <w:hyperlink w:anchor="_Toc133055641" w:history="1">
            <w:r w:rsidR="00F55129" w:rsidRPr="00BE5310">
              <w:rPr>
                <w:rStyle w:val="Hyperlink"/>
                <w:noProof/>
              </w:rPr>
              <w:t>Feasible organisation - upskilling and growth</w:t>
            </w:r>
            <w:r w:rsidR="00F55129">
              <w:rPr>
                <w:noProof/>
                <w:webHidden/>
              </w:rPr>
              <w:tab/>
            </w:r>
            <w:r w:rsidR="00F55129">
              <w:rPr>
                <w:noProof/>
                <w:webHidden/>
              </w:rPr>
              <w:fldChar w:fldCharType="begin"/>
            </w:r>
            <w:r w:rsidR="00F55129">
              <w:rPr>
                <w:noProof/>
                <w:webHidden/>
              </w:rPr>
              <w:instrText xml:space="preserve"> PAGEREF _Toc133055641 \h </w:instrText>
            </w:r>
            <w:r w:rsidR="00F55129">
              <w:rPr>
                <w:noProof/>
                <w:webHidden/>
              </w:rPr>
            </w:r>
            <w:r w:rsidR="00F55129">
              <w:rPr>
                <w:noProof/>
                <w:webHidden/>
              </w:rPr>
              <w:fldChar w:fldCharType="separate"/>
            </w:r>
            <w:r w:rsidR="00F55129">
              <w:rPr>
                <w:noProof/>
                <w:webHidden/>
              </w:rPr>
              <w:t>10</w:t>
            </w:r>
            <w:r w:rsidR="00F55129">
              <w:rPr>
                <w:noProof/>
                <w:webHidden/>
              </w:rPr>
              <w:fldChar w:fldCharType="end"/>
            </w:r>
          </w:hyperlink>
        </w:p>
        <w:p w14:paraId="545D57B7" w14:textId="2A66D62D" w:rsidR="00F55129" w:rsidRDefault="0051558D">
          <w:pPr>
            <w:pStyle w:val="TOC2"/>
            <w:tabs>
              <w:tab w:val="right" w:leader="dot" w:pos="9060"/>
            </w:tabs>
            <w:rPr>
              <w:noProof/>
            </w:rPr>
          </w:pPr>
          <w:hyperlink w:anchor="_Toc133055642" w:history="1">
            <w:r w:rsidR="00F55129" w:rsidRPr="00BE5310">
              <w:rPr>
                <w:rStyle w:val="Hyperlink"/>
                <w:noProof/>
              </w:rPr>
              <w:t>Reputation as synergies efficacy and Alliance benefits</w:t>
            </w:r>
            <w:r w:rsidR="00F55129">
              <w:rPr>
                <w:noProof/>
                <w:webHidden/>
              </w:rPr>
              <w:tab/>
            </w:r>
            <w:r w:rsidR="00F55129">
              <w:rPr>
                <w:noProof/>
                <w:webHidden/>
              </w:rPr>
              <w:fldChar w:fldCharType="begin"/>
            </w:r>
            <w:r w:rsidR="00F55129">
              <w:rPr>
                <w:noProof/>
                <w:webHidden/>
              </w:rPr>
              <w:instrText xml:space="preserve"> PAGEREF _Toc133055642 \h </w:instrText>
            </w:r>
            <w:r w:rsidR="00F55129">
              <w:rPr>
                <w:noProof/>
                <w:webHidden/>
              </w:rPr>
            </w:r>
            <w:r w:rsidR="00F55129">
              <w:rPr>
                <w:noProof/>
                <w:webHidden/>
              </w:rPr>
              <w:fldChar w:fldCharType="separate"/>
            </w:r>
            <w:r w:rsidR="00F55129">
              <w:rPr>
                <w:noProof/>
                <w:webHidden/>
              </w:rPr>
              <w:t>10</w:t>
            </w:r>
            <w:r w:rsidR="00F55129">
              <w:rPr>
                <w:noProof/>
                <w:webHidden/>
              </w:rPr>
              <w:fldChar w:fldCharType="end"/>
            </w:r>
          </w:hyperlink>
        </w:p>
        <w:p w14:paraId="1BFADA21" w14:textId="63C53D8D" w:rsidR="00F55129" w:rsidRDefault="0051558D">
          <w:pPr>
            <w:pStyle w:val="TOC2"/>
            <w:tabs>
              <w:tab w:val="right" w:leader="dot" w:pos="9060"/>
            </w:tabs>
            <w:rPr>
              <w:noProof/>
            </w:rPr>
          </w:pPr>
          <w:hyperlink w:anchor="_Toc133055643" w:history="1">
            <w:r w:rsidR="00F55129" w:rsidRPr="00BE5310">
              <w:rPr>
                <w:rStyle w:val="Hyperlink"/>
                <w:noProof/>
              </w:rPr>
              <w:t>Suitable through Innovations</w:t>
            </w:r>
            <w:r w:rsidR="00F55129">
              <w:rPr>
                <w:noProof/>
                <w:webHidden/>
              </w:rPr>
              <w:tab/>
            </w:r>
            <w:r w:rsidR="00F55129">
              <w:rPr>
                <w:noProof/>
                <w:webHidden/>
              </w:rPr>
              <w:fldChar w:fldCharType="begin"/>
            </w:r>
            <w:r w:rsidR="00F55129">
              <w:rPr>
                <w:noProof/>
                <w:webHidden/>
              </w:rPr>
              <w:instrText xml:space="preserve"> PAGEREF _Toc133055643 \h </w:instrText>
            </w:r>
            <w:r w:rsidR="00F55129">
              <w:rPr>
                <w:noProof/>
                <w:webHidden/>
              </w:rPr>
            </w:r>
            <w:r w:rsidR="00F55129">
              <w:rPr>
                <w:noProof/>
                <w:webHidden/>
              </w:rPr>
              <w:fldChar w:fldCharType="separate"/>
            </w:r>
            <w:r w:rsidR="00F55129">
              <w:rPr>
                <w:noProof/>
                <w:webHidden/>
              </w:rPr>
              <w:t>11</w:t>
            </w:r>
            <w:r w:rsidR="00F55129">
              <w:rPr>
                <w:noProof/>
                <w:webHidden/>
              </w:rPr>
              <w:fldChar w:fldCharType="end"/>
            </w:r>
          </w:hyperlink>
        </w:p>
        <w:p w14:paraId="018EE4E1" w14:textId="061BD169" w:rsidR="00F55129" w:rsidRDefault="0051558D">
          <w:pPr>
            <w:pStyle w:val="TOC2"/>
            <w:tabs>
              <w:tab w:val="right" w:leader="dot" w:pos="9060"/>
            </w:tabs>
            <w:rPr>
              <w:noProof/>
            </w:rPr>
          </w:pPr>
          <w:hyperlink w:anchor="_Toc133055644" w:history="1">
            <w:r w:rsidR="00F55129" w:rsidRPr="00BE5310">
              <w:rPr>
                <w:rStyle w:val="Hyperlink"/>
                <w:noProof/>
              </w:rPr>
              <w:t>Environmental evolution</w:t>
            </w:r>
            <w:r w:rsidR="00F55129">
              <w:rPr>
                <w:noProof/>
                <w:webHidden/>
              </w:rPr>
              <w:tab/>
            </w:r>
            <w:r w:rsidR="00F55129">
              <w:rPr>
                <w:noProof/>
                <w:webHidden/>
              </w:rPr>
              <w:fldChar w:fldCharType="begin"/>
            </w:r>
            <w:r w:rsidR="00F55129">
              <w:rPr>
                <w:noProof/>
                <w:webHidden/>
              </w:rPr>
              <w:instrText xml:space="preserve"> PAGEREF _Toc133055644 \h </w:instrText>
            </w:r>
            <w:r w:rsidR="00F55129">
              <w:rPr>
                <w:noProof/>
                <w:webHidden/>
              </w:rPr>
            </w:r>
            <w:r w:rsidR="00F55129">
              <w:rPr>
                <w:noProof/>
                <w:webHidden/>
              </w:rPr>
              <w:fldChar w:fldCharType="separate"/>
            </w:r>
            <w:r w:rsidR="00F55129">
              <w:rPr>
                <w:noProof/>
                <w:webHidden/>
              </w:rPr>
              <w:t>12</w:t>
            </w:r>
            <w:r w:rsidR="00F55129">
              <w:rPr>
                <w:noProof/>
                <w:webHidden/>
              </w:rPr>
              <w:fldChar w:fldCharType="end"/>
            </w:r>
          </w:hyperlink>
        </w:p>
        <w:p w14:paraId="61EF4AC0" w14:textId="429CF35C" w:rsidR="00F55129" w:rsidRDefault="0051558D">
          <w:pPr>
            <w:pStyle w:val="TOC1"/>
            <w:tabs>
              <w:tab w:val="right" w:leader="dot" w:pos="9060"/>
            </w:tabs>
            <w:rPr>
              <w:noProof/>
            </w:rPr>
          </w:pPr>
          <w:hyperlink w:anchor="_Toc133055645" w:history="1">
            <w:r w:rsidR="00F55129" w:rsidRPr="00BE5310">
              <w:rPr>
                <w:rStyle w:val="Hyperlink"/>
                <w:noProof/>
              </w:rPr>
              <w:t>Recommendations</w:t>
            </w:r>
            <w:r w:rsidR="00F55129">
              <w:rPr>
                <w:noProof/>
                <w:webHidden/>
              </w:rPr>
              <w:tab/>
            </w:r>
            <w:r w:rsidR="00F55129">
              <w:rPr>
                <w:noProof/>
                <w:webHidden/>
              </w:rPr>
              <w:fldChar w:fldCharType="begin"/>
            </w:r>
            <w:r w:rsidR="00F55129">
              <w:rPr>
                <w:noProof/>
                <w:webHidden/>
              </w:rPr>
              <w:instrText xml:space="preserve"> PAGEREF _Toc133055645 \h </w:instrText>
            </w:r>
            <w:r w:rsidR="00F55129">
              <w:rPr>
                <w:noProof/>
                <w:webHidden/>
              </w:rPr>
            </w:r>
            <w:r w:rsidR="00F55129">
              <w:rPr>
                <w:noProof/>
                <w:webHidden/>
              </w:rPr>
              <w:fldChar w:fldCharType="separate"/>
            </w:r>
            <w:r w:rsidR="00F55129">
              <w:rPr>
                <w:noProof/>
                <w:webHidden/>
              </w:rPr>
              <w:t>13</w:t>
            </w:r>
            <w:r w:rsidR="00F55129">
              <w:rPr>
                <w:noProof/>
                <w:webHidden/>
              </w:rPr>
              <w:fldChar w:fldCharType="end"/>
            </w:r>
          </w:hyperlink>
        </w:p>
        <w:p w14:paraId="34139EBD" w14:textId="2BC76B7C" w:rsidR="00F55129" w:rsidRDefault="0051558D">
          <w:pPr>
            <w:pStyle w:val="TOC1"/>
            <w:tabs>
              <w:tab w:val="right" w:leader="dot" w:pos="9060"/>
            </w:tabs>
            <w:rPr>
              <w:noProof/>
            </w:rPr>
          </w:pPr>
          <w:hyperlink w:anchor="_Toc133055646" w:history="1">
            <w:r w:rsidR="00F55129" w:rsidRPr="00BE5310">
              <w:rPr>
                <w:rStyle w:val="Hyperlink"/>
                <w:noProof/>
              </w:rPr>
              <w:t>Conclusion</w:t>
            </w:r>
            <w:r w:rsidR="00F55129">
              <w:rPr>
                <w:noProof/>
                <w:webHidden/>
              </w:rPr>
              <w:tab/>
            </w:r>
            <w:r w:rsidR="00F55129">
              <w:rPr>
                <w:noProof/>
                <w:webHidden/>
              </w:rPr>
              <w:fldChar w:fldCharType="begin"/>
            </w:r>
            <w:r w:rsidR="00F55129">
              <w:rPr>
                <w:noProof/>
                <w:webHidden/>
              </w:rPr>
              <w:instrText xml:space="preserve"> PAGEREF _Toc133055646 \h </w:instrText>
            </w:r>
            <w:r w:rsidR="00F55129">
              <w:rPr>
                <w:noProof/>
                <w:webHidden/>
              </w:rPr>
            </w:r>
            <w:r w:rsidR="00F55129">
              <w:rPr>
                <w:noProof/>
                <w:webHidden/>
              </w:rPr>
              <w:fldChar w:fldCharType="separate"/>
            </w:r>
            <w:r w:rsidR="00F55129">
              <w:rPr>
                <w:noProof/>
                <w:webHidden/>
              </w:rPr>
              <w:t>14</w:t>
            </w:r>
            <w:r w:rsidR="00F55129">
              <w:rPr>
                <w:noProof/>
                <w:webHidden/>
              </w:rPr>
              <w:fldChar w:fldCharType="end"/>
            </w:r>
          </w:hyperlink>
        </w:p>
        <w:p w14:paraId="6FBD88AE" w14:textId="5EC8C30B" w:rsidR="00F55129" w:rsidRDefault="0051558D">
          <w:pPr>
            <w:pStyle w:val="TOC1"/>
            <w:tabs>
              <w:tab w:val="right" w:leader="dot" w:pos="9060"/>
            </w:tabs>
            <w:rPr>
              <w:noProof/>
            </w:rPr>
          </w:pPr>
          <w:hyperlink w:anchor="_Toc133055647" w:history="1">
            <w:r w:rsidR="00F55129" w:rsidRPr="00BE5310">
              <w:rPr>
                <w:rStyle w:val="Hyperlink"/>
                <w:noProof/>
              </w:rPr>
              <w:t>References</w:t>
            </w:r>
            <w:r w:rsidR="00F55129">
              <w:rPr>
                <w:noProof/>
                <w:webHidden/>
              </w:rPr>
              <w:tab/>
            </w:r>
            <w:r w:rsidR="00F55129">
              <w:rPr>
                <w:noProof/>
                <w:webHidden/>
              </w:rPr>
              <w:fldChar w:fldCharType="begin"/>
            </w:r>
            <w:r w:rsidR="00F55129">
              <w:rPr>
                <w:noProof/>
                <w:webHidden/>
              </w:rPr>
              <w:instrText xml:space="preserve"> PAGEREF _Toc133055647 \h </w:instrText>
            </w:r>
            <w:r w:rsidR="00F55129">
              <w:rPr>
                <w:noProof/>
                <w:webHidden/>
              </w:rPr>
            </w:r>
            <w:r w:rsidR="00F55129">
              <w:rPr>
                <w:noProof/>
                <w:webHidden/>
              </w:rPr>
              <w:fldChar w:fldCharType="separate"/>
            </w:r>
            <w:r w:rsidR="00F55129">
              <w:rPr>
                <w:noProof/>
                <w:webHidden/>
              </w:rPr>
              <w:t>15</w:t>
            </w:r>
            <w:r w:rsidR="00F55129">
              <w:rPr>
                <w:noProof/>
                <w:webHidden/>
              </w:rPr>
              <w:fldChar w:fldCharType="end"/>
            </w:r>
          </w:hyperlink>
        </w:p>
        <w:p w14:paraId="55317B1D" w14:textId="51FB139F" w:rsidR="00F55129" w:rsidRDefault="0051558D">
          <w:pPr>
            <w:pStyle w:val="TOC1"/>
            <w:tabs>
              <w:tab w:val="right" w:leader="dot" w:pos="9060"/>
            </w:tabs>
            <w:rPr>
              <w:noProof/>
            </w:rPr>
          </w:pPr>
          <w:hyperlink w:anchor="_Toc133055648" w:history="1">
            <w:r w:rsidR="00F55129" w:rsidRPr="00BE5310">
              <w:rPr>
                <w:rStyle w:val="Hyperlink"/>
                <w:noProof/>
              </w:rPr>
              <w:t>Appendix 1</w:t>
            </w:r>
            <w:r w:rsidR="00F55129">
              <w:rPr>
                <w:noProof/>
                <w:webHidden/>
              </w:rPr>
              <w:tab/>
            </w:r>
            <w:r w:rsidR="00F55129">
              <w:rPr>
                <w:noProof/>
                <w:webHidden/>
              </w:rPr>
              <w:fldChar w:fldCharType="begin"/>
            </w:r>
            <w:r w:rsidR="00F55129">
              <w:rPr>
                <w:noProof/>
                <w:webHidden/>
              </w:rPr>
              <w:instrText xml:space="preserve"> PAGEREF _Toc133055648 \h </w:instrText>
            </w:r>
            <w:r w:rsidR="00F55129">
              <w:rPr>
                <w:noProof/>
                <w:webHidden/>
              </w:rPr>
            </w:r>
            <w:r w:rsidR="00F55129">
              <w:rPr>
                <w:noProof/>
                <w:webHidden/>
              </w:rPr>
              <w:fldChar w:fldCharType="separate"/>
            </w:r>
            <w:r w:rsidR="00F55129">
              <w:rPr>
                <w:noProof/>
                <w:webHidden/>
              </w:rPr>
              <w:t>15</w:t>
            </w:r>
            <w:r w:rsidR="00F55129">
              <w:rPr>
                <w:noProof/>
                <w:webHidden/>
              </w:rPr>
              <w:fldChar w:fldCharType="end"/>
            </w:r>
          </w:hyperlink>
        </w:p>
        <w:p w14:paraId="664CE3C5" w14:textId="2745CC57" w:rsidR="00F55129" w:rsidRDefault="0051558D">
          <w:pPr>
            <w:pStyle w:val="TOC2"/>
            <w:tabs>
              <w:tab w:val="right" w:leader="dot" w:pos="9060"/>
            </w:tabs>
            <w:rPr>
              <w:noProof/>
            </w:rPr>
          </w:pPr>
          <w:hyperlink w:anchor="_Toc133055649" w:history="1">
            <w:r w:rsidR="00F55129" w:rsidRPr="00BE5310">
              <w:rPr>
                <w:rStyle w:val="Hyperlink"/>
                <w:noProof/>
              </w:rPr>
              <w:t>Porter's Five Forces Framework</w:t>
            </w:r>
            <w:r w:rsidR="00F55129">
              <w:rPr>
                <w:noProof/>
                <w:webHidden/>
              </w:rPr>
              <w:tab/>
            </w:r>
            <w:r w:rsidR="00F55129">
              <w:rPr>
                <w:noProof/>
                <w:webHidden/>
              </w:rPr>
              <w:fldChar w:fldCharType="begin"/>
            </w:r>
            <w:r w:rsidR="00F55129">
              <w:rPr>
                <w:noProof/>
                <w:webHidden/>
              </w:rPr>
              <w:instrText xml:space="preserve"> PAGEREF _Toc133055649 \h </w:instrText>
            </w:r>
            <w:r w:rsidR="00F55129">
              <w:rPr>
                <w:noProof/>
                <w:webHidden/>
              </w:rPr>
            </w:r>
            <w:r w:rsidR="00F55129">
              <w:rPr>
                <w:noProof/>
                <w:webHidden/>
              </w:rPr>
              <w:fldChar w:fldCharType="separate"/>
            </w:r>
            <w:r w:rsidR="00F55129">
              <w:rPr>
                <w:noProof/>
                <w:webHidden/>
              </w:rPr>
              <w:t>15</w:t>
            </w:r>
            <w:r w:rsidR="00F55129">
              <w:rPr>
                <w:noProof/>
                <w:webHidden/>
              </w:rPr>
              <w:fldChar w:fldCharType="end"/>
            </w:r>
          </w:hyperlink>
        </w:p>
        <w:p w14:paraId="2ECAED69" w14:textId="2F90C512" w:rsidR="00F55129" w:rsidRDefault="0051558D">
          <w:pPr>
            <w:pStyle w:val="TOC1"/>
            <w:tabs>
              <w:tab w:val="right" w:leader="dot" w:pos="9060"/>
            </w:tabs>
            <w:rPr>
              <w:noProof/>
            </w:rPr>
          </w:pPr>
          <w:hyperlink w:anchor="_Toc133055650" w:history="1">
            <w:r w:rsidR="00F55129" w:rsidRPr="00BE5310">
              <w:rPr>
                <w:rStyle w:val="Hyperlink"/>
                <w:noProof/>
              </w:rPr>
              <w:t>Appendix 2</w:t>
            </w:r>
            <w:r w:rsidR="00F55129">
              <w:rPr>
                <w:noProof/>
                <w:webHidden/>
              </w:rPr>
              <w:tab/>
            </w:r>
            <w:r w:rsidR="00F55129">
              <w:rPr>
                <w:noProof/>
                <w:webHidden/>
              </w:rPr>
              <w:fldChar w:fldCharType="begin"/>
            </w:r>
            <w:r w:rsidR="00F55129">
              <w:rPr>
                <w:noProof/>
                <w:webHidden/>
              </w:rPr>
              <w:instrText xml:space="preserve"> PAGEREF _Toc133055650 \h </w:instrText>
            </w:r>
            <w:r w:rsidR="00F55129">
              <w:rPr>
                <w:noProof/>
                <w:webHidden/>
              </w:rPr>
            </w:r>
            <w:r w:rsidR="00F55129">
              <w:rPr>
                <w:noProof/>
                <w:webHidden/>
              </w:rPr>
              <w:fldChar w:fldCharType="separate"/>
            </w:r>
            <w:r w:rsidR="00F55129">
              <w:rPr>
                <w:noProof/>
                <w:webHidden/>
              </w:rPr>
              <w:t>18</w:t>
            </w:r>
            <w:r w:rsidR="00F55129">
              <w:rPr>
                <w:noProof/>
                <w:webHidden/>
              </w:rPr>
              <w:fldChar w:fldCharType="end"/>
            </w:r>
          </w:hyperlink>
        </w:p>
        <w:p w14:paraId="3A029DC0" w14:textId="53A29268" w:rsidR="00F55129" w:rsidRDefault="0051558D">
          <w:pPr>
            <w:pStyle w:val="TOC2"/>
            <w:tabs>
              <w:tab w:val="right" w:leader="dot" w:pos="9060"/>
            </w:tabs>
            <w:rPr>
              <w:noProof/>
            </w:rPr>
          </w:pPr>
          <w:hyperlink w:anchor="_Toc133055651" w:history="1">
            <w:r w:rsidR="00F55129" w:rsidRPr="00BE5310">
              <w:rPr>
                <w:rStyle w:val="Hyperlink"/>
                <w:noProof/>
              </w:rPr>
              <w:t>Volkswagen SWOT analysis</w:t>
            </w:r>
            <w:r w:rsidR="00F55129">
              <w:rPr>
                <w:noProof/>
                <w:webHidden/>
              </w:rPr>
              <w:tab/>
            </w:r>
            <w:r w:rsidR="00F55129">
              <w:rPr>
                <w:noProof/>
                <w:webHidden/>
              </w:rPr>
              <w:fldChar w:fldCharType="begin"/>
            </w:r>
            <w:r w:rsidR="00F55129">
              <w:rPr>
                <w:noProof/>
                <w:webHidden/>
              </w:rPr>
              <w:instrText xml:space="preserve"> PAGEREF _Toc133055651 \h </w:instrText>
            </w:r>
            <w:r w:rsidR="00F55129">
              <w:rPr>
                <w:noProof/>
                <w:webHidden/>
              </w:rPr>
            </w:r>
            <w:r w:rsidR="00F55129">
              <w:rPr>
                <w:noProof/>
                <w:webHidden/>
              </w:rPr>
              <w:fldChar w:fldCharType="separate"/>
            </w:r>
            <w:r w:rsidR="00F55129">
              <w:rPr>
                <w:noProof/>
                <w:webHidden/>
              </w:rPr>
              <w:t>18</w:t>
            </w:r>
            <w:r w:rsidR="00F55129">
              <w:rPr>
                <w:noProof/>
                <w:webHidden/>
              </w:rPr>
              <w:fldChar w:fldCharType="end"/>
            </w:r>
          </w:hyperlink>
        </w:p>
        <w:p w14:paraId="116AA8F8" w14:textId="7DBFC169" w:rsidR="00F55129" w:rsidRDefault="0051558D">
          <w:pPr>
            <w:pStyle w:val="TOC1"/>
            <w:tabs>
              <w:tab w:val="right" w:leader="dot" w:pos="9060"/>
            </w:tabs>
            <w:rPr>
              <w:noProof/>
            </w:rPr>
          </w:pPr>
          <w:hyperlink w:anchor="_Toc133055652" w:history="1">
            <w:r w:rsidR="00F55129" w:rsidRPr="00BE5310">
              <w:rPr>
                <w:rStyle w:val="Hyperlink"/>
                <w:noProof/>
                <w:shd w:val="clear" w:color="auto" w:fill="FFFFFF"/>
              </w:rPr>
              <w:t>Appendix 3</w:t>
            </w:r>
            <w:r w:rsidR="00F55129">
              <w:rPr>
                <w:noProof/>
                <w:webHidden/>
              </w:rPr>
              <w:tab/>
            </w:r>
            <w:r w:rsidR="00F55129">
              <w:rPr>
                <w:noProof/>
                <w:webHidden/>
              </w:rPr>
              <w:fldChar w:fldCharType="begin"/>
            </w:r>
            <w:r w:rsidR="00F55129">
              <w:rPr>
                <w:noProof/>
                <w:webHidden/>
              </w:rPr>
              <w:instrText xml:space="preserve"> PAGEREF _Toc133055652 \h </w:instrText>
            </w:r>
            <w:r w:rsidR="00F55129">
              <w:rPr>
                <w:noProof/>
                <w:webHidden/>
              </w:rPr>
            </w:r>
            <w:r w:rsidR="00F55129">
              <w:rPr>
                <w:noProof/>
                <w:webHidden/>
              </w:rPr>
              <w:fldChar w:fldCharType="separate"/>
            </w:r>
            <w:r w:rsidR="00F55129">
              <w:rPr>
                <w:noProof/>
                <w:webHidden/>
              </w:rPr>
              <w:t>19</w:t>
            </w:r>
            <w:r w:rsidR="00F55129">
              <w:rPr>
                <w:noProof/>
                <w:webHidden/>
              </w:rPr>
              <w:fldChar w:fldCharType="end"/>
            </w:r>
          </w:hyperlink>
        </w:p>
        <w:p w14:paraId="43E0D9E1" w14:textId="15D91625" w:rsidR="00F55129" w:rsidRDefault="0051558D">
          <w:pPr>
            <w:pStyle w:val="TOC2"/>
            <w:tabs>
              <w:tab w:val="right" w:leader="dot" w:pos="9060"/>
            </w:tabs>
            <w:rPr>
              <w:noProof/>
            </w:rPr>
          </w:pPr>
          <w:hyperlink w:anchor="_Toc133055653" w:history="1">
            <w:r w:rsidR="00F55129" w:rsidRPr="00BE5310">
              <w:rPr>
                <w:rStyle w:val="Hyperlink"/>
                <w:noProof/>
              </w:rPr>
              <w:t>VW’s value chain</w:t>
            </w:r>
            <w:r w:rsidR="00F55129">
              <w:rPr>
                <w:noProof/>
                <w:webHidden/>
              </w:rPr>
              <w:tab/>
            </w:r>
            <w:r w:rsidR="00F55129">
              <w:rPr>
                <w:noProof/>
                <w:webHidden/>
              </w:rPr>
              <w:fldChar w:fldCharType="begin"/>
            </w:r>
            <w:r w:rsidR="00F55129">
              <w:rPr>
                <w:noProof/>
                <w:webHidden/>
              </w:rPr>
              <w:instrText xml:space="preserve"> PAGEREF _Toc133055653 \h </w:instrText>
            </w:r>
            <w:r w:rsidR="00F55129">
              <w:rPr>
                <w:noProof/>
                <w:webHidden/>
              </w:rPr>
            </w:r>
            <w:r w:rsidR="00F55129">
              <w:rPr>
                <w:noProof/>
                <w:webHidden/>
              </w:rPr>
              <w:fldChar w:fldCharType="separate"/>
            </w:r>
            <w:r w:rsidR="00F55129">
              <w:rPr>
                <w:noProof/>
                <w:webHidden/>
              </w:rPr>
              <w:t>19</w:t>
            </w:r>
            <w:r w:rsidR="00F55129">
              <w:rPr>
                <w:noProof/>
                <w:webHidden/>
              </w:rPr>
              <w:fldChar w:fldCharType="end"/>
            </w:r>
          </w:hyperlink>
        </w:p>
        <w:p w14:paraId="241377E3" w14:textId="43ED6E4D" w:rsidR="00F55129" w:rsidRDefault="0051558D">
          <w:pPr>
            <w:pStyle w:val="TOC1"/>
            <w:tabs>
              <w:tab w:val="right" w:leader="dot" w:pos="9060"/>
            </w:tabs>
            <w:rPr>
              <w:noProof/>
            </w:rPr>
          </w:pPr>
          <w:hyperlink w:anchor="_Toc133055654" w:history="1">
            <w:r w:rsidR="00F55129" w:rsidRPr="00BE5310">
              <w:rPr>
                <w:rStyle w:val="Hyperlink"/>
                <w:noProof/>
                <w:shd w:val="clear" w:color="auto" w:fill="FFFFFF"/>
              </w:rPr>
              <w:t>Appendix 4</w:t>
            </w:r>
            <w:r w:rsidR="00F55129">
              <w:rPr>
                <w:noProof/>
                <w:webHidden/>
              </w:rPr>
              <w:tab/>
            </w:r>
            <w:r w:rsidR="00F55129">
              <w:rPr>
                <w:noProof/>
                <w:webHidden/>
              </w:rPr>
              <w:fldChar w:fldCharType="begin"/>
            </w:r>
            <w:r w:rsidR="00F55129">
              <w:rPr>
                <w:noProof/>
                <w:webHidden/>
              </w:rPr>
              <w:instrText xml:space="preserve"> PAGEREF _Toc133055654 \h </w:instrText>
            </w:r>
            <w:r w:rsidR="00F55129">
              <w:rPr>
                <w:noProof/>
                <w:webHidden/>
              </w:rPr>
            </w:r>
            <w:r w:rsidR="00F55129">
              <w:rPr>
                <w:noProof/>
                <w:webHidden/>
              </w:rPr>
              <w:fldChar w:fldCharType="separate"/>
            </w:r>
            <w:r w:rsidR="00F55129">
              <w:rPr>
                <w:noProof/>
                <w:webHidden/>
              </w:rPr>
              <w:t>22</w:t>
            </w:r>
            <w:r w:rsidR="00F55129">
              <w:rPr>
                <w:noProof/>
                <w:webHidden/>
              </w:rPr>
              <w:fldChar w:fldCharType="end"/>
            </w:r>
          </w:hyperlink>
        </w:p>
        <w:p w14:paraId="19EB0F91" w14:textId="4339238E" w:rsidR="00F55129" w:rsidRDefault="0051558D">
          <w:pPr>
            <w:pStyle w:val="TOC2"/>
            <w:tabs>
              <w:tab w:val="right" w:leader="dot" w:pos="9060"/>
            </w:tabs>
            <w:rPr>
              <w:noProof/>
            </w:rPr>
          </w:pPr>
          <w:hyperlink w:anchor="_Toc133055655" w:history="1">
            <w:r w:rsidR="00F55129" w:rsidRPr="00BE5310">
              <w:rPr>
                <w:rStyle w:val="Hyperlink"/>
                <w:noProof/>
              </w:rPr>
              <w:t>VW’s VRIO analysis</w:t>
            </w:r>
            <w:r w:rsidR="00F55129">
              <w:rPr>
                <w:noProof/>
                <w:webHidden/>
              </w:rPr>
              <w:tab/>
            </w:r>
            <w:r w:rsidR="00F55129">
              <w:rPr>
                <w:noProof/>
                <w:webHidden/>
              </w:rPr>
              <w:fldChar w:fldCharType="begin"/>
            </w:r>
            <w:r w:rsidR="00F55129">
              <w:rPr>
                <w:noProof/>
                <w:webHidden/>
              </w:rPr>
              <w:instrText xml:space="preserve"> PAGEREF _Toc133055655 \h </w:instrText>
            </w:r>
            <w:r w:rsidR="00F55129">
              <w:rPr>
                <w:noProof/>
                <w:webHidden/>
              </w:rPr>
            </w:r>
            <w:r w:rsidR="00F55129">
              <w:rPr>
                <w:noProof/>
                <w:webHidden/>
              </w:rPr>
              <w:fldChar w:fldCharType="separate"/>
            </w:r>
            <w:r w:rsidR="00F55129">
              <w:rPr>
                <w:noProof/>
                <w:webHidden/>
              </w:rPr>
              <w:t>22</w:t>
            </w:r>
            <w:r w:rsidR="00F55129">
              <w:rPr>
                <w:noProof/>
                <w:webHidden/>
              </w:rPr>
              <w:fldChar w:fldCharType="end"/>
            </w:r>
          </w:hyperlink>
        </w:p>
        <w:p w14:paraId="69E4270A" w14:textId="0215DA9A" w:rsidR="00F55129" w:rsidRDefault="00F55129">
          <w:r>
            <w:rPr>
              <w:b/>
              <w:bCs/>
              <w:noProof/>
            </w:rPr>
            <w:fldChar w:fldCharType="end"/>
          </w:r>
        </w:p>
      </w:sdtContent>
    </w:sdt>
    <w:p w14:paraId="4264B9FF" w14:textId="77777777" w:rsidR="00F55129" w:rsidRDefault="00F55129" w:rsidP="00F55129"/>
    <w:p w14:paraId="0FA1EEA3" w14:textId="77777777" w:rsidR="00F55129" w:rsidRDefault="00F55129" w:rsidP="00F55129"/>
    <w:p w14:paraId="62AD6E66" w14:textId="77777777" w:rsidR="00F55129" w:rsidRPr="00F55129" w:rsidRDefault="00F55129" w:rsidP="00F55129"/>
    <w:p w14:paraId="5475DD82" w14:textId="77777777" w:rsidR="00F260B8" w:rsidRPr="00AC5FF0" w:rsidRDefault="00F260B8" w:rsidP="00CE56FA">
      <w:pPr>
        <w:spacing w:line="480" w:lineRule="auto"/>
        <w:jc w:val="both"/>
        <w:rPr>
          <w:rFonts w:ascii="Arial" w:hAnsi="Arial" w:cs="Arial"/>
        </w:rPr>
      </w:pPr>
    </w:p>
    <w:p w14:paraId="7A1A041A" w14:textId="77777777" w:rsidR="00F260B8" w:rsidRPr="00AC5FF0" w:rsidRDefault="00F260B8" w:rsidP="00CE56FA">
      <w:pPr>
        <w:spacing w:line="480" w:lineRule="auto"/>
        <w:jc w:val="both"/>
        <w:rPr>
          <w:rFonts w:ascii="Arial" w:hAnsi="Arial" w:cs="Arial"/>
        </w:rPr>
      </w:pPr>
    </w:p>
    <w:p w14:paraId="47EB4136" w14:textId="5E553411" w:rsidR="006162F4" w:rsidRPr="00AC5FF0" w:rsidRDefault="00F260B8" w:rsidP="0032158E">
      <w:pPr>
        <w:pStyle w:val="Heading1"/>
      </w:pPr>
      <w:r w:rsidRPr="00AC5FF0">
        <w:t xml:space="preserve">         </w:t>
      </w:r>
      <w:bookmarkStart w:id="0" w:name="_Toc133055631"/>
      <w:r w:rsidR="006162F4" w:rsidRPr="00AC5FF0">
        <w:t>Intro</w:t>
      </w:r>
      <w:r w:rsidRPr="00AC5FF0">
        <w:t>duction</w:t>
      </w:r>
      <w:bookmarkEnd w:id="0"/>
    </w:p>
    <w:p w14:paraId="322060F4" w14:textId="7CAAEDEC" w:rsidR="0020082A" w:rsidRPr="00AC5FF0" w:rsidRDefault="0020082A" w:rsidP="00CE56FA">
      <w:pPr>
        <w:spacing w:line="480" w:lineRule="auto"/>
        <w:jc w:val="both"/>
        <w:rPr>
          <w:rFonts w:ascii="Arial" w:hAnsi="Arial" w:cs="Arial"/>
        </w:rPr>
      </w:pPr>
    </w:p>
    <w:p w14:paraId="3ED3A88D" w14:textId="6C014865" w:rsidR="00CA32C7" w:rsidRPr="00AC5FF0" w:rsidRDefault="006264BB" w:rsidP="00CE56FA">
      <w:pPr>
        <w:spacing w:line="480" w:lineRule="auto"/>
        <w:jc w:val="both"/>
        <w:rPr>
          <w:rFonts w:ascii="Arial" w:hAnsi="Arial" w:cs="Arial"/>
          <w:color w:val="151515"/>
          <w:shd w:val="clear" w:color="auto" w:fill="FFFFFF"/>
        </w:rPr>
      </w:pPr>
      <w:r>
        <w:rPr>
          <w:rFonts w:ascii="Arial" w:hAnsi="Arial" w:cs="Arial"/>
        </w:rPr>
        <w:t xml:space="preserve">        </w:t>
      </w:r>
      <w:r w:rsidR="00BE1329" w:rsidRPr="00AC5FF0">
        <w:rPr>
          <w:rFonts w:ascii="Arial" w:hAnsi="Arial" w:cs="Arial"/>
        </w:rPr>
        <w:t xml:space="preserve">After the </w:t>
      </w:r>
      <w:proofErr w:type="spellStart"/>
      <w:r w:rsidR="00BE1329" w:rsidRPr="00AC5FF0">
        <w:rPr>
          <w:rFonts w:ascii="Arial" w:hAnsi="Arial" w:cs="Arial"/>
        </w:rPr>
        <w:t>Diselgate</w:t>
      </w:r>
      <w:proofErr w:type="spellEnd"/>
      <w:r w:rsidR="00BE1329" w:rsidRPr="00AC5FF0">
        <w:rPr>
          <w:rFonts w:ascii="Arial" w:hAnsi="Arial" w:cs="Arial"/>
        </w:rPr>
        <w:t xml:space="preserve"> </w:t>
      </w:r>
      <w:r w:rsidR="00CE56FA">
        <w:rPr>
          <w:rFonts w:ascii="Arial" w:hAnsi="Arial" w:cs="Arial"/>
        </w:rPr>
        <w:t>in</w:t>
      </w:r>
      <w:r w:rsidR="00A47AC2" w:rsidRPr="00AC5FF0">
        <w:rPr>
          <w:rFonts w:ascii="Arial" w:hAnsi="Arial" w:cs="Arial"/>
          <w:lang w:val="bg-BG"/>
        </w:rPr>
        <w:t xml:space="preserve"> </w:t>
      </w:r>
      <w:r w:rsidR="00755C08" w:rsidRPr="00AC5FF0">
        <w:rPr>
          <w:rFonts w:ascii="Arial" w:hAnsi="Arial" w:cs="Arial"/>
          <w:lang w:val="bg-BG"/>
        </w:rPr>
        <w:t xml:space="preserve">2015 </w:t>
      </w:r>
      <w:r w:rsidR="00BE1329" w:rsidRPr="00AC5FF0">
        <w:rPr>
          <w:rFonts w:ascii="Arial" w:hAnsi="Arial" w:cs="Arial"/>
        </w:rPr>
        <w:t xml:space="preserve">and </w:t>
      </w:r>
      <w:r w:rsidR="00A47AC2" w:rsidRPr="00AC5FF0">
        <w:rPr>
          <w:rFonts w:ascii="Arial" w:hAnsi="Arial" w:cs="Arial"/>
          <w:lang w:val="bg-BG"/>
        </w:rPr>
        <w:t xml:space="preserve">the </w:t>
      </w:r>
      <w:r w:rsidR="00251B9B" w:rsidRPr="00AC5FF0">
        <w:rPr>
          <w:rFonts w:ascii="Arial" w:hAnsi="Arial" w:cs="Arial"/>
        </w:rPr>
        <w:t>pandemic</w:t>
      </w:r>
      <w:r w:rsidR="00BE1329" w:rsidRPr="00AC5FF0">
        <w:rPr>
          <w:rFonts w:ascii="Arial" w:hAnsi="Arial" w:cs="Arial"/>
        </w:rPr>
        <w:t xml:space="preserve"> collapse in 2020, the Volkswagen</w:t>
      </w:r>
      <w:r w:rsidR="00251B9B" w:rsidRPr="00AC5FF0">
        <w:rPr>
          <w:rFonts w:ascii="Arial" w:hAnsi="Arial" w:cs="Arial"/>
        </w:rPr>
        <w:t xml:space="preserve"> (VW)</w:t>
      </w:r>
      <w:r w:rsidR="00BE1329" w:rsidRPr="00AC5FF0">
        <w:rPr>
          <w:rFonts w:ascii="Arial" w:hAnsi="Arial" w:cs="Arial"/>
        </w:rPr>
        <w:t xml:space="preserve"> </w:t>
      </w:r>
      <w:r w:rsidR="005C4CD7" w:rsidRPr="00AC5FF0">
        <w:rPr>
          <w:rFonts w:ascii="Arial" w:hAnsi="Arial" w:cs="Arial"/>
        </w:rPr>
        <w:t xml:space="preserve">automobile </w:t>
      </w:r>
      <w:r w:rsidR="00BE1329" w:rsidRPr="00AC5FF0">
        <w:rPr>
          <w:rFonts w:ascii="Arial" w:hAnsi="Arial" w:cs="Arial"/>
        </w:rPr>
        <w:t xml:space="preserve">company experienced a significant rally and </w:t>
      </w:r>
      <w:r w:rsidR="00A456EF" w:rsidRPr="00AC5FF0">
        <w:rPr>
          <w:rFonts w:ascii="Arial" w:hAnsi="Arial" w:cs="Arial"/>
          <w:lang w:val="bg-BG"/>
        </w:rPr>
        <w:t>transmitted</w:t>
      </w:r>
      <w:r w:rsidR="00BE1329" w:rsidRPr="00AC5FF0">
        <w:rPr>
          <w:rFonts w:ascii="Arial" w:hAnsi="Arial" w:cs="Arial"/>
        </w:rPr>
        <w:t xml:space="preserve"> a larger, </w:t>
      </w:r>
      <w:r w:rsidR="00BE25D3" w:rsidRPr="00AC5FF0">
        <w:rPr>
          <w:rFonts w:ascii="Arial" w:hAnsi="Arial" w:cs="Arial"/>
          <w:lang w:val="bg-BG"/>
        </w:rPr>
        <w:t xml:space="preserve">more </w:t>
      </w:r>
      <w:r w:rsidR="0083080E" w:rsidRPr="00AC5FF0">
        <w:rPr>
          <w:rFonts w:ascii="Arial" w:hAnsi="Arial" w:cs="Arial"/>
        </w:rPr>
        <w:t>competitive,</w:t>
      </w:r>
      <w:r w:rsidR="00BE1329" w:rsidRPr="00AC5FF0">
        <w:rPr>
          <w:rFonts w:ascii="Arial" w:hAnsi="Arial" w:cs="Arial"/>
        </w:rPr>
        <w:t xml:space="preserve"> </w:t>
      </w:r>
      <w:r w:rsidR="00A456EF" w:rsidRPr="00AC5FF0">
        <w:rPr>
          <w:rFonts w:ascii="Arial" w:hAnsi="Arial" w:cs="Arial"/>
        </w:rPr>
        <w:t>and</w:t>
      </w:r>
      <w:r w:rsidR="00BE1329" w:rsidRPr="00AC5FF0">
        <w:rPr>
          <w:rFonts w:ascii="Arial" w:hAnsi="Arial" w:cs="Arial"/>
        </w:rPr>
        <w:t xml:space="preserve"> robust, </w:t>
      </w:r>
      <w:r w:rsidR="0052595D" w:rsidRPr="00AC5FF0">
        <w:rPr>
          <w:rFonts w:ascii="Arial" w:hAnsi="Arial" w:cs="Arial"/>
        </w:rPr>
        <w:t>race</w:t>
      </w:r>
      <w:r w:rsidR="00BE1329" w:rsidRPr="00AC5FF0">
        <w:rPr>
          <w:rFonts w:ascii="Arial" w:hAnsi="Arial" w:cs="Arial"/>
        </w:rPr>
        <w:t xml:space="preserve">. If stabilisation </w:t>
      </w:r>
      <w:r w:rsidR="00BA58D9" w:rsidRPr="00AC5FF0">
        <w:rPr>
          <w:rFonts w:ascii="Arial" w:hAnsi="Arial" w:cs="Arial"/>
        </w:rPr>
        <w:t>was</w:t>
      </w:r>
      <w:r w:rsidR="00BE1329" w:rsidRPr="00AC5FF0">
        <w:rPr>
          <w:rFonts w:ascii="Arial" w:hAnsi="Arial" w:cs="Arial"/>
        </w:rPr>
        <w:t xml:space="preserve"> effective, now might be a good time to invest in the new upward trajectory.</w:t>
      </w:r>
      <w:r w:rsidR="000A58D5" w:rsidRPr="00AC5FF0">
        <w:rPr>
          <w:rFonts w:ascii="Arial" w:hAnsi="Arial" w:cs="Arial"/>
        </w:rPr>
        <w:t xml:space="preserve"> In response </w:t>
      </w:r>
      <w:r w:rsidR="00DB5373" w:rsidRPr="00AC5FF0">
        <w:rPr>
          <w:rFonts w:ascii="Arial" w:hAnsi="Arial" w:cs="Arial"/>
        </w:rPr>
        <w:t xml:space="preserve">to its </w:t>
      </w:r>
      <w:r w:rsidR="006A4C25" w:rsidRPr="00AC5FF0">
        <w:rPr>
          <w:rFonts w:ascii="Arial" w:hAnsi="Arial" w:cs="Arial"/>
        </w:rPr>
        <w:t>transformation</w:t>
      </w:r>
      <w:r w:rsidR="000552F0" w:rsidRPr="00AC5FF0">
        <w:rPr>
          <w:rFonts w:ascii="Arial" w:hAnsi="Arial" w:cs="Arial"/>
        </w:rPr>
        <w:t>,</w:t>
      </w:r>
      <w:r w:rsidR="00DB5373" w:rsidRPr="00AC5FF0">
        <w:rPr>
          <w:rFonts w:ascii="Arial" w:hAnsi="Arial" w:cs="Arial"/>
        </w:rPr>
        <w:t xml:space="preserve"> t</w:t>
      </w:r>
      <w:r w:rsidR="00CC0880" w:rsidRPr="00AC5FF0">
        <w:rPr>
          <w:rFonts w:ascii="Arial" w:hAnsi="Arial" w:cs="Arial"/>
        </w:rPr>
        <w:t xml:space="preserve">his essay </w:t>
      </w:r>
      <w:r w:rsidR="000552F0" w:rsidRPr="00AC5FF0">
        <w:rPr>
          <w:rFonts w:ascii="Arial" w:hAnsi="Arial" w:cs="Arial"/>
        </w:rPr>
        <w:t>will</w:t>
      </w:r>
      <w:r w:rsidR="00CC0880" w:rsidRPr="00AC5FF0">
        <w:rPr>
          <w:rFonts w:ascii="Arial" w:hAnsi="Arial" w:cs="Arial"/>
        </w:rPr>
        <w:t xml:space="preserve"> primarily </w:t>
      </w:r>
      <w:r w:rsidR="00CC3CB2" w:rsidRPr="00AC5FF0">
        <w:rPr>
          <w:rFonts w:ascii="Arial" w:hAnsi="Arial" w:cs="Arial"/>
        </w:rPr>
        <w:t>be concentrated</w:t>
      </w:r>
      <w:r w:rsidR="00CC0880" w:rsidRPr="00AC5FF0">
        <w:rPr>
          <w:rFonts w:ascii="Arial" w:hAnsi="Arial" w:cs="Arial"/>
        </w:rPr>
        <w:t xml:space="preserve"> on the case study's</w:t>
      </w:r>
      <w:r w:rsidR="003840A1" w:rsidRPr="00AC5FF0">
        <w:rPr>
          <w:rFonts w:ascii="Arial" w:hAnsi="Arial" w:cs="Arial"/>
        </w:rPr>
        <w:t xml:space="preserve"> VW in</w:t>
      </w:r>
      <w:r w:rsidR="00CC0880" w:rsidRPr="00AC5FF0">
        <w:rPr>
          <w:rFonts w:ascii="Arial" w:hAnsi="Arial" w:cs="Arial"/>
        </w:rPr>
        <w:t xml:space="preserve"> </w:t>
      </w:r>
      <w:r w:rsidR="00CE2E87" w:rsidRPr="00AC5FF0">
        <w:rPr>
          <w:rFonts w:ascii="Arial" w:hAnsi="Arial" w:cs="Arial"/>
        </w:rPr>
        <w:t>its</w:t>
      </w:r>
      <w:r w:rsidR="007674F9" w:rsidRPr="00AC5FF0">
        <w:rPr>
          <w:rFonts w:ascii="Arial" w:hAnsi="Arial" w:cs="Arial"/>
        </w:rPr>
        <w:t xml:space="preserve"> strategies to establish itself against </w:t>
      </w:r>
      <w:r w:rsidR="00CE2E87" w:rsidRPr="00AC5FF0">
        <w:rPr>
          <w:rFonts w:ascii="Arial" w:hAnsi="Arial" w:cs="Arial"/>
        </w:rPr>
        <w:t xml:space="preserve">the </w:t>
      </w:r>
      <w:r w:rsidR="007674F9" w:rsidRPr="00AC5FF0">
        <w:rPr>
          <w:rFonts w:ascii="Arial" w:hAnsi="Arial" w:cs="Arial"/>
        </w:rPr>
        <w:t xml:space="preserve">emerging competition in </w:t>
      </w:r>
      <w:r w:rsidR="00CE2E87" w:rsidRPr="00AC5FF0">
        <w:rPr>
          <w:rFonts w:ascii="Arial" w:hAnsi="Arial" w:cs="Arial"/>
        </w:rPr>
        <w:t xml:space="preserve">the </w:t>
      </w:r>
      <w:r w:rsidR="007674F9" w:rsidRPr="00AC5FF0">
        <w:rPr>
          <w:rFonts w:ascii="Arial" w:hAnsi="Arial" w:cs="Arial"/>
        </w:rPr>
        <w:t xml:space="preserve">last </w:t>
      </w:r>
      <w:r w:rsidR="00CC0880" w:rsidRPr="00AC5FF0">
        <w:rPr>
          <w:rFonts w:ascii="Arial" w:hAnsi="Arial" w:cs="Arial"/>
        </w:rPr>
        <w:t>relevant years. First,</w:t>
      </w:r>
      <w:r w:rsidR="00207F8B" w:rsidRPr="00AC5FF0">
        <w:rPr>
          <w:rFonts w:ascii="Arial" w:hAnsi="Arial" w:cs="Arial"/>
        </w:rPr>
        <w:t xml:space="preserve"> it </w:t>
      </w:r>
      <w:r w:rsidR="000552F0" w:rsidRPr="00AC5FF0">
        <w:rPr>
          <w:rFonts w:ascii="Arial" w:hAnsi="Arial" w:cs="Arial"/>
        </w:rPr>
        <w:t xml:space="preserve">will be </w:t>
      </w:r>
      <w:r w:rsidR="00C94649" w:rsidRPr="00AC5FF0">
        <w:rPr>
          <w:rFonts w:ascii="Arial" w:hAnsi="Arial" w:cs="Arial"/>
        </w:rPr>
        <w:t>look</w:t>
      </w:r>
      <w:r w:rsidR="00207F8B" w:rsidRPr="00AC5FF0">
        <w:rPr>
          <w:rFonts w:ascii="Arial" w:hAnsi="Arial" w:cs="Arial"/>
        </w:rPr>
        <w:t>ed</w:t>
      </w:r>
      <w:r w:rsidR="00C94649" w:rsidRPr="00AC5FF0">
        <w:rPr>
          <w:rFonts w:ascii="Arial" w:hAnsi="Arial" w:cs="Arial"/>
        </w:rPr>
        <w:t xml:space="preserve"> at </w:t>
      </w:r>
      <w:r w:rsidR="00CC0880" w:rsidRPr="00AC5FF0">
        <w:rPr>
          <w:rFonts w:ascii="Arial" w:hAnsi="Arial" w:cs="Arial"/>
        </w:rPr>
        <w:t xml:space="preserve">the company's </w:t>
      </w:r>
      <w:r w:rsidR="00947057" w:rsidRPr="00AC5FF0">
        <w:rPr>
          <w:rFonts w:ascii="Arial" w:hAnsi="Arial" w:cs="Arial"/>
        </w:rPr>
        <w:t>main</w:t>
      </w:r>
      <w:r w:rsidR="00CC0880" w:rsidRPr="00AC5FF0">
        <w:rPr>
          <w:rFonts w:ascii="Arial" w:hAnsi="Arial" w:cs="Arial"/>
        </w:rPr>
        <w:t xml:space="preserve"> strategies </w:t>
      </w:r>
      <w:r w:rsidR="00770B90" w:rsidRPr="00AC5FF0">
        <w:rPr>
          <w:rFonts w:ascii="Arial" w:hAnsi="Arial" w:cs="Arial"/>
        </w:rPr>
        <w:t>highlighting</w:t>
      </w:r>
      <w:r w:rsidR="00CC0880" w:rsidRPr="00AC5FF0">
        <w:rPr>
          <w:rFonts w:ascii="Arial" w:hAnsi="Arial" w:cs="Arial"/>
        </w:rPr>
        <w:t xml:space="preserve"> the </w:t>
      </w:r>
      <w:r w:rsidR="00E53153" w:rsidRPr="00AC5FF0">
        <w:rPr>
          <w:rFonts w:ascii="Arial" w:hAnsi="Arial" w:cs="Arial"/>
        </w:rPr>
        <w:t>approaches</w:t>
      </w:r>
      <w:r w:rsidR="00CC0880" w:rsidRPr="00AC5FF0">
        <w:rPr>
          <w:rFonts w:ascii="Arial" w:hAnsi="Arial" w:cs="Arial"/>
        </w:rPr>
        <w:t xml:space="preserve"> and motivations of the organization. </w:t>
      </w:r>
      <w:r w:rsidR="006052E2" w:rsidRPr="00AC5FF0">
        <w:rPr>
          <w:rFonts w:ascii="Arial" w:hAnsi="Arial" w:cs="Arial"/>
        </w:rPr>
        <w:t xml:space="preserve">Next will be </w:t>
      </w:r>
      <w:r w:rsidR="00931818" w:rsidRPr="00AC5FF0">
        <w:rPr>
          <w:rFonts w:ascii="Arial" w:hAnsi="Arial" w:cs="Arial"/>
        </w:rPr>
        <w:t xml:space="preserve">an </w:t>
      </w:r>
      <w:r w:rsidR="00770B90" w:rsidRPr="00AC5FF0">
        <w:rPr>
          <w:rFonts w:ascii="Arial" w:hAnsi="Arial" w:cs="Arial"/>
        </w:rPr>
        <w:t>emphasis</w:t>
      </w:r>
      <w:r w:rsidR="006052E2" w:rsidRPr="00AC5FF0">
        <w:rPr>
          <w:rFonts w:ascii="Arial" w:hAnsi="Arial" w:cs="Arial"/>
        </w:rPr>
        <w:t xml:space="preserve"> on Volkswagen's resources</w:t>
      </w:r>
      <w:r w:rsidR="00155F02" w:rsidRPr="00AC5FF0">
        <w:rPr>
          <w:rFonts w:ascii="Arial" w:hAnsi="Arial" w:cs="Arial"/>
        </w:rPr>
        <w:t xml:space="preserve"> and capabilities</w:t>
      </w:r>
      <w:r w:rsidR="006052E2" w:rsidRPr="00AC5FF0">
        <w:rPr>
          <w:rFonts w:ascii="Arial" w:hAnsi="Arial" w:cs="Arial"/>
        </w:rPr>
        <w:t xml:space="preserve"> </w:t>
      </w:r>
      <w:r w:rsidR="00931818" w:rsidRPr="00AC5FF0">
        <w:rPr>
          <w:rFonts w:ascii="Arial" w:hAnsi="Arial" w:cs="Arial"/>
        </w:rPr>
        <w:t>used</w:t>
      </w:r>
      <w:r w:rsidR="006052E2" w:rsidRPr="00AC5FF0">
        <w:rPr>
          <w:rFonts w:ascii="Arial" w:hAnsi="Arial" w:cs="Arial"/>
        </w:rPr>
        <w:t xml:space="preserve"> to choose and implement its </w:t>
      </w:r>
      <w:r w:rsidR="00920A93" w:rsidRPr="00AC5FF0">
        <w:rPr>
          <w:rFonts w:ascii="Arial" w:hAnsi="Arial" w:cs="Arial"/>
        </w:rPr>
        <w:t>objectives</w:t>
      </w:r>
      <w:r w:rsidR="00A4525D" w:rsidRPr="00AC5FF0">
        <w:rPr>
          <w:rFonts w:ascii="Arial" w:hAnsi="Arial" w:cs="Arial"/>
        </w:rPr>
        <w:t xml:space="preserve">. </w:t>
      </w:r>
      <w:r w:rsidR="00CE2E87" w:rsidRPr="00AC5FF0">
        <w:rPr>
          <w:rFonts w:ascii="Arial" w:hAnsi="Arial" w:cs="Arial"/>
          <w:color w:val="151515"/>
          <w:shd w:val="clear" w:color="auto" w:fill="FFFFFF"/>
        </w:rPr>
        <w:t xml:space="preserve">Finally, </w:t>
      </w:r>
      <w:r w:rsidR="0083080E" w:rsidRPr="00AC5FF0">
        <w:rPr>
          <w:rFonts w:ascii="Arial" w:hAnsi="Arial" w:cs="Arial"/>
          <w:color w:val="151515"/>
          <w:shd w:val="clear" w:color="auto" w:fill="FFFFFF"/>
        </w:rPr>
        <w:t>Volkswagen's competitive edge in the industry will be examined, as to how the company's corporate social responsibility</w:t>
      </w:r>
      <w:r w:rsidR="00CE2E87" w:rsidRPr="00AC5FF0">
        <w:rPr>
          <w:rFonts w:ascii="Arial" w:hAnsi="Arial" w:cs="Arial"/>
          <w:color w:val="151515"/>
          <w:shd w:val="clear" w:color="auto" w:fill="FFFFFF"/>
        </w:rPr>
        <w:t xml:space="preserve"> has responded to change, and how it could continue to lead in the</w:t>
      </w:r>
      <w:r w:rsidR="00F46B60" w:rsidRPr="00AC5FF0">
        <w:rPr>
          <w:rFonts w:ascii="Arial" w:hAnsi="Arial" w:cs="Arial"/>
          <w:color w:val="151515"/>
          <w:shd w:val="clear" w:color="auto" w:fill="FFFFFF"/>
        </w:rPr>
        <w:t xml:space="preserve"> </w:t>
      </w:r>
      <w:r w:rsidR="00CE2E87" w:rsidRPr="00AC5FF0">
        <w:rPr>
          <w:rFonts w:ascii="Arial" w:hAnsi="Arial" w:cs="Arial"/>
          <w:color w:val="151515"/>
          <w:shd w:val="clear" w:color="auto" w:fill="FFFFFF"/>
        </w:rPr>
        <w:t xml:space="preserve">market given some </w:t>
      </w:r>
      <w:r w:rsidR="00910658" w:rsidRPr="00AC5FF0">
        <w:rPr>
          <w:rFonts w:ascii="Arial" w:hAnsi="Arial" w:cs="Arial"/>
          <w:color w:val="151515"/>
          <w:shd w:val="clear" w:color="auto" w:fill="FFFFFF"/>
        </w:rPr>
        <w:t>recommendations</w:t>
      </w:r>
      <w:r w:rsidR="00CE2E87" w:rsidRPr="00AC5FF0">
        <w:rPr>
          <w:rFonts w:ascii="Arial" w:hAnsi="Arial" w:cs="Arial"/>
          <w:color w:val="151515"/>
          <w:shd w:val="clear" w:color="auto" w:fill="FFFFFF"/>
        </w:rPr>
        <w:t>.</w:t>
      </w:r>
    </w:p>
    <w:p w14:paraId="5A811286" w14:textId="684B508B" w:rsidR="00AD1E7E" w:rsidRDefault="00CA32C7" w:rsidP="0032158E">
      <w:pPr>
        <w:pStyle w:val="Heading1"/>
        <w:rPr>
          <w:shd w:val="clear" w:color="auto" w:fill="FFFFFF"/>
        </w:rPr>
      </w:pPr>
      <w:bookmarkStart w:id="1" w:name="_Toc133055632"/>
      <w:r w:rsidRPr="00AC5FF0">
        <w:rPr>
          <w:shd w:val="clear" w:color="auto" w:fill="FFFFFF"/>
        </w:rPr>
        <w:t xml:space="preserve">Company </w:t>
      </w:r>
      <w:r w:rsidR="00054007" w:rsidRPr="00AC5FF0">
        <w:rPr>
          <w:shd w:val="clear" w:color="auto" w:fill="FFFFFF"/>
        </w:rPr>
        <w:t>Brief</w:t>
      </w:r>
      <w:bookmarkEnd w:id="1"/>
    </w:p>
    <w:p w14:paraId="2885FF6D" w14:textId="77777777" w:rsidR="0032158E" w:rsidRPr="0032158E" w:rsidRDefault="0032158E" w:rsidP="0032158E"/>
    <w:p w14:paraId="62DC2787" w14:textId="6AED685D" w:rsidR="002F4010" w:rsidRPr="00AC5FF0" w:rsidRDefault="006264BB" w:rsidP="00CE56FA">
      <w:pPr>
        <w:spacing w:line="480" w:lineRule="auto"/>
        <w:jc w:val="both"/>
        <w:rPr>
          <w:rFonts w:ascii="Arial" w:hAnsi="Arial" w:cs="Arial"/>
        </w:rPr>
      </w:pPr>
      <w:r>
        <w:rPr>
          <w:rFonts w:ascii="Arial" w:hAnsi="Arial" w:cs="Arial"/>
        </w:rPr>
        <w:t xml:space="preserve">       </w:t>
      </w:r>
      <w:r w:rsidR="00F044A3" w:rsidRPr="00AC5FF0">
        <w:rPr>
          <w:rFonts w:ascii="Arial" w:hAnsi="Arial" w:cs="Arial"/>
        </w:rPr>
        <w:t xml:space="preserve">VW was founded in 1937 </w:t>
      </w:r>
      <w:r w:rsidR="00F901BA" w:rsidRPr="00AC5FF0">
        <w:rPr>
          <w:rFonts w:ascii="Arial" w:hAnsi="Arial" w:cs="Arial"/>
        </w:rPr>
        <w:t xml:space="preserve">with headquarters in Wolfsburg, Germany </w:t>
      </w:r>
      <w:r w:rsidR="00F044A3" w:rsidRPr="00AC5FF0">
        <w:rPr>
          <w:rFonts w:ascii="Arial" w:hAnsi="Arial" w:cs="Arial"/>
        </w:rPr>
        <w:t>and quickly became recognized as one of the world's leading automakers</w:t>
      </w:r>
      <w:r w:rsidR="00B10ED8" w:rsidRPr="00AC5FF0">
        <w:rPr>
          <w:rFonts w:ascii="Arial" w:hAnsi="Arial" w:cs="Arial"/>
        </w:rPr>
        <w:t xml:space="preserve"> globally</w:t>
      </w:r>
      <w:r w:rsidR="00E4658B" w:rsidRPr="00AC5FF0">
        <w:rPr>
          <w:rFonts w:ascii="Arial" w:hAnsi="Arial" w:cs="Arial"/>
        </w:rPr>
        <w:t>,</w:t>
      </w:r>
      <w:r w:rsidR="00B10ED8" w:rsidRPr="00AC5FF0">
        <w:rPr>
          <w:rFonts w:ascii="Arial" w:hAnsi="Arial" w:cs="Arial"/>
        </w:rPr>
        <w:t xml:space="preserve"> </w:t>
      </w:r>
      <w:r w:rsidR="00F069DD" w:rsidRPr="00AC5FF0">
        <w:rPr>
          <w:rFonts w:ascii="Arial" w:hAnsi="Arial" w:cs="Arial"/>
        </w:rPr>
        <w:t>reflecting</w:t>
      </w:r>
      <w:r w:rsidR="006A5961" w:rsidRPr="00AC5FF0">
        <w:rPr>
          <w:rFonts w:ascii="Arial" w:hAnsi="Arial" w:cs="Arial"/>
        </w:rPr>
        <w:t xml:space="preserve"> the success of its 6</w:t>
      </w:r>
      <w:r w:rsidR="00054ECA" w:rsidRPr="00AC5FF0">
        <w:rPr>
          <w:rFonts w:ascii="Arial" w:hAnsi="Arial" w:cs="Arial"/>
        </w:rPr>
        <w:t>62</w:t>
      </w:r>
      <w:r w:rsidR="006A5961" w:rsidRPr="00AC5FF0">
        <w:rPr>
          <w:rFonts w:ascii="Arial" w:hAnsi="Arial" w:cs="Arial"/>
        </w:rPr>
        <w:t>,</w:t>
      </w:r>
      <w:r w:rsidR="00054ECA" w:rsidRPr="00AC5FF0">
        <w:rPr>
          <w:rFonts w:ascii="Arial" w:hAnsi="Arial" w:cs="Arial"/>
        </w:rPr>
        <w:t>575</w:t>
      </w:r>
      <w:r w:rsidR="006A5961" w:rsidRPr="00AC5FF0">
        <w:rPr>
          <w:rFonts w:ascii="Arial" w:hAnsi="Arial" w:cs="Arial"/>
        </w:rPr>
        <w:t xml:space="preserve"> workers worldwide</w:t>
      </w:r>
      <w:r w:rsidR="00AD4973" w:rsidRPr="00AC5FF0">
        <w:rPr>
          <w:rFonts w:ascii="Arial" w:hAnsi="Arial" w:cs="Arial"/>
        </w:rPr>
        <w:t xml:space="preserve"> (Volkswagen AG, 2023)</w:t>
      </w:r>
      <w:r w:rsidR="006A5961" w:rsidRPr="00AC5FF0">
        <w:rPr>
          <w:rFonts w:ascii="Arial" w:hAnsi="Arial" w:cs="Arial"/>
        </w:rPr>
        <w:t xml:space="preserve">. </w:t>
      </w:r>
      <w:r w:rsidR="00F044A3" w:rsidRPr="00AC5FF0">
        <w:rPr>
          <w:rFonts w:ascii="Arial" w:hAnsi="Arial" w:cs="Arial"/>
        </w:rPr>
        <w:t xml:space="preserve">The Fortune 500 ranking of the biggest corporations in the world presently places it as the </w:t>
      </w:r>
      <w:r w:rsidR="00054007" w:rsidRPr="00AC5FF0">
        <w:rPr>
          <w:rFonts w:ascii="Arial" w:hAnsi="Arial" w:cs="Arial"/>
        </w:rPr>
        <w:t>eighth</w:t>
      </w:r>
      <w:r w:rsidR="00F044A3" w:rsidRPr="00AC5FF0">
        <w:rPr>
          <w:rFonts w:ascii="Arial" w:hAnsi="Arial" w:cs="Arial"/>
        </w:rPr>
        <w:t xml:space="preserve"> largest of all</w:t>
      </w:r>
      <w:r w:rsidR="00FB0A3C" w:rsidRPr="00AC5FF0">
        <w:rPr>
          <w:rFonts w:ascii="Arial" w:hAnsi="Arial" w:cs="Arial"/>
        </w:rPr>
        <w:t xml:space="preserve"> with </w:t>
      </w:r>
      <w:r w:rsidR="0001664D" w:rsidRPr="00AC5FF0">
        <w:rPr>
          <w:rFonts w:ascii="Arial" w:hAnsi="Arial" w:cs="Arial"/>
        </w:rPr>
        <w:t>over 300 corporate departments and 12 trademarks across 150 nations</w:t>
      </w:r>
      <w:r w:rsidR="00804220" w:rsidRPr="00AC5FF0">
        <w:rPr>
          <w:rFonts w:ascii="Arial" w:hAnsi="Arial" w:cs="Arial"/>
        </w:rPr>
        <w:t xml:space="preserve"> (Fortune, 2023)</w:t>
      </w:r>
      <w:r w:rsidR="0001664D" w:rsidRPr="00AC5FF0">
        <w:rPr>
          <w:rFonts w:ascii="Arial" w:hAnsi="Arial" w:cs="Arial"/>
        </w:rPr>
        <w:t xml:space="preserve">. </w:t>
      </w:r>
      <w:r w:rsidR="005D2793" w:rsidRPr="00AC5FF0">
        <w:rPr>
          <w:rFonts w:ascii="Arial" w:hAnsi="Arial" w:cs="Arial"/>
          <w:color w:val="151515"/>
          <w:shd w:val="clear" w:color="auto" w:fill="FFFFFF"/>
        </w:rPr>
        <w:t>Volkswagen operates its company through four divisions: passenger cars; financial services; commercial vehicles; and power engineering</w:t>
      </w:r>
      <w:r w:rsidR="009A1D91" w:rsidRPr="00AC5FF0">
        <w:rPr>
          <w:rFonts w:ascii="Arial" w:hAnsi="Arial" w:cs="Arial"/>
          <w:color w:val="151515"/>
          <w:shd w:val="clear" w:color="auto" w:fill="FFFFFF"/>
        </w:rPr>
        <w:t xml:space="preserve"> </w:t>
      </w:r>
      <w:r w:rsidR="005D2793" w:rsidRPr="00AC5FF0">
        <w:rPr>
          <w:rFonts w:ascii="Arial" w:hAnsi="Arial" w:cs="Arial"/>
          <w:color w:val="151515"/>
          <w:shd w:val="clear" w:color="auto" w:fill="FFFFFF"/>
        </w:rPr>
        <w:t>(</w:t>
      </w:r>
      <w:r w:rsidR="00CB32D8" w:rsidRPr="00AC5FF0">
        <w:rPr>
          <w:rFonts w:ascii="Arial" w:hAnsi="Arial" w:cs="Arial"/>
          <w:color w:val="151515"/>
          <w:shd w:val="clear" w:color="auto" w:fill="FFFFFF"/>
        </w:rPr>
        <w:t>MarketLine, 202</w:t>
      </w:r>
      <w:r w:rsidR="007B6A99" w:rsidRPr="00AC5FF0">
        <w:rPr>
          <w:rFonts w:ascii="Arial" w:hAnsi="Arial" w:cs="Arial"/>
          <w:color w:val="151515"/>
          <w:shd w:val="clear" w:color="auto" w:fill="FFFFFF"/>
        </w:rPr>
        <w:t>3</w:t>
      </w:r>
      <w:r w:rsidR="005D2793" w:rsidRPr="00AC5FF0">
        <w:rPr>
          <w:rFonts w:ascii="Arial" w:hAnsi="Arial" w:cs="Arial"/>
          <w:color w:val="151515"/>
          <w:shd w:val="clear" w:color="auto" w:fill="FFFFFF"/>
        </w:rPr>
        <w:t>)</w:t>
      </w:r>
      <w:r w:rsidR="009A1D91" w:rsidRPr="00AC5FF0">
        <w:rPr>
          <w:rFonts w:ascii="Arial" w:hAnsi="Arial" w:cs="Arial"/>
          <w:color w:val="151515"/>
          <w:shd w:val="clear" w:color="auto" w:fill="FFFFFF"/>
        </w:rPr>
        <w:t>.</w:t>
      </w:r>
      <w:r w:rsidR="00393C8D" w:rsidRPr="00AC5FF0">
        <w:rPr>
          <w:rFonts w:ascii="Arial" w:hAnsi="Arial" w:cs="Arial"/>
        </w:rPr>
        <w:t xml:space="preserve"> </w:t>
      </w:r>
      <w:r w:rsidR="00A466E1" w:rsidRPr="00AC5FF0">
        <w:rPr>
          <w:rFonts w:ascii="Arial" w:hAnsi="Arial" w:cs="Arial"/>
        </w:rPr>
        <w:t>Automotive and banking services are the two primary business segments.</w:t>
      </w:r>
      <w:r w:rsidR="00FD01B2" w:rsidRPr="00AC5FF0">
        <w:rPr>
          <w:rFonts w:ascii="Arial" w:hAnsi="Arial" w:cs="Arial"/>
        </w:rPr>
        <w:t xml:space="preserve"> I</w:t>
      </w:r>
      <w:r w:rsidR="00393C8D" w:rsidRPr="00AC5FF0">
        <w:rPr>
          <w:rFonts w:ascii="Arial" w:hAnsi="Arial" w:cs="Arial"/>
        </w:rPr>
        <w:t xml:space="preserve">t provides leasing, finance, insurance, and fleet administration services for both customers and dealers. </w:t>
      </w:r>
      <w:r w:rsidR="00B806D2" w:rsidRPr="00AC5FF0">
        <w:rPr>
          <w:rFonts w:ascii="Arial" w:hAnsi="Arial" w:cs="Arial"/>
          <w:color w:val="151515"/>
          <w:shd w:val="clear" w:color="auto" w:fill="FFFFFF"/>
        </w:rPr>
        <w:t>The broadly diversified business model gives the company a strong market position</w:t>
      </w:r>
      <w:r w:rsidR="00DE66C2" w:rsidRPr="00AC5FF0">
        <w:rPr>
          <w:rFonts w:ascii="Arial" w:hAnsi="Arial" w:cs="Arial"/>
          <w:color w:val="151515"/>
          <w:shd w:val="clear" w:color="auto" w:fill="FFFFFF"/>
        </w:rPr>
        <w:t>,</w:t>
      </w:r>
      <w:r w:rsidR="000213E8" w:rsidRPr="00AC5FF0">
        <w:rPr>
          <w:rFonts w:ascii="Arial" w:hAnsi="Arial" w:cs="Arial"/>
          <w:color w:val="151515"/>
          <w:shd w:val="clear" w:color="auto" w:fill="FFFFFF"/>
        </w:rPr>
        <w:t xml:space="preserve"> </w:t>
      </w:r>
      <w:r w:rsidR="006E42DC" w:rsidRPr="00AC5FF0">
        <w:rPr>
          <w:rStyle w:val="apple-converted-space"/>
          <w:rFonts w:ascii="Arial" w:hAnsi="Arial" w:cs="Arial"/>
          <w:color w:val="151515"/>
          <w:shd w:val="clear" w:color="auto" w:fill="FFFFFF"/>
        </w:rPr>
        <w:t>Fig 1</w:t>
      </w:r>
      <w:r w:rsidR="002B661F" w:rsidRPr="00AC5FF0">
        <w:rPr>
          <w:rStyle w:val="apple-converted-space"/>
          <w:rFonts w:ascii="Arial" w:hAnsi="Arial" w:cs="Arial"/>
          <w:color w:val="151515"/>
          <w:shd w:val="clear" w:color="auto" w:fill="FFFFFF"/>
        </w:rPr>
        <w:t xml:space="preserve"> </w:t>
      </w:r>
      <w:r w:rsidR="000213E8" w:rsidRPr="00AC5FF0">
        <w:rPr>
          <w:rStyle w:val="apple-converted-space"/>
          <w:rFonts w:ascii="Arial" w:hAnsi="Arial" w:cs="Arial"/>
          <w:color w:val="151515"/>
          <w:shd w:val="clear" w:color="auto" w:fill="FFFFFF"/>
        </w:rPr>
        <w:t>(Statista, 2023).</w:t>
      </w:r>
      <w:r w:rsidR="006E42DC" w:rsidRPr="00AC5FF0">
        <w:rPr>
          <w:rStyle w:val="apple-converted-space"/>
          <w:rFonts w:ascii="Arial" w:hAnsi="Arial" w:cs="Arial"/>
          <w:color w:val="151515"/>
          <w:shd w:val="clear" w:color="auto" w:fill="FFFFFF"/>
        </w:rPr>
        <w:t xml:space="preserve"> </w:t>
      </w:r>
      <w:r w:rsidR="00E16FB4" w:rsidRPr="00AC5FF0">
        <w:rPr>
          <w:rFonts w:ascii="Arial" w:hAnsi="Arial" w:cs="Arial"/>
        </w:rPr>
        <w:t>For the fiscal year that concluded in December 202</w:t>
      </w:r>
      <w:r w:rsidR="003C7B4A" w:rsidRPr="00AC5FF0">
        <w:rPr>
          <w:rFonts w:ascii="Arial" w:hAnsi="Arial" w:cs="Arial"/>
        </w:rPr>
        <w:t>2</w:t>
      </w:r>
      <w:r w:rsidR="00E16FB4" w:rsidRPr="00AC5FF0">
        <w:rPr>
          <w:rFonts w:ascii="Arial" w:hAnsi="Arial" w:cs="Arial"/>
        </w:rPr>
        <w:t xml:space="preserve"> (FY202</w:t>
      </w:r>
      <w:r w:rsidR="00C040DD" w:rsidRPr="00AC5FF0">
        <w:rPr>
          <w:rFonts w:ascii="Arial" w:hAnsi="Arial" w:cs="Arial"/>
        </w:rPr>
        <w:t>2</w:t>
      </w:r>
      <w:r w:rsidR="00E16FB4" w:rsidRPr="00AC5FF0">
        <w:rPr>
          <w:rFonts w:ascii="Arial" w:hAnsi="Arial" w:cs="Arial"/>
        </w:rPr>
        <w:t>), the business recorded revenues of (Euro) EUR</w:t>
      </w:r>
      <w:r w:rsidR="00C045C9" w:rsidRPr="00AC5FF0">
        <w:rPr>
          <w:rFonts w:ascii="Arial" w:hAnsi="Arial" w:cs="Arial"/>
        </w:rPr>
        <w:t xml:space="preserve"> </w:t>
      </w:r>
      <w:r w:rsidR="00E16FB4" w:rsidRPr="00AC5FF0">
        <w:rPr>
          <w:rFonts w:ascii="Arial" w:hAnsi="Arial" w:cs="Arial"/>
        </w:rPr>
        <w:lastRenderedPageBreak/>
        <w:t>2</w:t>
      </w:r>
      <w:r w:rsidR="00C045C9" w:rsidRPr="00AC5FF0">
        <w:rPr>
          <w:rFonts w:ascii="Arial" w:hAnsi="Arial" w:cs="Arial"/>
        </w:rPr>
        <w:t>79</w:t>
      </w:r>
      <w:r w:rsidR="00E16FB4" w:rsidRPr="00AC5FF0">
        <w:rPr>
          <w:rFonts w:ascii="Arial" w:hAnsi="Arial" w:cs="Arial"/>
        </w:rPr>
        <w:t>,2</w:t>
      </w:r>
      <w:r w:rsidR="00971187" w:rsidRPr="00AC5FF0">
        <w:rPr>
          <w:rFonts w:ascii="Arial" w:hAnsi="Arial" w:cs="Arial"/>
        </w:rPr>
        <w:t xml:space="preserve">32 </w:t>
      </w:r>
      <w:r w:rsidR="00E16FB4" w:rsidRPr="00AC5FF0">
        <w:rPr>
          <w:rFonts w:ascii="Arial" w:hAnsi="Arial" w:cs="Arial"/>
        </w:rPr>
        <w:t>million, an increase of 1</w:t>
      </w:r>
      <w:r w:rsidR="00DA7FB9" w:rsidRPr="00AC5FF0">
        <w:rPr>
          <w:rFonts w:ascii="Arial" w:hAnsi="Arial" w:cs="Arial"/>
        </w:rPr>
        <w:t>1</w:t>
      </w:r>
      <w:r w:rsidR="00E16FB4" w:rsidRPr="00AC5FF0">
        <w:rPr>
          <w:rFonts w:ascii="Arial" w:hAnsi="Arial" w:cs="Arial"/>
        </w:rPr>
        <w:t>.</w:t>
      </w:r>
      <w:r w:rsidR="00DA7FB9" w:rsidRPr="00AC5FF0">
        <w:rPr>
          <w:rFonts w:ascii="Arial" w:hAnsi="Arial" w:cs="Arial"/>
        </w:rPr>
        <w:t xml:space="preserve">6 </w:t>
      </w:r>
      <w:r w:rsidR="00E16FB4" w:rsidRPr="00AC5FF0">
        <w:rPr>
          <w:rFonts w:ascii="Arial" w:hAnsi="Arial" w:cs="Arial"/>
        </w:rPr>
        <w:t>% from FY202</w:t>
      </w:r>
      <w:r w:rsidR="00DA7FB9" w:rsidRPr="00AC5FF0">
        <w:rPr>
          <w:rFonts w:ascii="Arial" w:hAnsi="Arial" w:cs="Arial"/>
        </w:rPr>
        <w:t>1</w:t>
      </w:r>
      <w:r w:rsidR="00554065" w:rsidRPr="00AC5FF0">
        <w:rPr>
          <w:rFonts w:ascii="Arial" w:hAnsi="Arial" w:cs="Arial"/>
        </w:rPr>
        <w:t xml:space="preserve"> </w:t>
      </w:r>
      <w:r w:rsidR="00CB32D8" w:rsidRPr="00AC5FF0">
        <w:rPr>
          <w:rFonts w:ascii="Arial" w:hAnsi="Arial" w:cs="Arial"/>
        </w:rPr>
        <w:t>(</w:t>
      </w:r>
      <w:r w:rsidR="00554065" w:rsidRPr="00AC5FF0">
        <w:rPr>
          <w:rFonts w:ascii="Arial" w:hAnsi="Arial" w:cs="Arial"/>
        </w:rPr>
        <w:t>Volkswagen AG, 2023)</w:t>
      </w:r>
      <w:r w:rsidR="00E16FB4" w:rsidRPr="00AC5FF0">
        <w:rPr>
          <w:rFonts w:ascii="Arial" w:hAnsi="Arial" w:cs="Arial"/>
        </w:rPr>
        <w:t>.</w:t>
      </w:r>
      <w:r w:rsidR="0007043D" w:rsidRPr="00AC5FF0">
        <w:rPr>
          <w:rFonts w:ascii="Arial" w:hAnsi="Arial" w:cs="Arial"/>
        </w:rPr>
        <w:t xml:space="preserve"> The profit gain was </w:t>
      </w:r>
      <w:r w:rsidR="001741BF" w:rsidRPr="00AC5FF0">
        <w:rPr>
          <w:rFonts w:ascii="Arial" w:hAnsi="Arial" w:cs="Arial"/>
        </w:rPr>
        <w:t xml:space="preserve">major </w:t>
      </w:r>
      <w:r w:rsidR="0007043D" w:rsidRPr="00AC5FF0">
        <w:rPr>
          <w:rFonts w:ascii="Arial" w:hAnsi="Arial" w:cs="Arial"/>
        </w:rPr>
        <w:t xml:space="preserve">in the rise over the prior year. </w:t>
      </w:r>
    </w:p>
    <w:p w14:paraId="6FB338C3" w14:textId="499581AE" w:rsidR="00A033F4" w:rsidRPr="00AC5FF0" w:rsidRDefault="00A033F4" w:rsidP="00CE56FA">
      <w:pPr>
        <w:spacing w:line="480" w:lineRule="auto"/>
        <w:jc w:val="both"/>
        <w:rPr>
          <w:rFonts w:ascii="Arial" w:hAnsi="Arial" w:cs="Arial"/>
        </w:rPr>
      </w:pPr>
      <w:r w:rsidRPr="00AC5FF0">
        <w:rPr>
          <w:rFonts w:ascii="Arial" w:hAnsi="Arial" w:cs="Arial"/>
          <w:noProof/>
        </w:rPr>
        <w:drawing>
          <wp:inline distT="0" distB="0" distL="0" distR="0" wp14:anchorId="079CDF55" wp14:editId="1B7718B1">
            <wp:extent cx="3759653" cy="2654045"/>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0"/>
                    <a:srcRect l="35076" t="48029" r="30298" b="9072"/>
                    <a:stretch/>
                  </pic:blipFill>
                  <pic:spPr bwMode="auto">
                    <a:xfrm>
                      <a:off x="0" y="0"/>
                      <a:ext cx="3765195" cy="2657958"/>
                    </a:xfrm>
                    <a:prstGeom prst="rect">
                      <a:avLst/>
                    </a:prstGeom>
                    <a:ln>
                      <a:noFill/>
                    </a:ln>
                    <a:extLst>
                      <a:ext uri="{53640926-AAD7-44D8-BBD7-CCE9431645EC}">
                        <a14:shadowObscured xmlns:a14="http://schemas.microsoft.com/office/drawing/2010/main"/>
                      </a:ext>
                    </a:extLst>
                  </pic:spPr>
                </pic:pic>
              </a:graphicData>
            </a:graphic>
          </wp:inline>
        </w:drawing>
      </w:r>
    </w:p>
    <w:p w14:paraId="51A51F60" w14:textId="56CD4161" w:rsidR="007351F8" w:rsidRPr="00AC5FF0" w:rsidRDefault="00A033F4" w:rsidP="00CE56FA">
      <w:pPr>
        <w:spacing w:line="480" w:lineRule="auto"/>
        <w:jc w:val="both"/>
        <w:rPr>
          <w:rFonts w:ascii="Arial" w:hAnsi="Arial" w:cs="Arial"/>
        </w:rPr>
      </w:pPr>
      <w:r w:rsidRPr="00AC5FF0">
        <w:rPr>
          <w:rFonts w:ascii="Arial" w:hAnsi="Arial" w:cs="Arial"/>
        </w:rPr>
        <w:t>Fig</w:t>
      </w:r>
      <w:r w:rsidR="00FF05AA" w:rsidRPr="00AC5FF0">
        <w:rPr>
          <w:rFonts w:ascii="Arial" w:hAnsi="Arial" w:cs="Arial"/>
        </w:rPr>
        <w:t xml:space="preserve"> 1. </w:t>
      </w:r>
      <w:r w:rsidR="007351F8" w:rsidRPr="00AC5FF0">
        <w:rPr>
          <w:rFonts w:ascii="Arial" w:hAnsi="Arial" w:cs="Arial"/>
        </w:rPr>
        <w:t>Market percentage of major automakers worldwide in 2022</w:t>
      </w:r>
      <w:r w:rsidR="006D092D" w:rsidRPr="00AC5FF0">
        <w:rPr>
          <w:rFonts w:ascii="Arial" w:hAnsi="Arial" w:cs="Arial"/>
        </w:rPr>
        <w:t xml:space="preserve"> (Statista, 2023)</w:t>
      </w:r>
    </w:p>
    <w:p w14:paraId="4E1FADE2" w14:textId="433AC8ED" w:rsidR="000973CE" w:rsidRDefault="006B5218" w:rsidP="0032158E">
      <w:pPr>
        <w:pStyle w:val="Heading1"/>
      </w:pPr>
      <w:bookmarkStart w:id="2" w:name="_Toc133055633"/>
      <w:r w:rsidRPr="00AC5FF0">
        <w:t>Volkswagen’s</w:t>
      </w:r>
      <w:r w:rsidR="000973CE" w:rsidRPr="00AC5FF0">
        <w:t xml:space="preserve"> key business strategies</w:t>
      </w:r>
      <w:bookmarkEnd w:id="2"/>
    </w:p>
    <w:p w14:paraId="716E9833" w14:textId="77777777" w:rsidR="0032158E" w:rsidRPr="0032158E" w:rsidRDefault="0032158E" w:rsidP="0032158E"/>
    <w:p w14:paraId="7D953ADE" w14:textId="0F31D807" w:rsidR="00447BF4" w:rsidRPr="00AC5FF0" w:rsidRDefault="006264BB" w:rsidP="00CE56FA">
      <w:pPr>
        <w:spacing w:line="480" w:lineRule="auto"/>
        <w:jc w:val="both"/>
        <w:rPr>
          <w:rFonts w:ascii="Arial" w:hAnsi="Arial" w:cs="Arial"/>
        </w:rPr>
      </w:pPr>
      <w:r>
        <w:rPr>
          <w:rFonts w:ascii="Arial" w:hAnsi="Arial" w:cs="Arial"/>
        </w:rPr>
        <w:t xml:space="preserve">       </w:t>
      </w:r>
      <w:r w:rsidR="00447BF4" w:rsidRPr="00AC5FF0">
        <w:rPr>
          <w:rFonts w:ascii="Arial" w:hAnsi="Arial" w:cs="Arial"/>
        </w:rPr>
        <w:t>A business strategy refers to a comprehensive plan of the intended actions and decisions that an organisation seek</w:t>
      </w:r>
      <w:r w:rsidR="00850863" w:rsidRPr="00AC5FF0">
        <w:rPr>
          <w:rFonts w:ascii="Arial" w:hAnsi="Arial" w:cs="Arial"/>
        </w:rPr>
        <w:t>s</w:t>
      </w:r>
      <w:r w:rsidR="00447BF4" w:rsidRPr="00AC5FF0">
        <w:rPr>
          <w:rFonts w:ascii="Arial" w:hAnsi="Arial" w:cs="Arial"/>
        </w:rPr>
        <w:t xml:space="preserve"> to perform to achieve its set of long-term goals and objectives</w:t>
      </w:r>
      <w:r w:rsidR="00447BF4" w:rsidRPr="00AC5FF0">
        <w:rPr>
          <w:rFonts w:ascii="Arial" w:hAnsi="Arial" w:cs="Arial"/>
          <w:lang w:val="bg-BG"/>
        </w:rPr>
        <w:t xml:space="preserve"> </w:t>
      </w:r>
      <w:r w:rsidR="00935AFC" w:rsidRPr="00AC5FF0">
        <w:rPr>
          <w:rFonts w:ascii="Arial" w:hAnsi="Arial" w:cs="Arial"/>
        </w:rPr>
        <w:t>to</w:t>
      </w:r>
      <w:r w:rsidR="00447BF4" w:rsidRPr="00AC5FF0">
        <w:rPr>
          <w:rFonts w:ascii="Arial" w:hAnsi="Arial" w:cs="Arial"/>
        </w:rPr>
        <w:t xml:space="preserve"> be profitable and gain a competitive advantage (Lynch, 2018). </w:t>
      </w:r>
      <w:proofErr w:type="gramStart"/>
      <w:r w:rsidR="00180C7D" w:rsidRPr="00AC5FF0">
        <w:rPr>
          <w:rFonts w:ascii="Arial" w:hAnsi="Arial" w:cs="Arial"/>
        </w:rPr>
        <w:t>In order to</w:t>
      </w:r>
      <w:proofErr w:type="gramEnd"/>
      <w:r w:rsidR="00180C7D" w:rsidRPr="00AC5FF0">
        <w:rPr>
          <w:rFonts w:ascii="Arial" w:hAnsi="Arial" w:cs="Arial"/>
        </w:rPr>
        <w:t xml:space="preserve"> attain this objective, the Volkswagen Group corporation has implemented a hybrid approach across various strategic business units</w:t>
      </w:r>
      <w:r w:rsidR="00F447F7" w:rsidRPr="00AC5FF0">
        <w:rPr>
          <w:rFonts w:ascii="Arial" w:hAnsi="Arial" w:cs="Arial"/>
        </w:rPr>
        <w:t xml:space="preserve"> </w:t>
      </w:r>
      <w:r w:rsidR="00447BF4" w:rsidRPr="00AC5FF0">
        <w:rPr>
          <w:rFonts w:ascii="Arial" w:hAnsi="Arial" w:cs="Arial"/>
        </w:rPr>
        <w:t>(</w:t>
      </w:r>
      <w:r w:rsidR="00D46024" w:rsidRPr="00AC5FF0">
        <w:rPr>
          <w:rFonts w:ascii="Arial" w:hAnsi="Arial" w:cs="Arial"/>
        </w:rPr>
        <w:t>Whittington, 2020)</w:t>
      </w:r>
      <w:r w:rsidR="001620D0" w:rsidRPr="00AC5FF0">
        <w:rPr>
          <w:rFonts w:ascii="Arial" w:hAnsi="Arial" w:cs="Arial"/>
        </w:rPr>
        <w:t>:</w:t>
      </w:r>
      <w:r w:rsidR="00D46024" w:rsidRPr="00AC5FF0">
        <w:rPr>
          <w:rFonts w:ascii="Arial" w:hAnsi="Arial" w:cs="Arial"/>
        </w:rPr>
        <w:t xml:space="preserve"> </w:t>
      </w:r>
      <w:r w:rsidR="00447BF4" w:rsidRPr="00AC5FF0">
        <w:rPr>
          <w:rFonts w:ascii="Arial" w:hAnsi="Arial" w:cs="Arial"/>
        </w:rPr>
        <w:t>commitment to the environment, growth and innovation, competitive quality performance and satisfied c</w:t>
      </w:r>
      <w:r w:rsidR="00B12084" w:rsidRPr="00AC5FF0">
        <w:rPr>
          <w:rFonts w:ascii="Arial" w:hAnsi="Arial" w:cs="Arial"/>
        </w:rPr>
        <w:t>u</w:t>
      </w:r>
      <w:r w:rsidR="00447BF4" w:rsidRPr="00AC5FF0">
        <w:rPr>
          <w:rFonts w:ascii="Arial" w:hAnsi="Arial" w:cs="Arial"/>
        </w:rPr>
        <w:t>s</w:t>
      </w:r>
      <w:r w:rsidR="00B12084" w:rsidRPr="00AC5FF0">
        <w:rPr>
          <w:rFonts w:ascii="Arial" w:hAnsi="Arial" w:cs="Arial"/>
        </w:rPr>
        <w:t>to</w:t>
      </w:r>
      <w:r w:rsidR="00447BF4" w:rsidRPr="00AC5FF0">
        <w:rPr>
          <w:rFonts w:ascii="Arial" w:hAnsi="Arial" w:cs="Arial"/>
        </w:rPr>
        <w:t xml:space="preserve">mers (Volkswagen AG, 2021). The strategy targets provide the basis for the main KPIs as operational outcomes, </w:t>
      </w:r>
      <w:proofErr w:type="gramStart"/>
      <w:r w:rsidR="00AB4889" w:rsidRPr="00AC5FF0">
        <w:rPr>
          <w:rFonts w:ascii="Arial" w:hAnsi="Arial" w:cs="Arial"/>
        </w:rPr>
        <w:t>research</w:t>
      </w:r>
      <w:proofErr w:type="gramEnd"/>
      <w:r w:rsidR="00AB4889" w:rsidRPr="00AC5FF0">
        <w:rPr>
          <w:rFonts w:ascii="Arial" w:hAnsi="Arial" w:cs="Arial"/>
        </w:rPr>
        <w:t xml:space="preserve"> </w:t>
      </w:r>
      <w:r w:rsidR="00447BF4" w:rsidRPr="00AC5FF0">
        <w:rPr>
          <w:rFonts w:ascii="Arial" w:hAnsi="Arial" w:cs="Arial"/>
        </w:rPr>
        <w:t xml:space="preserve">and development (R&amp;D), return on investment, performing results, sales income, net cash flow and client delivery services are among of them. The company’s competitive profitability metric is one of the main indicators of success for the Volkswagen Group. </w:t>
      </w:r>
    </w:p>
    <w:p w14:paraId="624D9AC1" w14:textId="64846D1A" w:rsidR="00447BF4" w:rsidRPr="00AC5FF0" w:rsidRDefault="006264BB" w:rsidP="00CE56FA">
      <w:pPr>
        <w:spacing w:line="480" w:lineRule="auto"/>
        <w:jc w:val="both"/>
        <w:rPr>
          <w:rFonts w:ascii="Arial" w:hAnsi="Arial" w:cs="Arial"/>
        </w:rPr>
      </w:pPr>
      <w:r>
        <w:rPr>
          <w:rFonts w:ascii="Arial" w:hAnsi="Arial" w:cs="Arial"/>
        </w:rPr>
        <w:t xml:space="preserve">       </w:t>
      </w:r>
      <w:r w:rsidR="00447BF4" w:rsidRPr="00AC5FF0">
        <w:rPr>
          <w:rFonts w:ascii="Arial" w:hAnsi="Arial" w:cs="Arial"/>
        </w:rPr>
        <w:t>The idea of a completely new set of strategies altered Volkswagen company in the early 2015s as the organisation started to undergo significant changes</w:t>
      </w:r>
      <w:r w:rsidR="00885411" w:rsidRPr="00AC5FF0">
        <w:rPr>
          <w:rFonts w:ascii="Arial" w:hAnsi="Arial" w:cs="Arial"/>
        </w:rPr>
        <w:t xml:space="preserve"> (SWOT</w:t>
      </w:r>
      <w:r w:rsidR="00E16B26" w:rsidRPr="00AC5FF0">
        <w:rPr>
          <w:rFonts w:ascii="Arial" w:hAnsi="Arial" w:cs="Arial"/>
        </w:rPr>
        <w:t xml:space="preserve">, </w:t>
      </w:r>
      <w:r w:rsidR="001620D0" w:rsidRPr="00AC5FF0">
        <w:rPr>
          <w:rFonts w:ascii="Arial" w:hAnsi="Arial" w:cs="Arial"/>
        </w:rPr>
        <w:t>Appendix</w:t>
      </w:r>
      <w:r w:rsidR="00325D8D">
        <w:rPr>
          <w:rFonts w:ascii="Arial" w:hAnsi="Arial" w:cs="Arial"/>
        </w:rPr>
        <w:t xml:space="preserve"> </w:t>
      </w:r>
      <w:r w:rsidR="0046424A">
        <w:rPr>
          <w:rFonts w:ascii="Arial" w:hAnsi="Arial" w:cs="Arial"/>
        </w:rPr>
        <w:t>2</w:t>
      </w:r>
      <w:r w:rsidR="00885411" w:rsidRPr="00AC5FF0">
        <w:rPr>
          <w:rFonts w:ascii="Arial" w:hAnsi="Arial" w:cs="Arial"/>
        </w:rPr>
        <w:t>)</w:t>
      </w:r>
      <w:r w:rsidR="00447BF4" w:rsidRPr="00AC5FF0">
        <w:rPr>
          <w:rFonts w:ascii="Arial" w:hAnsi="Arial" w:cs="Arial"/>
        </w:rPr>
        <w:t>. After the issue of emissions att</w:t>
      </w:r>
      <w:r w:rsidR="00132EC1" w:rsidRPr="00AC5FF0">
        <w:rPr>
          <w:rFonts w:ascii="Arial" w:hAnsi="Arial" w:cs="Arial"/>
        </w:rPr>
        <w:t>ention</w:t>
      </w:r>
      <w:r w:rsidR="00447BF4" w:rsidRPr="00AC5FF0">
        <w:rPr>
          <w:rFonts w:ascii="Arial" w:hAnsi="Arial" w:cs="Arial"/>
        </w:rPr>
        <w:t xml:space="preserve"> in 2016  Volkswagen </w:t>
      </w:r>
      <w:r w:rsidR="00447BF4" w:rsidRPr="00AC5FF0">
        <w:rPr>
          <w:rFonts w:ascii="Arial" w:hAnsi="Arial" w:cs="Arial"/>
          <w:color w:val="202124"/>
          <w:shd w:val="clear" w:color="auto" w:fill="FFFFFF"/>
        </w:rPr>
        <w:t>“mark the start of a new era” </w:t>
      </w:r>
      <w:r w:rsidR="00447BF4" w:rsidRPr="00AC5FF0">
        <w:rPr>
          <w:rFonts w:ascii="Arial" w:hAnsi="Arial" w:cs="Arial"/>
        </w:rPr>
        <w:t xml:space="preserve"> (</w:t>
      </w:r>
      <w:r w:rsidR="00447BF4" w:rsidRPr="00AC5FF0">
        <w:rPr>
          <w:rFonts w:ascii="Arial" w:hAnsi="Arial" w:cs="Arial"/>
          <w:color w:val="37393C"/>
          <w:shd w:val="clear" w:color="auto" w:fill="FFFFFF"/>
        </w:rPr>
        <w:t>Fleming, 2019)</w:t>
      </w:r>
      <w:r w:rsidR="00447BF4" w:rsidRPr="00AC5FF0">
        <w:rPr>
          <w:rFonts w:ascii="Arial" w:hAnsi="Arial" w:cs="Arial"/>
        </w:rPr>
        <w:t xml:space="preserve">. Growth, future security, client confidence restoration, and increased transparency </w:t>
      </w:r>
      <w:r w:rsidR="00447BF4" w:rsidRPr="00AC5FF0">
        <w:rPr>
          <w:rFonts w:ascii="Arial" w:hAnsi="Arial" w:cs="Arial"/>
        </w:rPr>
        <w:lastRenderedPageBreak/>
        <w:t xml:space="preserve">were all made feasible </w:t>
      </w:r>
      <w:r w:rsidR="00067D38" w:rsidRPr="00AC5FF0">
        <w:rPr>
          <w:rFonts w:ascii="Arial" w:hAnsi="Arial" w:cs="Arial"/>
        </w:rPr>
        <w:t>because of</w:t>
      </w:r>
      <w:r w:rsidR="00447BF4" w:rsidRPr="00AC5FF0">
        <w:rPr>
          <w:rFonts w:ascii="Arial" w:hAnsi="Arial" w:cs="Arial"/>
        </w:rPr>
        <w:t xml:space="preserve"> the situation. </w:t>
      </w:r>
      <w:r w:rsidR="00757AF3" w:rsidRPr="00AC5FF0">
        <w:rPr>
          <w:rFonts w:ascii="Arial" w:hAnsi="Arial" w:cs="Arial"/>
        </w:rPr>
        <w:t>S</w:t>
      </w:r>
      <w:r w:rsidR="00447BF4" w:rsidRPr="00AC5FF0">
        <w:rPr>
          <w:rFonts w:ascii="Arial" w:hAnsi="Arial" w:cs="Arial"/>
        </w:rPr>
        <w:t xml:space="preserve">trategy “Together 2025+”, gives direction for the company to </w:t>
      </w:r>
      <w:r w:rsidR="001370D1" w:rsidRPr="00AC5FF0">
        <w:rPr>
          <w:rFonts w:ascii="Arial" w:hAnsi="Arial" w:cs="Arial"/>
        </w:rPr>
        <w:t>realize</w:t>
      </w:r>
      <w:r w:rsidR="00447BF4" w:rsidRPr="00AC5FF0">
        <w:rPr>
          <w:rFonts w:ascii="Arial" w:hAnsi="Arial" w:cs="Arial"/>
        </w:rPr>
        <w:t xml:space="preserve"> its long-term goal </w:t>
      </w:r>
      <w:r w:rsidR="008E504D" w:rsidRPr="00AC5FF0">
        <w:rPr>
          <w:rFonts w:ascii="Arial" w:hAnsi="Arial" w:cs="Arial"/>
        </w:rPr>
        <w:t xml:space="preserve">of </w:t>
      </w:r>
      <w:r w:rsidR="008E504D" w:rsidRPr="0046424A">
        <w:rPr>
          <w:rFonts w:ascii="Arial" w:hAnsi="Arial" w:cs="Arial"/>
        </w:rPr>
        <w:t>diversification</w:t>
      </w:r>
      <w:r w:rsidR="00447BF4" w:rsidRPr="0046424A">
        <w:rPr>
          <w:rFonts w:ascii="Arial" w:hAnsi="Arial" w:cs="Arial"/>
        </w:rPr>
        <w:t xml:space="preserve"> (Volkswagen, 2016). </w:t>
      </w:r>
      <w:r w:rsidR="00447BF4" w:rsidRPr="00AC5FF0">
        <w:rPr>
          <w:rFonts w:ascii="Arial" w:hAnsi="Arial" w:cs="Arial"/>
        </w:rPr>
        <w:t xml:space="preserve">Extensive business plans were replaced by business remodelling, an experimental tool added to enable businesses </w:t>
      </w:r>
      <w:r w:rsidR="00125C0E" w:rsidRPr="00AC5FF0">
        <w:rPr>
          <w:rFonts w:ascii="Arial" w:hAnsi="Arial" w:cs="Arial"/>
        </w:rPr>
        <w:t xml:space="preserve">to </w:t>
      </w:r>
      <w:r w:rsidR="00447BF4" w:rsidRPr="00AC5FF0">
        <w:rPr>
          <w:rFonts w:ascii="Arial" w:hAnsi="Arial" w:cs="Arial"/>
        </w:rPr>
        <w:t xml:space="preserve">gather feedback and extensive research </w:t>
      </w:r>
      <w:r w:rsidR="00D50883" w:rsidRPr="00AC5FF0">
        <w:rPr>
          <w:rFonts w:ascii="Arial" w:hAnsi="Arial" w:cs="Arial"/>
        </w:rPr>
        <w:t>to</w:t>
      </w:r>
      <w:r w:rsidR="00447BF4" w:rsidRPr="00AC5FF0">
        <w:rPr>
          <w:rFonts w:ascii="Arial" w:hAnsi="Arial" w:cs="Arial"/>
        </w:rPr>
        <w:t xml:space="preserve"> develop their tailored </w:t>
      </w:r>
      <w:r w:rsidR="00D508D6" w:rsidRPr="00AC5FF0">
        <w:rPr>
          <w:rFonts w:ascii="Arial" w:hAnsi="Arial" w:cs="Arial"/>
        </w:rPr>
        <w:t>direction</w:t>
      </w:r>
      <w:r w:rsidR="00E16B26" w:rsidRPr="00AC5FF0">
        <w:rPr>
          <w:rFonts w:ascii="Arial" w:hAnsi="Arial" w:cs="Arial"/>
        </w:rPr>
        <w:t xml:space="preserve"> (Value Chain, Appendix</w:t>
      </w:r>
      <w:r w:rsidR="0046424A">
        <w:rPr>
          <w:rFonts w:ascii="Arial" w:hAnsi="Arial" w:cs="Arial"/>
        </w:rPr>
        <w:t xml:space="preserve"> 3</w:t>
      </w:r>
      <w:r w:rsidR="00E16B26" w:rsidRPr="00AC5FF0">
        <w:rPr>
          <w:rFonts w:ascii="Arial" w:hAnsi="Arial" w:cs="Arial"/>
        </w:rPr>
        <w:t>)</w:t>
      </w:r>
      <w:r w:rsidR="00447BF4" w:rsidRPr="00AC5FF0">
        <w:rPr>
          <w:rFonts w:ascii="Arial" w:hAnsi="Arial" w:cs="Arial"/>
        </w:rPr>
        <w:t xml:space="preserve">. </w:t>
      </w:r>
    </w:p>
    <w:p w14:paraId="5636CECE" w14:textId="77777777" w:rsidR="00447BF4" w:rsidRPr="00AC5FF0" w:rsidRDefault="00447BF4" w:rsidP="00CE56FA">
      <w:pPr>
        <w:spacing w:line="480" w:lineRule="auto"/>
        <w:jc w:val="both"/>
        <w:rPr>
          <w:rFonts w:ascii="Arial" w:hAnsi="Arial" w:cs="Arial"/>
          <w:color w:val="37393C"/>
          <w:shd w:val="clear" w:color="auto" w:fill="FFFFFF"/>
        </w:rPr>
      </w:pPr>
      <w:r w:rsidRPr="00AC5FF0">
        <w:rPr>
          <w:rFonts w:ascii="Arial" w:hAnsi="Arial" w:cs="Arial"/>
          <w:noProof/>
        </w:rPr>
        <w:drawing>
          <wp:inline distT="0" distB="0" distL="0" distR="0" wp14:anchorId="31E3F7D1" wp14:editId="11A6D5E9">
            <wp:extent cx="4247965" cy="3093144"/>
            <wp:effectExtent l="0" t="0" r="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1"/>
                    <a:srcRect l="11485" t="27294" r="38051" b="7383"/>
                    <a:stretch/>
                  </pic:blipFill>
                  <pic:spPr bwMode="auto">
                    <a:xfrm>
                      <a:off x="0" y="0"/>
                      <a:ext cx="4263305" cy="3104314"/>
                    </a:xfrm>
                    <a:prstGeom prst="rect">
                      <a:avLst/>
                    </a:prstGeom>
                    <a:ln>
                      <a:noFill/>
                    </a:ln>
                    <a:extLst>
                      <a:ext uri="{53640926-AAD7-44D8-BBD7-CCE9431645EC}">
                        <a14:shadowObscured xmlns:a14="http://schemas.microsoft.com/office/drawing/2010/main"/>
                      </a:ext>
                    </a:extLst>
                  </pic:spPr>
                </pic:pic>
              </a:graphicData>
            </a:graphic>
          </wp:inline>
        </w:drawing>
      </w:r>
    </w:p>
    <w:p w14:paraId="38A854F7" w14:textId="3E6A95A6" w:rsidR="00254AA1" w:rsidRPr="00AC5FF0" w:rsidRDefault="007D2B68" w:rsidP="00CE56FA">
      <w:pPr>
        <w:spacing w:line="480" w:lineRule="auto"/>
        <w:jc w:val="both"/>
        <w:rPr>
          <w:rFonts w:ascii="Arial" w:hAnsi="Arial" w:cs="Arial"/>
          <w:i/>
          <w:iCs/>
        </w:rPr>
      </w:pPr>
      <w:r>
        <w:rPr>
          <w:rFonts w:ascii="Arial" w:hAnsi="Arial" w:cs="Arial"/>
          <w:color w:val="37393C"/>
          <w:shd w:val="clear" w:color="auto" w:fill="FFFFFF"/>
        </w:rPr>
        <w:t xml:space="preserve">Figure 1. </w:t>
      </w:r>
      <w:r w:rsidR="00125C0E" w:rsidRPr="00AC5FF0">
        <w:rPr>
          <w:rFonts w:ascii="Arial" w:hAnsi="Arial" w:cs="Arial"/>
          <w:color w:val="37393C"/>
          <w:shd w:val="clear" w:color="auto" w:fill="FFFFFF"/>
        </w:rPr>
        <w:t>V</w:t>
      </w:r>
      <w:r w:rsidR="00254AA1" w:rsidRPr="00AC5FF0">
        <w:rPr>
          <w:rFonts w:ascii="Arial" w:hAnsi="Arial" w:cs="Arial"/>
          <w:color w:val="37393C"/>
          <w:shd w:val="clear" w:color="auto" w:fill="FFFFFF"/>
        </w:rPr>
        <w:t>olkswagen</w:t>
      </w:r>
      <w:r w:rsidR="00125C0E" w:rsidRPr="00AC5FF0">
        <w:rPr>
          <w:rFonts w:ascii="Arial" w:hAnsi="Arial" w:cs="Arial"/>
          <w:color w:val="37393C"/>
          <w:shd w:val="clear" w:color="auto" w:fill="FFFFFF"/>
        </w:rPr>
        <w:t xml:space="preserve"> market </w:t>
      </w:r>
      <w:r w:rsidR="00254AA1" w:rsidRPr="00AC5FF0">
        <w:rPr>
          <w:rFonts w:ascii="Arial" w:hAnsi="Arial" w:cs="Arial"/>
          <w:color w:val="37393C"/>
          <w:shd w:val="clear" w:color="auto" w:fill="FFFFFF"/>
        </w:rPr>
        <w:t xml:space="preserve">shares </w:t>
      </w:r>
      <w:r>
        <w:rPr>
          <w:rFonts w:ascii="Arial" w:hAnsi="Arial" w:cs="Arial"/>
          <w:color w:val="37393C"/>
          <w:shd w:val="clear" w:color="auto" w:fill="FFFFFF"/>
        </w:rPr>
        <w:t>(</w:t>
      </w:r>
      <w:r w:rsidR="00DF55D6" w:rsidRPr="00AC5FF0">
        <w:rPr>
          <w:rFonts w:ascii="Arial" w:hAnsi="Arial" w:cs="Arial"/>
        </w:rPr>
        <w:t>CNBC</w:t>
      </w:r>
      <w:r>
        <w:rPr>
          <w:rFonts w:ascii="Arial" w:hAnsi="Arial" w:cs="Arial"/>
        </w:rPr>
        <w:t xml:space="preserve">, </w:t>
      </w:r>
      <w:r w:rsidR="00DF55D6" w:rsidRPr="00AC5FF0">
        <w:rPr>
          <w:rFonts w:ascii="Arial" w:hAnsi="Arial" w:cs="Arial"/>
        </w:rPr>
        <w:t>2023)</w:t>
      </w:r>
      <w:r w:rsidR="00254AA1" w:rsidRPr="00AC5FF0">
        <w:rPr>
          <w:rFonts w:ascii="Arial" w:hAnsi="Arial" w:cs="Arial"/>
          <w:i/>
          <w:iCs/>
        </w:rPr>
        <w:t>.</w:t>
      </w:r>
    </w:p>
    <w:p w14:paraId="518A481A" w14:textId="1291D7DE" w:rsidR="00447BF4" w:rsidRPr="00AC5FF0" w:rsidRDefault="006264BB" w:rsidP="00CE56FA">
      <w:pPr>
        <w:spacing w:line="480" w:lineRule="auto"/>
        <w:jc w:val="both"/>
        <w:rPr>
          <w:rFonts w:ascii="Arial" w:hAnsi="Arial" w:cs="Arial"/>
        </w:rPr>
      </w:pPr>
      <w:r>
        <w:rPr>
          <w:rFonts w:ascii="Arial" w:hAnsi="Arial" w:cs="Arial"/>
        </w:rPr>
        <w:t xml:space="preserve">       </w:t>
      </w:r>
      <w:r w:rsidR="00447BF4" w:rsidRPr="00AC5FF0">
        <w:rPr>
          <w:rFonts w:ascii="Arial" w:hAnsi="Arial" w:cs="Arial"/>
        </w:rPr>
        <w:t xml:space="preserve">Following the scandal, </w:t>
      </w:r>
      <w:r w:rsidR="00E93C0E" w:rsidRPr="00AC5FF0">
        <w:rPr>
          <w:rFonts w:ascii="Arial" w:hAnsi="Arial" w:cs="Arial"/>
        </w:rPr>
        <w:t>V</w:t>
      </w:r>
      <w:r w:rsidR="00995C1B">
        <w:rPr>
          <w:rFonts w:ascii="Arial" w:hAnsi="Arial" w:cs="Arial"/>
        </w:rPr>
        <w:t>olkswagen</w:t>
      </w:r>
      <w:r w:rsidR="00B231CD" w:rsidRPr="00AC5FF0">
        <w:rPr>
          <w:rFonts w:ascii="Arial" w:hAnsi="Arial" w:cs="Arial"/>
        </w:rPr>
        <w:t xml:space="preserve"> e</w:t>
      </w:r>
      <w:r w:rsidR="00447BF4" w:rsidRPr="00AC5FF0">
        <w:rPr>
          <w:rFonts w:ascii="Arial" w:hAnsi="Arial" w:cs="Arial"/>
        </w:rPr>
        <w:t>fforts to support sustainability and boost rivalry place a premium on transparency and responsibility</w:t>
      </w:r>
      <w:r w:rsidR="0006368F" w:rsidRPr="00AC5FF0">
        <w:rPr>
          <w:rFonts w:ascii="Arial" w:hAnsi="Arial" w:cs="Arial"/>
        </w:rPr>
        <w:t xml:space="preserve"> </w:t>
      </w:r>
      <w:r w:rsidR="0006368F" w:rsidRPr="00AC5FF0">
        <w:rPr>
          <w:rFonts w:ascii="Arial" w:hAnsi="Arial" w:cs="Arial"/>
          <w:color w:val="222222"/>
          <w:shd w:val="clear" w:color="auto" w:fill="FFFFFF"/>
        </w:rPr>
        <w:t xml:space="preserve">(Muniz and </w:t>
      </w:r>
      <w:proofErr w:type="spellStart"/>
      <w:r w:rsidR="0006368F" w:rsidRPr="00AC5FF0">
        <w:rPr>
          <w:rFonts w:ascii="Arial" w:hAnsi="Arial" w:cs="Arial"/>
          <w:color w:val="222222"/>
          <w:shd w:val="clear" w:color="auto" w:fill="FFFFFF"/>
        </w:rPr>
        <w:t>Belzowski</w:t>
      </w:r>
      <w:proofErr w:type="spellEnd"/>
      <w:r w:rsidR="0006368F" w:rsidRPr="00AC5FF0">
        <w:rPr>
          <w:rFonts w:ascii="Arial" w:hAnsi="Arial" w:cs="Arial"/>
          <w:color w:val="222222"/>
          <w:shd w:val="clear" w:color="auto" w:fill="FFFFFF"/>
        </w:rPr>
        <w:t>, 2017)</w:t>
      </w:r>
      <w:r w:rsidR="00447BF4" w:rsidRPr="00AC5FF0">
        <w:rPr>
          <w:rFonts w:ascii="Arial" w:hAnsi="Arial" w:cs="Arial"/>
        </w:rPr>
        <w:t>.  The company focus</w:t>
      </w:r>
      <w:r w:rsidR="003F2467" w:rsidRPr="00AC5FF0">
        <w:rPr>
          <w:rFonts w:ascii="Arial" w:hAnsi="Arial" w:cs="Arial"/>
        </w:rPr>
        <w:t>es</w:t>
      </w:r>
      <w:r w:rsidR="00447BF4" w:rsidRPr="00AC5FF0">
        <w:rPr>
          <w:rFonts w:ascii="Arial" w:hAnsi="Arial" w:cs="Arial"/>
        </w:rPr>
        <w:t xml:space="preserve"> its strategy to minimise environmental effects with a complete life cycle through the environmental target strategy ‘go TO zero’</w:t>
      </w:r>
      <w:r w:rsidR="009351BC" w:rsidRPr="00AC5FF0">
        <w:rPr>
          <w:rFonts w:ascii="Arial" w:hAnsi="Arial" w:cs="Arial"/>
        </w:rPr>
        <w:t xml:space="preserve"> </w:t>
      </w:r>
      <w:r w:rsidR="00204035">
        <w:rPr>
          <w:rFonts w:ascii="Arial" w:hAnsi="Arial" w:cs="Arial"/>
        </w:rPr>
        <w:t>(</w:t>
      </w:r>
      <w:r w:rsidR="009351BC" w:rsidRPr="00AC5FF0">
        <w:rPr>
          <w:rFonts w:ascii="Arial" w:hAnsi="Arial" w:cs="Arial"/>
        </w:rPr>
        <w:t>Volkswagen AG</w:t>
      </w:r>
      <w:r w:rsidR="00204035">
        <w:rPr>
          <w:rFonts w:ascii="Arial" w:hAnsi="Arial" w:cs="Arial"/>
        </w:rPr>
        <w:t xml:space="preserve">, </w:t>
      </w:r>
      <w:r w:rsidR="009351BC" w:rsidRPr="00AC5FF0">
        <w:rPr>
          <w:rFonts w:ascii="Arial" w:hAnsi="Arial" w:cs="Arial"/>
        </w:rPr>
        <w:t>202</w:t>
      </w:r>
      <w:r w:rsidR="00B6323C">
        <w:rPr>
          <w:rFonts w:ascii="Arial" w:hAnsi="Arial" w:cs="Arial"/>
        </w:rPr>
        <w:t>2</w:t>
      </w:r>
      <w:r w:rsidR="009351BC" w:rsidRPr="00AC5FF0">
        <w:rPr>
          <w:rFonts w:ascii="Arial" w:hAnsi="Arial" w:cs="Arial"/>
        </w:rPr>
        <w:t>)</w:t>
      </w:r>
      <w:r w:rsidR="00447BF4" w:rsidRPr="00AC5FF0">
        <w:rPr>
          <w:rFonts w:ascii="Arial" w:hAnsi="Arial" w:cs="Arial"/>
        </w:rPr>
        <w:t xml:space="preserve">. The business has taken one of the most radical approaches to the transition to </w:t>
      </w:r>
      <w:r w:rsidR="00BB2B40" w:rsidRPr="00AC5FF0">
        <w:rPr>
          <w:rFonts w:ascii="Arial" w:hAnsi="Arial" w:cs="Arial"/>
        </w:rPr>
        <w:t>electric vehicles (EVs)</w:t>
      </w:r>
      <w:r w:rsidR="00447BF4" w:rsidRPr="00AC5FF0">
        <w:rPr>
          <w:rFonts w:ascii="Arial" w:hAnsi="Arial" w:cs="Arial"/>
        </w:rPr>
        <w:t>. However, existing gas-engine cars are not affected by this transition, and it is currently unknown how the future will treat them.</w:t>
      </w:r>
    </w:p>
    <w:p w14:paraId="40FD0136" w14:textId="1B0477C9" w:rsidR="00447BF4" w:rsidRPr="00AC5FF0" w:rsidRDefault="006264BB" w:rsidP="00CE56FA">
      <w:pPr>
        <w:spacing w:line="480" w:lineRule="auto"/>
        <w:jc w:val="both"/>
        <w:rPr>
          <w:rFonts w:ascii="Arial" w:hAnsi="Arial" w:cs="Arial"/>
        </w:rPr>
      </w:pPr>
      <w:r>
        <w:rPr>
          <w:rFonts w:ascii="Arial" w:hAnsi="Arial" w:cs="Arial"/>
        </w:rPr>
        <w:t xml:space="preserve">      </w:t>
      </w:r>
      <w:r w:rsidR="00447BF4" w:rsidRPr="00AC5FF0">
        <w:rPr>
          <w:rFonts w:ascii="Arial" w:hAnsi="Arial" w:cs="Arial"/>
        </w:rPr>
        <w:t xml:space="preserve">After the time of recovering Volkswagen remains committed to its plan for </w:t>
      </w:r>
      <w:r w:rsidR="00447BF4" w:rsidRPr="002532C9">
        <w:rPr>
          <w:rFonts w:ascii="Arial" w:hAnsi="Arial" w:cs="Arial"/>
        </w:rPr>
        <w:t>international growth.</w:t>
      </w:r>
      <w:r w:rsidR="00447BF4" w:rsidRPr="00AC5FF0">
        <w:rPr>
          <w:rFonts w:ascii="Arial" w:hAnsi="Arial" w:cs="Arial"/>
        </w:rPr>
        <w:t xml:space="preserve"> The company increased its manufacturing sites to guarantee development in sales</w:t>
      </w:r>
      <w:r w:rsidR="00F87345" w:rsidRPr="00AC5FF0">
        <w:rPr>
          <w:rFonts w:ascii="Arial" w:hAnsi="Arial" w:cs="Arial"/>
        </w:rPr>
        <w:t xml:space="preserve"> (Value Chain, Appendix</w:t>
      </w:r>
      <w:r w:rsidR="002532C9">
        <w:rPr>
          <w:rFonts w:ascii="Arial" w:hAnsi="Arial" w:cs="Arial"/>
        </w:rPr>
        <w:t xml:space="preserve"> 3</w:t>
      </w:r>
      <w:r w:rsidR="00F87345" w:rsidRPr="00AC5FF0">
        <w:rPr>
          <w:rFonts w:ascii="Arial" w:hAnsi="Arial" w:cs="Arial"/>
        </w:rPr>
        <w:t>)</w:t>
      </w:r>
      <w:r w:rsidR="00447BF4" w:rsidRPr="00AC5FF0">
        <w:rPr>
          <w:rFonts w:ascii="Arial" w:hAnsi="Arial" w:cs="Arial"/>
        </w:rPr>
        <w:t xml:space="preserve">. Even though </w:t>
      </w:r>
      <w:r w:rsidR="000E15C7" w:rsidRPr="00AC5FF0">
        <w:rPr>
          <w:rFonts w:ascii="Arial" w:hAnsi="Arial" w:cs="Arial"/>
        </w:rPr>
        <w:t>m</w:t>
      </w:r>
      <w:r w:rsidR="00447BF4" w:rsidRPr="00AC5FF0">
        <w:rPr>
          <w:rFonts w:ascii="Arial" w:hAnsi="Arial" w:cs="Arial"/>
        </w:rPr>
        <w:t>arket expansion become</w:t>
      </w:r>
      <w:r w:rsidR="00BA61F2" w:rsidRPr="00AC5FF0">
        <w:rPr>
          <w:rFonts w:ascii="Arial" w:hAnsi="Arial" w:cs="Arial"/>
        </w:rPr>
        <w:t>s</w:t>
      </w:r>
      <w:r w:rsidR="00447BF4" w:rsidRPr="00AC5FF0">
        <w:rPr>
          <w:rFonts w:ascii="Arial" w:hAnsi="Arial" w:cs="Arial"/>
        </w:rPr>
        <w:t xml:space="preserve"> the company's continued development strategy, </w:t>
      </w:r>
      <w:r w:rsidR="00DA6435" w:rsidRPr="00AC5FF0">
        <w:rPr>
          <w:rFonts w:ascii="Arial" w:hAnsi="Arial" w:cs="Arial"/>
        </w:rPr>
        <w:t>the task posed a level of difficulty</w:t>
      </w:r>
      <w:r w:rsidR="00447BF4" w:rsidRPr="00AC5FF0">
        <w:rPr>
          <w:rFonts w:ascii="Arial" w:hAnsi="Arial" w:cs="Arial"/>
        </w:rPr>
        <w:t xml:space="preserve">. As the new rules need to </w:t>
      </w:r>
      <w:r w:rsidR="00447BF4" w:rsidRPr="00AC5FF0">
        <w:rPr>
          <w:rFonts w:ascii="Arial" w:hAnsi="Arial" w:cs="Arial"/>
        </w:rPr>
        <w:lastRenderedPageBreak/>
        <w:t>be adapted faster</w:t>
      </w:r>
      <w:r w:rsidR="00F56948" w:rsidRPr="00AC5FF0">
        <w:rPr>
          <w:rFonts w:ascii="Arial" w:hAnsi="Arial" w:cs="Arial"/>
        </w:rPr>
        <w:t xml:space="preserve">, </w:t>
      </w:r>
      <w:r w:rsidR="00447BF4" w:rsidRPr="00AC5FF0">
        <w:rPr>
          <w:rFonts w:ascii="Arial" w:hAnsi="Arial" w:cs="Arial"/>
        </w:rPr>
        <w:t>they add adverse effects and</w:t>
      </w:r>
      <w:r w:rsidR="000F69B4">
        <w:rPr>
          <w:rFonts w:ascii="Arial" w:hAnsi="Arial" w:cs="Arial"/>
        </w:rPr>
        <w:t xml:space="preserve"> </w:t>
      </w:r>
      <w:r w:rsidR="00630F25" w:rsidRPr="00AC5FF0">
        <w:rPr>
          <w:rFonts w:ascii="Arial" w:hAnsi="Arial" w:cs="Arial"/>
        </w:rPr>
        <w:t xml:space="preserve">force them to </w:t>
      </w:r>
      <w:r w:rsidR="00447BF4" w:rsidRPr="00AC5FF0">
        <w:rPr>
          <w:rFonts w:ascii="Arial" w:hAnsi="Arial" w:cs="Arial"/>
        </w:rPr>
        <w:t>concentrate on their costs</w:t>
      </w:r>
      <w:r w:rsidR="00506762" w:rsidRPr="00AC5FF0">
        <w:rPr>
          <w:rFonts w:ascii="Arial" w:hAnsi="Arial" w:cs="Arial"/>
        </w:rPr>
        <w:t xml:space="preserve"> (SWOT, Appendix</w:t>
      </w:r>
      <w:r w:rsidR="002532C9">
        <w:rPr>
          <w:rFonts w:ascii="Arial" w:hAnsi="Arial" w:cs="Arial"/>
        </w:rPr>
        <w:t xml:space="preserve"> 2</w:t>
      </w:r>
      <w:r w:rsidR="00506762" w:rsidRPr="00AC5FF0">
        <w:rPr>
          <w:rFonts w:ascii="Arial" w:hAnsi="Arial" w:cs="Arial"/>
        </w:rPr>
        <w:t>)</w:t>
      </w:r>
      <w:r w:rsidR="00447BF4" w:rsidRPr="00AC5FF0">
        <w:rPr>
          <w:rFonts w:ascii="Arial" w:hAnsi="Arial" w:cs="Arial"/>
        </w:rPr>
        <w:t xml:space="preserve">. As one of the top volume producers in the world, VW </w:t>
      </w:r>
      <w:r w:rsidR="00C50584" w:rsidRPr="00AC5FF0">
        <w:rPr>
          <w:rFonts w:ascii="Arial" w:hAnsi="Arial" w:cs="Arial"/>
        </w:rPr>
        <w:t xml:space="preserve">carefully </w:t>
      </w:r>
      <w:r w:rsidR="005E5B87" w:rsidRPr="00AC5FF0">
        <w:rPr>
          <w:rFonts w:ascii="Arial" w:hAnsi="Arial" w:cs="Arial"/>
        </w:rPr>
        <w:t>reduces</w:t>
      </w:r>
      <w:r w:rsidR="00C50584" w:rsidRPr="00AC5FF0">
        <w:rPr>
          <w:rFonts w:ascii="Arial" w:hAnsi="Arial" w:cs="Arial"/>
        </w:rPr>
        <w:t xml:space="preserve"> </w:t>
      </w:r>
      <w:r w:rsidR="000E15C7" w:rsidRPr="00AC5FF0">
        <w:rPr>
          <w:rFonts w:ascii="Arial" w:hAnsi="Arial" w:cs="Arial"/>
        </w:rPr>
        <w:t xml:space="preserve">its </w:t>
      </w:r>
      <w:r w:rsidR="00C50584" w:rsidRPr="00AC5FF0">
        <w:rPr>
          <w:rFonts w:ascii="Arial" w:hAnsi="Arial" w:cs="Arial"/>
        </w:rPr>
        <w:t>expenses</w:t>
      </w:r>
      <w:r w:rsidR="00C50584" w:rsidRPr="00AC5FF0">
        <w:rPr>
          <w:rFonts w:ascii="Arial" w:hAnsi="Arial" w:cs="Arial"/>
          <w:b/>
          <w:bCs/>
        </w:rPr>
        <w:t xml:space="preserve"> </w:t>
      </w:r>
      <w:r w:rsidR="00447BF4" w:rsidRPr="00AC5FF0">
        <w:rPr>
          <w:rFonts w:ascii="Arial" w:hAnsi="Arial" w:cs="Arial"/>
        </w:rPr>
        <w:t>by using shared platforms</w:t>
      </w:r>
      <w:r w:rsidR="000C28E7" w:rsidRPr="00AC5FF0">
        <w:rPr>
          <w:rFonts w:ascii="Arial" w:hAnsi="Arial" w:cs="Arial"/>
        </w:rPr>
        <w:t xml:space="preserve">, </w:t>
      </w:r>
      <w:r w:rsidR="0094156E" w:rsidRPr="00AC5FF0">
        <w:rPr>
          <w:rFonts w:ascii="Arial" w:hAnsi="Arial" w:cs="Arial"/>
        </w:rPr>
        <w:t>something its lesser competitors cannot afford</w:t>
      </w:r>
      <w:r w:rsidR="00447BF4" w:rsidRPr="00AC5FF0">
        <w:rPr>
          <w:rFonts w:ascii="Arial" w:hAnsi="Arial" w:cs="Arial"/>
        </w:rPr>
        <w:t xml:space="preserve"> (</w:t>
      </w:r>
      <w:proofErr w:type="spellStart"/>
      <w:r w:rsidR="00447BF4" w:rsidRPr="00AC5FF0">
        <w:rPr>
          <w:rFonts w:ascii="Arial" w:hAnsi="Arial" w:cs="Arial"/>
          <w:color w:val="222222"/>
          <w:shd w:val="clear" w:color="auto" w:fill="FFFFFF"/>
        </w:rPr>
        <w:t>Piplani</w:t>
      </w:r>
      <w:proofErr w:type="spellEnd"/>
      <w:r w:rsidR="00447BF4" w:rsidRPr="00AC5FF0">
        <w:rPr>
          <w:rFonts w:ascii="Arial" w:hAnsi="Arial" w:cs="Arial"/>
          <w:color w:val="222222"/>
          <w:shd w:val="clear" w:color="auto" w:fill="FFFFFF"/>
        </w:rPr>
        <w:t xml:space="preserve"> and Ang, 2018)</w:t>
      </w:r>
      <w:r w:rsidR="00447BF4" w:rsidRPr="00AC5FF0">
        <w:rPr>
          <w:rFonts w:ascii="Arial" w:hAnsi="Arial" w:cs="Arial"/>
          <w:b/>
          <w:bCs/>
        </w:rPr>
        <w:t>.</w:t>
      </w:r>
      <w:r w:rsidR="00447BF4" w:rsidRPr="00AC5FF0">
        <w:rPr>
          <w:rFonts w:ascii="Arial" w:hAnsi="Arial" w:cs="Arial"/>
        </w:rPr>
        <w:t xml:space="preserve"> </w:t>
      </w:r>
      <w:r w:rsidR="00F45082" w:rsidRPr="00AC5FF0">
        <w:rPr>
          <w:rFonts w:ascii="Arial" w:hAnsi="Arial" w:cs="Arial"/>
        </w:rPr>
        <w:t>An approach the company could scale up its production but with considerable challenges to set a new industry standard even the huge advance through its economies of scale</w:t>
      </w:r>
      <w:r w:rsidR="002B1EE8" w:rsidRPr="00AC5FF0">
        <w:rPr>
          <w:rFonts w:ascii="Arial" w:hAnsi="Arial" w:cs="Arial"/>
        </w:rPr>
        <w:t xml:space="preserve"> </w:t>
      </w:r>
      <w:r w:rsidR="00FF11F4" w:rsidRPr="00AC5FF0">
        <w:rPr>
          <w:rFonts w:ascii="Arial" w:hAnsi="Arial" w:cs="Arial"/>
        </w:rPr>
        <w:t>(Value Chain, Appendix</w:t>
      </w:r>
      <w:r w:rsidR="000F69B4">
        <w:rPr>
          <w:rFonts w:ascii="Arial" w:hAnsi="Arial" w:cs="Arial"/>
        </w:rPr>
        <w:t xml:space="preserve"> </w:t>
      </w:r>
      <w:r w:rsidR="002532C9">
        <w:rPr>
          <w:rFonts w:ascii="Arial" w:hAnsi="Arial" w:cs="Arial"/>
        </w:rPr>
        <w:t>3</w:t>
      </w:r>
      <w:r w:rsidR="00FF11F4" w:rsidRPr="00AC5FF0">
        <w:rPr>
          <w:rFonts w:ascii="Arial" w:hAnsi="Arial" w:cs="Arial"/>
        </w:rPr>
        <w:t>)</w:t>
      </w:r>
      <w:r w:rsidR="00447BF4" w:rsidRPr="00AC5FF0">
        <w:rPr>
          <w:rFonts w:ascii="Arial" w:hAnsi="Arial" w:cs="Arial"/>
        </w:rPr>
        <w:t xml:space="preserve">. </w:t>
      </w:r>
      <w:r w:rsidR="00393416" w:rsidRPr="00AC5FF0">
        <w:rPr>
          <w:rFonts w:ascii="Arial" w:hAnsi="Arial" w:cs="Arial"/>
        </w:rPr>
        <w:t xml:space="preserve">Every advantage comes with </w:t>
      </w:r>
      <w:r w:rsidR="00161694" w:rsidRPr="00AC5FF0">
        <w:rPr>
          <w:rFonts w:ascii="Arial" w:hAnsi="Arial" w:cs="Arial"/>
        </w:rPr>
        <w:t>its</w:t>
      </w:r>
      <w:r w:rsidR="00393416" w:rsidRPr="00AC5FF0">
        <w:rPr>
          <w:rFonts w:ascii="Arial" w:hAnsi="Arial" w:cs="Arial"/>
        </w:rPr>
        <w:t xml:space="preserve"> price</w:t>
      </w:r>
      <w:r w:rsidR="00701B14" w:rsidRPr="00AC5FF0">
        <w:rPr>
          <w:rFonts w:ascii="Arial" w:hAnsi="Arial" w:cs="Arial"/>
        </w:rPr>
        <w:t>,</w:t>
      </w:r>
      <w:r w:rsidR="00161694" w:rsidRPr="00AC5FF0">
        <w:rPr>
          <w:rFonts w:ascii="Arial" w:hAnsi="Arial" w:cs="Arial"/>
        </w:rPr>
        <w:t xml:space="preserve"> and </w:t>
      </w:r>
      <w:r w:rsidR="00393416" w:rsidRPr="00AC5FF0">
        <w:rPr>
          <w:rFonts w:ascii="Arial" w:hAnsi="Arial" w:cs="Arial"/>
        </w:rPr>
        <w:t>i</w:t>
      </w:r>
      <w:r w:rsidR="003A5C2C" w:rsidRPr="00AC5FF0">
        <w:rPr>
          <w:rFonts w:ascii="Arial" w:hAnsi="Arial" w:cs="Arial"/>
        </w:rPr>
        <w:t xml:space="preserve">n 2020 VW committed </w:t>
      </w:r>
      <w:r w:rsidR="00F877B6" w:rsidRPr="00AC5FF0">
        <w:rPr>
          <w:rFonts w:ascii="Arial" w:hAnsi="Arial" w:cs="Arial"/>
        </w:rPr>
        <w:t>€</w:t>
      </w:r>
      <w:r w:rsidR="003A5C2C" w:rsidRPr="00AC5FF0">
        <w:rPr>
          <w:rFonts w:ascii="Arial" w:hAnsi="Arial" w:cs="Arial"/>
        </w:rPr>
        <w:t xml:space="preserve">13.8 billion to R&amp;D acquiring nearly 7,000 copyrights for innovations made by </w:t>
      </w:r>
      <w:r w:rsidR="00756443" w:rsidRPr="00AC5FF0">
        <w:rPr>
          <w:rFonts w:ascii="Arial" w:hAnsi="Arial" w:cs="Arial"/>
        </w:rPr>
        <w:t xml:space="preserve">its </w:t>
      </w:r>
      <w:r w:rsidR="003A5C2C" w:rsidRPr="00AC5FF0">
        <w:rPr>
          <w:rFonts w:ascii="Arial" w:hAnsi="Arial" w:cs="Arial"/>
        </w:rPr>
        <w:t>employees (</w:t>
      </w:r>
      <w:r w:rsidR="003A5C2C" w:rsidRPr="00AC5FF0">
        <w:rPr>
          <w:rFonts w:ascii="Arial" w:hAnsi="Arial" w:cs="Arial"/>
          <w:color w:val="222222"/>
          <w:shd w:val="clear" w:color="auto" w:fill="FFFFFF"/>
        </w:rPr>
        <w:t>Lopez, 2022)</w:t>
      </w:r>
      <w:r w:rsidR="003A5C2C" w:rsidRPr="00AC5FF0">
        <w:rPr>
          <w:rFonts w:ascii="Arial" w:hAnsi="Arial" w:cs="Arial"/>
        </w:rPr>
        <w:t xml:space="preserve">. </w:t>
      </w:r>
      <w:r w:rsidR="00AA6035" w:rsidRPr="00AC5FF0">
        <w:rPr>
          <w:rFonts w:ascii="Arial" w:hAnsi="Arial" w:cs="Arial"/>
        </w:rPr>
        <w:t xml:space="preserve">In its </w:t>
      </w:r>
      <w:r w:rsidR="0006404B" w:rsidRPr="00AC5FF0">
        <w:rPr>
          <w:rFonts w:ascii="Arial" w:hAnsi="Arial" w:cs="Arial"/>
        </w:rPr>
        <w:t>streamlined</w:t>
      </w:r>
      <w:r w:rsidR="00AA6035" w:rsidRPr="00AC5FF0">
        <w:rPr>
          <w:rFonts w:ascii="Arial" w:hAnsi="Arial" w:cs="Arial"/>
        </w:rPr>
        <w:t xml:space="preserve"> research</w:t>
      </w:r>
      <w:r w:rsidR="0006404B" w:rsidRPr="00AC5FF0">
        <w:rPr>
          <w:rFonts w:ascii="Arial" w:hAnsi="Arial" w:cs="Arial"/>
        </w:rPr>
        <w:t>,</w:t>
      </w:r>
      <w:r w:rsidR="003A5C2C" w:rsidRPr="00AC5FF0">
        <w:rPr>
          <w:rFonts w:ascii="Arial" w:hAnsi="Arial" w:cs="Arial"/>
        </w:rPr>
        <w:t xml:space="preserve"> the </w:t>
      </w:r>
      <w:r w:rsidR="00EF0BA7" w:rsidRPr="00AC5FF0">
        <w:rPr>
          <w:rFonts w:ascii="Arial" w:hAnsi="Arial" w:cs="Arial"/>
        </w:rPr>
        <w:t xml:space="preserve">VW </w:t>
      </w:r>
      <w:r w:rsidR="003A5C2C" w:rsidRPr="00AC5FF0">
        <w:rPr>
          <w:rFonts w:ascii="Arial" w:hAnsi="Arial" w:cs="Arial"/>
        </w:rPr>
        <w:t>Group devote</w:t>
      </w:r>
      <w:r w:rsidR="00B2687E" w:rsidRPr="00AC5FF0">
        <w:rPr>
          <w:rFonts w:ascii="Arial" w:hAnsi="Arial" w:cs="Arial"/>
        </w:rPr>
        <w:t>s</w:t>
      </w:r>
      <w:r w:rsidR="003A5C2C" w:rsidRPr="00AC5FF0">
        <w:rPr>
          <w:rFonts w:ascii="Arial" w:hAnsi="Arial" w:cs="Arial"/>
        </w:rPr>
        <w:t xml:space="preserve"> approximately one-fifth of its overall capital expenditures </w:t>
      </w:r>
      <w:r w:rsidR="00A56298" w:rsidRPr="00AC5FF0">
        <w:rPr>
          <w:rFonts w:ascii="Arial" w:hAnsi="Arial" w:cs="Arial"/>
        </w:rPr>
        <w:t xml:space="preserve">to a completely new direction - </w:t>
      </w:r>
      <w:r w:rsidR="003A5C2C" w:rsidRPr="00AC5FF0">
        <w:rPr>
          <w:rFonts w:ascii="Arial" w:hAnsi="Arial" w:cs="Arial"/>
        </w:rPr>
        <w:t xml:space="preserve"> digitalization and </w:t>
      </w:r>
      <w:r w:rsidR="00F278B5" w:rsidRPr="00AC5FF0">
        <w:rPr>
          <w:rFonts w:ascii="Arial" w:hAnsi="Arial" w:cs="Arial"/>
        </w:rPr>
        <w:t>software</w:t>
      </w:r>
      <w:r w:rsidR="003A5C2C" w:rsidRPr="00AC5FF0">
        <w:rPr>
          <w:rFonts w:ascii="Arial" w:hAnsi="Arial" w:cs="Arial"/>
        </w:rPr>
        <w:t xml:space="preserve"> areas</w:t>
      </w:r>
      <w:r w:rsidR="00290BE2" w:rsidRPr="00AC5FF0">
        <w:rPr>
          <w:rFonts w:ascii="Arial" w:hAnsi="Arial" w:cs="Arial"/>
        </w:rPr>
        <w:t xml:space="preserve"> (Volkswagen, 2023)</w:t>
      </w:r>
      <w:r w:rsidR="003A5C2C" w:rsidRPr="00AC5FF0">
        <w:rPr>
          <w:rFonts w:ascii="Arial" w:hAnsi="Arial" w:cs="Arial"/>
        </w:rPr>
        <w:t>. The next stage of this change is underway, and it consists of implementing the "ACCELERATE" plan for continued new growth.</w:t>
      </w:r>
    </w:p>
    <w:p w14:paraId="45244072" w14:textId="38BDADD2" w:rsidR="00447BF4" w:rsidRPr="00AC5FF0" w:rsidRDefault="006264BB" w:rsidP="00CE56FA">
      <w:pPr>
        <w:spacing w:line="480" w:lineRule="auto"/>
        <w:jc w:val="both"/>
        <w:rPr>
          <w:rFonts w:ascii="Arial" w:hAnsi="Arial" w:cs="Arial"/>
        </w:rPr>
      </w:pPr>
      <w:r>
        <w:rPr>
          <w:rFonts w:ascii="Arial" w:hAnsi="Arial" w:cs="Arial"/>
        </w:rPr>
        <w:t xml:space="preserve">      </w:t>
      </w:r>
      <w:r w:rsidR="00447BF4" w:rsidRPr="00AC5FF0">
        <w:rPr>
          <w:rFonts w:ascii="Arial" w:hAnsi="Arial" w:cs="Arial"/>
        </w:rPr>
        <w:t xml:space="preserve">A potential strategic partnership </w:t>
      </w:r>
      <w:r w:rsidR="0035507D" w:rsidRPr="00AC5FF0">
        <w:rPr>
          <w:rFonts w:ascii="Arial" w:hAnsi="Arial" w:cs="Arial"/>
        </w:rPr>
        <w:t xml:space="preserve">is </w:t>
      </w:r>
      <w:r w:rsidR="00447BF4" w:rsidRPr="00AC5FF0">
        <w:rPr>
          <w:rFonts w:ascii="Arial" w:hAnsi="Arial" w:cs="Arial"/>
        </w:rPr>
        <w:t>being considered to increase their worldwide potential as global sourcing</w:t>
      </w:r>
      <w:r w:rsidR="0073401B" w:rsidRPr="00AC5FF0">
        <w:rPr>
          <w:rFonts w:ascii="Arial" w:hAnsi="Arial" w:cs="Arial"/>
        </w:rPr>
        <w:t xml:space="preserve"> </w:t>
      </w:r>
      <w:r w:rsidR="00447BF4" w:rsidRPr="00AC5FF0">
        <w:rPr>
          <w:rFonts w:ascii="Arial" w:hAnsi="Arial" w:cs="Arial"/>
        </w:rPr>
        <w:t>and consumer experience</w:t>
      </w:r>
      <w:r w:rsidR="0073401B" w:rsidRPr="00AC5FF0">
        <w:rPr>
          <w:rFonts w:ascii="Arial" w:hAnsi="Arial" w:cs="Arial"/>
        </w:rPr>
        <w:t xml:space="preserve"> </w:t>
      </w:r>
      <w:r w:rsidR="00447BF4" w:rsidRPr="00AC5FF0">
        <w:rPr>
          <w:rFonts w:ascii="Arial" w:hAnsi="Arial" w:cs="Arial"/>
        </w:rPr>
        <w:t>(</w:t>
      </w:r>
      <w:r w:rsidR="0073401B" w:rsidRPr="00AC5FF0">
        <w:rPr>
          <w:rFonts w:ascii="Arial" w:hAnsi="Arial" w:cs="Arial"/>
        </w:rPr>
        <w:t>MarketLine, 202</w:t>
      </w:r>
      <w:r w:rsidR="00DE16F5" w:rsidRPr="00AC5FF0">
        <w:rPr>
          <w:rFonts w:ascii="Arial" w:hAnsi="Arial" w:cs="Arial"/>
        </w:rPr>
        <w:t>3</w:t>
      </w:r>
      <w:r w:rsidR="00447BF4" w:rsidRPr="00AC5FF0">
        <w:rPr>
          <w:rFonts w:ascii="Arial" w:hAnsi="Arial" w:cs="Arial"/>
        </w:rPr>
        <w:t xml:space="preserve">) </w:t>
      </w:r>
      <w:r w:rsidR="00447BF4" w:rsidRPr="000F69B4">
        <w:rPr>
          <w:rFonts w:ascii="Arial" w:hAnsi="Arial" w:cs="Arial"/>
        </w:rPr>
        <w:t>Alliance as a strategic focus</w:t>
      </w:r>
      <w:r w:rsidR="00447BF4" w:rsidRPr="00AC5FF0">
        <w:rPr>
          <w:rFonts w:ascii="Arial" w:hAnsi="Arial" w:cs="Arial"/>
        </w:rPr>
        <w:t xml:space="preserve"> </w:t>
      </w:r>
      <w:r w:rsidR="0073401B" w:rsidRPr="00AC5FF0">
        <w:rPr>
          <w:rFonts w:ascii="Arial" w:hAnsi="Arial" w:cs="Arial"/>
        </w:rPr>
        <w:t>gives</w:t>
      </w:r>
      <w:r w:rsidR="00447BF4" w:rsidRPr="00AC5FF0">
        <w:rPr>
          <w:rFonts w:ascii="Arial" w:hAnsi="Arial" w:cs="Arial"/>
        </w:rPr>
        <w:t xml:space="preserve"> </w:t>
      </w:r>
      <w:r w:rsidR="0073401B" w:rsidRPr="00AC5FF0">
        <w:rPr>
          <w:rFonts w:ascii="Arial" w:hAnsi="Arial" w:cs="Arial"/>
        </w:rPr>
        <w:t>the</w:t>
      </w:r>
      <w:r w:rsidR="00447BF4" w:rsidRPr="00AC5FF0">
        <w:rPr>
          <w:rFonts w:ascii="Arial" w:hAnsi="Arial" w:cs="Arial"/>
        </w:rPr>
        <w:t xml:space="preserve"> advantage to exchange technology and intellectual property, increase economies of scale, and expand their business (</w:t>
      </w:r>
      <w:proofErr w:type="spellStart"/>
      <w:r w:rsidR="00447BF4" w:rsidRPr="00AC5FF0">
        <w:rPr>
          <w:rFonts w:ascii="Arial" w:hAnsi="Arial" w:cs="Arial"/>
          <w:color w:val="222222"/>
          <w:shd w:val="clear" w:color="auto" w:fill="FFFFFF"/>
        </w:rPr>
        <w:t>Warter</w:t>
      </w:r>
      <w:proofErr w:type="spellEnd"/>
      <w:r w:rsidR="00447BF4" w:rsidRPr="00AC5FF0">
        <w:rPr>
          <w:rFonts w:ascii="Arial" w:hAnsi="Arial" w:cs="Arial"/>
          <w:color w:val="222222"/>
          <w:shd w:val="clear" w:color="auto" w:fill="FFFFFF"/>
        </w:rPr>
        <w:t xml:space="preserve"> and </w:t>
      </w:r>
      <w:proofErr w:type="spellStart"/>
      <w:r w:rsidR="00447BF4" w:rsidRPr="00AC5FF0">
        <w:rPr>
          <w:rFonts w:ascii="Arial" w:hAnsi="Arial" w:cs="Arial"/>
          <w:color w:val="222222"/>
          <w:shd w:val="clear" w:color="auto" w:fill="FFFFFF"/>
        </w:rPr>
        <w:t>Warter</w:t>
      </w:r>
      <w:proofErr w:type="spellEnd"/>
      <w:r w:rsidR="00447BF4" w:rsidRPr="00AC5FF0">
        <w:rPr>
          <w:rFonts w:ascii="Arial" w:hAnsi="Arial" w:cs="Arial"/>
          <w:color w:val="222222"/>
          <w:shd w:val="clear" w:color="auto" w:fill="FFFFFF"/>
        </w:rPr>
        <w:t xml:space="preserve">, 2020). </w:t>
      </w:r>
      <w:proofErr w:type="gramStart"/>
      <w:r w:rsidR="00CA175E" w:rsidRPr="00AC5FF0">
        <w:rPr>
          <w:rFonts w:ascii="Arial" w:hAnsi="Arial" w:cs="Arial"/>
        </w:rPr>
        <w:t>In light of</w:t>
      </w:r>
      <w:proofErr w:type="gramEnd"/>
      <w:r w:rsidR="00CA175E" w:rsidRPr="00AC5FF0">
        <w:rPr>
          <w:rFonts w:ascii="Arial" w:hAnsi="Arial" w:cs="Arial"/>
        </w:rPr>
        <w:t xml:space="preserve"> this rapid change In May 2021, the VW Group Board approved the Group strategy NEW AUTO - Mobility for future generations, which focuses on a new data-based business model and increased digital innovation in the near 2030</w:t>
      </w:r>
      <w:r w:rsidR="00FE73B0" w:rsidRPr="00AC5FF0">
        <w:rPr>
          <w:rFonts w:ascii="Arial" w:hAnsi="Arial" w:cs="Arial"/>
        </w:rPr>
        <w:t xml:space="preserve"> </w:t>
      </w:r>
      <w:r w:rsidR="00CA175E" w:rsidRPr="00AC5FF0">
        <w:rPr>
          <w:rFonts w:ascii="Arial" w:hAnsi="Arial" w:cs="Arial"/>
        </w:rPr>
        <w:t>(</w:t>
      </w:r>
      <w:r w:rsidR="00FE73B0" w:rsidRPr="00AC5FF0">
        <w:rPr>
          <w:rFonts w:ascii="Arial" w:hAnsi="Arial" w:cs="Arial"/>
        </w:rPr>
        <w:t>Volkswagen,</w:t>
      </w:r>
      <w:r w:rsidR="00CA175E" w:rsidRPr="00AC5FF0">
        <w:rPr>
          <w:rFonts w:ascii="Arial" w:hAnsi="Arial" w:cs="Arial"/>
        </w:rPr>
        <w:t xml:space="preserve"> 202</w:t>
      </w:r>
      <w:r w:rsidR="00066B22" w:rsidRPr="00AC5FF0">
        <w:rPr>
          <w:rFonts w:ascii="Arial" w:hAnsi="Arial" w:cs="Arial"/>
        </w:rPr>
        <w:t>3</w:t>
      </w:r>
      <w:r w:rsidR="00CA175E" w:rsidRPr="00AC5FF0">
        <w:rPr>
          <w:rFonts w:ascii="Arial" w:hAnsi="Arial" w:cs="Arial"/>
        </w:rPr>
        <w:t xml:space="preserve">). VW Group has created </w:t>
      </w:r>
      <w:proofErr w:type="spellStart"/>
      <w:r w:rsidR="00CA175E" w:rsidRPr="00AC5FF0">
        <w:rPr>
          <w:rFonts w:ascii="Arial" w:hAnsi="Arial" w:cs="Arial"/>
        </w:rPr>
        <w:t>PowerCo</w:t>
      </w:r>
      <w:proofErr w:type="spellEnd"/>
      <w:r w:rsidR="00CA175E" w:rsidRPr="00AC5FF0">
        <w:rPr>
          <w:rFonts w:ascii="Arial" w:hAnsi="Arial" w:cs="Arial"/>
        </w:rPr>
        <w:t xml:space="preserve"> - a distinct battery operation, as part of its new strategies </w:t>
      </w:r>
      <w:r w:rsidR="00B80881" w:rsidRPr="00AC5FF0">
        <w:rPr>
          <w:rFonts w:ascii="Arial" w:hAnsi="Arial" w:cs="Arial"/>
        </w:rPr>
        <w:t xml:space="preserve">not only </w:t>
      </w:r>
      <w:r w:rsidR="00CA175E" w:rsidRPr="00AC5FF0">
        <w:rPr>
          <w:rFonts w:ascii="Arial" w:hAnsi="Arial" w:cs="Arial"/>
        </w:rPr>
        <w:t xml:space="preserve">assuring </w:t>
      </w:r>
      <w:r w:rsidR="00B80881" w:rsidRPr="00AC5FF0">
        <w:rPr>
          <w:rFonts w:ascii="Arial" w:hAnsi="Arial" w:cs="Arial"/>
        </w:rPr>
        <w:t xml:space="preserve">tangible progress but </w:t>
      </w:r>
      <w:r w:rsidR="00CA175E" w:rsidRPr="00AC5FF0">
        <w:rPr>
          <w:rFonts w:ascii="Arial" w:hAnsi="Arial" w:cs="Arial"/>
        </w:rPr>
        <w:t xml:space="preserve">close </w:t>
      </w:r>
      <w:r w:rsidR="000B7EC4" w:rsidRPr="00AC5FF0">
        <w:rPr>
          <w:rFonts w:ascii="Arial" w:hAnsi="Arial" w:cs="Arial"/>
        </w:rPr>
        <w:t>an</w:t>
      </w:r>
      <w:r w:rsidR="00B80881" w:rsidRPr="00AC5FF0">
        <w:rPr>
          <w:rFonts w:ascii="Arial" w:hAnsi="Arial" w:cs="Arial"/>
        </w:rPr>
        <w:t xml:space="preserve"> </w:t>
      </w:r>
      <w:r w:rsidR="000B7EC4" w:rsidRPr="00AC5FF0">
        <w:rPr>
          <w:rFonts w:ascii="Arial" w:hAnsi="Arial" w:cs="Arial"/>
        </w:rPr>
        <w:t xml:space="preserve">even </w:t>
      </w:r>
      <w:r w:rsidR="00CA175E" w:rsidRPr="00AC5FF0">
        <w:rPr>
          <w:rFonts w:ascii="Arial" w:hAnsi="Arial" w:cs="Arial"/>
        </w:rPr>
        <w:t>more efficient life cycle</w:t>
      </w:r>
      <w:r w:rsidR="000B7EC4" w:rsidRPr="00AC5FF0">
        <w:rPr>
          <w:rFonts w:ascii="Arial" w:hAnsi="Arial" w:cs="Arial"/>
        </w:rPr>
        <w:t xml:space="preserve"> (Value Chain, Appendix</w:t>
      </w:r>
      <w:r w:rsidR="002E4C3C">
        <w:rPr>
          <w:rFonts w:ascii="Arial" w:hAnsi="Arial" w:cs="Arial"/>
        </w:rPr>
        <w:t xml:space="preserve"> 3</w:t>
      </w:r>
      <w:r w:rsidR="000B7EC4" w:rsidRPr="00AC5FF0">
        <w:rPr>
          <w:rFonts w:ascii="Arial" w:hAnsi="Arial" w:cs="Arial"/>
        </w:rPr>
        <w:t xml:space="preserve">). </w:t>
      </w:r>
      <w:r w:rsidR="00CA175E" w:rsidRPr="00AC5FF0">
        <w:rPr>
          <w:rFonts w:ascii="Arial" w:hAnsi="Arial" w:cs="Arial"/>
        </w:rPr>
        <w:t xml:space="preserve"> Their strategy </w:t>
      </w:r>
      <w:r w:rsidR="00B43EB0" w:rsidRPr="00AC5FF0">
        <w:rPr>
          <w:rFonts w:ascii="Arial" w:hAnsi="Arial" w:cs="Arial"/>
        </w:rPr>
        <w:t>could considerably prioritise</w:t>
      </w:r>
      <w:r w:rsidR="00CA175E" w:rsidRPr="00AC5FF0">
        <w:rPr>
          <w:rFonts w:ascii="Arial" w:hAnsi="Arial" w:cs="Arial"/>
        </w:rPr>
        <w:t xml:space="preserve"> customer value creation </w:t>
      </w:r>
      <w:r w:rsidR="00D32DEB" w:rsidRPr="00AC5FF0">
        <w:rPr>
          <w:rFonts w:ascii="Arial" w:hAnsi="Arial" w:cs="Arial"/>
        </w:rPr>
        <w:t xml:space="preserve">but </w:t>
      </w:r>
      <w:r w:rsidR="001E435C" w:rsidRPr="00AC5FF0">
        <w:rPr>
          <w:rFonts w:ascii="Arial" w:hAnsi="Arial" w:cs="Arial"/>
        </w:rPr>
        <w:t xml:space="preserve">would be sustained </w:t>
      </w:r>
      <w:r w:rsidR="00D32DEB" w:rsidRPr="00AC5FF0">
        <w:rPr>
          <w:rFonts w:ascii="Arial" w:hAnsi="Arial" w:cs="Arial"/>
        </w:rPr>
        <w:t>onl</w:t>
      </w:r>
      <w:r w:rsidR="001E435C" w:rsidRPr="00AC5FF0">
        <w:rPr>
          <w:rFonts w:ascii="Arial" w:hAnsi="Arial" w:cs="Arial"/>
        </w:rPr>
        <w:t xml:space="preserve">y </w:t>
      </w:r>
      <w:r w:rsidR="00CA175E" w:rsidRPr="00AC5FF0">
        <w:rPr>
          <w:rFonts w:ascii="Arial" w:hAnsi="Arial" w:cs="Arial"/>
        </w:rPr>
        <w:t xml:space="preserve">throughout the customer experience, brand enhancement and </w:t>
      </w:r>
      <w:r w:rsidR="001D31EC" w:rsidRPr="00AC5FF0">
        <w:rPr>
          <w:rFonts w:ascii="Arial" w:hAnsi="Arial" w:cs="Arial"/>
        </w:rPr>
        <w:t>feasible</w:t>
      </w:r>
      <w:r w:rsidR="00CA175E" w:rsidRPr="00AC5FF0">
        <w:rPr>
          <w:rFonts w:ascii="Arial" w:hAnsi="Arial" w:cs="Arial"/>
        </w:rPr>
        <w:t xml:space="preserve"> digital ecosystem.</w:t>
      </w:r>
    </w:p>
    <w:p w14:paraId="1AC9285D" w14:textId="0E57ACB7" w:rsidR="00447BF4" w:rsidRDefault="009F6BEE" w:rsidP="0032158E">
      <w:pPr>
        <w:pStyle w:val="Heading1"/>
        <w:rPr>
          <w:noProof/>
        </w:rPr>
      </w:pPr>
      <w:bookmarkStart w:id="3" w:name="_Toc133055634"/>
      <w:r w:rsidRPr="00AC5FF0">
        <w:rPr>
          <w:noProof/>
        </w:rPr>
        <w:t>Company resources and capabilities</w:t>
      </w:r>
      <w:bookmarkEnd w:id="3"/>
    </w:p>
    <w:p w14:paraId="038795AD" w14:textId="77777777" w:rsidR="0032158E" w:rsidRPr="0032158E" w:rsidRDefault="0032158E" w:rsidP="0032158E"/>
    <w:p w14:paraId="6B76F7B1" w14:textId="4D04F527" w:rsidR="004F59F5" w:rsidRPr="002E4C3C" w:rsidRDefault="006264BB" w:rsidP="00CE56FA">
      <w:pPr>
        <w:spacing w:line="480" w:lineRule="auto"/>
        <w:jc w:val="both"/>
        <w:rPr>
          <w:rFonts w:ascii="Arial" w:hAnsi="Arial" w:cs="Arial"/>
          <w:color w:val="3A3A3A"/>
          <w:shd w:val="clear" w:color="auto" w:fill="FFFFFF"/>
        </w:rPr>
      </w:pPr>
      <w:r>
        <w:rPr>
          <w:rFonts w:ascii="Arial" w:hAnsi="Arial" w:cs="Arial"/>
        </w:rPr>
        <w:t xml:space="preserve">      </w:t>
      </w:r>
      <w:r w:rsidR="004F59F5" w:rsidRPr="00AC5FF0">
        <w:rPr>
          <w:rFonts w:ascii="Arial" w:hAnsi="Arial" w:cs="Arial"/>
        </w:rPr>
        <w:t>The analysis of resources and capabilities is based on two essential ideas. The first</w:t>
      </w:r>
      <w:r w:rsidR="008E664B" w:rsidRPr="00AC5FF0">
        <w:rPr>
          <w:rFonts w:ascii="Arial" w:hAnsi="Arial" w:cs="Arial"/>
        </w:rPr>
        <w:t xml:space="preserve"> </w:t>
      </w:r>
      <w:r w:rsidR="00650078" w:rsidRPr="00AC5FF0">
        <w:rPr>
          <w:rFonts w:ascii="Arial" w:hAnsi="Arial" w:cs="Arial"/>
        </w:rPr>
        <w:t xml:space="preserve">is </w:t>
      </w:r>
      <w:r w:rsidR="004F59F5" w:rsidRPr="00AC5FF0">
        <w:rPr>
          <w:rFonts w:ascii="Arial" w:hAnsi="Arial" w:cs="Arial"/>
        </w:rPr>
        <w:t>th</w:t>
      </w:r>
      <w:r w:rsidR="00650078" w:rsidRPr="00AC5FF0">
        <w:rPr>
          <w:rFonts w:ascii="Arial" w:hAnsi="Arial" w:cs="Arial"/>
        </w:rPr>
        <w:t xml:space="preserve">e potential of </w:t>
      </w:r>
      <w:r w:rsidR="004F59F5" w:rsidRPr="00AC5FF0">
        <w:rPr>
          <w:rFonts w:ascii="Arial" w:hAnsi="Arial" w:cs="Arial"/>
        </w:rPr>
        <w:t xml:space="preserve"> VW</w:t>
      </w:r>
      <w:r w:rsidR="00650078" w:rsidRPr="00AC5FF0">
        <w:rPr>
          <w:rFonts w:ascii="Arial" w:hAnsi="Arial" w:cs="Arial"/>
        </w:rPr>
        <w:t xml:space="preserve"> to </w:t>
      </w:r>
      <w:r w:rsidR="008E664B" w:rsidRPr="00AC5FF0">
        <w:rPr>
          <w:rFonts w:ascii="Arial" w:hAnsi="Arial" w:cs="Arial"/>
        </w:rPr>
        <w:t>acquire</w:t>
      </w:r>
      <w:r w:rsidR="000A26DC" w:rsidRPr="00AC5FF0">
        <w:rPr>
          <w:rFonts w:ascii="Arial" w:hAnsi="Arial" w:cs="Arial"/>
        </w:rPr>
        <w:t xml:space="preserve"> a</w:t>
      </w:r>
      <w:r w:rsidR="004F59F5" w:rsidRPr="00AC5FF0">
        <w:rPr>
          <w:rFonts w:ascii="Arial" w:hAnsi="Arial" w:cs="Arial"/>
        </w:rPr>
        <w:t xml:space="preserve"> range of different tools and skills, allowing them to benefit from their operational performance (Whittington, 2020). The second is that </w:t>
      </w:r>
      <w:r w:rsidR="00754034" w:rsidRPr="00AC5FF0">
        <w:rPr>
          <w:rFonts w:ascii="Arial" w:hAnsi="Arial" w:cs="Arial"/>
        </w:rPr>
        <w:t xml:space="preserve">the </w:t>
      </w:r>
      <w:r w:rsidR="004F59F5" w:rsidRPr="00AC5FF0">
        <w:rPr>
          <w:rFonts w:ascii="Arial" w:hAnsi="Arial" w:cs="Arial"/>
        </w:rPr>
        <w:t xml:space="preserve">VW company </w:t>
      </w:r>
      <w:r w:rsidR="00DD5BDE" w:rsidRPr="00AC5FF0">
        <w:rPr>
          <w:rFonts w:ascii="Arial" w:hAnsi="Arial" w:cs="Arial"/>
        </w:rPr>
        <w:t>could</w:t>
      </w:r>
      <w:r w:rsidR="004F59F5" w:rsidRPr="00AC5FF0">
        <w:rPr>
          <w:rFonts w:ascii="Arial" w:hAnsi="Arial" w:cs="Arial"/>
        </w:rPr>
        <w:t xml:space="preserve"> </w:t>
      </w:r>
      <w:r w:rsidR="00D849EB" w:rsidRPr="00AC5FF0">
        <w:rPr>
          <w:rFonts w:ascii="Arial" w:hAnsi="Arial" w:cs="Arial"/>
        </w:rPr>
        <w:lastRenderedPageBreak/>
        <w:t>be built</w:t>
      </w:r>
      <w:r w:rsidR="004F59F5" w:rsidRPr="00AC5FF0">
        <w:rPr>
          <w:rFonts w:ascii="Arial" w:hAnsi="Arial" w:cs="Arial"/>
        </w:rPr>
        <w:t xml:space="preserve"> on their dynamic capabilities, using its resources accordingly in its effort to take advantage of opportunities and mitigate threats </w:t>
      </w:r>
      <w:proofErr w:type="gramStart"/>
      <w:r w:rsidR="004F59F5" w:rsidRPr="00AC5FF0">
        <w:rPr>
          <w:rFonts w:ascii="Arial" w:hAnsi="Arial" w:cs="Arial"/>
        </w:rPr>
        <w:t>in order to</w:t>
      </w:r>
      <w:proofErr w:type="gramEnd"/>
      <w:r w:rsidR="004F59F5" w:rsidRPr="00AC5FF0">
        <w:rPr>
          <w:rFonts w:ascii="Arial" w:hAnsi="Arial" w:cs="Arial"/>
        </w:rPr>
        <w:t xml:space="preserve"> adapt and achieve sustainable competitive advantage (Lynch,</w:t>
      </w:r>
      <w:r w:rsidR="002E4C3C">
        <w:rPr>
          <w:rFonts w:ascii="Arial" w:hAnsi="Arial" w:cs="Arial"/>
        </w:rPr>
        <w:t xml:space="preserve"> </w:t>
      </w:r>
      <w:r w:rsidR="004F59F5" w:rsidRPr="00AC5FF0">
        <w:rPr>
          <w:rFonts w:ascii="Arial" w:hAnsi="Arial" w:cs="Arial"/>
        </w:rPr>
        <w:t xml:space="preserve">2018). </w:t>
      </w:r>
      <w:r w:rsidR="004F59F5" w:rsidRPr="00AC5FF0">
        <w:rPr>
          <w:rFonts w:ascii="Arial" w:hAnsi="Arial" w:cs="Arial"/>
          <w:color w:val="3A3A3A"/>
          <w:shd w:val="clear" w:color="auto" w:fill="FFFFFF"/>
        </w:rPr>
        <w:t>Financial assets, technology, plant and machinery, position, network, and brand were among VW's key set of resources</w:t>
      </w:r>
      <w:r w:rsidR="002D3D25" w:rsidRPr="00AC5FF0">
        <w:rPr>
          <w:rFonts w:ascii="Arial" w:hAnsi="Arial" w:cs="Arial"/>
          <w:color w:val="3A3A3A"/>
          <w:shd w:val="clear" w:color="auto" w:fill="FFFFFF"/>
        </w:rPr>
        <w:t xml:space="preserve"> (VRIO, Appendix</w:t>
      </w:r>
      <w:r w:rsidR="002E4C3C">
        <w:rPr>
          <w:rFonts w:ascii="Arial" w:hAnsi="Arial" w:cs="Arial"/>
          <w:color w:val="3A3A3A"/>
          <w:shd w:val="clear" w:color="auto" w:fill="FFFFFF"/>
        </w:rPr>
        <w:t xml:space="preserve"> 4</w:t>
      </w:r>
      <w:r w:rsidR="002D3D25" w:rsidRPr="00AC5FF0">
        <w:rPr>
          <w:rFonts w:ascii="Arial" w:hAnsi="Arial" w:cs="Arial"/>
          <w:color w:val="3A3A3A"/>
          <w:shd w:val="clear" w:color="auto" w:fill="FFFFFF"/>
        </w:rPr>
        <w:t>)</w:t>
      </w:r>
      <w:r w:rsidR="004F59F5" w:rsidRPr="00AC5FF0">
        <w:rPr>
          <w:rFonts w:ascii="Arial" w:hAnsi="Arial" w:cs="Arial"/>
          <w:color w:val="3A3A3A"/>
          <w:shd w:val="clear" w:color="auto" w:fill="FFFFFF"/>
        </w:rPr>
        <w:t xml:space="preserve">. Product creation, well-coordinated value chain, engineering, finance, and R&amp;D are examples of some of their key competencies. </w:t>
      </w:r>
      <w:r w:rsidR="004F59F5" w:rsidRPr="00AC5FF0">
        <w:rPr>
          <w:rFonts w:ascii="Arial" w:hAnsi="Arial" w:cs="Arial"/>
        </w:rPr>
        <w:t>(Volkswagen, 2023)</w:t>
      </w:r>
      <w:r w:rsidR="00FE3319" w:rsidRPr="00AC5FF0">
        <w:rPr>
          <w:rFonts w:ascii="Arial" w:hAnsi="Arial" w:cs="Arial"/>
        </w:rPr>
        <w:t xml:space="preserve">. </w:t>
      </w:r>
      <w:r w:rsidR="004F59F5" w:rsidRPr="00AC5FF0">
        <w:rPr>
          <w:rFonts w:ascii="Arial" w:hAnsi="Arial" w:cs="Arial"/>
        </w:rPr>
        <w:t xml:space="preserve">Numerous rivals in the sector that Volkswagen performs have access to important resources. But </w:t>
      </w:r>
      <w:r w:rsidR="004F59F5" w:rsidRPr="00AC5FF0">
        <w:rPr>
          <w:rFonts w:ascii="Arial" w:hAnsi="Arial" w:cs="Arial"/>
          <w:color w:val="3A3A3A"/>
          <w:shd w:val="clear" w:color="auto" w:fill="FFFFFF"/>
        </w:rPr>
        <w:t>In order to gain an advantage in the competitive industry market, Volkswagen</w:t>
      </w:r>
      <w:r w:rsidR="002A1FE4" w:rsidRPr="00AC5FF0">
        <w:rPr>
          <w:rFonts w:ascii="Arial" w:hAnsi="Arial" w:cs="Arial"/>
          <w:color w:val="3A3A3A"/>
          <w:shd w:val="clear" w:color="auto" w:fill="FFFFFF"/>
        </w:rPr>
        <w:t xml:space="preserve"> </w:t>
      </w:r>
      <w:r w:rsidR="00CB462D" w:rsidRPr="00AC5FF0">
        <w:rPr>
          <w:rFonts w:ascii="Arial" w:hAnsi="Arial" w:cs="Arial"/>
          <w:color w:val="3A3A3A"/>
          <w:shd w:val="clear" w:color="auto" w:fill="FFFFFF"/>
        </w:rPr>
        <w:t>deploys</w:t>
      </w:r>
      <w:r w:rsidR="004F59F5" w:rsidRPr="00AC5FF0">
        <w:rPr>
          <w:rFonts w:ascii="Arial" w:hAnsi="Arial" w:cs="Arial"/>
          <w:color w:val="3A3A3A"/>
          <w:shd w:val="clear" w:color="auto" w:fill="FFFFFF"/>
        </w:rPr>
        <w:t xml:space="preserve"> broadly its current resources</w:t>
      </w:r>
      <w:r w:rsidR="00D849EB" w:rsidRPr="00AC5FF0">
        <w:rPr>
          <w:rFonts w:ascii="Arial" w:hAnsi="Arial" w:cs="Arial"/>
          <w:color w:val="3A3A3A"/>
          <w:shd w:val="clear" w:color="auto" w:fill="FFFFFF"/>
        </w:rPr>
        <w:t xml:space="preserve"> </w:t>
      </w:r>
      <w:r w:rsidR="00D43E7C" w:rsidRPr="00AC5FF0">
        <w:rPr>
          <w:rFonts w:ascii="Arial" w:hAnsi="Arial" w:cs="Arial"/>
          <w:color w:val="3A3A3A"/>
          <w:shd w:val="clear" w:color="auto" w:fill="FFFFFF"/>
        </w:rPr>
        <w:t>and makes</w:t>
      </w:r>
      <w:r w:rsidR="004F59F5" w:rsidRPr="00AC5FF0">
        <w:rPr>
          <w:rFonts w:ascii="Arial" w:hAnsi="Arial" w:cs="Arial"/>
          <w:color w:val="3A3A3A"/>
          <w:shd w:val="clear" w:color="auto" w:fill="FFFFFF"/>
        </w:rPr>
        <w:t xml:space="preserve"> sure that they add value, are distinctive, are incomparable, and are organizationally well-integrated</w:t>
      </w:r>
      <w:r w:rsidR="002D3D25" w:rsidRPr="00AC5FF0">
        <w:rPr>
          <w:rFonts w:ascii="Arial" w:hAnsi="Arial" w:cs="Arial"/>
          <w:color w:val="3A3A3A"/>
          <w:shd w:val="clear" w:color="auto" w:fill="FFFFFF"/>
        </w:rPr>
        <w:t xml:space="preserve"> (</w:t>
      </w:r>
      <w:r w:rsidR="004F59F5" w:rsidRPr="00AC5FF0">
        <w:rPr>
          <w:rFonts w:ascii="Arial" w:hAnsi="Arial" w:cs="Arial"/>
          <w:color w:val="3A3A3A"/>
          <w:shd w:val="clear" w:color="auto" w:fill="FFFFFF"/>
        </w:rPr>
        <w:t>VRIO</w:t>
      </w:r>
      <w:r w:rsidR="002D3D25" w:rsidRPr="00AC5FF0">
        <w:rPr>
          <w:rFonts w:ascii="Arial" w:hAnsi="Arial" w:cs="Arial"/>
          <w:color w:val="3A3A3A"/>
          <w:shd w:val="clear" w:color="auto" w:fill="FFFFFF"/>
        </w:rPr>
        <w:t>, Appendix</w:t>
      </w:r>
      <w:r w:rsidR="002E4C3C">
        <w:rPr>
          <w:rFonts w:ascii="Arial" w:hAnsi="Arial" w:cs="Arial"/>
          <w:color w:val="3A3A3A"/>
          <w:shd w:val="clear" w:color="auto" w:fill="FFFFFF"/>
        </w:rPr>
        <w:t xml:space="preserve"> 4</w:t>
      </w:r>
      <w:r w:rsidR="002D3D25" w:rsidRPr="00AC5FF0">
        <w:rPr>
          <w:rFonts w:ascii="Arial" w:hAnsi="Arial" w:cs="Arial"/>
          <w:color w:val="3A3A3A"/>
          <w:shd w:val="clear" w:color="auto" w:fill="FFFFFF"/>
        </w:rPr>
        <w:t>)</w:t>
      </w:r>
      <w:r w:rsidR="004F59F5" w:rsidRPr="00AC5FF0">
        <w:rPr>
          <w:rFonts w:ascii="Arial" w:hAnsi="Arial" w:cs="Arial"/>
          <w:color w:val="3A3A3A"/>
          <w:shd w:val="clear" w:color="auto" w:fill="FFFFFF"/>
        </w:rPr>
        <w:t>.</w:t>
      </w:r>
    </w:p>
    <w:p w14:paraId="5131A57E" w14:textId="0F485386" w:rsidR="004F59F5" w:rsidRPr="00AC5FF0" w:rsidRDefault="004F59F5" w:rsidP="00CE56FA">
      <w:pPr>
        <w:spacing w:line="480" w:lineRule="auto"/>
        <w:jc w:val="both"/>
        <w:rPr>
          <w:rFonts w:ascii="Arial" w:hAnsi="Arial" w:cs="Arial"/>
        </w:rPr>
      </w:pPr>
      <w:r w:rsidRPr="00AC5FF0">
        <w:rPr>
          <w:rFonts w:ascii="Arial" w:hAnsi="Arial" w:cs="Arial"/>
          <w:noProof/>
        </w:rPr>
        <w:drawing>
          <wp:inline distT="0" distB="0" distL="0" distR="0" wp14:anchorId="01F5CD9A" wp14:editId="5BA7357B">
            <wp:extent cx="4555432" cy="3069560"/>
            <wp:effectExtent l="0" t="0" r="0" b="0"/>
            <wp:docPr id="268243139" name="Picture 26824313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2">
                      <a:extLst>
                        <a:ext uri="{28A0092B-C50C-407E-A947-70E740481C1C}">
                          <a14:useLocalDpi xmlns:a14="http://schemas.microsoft.com/office/drawing/2010/main" val="0"/>
                        </a:ext>
                      </a:extLst>
                    </a:blip>
                    <a:srcRect l="21642" t="17825" r="40001" b="15322"/>
                    <a:stretch/>
                  </pic:blipFill>
                  <pic:spPr bwMode="auto">
                    <a:xfrm>
                      <a:off x="0" y="0"/>
                      <a:ext cx="4581364" cy="3087033"/>
                    </a:xfrm>
                    <a:prstGeom prst="rect">
                      <a:avLst/>
                    </a:prstGeom>
                    <a:ln>
                      <a:noFill/>
                    </a:ln>
                    <a:extLst>
                      <a:ext uri="{53640926-AAD7-44D8-BBD7-CCE9431645EC}">
                        <a14:shadowObscured xmlns:a14="http://schemas.microsoft.com/office/drawing/2010/main"/>
                      </a:ext>
                    </a:extLst>
                  </pic:spPr>
                </pic:pic>
              </a:graphicData>
            </a:graphic>
          </wp:inline>
        </w:drawing>
      </w:r>
      <w:r w:rsidRPr="00AC5FF0">
        <w:rPr>
          <w:rFonts w:ascii="Arial" w:hAnsi="Arial" w:cs="Arial"/>
        </w:rPr>
        <w:br w:type="textWrapping" w:clear="all"/>
        <w:t>Figure</w:t>
      </w:r>
      <w:r w:rsidR="00FE3319" w:rsidRPr="00AC5FF0">
        <w:rPr>
          <w:rFonts w:ascii="Arial" w:hAnsi="Arial" w:cs="Arial"/>
        </w:rPr>
        <w:t xml:space="preserve"> 3</w:t>
      </w:r>
      <w:r w:rsidRPr="00AC5FF0">
        <w:rPr>
          <w:rFonts w:ascii="Arial" w:hAnsi="Arial" w:cs="Arial"/>
        </w:rPr>
        <w:t xml:space="preserve"> .Building brands/marques by Automakers ( </w:t>
      </w:r>
      <w:proofErr w:type="spellStart"/>
      <w:r w:rsidRPr="00AC5FF0">
        <w:rPr>
          <w:rFonts w:ascii="Arial" w:hAnsi="Arial" w:cs="Arial"/>
        </w:rPr>
        <w:t>Zandt</w:t>
      </w:r>
      <w:proofErr w:type="spellEnd"/>
      <w:r w:rsidRPr="00AC5FF0">
        <w:rPr>
          <w:rFonts w:ascii="Arial" w:hAnsi="Arial" w:cs="Arial"/>
        </w:rPr>
        <w:t>, 2022) </w:t>
      </w:r>
    </w:p>
    <w:p w14:paraId="51EB68BF" w14:textId="77777777" w:rsidR="00144F16" w:rsidRPr="00AC5FF0" w:rsidRDefault="00144F16" w:rsidP="00CE56FA">
      <w:pPr>
        <w:spacing w:line="480" w:lineRule="auto"/>
        <w:jc w:val="both"/>
        <w:rPr>
          <w:rFonts w:ascii="Arial" w:hAnsi="Arial" w:cs="Arial"/>
        </w:rPr>
      </w:pPr>
    </w:p>
    <w:p w14:paraId="55716E7C" w14:textId="6C40DA93" w:rsidR="00144F16" w:rsidRDefault="002E4C3C" w:rsidP="0032158E">
      <w:pPr>
        <w:pStyle w:val="Heading2"/>
      </w:pPr>
      <w:bookmarkStart w:id="4" w:name="_Toc133055635"/>
      <w:r>
        <w:t>Brand</w:t>
      </w:r>
      <w:bookmarkEnd w:id="4"/>
    </w:p>
    <w:p w14:paraId="24939087" w14:textId="77777777" w:rsidR="00B04FBD" w:rsidRPr="00B04FBD" w:rsidRDefault="00B04FBD" w:rsidP="00B04FBD"/>
    <w:p w14:paraId="2F079FE3" w14:textId="7E6441EF" w:rsidR="004F59F5" w:rsidRPr="00AC5FF0" w:rsidRDefault="006264BB" w:rsidP="00CE56FA">
      <w:pPr>
        <w:spacing w:line="480" w:lineRule="auto"/>
        <w:jc w:val="both"/>
        <w:rPr>
          <w:rFonts w:ascii="Arial" w:hAnsi="Arial" w:cs="Arial"/>
        </w:rPr>
      </w:pPr>
      <w:r>
        <w:rPr>
          <w:rFonts w:ascii="Arial" w:hAnsi="Arial" w:cs="Arial"/>
          <w:color w:val="3A3A3A"/>
          <w:shd w:val="clear" w:color="auto" w:fill="FFFFFF"/>
        </w:rPr>
        <w:t xml:space="preserve">      </w:t>
      </w:r>
      <w:r w:rsidR="004F59F5" w:rsidRPr="00AC5FF0">
        <w:rPr>
          <w:rFonts w:ascii="Arial" w:hAnsi="Arial" w:cs="Arial"/>
          <w:color w:val="3A3A3A"/>
          <w:shd w:val="clear" w:color="auto" w:fill="FFFFFF"/>
        </w:rPr>
        <w:t>Volkswagen has some major core competencies which have enabled them to preserve its sustainability. Volkswagen is a proven leader in the field of product portfolio management. As was previously stated, the VW company manage</w:t>
      </w:r>
      <w:r w:rsidR="00F13EFA" w:rsidRPr="00AC5FF0">
        <w:rPr>
          <w:rFonts w:ascii="Arial" w:hAnsi="Arial" w:cs="Arial"/>
          <w:color w:val="3A3A3A"/>
          <w:shd w:val="clear" w:color="auto" w:fill="FFFFFF"/>
        </w:rPr>
        <w:t>s</w:t>
      </w:r>
      <w:r w:rsidR="004F59F5" w:rsidRPr="00AC5FF0">
        <w:rPr>
          <w:rFonts w:ascii="Arial" w:hAnsi="Arial" w:cs="Arial"/>
          <w:color w:val="3A3A3A"/>
          <w:shd w:val="clear" w:color="auto" w:fill="FFFFFF"/>
        </w:rPr>
        <w:t xml:space="preserve"> a total of 17 various brands and marks, some of which are premium automobile manufacturers </w:t>
      </w:r>
      <w:r w:rsidR="004F59F5" w:rsidRPr="00AC5FF0">
        <w:rPr>
          <w:rFonts w:ascii="Arial" w:hAnsi="Arial" w:cs="Arial"/>
        </w:rPr>
        <w:t>(Volkswagen AG</w:t>
      </w:r>
      <w:r w:rsidR="002E4C3C">
        <w:rPr>
          <w:rFonts w:ascii="Arial" w:hAnsi="Arial" w:cs="Arial"/>
        </w:rPr>
        <w:t>,</w:t>
      </w:r>
      <w:r w:rsidR="004F59F5" w:rsidRPr="00AC5FF0">
        <w:rPr>
          <w:rFonts w:ascii="Arial" w:hAnsi="Arial" w:cs="Arial"/>
        </w:rPr>
        <w:t xml:space="preserve"> 2023)</w:t>
      </w:r>
      <w:r w:rsidR="004F59F5" w:rsidRPr="00AC5FF0">
        <w:rPr>
          <w:rFonts w:ascii="Arial" w:hAnsi="Arial" w:cs="Arial"/>
          <w:color w:val="3A3A3A"/>
          <w:shd w:val="clear" w:color="auto" w:fill="FFFFFF"/>
        </w:rPr>
        <w:t xml:space="preserve">. No other </w:t>
      </w:r>
      <w:r w:rsidR="004F59F5" w:rsidRPr="00AC5FF0">
        <w:rPr>
          <w:rFonts w:ascii="Arial" w:hAnsi="Arial" w:cs="Arial"/>
          <w:color w:val="3A3A3A"/>
          <w:shd w:val="clear" w:color="auto" w:fill="FFFFFF"/>
        </w:rPr>
        <w:lastRenderedPageBreak/>
        <w:t>automobile manufacturer has such a diverse array of brands. In contrast, Toyota only has 4, while GM has 10</w:t>
      </w:r>
      <w:r w:rsidR="00DB3CA4" w:rsidRPr="00AC5FF0">
        <w:rPr>
          <w:rFonts w:ascii="Arial" w:hAnsi="Arial" w:cs="Arial"/>
          <w:color w:val="3A3A3A"/>
          <w:shd w:val="clear" w:color="auto" w:fill="FFFFFF"/>
        </w:rPr>
        <w:t>,</w:t>
      </w:r>
      <w:r w:rsidR="004F59F5" w:rsidRPr="00AC5FF0">
        <w:rPr>
          <w:rFonts w:ascii="Arial" w:hAnsi="Arial" w:cs="Arial"/>
          <w:color w:val="3A3A3A"/>
          <w:shd w:val="clear" w:color="auto" w:fill="FFFFFF"/>
        </w:rPr>
        <w:t xml:space="preserve"> Figure </w:t>
      </w:r>
      <w:r w:rsidR="00FE3319" w:rsidRPr="00AC5FF0">
        <w:rPr>
          <w:rFonts w:ascii="Arial" w:hAnsi="Arial" w:cs="Arial"/>
          <w:color w:val="3A3A3A"/>
          <w:shd w:val="clear" w:color="auto" w:fill="FFFFFF"/>
        </w:rPr>
        <w:t>3</w:t>
      </w:r>
      <w:r w:rsidR="004F59F5" w:rsidRPr="00AC5FF0">
        <w:rPr>
          <w:rFonts w:ascii="Arial" w:hAnsi="Arial" w:cs="Arial"/>
          <w:color w:val="3A3A3A"/>
          <w:shd w:val="clear" w:color="auto" w:fill="FFFFFF"/>
        </w:rPr>
        <w:t xml:space="preserve"> </w:t>
      </w:r>
      <w:r w:rsidR="00DB3CA4" w:rsidRPr="00AC5FF0">
        <w:rPr>
          <w:rFonts w:ascii="Arial" w:hAnsi="Arial" w:cs="Arial"/>
          <w:color w:val="3A3A3A"/>
          <w:shd w:val="clear" w:color="auto" w:fill="FFFFFF"/>
        </w:rPr>
        <w:t>(</w:t>
      </w:r>
      <w:r w:rsidR="004F59F5" w:rsidRPr="00AC5FF0">
        <w:rPr>
          <w:rFonts w:ascii="Arial" w:hAnsi="Arial" w:cs="Arial"/>
          <w:color w:val="3A3A3A"/>
          <w:shd w:val="clear" w:color="auto" w:fill="FFFFFF"/>
        </w:rPr>
        <w:t>Statista</w:t>
      </w:r>
      <w:r w:rsidR="00DB3CA4" w:rsidRPr="00AC5FF0">
        <w:rPr>
          <w:rFonts w:ascii="Arial" w:hAnsi="Arial" w:cs="Arial"/>
          <w:color w:val="3A3A3A"/>
          <w:shd w:val="clear" w:color="auto" w:fill="FFFFFF"/>
        </w:rPr>
        <w:t>, 2023</w:t>
      </w:r>
      <w:r w:rsidR="004F59F5" w:rsidRPr="00AC5FF0">
        <w:rPr>
          <w:rFonts w:ascii="Arial" w:hAnsi="Arial" w:cs="Arial"/>
          <w:color w:val="3A3A3A"/>
          <w:shd w:val="clear" w:color="auto" w:fill="FFFFFF"/>
        </w:rPr>
        <w:t xml:space="preserve">). </w:t>
      </w:r>
      <w:r w:rsidR="004F59F5" w:rsidRPr="00AC5FF0">
        <w:rPr>
          <w:rFonts w:ascii="Arial" w:hAnsi="Arial" w:cs="Arial"/>
        </w:rPr>
        <w:t xml:space="preserve">Their distinctive models and brands </w:t>
      </w:r>
      <w:r w:rsidR="003A2A8A" w:rsidRPr="00AC5FF0">
        <w:rPr>
          <w:rFonts w:ascii="Arial" w:hAnsi="Arial" w:cs="Arial"/>
        </w:rPr>
        <w:t xml:space="preserve">are </w:t>
      </w:r>
      <w:r w:rsidR="004F59F5" w:rsidRPr="00AC5FF0">
        <w:rPr>
          <w:rFonts w:ascii="Arial" w:hAnsi="Arial" w:cs="Arial"/>
        </w:rPr>
        <w:t xml:space="preserve">closely associated with </w:t>
      </w:r>
      <w:proofErr w:type="gramStart"/>
      <w:r w:rsidR="004F59F5" w:rsidRPr="00AC5FF0">
        <w:rPr>
          <w:rFonts w:ascii="Arial" w:hAnsi="Arial" w:cs="Arial"/>
        </w:rPr>
        <w:t>particular target</w:t>
      </w:r>
      <w:proofErr w:type="gramEnd"/>
      <w:r w:rsidR="004F59F5" w:rsidRPr="00AC5FF0">
        <w:rPr>
          <w:rFonts w:ascii="Arial" w:hAnsi="Arial" w:cs="Arial"/>
        </w:rPr>
        <w:t xml:space="preserve"> markets </w:t>
      </w:r>
      <w:r w:rsidR="00270288" w:rsidRPr="00AC5FF0">
        <w:rPr>
          <w:rFonts w:ascii="Arial" w:hAnsi="Arial" w:cs="Arial"/>
        </w:rPr>
        <w:t>but are</w:t>
      </w:r>
      <w:r w:rsidR="003A2A8A" w:rsidRPr="00AC5FF0">
        <w:rPr>
          <w:rFonts w:ascii="Arial" w:hAnsi="Arial" w:cs="Arial"/>
        </w:rPr>
        <w:t xml:space="preserve"> not</w:t>
      </w:r>
      <w:r w:rsidR="00270288" w:rsidRPr="00AC5FF0">
        <w:rPr>
          <w:rFonts w:ascii="Arial" w:hAnsi="Arial" w:cs="Arial"/>
        </w:rPr>
        <w:t xml:space="preserve"> </w:t>
      </w:r>
      <w:r w:rsidR="004F59F5" w:rsidRPr="00AC5FF0">
        <w:rPr>
          <w:rFonts w:ascii="Arial" w:hAnsi="Arial" w:cs="Arial"/>
        </w:rPr>
        <w:t xml:space="preserve">the </w:t>
      </w:r>
      <w:r w:rsidR="003A2A8A" w:rsidRPr="00AC5FF0">
        <w:rPr>
          <w:rFonts w:ascii="Arial" w:hAnsi="Arial" w:cs="Arial"/>
        </w:rPr>
        <w:t>only</w:t>
      </w:r>
      <w:r w:rsidR="004F59F5" w:rsidRPr="00AC5FF0">
        <w:rPr>
          <w:rFonts w:ascii="Arial" w:hAnsi="Arial" w:cs="Arial"/>
        </w:rPr>
        <w:t xml:space="preserve"> sources of their performance advantage</w:t>
      </w:r>
      <w:r w:rsidR="00EB1F17" w:rsidRPr="00AC5FF0">
        <w:rPr>
          <w:rFonts w:ascii="Arial" w:hAnsi="Arial" w:cs="Arial"/>
        </w:rPr>
        <w:t xml:space="preserve">. </w:t>
      </w:r>
      <w:r w:rsidR="000F2AE0" w:rsidRPr="00AC5FF0">
        <w:rPr>
          <w:rFonts w:ascii="Arial" w:hAnsi="Arial" w:cs="Arial"/>
        </w:rPr>
        <w:t>VW</w:t>
      </w:r>
      <w:r w:rsidR="004F59F5" w:rsidRPr="00AC5FF0">
        <w:rPr>
          <w:rFonts w:ascii="Arial" w:hAnsi="Arial" w:cs="Arial"/>
        </w:rPr>
        <w:t xml:space="preserve"> </w:t>
      </w:r>
      <w:r w:rsidR="007F03E4" w:rsidRPr="00AC5FF0">
        <w:rPr>
          <w:rFonts w:ascii="Arial" w:hAnsi="Arial" w:cs="Arial"/>
        </w:rPr>
        <w:t>p</w:t>
      </w:r>
      <w:r w:rsidR="000F2AE0" w:rsidRPr="00AC5FF0">
        <w:rPr>
          <w:rFonts w:ascii="Arial" w:hAnsi="Arial" w:cs="Arial"/>
        </w:rPr>
        <w:t>ossesses</w:t>
      </w:r>
      <w:r w:rsidR="004F59F5" w:rsidRPr="00AC5FF0">
        <w:rPr>
          <w:rFonts w:ascii="Arial" w:hAnsi="Arial" w:cs="Arial"/>
        </w:rPr>
        <w:t xml:space="preserve"> a high market dominance</w:t>
      </w:r>
      <w:r w:rsidR="001170DB" w:rsidRPr="00AC5FF0">
        <w:rPr>
          <w:rFonts w:ascii="Arial" w:hAnsi="Arial" w:cs="Arial"/>
        </w:rPr>
        <w:t>, especially</w:t>
      </w:r>
      <w:r w:rsidR="004F59F5" w:rsidRPr="00AC5FF0">
        <w:rPr>
          <w:rFonts w:ascii="Arial" w:hAnsi="Arial" w:cs="Arial"/>
        </w:rPr>
        <w:t xml:space="preserve"> in areas such as China, Europe, and North America</w:t>
      </w:r>
      <w:r w:rsidR="00967917">
        <w:rPr>
          <w:rFonts w:ascii="Arial" w:hAnsi="Arial" w:cs="Arial"/>
        </w:rPr>
        <w:t>,</w:t>
      </w:r>
      <w:r w:rsidR="00F93EA0" w:rsidRPr="00AC5FF0">
        <w:rPr>
          <w:rFonts w:ascii="Arial" w:hAnsi="Arial" w:cs="Arial"/>
        </w:rPr>
        <w:t xml:space="preserve"> Fig 4</w:t>
      </w:r>
      <w:r w:rsidR="004F59F5" w:rsidRPr="00AC5FF0">
        <w:rPr>
          <w:rFonts w:ascii="Arial" w:hAnsi="Arial" w:cs="Arial"/>
        </w:rPr>
        <w:t xml:space="preserve"> </w:t>
      </w:r>
      <w:r w:rsidR="009A6847" w:rsidRPr="00AC5FF0">
        <w:rPr>
          <w:rFonts w:ascii="Arial" w:hAnsi="Arial" w:cs="Arial"/>
          <w:color w:val="151515"/>
          <w:shd w:val="clear" w:color="auto" w:fill="FFFFFF"/>
        </w:rPr>
        <w:t>(</w:t>
      </w:r>
      <w:r w:rsidR="009A6847" w:rsidRPr="00AC5FF0">
        <w:rPr>
          <w:rFonts w:ascii="Arial" w:hAnsi="Arial" w:cs="Arial"/>
        </w:rPr>
        <w:t>Mayr, 2022)</w:t>
      </w:r>
      <w:r w:rsidR="00967917">
        <w:rPr>
          <w:rFonts w:ascii="Arial" w:hAnsi="Arial" w:cs="Arial"/>
        </w:rPr>
        <w:t>,</w:t>
      </w:r>
      <w:r w:rsidR="001B5FF7" w:rsidRPr="00AC5FF0">
        <w:rPr>
          <w:rFonts w:ascii="Arial" w:hAnsi="Arial" w:cs="Arial"/>
        </w:rPr>
        <w:t xml:space="preserve"> where the competition </w:t>
      </w:r>
      <w:r w:rsidR="004562A4" w:rsidRPr="00AC5FF0">
        <w:rPr>
          <w:rFonts w:ascii="Arial" w:hAnsi="Arial" w:cs="Arial"/>
        </w:rPr>
        <w:t>must not be undervalued</w:t>
      </w:r>
      <w:r w:rsidR="009A6847" w:rsidRPr="00AC5FF0">
        <w:rPr>
          <w:rFonts w:ascii="Arial" w:hAnsi="Arial" w:cs="Arial"/>
        </w:rPr>
        <w:t>.</w:t>
      </w:r>
    </w:p>
    <w:p w14:paraId="528D959D" w14:textId="77777777" w:rsidR="004F59F5" w:rsidRPr="00AC5FF0" w:rsidRDefault="004F59F5" w:rsidP="00CE56FA">
      <w:pPr>
        <w:spacing w:line="480" w:lineRule="auto"/>
        <w:jc w:val="both"/>
        <w:rPr>
          <w:rFonts w:ascii="Arial" w:hAnsi="Arial" w:cs="Arial"/>
        </w:rPr>
      </w:pPr>
      <w:r w:rsidRPr="00AC5FF0">
        <w:rPr>
          <w:rFonts w:ascii="Arial" w:hAnsi="Arial" w:cs="Arial"/>
          <w:noProof/>
        </w:rPr>
        <w:drawing>
          <wp:inline distT="0" distB="0" distL="0" distR="0" wp14:anchorId="3C0E8022" wp14:editId="13567005">
            <wp:extent cx="3793286" cy="1628222"/>
            <wp:effectExtent l="0" t="0" r="0"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rotWithShape="1">
                    <a:blip r:embed="rId13"/>
                    <a:srcRect l="23214" t="18421" r="25132" b="42163"/>
                    <a:stretch/>
                  </pic:blipFill>
                  <pic:spPr bwMode="auto">
                    <a:xfrm>
                      <a:off x="0" y="0"/>
                      <a:ext cx="3793678" cy="1628390"/>
                    </a:xfrm>
                    <a:prstGeom prst="rect">
                      <a:avLst/>
                    </a:prstGeom>
                    <a:ln>
                      <a:noFill/>
                    </a:ln>
                    <a:extLst>
                      <a:ext uri="{53640926-AAD7-44D8-BBD7-CCE9431645EC}">
                        <a14:shadowObscured xmlns:a14="http://schemas.microsoft.com/office/drawing/2010/main"/>
                      </a:ext>
                    </a:extLst>
                  </pic:spPr>
                </pic:pic>
              </a:graphicData>
            </a:graphic>
          </wp:inline>
        </w:drawing>
      </w:r>
    </w:p>
    <w:p w14:paraId="1CB1932F" w14:textId="6192FFA8" w:rsidR="004F59F5" w:rsidRPr="00AC5FF0" w:rsidRDefault="004F59F5" w:rsidP="00CE56FA">
      <w:pPr>
        <w:spacing w:line="480" w:lineRule="auto"/>
        <w:jc w:val="both"/>
        <w:rPr>
          <w:rFonts w:ascii="Arial" w:hAnsi="Arial" w:cs="Arial"/>
        </w:rPr>
      </w:pPr>
      <w:r w:rsidRPr="00AC5FF0">
        <w:rPr>
          <w:rFonts w:ascii="Arial" w:hAnsi="Arial" w:cs="Arial"/>
        </w:rPr>
        <w:t xml:space="preserve">Figure </w:t>
      </w:r>
      <w:r w:rsidR="00F93EA0" w:rsidRPr="00AC5FF0">
        <w:rPr>
          <w:rFonts w:ascii="Arial" w:hAnsi="Arial" w:cs="Arial"/>
        </w:rPr>
        <w:t>4</w:t>
      </w:r>
      <w:r w:rsidRPr="00AC5FF0">
        <w:rPr>
          <w:rFonts w:ascii="Arial" w:hAnsi="Arial" w:cs="Arial"/>
        </w:rPr>
        <w:t xml:space="preserve">. </w:t>
      </w:r>
      <w:r w:rsidRPr="00AC5FF0">
        <w:rPr>
          <w:rFonts w:ascii="Arial" w:hAnsi="Arial" w:cs="Arial"/>
          <w:color w:val="151515"/>
          <w:shd w:val="clear" w:color="auto" w:fill="FFFFFF"/>
        </w:rPr>
        <w:t>Forecast the number of passenger cars sold in the EU, the USA and China (in millions) by Volkswagen (</w:t>
      </w:r>
      <w:r w:rsidRPr="00AC5FF0">
        <w:rPr>
          <w:rFonts w:ascii="Arial" w:hAnsi="Arial" w:cs="Arial"/>
        </w:rPr>
        <w:t>Mayr, 2022).</w:t>
      </w:r>
    </w:p>
    <w:p w14:paraId="6368422C" w14:textId="5FEB7B38" w:rsidR="004F59F5" w:rsidRDefault="007E040E" w:rsidP="0032158E">
      <w:pPr>
        <w:pStyle w:val="Heading2"/>
        <w:rPr>
          <w:shd w:val="clear" w:color="auto" w:fill="FFFFFF"/>
        </w:rPr>
      </w:pPr>
      <w:bookmarkStart w:id="5" w:name="_Toc133055636"/>
      <w:r w:rsidRPr="00AC5FF0">
        <w:rPr>
          <w:shd w:val="clear" w:color="auto" w:fill="FFFFFF"/>
        </w:rPr>
        <w:t>VW</w:t>
      </w:r>
      <w:r w:rsidR="004F59F5" w:rsidRPr="00AC5FF0">
        <w:rPr>
          <w:shd w:val="clear" w:color="auto" w:fill="FFFFFF"/>
        </w:rPr>
        <w:t xml:space="preserve"> value</w:t>
      </w:r>
      <w:r w:rsidRPr="00AC5FF0">
        <w:rPr>
          <w:shd w:val="clear" w:color="auto" w:fill="FFFFFF"/>
        </w:rPr>
        <w:t xml:space="preserve"> c</w:t>
      </w:r>
      <w:r w:rsidR="00943D5A">
        <w:rPr>
          <w:shd w:val="clear" w:color="auto" w:fill="FFFFFF"/>
        </w:rPr>
        <w:t>reation</w:t>
      </w:r>
      <w:bookmarkEnd w:id="5"/>
    </w:p>
    <w:p w14:paraId="6FF44BA9" w14:textId="77777777" w:rsidR="0032158E" w:rsidRPr="0032158E" w:rsidRDefault="0032158E" w:rsidP="0032158E"/>
    <w:p w14:paraId="31BF727E" w14:textId="2E7A52C7" w:rsidR="004F59F5" w:rsidRPr="00AC5FF0" w:rsidRDefault="006264BB" w:rsidP="00CE56FA">
      <w:pPr>
        <w:spacing w:line="480" w:lineRule="auto"/>
        <w:jc w:val="both"/>
        <w:rPr>
          <w:rFonts w:ascii="Arial" w:hAnsi="Arial" w:cs="Arial"/>
        </w:rPr>
      </w:pPr>
      <w:r>
        <w:rPr>
          <w:rFonts w:ascii="Arial" w:hAnsi="Arial" w:cs="Arial"/>
          <w:color w:val="3A3A3A"/>
          <w:shd w:val="clear" w:color="auto" w:fill="FFFFFF"/>
        </w:rPr>
        <w:t xml:space="preserve">      </w:t>
      </w:r>
      <w:r w:rsidR="004F59F5" w:rsidRPr="00AC5FF0">
        <w:rPr>
          <w:rFonts w:ascii="Arial" w:hAnsi="Arial" w:cs="Arial"/>
          <w:color w:val="3A3A3A"/>
          <w:shd w:val="clear" w:color="auto" w:fill="FFFFFF"/>
        </w:rPr>
        <w:t xml:space="preserve">An integral element of Volkswagen's </w:t>
      </w:r>
      <w:r w:rsidR="00363BCC" w:rsidRPr="00AC5FF0">
        <w:rPr>
          <w:rFonts w:ascii="Arial" w:hAnsi="Arial" w:cs="Arial"/>
          <w:color w:val="3A3A3A"/>
          <w:shd w:val="clear" w:color="auto" w:fill="FFFFFF"/>
        </w:rPr>
        <w:t>capa</w:t>
      </w:r>
      <w:r w:rsidR="008500FD" w:rsidRPr="00AC5FF0">
        <w:rPr>
          <w:rFonts w:ascii="Arial" w:hAnsi="Arial" w:cs="Arial"/>
          <w:color w:val="3A3A3A"/>
          <w:shd w:val="clear" w:color="auto" w:fill="FFFFFF"/>
        </w:rPr>
        <w:t>bility</w:t>
      </w:r>
      <w:r w:rsidR="004F59F5" w:rsidRPr="00AC5FF0">
        <w:rPr>
          <w:rFonts w:ascii="Arial" w:hAnsi="Arial" w:cs="Arial"/>
          <w:color w:val="3A3A3A"/>
          <w:shd w:val="clear" w:color="auto" w:fill="FFFFFF"/>
        </w:rPr>
        <w:t xml:space="preserve"> for corporate governance is the emphasis on sustainable customer values, excellence </w:t>
      </w:r>
      <w:r w:rsidR="00E04A58" w:rsidRPr="00AC5FF0">
        <w:rPr>
          <w:rFonts w:ascii="Arial" w:hAnsi="Arial" w:cs="Arial"/>
          <w:color w:val="3A3A3A"/>
          <w:shd w:val="clear" w:color="auto" w:fill="FFFFFF"/>
        </w:rPr>
        <w:t xml:space="preserve">in </w:t>
      </w:r>
      <w:r w:rsidR="0058637A" w:rsidRPr="00AC5FF0">
        <w:rPr>
          <w:rFonts w:ascii="Arial" w:hAnsi="Arial" w:cs="Arial"/>
          <w:color w:val="3A3A3A"/>
          <w:shd w:val="clear" w:color="auto" w:fill="FFFFFF"/>
        </w:rPr>
        <w:t xml:space="preserve">the </w:t>
      </w:r>
      <w:r w:rsidR="00E04A58" w:rsidRPr="00AC5FF0">
        <w:rPr>
          <w:rFonts w:ascii="Arial" w:hAnsi="Arial" w:cs="Arial"/>
          <w:color w:val="3A3A3A"/>
          <w:shd w:val="clear" w:color="auto" w:fill="FFFFFF"/>
        </w:rPr>
        <w:t>suppl</w:t>
      </w:r>
      <w:r w:rsidR="004B3E19" w:rsidRPr="00AC5FF0">
        <w:rPr>
          <w:rFonts w:ascii="Arial" w:hAnsi="Arial" w:cs="Arial"/>
          <w:color w:val="3A3A3A"/>
          <w:shd w:val="clear" w:color="auto" w:fill="FFFFFF"/>
        </w:rPr>
        <w:t>y</w:t>
      </w:r>
      <w:r w:rsidR="00E04A58" w:rsidRPr="00AC5FF0">
        <w:rPr>
          <w:rFonts w:ascii="Arial" w:hAnsi="Arial" w:cs="Arial"/>
          <w:color w:val="3A3A3A"/>
          <w:shd w:val="clear" w:color="auto" w:fill="FFFFFF"/>
        </w:rPr>
        <w:t xml:space="preserve"> chain </w:t>
      </w:r>
      <w:r w:rsidR="004F59F5" w:rsidRPr="00AC5FF0">
        <w:rPr>
          <w:rFonts w:ascii="Arial" w:hAnsi="Arial" w:cs="Arial"/>
          <w:color w:val="3A3A3A"/>
          <w:shd w:val="clear" w:color="auto" w:fill="FFFFFF"/>
        </w:rPr>
        <w:t xml:space="preserve">and </w:t>
      </w:r>
      <w:r w:rsidR="0058637A" w:rsidRPr="00AC5FF0">
        <w:rPr>
          <w:rFonts w:ascii="Arial" w:hAnsi="Arial" w:cs="Arial"/>
          <w:color w:val="3A3A3A"/>
          <w:shd w:val="clear" w:color="auto" w:fill="FFFFFF"/>
        </w:rPr>
        <w:t xml:space="preserve">the </w:t>
      </w:r>
      <w:r w:rsidR="004F59F5" w:rsidRPr="00AC5FF0">
        <w:rPr>
          <w:rFonts w:ascii="Arial" w:hAnsi="Arial" w:cs="Arial"/>
          <w:color w:val="3A3A3A"/>
          <w:shd w:val="clear" w:color="auto" w:fill="FFFFFF"/>
        </w:rPr>
        <w:t>uniqueness of their business</w:t>
      </w:r>
      <w:r w:rsidR="00496C1C" w:rsidRPr="00AC5FF0">
        <w:rPr>
          <w:rFonts w:ascii="Arial" w:hAnsi="Arial" w:cs="Arial"/>
          <w:color w:val="3A3A3A"/>
          <w:shd w:val="clear" w:color="auto" w:fill="FFFFFF"/>
        </w:rPr>
        <w:t xml:space="preserve"> </w:t>
      </w:r>
      <w:r w:rsidR="002E4198" w:rsidRPr="00AC5FF0">
        <w:rPr>
          <w:rFonts w:ascii="Arial" w:hAnsi="Arial" w:cs="Arial"/>
          <w:color w:val="3A3A3A"/>
          <w:shd w:val="clear" w:color="auto" w:fill="FFFFFF"/>
        </w:rPr>
        <w:t>(</w:t>
      </w:r>
      <w:r w:rsidR="00496C1C" w:rsidRPr="00AC5FF0">
        <w:rPr>
          <w:rFonts w:ascii="Arial" w:hAnsi="Arial" w:cs="Arial"/>
          <w:color w:val="3A3A3A"/>
          <w:shd w:val="clear" w:color="auto" w:fill="FFFFFF"/>
        </w:rPr>
        <w:t>VRIO, Appendix</w:t>
      </w:r>
      <w:r w:rsidR="00943D5A">
        <w:rPr>
          <w:rFonts w:ascii="Arial" w:hAnsi="Arial" w:cs="Arial"/>
          <w:color w:val="3A3A3A"/>
          <w:shd w:val="clear" w:color="auto" w:fill="FFFFFF"/>
        </w:rPr>
        <w:t xml:space="preserve"> 4</w:t>
      </w:r>
      <w:r w:rsidR="00496C1C" w:rsidRPr="00AC5FF0">
        <w:rPr>
          <w:rFonts w:ascii="Arial" w:hAnsi="Arial" w:cs="Arial"/>
          <w:color w:val="3A3A3A"/>
          <w:shd w:val="clear" w:color="auto" w:fill="FFFFFF"/>
        </w:rPr>
        <w:t>)</w:t>
      </w:r>
      <w:r w:rsidR="004F59F5" w:rsidRPr="00AC5FF0">
        <w:rPr>
          <w:rFonts w:ascii="Arial" w:hAnsi="Arial" w:cs="Arial"/>
          <w:color w:val="3A3A3A"/>
          <w:shd w:val="clear" w:color="auto" w:fill="FFFFFF"/>
        </w:rPr>
        <w:t xml:space="preserve">. The alignment of organisational culture, quality, and focus, with capabilities such as brand image, financial strengths, and business expansions, resulting in a greater degree </w:t>
      </w:r>
      <w:r w:rsidR="00E77B63" w:rsidRPr="00AC5FF0">
        <w:rPr>
          <w:rFonts w:ascii="Arial" w:hAnsi="Arial" w:cs="Arial"/>
          <w:color w:val="3A3A3A"/>
          <w:shd w:val="clear" w:color="auto" w:fill="FFFFFF"/>
        </w:rPr>
        <w:t xml:space="preserve">due to their </w:t>
      </w:r>
      <w:r w:rsidR="004F59F5" w:rsidRPr="00AC5FF0">
        <w:rPr>
          <w:rFonts w:ascii="Arial" w:hAnsi="Arial" w:cs="Arial"/>
        </w:rPr>
        <w:t>successfully handled value chain</w:t>
      </w:r>
      <w:r w:rsidR="004F59F5" w:rsidRPr="00AC5FF0">
        <w:rPr>
          <w:rFonts w:ascii="Arial" w:hAnsi="Arial" w:cs="Arial"/>
          <w:color w:val="222222"/>
          <w:shd w:val="clear" w:color="auto" w:fill="FFFFFF"/>
        </w:rPr>
        <w:t xml:space="preserve"> (</w:t>
      </w:r>
      <w:proofErr w:type="spellStart"/>
      <w:r w:rsidR="004F59F5" w:rsidRPr="00AC5FF0">
        <w:rPr>
          <w:rFonts w:ascii="Arial" w:hAnsi="Arial" w:cs="Arial"/>
          <w:color w:val="222222"/>
          <w:shd w:val="clear" w:color="auto" w:fill="FFFFFF"/>
        </w:rPr>
        <w:t>Dathe</w:t>
      </w:r>
      <w:proofErr w:type="spellEnd"/>
      <w:r w:rsidR="004F59F5" w:rsidRPr="00AC5FF0">
        <w:rPr>
          <w:rFonts w:ascii="Arial" w:hAnsi="Arial" w:cs="Arial"/>
          <w:color w:val="222222"/>
          <w:shd w:val="clear" w:color="auto" w:fill="FFFFFF"/>
        </w:rPr>
        <w:t xml:space="preserve"> et al., 2022).</w:t>
      </w:r>
      <w:r w:rsidR="004F59F5" w:rsidRPr="00AC5FF0">
        <w:rPr>
          <w:rFonts w:ascii="Arial" w:hAnsi="Arial" w:cs="Arial"/>
        </w:rPr>
        <w:t xml:space="preserve"> </w:t>
      </w:r>
      <w:r w:rsidR="002D19EC" w:rsidRPr="00AC5FF0">
        <w:rPr>
          <w:rFonts w:ascii="Arial" w:hAnsi="Arial" w:cs="Arial"/>
        </w:rPr>
        <w:t>Moreover, t</w:t>
      </w:r>
      <w:r w:rsidR="00CB7C5F" w:rsidRPr="00AC5FF0">
        <w:rPr>
          <w:rFonts w:ascii="Arial" w:hAnsi="Arial" w:cs="Arial"/>
        </w:rPr>
        <w:t xml:space="preserve">heir </w:t>
      </w:r>
      <w:r w:rsidR="004F59F5" w:rsidRPr="00AC5FF0">
        <w:rPr>
          <w:rFonts w:ascii="Arial" w:hAnsi="Arial" w:cs="Arial"/>
        </w:rPr>
        <w:t xml:space="preserve">sizable international value system </w:t>
      </w:r>
      <w:r w:rsidR="00C96997" w:rsidRPr="00AC5FF0">
        <w:rPr>
          <w:rFonts w:ascii="Arial" w:hAnsi="Arial" w:cs="Arial"/>
        </w:rPr>
        <w:t>is</w:t>
      </w:r>
      <w:r w:rsidR="000176CF" w:rsidRPr="00AC5FF0">
        <w:rPr>
          <w:rFonts w:ascii="Arial" w:hAnsi="Arial" w:cs="Arial"/>
        </w:rPr>
        <w:t xml:space="preserve"> </w:t>
      </w:r>
      <w:r w:rsidR="00854E31" w:rsidRPr="00AC5FF0">
        <w:rPr>
          <w:rFonts w:ascii="Arial" w:hAnsi="Arial" w:cs="Arial"/>
        </w:rPr>
        <w:t>efficient</w:t>
      </w:r>
      <w:r w:rsidR="000176CF" w:rsidRPr="00AC5FF0">
        <w:rPr>
          <w:rFonts w:ascii="Arial" w:hAnsi="Arial" w:cs="Arial"/>
        </w:rPr>
        <w:t xml:space="preserve"> </w:t>
      </w:r>
      <w:r w:rsidR="006C3CAE" w:rsidRPr="00AC5FF0">
        <w:rPr>
          <w:rFonts w:ascii="Arial" w:hAnsi="Arial" w:cs="Arial"/>
        </w:rPr>
        <w:t xml:space="preserve">because is exclusively </w:t>
      </w:r>
      <w:r w:rsidR="00C96997" w:rsidRPr="00AC5FF0">
        <w:rPr>
          <w:rFonts w:ascii="Arial" w:hAnsi="Arial" w:cs="Arial"/>
        </w:rPr>
        <w:t xml:space="preserve">built on </w:t>
      </w:r>
      <w:r w:rsidR="005420B2" w:rsidRPr="00AC5FF0">
        <w:rPr>
          <w:rFonts w:ascii="Arial" w:hAnsi="Arial" w:cs="Arial"/>
        </w:rPr>
        <w:t>the critical</w:t>
      </w:r>
      <w:r w:rsidR="004F59F5" w:rsidRPr="00AC5FF0">
        <w:rPr>
          <w:rFonts w:ascii="Arial" w:hAnsi="Arial" w:cs="Arial"/>
        </w:rPr>
        <w:t xml:space="preserve"> priority </w:t>
      </w:r>
      <w:r w:rsidR="00C96997" w:rsidRPr="00AC5FF0">
        <w:rPr>
          <w:rFonts w:ascii="Arial" w:hAnsi="Arial" w:cs="Arial"/>
        </w:rPr>
        <w:t>of</w:t>
      </w:r>
      <w:r w:rsidR="004F59F5" w:rsidRPr="00AC5FF0">
        <w:rPr>
          <w:rFonts w:ascii="Arial" w:hAnsi="Arial" w:cs="Arial"/>
        </w:rPr>
        <w:t xml:space="preserve"> high-quality and timely input and output </w:t>
      </w:r>
      <w:r w:rsidR="00C80181" w:rsidRPr="00AC5FF0">
        <w:rPr>
          <w:rFonts w:ascii="Arial" w:hAnsi="Arial" w:cs="Arial"/>
        </w:rPr>
        <w:t xml:space="preserve">performance </w:t>
      </w:r>
      <w:r w:rsidR="004F59F5" w:rsidRPr="00AC5FF0">
        <w:rPr>
          <w:rFonts w:ascii="Arial" w:hAnsi="Arial" w:cs="Arial"/>
        </w:rPr>
        <w:t>(Volkswagen AG, 2023).  Because of that, VW has almost full authority to impose its demands on vendors and business partners and more effectively implement innovation and internationalisation</w:t>
      </w:r>
      <w:r w:rsidR="004F59F5" w:rsidRPr="00AC5FF0">
        <w:rPr>
          <w:rFonts w:ascii="Arial" w:hAnsi="Arial" w:cs="Arial"/>
          <w:color w:val="222222"/>
          <w:shd w:val="clear" w:color="auto" w:fill="FFFFFF"/>
        </w:rPr>
        <w:t xml:space="preserve"> (</w:t>
      </w:r>
      <w:proofErr w:type="spellStart"/>
      <w:r w:rsidR="004F59F5" w:rsidRPr="00AC5FF0">
        <w:rPr>
          <w:rFonts w:ascii="Arial" w:hAnsi="Arial" w:cs="Arial"/>
          <w:color w:val="222222"/>
          <w:shd w:val="clear" w:color="auto" w:fill="FFFFFF"/>
        </w:rPr>
        <w:t>Hertenstein</w:t>
      </w:r>
      <w:proofErr w:type="spellEnd"/>
      <w:r w:rsidR="004F59F5" w:rsidRPr="00AC5FF0">
        <w:rPr>
          <w:rFonts w:ascii="Arial" w:hAnsi="Arial" w:cs="Arial"/>
          <w:color w:val="222222"/>
          <w:shd w:val="clear" w:color="auto" w:fill="FFFFFF"/>
        </w:rPr>
        <w:t xml:space="preserve"> and Williamson, 2018)</w:t>
      </w:r>
      <w:r w:rsidR="004F59F5" w:rsidRPr="00AC5FF0">
        <w:rPr>
          <w:rFonts w:ascii="Arial" w:hAnsi="Arial" w:cs="Arial"/>
        </w:rPr>
        <w:t>. Managing the supply chain is a major element for any car company, and Volkswagen has done this exceptionally well.</w:t>
      </w:r>
    </w:p>
    <w:p w14:paraId="189823D1" w14:textId="3D6B2EF4" w:rsidR="004F59F5" w:rsidRDefault="008D3301" w:rsidP="008D3301">
      <w:pPr>
        <w:pStyle w:val="Heading2"/>
        <w:rPr>
          <w:shd w:val="clear" w:color="auto" w:fill="FFFFFF"/>
        </w:rPr>
      </w:pPr>
      <w:bookmarkStart w:id="6" w:name="_Toc133055637"/>
      <w:r>
        <w:rPr>
          <w:shd w:val="clear" w:color="auto" w:fill="FFFFFF"/>
        </w:rPr>
        <w:lastRenderedPageBreak/>
        <w:t>Collaboration</w:t>
      </w:r>
      <w:bookmarkEnd w:id="6"/>
    </w:p>
    <w:p w14:paraId="0689F2BD" w14:textId="77777777" w:rsidR="008D3301" w:rsidRPr="008D3301" w:rsidRDefault="008D3301" w:rsidP="008D3301"/>
    <w:p w14:paraId="1FA2CCD0" w14:textId="444A05CA" w:rsidR="004F59F5" w:rsidRPr="00AC5FF0" w:rsidRDefault="006264BB" w:rsidP="00CE56FA">
      <w:pPr>
        <w:spacing w:line="480" w:lineRule="auto"/>
        <w:jc w:val="both"/>
        <w:rPr>
          <w:rFonts w:ascii="Arial" w:hAnsi="Arial" w:cs="Arial"/>
          <w:color w:val="3A3A3A"/>
          <w:shd w:val="clear" w:color="auto" w:fill="FFFFFF"/>
        </w:rPr>
      </w:pPr>
      <w:r>
        <w:rPr>
          <w:rFonts w:ascii="Arial" w:hAnsi="Arial" w:cs="Arial"/>
          <w:color w:val="3A3A3A"/>
          <w:shd w:val="clear" w:color="auto" w:fill="FFFFFF"/>
        </w:rPr>
        <w:t xml:space="preserve">      </w:t>
      </w:r>
      <w:r w:rsidR="004F59F5" w:rsidRPr="00AC5FF0">
        <w:rPr>
          <w:rFonts w:ascii="Arial" w:hAnsi="Arial" w:cs="Arial"/>
          <w:color w:val="3A3A3A"/>
          <w:shd w:val="clear" w:color="auto" w:fill="FFFFFF"/>
        </w:rPr>
        <w:t>In relation to Volkswagen’s strategy of diversification, its revenue base is considerably increased due to its entry into multiple global markets and by investing regularly in research and development in three main domains involving digital and software products, branded vehicles, and finance (SWOT</w:t>
      </w:r>
      <w:r w:rsidR="00DA18AF" w:rsidRPr="00AC5FF0">
        <w:rPr>
          <w:rFonts w:ascii="Arial" w:hAnsi="Arial" w:cs="Arial"/>
          <w:color w:val="3A3A3A"/>
          <w:shd w:val="clear" w:color="auto" w:fill="FFFFFF"/>
        </w:rPr>
        <w:t>, Value Chain, Appendix</w:t>
      </w:r>
      <w:r w:rsidR="00237807">
        <w:rPr>
          <w:rFonts w:ascii="Arial" w:hAnsi="Arial" w:cs="Arial"/>
          <w:color w:val="3A3A3A"/>
          <w:shd w:val="clear" w:color="auto" w:fill="FFFFFF"/>
        </w:rPr>
        <w:t xml:space="preserve"> 2, 3</w:t>
      </w:r>
      <w:r w:rsidR="004F59F5" w:rsidRPr="00AC5FF0">
        <w:rPr>
          <w:rFonts w:ascii="Arial" w:hAnsi="Arial" w:cs="Arial"/>
          <w:color w:val="3A3A3A"/>
          <w:shd w:val="clear" w:color="auto" w:fill="FFFFFF"/>
        </w:rPr>
        <w:t>).</w:t>
      </w:r>
      <w:r w:rsidR="004F59F5" w:rsidRPr="00AC5FF0">
        <w:rPr>
          <w:rFonts w:ascii="Arial" w:hAnsi="Arial" w:cs="Arial"/>
          <w:b/>
          <w:bCs/>
          <w:color w:val="3A3A3A"/>
          <w:shd w:val="clear" w:color="auto" w:fill="FFFFFF"/>
        </w:rPr>
        <w:t xml:space="preserve"> </w:t>
      </w:r>
      <w:r w:rsidR="004F59F5" w:rsidRPr="00AC5FF0">
        <w:rPr>
          <w:rFonts w:ascii="Arial" w:hAnsi="Arial" w:cs="Arial"/>
          <w:color w:val="3A3A3A"/>
          <w:shd w:val="clear" w:color="auto" w:fill="FFFFFF"/>
        </w:rPr>
        <w:t xml:space="preserve">By leveraging the collaborative efforts of their processes, skills, activities, and assets, the enterprise has been able to expand its product portfolio, thus resulting in an increasing market share (Fig. 1). The perfect </w:t>
      </w:r>
      <w:r w:rsidR="00F54B01" w:rsidRPr="00AC5FF0">
        <w:rPr>
          <w:rFonts w:ascii="Arial" w:hAnsi="Arial" w:cs="Arial"/>
          <w:color w:val="3A3A3A"/>
          <w:shd w:val="clear" w:color="auto" w:fill="FFFFFF"/>
        </w:rPr>
        <w:t>consequence</w:t>
      </w:r>
      <w:r w:rsidR="004F59F5" w:rsidRPr="00AC5FF0">
        <w:rPr>
          <w:rFonts w:ascii="Arial" w:hAnsi="Arial" w:cs="Arial"/>
          <w:color w:val="3A3A3A"/>
          <w:shd w:val="clear" w:color="auto" w:fill="FFFFFF"/>
        </w:rPr>
        <w:t xml:space="preserve"> that has been identified is the partnership and alliances to create electric cars and digital services for clients all over the globe</w:t>
      </w:r>
      <w:r w:rsidR="006D4F00">
        <w:rPr>
          <w:rFonts w:ascii="Arial" w:hAnsi="Arial" w:cs="Arial"/>
          <w:color w:val="3A3A3A"/>
          <w:shd w:val="clear" w:color="auto" w:fill="FFFFFF"/>
        </w:rPr>
        <w:t xml:space="preserve"> </w:t>
      </w:r>
      <w:r w:rsidR="004F59F5" w:rsidRPr="00AC5FF0">
        <w:rPr>
          <w:rFonts w:ascii="Arial" w:hAnsi="Arial" w:cs="Arial"/>
          <w:color w:val="3A3A3A"/>
          <w:shd w:val="clear" w:color="auto" w:fill="FFFFFF"/>
        </w:rPr>
        <w:t>(</w:t>
      </w:r>
      <w:r w:rsidR="004F59F5" w:rsidRPr="00AC5FF0">
        <w:rPr>
          <w:rFonts w:ascii="Arial" w:hAnsi="Arial" w:cs="Arial"/>
        </w:rPr>
        <w:t>Volkswagen AG, 2023</w:t>
      </w:r>
      <w:r w:rsidR="004F59F5" w:rsidRPr="00AC5FF0">
        <w:rPr>
          <w:rFonts w:ascii="Arial" w:hAnsi="Arial" w:cs="Arial"/>
          <w:color w:val="3A3A3A"/>
          <w:shd w:val="clear" w:color="auto" w:fill="FFFFFF"/>
        </w:rPr>
        <w:t xml:space="preserve">). </w:t>
      </w:r>
      <w:r w:rsidR="00F54B01" w:rsidRPr="00AC5FF0">
        <w:rPr>
          <w:rFonts w:ascii="Arial" w:hAnsi="Arial" w:cs="Arial"/>
          <w:color w:val="3A3A3A"/>
          <w:shd w:val="clear" w:color="auto" w:fill="FFFFFF"/>
        </w:rPr>
        <w:t>In addition</w:t>
      </w:r>
      <w:r w:rsidR="009B7F80" w:rsidRPr="00AC5FF0">
        <w:rPr>
          <w:rFonts w:ascii="Arial" w:hAnsi="Arial" w:cs="Arial"/>
          <w:color w:val="3A3A3A"/>
          <w:shd w:val="clear" w:color="auto" w:fill="FFFFFF"/>
        </w:rPr>
        <w:t>,</w:t>
      </w:r>
      <w:r w:rsidR="004F59F5" w:rsidRPr="00AC5FF0">
        <w:rPr>
          <w:rFonts w:ascii="Arial" w:hAnsi="Arial" w:cs="Arial"/>
          <w:color w:val="3A3A3A"/>
          <w:shd w:val="clear" w:color="auto" w:fill="FFFFFF"/>
        </w:rPr>
        <w:t xml:space="preserve"> VW has created two joint companies in a more condensed market like China (</w:t>
      </w:r>
      <w:r w:rsidR="004F59F5" w:rsidRPr="00AC5FF0">
        <w:rPr>
          <w:rFonts w:ascii="Arial" w:hAnsi="Arial" w:cs="Arial"/>
        </w:rPr>
        <w:t>Volkswagen AG, 202</w:t>
      </w:r>
      <w:r w:rsidR="009B0D2F">
        <w:rPr>
          <w:rFonts w:ascii="Arial" w:hAnsi="Arial" w:cs="Arial"/>
        </w:rPr>
        <w:t>2</w:t>
      </w:r>
      <w:r w:rsidR="004F59F5" w:rsidRPr="00AC5FF0">
        <w:rPr>
          <w:rFonts w:ascii="Arial" w:hAnsi="Arial" w:cs="Arial"/>
        </w:rPr>
        <w:t>)</w:t>
      </w:r>
      <w:r w:rsidR="00B94A65" w:rsidRPr="00AC5FF0">
        <w:rPr>
          <w:rFonts w:ascii="Arial" w:hAnsi="Arial" w:cs="Arial"/>
          <w:color w:val="333333"/>
          <w:shd w:val="clear" w:color="auto" w:fill="FFFFFF"/>
        </w:rPr>
        <w:t>,</w:t>
      </w:r>
      <w:r w:rsidR="0048416A" w:rsidRPr="00AC5FF0">
        <w:rPr>
          <w:rFonts w:ascii="Arial" w:hAnsi="Arial" w:cs="Arial"/>
          <w:color w:val="333333"/>
          <w:shd w:val="clear" w:color="auto" w:fill="FFFFFF"/>
        </w:rPr>
        <w:t xml:space="preserve"> </w:t>
      </w:r>
      <w:r w:rsidR="00A70B83" w:rsidRPr="00AC5FF0">
        <w:rPr>
          <w:rFonts w:ascii="Arial" w:hAnsi="Arial" w:cs="Arial"/>
          <w:color w:val="333333"/>
          <w:shd w:val="clear" w:color="auto" w:fill="FFFFFF"/>
        </w:rPr>
        <w:t>relying</w:t>
      </w:r>
      <w:r w:rsidR="0048416A" w:rsidRPr="00AC5FF0">
        <w:rPr>
          <w:rFonts w:ascii="Arial" w:hAnsi="Arial" w:cs="Arial"/>
          <w:color w:val="333333"/>
          <w:shd w:val="clear" w:color="auto" w:fill="FFFFFF"/>
        </w:rPr>
        <w:t xml:space="preserve"> too heavily on</w:t>
      </w:r>
      <w:r w:rsidR="00A70B83" w:rsidRPr="00AC5FF0">
        <w:rPr>
          <w:rFonts w:ascii="Arial" w:hAnsi="Arial" w:cs="Arial"/>
          <w:color w:val="333333"/>
          <w:shd w:val="clear" w:color="auto" w:fill="FFFFFF"/>
        </w:rPr>
        <w:t xml:space="preserve"> technology </w:t>
      </w:r>
      <w:r w:rsidR="00B94A65" w:rsidRPr="00AC5FF0">
        <w:rPr>
          <w:rFonts w:ascii="Arial" w:hAnsi="Arial" w:cs="Arial"/>
          <w:color w:val="333333"/>
          <w:shd w:val="clear" w:color="auto" w:fill="FFFFFF"/>
        </w:rPr>
        <w:t>resources</w:t>
      </w:r>
      <w:r w:rsidR="00B94A65" w:rsidRPr="00AC5FF0">
        <w:rPr>
          <w:rFonts w:ascii="Arial" w:hAnsi="Arial" w:cs="Arial"/>
          <w:color w:val="3A3A3A"/>
          <w:shd w:val="clear" w:color="auto" w:fill="FFFFFF"/>
        </w:rPr>
        <w:t xml:space="preserve"> but </w:t>
      </w:r>
      <w:r w:rsidR="000A0D0B" w:rsidRPr="00AC5FF0">
        <w:rPr>
          <w:rFonts w:ascii="Arial" w:hAnsi="Arial" w:cs="Arial"/>
          <w:color w:val="3A3A3A"/>
          <w:shd w:val="clear" w:color="auto" w:fill="FFFFFF"/>
        </w:rPr>
        <w:t>successful</w:t>
      </w:r>
      <w:r w:rsidR="0004590D" w:rsidRPr="00AC5FF0">
        <w:rPr>
          <w:rFonts w:ascii="Arial" w:hAnsi="Arial" w:cs="Arial"/>
          <w:color w:val="3A3A3A"/>
          <w:shd w:val="clear" w:color="auto" w:fill="FFFFFF"/>
        </w:rPr>
        <w:t xml:space="preserve"> in building </w:t>
      </w:r>
      <w:r w:rsidR="001B6B48" w:rsidRPr="00AC5FF0">
        <w:rPr>
          <w:rFonts w:ascii="Arial" w:hAnsi="Arial" w:cs="Arial"/>
          <w:color w:val="3A3A3A"/>
          <w:shd w:val="clear" w:color="auto" w:fill="FFFFFF"/>
        </w:rPr>
        <w:t xml:space="preserve">effective </w:t>
      </w:r>
      <w:r w:rsidR="000A0D0B" w:rsidRPr="00AC5FF0">
        <w:rPr>
          <w:rFonts w:ascii="Arial" w:hAnsi="Arial" w:cs="Arial"/>
          <w:color w:val="3A3A3A"/>
          <w:shd w:val="clear" w:color="auto" w:fill="FFFFFF"/>
        </w:rPr>
        <w:t>policies</w:t>
      </w:r>
      <w:r w:rsidR="001B6B48" w:rsidRPr="00AC5FF0">
        <w:rPr>
          <w:rFonts w:ascii="Arial" w:hAnsi="Arial" w:cs="Arial"/>
          <w:color w:val="3A3A3A"/>
          <w:shd w:val="clear" w:color="auto" w:fill="FFFFFF"/>
        </w:rPr>
        <w:t xml:space="preserve"> and </w:t>
      </w:r>
      <w:r w:rsidR="000A0D0B" w:rsidRPr="00AC5FF0">
        <w:rPr>
          <w:rFonts w:ascii="Arial" w:hAnsi="Arial" w:cs="Arial"/>
          <w:color w:val="3A3A3A"/>
          <w:shd w:val="clear" w:color="auto" w:fill="FFFFFF"/>
        </w:rPr>
        <w:t>reliable</w:t>
      </w:r>
      <w:r w:rsidR="001B6B48" w:rsidRPr="00AC5FF0">
        <w:rPr>
          <w:rFonts w:ascii="Arial" w:hAnsi="Arial" w:cs="Arial"/>
          <w:color w:val="3A3A3A"/>
          <w:shd w:val="clear" w:color="auto" w:fill="FFFFFF"/>
        </w:rPr>
        <w:t xml:space="preserve"> services</w:t>
      </w:r>
      <w:r w:rsidR="004C625D" w:rsidRPr="00AC5FF0">
        <w:rPr>
          <w:rFonts w:ascii="Arial" w:hAnsi="Arial" w:cs="Arial"/>
          <w:color w:val="3A3A3A"/>
          <w:shd w:val="clear" w:color="auto" w:fill="FFFFFF"/>
        </w:rPr>
        <w:t xml:space="preserve"> to meet their market need</w:t>
      </w:r>
      <w:r w:rsidR="001B6B48" w:rsidRPr="00AC5FF0">
        <w:rPr>
          <w:rFonts w:ascii="Arial" w:hAnsi="Arial" w:cs="Arial"/>
          <w:color w:val="3A3A3A"/>
          <w:shd w:val="clear" w:color="auto" w:fill="FFFFFF"/>
        </w:rPr>
        <w:t>.</w:t>
      </w:r>
    </w:p>
    <w:p w14:paraId="439810C4" w14:textId="0AA1C2DD" w:rsidR="004F59F5" w:rsidRDefault="00AE7B28" w:rsidP="008D3301">
      <w:pPr>
        <w:pStyle w:val="Heading2"/>
        <w:rPr>
          <w:shd w:val="clear" w:color="auto" w:fill="FFFFFF"/>
        </w:rPr>
      </w:pPr>
      <w:bookmarkStart w:id="7" w:name="_Toc133055638"/>
      <w:r>
        <w:rPr>
          <w:shd w:val="clear" w:color="auto" w:fill="FFFFFF"/>
        </w:rPr>
        <w:t>I</w:t>
      </w:r>
      <w:r w:rsidR="004F59F5" w:rsidRPr="00AC5FF0">
        <w:rPr>
          <w:shd w:val="clear" w:color="auto" w:fill="FFFFFF"/>
        </w:rPr>
        <w:t>nnovation</w:t>
      </w:r>
      <w:bookmarkEnd w:id="7"/>
    </w:p>
    <w:p w14:paraId="64E2CE73" w14:textId="77777777" w:rsidR="008D3301" w:rsidRPr="008D3301" w:rsidRDefault="008D3301" w:rsidP="008D3301"/>
    <w:p w14:paraId="3BC81ACD" w14:textId="40BC26A0" w:rsidR="004F59F5" w:rsidRPr="00AC5FF0" w:rsidRDefault="006264BB" w:rsidP="00CE56FA">
      <w:pPr>
        <w:spacing w:line="480" w:lineRule="auto"/>
        <w:jc w:val="both"/>
        <w:rPr>
          <w:rFonts w:ascii="Arial" w:hAnsi="Arial" w:cs="Arial"/>
          <w:color w:val="3A3A3A"/>
          <w:shd w:val="clear" w:color="auto" w:fill="FFFFFF"/>
        </w:rPr>
      </w:pPr>
      <w:r>
        <w:rPr>
          <w:rFonts w:ascii="Arial" w:hAnsi="Arial" w:cs="Arial"/>
          <w:color w:val="3A3A3A"/>
          <w:shd w:val="clear" w:color="auto" w:fill="FFFFFF"/>
        </w:rPr>
        <w:t xml:space="preserve">       </w:t>
      </w:r>
      <w:r w:rsidR="004F59F5" w:rsidRPr="00AC5FF0">
        <w:rPr>
          <w:rFonts w:ascii="Arial" w:hAnsi="Arial" w:cs="Arial"/>
          <w:color w:val="3A3A3A"/>
          <w:shd w:val="clear" w:color="auto" w:fill="FFFFFF"/>
        </w:rPr>
        <w:t xml:space="preserve">In terms of </w:t>
      </w:r>
      <w:r w:rsidR="00CE7D67" w:rsidRPr="00AC5FF0">
        <w:rPr>
          <w:rFonts w:ascii="Arial" w:hAnsi="Arial" w:cs="Arial"/>
          <w:color w:val="3A3A3A"/>
          <w:shd w:val="clear" w:color="auto" w:fill="FFFFFF"/>
        </w:rPr>
        <w:t xml:space="preserve">battery technology and autonomous driving </w:t>
      </w:r>
      <w:r w:rsidR="004F59F5" w:rsidRPr="00AC5FF0">
        <w:rPr>
          <w:rFonts w:ascii="Arial" w:hAnsi="Arial" w:cs="Arial"/>
          <w:color w:val="3A3A3A"/>
          <w:shd w:val="clear" w:color="auto" w:fill="FFFFFF"/>
        </w:rPr>
        <w:t>as new areas of proficiency</w:t>
      </w:r>
      <w:r w:rsidR="00C52B69" w:rsidRPr="00AC5FF0">
        <w:rPr>
          <w:rFonts w:ascii="Arial" w:hAnsi="Arial" w:cs="Arial"/>
          <w:color w:val="3A3A3A"/>
          <w:shd w:val="clear" w:color="auto" w:fill="FFFFFF"/>
        </w:rPr>
        <w:t xml:space="preserve">, </w:t>
      </w:r>
      <w:r w:rsidR="00D03D2C" w:rsidRPr="00AC5FF0">
        <w:rPr>
          <w:rFonts w:ascii="Arial" w:hAnsi="Arial" w:cs="Arial"/>
          <w:color w:val="3A3A3A"/>
          <w:shd w:val="clear" w:color="auto" w:fill="FFFFFF"/>
        </w:rPr>
        <w:t>it</w:t>
      </w:r>
      <w:r w:rsidR="004F59F5" w:rsidRPr="00AC5FF0">
        <w:rPr>
          <w:rFonts w:ascii="Arial" w:hAnsi="Arial" w:cs="Arial"/>
          <w:color w:val="3A3A3A"/>
          <w:shd w:val="clear" w:color="auto" w:fill="FFFFFF"/>
        </w:rPr>
        <w:t xml:space="preserve"> is essential to point out that becoming a leader in completely new domains should come with a considerable amount of knowledge. Even though they experience some lack of commercialization </w:t>
      </w:r>
      <w:r w:rsidR="00B80067" w:rsidRPr="00AC5FF0">
        <w:rPr>
          <w:rFonts w:ascii="Arial" w:hAnsi="Arial" w:cs="Arial"/>
          <w:color w:val="3A3A3A"/>
          <w:shd w:val="clear" w:color="auto" w:fill="FFFFFF"/>
        </w:rPr>
        <w:t>of</w:t>
      </w:r>
      <w:r w:rsidR="004F59F5" w:rsidRPr="00AC5FF0">
        <w:rPr>
          <w:rFonts w:ascii="Arial" w:hAnsi="Arial" w:cs="Arial"/>
          <w:color w:val="3A3A3A"/>
          <w:shd w:val="clear" w:color="auto" w:fill="FFFFFF"/>
        </w:rPr>
        <w:t xml:space="preserve"> those two new technologies, they rely on advanced distinctive qualities like relevant skills and knowledge</w:t>
      </w:r>
      <w:r w:rsidR="00E96E92" w:rsidRPr="00AC5FF0">
        <w:rPr>
          <w:rFonts w:ascii="Arial" w:hAnsi="Arial" w:cs="Arial"/>
          <w:color w:val="3A3A3A"/>
          <w:shd w:val="clear" w:color="auto" w:fill="FFFFFF"/>
        </w:rPr>
        <w:t xml:space="preserve"> (VRIO, Appendix</w:t>
      </w:r>
      <w:r w:rsidR="00AE7B28">
        <w:rPr>
          <w:rFonts w:ascii="Arial" w:hAnsi="Arial" w:cs="Arial"/>
          <w:color w:val="3A3A3A"/>
          <w:shd w:val="clear" w:color="auto" w:fill="FFFFFF"/>
        </w:rPr>
        <w:t xml:space="preserve"> 4</w:t>
      </w:r>
      <w:r w:rsidR="00E96E92" w:rsidRPr="00AC5FF0">
        <w:rPr>
          <w:rFonts w:ascii="Arial" w:hAnsi="Arial" w:cs="Arial"/>
          <w:color w:val="3A3A3A"/>
          <w:shd w:val="clear" w:color="auto" w:fill="FFFFFF"/>
        </w:rPr>
        <w:t>)</w:t>
      </w:r>
      <w:r w:rsidR="003B2F5A" w:rsidRPr="00AC5FF0">
        <w:rPr>
          <w:rFonts w:ascii="Arial" w:hAnsi="Arial" w:cs="Arial"/>
          <w:color w:val="3A3A3A"/>
          <w:shd w:val="clear" w:color="auto" w:fill="FFFFFF"/>
        </w:rPr>
        <w:t>, partnership</w:t>
      </w:r>
      <w:r w:rsidR="004F59F5" w:rsidRPr="00AC5FF0">
        <w:rPr>
          <w:rFonts w:ascii="Arial" w:hAnsi="Arial" w:cs="Arial"/>
          <w:color w:val="3A3A3A"/>
          <w:shd w:val="clear" w:color="auto" w:fill="FFFFFF"/>
        </w:rPr>
        <w:t xml:space="preserve"> and investment in their research and development (SWOT</w:t>
      </w:r>
      <w:r w:rsidR="00CE7D67" w:rsidRPr="00AC5FF0">
        <w:rPr>
          <w:rFonts w:ascii="Arial" w:hAnsi="Arial" w:cs="Arial"/>
          <w:color w:val="3A3A3A"/>
          <w:shd w:val="clear" w:color="auto" w:fill="FFFFFF"/>
        </w:rPr>
        <w:t xml:space="preserve">, </w:t>
      </w:r>
      <w:r w:rsidR="0085368C" w:rsidRPr="00AC5FF0">
        <w:rPr>
          <w:rFonts w:ascii="Arial" w:hAnsi="Arial" w:cs="Arial"/>
          <w:color w:val="3A3A3A"/>
          <w:shd w:val="clear" w:color="auto" w:fill="FFFFFF"/>
        </w:rPr>
        <w:t>Appendix</w:t>
      </w:r>
      <w:r w:rsidR="00AE7B28">
        <w:rPr>
          <w:rFonts w:ascii="Arial" w:hAnsi="Arial" w:cs="Arial"/>
          <w:color w:val="3A3A3A"/>
          <w:shd w:val="clear" w:color="auto" w:fill="FFFFFF"/>
        </w:rPr>
        <w:t xml:space="preserve"> 2</w:t>
      </w:r>
      <w:r w:rsidR="004F59F5" w:rsidRPr="00AC5FF0">
        <w:rPr>
          <w:rFonts w:ascii="Arial" w:hAnsi="Arial" w:cs="Arial"/>
          <w:color w:val="3A3A3A"/>
          <w:shd w:val="clear" w:color="auto" w:fill="FFFFFF"/>
        </w:rPr>
        <w:t xml:space="preserve">). Prior to this, </w:t>
      </w:r>
      <w:r w:rsidR="004F59F5" w:rsidRPr="00AC5FF0">
        <w:rPr>
          <w:rFonts w:ascii="Arial" w:hAnsi="Arial" w:cs="Arial"/>
        </w:rPr>
        <w:t>VW Group applied for 7,000 patents in 2020 alone, and keep improv</w:t>
      </w:r>
      <w:r w:rsidR="009851A0" w:rsidRPr="00AC5FF0">
        <w:rPr>
          <w:rFonts w:ascii="Arial" w:hAnsi="Arial" w:cs="Arial"/>
        </w:rPr>
        <w:t>ing</w:t>
      </w:r>
      <w:r w:rsidR="004F59F5" w:rsidRPr="00AC5FF0">
        <w:rPr>
          <w:rFonts w:ascii="Arial" w:hAnsi="Arial" w:cs="Arial"/>
        </w:rPr>
        <w:t xml:space="preserve"> year after year </w:t>
      </w:r>
      <w:r w:rsidR="004F59F5" w:rsidRPr="00AC5FF0">
        <w:rPr>
          <w:rFonts w:ascii="Arial" w:hAnsi="Arial" w:cs="Arial"/>
          <w:color w:val="3A3A3A"/>
          <w:shd w:val="clear" w:color="auto" w:fill="FFFFFF"/>
        </w:rPr>
        <w:t>(</w:t>
      </w:r>
      <w:r w:rsidR="004F59F5" w:rsidRPr="00AC5FF0">
        <w:rPr>
          <w:rFonts w:ascii="Arial" w:hAnsi="Arial" w:cs="Arial"/>
        </w:rPr>
        <w:t>Volkswagen News, 2021)</w:t>
      </w:r>
      <w:r w:rsidR="004F59F5" w:rsidRPr="00AC5FF0">
        <w:rPr>
          <w:rFonts w:ascii="Arial" w:hAnsi="Arial" w:cs="Arial"/>
          <w:color w:val="3A3A3A"/>
          <w:shd w:val="clear" w:color="auto" w:fill="FFFFFF"/>
        </w:rPr>
        <w:t xml:space="preserve">. Autonomous vehicles, advanced driving technologies, and highly fuel-efficient automobiles were just a few of the innovations made possible by the dedication and capabilities of the company. </w:t>
      </w:r>
    </w:p>
    <w:p w14:paraId="0DFDAB51" w14:textId="5BCF329F" w:rsidR="00004302" w:rsidRPr="00AC5FF0" w:rsidRDefault="006264BB" w:rsidP="00CE56FA">
      <w:pPr>
        <w:spacing w:line="480" w:lineRule="auto"/>
        <w:jc w:val="both"/>
        <w:rPr>
          <w:rFonts w:ascii="Arial" w:hAnsi="Arial" w:cs="Arial"/>
        </w:rPr>
      </w:pPr>
      <w:r>
        <w:rPr>
          <w:rFonts w:ascii="Arial" w:hAnsi="Arial" w:cs="Arial"/>
        </w:rPr>
        <w:t xml:space="preserve">      </w:t>
      </w:r>
      <w:r w:rsidR="004F59F5" w:rsidRPr="00AC5FF0">
        <w:rPr>
          <w:rFonts w:ascii="Arial" w:hAnsi="Arial" w:cs="Arial"/>
        </w:rPr>
        <w:t xml:space="preserve">All these valuable and rare resources that were mentioned above give Volkswagen a temporary competitive edge. If the resource will be challenging for rivals to replicate, this will create a long-lasting competitive edge </w:t>
      </w:r>
      <w:r w:rsidR="00A835B8" w:rsidRPr="00AC5FF0">
        <w:rPr>
          <w:rFonts w:ascii="Arial" w:hAnsi="Arial" w:cs="Arial"/>
        </w:rPr>
        <w:t xml:space="preserve">for them </w:t>
      </w:r>
      <w:r w:rsidR="004F59F5" w:rsidRPr="00AC5FF0">
        <w:rPr>
          <w:rFonts w:ascii="Arial" w:hAnsi="Arial" w:cs="Arial"/>
        </w:rPr>
        <w:t xml:space="preserve">(Whittington, 2020). The </w:t>
      </w:r>
      <w:r w:rsidR="00DF4DC8" w:rsidRPr="00AC5FF0">
        <w:rPr>
          <w:rFonts w:ascii="Arial" w:hAnsi="Arial" w:cs="Arial"/>
        </w:rPr>
        <w:t xml:space="preserve">most </w:t>
      </w:r>
      <w:r w:rsidR="004F59F5" w:rsidRPr="00AC5FF0">
        <w:rPr>
          <w:rFonts w:ascii="Arial" w:hAnsi="Arial" w:cs="Arial"/>
        </w:rPr>
        <w:t xml:space="preserve">important is that Volkswagen </w:t>
      </w:r>
      <w:r w:rsidR="004F59F5" w:rsidRPr="006E3890">
        <w:rPr>
          <w:rFonts w:ascii="Arial" w:hAnsi="Arial" w:cs="Arial"/>
        </w:rPr>
        <w:t xml:space="preserve">can achieve </w:t>
      </w:r>
      <w:r w:rsidR="00A60A87" w:rsidRPr="006E3890">
        <w:rPr>
          <w:rFonts w:ascii="Arial" w:hAnsi="Arial" w:cs="Arial"/>
        </w:rPr>
        <w:t>inimitability</w:t>
      </w:r>
      <w:r w:rsidR="004F59F5" w:rsidRPr="006E3890">
        <w:rPr>
          <w:rFonts w:ascii="Arial" w:hAnsi="Arial" w:cs="Arial"/>
        </w:rPr>
        <w:t xml:space="preserve"> through product innovation, its value </w:t>
      </w:r>
      <w:r w:rsidR="00CA0629" w:rsidRPr="006E3890">
        <w:rPr>
          <w:rFonts w:ascii="Arial" w:hAnsi="Arial" w:cs="Arial"/>
        </w:rPr>
        <w:t>chain,</w:t>
      </w:r>
      <w:r w:rsidR="004F59F5" w:rsidRPr="006E3890">
        <w:rPr>
          <w:rFonts w:ascii="Arial" w:hAnsi="Arial" w:cs="Arial"/>
        </w:rPr>
        <w:t xml:space="preserve"> and </w:t>
      </w:r>
      <w:r w:rsidR="004F59F5" w:rsidRPr="006E3890">
        <w:rPr>
          <w:rFonts w:ascii="Arial" w:hAnsi="Arial" w:cs="Arial"/>
        </w:rPr>
        <w:lastRenderedPageBreak/>
        <w:t xml:space="preserve">acquisitions.  </w:t>
      </w:r>
      <w:r w:rsidR="004F59F5" w:rsidRPr="006E3890">
        <w:rPr>
          <w:rFonts w:ascii="Arial" w:hAnsi="Arial" w:cs="Arial"/>
          <w:shd w:val="clear" w:color="auto" w:fill="FFFFFF"/>
        </w:rPr>
        <w:t>And yet, it's possible that a company's future competitive edge will be generated by constantly adapting broadly organizational attributes enabling them to perform vertically and horizontally rather than just a few resources and skills to their linear growth.</w:t>
      </w:r>
      <w:r w:rsidR="004F59F5" w:rsidRPr="006E3890">
        <w:rPr>
          <w:rFonts w:ascii="Arial" w:hAnsi="Arial" w:cs="Arial"/>
          <w:b/>
          <w:bCs/>
          <w:shd w:val="clear" w:color="auto" w:fill="FFFFFF"/>
        </w:rPr>
        <w:t xml:space="preserve"> </w:t>
      </w:r>
      <w:r w:rsidR="004F59F5" w:rsidRPr="006E3890">
        <w:rPr>
          <w:rFonts w:ascii="Arial" w:hAnsi="Arial" w:cs="Arial"/>
          <w:shd w:val="clear" w:color="auto" w:fill="FFFFFF"/>
        </w:rPr>
        <w:t xml:space="preserve">The relative importance and strength of these resources and capabilities have changed and will continue to change in the </w:t>
      </w:r>
      <w:r w:rsidR="009B0D2F" w:rsidRPr="006E3890">
        <w:rPr>
          <w:rFonts w:ascii="Arial" w:hAnsi="Arial" w:cs="Arial"/>
          <w:shd w:val="clear" w:color="auto" w:fill="FFFFFF"/>
        </w:rPr>
        <w:t>future but</w:t>
      </w:r>
      <w:r w:rsidR="004F59F5" w:rsidRPr="006E3890">
        <w:rPr>
          <w:rFonts w:ascii="Arial" w:hAnsi="Arial" w:cs="Arial"/>
          <w:shd w:val="clear" w:color="auto" w:fill="FFFFFF"/>
        </w:rPr>
        <w:t xml:space="preserve"> based on the company's current competitive situation and the constant and rapid improvement (Lynch, 2018) in its business VW</w:t>
      </w:r>
      <w:r w:rsidR="004F59F5" w:rsidRPr="006E3890">
        <w:rPr>
          <w:rFonts w:ascii="Arial" w:hAnsi="Arial" w:cs="Arial"/>
        </w:rPr>
        <w:t xml:space="preserve"> demonstrates </w:t>
      </w:r>
      <w:r w:rsidR="00977E3A" w:rsidRPr="006E3890">
        <w:rPr>
          <w:rFonts w:ascii="Arial" w:hAnsi="Arial" w:cs="Arial"/>
        </w:rPr>
        <w:t>as a</w:t>
      </w:r>
      <w:r w:rsidR="004F59F5" w:rsidRPr="006E3890">
        <w:rPr>
          <w:rFonts w:ascii="Arial" w:hAnsi="Arial" w:cs="Arial"/>
        </w:rPr>
        <w:t xml:space="preserve"> strength of its image</w:t>
      </w:r>
      <w:r w:rsidR="00833129" w:rsidRPr="006E3890">
        <w:rPr>
          <w:rFonts w:ascii="Arial" w:hAnsi="Arial" w:cs="Arial"/>
        </w:rPr>
        <w:t xml:space="preserve"> (</w:t>
      </w:r>
      <w:r w:rsidR="00164938">
        <w:rPr>
          <w:rFonts w:ascii="Arial" w:hAnsi="Arial" w:cs="Arial"/>
        </w:rPr>
        <w:t>Porter’s Five</w:t>
      </w:r>
      <w:r w:rsidR="00164938" w:rsidRPr="00AC5FF0">
        <w:rPr>
          <w:rFonts w:ascii="Arial" w:hAnsi="Arial" w:cs="Arial"/>
        </w:rPr>
        <w:t xml:space="preserve"> </w:t>
      </w:r>
      <w:r w:rsidR="00164938">
        <w:rPr>
          <w:rFonts w:ascii="Arial" w:hAnsi="Arial" w:cs="Arial"/>
        </w:rPr>
        <w:t>Forces</w:t>
      </w:r>
      <w:r w:rsidR="00833129" w:rsidRPr="006E3890">
        <w:rPr>
          <w:rFonts w:ascii="Arial" w:hAnsi="Arial" w:cs="Arial"/>
        </w:rPr>
        <w:t>, Appendix</w:t>
      </w:r>
      <w:r w:rsidR="006E3890">
        <w:rPr>
          <w:rFonts w:ascii="Arial" w:hAnsi="Arial" w:cs="Arial"/>
        </w:rPr>
        <w:t xml:space="preserve"> 1</w:t>
      </w:r>
      <w:r w:rsidR="00833129" w:rsidRPr="006E3890">
        <w:rPr>
          <w:rFonts w:ascii="Arial" w:hAnsi="Arial" w:cs="Arial"/>
        </w:rPr>
        <w:t>)</w:t>
      </w:r>
      <w:r w:rsidR="004F59F5" w:rsidRPr="006E3890">
        <w:rPr>
          <w:rFonts w:ascii="Arial" w:hAnsi="Arial" w:cs="Arial"/>
        </w:rPr>
        <w:t>.</w:t>
      </w:r>
    </w:p>
    <w:p w14:paraId="4DBAD875" w14:textId="22954E77" w:rsidR="00EC4EBB" w:rsidRDefault="00EC4EBB" w:rsidP="008D3301">
      <w:pPr>
        <w:pStyle w:val="Heading1"/>
      </w:pPr>
      <w:bookmarkStart w:id="8" w:name="_Toc133055639"/>
      <w:r w:rsidRPr="00AC5FF0">
        <w:t>New competitive advantage</w:t>
      </w:r>
      <w:r w:rsidR="009348F3" w:rsidRPr="00AC5FF0">
        <w:t xml:space="preserve"> and corporate social </w:t>
      </w:r>
      <w:r w:rsidR="00795C7C" w:rsidRPr="00AC5FF0">
        <w:t>responsibility</w:t>
      </w:r>
      <w:bookmarkEnd w:id="8"/>
    </w:p>
    <w:p w14:paraId="0C600376" w14:textId="77777777" w:rsidR="008D3301" w:rsidRPr="008D3301" w:rsidRDefault="008D3301" w:rsidP="008D3301"/>
    <w:p w14:paraId="26A05221" w14:textId="2A1C0936" w:rsidR="00FD4AF7" w:rsidRDefault="002A2287" w:rsidP="008D3301">
      <w:pPr>
        <w:pStyle w:val="Heading2"/>
      </w:pPr>
      <w:bookmarkStart w:id="9" w:name="_Toc133055640"/>
      <w:r w:rsidRPr="00AC5FF0">
        <w:t>Acceptab</w:t>
      </w:r>
      <w:r w:rsidR="00795C7C" w:rsidRPr="00AC5FF0">
        <w:t xml:space="preserve">ility of </w:t>
      </w:r>
      <w:r w:rsidR="00FD4AF7" w:rsidRPr="00AC5FF0">
        <w:t xml:space="preserve">VW </w:t>
      </w:r>
      <w:r w:rsidR="00795C7C" w:rsidRPr="00AC5FF0">
        <w:t xml:space="preserve">through </w:t>
      </w:r>
      <w:r w:rsidR="00FD4AF7" w:rsidRPr="00AC5FF0">
        <w:t>differentiation and value creation</w:t>
      </w:r>
      <w:bookmarkEnd w:id="9"/>
    </w:p>
    <w:p w14:paraId="4016504D" w14:textId="77777777" w:rsidR="008D3301" w:rsidRPr="008D3301" w:rsidRDefault="008D3301" w:rsidP="008D3301"/>
    <w:p w14:paraId="6F7B91B4" w14:textId="5B65E0FB" w:rsidR="00FD4AF7" w:rsidRPr="00AC5FF0" w:rsidRDefault="006264BB" w:rsidP="00CE56FA">
      <w:pPr>
        <w:spacing w:line="480" w:lineRule="auto"/>
        <w:jc w:val="both"/>
        <w:rPr>
          <w:rFonts w:ascii="Arial" w:hAnsi="Arial" w:cs="Arial"/>
        </w:rPr>
      </w:pPr>
      <w:r>
        <w:rPr>
          <w:rFonts w:ascii="Arial" w:hAnsi="Arial" w:cs="Arial"/>
        </w:rPr>
        <w:t xml:space="preserve">       </w:t>
      </w:r>
      <w:r w:rsidR="00FD4AF7" w:rsidRPr="00AC5FF0">
        <w:rPr>
          <w:rFonts w:ascii="Arial" w:hAnsi="Arial" w:cs="Arial"/>
        </w:rPr>
        <w:t>A competitive advantage is a way for businesses to outperform their competitors to gain a higher market and bring value to customers which can, in turn, increase their</w:t>
      </w:r>
      <w:r w:rsidR="006A5760" w:rsidRPr="00AC5FF0">
        <w:rPr>
          <w:rFonts w:ascii="Arial" w:hAnsi="Arial" w:cs="Arial"/>
        </w:rPr>
        <w:t xml:space="preserve"> sustainab</w:t>
      </w:r>
      <w:r w:rsidR="005742E7" w:rsidRPr="00AC5FF0">
        <w:rPr>
          <w:rFonts w:ascii="Arial" w:hAnsi="Arial" w:cs="Arial"/>
        </w:rPr>
        <w:t xml:space="preserve">le profitability </w:t>
      </w:r>
      <w:r w:rsidR="00FD4AF7" w:rsidRPr="00AC5FF0">
        <w:rPr>
          <w:rFonts w:ascii="Arial" w:hAnsi="Arial" w:cs="Arial"/>
        </w:rPr>
        <w:t>(</w:t>
      </w:r>
      <w:r w:rsidR="00FD4AF7" w:rsidRPr="00AC5FF0">
        <w:rPr>
          <w:rFonts w:ascii="Arial" w:hAnsi="Arial" w:cs="Arial"/>
          <w:color w:val="333333"/>
          <w:shd w:val="clear" w:color="auto" w:fill="FFFFFF"/>
        </w:rPr>
        <w:t>Barney, 2019)</w:t>
      </w:r>
      <w:r w:rsidR="00FD4AF7" w:rsidRPr="00AC5FF0">
        <w:rPr>
          <w:rFonts w:ascii="Arial" w:hAnsi="Arial" w:cs="Arial"/>
        </w:rPr>
        <w:t xml:space="preserve">. Volkswagen Group seems to employ its hybrid competitive strategy </w:t>
      </w:r>
      <w:r w:rsidR="00E26E36" w:rsidRPr="00AC5FF0">
        <w:rPr>
          <w:rFonts w:ascii="Arial" w:hAnsi="Arial" w:cs="Arial"/>
        </w:rPr>
        <w:t>very wisely</w:t>
      </w:r>
      <w:r w:rsidR="00CC6C82" w:rsidRPr="00AC5FF0">
        <w:rPr>
          <w:rFonts w:ascii="Arial" w:hAnsi="Arial" w:cs="Arial"/>
        </w:rPr>
        <w:t>,</w:t>
      </w:r>
      <w:r w:rsidR="00FD4AF7" w:rsidRPr="00AC5FF0">
        <w:rPr>
          <w:rFonts w:ascii="Arial" w:hAnsi="Arial" w:cs="Arial"/>
        </w:rPr>
        <w:t xml:space="preserve"> </w:t>
      </w:r>
      <w:r w:rsidR="00CC6C82" w:rsidRPr="00AC5FF0">
        <w:rPr>
          <w:rFonts w:ascii="Arial" w:hAnsi="Arial" w:cs="Arial"/>
        </w:rPr>
        <w:t>incorporating</w:t>
      </w:r>
      <w:r w:rsidR="00FD4AF7" w:rsidRPr="00AC5FF0">
        <w:rPr>
          <w:rFonts w:ascii="Arial" w:hAnsi="Arial" w:cs="Arial"/>
        </w:rPr>
        <w:t xml:space="preserve"> various focus tactics in the context of its competitive actions (Whittington, 2020). Key elements that Volkswagen have been demonstrated include a focus on environmental sustainability, customer satisfaction, and a commitment to organizational upskilling and innovations (</w:t>
      </w:r>
      <w:r w:rsidR="00FD4AF7" w:rsidRPr="00AC5FF0">
        <w:rPr>
          <w:rFonts w:ascii="Arial" w:hAnsi="Arial" w:cs="Arial"/>
          <w:color w:val="222222"/>
          <w:shd w:val="clear" w:color="auto" w:fill="FFFFFF"/>
        </w:rPr>
        <w:t>Bai, 2021).</w:t>
      </w:r>
      <w:r w:rsidR="00FD4AF7" w:rsidRPr="00AC5FF0">
        <w:rPr>
          <w:rFonts w:ascii="Arial" w:hAnsi="Arial" w:cs="Arial"/>
        </w:rPr>
        <w:t xml:space="preserve"> The Company Group, under its sub-brand, has long been recognised as a top player in the ICE vehicle market and carefully positioned all over the globe. Moreover, Volkswagen's status as an early entrant into the industry affords them the advantage of leveraging the impact of buyer </w:t>
      </w:r>
      <w:r w:rsidR="008D4E70" w:rsidRPr="00AC5FF0">
        <w:rPr>
          <w:rFonts w:ascii="Arial" w:hAnsi="Arial" w:cs="Arial"/>
        </w:rPr>
        <w:t>post services</w:t>
      </w:r>
      <w:r w:rsidR="00FD4AF7" w:rsidRPr="00AC5FF0">
        <w:rPr>
          <w:rFonts w:ascii="Arial" w:hAnsi="Arial" w:cs="Arial"/>
        </w:rPr>
        <w:t xml:space="preserve"> </w:t>
      </w:r>
      <w:r w:rsidR="006C4AA0" w:rsidRPr="00AC5FF0">
        <w:rPr>
          <w:rFonts w:ascii="Arial" w:hAnsi="Arial" w:cs="Arial"/>
        </w:rPr>
        <w:t>which</w:t>
      </w:r>
      <w:r w:rsidR="00FD4AF7" w:rsidRPr="00AC5FF0">
        <w:rPr>
          <w:rFonts w:ascii="Arial" w:hAnsi="Arial" w:cs="Arial"/>
        </w:rPr>
        <w:t xml:space="preserve"> </w:t>
      </w:r>
      <w:r w:rsidR="006C4AA0" w:rsidRPr="00AC5FF0">
        <w:rPr>
          <w:rFonts w:ascii="Arial" w:hAnsi="Arial" w:cs="Arial"/>
        </w:rPr>
        <w:t>leads</w:t>
      </w:r>
      <w:r w:rsidR="00FD4AF7" w:rsidRPr="00AC5FF0">
        <w:rPr>
          <w:rFonts w:ascii="Arial" w:hAnsi="Arial" w:cs="Arial"/>
        </w:rPr>
        <w:t xml:space="preserve"> to increased </w:t>
      </w:r>
      <w:r w:rsidR="006C4AA0" w:rsidRPr="00AC5FF0">
        <w:rPr>
          <w:rFonts w:ascii="Arial" w:hAnsi="Arial" w:cs="Arial"/>
        </w:rPr>
        <w:t>advantage</w:t>
      </w:r>
      <w:r w:rsidR="00FD4AF7" w:rsidRPr="00AC5FF0">
        <w:rPr>
          <w:rFonts w:ascii="Arial" w:hAnsi="Arial" w:cs="Arial"/>
          <w:color w:val="222222"/>
          <w:shd w:val="clear" w:color="auto" w:fill="FFFFFF"/>
        </w:rPr>
        <w:t xml:space="preserve"> (Franck and </w:t>
      </w:r>
      <w:proofErr w:type="spellStart"/>
      <w:r w:rsidR="00FD4AF7" w:rsidRPr="00AC5FF0">
        <w:rPr>
          <w:rFonts w:ascii="Arial" w:hAnsi="Arial" w:cs="Arial"/>
          <w:color w:val="222222"/>
          <w:shd w:val="clear" w:color="auto" w:fill="FFFFFF"/>
        </w:rPr>
        <w:t>Peitz</w:t>
      </w:r>
      <w:proofErr w:type="spellEnd"/>
      <w:r w:rsidR="00FD4AF7" w:rsidRPr="00AC5FF0">
        <w:rPr>
          <w:rFonts w:ascii="Arial" w:hAnsi="Arial" w:cs="Arial"/>
          <w:color w:val="222222"/>
          <w:shd w:val="clear" w:color="auto" w:fill="FFFFFF"/>
        </w:rPr>
        <w:t>, 2019)</w:t>
      </w:r>
      <w:r w:rsidR="00FD4AF7" w:rsidRPr="00AC5FF0">
        <w:rPr>
          <w:rFonts w:ascii="Arial" w:hAnsi="Arial" w:cs="Arial"/>
        </w:rPr>
        <w:t xml:space="preserve">. </w:t>
      </w:r>
      <w:r w:rsidR="00772477" w:rsidRPr="00AC5FF0">
        <w:rPr>
          <w:rFonts w:ascii="Arial" w:hAnsi="Arial" w:cs="Arial"/>
        </w:rPr>
        <w:t>Whether or not t</w:t>
      </w:r>
      <w:r w:rsidR="00FD4AF7" w:rsidRPr="00AC5FF0">
        <w:rPr>
          <w:rFonts w:ascii="Arial" w:hAnsi="Arial" w:cs="Arial"/>
        </w:rPr>
        <w:t xml:space="preserve">his </w:t>
      </w:r>
      <w:r w:rsidR="00772477" w:rsidRPr="00AC5FF0">
        <w:rPr>
          <w:rFonts w:ascii="Arial" w:hAnsi="Arial" w:cs="Arial"/>
        </w:rPr>
        <w:t>was</w:t>
      </w:r>
      <w:r w:rsidR="00FD4AF7" w:rsidRPr="00AC5FF0">
        <w:rPr>
          <w:rFonts w:ascii="Arial" w:hAnsi="Arial" w:cs="Arial"/>
        </w:rPr>
        <w:t xml:space="preserve"> </w:t>
      </w:r>
      <w:r w:rsidR="00F55529" w:rsidRPr="00AC5FF0">
        <w:rPr>
          <w:rFonts w:ascii="Arial" w:hAnsi="Arial" w:cs="Arial"/>
        </w:rPr>
        <w:t>due</w:t>
      </w:r>
      <w:r w:rsidR="00FD4AF7" w:rsidRPr="00AC5FF0">
        <w:rPr>
          <w:rFonts w:ascii="Arial" w:hAnsi="Arial" w:cs="Arial"/>
        </w:rPr>
        <w:t xml:space="preserve"> to </w:t>
      </w:r>
      <w:r w:rsidR="00F55529" w:rsidRPr="00AC5FF0">
        <w:rPr>
          <w:rFonts w:ascii="Arial" w:hAnsi="Arial" w:cs="Arial"/>
        </w:rPr>
        <w:t>forging</w:t>
      </w:r>
      <w:r w:rsidR="00FD4AF7" w:rsidRPr="00AC5FF0">
        <w:rPr>
          <w:rFonts w:ascii="Arial" w:hAnsi="Arial" w:cs="Arial"/>
        </w:rPr>
        <w:t xml:space="preserve"> strong devotion </w:t>
      </w:r>
      <w:r w:rsidR="00C77C6D" w:rsidRPr="00AC5FF0">
        <w:rPr>
          <w:rFonts w:ascii="Arial" w:hAnsi="Arial" w:cs="Arial"/>
        </w:rPr>
        <w:t>or</w:t>
      </w:r>
      <w:r w:rsidR="00FD4AF7" w:rsidRPr="00AC5FF0">
        <w:rPr>
          <w:rFonts w:ascii="Arial" w:hAnsi="Arial" w:cs="Arial"/>
        </w:rPr>
        <w:t xml:space="preserve"> a lock-in impact for buyers within their network of auto shops and service providers</w:t>
      </w:r>
      <w:r w:rsidR="00A234F5" w:rsidRPr="00AC5FF0">
        <w:rPr>
          <w:rFonts w:ascii="Arial" w:hAnsi="Arial" w:cs="Arial"/>
        </w:rPr>
        <w:t xml:space="preserve"> </w:t>
      </w:r>
      <w:r w:rsidR="0080412F" w:rsidRPr="00AC5FF0">
        <w:rPr>
          <w:rFonts w:ascii="Arial" w:hAnsi="Arial" w:cs="Arial"/>
        </w:rPr>
        <w:t>(</w:t>
      </w:r>
      <w:r w:rsidR="005A53CE">
        <w:rPr>
          <w:rFonts w:ascii="Arial" w:hAnsi="Arial" w:cs="Arial"/>
        </w:rPr>
        <w:t>Porter’s Five</w:t>
      </w:r>
      <w:r w:rsidR="005A53CE" w:rsidRPr="00AC5FF0">
        <w:rPr>
          <w:rFonts w:ascii="Arial" w:hAnsi="Arial" w:cs="Arial"/>
        </w:rPr>
        <w:t xml:space="preserve"> </w:t>
      </w:r>
      <w:r w:rsidR="005A53CE">
        <w:rPr>
          <w:rFonts w:ascii="Arial" w:hAnsi="Arial" w:cs="Arial"/>
        </w:rPr>
        <w:t>Forces</w:t>
      </w:r>
      <w:r w:rsidR="00A234F5" w:rsidRPr="00AC5FF0">
        <w:rPr>
          <w:rFonts w:ascii="Arial" w:hAnsi="Arial" w:cs="Arial"/>
        </w:rPr>
        <w:t>, Appendix</w:t>
      </w:r>
      <w:r w:rsidR="00CB4824">
        <w:rPr>
          <w:rFonts w:ascii="Arial" w:hAnsi="Arial" w:cs="Arial"/>
        </w:rPr>
        <w:t>1</w:t>
      </w:r>
      <w:r w:rsidR="00A234F5" w:rsidRPr="00AC5FF0">
        <w:rPr>
          <w:rFonts w:ascii="Arial" w:hAnsi="Arial" w:cs="Arial"/>
        </w:rPr>
        <w:t>)</w:t>
      </w:r>
      <w:r w:rsidR="00C77C6D" w:rsidRPr="00AC5FF0">
        <w:rPr>
          <w:rFonts w:ascii="Arial" w:hAnsi="Arial" w:cs="Arial"/>
        </w:rPr>
        <w:t xml:space="preserve">, </w:t>
      </w:r>
      <w:r w:rsidR="00FD4AF7" w:rsidRPr="00AC5FF0">
        <w:rPr>
          <w:rFonts w:ascii="Arial" w:hAnsi="Arial" w:cs="Arial"/>
        </w:rPr>
        <w:t xml:space="preserve">it's </w:t>
      </w:r>
      <w:r w:rsidR="009836AF" w:rsidRPr="00AC5FF0">
        <w:rPr>
          <w:rFonts w:ascii="Arial" w:hAnsi="Arial" w:cs="Arial"/>
        </w:rPr>
        <w:t>brought</w:t>
      </w:r>
      <w:r w:rsidR="00FD4AF7" w:rsidRPr="00AC5FF0">
        <w:rPr>
          <w:rFonts w:ascii="Arial" w:hAnsi="Arial" w:cs="Arial"/>
        </w:rPr>
        <w:t xml:space="preserve"> challenging for </w:t>
      </w:r>
      <w:r w:rsidR="007B1CA2" w:rsidRPr="00AC5FF0">
        <w:rPr>
          <w:rFonts w:ascii="Arial" w:hAnsi="Arial" w:cs="Arial"/>
        </w:rPr>
        <w:t>rivals</w:t>
      </w:r>
      <w:r w:rsidR="00FD4AF7" w:rsidRPr="00AC5FF0">
        <w:rPr>
          <w:rFonts w:ascii="Arial" w:hAnsi="Arial" w:cs="Arial"/>
        </w:rPr>
        <w:t xml:space="preserve"> to steal </w:t>
      </w:r>
      <w:r w:rsidR="00AE72C1" w:rsidRPr="00AC5FF0">
        <w:rPr>
          <w:rFonts w:ascii="Arial" w:hAnsi="Arial" w:cs="Arial"/>
        </w:rPr>
        <w:t>their responsibility to</w:t>
      </w:r>
      <w:r w:rsidR="00FD4AF7" w:rsidRPr="00AC5FF0">
        <w:rPr>
          <w:rFonts w:ascii="Arial" w:hAnsi="Arial" w:cs="Arial"/>
        </w:rPr>
        <w:t xml:space="preserve"> consumers.</w:t>
      </w:r>
    </w:p>
    <w:p w14:paraId="72919ECC" w14:textId="36E8A902" w:rsidR="00FD4AF7" w:rsidRDefault="00B703B2" w:rsidP="008D3301">
      <w:pPr>
        <w:pStyle w:val="Heading2"/>
      </w:pPr>
      <w:bookmarkStart w:id="10" w:name="_Toc133055641"/>
      <w:r w:rsidRPr="00AC5FF0">
        <w:t>Feasible o</w:t>
      </w:r>
      <w:r w:rsidR="00FD4AF7" w:rsidRPr="00AC5FF0">
        <w:t xml:space="preserve">rganisation </w:t>
      </w:r>
      <w:r w:rsidRPr="00AC5FF0">
        <w:t xml:space="preserve">- </w:t>
      </w:r>
      <w:r w:rsidR="00FD4AF7" w:rsidRPr="00AC5FF0">
        <w:t>upskilling and growth</w:t>
      </w:r>
      <w:bookmarkEnd w:id="10"/>
    </w:p>
    <w:p w14:paraId="4996BD4A" w14:textId="77777777" w:rsidR="008D3301" w:rsidRPr="008D3301" w:rsidRDefault="008D3301" w:rsidP="008D3301"/>
    <w:p w14:paraId="5785F46A" w14:textId="3366AC01" w:rsidR="00FD4AF7" w:rsidRPr="00AC5FF0" w:rsidRDefault="006264BB" w:rsidP="00CE56FA">
      <w:pPr>
        <w:spacing w:line="480" w:lineRule="auto"/>
        <w:jc w:val="both"/>
        <w:rPr>
          <w:rFonts w:ascii="Arial" w:hAnsi="Arial" w:cs="Arial"/>
        </w:rPr>
      </w:pPr>
      <w:r>
        <w:rPr>
          <w:rFonts w:ascii="Arial" w:hAnsi="Arial" w:cs="Arial"/>
        </w:rPr>
        <w:t xml:space="preserve">       </w:t>
      </w:r>
      <w:r w:rsidR="006509E1" w:rsidRPr="00AC5FF0">
        <w:rPr>
          <w:rFonts w:ascii="Arial" w:hAnsi="Arial" w:cs="Arial"/>
        </w:rPr>
        <w:t>T</w:t>
      </w:r>
      <w:r w:rsidR="00FD4AF7" w:rsidRPr="00AC5FF0">
        <w:rPr>
          <w:rFonts w:ascii="Arial" w:hAnsi="Arial" w:cs="Arial"/>
        </w:rPr>
        <w:t xml:space="preserve">he Volkswagen Group's primary competitive strategy relies on its </w:t>
      </w:r>
      <w:r w:rsidR="00212D51" w:rsidRPr="00AC5FF0">
        <w:rPr>
          <w:rFonts w:ascii="Arial" w:hAnsi="Arial" w:cs="Arial"/>
        </w:rPr>
        <w:t xml:space="preserve">unique </w:t>
      </w:r>
      <w:r w:rsidR="00652214" w:rsidRPr="00AC5FF0">
        <w:rPr>
          <w:rFonts w:ascii="Arial" w:hAnsi="Arial" w:cs="Arial"/>
        </w:rPr>
        <w:t xml:space="preserve">resources and capabilities </w:t>
      </w:r>
      <w:r w:rsidR="00FD4AF7" w:rsidRPr="00AC5FF0">
        <w:rPr>
          <w:rFonts w:ascii="Arial" w:hAnsi="Arial" w:cs="Arial"/>
        </w:rPr>
        <w:t xml:space="preserve"> </w:t>
      </w:r>
      <w:r w:rsidR="009A0F6C" w:rsidRPr="00AC5FF0">
        <w:rPr>
          <w:rFonts w:ascii="Arial" w:hAnsi="Arial" w:cs="Arial"/>
        </w:rPr>
        <w:t>(Whittington, 2020)</w:t>
      </w:r>
      <w:r w:rsidR="00FD4AF7" w:rsidRPr="00AC5FF0">
        <w:rPr>
          <w:rFonts w:ascii="Arial" w:hAnsi="Arial" w:cs="Arial"/>
        </w:rPr>
        <w:t xml:space="preserve">. </w:t>
      </w:r>
      <w:r w:rsidR="00B703B2" w:rsidRPr="00AC5FF0">
        <w:rPr>
          <w:rFonts w:ascii="Arial" w:hAnsi="Arial" w:cs="Arial"/>
        </w:rPr>
        <w:t>Deploying</w:t>
      </w:r>
      <w:r w:rsidR="00FD4AF7" w:rsidRPr="00AC5FF0">
        <w:rPr>
          <w:rFonts w:ascii="Arial" w:hAnsi="Arial" w:cs="Arial"/>
        </w:rPr>
        <w:t xml:space="preserve"> strategy from a resource-based perspective </w:t>
      </w:r>
      <w:r w:rsidR="00FD4AF7" w:rsidRPr="00AC5FF0">
        <w:rPr>
          <w:rFonts w:ascii="Arial" w:hAnsi="Arial" w:cs="Arial"/>
        </w:rPr>
        <w:lastRenderedPageBreak/>
        <w:t>(</w:t>
      </w:r>
      <w:r w:rsidR="00FD4AF7" w:rsidRPr="00AC5FF0">
        <w:rPr>
          <w:rFonts w:ascii="Arial" w:hAnsi="Arial" w:cs="Arial"/>
          <w:color w:val="222222"/>
          <w:shd w:val="clear" w:color="auto" w:fill="FFFFFF"/>
        </w:rPr>
        <w:t>Lynch, 2019)</w:t>
      </w:r>
      <w:r w:rsidR="00FD4AF7" w:rsidRPr="00AC5FF0">
        <w:rPr>
          <w:rFonts w:ascii="Arial" w:hAnsi="Arial" w:cs="Arial"/>
        </w:rPr>
        <w:t>, Volkswagen's competitive gain is a result of its distinctive assets and abilities</w:t>
      </w:r>
      <w:r w:rsidR="00444607" w:rsidRPr="00AC5FF0">
        <w:rPr>
          <w:rFonts w:ascii="Arial" w:hAnsi="Arial" w:cs="Arial"/>
        </w:rPr>
        <w:t xml:space="preserve"> </w:t>
      </w:r>
      <w:r w:rsidR="00E4197C" w:rsidRPr="00AC5FF0">
        <w:rPr>
          <w:rFonts w:ascii="Arial" w:hAnsi="Arial" w:cs="Arial"/>
        </w:rPr>
        <w:t xml:space="preserve">(VRIO, </w:t>
      </w:r>
      <w:r w:rsidR="00DF4C89" w:rsidRPr="00AC5FF0">
        <w:rPr>
          <w:rFonts w:ascii="Arial" w:hAnsi="Arial" w:cs="Arial"/>
        </w:rPr>
        <w:t>Appendix</w:t>
      </w:r>
      <w:r w:rsidR="00CB4824">
        <w:rPr>
          <w:rFonts w:ascii="Arial" w:hAnsi="Arial" w:cs="Arial"/>
        </w:rPr>
        <w:t xml:space="preserve"> 4</w:t>
      </w:r>
      <w:r w:rsidR="00E4197C" w:rsidRPr="00AC5FF0">
        <w:rPr>
          <w:rFonts w:ascii="Arial" w:hAnsi="Arial" w:cs="Arial"/>
        </w:rPr>
        <w:t>)</w:t>
      </w:r>
      <w:r w:rsidR="00FD4AF7" w:rsidRPr="00AC5FF0">
        <w:rPr>
          <w:rFonts w:ascii="Arial" w:hAnsi="Arial" w:cs="Arial"/>
        </w:rPr>
        <w:t xml:space="preserve"> and well-managed value chain (Value chain, Appendix</w:t>
      </w:r>
      <w:r w:rsidR="00CB4824">
        <w:rPr>
          <w:rFonts w:ascii="Arial" w:hAnsi="Arial" w:cs="Arial"/>
        </w:rPr>
        <w:t xml:space="preserve"> 3</w:t>
      </w:r>
      <w:r w:rsidR="00FD4AF7" w:rsidRPr="00AC5FF0">
        <w:rPr>
          <w:rFonts w:ascii="Arial" w:hAnsi="Arial" w:cs="Arial"/>
        </w:rPr>
        <w:t xml:space="preserve">). A wide range of patents every year provides them exclusive access to innovations and know-how across a variety of areas, which </w:t>
      </w:r>
      <w:r w:rsidR="00D54E39" w:rsidRPr="00AC5FF0">
        <w:rPr>
          <w:rFonts w:ascii="Arial" w:hAnsi="Arial" w:cs="Arial"/>
        </w:rPr>
        <w:t xml:space="preserve">admittedly </w:t>
      </w:r>
      <w:r w:rsidR="009F6EDF" w:rsidRPr="00AC5FF0">
        <w:rPr>
          <w:rFonts w:ascii="Arial" w:hAnsi="Arial" w:cs="Arial"/>
        </w:rPr>
        <w:t xml:space="preserve">facilitates their ability to maintain </w:t>
      </w:r>
      <w:r w:rsidR="007F5A9F" w:rsidRPr="00AC5FF0">
        <w:rPr>
          <w:rFonts w:ascii="Arial" w:hAnsi="Arial" w:cs="Arial"/>
        </w:rPr>
        <w:t>stronger</w:t>
      </w:r>
      <w:r w:rsidR="009F6EDF" w:rsidRPr="00AC5FF0">
        <w:rPr>
          <w:rFonts w:ascii="Arial" w:hAnsi="Arial" w:cs="Arial"/>
        </w:rPr>
        <w:t xml:space="preserve"> in their </w:t>
      </w:r>
      <w:r w:rsidR="007F5A9F" w:rsidRPr="00AC5FF0">
        <w:rPr>
          <w:rFonts w:ascii="Arial" w:hAnsi="Arial" w:cs="Arial"/>
        </w:rPr>
        <w:t>area</w:t>
      </w:r>
      <w:r w:rsidR="009F6EDF" w:rsidRPr="00AC5FF0">
        <w:rPr>
          <w:rFonts w:ascii="Arial" w:hAnsi="Arial" w:cs="Arial"/>
        </w:rPr>
        <w:t>.</w:t>
      </w:r>
      <w:r w:rsidR="00FD4AF7" w:rsidRPr="00AC5FF0">
        <w:rPr>
          <w:rFonts w:ascii="Arial" w:hAnsi="Arial" w:cs="Arial"/>
        </w:rPr>
        <w:t xml:space="preserve"> Legal constraints make replication difficult</w:t>
      </w:r>
      <w:r w:rsidR="00444607" w:rsidRPr="00AC5FF0">
        <w:rPr>
          <w:rFonts w:ascii="Arial" w:hAnsi="Arial" w:cs="Arial"/>
        </w:rPr>
        <w:t>,</w:t>
      </w:r>
      <w:r w:rsidR="00FD4AF7" w:rsidRPr="00AC5FF0">
        <w:rPr>
          <w:rFonts w:ascii="Arial" w:hAnsi="Arial" w:cs="Arial"/>
        </w:rPr>
        <w:t xml:space="preserve"> and such legislative actions safeguard the positions of the powerful actor in the market.</w:t>
      </w:r>
    </w:p>
    <w:p w14:paraId="48FE6D89" w14:textId="6307F43B" w:rsidR="00FD4AF7" w:rsidRDefault="006C4A4C" w:rsidP="00A05D90">
      <w:pPr>
        <w:pStyle w:val="Heading2"/>
      </w:pPr>
      <w:bookmarkStart w:id="11" w:name="_Toc133055642"/>
      <w:r w:rsidRPr="00AC5FF0">
        <w:t xml:space="preserve">Reputation </w:t>
      </w:r>
      <w:r w:rsidR="00F97E52" w:rsidRPr="00AC5FF0">
        <w:t>as s</w:t>
      </w:r>
      <w:r w:rsidR="00FD4AF7" w:rsidRPr="00AC5FF0">
        <w:t>ynergies efficacy and Alliance benefits</w:t>
      </w:r>
      <w:bookmarkEnd w:id="11"/>
    </w:p>
    <w:p w14:paraId="5B75387D" w14:textId="77777777" w:rsidR="00A05D90" w:rsidRPr="00A05D90" w:rsidRDefault="00A05D90" w:rsidP="00A05D90"/>
    <w:p w14:paraId="63BCF13E" w14:textId="7802B4FC" w:rsidR="00FD4AF7" w:rsidRPr="00AC5FF0" w:rsidRDefault="006264BB" w:rsidP="00CE56FA">
      <w:pPr>
        <w:spacing w:line="480" w:lineRule="auto"/>
        <w:jc w:val="both"/>
        <w:rPr>
          <w:rFonts w:ascii="Arial" w:hAnsi="Arial" w:cs="Arial"/>
        </w:rPr>
      </w:pPr>
      <w:r>
        <w:rPr>
          <w:rFonts w:ascii="Arial" w:hAnsi="Arial" w:cs="Arial"/>
        </w:rPr>
        <w:t xml:space="preserve">      </w:t>
      </w:r>
      <w:r w:rsidR="00FD4AF7" w:rsidRPr="00AC5FF0">
        <w:rPr>
          <w:rFonts w:ascii="Arial" w:hAnsi="Arial" w:cs="Arial"/>
        </w:rPr>
        <w:t xml:space="preserve">Volkswagen </w:t>
      </w:r>
      <w:r w:rsidR="00EF7A80" w:rsidRPr="00AC5FF0">
        <w:rPr>
          <w:rFonts w:ascii="Arial" w:hAnsi="Arial" w:cs="Arial"/>
        </w:rPr>
        <w:t>Group</w:t>
      </w:r>
      <w:r w:rsidR="00FD4AF7" w:rsidRPr="00AC5FF0">
        <w:rPr>
          <w:rFonts w:ascii="Arial" w:hAnsi="Arial" w:cs="Arial"/>
        </w:rPr>
        <w:t xml:space="preserve"> collaborate</w:t>
      </w:r>
      <w:r w:rsidR="00F9799E" w:rsidRPr="00AC5FF0">
        <w:rPr>
          <w:rFonts w:ascii="Arial" w:hAnsi="Arial" w:cs="Arial"/>
        </w:rPr>
        <w:t>s</w:t>
      </w:r>
      <w:r w:rsidR="00FD4AF7" w:rsidRPr="00AC5FF0">
        <w:rPr>
          <w:rFonts w:ascii="Arial" w:hAnsi="Arial" w:cs="Arial"/>
        </w:rPr>
        <w:t xml:space="preserve"> with their brands to maximise development benefits. The modular tools and platform approach enable</w:t>
      </w:r>
      <w:r w:rsidR="00F9799E" w:rsidRPr="00AC5FF0">
        <w:rPr>
          <w:rFonts w:ascii="Arial" w:hAnsi="Arial" w:cs="Arial"/>
        </w:rPr>
        <w:t>s</w:t>
      </w:r>
      <w:r w:rsidR="00FD4AF7" w:rsidRPr="00AC5FF0">
        <w:rPr>
          <w:rFonts w:ascii="Arial" w:hAnsi="Arial" w:cs="Arial"/>
        </w:rPr>
        <w:t xml:space="preserve"> Volkswagen to share the Group's standardised manufacturing sites among their various brands adapting great synergy (</w:t>
      </w:r>
      <w:r w:rsidR="00FD4AF7" w:rsidRPr="00AC5FF0">
        <w:rPr>
          <w:rFonts w:ascii="Arial" w:hAnsi="Arial" w:cs="Arial"/>
          <w:color w:val="222222"/>
          <w:shd w:val="clear" w:color="auto" w:fill="FFFFFF"/>
        </w:rPr>
        <w:t>Wirtz and Wirtz, 2020</w:t>
      </w:r>
      <w:r w:rsidR="00FD4AF7" w:rsidRPr="00AC5FF0">
        <w:rPr>
          <w:rFonts w:ascii="Arial" w:hAnsi="Arial" w:cs="Arial"/>
        </w:rPr>
        <w:t>).</w:t>
      </w:r>
      <w:r w:rsidR="00FD4AF7" w:rsidRPr="00AC5FF0">
        <w:rPr>
          <w:rFonts w:ascii="Arial" w:hAnsi="Arial" w:cs="Arial"/>
          <w:shd w:val="clear" w:color="auto" w:fill="FFFFFF"/>
        </w:rPr>
        <w:t xml:space="preserve"> The </w:t>
      </w:r>
      <w:r w:rsidR="00FD4AF7" w:rsidRPr="00AC5FF0">
        <w:rPr>
          <w:rFonts w:ascii="Arial" w:hAnsi="Arial" w:cs="Arial"/>
        </w:rPr>
        <w:t>business also established a worldwide network of logistics, through which it combines production and brand-related activities. The Group further benefitted from acquisitions of other car manufacturers and strategic partnerships</w:t>
      </w:r>
      <w:r w:rsidR="00650B27" w:rsidRPr="00AC5FF0">
        <w:rPr>
          <w:rFonts w:ascii="Arial" w:hAnsi="Arial" w:cs="Arial"/>
        </w:rPr>
        <w:t xml:space="preserve"> </w:t>
      </w:r>
      <w:r w:rsidR="005B729F" w:rsidRPr="00AC5FF0">
        <w:rPr>
          <w:rFonts w:ascii="Arial" w:hAnsi="Arial" w:cs="Arial"/>
        </w:rPr>
        <w:t>(</w:t>
      </w:r>
      <w:r w:rsidR="00650B27" w:rsidRPr="00AC5FF0">
        <w:rPr>
          <w:rFonts w:ascii="Arial" w:hAnsi="Arial" w:cs="Arial"/>
        </w:rPr>
        <w:t>Etherington, 2019)</w:t>
      </w:r>
      <w:r w:rsidR="00FD4AF7" w:rsidRPr="00AC5FF0">
        <w:rPr>
          <w:rFonts w:ascii="Arial" w:hAnsi="Arial" w:cs="Arial"/>
        </w:rPr>
        <w:t>, which provided access to a range of expertise, distribution networks, and more customer, inhibiting smaller competitors from adopting a more aggressive strategy (</w:t>
      </w:r>
      <w:proofErr w:type="spellStart"/>
      <w:r w:rsidR="00FD4AF7" w:rsidRPr="00AC5FF0">
        <w:rPr>
          <w:rFonts w:ascii="Arial" w:hAnsi="Arial" w:cs="Arial"/>
          <w:color w:val="222222"/>
          <w:shd w:val="clear" w:color="auto" w:fill="FFFFFF"/>
        </w:rPr>
        <w:t>Trinkler</w:t>
      </w:r>
      <w:proofErr w:type="spellEnd"/>
      <w:r w:rsidR="00FD4AF7" w:rsidRPr="00AC5FF0">
        <w:rPr>
          <w:rFonts w:ascii="Arial" w:hAnsi="Arial" w:cs="Arial"/>
          <w:color w:val="222222"/>
          <w:shd w:val="clear" w:color="auto" w:fill="FFFFFF"/>
        </w:rPr>
        <w:t>, 2022)</w:t>
      </w:r>
      <w:r w:rsidR="00FD4AF7" w:rsidRPr="00AC5FF0">
        <w:rPr>
          <w:rFonts w:ascii="Arial" w:hAnsi="Arial" w:cs="Arial"/>
        </w:rPr>
        <w:t xml:space="preserve">. </w:t>
      </w:r>
      <w:r w:rsidR="00F97E52" w:rsidRPr="00AC5FF0">
        <w:rPr>
          <w:rFonts w:ascii="Arial" w:hAnsi="Arial" w:cs="Arial"/>
        </w:rPr>
        <w:t>A f</w:t>
      </w:r>
      <w:r w:rsidR="00FD4AF7" w:rsidRPr="00AC5FF0">
        <w:rPr>
          <w:rFonts w:ascii="Arial" w:hAnsi="Arial" w:cs="Arial"/>
        </w:rPr>
        <w:t xml:space="preserve">lexible toolbox strategy used by multiple companies and their continuing advances in the manufacturing system is evidence of this. By virtue of this, Volkswagen has been able to diminish its reliance on suppliers, simplify its operation chain and cut down costs. Due to unique past conditions, the acquisition of other car makers and vast networks of vendors, brand names, and expertise, the corporation </w:t>
      </w:r>
      <w:proofErr w:type="gramStart"/>
      <w:r w:rsidR="00FD4AF7" w:rsidRPr="00AC5FF0">
        <w:rPr>
          <w:rFonts w:ascii="Arial" w:hAnsi="Arial" w:cs="Arial"/>
        </w:rPr>
        <w:t>was capable of constructing</w:t>
      </w:r>
      <w:proofErr w:type="gramEnd"/>
      <w:r w:rsidR="00FD4AF7" w:rsidRPr="00AC5FF0">
        <w:rPr>
          <w:rFonts w:ascii="Arial" w:hAnsi="Arial" w:cs="Arial"/>
        </w:rPr>
        <w:t xml:space="preserve"> </w:t>
      </w:r>
      <w:r w:rsidR="001D0A0B" w:rsidRPr="00AC5FF0">
        <w:rPr>
          <w:rFonts w:ascii="Arial" w:hAnsi="Arial" w:cs="Arial"/>
        </w:rPr>
        <w:t xml:space="preserve">a good reputation and </w:t>
      </w:r>
      <w:r w:rsidR="00FD4AF7" w:rsidRPr="00AC5FF0">
        <w:rPr>
          <w:rFonts w:ascii="Arial" w:hAnsi="Arial" w:cs="Arial"/>
        </w:rPr>
        <w:t>non-tangible barriers to replication</w:t>
      </w:r>
      <w:r w:rsidR="0076696D" w:rsidRPr="00AC5FF0">
        <w:rPr>
          <w:rFonts w:ascii="Arial" w:hAnsi="Arial" w:cs="Arial"/>
        </w:rPr>
        <w:t xml:space="preserve"> (VRIO, Appendix</w:t>
      </w:r>
      <w:r w:rsidR="00CB4824">
        <w:rPr>
          <w:rFonts w:ascii="Arial" w:hAnsi="Arial" w:cs="Arial"/>
        </w:rPr>
        <w:t xml:space="preserve"> 4</w:t>
      </w:r>
      <w:r w:rsidR="0076696D" w:rsidRPr="00AC5FF0">
        <w:rPr>
          <w:rFonts w:ascii="Arial" w:hAnsi="Arial" w:cs="Arial"/>
        </w:rPr>
        <w:t>)</w:t>
      </w:r>
      <w:r w:rsidR="00FD4AF7" w:rsidRPr="00AC5FF0">
        <w:rPr>
          <w:rFonts w:ascii="Arial" w:hAnsi="Arial" w:cs="Arial"/>
        </w:rPr>
        <w:t xml:space="preserve">. </w:t>
      </w:r>
    </w:p>
    <w:p w14:paraId="627FB482" w14:textId="379391F1" w:rsidR="00FD4AF7" w:rsidRDefault="001036B9" w:rsidP="00A05D90">
      <w:pPr>
        <w:pStyle w:val="Heading2"/>
      </w:pPr>
      <w:bookmarkStart w:id="12" w:name="_Toc133055643"/>
      <w:r w:rsidRPr="00AC5FF0">
        <w:t>Suitab</w:t>
      </w:r>
      <w:r w:rsidR="00BD08BD" w:rsidRPr="00AC5FF0">
        <w:t xml:space="preserve">le through </w:t>
      </w:r>
      <w:r w:rsidR="00FD4AF7" w:rsidRPr="00AC5FF0">
        <w:t>Innovations</w:t>
      </w:r>
      <w:bookmarkEnd w:id="12"/>
    </w:p>
    <w:p w14:paraId="7F895478" w14:textId="77777777" w:rsidR="00A05D90" w:rsidRPr="00A05D90" w:rsidRDefault="00A05D90" w:rsidP="00A05D90"/>
    <w:p w14:paraId="7F6B6322" w14:textId="02A4D961" w:rsidR="005E60B6" w:rsidRPr="00AC5FF0" w:rsidRDefault="006264BB" w:rsidP="00CE56FA">
      <w:pPr>
        <w:spacing w:line="480" w:lineRule="auto"/>
        <w:jc w:val="both"/>
        <w:rPr>
          <w:rFonts w:ascii="Arial" w:hAnsi="Arial" w:cs="Arial"/>
        </w:rPr>
      </w:pPr>
      <w:r>
        <w:rPr>
          <w:rFonts w:ascii="Arial" w:hAnsi="Arial" w:cs="Arial"/>
        </w:rPr>
        <w:t xml:space="preserve">      </w:t>
      </w:r>
      <w:r w:rsidR="00FD4AF7" w:rsidRPr="00AC5FF0">
        <w:rPr>
          <w:rFonts w:ascii="Arial" w:hAnsi="Arial" w:cs="Arial"/>
        </w:rPr>
        <w:t>One of Volkswagen's key sources of the company's competitive advantage is sustainable innovations and advances in technology, both challenged by new competitors such as Tesla and BYD (</w:t>
      </w:r>
      <w:r w:rsidR="00FD4AF7" w:rsidRPr="00AC5FF0">
        <w:rPr>
          <w:rFonts w:ascii="Arial" w:hAnsi="Arial" w:cs="Arial"/>
          <w:color w:val="222222"/>
          <w:shd w:val="clear" w:color="auto" w:fill="FFFFFF"/>
        </w:rPr>
        <w:t>Klein, 2022).</w:t>
      </w:r>
      <w:r w:rsidR="00FD4AF7" w:rsidRPr="00AC5FF0">
        <w:rPr>
          <w:rFonts w:ascii="Arial" w:hAnsi="Arial" w:cs="Arial"/>
        </w:rPr>
        <w:t xml:space="preserve"> Volkswagen aggressively influenced its competition by launching the “Accelerate” initiative adopting modern technology applications, and focusing its distinct potential within the value chain, particularly </w:t>
      </w:r>
      <w:r w:rsidR="00B24273" w:rsidRPr="00AC5FF0">
        <w:rPr>
          <w:rFonts w:ascii="Arial" w:hAnsi="Arial" w:cs="Arial"/>
        </w:rPr>
        <w:t>regarding</w:t>
      </w:r>
      <w:r w:rsidR="00FD4AF7" w:rsidRPr="00AC5FF0">
        <w:rPr>
          <w:rFonts w:ascii="Arial" w:hAnsi="Arial" w:cs="Arial"/>
        </w:rPr>
        <w:t xml:space="preserve"> distribution and manufacturing </w:t>
      </w:r>
      <w:r w:rsidR="00FD4AF7" w:rsidRPr="00AC5FF0">
        <w:rPr>
          <w:rFonts w:ascii="Arial" w:hAnsi="Arial" w:cs="Arial"/>
        </w:rPr>
        <w:lastRenderedPageBreak/>
        <w:t xml:space="preserve">(Volkswagen AG, 2023). VW show the potential to take the lead in the industry. By 2023, the organisation hopes to have 50% of all new automobiles equipped with electric motors, and by 2030, 100%. But Volkswagen will have to work harder to stick out from the crowd </w:t>
      </w:r>
      <w:r w:rsidR="00B24273" w:rsidRPr="00AC5FF0">
        <w:rPr>
          <w:rFonts w:ascii="Arial" w:hAnsi="Arial" w:cs="Arial"/>
        </w:rPr>
        <w:t>considering</w:t>
      </w:r>
      <w:r w:rsidR="00FD4AF7" w:rsidRPr="00AC5FF0">
        <w:rPr>
          <w:rFonts w:ascii="Arial" w:hAnsi="Arial" w:cs="Arial"/>
        </w:rPr>
        <w:t xml:space="preserve"> the entry of new competitors solely focused on producing EVs and hybrids. The company is still performing well, but if they don't take focused action enough quickly, it will fall behind its competitors like Tesla (CNN, 2019). In the automated driving space, Volkswagen is still far behind compared to rivals like Tesla</w:t>
      </w:r>
      <w:r w:rsidR="00C1792A" w:rsidRPr="00AC5FF0">
        <w:rPr>
          <w:rFonts w:ascii="Arial" w:hAnsi="Arial" w:cs="Arial"/>
        </w:rPr>
        <w:t xml:space="preserve"> Fig 4</w:t>
      </w:r>
      <w:r w:rsidR="00FD4AF7" w:rsidRPr="00AC5FF0">
        <w:rPr>
          <w:rFonts w:ascii="Arial" w:hAnsi="Arial" w:cs="Arial"/>
        </w:rPr>
        <w:t xml:space="preserve"> </w:t>
      </w:r>
      <w:r w:rsidR="00C1792A" w:rsidRPr="00AC5FF0">
        <w:rPr>
          <w:rFonts w:ascii="Arial" w:hAnsi="Arial" w:cs="Arial"/>
        </w:rPr>
        <w:t>(Richter, 2021)</w:t>
      </w:r>
      <w:r w:rsidR="00FD4AF7" w:rsidRPr="00AC5FF0">
        <w:rPr>
          <w:rFonts w:ascii="Arial" w:hAnsi="Arial" w:cs="Arial"/>
        </w:rPr>
        <w:t>. Prior to this Volkswagen can advantage of other Group firms or alliances to race with Tesla</w:t>
      </w:r>
      <w:r w:rsidR="0076295C" w:rsidRPr="00AC5FF0">
        <w:rPr>
          <w:rFonts w:ascii="Arial" w:hAnsi="Arial" w:cs="Arial"/>
        </w:rPr>
        <w:t xml:space="preserve"> Fig </w:t>
      </w:r>
      <w:r w:rsidR="00265916" w:rsidRPr="00AC5FF0">
        <w:rPr>
          <w:rFonts w:ascii="Arial" w:hAnsi="Arial" w:cs="Arial"/>
        </w:rPr>
        <w:t>5</w:t>
      </w:r>
      <w:r w:rsidR="00FD4AF7" w:rsidRPr="00AC5FF0">
        <w:rPr>
          <w:rFonts w:ascii="Arial" w:hAnsi="Arial" w:cs="Arial"/>
        </w:rPr>
        <w:t>. The value of a big fleet could be considerable, so they easily can target their connected cars on the grid</w:t>
      </w:r>
      <w:r w:rsidR="00B24273" w:rsidRPr="00AC5FF0">
        <w:rPr>
          <w:rFonts w:ascii="Arial" w:hAnsi="Arial" w:cs="Arial"/>
        </w:rPr>
        <w:t xml:space="preserve"> (Richter, 2020)</w:t>
      </w:r>
      <w:r w:rsidR="00FD4AF7" w:rsidRPr="00AC5FF0">
        <w:rPr>
          <w:rFonts w:ascii="Arial" w:hAnsi="Arial" w:cs="Arial"/>
        </w:rPr>
        <w:t>. The potential of what more can be achieved by the performance of the big Volkswagen is yet to be determined.</w:t>
      </w:r>
    </w:p>
    <w:p w14:paraId="079123BF" w14:textId="141B8935" w:rsidR="00953F58" w:rsidRPr="00AC5FF0" w:rsidRDefault="00953F58" w:rsidP="00CE56FA">
      <w:pPr>
        <w:spacing w:line="480" w:lineRule="auto"/>
        <w:jc w:val="both"/>
        <w:rPr>
          <w:rFonts w:ascii="Arial" w:hAnsi="Arial" w:cs="Arial"/>
        </w:rPr>
      </w:pPr>
      <w:r w:rsidRPr="00AC5FF0">
        <w:rPr>
          <w:rFonts w:ascii="Arial" w:hAnsi="Arial" w:cs="Arial"/>
          <w:noProof/>
        </w:rPr>
        <w:drawing>
          <wp:inline distT="0" distB="0" distL="0" distR="0" wp14:anchorId="602F0BD5" wp14:editId="0137108A">
            <wp:extent cx="3009418" cy="2620338"/>
            <wp:effectExtent l="0" t="0" r="0" b="0"/>
            <wp:docPr id="1073747654"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7654" name="Picture 1" descr="A picture containing graphical user interface&#10;&#10;Description automatically generated"/>
                    <pic:cNvPicPr/>
                  </pic:nvPicPr>
                  <pic:blipFill rotWithShape="1">
                    <a:blip r:embed="rId14"/>
                    <a:srcRect l="18162" t="27546" r="42951" b="12257"/>
                    <a:stretch/>
                  </pic:blipFill>
                  <pic:spPr bwMode="auto">
                    <a:xfrm>
                      <a:off x="0" y="0"/>
                      <a:ext cx="3023514" cy="2632612"/>
                    </a:xfrm>
                    <a:prstGeom prst="rect">
                      <a:avLst/>
                    </a:prstGeom>
                    <a:ln>
                      <a:noFill/>
                    </a:ln>
                    <a:extLst>
                      <a:ext uri="{53640926-AAD7-44D8-BBD7-CCE9431645EC}">
                        <a14:shadowObscured xmlns:a14="http://schemas.microsoft.com/office/drawing/2010/main"/>
                      </a:ext>
                    </a:extLst>
                  </pic:spPr>
                </pic:pic>
              </a:graphicData>
            </a:graphic>
          </wp:inline>
        </w:drawing>
      </w:r>
    </w:p>
    <w:p w14:paraId="5A9D660E" w14:textId="30FDCBC4" w:rsidR="00C1792A" w:rsidRPr="00AC5FF0" w:rsidRDefault="00C1792A" w:rsidP="00CE56FA">
      <w:pPr>
        <w:spacing w:line="480" w:lineRule="auto"/>
        <w:jc w:val="both"/>
        <w:rPr>
          <w:rFonts w:ascii="Arial" w:hAnsi="Arial" w:cs="Arial"/>
        </w:rPr>
      </w:pPr>
      <w:r w:rsidRPr="00AC5FF0">
        <w:rPr>
          <w:rFonts w:ascii="Arial" w:hAnsi="Arial" w:cs="Arial"/>
        </w:rPr>
        <w:t>Fig 4</w:t>
      </w:r>
      <w:r w:rsidR="005E60B6" w:rsidRPr="00AC5FF0">
        <w:rPr>
          <w:rFonts w:ascii="Arial" w:hAnsi="Arial" w:cs="Arial"/>
        </w:rPr>
        <w:t>. Market</w:t>
      </w:r>
      <w:r w:rsidR="005B080C" w:rsidRPr="00AC5FF0">
        <w:rPr>
          <w:rFonts w:ascii="Arial" w:hAnsi="Arial" w:cs="Arial"/>
        </w:rPr>
        <w:t xml:space="preserve"> capitalization, Tesla Vs Bog 10 automakers</w:t>
      </w:r>
    </w:p>
    <w:p w14:paraId="60F8CD04" w14:textId="77777777" w:rsidR="009C0E3E" w:rsidRPr="00AC5FF0" w:rsidRDefault="009C0E3E" w:rsidP="00CE56FA">
      <w:pPr>
        <w:spacing w:line="480" w:lineRule="auto"/>
        <w:jc w:val="both"/>
        <w:rPr>
          <w:rFonts w:ascii="Arial" w:hAnsi="Arial" w:cs="Arial"/>
          <w:noProof/>
        </w:rPr>
      </w:pPr>
    </w:p>
    <w:p w14:paraId="2EF8D74D" w14:textId="46F5DBA9" w:rsidR="00FD4AF7" w:rsidRPr="00AC5FF0" w:rsidRDefault="00FD4AF7" w:rsidP="00CE56FA">
      <w:pPr>
        <w:spacing w:line="480" w:lineRule="auto"/>
        <w:jc w:val="both"/>
        <w:rPr>
          <w:rFonts w:ascii="Arial" w:hAnsi="Arial" w:cs="Arial"/>
        </w:rPr>
      </w:pPr>
      <w:r w:rsidRPr="00AC5FF0">
        <w:rPr>
          <w:rFonts w:ascii="Arial" w:hAnsi="Arial" w:cs="Arial"/>
          <w:noProof/>
        </w:rPr>
        <w:lastRenderedPageBreak/>
        <w:drawing>
          <wp:inline distT="0" distB="0" distL="0" distR="0" wp14:anchorId="7D1F70D0" wp14:editId="316F81B9">
            <wp:extent cx="4349750" cy="3334671"/>
            <wp:effectExtent l="0" t="0" r="0" b="0"/>
            <wp:docPr id="1268971911" name="Picture 12689719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rotWithShape="1">
                    <a:blip r:embed="rId15"/>
                    <a:srcRect l="18436" t="36284" r="40468" b="7706"/>
                    <a:stretch/>
                  </pic:blipFill>
                  <pic:spPr bwMode="auto">
                    <a:xfrm>
                      <a:off x="0" y="0"/>
                      <a:ext cx="4358878" cy="3341669"/>
                    </a:xfrm>
                    <a:prstGeom prst="rect">
                      <a:avLst/>
                    </a:prstGeom>
                    <a:ln>
                      <a:noFill/>
                    </a:ln>
                    <a:extLst>
                      <a:ext uri="{53640926-AAD7-44D8-BBD7-CCE9431645EC}">
                        <a14:shadowObscured xmlns:a14="http://schemas.microsoft.com/office/drawing/2010/main"/>
                      </a:ext>
                    </a:extLst>
                  </pic:spPr>
                </pic:pic>
              </a:graphicData>
            </a:graphic>
          </wp:inline>
        </w:drawing>
      </w:r>
    </w:p>
    <w:p w14:paraId="1B6882EF" w14:textId="60E6CD8E" w:rsidR="00FD4AF7" w:rsidRPr="00AC5FF0" w:rsidRDefault="0076295C" w:rsidP="00CE56FA">
      <w:pPr>
        <w:spacing w:line="480" w:lineRule="auto"/>
        <w:jc w:val="both"/>
        <w:rPr>
          <w:rFonts w:ascii="Arial" w:hAnsi="Arial" w:cs="Arial"/>
        </w:rPr>
      </w:pPr>
      <w:r w:rsidRPr="00AC5FF0">
        <w:rPr>
          <w:rFonts w:ascii="Arial" w:hAnsi="Arial" w:cs="Arial"/>
        </w:rPr>
        <w:t xml:space="preserve">Fig </w:t>
      </w:r>
      <w:r w:rsidR="00953F58" w:rsidRPr="00AC5FF0">
        <w:rPr>
          <w:rFonts w:ascii="Arial" w:hAnsi="Arial" w:cs="Arial"/>
        </w:rPr>
        <w:t>5</w:t>
      </w:r>
      <w:r w:rsidRPr="00AC5FF0">
        <w:rPr>
          <w:rFonts w:ascii="Arial" w:hAnsi="Arial" w:cs="Arial"/>
        </w:rPr>
        <w:t xml:space="preserve">. </w:t>
      </w:r>
      <w:r w:rsidR="0031609B" w:rsidRPr="00AC5FF0">
        <w:rPr>
          <w:rFonts w:ascii="Arial" w:hAnsi="Arial" w:cs="Arial"/>
        </w:rPr>
        <w:t xml:space="preserve">Top 10 Automakers vs Tesla by </w:t>
      </w:r>
      <w:r w:rsidR="009C0E3E" w:rsidRPr="00AC5FF0">
        <w:rPr>
          <w:rFonts w:ascii="Arial" w:hAnsi="Arial" w:cs="Arial"/>
        </w:rPr>
        <w:t>vehicles</w:t>
      </w:r>
      <w:r w:rsidR="0031609B" w:rsidRPr="00AC5FF0">
        <w:rPr>
          <w:rFonts w:ascii="Arial" w:hAnsi="Arial" w:cs="Arial"/>
        </w:rPr>
        <w:t xml:space="preserve"> </w:t>
      </w:r>
      <w:r w:rsidR="009C0E3E" w:rsidRPr="00AC5FF0">
        <w:rPr>
          <w:rFonts w:ascii="Arial" w:hAnsi="Arial" w:cs="Arial"/>
        </w:rPr>
        <w:t>delivered</w:t>
      </w:r>
      <w:r w:rsidR="0031609B" w:rsidRPr="00AC5FF0">
        <w:rPr>
          <w:rFonts w:ascii="Arial" w:hAnsi="Arial" w:cs="Arial"/>
        </w:rPr>
        <w:t xml:space="preserve"> globally </w:t>
      </w:r>
      <w:r w:rsidR="009C0E3E" w:rsidRPr="00AC5FF0">
        <w:rPr>
          <w:rFonts w:ascii="Arial" w:hAnsi="Arial" w:cs="Arial"/>
        </w:rPr>
        <w:t>in 2019.</w:t>
      </w:r>
    </w:p>
    <w:p w14:paraId="1373DC20" w14:textId="02AB09CC" w:rsidR="00FD4AF7" w:rsidRDefault="00FD4AF7" w:rsidP="003253ED">
      <w:pPr>
        <w:pStyle w:val="Heading2"/>
      </w:pPr>
      <w:bookmarkStart w:id="13" w:name="_Toc133055644"/>
      <w:r w:rsidRPr="00AC5FF0">
        <w:t>Environment</w:t>
      </w:r>
      <w:r w:rsidR="003253ED">
        <w:t>al</w:t>
      </w:r>
      <w:r w:rsidR="00FD5E07" w:rsidRPr="00AC5FF0">
        <w:t xml:space="preserve"> ev</w:t>
      </w:r>
      <w:r w:rsidR="003253ED">
        <w:t>olution</w:t>
      </w:r>
      <w:bookmarkEnd w:id="13"/>
    </w:p>
    <w:p w14:paraId="21D5A0E9" w14:textId="77777777" w:rsidR="003253ED" w:rsidRPr="003253ED" w:rsidRDefault="003253ED" w:rsidP="003253ED"/>
    <w:p w14:paraId="6ADD4526" w14:textId="701B85E2" w:rsidR="00E86E06" w:rsidRPr="00AC5FF0" w:rsidRDefault="006264BB" w:rsidP="00CE56FA">
      <w:pPr>
        <w:spacing w:line="480" w:lineRule="auto"/>
        <w:jc w:val="both"/>
        <w:rPr>
          <w:rFonts w:ascii="Arial" w:hAnsi="Arial" w:cs="Arial"/>
        </w:rPr>
      </w:pPr>
      <w:r>
        <w:rPr>
          <w:rFonts w:ascii="Arial" w:hAnsi="Arial" w:cs="Arial"/>
        </w:rPr>
        <w:t xml:space="preserve">     </w:t>
      </w:r>
      <w:r w:rsidR="00FD4AF7" w:rsidRPr="00AC5FF0">
        <w:rPr>
          <w:rFonts w:ascii="Arial" w:hAnsi="Arial" w:cs="Arial"/>
        </w:rPr>
        <w:t xml:space="preserve">Sustainability can be conceptualised as </w:t>
      </w:r>
      <w:r w:rsidR="003C71E1">
        <w:rPr>
          <w:rFonts w:ascii="Arial" w:hAnsi="Arial" w:cs="Arial"/>
        </w:rPr>
        <w:t>t</w:t>
      </w:r>
      <w:r w:rsidR="003C71E1" w:rsidRPr="003C71E1">
        <w:rPr>
          <w:rFonts w:ascii="Arial" w:hAnsi="Arial" w:cs="Arial"/>
        </w:rPr>
        <w:t xml:space="preserve">he preservation of global, regional, and local environmental, social, and economic systems for their long-term viability. </w:t>
      </w:r>
      <w:r w:rsidR="00FD4AF7" w:rsidRPr="00AC5FF0">
        <w:rPr>
          <w:rFonts w:ascii="Arial" w:hAnsi="Arial" w:cs="Arial"/>
        </w:rPr>
        <w:t>(Lynch, 2018). The Diesel Scandal resulted in reputational harm, and increase consumer demand for sustainability (</w:t>
      </w:r>
      <w:r w:rsidR="00403608" w:rsidRPr="00AC5FF0">
        <w:rPr>
          <w:rFonts w:ascii="Arial" w:hAnsi="Arial" w:cs="Arial"/>
        </w:rPr>
        <w:t>SWOT</w:t>
      </w:r>
      <w:r w:rsidR="00FD4AF7" w:rsidRPr="00AC5FF0">
        <w:rPr>
          <w:rFonts w:ascii="Arial" w:hAnsi="Arial" w:cs="Arial"/>
        </w:rPr>
        <w:t xml:space="preserve">,  Appendix 1). The primary driver of Volkswagen's success is their concentration, and attempt to mitigate, their past issues with </w:t>
      </w:r>
      <w:r w:rsidR="00A56BB9" w:rsidRPr="00AC5FF0">
        <w:rPr>
          <w:rFonts w:ascii="Arial" w:hAnsi="Arial" w:cs="Arial"/>
        </w:rPr>
        <w:t>ren</w:t>
      </w:r>
      <w:r w:rsidR="00A06152" w:rsidRPr="00AC5FF0">
        <w:rPr>
          <w:rFonts w:ascii="Arial" w:hAnsi="Arial" w:cs="Arial"/>
        </w:rPr>
        <w:t>ewable energy</w:t>
      </w:r>
      <w:r w:rsidR="008F4FD1" w:rsidRPr="00AC5FF0">
        <w:rPr>
          <w:rFonts w:ascii="Arial" w:hAnsi="Arial" w:cs="Arial"/>
        </w:rPr>
        <w:t xml:space="preserve">, continue innovation and </w:t>
      </w:r>
      <w:r w:rsidR="00B079A5" w:rsidRPr="00AC5FF0">
        <w:rPr>
          <w:rFonts w:ascii="Arial" w:hAnsi="Arial" w:cs="Arial"/>
        </w:rPr>
        <w:t>strong focused corporate culture</w:t>
      </w:r>
      <w:r w:rsidR="00FD4AF7" w:rsidRPr="00AC5FF0">
        <w:rPr>
          <w:rFonts w:ascii="Arial" w:hAnsi="Arial" w:cs="Arial"/>
        </w:rPr>
        <w:t xml:space="preserve"> (</w:t>
      </w:r>
      <w:r w:rsidR="00FD4AF7" w:rsidRPr="00AC5FF0">
        <w:rPr>
          <w:rFonts w:ascii="Arial" w:hAnsi="Arial" w:cs="Arial"/>
          <w:color w:val="222222"/>
          <w:shd w:val="clear" w:color="auto" w:fill="FFFFFF"/>
        </w:rPr>
        <w:t xml:space="preserve">Zhang, </w:t>
      </w:r>
      <w:proofErr w:type="gramStart"/>
      <w:r w:rsidR="00FD4AF7" w:rsidRPr="00AC5FF0">
        <w:rPr>
          <w:rFonts w:ascii="Arial" w:hAnsi="Arial" w:cs="Arial"/>
          <w:color w:val="222222"/>
          <w:shd w:val="clear" w:color="auto" w:fill="FFFFFF"/>
        </w:rPr>
        <w:t>Atwal</w:t>
      </w:r>
      <w:proofErr w:type="gramEnd"/>
      <w:r w:rsidR="00FD4AF7" w:rsidRPr="00AC5FF0">
        <w:rPr>
          <w:rFonts w:ascii="Arial" w:hAnsi="Arial" w:cs="Arial"/>
          <w:color w:val="222222"/>
          <w:shd w:val="clear" w:color="auto" w:fill="FFFFFF"/>
        </w:rPr>
        <w:t xml:space="preserve"> and Kaiser, 2021</w:t>
      </w:r>
      <w:r w:rsidR="00522366">
        <w:rPr>
          <w:rFonts w:ascii="Arial" w:hAnsi="Arial" w:cs="Arial"/>
          <w:color w:val="222222"/>
          <w:shd w:val="clear" w:color="auto" w:fill="FFFFFF"/>
        </w:rPr>
        <w:t>;</w:t>
      </w:r>
      <w:r w:rsidR="004423ED">
        <w:rPr>
          <w:rFonts w:ascii="Arial" w:hAnsi="Arial" w:cs="Arial"/>
          <w:color w:val="222222"/>
          <w:shd w:val="clear" w:color="auto" w:fill="FFFFFF"/>
        </w:rPr>
        <w:t xml:space="preserve"> </w:t>
      </w:r>
      <w:r w:rsidR="00522366" w:rsidRPr="00AC5FF0">
        <w:rPr>
          <w:rFonts w:ascii="Arial" w:hAnsi="Arial" w:cs="Arial"/>
          <w:color w:val="222222"/>
          <w:shd w:val="clear" w:color="auto" w:fill="FFFFFF"/>
        </w:rPr>
        <w:t>Prabhu,</w:t>
      </w:r>
      <w:r w:rsidR="005E77C0" w:rsidRPr="00AC5FF0">
        <w:rPr>
          <w:rFonts w:ascii="Arial" w:hAnsi="Arial" w:cs="Arial"/>
          <w:color w:val="222222"/>
          <w:shd w:val="clear" w:color="auto" w:fill="FFFFFF"/>
        </w:rPr>
        <w:t xml:space="preserve"> 2017)</w:t>
      </w:r>
      <w:r w:rsidR="00FD4AF7" w:rsidRPr="00AC5FF0">
        <w:rPr>
          <w:rFonts w:ascii="Arial" w:hAnsi="Arial" w:cs="Arial"/>
          <w:color w:val="222222"/>
          <w:shd w:val="clear" w:color="auto" w:fill="FFFFFF"/>
        </w:rPr>
        <w:t xml:space="preserve">. </w:t>
      </w:r>
      <w:r w:rsidR="00ED6383" w:rsidRPr="00AC5FF0">
        <w:rPr>
          <w:rFonts w:ascii="Arial" w:hAnsi="Arial" w:cs="Arial"/>
          <w:color w:val="222222"/>
          <w:shd w:val="clear" w:color="auto" w:fill="FFFFFF"/>
        </w:rPr>
        <w:t xml:space="preserve">Moreover, </w:t>
      </w:r>
      <w:r w:rsidR="00FD4AF7" w:rsidRPr="00AC5FF0">
        <w:rPr>
          <w:rFonts w:ascii="Arial" w:hAnsi="Arial" w:cs="Arial"/>
        </w:rPr>
        <w:t xml:space="preserve">Volkswagen's commitment to a sustainable future is one of the many ways in which they try to deal with the competition. While other manufacturers </w:t>
      </w:r>
      <w:r w:rsidR="003317BD" w:rsidRPr="00AC5FF0">
        <w:rPr>
          <w:rFonts w:ascii="Arial" w:hAnsi="Arial" w:cs="Arial"/>
        </w:rPr>
        <w:t xml:space="preserve">can </w:t>
      </w:r>
      <w:r w:rsidR="008917CB" w:rsidRPr="00AC5FF0">
        <w:rPr>
          <w:rFonts w:ascii="Arial" w:hAnsi="Arial" w:cs="Arial"/>
        </w:rPr>
        <w:t>effectively</w:t>
      </w:r>
      <w:r w:rsidR="003317BD" w:rsidRPr="00AC5FF0">
        <w:rPr>
          <w:rFonts w:ascii="Arial" w:hAnsi="Arial" w:cs="Arial"/>
        </w:rPr>
        <w:t xml:space="preserve"> stand behind their </w:t>
      </w:r>
      <w:r w:rsidR="009B6D90" w:rsidRPr="00AC5FF0">
        <w:rPr>
          <w:rFonts w:ascii="Arial" w:hAnsi="Arial" w:cs="Arial"/>
        </w:rPr>
        <w:t>focus</w:t>
      </w:r>
      <w:r w:rsidR="00FD4AF7" w:rsidRPr="00AC5FF0">
        <w:rPr>
          <w:rFonts w:ascii="Arial" w:hAnsi="Arial" w:cs="Arial"/>
        </w:rPr>
        <w:t xml:space="preserve"> on green, for VW </w:t>
      </w:r>
      <w:r w:rsidR="003A4DD7" w:rsidRPr="00AC5FF0">
        <w:rPr>
          <w:rFonts w:ascii="Arial" w:hAnsi="Arial" w:cs="Arial"/>
        </w:rPr>
        <w:t>organisation</w:t>
      </w:r>
      <w:r w:rsidR="00896319" w:rsidRPr="00AC5FF0">
        <w:rPr>
          <w:rFonts w:ascii="Arial" w:hAnsi="Arial" w:cs="Arial"/>
        </w:rPr>
        <w:t>,</w:t>
      </w:r>
      <w:r w:rsidR="00FD4AF7" w:rsidRPr="00AC5FF0">
        <w:rPr>
          <w:rFonts w:ascii="Arial" w:hAnsi="Arial" w:cs="Arial"/>
        </w:rPr>
        <w:t xml:space="preserve"> Sustainability Steering Committee </w:t>
      </w:r>
      <w:r w:rsidR="006647EB" w:rsidRPr="00AC5FF0">
        <w:rPr>
          <w:rFonts w:ascii="Arial" w:hAnsi="Arial" w:cs="Arial"/>
        </w:rPr>
        <w:t>continue</w:t>
      </w:r>
      <w:r w:rsidR="00B95894" w:rsidRPr="00AC5FF0">
        <w:rPr>
          <w:rFonts w:ascii="Arial" w:hAnsi="Arial" w:cs="Arial"/>
        </w:rPr>
        <w:t>s</w:t>
      </w:r>
      <w:r w:rsidR="006647EB" w:rsidRPr="00AC5FF0">
        <w:rPr>
          <w:rFonts w:ascii="Arial" w:hAnsi="Arial" w:cs="Arial"/>
        </w:rPr>
        <w:t xml:space="preserve"> to</w:t>
      </w:r>
      <w:r w:rsidR="00FD4AF7" w:rsidRPr="00AC5FF0">
        <w:rPr>
          <w:rFonts w:ascii="Arial" w:hAnsi="Arial" w:cs="Arial"/>
        </w:rPr>
        <w:t xml:space="preserve"> verify and categorised the six focus areas that </w:t>
      </w:r>
      <w:r w:rsidR="003A4DD7" w:rsidRPr="00AC5FF0">
        <w:rPr>
          <w:rFonts w:ascii="Arial" w:hAnsi="Arial" w:cs="Arial"/>
        </w:rPr>
        <w:t xml:space="preserve">VW group </w:t>
      </w:r>
      <w:r w:rsidR="00FD4AF7" w:rsidRPr="00AC5FF0">
        <w:rPr>
          <w:rFonts w:ascii="Arial" w:hAnsi="Arial" w:cs="Arial"/>
        </w:rPr>
        <w:t xml:space="preserve">had </w:t>
      </w:r>
      <w:r w:rsidR="00896319" w:rsidRPr="00AC5FF0">
        <w:rPr>
          <w:rFonts w:ascii="Arial" w:hAnsi="Arial" w:cs="Arial"/>
        </w:rPr>
        <w:t xml:space="preserve">strongly </w:t>
      </w:r>
      <w:r w:rsidR="003A4DD7" w:rsidRPr="00AC5FF0">
        <w:rPr>
          <w:rFonts w:ascii="Arial" w:hAnsi="Arial" w:cs="Arial"/>
        </w:rPr>
        <w:t xml:space="preserve">responsibly </w:t>
      </w:r>
      <w:r w:rsidR="00896319" w:rsidRPr="00AC5FF0">
        <w:rPr>
          <w:rFonts w:ascii="Arial" w:hAnsi="Arial" w:cs="Arial"/>
        </w:rPr>
        <w:t>protect</w:t>
      </w:r>
      <w:r w:rsidR="00FD4AF7" w:rsidRPr="00AC5FF0">
        <w:rPr>
          <w:rFonts w:ascii="Arial" w:hAnsi="Arial" w:cs="Arial"/>
        </w:rPr>
        <w:t>: decarbonization, circular economy, supply chain and rights for people (Volkswagen Group, 2022</w:t>
      </w:r>
      <w:r w:rsidR="00FD4AF7" w:rsidRPr="00AC5FF0">
        <w:rPr>
          <w:rFonts w:ascii="Arial" w:hAnsi="Arial" w:cs="Arial"/>
          <w:color w:val="222222"/>
          <w:shd w:val="clear" w:color="auto" w:fill="FFFFFF"/>
        </w:rPr>
        <w:t xml:space="preserve">). </w:t>
      </w:r>
      <w:r w:rsidR="00737058" w:rsidRPr="00AC5FF0">
        <w:rPr>
          <w:rFonts w:ascii="Arial" w:hAnsi="Arial" w:cs="Arial"/>
        </w:rPr>
        <w:t xml:space="preserve">Volkswagen's objective to control environmental impact across the complete lifecycle is promising, </w:t>
      </w:r>
      <w:r w:rsidR="00E86E06" w:rsidRPr="00AC5FF0">
        <w:rPr>
          <w:rFonts w:ascii="Arial" w:hAnsi="Arial" w:cs="Arial"/>
        </w:rPr>
        <w:t>yet</w:t>
      </w:r>
      <w:r w:rsidR="00737058" w:rsidRPr="00AC5FF0">
        <w:rPr>
          <w:rFonts w:ascii="Arial" w:hAnsi="Arial" w:cs="Arial"/>
        </w:rPr>
        <w:t xml:space="preserve"> its </w:t>
      </w:r>
      <w:r w:rsidR="0058000E" w:rsidRPr="00AC5FF0">
        <w:rPr>
          <w:rFonts w:ascii="Arial" w:hAnsi="Arial" w:cs="Arial"/>
        </w:rPr>
        <w:t xml:space="preserve">future </w:t>
      </w:r>
      <w:r w:rsidR="00737058" w:rsidRPr="00AC5FF0">
        <w:rPr>
          <w:rFonts w:ascii="Arial" w:hAnsi="Arial" w:cs="Arial"/>
        </w:rPr>
        <w:t xml:space="preserve">sustainability remains to be seen. </w:t>
      </w:r>
    </w:p>
    <w:p w14:paraId="35B91A9C" w14:textId="0E886000" w:rsidR="004B2D8E" w:rsidRDefault="004B2D8E" w:rsidP="003253ED">
      <w:pPr>
        <w:pStyle w:val="Heading1"/>
      </w:pPr>
      <w:bookmarkStart w:id="14" w:name="_Toc133055645"/>
      <w:r w:rsidRPr="00AC5FF0">
        <w:lastRenderedPageBreak/>
        <w:t>Recommendations</w:t>
      </w:r>
      <w:bookmarkEnd w:id="14"/>
    </w:p>
    <w:p w14:paraId="3781F205" w14:textId="77777777" w:rsidR="003253ED" w:rsidRPr="003253ED" w:rsidRDefault="003253ED" w:rsidP="003253ED"/>
    <w:p w14:paraId="66EEE66D" w14:textId="5795E0BD" w:rsidR="00307115" w:rsidRPr="00AC5FF0" w:rsidRDefault="006264BB" w:rsidP="00CE56FA">
      <w:pPr>
        <w:spacing w:line="480" w:lineRule="auto"/>
        <w:jc w:val="both"/>
        <w:rPr>
          <w:rFonts w:ascii="Arial" w:hAnsi="Arial" w:cs="Arial"/>
        </w:rPr>
      </w:pPr>
      <w:r>
        <w:rPr>
          <w:rFonts w:ascii="Arial" w:hAnsi="Arial" w:cs="Arial"/>
        </w:rPr>
        <w:t xml:space="preserve">     </w:t>
      </w:r>
      <w:r w:rsidR="00307115" w:rsidRPr="00AC5FF0">
        <w:rPr>
          <w:rFonts w:ascii="Arial" w:hAnsi="Arial" w:cs="Arial"/>
        </w:rPr>
        <w:t>A competitive edge is hypothesised to be derived from the strategic assets and competencies of a company</w:t>
      </w:r>
      <w:r w:rsidR="00B44C4C" w:rsidRPr="00AC5FF0">
        <w:rPr>
          <w:rFonts w:ascii="Arial" w:hAnsi="Arial" w:cs="Arial"/>
        </w:rPr>
        <w:t xml:space="preserve"> (</w:t>
      </w:r>
      <w:proofErr w:type="spellStart"/>
      <w:r w:rsidR="00B44C4C" w:rsidRPr="00AC5FF0">
        <w:rPr>
          <w:rFonts w:ascii="Arial" w:hAnsi="Arial" w:cs="Arial"/>
          <w:color w:val="222222"/>
          <w:shd w:val="clear" w:color="auto" w:fill="FFFFFF"/>
        </w:rPr>
        <w:t>Proff</w:t>
      </w:r>
      <w:proofErr w:type="spellEnd"/>
      <w:r w:rsidR="00B44C4C" w:rsidRPr="00AC5FF0">
        <w:rPr>
          <w:rFonts w:ascii="Arial" w:hAnsi="Arial" w:cs="Arial"/>
          <w:color w:val="222222"/>
          <w:shd w:val="clear" w:color="auto" w:fill="FFFFFF"/>
        </w:rPr>
        <w:t>, 2000)</w:t>
      </w:r>
      <w:r w:rsidR="00307115" w:rsidRPr="00AC5FF0">
        <w:rPr>
          <w:rFonts w:ascii="Arial" w:hAnsi="Arial" w:cs="Arial"/>
        </w:rPr>
        <w:t>. Hybrid tactics are complicated (Whittington, 2020). They must balance cost and differentiation. Managers are disciplined by Porter's caution about being mired in the centre. They easily could risk the overall approach with harmful choices. On one side, profits from cost management will tempt them to quit saving. On another side, a differentiat</w:t>
      </w:r>
      <w:r w:rsidR="005905E8" w:rsidRPr="00AC5FF0">
        <w:rPr>
          <w:rFonts w:ascii="Arial" w:hAnsi="Arial" w:cs="Arial"/>
        </w:rPr>
        <w:t>ion</w:t>
      </w:r>
      <w:r w:rsidR="00307115" w:rsidRPr="00AC5FF0">
        <w:rPr>
          <w:rFonts w:ascii="Arial" w:hAnsi="Arial" w:cs="Arial"/>
        </w:rPr>
        <w:t xml:space="preserve"> may </w:t>
      </w:r>
      <w:r w:rsidR="00A66161" w:rsidRPr="00AC5FF0">
        <w:rPr>
          <w:rFonts w:ascii="Arial" w:hAnsi="Arial" w:cs="Arial"/>
        </w:rPr>
        <w:t>increase</w:t>
      </w:r>
      <w:r w:rsidR="00307115" w:rsidRPr="00AC5FF0">
        <w:rPr>
          <w:rFonts w:ascii="Arial" w:hAnsi="Arial" w:cs="Arial"/>
        </w:rPr>
        <w:t xml:space="preserve"> back on R&amp;D or promotion to maintain its long-term advantage in bad times. Executive decision-making </w:t>
      </w:r>
      <w:r w:rsidR="00322CB3" w:rsidRPr="00AC5FF0">
        <w:rPr>
          <w:rFonts w:ascii="Arial" w:hAnsi="Arial" w:cs="Arial"/>
        </w:rPr>
        <w:t>should have</w:t>
      </w:r>
      <w:r w:rsidR="00307115" w:rsidRPr="00AC5FF0">
        <w:rPr>
          <w:rFonts w:ascii="Arial" w:hAnsi="Arial" w:cs="Arial"/>
        </w:rPr>
        <w:t xml:space="preserve"> a primary</w:t>
      </w:r>
      <w:r w:rsidR="00E75825" w:rsidRPr="00AC5FF0">
        <w:rPr>
          <w:rFonts w:ascii="Arial" w:hAnsi="Arial" w:cs="Arial"/>
        </w:rPr>
        <w:t xml:space="preserve"> cautious </w:t>
      </w:r>
      <w:r w:rsidR="00307115" w:rsidRPr="00AC5FF0">
        <w:rPr>
          <w:rFonts w:ascii="Arial" w:hAnsi="Arial" w:cs="Arial"/>
        </w:rPr>
        <w:t>role in plan consistency.</w:t>
      </w:r>
    </w:p>
    <w:p w14:paraId="760AE2F9" w14:textId="788571A6" w:rsidR="00307115" w:rsidRPr="00AC5FF0" w:rsidRDefault="006264BB" w:rsidP="00CE56FA">
      <w:pPr>
        <w:spacing w:line="480" w:lineRule="auto"/>
        <w:jc w:val="both"/>
        <w:rPr>
          <w:rFonts w:ascii="Arial" w:hAnsi="Arial" w:cs="Arial"/>
        </w:rPr>
      </w:pPr>
      <w:r>
        <w:rPr>
          <w:rFonts w:ascii="Arial" w:hAnsi="Arial" w:cs="Arial"/>
        </w:rPr>
        <w:t xml:space="preserve">       </w:t>
      </w:r>
      <w:r w:rsidR="00307115" w:rsidRPr="00AC5FF0">
        <w:rPr>
          <w:rFonts w:ascii="Arial" w:hAnsi="Arial" w:cs="Arial"/>
        </w:rPr>
        <w:t xml:space="preserve">A balanced crisis management and growth plan executed concurrently will be extremely </w:t>
      </w:r>
      <w:r w:rsidR="00254203" w:rsidRPr="00AC5FF0">
        <w:rPr>
          <w:rFonts w:ascii="Arial" w:hAnsi="Arial" w:cs="Arial"/>
        </w:rPr>
        <w:t>resource-intensive</w:t>
      </w:r>
      <w:r w:rsidR="00022E00">
        <w:rPr>
          <w:rFonts w:ascii="Arial" w:hAnsi="Arial" w:cs="Arial"/>
        </w:rPr>
        <w:t xml:space="preserve"> </w:t>
      </w:r>
      <w:r w:rsidR="00307115" w:rsidRPr="00AC5FF0">
        <w:rPr>
          <w:rFonts w:ascii="Arial" w:hAnsi="Arial" w:cs="Arial"/>
        </w:rPr>
        <w:t>(Volkswagen AG, 2023). To guarantee the Group's continued competitiveness in the forthcoming years, it is imperative to attract the best professionals, offer training and recognise their staff’s evolving providing them with an unparalleled employee experience</w:t>
      </w:r>
      <w:r w:rsidR="006B54FD" w:rsidRPr="00AC5FF0">
        <w:rPr>
          <w:rFonts w:ascii="Arial" w:hAnsi="Arial" w:cs="Arial"/>
        </w:rPr>
        <w:t xml:space="preserve"> (Value Chain, Appendix</w:t>
      </w:r>
      <w:r w:rsidR="00022E00">
        <w:rPr>
          <w:rFonts w:ascii="Arial" w:hAnsi="Arial" w:cs="Arial"/>
        </w:rPr>
        <w:t xml:space="preserve"> 3</w:t>
      </w:r>
      <w:r w:rsidR="006B54FD" w:rsidRPr="00AC5FF0">
        <w:rPr>
          <w:rFonts w:ascii="Arial" w:hAnsi="Arial" w:cs="Arial"/>
        </w:rPr>
        <w:t>)</w:t>
      </w:r>
      <w:r w:rsidR="00307115" w:rsidRPr="00AC5FF0">
        <w:rPr>
          <w:rFonts w:ascii="Arial" w:hAnsi="Arial" w:cs="Arial"/>
        </w:rPr>
        <w:t>. To accomplish VW Group's eager ambitions</w:t>
      </w:r>
      <w:r w:rsidR="00FF0CE1" w:rsidRPr="00AC5FF0">
        <w:rPr>
          <w:rFonts w:ascii="Arial" w:hAnsi="Arial" w:cs="Arial"/>
        </w:rPr>
        <w:t xml:space="preserve">, </w:t>
      </w:r>
      <w:r w:rsidR="00307115" w:rsidRPr="00AC5FF0">
        <w:rPr>
          <w:rFonts w:ascii="Arial" w:hAnsi="Arial" w:cs="Arial"/>
        </w:rPr>
        <w:t>a constructive and encouraging atmosphere should be established and incorporated. A socially responsible corporate culture which produces an experience of loyalty and commitment to the Company would be highly valued.</w:t>
      </w:r>
    </w:p>
    <w:p w14:paraId="14697FC4" w14:textId="7BD3D4EF" w:rsidR="00E828CA" w:rsidRPr="00AC5FF0" w:rsidRDefault="006264BB" w:rsidP="00CE56FA">
      <w:pPr>
        <w:spacing w:line="480" w:lineRule="auto"/>
        <w:jc w:val="both"/>
        <w:rPr>
          <w:rFonts w:ascii="Arial" w:hAnsi="Arial" w:cs="Arial"/>
        </w:rPr>
      </w:pPr>
      <w:r>
        <w:rPr>
          <w:rFonts w:ascii="Arial" w:hAnsi="Arial" w:cs="Arial"/>
        </w:rPr>
        <w:t xml:space="preserve">      </w:t>
      </w:r>
      <w:r w:rsidR="00307115" w:rsidRPr="00AC5FF0">
        <w:rPr>
          <w:rFonts w:ascii="Arial" w:hAnsi="Arial" w:cs="Arial"/>
        </w:rPr>
        <w:t xml:space="preserve">The Group's top environmental concerns are found </w:t>
      </w:r>
      <w:r w:rsidR="001453D4" w:rsidRPr="00AC5FF0">
        <w:rPr>
          <w:rFonts w:ascii="Arial" w:hAnsi="Arial" w:cs="Arial"/>
        </w:rPr>
        <w:t xml:space="preserve">in BBC News (2022) </w:t>
      </w:r>
      <w:r w:rsidR="00307115" w:rsidRPr="00AC5FF0">
        <w:rPr>
          <w:rFonts w:ascii="Arial" w:hAnsi="Arial" w:cs="Arial"/>
        </w:rPr>
        <w:t>and rated using the relevan</w:t>
      </w:r>
      <w:r w:rsidR="00547432" w:rsidRPr="00AC5FF0">
        <w:rPr>
          <w:rFonts w:ascii="Arial" w:hAnsi="Arial" w:cs="Arial"/>
        </w:rPr>
        <w:t>t</w:t>
      </w:r>
      <w:r w:rsidR="00307115" w:rsidRPr="00AC5FF0">
        <w:rPr>
          <w:rFonts w:ascii="Arial" w:hAnsi="Arial" w:cs="Arial"/>
        </w:rPr>
        <w:t xml:space="preserve"> </w:t>
      </w:r>
      <w:r w:rsidR="00547432" w:rsidRPr="00AC5FF0">
        <w:rPr>
          <w:rFonts w:ascii="Arial" w:hAnsi="Arial" w:cs="Arial"/>
        </w:rPr>
        <w:t>framework</w:t>
      </w:r>
      <w:r w:rsidR="000E2DD0" w:rsidRPr="00AC5FF0">
        <w:rPr>
          <w:rFonts w:ascii="Arial" w:hAnsi="Arial" w:cs="Arial"/>
        </w:rPr>
        <w:t xml:space="preserve"> (</w:t>
      </w:r>
      <w:r w:rsidR="00022E00">
        <w:rPr>
          <w:rFonts w:ascii="Arial" w:hAnsi="Arial" w:cs="Arial"/>
        </w:rPr>
        <w:t xml:space="preserve">Porter’s </w:t>
      </w:r>
      <w:r w:rsidR="00373F92">
        <w:rPr>
          <w:rFonts w:ascii="Arial" w:hAnsi="Arial" w:cs="Arial"/>
        </w:rPr>
        <w:t>Five</w:t>
      </w:r>
      <w:r w:rsidR="000E2DD0" w:rsidRPr="00AC5FF0">
        <w:rPr>
          <w:rFonts w:ascii="Arial" w:hAnsi="Arial" w:cs="Arial"/>
        </w:rPr>
        <w:t xml:space="preserve"> </w:t>
      </w:r>
      <w:r w:rsidR="00022E00">
        <w:rPr>
          <w:rFonts w:ascii="Arial" w:hAnsi="Arial" w:cs="Arial"/>
        </w:rPr>
        <w:t>Forces</w:t>
      </w:r>
      <w:r w:rsidR="00000B21" w:rsidRPr="00AC5FF0">
        <w:rPr>
          <w:rFonts w:ascii="Arial" w:hAnsi="Arial" w:cs="Arial"/>
        </w:rPr>
        <w:t xml:space="preserve"> and</w:t>
      </w:r>
      <w:r w:rsidR="000E2DD0" w:rsidRPr="00AC5FF0">
        <w:rPr>
          <w:rFonts w:ascii="Arial" w:hAnsi="Arial" w:cs="Arial"/>
        </w:rPr>
        <w:t xml:space="preserve"> SWOT</w:t>
      </w:r>
      <w:r w:rsidR="00000B21" w:rsidRPr="00AC5FF0">
        <w:rPr>
          <w:rFonts w:ascii="Arial" w:hAnsi="Arial" w:cs="Arial"/>
        </w:rPr>
        <w:t>, Appendix</w:t>
      </w:r>
      <w:r w:rsidR="00373F92">
        <w:rPr>
          <w:rFonts w:ascii="Arial" w:hAnsi="Arial" w:cs="Arial"/>
        </w:rPr>
        <w:t xml:space="preserve"> 1, 2</w:t>
      </w:r>
      <w:r w:rsidR="000D594B" w:rsidRPr="00AC5FF0">
        <w:rPr>
          <w:rFonts w:ascii="Arial" w:hAnsi="Arial" w:cs="Arial"/>
        </w:rPr>
        <w:t>)</w:t>
      </w:r>
      <w:r w:rsidR="00307115" w:rsidRPr="00AC5FF0">
        <w:rPr>
          <w:rFonts w:ascii="Arial" w:hAnsi="Arial" w:cs="Arial"/>
        </w:rPr>
        <w:t xml:space="preserve">. Given that many of the company's goods </w:t>
      </w:r>
      <w:r w:rsidR="001E07F6" w:rsidRPr="00AC5FF0">
        <w:rPr>
          <w:rFonts w:ascii="Arial" w:hAnsi="Arial" w:cs="Arial"/>
        </w:rPr>
        <w:t>were</w:t>
      </w:r>
      <w:r w:rsidR="00307115" w:rsidRPr="00AC5FF0">
        <w:rPr>
          <w:rFonts w:ascii="Arial" w:hAnsi="Arial" w:cs="Arial"/>
        </w:rPr>
        <w:t xml:space="preserve"> deemed recalled (MarketLine, 202</w:t>
      </w:r>
      <w:r w:rsidR="00DD0AA5" w:rsidRPr="00AC5FF0">
        <w:rPr>
          <w:rFonts w:ascii="Arial" w:hAnsi="Arial" w:cs="Arial"/>
        </w:rPr>
        <w:t>2</w:t>
      </w:r>
      <w:r w:rsidR="00307115" w:rsidRPr="00AC5FF0">
        <w:rPr>
          <w:rFonts w:ascii="Arial" w:hAnsi="Arial" w:cs="Arial"/>
        </w:rPr>
        <w:t xml:space="preserve">), a new feasible approved product may be an alternative worth considering. Volkswagen's resources </w:t>
      </w:r>
      <w:r w:rsidR="000A7C76" w:rsidRPr="00AC5FF0">
        <w:rPr>
          <w:rFonts w:ascii="Arial" w:hAnsi="Arial" w:cs="Arial"/>
        </w:rPr>
        <w:t>could</w:t>
      </w:r>
      <w:r w:rsidR="00307115" w:rsidRPr="00AC5FF0">
        <w:rPr>
          <w:rFonts w:ascii="Arial" w:hAnsi="Arial" w:cs="Arial"/>
        </w:rPr>
        <w:t xml:space="preserve"> increase if the company maintains its commitment to R&amp;D and creates products that adapt to changing consumer tastes.</w:t>
      </w:r>
    </w:p>
    <w:p w14:paraId="5DC4F586" w14:textId="65A82D21" w:rsidR="003E0C17" w:rsidRDefault="003E0C17" w:rsidP="003253ED">
      <w:pPr>
        <w:pStyle w:val="Heading1"/>
      </w:pPr>
      <w:bookmarkStart w:id="15" w:name="_Toc133055646"/>
      <w:r w:rsidRPr="00AC5FF0">
        <w:t>Conclus</w:t>
      </w:r>
      <w:r w:rsidR="000A7C76" w:rsidRPr="00AC5FF0">
        <w:t>ion</w:t>
      </w:r>
      <w:bookmarkEnd w:id="15"/>
    </w:p>
    <w:p w14:paraId="0C61C8D7" w14:textId="77777777" w:rsidR="003253ED" w:rsidRPr="003253ED" w:rsidRDefault="003253ED" w:rsidP="003253ED"/>
    <w:p w14:paraId="680C0AA4" w14:textId="5ADDF9B5" w:rsidR="003E0C17" w:rsidRPr="00AC5FF0" w:rsidRDefault="006264BB" w:rsidP="00CE56FA">
      <w:pPr>
        <w:spacing w:line="480" w:lineRule="auto"/>
        <w:jc w:val="both"/>
        <w:rPr>
          <w:rFonts w:ascii="Arial" w:hAnsi="Arial" w:cs="Arial"/>
        </w:rPr>
      </w:pPr>
      <w:r>
        <w:rPr>
          <w:rFonts w:ascii="Arial" w:hAnsi="Arial" w:cs="Arial"/>
          <w:color w:val="151515"/>
          <w:shd w:val="clear" w:color="auto" w:fill="FFFFFF"/>
        </w:rPr>
        <w:t xml:space="preserve">       </w:t>
      </w:r>
      <w:r w:rsidR="003E0C17" w:rsidRPr="00AC5FF0">
        <w:rPr>
          <w:rFonts w:ascii="Arial" w:hAnsi="Arial" w:cs="Arial"/>
          <w:color w:val="151515"/>
          <w:shd w:val="clear" w:color="auto" w:fill="FFFFFF"/>
        </w:rPr>
        <w:t xml:space="preserve">Volkswagen has dominated the auto industry for many years. It is not surprising that Volkswagen continues to thrive despite the </w:t>
      </w:r>
      <w:proofErr w:type="spellStart"/>
      <w:r w:rsidR="003E0C17" w:rsidRPr="00AC5FF0">
        <w:rPr>
          <w:rFonts w:ascii="Arial" w:hAnsi="Arial" w:cs="Arial"/>
          <w:color w:val="151515"/>
          <w:shd w:val="clear" w:color="auto" w:fill="FFFFFF"/>
        </w:rPr>
        <w:t>Dieselgate</w:t>
      </w:r>
      <w:proofErr w:type="spellEnd"/>
      <w:r w:rsidR="003E0C17" w:rsidRPr="00AC5FF0">
        <w:rPr>
          <w:rFonts w:ascii="Arial" w:hAnsi="Arial" w:cs="Arial"/>
          <w:color w:val="151515"/>
          <w:shd w:val="clear" w:color="auto" w:fill="FFFFFF"/>
        </w:rPr>
        <w:t xml:space="preserve"> Scandal of 2015 given its long history </w:t>
      </w:r>
      <w:r w:rsidR="003E0C17" w:rsidRPr="00AC5FF0">
        <w:rPr>
          <w:rFonts w:ascii="Arial" w:hAnsi="Arial" w:cs="Arial"/>
          <w:color w:val="151515"/>
          <w:shd w:val="clear" w:color="auto" w:fill="FFFFFF"/>
        </w:rPr>
        <w:lastRenderedPageBreak/>
        <w:t xml:space="preserve">of invention in both product development and production strategies. </w:t>
      </w:r>
      <w:r w:rsidR="003E0C17" w:rsidRPr="00AC5FF0">
        <w:rPr>
          <w:rFonts w:ascii="Arial" w:hAnsi="Arial" w:cs="Arial"/>
        </w:rPr>
        <w:t>The evidence demonstrated in the case study and analysis illustrates that an experience of crisis inspires companies to advance. The Diesel Dispute provided the spark necessary for Volkswagen to</w:t>
      </w:r>
      <w:r w:rsidR="001A2827" w:rsidRPr="00AC5FF0">
        <w:rPr>
          <w:rFonts w:ascii="Arial" w:hAnsi="Arial" w:cs="Arial"/>
        </w:rPr>
        <w:t xml:space="preserve"> advance</w:t>
      </w:r>
      <w:r w:rsidR="004831CF" w:rsidRPr="00AC5FF0">
        <w:rPr>
          <w:rFonts w:ascii="Arial" w:hAnsi="Arial" w:cs="Arial"/>
        </w:rPr>
        <w:t xml:space="preserve"> </w:t>
      </w:r>
      <w:r w:rsidR="001A2827" w:rsidRPr="00AC5FF0">
        <w:rPr>
          <w:rFonts w:ascii="Arial" w:hAnsi="Arial" w:cs="Arial"/>
        </w:rPr>
        <w:t xml:space="preserve">the </w:t>
      </w:r>
      <w:r w:rsidR="003E0C17" w:rsidRPr="00AC5FF0">
        <w:rPr>
          <w:rFonts w:ascii="Arial" w:hAnsi="Arial" w:cs="Arial"/>
        </w:rPr>
        <w:t xml:space="preserve">transition into the electric vehicle </w:t>
      </w:r>
      <w:r w:rsidR="00D75183" w:rsidRPr="00AC5FF0">
        <w:rPr>
          <w:rFonts w:ascii="Arial" w:hAnsi="Arial" w:cs="Arial"/>
        </w:rPr>
        <w:t>era</w:t>
      </w:r>
      <w:r w:rsidR="003E0C17" w:rsidRPr="00AC5FF0">
        <w:rPr>
          <w:rFonts w:ascii="Arial" w:hAnsi="Arial" w:cs="Arial"/>
        </w:rPr>
        <w:t xml:space="preserve">. Implementing its "Accelerate" strategy, Volkswagen successfully addressed the continuous market disruption powered by innovation. Volkswagen's hybrid approach enables them to capitalise on their existing ICE business model, allowing them to not only effectively respond to the shifts of the market, but also further promote the development of </w:t>
      </w:r>
      <w:r w:rsidR="00757CD2" w:rsidRPr="00AC5FF0">
        <w:rPr>
          <w:rFonts w:ascii="Arial" w:hAnsi="Arial" w:cs="Arial"/>
        </w:rPr>
        <w:t>new softw</w:t>
      </w:r>
      <w:r w:rsidR="00C50F08" w:rsidRPr="00AC5FF0">
        <w:rPr>
          <w:rFonts w:ascii="Arial" w:hAnsi="Arial" w:cs="Arial"/>
        </w:rPr>
        <w:t xml:space="preserve">are </w:t>
      </w:r>
      <w:r w:rsidR="000B6310" w:rsidRPr="00AC5FF0">
        <w:rPr>
          <w:rFonts w:ascii="Arial" w:hAnsi="Arial" w:cs="Arial"/>
        </w:rPr>
        <w:t>adventure</w:t>
      </w:r>
      <w:r w:rsidR="003E0C17" w:rsidRPr="00AC5FF0">
        <w:rPr>
          <w:rFonts w:ascii="Arial" w:hAnsi="Arial" w:cs="Arial"/>
        </w:rPr>
        <w:t xml:space="preserve">. Volkswagen has expressed intent to move towards a business model that includes all-electric, environmentally friendly, software-based connected cars, mobility as a service, and autonomous driving </w:t>
      </w:r>
      <w:proofErr w:type="gramStart"/>
      <w:r w:rsidR="003E0C17" w:rsidRPr="00AC5FF0">
        <w:rPr>
          <w:rFonts w:ascii="Arial" w:hAnsi="Arial" w:cs="Arial"/>
        </w:rPr>
        <w:t>in the near future</w:t>
      </w:r>
      <w:proofErr w:type="gramEnd"/>
      <w:r w:rsidR="003E0C17" w:rsidRPr="00AC5FF0">
        <w:rPr>
          <w:rFonts w:ascii="Arial" w:hAnsi="Arial" w:cs="Arial"/>
        </w:rPr>
        <w:t xml:space="preserve">. Transformations to the organisation's </w:t>
      </w:r>
      <w:r w:rsidR="001347D2" w:rsidRPr="00AC5FF0">
        <w:rPr>
          <w:rFonts w:ascii="Arial" w:hAnsi="Arial" w:cs="Arial"/>
        </w:rPr>
        <w:t>sustainability</w:t>
      </w:r>
      <w:r w:rsidR="003E0C17" w:rsidRPr="00AC5FF0">
        <w:rPr>
          <w:rFonts w:ascii="Arial" w:hAnsi="Arial" w:cs="Arial"/>
        </w:rPr>
        <w:t xml:space="preserve"> and the adoption of </w:t>
      </w:r>
      <w:r w:rsidR="001D771C" w:rsidRPr="00AC5FF0">
        <w:rPr>
          <w:rFonts w:ascii="Arial" w:hAnsi="Arial" w:cs="Arial"/>
        </w:rPr>
        <w:t>its corporate social responsibility</w:t>
      </w:r>
      <w:r w:rsidR="003E0C17" w:rsidRPr="00AC5FF0">
        <w:rPr>
          <w:rFonts w:ascii="Arial" w:hAnsi="Arial" w:cs="Arial"/>
        </w:rPr>
        <w:t xml:space="preserve"> facilitated this transition and move them forward to </w:t>
      </w:r>
      <w:r w:rsidR="004B4E69" w:rsidRPr="00AC5FF0">
        <w:rPr>
          <w:rFonts w:ascii="Arial" w:hAnsi="Arial" w:cs="Arial"/>
        </w:rPr>
        <w:t xml:space="preserve">a </w:t>
      </w:r>
      <w:r w:rsidR="003E0C17" w:rsidRPr="00AC5FF0">
        <w:rPr>
          <w:rFonts w:ascii="Arial" w:hAnsi="Arial" w:cs="Arial"/>
        </w:rPr>
        <w:t>great</w:t>
      </w:r>
      <w:r w:rsidR="00136DBF" w:rsidRPr="00AC5FF0">
        <w:rPr>
          <w:rFonts w:ascii="Arial" w:hAnsi="Arial" w:cs="Arial"/>
        </w:rPr>
        <w:t>er</w:t>
      </w:r>
      <w:r w:rsidR="003E0C17" w:rsidRPr="00AC5FF0">
        <w:rPr>
          <w:rFonts w:ascii="Arial" w:hAnsi="Arial" w:cs="Arial"/>
        </w:rPr>
        <w:t xml:space="preserve"> competitive advantage.</w:t>
      </w:r>
    </w:p>
    <w:p w14:paraId="446AB69F" w14:textId="6D964AB5" w:rsidR="005B2D22" w:rsidRDefault="005B2D22" w:rsidP="00D9429C">
      <w:pPr>
        <w:pStyle w:val="Heading1"/>
      </w:pPr>
      <w:bookmarkStart w:id="16" w:name="_Toc133055647"/>
      <w:r w:rsidRPr="00AC5FF0">
        <w:t>References</w:t>
      </w:r>
      <w:bookmarkEnd w:id="16"/>
    </w:p>
    <w:p w14:paraId="29926CA4" w14:textId="77777777" w:rsidR="00747027" w:rsidRDefault="00747027" w:rsidP="00747027"/>
    <w:p w14:paraId="12B06230"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Aiello, M. et al. (2020) </w:t>
      </w:r>
      <w:r w:rsidRPr="008D77F6">
        <w:rPr>
          <w:rFonts w:ascii="Arial" w:hAnsi="Arial" w:cs="Arial"/>
          <w:i/>
          <w:iCs/>
          <w:sz w:val="22"/>
          <w:szCs w:val="22"/>
        </w:rPr>
        <w:t>The global automotive industry and enhanced regulations: a very steep path ahead</w:t>
      </w:r>
      <w:r w:rsidRPr="008D77F6">
        <w:rPr>
          <w:rFonts w:ascii="Arial" w:hAnsi="Arial" w:cs="Arial"/>
          <w:sz w:val="22"/>
          <w:szCs w:val="22"/>
        </w:rPr>
        <w:t xml:space="preserve"> </w:t>
      </w:r>
      <w:r w:rsidRPr="008D77F6">
        <w:rPr>
          <w:rFonts w:ascii="Arial" w:hAnsi="Arial" w:cs="Arial"/>
          <w:i/>
          <w:iCs/>
          <w:sz w:val="22"/>
          <w:szCs w:val="22"/>
        </w:rPr>
        <w:t>Coface.com</w:t>
      </w:r>
      <w:r w:rsidRPr="008D77F6">
        <w:rPr>
          <w:rFonts w:ascii="Arial" w:hAnsi="Arial" w:cs="Arial"/>
          <w:sz w:val="22"/>
          <w:szCs w:val="22"/>
        </w:rPr>
        <w:t>. Available at: https://www.coface.com/News-Publications/News/The-global-automotive-industry-and-enhanced-regulations-a-very-steep-path-ahead (Accessed: April 8, 2023).</w:t>
      </w:r>
    </w:p>
    <w:p w14:paraId="13B3824A"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American Honda Motors (2022)</w:t>
      </w:r>
      <w:r w:rsidRPr="008D77F6">
        <w:rPr>
          <w:rFonts w:ascii="Arial" w:hAnsi="Arial" w:cs="Arial"/>
          <w:i/>
          <w:iCs/>
          <w:sz w:val="22"/>
          <w:szCs w:val="22"/>
        </w:rPr>
        <w:t xml:space="preserve"> Honda Civic Hatchback Specifications &amp; features</w:t>
      </w:r>
      <w:r w:rsidRPr="008D77F6">
        <w:rPr>
          <w:rFonts w:ascii="Arial" w:hAnsi="Arial" w:cs="Arial"/>
          <w:sz w:val="22"/>
          <w:szCs w:val="22"/>
        </w:rPr>
        <w:t> (2021) </w:t>
      </w:r>
      <w:r w:rsidRPr="008D77F6">
        <w:rPr>
          <w:rFonts w:ascii="Arial" w:hAnsi="Arial" w:cs="Arial"/>
          <w:i/>
          <w:iCs/>
          <w:sz w:val="22"/>
          <w:szCs w:val="22"/>
        </w:rPr>
        <w:t>Honda Automobiles Newsroom</w:t>
      </w:r>
      <w:r w:rsidRPr="008D77F6">
        <w:rPr>
          <w:rFonts w:ascii="Arial" w:hAnsi="Arial" w:cs="Arial"/>
          <w:sz w:val="22"/>
          <w:szCs w:val="22"/>
        </w:rPr>
        <w:t>. Available at: https://hondanews.com/en-US/honda-automobiles/releases/release-cb177600e922c8a5fcfa01b9b80149e2-2022-honda-civic-hatchback-specifications-features (Accessed: April 2, 2023).</w:t>
      </w:r>
    </w:p>
    <w:p w14:paraId="689A02DC"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Attwood, J. (2021) </w:t>
      </w:r>
      <w:r w:rsidRPr="008D77F6">
        <w:rPr>
          <w:rFonts w:ascii="Arial" w:hAnsi="Arial" w:cs="Arial"/>
          <w:i/>
          <w:iCs/>
          <w:sz w:val="22"/>
          <w:szCs w:val="22"/>
        </w:rPr>
        <w:t>2026 Volkswagen Trinity: concept for future flagship previewed</w:t>
      </w:r>
      <w:r w:rsidRPr="008D77F6">
        <w:rPr>
          <w:rFonts w:ascii="Arial" w:hAnsi="Arial" w:cs="Arial"/>
          <w:sz w:val="22"/>
          <w:szCs w:val="22"/>
        </w:rPr>
        <w:t>, </w:t>
      </w:r>
      <w:r w:rsidRPr="008D77F6">
        <w:rPr>
          <w:rFonts w:ascii="Arial" w:hAnsi="Arial" w:cs="Arial"/>
          <w:i/>
          <w:iCs/>
          <w:sz w:val="22"/>
          <w:szCs w:val="22"/>
        </w:rPr>
        <w:t>Autocar</w:t>
      </w:r>
      <w:r w:rsidRPr="008D77F6">
        <w:rPr>
          <w:rFonts w:ascii="Arial" w:hAnsi="Arial" w:cs="Arial"/>
          <w:sz w:val="22"/>
          <w:szCs w:val="22"/>
        </w:rPr>
        <w:t>. Available at: https://www.autocar.co.uk/car-news/new-cars/2026-volkswagen-trinity-concept-future-flagship-previewed (Accessed: April 2, 2023).</w:t>
      </w:r>
    </w:p>
    <w:p w14:paraId="776C91AD"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lastRenderedPageBreak/>
        <w:t>Automotive News Europe (2023) </w:t>
      </w:r>
      <w:r w:rsidRPr="008D77F6">
        <w:rPr>
          <w:rFonts w:ascii="Arial" w:hAnsi="Arial" w:cs="Arial"/>
          <w:i/>
          <w:iCs/>
          <w:sz w:val="22"/>
          <w:szCs w:val="22"/>
        </w:rPr>
        <w:t>VW lifts EV sales goal for Europe</w:t>
      </w:r>
      <w:r w:rsidRPr="008D77F6">
        <w:rPr>
          <w:rFonts w:ascii="Arial" w:hAnsi="Arial" w:cs="Arial"/>
          <w:sz w:val="22"/>
          <w:szCs w:val="22"/>
        </w:rPr>
        <w:t>, </w:t>
      </w:r>
      <w:r w:rsidRPr="008D77F6">
        <w:rPr>
          <w:rFonts w:ascii="Arial" w:hAnsi="Arial" w:cs="Arial"/>
          <w:i/>
          <w:iCs/>
          <w:sz w:val="22"/>
          <w:szCs w:val="22"/>
        </w:rPr>
        <w:t>Automotive News Europe</w:t>
      </w:r>
      <w:r w:rsidRPr="008D77F6">
        <w:rPr>
          <w:rFonts w:ascii="Arial" w:hAnsi="Arial" w:cs="Arial"/>
          <w:sz w:val="22"/>
          <w:szCs w:val="22"/>
        </w:rPr>
        <w:t>. Available at: https://europe.autonews.com/automakers/vw-brand-targets-ev-sales-80-percent-2030 (Accessed: March 19, 2023).</w:t>
      </w:r>
    </w:p>
    <w:p w14:paraId="1B1D9F4C"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r w:rsidRPr="008D77F6">
        <w:rPr>
          <w:rFonts w:ascii="Arial" w:hAnsi="Arial" w:cs="Arial"/>
          <w:color w:val="222222"/>
          <w:sz w:val="22"/>
          <w:szCs w:val="22"/>
          <w:shd w:val="clear" w:color="auto" w:fill="FFFFFF"/>
        </w:rPr>
        <w:t>Bai, Y. (2021) ‘Analysis of Overseas Management Strategy of the Volkswagen Group.’ In </w:t>
      </w:r>
      <w:r w:rsidRPr="008D77F6">
        <w:rPr>
          <w:rFonts w:ascii="Arial" w:hAnsi="Arial" w:cs="Arial"/>
          <w:i/>
          <w:iCs/>
          <w:color w:val="222222"/>
          <w:sz w:val="22"/>
          <w:szCs w:val="22"/>
          <w:shd w:val="clear" w:color="auto" w:fill="FFFFFF"/>
        </w:rPr>
        <w:t>6th International Conference on Financial Innovation and Economic Development (ICFIED 2021)</w:t>
      </w:r>
      <w:r w:rsidRPr="008D77F6">
        <w:rPr>
          <w:rFonts w:ascii="Arial" w:hAnsi="Arial" w:cs="Arial"/>
          <w:color w:val="222222"/>
          <w:sz w:val="22"/>
          <w:szCs w:val="22"/>
          <w:shd w:val="clear" w:color="auto" w:fill="FFFFFF"/>
        </w:rPr>
        <w:t> (pp. 229-234). Atlantis Press.</w:t>
      </w:r>
    </w:p>
    <w:p w14:paraId="5A74ED6A"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proofErr w:type="spellStart"/>
      <w:r w:rsidRPr="008D77F6">
        <w:rPr>
          <w:rFonts w:ascii="Arial" w:hAnsi="Arial" w:cs="Arial"/>
          <w:color w:val="222222"/>
          <w:sz w:val="22"/>
          <w:szCs w:val="22"/>
          <w:shd w:val="clear" w:color="auto" w:fill="FFFFFF"/>
        </w:rPr>
        <w:t>Bandur</w:t>
      </w:r>
      <w:proofErr w:type="spellEnd"/>
      <w:r w:rsidRPr="008D77F6">
        <w:rPr>
          <w:rFonts w:ascii="Arial" w:hAnsi="Arial" w:cs="Arial"/>
          <w:color w:val="222222"/>
          <w:sz w:val="22"/>
          <w:szCs w:val="22"/>
          <w:shd w:val="clear" w:color="auto" w:fill="FFFFFF"/>
        </w:rPr>
        <w:t>, V. et al. (2021) ‘Making the case for centralized automotive e/e architectures. </w:t>
      </w:r>
      <w:r w:rsidRPr="008D77F6">
        <w:rPr>
          <w:rFonts w:ascii="Arial" w:hAnsi="Arial" w:cs="Arial"/>
          <w:i/>
          <w:iCs/>
          <w:color w:val="222222"/>
          <w:sz w:val="22"/>
          <w:szCs w:val="22"/>
          <w:shd w:val="clear" w:color="auto" w:fill="FFFFFF"/>
        </w:rPr>
        <w:t>IEEE Transactions on Vehicular Technology</w:t>
      </w:r>
      <w:r w:rsidRPr="008D77F6">
        <w:rPr>
          <w:rFonts w:ascii="Arial" w:hAnsi="Arial" w:cs="Arial"/>
          <w:color w:val="222222"/>
          <w:sz w:val="22"/>
          <w:szCs w:val="22"/>
          <w:shd w:val="clear" w:color="auto" w:fill="FFFFFF"/>
        </w:rPr>
        <w:t>,’ </w:t>
      </w:r>
      <w:r w:rsidRPr="008D77F6">
        <w:rPr>
          <w:rFonts w:ascii="Arial" w:hAnsi="Arial" w:cs="Arial"/>
          <w:i/>
          <w:iCs/>
          <w:color w:val="222222"/>
          <w:sz w:val="22"/>
          <w:szCs w:val="22"/>
          <w:shd w:val="clear" w:color="auto" w:fill="FFFFFF"/>
        </w:rPr>
        <w:t>70</w:t>
      </w:r>
      <w:r w:rsidRPr="008D77F6">
        <w:rPr>
          <w:rFonts w:ascii="Arial" w:hAnsi="Arial" w:cs="Arial"/>
          <w:color w:val="222222"/>
          <w:sz w:val="22"/>
          <w:szCs w:val="22"/>
          <w:shd w:val="clear" w:color="auto" w:fill="FFFFFF"/>
        </w:rPr>
        <w:t>(2), 1230-1245.</w:t>
      </w:r>
    </w:p>
    <w:p w14:paraId="52C4EE4C"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Bannon, E. (2020) </w:t>
      </w:r>
      <w:r w:rsidRPr="008D77F6">
        <w:rPr>
          <w:rFonts w:ascii="Arial" w:hAnsi="Arial" w:cs="Arial"/>
          <w:i/>
          <w:iCs/>
          <w:sz w:val="22"/>
          <w:szCs w:val="22"/>
        </w:rPr>
        <w:t>Electric vehicles</w:t>
      </w:r>
      <w:r w:rsidRPr="008D77F6">
        <w:rPr>
          <w:rFonts w:ascii="Arial" w:hAnsi="Arial" w:cs="Arial"/>
          <w:sz w:val="22"/>
          <w:szCs w:val="22"/>
        </w:rPr>
        <w:t>, </w:t>
      </w:r>
      <w:r w:rsidRPr="008D77F6">
        <w:rPr>
          <w:rFonts w:ascii="Arial" w:hAnsi="Arial" w:cs="Arial"/>
          <w:i/>
          <w:iCs/>
          <w:sz w:val="22"/>
          <w:szCs w:val="22"/>
        </w:rPr>
        <w:t>Deloitte Insights</w:t>
      </w:r>
      <w:r w:rsidRPr="008D77F6">
        <w:rPr>
          <w:rFonts w:ascii="Arial" w:hAnsi="Arial" w:cs="Arial"/>
          <w:sz w:val="22"/>
          <w:szCs w:val="22"/>
        </w:rPr>
        <w:t>. Available at: https://www2.deloitte.com/us/en/insights/focus/future-of-mobility/electric-vehicle-trends-2030.html (Accessed: April 8, 2023).</w:t>
      </w:r>
    </w:p>
    <w:p w14:paraId="67F6BDF0" w14:textId="77777777" w:rsidR="00747027" w:rsidRPr="008D77F6" w:rsidRDefault="00747027" w:rsidP="00747027">
      <w:pPr>
        <w:pStyle w:val="NormalWeb"/>
        <w:numPr>
          <w:ilvl w:val="0"/>
          <w:numId w:val="7"/>
        </w:numPr>
        <w:spacing w:line="480" w:lineRule="auto"/>
        <w:jc w:val="both"/>
        <w:rPr>
          <w:rFonts w:ascii="Arial" w:hAnsi="Arial" w:cs="Arial"/>
          <w:color w:val="333333"/>
          <w:sz w:val="22"/>
          <w:szCs w:val="22"/>
          <w:shd w:val="clear" w:color="auto" w:fill="FFFFFF"/>
        </w:rPr>
      </w:pPr>
      <w:r w:rsidRPr="008D77F6">
        <w:rPr>
          <w:rFonts w:ascii="Arial" w:hAnsi="Arial" w:cs="Arial"/>
          <w:color w:val="333333"/>
          <w:sz w:val="22"/>
          <w:szCs w:val="22"/>
          <w:shd w:val="clear" w:color="auto" w:fill="FFFFFF"/>
        </w:rPr>
        <w:t>Barney, J.B. (2019) </w:t>
      </w:r>
      <w:r w:rsidRPr="008D77F6">
        <w:rPr>
          <w:rFonts w:ascii="Arial" w:hAnsi="Arial" w:cs="Arial"/>
          <w:i/>
          <w:iCs/>
          <w:color w:val="333333"/>
          <w:sz w:val="22"/>
          <w:szCs w:val="22"/>
          <w:shd w:val="clear" w:color="auto" w:fill="FFFFFF"/>
        </w:rPr>
        <w:t>Strategic management and competitive advantage : concepts and cases</w:t>
      </w:r>
      <w:r w:rsidRPr="008D77F6">
        <w:rPr>
          <w:rFonts w:ascii="Arial" w:hAnsi="Arial" w:cs="Arial"/>
          <w:color w:val="333333"/>
          <w:sz w:val="22"/>
          <w:szCs w:val="22"/>
          <w:shd w:val="clear" w:color="auto" w:fill="FFFFFF"/>
        </w:rPr>
        <w:t>. Sixth edition, global edition. Harlow, England , Pearson.</w:t>
      </w:r>
    </w:p>
    <w:p w14:paraId="7FE18257"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BBC News (2022) </w:t>
      </w:r>
      <w:r w:rsidRPr="008D77F6">
        <w:rPr>
          <w:rFonts w:ascii="Arial" w:hAnsi="Arial" w:cs="Arial"/>
          <w:i/>
          <w:iCs/>
          <w:sz w:val="22"/>
          <w:szCs w:val="22"/>
        </w:rPr>
        <w:t>Volkswagen to pay out £193m in ‘</w:t>
      </w:r>
      <w:proofErr w:type="spellStart"/>
      <w:r w:rsidRPr="008D77F6">
        <w:rPr>
          <w:rFonts w:ascii="Arial" w:hAnsi="Arial" w:cs="Arial"/>
          <w:i/>
          <w:iCs/>
          <w:sz w:val="22"/>
          <w:szCs w:val="22"/>
        </w:rPr>
        <w:t>dieselgate</w:t>
      </w:r>
      <w:proofErr w:type="spellEnd"/>
      <w:r w:rsidRPr="008D77F6">
        <w:rPr>
          <w:rFonts w:ascii="Arial" w:hAnsi="Arial" w:cs="Arial"/>
          <w:i/>
          <w:iCs/>
          <w:sz w:val="22"/>
          <w:szCs w:val="22"/>
        </w:rPr>
        <w:t>’ settlement,</w:t>
      </w:r>
      <w:r w:rsidRPr="008D77F6">
        <w:rPr>
          <w:rFonts w:ascii="Arial" w:hAnsi="Arial" w:cs="Arial"/>
          <w:sz w:val="22"/>
          <w:szCs w:val="22"/>
        </w:rPr>
        <w:t> BBC, 25 May. Available at: https://www.bbc.co.uk/news/business-61581251 (Accessed: April 21, 2023).</w:t>
      </w:r>
    </w:p>
    <w:p w14:paraId="095241DD"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CNBC (2023)</w:t>
      </w:r>
      <w:r w:rsidRPr="008D77F6">
        <w:rPr>
          <w:rFonts w:ascii="Arial" w:hAnsi="Arial" w:cs="Arial"/>
          <w:i/>
          <w:iCs/>
          <w:sz w:val="22"/>
          <w:szCs w:val="22"/>
        </w:rPr>
        <w:t xml:space="preserve"> Check out Volkswagen AG’s stock price (VOW3-DE) in real-time</w:t>
      </w:r>
      <w:r w:rsidRPr="008D77F6">
        <w:rPr>
          <w:rFonts w:ascii="Arial" w:hAnsi="Arial" w:cs="Arial"/>
          <w:sz w:val="22"/>
          <w:szCs w:val="22"/>
        </w:rPr>
        <w:t> CNBC. Available at: https://www.cnbc.com/quotes/VOW3-DE (Accessed: March 11, 2023).</w:t>
      </w:r>
    </w:p>
    <w:p w14:paraId="33B5714F"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CNN (2019) </w:t>
      </w:r>
      <w:r w:rsidRPr="008D77F6">
        <w:rPr>
          <w:rFonts w:ascii="Arial" w:hAnsi="Arial" w:cs="Arial"/>
          <w:i/>
          <w:iCs/>
          <w:sz w:val="22"/>
          <w:szCs w:val="22"/>
        </w:rPr>
        <w:t xml:space="preserve">The race to the electric car is just getting started. </w:t>
      </w:r>
      <w:r w:rsidRPr="008D77F6">
        <w:rPr>
          <w:rFonts w:ascii="Arial" w:hAnsi="Arial" w:cs="Arial"/>
          <w:sz w:val="22"/>
          <w:szCs w:val="22"/>
        </w:rPr>
        <w:t>Available at: https://www.cnn.com/interactive/2019/08/business/electric-cars-audi-volkswagen-tesla (Accessed: March 19, 2023).</w:t>
      </w:r>
    </w:p>
    <w:p w14:paraId="52C8BC1D"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proofErr w:type="spellStart"/>
      <w:r w:rsidRPr="008D77F6">
        <w:rPr>
          <w:rFonts w:ascii="Arial" w:hAnsi="Arial" w:cs="Arial"/>
          <w:color w:val="222222"/>
          <w:sz w:val="22"/>
          <w:szCs w:val="22"/>
          <w:shd w:val="clear" w:color="auto" w:fill="FFFFFF"/>
        </w:rPr>
        <w:t>Dathe</w:t>
      </w:r>
      <w:proofErr w:type="spellEnd"/>
      <w:r w:rsidRPr="008D77F6">
        <w:rPr>
          <w:rFonts w:ascii="Arial" w:hAnsi="Arial" w:cs="Arial"/>
          <w:color w:val="222222"/>
          <w:sz w:val="22"/>
          <w:szCs w:val="22"/>
          <w:shd w:val="clear" w:color="auto" w:fill="FFFFFF"/>
        </w:rPr>
        <w:t>, T. et al. (2022) ‘Sustainability management and social responsibility in the value chain. In </w:t>
      </w:r>
      <w:r w:rsidRPr="008D77F6">
        <w:rPr>
          <w:rFonts w:ascii="Arial" w:hAnsi="Arial" w:cs="Arial"/>
          <w:i/>
          <w:iCs/>
          <w:color w:val="222222"/>
          <w:sz w:val="22"/>
          <w:szCs w:val="22"/>
          <w:shd w:val="clear" w:color="auto" w:fill="FFFFFF"/>
        </w:rPr>
        <w:t>Corporate Social Responsibility (CSR), Sustainability and Environmental Social Governance (ESG) Approaches to Ethical Management’</w:t>
      </w:r>
      <w:r w:rsidRPr="008D77F6">
        <w:rPr>
          <w:rFonts w:ascii="Arial" w:hAnsi="Arial" w:cs="Arial"/>
          <w:color w:val="222222"/>
          <w:sz w:val="22"/>
          <w:szCs w:val="22"/>
          <w:shd w:val="clear" w:color="auto" w:fill="FFFFFF"/>
        </w:rPr>
        <w:t> (pp. 23-28). Cham: Springer International Publishing.</w:t>
      </w:r>
    </w:p>
    <w:p w14:paraId="79E58B42"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Dau, N. et al. (2022) </w:t>
      </w:r>
      <w:r w:rsidRPr="008D77F6">
        <w:rPr>
          <w:rFonts w:ascii="Arial" w:hAnsi="Arial" w:cs="Arial"/>
          <w:i/>
          <w:iCs/>
          <w:sz w:val="22"/>
          <w:szCs w:val="22"/>
        </w:rPr>
        <w:t>New EV entrants disrupt Europe’s automotive market</w:t>
      </w:r>
      <w:r w:rsidRPr="008D77F6">
        <w:rPr>
          <w:rFonts w:ascii="Arial" w:hAnsi="Arial" w:cs="Arial"/>
          <w:sz w:val="22"/>
          <w:szCs w:val="22"/>
        </w:rPr>
        <w:t xml:space="preserve">, Mckinsey.com. McKinsey &amp; Company. Available at: </w:t>
      </w:r>
      <w:r w:rsidRPr="008D77F6">
        <w:rPr>
          <w:rFonts w:ascii="Arial" w:hAnsi="Arial" w:cs="Arial"/>
          <w:sz w:val="22"/>
          <w:szCs w:val="22"/>
        </w:rPr>
        <w:lastRenderedPageBreak/>
        <w:t>https://www.mckinsey.com/industries/automotive-and-assembly/our-insights/new-ev-entrants-disrupt-europes-automotive-market (Accessed: April 1, 2023).</w:t>
      </w:r>
    </w:p>
    <w:p w14:paraId="761C644D"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proofErr w:type="spellStart"/>
      <w:r w:rsidRPr="008D77F6">
        <w:rPr>
          <w:rFonts w:ascii="Arial" w:hAnsi="Arial" w:cs="Arial"/>
          <w:color w:val="222222"/>
          <w:sz w:val="22"/>
          <w:szCs w:val="22"/>
          <w:shd w:val="clear" w:color="auto" w:fill="FFFFFF"/>
        </w:rPr>
        <w:t>Delic</w:t>
      </w:r>
      <w:proofErr w:type="spellEnd"/>
      <w:r w:rsidRPr="008D77F6">
        <w:rPr>
          <w:rFonts w:ascii="Arial" w:hAnsi="Arial" w:cs="Arial"/>
          <w:color w:val="222222"/>
          <w:sz w:val="22"/>
          <w:szCs w:val="22"/>
          <w:shd w:val="clear" w:color="auto" w:fill="FFFFFF"/>
        </w:rPr>
        <w:t xml:space="preserve">, M., Eyers, D. R. and </w:t>
      </w:r>
      <w:proofErr w:type="spellStart"/>
      <w:r w:rsidRPr="008D77F6">
        <w:rPr>
          <w:rFonts w:ascii="Arial" w:hAnsi="Arial" w:cs="Arial"/>
          <w:color w:val="222222"/>
          <w:sz w:val="22"/>
          <w:szCs w:val="22"/>
          <w:shd w:val="clear" w:color="auto" w:fill="FFFFFF"/>
        </w:rPr>
        <w:t>Mikulic</w:t>
      </w:r>
      <w:proofErr w:type="spellEnd"/>
      <w:r w:rsidRPr="008D77F6">
        <w:rPr>
          <w:rFonts w:ascii="Arial" w:hAnsi="Arial" w:cs="Arial"/>
          <w:color w:val="222222"/>
          <w:sz w:val="22"/>
          <w:szCs w:val="22"/>
          <w:shd w:val="clear" w:color="auto" w:fill="FFFFFF"/>
        </w:rPr>
        <w:t>, J. (2019) ‘Additive manufacturing: empirical evidence for supply chain integration and performance from the automotive industry.’ </w:t>
      </w:r>
      <w:r w:rsidRPr="008D77F6">
        <w:rPr>
          <w:rFonts w:ascii="Arial" w:hAnsi="Arial" w:cs="Arial"/>
          <w:i/>
          <w:iCs/>
          <w:color w:val="222222"/>
          <w:sz w:val="22"/>
          <w:szCs w:val="22"/>
          <w:shd w:val="clear" w:color="auto" w:fill="FFFFFF"/>
        </w:rPr>
        <w:t>Supply Chain Management: An International Journal</w:t>
      </w:r>
      <w:r w:rsidRPr="008D77F6">
        <w:rPr>
          <w:rFonts w:ascii="Arial" w:hAnsi="Arial" w:cs="Arial"/>
          <w:color w:val="222222"/>
          <w:sz w:val="22"/>
          <w:szCs w:val="22"/>
          <w:shd w:val="clear" w:color="auto" w:fill="FFFFFF"/>
        </w:rPr>
        <w:t>.</w:t>
      </w:r>
    </w:p>
    <w:p w14:paraId="3A40CB98"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Etherington, D. (2019) </w:t>
      </w:r>
      <w:r w:rsidRPr="008D77F6">
        <w:rPr>
          <w:rFonts w:ascii="Arial" w:hAnsi="Arial" w:cs="Arial"/>
          <w:i/>
          <w:iCs/>
          <w:sz w:val="22"/>
          <w:szCs w:val="22"/>
        </w:rPr>
        <w:t>Ford and Volkswagen team up on EVs, with Ford the first outside automaker to use VW’s MEB platform, </w:t>
      </w:r>
      <w:r w:rsidRPr="008D77F6">
        <w:rPr>
          <w:rFonts w:ascii="Arial" w:hAnsi="Arial" w:cs="Arial"/>
          <w:sz w:val="22"/>
          <w:szCs w:val="22"/>
        </w:rPr>
        <w:t>TechCrunch</w:t>
      </w:r>
      <w:r w:rsidRPr="008D77F6">
        <w:rPr>
          <w:rFonts w:ascii="Arial" w:hAnsi="Arial" w:cs="Arial"/>
          <w:i/>
          <w:iCs/>
          <w:sz w:val="22"/>
          <w:szCs w:val="22"/>
        </w:rPr>
        <w:t xml:space="preserve">, </w:t>
      </w:r>
      <w:r w:rsidRPr="008D77F6">
        <w:rPr>
          <w:rFonts w:ascii="Arial" w:hAnsi="Arial" w:cs="Arial"/>
          <w:sz w:val="22"/>
          <w:szCs w:val="22"/>
        </w:rPr>
        <w:t>12 July. Available at: https://techcrunch.com/2019/07/12/ford-volkswagen-ev-partnership/ (Accessed: March 11, 2023).</w:t>
      </w:r>
    </w:p>
    <w:p w14:paraId="62CF562A"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Ewing, J. (2020) </w:t>
      </w:r>
      <w:r w:rsidRPr="008D77F6">
        <w:rPr>
          <w:rFonts w:ascii="Arial" w:hAnsi="Arial" w:cs="Arial"/>
          <w:i/>
          <w:iCs/>
          <w:sz w:val="22"/>
          <w:szCs w:val="22"/>
        </w:rPr>
        <w:t>The pandemic will permanently change the auto industry</w:t>
      </w:r>
      <w:r w:rsidRPr="008D77F6">
        <w:rPr>
          <w:rFonts w:ascii="Arial" w:hAnsi="Arial" w:cs="Arial"/>
          <w:sz w:val="22"/>
          <w:szCs w:val="22"/>
        </w:rPr>
        <w:t>. The New York times, 13 May. Available at: https://www.nytimes.com/2020/05/13/business/auto-industry-pandemic.html (Accessed: April 8, 2023).</w:t>
      </w:r>
    </w:p>
    <w:p w14:paraId="47298231" w14:textId="77777777" w:rsidR="00747027" w:rsidRPr="008D77F6" w:rsidRDefault="00747027" w:rsidP="00747027">
      <w:pPr>
        <w:pStyle w:val="ListParagraph"/>
        <w:numPr>
          <w:ilvl w:val="0"/>
          <w:numId w:val="7"/>
        </w:numPr>
        <w:spacing w:line="480" w:lineRule="auto"/>
        <w:jc w:val="both"/>
        <w:rPr>
          <w:rFonts w:ascii="Arial" w:hAnsi="Arial" w:cs="Arial"/>
          <w:color w:val="37393C"/>
          <w:shd w:val="clear" w:color="auto" w:fill="FFFFFF"/>
        </w:rPr>
      </w:pPr>
      <w:r w:rsidRPr="008D77F6">
        <w:rPr>
          <w:rFonts w:ascii="Arial" w:hAnsi="Arial" w:cs="Arial"/>
          <w:color w:val="37393C"/>
          <w:shd w:val="clear" w:color="auto" w:fill="FFFFFF"/>
        </w:rPr>
        <w:t>Fleming, M. (2019) </w:t>
      </w:r>
      <w:r w:rsidRPr="008D77F6">
        <w:rPr>
          <w:rFonts w:ascii="Arial" w:hAnsi="Arial" w:cs="Arial"/>
          <w:i/>
          <w:iCs/>
          <w:color w:val="37393C"/>
          <w:shd w:val="clear" w:color="auto" w:fill="FFFFFF"/>
        </w:rPr>
        <w:t>VW overhauls its brand for a ‘new era’ as it attempts to put emissions scandal behind it</w:t>
      </w:r>
      <w:r w:rsidRPr="008D77F6">
        <w:rPr>
          <w:rFonts w:ascii="Arial" w:hAnsi="Arial" w:cs="Arial"/>
          <w:color w:val="37393C"/>
          <w:shd w:val="clear" w:color="auto" w:fill="FFFFFF"/>
        </w:rPr>
        <w:t>. Marketing Week. Available at: https://www.marketingweek.com/volkswagen-brand-redesign/ (Accessed: March 11, 2023).</w:t>
      </w:r>
    </w:p>
    <w:p w14:paraId="1E747216"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Fortune (2023) </w:t>
      </w:r>
      <w:r w:rsidRPr="008D77F6">
        <w:rPr>
          <w:rFonts w:ascii="Arial" w:hAnsi="Arial" w:cs="Arial"/>
          <w:i/>
          <w:iCs/>
          <w:sz w:val="22"/>
          <w:szCs w:val="22"/>
        </w:rPr>
        <w:t>Global 500</w:t>
      </w:r>
      <w:r w:rsidRPr="008D77F6">
        <w:rPr>
          <w:rFonts w:ascii="Arial" w:hAnsi="Arial" w:cs="Arial"/>
          <w:sz w:val="22"/>
          <w:szCs w:val="22"/>
        </w:rPr>
        <w:t> </w:t>
      </w:r>
      <w:r w:rsidRPr="008D77F6">
        <w:rPr>
          <w:rFonts w:ascii="Arial" w:hAnsi="Arial" w:cs="Arial"/>
          <w:i/>
          <w:iCs/>
          <w:sz w:val="22"/>
          <w:szCs w:val="22"/>
        </w:rPr>
        <w:t>Fortune</w:t>
      </w:r>
      <w:r w:rsidRPr="008D77F6">
        <w:rPr>
          <w:rFonts w:ascii="Arial" w:hAnsi="Arial" w:cs="Arial"/>
          <w:sz w:val="22"/>
          <w:szCs w:val="22"/>
        </w:rPr>
        <w:t>. Available at: https://fortune.com/ranking/global500/2022/ (Accessed: April 14, 2023).</w:t>
      </w:r>
    </w:p>
    <w:p w14:paraId="74497920"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Four principles (2023) </w:t>
      </w:r>
      <w:r w:rsidRPr="008D77F6">
        <w:rPr>
          <w:rFonts w:ascii="Arial" w:hAnsi="Arial" w:cs="Arial"/>
          <w:i/>
          <w:iCs/>
          <w:sz w:val="22"/>
          <w:szCs w:val="22"/>
        </w:rPr>
        <w:t xml:space="preserve">Lean automotive distribution. </w:t>
      </w:r>
      <w:r w:rsidRPr="008D77F6">
        <w:rPr>
          <w:rFonts w:ascii="Arial" w:hAnsi="Arial" w:cs="Arial"/>
          <w:sz w:val="22"/>
          <w:szCs w:val="22"/>
        </w:rPr>
        <w:t>Four Principles. Available at: https://www.fourprinciples.com/our-expertise/sectors/lean-automotive-distribution/ (Accessed: April 1, 2023).</w:t>
      </w:r>
    </w:p>
    <w:p w14:paraId="41B8B73D"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r w:rsidRPr="008D77F6">
        <w:rPr>
          <w:rFonts w:ascii="Arial" w:hAnsi="Arial" w:cs="Arial"/>
          <w:color w:val="222222"/>
          <w:sz w:val="22"/>
          <w:szCs w:val="22"/>
          <w:shd w:val="clear" w:color="auto" w:fill="FFFFFF"/>
        </w:rPr>
        <w:t xml:space="preserve">Franck, J. U. and </w:t>
      </w:r>
      <w:proofErr w:type="spellStart"/>
      <w:r w:rsidRPr="008D77F6">
        <w:rPr>
          <w:rFonts w:ascii="Arial" w:hAnsi="Arial" w:cs="Arial"/>
          <w:color w:val="222222"/>
          <w:sz w:val="22"/>
          <w:szCs w:val="22"/>
          <w:shd w:val="clear" w:color="auto" w:fill="FFFFFF"/>
        </w:rPr>
        <w:t>Peitz</w:t>
      </w:r>
      <w:proofErr w:type="spellEnd"/>
      <w:r w:rsidRPr="008D77F6">
        <w:rPr>
          <w:rFonts w:ascii="Arial" w:hAnsi="Arial" w:cs="Arial"/>
          <w:color w:val="222222"/>
          <w:sz w:val="22"/>
          <w:szCs w:val="22"/>
          <w:shd w:val="clear" w:color="auto" w:fill="FFFFFF"/>
        </w:rPr>
        <w:t xml:space="preserve">, M. (2019) ‘Market definition and market power in the platform economy’. </w:t>
      </w:r>
      <w:r w:rsidRPr="008D77F6">
        <w:rPr>
          <w:rFonts w:ascii="Arial" w:hAnsi="Arial" w:cs="Arial"/>
          <w:i/>
          <w:iCs/>
          <w:color w:val="222222"/>
          <w:sz w:val="22"/>
          <w:szCs w:val="22"/>
          <w:shd w:val="clear" w:color="auto" w:fill="FFFFFF"/>
        </w:rPr>
        <w:t xml:space="preserve">Centre on Regulation in Europe </w:t>
      </w:r>
      <w:proofErr w:type="spellStart"/>
      <w:r w:rsidRPr="008D77F6">
        <w:rPr>
          <w:rFonts w:ascii="Arial" w:hAnsi="Arial" w:cs="Arial"/>
          <w:i/>
          <w:iCs/>
          <w:color w:val="222222"/>
          <w:sz w:val="22"/>
          <w:szCs w:val="22"/>
          <w:shd w:val="clear" w:color="auto" w:fill="FFFFFF"/>
        </w:rPr>
        <w:t>asbl</w:t>
      </w:r>
      <w:proofErr w:type="spellEnd"/>
      <w:r w:rsidRPr="008D77F6">
        <w:rPr>
          <w:rFonts w:ascii="Arial" w:hAnsi="Arial" w:cs="Arial"/>
          <w:color w:val="222222"/>
          <w:sz w:val="22"/>
          <w:szCs w:val="22"/>
          <w:shd w:val="clear" w:color="auto" w:fill="FFFFFF"/>
        </w:rPr>
        <w:t xml:space="preserve"> (CERRE).</w:t>
      </w:r>
    </w:p>
    <w:p w14:paraId="665A6750"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proofErr w:type="spellStart"/>
      <w:r w:rsidRPr="008D77F6">
        <w:rPr>
          <w:rFonts w:ascii="Arial" w:hAnsi="Arial" w:cs="Arial"/>
          <w:color w:val="222222"/>
          <w:sz w:val="22"/>
          <w:szCs w:val="22"/>
          <w:shd w:val="clear" w:color="auto" w:fill="FFFFFF"/>
        </w:rPr>
        <w:t>Hertenstein</w:t>
      </w:r>
      <w:proofErr w:type="spellEnd"/>
      <w:r w:rsidRPr="008D77F6">
        <w:rPr>
          <w:rFonts w:ascii="Arial" w:hAnsi="Arial" w:cs="Arial"/>
          <w:color w:val="222222"/>
          <w:sz w:val="22"/>
          <w:szCs w:val="22"/>
          <w:shd w:val="clear" w:color="auto" w:fill="FFFFFF"/>
        </w:rPr>
        <w:t>, P. and Williamson, P. J. (2018) ‘The role of suppliers in enabling differing innovation strategies of competing multinationals from emerging and advanced economies: German and Chinese automotive firms compared.’ </w:t>
      </w:r>
      <w:proofErr w:type="spellStart"/>
      <w:r w:rsidRPr="008D77F6">
        <w:rPr>
          <w:rFonts w:ascii="Arial" w:hAnsi="Arial" w:cs="Arial"/>
          <w:i/>
          <w:iCs/>
          <w:color w:val="222222"/>
          <w:sz w:val="22"/>
          <w:szCs w:val="22"/>
          <w:shd w:val="clear" w:color="auto" w:fill="FFFFFF"/>
        </w:rPr>
        <w:t>Technovation</w:t>
      </w:r>
      <w:proofErr w:type="spellEnd"/>
      <w:r w:rsidRPr="008D77F6">
        <w:rPr>
          <w:rFonts w:ascii="Arial" w:hAnsi="Arial" w:cs="Arial"/>
          <w:color w:val="222222"/>
          <w:sz w:val="22"/>
          <w:szCs w:val="22"/>
          <w:shd w:val="clear" w:color="auto" w:fill="FFFFFF"/>
        </w:rPr>
        <w:t>, </w:t>
      </w:r>
      <w:r w:rsidRPr="008D77F6">
        <w:rPr>
          <w:rFonts w:ascii="Arial" w:hAnsi="Arial" w:cs="Arial"/>
          <w:i/>
          <w:iCs/>
          <w:color w:val="222222"/>
          <w:sz w:val="22"/>
          <w:szCs w:val="22"/>
          <w:shd w:val="clear" w:color="auto" w:fill="FFFFFF"/>
        </w:rPr>
        <w:t>70</w:t>
      </w:r>
      <w:r w:rsidRPr="008D77F6">
        <w:rPr>
          <w:rFonts w:ascii="Arial" w:hAnsi="Arial" w:cs="Arial"/>
          <w:color w:val="222222"/>
          <w:sz w:val="22"/>
          <w:szCs w:val="22"/>
          <w:shd w:val="clear" w:color="auto" w:fill="FFFFFF"/>
        </w:rPr>
        <w:t>, 46-58.</w:t>
      </w:r>
    </w:p>
    <w:p w14:paraId="353A6532"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lastRenderedPageBreak/>
        <w:t>Investopedia (2015)</w:t>
      </w:r>
      <w:r w:rsidRPr="008D77F6">
        <w:rPr>
          <w:rFonts w:ascii="Arial" w:hAnsi="Arial" w:cs="Arial"/>
          <w:i/>
          <w:iCs/>
          <w:sz w:val="22"/>
          <w:szCs w:val="22"/>
        </w:rPr>
        <w:t xml:space="preserve"> What regulations affect the automotive sector?</w:t>
      </w:r>
      <w:r w:rsidRPr="008D77F6">
        <w:rPr>
          <w:rFonts w:ascii="Arial" w:hAnsi="Arial" w:cs="Arial"/>
          <w:sz w:val="22"/>
          <w:szCs w:val="22"/>
        </w:rPr>
        <w:t> (2015) Investopedia. Available at: https://www.investopedia.com/ask/answers/042015/how-much-impact-does-government-regulation-have-automotive-sector.asp (Accessed: April 1, 2023).</w:t>
      </w:r>
    </w:p>
    <w:p w14:paraId="1C48EFAE"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r w:rsidRPr="008D77F6">
        <w:rPr>
          <w:rFonts w:ascii="Arial" w:hAnsi="Arial" w:cs="Arial"/>
          <w:color w:val="222222"/>
          <w:sz w:val="22"/>
          <w:szCs w:val="22"/>
          <w:shd w:val="clear" w:color="auto" w:fill="FFFFFF"/>
        </w:rPr>
        <w:t>Klein, I. (2022) ‘Analysing the case of Volkswagen and the transition to electric vehicles in 2020-autonomous driving’ </w:t>
      </w:r>
      <w:r w:rsidRPr="008D77F6">
        <w:rPr>
          <w:rFonts w:ascii="Arial" w:hAnsi="Arial" w:cs="Arial"/>
          <w:i/>
          <w:iCs/>
          <w:color w:val="222222"/>
          <w:sz w:val="22"/>
          <w:szCs w:val="22"/>
          <w:shd w:val="clear" w:color="auto" w:fill="FFFFFF"/>
        </w:rPr>
        <w:t>(Doctoral dissertation).</w:t>
      </w:r>
    </w:p>
    <w:p w14:paraId="351FA8C0"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proofErr w:type="spellStart"/>
      <w:r w:rsidRPr="008D77F6">
        <w:rPr>
          <w:rFonts w:ascii="Arial" w:hAnsi="Arial" w:cs="Arial"/>
          <w:sz w:val="22"/>
          <w:szCs w:val="22"/>
        </w:rPr>
        <w:t>Leard</w:t>
      </w:r>
      <w:proofErr w:type="spellEnd"/>
      <w:r w:rsidRPr="008D77F6">
        <w:rPr>
          <w:rFonts w:ascii="Arial" w:hAnsi="Arial" w:cs="Arial"/>
          <w:sz w:val="22"/>
          <w:szCs w:val="22"/>
        </w:rPr>
        <w:t>, B. (2022) ‘Estimating consumer substitution between new and used passenger vehicles,’ </w:t>
      </w:r>
      <w:r w:rsidRPr="008D77F6">
        <w:rPr>
          <w:rFonts w:ascii="Arial" w:hAnsi="Arial" w:cs="Arial"/>
          <w:i/>
          <w:iCs/>
          <w:sz w:val="22"/>
          <w:szCs w:val="22"/>
        </w:rPr>
        <w:t>Journal of the Association of Environmental and Resource Economists</w:t>
      </w:r>
      <w:r w:rsidRPr="008D77F6">
        <w:rPr>
          <w:rFonts w:ascii="Arial" w:hAnsi="Arial" w:cs="Arial"/>
          <w:sz w:val="22"/>
          <w:szCs w:val="22"/>
        </w:rPr>
        <w:t xml:space="preserve">, 9(1), pp. 27–49. </w:t>
      </w:r>
      <w:proofErr w:type="spellStart"/>
      <w:r w:rsidRPr="008D77F6">
        <w:rPr>
          <w:rFonts w:ascii="Arial" w:hAnsi="Arial" w:cs="Arial"/>
          <w:sz w:val="22"/>
          <w:szCs w:val="22"/>
        </w:rPr>
        <w:t>doi</w:t>
      </w:r>
      <w:proofErr w:type="spellEnd"/>
      <w:r w:rsidRPr="008D77F6">
        <w:rPr>
          <w:rFonts w:ascii="Arial" w:hAnsi="Arial" w:cs="Arial"/>
          <w:sz w:val="22"/>
          <w:szCs w:val="22"/>
        </w:rPr>
        <w:t>: 10.1086/715814.</w:t>
      </w:r>
    </w:p>
    <w:p w14:paraId="1A998C9E"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r w:rsidRPr="008D77F6">
        <w:rPr>
          <w:rFonts w:ascii="Arial" w:hAnsi="Arial" w:cs="Arial"/>
          <w:color w:val="222222"/>
          <w:sz w:val="22"/>
          <w:szCs w:val="22"/>
          <w:shd w:val="clear" w:color="auto" w:fill="FFFFFF"/>
        </w:rPr>
        <w:t>Lee, J., et al. (2021) ‘Why localization is necessary as a business strategy in emerging markets: The case comparison of Hyundai and Volkswagen.’ </w:t>
      </w:r>
      <w:r w:rsidRPr="008D77F6">
        <w:rPr>
          <w:rFonts w:ascii="Arial" w:hAnsi="Arial" w:cs="Arial"/>
          <w:i/>
          <w:iCs/>
          <w:color w:val="222222"/>
          <w:sz w:val="22"/>
          <w:szCs w:val="22"/>
          <w:shd w:val="clear" w:color="auto" w:fill="FFFFFF"/>
        </w:rPr>
        <w:t>Journal of Open Innovation: Technology, Market, and Complexity</w:t>
      </w:r>
      <w:r w:rsidRPr="008D77F6">
        <w:rPr>
          <w:rFonts w:ascii="Arial" w:hAnsi="Arial" w:cs="Arial"/>
          <w:color w:val="222222"/>
          <w:sz w:val="22"/>
          <w:szCs w:val="22"/>
          <w:shd w:val="clear" w:color="auto" w:fill="FFFFFF"/>
        </w:rPr>
        <w:t>, </w:t>
      </w:r>
      <w:r w:rsidRPr="008D77F6">
        <w:rPr>
          <w:rFonts w:ascii="Arial" w:hAnsi="Arial" w:cs="Arial"/>
          <w:i/>
          <w:iCs/>
          <w:color w:val="222222"/>
          <w:sz w:val="22"/>
          <w:szCs w:val="22"/>
          <w:shd w:val="clear" w:color="auto" w:fill="FFFFFF"/>
        </w:rPr>
        <w:t>7</w:t>
      </w:r>
      <w:r w:rsidRPr="008D77F6">
        <w:rPr>
          <w:rFonts w:ascii="Arial" w:hAnsi="Arial" w:cs="Arial"/>
          <w:color w:val="222222"/>
          <w:sz w:val="22"/>
          <w:szCs w:val="22"/>
          <w:shd w:val="clear" w:color="auto" w:fill="FFFFFF"/>
        </w:rPr>
        <w:t>(3), 190.</w:t>
      </w:r>
    </w:p>
    <w:p w14:paraId="0FB44C17"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r w:rsidRPr="008D77F6">
        <w:rPr>
          <w:rFonts w:ascii="Arial" w:hAnsi="Arial" w:cs="Arial"/>
          <w:color w:val="222222"/>
          <w:sz w:val="22"/>
          <w:szCs w:val="22"/>
          <w:shd w:val="clear" w:color="auto" w:fill="FFFFFF"/>
        </w:rPr>
        <w:t>Lopez, F. M. (2022) ‘</w:t>
      </w:r>
      <w:proofErr w:type="spellStart"/>
      <w:r w:rsidRPr="008D77F6">
        <w:rPr>
          <w:rFonts w:ascii="Arial" w:hAnsi="Arial" w:cs="Arial"/>
          <w:color w:val="222222"/>
          <w:sz w:val="22"/>
          <w:szCs w:val="22"/>
          <w:shd w:val="clear" w:color="auto" w:fill="FFFFFF"/>
        </w:rPr>
        <w:t>Analyzing</w:t>
      </w:r>
      <w:proofErr w:type="spellEnd"/>
      <w:r w:rsidRPr="008D77F6">
        <w:rPr>
          <w:rFonts w:ascii="Arial" w:hAnsi="Arial" w:cs="Arial"/>
          <w:color w:val="222222"/>
          <w:sz w:val="22"/>
          <w:szCs w:val="22"/>
          <w:shd w:val="clear" w:color="auto" w:fill="FFFFFF"/>
        </w:rPr>
        <w:t xml:space="preserve"> the case of Volkswagen and the transition to electric vehicles in 2020-connected cars ‘(</w:t>
      </w:r>
      <w:r w:rsidRPr="008D77F6">
        <w:rPr>
          <w:rFonts w:ascii="Arial" w:hAnsi="Arial" w:cs="Arial"/>
          <w:i/>
          <w:iCs/>
          <w:color w:val="222222"/>
          <w:sz w:val="22"/>
          <w:szCs w:val="22"/>
          <w:shd w:val="clear" w:color="auto" w:fill="FFFFFF"/>
        </w:rPr>
        <w:t>Doctoral dissertation)</w:t>
      </w:r>
      <w:r w:rsidRPr="008D77F6">
        <w:rPr>
          <w:rFonts w:ascii="Arial" w:hAnsi="Arial" w:cs="Arial"/>
          <w:color w:val="222222"/>
          <w:sz w:val="22"/>
          <w:szCs w:val="22"/>
          <w:shd w:val="clear" w:color="auto" w:fill="FFFFFF"/>
        </w:rPr>
        <w:t>.</w:t>
      </w:r>
    </w:p>
    <w:p w14:paraId="12D7B4CC"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Lynch, R.L. (2018) </w:t>
      </w:r>
      <w:r w:rsidRPr="008D77F6">
        <w:rPr>
          <w:rFonts w:ascii="Arial" w:hAnsi="Arial" w:cs="Arial"/>
          <w:i/>
          <w:iCs/>
          <w:sz w:val="22"/>
          <w:szCs w:val="22"/>
        </w:rPr>
        <w:t>Strategic management</w:t>
      </w:r>
      <w:r w:rsidRPr="008D77F6">
        <w:rPr>
          <w:rFonts w:ascii="Arial" w:hAnsi="Arial" w:cs="Arial"/>
          <w:sz w:val="22"/>
          <w:szCs w:val="22"/>
        </w:rPr>
        <w:t>. Eighth edition. Harlow, England :, Pearson.</w:t>
      </w:r>
    </w:p>
    <w:p w14:paraId="783FB08D" w14:textId="77777777" w:rsidR="00747027" w:rsidRPr="008D77F6" w:rsidRDefault="00747027" w:rsidP="00747027">
      <w:pPr>
        <w:pStyle w:val="NoSpacing"/>
        <w:numPr>
          <w:ilvl w:val="0"/>
          <w:numId w:val="7"/>
        </w:numPr>
        <w:spacing w:line="480" w:lineRule="auto"/>
        <w:jc w:val="both"/>
        <w:rPr>
          <w:rFonts w:ascii="Arial" w:hAnsi="Arial" w:cs="Arial"/>
        </w:rPr>
      </w:pPr>
      <w:r w:rsidRPr="008D77F6">
        <w:rPr>
          <w:rFonts w:ascii="Arial" w:hAnsi="Arial" w:cs="Arial"/>
          <w:i/>
          <w:iCs/>
        </w:rPr>
        <w:t xml:space="preserve">MarketLine </w:t>
      </w:r>
      <w:r w:rsidRPr="008D77F6">
        <w:rPr>
          <w:rFonts w:ascii="Arial" w:hAnsi="Arial" w:cs="Arial"/>
        </w:rPr>
        <w:t>(2023) </w:t>
      </w:r>
      <w:r w:rsidRPr="008D77F6">
        <w:rPr>
          <w:rFonts w:ascii="Arial" w:hAnsi="Arial" w:cs="Arial"/>
          <w:i/>
          <w:iCs/>
        </w:rPr>
        <w:t>Volkswagen AG</w:t>
      </w:r>
      <w:r w:rsidRPr="008D77F6">
        <w:rPr>
          <w:rFonts w:ascii="Arial" w:hAnsi="Arial" w:cs="Arial"/>
        </w:rPr>
        <w:t>. Available at: https://advantage.marketline.com/Company/Summary/volkswagen_ag (Accessed: March 5, 2023).</w:t>
      </w:r>
    </w:p>
    <w:p w14:paraId="3E650523"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MarketLine (2023) </w:t>
      </w:r>
      <w:r w:rsidRPr="008D77F6">
        <w:rPr>
          <w:rFonts w:ascii="Arial" w:hAnsi="Arial" w:cs="Arial"/>
          <w:i/>
          <w:iCs/>
          <w:sz w:val="22"/>
          <w:szCs w:val="22"/>
        </w:rPr>
        <w:t xml:space="preserve">MarketLine intelligence </w:t>
      </w:r>
      <w:proofErr w:type="spellStart"/>
      <w:r w:rsidRPr="008D77F6">
        <w:rPr>
          <w:rFonts w:ascii="Arial" w:hAnsi="Arial" w:cs="Arial"/>
          <w:i/>
          <w:iCs/>
          <w:sz w:val="22"/>
          <w:szCs w:val="22"/>
        </w:rPr>
        <w:t>center</w:t>
      </w:r>
      <w:proofErr w:type="spellEnd"/>
      <w:r w:rsidRPr="008D77F6">
        <w:rPr>
          <w:rFonts w:ascii="Arial" w:hAnsi="Arial" w:cs="Arial"/>
          <w:sz w:val="22"/>
          <w:szCs w:val="22"/>
        </w:rPr>
        <w:t>. Marketline.com. Available at: https://advantage.marketline.com/Company/Profile/volkswagen_ag?companyprofile (Accessed: April 3, 2023).</w:t>
      </w:r>
    </w:p>
    <w:p w14:paraId="4482E98E"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Maverick, J. B. (2015) </w:t>
      </w:r>
      <w:r w:rsidRPr="008D77F6">
        <w:rPr>
          <w:rFonts w:ascii="Arial" w:hAnsi="Arial" w:cs="Arial"/>
          <w:i/>
          <w:iCs/>
          <w:sz w:val="22"/>
          <w:szCs w:val="22"/>
        </w:rPr>
        <w:t xml:space="preserve">Key financial ratios to </w:t>
      </w:r>
      <w:proofErr w:type="spellStart"/>
      <w:r w:rsidRPr="008D77F6">
        <w:rPr>
          <w:rFonts w:ascii="Arial" w:hAnsi="Arial" w:cs="Arial"/>
          <w:i/>
          <w:iCs/>
          <w:sz w:val="22"/>
          <w:szCs w:val="22"/>
        </w:rPr>
        <w:t>analyze</w:t>
      </w:r>
      <w:proofErr w:type="spellEnd"/>
      <w:r w:rsidRPr="008D77F6">
        <w:rPr>
          <w:rFonts w:ascii="Arial" w:hAnsi="Arial" w:cs="Arial"/>
          <w:i/>
          <w:iCs/>
          <w:sz w:val="22"/>
          <w:szCs w:val="22"/>
        </w:rPr>
        <w:t xml:space="preserve"> the auto industry</w:t>
      </w:r>
      <w:r w:rsidRPr="008D77F6">
        <w:rPr>
          <w:rFonts w:ascii="Arial" w:hAnsi="Arial" w:cs="Arial"/>
          <w:sz w:val="22"/>
          <w:szCs w:val="22"/>
        </w:rPr>
        <w:t>, </w:t>
      </w:r>
      <w:r w:rsidRPr="008D77F6">
        <w:rPr>
          <w:rFonts w:ascii="Arial" w:hAnsi="Arial" w:cs="Arial"/>
          <w:i/>
          <w:iCs/>
          <w:sz w:val="22"/>
          <w:szCs w:val="22"/>
        </w:rPr>
        <w:t>Investopedia</w:t>
      </w:r>
      <w:r w:rsidRPr="008D77F6">
        <w:rPr>
          <w:rFonts w:ascii="Arial" w:hAnsi="Arial" w:cs="Arial"/>
          <w:sz w:val="22"/>
          <w:szCs w:val="22"/>
        </w:rPr>
        <w:t>. Available at: https://www.investopedia.com/articles/active-trading/082015/key-financial-ratios-analyze-automotive-industry.asp (Accessed: April 1, 2023).</w:t>
      </w:r>
    </w:p>
    <w:p w14:paraId="6D46BE41"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Mayr, A. (2022) </w:t>
      </w:r>
      <w:r w:rsidRPr="008D77F6">
        <w:rPr>
          <w:rFonts w:ascii="Arial" w:hAnsi="Arial" w:cs="Arial"/>
          <w:i/>
          <w:iCs/>
          <w:sz w:val="22"/>
          <w:szCs w:val="22"/>
        </w:rPr>
        <w:t>Volkswagen Analyse</w:t>
      </w:r>
      <w:r w:rsidRPr="008D77F6">
        <w:rPr>
          <w:rFonts w:ascii="Arial" w:hAnsi="Arial" w:cs="Arial"/>
          <w:sz w:val="22"/>
          <w:szCs w:val="22"/>
        </w:rPr>
        <w:t>, </w:t>
      </w:r>
      <w:proofErr w:type="spellStart"/>
      <w:r w:rsidRPr="008D77F6">
        <w:rPr>
          <w:rFonts w:ascii="Arial" w:hAnsi="Arial" w:cs="Arial"/>
          <w:sz w:val="22"/>
          <w:szCs w:val="22"/>
        </w:rPr>
        <w:t>AktienZukunft</w:t>
      </w:r>
      <w:proofErr w:type="spellEnd"/>
      <w:r w:rsidRPr="008D77F6">
        <w:rPr>
          <w:rFonts w:ascii="Arial" w:hAnsi="Arial" w:cs="Arial"/>
          <w:sz w:val="22"/>
          <w:szCs w:val="22"/>
        </w:rPr>
        <w:t>. Available at: https://aktien-zukunft.de/analysen/branche/zyklischer-konsum/volkswagen-analyse/ (Accessed: March 21, 2023).</w:t>
      </w:r>
    </w:p>
    <w:p w14:paraId="4DFDC35E"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r w:rsidRPr="008D77F6">
        <w:rPr>
          <w:rFonts w:ascii="Arial" w:hAnsi="Arial" w:cs="Arial"/>
          <w:color w:val="222222"/>
          <w:sz w:val="22"/>
          <w:szCs w:val="22"/>
          <w:shd w:val="clear" w:color="auto" w:fill="FFFFFF"/>
        </w:rPr>
        <w:lastRenderedPageBreak/>
        <w:t xml:space="preserve">Muniz, S. T. G., and </w:t>
      </w:r>
      <w:proofErr w:type="spellStart"/>
      <w:r w:rsidRPr="008D77F6">
        <w:rPr>
          <w:rFonts w:ascii="Arial" w:hAnsi="Arial" w:cs="Arial"/>
          <w:color w:val="222222"/>
          <w:sz w:val="22"/>
          <w:szCs w:val="22"/>
          <w:shd w:val="clear" w:color="auto" w:fill="FFFFFF"/>
        </w:rPr>
        <w:t>Belzowski</w:t>
      </w:r>
      <w:proofErr w:type="spellEnd"/>
      <w:r w:rsidRPr="008D77F6">
        <w:rPr>
          <w:rFonts w:ascii="Arial" w:hAnsi="Arial" w:cs="Arial"/>
          <w:color w:val="222222"/>
          <w:sz w:val="22"/>
          <w:szCs w:val="22"/>
          <w:shd w:val="clear" w:color="auto" w:fill="FFFFFF"/>
        </w:rPr>
        <w:t>, B. M. (2017) ‘Platforms to enhance electric vehicles' competitiveness.’ </w:t>
      </w:r>
      <w:r w:rsidRPr="008D77F6">
        <w:rPr>
          <w:rFonts w:ascii="Arial" w:hAnsi="Arial" w:cs="Arial"/>
          <w:i/>
          <w:iCs/>
          <w:color w:val="222222"/>
          <w:sz w:val="22"/>
          <w:szCs w:val="22"/>
          <w:shd w:val="clear" w:color="auto" w:fill="FFFFFF"/>
        </w:rPr>
        <w:t>International Journal of Automotive Technology and Management</w:t>
      </w:r>
      <w:r w:rsidRPr="008D77F6">
        <w:rPr>
          <w:rFonts w:ascii="Arial" w:hAnsi="Arial" w:cs="Arial"/>
          <w:color w:val="222222"/>
          <w:sz w:val="22"/>
          <w:szCs w:val="22"/>
          <w:shd w:val="clear" w:color="auto" w:fill="FFFFFF"/>
        </w:rPr>
        <w:t>, </w:t>
      </w:r>
      <w:r w:rsidRPr="008D77F6">
        <w:rPr>
          <w:rFonts w:ascii="Arial" w:hAnsi="Arial" w:cs="Arial"/>
          <w:i/>
          <w:iCs/>
          <w:color w:val="222222"/>
          <w:sz w:val="22"/>
          <w:szCs w:val="22"/>
          <w:shd w:val="clear" w:color="auto" w:fill="FFFFFF"/>
        </w:rPr>
        <w:t>17</w:t>
      </w:r>
      <w:r w:rsidRPr="008D77F6">
        <w:rPr>
          <w:rFonts w:ascii="Arial" w:hAnsi="Arial" w:cs="Arial"/>
          <w:color w:val="222222"/>
          <w:sz w:val="22"/>
          <w:szCs w:val="22"/>
          <w:shd w:val="clear" w:color="auto" w:fill="FFFFFF"/>
        </w:rPr>
        <w:t>(2), 151-168.</w:t>
      </w:r>
    </w:p>
    <w:p w14:paraId="1B3CBB73"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proofErr w:type="spellStart"/>
      <w:r w:rsidRPr="008D77F6">
        <w:rPr>
          <w:rFonts w:ascii="Arial" w:hAnsi="Arial" w:cs="Arial"/>
          <w:color w:val="222222"/>
          <w:sz w:val="22"/>
          <w:szCs w:val="22"/>
          <w:shd w:val="clear" w:color="auto" w:fill="FFFFFF"/>
        </w:rPr>
        <w:t>Murmann</w:t>
      </w:r>
      <w:proofErr w:type="spellEnd"/>
      <w:r w:rsidRPr="008D77F6">
        <w:rPr>
          <w:rFonts w:ascii="Arial" w:hAnsi="Arial" w:cs="Arial"/>
          <w:color w:val="222222"/>
          <w:sz w:val="22"/>
          <w:szCs w:val="22"/>
          <w:shd w:val="clear" w:color="auto" w:fill="FFFFFF"/>
        </w:rPr>
        <w:t>, J. P. and Vogt, F. (2022) ‘A Capabilities Framework for Dynamic Competition: Assessing the Relative Chances of Incumbents, Start-Ups, and Diversifying Entrants.’ </w:t>
      </w:r>
      <w:r w:rsidRPr="008D77F6">
        <w:rPr>
          <w:rFonts w:ascii="Arial" w:hAnsi="Arial" w:cs="Arial"/>
          <w:i/>
          <w:iCs/>
          <w:color w:val="222222"/>
          <w:sz w:val="22"/>
          <w:szCs w:val="22"/>
          <w:shd w:val="clear" w:color="auto" w:fill="FFFFFF"/>
        </w:rPr>
        <w:t>Management and Organization Review</w:t>
      </w:r>
      <w:r w:rsidRPr="008D77F6">
        <w:rPr>
          <w:rFonts w:ascii="Arial" w:hAnsi="Arial" w:cs="Arial"/>
          <w:color w:val="222222"/>
          <w:sz w:val="22"/>
          <w:szCs w:val="22"/>
          <w:shd w:val="clear" w:color="auto" w:fill="FFFFFF"/>
        </w:rPr>
        <w:t>, 1-16.</w:t>
      </w:r>
    </w:p>
    <w:p w14:paraId="03EFFD81"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proofErr w:type="spellStart"/>
      <w:r w:rsidRPr="008D77F6">
        <w:rPr>
          <w:rFonts w:ascii="Arial" w:hAnsi="Arial" w:cs="Arial"/>
          <w:color w:val="222222"/>
          <w:sz w:val="22"/>
          <w:szCs w:val="22"/>
          <w:shd w:val="clear" w:color="auto" w:fill="FFFFFF"/>
        </w:rPr>
        <w:t>Piplani</w:t>
      </w:r>
      <w:proofErr w:type="spellEnd"/>
      <w:r w:rsidRPr="008D77F6">
        <w:rPr>
          <w:rFonts w:ascii="Arial" w:hAnsi="Arial" w:cs="Arial"/>
          <w:color w:val="222222"/>
          <w:sz w:val="22"/>
          <w:szCs w:val="22"/>
          <w:shd w:val="clear" w:color="auto" w:fill="FFFFFF"/>
        </w:rPr>
        <w:t>, R. and Ang, A. W. (2018) ‘Performance comparison of multiple product Kanban control systems.’ </w:t>
      </w:r>
      <w:r w:rsidRPr="008D77F6">
        <w:rPr>
          <w:rFonts w:ascii="Arial" w:hAnsi="Arial" w:cs="Arial"/>
          <w:i/>
          <w:iCs/>
          <w:color w:val="222222"/>
          <w:sz w:val="22"/>
          <w:szCs w:val="22"/>
          <w:shd w:val="clear" w:color="auto" w:fill="FFFFFF"/>
        </w:rPr>
        <w:t>International Journal of Production Research</w:t>
      </w:r>
      <w:r w:rsidRPr="008D77F6">
        <w:rPr>
          <w:rFonts w:ascii="Arial" w:hAnsi="Arial" w:cs="Arial"/>
          <w:color w:val="222222"/>
          <w:sz w:val="22"/>
          <w:szCs w:val="22"/>
          <w:shd w:val="clear" w:color="auto" w:fill="FFFFFF"/>
        </w:rPr>
        <w:t>, </w:t>
      </w:r>
      <w:r w:rsidRPr="008D77F6">
        <w:rPr>
          <w:rFonts w:ascii="Arial" w:hAnsi="Arial" w:cs="Arial"/>
          <w:i/>
          <w:iCs/>
          <w:color w:val="222222"/>
          <w:sz w:val="22"/>
          <w:szCs w:val="22"/>
          <w:shd w:val="clear" w:color="auto" w:fill="FFFFFF"/>
        </w:rPr>
        <w:t>56</w:t>
      </w:r>
      <w:r w:rsidRPr="008D77F6">
        <w:rPr>
          <w:rFonts w:ascii="Arial" w:hAnsi="Arial" w:cs="Arial"/>
          <w:color w:val="222222"/>
          <w:sz w:val="22"/>
          <w:szCs w:val="22"/>
          <w:shd w:val="clear" w:color="auto" w:fill="FFFFFF"/>
        </w:rPr>
        <w:t>(3), 1299-1312.</w:t>
      </w:r>
    </w:p>
    <w:p w14:paraId="28DCDF5C"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color w:val="222222"/>
          <w:sz w:val="22"/>
          <w:szCs w:val="22"/>
          <w:shd w:val="clear" w:color="auto" w:fill="FFFFFF"/>
        </w:rPr>
        <w:t>Prabhu, J. (2017) ‘Frugal innovation: doing more with less for more.’ </w:t>
      </w:r>
      <w:r w:rsidRPr="008D77F6">
        <w:rPr>
          <w:rFonts w:ascii="Arial" w:hAnsi="Arial" w:cs="Arial"/>
          <w:i/>
          <w:iCs/>
          <w:color w:val="222222"/>
          <w:sz w:val="22"/>
          <w:szCs w:val="22"/>
          <w:shd w:val="clear" w:color="auto" w:fill="FFFFFF"/>
        </w:rPr>
        <w:t>Philosophical Transactions of the Royal Society A: Mathematical, Physical and Engineering Sciences</w:t>
      </w:r>
      <w:r w:rsidRPr="008D77F6">
        <w:rPr>
          <w:rFonts w:ascii="Arial" w:hAnsi="Arial" w:cs="Arial"/>
          <w:color w:val="222222"/>
          <w:sz w:val="22"/>
          <w:szCs w:val="22"/>
          <w:shd w:val="clear" w:color="auto" w:fill="FFFFFF"/>
        </w:rPr>
        <w:t>, </w:t>
      </w:r>
      <w:r w:rsidRPr="008D77F6">
        <w:rPr>
          <w:rFonts w:ascii="Arial" w:hAnsi="Arial" w:cs="Arial"/>
          <w:i/>
          <w:iCs/>
          <w:color w:val="222222"/>
          <w:sz w:val="22"/>
          <w:szCs w:val="22"/>
          <w:shd w:val="clear" w:color="auto" w:fill="FFFFFF"/>
        </w:rPr>
        <w:t>375</w:t>
      </w:r>
      <w:r w:rsidRPr="008D77F6">
        <w:rPr>
          <w:rFonts w:ascii="Arial" w:hAnsi="Arial" w:cs="Arial"/>
          <w:color w:val="222222"/>
          <w:sz w:val="22"/>
          <w:szCs w:val="22"/>
          <w:shd w:val="clear" w:color="auto" w:fill="FFFFFF"/>
        </w:rPr>
        <w:t>(2095), 20160372.</w:t>
      </w:r>
    </w:p>
    <w:p w14:paraId="3C718751"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proofErr w:type="spellStart"/>
      <w:r w:rsidRPr="008D77F6">
        <w:rPr>
          <w:rFonts w:ascii="Arial" w:hAnsi="Arial" w:cs="Arial"/>
          <w:color w:val="222222"/>
          <w:sz w:val="22"/>
          <w:szCs w:val="22"/>
          <w:shd w:val="clear" w:color="auto" w:fill="FFFFFF"/>
        </w:rPr>
        <w:t>Proff</w:t>
      </w:r>
      <w:proofErr w:type="spellEnd"/>
      <w:r w:rsidRPr="008D77F6">
        <w:rPr>
          <w:rFonts w:ascii="Arial" w:hAnsi="Arial" w:cs="Arial"/>
          <w:color w:val="222222"/>
          <w:sz w:val="22"/>
          <w:szCs w:val="22"/>
          <w:shd w:val="clear" w:color="auto" w:fill="FFFFFF"/>
        </w:rPr>
        <w:t>, H. (2000) ‘Hybrid strategies as a strategic challenge—the case of the German automotive industry.’ </w:t>
      </w:r>
      <w:r w:rsidRPr="008D77F6">
        <w:rPr>
          <w:rFonts w:ascii="Arial" w:hAnsi="Arial" w:cs="Arial"/>
          <w:i/>
          <w:iCs/>
          <w:color w:val="222222"/>
          <w:sz w:val="22"/>
          <w:szCs w:val="22"/>
          <w:shd w:val="clear" w:color="auto" w:fill="FFFFFF"/>
        </w:rPr>
        <w:t>Omega</w:t>
      </w:r>
      <w:r w:rsidRPr="008D77F6">
        <w:rPr>
          <w:rFonts w:ascii="Arial" w:hAnsi="Arial" w:cs="Arial"/>
          <w:color w:val="222222"/>
          <w:sz w:val="22"/>
          <w:szCs w:val="22"/>
          <w:shd w:val="clear" w:color="auto" w:fill="FFFFFF"/>
        </w:rPr>
        <w:t>, </w:t>
      </w:r>
      <w:r w:rsidRPr="008D77F6">
        <w:rPr>
          <w:rFonts w:ascii="Arial" w:hAnsi="Arial" w:cs="Arial"/>
          <w:i/>
          <w:iCs/>
          <w:color w:val="222222"/>
          <w:sz w:val="22"/>
          <w:szCs w:val="22"/>
          <w:shd w:val="clear" w:color="auto" w:fill="FFFFFF"/>
        </w:rPr>
        <w:t>28</w:t>
      </w:r>
      <w:r w:rsidRPr="008D77F6">
        <w:rPr>
          <w:rFonts w:ascii="Arial" w:hAnsi="Arial" w:cs="Arial"/>
          <w:color w:val="222222"/>
          <w:sz w:val="22"/>
          <w:szCs w:val="22"/>
          <w:shd w:val="clear" w:color="auto" w:fill="FFFFFF"/>
        </w:rPr>
        <w:t>(5), 541-553.</w:t>
      </w:r>
    </w:p>
    <w:p w14:paraId="6A60FF6C"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i/>
          <w:iCs/>
          <w:sz w:val="22"/>
          <w:szCs w:val="22"/>
        </w:rPr>
        <w:t>Reuters</w:t>
      </w:r>
      <w:r w:rsidRPr="008D77F6">
        <w:rPr>
          <w:rFonts w:ascii="Arial" w:hAnsi="Arial" w:cs="Arial"/>
          <w:sz w:val="22"/>
          <w:szCs w:val="22"/>
        </w:rPr>
        <w:t xml:space="preserve"> (2023) </w:t>
      </w:r>
      <w:r w:rsidRPr="008D77F6">
        <w:rPr>
          <w:rFonts w:ascii="Arial" w:hAnsi="Arial" w:cs="Arial"/>
          <w:i/>
          <w:iCs/>
          <w:sz w:val="22"/>
          <w:szCs w:val="22"/>
        </w:rPr>
        <w:t xml:space="preserve">Volkswagen invests in batteries, raw materials in race for affordable EV, </w:t>
      </w:r>
      <w:r w:rsidRPr="008D77F6">
        <w:rPr>
          <w:rFonts w:ascii="Arial" w:hAnsi="Arial" w:cs="Arial"/>
          <w:sz w:val="22"/>
          <w:szCs w:val="22"/>
        </w:rPr>
        <w:t>14 March. Available at: https://www.reuters.com/business/autos-transportation/volkswagen-invest-180-bln-euros-five-year-plan-2023-03-14/ (Accessed: March 19, 2023).</w:t>
      </w:r>
    </w:p>
    <w:p w14:paraId="2633B9A3"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r w:rsidRPr="008D77F6">
        <w:rPr>
          <w:rFonts w:ascii="Arial" w:hAnsi="Arial" w:cs="Arial"/>
          <w:color w:val="222222"/>
          <w:sz w:val="22"/>
          <w:szCs w:val="22"/>
          <w:shd w:val="clear" w:color="auto" w:fill="FFFFFF"/>
        </w:rPr>
        <w:t xml:space="preserve">Reyes, P. M., </w:t>
      </w:r>
      <w:proofErr w:type="spellStart"/>
      <w:r w:rsidRPr="008D77F6">
        <w:rPr>
          <w:rFonts w:ascii="Arial" w:hAnsi="Arial" w:cs="Arial"/>
          <w:color w:val="222222"/>
          <w:sz w:val="22"/>
          <w:szCs w:val="22"/>
          <w:shd w:val="clear" w:color="auto" w:fill="FFFFFF"/>
        </w:rPr>
        <w:t>Visich</w:t>
      </w:r>
      <w:proofErr w:type="spellEnd"/>
      <w:r w:rsidRPr="008D77F6">
        <w:rPr>
          <w:rFonts w:ascii="Arial" w:hAnsi="Arial" w:cs="Arial"/>
          <w:color w:val="222222"/>
          <w:sz w:val="22"/>
          <w:szCs w:val="22"/>
          <w:shd w:val="clear" w:color="auto" w:fill="FFFFFF"/>
        </w:rPr>
        <w:t xml:space="preserve">, J. K. and </w:t>
      </w:r>
      <w:proofErr w:type="spellStart"/>
      <w:r w:rsidRPr="008D77F6">
        <w:rPr>
          <w:rFonts w:ascii="Arial" w:hAnsi="Arial" w:cs="Arial"/>
          <w:color w:val="222222"/>
          <w:sz w:val="22"/>
          <w:szCs w:val="22"/>
          <w:shd w:val="clear" w:color="auto" w:fill="FFFFFF"/>
        </w:rPr>
        <w:t>Jaska</w:t>
      </w:r>
      <w:proofErr w:type="spellEnd"/>
      <w:r w:rsidRPr="008D77F6">
        <w:rPr>
          <w:rFonts w:ascii="Arial" w:hAnsi="Arial" w:cs="Arial"/>
          <w:color w:val="222222"/>
          <w:sz w:val="22"/>
          <w:szCs w:val="22"/>
          <w:shd w:val="clear" w:color="auto" w:fill="FFFFFF"/>
        </w:rPr>
        <w:t>, P. (2020) ‘Managing the dynamics of new technologies in the global supply chain.’ </w:t>
      </w:r>
      <w:r w:rsidRPr="008D77F6">
        <w:rPr>
          <w:rFonts w:ascii="Arial" w:hAnsi="Arial" w:cs="Arial"/>
          <w:i/>
          <w:iCs/>
          <w:color w:val="222222"/>
          <w:sz w:val="22"/>
          <w:szCs w:val="22"/>
          <w:shd w:val="clear" w:color="auto" w:fill="FFFFFF"/>
        </w:rPr>
        <w:t>IEEE Engineering Management Review</w:t>
      </w:r>
      <w:r w:rsidRPr="008D77F6">
        <w:rPr>
          <w:rFonts w:ascii="Arial" w:hAnsi="Arial" w:cs="Arial"/>
          <w:color w:val="222222"/>
          <w:sz w:val="22"/>
          <w:szCs w:val="22"/>
          <w:shd w:val="clear" w:color="auto" w:fill="FFFFFF"/>
        </w:rPr>
        <w:t>, </w:t>
      </w:r>
      <w:r w:rsidRPr="008D77F6">
        <w:rPr>
          <w:rFonts w:ascii="Arial" w:hAnsi="Arial" w:cs="Arial"/>
          <w:i/>
          <w:iCs/>
          <w:color w:val="222222"/>
          <w:sz w:val="22"/>
          <w:szCs w:val="22"/>
          <w:shd w:val="clear" w:color="auto" w:fill="FFFFFF"/>
        </w:rPr>
        <w:t>48</w:t>
      </w:r>
      <w:r w:rsidRPr="008D77F6">
        <w:rPr>
          <w:rFonts w:ascii="Arial" w:hAnsi="Arial" w:cs="Arial"/>
          <w:color w:val="222222"/>
          <w:sz w:val="22"/>
          <w:szCs w:val="22"/>
          <w:shd w:val="clear" w:color="auto" w:fill="FFFFFF"/>
        </w:rPr>
        <w:t>(1), 156-162.</w:t>
      </w:r>
    </w:p>
    <w:p w14:paraId="29656F2B"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Richter, W. (2020) </w:t>
      </w:r>
      <w:r w:rsidRPr="008D77F6">
        <w:rPr>
          <w:rFonts w:ascii="Arial" w:hAnsi="Arial" w:cs="Arial"/>
          <w:i/>
          <w:iCs/>
          <w:sz w:val="22"/>
          <w:szCs w:val="22"/>
        </w:rPr>
        <w:t>Tesla’s global deliveries compared to the top 10: Volkswagen, Toyota, GM, ford, Honda, FCA, Mercedes… here’s the chart</w:t>
      </w:r>
      <w:r w:rsidRPr="008D77F6">
        <w:rPr>
          <w:rFonts w:ascii="Arial" w:hAnsi="Arial" w:cs="Arial"/>
          <w:sz w:val="22"/>
          <w:szCs w:val="22"/>
        </w:rPr>
        <w:t>. Wolf Street. Available at: https://wolfstreet.com/2020/01/24/tesla-global-deliveries-compared-to-top-10-volkswagen-toyota-gm-ford-honda-fca-mercedes-chart/ (Accessed: March 14, 2023).</w:t>
      </w:r>
    </w:p>
    <w:p w14:paraId="33668D01"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Richter, W. (2021) </w:t>
      </w:r>
      <w:r w:rsidRPr="008D77F6">
        <w:rPr>
          <w:rFonts w:ascii="Arial" w:hAnsi="Arial" w:cs="Arial"/>
          <w:i/>
          <w:iCs/>
          <w:sz w:val="22"/>
          <w:szCs w:val="22"/>
        </w:rPr>
        <w:t>Tesla’s market cap (gigantic) v. Next 10 automakers v. Tesla’s global market share (minuscule)</w:t>
      </w:r>
      <w:r w:rsidRPr="008D77F6">
        <w:rPr>
          <w:rFonts w:ascii="Arial" w:hAnsi="Arial" w:cs="Arial"/>
          <w:sz w:val="22"/>
          <w:szCs w:val="22"/>
        </w:rPr>
        <w:t>. Wolf Street. Available at: https://wolfstreet.com/2021/10/26/teslas-market-cap-gigantic-v-next-10-automakers-v-teslas-global-market-share-minuscule/ (Accessed: March 14, 2023).</w:t>
      </w:r>
    </w:p>
    <w:p w14:paraId="003C24AD"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lastRenderedPageBreak/>
        <w:t xml:space="preserve">Statista (2023) </w:t>
      </w:r>
      <w:r w:rsidRPr="008D77F6">
        <w:rPr>
          <w:rFonts w:ascii="Arial" w:hAnsi="Arial" w:cs="Arial"/>
          <w:i/>
          <w:iCs/>
          <w:sz w:val="22"/>
          <w:szCs w:val="22"/>
        </w:rPr>
        <w:t>Automobile market share worldwide: key brands 2022</w:t>
      </w:r>
      <w:r w:rsidRPr="008D77F6">
        <w:rPr>
          <w:rFonts w:ascii="Arial" w:hAnsi="Arial" w:cs="Arial"/>
          <w:sz w:val="22"/>
          <w:szCs w:val="22"/>
        </w:rPr>
        <w:t xml:space="preserve">. </w:t>
      </w:r>
      <w:r w:rsidRPr="008D77F6">
        <w:rPr>
          <w:rFonts w:ascii="Arial" w:hAnsi="Arial" w:cs="Arial"/>
          <w:i/>
          <w:iCs/>
          <w:sz w:val="22"/>
          <w:szCs w:val="22"/>
        </w:rPr>
        <w:t>Statista</w:t>
      </w:r>
      <w:r w:rsidRPr="008D77F6">
        <w:rPr>
          <w:rFonts w:ascii="Arial" w:hAnsi="Arial" w:cs="Arial"/>
          <w:sz w:val="22"/>
          <w:szCs w:val="22"/>
        </w:rPr>
        <w:t>. Available at: https://www.statista.com/statistics/316786/global-market-share-of-the-leading-automakers/ (Accessed: March 24, 2023).</w:t>
      </w:r>
    </w:p>
    <w:p w14:paraId="1E57B500"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proofErr w:type="spellStart"/>
      <w:r w:rsidRPr="008D77F6">
        <w:rPr>
          <w:rFonts w:ascii="Arial" w:hAnsi="Arial" w:cs="Arial"/>
          <w:color w:val="222222"/>
          <w:sz w:val="22"/>
          <w:szCs w:val="22"/>
          <w:shd w:val="clear" w:color="auto" w:fill="FFFFFF"/>
        </w:rPr>
        <w:t>Trinkler</w:t>
      </w:r>
      <w:proofErr w:type="spellEnd"/>
      <w:r w:rsidRPr="008D77F6">
        <w:rPr>
          <w:rFonts w:ascii="Arial" w:hAnsi="Arial" w:cs="Arial"/>
          <w:color w:val="222222"/>
          <w:sz w:val="22"/>
          <w:szCs w:val="22"/>
          <w:shd w:val="clear" w:color="auto" w:fill="FFFFFF"/>
        </w:rPr>
        <w:t>, A. (2022) ‘</w:t>
      </w:r>
      <w:proofErr w:type="spellStart"/>
      <w:r w:rsidRPr="008D77F6">
        <w:rPr>
          <w:rFonts w:ascii="Arial" w:hAnsi="Arial" w:cs="Arial"/>
          <w:color w:val="222222"/>
          <w:sz w:val="22"/>
          <w:szCs w:val="22"/>
          <w:shd w:val="clear" w:color="auto" w:fill="FFFFFF"/>
        </w:rPr>
        <w:t>Analyzing</w:t>
      </w:r>
      <w:proofErr w:type="spellEnd"/>
      <w:r w:rsidRPr="008D77F6">
        <w:rPr>
          <w:rFonts w:ascii="Arial" w:hAnsi="Arial" w:cs="Arial"/>
          <w:color w:val="222222"/>
          <w:sz w:val="22"/>
          <w:szCs w:val="22"/>
          <w:shd w:val="clear" w:color="auto" w:fill="FFFFFF"/>
        </w:rPr>
        <w:t xml:space="preserve"> the case of Volkswagen and the transition to electric vehicles in 2020-mobility as a service.’ </w:t>
      </w:r>
      <w:r w:rsidRPr="008D77F6">
        <w:rPr>
          <w:rFonts w:ascii="Arial" w:hAnsi="Arial" w:cs="Arial"/>
          <w:i/>
          <w:iCs/>
          <w:color w:val="222222"/>
          <w:sz w:val="22"/>
          <w:szCs w:val="22"/>
          <w:shd w:val="clear" w:color="auto" w:fill="FFFFFF"/>
        </w:rPr>
        <w:t>(Doctoral dissertation).</w:t>
      </w:r>
      <w:r w:rsidRPr="008D77F6">
        <w:rPr>
          <w:rFonts w:ascii="Arial" w:hAnsi="Arial" w:cs="Arial"/>
          <w:sz w:val="22"/>
          <w:szCs w:val="22"/>
        </w:rPr>
        <w:t xml:space="preserve"> </w:t>
      </w:r>
    </w:p>
    <w:p w14:paraId="25C784AA"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r w:rsidRPr="008D77F6">
        <w:rPr>
          <w:rFonts w:ascii="Arial" w:hAnsi="Arial" w:cs="Arial"/>
          <w:color w:val="222222"/>
          <w:sz w:val="22"/>
          <w:szCs w:val="22"/>
          <w:shd w:val="clear" w:color="auto" w:fill="FFFFFF"/>
        </w:rPr>
        <w:t xml:space="preserve">Van Ham, C. and </w:t>
      </w:r>
      <w:proofErr w:type="spellStart"/>
      <w:r w:rsidRPr="008D77F6">
        <w:rPr>
          <w:rFonts w:ascii="Arial" w:hAnsi="Arial" w:cs="Arial"/>
          <w:color w:val="222222"/>
          <w:sz w:val="22"/>
          <w:szCs w:val="22"/>
          <w:shd w:val="clear" w:color="auto" w:fill="FFFFFF"/>
        </w:rPr>
        <w:t>Klimmek</w:t>
      </w:r>
      <w:proofErr w:type="spellEnd"/>
      <w:r w:rsidRPr="008D77F6">
        <w:rPr>
          <w:rFonts w:ascii="Arial" w:hAnsi="Arial" w:cs="Arial"/>
          <w:color w:val="222222"/>
          <w:sz w:val="22"/>
          <w:szCs w:val="22"/>
          <w:shd w:val="clear" w:color="auto" w:fill="FFFFFF"/>
        </w:rPr>
        <w:t>, H. (2017) ‘Partnerships for nature-based solutions in urban areas–showcasing successful examples.’ </w:t>
      </w:r>
      <w:r w:rsidRPr="008D77F6">
        <w:rPr>
          <w:rFonts w:ascii="Arial" w:hAnsi="Arial" w:cs="Arial"/>
          <w:i/>
          <w:iCs/>
          <w:color w:val="222222"/>
          <w:sz w:val="22"/>
          <w:szCs w:val="22"/>
          <w:shd w:val="clear" w:color="auto" w:fill="FFFFFF"/>
        </w:rPr>
        <w:t xml:space="preserve">Nature-based solutions to climate change adaptation in urban areas: linkages between science, </w:t>
      </w:r>
      <w:proofErr w:type="gramStart"/>
      <w:r w:rsidRPr="008D77F6">
        <w:rPr>
          <w:rFonts w:ascii="Arial" w:hAnsi="Arial" w:cs="Arial"/>
          <w:i/>
          <w:iCs/>
          <w:color w:val="222222"/>
          <w:sz w:val="22"/>
          <w:szCs w:val="22"/>
          <w:shd w:val="clear" w:color="auto" w:fill="FFFFFF"/>
        </w:rPr>
        <w:t>policy</w:t>
      </w:r>
      <w:proofErr w:type="gramEnd"/>
      <w:r w:rsidRPr="008D77F6">
        <w:rPr>
          <w:rFonts w:ascii="Arial" w:hAnsi="Arial" w:cs="Arial"/>
          <w:i/>
          <w:iCs/>
          <w:color w:val="222222"/>
          <w:sz w:val="22"/>
          <w:szCs w:val="22"/>
          <w:shd w:val="clear" w:color="auto" w:fill="FFFFFF"/>
        </w:rPr>
        <w:t xml:space="preserve"> and practice</w:t>
      </w:r>
      <w:r w:rsidRPr="008D77F6">
        <w:rPr>
          <w:rFonts w:ascii="Arial" w:hAnsi="Arial" w:cs="Arial"/>
          <w:color w:val="222222"/>
          <w:sz w:val="22"/>
          <w:szCs w:val="22"/>
          <w:shd w:val="clear" w:color="auto" w:fill="FFFFFF"/>
        </w:rPr>
        <w:t>, 275-289.</w:t>
      </w:r>
    </w:p>
    <w:p w14:paraId="72393071"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Volkswagen (2023)</w:t>
      </w:r>
      <w:r w:rsidRPr="008D77F6">
        <w:rPr>
          <w:rFonts w:ascii="Arial" w:hAnsi="Arial" w:cs="Arial"/>
          <w:i/>
          <w:iCs/>
          <w:sz w:val="22"/>
          <w:szCs w:val="22"/>
        </w:rPr>
        <w:t xml:space="preserve"> Gigafactory Valencia: </w:t>
      </w:r>
      <w:proofErr w:type="spellStart"/>
      <w:r w:rsidRPr="008D77F6">
        <w:rPr>
          <w:rFonts w:ascii="Arial" w:hAnsi="Arial" w:cs="Arial"/>
          <w:i/>
          <w:iCs/>
          <w:sz w:val="22"/>
          <w:szCs w:val="22"/>
        </w:rPr>
        <w:t>PowerCo</w:t>
      </w:r>
      <w:proofErr w:type="spellEnd"/>
      <w:r w:rsidRPr="008D77F6">
        <w:rPr>
          <w:rFonts w:ascii="Arial" w:hAnsi="Arial" w:cs="Arial"/>
          <w:i/>
          <w:iCs/>
          <w:sz w:val="22"/>
          <w:szCs w:val="22"/>
        </w:rPr>
        <w:t xml:space="preserve"> gives starting signal for construction of second cell factory</w:t>
      </w:r>
      <w:r w:rsidRPr="008D77F6">
        <w:rPr>
          <w:rFonts w:ascii="Arial" w:hAnsi="Arial" w:cs="Arial"/>
          <w:sz w:val="22"/>
          <w:szCs w:val="22"/>
        </w:rPr>
        <w:t> (no date) </w:t>
      </w:r>
      <w:r w:rsidRPr="008D77F6">
        <w:rPr>
          <w:rFonts w:ascii="Arial" w:hAnsi="Arial" w:cs="Arial"/>
          <w:i/>
          <w:iCs/>
          <w:sz w:val="22"/>
          <w:szCs w:val="22"/>
        </w:rPr>
        <w:t>Volkswagen Newsroom</w:t>
      </w:r>
      <w:r w:rsidRPr="008D77F6">
        <w:rPr>
          <w:rFonts w:ascii="Arial" w:hAnsi="Arial" w:cs="Arial"/>
          <w:sz w:val="22"/>
          <w:szCs w:val="22"/>
        </w:rPr>
        <w:t>. Available at: https://www.volkswagen-newsroom.com/en/press-releases/gigafactory-valencia-powerco-gives-starting-signal-for-construction-of-second-cell-factory-15641 (Accessed: March 19, 2023).</w:t>
      </w:r>
    </w:p>
    <w:p w14:paraId="17045238"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Volkswagen (2023)</w:t>
      </w:r>
      <w:r w:rsidRPr="008D77F6">
        <w:rPr>
          <w:rFonts w:ascii="Arial" w:hAnsi="Arial" w:cs="Arial"/>
          <w:b/>
          <w:bCs/>
          <w:i/>
          <w:iCs/>
          <w:sz w:val="22"/>
          <w:szCs w:val="22"/>
        </w:rPr>
        <w:t xml:space="preserve"> </w:t>
      </w:r>
      <w:r w:rsidRPr="008D77F6">
        <w:rPr>
          <w:rFonts w:ascii="Arial" w:hAnsi="Arial" w:cs="Arial"/>
          <w:i/>
          <w:iCs/>
          <w:sz w:val="22"/>
          <w:szCs w:val="22"/>
        </w:rPr>
        <w:t>Mobility SolutionsVolkswagenag.com</w:t>
      </w:r>
      <w:r w:rsidRPr="008D77F6">
        <w:rPr>
          <w:rFonts w:ascii="Arial" w:hAnsi="Arial" w:cs="Arial"/>
          <w:sz w:val="22"/>
          <w:szCs w:val="22"/>
        </w:rPr>
        <w:t>. Available at: https://www.volkswagenag.com/en/strategy/mobility-solutions.html (Accessed: March 19, 2023).</w:t>
      </w:r>
    </w:p>
    <w:p w14:paraId="1BD2E8DE"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Volkswagen (2023)</w:t>
      </w:r>
      <w:r w:rsidRPr="008D77F6">
        <w:rPr>
          <w:rFonts w:ascii="Arial" w:hAnsi="Arial" w:cs="Arial"/>
          <w:b/>
          <w:bCs/>
          <w:i/>
          <w:iCs/>
          <w:sz w:val="22"/>
          <w:szCs w:val="22"/>
        </w:rPr>
        <w:t xml:space="preserve"> </w:t>
      </w:r>
      <w:r w:rsidRPr="008D77F6">
        <w:rPr>
          <w:rFonts w:ascii="Arial" w:hAnsi="Arial" w:cs="Arial"/>
          <w:i/>
          <w:iCs/>
          <w:sz w:val="22"/>
          <w:szCs w:val="22"/>
        </w:rPr>
        <w:t>NEW AUTO: Volkswagen Group set to unleash value in battery-electric autonomous mobility world</w:t>
      </w:r>
      <w:r w:rsidRPr="008D77F6">
        <w:rPr>
          <w:rFonts w:ascii="Arial" w:hAnsi="Arial" w:cs="Arial"/>
          <w:sz w:val="22"/>
          <w:szCs w:val="22"/>
        </w:rPr>
        <w:t> (no date) </w:t>
      </w:r>
      <w:r w:rsidRPr="008D77F6">
        <w:rPr>
          <w:rFonts w:ascii="Arial" w:hAnsi="Arial" w:cs="Arial"/>
          <w:i/>
          <w:iCs/>
          <w:sz w:val="22"/>
          <w:szCs w:val="22"/>
        </w:rPr>
        <w:t>Volkswagen Newsroom</w:t>
      </w:r>
      <w:r w:rsidRPr="008D77F6">
        <w:rPr>
          <w:rFonts w:ascii="Arial" w:hAnsi="Arial" w:cs="Arial"/>
          <w:sz w:val="22"/>
          <w:szCs w:val="22"/>
        </w:rPr>
        <w:t>. Available at: https://www.volkswagen-newsroom.com/en/press-releases/new-auto-volkswagen-group-set-to-unleash-value-in-battery-electric-autonomous-mobility-world-7313 (Accessed: March 19, 2023).</w:t>
      </w:r>
    </w:p>
    <w:p w14:paraId="053C3ACF"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(2023) </w:t>
      </w:r>
      <w:r w:rsidRPr="008D77F6">
        <w:rPr>
          <w:rFonts w:ascii="Arial" w:hAnsi="Arial" w:cs="Arial"/>
          <w:i/>
          <w:iCs/>
          <w:sz w:val="22"/>
          <w:szCs w:val="22"/>
        </w:rPr>
        <w:t>The new golf GTI</w:t>
      </w:r>
      <w:r w:rsidRPr="008D77F6">
        <w:rPr>
          <w:rFonts w:ascii="Arial" w:hAnsi="Arial" w:cs="Arial"/>
          <w:sz w:val="22"/>
          <w:szCs w:val="22"/>
        </w:rPr>
        <w:t> </w:t>
      </w:r>
      <w:r w:rsidRPr="008D77F6">
        <w:rPr>
          <w:rFonts w:ascii="Arial" w:hAnsi="Arial" w:cs="Arial"/>
          <w:i/>
          <w:iCs/>
          <w:sz w:val="22"/>
          <w:szCs w:val="22"/>
        </w:rPr>
        <w:t>Volkswagen.co.uk</w:t>
      </w:r>
      <w:r w:rsidRPr="008D77F6">
        <w:rPr>
          <w:rFonts w:ascii="Arial" w:hAnsi="Arial" w:cs="Arial"/>
          <w:sz w:val="22"/>
          <w:szCs w:val="22"/>
        </w:rPr>
        <w:t>. Available at: https://www.volkswagen.co.uk/en/new/golf-gti.html (Accessed: April 2, 2023).</w:t>
      </w:r>
    </w:p>
    <w:p w14:paraId="72A8C67A"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(2023) </w:t>
      </w:r>
      <w:r w:rsidRPr="008D77F6">
        <w:rPr>
          <w:rFonts w:ascii="Arial" w:hAnsi="Arial" w:cs="Arial"/>
          <w:i/>
          <w:iCs/>
          <w:sz w:val="22"/>
          <w:szCs w:val="22"/>
        </w:rPr>
        <w:t>VW id.5</w:t>
      </w:r>
      <w:r w:rsidRPr="008D77F6">
        <w:rPr>
          <w:rFonts w:ascii="Arial" w:hAnsi="Arial" w:cs="Arial"/>
          <w:sz w:val="22"/>
          <w:szCs w:val="22"/>
        </w:rPr>
        <w:t> </w:t>
      </w:r>
      <w:r w:rsidRPr="008D77F6">
        <w:rPr>
          <w:rFonts w:ascii="Arial" w:hAnsi="Arial" w:cs="Arial"/>
          <w:i/>
          <w:iCs/>
          <w:sz w:val="22"/>
          <w:szCs w:val="22"/>
        </w:rPr>
        <w:t>Volkswagen.co.uk</w:t>
      </w:r>
      <w:r w:rsidRPr="008D77F6">
        <w:rPr>
          <w:rFonts w:ascii="Arial" w:hAnsi="Arial" w:cs="Arial"/>
          <w:sz w:val="22"/>
          <w:szCs w:val="22"/>
        </w:rPr>
        <w:t>. Available at: https://www.volkswagen.co.uk/en/electric-and-hybrid/electric-cars/id5.html (Accessed: April 2, 2023).</w:t>
      </w:r>
    </w:p>
    <w:p w14:paraId="4FD327C3"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Volkswagen (2023)</w:t>
      </w:r>
      <w:r w:rsidRPr="008D77F6">
        <w:rPr>
          <w:rFonts w:ascii="Arial" w:hAnsi="Arial" w:cs="Arial"/>
          <w:i/>
          <w:iCs/>
          <w:sz w:val="22"/>
          <w:szCs w:val="22"/>
        </w:rPr>
        <w:t>Volkswagen Group raises investments in future technologies to EUR 73 billion</w:t>
      </w:r>
      <w:r w:rsidRPr="008D77F6">
        <w:rPr>
          <w:rFonts w:ascii="Arial" w:hAnsi="Arial" w:cs="Arial"/>
          <w:sz w:val="22"/>
          <w:szCs w:val="22"/>
        </w:rPr>
        <w:t>. </w:t>
      </w:r>
      <w:r w:rsidRPr="008D77F6">
        <w:rPr>
          <w:rFonts w:ascii="Arial" w:hAnsi="Arial" w:cs="Arial"/>
          <w:i/>
          <w:iCs/>
          <w:sz w:val="22"/>
          <w:szCs w:val="22"/>
        </w:rPr>
        <w:t>Volkswagen Newsroom</w:t>
      </w:r>
      <w:r w:rsidRPr="008D77F6">
        <w:rPr>
          <w:rFonts w:ascii="Arial" w:hAnsi="Arial" w:cs="Arial"/>
          <w:sz w:val="22"/>
          <w:szCs w:val="22"/>
        </w:rPr>
        <w:t>. Available at: https://www.volkswagen-</w:t>
      </w:r>
      <w:r w:rsidRPr="008D77F6">
        <w:rPr>
          <w:rFonts w:ascii="Arial" w:hAnsi="Arial" w:cs="Arial"/>
          <w:sz w:val="22"/>
          <w:szCs w:val="22"/>
        </w:rPr>
        <w:lastRenderedPageBreak/>
        <w:t>newsroom.com/en/press-releases/volkswagen-group-raises-investments-in-future-technologies-to-eur-73-billion-6607 (Accessed: March 13, 2023).</w:t>
      </w:r>
    </w:p>
    <w:p w14:paraId="72A93DFA"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(2021) </w:t>
      </w:r>
      <w:r w:rsidRPr="008D77F6">
        <w:rPr>
          <w:rFonts w:ascii="Arial" w:hAnsi="Arial" w:cs="Arial"/>
          <w:i/>
          <w:iCs/>
          <w:sz w:val="22"/>
          <w:szCs w:val="22"/>
        </w:rPr>
        <w:t>AR 20 - goals and key performance indicators</w:t>
      </w:r>
      <w:r w:rsidRPr="008D77F6">
        <w:rPr>
          <w:rFonts w:ascii="Arial" w:hAnsi="Arial" w:cs="Arial"/>
          <w:sz w:val="22"/>
          <w:szCs w:val="22"/>
        </w:rPr>
        <w:t> (no date) </w:t>
      </w:r>
      <w:r w:rsidRPr="008D77F6">
        <w:rPr>
          <w:rFonts w:ascii="Arial" w:hAnsi="Arial" w:cs="Arial"/>
          <w:i/>
          <w:iCs/>
          <w:sz w:val="22"/>
          <w:szCs w:val="22"/>
        </w:rPr>
        <w:t>Volkswagenag.com</w:t>
      </w:r>
      <w:r w:rsidRPr="008D77F6">
        <w:rPr>
          <w:rFonts w:ascii="Arial" w:hAnsi="Arial" w:cs="Arial"/>
          <w:sz w:val="22"/>
          <w:szCs w:val="22"/>
        </w:rPr>
        <w:t>. Available at: https://annualreport2020.volkswagenag.com/group-management-report/goals-and-strategies/goals-and-key-performance-indicators.html (Accessed: March 19, 2023).</w:t>
      </w:r>
    </w:p>
    <w:p w14:paraId="61BB8D5D"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(2021) </w:t>
      </w:r>
      <w:r w:rsidRPr="008D77F6">
        <w:rPr>
          <w:rFonts w:ascii="Arial" w:hAnsi="Arial" w:cs="Arial"/>
          <w:i/>
          <w:iCs/>
          <w:sz w:val="22"/>
          <w:szCs w:val="22"/>
        </w:rPr>
        <w:t>Unstoppable impulse</w:t>
      </w:r>
      <w:r w:rsidRPr="008D77F6">
        <w:rPr>
          <w:rFonts w:ascii="Arial" w:hAnsi="Arial" w:cs="Arial"/>
          <w:sz w:val="22"/>
          <w:szCs w:val="22"/>
        </w:rPr>
        <w:t>, Annual report 2021. Available at: https://www.volkswagenag.com/presence/investorrelation/publications/annual-reports/2022/seat/others-annual-report-2021-march-2022.pdf (Accessed: March 11, 2023).</w:t>
      </w:r>
    </w:p>
    <w:p w14:paraId="732B1833"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(2022) </w:t>
      </w:r>
      <w:r w:rsidRPr="008D77F6">
        <w:rPr>
          <w:rFonts w:ascii="Arial" w:hAnsi="Arial" w:cs="Arial"/>
          <w:i/>
          <w:iCs/>
          <w:sz w:val="22"/>
          <w:szCs w:val="22"/>
        </w:rPr>
        <w:t>Responsible raw materials report 2021</w:t>
      </w:r>
      <w:r w:rsidRPr="008D77F6">
        <w:rPr>
          <w:rFonts w:ascii="Arial" w:hAnsi="Arial" w:cs="Arial"/>
          <w:sz w:val="22"/>
          <w:szCs w:val="22"/>
        </w:rPr>
        <w:t> </w:t>
      </w:r>
      <w:r w:rsidRPr="008D77F6">
        <w:rPr>
          <w:rFonts w:ascii="Arial" w:hAnsi="Arial" w:cs="Arial"/>
          <w:i/>
          <w:iCs/>
          <w:sz w:val="22"/>
          <w:szCs w:val="22"/>
        </w:rPr>
        <w:t>Volkswagenag.com</w:t>
      </w:r>
      <w:r w:rsidRPr="008D77F6">
        <w:rPr>
          <w:rFonts w:ascii="Arial" w:hAnsi="Arial" w:cs="Arial"/>
          <w:sz w:val="22"/>
          <w:szCs w:val="22"/>
        </w:rPr>
        <w:t>. Available at: https://www.volkswagenag.com/presence/nachhaltigkeit/documents/supply-chain/Volkswagen-Group-Responsible-Raw-Materials-Report-2021.pdf (Accessed: April 8, 2023).</w:t>
      </w:r>
    </w:p>
    <w:p w14:paraId="574C608D"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(2022) </w:t>
      </w:r>
      <w:r w:rsidRPr="008D77F6">
        <w:rPr>
          <w:rFonts w:ascii="Arial" w:hAnsi="Arial" w:cs="Arial"/>
          <w:i/>
          <w:iCs/>
          <w:sz w:val="22"/>
          <w:szCs w:val="22"/>
        </w:rPr>
        <w:t>Synergies and alliances</w:t>
      </w:r>
      <w:r w:rsidRPr="008D77F6">
        <w:rPr>
          <w:rFonts w:ascii="Arial" w:hAnsi="Arial" w:cs="Arial"/>
          <w:sz w:val="22"/>
          <w:szCs w:val="22"/>
        </w:rPr>
        <w:t>.</w:t>
      </w:r>
      <w:r w:rsidRPr="008D77F6">
        <w:rPr>
          <w:rFonts w:ascii="Arial" w:hAnsi="Arial" w:cs="Arial"/>
          <w:i/>
          <w:iCs/>
          <w:sz w:val="22"/>
          <w:szCs w:val="22"/>
        </w:rPr>
        <w:t>Volkswagenag.com</w:t>
      </w:r>
      <w:r w:rsidRPr="008D77F6">
        <w:rPr>
          <w:rFonts w:ascii="Arial" w:hAnsi="Arial" w:cs="Arial"/>
          <w:sz w:val="22"/>
          <w:szCs w:val="22"/>
        </w:rPr>
        <w:t>. Available at: https://annualreport2020.volkswagenag.com/group-management-report/sustainable-value-enhancement/research-and-development/synergies-and-alliances.html (Accessed: March 24, 2023).</w:t>
      </w:r>
    </w:p>
    <w:p w14:paraId="2820DD29"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(2023) </w:t>
      </w:r>
      <w:r w:rsidRPr="008D77F6">
        <w:rPr>
          <w:rFonts w:ascii="Arial" w:hAnsi="Arial" w:cs="Arial"/>
          <w:i/>
          <w:iCs/>
          <w:sz w:val="22"/>
          <w:szCs w:val="22"/>
        </w:rPr>
        <w:t xml:space="preserve"> Together4Integrity: Cultural change within the Volkswagen Group</w:t>
      </w:r>
      <w:r w:rsidRPr="008D77F6">
        <w:rPr>
          <w:rFonts w:ascii="Arial" w:hAnsi="Arial" w:cs="Arial"/>
          <w:sz w:val="22"/>
          <w:szCs w:val="22"/>
        </w:rPr>
        <w:t>.</w:t>
      </w:r>
      <w:r w:rsidRPr="008D77F6">
        <w:rPr>
          <w:rFonts w:ascii="Arial" w:hAnsi="Arial" w:cs="Arial"/>
          <w:i/>
          <w:iCs/>
          <w:sz w:val="22"/>
          <w:szCs w:val="22"/>
        </w:rPr>
        <w:t>Volkswagenag.com</w:t>
      </w:r>
      <w:r w:rsidRPr="008D77F6">
        <w:rPr>
          <w:rFonts w:ascii="Arial" w:hAnsi="Arial" w:cs="Arial"/>
          <w:sz w:val="22"/>
          <w:szCs w:val="22"/>
        </w:rPr>
        <w:t>. Available at: https://www.volkswagenag.com/en/news/stories/2020/01/group-culture-2-0--transparent-and-value-based.html (Accessed: March 13, 2023).</w:t>
      </w:r>
    </w:p>
    <w:p w14:paraId="0FD142DE"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(2023) </w:t>
      </w:r>
      <w:r w:rsidRPr="008D77F6">
        <w:rPr>
          <w:rFonts w:ascii="Arial" w:hAnsi="Arial" w:cs="Arial"/>
          <w:i/>
          <w:iCs/>
          <w:sz w:val="22"/>
          <w:szCs w:val="22"/>
        </w:rPr>
        <w:t>China</w:t>
      </w:r>
      <w:r w:rsidRPr="008D77F6">
        <w:rPr>
          <w:rFonts w:ascii="Arial" w:hAnsi="Arial" w:cs="Arial"/>
          <w:sz w:val="22"/>
          <w:szCs w:val="22"/>
        </w:rPr>
        <w:t> </w:t>
      </w:r>
      <w:r w:rsidRPr="008D77F6">
        <w:rPr>
          <w:rFonts w:ascii="Arial" w:hAnsi="Arial" w:cs="Arial"/>
          <w:i/>
          <w:iCs/>
          <w:sz w:val="22"/>
          <w:szCs w:val="22"/>
        </w:rPr>
        <w:t>Volkswagenag.com</w:t>
      </w:r>
      <w:r w:rsidRPr="008D77F6">
        <w:rPr>
          <w:rFonts w:ascii="Arial" w:hAnsi="Arial" w:cs="Arial"/>
          <w:sz w:val="22"/>
          <w:szCs w:val="22"/>
        </w:rPr>
        <w:t>. Available at: https://www.volkswagenag.com/en/sustainability/reporting-and-esg-performance/regions/china.html (Accessed: March 21, 2023).</w:t>
      </w:r>
    </w:p>
    <w:p w14:paraId="69FEF15F"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Volkswagen AG (2023)</w:t>
      </w:r>
      <w:r w:rsidRPr="008D77F6">
        <w:rPr>
          <w:rFonts w:ascii="Arial" w:hAnsi="Arial" w:cs="Arial"/>
          <w:i/>
          <w:iCs/>
          <w:sz w:val="22"/>
          <w:szCs w:val="22"/>
        </w:rPr>
        <w:t xml:space="preserve"> Key R&amp;D figures</w:t>
      </w:r>
      <w:r w:rsidRPr="008D77F6">
        <w:rPr>
          <w:rFonts w:ascii="Arial" w:hAnsi="Arial" w:cs="Arial"/>
          <w:sz w:val="22"/>
          <w:szCs w:val="22"/>
        </w:rPr>
        <w:t> </w:t>
      </w:r>
      <w:r w:rsidRPr="008D77F6">
        <w:rPr>
          <w:rFonts w:ascii="Arial" w:hAnsi="Arial" w:cs="Arial"/>
          <w:i/>
          <w:iCs/>
          <w:sz w:val="22"/>
          <w:szCs w:val="22"/>
        </w:rPr>
        <w:t>Volkswagen Group Annual Report 2022</w:t>
      </w:r>
      <w:r w:rsidRPr="008D77F6">
        <w:rPr>
          <w:rFonts w:ascii="Arial" w:hAnsi="Arial" w:cs="Arial"/>
          <w:sz w:val="22"/>
          <w:szCs w:val="22"/>
        </w:rPr>
        <w:t>. Available at: https://annualreport2022.volkswagenag.com/group-management-</w:t>
      </w:r>
      <w:r w:rsidRPr="008D77F6">
        <w:rPr>
          <w:rFonts w:ascii="Arial" w:hAnsi="Arial" w:cs="Arial"/>
          <w:sz w:val="22"/>
          <w:szCs w:val="22"/>
        </w:rPr>
        <w:lastRenderedPageBreak/>
        <w:t>report/sustainable-value-enhancement/research-and-development/key-r-d-figures.html (Accessed: March 14, 2023).</w:t>
      </w:r>
    </w:p>
    <w:p w14:paraId="747EC896"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(2023) </w:t>
      </w:r>
      <w:r w:rsidRPr="008D77F6">
        <w:rPr>
          <w:rFonts w:ascii="Arial" w:hAnsi="Arial" w:cs="Arial"/>
          <w:i/>
          <w:iCs/>
          <w:sz w:val="22"/>
          <w:szCs w:val="22"/>
        </w:rPr>
        <w:t>Portrait &amp; Locations</w:t>
      </w:r>
      <w:r w:rsidRPr="008D77F6">
        <w:rPr>
          <w:rFonts w:ascii="Arial" w:hAnsi="Arial" w:cs="Arial"/>
          <w:sz w:val="22"/>
          <w:szCs w:val="22"/>
        </w:rPr>
        <w:t> </w:t>
      </w:r>
      <w:r w:rsidRPr="008D77F6">
        <w:rPr>
          <w:rFonts w:ascii="Arial" w:hAnsi="Arial" w:cs="Arial"/>
          <w:i/>
          <w:iCs/>
          <w:sz w:val="22"/>
          <w:szCs w:val="22"/>
        </w:rPr>
        <w:t>Volkswagenag.com</w:t>
      </w:r>
      <w:r w:rsidRPr="008D77F6">
        <w:rPr>
          <w:rFonts w:ascii="Arial" w:hAnsi="Arial" w:cs="Arial"/>
          <w:sz w:val="22"/>
          <w:szCs w:val="22"/>
        </w:rPr>
        <w:t>. Available at: https://www.volkswagenag.com/en/group/portrait-and-production-plants.html (Accessed: March 4, 2023).</w:t>
      </w:r>
    </w:p>
    <w:p w14:paraId="3EE22518"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(2023) </w:t>
      </w:r>
      <w:r w:rsidRPr="008D77F6">
        <w:rPr>
          <w:rFonts w:ascii="Arial" w:hAnsi="Arial" w:cs="Arial"/>
          <w:i/>
          <w:iCs/>
          <w:sz w:val="22"/>
          <w:szCs w:val="22"/>
        </w:rPr>
        <w:t>Responsibility for supply chains and business</w:t>
      </w:r>
      <w:r w:rsidRPr="008D77F6">
        <w:rPr>
          <w:rFonts w:ascii="Arial" w:hAnsi="Arial" w:cs="Arial"/>
          <w:sz w:val="22"/>
          <w:szCs w:val="22"/>
        </w:rPr>
        <w:t> (no date) </w:t>
      </w:r>
      <w:r w:rsidRPr="008D77F6">
        <w:rPr>
          <w:rFonts w:ascii="Arial" w:hAnsi="Arial" w:cs="Arial"/>
          <w:i/>
          <w:iCs/>
          <w:sz w:val="22"/>
          <w:szCs w:val="22"/>
        </w:rPr>
        <w:t>Volkswagenag.com</w:t>
      </w:r>
      <w:r w:rsidRPr="008D77F6">
        <w:rPr>
          <w:rFonts w:ascii="Arial" w:hAnsi="Arial" w:cs="Arial"/>
          <w:sz w:val="22"/>
          <w:szCs w:val="22"/>
        </w:rPr>
        <w:t>. Available at: https://www.volkswagenag.com/en/sustainability/supply-chain.html (Accessed: March 12, 2023).</w:t>
      </w:r>
    </w:p>
    <w:p w14:paraId="04B5D447"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(2023) </w:t>
      </w:r>
      <w:r w:rsidRPr="008D77F6">
        <w:rPr>
          <w:rFonts w:ascii="Arial" w:hAnsi="Arial" w:cs="Arial"/>
          <w:i/>
          <w:iCs/>
          <w:sz w:val="22"/>
          <w:szCs w:val="22"/>
        </w:rPr>
        <w:t xml:space="preserve">Start of </w:t>
      </w:r>
      <w:proofErr w:type="spellStart"/>
      <w:r w:rsidRPr="008D77F6">
        <w:rPr>
          <w:rFonts w:ascii="Arial" w:hAnsi="Arial" w:cs="Arial"/>
          <w:i/>
          <w:iCs/>
          <w:sz w:val="22"/>
          <w:szCs w:val="22"/>
        </w:rPr>
        <w:t>goTOzero</w:t>
      </w:r>
      <w:proofErr w:type="spellEnd"/>
      <w:r w:rsidRPr="008D77F6">
        <w:rPr>
          <w:rFonts w:ascii="Arial" w:hAnsi="Arial" w:cs="Arial"/>
          <w:i/>
          <w:iCs/>
          <w:sz w:val="22"/>
          <w:szCs w:val="22"/>
        </w:rPr>
        <w:t xml:space="preserve"> weeks – Volkswagen Group invites employees around the world to environmental eventsVolkswagenag.com</w:t>
      </w:r>
      <w:r w:rsidRPr="008D77F6">
        <w:rPr>
          <w:rFonts w:ascii="Arial" w:hAnsi="Arial" w:cs="Arial"/>
          <w:sz w:val="22"/>
          <w:szCs w:val="22"/>
        </w:rPr>
        <w:t>. Available at: https://www.volkswagenag.com/en/news/2021/07/start-of-gotozero-weeks.html (Accessed: May 21, 2023).</w:t>
      </w:r>
    </w:p>
    <w:p w14:paraId="4E9D5101"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(2023) </w:t>
      </w:r>
      <w:r w:rsidRPr="008D77F6">
        <w:rPr>
          <w:rFonts w:ascii="Arial" w:hAnsi="Arial" w:cs="Arial"/>
          <w:i/>
          <w:iCs/>
          <w:sz w:val="22"/>
          <w:szCs w:val="22"/>
        </w:rPr>
        <w:t>TRATON GROUP successfully completes Navistar merger and ushers in a new era</w:t>
      </w:r>
      <w:r w:rsidRPr="008D77F6">
        <w:rPr>
          <w:rFonts w:ascii="Arial" w:hAnsi="Arial" w:cs="Arial"/>
          <w:sz w:val="22"/>
          <w:szCs w:val="22"/>
        </w:rPr>
        <w:t> (no date) </w:t>
      </w:r>
      <w:r w:rsidRPr="008D77F6">
        <w:rPr>
          <w:rFonts w:ascii="Arial" w:hAnsi="Arial" w:cs="Arial"/>
          <w:i/>
          <w:iCs/>
          <w:sz w:val="22"/>
          <w:szCs w:val="22"/>
        </w:rPr>
        <w:t>Volkswagenag.com</w:t>
      </w:r>
      <w:r w:rsidRPr="008D77F6">
        <w:rPr>
          <w:rFonts w:ascii="Arial" w:hAnsi="Arial" w:cs="Arial"/>
          <w:sz w:val="22"/>
          <w:szCs w:val="22"/>
        </w:rPr>
        <w:t>. Available at: https://www.volkswagenag.com/en/news/2021/07/traton-group-successfully-completes-navistar-merger-and-ushers-i.html (Accessed: March 13, 2023).</w:t>
      </w:r>
    </w:p>
    <w:p w14:paraId="04396976"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(2023) </w:t>
      </w:r>
      <w:r w:rsidRPr="008D77F6">
        <w:rPr>
          <w:rFonts w:ascii="Arial" w:hAnsi="Arial" w:cs="Arial"/>
          <w:i/>
          <w:iCs/>
          <w:sz w:val="22"/>
          <w:szCs w:val="22"/>
        </w:rPr>
        <w:t>Volkswagen annual report 2022</w:t>
      </w:r>
      <w:r w:rsidRPr="008D77F6">
        <w:rPr>
          <w:rFonts w:ascii="Arial" w:hAnsi="Arial" w:cs="Arial"/>
          <w:sz w:val="22"/>
          <w:szCs w:val="22"/>
        </w:rPr>
        <w:t> (no date) </w:t>
      </w:r>
      <w:r w:rsidRPr="008D77F6">
        <w:rPr>
          <w:rFonts w:ascii="Arial" w:hAnsi="Arial" w:cs="Arial"/>
          <w:i/>
          <w:iCs/>
          <w:sz w:val="22"/>
          <w:szCs w:val="22"/>
        </w:rPr>
        <w:t>Volkswagen Group Annual Report 2022</w:t>
      </w:r>
      <w:r w:rsidRPr="008D77F6">
        <w:rPr>
          <w:rFonts w:ascii="Arial" w:hAnsi="Arial" w:cs="Arial"/>
          <w:sz w:val="22"/>
          <w:szCs w:val="22"/>
        </w:rPr>
        <w:t>. Available at: https://annualreport2022.volkswagenag.com/ (Accessed: March 24, 2023).</w:t>
      </w:r>
    </w:p>
    <w:p w14:paraId="298F7C08"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(2023) </w:t>
      </w:r>
      <w:r w:rsidRPr="008D77F6">
        <w:rPr>
          <w:rFonts w:ascii="Arial" w:hAnsi="Arial" w:cs="Arial"/>
          <w:i/>
          <w:iCs/>
          <w:sz w:val="22"/>
          <w:szCs w:val="22"/>
        </w:rPr>
        <w:t>Volkswagen group China</w:t>
      </w:r>
      <w:r w:rsidRPr="008D77F6">
        <w:rPr>
          <w:rFonts w:ascii="Arial" w:hAnsi="Arial" w:cs="Arial"/>
          <w:sz w:val="22"/>
          <w:szCs w:val="22"/>
        </w:rPr>
        <w:t xml:space="preserve">. Sustainability. </w:t>
      </w:r>
      <w:r w:rsidRPr="008D77F6">
        <w:rPr>
          <w:rFonts w:ascii="Arial" w:hAnsi="Arial" w:cs="Arial"/>
          <w:i/>
          <w:iCs/>
          <w:sz w:val="22"/>
          <w:szCs w:val="22"/>
        </w:rPr>
        <w:t>Volkswagenag.com</w:t>
      </w:r>
      <w:r w:rsidRPr="008D77F6">
        <w:rPr>
          <w:rFonts w:ascii="Arial" w:hAnsi="Arial" w:cs="Arial"/>
          <w:sz w:val="22"/>
          <w:szCs w:val="22"/>
        </w:rPr>
        <w:t>. Available at: https://www.volkswagenag.com/en/sustainability/reporting-and-esg-performance/regions/china.html (Accessed: May 21, 2023).</w:t>
      </w:r>
    </w:p>
    <w:p w14:paraId="0096002C"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(2023) </w:t>
      </w:r>
      <w:r w:rsidRPr="008D77F6">
        <w:rPr>
          <w:rFonts w:ascii="Arial" w:hAnsi="Arial" w:cs="Arial"/>
          <w:i/>
          <w:iCs/>
          <w:sz w:val="22"/>
          <w:szCs w:val="22"/>
        </w:rPr>
        <w:t>Volkswagen group joins responsible sourcing network</w:t>
      </w:r>
      <w:r w:rsidRPr="008D77F6">
        <w:rPr>
          <w:rFonts w:ascii="Arial" w:hAnsi="Arial" w:cs="Arial"/>
          <w:sz w:val="22"/>
          <w:szCs w:val="22"/>
        </w:rPr>
        <w:t>. </w:t>
      </w:r>
      <w:r w:rsidRPr="008D77F6">
        <w:rPr>
          <w:rFonts w:ascii="Arial" w:hAnsi="Arial" w:cs="Arial"/>
          <w:i/>
          <w:iCs/>
          <w:sz w:val="22"/>
          <w:szCs w:val="22"/>
        </w:rPr>
        <w:t>Volkswagen Newsroom</w:t>
      </w:r>
      <w:r w:rsidRPr="008D77F6">
        <w:rPr>
          <w:rFonts w:ascii="Arial" w:hAnsi="Arial" w:cs="Arial"/>
          <w:sz w:val="22"/>
          <w:szCs w:val="22"/>
        </w:rPr>
        <w:t>. Available at: https://www.volkswagen-newsroom.com/en/press-releases/volkswagen-group-joins-responsible-sourcing-network-4876 (Accessed: March 13, 2023).</w:t>
      </w:r>
    </w:p>
    <w:p w14:paraId="1591537B"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Volkswagen AG (2023) </w:t>
      </w:r>
      <w:r w:rsidRPr="008D77F6">
        <w:rPr>
          <w:rFonts w:ascii="Arial" w:hAnsi="Arial" w:cs="Arial"/>
          <w:i/>
          <w:iCs/>
          <w:color w:val="37393C"/>
          <w:sz w:val="22"/>
          <w:szCs w:val="22"/>
          <w:shd w:val="clear" w:color="auto" w:fill="FFFFFF"/>
        </w:rPr>
        <w:t>Volkswagen Group raises investments in future technologies to EUR 73 billion</w:t>
      </w:r>
      <w:r w:rsidRPr="008D77F6">
        <w:rPr>
          <w:rFonts w:ascii="Arial" w:hAnsi="Arial" w:cs="Arial"/>
          <w:color w:val="37393C"/>
          <w:sz w:val="22"/>
          <w:szCs w:val="22"/>
          <w:shd w:val="clear" w:color="auto" w:fill="FFFFFF"/>
        </w:rPr>
        <w:t> (no date) </w:t>
      </w:r>
      <w:r w:rsidRPr="008D77F6">
        <w:rPr>
          <w:rFonts w:ascii="Arial" w:hAnsi="Arial" w:cs="Arial"/>
          <w:i/>
          <w:iCs/>
          <w:color w:val="37393C"/>
          <w:sz w:val="22"/>
          <w:szCs w:val="22"/>
          <w:shd w:val="clear" w:color="auto" w:fill="FFFFFF"/>
        </w:rPr>
        <w:t>Volkswagen Newsroom</w:t>
      </w:r>
      <w:r w:rsidRPr="008D77F6">
        <w:rPr>
          <w:rFonts w:ascii="Arial" w:hAnsi="Arial" w:cs="Arial"/>
          <w:color w:val="37393C"/>
          <w:sz w:val="22"/>
          <w:szCs w:val="22"/>
          <w:shd w:val="clear" w:color="auto" w:fill="FFFFFF"/>
        </w:rPr>
        <w:t xml:space="preserve">. Available at: </w:t>
      </w:r>
      <w:r w:rsidRPr="008D77F6">
        <w:rPr>
          <w:rFonts w:ascii="Arial" w:hAnsi="Arial" w:cs="Arial"/>
          <w:color w:val="37393C"/>
          <w:sz w:val="22"/>
          <w:szCs w:val="22"/>
          <w:shd w:val="clear" w:color="auto" w:fill="FFFFFF"/>
        </w:rPr>
        <w:lastRenderedPageBreak/>
        <w:t>https://www.volkswagen-newsroom.com/en/press-releases/volkswagen-group-raises-investments-in-future-technologies-to-eur-73-billion-6607 (Accessed: March 14, 2023).</w:t>
      </w:r>
    </w:p>
    <w:p w14:paraId="033C51B5"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Volkswagen AG (2023)</w:t>
      </w:r>
      <w:r w:rsidRPr="008D77F6">
        <w:rPr>
          <w:rFonts w:ascii="Arial" w:hAnsi="Arial" w:cs="Arial"/>
          <w:i/>
          <w:iCs/>
          <w:sz w:val="22"/>
          <w:szCs w:val="22"/>
        </w:rPr>
        <w:t>Volkswagen brand with effective crisis management in the first half of the year</w:t>
      </w:r>
      <w:r w:rsidRPr="008D77F6">
        <w:rPr>
          <w:rFonts w:ascii="Arial" w:hAnsi="Arial" w:cs="Arial"/>
          <w:sz w:val="22"/>
          <w:szCs w:val="22"/>
        </w:rPr>
        <w:t> (no date) </w:t>
      </w:r>
      <w:r w:rsidRPr="008D77F6">
        <w:rPr>
          <w:rFonts w:ascii="Arial" w:hAnsi="Arial" w:cs="Arial"/>
          <w:i/>
          <w:iCs/>
          <w:sz w:val="22"/>
          <w:szCs w:val="22"/>
        </w:rPr>
        <w:t>Volkswagenag.com</w:t>
      </w:r>
      <w:r w:rsidRPr="008D77F6">
        <w:rPr>
          <w:rFonts w:ascii="Arial" w:hAnsi="Arial" w:cs="Arial"/>
          <w:sz w:val="22"/>
          <w:szCs w:val="22"/>
        </w:rPr>
        <w:t>. Available at: https://www.volkswagenag.com/en/news/2020/07/volkswagen-brand-with-effective-crisis-management-in-the-first-h.html (Accessed: April 4, 2023).</w:t>
      </w:r>
    </w:p>
    <w:p w14:paraId="3C173853"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Volkswagen AG (2023)</w:t>
      </w:r>
      <w:r w:rsidRPr="008D77F6">
        <w:rPr>
          <w:rFonts w:ascii="Arial" w:hAnsi="Arial" w:cs="Arial"/>
          <w:i/>
          <w:iCs/>
          <w:sz w:val="22"/>
          <w:szCs w:val="22"/>
        </w:rPr>
        <w:t>Volkswagen: Country Report – China</w:t>
      </w:r>
      <w:r w:rsidRPr="008D77F6">
        <w:rPr>
          <w:rFonts w:ascii="Arial" w:hAnsi="Arial" w:cs="Arial"/>
          <w:sz w:val="22"/>
          <w:szCs w:val="22"/>
        </w:rPr>
        <w:t>.</w:t>
      </w:r>
      <w:r w:rsidRPr="008D77F6">
        <w:rPr>
          <w:rFonts w:ascii="Arial" w:hAnsi="Arial" w:cs="Arial"/>
          <w:i/>
          <w:iCs/>
          <w:sz w:val="22"/>
          <w:szCs w:val="22"/>
        </w:rPr>
        <w:t>Volkswagenag.com</w:t>
      </w:r>
      <w:r w:rsidRPr="008D77F6">
        <w:rPr>
          <w:rFonts w:ascii="Arial" w:hAnsi="Arial" w:cs="Arial"/>
          <w:sz w:val="22"/>
          <w:szCs w:val="22"/>
        </w:rPr>
        <w:t>. Available at: https://www.volkswagenag.com/en/news/stories/2019/02/powerhouse-for-the-mobility-of-tomorrow.html (Accessed: March 24, 2023).</w:t>
      </w:r>
    </w:p>
    <w:p w14:paraId="61D8A6C0"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Volkswagen AG(2016)</w:t>
      </w:r>
      <w:r w:rsidRPr="008D77F6">
        <w:rPr>
          <w:rFonts w:ascii="Arial" w:hAnsi="Arial" w:cs="Arial"/>
          <w:i/>
          <w:iCs/>
          <w:sz w:val="22"/>
          <w:szCs w:val="22"/>
        </w:rPr>
        <w:t xml:space="preserve"> Goals and strategies</w:t>
      </w:r>
      <w:r w:rsidRPr="008D77F6">
        <w:rPr>
          <w:rFonts w:ascii="Arial" w:hAnsi="Arial" w:cs="Arial"/>
          <w:sz w:val="22"/>
          <w:szCs w:val="22"/>
        </w:rPr>
        <w:t> </w:t>
      </w:r>
      <w:proofErr w:type="spellStart"/>
      <w:r w:rsidRPr="008D77F6">
        <w:rPr>
          <w:rFonts w:ascii="Arial" w:hAnsi="Arial" w:cs="Arial"/>
          <w:i/>
          <w:iCs/>
          <w:sz w:val="22"/>
          <w:szCs w:val="22"/>
        </w:rPr>
        <w:t>Volkswagenag</w:t>
      </w:r>
      <w:proofErr w:type="spellEnd"/>
      <w:r w:rsidRPr="008D77F6">
        <w:rPr>
          <w:rFonts w:ascii="Arial" w:hAnsi="Arial" w:cs="Arial"/>
          <w:sz w:val="22"/>
          <w:szCs w:val="22"/>
        </w:rPr>
        <w:t xml:space="preserve"> Available at: https://annualreport2016.volkswagenag.com/group-management-report/goals-and-strategies.html (Accessed: March 11, 2023).</w:t>
      </w:r>
    </w:p>
    <w:p w14:paraId="4F81FDB3"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Volkswagen Group (2022) </w:t>
      </w:r>
      <w:r w:rsidRPr="008D77F6">
        <w:rPr>
          <w:rFonts w:ascii="Arial" w:hAnsi="Arial" w:cs="Arial"/>
          <w:i/>
          <w:iCs/>
          <w:sz w:val="22"/>
          <w:szCs w:val="22"/>
        </w:rPr>
        <w:t>Volkswagenag.com</w:t>
      </w:r>
      <w:r w:rsidRPr="008D77F6">
        <w:rPr>
          <w:rFonts w:ascii="Arial" w:hAnsi="Arial" w:cs="Arial"/>
          <w:sz w:val="22"/>
          <w:szCs w:val="22"/>
        </w:rPr>
        <w:t>. Available at: https://www.volkswagenag.com/presence/nachhaltigkeit/documents/sustainability-report/2022/Nonfinancial_Report_2022_e.pdf (Accessed: April 1, 2023).</w:t>
      </w:r>
    </w:p>
    <w:p w14:paraId="48EE8FB9"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Volkswagen News (2021) </w:t>
      </w:r>
      <w:r w:rsidRPr="008D77F6">
        <w:rPr>
          <w:rFonts w:ascii="Arial" w:hAnsi="Arial" w:cs="Arial"/>
          <w:i/>
          <w:iCs/>
          <w:sz w:val="22"/>
          <w:szCs w:val="22"/>
        </w:rPr>
        <w:t>+++ Volkswagen Innovation Talk 2021: Software is the key to the future! +++</w:t>
      </w:r>
      <w:r w:rsidRPr="008D77F6">
        <w:rPr>
          <w:rFonts w:ascii="Arial" w:hAnsi="Arial" w:cs="Arial"/>
          <w:sz w:val="22"/>
          <w:szCs w:val="22"/>
        </w:rPr>
        <w:t xml:space="preserve">. </w:t>
      </w:r>
      <w:proofErr w:type="spellStart"/>
      <w:r w:rsidRPr="008D77F6">
        <w:rPr>
          <w:rFonts w:ascii="Arial" w:hAnsi="Arial" w:cs="Arial"/>
          <w:sz w:val="22"/>
          <w:szCs w:val="22"/>
        </w:rPr>
        <w:t>Youtube</w:t>
      </w:r>
      <w:proofErr w:type="spellEnd"/>
      <w:r w:rsidRPr="008D77F6">
        <w:rPr>
          <w:rFonts w:ascii="Arial" w:hAnsi="Arial" w:cs="Arial"/>
          <w:sz w:val="22"/>
          <w:szCs w:val="22"/>
        </w:rPr>
        <w:t>. Available at: https://www.youtube.com/watch?v=Q-yUY561NEE (Accessed: March 21, 2023).</w:t>
      </w:r>
    </w:p>
    <w:p w14:paraId="030C81EE"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Volkswagen News (2021) </w:t>
      </w:r>
      <w:r w:rsidRPr="008D77F6">
        <w:rPr>
          <w:rFonts w:ascii="Arial" w:hAnsi="Arial" w:cs="Arial"/>
          <w:i/>
          <w:iCs/>
          <w:sz w:val="22"/>
          <w:szCs w:val="22"/>
        </w:rPr>
        <w:t xml:space="preserve">Volkswagen accelerates! CEO Ralf </w:t>
      </w:r>
      <w:proofErr w:type="spellStart"/>
      <w:r w:rsidRPr="008D77F6">
        <w:rPr>
          <w:rFonts w:ascii="Arial" w:hAnsi="Arial" w:cs="Arial"/>
          <w:i/>
          <w:iCs/>
          <w:sz w:val="22"/>
          <w:szCs w:val="22"/>
        </w:rPr>
        <w:t>Brandstätter</w:t>
      </w:r>
      <w:proofErr w:type="spellEnd"/>
      <w:r w:rsidRPr="008D77F6">
        <w:rPr>
          <w:rFonts w:ascii="Arial" w:hAnsi="Arial" w:cs="Arial"/>
          <w:i/>
          <w:iCs/>
          <w:sz w:val="22"/>
          <w:szCs w:val="22"/>
        </w:rPr>
        <w:t xml:space="preserve"> introduces the ACCELERATE strategy</w:t>
      </w:r>
      <w:r w:rsidRPr="008D77F6">
        <w:rPr>
          <w:rFonts w:ascii="Arial" w:hAnsi="Arial" w:cs="Arial"/>
          <w:sz w:val="22"/>
          <w:szCs w:val="22"/>
        </w:rPr>
        <w:t xml:space="preserve">. </w:t>
      </w:r>
      <w:proofErr w:type="spellStart"/>
      <w:r w:rsidRPr="008D77F6">
        <w:rPr>
          <w:rFonts w:ascii="Arial" w:hAnsi="Arial" w:cs="Arial"/>
          <w:sz w:val="22"/>
          <w:szCs w:val="22"/>
        </w:rPr>
        <w:t>Youtube</w:t>
      </w:r>
      <w:proofErr w:type="spellEnd"/>
      <w:r w:rsidRPr="008D77F6">
        <w:rPr>
          <w:rFonts w:ascii="Arial" w:hAnsi="Arial" w:cs="Arial"/>
          <w:sz w:val="22"/>
          <w:szCs w:val="22"/>
        </w:rPr>
        <w:t>. Available at: https://www.youtube.com/watch?v=9hoaRlHoXgw (Accessed: April 1, 2023).</w:t>
      </w:r>
    </w:p>
    <w:p w14:paraId="11E13326"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proofErr w:type="spellStart"/>
      <w:r w:rsidRPr="008D77F6">
        <w:rPr>
          <w:rFonts w:ascii="Arial" w:hAnsi="Arial" w:cs="Arial"/>
          <w:color w:val="222222"/>
          <w:sz w:val="22"/>
          <w:szCs w:val="22"/>
          <w:shd w:val="clear" w:color="auto" w:fill="FFFFFF"/>
        </w:rPr>
        <w:t>Warter</w:t>
      </w:r>
      <w:proofErr w:type="spellEnd"/>
      <w:r w:rsidRPr="008D77F6">
        <w:rPr>
          <w:rFonts w:ascii="Arial" w:hAnsi="Arial" w:cs="Arial"/>
          <w:color w:val="222222"/>
          <w:sz w:val="22"/>
          <w:szCs w:val="22"/>
          <w:shd w:val="clear" w:color="auto" w:fill="FFFFFF"/>
        </w:rPr>
        <w:t xml:space="preserve">, L. and </w:t>
      </w:r>
      <w:proofErr w:type="spellStart"/>
      <w:r w:rsidRPr="008D77F6">
        <w:rPr>
          <w:rFonts w:ascii="Arial" w:hAnsi="Arial" w:cs="Arial"/>
          <w:color w:val="222222"/>
          <w:sz w:val="22"/>
          <w:szCs w:val="22"/>
          <w:shd w:val="clear" w:color="auto" w:fill="FFFFFF"/>
        </w:rPr>
        <w:t>Warter</w:t>
      </w:r>
      <w:proofErr w:type="spellEnd"/>
      <w:r w:rsidRPr="008D77F6">
        <w:rPr>
          <w:rFonts w:ascii="Arial" w:hAnsi="Arial" w:cs="Arial"/>
          <w:color w:val="222222"/>
          <w:sz w:val="22"/>
          <w:szCs w:val="22"/>
          <w:shd w:val="clear" w:color="auto" w:fill="FFFFFF"/>
        </w:rPr>
        <w:t>, I. (2020) ‘Mergers and Acquisitions in Eastern Europe: Intercultural Issues in the Automotive Industry.’ In </w:t>
      </w:r>
      <w:r w:rsidRPr="008D77F6">
        <w:rPr>
          <w:rFonts w:ascii="Arial" w:hAnsi="Arial" w:cs="Arial"/>
          <w:i/>
          <w:iCs/>
          <w:color w:val="222222"/>
          <w:sz w:val="22"/>
          <w:szCs w:val="22"/>
          <w:shd w:val="clear" w:color="auto" w:fill="FFFFFF"/>
        </w:rPr>
        <w:t>Understanding National Culture and Ethics in Organizations</w:t>
      </w:r>
      <w:r w:rsidRPr="008D77F6">
        <w:rPr>
          <w:rFonts w:ascii="Arial" w:hAnsi="Arial" w:cs="Arial"/>
          <w:color w:val="222222"/>
          <w:sz w:val="22"/>
          <w:szCs w:val="22"/>
          <w:shd w:val="clear" w:color="auto" w:fill="FFFFFF"/>
        </w:rPr>
        <w:t> (pp. 21-32). Emerald Publishing Limited.</w:t>
      </w:r>
    </w:p>
    <w:p w14:paraId="0773E851"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r w:rsidRPr="008D77F6">
        <w:rPr>
          <w:rFonts w:ascii="Arial" w:hAnsi="Arial" w:cs="Arial"/>
          <w:sz w:val="22"/>
          <w:szCs w:val="22"/>
        </w:rPr>
        <w:t xml:space="preserve">Whittington, R. (2020) </w:t>
      </w:r>
      <w:r w:rsidRPr="008D77F6">
        <w:rPr>
          <w:rFonts w:ascii="Arial" w:hAnsi="Arial" w:cs="Arial"/>
          <w:i/>
          <w:iCs/>
          <w:sz w:val="22"/>
          <w:szCs w:val="22"/>
        </w:rPr>
        <w:t>Exploring strategy </w:t>
      </w:r>
      <w:r w:rsidRPr="008D77F6">
        <w:rPr>
          <w:rFonts w:ascii="Arial" w:hAnsi="Arial" w:cs="Arial"/>
          <w:sz w:val="22"/>
          <w:szCs w:val="22"/>
        </w:rPr>
        <w:t xml:space="preserve">: text and cases /. 12th ed. Harlow :, </w:t>
      </w:r>
      <w:proofErr w:type="gramStart"/>
      <w:r w:rsidRPr="008D77F6">
        <w:rPr>
          <w:rFonts w:ascii="Arial" w:hAnsi="Arial" w:cs="Arial"/>
          <w:sz w:val="22"/>
          <w:szCs w:val="22"/>
        </w:rPr>
        <w:t>Pearson,.</w:t>
      </w:r>
      <w:proofErr w:type="gramEnd"/>
    </w:p>
    <w:p w14:paraId="04A415B0" w14:textId="77777777" w:rsidR="00747027" w:rsidRPr="008D77F6"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r w:rsidRPr="008D77F6">
        <w:rPr>
          <w:rFonts w:ascii="Arial" w:hAnsi="Arial" w:cs="Arial"/>
          <w:color w:val="222222"/>
          <w:sz w:val="22"/>
          <w:szCs w:val="22"/>
          <w:shd w:val="clear" w:color="auto" w:fill="FFFFFF"/>
        </w:rPr>
        <w:t>Wirtz, B. W. and Wirtz, B. W. (2020) ‘Automotive Business Model.’ </w:t>
      </w:r>
      <w:r w:rsidRPr="008D77F6">
        <w:rPr>
          <w:rFonts w:ascii="Arial" w:hAnsi="Arial" w:cs="Arial"/>
          <w:i/>
          <w:iCs/>
          <w:color w:val="222222"/>
          <w:sz w:val="22"/>
          <w:szCs w:val="22"/>
          <w:shd w:val="clear" w:color="auto" w:fill="FFFFFF"/>
        </w:rPr>
        <w:t>Business Model Management: Design-Process-Instruments</w:t>
      </w:r>
      <w:r w:rsidRPr="008D77F6">
        <w:rPr>
          <w:rFonts w:ascii="Arial" w:hAnsi="Arial" w:cs="Arial"/>
          <w:color w:val="222222"/>
          <w:sz w:val="22"/>
          <w:szCs w:val="22"/>
          <w:shd w:val="clear" w:color="auto" w:fill="FFFFFF"/>
        </w:rPr>
        <w:t>, 279-288.</w:t>
      </w:r>
    </w:p>
    <w:p w14:paraId="25E0C580" w14:textId="77777777" w:rsidR="00747027" w:rsidRPr="008D77F6" w:rsidRDefault="00747027" w:rsidP="00747027">
      <w:pPr>
        <w:pStyle w:val="NormalWeb"/>
        <w:numPr>
          <w:ilvl w:val="0"/>
          <w:numId w:val="7"/>
        </w:numPr>
        <w:spacing w:line="480" w:lineRule="auto"/>
        <w:jc w:val="both"/>
        <w:rPr>
          <w:rFonts w:ascii="Arial" w:hAnsi="Arial" w:cs="Arial"/>
          <w:sz w:val="22"/>
          <w:szCs w:val="22"/>
        </w:rPr>
      </w:pPr>
      <w:proofErr w:type="spellStart"/>
      <w:r w:rsidRPr="008D77F6">
        <w:rPr>
          <w:rFonts w:ascii="Arial" w:hAnsi="Arial" w:cs="Arial"/>
          <w:sz w:val="22"/>
          <w:szCs w:val="22"/>
        </w:rPr>
        <w:lastRenderedPageBreak/>
        <w:t>Zandt</w:t>
      </w:r>
      <w:proofErr w:type="spellEnd"/>
      <w:r w:rsidRPr="008D77F6">
        <w:rPr>
          <w:rFonts w:ascii="Arial" w:hAnsi="Arial" w:cs="Arial"/>
          <w:sz w:val="22"/>
          <w:szCs w:val="22"/>
        </w:rPr>
        <w:t>, F. (2022) </w:t>
      </w:r>
      <w:r w:rsidRPr="008D77F6">
        <w:rPr>
          <w:rFonts w:ascii="Arial" w:hAnsi="Arial" w:cs="Arial"/>
          <w:i/>
          <w:iCs/>
          <w:sz w:val="22"/>
          <w:szCs w:val="22"/>
        </w:rPr>
        <w:t>The car companies building brand empires</w:t>
      </w:r>
      <w:r w:rsidRPr="008D77F6">
        <w:rPr>
          <w:rFonts w:ascii="Arial" w:hAnsi="Arial" w:cs="Arial"/>
          <w:sz w:val="22"/>
          <w:szCs w:val="22"/>
        </w:rPr>
        <w:t>, </w:t>
      </w:r>
      <w:r w:rsidRPr="008D77F6">
        <w:rPr>
          <w:rFonts w:ascii="Arial" w:hAnsi="Arial" w:cs="Arial"/>
          <w:i/>
          <w:iCs/>
          <w:sz w:val="22"/>
          <w:szCs w:val="22"/>
        </w:rPr>
        <w:t>Statista</w:t>
      </w:r>
      <w:r w:rsidRPr="008D77F6">
        <w:rPr>
          <w:rFonts w:ascii="Arial" w:hAnsi="Arial" w:cs="Arial"/>
          <w:sz w:val="22"/>
          <w:szCs w:val="22"/>
        </w:rPr>
        <w:t>. Available at: https://www.statista.com/chart/27836/number-of-brands-marques-owned-by-the-highest-earning-carmakers/ (Accessed: March 21, 2023).</w:t>
      </w:r>
    </w:p>
    <w:p w14:paraId="5420E760" w14:textId="059D0254" w:rsidR="00747027" w:rsidRPr="004F5D3E" w:rsidRDefault="00747027" w:rsidP="00747027">
      <w:pPr>
        <w:pStyle w:val="NormalWeb"/>
        <w:numPr>
          <w:ilvl w:val="0"/>
          <w:numId w:val="7"/>
        </w:numPr>
        <w:spacing w:line="480" w:lineRule="auto"/>
        <w:jc w:val="both"/>
        <w:rPr>
          <w:rFonts w:ascii="Arial" w:hAnsi="Arial" w:cs="Arial"/>
          <w:color w:val="222222"/>
          <w:sz w:val="22"/>
          <w:szCs w:val="22"/>
          <w:shd w:val="clear" w:color="auto" w:fill="FFFFFF"/>
        </w:rPr>
      </w:pPr>
      <w:r w:rsidRPr="008D77F6">
        <w:rPr>
          <w:rFonts w:ascii="Arial" w:hAnsi="Arial" w:cs="Arial"/>
          <w:color w:val="222222"/>
          <w:sz w:val="22"/>
          <w:szCs w:val="22"/>
          <w:shd w:val="clear" w:color="auto" w:fill="FFFFFF"/>
        </w:rPr>
        <w:t xml:space="preserve">Zhang, M., Atwal, G. and Kaiser, M. (2021) ‘Corporate social irresponsibility and stakeholder ecosystems: The case of Volkswagen </w:t>
      </w:r>
      <w:proofErr w:type="spellStart"/>
      <w:r w:rsidRPr="008D77F6">
        <w:rPr>
          <w:rFonts w:ascii="Arial" w:hAnsi="Arial" w:cs="Arial"/>
          <w:color w:val="222222"/>
          <w:sz w:val="22"/>
          <w:szCs w:val="22"/>
          <w:shd w:val="clear" w:color="auto" w:fill="FFFFFF"/>
        </w:rPr>
        <w:t>Dieselgate</w:t>
      </w:r>
      <w:proofErr w:type="spellEnd"/>
      <w:r w:rsidRPr="008D77F6">
        <w:rPr>
          <w:rFonts w:ascii="Arial" w:hAnsi="Arial" w:cs="Arial"/>
          <w:color w:val="222222"/>
          <w:sz w:val="22"/>
          <w:szCs w:val="22"/>
          <w:shd w:val="clear" w:color="auto" w:fill="FFFFFF"/>
        </w:rPr>
        <w:t xml:space="preserve"> scandal.’ </w:t>
      </w:r>
      <w:r w:rsidRPr="008D77F6">
        <w:rPr>
          <w:rFonts w:ascii="Arial" w:hAnsi="Arial" w:cs="Arial"/>
          <w:i/>
          <w:iCs/>
          <w:color w:val="222222"/>
          <w:sz w:val="22"/>
          <w:szCs w:val="22"/>
          <w:shd w:val="clear" w:color="auto" w:fill="FFFFFF"/>
        </w:rPr>
        <w:t>Strategic Change</w:t>
      </w:r>
      <w:r w:rsidRPr="008D77F6">
        <w:rPr>
          <w:rFonts w:ascii="Arial" w:hAnsi="Arial" w:cs="Arial"/>
          <w:color w:val="222222"/>
          <w:sz w:val="22"/>
          <w:szCs w:val="22"/>
          <w:shd w:val="clear" w:color="auto" w:fill="FFFFFF"/>
        </w:rPr>
        <w:t>, </w:t>
      </w:r>
      <w:r w:rsidRPr="008D77F6">
        <w:rPr>
          <w:rFonts w:ascii="Arial" w:hAnsi="Arial" w:cs="Arial"/>
          <w:i/>
          <w:iCs/>
          <w:color w:val="222222"/>
          <w:sz w:val="22"/>
          <w:szCs w:val="22"/>
          <w:shd w:val="clear" w:color="auto" w:fill="FFFFFF"/>
        </w:rPr>
        <w:t>30</w:t>
      </w:r>
      <w:r w:rsidRPr="008D77F6">
        <w:rPr>
          <w:rFonts w:ascii="Arial" w:hAnsi="Arial" w:cs="Arial"/>
          <w:color w:val="222222"/>
          <w:sz w:val="22"/>
          <w:szCs w:val="22"/>
          <w:shd w:val="clear" w:color="auto" w:fill="FFFFFF"/>
        </w:rPr>
        <w:t>(1), 79-85.</w:t>
      </w:r>
    </w:p>
    <w:p w14:paraId="22B6291E" w14:textId="24583E2C" w:rsidR="005B2D22" w:rsidRDefault="005B2D22" w:rsidP="00D9429C">
      <w:pPr>
        <w:pStyle w:val="Heading1"/>
      </w:pPr>
      <w:bookmarkStart w:id="17" w:name="_Toc133055648"/>
      <w:r w:rsidRPr="00AC5FF0">
        <w:t xml:space="preserve">Appendix </w:t>
      </w:r>
      <w:r w:rsidR="00D9429C">
        <w:t>1</w:t>
      </w:r>
      <w:bookmarkEnd w:id="17"/>
    </w:p>
    <w:p w14:paraId="5C8815FF" w14:textId="77777777" w:rsidR="00D9429C" w:rsidRPr="00D9429C" w:rsidRDefault="00D9429C" w:rsidP="00D9429C"/>
    <w:p w14:paraId="6D0B2545" w14:textId="77777777" w:rsidR="004779CC" w:rsidRDefault="004779CC" w:rsidP="00D9429C">
      <w:pPr>
        <w:pStyle w:val="Heading2"/>
      </w:pPr>
      <w:bookmarkStart w:id="18" w:name="_Toc133055649"/>
      <w:r w:rsidRPr="00AC5FF0">
        <w:t>Porter's Five Forces Framework</w:t>
      </w:r>
      <w:bookmarkEnd w:id="18"/>
      <w:r w:rsidRPr="00AC5FF0">
        <w:t xml:space="preserve"> </w:t>
      </w:r>
    </w:p>
    <w:p w14:paraId="5253A6EB" w14:textId="77777777" w:rsidR="00D9429C" w:rsidRPr="00D9429C" w:rsidRDefault="00D9429C" w:rsidP="00D9429C"/>
    <w:p w14:paraId="5FA1B34A" w14:textId="77777777" w:rsidR="004779CC" w:rsidRPr="00AC5FF0" w:rsidRDefault="004779CC" w:rsidP="00CE56FA">
      <w:pPr>
        <w:spacing w:line="480" w:lineRule="auto"/>
        <w:jc w:val="both"/>
        <w:rPr>
          <w:rFonts w:ascii="Arial" w:hAnsi="Arial" w:cs="Arial"/>
        </w:rPr>
      </w:pPr>
      <w:r w:rsidRPr="00AC5FF0">
        <w:rPr>
          <w:rFonts w:ascii="Arial" w:hAnsi="Arial" w:cs="Arial"/>
        </w:rPr>
        <w:t xml:space="preserve"> Porter's Five Forces Framework is a useful tool for analysing industries and assessing their attractiveness by examining five distinct competitive forces (Whittington, 2020). The objective of this inquiry is to employ those variables </w:t>
      </w:r>
      <w:proofErr w:type="gramStart"/>
      <w:r w:rsidRPr="00AC5FF0">
        <w:rPr>
          <w:rFonts w:ascii="Arial" w:hAnsi="Arial" w:cs="Arial"/>
        </w:rPr>
        <w:t>in order to</w:t>
      </w:r>
      <w:proofErr w:type="gramEnd"/>
      <w:r w:rsidRPr="00AC5FF0">
        <w:rPr>
          <w:rFonts w:ascii="Arial" w:hAnsi="Arial" w:cs="Arial"/>
        </w:rPr>
        <w:t xml:space="preserve"> improve the competitive advantage of the organisation (Lynch, 2018), thereby promoting its dominance over its rivals. The understanding of the five forces framework can aid in the development of a strategic plan to address various important challenges among competitors' scale.  </w:t>
      </w:r>
    </w:p>
    <w:p w14:paraId="5967F506" w14:textId="77777777" w:rsidR="004779CC" w:rsidRPr="00AC5FF0" w:rsidRDefault="004779CC" w:rsidP="00CE56FA">
      <w:pPr>
        <w:spacing w:line="480" w:lineRule="auto"/>
        <w:jc w:val="both"/>
        <w:rPr>
          <w:rFonts w:ascii="Arial" w:hAnsi="Arial" w:cs="Arial"/>
        </w:rPr>
      </w:pPr>
      <w:r w:rsidRPr="00AC5FF0">
        <w:rPr>
          <w:rFonts w:ascii="Arial" w:hAnsi="Arial" w:cs="Arial"/>
        </w:rPr>
        <w:t xml:space="preserve">The global car sector has suffered moderately from the downturn of the last few years (Ewing, 2020). Prior to this that give direction to some major developments in the sector. Automobile experts agree that self-driving and electrified vehicles are the way of the future. Current trends show that in the future, autonomous and shared mobility will become increasingly essential; nonetheless, the emphasis will remain on the user. Shared driving and managing this market shift towards electric cars will be a major concern for car manufacturers in the next years. </w:t>
      </w:r>
      <w:proofErr w:type="gramStart"/>
      <w:r w:rsidRPr="00AC5FF0">
        <w:rPr>
          <w:rFonts w:ascii="Arial" w:hAnsi="Arial" w:cs="Arial"/>
        </w:rPr>
        <w:t>All of</w:t>
      </w:r>
      <w:proofErr w:type="gramEnd"/>
      <w:r w:rsidRPr="00AC5FF0">
        <w:rPr>
          <w:rFonts w:ascii="Arial" w:hAnsi="Arial" w:cs="Arial"/>
        </w:rPr>
        <w:t xml:space="preserve"> the major automakers, in order to maintain their current levels of market share, will need to consistently reinvest in the development of fresh new models, including both entry-level and luxury cars, as well as various types of electric vehicles (Bannon, 2020).  Additional obstacles to the industry's expansion include stricter laws and regulations (Aiello et al., 2020). Rising expenses for automakers are a direct result </w:t>
      </w:r>
      <w:r w:rsidRPr="00AC5FF0">
        <w:rPr>
          <w:rFonts w:ascii="Arial" w:hAnsi="Arial" w:cs="Arial"/>
        </w:rPr>
        <w:lastRenderedPageBreak/>
        <w:t>of stricter pollution regulations. The bright side, however, is that demand in developing economies is expected to rise steadily.</w:t>
      </w:r>
    </w:p>
    <w:p w14:paraId="042FCA8A" w14:textId="4C60CA5B" w:rsidR="004779CC" w:rsidRPr="00AC5FF0" w:rsidRDefault="004779CC" w:rsidP="00CE56FA">
      <w:pPr>
        <w:spacing w:line="480" w:lineRule="auto"/>
        <w:jc w:val="both"/>
        <w:rPr>
          <w:rFonts w:ascii="Arial" w:hAnsi="Arial" w:cs="Arial"/>
        </w:rPr>
      </w:pPr>
      <w:r w:rsidRPr="00221D7A">
        <w:rPr>
          <w:rFonts w:ascii="Arial" w:hAnsi="Arial" w:cs="Arial"/>
          <w:b/>
          <w:bCs/>
        </w:rPr>
        <w:t>The threat of new entrants is weak in the automobile industry</w:t>
      </w:r>
      <w:r w:rsidRPr="00AC5FF0">
        <w:rPr>
          <w:rFonts w:ascii="Arial" w:hAnsi="Arial" w:cs="Arial"/>
        </w:rPr>
        <w:t>. This is due to a few reasons:</w:t>
      </w:r>
    </w:p>
    <w:p w14:paraId="3879BE11" w14:textId="57EB41CD" w:rsidR="004779CC" w:rsidRPr="00AC5FF0" w:rsidRDefault="004779CC" w:rsidP="00CE56FA">
      <w:pPr>
        <w:spacing w:line="480" w:lineRule="auto"/>
        <w:jc w:val="both"/>
        <w:rPr>
          <w:rFonts w:ascii="Arial" w:hAnsi="Arial" w:cs="Arial"/>
        </w:rPr>
      </w:pPr>
      <w:r w:rsidRPr="00AC5FF0">
        <w:rPr>
          <w:rFonts w:ascii="Arial" w:hAnsi="Arial" w:cs="Arial"/>
        </w:rPr>
        <w:t xml:space="preserve">First, </w:t>
      </w:r>
      <w:r w:rsidR="00617BF8">
        <w:rPr>
          <w:rFonts w:ascii="Arial" w:hAnsi="Arial" w:cs="Arial"/>
        </w:rPr>
        <w:t>d</w:t>
      </w:r>
      <w:r w:rsidR="00326316" w:rsidRPr="00326316">
        <w:rPr>
          <w:rFonts w:ascii="Arial" w:hAnsi="Arial" w:cs="Arial"/>
        </w:rPr>
        <w:t>ue to the large capital needed for a manufacturing operation and other factors, such as the high fixed costs of vehicle design and manufacture and the economies of scale achieved from mass production, new start-up firms are unusual in the automotive industry</w:t>
      </w:r>
      <w:r w:rsidRPr="00AC5FF0">
        <w:rPr>
          <w:rFonts w:ascii="Arial" w:hAnsi="Arial" w:cs="Arial"/>
        </w:rPr>
        <w:t xml:space="preserve"> (Maverick, 2015).</w:t>
      </w:r>
    </w:p>
    <w:p w14:paraId="317D52EA" w14:textId="77777777" w:rsidR="004779CC" w:rsidRPr="00AC5FF0" w:rsidRDefault="004779CC" w:rsidP="00CE56FA">
      <w:pPr>
        <w:spacing w:line="480" w:lineRule="auto"/>
        <w:jc w:val="both"/>
        <w:rPr>
          <w:rFonts w:ascii="Arial" w:hAnsi="Arial" w:cs="Arial"/>
        </w:rPr>
      </w:pPr>
      <w:r w:rsidRPr="00AC5FF0">
        <w:rPr>
          <w:rFonts w:ascii="Arial" w:hAnsi="Arial" w:cs="Arial"/>
        </w:rPr>
        <w:t>Second, it will be challenging for the new Entrance to gain access to marketing distribution centres. Dealerships are the primary mode of distribution for the automotive sector. It will be difficult for a new business to raise enough money to build an adequate number of automobiles and transport them to various dealerships (</w:t>
      </w:r>
      <w:r w:rsidRPr="00AC5FF0">
        <w:rPr>
          <w:rFonts w:ascii="Arial" w:hAnsi="Arial" w:cs="Arial"/>
          <w:i/>
          <w:iCs/>
        </w:rPr>
        <w:t>Four Principles</w:t>
      </w:r>
      <w:r w:rsidRPr="00AC5FF0">
        <w:rPr>
          <w:rFonts w:ascii="Arial" w:hAnsi="Arial" w:cs="Arial"/>
        </w:rPr>
        <w:t xml:space="preserve">, 2023). </w:t>
      </w:r>
    </w:p>
    <w:p w14:paraId="2FE2B273" w14:textId="77777777" w:rsidR="004779CC" w:rsidRPr="00AC5FF0" w:rsidRDefault="004779CC" w:rsidP="00CE56FA">
      <w:pPr>
        <w:spacing w:line="480" w:lineRule="auto"/>
        <w:jc w:val="both"/>
        <w:rPr>
          <w:rFonts w:ascii="Arial" w:hAnsi="Arial" w:cs="Arial"/>
        </w:rPr>
      </w:pPr>
      <w:r w:rsidRPr="00AC5FF0">
        <w:rPr>
          <w:rFonts w:ascii="Arial" w:hAnsi="Arial" w:cs="Arial"/>
        </w:rPr>
        <w:t>Third, there are laws drawn from stringent government policies that control car safety standards and admission requirements (</w:t>
      </w:r>
      <w:r w:rsidRPr="00AC5FF0">
        <w:rPr>
          <w:rFonts w:ascii="Arial" w:hAnsi="Arial" w:cs="Arial"/>
          <w:i/>
          <w:iCs/>
        </w:rPr>
        <w:t>Investopedia, 2015)</w:t>
      </w:r>
      <w:r w:rsidRPr="00AC5FF0">
        <w:rPr>
          <w:rFonts w:ascii="Arial" w:hAnsi="Arial" w:cs="Arial"/>
        </w:rPr>
        <w:t xml:space="preserve">. Car businesses that lacked the necessary capability may be forced out </w:t>
      </w:r>
      <w:proofErr w:type="gramStart"/>
      <w:r w:rsidRPr="00AC5FF0">
        <w:rPr>
          <w:rFonts w:ascii="Arial" w:hAnsi="Arial" w:cs="Arial"/>
        </w:rPr>
        <w:t>as a result of</w:t>
      </w:r>
      <w:proofErr w:type="gramEnd"/>
      <w:r w:rsidRPr="00AC5FF0">
        <w:rPr>
          <w:rFonts w:ascii="Arial" w:hAnsi="Arial" w:cs="Arial"/>
        </w:rPr>
        <w:t xml:space="preserve"> this.</w:t>
      </w:r>
    </w:p>
    <w:p w14:paraId="26E4BEA5" w14:textId="77777777" w:rsidR="004779CC" w:rsidRPr="00AC5FF0" w:rsidRDefault="004779CC" w:rsidP="00CE56FA">
      <w:pPr>
        <w:spacing w:line="480" w:lineRule="auto"/>
        <w:jc w:val="both"/>
        <w:rPr>
          <w:rFonts w:ascii="Arial" w:hAnsi="Arial" w:cs="Arial"/>
        </w:rPr>
      </w:pPr>
      <w:r w:rsidRPr="00AC5FF0">
        <w:rPr>
          <w:rFonts w:ascii="Arial" w:hAnsi="Arial" w:cs="Arial"/>
        </w:rPr>
        <w:t>Cars are complicated products, creating barriers to entry. They require cutting-edge production tools, superior subject-matter expertise, and most importantly, a lot of money if you want to make them economically. This has over the years led to the automobile market becoming dominated by a small number of big brands, which have either eliminated or purchased smaller, less competitive businesses. New rivals finding their way into the industry is therefore very challenging. However, with the introduction of electromobility, numerous new market players are now joining the sector (Dau, N. </w:t>
      </w:r>
      <w:r w:rsidRPr="00AC5FF0">
        <w:rPr>
          <w:rFonts w:ascii="Arial" w:hAnsi="Arial" w:cs="Arial"/>
          <w:i/>
          <w:iCs/>
        </w:rPr>
        <w:t>et al.</w:t>
      </w:r>
      <w:r w:rsidRPr="00AC5FF0">
        <w:rPr>
          <w:rFonts w:ascii="Arial" w:hAnsi="Arial" w:cs="Arial"/>
        </w:rPr>
        <w:t> 2022).</w:t>
      </w:r>
    </w:p>
    <w:p w14:paraId="307283C1" w14:textId="77777777" w:rsidR="004779CC" w:rsidRPr="00AC5FF0" w:rsidRDefault="004779CC" w:rsidP="00CE56FA">
      <w:pPr>
        <w:spacing w:line="480" w:lineRule="auto"/>
        <w:jc w:val="both"/>
        <w:rPr>
          <w:rFonts w:ascii="Arial" w:hAnsi="Arial" w:cs="Arial"/>
        </w:rPr>
      </w:pPr>
      <w:r w:rsidRPr="00AC5FF0">
        <w:rPr>
          <w:rFonts w:ascii="Arial" w:hAnsi="Arial" w:cs="Arial"/>
          <w:b/>
          <w:bCs/>
        </w:rPr>
        <w:t xml:space="preserve"> </w:t>
      </w:r>
      <w:r w:rsidRPr="00221D7A">
        <w:rPr>
          <w:rFonts w:ascii="Arial" w:hAnsi="Arial" w:cs="Arial"/>
          <w:b/>
          <w:bCs/>
        </w:rPr>
        <w:t>The bargaining power of suppliers is medium in this industry</w:t>
      </w:r>
      <w:r w:rsidRPr="00AC5FF0">
        <w:rPr>
          <w:rFonts w:ascii="Arial" w:hAnsi="Arial" w:cs="Arial"/>
        </w:rPr>
        <w:t>. Certain suppliers possess significant bargaining power, whereas others exhibit relatively low bargaining power. It is crucial to bear in mind that irrespective of their level of authority, businesses rely on their customers for vitality (</w:t>
      </w:r>
      <w:proofErr w:type="spellStart"/>
      <w:r w:rsidRPr="00AC5FF0">
        <w:rPr>
          <w:rFonts w:ascii="Arial" w:hAnsi="Arial" w:cs="Arial"/>
          <w:color w:val="222222"/>
          <w:shd w:val="clear" w:color="auto" w:fill="FFFFFF"/>
        </w:rPr>
        <w:t>Delic</w:t>
      </w:r>
      <w:proofErr w:type="spellEnd"/>
      <w:r w:rsidRPr="00AC5FF0">
        <w:rPr>
          <w:rFonts w:ascii="Arial" w:hAnsi="Arial" w:cs="Arial"/>
          <w:color w:val="222222"/>
          <w:shd w:val="clear" w:color="auto" w:fill="FFFFFF"/>
        </w:rPr>
        <w:t xml:space="preserve">, Eyers, and </w:t>
      </w:r>
      <w:proofErr w:type="spellStart"/>
      <w:r w:rsidRPr="00AC5FF0">
        <w:rPr>
          <w:rFonts w:ascii="Arial" w:hAnsi="Arial" w:cs="Arial"/>
          <w:color w:val="222222"/>
          <w:shd w:val="clear" w:color="auto" w:fill="FFFFFF"/>
        </w:rPr>
        <w:t>Mikulic</w:t>
      </w:r>
      <w:proofErr w:type="spellEnd"/>
      <w:r w:rsidRPr="00AC5FF0">
        <w:rPr>
          <w:rFonts w:ascii="Arial" w:hAnsi="Arial" w:cs="Arial"/>
          <w:color w:val="222222"/>
          <w:shd w:val="clear" w:color="auto" w:fill="FFFFFF"/>
        </w:rPr>
        <w:t>, 2019)</w:t>
      </w:r>
      <w:r w:rsidRPr="00AC5FF0">
        <w:rPr>
          <w:rFonts w:ascii="Arial" w:hAnsi="Arial" w:cs="Arial"/>
        </w:rPr>
        <w:t xml:space="preserve">. The category of strong supplies refers to patented products, cutting-edge technology, and selected supplies with restricted access. </w:t>
      </w:r>
      <w:r w:rsidRPr="00AC5FF0">
        <w:rPr>
          <w:rFonts w:ascii="Arial" w:hAnsi="Arial" w:cs="Arial"/>
        </w:rPr>
        <w:lastRenderedPageBreak/>
        <w:t>The increasing innovations have resulted in a rise of power among certain suppliers in recent years. Suppliers have more power when the companies are outsourcing, which makes them look less like manufacturers and more like assemblers.</w:t>
      </w:r>
    </w:p>
    <w:p w14:paraId="3435455A" w14:textId="77777777" w:rsidR="004779CC" w:rsidRPr="00AC5FF0" w:rsidRDefault="004779CC" w:rsidP="00CE56FA">
      <w:pPr>
        <w:spacing w:line="480" w:lineRule="auto"/>
        <w:jc w:val="both"/>
        <w:rPr>
          <w:rFonts w:ascii="Arial" w:hAnsi="Arial" w:cs="Arial"/>
        </w:rPr>
      </w:pPr>
      <w:r w:rsidRPr="00AC5FF0">
        <w:rPr>
          <w:rFonts w:ascii="Arial" w:hAnsi="Arial" w:cs="Arial"/>
        </w:rPr>
        <w:t xml:space="preserve">Volkswagen is a well-known multinational corporation that maintains significant financial stability and operates a broad and extensive supply chain and distribution network on a global scale.  Volkswagen relies on establishing solid relationships with suppliers able to achieve responsibly meeting its requirements and maintains affiliations with a vast network of suppliers located throughout diverse regions (Volkswagen AG, 2022).  </w:t>
      </w:r>
    </w:p>
    <w:p w14:paraId="7AB2570C" w14:textId="1AEF7BE9" w:rsidR="004779CC" w:rsidRPr="00AC5FF0" w:rsidRDefault="004779CC" w:rsidP="00CE56FA">
      <w:pPr>
        <w:spacing w:line="480" w:lineRule="auto"/>
        <w:jc w:val="both"/>
        <w:rPr>
          <w:rFonts w:ascii="Arial" w:hAnsi="Arial" w:cs="Arial"/>
        </w:rPr>
      </w:pPr>
      <w:r w:rsidRPr="00221D7A">
        <w:rPr>
          <w:rFonts w:ascii="Arial" w:hAnsi="Arial" w:cs="Arial"/>
          <w:b/>
          <w:bCs/>
        </w:rPr>
        <w:t>The bargaining power of buyers could be considered weak</w:t>
      </w:r>
      <w:r w:rsidRPr="00221D7A">
        <w:rPr>
          <w:rFonts w:ascii="Arial" w:hAnsi="Arial" w:cs="Arial"/>
        </w:rPr>
        <w:t>.</w:t>
      </w:r>
      <w:r w:rsidRPr="00AC5FF0">
        <w:rPr>
          <w:rFonts w:ascii="Arial" w:hAnsi="Arial" w:cs="Arial"/>
          <w:b/>
          <w:bCs/>
        </w:rPr>
        <w:t xml:space="preserve"> </w:t>
      </w:r>
      <w:r w:rsidRPr="00AC5FF0">
        <w:rPr>
          <w:rFonts w:ascii="Arial" w:hAnsi="Arial" w:cs="Arial"/>
        </w:rPr>
        <w:t>Primary users in this sector are dealerships, which function as a liaison between automakers and consumers. Because activities would cease with the products of manufacturers, buyers in the auto manufacturing sector are reliant on them, which lowers buyer power (</w:t>
      </w:r>
      <w:r w:rsidRPr="00AC5FF0">
        <w:rPr>
          <w:rFonts w:ascii="Arial" w:hAnsi="Arial" w:cs="Arial"/>
          <w:color w:val="222222"/>
          <w:shd w:val="clear" w:color="auto" w:fill="FFFFFF"/>
        </w:rPr>
        <w:t>Larsen and Zhang, 2021)</w:t>
      </w:r>
      <w:r w:rsidRPr="00AC5FF0">
        <w:rPr>
          <w:rFonts w:ascii="Arial" w:hAnsi="Arial" w:cs="Arial"/>
        </w:rPr>
        <w:t xml:space="preserve">. </w:t>
      </w:r>
      <w:r w:rsidR="002A60BE" w:rsidRPr="002A60BE">
        <w:rPr>
          <w:rFonts w:ascii="Arial" w:hAnsi="Arial" w:cs="Arial"/>
        </w:rPr>
        <w:t xml:space="preserve">Although supplies have been established forward for several years, there is a risk of this becoming popular </w:t>
      </w:r>
      <w:r w:rsidR="00E43109" w:rsidRPr="002A60BE">
        <w:rPr>
          <w:rFonts w:ascii="Arial" w:hAnsi="Arial" w:cs="Arial"/>
        </w:rPr>
        <w:t>if</w:t>
      </w:r>
      <w:r w:rsidR="002A60BE" w:rsidRPr="002A60BE">
        <w:rPr>
          <w:rFonts w:ascii="Arial" w:hAnsi="Arial" w:cs="Arial"/>
        </w:rPr>
        <w:t xml:space="preserve"> it continues to be seen in high-end luxury vehicles. </w:t>
      </w:r>
      <w:r w:rsidR="00E43109" w:rsidRPr="002A60BE">
        <w:rPr>
          <w:rFonts w:ascii="Arial" w:hAnsi="Arial" w:cs="Arial"/>
        </w:rPr>
        <w:t>Since</w:t>
      </w:r>
      <w:r w:rsidR="002A60BE" w:rsidRPr="002A60BE">
        <w:rPr>
          <w:rFonts w:ascii="Arial" w:hAnsi="Arial" w:cs="Arial"/>
        </w:rPr>
        <w:t xml:space="preserve"> consumers place special orders through the company directly with the manufacturer, there are no switching costs for purchasers, thereby enhancing their bargaining position.</w:t>
      </w:r>
    </w:p>
    <w:p w14:paraId="26C260E5" w14:textId="77777777" w:rsidR="004779CC" w:rsidRPr="00AC5FF0" w:rsidRDefault="004779CC" w:rsidP="00CE56FA">
      <w:pPr>
        <w:spacing w:line="480" w:lineRule="auto"/>
        <w:jc w:val="both"/>
        <w:rPr>
          <w:rFonts w:ascii="Arial" w:hAnsi="Arial" w:cs="Arial"/>
        </w:rPr>
      </w:pPr>
      <w:r w:rsidRPr="00AC5FF0">
        <w:rPr>
          <w:rFonts w:ascii="Arial" w:hAnsi="Arial" w:cs="Arial"/>
        </w:rPr>
        <w:t xml:space="preserve">Despite Volkswagen charging more than its competitors globally, other competitors have been able to equal consumers' views of value. While the names Bentley, Bugatti, and Lamborghini create images of luxury, consumers of these products can easily switch to a product from a competitor maker like Ferrari, Aston Martin, or Rolls-Royce. Budget-conscious, informed purchasers only require reliable transportation at an affordable price; it is irrelevant which manufacturer's vehicle they choose </w:t>
      </w:r>
      <w:proofErr w:type="gramStart"/>
      <w:r w:rsidRPr="00AC5FF0">
        <w:rPr>
          <w:rFonts w:ascii="Arial" w:hAnsi="Arial" w:cs="Arial"/>
        </w:rPr>
        <w:t>as long as</w:t>
      </w:r>
      <w:proofErr w:type="gramEnd"/>
      <w:r w:rsidRPr="00AC5FF0">
        <w:rPr>
          <w:rFonts w:ascii="Arial" w:hAnsi="Arial" w:cs="Arial"/>
        </w:rPr>
        <w:t xml:space="preserve"> it is the best deal available. The consumer in this situation can easily switch from a SEAT, </w:t>
      </w:r>
      <w:proofErr w:type="spellStart"/>
      <w:r w:rsidRPr="00AC5FF0">
        <w:rPr>
          <w:rFonts w:ascii="Arial" w:hAnsi="Arial" w:cs="Arial"/>
        </w:rPr>
        <w:t>Skoda,of</w:t>
      </w:r>
      <w:proofErr w:type="spellEnd"/>
      <w:r w:rsidRPr="00AC5FF0">
        <w:rPr>
          <w:rFonts w:ascii="Arial" w:hAnsi="Arial" w:cs="Arial"/>
        </w:rPr>
        <w:t xml:space="preserve"> Volkswagen to a Fiat, Peugeot, Opel, or Toyota, and back again.</w:t>
      </w:r>
    </w:p>
    <w:p w14:paraId="0A0BFCA6" w14:textId="77777777" w:rsidR="004779CC" w:rsidRPr="00AC5FF0" w:rsidRDefault="004779CC" w:rsidP="00CE56FA">
      <w:pPr>
        <w:spacing w:line="480" w:lineRule="auto"/>
        <w:jc w:val="both"/>
        <w:rPr>
          <w:rFonts w:ascii="Arial" w:hAnsi="Arial" w:cs="Arial"/>
        </w:rPr>
      </w:pPr>
      <w:r w:rsidRPr="00AC5FF0">
        <w:rPr>
          <w:rFonts w:ascii="Arial" w:hAnsi="Arial" w:cs="Arial"/>
        </w:rPr>
        <w:t>Some buyers view their car as an extension of their identity and are prepared to spend more on a vehicle that conveys a particular image. Such a client may be interested in VW brands Audi or Porsche, as well as Mercedes, BMW, Lexus, and even Cadillac in the USA.</w:t>
      </w:r>
    </w:p>
    <w:p w14:paraId="08E81C6A" w14:textId="04FE3C46" w:rsidR="004779CC" w:rsidRPr="00AC5FF0" w:rsidRDefault="004779CC" w:rsidP="00CE56FA">
      <w:pPr>
        <w:spacing w:line="480" w:lineRule="auto"/>
        <w:jc w:val="both"/>
        <w:rPr>
          <w:rFonts w:ascii="Arial" w:hAnsi="Arial" w:cs="Arial"/>
        </w:rPr>
      </w:pPr>
      <w:r w:rsidRPr="00AC5FF0">
        <w:rPr>
          <w:rFonts w:ascii="Arial" w:hAnsi="Arial" w:cs="Arial"/>
          <w:b/>
          <w:bCs/>
        </w:rPr>
        <w:lastRenderedPageBreak/>
        <w:t>The threat of substitutes is</w:t>
      </w:r>
      <w:r w:rsidRPr="00AC5FF0">
        <w:rPr>
          <w:rFonts w:ascii="Arial" w:hAnsi="Arial" w:cs="Arial"/>
        </w:rPr>
        <w:t xml:space="preserve"> </w:t>
      </w:r>
      <w:r w:rsidRPr="00AC5FF0">
        <w:rPr>
          <w:rFonts w:ascii="Arial" w:hAnsi="Arial" w:cs="Arial"/>
          <w:b/>
          <w:bCs/>
        </w:rPr>
        <w:t>weak</w:t>
      </w:r>
      <w:r w:rsidRPr="00AC5FF0">
        <w:rPr>
          <w:rFonts w:ascii="Arial" w:hAnsi="Arial" w:cs="Arial"/>
        </w:rPr>
        <w:t xml:space="preserve">. </w:t>
      </w:r>
      <w:r w:rsidR="00A6027F" w:rsidRPr="00A6027F">
        <w:rPr>
          <w:rFonts w:ascii="Arial" w:hAnsi="Arial" w:cs="Arial"/>
        </w:rPr>
        <w:t>Trains, vehicles, and bicycles can be substituted. But these do not constitute a substantial challenge to the automobile industry. These alternatives cannot compete with the automobile industry in terms of quality and convenience.</w:t>
      </w:r>
      <w:r w:rsidRPr="00AC5FF0">
        <w:rPr>
          <w:rFonts w:ascii="Arial" w:hAnsi="Arial" w:cs="Arial"/>
        </w:rPr>
        <w:t xml:space="preserve"> Used cars are the main alternative to the auto manufacturing industry (</w:t>
      </w:r>
      <w:proofErr w:type="spellStart"/>
      <w:r w:rsidRPr="00AC5FF0">
        <w:rPr>
          <w:rFonts w:ascii="Arial" w:hAnsi="Arial" w:cs="Arial"/>
        </w:rPr>
        <w:t>Leard</w:t>
      </w:r>
      <w:proofErr w:type="spellEnd"/>
      <w:r w:rsidRPr="00AC5FF0">
        <w:rPr>
          <w:rFonts w:ascii="Arial" w:hAnsi="Arial" w:cs="Arial"/>
        </w:rPr>
        <w:t>, 2022). Used car sales increased during this global economic downturn because consumers avoid making major purchases. Personal contract purchase (PCP) deals for new vehicles are one example of an alternative funding option that has emerged in response to the rising popularity of car-sharing schemes (Volkswagen, 2023). The danger presented by this alternative is lessened by the possibility of long-term arrangements to boost customer devotion.</w:t>
      </w:r>
    </w:p>
    <w:p w14:paraId="4B96B326" w14:textId="0BA29D92" w:rsidR="004779CC" w:rsidRPr="00AC5FF0" w:rsidRDefault="004779CC" w:rsidP="00CE56FA">
      <w:pPr>
        <w:spacing w:line="480" w:lineRule="auto"/>
        <w:jc w:val="both"/>
        <w:rPr>
          <w:rFonts w:ascii="Arial" w:hAnsi="Arial" w:cs="Arial"/>
        </w:rPr>
      </w:pPr>
      <w:r w:rsidRPr="00AC5FF0">
        <w:rPr>
          <w:rFonts w:ascii="Arial" w:hAnsi="Arial" w:cs="Arial"/>
          <w:b/>
          <w:bCs/>
        </w:rPr>
        <w:t>The threat of rivalry is high</w:t>
      </w:r>
      <w:r w:rsidR="00DF1D24">
        <w:rPr>
          <w:rFonts w:ascii="Arial" w:hAnsi="Arial" w:cs="Arial"/>
          <w:b/>
          <w:bCs/>
        </w:rPr>
        <w:t>.</w:t>
      </w:r>
      <w:r w:rsidRPr="00AC5FF0">
        <w:rPr>
          <w:rFonts w:ascii="Arial" w:hAnsi="Arial" w:cs="Arial"/>
        </w:rPr>
        <w:t xml:space="preserve"> The automotive industry is characterised by a high level of rivalry. </w:t>
      </w:r>
      <w:r w:rsidR="00D82CB5" w:rsidRPr="00D82CB5">
        <w:rPr>
          <w:rFonts w:ascii="Arial" w:hAnsi="Arial" w:cs="Arial"/>
        </w:rPr>
        <w:t>There may be a wide variety of brands on the market, yet many of them provide services or goods that are functionally comparable.</w:t>
      </w:r>
      <w:r w:rsidR="00D82CB5">
        <w:rPr>
          <w:rFonts w:ascii="Arial" w:hAnsi="Arial" w:cs="Arial"/>
        </w:rPr>
        <w:t xml:space="preserve"> </w:t>
      </w:r>
      <w:r w:rsidRPr="00AC5FF0">
        <w:rPr>
          <w:rFonts w:ascii="Arial" w:hAnsi="Arial" w:cs="Arial"/>
        </w:rPr>
        <w:t xml:space="preserve">This is the reason why </w:t>
      </w:r>
      <w:proofErr w:type="gramStart"/>
      <w:r w:rsidRPr="00AC5FF0">
        <w:rPr>
          <w:rFonts w:ascii="Arial" w:hAnsi="Arial" w:cs="Arial"/>
        </w:rPr>
        <w:t>a majority of</w:t>
      </w:r>
      <w:proofErr w:type="gramEnd"/>
      <w:r w:rsidRPr="00AC5FF0">
        <w:rPr>
          <w:rFonts w:ascii="Arial" w:hAnsi="Arial" w:cs="Arial"/>
        </w:rPr>
        <w:t xml:space="preserve"> brands allocate significant resources towards marketing and research and development, thereby facilitating the introduction of innovative and superior technologies into the market.  The automotive industry demonstrates a high level of rivalry.</w:t>
      </w:r>
    </w:p>
    <w:p w14:paraId="6F638BD3" w14:textId="0A5386B8" w:rsidR="004779CC" w:rsidRPr="00AC5FF0" w:rsidRDefault="00830EBF" w:rsidP="00CE56FA">
      <w:pPr>
        <w:spacing w:line="480" w:lineRule="auto"/>
        <w:jc w:val="both"/>
        <w:rPr>
          <w:rFonts w:ascii="Arial" w:hAnsi="Arial" w:cs="Arial"/>
        </w:rPr>
      </w:pPr>
      <w:r w:rsidRPr="00AC5FF0">
        <w:rPr>
          <w:rFonts w:ascii="Arial" w:hAnsi="Arial" w:cs="Arial"/>
        </w:rPr>
        <w:t xml:space="preserve"> </w:t>
      </w:r>
      <w:r w:rsidR="004779CC" w:rsidRPr="00AC5FF0">
        <w:rPr>
          <w:rFonts w:ascii="Arial" w:hAnsi="Arial" w:cs="Arial"/>
        </w:rPr>
        <w:t>For instance, Volkswagen brings extremely powerful racing vehicles like the 274 lb-ft Volkswagen Golf GTI (Volkswagen, 2023). Compare that to rivals like the Honda Civic Hatchback, which has 158 horsepower and 138 lb-ft of torque (</w:t>
      </w:r>
      <w:r w:rsidR="004779CC" w:rsidRPr="00AC5FF0">
        <w:rPr>
          <w:rFonts w:ascii="Arial" w:hAnsi="Arial" w:cs="Arial"/>
          <w:i/>
          <w:iCs/>
        </w:rPr>
        <w:t>American Honda motors, 2022)</w:t>
      </w:r>
      <w:r w:rsidR="004779CC" w:rsidRPr="00AC5FF0">
        <w:rPr>
          <w:rFonts w:ascii="Arial" w:hAnsi="Arial" w:cs="Arial"/>
        </w:rPr>
        <w:t xml:space="preserve">. The Volkswagen Tiguan is yet another illustration. It outperforms rivals like the RAV4 by offering extensive features. Although the ID line-up’s vehicles are distinctive, technologically advanced, and futuristic-looking, </w:t>
      </w:r>
      <w:proofErr w:type="gramStart"/>
      <w:r w:rsidR="004779CC" w:rsidRPr="00AC5FF0">
        <w:rPr>
          <w:rFonts w:ascii="Arial" w:hAnsi="Arial" w:cs="Arial"/>
        </w:rPr>
        <w:t>and also</w:t>
      </w:r>
      <w:proofErr w:type="gramEnd"/>
      <w:r w:rsidR="004779CC" w:rsidRPr="00AC5FF0">
        <w:rPr>
          <w:rFonts w:ascii="Arial" w:hAnsi="Arial" w:cs="Arial"/>
        </w:rPr>
        <w:t xml:space="preserve"> expensive (Volkswagen, 2023). Trinity, which will debut in 2026, will be the first vehicle to fully realize everything Volkswagen has in store for the future (Attwood, 2021). In three areas, including technology, the 2.0 business model, and completely new manufacturing techniques, the car will establish new benchmarks. </w:t>
      </w:r>
    </w:p>
    <w:p w14:paraId="23DF90A8" w14:textId="400D655A" w:rsidR="00221D7A" w:rsidRDefault="00E7624D" w:rsidP="00221D7A">
      <w:pPr>
        <w:pStyle w:val="Heading1"/>
      </w:pPr>
      <w:r w:rsidRPr="00AC5FF0">
        <w:t xml:space="preserve"> </w:t>
      </w:r>
      <w:bookmarkStart w:id="19" w:name="_Toc133055650"/>
      <w:r w:rsidR="004779CC" w:rsidRPr="00AC5FF0">
        <w:t>Appendix 2</w:t>
      </w:r>
      <w:bookmarkEnd w:id="19"/>
    </w:p>
    <w:p w14:paraId="627847E0" w14:textId="77777777" w:rsidR="00221D7A" w:rsidRPr="00221D7A" w:rsidRDefault="00221D7A" w:rsidP="00221D7A"/>
    <w:p w14:paraId="351B8DCA" w14:textId="43A966F8" w:rsidR="008F656B" w:rsidRDefault="008F656B" w:rsidP="00221D7A">
      <w:pPr>
        <w:pStyle w:val="Heading2"/>
      </w:pPr>
      <w:bookmarkStart w:id="20" w:name="_Toc133055651"/>
      <w:r w:rsidRPr="00AC5FF0">
        <w:lastRenderedPageBreak/>
        <w:t>Volkswagen SWOT analysi</w:t>
      </w:r>
      <w:r w:rsidR="00221D7A">
        <w:t>s</w:t>
      </w:r>
      <w:bookmarkEnd w:id="20"/>
    </w:p>
    <w:p w14:paraId="343962B2" w14:textId="77777777" w:rsidR="00221D7A" w:rsidRPr="00221D7A" w:rsidRDefault="00221D7A" w:rsidP="00221D7A"/>
    <w:p w14:paraId="7E1C5E5B" w14:textId="0553EE8D" w:rsidR="008F656B" w:rsidRPr="00AC5FF0" w:rsidRDefault="008F656B" w:rsidP="00CE56FA">
      <w:pPr>
        <w:spacing w:line="480" w:lineRule="auto"/>
        <w:jc w:val="both"/>
        <w:rPr>
          <w:rFonts w:ascii="Arial" w:hAnsi="Arial" w:cs="Arial"/>
        </w:rPr>
      </w:pPr>
      <w:r w:rsidRPr="00AC5FF0">
        <w:rPr>
          <w:rFonts w:ascii="Arial" w:hAnsi="Arial" w:cs="Arial"/>
        </w:rPr>
        <w:t xml:space="preserve"> The SWOT analysis offers a comprehensive overview of the strengths and weaknesses that are examined in a resource and capability analysis (Whittington, 2020), as well as the opportunities and threats that are examined in an environmental analysis. This analysis holds potential value as a foundation for formulating strategic alternatives and evaluating prospective possibilities </w:t>
      </w:r>
      <w:r w:rsidR="00221D7A">
        <w:rPr>
          <w:rFonts w:ascii="Arial" w:hAnsi="Arial" w:cs="Arial"/>
        </w:rPr>
        <w:t>for</w:t>
      </w:r>
      <w:r w:rsidRPr="00AC5FF0">
        <w:rPr>
          <w:rFonts w:ascii="Arial" w:hAnsi="Arial" w:cs="Arial"/>
        </w:rPr>
        <w:t xml:space="preserve"> improving.</w:t>
      </w:r>
    </w:p>
    <w:tbl>
      <w:tblPr>
        <w:tblStyle w:val="TableGrid"/>
        <w:tblpPr w:leftFromText="180" w:rightFromText="180" w:vertAnchor="text" w:horzAnchor="margin" w:tblpY="216"/>
        <w:tblW w:w="0" w:type="auto"/>
        <w:tblLook w:val="04A0" w:firstRow="1" w:lastRow="0" w:firstColumn="1" w:lastColumn="0" w:noHBand="0" w:noVBand="1"/>
      </w:tblPr>
      <w:tblGrid>
        <w:gridCol w:w="4789"/>
        <w:gridCol w:w="4497"/>
      </w:tblGrid>
      <w:tr w:rsidR="00E7624D" w:rsidRPr="00AC5FF0" w14:paraId="281A2EEB" w14:textId="77777777" w:rsidTr="00E7624D">
        <w:tc>
          <w:tcPr>
            <w:tcW w:w="4789" w:type="dxa"/>
          </w:tcPr>
          <w:p w14:paraId="4983DD70" w14:textId="77777777" w:rsidR="00E7624D" w:rsidRPr="00AC5FF0" w:rsidRDefault="00E7624D" w:rsidP="00E7624D">
            <w:pPr>
              <w:spacing w:line="480" w:lineRule="auto"/>
              <w:jc w:val="both"/>
              <w:rPr>
                <w:rFonts w:ascii="Arial" w:eastAsia="Times New Roman" w:hAnsi="Arial" w:cs="Arial"/>
                <w:color w:val="151515"/>
                <w:lang w:eastAsia="en-GB"/>
              </w:rPr>
            </w:pPr>
            <w:r w:rsidRPr="00AC5FF0">
              <w:rPr>
                <w:rFonts w:ascii="Arial" w:eastAsia="Times New Roman" w:hAnsi="Arial" w:cs="Arial"/>
                <w:color w:val="151515"/>
                <w:lang w:eastAsia="en-GB"/>
              </w:rPr>
              <w:t>Strengthen</w:t>
            </w:r>
          </w:p>
          <w:p w14:paraId="62D300A8" w14:textId="77777777" w:rsidR="00E7624D" w:rsidRPr="00AC5FF0" w:rsidRDefault="00E7624D" w:rsidP="00E7624D">
            <w:pPr>
              <w:numPr>
                <w:ilvl w:val="0"/>
                <w:numId w:val="3"/>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High margins through platform-based construction</w:t>
            </w:r>
          </w:p>
          <w:p w14:paraId="53CD073E" w14:textId="77777777" w:rsidR="00E7624D" w:rsidRPr="00AC5FF0" w:rsidRDefault="00E7624D" w:rsidP="00E7624D">
            <w:pPr>
              <w:numPr>
                <w:ilvl w:val="0"/>
                <w:numId w:val="3"/>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Diversified product portfolio (cars, financial services)</w:t>
            </w:r>
          </w:p>
          <w:p w14:paraId="7B9BCA09" w14:textId="77777777" w:rsidR="00E7624D" w:rsidRPr="00AC5FF0" w:rsidRDefault="00E7624D" w:rsidP="00E7624D">
            <w:pPr>
              <w:numPr>
                <w:ilvl w:val="0"/>
                <w:numId w:val="3"/>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Traditional company. Strong brands and profitable premium segment</w:t>
            </w:r>
          </w:p>
          <w:p w14:paraId="22A2A66B" w14:textId="77777777" w:rsidR="00E7624D" w:rsidRPr="00AC5FF0" w:rsidRDefault="00E7624D" w:rsidP="00E7624D">
            <w:pPr>
              <w:numPr>
                <w:ilvl w:val="0"/>
                <w:numId w:val="3"/>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economies of scale and synergies</w:t>
            </w:r>
          </w:p>
          <w:p w14:paraId="54D7271E" w14:textId="77777777" w:rsidR="00E7624D" w:rsidRPr="00AC5FF0" w:rsidRDefault="00E7624D" w:rsidP="00E7624D">
            <w:pPr>
              <w:numPr>
                <w:ilvl w:val="0"/>
                <w:numId w:val="3"/>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Adaptable financial performance.</w:t>
            </w:r>
          </w:p>
          <w:p w14:paraId="5D049857" w14:textId="77777777" w:rsidR="00E7624D" w:rsidRPr="00AC5FF0" w:rsidRDefault="00E7624D" w:rsidP="00E7624D">
            <w:pPr>
              <w:spacing w:line="480" w:lineRule="auto"/>
              <w:jc w:val="both"/>
              <w:textAlignment w:val="baseline"/>
              <w:rPr>
                <w:rFonts w:ascii="Arial" w:hAnsi="Arial" w:cs="Arial"/>
              </w:rPr>
            </w:pPr>
          </w:p>
        </w:tc>
        <w:tc>
          <w:tcPr>
            <w:tcW w:w="4497" w:type="dxa"/>
          </w:tcPr>
          <w:p w14:paraId="145537C5" w14:textId="77777777" w:rsidR="00E7624D" w:rsidRPr="00AC5FF0" w:rsidRDefault="00E7624D" w:rsidP="00E7624D">
            <w:pPr>
              <w:spacing w:line="480" w:lineRule="auto"/>
              <w:jc w:val="both"/>
              <w:rPr>
                <w:rFonts w:ascii="Arial" w:eastAsia="Times New Roman" w:hAnsi="Arial" w:cs="Arial"/>
                <w:color w:val="151515"/>
                <w:lang w:eastAsia="en-GB"/>
              </w:rPr>
            </w:pPr>
            <w:r w:rsidRPr="00AC5FF0">
              <w:rPr>
                <w:rFonts w:ascii="Arial" w:eastAsia="Times New Roman" w:hAnsi="Arial" w:cs="Arial"/>
                <w:color w:val="151515"/>
                <w:lang w:eastAsia="en-GB"/>
              </w:rPr>
              <w:t>Weaknesses</w:t>
            </w:r>
          </w:p>
          <w:p w14:paraId="24494534" w14:textId="77777777" w:rsidR="00E7624D" w:rsidRPr="00AC5FF0" w:rsidRDefault="00E7624D" w:rsidP="00E7624D">
            <w:pPr>
              <w:numPr>
                <w:ilvl w:val="0"/>
                <w:numId w:val="4"/>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Slow-growing market</w:t>
            </w:r>
          </w:p>
          <w:p w14:paraId="29F09E0E" w14:textId="77777777" w:rsidR="00E7624D" w:rsidRPr="00AC5FF0" w:rsidRDefault="00E7624D" w:rsidP="00E7624D">
            <w:pPr>
              <w:numPr>
                <w:ilvl w:val="0"/>
                <w:numId w:val="4"/>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Strong competition</w:t>
            </w:r>
          </w:p>
          <w:p w14:paraId="0EEC417A" w14:textId="77777777" w:rsidR="00E7624D" w:rsidRPr="00AC5FF0" w:rsidRDefault="00E7624D" w:rsidP="00E7624D">
            <w:pPr>
              <w:numPr>
                <w:ilvl w:val="0"/>
                <w:numId w:val="4"/>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Bad image due to emission scandal</w:t>
            </w:r>
          </w:p>
          <w:p w14:paraId="18989640" w14:textId="77777777" w:rsidR="00E7624D" w:rsidRPr="00AC5FF0" w:rsidRDefault="00E7624D" w:rsidP="00E7624D">
            <w:pPr>
              <w:numPr>
                <w:ilvl w:val="0"/>
                <w:numId w:val="4"/>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Difficult management currently </w:t>
            </w:r>
          </w:p>
          <w:p w14:paraId="30C8E02E" w14:textId="77777777" w:rsidR="00E7624D" w:rsidRPr="00AC5FF0" w:rsidRDefault="00E7624D" w:rsidP="00E7624D">
            <w:pPr>
              <w:numPr>
                <w:ilvl w:val="0"/>
                <w:numId w:val="4"/>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Ongoing Legal Action</w:t>
            </w:r>
          </w:p>
          <w:p w14:paraId="254D10C4" w14:textId="77777777" w:rsidR="00E7624D" w:rsidRPr="00AC5FF0" w:rsidRDefault="00E7624D" w:rsidP="00E7624D">
            <w:pPr>
              <w:numPr>
                <w:ilvl w:val="0"/>
                <w:numId w:val="4"/>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Bad advertisement</w:t>
            </w:r>
          </w:p>
          <w:p w14:paraId="1888F0B1" w14:textId="77777777" w:rsidR="00E7624D" w:rsidRPr="00AC5FF0" w:rsidRDefault="00E7624D" w:rsidP="00E7624D">
            <w:pPr>
              <w:spacing w:line="480" w:lineRule="auto"/>
              <w:jc w:val="both"/>
              <w:textAlignment w:val="baseline"/>
              <w:rPr>
                <w:rFonts w:ascii="Arial" w:eastAsia="Times New Roman" w:hAnsi="Arial" w:cs="Arial"/>
                <w:color w:val="151515"/>
                <w:lang w:eastAsia="en-GB"/>
              </w:rPr>
            </w:pPr>
          </w:p>
          <w:p w14:paraId="588686B3" w14:textId="77777777" w:rsidR="00E7624D" w:rsidRPr="00AC5FF0" w:rsidRDefault="00E7624D" w:rsidP="00E7624D">
            <w:pPr>
              <w:spacing w:line="480" w:lineRule="auto"/>
              <w:jc w:val="both"/>
              <w:textAlignment w:val="baseline"/>
              <w:rPr>
                <w:rFonts w:ascii="Arial" w:eastAsia="Times New Roman" w:hAnsi="Arial" w:cs="Arial"/>
                <w:color w:val="151515"/>
                <w:lang w:eastAsia="en-GB"/>
              </w:rPr>
            </w:pPr>
          </w:p>
          <w:p w14:paraId="3BEA570C" w14:textId="77777777" w:rsidR="00E7624D" w:rsidRPr="00AC5FF0" w:rsidRDefault="00E7624D" w:rsidP="00E7624D">
            <w:pPr>
              <w:spacing w:line="480" w:lineRule="auto"/>
              <w:jc w:val="both"/>
              <w:rPr>
                <w:rFonts w:ascii="Arial" w:hAnsi="Arial" w:cs="Arial"/>
              </w:rPr>
            </w:pPr>
          </w:p>
        </w:tc>
      </w:tr>
      <w:tr w:rsidR="00E7624D" w:rsidRPr="00AC5FF0" w14:paraId="40F846AE" w14:textId="77777777" w:rsidTr="00E7624D">
        <w:tc>
          <w:tcPr>
            <w:tcW w:w="4789" w:type="dxa"/>
          </w:tcPr>
          <w:p w14:paraId="0F86B2C2" w14:textId="77777777" w:rsidR="00E7624D" w:rsidRPr="00AC5FF0" w:rsidRDefault="00E7624D" w:rsidP="00E7624D">
            <w:pPr>
              <w:spacing w:line="480" w:lineRule="auto"/>
              <w:jc w:val="both"/>
              <w:rPr>
                <w:rFonts w:ascii="Arial" w:eastAsia="Times New Roman" w:hAnsi="Arial" w:cs="Arial"/>
                <w:color w:val="151515"/>
                <w:lang w:eastAsia="en-GB"/>
              </w:rPr>
            </w:pPr>
            <w:r w:rsidRPr="00AC5FF0">
              <w:rPr>
                <w:rFonts w:ascii="Arial" w:eastAsia="Times New Roman" w:hAnsi="Arial" w:cs="Arial"/>
                <w:color w:val="151515"/>
                <w:lang w:eastAsia="en-GB"/>
              </w:rPr>
              <w:t>Opportunities</w:t>
            </w:r>
          </w:p>
          <w:p w14:paraId="3D847798" w14:textId="77777777" w:rsidR="00E7624D" w:rsidRPr="00AC5FF0" w:rsidRDefault="00E7624D" w:rsidP="00E7624D">
            <w:pPr>
              <w:numPr>
                <w:ilvl w:val="0"/>
                <w:numId w:val="5"/>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Mobility turnaround</w:t>
            </w:r>
          </w:p>
          <w:p w14:paraId="1DECE820" w14:textId="77777777" w:rsidR="00E7624D" w:rsidRPr="00AC5FF0" w:rsidRDefault="00E7624D" w:rsidP="00E7624D">
            <w:pPr>
              <w:numPr>
                <w:ilvl w:val="0"/>
                <w:numId w:val="5"/>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Image improvement through internal control mechanisms and focus on green mobility.</w:t>
            </w:r>
          </w:p>
          <w:p w14:paraId="2491C84D" w14:textId="77777777" w:rsidR="00E7624D" w:rsidRPr="00AC5FF0" w:rsidRDefault="00E7624D" w:rsidP="00E7624D">
            <w:pPr>
              <w:numPr>
                <w:ilvl w:val="0"/>
                <w:numId w:val="5"/>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Networking of the production facilities.</w:t>
            </w:r>
          </w:p>
          <w:p w14:paraId="07BE000D" w14:textId="77777777" w:rsidR="00E7624D" w:rsidRPr="00AC5FF0" w:rsidRDefault="00E7624D" w:rsidP="00E7624D">
            <w:pPr>
              <w:numPr>
                <w:ilvl w:val="0"/>
                <w:numId w:val="5"/>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 xml:space="preserve">Market development </w:t>
            </w:r>
          </w:p>
          <w:p w14:paraId="1F14B08A" w14:textId="77777777" w:rsidR="00E7624D" w:rsidRPr="00AC5FF0" w:rsidRDefault="00E7624D" w:rsidP="00E7624D">
            <w:pPr>
              <w:numPr>
                <w:ilvl w:val="0"/>
                <w:numId w:val="5"/>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Collaborations with important technology companies.</w:t>
            </w:r>
          </w:p>
          <w:p w14:paraId="77C57259" w14:textId="77777777" w:rsidR="00E7624D" w:rsidRPr="00AC5FF0" w:rsidRDefault="00E7624D" w:rsidP="00E7624D">
            <w:pPr>
              <w:spacing w:line="480" w:lineRule="auto"/>
              <w:jc w:val="both"/>
              <w:rPr>
                <w:rFonts w:ascii="Arial" w:hAnsi="Arial" w:cs="Arial"/>
              </w:rPr>
            </w:pPr>
          </w:p>
        </w:tc>
        <w:tc>
          <w:tcPr>
            <w:tcW w:w="4497" w:type="dxa"/>
          </w:tcPr>
          <w:p w14:paraId="6CC0C6D3" w14:textId="77777777" w:rsidR="00E7624D" w:rsidRPr="00AC5FF0" w:rsidRDefault="00E7624D" w:rsidP="00E7624D">
            <w:pPr>
              <w:spacing w:line="480" w:lineRule="auto"/>
              <w:jc w:val="both"/>
              <w:rPr>
                <w:rFonts w:ascii="Arial" w:eastAsia="Times New Roman" w:hAnsi="Arial" w:cs="Arial"/>
                <w:color w:val="151515"/>
                <w:lang w:eastAsia="en-GB"/>
              </w:rPr>
            </w:pPr>
            <w:r w:rsidRPr="00AC5FF0">
              <w:rPr>
                <w:rFonts w:ascii="Arial" w:eastAsia="Times New Roman" w:hAnsi="Arial" w:cs="Arial"/>
                <w:color w:val="151515"/>
                <w:lang w:eastAsia="en-GB"/>
              </w:rPr>
              <w:br/>
              <w:t>Risks</w:t>
            </w:r>
          </w:p>
          <w:p w14:paraId="3A988EA7" w14:textId="77777777" w:rsidR="00E7624D" w:rsidRPr="00AC5FF0" w:rsidRDefault="00E7624D" w:rsidP="00E7624D">
            <w:pPr>
              <w:numPr>
                <w:ilvl w:val="0"/>
                <w:numId w:val="6"/>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Emissions scandal damages</w:t>
            </w:r>
          </w:p>
          <w:p w14:paraId="09A57C35" w14:textId="77777777" w:rsidR="00E7624D" w:rsidRPr="00AC5FF0" w:rsidRDefault="00E7624D" w:rsidP="00E7624D">
            <w:pPr>
              <w:numPr>
                <w:ilvl w:val="0"/>
                <w:numId w:val="6"/>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Current shortage of primary materials</w:t>
            </w:r>
          </w:p>
          <w:p w14:paraId="2C9AA112" w14:textId="77777777" w:rsidR="00E7624D" w:rsidRPr="00AC5FF0" w:rsidRDefault="00E7624D" w:rsidP="00E7624D">
            <w:pPr>
              <w:numPr>
                <w:ilvl w:val="0"/>
                <w:numId w:val="6"/>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Decline in sales due to economic crisis.</w:t>
            </w:r>
          </w:p>
          <w:p w14:paraId="432202A2" w14:textId="77777777" w:rsidR="00E7624D" w:rsidRPr="00AC5FF0" w:rsidRDefault="00E7624D" w:rsidP="00E7624D">
            <w:pPr>
              <w:numPr>
                <w:ilvl w:val="0"/>
                <w:numId w:val="6"/>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Growing Rivalry</w:t>
            </w:r>
          </w:p>
          <w:p w14:paraId="0ACBEB8E" w14:textId="77777777" w:rsidR="00E7624D" w:rsidRPr="00AC5FF0" w:rsidRDefault="00E7624D" w:rsidP="00E7624D">
            <w:pPr>
              <w:numPr>
                <w:ilvl w:val="0"/>
                <w:numId w:val="6"/>
              </w:numPr>
              <w:spacing w:line="480" w:lineRule="auto"/>
              <w:ind w:left="0"/>
              <w:jc w:val="both"/>
              <w:textAlignment w:val="baseline"/>
              <w:rPr>
                <w:rFonts w:ascii="Arial" w:eastAsia="Times New Roman" w:hAnsi="Arial" w:cs="Arial"/>
                <w:color w:val="151515"/>
                <w:lang w:eastAsia="en-GB"/>
              </w:rPr>
            </w:pPr>
            <w:r w:rsidRPr="00AC5FF0">
              <w:rPr>
                <w:rFonts w:ascii="Arial" w:eastAsia="Times New Roman" w:hAnsi="Arial" w:cs="Arial"/>
                <w:color w:val="151515"/>
                <w:lang w:eastAsia="en-GB"/>
              </w:rPr>
              <w:t>Stringent regulations related to the environment.</w:t>
            </w:r>
          </w:p>
          <w:p w14:paraId="4C184CE0" w14:textId="77777777" w:rsidR="00E7624D" w:rsidRPr="00AC5FF0" w:rsidRDefault="00E7624D" w:rsidP="00E7624D">
            <w:pPr>
              <w:spacing w:line="480" w:lineRule="auto"/>
              <w:jc w:val="both"/>
              <w:rPr>
                <w:rFonts w:ascii="Arial" w:hAnsi="Arial" w:cs="Arial"/>
              </w:rPr>
            </w:pPr>
          </w:p>
          <w:p w14:paraId="5B4A003F" w14:textId="77777777" w:rsidR="00E7624D" w:rsidRPr="00AC5FF0" w:rsidRDefault="00E7624D" w:rsidP="00E7624D">
            <w:pPr>
              <w:spacing w:line="480" w:lineRule="auto"/>
              <w:jc w:val="both"/>
              <w:rPr>
                <w:rFonts w:ascii="Arial" w:hAnsi="Arial" w:cs="Arial"/>
              </w:rPr>
            </w:pPr>
          </w:p>
        </w:tc>
      </w:tr>
    </w:tbl>
    <w:p w14:paraId="787B34F0" w14:textId="29AAE369" w:rsidR="007F62DB" w:rsidRPr="00AC5FF0" w:rsidRDefault="007F62DB" w:rsidP="00CE56FA">
      <w:pPr>
        <w:spacing w:line="480" w:lineRule="auto"/>
        <w:jc w:val="both"/>
        <w:rPr>
          <w:rFonts w:ascii="Arial" w:hAnsi="Arial" w:cs="Arial"/>
          <w:color w:val="151515"/>
          <w:shd w:val="clear" w:color="auto" w:fill="FFFFFF"/>
        </w:rPr>
      </w:pPr>
    </w:p>
    <w:p w14:paraId="1BE2EF51" w14:textId="49EF0F58" w:rsidR="007F62DB" w:rsidRDefault="00221D7A" w:rsidP="00221D7A">
      <w:pPr>
        <w:pStyle w:val="Heading1"/>
        <w:rPr>
          <w:shd w:val="clear" w:color="auto" w:fill="FFFFFF"/>
        </w:rPr>
      </w:pPr>
      <w:bookmarkStart w:id="21" w:name="_Toc133055652"/>
      <w:r>
        <w:rPr>
          <w:shd w:val="clear" w:color="auto" w:fill="FFFFFF"/>
        </w:rPr>
        <w:t>A</w:t>
      </w:r>
      <w:r w:rsidR="008F656B" w:rsidRPr="00AC5FF0">
        <w:rPr>
          <w:shd w:val="clear" w:color="auto" w:fill="FFFFFF"/>
        </w:rPr>
        <w:t>ppendix 3</w:t>
      </w:r>
      <w:bookmarkEnd w:id="21"/>
    </w:p>
    <w:p w14:paraId="78CFD1E7" w14:textId="77777777" w:rsidR="00221D7A" w:rsidRPr="00221D7A" w:rsidRDefault="00221D7A" w:rsidP="00221D7A"/>
    <w:p w14:paraId="524CECA5" w14:textId="77777777" w:rsidR="005519E0" w:rsidRDefault="005519E0" w:rsidP="00221D7A">
      <w:pPr>
        <w:pStyle w:val="Heading2"/>
      </w:pPr>
      <w:bookmarkStart w:id="22" w:name="_Toc133055653"/>
      <w:r w:rsidRPr="00AC5FF0">
        <w:t>VW’s value chain</w:t>
      </w:r>
      <w:bookmarkEnd w:id="22"/>
    </w:p>
    <w:p w14:paraId="42F10587" w14:textId="77777777" w:rsidR="00221D7A" w:rsidRPr="00221D7A" w:rsidRDefault="00221D7A" w:rsidP="00221D7A"/>
    <w:p w14:paraId="6C1F4690" w14:textId="77777777" w:rsidR="005519E0" w:rsidRPr="00AC5FF0" w:rsidRDefault="005519E0" w:rsidP="00CE56FA">
      <w:pPr>
        <w:spacing w:line="480" w:lineRule="auto"/>
        <w:jc w:val="both"/>
        <w:rPr>
          <w:rFonts w:ascii="Arial" w:hAnsi="Arial" w:cs="Arial"/>
        </w:rPr>
      </w:pPr>
      <w:r w:rsidRPr="00AC5FF0">
        <w:rPr>
          <w:rFonts w:ascii="Arial" w:hAnsi="Arial" w:cs="Arial"/>
        </w:rPr>
        <w:t>inbound logistics: VW has successfully handled a sizable, international supply chain with a priority on high-quality, efficient manufacturing.  Additionally, it is emphasising sustainability and preparing its vendors to use sustainable practices. The production of electric vehicles (EVs) relies on external suppliers because they possess specialised knowledge. The Volkswagen Group is currently engaged in establishing partnerships and reducing reliance on external stakeholders through its subsidiary, Volkswagen Group Components. The objective of this subsidiary is to emerge as a prominent producer of components for electric vehicles.</w:t>
      </w:r>
    </w:p>
    <w:p w14:paraId="06E2ED3D" w14:textId="77777777" w:rsidR="005519E0" w:rsidRPr="00AC5FF0" w:rsidRDefault="005519E0" w:rsidP="00CE56FA">
      <w:pPr>
        <w:spacing w:line="480" w:lineRule="auto"/>
        <w:jc w:val="both"/>
        <w:rPr>
          <w:rFonts w:ascii="Arial" w:hAnsi="Arial" w:cs="Arial"/>
        </w:rPr>
      </w:pPr>
      <w:r w:rsidRPr="00AC5FF0">
        <w:rPr>
          <w:rFonts w:ascii="Arial" w:hAnsi="Arial" w:cs="Arial"/>
        </w:rPr>
        <w:t>Operations: There are about 120 manufacturing facilities across Volkswagen's entire worldwide production network (Volkswagen AG, 2023). To maximise profits from this process, VW cars are primarily constructed on a standardised vehicle chassis, which serves as the "foundation" of the car (</w:t>
      </w:r>
      <w:proofErr w:type="spellStart"/>
      <w:r w:rsidRPr="00AC5FF0">
        <w:rPr>
          <w:rFonts w:ascii="Arial" w:hAnsi="Arial" w:cs="Arial"/>
          <w:color w:val="222222"/>
          <w:shd w:val="clear" w:color="auto" w:fill="FFFFFF"/>
        </w:rPr>
        <w:t>Bandur</w:t>
      </w:r>
      <w:proofErr w:type="spellEnd"/>
      <w:r w:rsidRPr="00AC5FF0">
        <w:rPr>
          <w:rFonts w:ascii="Arial" w:hAnsi="Arial" w:cs="Arial"/>
          <w:color w:val="222222"/>
          <w:shd w:val="clear" w:color="auto" w:fill="FFFFFF"/>
        </w:rPr>
        <w:t xml:space="preserve"> et al. 2021)</w:t>
      </w:r>
      <w:r w:rsidRPr="00AC5FF0">
        <w:rPr>
          <w:rFonts w:ascii="Arial" w:hAnsi="Arial" w:cs="Arial"/>
        </w:rPr>
        <w:t xml:space="preserve">. Because known components are used and the development effort is drastically decreased, Volkswagen experiences tremendous synergy benefits in buying and manufacturing. Thanks to Volkswagen's sophisticated manufacturing, the company is thriving. </w:t>
      </w:r>
    </w:p>
    <w:p w14:paraId="4AB3F86E" w14:textId="77777777" w:rsidR="005519E0" w:rsidRPr="00AC5FF0" w:rsidRDefault="005519E0" w:rsidP="00CE56FA">
      <w:pPr>
        <w:spacing w:line="480" w:lineRule="auto"/>
        <w:jc w:val="both"/>
        <w:rPr>
          <w:rFonts w:ascii="Arial" w:hAnsi="Arial" w:cs="Arial"/>
        </w:rPr>
      </w:pPr>
      <w:r w:rsidRPr="00AC5FF0">
        <w:rPr>
          <w:rFonts w:ascii="Arial" w:hAnsi="Arial" w:cs="Arial"/>
        </w:rPr>
        <w:t xml:space="preserve">Outbound logistics: Volkswagen ships the vehicles it produces at its factories for sale to its huge dealer network around the globe. </w:t>
      </w:r>
    </w:p>
    <w:p w14:paraId="754E616F" w14:textId="77777777" w:rsidR="005519E0" w:rsidRPr="00AC5FF0" w:rsidRDefault="005519E0" w:rsidP="00CE56FA">
      <w:pPr>
        <w:spacing w:line="480" w:lineRule="auto"/>
        <w:jc w:val="both"/>
        <w:rPr>
          <w:rFonts w:ascii="Arial" w:hAnsi="Arial" w:cs="Arial"/>
        </w:rPr>
      </w:pPr>
      <w:r w:rsidRPr="00AC5FF0">
        <w:rPr>
          <w:rFonts w:ascii="Arial" w:hAnsi="Arial" w:cs="Arial"/>
        </w:rPr>
        <w:t>Marketing &amp; Sales: To impress its consumers on an integrated basis, the company has constantly developed its sales and marketing strategy. Customer Delight is the company's latest business slogan. In addition, the company has implemented a new "TOGETHER" sales approach.</w:t>
      </w:r>
    </w:p>
    <w:p w14:paraId="5AFCD87B" w14:textId="77777777" w:rsidR="005519E0" w:rsidRPr="00AC5FF0" w:rsidRDefault="005519E0" w:rsidP="00CE56FA">
      <w:pPr>
        <w:spacing w:line="480" w:lineRule="auto"/>
        <w:jc w:val="both"/>
        <w:rPr>
          <w:rFonts w:ascii="Arial" w:hAnsi="Arial" w:cs="Arial"/>
        </w:rPr>
      </w:pPr>
      <w:r w:rsidRPr="00AC5FF0">
        <w:rPr>
          <w:rFonts w:ascii="Arial" w:hAnsi="Arial" w:cs="Arial"/>
        </w:rPr>
        <w:t xml:space="preserve">Services: A corporation may get a competitive advantage in the marketplace by offering products or services that consumers perceive as having a greater benefit to them. This point </w:t>
      </w:r>
      <w:r w:rsidRPr="00AC5FF0">
        <w:rPr>
          <w:rFonts w:ascii="Arial" w:hAnsi="Arial" w:cs="Arial"/>
        </w:rPr>
        <w:lastRenderedPageBreak/>
        <w:t>is driven further by the increased value that customers get from digital services in the areas of navigating, obtaining information, comfort security, and experience.</w:t>
      </w:r>
    </w:p>
    <w:p w14:paraId="3109DBF3" w14:textId="77777777" w:rsidR="005519E0" w:rsidRPr="00AC5FF0" w:rsidRDefault="005519E0" w:rsidP="00CE56FA">
      <w:pPr>
        <w:spacing w:line="480" w:lineRule="auto"/>
        <w:jc w:val="both"/>
        <w:rPr>
          <w:rFonts w:ascii="Arial" w:hAnsi="Arial" w:cs="Arial"/>
        </w:rPr>
      </w:pPr>
      <w:r w:rsidRPr="00AC5FF0">
        <w:rPr>
          <w:rFonts w:ascii="Arial" w:hAnsi="Arial" w:cs="Arial"/>
        </w:rPr>
        <w:t>Supportive  activities</w:t>
      </w:r>
    </w:p>
    <w:p w14:paraId="6247B704" w14:textId="77777777" w:rsidR="005519E0" w:rsidRPr="00AC5FF0" w:rsidRDefault="005519E0" w:rsidP="00CE56FA">
      <w:pPr>
        <w:spacing w:line="480" w:lineRule="auto"/>
        <w:jc w:val="both"/>
        <w:rPr>
          <w:rFonts w:ascii="Arial" w:hAnsi="Arial" w:cs="Arial"/>
        </w:rPr>
      </w:pPr>
      <w:r w:rsidRPr="00AC5FF0">
        <w:rPr>
          <w:rFonts w:ascii="Arial" w:hAnsi="Arial" w:cs="Arial"/>
        </w:rPr>
        <w:t>Infrastructure: The Company has maintained a sizable, worldwide infrastructure that consists of its business headquarters, R&amp;D centres, and manufacturing sites (</w:t>
      </w:r>
      <w:r w:rsidRPr="00AC5FF0">
        <w:rPr>
          <w:rFonts w:ascii="Arial" w:hAnsi="Arial" w:cs="Arial"/>
          <w:color w:val="222222"/>
          <w:shd w:val="clear" w:color="auto" w:fill="FFFFFF"/>
        </w:rPr>
        <w:t>Lee et al., 2021).</w:t>
      </w:r>
      <w:r w:rsidRPr="00AC5FF0">
        <w:rPr>
          <w:rFonts w:ascii="Arial" w:hAnsi="Arial" w:cs="Arial"/>
        </w:rPr>
        <w:t xml:space="preserve">  R&amp;D efforts at VG considerably raise operating costs, but they also add value for the company and its clients, from achieving economies of scale to bettering product and process design.  </w:t>
      </w:r>
    </w:p>
    <w:p w14:paraId="74450811" w14:textId="0C30452B" w:rsidR="005519E0" w:rsidRPr="00AC5FF0" w:rsidRDefault="005519E0" w:rsidP="00CE56FA">
      <w:pPr>
        <w:spacing w:line="480" w:lineRule="auto"/>
        <w:jc w:val="both"/>
        <w:rPr>
          <w:rFonts w:ascii="Arial" w:hAnsi="Arial" w:cs="Arial"/>
        </w:rPr>
      </w:pPr>
      <w:r w:rsidRPr="00AC5FF0">
        <w:rPr>
          <w:rFonts w:ascii="Arial" w:hAnsi="Arial" w:cs="Arial"/>
        </w:rPr>
        <w:t>Technology development: Technology is another important area of emphasis for Volkswagen, and the business is recognized for its innovation. They invest a lot of money in developing new technologies Volkswagen (202</w:t>
      </w:r>
      <w:r w:rsidR="00DF1D24">
        <w:rPr>
          <w:rFonts w:ascii="Arial" w:hAnsi="Arial" w:cs="Arial"/>
        </w:rPr>
        <w:t>2</w:t>
      </w:r>
      <w:r w:rsidRPr="00AC5FF0">
        <w:rPr>
          <w:rFonts w:ascii="Arial" w:hAnsi="Arial" w:cs="Arial"/>
        </w:rPr>
        <w:t xml:space="preserve">). 73 billion euros are planned for research and development in the project “Together 25”. The entire business plan is to undergo a major change </w:t>
      </w:r>
      <w:proofErr w:type="gramStart"/>
      <w:r w:rsidRPr="00AC5FF0">
        <w:rPr>
          <w:rFonts w:ascii="Arial" w:hAnsi="Arial" w:cs="Arial"/>
        </w:rPr>
        <w:t>as a result of</w:t>
      </w:r>
      <w:proofErr w:type="gramEnd"/>
      <w:r w:rsidRPr="00AC5FF0">
        <w:rPr>
          <w:rFonts w:ascii="Arial" w:hAnsi="Arial" w:cs="Arial"/>
        </w:rPr>
        <w:t xml:space="preserve"> disruptive technologies in electromobility and autonomous vehicles. Profit margins are squeezed, but as technology develops and output levels rise, they are probably going to rise as well. </w:t>
      </w:r>
    </w:p>
    <w:p w14:paraId="1753586F" w14:textId="77777777" w:rsidR="005519E0" w:rsidRPr="00AC5FF0" w:rsidRDefault="005519E0" w:rsidP="00CE56FA">
      <w:pPr>
        <w:spacing w:line="480" w:lineRule="auto"/>
        <w:jc w:val="both"/>
        <w:rPr>
          <w:rFonts w:ascii="Arial" w:hAnsi="Arial" w:cs="Arial"/>
        </w:rPr>
      </w:pPr>
      <w:r w:rsidRPr="00AC5FF0">
        <w:rPr>
          <w:rFonts w:ascii="Arial" w:hAnsi="Arial" w:cs="Arial"/>
        </w:rPr>
        <w:t xml:space="preserve">HRM: With more than 667,000 workers worldwide, VW ranks among the biggest companies (Volkswagen AG, 2021). To provide a broad range of employment options, Volkswagen AG has developed its own specially designed professional growth programmes. </w:t>
      </w:r>
      <w:proofErr w:type="gramStart"/>
      <w:r w:rsidRPr="00AC5FF0">
        <w:rPr>
          <w:rFonts w:ascii="Arial" w:hAnsi="Arial" w:cs="Arial"/>
        </w:rPr>
        <w:t>In order to</w:t>
      </w:r>
      <w:proofErr w:type="gramEnd"/>
      <w:r w:rsidRPr="00AC5FF0">
        <w:rPr>
          <w:rFonts w:ascii="Arial" w:hAnsi="Arial" w:cs="Arial"/>
        </w:rPr>
        <w:t xml:space="preserve"> better match its new business strategy. </w:t>
      </w:r>
    </w:p>
    <w:p w14:paraId="73744F4C" w14:textId="77777777" w:rsidR="005519E0" w:rsidRPr="00AC5FF0" w:rsidRDefault="005519E0" w:rsidP="00CE56FA">
      <w:pPr>
        <w:spacing w:line="480" w:lineRule="auto"/>
        <w:jc w:val="both"/>
        <w:rPr>
          <w:rFonts w:ascii="Arial" w:hAnsi="Arial" w:cs="Arial"/>
        </w:rPr>
      </w:pPr>
      <w:r w:rsidRPr="00AC5FF0">
        <w:rPr>
          <w:rFonts w:ascii="Arial" w:hAnsi="Arial" w:cs="Arial"/>
        </w:rPr>
        <w:t xml:space="preserve">Management and Leadership: </w:t>
      </w:r>
    </w:p>
    <w:p w14:paraId="5013008F" w14:textId="77777777" w:rsidR="005519E0" w:rsidRPr="00AC5FF0" w:rsidRDefault="005519E0" w:rsidP="00CE56FA">
      <w:pPr>
        <w:spacing w:line="480" w:lineRule="auto"/>
        <w:jc w:val="both"/>
        <w:rPr>
          <w:rFonts w:ascii="Arial" w:hAnsi="Arial" w:cs="Arial"/>
        </w:rPr>
      </w:pPr>
      <w:r w:rsidRPr="00AC5FF0">
        <w:rPr>
          <w:rFonts w:ascii="Arial" w:hAnsi="Arial" w:cs="Arial"/>
        </w:rPr>
        <w:t>Unfortunately, it seems that the situation in the top management level is not as beneficial, there are some issues with management at this point. The best illustration is the emission scandal and its complication on the top level (</w:t>
      </w:r>
      <w:r w:rsidRPr="00AC5FF0">
        <w:rPr>
          <w:rFonts w:ascii="Arial" w:hAnsi="Arial" w:cs="Arial"/>
          <w:color w:val="222222"/>
          <w:shd w:val="clear" w:color="auto" w:fill="FFFFFF"/>
        </w:rPr>
        <w:t xml:space="preserve">Ewing, 2020). The issues </w:t>
      </w:r>
      <w:proofErr w:type="gramStart"/>
      <w:r w:rsidRPr="00AC5FF0">
        <w:rPr>
          <w:rFonts w:ascii="Arial" w:hAnsi="Arial" w:cs="Arial"/>
          <w:color w:val="222222"/>
          <w:shd w:val="clear" w:color="auto" w:fill="FFFFFF"/>
        </w:rPr>
        <w:t>continued on</w:t>
      </w:r>
      <w:proofErr w:type="gramEnd"/>
      <w:r w:rsidRPr="00AC5FF0">
        <w:rPr>
          <w:rFonts w:ascii="Arial" w:hAnsi="Arial" w:cs="Arial"/>
          <w:color w:val="222222"/>
          <w:shd w:val="clear" w:color="auto" w:fill="FFFFFF"/>
        </w:rPr>
        <w:t xml:space="preserve"> a manufacturing level where </w:t>
      </w:r>
      <w:r w:rsidRPr="00AC5FF0">
        <w:rPr>
          <w:rFonts w:ascii="Arial" w:hAnsi="Arial" w:cs="Arial"/>
        </w:rPr>
        <w:t xml:space="preserve">the Volkswagen ID3 electric vehicle, which actually took months to go on sale. According to sources, bad management at the VW subsidiary Cariad, which </w:t>
      </w:r>
      <w:proofErr w:type="gramStart"/>
      <w:r w:rsidRPr="00AC5FF0">
        <w:rPr>
          <w:rFonts w:ascii="Arial" w:hAnsi="Arial" w:cs="Arial"/>
        </w:rPr>
        <w:t>is in charge of</w:t>
      </w:r>
      <w:proofErr w:type="gramEnd"/>
      <w:r w:rsidRPr="00AC5FF0">
        <w:rPr>
          <w:rFonts w:ascii="Arial" w:hAnsi="Arial" w:cs="Arial"/>
        </w:rPr>
        <w:t xml:space="preserve"> the software for the cars, is what caused the complex and nearly unrecoverable software issues (</w:t>
      </w:r>
      <w:proofErr w:type="spellStart"/>
      <w:r w:rsidRPr="00AC5FF0">
        <w:rPr>
          <w:rFonts w:ascii="Arial" w:hAnsi="Arial" w:cs="Arial"/>
          <w:color w:val="222222"/>
          <w:shd w:val="clear" w:color="auto" w:fill="FFFFFF"/>
        </w:rPr>
        <w:t>Murmann</w:t>
      </w:r>
      <w:proofErr w:type="spellEnd"/>
      <w:r w:rsidRPr="00AC5FF0">
        <w:rPr>
          <w:rFonts w:ascii="Arial" w:hAnsi="Arial" w:cs="Arial"/>
          <w:color w:val="222222"/>
          <w:shd w:val="clear" w:color="auto" w:fill="FFFFFF"/>
        </w:rPr>
        <w:t xml:space="preserve"> and Vogt, 2022)</w:t>
      </w:r>
      <w:r w:rsidRPr="00AC5FF0">
        <w:rPr>
          <w:rFonts w:ascii="Arial" w:hAnsi="Arial" w:cs="Arial"/>
        </w:rPr>
        <w:t xml:space="preserve">. A lack of structure and planning is unacceptable in a group of this level; if the development strategies are successful, this situation needs to </w:t>
      </w:r>
      <w:r w:rsidRPr="00AC5FF0">
        <w:rPr>
          <w:rFonts w:ascii="Arial" w:hAnsi="Arial" w:cs="Arial"/>
        </w:rPr>
        <w:lastRenderedPageBreak/>
        <w:t>change. With the present management, VW is losing its position to rivals in the competitive e-mobility industry. The position of important people—often those at the top—as well as their goals, skill sets, and social networks are in the spotlight. Capabilities, strategy, and success are determined by the choices and decisions made by these people.</w:t>
      </w:r>
    </w:p>
    <w:p w14:paraId="040941CC" w14:textId="77777777" w:rsidR="005519E0" w:rsidRPr="00AC5FF0" w:rsidRDefault="005519E0" w:rsidP="00CE56FA">
      <w:pPr>
        <w:spacing w:line="480" w:lineRule="auto"/>
        <w:jc w:val="both"/>
        <w:rPr>
          <w:rFonts w:ascii="Arial" w:hAnsi="Arial" w:cs="Arial"/>
        </w:rPr>
      </w:pPr>
      <w:r w:rsidRPr="00AC5FF0">
        <w:rPr>
          <w:rFonts w:ascii="Arial" w:hAnsi="Arial" w:cs="Arial"/>
        </w:rPr>
        <w:t>Purchasing: In 2017, VW established the objectives for its procurement team to protect essential suppliers, develop market-competitive, cutting-edge sub-products, and optimize cost structures (</w:t>
      </w:r>
      <w:r w:rsidRPr="00AC5FF0">
        <w:rPr>
          <w:rFonts w:ascii="Arial" w:hAnsi="Arial" w:cs="Arial"/>
          <w:color w:val="222222"/>
          <w:shd w:val="clear" w:color="auto" w:fill="FFFFFF"/>
        </w:rPr>
        <w:t xml:space="preserve">Reyes, </w:t>
      </w:r>
      <w:proofErr w:type="spellStart"/>
      <w:r w:rsidRPr="00AC5FF0">
        <w:rPr>
          <w:rFonts w:ascii="Arial" w:hAnsi="Arial" w:cs="Arial"/>
          <w:color w:val="222222"/>
          <w:shd w:val="clear" w:color="auto" w:fill="FFFFFF"/>
        </w:rPr>
        <w:t>Visich</w:t>
      </w:r>
      <w:proofErr w:type="spellEnd"/>
      <w:r w:rsidRPr="00AC5FF0">
        <w:rPr>
          <w:rFonts w:ascii="Arial" w:hAnsi="Arial" w:cs="Arial"/>
          <w:color w:val="222222"/>
          <w:shd w:val="clear" w:color="auto" w:fill="FFFFFF"/>
        </w:rPr>
        <w:t xml:space="preserve"> and </w:t>
      </w:r>
      <w:proofErr w:type="spellStart"/>
      <w:r w:rsidRPr="00AC5FF0">
        <w:rPr>
          <w:rFonts w:ascii="Arial" w:hAnsi="Arial" w:cs="Arial"/>
          <w:color w:val="222222"/>
          <w:shd w:val="clear" w:color="auto" w:fill="FFFFFF"/>
        </w:rPr>
        <w:t>Jaska</w:t>
      </w:r>
      <w:proofErr w:type="spellEnd"/>
      <w:r w:rsidRPr="00AC5FF0">
        <w:rPr>
          <w:rFonts w:ascii="Arial" w:hAnsi="Arial" w:cs="Arial"/>
          <w:color w:val="222222"/>
          <w:shd w:val="clear" w:color="auto" w:fill="FFFFFF"/>
        </w:rPr>
        <w:t>, 2020)</w:t>
      </w:r>
      <w:r w:rsidRPr="00AC5FF0">
        <w:rPr>
          <w:rFonts w:ascii="Arial" w:hAnsi="Arial" w:cs="Arial"/>
        </w:rPr>
        <w:t>. Under the VW FAST (Future Automotive Supply Tracks) program, the company persisted in digitizing the buying process and increasing its level of partner collaboration.</w:t>
      </w:r>
    </w:p>
    <w:p w14:paraId="722DEC66" w14:textId="77777777" w:rsidR="005519E0" w:rsidRPr="00AC5FF0" w:rsidRDefault="005519E0" w:rsidP="00CE56FA">
      <w:pPr>
        <w:spacing w:line="480" w:lineRule="auto"/>
        <w:jc w:val="both"/>
        <w:rPr>
          <w:rFonts w:ascii="Arial" w:hAnsi="Arial" w:cs="Arial"/>
        </w:rPr>
      </w:pPr>
      <w:r w:rsidRPr="00AC5FF0">
        <w:rPr>
          <w:rFonts w:ascii="Arial" w:hAnsi="Arial" w:cs="Arial"/>
        </w:rPr>
        <w:t xml:space="preserve">Mergers </w:t>
      </w:r>
    </w:p>
    <w:p w14:paraId="66D2F538" w14:textId="653E5063" w:rsidR="005519E0" w:rsidRPr="00AC5FF0" w:rsidRDefault="005519E0" w:rsidP="00CE56FA">
      <w:pPr>
        <w:spacing w:line="480" w:lineRule="auto"/>
        <w:jc w:val="both"/>
        <w:rPr>
          <w:rFonts w:ascii="Arial" w:hAnsi="Arial" w:cs="Arial"/>
        </w:rPr>
      </w:pPr>
      <w:r w:rsidRPr="00AC5FF0">
        <w:rPr>
          <w:rFonts w:ascii="Arial" w:hAnsi="Arial" w:cs="Arial"/>
        </w:rPr>
        <w:t xml:space="preserve">The business is also providing services to other automakers </w:t>
      </w:r>
      <w:proofErr w:type="gramStart"/>
      <w:r w:rsidRPr="00AC5FF0">
        <w:rPr>
          <w:rFonts w:ascii="Arial" w:hAnsi="Arial" w:cs="Arial"/>
        </w:rPr>
        <w:t>in an effort to</w:t>
      </w:r>
      <w:proofErr w:type="gramEnd"/>
      <w:r w:rsidRPr="00AC5FF0">
        <w:rPr>
          <w:rFonts w:ascii="Arial" w:hAnsi="Arial" w:cs="Arial"/>
        </w:rPr>
        <w:t xml:space="preserve"> increase production as relevant as possible (Edelstein, 2019). VW hopes to accomplish two goals in this way: cost leadership through economies of scale and regulation as a norm within the industry.   This demonstrates that working with the opposition can be advantageous as well. While businesses like VW depend on their own innovations to dominate the online market, other businesses stay far behind, relying on the technology used by the opposition to stay up. VW's development in China has been aided by partnerships with Navistar in the US (</w:t>
      </w:r>
      <w:r w:rsidR="005B074E" w:rsidRPr="00AC5FF0">
        <w:rPr>
          <w:rFonts w:ascii="Arial" w:hAnsi="Arial" w:cs="Arial"/>
          <w:color w:val="222222"/>
          <w:shd w:val="clear" w:color="auto" w:fill="FFFFFF"/>
        </w:rPr>
        <w:t>V</w:t>
      </w:r>
      <w:r w:rsidRPr="00AC5FF0">
        <w:rPr>
          <w:rFonts w:ascii="Arial" w:hAnsi="Arial" w:cs="Arial"/>
          <w:color w:val="222222"/>
          <w:shd w:val="clear" w:color="auto" w:fill="FFFFFF"/>
        </w:rPr>
        <w:t xml:space="preserve">an Ham and </w:t>
      </w:r>
      <w:proofErr w:type="spellStart"/>
      <w:r w:rsidRPr="00AC5FF0">
        <w:rPr>
          <w:rFonts w:ascii="Arial" w:hAnsi="Arial" w:cs="Arial"/>
          <w:color w:val="222222"/>
          <w:shd w:val="clear" w:color="auto" w:fill="FFFFFF"/>
        </w:rPr>
        <w:t>Klimmek</w:t>
      </w:r>
      <w:proofErr w:type="spellEnd"/>
      <w:r w:rsidRPr="00AC5FF0">
        <w:rPr>
          <w:rFonts w:ascii="Arial" w:hAnsi="Arial" w:cs="Arial"/>
          <w:color w:val="222222"/>
          <w:shd w:val="clear" w:color="auto" w:fill="FFFFFF"/>
        </w:rPr>
        <w:t>, 2017)</w:t>
      </w:r>
      <w:r w:rsidRPr="00AC5FF0">
        <w:rPr>
          <w:rFonts w:ascii="Arial" w:hAnsi="Arial" w:cs="Arial"/>
        </w:rPr>
        <w:t xml:space="preserve">. The company could expand more quickly with similar partnerships in Asia-Pacific and other parts of the globe. </w:t>
      </w:r>
    </w:p>
    <w:p w14:paraId="77C5642F" w14:textId="1449915F" w:rsidR="008F656B" w:rsidRDefault="006B63AD" w:rsidP="00221D7A">
      <w:pPr>
        <w:pStyle w:val="Heading1"/>
        <w:rPr>
          <w:shd w:val="clear" w:color="auto" w:fill="FFFFFF"/>
        </w:rPr>
      </w:pPr>
      <w:bookmarkStart w:id="23" w:name="_Toc133055654"/>
      <w:r w:rsidRPr="00AC5FF0">
        <w:rPr>
          <w:shd w:val="clear" w:color="auto" w:fill="FFFFFF"/>
        </w:rPr>
        <w:t>Appendix 4</w:t>
      </w:r>
      <w:bookmarkEnd w:id="23"/>
    </w:p>
    <w:p w14:paraId="5E180C72" w14:textId="77777777" w:rsidR="00221D7A" w:rsidRPr="00221D7A" w:rsidRDefault="00221D7A" w:rsidP="00221D7A"/>
    <w:p w14:paraId="67AE4295" w14:textId="77777777" w:rsidR="00EF2C71" w:rsidRDefault="00EF2C71" w:rsidP="00221D7A">
      <w:pPr>
        <w:pStyle w:val="Heading2"/>
      </w:pPr>
      <w:bookmarkStart w:id="24" w:name="_Toc133055655"/>
      <w:r w:rsidRPr="00AC5FF0">
        <w:t>VW’s VRIO analysis</w:t>
      </w:r>
      <w:bookmarkEnd w:id="24"/>
    </w:p>
    <w:p w14:paraId="179708E7" w14:textId="77777777" w:rsidR="00221D7A" w:rsidRPr="00221D7A" w:rsidRDefault="00221D7A" w:rsidP="00221D7A"/>
    <w:p w14:paraId="233D4C63" w14:textId="0E47B451" w:rsidR="00EF2C71" w:rsidRPr="00AC5FF0" w:rsidRDefault="00EF2C71" w:rsidP="00CE56FA">
      <w:pPr>
        <w:spacing w:line="480" w:lineRule="auto"/>
        <w:jc w:val="both"/>
        <w:rPr>
          <w:rFonts w:ascii="Arial" w:hAnsi="Arial" w:cs="Arial"/>
        </w:rPr>
      </w:pPr>
      <w:r w:rsidRPr="00AC5FF0">
        <w:rPr>
          <w:rFonts w:ascii="Arial" w:hAnsi="Arial" w:cs="Arial"/>
        </w:rPr>
        <w:t>The VRIO Analysis is a widely utilized framework for examining components of a company's strategic plan. The matrix corresponding (Lynch, 2015) to the current visual appearance of VW has been completed.</w:t>
      </w:r>
    </w:p>
    <w:tbl>
      <w:tblPr>
        <w:tblStyle w:val="TableGrid"/>
        <w:tblW w:w="9479" w:type="dxa"/>
        <w:tblLook w:val="04A0" w:firstRow="1" w:lastRow="0" w:firstColumn="1" w:lastColumn="0" w:noHBand="0" w:noVBand="1"/>
      </w:tblPr>
      <w:tblGrid>
        <w:gridCol w:w="2467"/>
        <w:gridCol w:w="1326"/>
        <w:gridCol w:w="1333"/>
        <w:gridCol w:w="1501"/>
        <w:gridCol w:w="1464"/>
        <w:gridCol w:w="1388"/>
      </w:tblGrid>
      <w:tr w:rsidR="001F58B1" w:rsidRPr="00AC5FF0" w14:paraId="0B4CEC92" w14:textId="77777777" w:rsidTr="00791114">
        <w:trPr>
          <w:trHeight w:val="551"/>
        </w:trPr>
        <w:tc>
          <w:tcPr>
            <w:tcW w:w="2244" w:type="dxa"/>
          </w:tcPr>
          <w:p w14:paraId="01A827EB" w14:textId="77777777" w:rsidR="00EF2C71" w:rsidRPr="00AC5FF0" w:rsidRDefault="00EF2C71" w:rsidP="00CE56FA">
            <w:pPr>
              <w:spacing w:line="480" w:lineRule="auto"/>
              <w:jc w:val="both"/>
              <w:rPr>
                <w:rFonts w:ascii="Arial" w:hAnsi="Arial" w:cs="Arial"/>
              </w:rPr>
            </w:pPr>
            <w:r w:rsidRPr="00AC5FF0">
              <w:rPr>
                <w:rFonts w:ascii="Arial" w:hAnsi="Arial" w:cs="Arial"/>
              </w:rPr>
              <w:t>Resources/Capabilities</w:t>
            </w:r>
          </w:p>
        </w:tc>
        <w:tc>
          <w:tcPr>
            <w:tcW w:w="1408" w:type="dxa"/>
          </w:tcPr>
          <w:p w14:paraId="2B100D75" w14:textId="77777777" w:rsidR="00EF2C71" w:rsidRPr="00AC5FF0" w:rsidRDefault="00EF2C71" w:rsidP="00CE56FA">
            <w:pPr>
              <w:spacing w:line="480" w:lineRule="auto"/>
              <w:jc w:val="both"/>
              <w:rPr>
                <w:rFonts w:ascii="Arial" w:hAnsi="Arial" w:cs="Arial"/>
              </w:rPr>
            </w:pPr>
            <w:r w:rsidRPr="00AC5FF0">
              <w:rPr>
                <w:rFonts w:ascii="Arial" w:hAnsi="Arial" w:cs="Arial"/>
              </w:rPr>
              <w:t>Valuable</w:t>
            </w:r>
          </w:p>
        </w:tc>
        <w:tc>
          <w:tcPr>
            <w:tcW w:w="1418" w:type="dxa"/>
          </w:tcPr>
          <w:p w14:paraId="21E105FE" w14:textId="77777777" w:rsidR="00EF2C71" w:rsidRPr="00AC5FF0" w:rsidRDefault="00EF2C71" w:rsidP="00CE56FA">
            <w:pPr>
              <w:spacing w:line="480" w:lineRule="auto"/>
              <w:jc w:val="both"/>
              <w:rPr>
                <w:rFonts w:ascii="Arial" w:hAnsi="Arial" w:cs="Arial"/>
              </w:rPr>
            </w:pPr>
            <w:r w:rsidRPr="00AC5FF0">
              <w:rPr>
                <w:rFonts w:ascii="Arial" w:hAnsi="Arial" w:cs="Arial"/>
              </w:rPr>
              <w:t>Rare</w:t>
            </w:r>
          </w:p>
        </w:tc>
        <w:tc>
          <w:tcPr>
            <w:tcW w:w="1618" w:type="dxa"/>
          </w:tcPr>
          <w:p w14:paraId="50AFA100" w14:textId="77777777" w:rsidR="00EF2C71" w:rsidRPr="00AC5FF0" w:rsidRDefault="00EF2C71" w:rsidP="00CE56FA">
            <w:pPr>
              <w:spacing w:line="480" w:lineRule="auto"/>
              <w:jc w:val="both"/>
              <w:rPr>
                <w:rFonts w:ascii="Arial" w:hAnsi="Arial" w:cs="Arial"/>
              </w:rPr>
            </w:pPr>
            <w:r w:rsidRPr="00AC5FF0">
              <w:rPr>
                <w:rFonts w:ascii="Arial" w:hAnsi="Arial" w:cs="Arial"/>
              </w:rPr>
              <w:t>Inimitable</w:t>
            </w:r>
          </w:p>
        </w:tc>
        <w:tc>
          <w:tcPr>
            <w:tcW w:w="1399" w:type="dxa"/>
          </w:tcPr>
          <w:p w14:paraId="7CC05646" w14:textId="77777777" w:rsidR="00EF2C71" w:rsidRPr="00AC5FF0" w:rsidRDefault="00EF2C71" w:rsidP="00CE56FA">
            <w:pPr>
              <w:spacing w:line="480" w:lineRule="auto"/>
              <w:jc w:val="both"/>
              <w:rPr>
                <w:rFonts w:ascii="Arial" w:hAnsi="Arial" w:cs="Arial"/>
              </w:rPr>
            </w:pPr>
            <w:r w:rsidRPr="00AC5FF0">
              <w:rPr>
                <w:rFonts w:ascii="Arial" w:hAnsi="Arial" w:cs="Arial"/>
              </w:rPr>
              <w:t xml:space="preserve">Organisation </w:t>
            </w:r>
          </w:p>
        </w:tc>
        <w:tc>
          <w:tcPr>
            <w:tcW w:w="1392" w:type="dxa"/>
          </w:tcPr>
          <w:p w14:paraId="79BAB8B5" w14:textId="77777777" w:rsidR="00EF2C71" w:rsidRPr="00AC5FF0" w:rsidRDefault="00EF2C71" w:rsidP="00CE56FA">
            <w:pPr>
              <w:spacing w:line="480" w:lineRule="auto"/>
              <w:jc w:val="both"/>
              <w:rPr>
                <w:rFonts w:ascii="Arial" w:hAnsi="Arial" w:cs="Arial"/>
              </w:rPr>
            </w:pPr>
            <w:r w:rsidRPr="00AC5FF0">
              <w:rPr>
                <w:rFonts w:ascii="Arial" w:hAnsi="Arial" w:cs="Arial"/>
              </w:rPr>
              <w:t xml:space="preserve">Competitive </w:t>
            </w:r>
            <w:r w:rsidRPr="00AC5FF0">
              <w:rPr>
                <w:rFonts w:ascii="Arial" w:hAnsi="Arial" w:cs="Arial"/>
              </w:rPr>
              <w:lastRenderedPageBreak/>
              <w:t>implication</w:t>
            </w:r>
          </w:p>
        </w:tc>
      </w:tr>
      <w:tr w:rsidR="001F58B1" w:rsidRPr="00AC5FF0" w14:paraId="290B3359" w14:textId="77777777" w:rsidTr="00791114">
        <w:trPr>
          <w:trHeight w:val="275"/>
        </w:trPr>
        <w:tc>
          <w:tcPr>
            <w:tcW w:w="2244" w:type="dxa"/>
          </w:tcPr>
          <w:p w14:paraId="211C5769" w14:textId="77777777" w:rsidR="00EF2C71" w:rsidRPr="00AC5FF0" w:rsidRDefault="00EF2C71" w:rsidP="00CE56FA">
            <w:pPr>
              <w:spacing w:line="480" w:lineRule="auto"/>
              <w:jc w:val="both"/>
              <w:rPr>
                <w:rFonts w:ascii="Arial" w:hAnsi="Arial" w:cs="Arial"/>
              </w:rPr>
            </w:pPr>
            <w:r w:rsidRPr="00AC5FF0">
              <w:rPr>
                <w:rFonts w:ascii="Arial" w:hAnsi="Arial" w:cs="Arial"/>
              </w:rPr>
              <w:lastRenderedPageBreak/>
              <w:t>Finance</w:t>
            </w:r>
          </w:p>
        </w:tc>
        <w:tc>
          <w:tcPr>
            <w:tcW w:w="1408" w:type="dxa"/>
          </w:tcPr>
          <w:p w14:paraId="57521DBA" w14:textId="5EF181BD" w:rsidR="00EF2C71" w:rsidRPr="00AC5FF0" w:rsidRDefault="00EF4FAE" w:rsidP="00CE56FA">
            <w:pPr>
              <w:spacing w:line="480" w:lineRule="auto"/>
              <w:jc w:val="both"/>
              <w:rPr>
                <w:rFonts w:ascii="Arial" w:hAnsi="Arial" w:cs="Arial"/>
              </w:rPr>
            </w:pPr>
            <w:r>
              <w:rPr>
                <w:rFonts w:ascii="Arial" w:hAnsi="Arial" w:cs="Arial"/>
              </w:rPr>
              <w:t>sure</w:t>
            </w:r>
          </w:p>
        </w:tc>
        <w:tc>
          <w:tcPr>
            <w:tcW w:w="1418" w:type="dxa"/>
          </w:tcPr>
          <w:p w14:paraId="044B4676" w14:textId="50CDB3C1" w:rsidR="00EF2C71" w:rsidRPr="00AC5FF0" w:rsidRDefault="00EF4FAE" w:rsidP="00CE56FA">
            <w:pPr>
              <w:spacing w:line="480" w:lineRule="auto"/>
              <w:jc w:val="both"/>
              <w:rPr>
                <w:rFonts w:ascii="Arial" w:hAnsi="Arial" w:cs="Arial"/>
              </w:rPr>
            </w:pPr>
            <w:r>
              <w:rPr>
                <w:rFonts w:ascii="Arial" w:hAnsi="Arial" w:cs="Arial"/>
              </w:rPr>
              <w:t>probably</w:t>
            </w:r>
          </w:p>
        </w:tc>
        <w:tc>
          <w:tcPr>
            <w:tcW w:w="1618" w:type="dxa"/>
          </w:tcPr>
          <w:p w14:paraId="56DAC0D5" w14:textId="77777777" w:rsidR="00EF2C71" w:rsidRPr="00AC5FF0" w:rsidRDefault="00EF2C71" w:rsidP="00CE56FA">
            <w:pPr>
              <w:spacing w:line="480" w:lineRule="auto"/>
              <w:jc w:val="both"/>
              <w:rPr>
                <w:rFonts w:ascii="Arial" w:hAnsi="Arial" w:cs="Arial"/>
              </w:rPr>
            </w:pPr>
            <w:r w:rsidRPr="00AC5FF0">
              <w:rPr>
                <w:rFonts w:ascii="Arial" w:hAnsi="Arial" w:cs="Arial"/>
              </w:rPr>
              <w:t>no</w:t>
            </w:r>
          </w:p>
        </w:tc>
        <w:tc>
          <w:tcPr>
            <w:tcW w:w="1399" w:type="dxa"/>
          </w:tcPr>
          <w:p w14:paraId="21248C6A" w14:textId="09611183" w:rsidR="00EF2C71" w:rsidRPr="00AC5FF0" w:rsidRDefault="00EF4FAE" w:rsidP="00CE56FA">
            <w:pPr>
              <w:spacing w:line="480" w:lineRule="auto"/>
              <w:jc w:val="both"/>
              <w:rPr>
                <w:rFonts w:ascii="Arial" w:hAnsi="Arial" w:cs="Arial"/>
              </w:rPr>
            </w:pPr>
            <w:r>
              <w:rPr>
                <w:rFonts w:ascii="Arial" w:hAnsi="Arial" w:cs="Arial"/>
              </w:rPr>
              <w:t>y</w:t>
            </w:r>
            <w:r w:rsidR="00EF2C71" w:rsidRPr="00AC5FF0">
              <w:rPr>
                <w:rFonts w:ascii="Arial" w:hAnsi="Arial" w:cs="Arial"/>
              </w:rPr>
              <w:t>es</w:t>
            </w:r>
          </w:p>
        </w:tc>
        <w:tc>
          <w:tcPr>
            <w:tcW w:w="1392" w:type="dxa"/>
          </w:tcPr>
          <w:p w14:paraId="122B7A9A" w14:textId="778D91F7" w:rsidR="00EF2C71" w:rsidRPr="00AC5FF0" w:rsidRDefault="00EF2C71" w:rsidP="00CE56FA">
            <w:pPr>
              <w:spacing w:line="480" w:lineRule="auto"/>
              <w:jc w:val="both"/>
              <w:rPr>
                <w:rFonts w:ascii="Arial" w:hAnsi="Arial" w:cs="Arial"/>
              </w:rPr>
            </w:pPr>
            <w:r w:rsidRPr="00AC5FF0">
              <w:rPr>
                <w:rFonts w:ascii="Arial" w:hAnsi="Arial" w:cs="Arial"/>
              </w:rPr>
              <w:t>C</w:t>
            </w:r>
            <w:r w:rsidR="00BD466C" w:rsidRPr="00AC5FF0">
              <w:rPr>
                <w:rFonts w:ascii="Arial" w:hAnsi="Arial" w:cs="Arial"/>
              </w:rPr>
              <w:t xml:space="preserve">ompetitive </w:t>
            </w:r>
            <w:r w:rsidRPr="00AC5FF0">
              <w:rPr>
                <w:rFonts w:ascii="Arial" w:hAnsi="Arial" w:cs="Arial"/>
              </w:rPr>
              <w:t>A</w:t>
            </w:r>
            <w:r w:rsidR="00BD466C" w:rsidRPr="00AC5FF0">
              <w:rPr>
                <w:rFonts w:ascii="Arial" w:hAnsi="Arial" w:cs="Arial"/>
              </w:rPr>
              <w:t>dvantage</w:t>
            </w:r>
          </w:p>
        </w:tc>
      </w:tr>
      <w:tr w:rsidR="001F58B1" w:rsidRPr="00AC5FF0" w14:paraId="19E14EA9" w14:textId="77777777" w:rsidTr="00791114">
        <w:trPr>
          <w:trHeight w:val="264"/>
        </w:trPr>
        <w:tc>
          <w:tcPr>
            <w:tcW w:w="2244" w:type="dxa"/>
          </w:tcPr>
          <w:p w14:paraId="2DBDA929" w14:textId="77777777" w:rsidR="00EF2C71" w:rsidRPr="00AC5FF0" w:rsidRDefault="00EF2C71" w:rsidP="00CE56FA">
            <w:pPr>
              <w:spacing w:line="480" w:lineRule="auto"/>
              <w:jc w:val="both"/>
              <w:rPr>
                <w:rFonts w:ascii="Arial" w:hAnsi="Arial" w:cs="Arial"/>
              </w:rPr>
            </w:pPr>
            <w:r w:rsidRPr="00AC5FF0">
              <w:rPr>
                <w:rFonts w:ascii="Arial" w:hAnsi="Arial" w:cs="Arial"/>
              </w:rPr>
              <w:t>R&amp;D</w:t>
            </w:r>
          </w:p>
        </w:tc>
        <w:tc>
          <w:tcPr>
            <w:tcW w:w="1408" w:type="dxa"/>
          </w:tcPr>
          <w:p w14:paraId="600F5CD7" w14:textId="30ED5753" w:rsidR="00EF2C71" w:rsidRPr="00AC5FF0" w:rsidRDefault="00EF4FAE" w:rsidP="00CE56FA">
            <w:pPr>
              <w:spacing w:line="480" w:lineRule="auto"/>
              <w:jc w:val="both"/>
              <w:rPr>
                <w:rFonts w:ascii="Arial" w:hAnsi="Arial" w:cs="Arial"/>
              </w:rPr>
            </w:pPr>
            <w:r>
              <w:rPr>
                <w:rFonts w:ascii="Arial" w:hAnsi="Arial" w:cs="Arial"/>
              </w:rPr>
              <w:t>definitely</w:t>
            </w:r>
          </w:p>
        </w:tc>
        <w:tc>
          <w:tcPr>
            <w:tcW w:w="1418" w:type="dxa"/>
          </w:tcPr>
          <w:p w14:paraId="486980DE" w14:textId="17310002" w:rsidR="00EF2C71" w:rsidRPr="00AC5FF0" w:rsidRDefault="00DA591A" w:rsidP="00CE56FA">
            <w:pPr>
              <w:spacing w:line="480" w:lineRule="auto"/>
              <w:jc w:val="both"/>
              <w:rPr>
                <w:rFonts w:ascii="Arial" w:hAnsi="Arial" w:cs="Arial"/>
              </w:rPr>
            </w:pPr>
            <w:r>
              <w:rPr>
                <w:rFonts w:ascii="Arial" w:hAnsi="Arial" w:cs="Arial"/>
              </w:rPr>
              <w:t>y</w:t>
            </w:r>
            <w:r w:rsidR="00EF2C71" w:rsidRPr="00AC5FF0">
              <w:rPr>
                <w:rFonts w:ascii="Arial" w:hAnsi="Arial" w:cs="Arial"/>
              </w:rPr>
              <w:t>es</w:t>
            </w:r>
          </w:p>
        </w:tc>
        <w:tc>
          <w:tcPr>
            <w:tcW w:w="1618" w:type="dxa"/>
          </w:tcPr>
          <w:p w14:paraId="1281998C" w14:textId="7B759367" w:rsidR="00EF2C71" w:rsidRPr="00AC5FF0" w:rsidRDefault="00EF4FAE" w:rsidP="00CE56FA">
            <w:pPr>
              <w:spacing w:line="480" w:lineRule="auto"/>
              <w:jc w:val="both"/>
              <w:rPr>
                <w:rFonts w:ascii="Arial" w:hAnsi="Arial" w:cs="Arial"/>
              </w:rPr>
            </w:pPr>
            <w:r>
              <w:rPr>
                <w:rFonts w:ascii="Arial" w:hAnsi="Arial" w:cs="Arial"/>
              </w:rPr>
              <w:t>probably</w:t>
            </w:r>
          </w:p>
        </w:tc>
        <w:tc>
          <w:tcPr>
            <w:tcW w:w="1399" w:type="dxa"/>
          </w:tcPr>
          <w:p w14:paraId="10EC3B9F" w14:textId="11BC3F26" w:rsidR="00EF2C71" w:rsidRPr="00AC5FF0" w:rsidRDefault="00DA591A" w:rsidP="00CE56FA">
            <w:pPr>
              <w:spacing w:line="480" w:lineRule="auto"/>
              <w:jc w:val="both"/>
              <w:rPr>
                <w:rFonts w:ascii="Arial" w:hAnsi="Arial" w:cs="Arial"/>
              </w:rPr>
            </w:pPr>
            <w:r>
              <w:rPr>
                <w:rFonts w:ascii="Arial" w:hAnsi="Arial" w:cs="Arial"/>
              </w:rPr>
              <w:t>y</w:t>
            </w:r>
            <w:r w:rsidR="00EF2C71" w:rsidRPr="00AC5FF0">
              <w:rPr>
                <w:rFonts w:ascii="Arial" w:hAnsi="Arial" w:cs="Arial"/>
              </w:rPr>
              <w:t>es</w:t>
            </w:r>
          </w:p>
        </w:tc>
        <w:tc>
          <w:tcPr>
            <w:tcW w:w="1392" w:type="dxa"/>
          </w:tcPr>
          <w:p w14:paraId="51B7F93C" w14:textId="262B65FF" w:rsidR="00EF2C71" w:rsidRPr="00AC5FF0" w:rsidRDefault="00EF2C71" w:rsidP="00CE56FA">
            <w:pPr>
              <w:spacing w:line="480" w:lineRule="auto"/>
              <w:jc w:val="both"/>
              <w:rPr>
                <w:rFonts w:ascii="Arial" w:hAnsi="Arial" w:cs="Arial"/>
              </w:rPr>
            </w:pPr>
            <w:r w:rsidRPr="00AC5FF0">
              <w:rPr>
                <w:rFonts w:ascii="Arial" w:hAnsi="Arial" w:cs="Arial"/>
              </w:rPr>
              <w:t>T</w:t>
            </w:r>
            <w:r w:rsidR="00BD466C" w:rsidRPr="00AC5FF0">
              <w:rPr>
                <w:rFonts w:ascii="Arial" w:hAnsi="Arial" w:cs="Arial"/>
              </w:rPr>
              <w:t xml:space="preserve">emporary </w:t>
            </w:r>
            <w:r w:rsidRPr="00AC5FF0">
              <w:rPr>
                <w:rFonts w:ascii="Arial" w:hAnsi="Arial" w:cs="Arial"/>
              </w:rPr>
              <w:t>C</w:t>
            </w:r>
            <w:r w:rsidR="00BD466C" w:rsidRPr="00AC5FF0">
              <w:rPr>
                <w:rFonts w:ascii="Arial" w:hAnsi="Arial" w:cs="Arial"/>
              </w:rPr>
              <w:t xml:space="preserve">ompetitive </w:t>
            </w:r>
            <w:r w:rsidRPr="00AC5FF0">
              <w:rPr>
                <w:rFonts w:ascii="Arial" w:hAnsi="Arial" w:cs="Arial"/>
              </w:rPr>
              <w:t>A</w:t>
            </w:r>
            <w:r w:rsidR="00BD466C" w:rsidRPr="00AC5FF0">
              <w:rPr>
                <w:rFonts w:ascii="Arial" w:hAnsi="Arial" w:cs="Arial"/>
              </w:rPr>
              <w:t>dvantage</w:t>
            </w:r>
          </w:p>
        </w:tc>
      </w:tr>
      <w:tr w:rsidR="001F58B1" w:rsidRPr="00AC5FF0" w14:paraId="5DF7C933" w14:textId="77777777" w:rsidTr="00791114">
        <w:trPr>
          <w:trHeight w:val="275"/>
        </w:trPr>
        <w:tc>
          <w:tcPr>
            <w:tcW w:w="2244" w:type="dxa"/>
          </w:tcPr>
          <w:p w14:paraId="73937764" w14:textId="77777777" w:rsidR="00EF2C71" w:rsidRPr="00AC5FF0" w:rsidRDefault="00EF2C71" w:rsidP="00CE56FA">
            <w:pPr>
              <w:spacing w:line="480" w:lineRule="auto"/>
              <w:jc w:val="both"/>
              <w:rPr>
                <w:rFonts w:ascii="Arial" w:hAnsi="Arial" w:cs="Arial"/>
              </w:rPr>
            </w:pPr>
            <w:r w:rsidRPr="00AC5FF0">
              <w:rPr>
                <w:rFonts w:ascii="Arial" w:hAnsi="Arial" w:cs="Arial"/>
              </w:rPr>
              <w:t>Product</w:t>
            </w:r>
          </w:p>
        </w:tc>
        <w:tc>
          <w:tcPr>
            <w:tcW w:w="1408" w:type="dxa"/>
          </w:tcPr>
          <w:p w14:paraId="7B583AE6" w14:textId="3B08AD2C" w:rsidR="00EF2C71" w:rsidRPr="00AC5FF0" w:rsidRDefault="00DA591A" w:rsidP="00CE56FA">
            <w:pPr>
              <w:spacing w:line="480" w:lineRule="auto"/>
              <w:jc w:val="both"/>
              <w:rPr>
                <w:rFonts w:ascii="Arial" w:hAnsi="Arial" w:cs="Arial"/>
              </w:rPr>
            </w:pPr>
            <w:r>
              <w:rPr>
                <w:rFonts w:ascii="Arial" w:hAnsi="Arial" w:cs="Arial"/>
              </w:rPr>
              <w:t>definitely</w:t>
            </w:r>
          </w:p>
        </w:tc>
        <w:tc>
          <w:tcPr>
            <w:tcW w:w="1418" w:type="dxa"/>
          </w:tcPr>
          <w:p w14:paraId="02D88843" w14:textId="291B0BDC" w:rsidR="00EF2C71" w:rsidRPr="00AC5FF0" w:rsidRDefault="00DA591A" w:rsidP="00CE56FA">
            <w:pPr>
              <w:spacing w:line="480" w:lineRule="auto"/>
              <w:jc w:val="both"/>
              <w:rPr>
                <w:rFonts w:ascii="Arial" w:hAnsi="Arial" w:cs="Arial"/>
              </w:rPr>
            </w:pPr>
            <w:r>
              <w:rPr>
                <w:rFonts w:ascii="Arial" w:hAnsi="Arial" w:cs="Arial"/>
              </w:rPr>
              <w:t>y</w:t>
            </w:r>
            <w:r w:rsidR="00EF2C71" w:rsidRPr="00AC5FF0">
              <w:rPr>
                <w:rFonts w:ascii="Arial" w:hAnsi="Arial" w:cs="Arial"/>
              </w:rPr>
              <w:t>es</w:t>
            </w:r>
          </w:p>
        </w:tc>
        <w:tc>
          <w:tcPr>
            <w:tcW w:w="1618" w:type="dxa"/>
          </w:tcPr>
          <w:p w14:paraId="47F02BCF" w14:textId="70D31117" w:rsidR="00EF2C71" w:rsidRPr="00AC5FF0" w:rsidRDefault="00FD141D" w:rsidP="00CE56FA">
            <w:pPr>
              <w:spacing w:line="480" w:lineRule="auto"/>
              <w:jc w:val="both"/>
              <w:rPr>
                <w:rFonts w:ascii="Arial" w:hAnsi="Arial" w:cs="Arial"/>
              </w:rPr>
            </w:pPr>
            <w:r>
              <w:rPr>
                <w:rFonts w:ascii="Arial" w:hAnsi="Arial" w:cs="Arial"/>
              </w:rPr>
              <w:t>yes</w:t>
            </w:r>
          </w:p>
        </w:tc>
        <w:tc>
          <w:tcPr>
            <w:tcW w:w="1399" w:type="dxa"/>
          </w:tcPr>
          <w:p w14:paraId="63CD8A41" w14:textId="77777777" w:rsidR="00EF2C71" w:rsidRPr="00AC5FF0" w:rsidRDefault="00EF2C71" w:rsidP="00CE56FA">
            <w:pPr>
              <w:spacing w:line="480" w:lineRule="auto"/>
              <w:jc w:val="both"/>
              <w:rPr>
                <w:rFonts w:ascii="Arial" w:hAnsi="Arial" w:cs="Arial"/>
              </w:rPr>
            </w:pPr>
            <w:r w:rsidRPr="00AC5FF0">
              <w:rPr>
                <w:rFonts w:ascii="Arial" w:hAnsi="Arial" w:cs="Arial"/>
              </w:rPr>
              <w:t>Yes</w:t>
            </w:r>
          </w:p>
        </w:tc>
        <w:tc>
          <w:tcPr>
            <w:tcW w:w="1392" w:type="dxa"/>
          </w:tcPr>
          <w:p w14:paraId="5F3DB93A" w14:textId="1B886291" w:rsidR="00EF2C71" w:rsidRPr="00AC5FF0" w:rsidRDefault="00EF2C71" w:rsidP="00CE56FA">
            <w:pPr>
              <w:spacing w:line="480" w:lineRule="auto"/>
              <w:jc w:val="both"/>
              <w:rPr>
                <w:rFonts w:ascii="Arial" w:hAnsi="Arial" w:cs="Arial"/>
              </w:rPr>
            </w:pPr>
            <w:r w:rsidRPr="00AC5FF0">
              <w:rPr>
                <w:rFonts w:ascii="Arial" w:hAnsi="Arial" w:cs="Arial"/>
              </w:rPr>
              <w:t>S</w:t>
            </w:r>
            <w:r w:rsidR="001F58B1" w:rsidRPr="00AC5FF0">
              <w:rPr>
                <w:rFonts w:ascii="Arial" w:hAnsi="Arial" w:cs="Arial"/>
              </w:rPr>
              <w:t xml:space="preserve">olid </w:t>
            </w:r>
            <w:r w:rsidRPr="00AC5FF0">
              <w:rPr>
                <w:rFonts w:ascii="Arial" w:hAnsi="Arial" w:cs="Arial"/>
              </w:rPr>
              <w:t>C</w:t>
            </w:r>
            <w:r w:rsidR="001F58B1" w:rsidRPr="00AC5FF0">
              <w:rPr>
                <w:rFonts w:ascii="Arial" w:hAnsi="Arial" w:cs="Arial"/>
              </w:rPr>
              <w:t xml:space="preserve">ompetitive </w:t>
            </w:r>
            <w:r w:rsidRPr="00AC5FF0">
              <w:rPr>
                <w:rFonts w:ascii="Arial" w:hAnsi="Arial" w:cs="Arial"/>
              </w:rPr>
              <w:t>A</w:t>
            </w:r>
            <w:r w:rsidR="001F58B1" w:rsidRPr="00AC5FF0">
              <w:rPr>
                <w:rFonts w:ascii="Arial" w:hAnsi="Arial" w:cs="Arial"/>
              </w:rPr>
              <w:t>dvantage</w:t>
            </w:r>
          </w:p>
        </w:tc>
      </w:tr>
      <w:tr w:rsidR="001F58B1" w:rsidRPr="00AC5FF0" w14:paraId="12D9FF07" w14:textId="77777777" w:rsidTr="00791114">
        <w:trPr>
          <w:trHeight w:val="551"/>
        </w:trPr>
        <w:tc>
          <w:tcPr>
            <w:tcW w:w="2244" w:type="dxa"/>
          </w:tcPr>
          <w:p w14:paraId="05EE8F49" w14:textId="77777777" w:rsidR="00EF2C71" w:rsidRPr="00AC5FF0" w:rsidRDefault="00EF2C71" w:rsidP="00CE56FA">
            <w:pPr>
              <w:spacing w:line="480" w:lineRule="auto"/>
              <w:jc w:val="both"/>
              <w:rPr>
                <w:rFonts w:ascii="Arial" w:hAnsi="Arial" w:cs="Arial"/>
              </w:rPr>
            </w:pPr>
            <w:r w:rsidRPr="00AC5FF0">
              <w:rPr>
                <w:rFonts w:ascii="Arial" w:hAnsi="Arial" w:cs="Arial"/>
              </w:rPr>
              <w:t>Operational organisation</w:t>
            </w:r>
          </w:p>
        </w:tc>
        <w:tc>
          <w:tcPr>
            <w:tcW w:w="1408" w:type="dxa"/>
          </w:tcPr>
          <w:p w14:paraId="2BFB8A42" w14:textId="2D23CBFA" w:rsidR="00EF2C71" w:rsidRPr="00AC5FF0" w:rsidRDefault="00CA78C7" w:rsidP="00CE56FA">
            <w:pPr>
              <w:spacing w:line="480" w:lineRule="auto"/>
              <w:jc w:val="both"/>
              <w:rPr>
                <w:rFonts w:ascii="Arial" w:hAnsi="Arial" w:cs="Arial"/>
              </w:rPr>
            </w:pPr>
            <w:r>
              <w:rPr>
                <w:rFonts w:ascii="Arial" w:hAnsi="Arial" w:cs="Arial"/>
              </w:rPr>
              <w:t>yes</w:t>
            </w:r>
          </w:p>
        </w:tc>
        <w:tc>
          <w:tcPr>
            <w:tcW w:w="1418" w:type="dxa"/>
          </w:tcPr>
          <w:p w14:paraId="6BF3DC4B" w14:textId="1B49A9F9" w:rsidR="00EF2C71" w:rsidRPr="00AC5FF0" w:rsidRDefault="00CA78C7" w:rsidP="00CE56FA">
            <w:pPr>
              <w:spacing w:line="480" w:lineRule="auto"/>
              <w:jc w:val="both"/>
              <w:rPr>
                <w:rFonts w:ascii="Arial" w:hAnsi="Arial" w:cs="Arial"/>
              </w:rPr>
            </w:pPr>
            <w:r>
              <w:rPr>
                <w:rFonts w:ascii="Arial" w:hAnsi="Arial" w:cs="Arial"/>
              </w:rPr>
              <w:t>probably</w:t>
            </w:r>
          </w:p>
        </w:tc>
        <w:tc>
          <w:tcPr>
            <w:tcW w:w="1618" w:type="dxa"/>
          </w:tcPr>
          <w:p w14:paraId="05570CAE" w14:textId="39F0AAE6" w:rsidR="00EF2C71" w:rsidRPr="00AC5FF0" w:rsidRDefault="00CA78C7" w:rsidP="00CE56FA">
            <w:pPr>
              <w:spacing w:line="480" w:lineRule="auto"/>
              <w:jc w:val="both"/>
              <w:rPr>
                <w:rFonts w:ascii="Arial" w:hAnsi="Arial" w:cs="Arial"/>
              </w:rPr>
            </w:pPr>
            <w:r>
              <w:rPr>
                <w:rFonts w:ascii="Arial" w:hAnsi="Arial" w:cs="Arial"/>
              </w:rPr>
              <w:t>yes</w:t>
            </w:r>
          </w:p>
        </w:tc>
        <w:tc>
          <w:tcPr>
            <w:tcW w:w="1399" w:type="dxa"/>
          </w:tcPr>
          <w:p w14:paraId="778E242F" w14:textId="74A41A07" w:rsidR="00EF2C71" w:rsidRPr="00AC5FF0" w:rsidRDefault="00CA78C7" w:rsidP="00CE56FA">
            <w:pPr>
              <w:spacing w:line="480" w:lineRule="auto"/>
              <w:jc w:val="both"/>
              <w:rPr>
                <w:rFonts w:ascii="Arial" w:hAnsi="Arial" w:cs="Arial"/>
              </w:rPr>
            </w:pPr>
            <w:r>
              <w:rPr>
                <w:rFonts w:ascii="Arial" w:hAnsi="Arial" w:cs="Arial"/>
              </w:rPr>
              <w:t>sure</w:t>
            </w:r>
          </w:p>
        </w:tc>
        <w:tc>
          <w:tcPr>
            <w:tcW w:w="1392" w:type="dxa"/>
          </w:tcPr>
          <w:p w14:paraId="230F0906" w14:textId="7FCC8D9E" w:rsidR="00EF2C71" w:rsidRPr="00AC5FF0" w:rsidRDefault="00EF2C71" w:rsidP="00CE56FA">
            <w:pPr>
              <w:spacing w:line="480" w:lineRule="auto"/>
              <w:jc w:val="both"/>
              <w:rPr>
                <w:rFonts w:ascii="Arial" w:hAnsi="Arial" w:cs="Arial"/>
              </w:rPr>
            </w:pPr>
            <w:r w:rsidRPr="00AC5FF0">
              <w:rPr>
                <w:rFonts w:ascii="Arial" w:hAnsi="Arial" w:cs="Arial"/>
              </w:rPr>
              <w:t>S</w:t>
            </w:r>
            <w:r w:rsidR="001F58B1" w:rsidRPr="00AC5FF0">
              <w:rPr>
                <w:rFonts w:ascii="Arial" w:hAnsi="Arial" w:cs="Arial"/>
              </w:rPr>
              <w:t xml:space="preserve">olid </w:t>
            </w:r>
            <w:r w:rsidRPr="00AC5FF0">
              <w:rPr>
                <w:rFonts w:ascii="Arial" w:hAnsi="Arial" w:cs="Arial"/>
              </w:rPr>
              <w:t>C</w:t>
            </w:r>
            <w:r w:rsidR="001F58B1" w:rsidRPr="00AC5FF0">
              <w:rPr>
                <w:rFonts w:ascii="Arial" w:hAnsi="Arial" w:cs="Arial"/>
              </w:rPr>
              <w:t xml:space="preserve">ompetitive </w:t>
            </w:r>
            <w:r w:rsidRPr="00AC5FF0">
              <w:rPr>
                <w:rFonts w:ascii="Arial" w:hAnsi="Arial" w:cs="Arial"/>
              </w:rPr>
              <w:t>A</w:t>
            </w:r>
            <w:r w:rsidR="001F58B1" w:rsidRPr="00AC5FF0">
              <w:rPr>
                <w:rFonts w:ascii="Arial" w:hAnsi="Arial" w:cs="Arial"/>
              </w:rPr>
              <w:t>dvantage</w:t>
            </w:r>
          </w:p>
        </w:tc>
      </w:tr>
      <w:tr w:rsidR="001F58B1" w:rsidRPr="00AC5FF0" w14:paraId="07F9180C" w14:textId="77777777" w:rsidTr="00791114">
        <w:trPr>
          <w:trHeight w:val="275"/>
        </w:trPr>
        <w:tc>
          <w:tcPr>
            <w:tcW w:w="2244" w:type="dxa"/>
          </w:tcPr>
          <w:p w14:paraId="50196CD5" w14:textId="77777777" w:rsidR="00EF2C71" w:rsidRPr="00AC5FF0" w:rsidRDefault="00EF2C71" w:rsidP="00CE56FA">
            <w:pPr>
              <w:spacing w:line="480" w:lineRule="auto"/>
              <w:jc w:val="both"/>
              <w:rPr>
                <w:rFonts w:ascii="Arial" w:hAnsi="Arial" w:cs="Arial"/>
              </w:rPr>
            </w:pPr>
            <w:r w:rsidRPr="00AC5FF0">
              <w:rPr>
                <w:rFonts w:ascii="Arial" w:hAnsi="Arial" w:cs="Arial"/>
              </w:rPr>
              <w:t>Marketing approach</w:t>
            </w:r>
          </w:p>
        </w:tc>
        <w:tc>
          <w:tcPr>
            <w:tcW w:w="1408" w:type="dxa"/>
          </w:tcPr>
          <w:p w14:paraId="7A71178B" w14:textId="4DAFA12B" w:rsidR="00EF2C71" w:rsidRPr="00AC5FF0" w:rsidRDefault="009C72F1" w:rsidP="00CE56FA">
            <w:pPr>
              <w:spacing w:line="480" w:lineRule="auto"/>
              <w:jc w:val="both"/>
              <w:rPr>
                <w:rFonts w:ascii="Arial" w:hAnsi="Arial" w:cs="Arial"/>
              </w:rPr>
            </w:pPr>
            <w:r>
              <w:rPr>
                <w:rFonts w:ascii="Arial" w:hAnsi="Arial" w:cs="Arial"/>
              </w:rPr>
              <w:t>probably</w:t>
            </w:r>
          </w:p>
        </w:tc>
        <w:tc>
          <w:tcPr>
            <w:tcW w:w="1418" w:type="dxa"/>
          </w:tcPr>
          <w:p w14:paraId="5FA12C7A" w14:textId="2D233489" w:rsidR="00EF2C71" w:rsidRPr="00AC5FF0" w:rsidRDefault="0051558D" w:rsidP="00CE56FA">
            <w:pPr>
              <w:spacing w:line="480" w:lineRule="auto"/>
              <w:jc w:val="both"/>
              <w:rPr>
                <w:rFonts w:ascii="Arial" w:hAnsi="Arial" w:cs="Arial"/>
              </w:rPr>
            </w:pPr>
            <w:r>
              <w:rPr>
                <w:rFonts w:ascii="Arial" w:hAnsi="Arial" w:cs="Arial"/>
              </w:rPr>
              <w:t>t</w:t>
            </w:r>
            <w:r w:rsidR="009C72F1">
              <w:rPr>
                <w:rFonts w:ascii="Arial" w:hAnsi="Arial" w:cs="Arial"/>
              </w:rPr>
              <w:t>o some extend</w:t>
            </w:r>
          </w:p>
        </w:tc>
        <w:tc>
          <w:tcPr>
            <w:tcW w:w="1618" w:type="dxa"/>
          </w:tcPr>
          <w:p w14:paraId="45341D43" w14:textId="51E06C7F" w:rsidR="00EF2C71" w:rsidRPr="00AC5FF0" w:rsidRDefault="009C72F1" w:rsidP="00CE56FA">
            <w:pPr>
              <w:spacing w:line="480" w:lineRule="auto"/>
              <w:jc w:val="both"/>
              <w:rPr>
                <w:rFonts w:ascii="Arial" w:hAnsi="Arial" w:cs="Arial"/>
              </w:rPr>
            </w:pPr>
            <w:r>
              <w:rPr>
                <w:rFonts w:ascii="Arial" w:hAnsi="Arial" w:cs="Arial"/>
              </w:rPr>
              <w:t>n</w:t>
            </w:r>
            <w:r w:rsidR="00EF2C71" w:rsidRPr="00AC5FF0">
              <w:rPr>
                <w:rFonts w:ascii="Arial" w:hAnsi="Arial" w:cs="Arial"/>
              </w:rPr>
              <w:t>o</w:t>
            </w:r>
          </w:p>
        </w:tc>
        <w:tc>
          <w:tcPr>
            <w:tcW w:w="1399" w:type="dxa"/>
          </w:tcPr>
          <w:p w14:paraId="7B535E1D" w14:textId="51603E10" w:rsidR="00EF2C71" w:rsidRPr="00AC5FF0" w:rsidRDefault="00D63DCA" w:rsidP="00CE56FA">
            <w:pPr>
              <w:spacing w:line="480" w:lineRule="auto"/>
              <w:jc w:val="both"/>
              <w:rPr>
                <w:rFonts w:ascii="Arial" w:hAnsi="Arial" w:cs="Arial"/>
              </w:rPr>
            </w:pPr>
            <w:r>
              <w:rPr>
                <w:rFonts w:ascii="Arial" w:hAnsi="Arial" w:cs="Arial"/>
              </w:rPr>
              <w:t>yes</w:t>
            </w:r>
          </w:p>
        </w:tc>
        <w:tc>
          <w:tcPr>
            <w:tcW w:w="1392" w:type="dxa"/>
          </w:tcPr>
          <w:p w14:paraId="484E8961" w14:textId="557AE42A" w:rsidR="00EF2C71" w:rsidRPr="00AC5FF0" w:rsidRDefault="00B81C64" w:rsidP="00CE56FA">
            <w:pPr>
              <w:spacing w:line="480" w:lineRule="auto"/>
              <w:jc w:val="both"/>
              <w:rPr>
                <w:rFonts w:ascii="Arial" w:hAnsi="Arial" w:cs="Arial"/>
              </w:rPr>
            </w:pPr>
            <w:r w:rsidRPr="00AC5FF0">
              <w:rPr>
                <w:rFonts w:ascii="Arial" w:hAnsi="Arial" w:cs="Arial"/>
              </w:rPr>
              <w:t xml:space="preserve">Competitive </w:t>
            </w:r>
            <w:r w:rsidR="00EF2C71" w:rsidRPr="00AC5FF0">
              <w:rPr>
                <w:rFonts w:ascii="Arial" w:hAnsi="Arial" w:cs="Arial"/>
              </w:rPr>
              <w:t>D</w:t>
            </w:r>
            <w:r w:rsidRPr="00AC5FF0">
              <w:rPr>
                <w:rFonts w:ascii="Arial" w:hAnsi="Arial" w:cs="Arial"/>
              </w:rPr>
              <w:t xml:space="preserve">eficient </w:t>
            </w:r>
            <w:r w:rsidR="00EF2C71" w:rsidRPr="00AC5FF0">
              <w:rPr>
                <w:rFonts w:ascii="Arial" w:hAnsi="Arial" w:cs="Arial"/>
              </w:rPr>
              <w:t>A</w:t>
            </w:r>
            <w:r w:rsidRPr="00AC5FF0">
              <w:rPr>
                <w:rFonts w:ascii="Arial" w:hAnsi="Arial" w:cs="Arial"/>
              </w:rPr>
              <w:t>dvantage</w:t>
            </w:r>
          </w:p>
        </w:tc>
      </w:tr>
      <w:tr w:rsidR="001F58B1" w:rsidRPr="00AC5FF0" w14:paraId="6A44ECDE" w14:textId="77777777" w:rsidTr="00791114">
        <w:trPr>
          <w:trHeight w:val="275"/>
        </w:trPr>
        <w:tc>
          <w:tcPr>
            <w:tcW w:w="2244" w:type="dxa"/>
          </w:tcPr>
          <w:p w14:paraId="7A1C349C" w14:textId="77777777" w:rsidR="00EF2C71" w:rsidRPr="00AC5FF0" w:rsidRDefault="00EF2C71" w:rsidP="00CE56FA">
            <w:pPr>
              <w:spacing w:line="480" w:lineRule="auto"/>
              <w:jc w:val="both"/>
              <w:rPr>
                <w:rFonts w:ascii="Arial" w:hAnsi="Arial" w:cs="Arial"/>
              </w:rPr>
            </w:pPr>
            <w:r w:rsidRPr="00AC5FF0">
              <w:rPr>
                <w:rFonts w:ascii="Arial" w:hAnsi="Arial" w:cs="Arial"/>
              </w:rPr>
              <w:t>Business performance</w:t>
            </w:r>
          </w:p>
        </w:tc>
        <w:tc>
          <w:tcPr>
            <w:tcW w:w="1408" w:type="dxa"/>
          </w:tcPr>
          <w:p w14:paraId="271B43FA" w14:textId="3C483930" w:rsidR="00EF2C71" w:rsidRPr="00AC5FF0" w:rsidRDefault="00D63DCA" w:rsidP="00CE56FA">
            <w:pPr>
              <w:spacing w:line="480" w:lineRule="auto"/>
              <w:jc w:val="both"/>
              <w:rPr>
                <w:rFonts w:ascii="Arial" w:hAnsi="Arial" w:cs="Arial"/>
              </w:rPr>
            </w:pPr>
            <w:r>
              <w:rPr>
                <w:rFonts w:ascii="Arial" w:hAnsi="Arial" w:cs="Arial"/>
              </w:rPr>
              <w:t>sure</w:t>
            </w:r>
          </w:p>
        </w:tc>
        <w:tc>
          <w:tcPr>
            <w:tcW w:w="1418" w:type="dxa"/>
          </w:tcPr>
          <w:p w14:paraId="5C0B98AC" w14:textId="4016FA02" w:rsidR="00EF2C71" w:rsidRPr="00AC5FF0" w:rsidRDefault="00D63DCA" w:rsidP="00CE56FA">
            <w:pPr>
              <w:spacing w:line="480" w:lineRule="auto"/>
              <w:jc w:val="both"/>
              <w:rPr>
                <w:rFonts w:ascii="Arial" w:hAnsi="Arial" w:cs="Arial"/>
              </w:rPr>
            </w:pPr>
            <w:r>
              <w:rPr>
                <w:rFonts w:ascii="Arial" w:hAnsi="Arial" w:cs="Arial"/>
              </w:rPr>
              <w:t>definitely</w:t>
            </w:r>
          </w:p>
        </w:tc>
        <w:tc>
          <w:tcPr>
            <w:tcW w:w="1618" w:type="dxa"/>
          </w:tcPr>
          <w:p w14:paraId="43ECE9EE" w14:textId="38AE4EDD" w:rsidR="00EF2C71" w:rsidRPr="00AC5FF0" w:rsidRDefault="0051558D" w:rsidP="00CE56FA">
            <w:pPr>
              <w:spacing w:line="480" w:lineRule="auto"/>
              <w:jc w:val="both"/>
              <w:rPr>
                <w:rFonts w:ascii="Arial" w:hAnsi="Arial" w:cs="Arial"/>
              </w:rPr>
            </w:pPr>
            <w:r>
              <w:rPr>
                <w:rFonts w:ascii="Arial" w:hAnsi="Arial" w:cs="Arial"/>
              </w:rPr>
              <w:t>definitely</w:t>
            </w:r>
          </w:p>
        </w:tc>
        <w:tc>
          <w:tcPr>
            <w:tcW w:w="1399" w:type="dxa"/>
          </w:tcPr>
          <w:p w14:paraId="72D73B6E" w14:textId="1EC98F79" w:rsidR="00EF2C71" w:rsidRPr="00AC5FF0" w:rsidRDefault="0051558D" w:rsidP="00CE56FA">
            <w:pPr>
              <w:spacing w:line="480" w:lineRule="auto"/>
              <w:jc w:val="both"/>
              <w:rPr>
                <w:rFonts w:ascii="Arial" w:hAnsi="Arial" w:cs="Arial"/>
              </w:rPr>
            </w:pPr>
            <w:r>
              <w:rPr>
                <w:rFonts w:ascii="Arial" w:hAnsi="Arial" w:cs="Arial"/>
              </w:rPr>
              <w:t>y</w:t>
            </w:r>
            <w:r w:rsidR="00EF2C71" w:rsidRPr="00AC5FF0">
              <w:rPr>
                <w:rFonts w:ascii="Arial" w:hAnsi="Arial" w:cs="Arial"/>
              </w:rPr>
              <w:t>es</w:t>
            </w:r>
          </w:p>
        </w:tc>
        <w:tc>
          <w:tcPr>
            <w:tcW w:w="1392" w:type="dxa"/>
          </w:tcPr>
          <w:p w14:paraId="460FE159" w14:textId="5128B78D" w:rsidR="00EF2C71" w:rsidRPr="00AC5FF0" w:rsidRDefault="00EF2C71" w:rsidP="00CE56FA">
            <w:pPr>
              <w:spacing w:line="480" w:lineRule="auto"/>
              <w:jc w:val="both"/>
              <w:rPr>
                <w:rFonts w:ascii="Arial" w:hAnsi="Arial" w:cs="Arial"/>
              </w:rPr>
            </w:pPr>
            <w:r w:rsidRPr="00AC5FF0">
              <w:rPr>
                <w:rFonts w:ascii="Arial" w:hAnsi="Arial" w:cs="Arial"/>
              </w:rPr>
              <w:t>C</w:t>
            </w:r>
            <w:r w:rsidR="00BD466C" w:rsidRPr="00AC5FF0">
              <w:rPr>
                <w:rFonts w:ascii="Arial" w:hAnsi="Arial" w:cs="Arial"/>
              </w:rPr>
              <w:t xml:space="preserve">ompetitive </w:t>
            </w:r>
            <w:r w:rsidRPr="00AC5FF0">
              <w:rPr>
                <w:rFonts w:ascii="Arial" w:hAnsi="Arial" w:cs="Arial"/>
              </w:rPr>
              <w:t>A</w:t>
            </w:r>
            <w:r w:rsidR="00BD466C" w:rsidRPr="00AC5FF0">
              <w:rPr>
                <w:rFonts w:ascii="Arial" w:hAnsi="Arial" w:cs="Arial"/>
              </w:rPr>
              <w:t>dvantage</w:t>
            </w:r>
          </w:p>
        </w:tc>
      </w:tr>
    </w:tbl>
    <w:p w14:paraId="7140032C" w14:textId="77777777" w:rsidR="00EF2C71" w:rsidRPr="00AC5FF0" w:rsidRDefault="00EF2C71" w:rsidP="00CE56FA">
      <w:pPr>
        <w:spacing w:line="480" w:lineRule="auto"/>
        <w:jc w:val="both"/>
        <w:rPr>
          <w:rFonts w:ascii="Arial" w:hAnsi="Arial" w:cs="Arial"/>
        </w:rPr>
      </w:pPr>
    </w:p>
    <w:p w14:paraId="3FC698DC" w14:textId="24B933A9" w:rsidR="00EF2C71" w:rsidRDefault="00EF2C71" w:rsidP="00CE56FA">
      <w:pPr>
        <w:spacing w:line="480" w:lineRule="auto"/>
        <w:jc w:val="both"/>
      </w:pPr>
      <w:r w:rsidRPr="00AC5FF0">
        <w:rPr>
          <w:rFonts w:ascii="Arial" w:hAnsi="Arial" w:cs="Arial"/>
        </w:rPr>
        <w:t>A successful indication in this sector is indicative of competitive advantage. The competitive advantage alone is not sufficient to guarantee superior business performance, as competitors in the market possess strong advantages of their own</w:t>
      </w:r>
      <w:r w:rsidR="00AF37ED" w:rsidRPr="00AC5FF0">
        <w:rPr>
          <w:rFonts w:ascii="Arial" w:hAnsi="Arial" w:cs="Arial"/>
        </w:rPr>
        <w:t xml:space="preserve"> </w:t>
      </w:r>
      <w:r w:rsidRPr="00AC5FF0">
        <w:rPr>
          <w:rFonts w:ascii="Arial" w:hAnsi="Arial" w:cs="Arial"/>
        </w:rPr>
        <w:t>(</w:t>
      </w:r>
      <w:r w:rsidRPr="00AC5FF0">
        <w:rPr>
          <w:rFonts w:ascii="Arial" w:hAnsi="Arial" w:cs="Arial"/>
          <w:color w:val="333333"/>
          <w:shd w:val="clear" w:color="auto" w:fill="FFFFFF"/>
        </w:rPr>
        <w:t>Barney, 2019</w:t>
      </w:r>
      <w:r w:rsidRPr="00AC5FF0">
        <w:rPr>
          <w:rFonts w:ascii="Arial" w:hAnsi="Arial" w:cs="Arial"/>
        </w:rPr>
        <w:t>). Technological advancement, developmental progress, plant machinery, and growth are the foundation for long-term superiority in the market. Modifying advertising campaigns and promotional strategies are essential to ensure the benefit’s sustainability</w:t>
      </w:r>
      <w:r w:rsidRPr="00D05D15">
        <w:t>.</w:t>
      </w:r>
    </w:p>
    <w:p w14:paraId="62E60951" w14:textId="77777777" w:rsidR="006B63AD" w:rsidRDefault="006B63AD" w:rsidP="00CE56FA">
      <w:pPr>
        <w:jc w:val="both"/>
        <w:rPr>
          <w:rFonts w:ascii="Arial" w:hAnsi="Arial" w:cs="Arial"/>
          <w:color w:val="151515"/>
          <w:shd w:val="clear" w:color="auto" w:fill="FFFFFF"/>
        </w:rPr>
      </w:pPr>
    </w:p>
    <w:p w14:paraId="62C7FE07" w14:textId="2D694C4E" w:rsidR="007F62DB" w:rsidRDefault="007F62DB" w:rsidP="00CE56FA">
      <w:pPr>
        <w:jc w:val="both"/>
        <w:rPr>
          <w:rFonts w:ascii="Arial" w:hAnsi="Arial" w:cs="Arial"/>
          <w:color w:val="151515"/>
          <w:shd w:val="clear" w:color="auto" w:fill="FFFFFF"/>
        </w:rPr>
      </w:pPr>
    </w:p>
    <w:p w14:paraId="3BA1062E" w14:textId="2B76F53E" w:rsidR="007F62DB" w:rsidRDefault="007F62DB" w:rsidP="00CE56FA">
      <w:pPr>
        <w:jc w:val="both"/>
        <w:rPr>
          <w:rFonts w:ascii="Arial" w:hAnsi="Arial" w:cs="Arial"/>
          <w:color w:val="151515"/>
          <w:shd w:val="clear" w:color="auto" w:fill="FFFFFF"/>
        </w:rPr>
      </w:pPr>
    </w:p>
    <w:sectPr w:rsidR="007F62DB" w:rsidSect="00E03CF1">
      <w:footerReference w:type="default" r:id="rId16"/>
      <w:pgSz w:w="11906" w:h="16838"/>
      <w:pgMar w:top="1134" w:right="1418" w:bottom="113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4511D" w14:textId="77777777" w:rsidR="00844827" w:rsidRDefault="00844827" w:rsidP="00F55129">
      <w:pPr>
        <w:spacing w:after="0" w:line="240" w:lineRule="auto"/>
      </w:pPr>
      <w:r>
        <w:separator/>
      </w:r>
    </w:p>
  </w:endnote>
  <w:endnote w:type="continuationSeparator" w:id="0">
    <w:p w14:paraId="7A5C8BC6" w14:textId="77777777" w:rsidR="00844827" w:rsidRDefault="00844827" w:rsidP="00F55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0340490"/>
      <w:docPartObj>
        <w:docPartGallery w:val="Page Numbers (Bottom of Page)"/>
        <w:docPartUnique/>
      </w:docPartObj>
    </w:sdtPr>
    <w:sdtEndPr>
      <w:rPr>
        <w:noProof/>
      </w:rPr>
    </w:sdtEndPr>
    <w:sdtContent>
      <w:p w14:paraId="4687CECF" w14:textId="2722B069" w:rsidR="00F55129" w:rsidRDefault="00F551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F3A2D5" w14:textId="77777777" w:rsidR="00F55129" w:rsidRDefault="00F55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DCA0E" w14:textId="77777777" w:rsidR="00844827" w:rsidRDefault="00844827" w:rsidP="00F55129">
      <w:pPr>
        <w:spacing w:after="0" w:line="240" w:lineRule="auto"/>
      </w:pPr>
      <w:r>
        <w:separator/>
      </w:r>
    </w:p>
  </w:footnote>
  <w:footnote w:type="continuationSeparator" w:id="0">
    <w:p w14:paraId="3DB7EC73" w14:textId="77777777" w:rsidR="00844827" w:rsidRDefault="00844827" w:rsidP="00F551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41962"/>
    <w:multiLevelType w:val="hybridMultilevel"/>
    <w:tmpl w:val="0090F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EF2058"/>
    <w:multiLevelType w:val="multilevel"/>
    <w:tmpl w:val="3238D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107D0F"/>
    <w:multiLevelType w:val="hybridMultilevel"/>
    <w:tmpl w:val="0B923A74"/>
    <w:lvl w:ilvl="0" w:tplc="01101E02">
      <w:start w:val="1"/>
      <w:numFmt w:val="bullet"/>
      <w:lvlText w:val="•"/>
      <w:lvlJc w:val="left"/>
      <w:pPr>
        <w:tabs>
          <w:tab w:val="num" w:pos="720"/>
        </w:tabs>
        <w:ind w:left="720" w:hanging="360"/>
      </w:pPr>
      <w:rPr>
        <w:rFonts w:ascii="Arial" w:hAnsi="Arial" w:hint="default"/>
      </w:rPr>
    </w:lvl>
    <w:lvl w:ilvl="1" w:tplc="9C063666">
      <w:numFmt w:val="bullet"/>
      <w:lvlText w:val="•"/>
      <w:lvlJc w:val="left"/>
      <w:pPr>
        <w:tabs>
          <w:tab w:val="num" w:pos="1440"/>
        </w:tabs>
        <w:ind w:left="1440" w:hanging="360"/>
      </w:pPr>
      <w:rPr>
        <w:rFonts w:ascii="Arial" w:hAnsi="Arial" w:hint="default"/>
      </w:rPr>
    </w:lvl>
    <w:lvl w:ilvl="2" w:tplc="38A47A24" w:tentative="1">
      <w:start w:val="1"/>
      <w:numFmt w:val="bullet"/>
      <w:lvlText w:val="•"/>
      <w:lvlJc w:val="left"/>
      <w:pPr>
        <w:tabs>
          <w:tab w:val="num" w:pos="2160"/>
        </w:tabs>
        <w:ind w:left="2160" w:hanging="360"/>
      </w:pPr>
      <w:rPr>
        <w:rFonts w:ascii="Arial" w:hAnsi="Arial" w:hint="default"/>
      </w:rPr>
    </w:lvl>
    <w:lvl w:ilvl="3" w:tplc="5C22EDFE" w:tentative="1">
      <w:start w:val="1"/>
      <w:numFmt w:val="bullet"/>
      <w:lvlText w:val="•"/>
      <w:lvlJc w:val="left"/>
      <w:pPr>
        <w:tabs>
          <w:tab w:val="num" w:pos="2880"/>
        </w:tabs>
        <w:ind w:left="2880" w:hanging="360"/>
      </w:pPr>
      <w:rPr>
        <w:rFonts w:ascii="Arial" w:hAnsi="Arial" w:hint="default"/>
      </w:rPr>
    </w:lvl>
    <w:lvl w:ilvl="4" w:tplc="D1E605B6" w:tentative="1">
      <w:start w:val="1"/>
      <w:numFmt w:val="bullet"/>
      <w:lvlText w:val="•"/>
      <w:lvlJc w:val="left"/>
      <w:pPr>
        <w:tabs>
          <w:tab w:val="num" w:pos="3600"/>
        </w:tabs>
        <w:ind w:left="3600" w:hanging="360"/>
      </w:pPr>
      <w:rPr>
        <w:rFonts w:ascii="Arial" w:hAnsi="Arial" w:hint="default"/>
      </w:rPr>
    </w:lvl>
    <w:lvl w:ilvl="5" w:tplc="5DA84D10" w:tentative="1">
      <w:start w:val="1"/>
      <w:numFmt w:val="bullet"/>
      <w:lvlText w:val="•"/>
      <w:lvlJc w:val="left"/>
      <w:pPr>
        <w:tabs>
          <w:tab w:val="num" w:pos="4320"/>
        </w:tabs>
        <w:ind w:left="4320" w:hanging="360"/>
      </w:pPr>
      <w:rPr>
        <w:rFonts w:ascii="Arial" w:hAnsi="Arial" w:hint="default"/>
      </w:rPr>
    </w:lvl>
    <w:lvl w:ilvl="6" w:tplc="BB7E54B6" w:tentative="1">
      <w:start w:val="1"/>
      <w:numFmt w:val="bullet"/>
      <w:lvlText w:val="•"/>
      <w:lvlJc w:val="left"/>
      <w:pPr>
        <w:tabs>
          <w:tab w:val="num" w:pos="5040"/>
        </w:tabs>
        <w:ind w:left="5040" w:hanging="360"/>
      </w:pPr>
      <w:rPr>
        <w:rFonts w:ascii="Arial" w:hAnsi="Arial" w:hint="default"/>
      </w:rPr>
    </w:lvl>
    <w:lvl w:ilvl="7" w:tplc="1EAC2C58" w:tentative="1">
      <w:start w:val="1"/>
      <w:numFmt w:val="bullet"/>
      <w:lvlText w:val="•"/>
      <w:lvlJc w:val="left"/>
      <w:pPr>
        <w:tabs>
          <w:tab w:val="num" w:pos="5760"/>
        </w:tabs>
        <w:ind w:left="5760" w:hanging="360"/>
      </w:pPr>
      <w:rPr>
        <w:rFonts w:ascii="Arial" w:hAnsi="Arial" w:hint="default"/>
      </w:rPr>
    </w:lvl>
    <w:lvl w:ilvl="8" w:tplc="7714B4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4C9394C"/>
    <w:multiLevelType w:val="multilevel"/>
    <w:tmpl w:val="D5B07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D150B5"/>
    <w:multiLevelType w:val="multilevel"/>
    <w:tmpl w:val="029C8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AB538D"/>
    <w:multiLevelType w:val="multilevel"/>
    <w:tmpl w:val="02DC2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21146D"/>
    <w:multiLevelType w:val="hybridMultilevel"/>
    <w:tmpl w:val="A2F2A032"/>
    <w:lvl w:ilvl="0" w:tplc="3670B790">
      <w:start w:val="1"/>
      <w:numFmt w:val="bullet"/>
      <w:lvlText w:val="•"/>
      <w:lvlJc w:val="left"/>
      <w:pPr>
        <w:tabs>
          <w:tab w:val="num" w:pos="720"/>
        </w:tabs>
        <w:ind w:left="720" w:hanging="360"/>
      </w:pPr>
      <w:rPr>
        <w:rFonts w:ascii="Arial" w:hAnsi="Arial" w:hint="default"/>
      </w:rPr>
    </w:lvl>
    <w:lvl w:ilvl="1" w:tplc="B1128880">
      <w:start w:val="1"/>
      <w:numFmt w:val="bullet"/>
      <w:lvlText w:val="•"/>
      <w:lvlJc w:val="left"/>
      <w:pPr>
        <w:tabs>
          <w:tab w:val="num" w:pos="1440"/>
        </w:tabs>
        <w:ind w:left="1440" w:hanging="360"/>
      </w:pPr>
      <w:rPr>
        <w:rFonts w:ascii="Arial" w:hAnsi="Arial" w:hint="default"/>
      </w:rPr>
    </w:lvl>
    <w:lvl w:ilvl="2" w:tplc="F5846B4E" w:tentative="1">
      <w:start w:val="1"/>
      <w:numFmt w:val="bullet"/>
      <w:lvlText w:val="•"/>
      <w:lvlJc w:val="left"/>
      <w:pPr>
        <w:tabs>
          <w:tab w:val="num" w:pos="2160"/>
        </w:tabs>
        <w:ind w:left="2160" w:hanging="360"/>
      </w:pPr>
      <w:rPr>
        <w:rFonts w:ascii="Arial" w:hAnsi="Arial" w:hint="default"/>
      </w:rPr>
    </w:lvl>
    <w:lvl w:ilvl="3" w:tplc="09BCAC06" w:tentative="1">
      <w:start w:val="1"/>
      <w:numFmt w:val="bullet"/>
      <w:lvlText w:val="•"/>
      <w:lvlJc w:val="left"/>
      <w:pPr>
        <w:tabs>
          <w:tab w:val="num" w:pos="2880"/>
        </w:tabs>
        <w:ind w:left="2880" w:hanging="360"/>
      </w:pPr>
      <w:rPr>
        <w:rFonts w:ascii="Arial" w:hAnsi="Arial" w:hint="default"/>
      </w:rPr>
    </w:lvl>
    <w:lvl w:ilvl="4" w:tplc="00702D3E" w:tentative="1">
      <w:start w:val="1"/>
      <w:numFmt w:val="bullet"/>
      <w:lvlText w:val="•"/>
      <w:lvlJc w:val="left"/>
      <w:pPr>
        <w:tabs>
          <w:tab w:val="num" w:pos="3600"/>
        </w:tabs>
        <w:ind w:left="3600" w:hanging="360"/>
      </w:pPr>
      <w:rPr>
        <w:rFonts w:ascii="Arial" w:hAnsi="Arial" w:hint="default"/>
      </w:rPr>
    </w:lvl>
    <w:lvl w:ilvl="5" w:tplc="1AB4B51A" w:tentative="1">
      <w:start w:val="1"/>
      <w:numFmt w:val="bullet"/>
      <w:lvlText w:val="•"/>
      <w:lvlJc w:val="left"/>
      <w:pPr>
        <w:tabs>
          <w:tab w:val="num" w:pos="4320"/>
        </w:tabs>
        <w:ind w:left="4320" w:hanging="360"/>
      </w:pPr>
      <w:rPr>
        <w:rFonts w:ascii="Arial" w:hAnsi="Arial" w:hint="default"/>
      </w:rPr>
    </w:lvl>
    <w:lvl w:ilvl="6" w:tplc="5DF2AB56" w:tentative="1">
      <w:start w:val="1"/>
      <w:numFmt w:val="bullet"/>
      <w:lvlText w:val="•"/>
      <w:lvlJc w:val="left"/>
      <w:pPr>
        <w:tabs>
          <w:tab w:val="num" w:pos="5040"/>
        </w:tabs>
        <w:ind w:left="5040" w:hanging="360"/>
      </w:pPr>
      <w:rPr>
        <w:rFonts w:ascii="Arial" w:hAnsi="Arial" w:hint="default"/>
      </w:rPr>
    </w:lvl>
    <w:lvl w:ilvl="7" w:tplc="AC54B508" w:tentative="1">
      <w:start w:val="1"/>
      <w:numFmt w:val="bullet"/>
      <w:lvlText w:val="•"/>
      <w:lvlJc w:val="left"/>
      <w:pPr>
        <w:tabs>
          <w:tab w:val="num" w:pos="5760"/>
        </w:tabs>
        <w:ind w:left="5760" w:hanging="360"/>
      </w:pPr>
      <w:rPr>
        <w:rFonts w:ascii="Arial" w:hAnsi="Arial" w:hint="default"/>
      </w:rPr>
    </w:lvl>
    <w:lvl w:ilvl="8" w:tplc="67301D4E" w:tentative="1">
      <w:start w:val="1"/>
      <w:numFmt w:val="bullet"/>
      <w:lvlText w:val="•"/>
      <w:lvlJc w:val="left"/>
      <w:pPr>
        <w:tabs>
          <w:tab w:val="num" w:pos="6480"/>
        </w:tabs>
        <w:ind w:left="6480" w:hanging="360"/>
      </w:pPr>
      <w:rPr>
        <w:rFonts w:ascii="Arial" w:hAnsi="Arial" w:hint="default"/>
      </w:rPr>
    </w:lvl>
  </w:abstractNum>
  <w:num w:numId="1" w16cid:durableId="395977875">
    <w:abstractNumId w:val="2"/>
  </w:num>
  <w:num w:numId="2" w16cid:durableId="210651765">
    <w:abstractNumId w:val="6"/>
  </w:num>
  <w:num w:numId="3" w16cid:durableId="1342928568">
    <w:abstractNumId w:val="3"/>
  </w:num>
  <w:num w:numId="4" w16cid:durableId="1029333719">
    <w:abstractNumId w:val="1"/>
  </w:num>
  <w:num w:numId="5" w16cid:durableId="248740432">
    <w:abstractNumId w:val="5"/>
  </w:num>
  <w:num w:numId="6" w16cid:durableId="576944140">
    <w:abstractNumId w:val="4"/>
  </w:num>
  <w:num w:numId="7" w16cid:durableId="1213730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F62DB"/>
    <w:rsid w:val="00000B21"/>
    <w:rsid w:val="00004302"/>
    <w:rsid w:val="00015E13"/>
    <w:rsid w:val="0001664D"/>
    <w:rsid w:val="000176CF"/>
    <w:rsid w:val="000213E8"/>
    <w:rsid w:val="0002272F"/>
    <w:rsid w:val="00022E00"/>
    <w:rsid w:val="00027E1C"/>
    <w:rsid w:val="00037CD9"/>
    <w:rsid w:val="0004590D"/>
    <w:rsid w:val="00054007"/>
    <w:rsid w:val="00054ECA"/>
    <w:rsid w:val="000552F0"/>
    <w:rsid w:val="0006368F"/>
    <w:rsid w:val="0006404B"/>
    <w:rsid w:val="00066B22"/>
    <w:rsid w:val="00067D38"/>
    <w:rsid w:val="0007043D"/>
    <w:rsid w:val="000973CE"/>
    <w:rsid w:val="000A0D0B"/>
    <w:rsid w:val="000A1622"/>
    <w:rsid w:val="000A26DC"/>
    <w:rsid w:val="000A58D5"/>
    <w:rsid w:val="000A7C76"/>
    <w:rsid w:val="000B27F9"/>
    <w:rsid w:val="000B6310"/>
    <w:rsid w:val="000B7EC4"/>
    <w:rsid w:val="000C0CAE"/>
    <w:rsid w:val="000C28E7"/>
    <w:rsid w:val="000D594B"/>
    <w:rsid w:val="000E15C7"/>
    <w:rsid w:val="000E2DD0"/>
    <w:rsid w:val="000F2AE0"/>
    <w:rsid w:val="000F69B4"/>
    <w:rsid w:val="000F7ABD"/>
    <w:rsid w:val="00100F2A"/>
    <w:rsid w:val="001036B9"/>
    <w:rsid w:val="00111C89"/>
    <w:rsid w:val="001146AD"/>
    <w:rsid w:val="001170DB"/>
    <w:rsid w:val="00125C0E"/>
    <w:rsid w:val="00130B5D"/>
    <w:rsid w:val="00130D19"/>
    <w:rsid w:val="00132EC1"/>
    <w:rsid w:val="001347D2"/>
    <w:rsid w:val="00136DBF"/>
    <w:rsid w:val="001370D1"/>
    <w:rsid w:val="00144F16"/>
    <w:rsid w:val="001453D4"/>
    <w:rsid w:val="00153B08"/>
    <w:rsid w:val="00155F02"/>
    <w:rsid w:val="00161694"/>
    <w:rsid w:val="001620D0"/>
    <w:rsid w:val="001637E9"/>
    <w:rsid w:val="00164938"/>
    <w:rsid w:val="001669F8"/>
    <w:rsid w:val="001730A0"/>
    <w:rsid w:val="001741BF"/>
    <w:rsid w:val="00180C7D"/>
    <w:rsid w:val="00195EB7"/>
    <w:rsid w:val="001A2827"/>
    <w:rsid w:val="001B4F32"/>
    <w:rsid w:val="001B5FF7"/>
    <w:rsid w:val="001B6B48"/>
    <w:rsid w:val="001D0A0B"/>
    <w:rsid w:val="001D31EC"/>
    <w:rsid w:val="001D771C"/>
    <w:rsid w:val="001D7F8C"/>
    <w:rsid w:val="001E07F6"/>
    <w:rsid w:val="001E435C"/>
    <w:rsid w:val="001F3066"/>
    <w:rsid w:val="001F58B1"/>
    <w:rsid w:val="001F640E"/>
    <w:rsid w:val="0020082A"/>
    <w:rsid w:val="00204035"/>
    <w:rsid w:val="00207F8B"/>
    <w:rsid w:val="00212D51"/>
    <w:rsid w:val="0022045F"/>
    <w:rsid w:val="00221D7A"/>
    <w:rsid w:val="00237807"/>
    <w:rsid w:val="00251B9B"/>
    <w:rsid w:val="002532C9"/>
    <w:rsid w:val="00254203"/>
    <w:rsid w:val="0025432E"/>
    <w:rsid w:val="00254AA1"/>
    <w:rsid w:val="00260F82"/>
    <w:rsid w:val="00264BB3"/>
    <w:rsid w:val="00265916"/>
    <w:rsid w:val="00270288"/>
    <w:rsid w:val="00277E7E"/>
    <w:rsid w:val="00283804"/>
    <w:rsid w:val="00290BE2"/>
    <w:rsid w:val="00295BBC"/>
    <w:rsid w:val="002A1FE4"/>
    <w:rsid w:val="002A2287"/>
    <w:rsid w:val="002A60BE"/>
    <w:rsid w:val="002B1EE8"/>
    <w:rsid w:val="002B4461"/>
    <w:rsid w:val="002B661F"/>
    <w:rsid w:val="002C5029"/>
    <w:rsid w:val="002C7897"/>
    <w:rsid w:val="002D19EC"/>
    <w:rsid w:val="002D3D25"/>
    <w:rsid w:val="002D79CE"/>
    <w:rsid w:val="002E4198"/>
    <w:rsid w:val="002E4C3C"/>
    <w:rsid w:val="002F1F43"/>
    <w:rsid w:val="002F38C1"/>
    <w:rsid w:val="002F4010"/>
    <w:rsid w:val="00307115"/>
    <w:rsid w:val="0031609B"/>
    <w:rsid w:val="003166EA"/>
    <w:rsid w:val="0032158E"/>
    <w:rsid w:val="003226A7"/>
    <w:rsid w:val="00322CB3"/>
    <w:rsid w:val="00323120"/>
    <w:rsid w:val="003253ED"/>
    <w:rsid w:val="00325D8D"/>
    <w:rsid w:val="00326316"/>
    <w:rsid w:val="003317BD"/>
    <w:rsid w:val="003340BA"/>
    <w:rsid w:val="0034330C"/>
    <w:rsid w:val="00347D7A"/>
    <w:rsid w:val="0035177D"/>
    <w:rsid w:val="0035507D"/>
    <w:rsid w:val="00363BCC"/>
    <w:rsid w:val="00373F92"/>
    <w:rsid w:val="003840A1"/>
    <w:rsid w:val="00393416"/>
    <w:rsid w:val="00393C8D"/>
    <w:rsid w:val="003A2A8A"/>
    <w:rsid w:val="003A4DD7"/>
    <w:rsid w:val="003A5C2C"/>
    <w:rsid w:val="003B2F5A"/>
    <w:rsid w:val="003C0BD8"/>
    <w:rsid w:val="003C71E1"/>
    <w:rsid w:val="003C7B4A"/>
    <w:rsid w:val="003E0C17"/>
    <w:rsid w:val="003E23BD"/>
    <w:rsid w:val="003F2467"/>
    <w:rsid w:val="00403608"/>
    <w:rsid w:val="0041331C"/>
    <w:rsid w:val="00422AC7"/>
    <w:rsid w:val="004266EA"/>
    <w:rsid w:val="00431EA7"/>
    <w:rsid w:val="004362E2"/>
    <w:rsid w:val="004423ED"/>
    <w:rsid w:val="00444607"/>
    <w:rsid w:val="00447BF4"/>
    <w:rsid w:val="004562A4"/>
    <w:rsid w:val="0046424A"/>
    <w:rsid w:val="0047272A"/>
    <w:rsid w:val="004779CC"/>
    <w:rsid w:val="004831CF"/>
    <w:rsid w:val="0048416A"/>
    <w:rsid w:val="0049084F"/>
    <w:rsid w:val="00496C1C"/>
    <w:rsid w:val="004B2D8E"/>
    <w:rsid w:val="004B3E19"/>
    <w:rsid w:val="004B4E69"/>
    <w:rsid w:val="004C235C"/>
    <w:rsid w:val="004C625D"/>
    <w:rsid w:val="004C6461"/>
    <w:rsid w:val="004C7153"/>
    <w:rsid w:val="004D1D1E"/>
    <w:rsid w:val="004E2912"/>
    <w:rsid w:val="004F09C8"/>
    <w:rsid w:val="004F59F5"/>
    <w:rsid w:val="004F5D3E"/>
    <w:rsid w:val="004F609D"/>
    <w:rsid w:val="004F7F80"/>
    <w:rsid w:val="00506762"/>
    <w:rsid w:val="00513737"/>
    <w:rsid w:val="0051558D"/>
    <w:rsid w:val="00522366"/>
    <w:rsid w:val="0052595D"/>
    <w:rsid w:val="00533F1A"/>
    <w:rsid w:val="005420B2"/>
    <w:rsid w:val="00545453"/>
    <w:rsid w:val="00547432"/>
    <w:rsid w:val="005519E0"/>
    <w:rsid w:val="00554065"/>
    <w:rsid w:val="00554A1E"/>
    <w:rsid w:val="005742E7"/>
    <w:rsid w:val="0058000E"/>
    <w:rsid w:val="00581D3A"/>
    <w:rsid w:val="0058637A"/>
    <w:rsid w:val="005905E8"/>
    <w:rsid w:val="00590BE2"/>
    <w:rsid w:val="00595B6D"/>
    <w:rsid w:val="005A53CE"/>
    <w:rsid w:val="005A7578"/>
    <w:rsid w:val="005B0657"/>
    <w:rsid w:val="005B074E"/>
    <w:rsid w:val="005B080C"/>
    <w:rsid w:val="005B2D22"/>
    <w:rsid w:val="005B729F"/>
    <w:rsid w:val="005C4CD7"/>
    <w:rsid w:val="005D2793"/>
    <w:rsid w:val="005E5B87"/>
    <w:rsid w:val="005E60B6"/>
    <w:rsid w:val="005E77C0"/>
    <w:rsid w:val="005F607D"/>
    <w:rsid w:val="006052E2"/>
    <w:rsid w:val="00605433"/>
    <w:rsid w:val="0061077D"/>
    <w:rsid w:val="006162F4"/>
    <w:rsid w:val="00617BF8"/>
    <w:rsid w:val="0062226D"/>
    <w:rsid w:val="006245E2"/>
    <w:rsid w:val="006264BB"/>
    <w:rsid w:val="00630F25"/>
    <w:rsid w:val="00640930"/>
    <w:rsid w:val="0064382F"/>
    <w:rsid w:val="00650078"/>
    <w:rsid w:val="006509E1"/>
    <w:rsid w:val="00650B27"/>
    <w:rsid w:val="00652214"/>
    <w:rsid w:val="00662F5C"/>
    <w:rsid w:val="006647EB"/>
    <w:rsid w:val="006654DF"/>
    <w:rsid w:val="00675527"/>
    <w:rsid w:val="00675762"/>
    <w:rsid w:val="00681C84"/>
    <w:rsid w:val="006A4C25"/>
    <w:rsid w:val="006A5760"/>
    <w:rsid w:val="006A5961"/>
    <w:rsid w:val="006B5218"/>
    <w:rsid w:val="006B54FD"/>
    <w:rsid w:val="006B63AD"/>
    <w:rsid w:val="006B6917"/>
    <w:rsid w:val="006C3CAE"/>
    <w:rsid w:val="006C4A4C"/>
    <w:rsid w:val="006C4AA0"/>
    <w:rsid w:val="006D092D"/>
    <w:rsid w:val="006D4F00"/>
    <w:rsid w:val="006E1A3E"/>
    <w:rsid w:val="006E3890"/>
    <w:rsid w:val="006E42DC"/>
    <w:rsid w:val="0070026A"/>
    <w:rsid w:val="00701B14"/>
    <w:rsid w:val="00707FF8"/>
    <w:rsid w:val="007111AA"/>
    <w:rsid w:val="00714A88"/>
    <w:rsid w:val="007174CB"/>
    <w:rsid w:val="00733FF1"/>
    <w:rsid w:val="0073401B"/>
    <w:rsid w:val="007351F8"/>
    <w:rsid w:val="00737058"/>
    <w:rsid w:val="00737B99"/>
    <w:rsid w:val="00747027"/>
    <w:rsid w:val="00752E12"/>
    <w:rsid w:val="00754034"/>
    <w:rsid w:val="00754FA5"/>
    <w:rsid w:val="00755C08"/>
    <w:rsid w:val="00756443"/>
    <w:rsid w:val="00757AF3"/>
    <w:rsid w:val="00757CD2"/>
    <w:rsid w:val="0076295C"/>
    <w:rsid w:val="0076696D"/>
    <w:rsid w:val="00766C14"/>
    <w:rsid w:val="007674F9"/>
    <w:rsid w:val="00770B90"/>
    <w:rsid w:val="00772477"/>
    <w:rsid w:val="0077552F"/>
    <w:rsid w:val="00782A74"/>
    <w:rsid w:val="00795C7C"/>
    <w:rsid w:val="007A4EA6"/>
    <w:rsid w:val="007B1CA2"/>
    <w:rsid w:val="007B6A99"/>
    <w:rsid w:val="007D2B68"/>
    <w:rsid w:val="007E040E"/>
    <w:rsid w:val="007F03E4"/>
    <w:rsid w:val="007F5A9F"/>
    <w:rsid w:val="007F62DB"/>
    <w:rsid w:val="0080412F"/>
    <w:rsid w:val="00804220"/>
    <w:rsid w:val="0083080E"/>
    <w:rsid w:val="00830EBF"/>
    <w:rsid w:val="00833129"/>
    <w:rsid w:val="00833ECC"/>
    <w:rsid w:val="00844827"/>
    <w:rsid w:val="008500FD"/>
    <w:rsid w:val="00850863"/>
    <w:rsid w:val="0085368C"/>
    <w:rsid w:val="00854E31"/>
    <w:rsid w:val="008623CC"/>
    <w:rsid w:val="00871259"/>
    <w:rsid w:val="00885411"/>
    <w:rsid w:val="008917CB"/>
    <w:rsid w:val="008937E5"/>
    <w:rsid w:val="00896319"/>
    <w:rsid w:val="008D24AF"/>
    <w:rsid w:val="008D3301"/>
    <w:rsid w:val="008D4E70"/>
    <w:rsid w:val="008D54F4"/>
    <w:rsid w:val="008E504D"/>
    <w:rsid w:val="008E6640"/>
    <w:rsid w:val="008E664B"/>
    <w:rsid w:val="008F311E"/>
    <w:rsid w:val="008F3185"/>
    <w:rsid w:val="008F4FD1"/>
    <w:rsid w:val="008F656B"/>
    <w:rsid w:val="00904782"/>
    <w:rsid w:val="009100A4"/>
    <w:rsid w:val="00910658"/>
    <w:rsid w:val="00920A93"/>
    <w:rsid w:val="00927943"/>
    <w:rsid w:val="00931818"/>
    <w:rsid w:val="009348F3"/>
    <w:rsid w:val="009351BC"/>
    <w:rsid w:val="00935AFC"/>
    <w:rsid w:val="0094156E"/>
    <w:rsid w:val="00943D5A"/>
    <w:rsid w:val="00946DCB"/>
    <w:rsid w:val="00947057"/>
    <w:rsid w:val="00953F58"/>
    <w:rsid w:val="00962A4D"/>
    <w:rsid w:val="00963543"/>
    <w:rsid w:val="00967917"/>
    <w:rsid w:val="00971187"/>
    <w:rsid w:val="009765ED"/>
    <w:rsid w:val="00977E3A"/>
    <w:rsid w:val="009836AF"/>
    <w:rsid w:val="00983E19"/>
    <w:rsid w:val="009851A0"/>
    <w:rsid w:val="00995C1B"/>
    <w:rsid w:val="009A0F6C"/>
    <w:rsid w:val="009A1D91"/>
    <w:rsid w:val="009A6847"/>
    <w:rsid w:val="009B0D2F"/>
    <w:rsid w:val="009B1271"/>
    <w:rsid w:val="009B6D90"/>
    <w:rsid w:val="009B7F80"/>
    <w:rsid w:val="009C0E3E"/>
    <w:rsid w:val="009C72F1"/>
    <w:rsid w:val="009D2724"/>
    <w:rsid w:val="009D62A6"/>
    <w:rsid w:val="009F2D21"/>
    <w:rsid w:val="009F6BEE"/>
    <w:rsid w:val="009F6EDF"/>
    <w:rsid w:val="00A0058F"/>
    <w:rsid w:val="00A02E66"/>
    <w:rsid w:val="00A033F4"/>
    <w:rsid w:val="00A05D90"/>
    <w:rsid w:val="00A06152"/>
    <w:rsid w:val="00A147A0"/>
    <w:rsid w:val="00A210C0"/>
    <w:rsid w:val="00A234F5"/>
    <w:rsid w:val="00A37700"/>
    <w:rsid w:val="00A43BE6"/>
    <w:rsid w:val="00A445BC"/>
    <w:rsid w:val="00A4525D"/>
    <w:rsid w:val="00A456EF"/>
    <w:rsid w:val="00A466E1"/>
    <w:rsid w:val="00A47AC2"/>
    <w:rsid w:val="00A519CE"/>
    <w:rsid w:val="00A53CFB"/>
    <w:rsid w:val="00A56298"/>
    <w:rsid w:val="00A56BB9"/>
    <w:rsid w:val="00A6027F"/>
    <w:rsid w:val="00A60A87"/>
    <w:rsid w:val="00A66161"/>
    <w:rsid w:val="00A70B83"/>
    <w:rsid w:val="00A71F4E"/>
    <w:rsid w:val="00A75A98"/>
    <w:rsid w:val="00A835B8"/>
    <w:rsid w:val="00A8439C"/>
    <w:rsid w:val="00AA1FAE"/>
    <w:rsid w:val="00AA6035"/>
    <w:rsid w:val="00AB1208"/>
    <w:rsid w:val="00AB4889"/>
    <w:rsid w:val="00AC310D"/>
    <w:rsid w:val="00AC32C1"/>
    <w:rsid w:val="00AC5FF0"/>
    <w:rsid w:val="00AD1E7E"/>
    <w:rsid w:val="00AD4973"/>
    <w:rsid w:val="00AE5B31"/>
    <w:rsid w:val="00AE72C1"/>
    <w:rsid w:val="00AE7B28"/>
    <w:rsid w:val="00AF1C24"/>
    <w:rsid w:val="00AF37ED"/>
    <w:rsid w:val="00B04FBD"/>
    <w:rsid w:val="00B079A5"/>
    <w:rsid w:val="00B10ED8"/>
    <w:rsid w:val="00B12084"/>
    <w:rsid w:val="00B231CD"/>
    <w:rsid w:val="00B24273"/>
    <w:rsid w:val="00B2687E"/>
    <w:rsid w:val="00B30E01"/>
    <w:rsid w:val="00B43EB0"/>
    <w:rsid w:val="00B44C4C"/>
    <w:rsid w:val="00B547A5"/>
    <w:rsid w:val="00B55DCD"/>
    <w:rsid w:val="00B6323C"/>
    <w:rsid w:val="00B703B2"/>
    <w:rsid w:val="00B72C22"/>
    <w:rsid w:val="00B80067"/>
    <w:rsid w:val="00B806D2"/>
    <w:rsid w:val="00B80881"/>
    <w:rsid w:val="00B80A5C"/>
    <w:rsid w:val="00B81C64"/>
    <w:rsid w:val="00B85031"/>
    <w:rsid w:val="00B87CD3"/>
    <w:rsid w:val="00B94A65"/>
    <w:rsid w:val="00B95894"/>
    <w:rsid w:val="00B9598E"/>
    <w:rsid w:val="00BA2A1D"/>
    <w:rsid w:val="00BA58D9"/>
    <w:rsid w:val="00BA61F2"/>
    <w:rsid w:val="00BB2B40"/>
    <w:rsid w:val="00BB35E6"/>
    <w:rsid w:val="00BC7C57"/>
    <w:rsid w:val="00BC7E1A"/>
    <w:rsid w:val="00BD08BD"/>
    <w:rsid w:val="00BD466C"/>
    <w:rsid w:val="00BE0855"/>
    <w:rsid w:val="00BE1329"/>
    <w:rsid w:val="00BE25D3"/>
    <w:rsid w:val="00C02909"/>
    <w:rsid w:val="00C033B9"/>
    <w:rsid w:val="00C040DD"/>
    <w:rsid w:val="00C045C9"/>
    <w:rsid w:val="00C10C9F"/>
    <w:rsid w:val="00C13F8C"/>
    <w:rsid w:val="00C174E7"/>
    <w:rsid w:val="00C1792A"/>
    <w:rsid w:val="00C31666"/>
    <w:rsid w:val="00C40529"/>
    <w:rsid w:val="00C50584"/>
    <w:rsid w:val="00C50F08"/>
    <w:rsid w:val="00C52B69"/>
    <w:rsid w:val="00C5711F"/>
    <w:rsid w:val="00C77C6D"/>
    <w:rsid w:val="00C80181"/>
    <w:rsid w:val="00C94649"/>
    <w:rsid w:val="00C96997"/>
    <w:rsid w:val="00CA0629"/>
    <w:rsid w:val="00CA175E"/>
    <w:rsid w:val="00CA32C7"/>
    <w:rsid w:val="00CA78C7"/>
    <w:rsid w:val="00CB32D8"/>
    <w:rsid w:val="00CB462D"/>
    <w:rsid w:val="00CB4824"/>
    <w:rsid w:val="00CB7C5F"/>
    <w:rsid w:val="00CC0880"/>
    <w:rsid w:val="00CC3CB2"/>
    <w:rsid w:val="00CC6C82"/>
    <w:rsid w:val="00CD4995"/>
    <w:rsid w:val="00CD5500"/>
    <w:rsid w:val="00CD7800"/>
    <w:rsid w:val="00CE2E87"/>
    <w:rsid w:val="00CE56FA"/>
    <w:rsid w:val="00CE7D67"/>
    <w:rsid w:val="00CF5223"/>
    <w:rsid w:val="00D03D2C"/>
    <w:rsid w:val="00D12F36"/>
    <w:rsid w:val="00D1341A"/>
    <w:rsid w:val="00D1723D"/>
    <w:rsid w:val="00D20004"/>
    <w:rsid w:val="00D32DEB"/>
    <w:rsid w:val="00D43E7C"/>
    <w:rsid w:val="00D46024"/>
    <w:rsid w:val="00D50883"/>
    <w:rsid w:val="00D508D6"/>
    <w:rsid w:val="00D54E39"/>
    <w:rsid w:val="00D55135"/>
    <w:rsid w:val="00D56B1E"/>
    <w:rsid w:val="00D57DDC"/>
    <w:rsid w:val="00D63DCA"/>
    <w:rsid w:val="00D65C53"/>
    <w:rsid w:val="00D72A01"/>
    <w:rsid w:val="00D75183"/>
    <w:rsid w:val="00D769C6"/>
    <w:rsid w:val="00D82CB5"/>
    <w:rsid w:val="00D849EB"/>
    <w:rsid w:val="00D90293"/>
    <w:rsid w:val="00D90357"/>
    <w:rsid w:val="00D936D3"/>
    <w:rsid w:val="00D9429C"/>
    <w:rsid w:val="00DA18AF"/>
    <w:rsid w:val="00DA591A"/>
    <w:rsid w:val="00DA6435"/>
    <w:rsid w:val="00DA7FB9"/>
    <w:rsid w:val="00DB3CA4"/>
    <w:rsid w:val="00DB5373"/>
    <w:rsid w:val="00DB6C1C"/>
    <w:rsid w:val="00DC628E"/>
    <w:rsid w:val="00DD0AA5"/>
    <w:rsid w:val="00DD5BDE"/>
    <w:rsid w:val="00DE16F5"/>
    <w:rsid w:val="00DE6528"/>
    <w:rsid w:val="00DE66C2"/>
    <w:rsid w:val="00DF1D24"/>
    <w:rsid w:val="00DF38C3"/>
    <w:rsid w:val="00DF4C89"/>
    <w:rsid w:val="00DF4DC8"/>
    <w:rsid w:val="00DF55D6"/>
    <w:rsid w:val="00E03CF1"/>
    <w:rsid w:val="00E04A58"/>
    <w:rsid w:val="00E16B26"/>
    <w:rsid w:val="00E16FB4"/>
    <w:rsid w:val="00E26E36"/>
    <w:rsid w:val="00E4197C"/>
    <w:rsid w:val="00E43109"/>
    <w:rsid w:val="00E4658B"/>
    <w:rsid w:val="00E4792F"/>
    <w:rsid w:val="00E53153"/>
    <w:rsid w:val="00E553A8"/>
    <w:rsid w:val="00E75825"/>
    <w:rsid w:val="00E7624D"/>
    <w:rsid w:val="00E77B63"/>
    <w:rsid w:val="00E828CA"/>
    <w:rsid w:val="00E85CF9"/>
    <w:rsid w:val="00E86E06"/>
    <w:rsid w:val="00E93C0E"/>
    <w:rsid w:val="00E96966"/>
    <w:rsid w:val="00E96E92"/>
    <w:rsid w:val="00EA37F6"/>
    <w:rsid w:val="00EB13F4"/>
    <w:rsid w:val="00EB1F17"/>
    <w:rsid w:val="00EB4EE3"/>
    <w:rsid w:val="00EC4EBB"/>
    <w:rsid w:val="00EC7B90"/>
    <w:rsid w:val="00ED6383"/>
    <w:rsid w:val="00EE4418"/>
    <w:rsid w:val="00EF0BA7"/>
    <w:rsid w:val="00EF2A3D"/>
    <w:rsid w:val="00EF2C71"/>
    <w:rsid w:val="00EF4FAE"/>
    <w:rsid w:val="00EF7A80"/>
    <w:rsid w:val="00F03C38"/>
    <w:rsid w:val="00F044A3"/>
    <w:rsid w:val="00F069DD"/>
    <w:rsid w:val="00F128B5"/>
    <w:rsid w:val="00F13EFA"/>
    <w:rsid w:val="00F260B8"/>
    <w:rsid w:val="00F278B5"/>
    <w:rsid w:val="00F43A51"/>
    <w:rsid w:val="00F447F7"/>
    <w:rsid w:val="00F45082"/>
    <w:rsid w:val="00F46B60"/>
    <w:rsid w:val="00F52B83"/>
    <w:rsid w:val="00F5348E"/>
    <w:rsid w:val="00F54B01"/>
    <w:rsid w:val="00F55129"/>
    <w:rsid w:val="00F55529"/>
    <w:rsid w:val="00F56948"/>
    <w:rsid w:val="00F87345"/>
    <w:rsid w:val="00F877B6"/>
    <w:rsid w:val="00F901BA"/>
    <w:rsid w:val="00F93EA0"/>
    <w:rsid w:val="00F9799E"/>
    <w:rsid w:val="00F97E52"/>
    <w:rsid w:val="00FB0A3C"/>
    <w:rsid w:val="00FB2A39"/>
    <w:rsid w:val="00FD01B2"/>
    <w:rsid w:val="00FD141D"/>
    <w:rsid w:val="00FD4792"/>
    <w:rsid w:val="00FD4AF7"/>
    <w:rsid w:val="00FD5E07"/>
    <w:rsid w:val="00FE3319"/>
    <w:rsid w:val="00FE73B0"/>
    <w:rsid w:val="00FF05AA"/>
    <w:rsid w:val="00FF0CE1"/>
    <w:rsid w:val="00FF1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F028427"/>
  <w15:docId w15:val="{A13D88AF-53E0-406A-AC74-0C9C30604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5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15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162F4"/>
  </w:style>
  <w:style w:type="paragraph" w:styleId="NormalWeb">
    <w:name w:val="Normal (Web)"/>
    <w:basedOn w:val="Normal"/>
    <w:uiPriority w:val="99"/>
    <w:unhideWhenUsed/>
    <w:rsid w:val="00EA37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47BF4"/>
    <w:rPr>
      <w:color w:val="0563C1" w:themeColor="hyperlink"/>
      <w:u w:val="single"/>
    </w:rPr>
  </w:style>
  <w:style w:type="character" w:styleId="FollowedHyperlink">
    <w:name w:val="FollowedHyperlink"/>
    <w:basedOn w:val="DefaultParagraphFont"/>
    <w:uiPriority w:val="99"/>
    <w:semiHidden/>
    <w:unhideWhenUsed/>
    <w:rsid w:val="00FE3319"/>
    <w:rPr>
      <w:color w:val="954F72" w:themeColor="followedHyperlink"/>
      <w:u w:val="single"/>
    </w:rPr>
  </w:style>
  <w:style w:type="table" w:styleId="TableGrid">
    <w:name w:val="Table Grid"/>
    <w:basedOn w:val="TableNormal"/>
    <w:uiPriority w:val="39"/>
    <w:rsid w:val="008F65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E44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41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2158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2158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55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129"/>
  </w:style>
  <w:style w:type="paragraph" w:styleId="Footer">
    <w:name w:val="footer"/>
    <w:basedOn w:val="Normal"/>
    <w:link w:val="FooterChar"/>
    <w:uiPriority w:val="99"/>
    <w:unhideWhenUsed/>
    <w:rsid w:val="00F551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129"/>
  </w:style>
  <w:style w:type="paragraph" w:styleId="TOCHeading">
    <w:name w:val="TOC Heading"/>
    <w:basedOn w:val="Heading1"/>
    <w:next w:val="Normal"/>
    <w:uiPriority w:val="39"/>
    <w:unhideWhenUsed/>
    <w:qFormat/>
    <w:rsid w:val="00F55129"/>
    <w:pPr>
      <w:outlineLvl w:val="9"/>
    </w:pPr>
    <w:rPr>
      <w:lang w:val="en-US"/>
    </w:rPr>
  </w:style>
  <w:style w:type="paragraph" w:styleId="TOC1">
    <w:name w:val="toc 1"/>
    <w:basedOn w:val="Normal"/>
    <w:next w:val="Normal"/>
    <w:autoRedefine/>
    <w:uiPriority w:val="39"/>
    <w:unhideWhenUsed/>
    <w:rsid w:val="00F55129"/>
    <w:pPr>
      <w:spacing w:after="100"/>
    </w:pPr>
  </w:style>
  <w:style w:type="paragraph" w:styleId="TOC2">
    <w:name w:val="toc 2"/>
    <w:basedOn w:val="Normal"/>
    <w:next w:val="Normal"/>
    <w:autoRedefine/>
    <w:uiPriority w:val="39"/>
    <w:unhideWhenUsed/>
    <w:rsid w:val="00F55129"/>
    <w:pPr>
      <w:spacing w:after="100"/>
      <w:ind w:left="220"/>
    </w:pPr>
  </w:style>
  <w:style w:type="paragraph" w:styleId="NoSpacing">
    <w:name w:val="No Spacing"/>
    <w:uiPriority w:val="1"/>
    <w:qFormat/>
    <w:rsid w:val="00747027"/>
    <w:pPr>
      <w:spacing w:after="0" w:line="240" w:lineRule="auto"/>
    </w:pPr>
  </w:style>
  <w:style w:type="paragraph" w:styleId="ListParagraph">
    <w:name w:val="List Paragraph"/>
    <w:basedOn w:val="Normal"/>
    <w:uiPriority w:val="34"/>
    <w:qFormat/>
    <w:rsid w:val="007470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491882">
      <w:bodyDiv w:val="1"/>
      <w:marLeft w:val="0"/>
      <w:marRight w:val="0"/>
      <w:marTop w:val="0"/>
      <w:marBottom w:val="0"/>
      <w:divBdr>
        <w:top w:val="none" w:sz="0" w:space="0" w:color="auto"/>
        <w:left w:val="none" w:sz="0" w:space="0" w:color="auto"/>
        <w:bottom w:val="none" w:sz="0" w:space="0" w:color="auto"/>
        <w:right w:val="none" w:sz="0" w:space="0" w:color="auto"/>
      </w:divBdr>
    </w:div>
    <w:div w:id="631054690">
      <w:bodyDiv w:val="1"/>
      <w:marLeft w:val="0"/>
      <w:marRight w:val="0"/>
      <w:marTop w:val="0"/>
      <w:marBottom w:val="0"/>
      <w:divBdr>
        <w:top w:val="none" w:sz="0" w:space="0" w:color="auto"/>
        <w:left w:val="none" w:sz="0" w:space="0" w:color="auto"/>
        <w:bottom w:val="none" w:sz="0" w:space="0" w:color="auto"/>
        <w:right w:val="none" w:sz="0" w:space="0" w:color="auto"/>
      </w:divBdr>
      <w:divsChild>
        <w:div w:id="529489440">
          <w:marLeft w:val="1080"/>
          <w:marRight w:val="0"/>
          <w:marTop w:val="100"/>
          <w:marBottom w:val="0"/>
          <w:divBdr>
            <w:top w:val="none" w:sz="0" w:space="0" w:color="auto"/>
            <w:left w:val="none" w:sz="0" w:space="0" w:color="auto"/>
            <w:bottom w:val="none" w:sz="0" w:space="0" w:color="auto"/>
            <w:right w:val="none" w:sz="0" w:space="0" w:color="auto"/>
          </w:divBdr>
        </w:div>
      </w:divsChild>
    </w:div>
    <w:div w:id="644552397">
      <w:bodyDiv w:val="1"/>
      <w:marLeft w:val="0"/>
      <w:marRight w:val="0"/>
      <w:marTop w:val="0"/>
      <w:marBottom w:val="0"/>
      <w:divBdr>
        <w:top w:val="none" w:sz="0" w:space="0" w:color="auto"/>
        <w:left w:val="none" w:sz="0" w:space="0" w:color="auto"/>
        <w:bottom w:val="none" w:sz="0" w:space="0" w:color="auto"/>
        <w:right w:val="none" w:sz="0" w:space="0" w:color="auto"/>
      </w:divBdr>
    </w:div>
    <w:div w:id="1440682187">
      <w:bodyDiv w:val="1"/>
      <w:marLeft w:val="0"/>
      <w:marRight w:val="0"/>
      <w:marTop w:val="0"/>
      <w:marBottom w:val="0"/>
      <w:divBdr>
        <w:top w:val="none" w:sz="0" w:space="0" w:color="auto"/>
        <w:left w:val="none" w:sz="0" w:space="0" w:color="auto"/>
        <w:bottom w:val="none" w:sz="0" w:space="0" w:color="auto"/>
        <w:right w:val="none" w:sz="0" w:space="0" w:color="auto"/>
      </w:divBdr>
    </w:div>
    <w:div w:id="1937204139">
      <w:bodyDiv w:val="1"/>
      <w:marLeft w:val="0"/>
      <w:marRight w:val="0"/>
      <w:marTop w:val="0"/>
      <w:marBottom w:val="0"/>
      <w:divBdr>
        <w:top w:val="none" w:sz="0" w:space="0" w:color="auto"/>
        <w:left w:val="none" w:sz="0" w:space="0" w:color="auto"/>
        <w:bottom w:val="none" w:sz="0" w:space="0" w:color="auto"/>
        <w:right w:val="none" w:sz="0" w:space="0" w:color="auto"/>
      </w:divBdr>
    </w:div>
    <w:div w:id="1953396712">
      <w:bodyDiv w:val="1"/>
      <w:marLeft w:val="0"/>
      <w:marRight w:val="0"/>
      <w:marTop w:val="0"/>
      <w:marBottom w:val="0"/>
      <w:divBdr>
        <w:top w:val="none" w:sz="0" w:space="0" w:color="auto"/>
        <w:left w:val="none" w:sz="0" w:space="0" w:color="auto"/>
        <w:bottom w:val="none" w:sz="0" w:space="0" w:color="auto"/>
        <w:right w:val="none" w:sz="0" w:space="0" w:color="auto"/>
      </w:divBdr>
      <w:divsChild>
        <w:div w:id="135687792">
          <w:marLeft w:val="1080"/>
          <w:marRight w:val="0"/>
          <w:marTop w:val="100"/>
          <w:marBottom w:val="0"/>
          <w:divBdr>
            <w:top w:val="none" w:sz="0" w:space="0" w:color="auto"/>
            <w:left w:val="none" w:sz="0" w:space="0" w:color="auto"/>
            <w:bottom w:val="none" w:sz="0" w:space="0" w:color="auto"/>
            <w:right w:val="none" w:sz="0" w:space="0" w:color="auto"/>
          </w:divBdr>
        </w:div>
        <w:div w:id="1345865874">
          <w:marLeft w:val="1080"/>
          <w:marRight w:val="0"/>
          <w:marTop w:val="100"/>
          <w:marBottom w:val="0"/>
          <w:divBdr>
            <w:top w:val="none" w:sz="0" w:space="0" w:color="auto"/>
            <w:left w:val="none" w:sz="0" w:space="0" w:color="auto"/>
            <w:bottom w:val="none" w:sz="0" w:space="0" w:color="auto"/>
            <w:right w:val="none" w:sz="0" w:space="0" w:color="auto"/>
          </w:divBdr>
        </w:div>
        <w:div w:id="1381399377">
          <w:marLeft w:val="1080"/>
          <w:marRight w:val="0"/>
          <w:marTop w:val="100"/>
          <w:marBottom w:val="0"/>
          <w:divBdr>
            <w:top w:val="none" w:sz="0" w:space="0" w:color="auto"/>
            <w:left w:val="none" w:sz="0" w:space="0" w:color="auto"/>
            <w:bottom w:val="none" w:sz="0" w:space="0" w:color="auto"/>
            <w:right w:val="none" w:sz="0" w:space="0" w:color="auto"/>
          </w:divBdr>
        </w:div>
        <w:div w:id="1717394293">
          <w:marLeft w:val="1080"/>
          <w:marRight w:val="0"/>
          <w:marTop w:val="100"/>
          <w:marBottom w:val="0"/>
          <w:divBdr>
            <w:top w:val="none" w:sz="0" w:space="0" w:color="auto"/>
            <w:left w:val="none" w:sz="0" w:space="0" w:color="auto"/>
            <w:bottom w:val="none" w:sz="0" w:space="0" w:color="auto"/>
            <w:right w:val="none" w:sz="0" w:space="0" w:color="auto"/>
          </w:divBdr>
        </w:div>
        <w:div w:id="2074346462">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F0C115-32B8-43CA-85C6-4C664894A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1169</TotalTime>
  <Pages>32</Pages>
  <Words>8436</Words>
  <Characters>48088</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Rekarska</dc:creator>
  <cp:keywords/>
  <dc:description/>
  <cp:lastModifiedBy>Rumyana Rekarska</cp:lastModifiedBy>
  <cp:revision>554</cp:revision>
  <dcterms:created xsi:type="dcterms:W3CDTF">2023-03-04T18:20:00Z</dcterms:created>
  <dcterms:modified xsi:type="dcterms:W3CDTF">2023-04-23T14:35:00Z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40253579-c7c8-4582-b1a7-950cbb2f815b</vt:lpwstr>
  </property>
</Properties>
</file>