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58BC26" w14:textId="6BE19CCF" w:rsidR="00123662" w:rsidRDefault="008872FB" w:rsidP="00123662">
      <w:pPr>
        <w:rPr>
          <w:b/>
        </w:rPr>
      </w:pPr>
      <w:bookmarkStart w:id="0" w:name="_Hlk163053958"/>
      <w:r>
        <w:rPr>
          <w:b/>
        </w:rPr>
        <w:t xml:space="preserve">                                                    </w:t>
      </w:r>
      <w:r w:rsidRPr="008872FB">
        <w:rPr>
          <w:b/>
          <w:noProof/>
          <w:lang w:val="en-US"/>
        </w:rPr>
        <w:drawing>
          <wp:inline distT="0" distB="0" distL="0" distR="0" wp14:anchorId="4358C7AD" wp14:editId="3FF120F9">
            <wp:extent cx="2076740" cy="80021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76740" cy="800212"/>
                    </a:xfrm>
                    <a:prstGeom prst="rect">
                      <a:avLst/>
                    </a:prstGeom>
                  </pic:spPr>
                </pic:pic>
              </a:graphicData>
            </a:graphic>
          </wp:inline>
        </w:drawing>
      </w:r>
    </w:p>
    <w:p w14:paraId="2336DD44" w14:textId="77777777" w:rsidR="007970BE" w:rsidRDefault="007970BE" w:rsidP="00123662">
      <w:pPr>
        <w:rPr>
          <w:b/>
        </w:rPr>
      </w:pPr>
    </w:p>
    <w:p w14:paraId="64DA73F7" w14:textId="6D68C2C3" w:rsidR="004802AB" w:rsidRDefault="004802AB" w:rsidP="00596246">
      <w:pPr>
        <w:rPr>
          <w:b/>
        </w:rPr>
      </w:pPr>
      <w:bookmarkStart w:id="1" w:name="_Hlk162882859"/>
    </w:p>
    <w:p w14:paraId="6704A135" w14:textId="77777777" w:rsidR="008872FB" w:rsidRDefault="008872FB" w:rsidP="00596246">
      <w:pPr>
        <w:rPr>
          <w:b/>
        </w:rPr>
      </w:pPr>
    </w:p>
    <w:p w14:paraId="3063DF81" w14:textId="683B927D" w:rsidR="00051F83" w:rsidRDefault="008872FB" w:rsidP="003F0CDC">
      <w:pPr>
        <w:jc w:val="center"/>
        <w:rPr>
          <w:b/>
          <w:bCs/>
        </w:rPr>
      </w:pPr>
      <w:bookmarkStart w:id="2" w:name="_Hlk169107884"/>
      <w:r w:rsidRPr="008872FB">
        <w:rPr>
          <w:b/>
          <w:bCs/>
        </w:rPr>
        <w:t>Coaching and Mentoring Skills for the Workplace</w:t>
      </w:r>
    </w:p>
    <w:p w14:paraId="506FB13B" w14:textId="0599634A" w:rsidR="008872FB" w:rsidRDefault="008872FB" w:rsidP="003F0CDC">
      <w:pPr>
        <w:jc w:val="center"/>
        <w:rPr>
          <w:rFonts w:cs="Times New Roman"/>
          <w:b/>
          <w:bCs/>
          <w:szCs w:val="24"/>
        </w:rPr>
      </w:pPr>
      <w:r w:rsidRPr="008872FB">
        <w:rPr>
          <w:rFonts w:cs="Times New Roman"/>
          <w:b/>
          <w:bCs/>
          <w:szCs w:val="24"/>
        </w:rPr>
        <w:t xml:space="preserve">BA Leadership and Management </w:t>
      </w:r>
    </w:p>
    <w:p w14:paraId="6882B093" w14:textId="78BCD50F" w:rsidR="008872FB" w:rsidRPr="00596246" w:rsidRDefault="008872FB" w:rsidP="003F0CDC">
      <w:pPr>
        <w:jc w:val="center"/>
        <w:rPr>
          <w:rFonts w:cs="Times New Roman"/>
          <w:b/>
          <w:bCs/>
          <w:szCs w:val="24"/>
        </w:rPr>
      </w:pPr>
      <w:r w:rsidRPr="008872FB">
        <w:rPr>
          <w:rFonts w:cs="Times New Roman"/>
          <w:b/>
          <w:bCs/>
          <w:szCs w:val="24"/>
        </w:rPr>
        <w:t>BMSW6105</w:t>
      </w:r>
    </w:p>
    <w:p w14:paraId="27B5787D" w14:textId="6D93A9F6" w:rsidR="00123662" w:rsidRDefault="004A1D2C" w:rsidP="003F0CDC">
      <w:pPr>
        <w:jc w:val="center"/>
        <w:rPr>
          <w:rFonts w:cs="Times New Roman"/>
          <w:szCs w:val="24"/>
        </w:rPr>
      </w:pPr>
      <w:r>
        <w:rPr>
          <w:rFonts w:cs="Times New Roman"/>
          <w:szCs w:val="24"/>
        </w:rPr>
        <w:t xml:space="preserve">Patrik </w:t>
      </w:r>
      <w:proofErr w:type="spellStart"/>
      <w:r>
        <w:rPr>
          <w:rFonts w:cs="Times New Roman"/>
          <w:szCs w:val="24"/>
        </w:rPr>
        <w:t>tolog</w:t>
      </w:r>
      <w:proofErr w:type="spellEnd"/>
    </w:p>
    <w:p w14:paraId="050DC073" w14:textId="4EA0E628" w:rsidR="004A1D2C" w:rsidRPr="0092338D" w:rsidRDefault="004A1D2C" w:rsidP="003F0CDC">
      <w:pPr>
        <w:jc w:val="center"/>
        <w:rPr>
          <w:rFonts w:cs="Times New Roman"/>
          <w:szCs w:val="24"/>
        </w:rPr>
      </w:pPr>
      <w:r>
        <w:rPr>
          <w:rFonts w:cs="Times New Roman"/>
          <w:szCs w:val="24"/>
        </w:rPr>
        <w:t>2026788</w:t>
      </w:r>
    </w:p>
    <w:bookmarkEnd w:id="2"/>
    <w:p w14:paraId="5D3CF2A2" w14:textId="77777777" w:rsidR="00123662" w:rsidRPr="0092338D" w:rsidRDefault="00123662" w:rsidP="00123662">
      <w:pPr>
        <w:rPr>
          <w:rFonts w:cs="Times New Roman"/>
          <w:b/>
          <w:szCs w:val="24"/>
        </w:rPr>
      </w:pPr>
    </w:p>
    <w:p w14:paraId="3B721F47" w14:textId="77777777" w:rsidR="00123662" w:rsidRPr="0092338D" w:rsidRDefault="00123662" w:rsidP="00123662">
      <w:pPr>
        <w:rPr>
          <w:rFonts w:cs="Times New Roman"/>
          <w:b/>
          <w:szCs w:val="24"/>
        </w:rPr>
      </w:pPr>
    </w:p>
    <w:p w14:paraId="2426A955" w14:textId="77777777" w:rsidR="00123662" w:rsidRDefault="00123662" w:rsidP="00123662">
      <w:pPr>
        <w:rPr>
          <w:rFonts w:cs="Times New Roman"/>
          <w:b/>
          <w:szCs w:val="24"/>
        </w:rPr>
      </w:pPr>
    </w:p>
    <w:p w14:paraId="315ED322" w14:textId="77777777" w:rsidR="00DC3070" w:rsidRDefault="00DC3070" w:rsidP="00123662">
      <w:pPr>
        <w:rPr>
          <w:rFonts w:cs="Times New Roman"/>
          <w:b/>
          <w:szCs w:val="24"/>
        </w:rPr>
      </w:pPr>
    </w:p>
    <w:p w14:paraId="2ADD8230" w14:textId="77777777" w:rsidR="00A934DE" w:rsidRPr="0092338D" w:rsidRDefault="00A934DE" w:rsidP="00123662">
      <w:pPr>
        <w:rPr>
          <w:rFonts w:cs="Times New Roman"/>
          <w:b/>
          <w:szCs w:val="24"/>
        </w:rPr>
      </w:pPr>
    </w:p>
    <w:p w14:paraId="7A3AE0BE" w14:textId="77777777" w:rsidR="00123662" w:rsidRPr="0092338D" w:rsidRDefault="00123662" w:rsidP="00123662">
      <w:pPr>
        <w:rPr>
          <w:rFonts w:cs="Times New Roman"/>
          <w:b/>
          <w:szCs w:val="24"/>
        </w:rPr>
      </w:pPr>
    </w:p>
    <w:p w14:paraId="7A22D6E8" w14:textId="7809FFAD" w:rsidR="006F5ADF" w:rsidRPr="006F5ADF" w:rsidRDefault="006F5ADF" w:rsidP="006F5ADF"/>
    <w:sdt>
      <w:sdtPr>
        <w:rPr>
          <w:rFonts w:ascii="Times New Roman" w:eastAsiaTheme="minorHAnsi" w:hAnsi="Times New Roman" w:cstheme="minorBidi"/>
          <w:color w:val="auto"/>
          <w:sz w:val="24"/>
          <w:szCs w:val="22"/>
          <w:lang w:val="en-GB"/>
        </w:rPr>
        <w:id w:val="-1171488788"/>
        <w:docPartObj>
          <w:docPartGallery w:val="Table of Contents"/>
          <w:docPartUnique/>
        </w:docPartObj>
      </w:sdtPr>
      <w:sdtEndPr>
        <w:rPr>
          <w:b/>
          <w:bCs/>
          <w:noProof/>
        </w:rPr>
      </w:sdtEndPr>
      <w:sdtContent>
        <w:p w14:paraId="4358DCF0" w14:textId="528F46AA" w:rsidR="00123662" w:rsidRPr="00B22C0C" w:rsidRDefault="00123662" w:rsidP="00F65A57">
          <w:pPr>
            <w:pStyle w:val="TOCHeading"/>
            <w:spacing w:line="360" w:lineRule="auto"/>
            <w:jc w:val="center"/>
            <w:rPr>
              <w:rFonts w:ascii="Times New Roman" w:hAnsi="Times New Roman" w:cs="Times New Roman"/>
              <w:color w:val="auto"/>
              <w:sz w:val="24"/>
            </w:rPr>
          </w:pPr>
          <w:r w:rsidRPr="00B22C0C">
            <w:rPr>
              <w:rFonts w:ascii="Times New Roman" w:hAnsi="Times New Roman" w:cs="Times New Roman"/>
              <w:color w:val="auto"/>
              <w:sz w:val="24"/>
            </w:rPr>
            <w:t>Table of Contents</w:t>
          </w:r>
        </w:p>
        <w:p w14:paraId="330FD4AD" w14:textId="22F6B845" w:rsidR="006E159F" w:rsidRDefault="00001058" w:rsidP="00F65A57">
          <w:pPr>
            <w:pStyle w:val="TOC1"/>
            <w:tabs>
              <w:tab w:val="left" w:pos="480"/>
              <w:tab w:val="right" w:leader="dot" w:pos="9350"/>
            </w:tabs>
            <w:spacing w:line="360" w:lineRule="auto"/>
            <w:rPr>
              <w:rFonts w:asciiTheme="minorHAnsi" w:eastAsiaTheme="minorEastAsia" w:hAnsiTheme="minorHAnsi"/>
              <w:noProof/>
              <w:sz w:val="22"/>
              <w:lang w:eastAsia="en-GB"/>
            </w:rPr>
          </w:pPr>
          <w:r w:rsidRPr="0092338D">
            <w:fldChar w:fldCharType="begin"/>
          </w:r>
          <w:r w:rsidR="00123662" w:rsidRPr="0092338D">
            <w:instrText xml:space="preserve"> TOC \o "1-3" \h \z \u </w:instrText>
          </w:r>
          <w:r w:rsidRPr="0092338D">
            <w:fldChar w:fldCharType="separate"/>
          </w:r>
          <w:hyperlink w:anchor="_Toc191052951" w:history="1">
            <w:r w:rsidR="006E159F" w:rsidRPr="00586A72">
              <w:rPr>
                <w:rStyle w:val="Hyperlink"/>
                <w:noProof/>
              </w:rPr>
              <w:t>1</w:t>
            </w:r>
            <w:r w:rsidR="006E159F">
              <w:rPr>
                <w:rFonts w:asciiTheme="minorHAnsi" w:eastAsiaTheme="minorEastAsia" w:hAnsiTheme="minorHAnsi"/>
                <w:noProof/>
                <w:sz w:val="22"/>
                <w:lang w:eastAsia="en-GB"/>
              </w:rPr>
              <w:tab/>
            </w:r>
            <w:r w:rsidR="006E159F" w:rsidRPr="00586A72">
              <w:rPr>
                <w:rStyle w:val="Hyperlink"/>
                <w:noProof/>
              </w:rPr>
              <w:t>Introduction</w:t>
            </w:r>
            <w:r w:rsidR="006E159F">
              <w:rPr>
                <w:noProof/>
                <w:webHidden/>
              </w:rPr>
              <w:tab/>
            </w:r>
            <w:r w:rsidR="006E159F">
              <w:rPr>
                <w:noProof/>
                <w:webHidden/>
              </w:rPr>
              <w:fldChar w:fldCharType="begin"/>
            </w:r>
            <w:r w:rsidR="006E159F">
              <w:rPr>
                <w:noProof/>
                <w:webHidden/>
              </w:rPr>
              <w:instrText xml:space="preserve"> PAGEREF _Toc191052951 \h </w:instrText>
            </w:r>
            <w:r w:rsidR="006E159F">
              <w:rPr>
                <w:noProof/>
                <w:webHidden/>
              </w:rPr>
            </w:r>
            <w:r w:rsidR="006E159F">
              <w:rPr>
                <w:noProof/>
                <w:webHidden/>
              </w:rPr>
              <w:fldChar w:fldCharType="separate"/>
            </w:r>
            <w:r w:rsidR="006E159F">
              <w:rPr>
                <w:noProof/>
                <w:webHidden/>
              </w:rPr>
              <w:t>3</w:t>
            </w:r>
            <w:r w:rsidR="006E159F">
              <w:rPr>
                <w:noProof/>
                <w:webHidden/>
              </w:rPr>
              <w:fldChar w:fldCharType="end"/>
            </w:r>
          </w:hyperlink>
        </w:p>
        <w:p w14:paraId="015ECC30" w14:textId="30209D0F" w:rsidR="006E159F" w:rsidRDefault="006E159F" w:rsidP="00F65A57">
          <w:pPr>
            <w:pStyle w:val="TOC1"/>
            <w:tabs>
              <w:tab w:val="left" w:pos="480"/>
              <w:tab w:val="right" w:leader="dot" w:pos="9350"/>
            </w:tabs>
            <w:spacing w:line="360" w:lineRule="auto"/>
            <w:rPr>
              <w:rFonts w:asciiTheme="minorHAnsi" w:eastAsiaTheme="minorEastAsia" w:hAnsiTheme="minorHAnsi"/>
              <w:noProof/>
              <w:sz w:val="22"/>
              <w:lang w:eastAsia="en-GB"/>
            </w:rPr>
          </w:pPr>
          <w:hyperlink w:anchor="_Toc191052952" w:history="1">
            <w:r w:rsidRPr="00586A72">
              <w:rPr>
                <w:rStyle w:val="Hyperlink"/>
                <w:noProof/>
              </w:rPr>
              <w:t>2</w:t>
            </w:r>
            <w:r>
              <w:rPr>
                <w:rFonts w:asciiTheme="minorHAnsi" w:eastAsiaTheme="minorEastAsia" w:hAnsiTheme="minorHAnsi"/>
                <w:noProof/>
                <w:sz w:val="22"/>
                <w:lang w:eastAsia="en-GB"/>
              </w:rPr>
              <w:tab/>
            </w:r>
            <w:r w:rsidRPr="00586A72">
              <w:rPr>
                <w:rStyle w:val="Hyperlink"/>
                <w:noProof/>
              </w:rPr>
              <w:t>Critical Evaluation of the Purpose of Coaching and Mentoring Within a Workplace</w:t>
            </w:r>
            <w:r>
              <w:rPr>
                <w:noProof/>
                <w:webHidden/>
              </w:rPr>
              <w:tab/>
            </w:r>
            <w:r>
              <w:rPr>
                <w:noProof/>
                <w:webHidden/>
              </w:rPr>
              <w:fldChar w:fldCharType="begin"/>
            </w:r>
            <w:r>
              <w:rPr>
                <w:noProof/>
                <w:webHidden/>
              </w:rPr>
              <w:instrText xml:space="preserve"> PAGEREF _Toc191052952 \h </w:instrText>
            </w:r>
            <w:r>
              <w:rPr>
                <w:noProof/>
                <w:webHidden/>
              </w:rPr>
            </w:r>
            <w:r>
              <w:rPr>
                <w:noProof/>
                <w:webHidden/>
              </w:rPr>
              <w:fldChar w:fldCharType="separate"/>
            </w:r>
            <w:r>
              <w:rPr>
                <w:noProof/>
                <w:webHidden/>
              </w:rPr>
              <w:t>3</w:t>
            </w:r>
            <w:r>
              <w:rPr>
                <w:noProof/>
                <w:webHidden/>
              </w:rPr>
              <w:fldChar w:fldCharType="end"/>
            </w:r>
          </w:hyperlink>
        </w:p>
        <w:p w14:paraId="2CCC1106" w14:textId="3DB96454" w:rsidR="006E159F" w:rsidRDefault="006E159F" w:rsidP="00F65A57">
          <w:pPr>
            <w:pStyle w:val="TOC1"/>
            <w:tabs>
              <w:tab w:val="left" w:pos="480"/>
              <w:tab w:val="right" w:leader="dot" w:pos="9350"/>
            </w:tabs>
            <w:spacing w:line="360" w:lineRule="auto"/>
            <w:rPr>
              <w:rFonts w:asciiTheme="minorHAnsi" w:eastAsiaTheme="minorEastAsia" w:hAnsiTheme="minorHAnsi"/>
              <w:noProof/>
              <w:sz w:val="22"/>
              <w:lang w:eastAsia="en-GB"/>
            </w:rPr>
          </w:pPr>
          <w:hyperlink w:anchor="_Toc191052953" w:history="1">
            <w:r w:rsidRPr="00586A72">
              <w:rPr>
                <w:rStyle w:val="Hyperlink"/>
                <w:noProof/>
              </w:rPr>
              <w:t>3</w:t>
            </w:r>
            <w:r>
              <w:rPr>
                <w:rFonts w:asciiTheme="minorHAnsi" w:eastAsiaTheme="minorEastAsia" w:hAnsiTheme="minorHAnsi"/>
                <w:noProof/>
                <w:sz w:val="22"/>
                <w:lang w:eastAsia="en-GB"/>
              </w:rPr>
              <w:tab/>
            </w:r>
            <w:r w:rsidRPr="00586A72">
              <w:rPr>
                <w:rStyle w:val="Hyperlink"/>
                <w:noProof/>
              </w:rPr>
              <w:t>Comparing and Contrasting Views of Coaching and Mentoring and Critical Analysis of a Coaching Model</w:t>
            </w:r>
            <w:r>
              <w:rPr>
                <w:noProof/>
                <w:webHidden/>
              </w:rPr>
              <w:tab/>
            </w:r>
            <w:r>
              <w:rPr>
                <w:noProof/>
                <w:webHidden/>
              </w:rPr>
              <w:fldChar w:fldCharType="begin"/>
            </w:r>
            <w:r>
              <w:rPr>
                <w:noProof/>
                <w:webHidden/>
              </w:rPr>
              <w:instrText xml:space="preserve"> PAGEREF _Toc191052953 \h </w:instrText>
            </w:r>
            <w:r>
              <w:rPr>
                <w:noProof/>
                <w:webHidden/>
              </w:rPr>
            </w:r>
            <w:r>
              <w:rPr>
                <w:noProof/>
                <w:webHidden/>
              </w:rPr>
              <w:fldChar w:fldCharType="separate"/>
            </w:r>
            <w:r>
              <w:rPr>
                <w:noProof/>
                <w:webHidden/>
              </w:rPr>
              <w:t>5</w:t>
            </w:r>
            <w:r>
              <w:rPr>
                <w:noProof/>
                <w:webHidden/>
              </w:rPr>
              <w:fldChar w:fldCharType="end"/>
            </w:r>
          </w:hyperlink>
        </w:p>
        <w:p w14:paraId="2BB5E6E1" w14:textId="1741C814" w:rsidR="006E159F" w:rsidRDefault="006E159F" w:rsidP="00F65A57">
          <w:pPr>
            <w:pStyle w:val="TOC1"/>
            <w:tabs>
              <w:tab w:val="left" w:pos="480"/>
              <w:tab w:val="right" w:leader="dot" w:pos="9350"/>
            </w:tabs>
            <w:spacing w:line="360" w:lineRule="auto"/>
            <w:rPr>
              <w:rFonts w:asciiTheme="minorHAnsi" w:eastAsiaTheme="minorEastAsia" w:hAnsiTheme="minorHAnsi"/>
              <w:noProof/>
              <w:sz w:val="22"/>
              <w:lang w:eastAsia="en-GB"/>
            </w:rPr>
          </w:pPr>
          <w:hyperlink w:anchor="_Toc191052954" w:history="1">
            <w:r w:rsidRPr="00586A72">
              <w:rPr>
                <w:rStyle w:val="Hyperlink"/>
                <w:noProof/>
              </w:rPr>
              <w:t>4</w:t>
            </w:r>
            <w:r>
              <w:rPr>
                <w:rFonts w:asciiTheme="minorHAnsi" w:eastAsiaTheme="minorEastAsia" w:hAnsiTheme="minorHAnsi"/>
                <w:noProof/>
                <w:sz w:val="22"/>
                <w:lang w:eastAsia="en-GB"/>
              </w:rPr>
              <w:tab/>
            </w:r>
            <w:r w:rsidRPr="00586A72">
              <w:rPr>
                <w:rStyle w:val="Hyperlink"/>
                <w:noProof/>
              </w:rPr>
              <w:t>Reflection on Practical 1: Coaching and Goal Setting</w:t>
            </w:r>
            <w:r>
              <w:rPr>
                <w:noProof/>
                <w:webHidden/>
              </w:rPr>
              <w:tab/>
            </w:r>
            <w:r>
              <w:rPr>
                <w:noProof/>
                <w:webHidden/>
              </w:rPr>
              <w:fldChar w:fldCharType="begin"/>
            </w:r>
            <w:r>
              <w:rPr>
                <w:noProof/>
                <w:webHidden/>
              </w:rPr>
              <w:instrText xml:space="preserve"> PAGEREF _Toc191052954 \h </w:instrText>
            </w:r>
            <w:r>
              <w:rPr>
                <w:noProof/>
                <w:webHidden/>
              </w:rPr>
            </w:r>
            <w:r>
              <w:rPr>
                <w:noProof/>
                <w:webHidden/>
              </w:rPr>
              <w:fldChar w:fldCharType="separate"/>
            </w:r>
            <w:r>
              <w:rPr>
                <w:noProof/>
                <w:webHidden/>
              </w:rPr>
              <w:t>7</w:t>
            </w:r>
            <w:r>
              <w:rPr>
                <w:noProof/>
                <w:webHidden/>
              </w:rPr>
              <w:fldChar w:fldCharType="end"/>
            </w:r>
          </w:hyperlink>
        </w:p>
        <w:p w14:paraId="7C670097" w14:textId="23524879" w:rsidR="006E159F" w:rsidRDefault="006E159F" w:rsidP="00F65A57">
          <w:pPr>
            <w:pStyle w:val="TOC2"/>
            <w:tabs>
              <w:tab w:val="left" w:pos="880"/>
              <w:tab w:val="right" w:leader="dot" w:pos="9350"/>
            </w:tabs>
            <w:spacing w:line="360" w:lineRule="auto"/>
            <w:rPr>
              <w:rFonts w:asciiTheme="minorHAnsi" w:eastAsiaTheme="minorEastAsia" w:hAnsiTheme="minorHAnsi"/>
              <w:noProof/>
              <w:sz w:val="22"/>
              <w:lang w:eastAsia="en-GB"/>
            </w:rPr>
          </w:pPr>
          <w:hyperlink w:anchor="_Toc191052955" w:history="1">
            <w:r w:rsidRPr="00586A72">
              <w:rPr>
                <w:rStyle w:val="Hyperlink"/>
                <w:noProof/>
              </w:rPr>
              <w:t>4.1</w:t>
            </w:r>
            <w:r>
              <w:rPr>
                <w:rFonts w:asciiTheme="minorHAnsi" w:eastAsiaTheme="minorEastAsia" w:hAnsiTheme="minorHAnsi"/>
                <w:noProof/>
                <w:sz w:val="22"/>
                <w:lang w:eastAsia="en-GB"/>
              </w:rPr>
              <w:tab/>
            </w:r>
            <w:r w:rsidRPr="00586A72">
              <w:rPr>
                <w:rStyle w:val="Hyperlink"/>
                <w:noProof/>
              </w:rPr>
              <w:t>Description</w:t>
            </w:r>
            <w:r>
              <w:rPr>
                <w:noProof/>
                <w:webHidden/>
              </w:rPr>
              <w:tab/>
            </w:r>
            <w:r>
              <w:rPr>
                <w:noProof/>
                <w:webHidden/>
              </w:rPr>
              <w:fldChar w:fldCharType="begin"/>
            </w:r>
            <w:r>
              <w:rPr>
                <w:noProof/>
                <w:webHidden/>
              </w:rPr>
              <w:instrText xml:space="preserve"> PAGEREF _Toc191052955 \h </w:instrText>
            </w:r>
            <w:r>
              <w:rPr>
                <w:noProof/>
                <w:webHidden/>
              </w:rPr>
            </w:r>
            <w:r>
              <w:rPr>
                <w:noProof/>
                <w:webHidden/>
              </w:rPr>
              <w:fldChar w:fldCharType="separate"/>
            </w:r>
            <w:r>
              <w:rPr>
                <w:noProof/>
                <w:webHidden/>
              </w:rPr>
              <w:t>7</w:t>
            </w:r>
            <w:r>
              <w:rPr>
                <w:noProof/>
                <w:webHidden/>
              </w:rPr>
              <w:fldChar w:fldCharType="end"/>
            </w:r>
          </w:hyperlink>
        </w:p>
        <w:p w14:paraId="168EA7EB" w14:textId="5CB95DF1" w:rsidR="006E159F" w:rsidRDefault="006E159F" w:rsidP="00F65A57">
          <w:pPr>
            <w:pStyle w:val="TOC2"/>
            <w:tabs>
              <w:tab w:val="left" w:pos="880"/>
              <w:tab w:val="right" w:leader="dot" w:pos="9350"/>
            </w:tabs>
            <w:spacing w:line="360" w:lineRule="auto"/>
            <w:rPr>
              <w:rFonts w:asciiTheme="minorHAnsi" w:eastAsiaTheme="minorEastAsia" w:hAnsiTheme="minorHAnsi"/>
              <w:noProof/>
              <w:sz w:val="22"/>
              <w:lang w:eastAsia="en-GB"/>
            </w:rPr>
          </w:pPr>
          <w:hyperlink w:anchor="_Toc191052956" w:history="1">
            <w:r w:rsidRPr="00586A72">
              <w:rPr>
                <w:rStyle w:val="Hyperlink"/>
                <w:noProof/>
              </w:rPr>
              <w:t>4.2</w:t>
            </w:r>
            <w:r>
              <w:rPr>
                <w:rFonts w:asciiTheme="minorHAnsi" w:eastAsiaTheme="minorEastAsia" w:hAnsiTheme="minorHAnsi"/>
                <w:noProof/>
                <w:sz w:val="22"/>
                <w:lang w:eastAsia="en-GB"/>
              </w:rPr>
              <w:tab/>
            </w:r>
            <w:r w:rsidRPr="00586A72">
              <w:rPr>
                <w:rStyle w:val="Hyperlink"/>
                <w:noProof/>
              </w:rPr>
              <w:t>Feelings</w:t>
            </w:r>
            <w:r>
              <w:rPr>
                <w:noProof/>
                <w:webHidden/>
              </w:rPr>
              <w:tab/>
            </w:r>
            <w:r>
              <w:rPr>
                <w:noProof/>
                <w:webHidden/>
              </w:rPr>
              <w:fldChar w:fldCharType="begin"/>
            </w:r>
            <w:r>
              <w:rPr>
                <w:noProof/>
                <w:webHidden/>
              </w:rPr>
              <w:instrText xml:space="preserve"> PAGEREF _Toc191052956 \h </w:instrText>
            </w:r>
            <w:r>
              <w:rPr>
                <w:noProof/>
                <w:webHidden/>
              </w:rPr>
            </w:r>
            <w:r>
              <w:rPr>
                <w:noProof/>
                <w:webHidden/>
              </w:rPr>
              <w:fldChar w:fldCharType="separate"/>
            </w:r>
            <w:r>
              <w:rPr>
                <w:noProof/>
                <w:webHidden/>
              </w:rPr>
              <w:t>7</w:t>
            </w:r>
            <w:r>
              <w:rPr>
                <w:noProof/>
                <w:webHidden/>
              </w:rPr>
              <w:fldChar w:fldCharType="end"/>
            </w:r>
          </w:hyperlink>
        </w:p>
        <w:p w14:paraId="79CC9266" w14:textId="6C655F44" w:rsidR="006E159F" w:rsidRDefault="006E159F" w:rsidP="00F65A57">
          <w:pPr>
            <w:pStyle w:val="TOC2"/>
            <w:tabs>
              <w:tab w:val="left" w:pos="880"/>
              <w:tab w:val="right" w:leader="dot" w:pos="9350"/>
            </w:tabs>
            <w:spacing w:line="360" w:lineRule="auto"/>
            <w:rPr>
              <w:rFonts w:asciiTheme="minorHAnsi" w:eastAsiaTheme="minorEastAsia" w:hAnsiTheme="minorHAnsi"/>
              <w:noProof/>
              <w:sz w:val="22"/>
              <w:lang w:eastAsia="en-GB"/>
            </w:rPr>
          </w:pPr>
          <w:hyperlink w:anchor="_Toc191052957" w:history="1">
            <w:r w:rsidRPr="00586A72">
              <w:rPr>
                <w:rStyle w:val="Hyperlink"/>
                <w:noProof/>
              </w:rPr>
              <w:t>4.3</w:t>
            </w:r>
            <w:r>
              <w:rPr>
                <w:rFonts w:asciiTheme="minorHAnsi" w:eastAsiaTheme="minorEastAsia" w:hAnsiTheme="minorHAnsi"/>
                <w:noProof/>
                <w:sz w:val="22"/>
                <w:lang w:eastAsia="en-GB"/>
              </w:rPr>
              <w:tab/>
            </w:r>
            <w:r w:rsidRPr="00586A72">
              <w:rPr>
                <w:rStyle w:val="Hyperlink"/>
                <w:noProof/>
              </w:rPr>
              <w:t>Evaluation</w:t>
            </w:r>
            <w:r>
              <w:rPr>
                <w:noProof/>
                <w:webHidden/>
              </w:rPr>
              <w:tab/>
            </w:r>
            <w:r>
              <w:rPr>
                <w:noProof/>
                <w:webHidden/>
              </w:rPr>
              <w:fldChar w:fldCharType="begin"/>
            </w:r>
            <w:r>
              <w:rPr>
                <w:noProof/>
                <w:webHidden/>
              </w:rPr>
              <w:instrText xml:space="preserve"> PAGEREF _Toc191052957 \h </w:instrText>
            </w:r>
            <w:r>
              <w:rPr>
                <w:noProof/>
                <w:webHidden/>
              </w:rPr>
            </w:r>
            <w:r>
              <w:rPr>
                <w:noProof/>
                <w:webHidden/>
              </w:rPr>
              <w:fldChar w:fldCharType="separate"/>
            </w:r>
            <w:r>
              <w:rPr>
                <w:noProof/>
                <w:webHidden/>
              </w:rPr>
              <w:t>8</w:t>
            </w:r>
            <w:r>
              <w:rPr>
                <w:noProof/>
                <w:webHidden/>
              </w:rPr>
              <w:fldChar w:fldCharType="end"/>
            </w:r>
          </w:hyperlink>
        </w:p>
        <w:p w14:paraId="38193D74" w14:textId="77C2AF3D" w:rsidR="006E159F" w:rsidRDefault="006E159F" w:rsidP="00F65A57">
          <w:pPr>
            <w:pStyle w:val="TOC2"/>
            <w:tabs>
              <w:tab w:val="left" w:pos="880"/>
              <w:tab w:val="right" w:leader="dot" w:pos="9350"/>
            </w:tabs>
            <w:spacing w:line="360" w:lineRule="auto"/>
            <w:rPr>
              <w:rFonts w:asciiTheme="minorHAnsi" w:eastAsiaTheme="minorEastAsia" w:hAnsiTheme="minorHAnsi"/>
              <w:noProof/>
              <w:sz w:val="22"/>
              <w:lang w:eastAsia="en-GB"/>
            </w:rPr>
          </w:pPr>
          <w:hyperlink w:anchor="_Toc191052958" w:history="1">
            <w:r w:rsidRPr="00586A72">
              <w:rPr>
                <w:rStyle w:val="Hyperlink"/>
                <w:noProof/>
              </w:rPr>
              <w:t>4.4</w:t>
            </w:r>
            <w:r>
              <w:rPr>
                <w:rFonts w:asciiTheme="minorHAnsi" w:eastAsiaTheme="minorEastAsia" w:hAnsiTheme="minorHAnsi"/>
                <w:noProof/>
                <w:sz w:val="22"/>
                <w:lang w:eastAsia="en-GB"/>
              </w:rPr>
              <w:tab/>
            </w:r>
            <w:r w:rsidRPr="00586A72">
              <w:rPr>
                <w:rStyle w:val="Hyperlink"/>
                <w:noProof/>
              </w:rPr>
              <w:t>Analysis</w:t>
            </w:r>
            <w:r>
              <w:rPr>
                <w:noProof/>
                <w:webHidden/>
              </w:rPr>
              <w:tab/>
            </w:r>
            <w:r>
              <w:rPr>
                <w:noProof/>
                <w:webHidden/>
              </w:rPr>
              <w:fldChar w:fldCharType="begin"/>
            </w:r>
            <w:r>
              <w:rPr>
                <w:noProof/>
                <w:webHidden/>
              </w:rPr>
              <w:instrText xml:space="preserve"> PAGEREF _Toc191052958 \h </w:instrText>
            </w:r>
            <w:r>
              <w:rPr>
                <w:noProof/>
                <w:webHidden/>
              </w:rPr>
            </w:r>
            <w:r>
              <w:rPr>
                <w:noProof/>
                <w:webHidden/>
              </w:rPr>
              <w:fldChar w:fldCharType="separate"/>
            </w:r>
            <w:r>
              <w:rPr>
                <w:noProof/>
                <w:webHidden/>
              </w:rPr>
              <w:t>8</w:t>
            </w:r>
            <w:r>
              <w:rPr>
                <w:noProof/>
                <w:webHidden/>
              </w:rPr>
              <w:fldChar w:fldCharType="end"/>
            </w:r>
          </w:hyperlink>
        </w:p>
        <w:p w14:paraId="3B576248" w14:textId="70E84514" w:rsidR="006E159F" w:rsidRDefault="006E159F" w:rsidP="00F65A57">
          <w:pPr>
            <w:pStyle w:val="TOC2"/>
            <w:tabs>
              <w:tab w:val="left" w:pos="880"/>
              <w:tab w:val="right" w:leader="dot" w:pos="9350"/>
            </w:tabs>
            <w:spacing w:line="360" w:lineRule="auto"/>
            <w:rPr>
              <w:rFonts w:asciiTheme="minorHAnsi" w:eastAsiaTheme="minorEastAsia" w:hAnsiTheme="minorHAnsi"/>
              <w:noProof/>
              <w:sz w:val="22"/>
              <w:lang w:eastAsia="en-GB"/>
            </w:rPr>
          </w:pPr>
          <w:hyperlink w:anchor="_Toc191052959" w:history="1">
            <w:r w:rsidRPr="00586A72">
              <w:rPr>
                <w:rStyle w:val="Hyperlink"/>
                <w:noProof/>
              </w:rPr>
              <w:t>4.5</w:t>
            </w:r>
            <w:r>
              <w:rPr>
                <w:rFonts w:asciiTheme="minorHAnsi" w:eastAsiaTheme="minorEastAsia" w:hAnsiTheme="minorHAnsi"/>
                <w:noProof/>
                <w:sz w:val="22"/>
                <w:lang w:eastAsia="en-GB"/>
              </w:rPr>
              <w:tab/>
            </w:r>
            <w:r w:rsidRPr="00586A72">
              <w:rPr>
                <w:rStyle w:val="Hyperlink"/>
                <w:noProof/>
              </w:rPr>
              <w:t>Conclusion</w:t>
            </w:r>
            <w:r>
              <w:rPr>
                <w:noProof/>
                <w:webHidden/>
              </w:rPr>
              <w:tab/>
            </w:r>
            <w:r>
              <w:rPr>
                <w:noProof/>
                <w:webHidden/>
              </w:rPr>
              <w:fldChar w:fldCharType="begin"/>
            </w:r>
            <w:r>
              <w:rPr>
                <w:noProof/>
                <w:webHidden/>
              </w:rPr>
              <w:instrText xml:space="preserve"> PAGEREF _Toc191052959 \h </w:instrText>
            </w:r>
            <w:r>
              <w:rPr>
                <w:noProof/>
                <w:webHidden/>
              </w:rPr>
            </w:r>
            <w:r>
              <w:rPr>
                <w:noProof/>
                <w:webHidden/>
              </w:rPr>
              <w:fldChar w:fldCharType="separate"/>
            </w:r>
            <w:r>
              <w:rPr>
                <w:noProof/>
                <w:webHidden/>
              </w:rPr>
              <w:t>8</w:t>
            </w:r>
            <w:r>
              <w:rPr>
                <w:noProof/>
                <w:webHidden/>
              </w:rPr>
              <w:fldChar w:fldCharType="end"/>
            </w:r>
          </w:hyperlink>
        </w:p>
        <w:p w14:paraId="22624783" w14:textId="0226DDD2" w:rsidR="006E159F" w:rsidRDefault="006E159F" w:rsidP="00F65A57">
          <w:pPr>
            <w:pStyle w:val="TOC2"/>
            <w:tabs>
              <w:tab w:val="left" w:pos="880"/>
              <w:tab w:val="right" w:leader="dot" w:pos="9350"/>
            </w:tabs>
            <w:spacing w:line="360" w:lineRule="auto"/>
            <w:rPr>
              <w:rFonts w:asciiTheme="minorHAnsi" w:eastAsiaTheme="minorEastAsia" w:hAnsiTheme="minorHAnsi"/>
              <w:noProof/>
              <w:sz w:val="22"/>
              <w:lang w:eastAsia="en-GB"/>
            </w:rPr>
          </w:pPr>
          <w:hyperlink w:anchor="_Toc191052960" w:history="1">
            <w:r w:rsidRPr="00586A72">
              <w:rPr>
                <w:rStyle w:val="Hyperlink"/>
                <w:noProof/>
              </w:rPr>
              <w:t>4.6</w:t>
            </w:r>
            <w:r>
              <w:rPr>
                <w:rFonts w:asciiTheme="minorHAnsi" w:eastAsiaTheme="minorEastAsia" w:hAnsiTheme="minorHAnsi"/>
                <w:noProof/>
                <w:sz w:val="22"/>
                <w:lang w:eastAsia="en-GB"/>
              </w:rPr>
              <w:tab/>
            </w:r>
            <w:r w:rsidRPr="00586A72">
              <w:rPr>
                <w:rStyle w:val="Hyperlink"/>
                <w:noProof/>
              </w:rPr>
              <w:t>Action Plan</w:t>
            </w:r>
            <w:r>
              <w:rPr>
                <w:noProof/>
                <w:webHidden/>
              </w:rPr>
              <w:tab/>
            </w:r>
            <w:r>
              <w:rPr>
                <w:noProof/>
                <w:webHidden/>
              </w:rPr>
              <w:fldChar w:fldCharType="begin"/>
            </w:r>
            <w:r>
              <w:rPr>
                <w:noProof/>
                <w:webHidden/>
              </w:rPr>
              <w:instrText xml:space="preserve"> PAGEREF _Toc191052960 \h </w:instrText>
            </w:r>
            <w:r>
              <w:rPr>
                <w:noProof/>
                <w:webHidden/>
              </w:rPr>
            </w:r>
            <w:r>
              <w:rPr>
                <w:noProof/>
                <w:webHidden/>
              </w:rPr>
              <w:fldChar w:fldCharType="separate"/>
            </w:r>
            <w:r>
              <w:rPr>
                <w:noProof/>
                <w:webHidden/>
              </w:rPr>
              <w:t>9</w:t>
            </w:r>
            <w:r>
              <w:rPr>
                <w:noProof/>
                <w:webHidden/>
              </w:rPr>
              <w:fldChar w:fldCharType="end"/>
            </w:r>
          </w:hyperlink>
        </w:p>
        <w:p w14:paraId="2F5E40E3" w14:textId="5CDB9014" w:rsidR="006E159F" w:rsidRDefault="006E159F" w:rsidP="00F65A57">
          <w:pPr>
            <w:pStyle w:val="TOC1"/>
            <w:tabs>
              <w:tab w:val="left" w:pos="480"/>
              <w:tab w:val="right" w:leader="dot" w:pos="9350"/>
            </w:tabs>
            <w:spacing w:line="360" w:lineRule="auto"/>
            <w:rPr>
              <w:rFonts w:asciiTheme="minorHAnsi" w:eastAsiaTheme="minorEastAsia" w:hAnsiTheme="minorHAnsi"/>
              <w:noProof/>
              <w:sz w:val="22"/>
              <w:lang w:eastAsia="en-GB"/>
            </w:rPr>
          </w:pPr>
          <w:hyperlink w:anchor="_Toc191052961" w:history="1">
            <w:r w:rsidRPr="00586A72">
              <w:rPr>
                <w:rStyle w:val="Hyperlink"/>
                <w:noProof/>
              </w:rPr>
              <w:t>5</w:t>
            </w:r>
            <w:r>
              <w:rPr>
                <w:rFonts w:asciiTheme="minorHAnsi" w:eastAsiaTheme="minorEastAsia" w:hAnsiTheme="minorHAnsi"/>
                <w:noProof/>
                <w:sz w:val="22"/>
                <w:lang w:eastAsia="en-GB"/>
              </w:rPr>
              <w:tab/>
            </w:r>
            <w:r w:rsidRPr="00586A72">
              <w:rPr>
                <w:rStyle w:val="Hyperlink"/>
                <w:noProof/>
              </w:rPr>
              <w:t>Reflection on Practical 2: Mentoring and Providing Feedback</w:t>
            </w:r>
            <w:r>
              <w:rPr>
                <w:noProof/>
                <w:webHidden/>
              </w:rPr>
              <w:tab/>
            </w:r>
            <w:r>
              <w:rPr>
                <w:noProof/>
                <w:webHidden/>
              </w:rPr>
              <w:fldChar w:fldCharType="begin"/>
            </w:r>
            <w:r>
              <w:rPr>
                <w:noProof/>
                <w:webHidden/>
              </w:rPr>
              <w:instrText xml:space="preserve"> PAGEREF _Toc191052961 \h </w:instrText>
            </w:r>
            <w:r>
              <w:rPr>
                <w:noProof/>
                <w:webHidden/>
              </w:rPr>
            </w:r>
            <w:r>
              <w:rPr>
                <w:noProof/>
                <w:webHidden/>
              </w:rPr>
              <w:fldChar w:fldCharType="separate"/>
            </w:r>
            <w:r>
              <w:rPr>
                <w:noProof/>
                <w:webHidden/>
              </w:rPr>
              <w:t>9</w:t>
            </w:r>
            <w:r>
              <w:rPr>
                <w:noProof/>
                <w:webHidden/>
              </w:rPr>
              <w:fldChar w:fldCharType="end"/>
            </w:r>
          </w:hyperlink>
        </w:p>
        <w:p w14:paraId="4DEC0534" w14:textId="72AEE84D" w:rsidR="006E159F" w:rsidRDefault="006E159F" w:rsidP="00F65A57">
          <w:pPr>
            <w:pStyle w:val="TOC2"/>
            <w:tabs>
              <w:tab w:val="left" w:pos="880"/>
              <w:tab w:val="right" w:leader="dot" w:pos="9350"/>
            </w:tabs>
            <w:spacing w:line="360" w:lineRule="auto"/>
            <w:rPr>
              <w:rFonts w:asciiTheme="minorHAnsi" w:eastAsiaTheme="minorEastAsia" w:hAnsiTheme="minorHAnsi"/>
              <w:noProof/>
              <w:sz w:val="22"/>
              <w:lang w:eastAsia="en-GB"/>
            </w:rPr>
          </w:pPr>
          <w:hyperlink w:anchor="_Toc191052962" w:history="1">
            <w:r w:rsidRPr="00586A72">
              <w:rPr>
                <w:rStyle w:val="Hyperlink"/>
                <w:noProof/>
              </w:rPr>
              <w:t>5.1</w:t>
            </w:r>
            <w:r>
              <w:rPr>
                <w:rFonts w:asciiTheme="minorHAnsi" w:eastAsiaTheme="minorEastAsia" w:hAnsiTheme="minorHAnsi"/>
                <w:noProof/>
                <w:sz w:val="22"/>
                <w:lang w:eastAsia="en-GB"/>
              </w:rPr>
              <w:tab/>
            </w:r>
            <w:r w:rsidRPr="00586A72">
              <w:rPr>
                <w:rStyle w:val="Hyperlink"/>
                <w:noProof/>
              </w:rPr>
              <w:t>Description</w:t>
            </w:r>
            <w:r>
              <w:rPr>
                <w:noProof/>
                <w:webHidden/>
              </w:rPr>
              <w:tab/>
            </w:r>
            <w:r>
              <w:rPr>
                <w:noProof/>
                <w:webHidden/>
              </w:rPr>
              <w:fldChar w:fldCharType="begin"/>
            </w:r>
            <w:r>
              <w:rPr>
                <w:noProof/>
                <w:webHidden/>
              </w:rPr>
              <w:instrText xml:space="preserve"> PAGEREF _Toc191052962 \h </w:instrText>
            </w:r>
            <w:r>
              <w:rPr>
                <w:noProof/>
                <w:webHidden/>
              </w:rPr>
            </w:r>
            <w:r>
              <w:rPr>
                <w:noProof/>
                <w:webHidden/>
              </w:rPr>
              <w:fldChar w:fldCharType="separate"/>
            </w:r>
            <w:r>
              <w:rPr>
                <w:noProof/>
                <w:webHidden/>
              </w:rPr>
              <w:t>9</w:t>
            </w:r>
            <w:r>
              <w:rPr>
                <w:noProof/>
                <w:webHidden/>
              </w:rPr>
              <w:fldChar w:fldCharType="end"/>
            </w:r>
          </w:hyperlink>
        </w:p>
        <w:p w14:paraId="72907354" w14:textId="1016BBDB" w:rsidR="006E159F" w:rsidRDefault="006E159F" w:rsidP="00F65A57">
          <w:pPr>
            <w:pStyle w:val="TOC2"/>
            <w:tabs>
              <w:tab w:val="left" w:pos="880"/>
              <w:tab w:val="right" w:leader="dot" w:pos="9350"/>
            </w:tabs>
            <w:spacing w:line="360" w:lineRule="auto"/>
            <w:rPr>
              <w:rFonts w:asciiTheme="minorHAnsi" w:eastAsiaTheme="minorEastAsia" w:hAnsiTheme="minorHAnsi"/>
              <w:noProof/>
              <w:sz w:val="22"/>
              <w:lang w:eastAsia="en-GB"/>
            </w:rPr>
          </w:pPr>
          <w:hyperlink w:anchor="_Toc191052963" w:history="1">
            <w:r w:rsidRPr="00586A72">
              <w:rPr>
                <w:rStyle w:val="Hyperlink"/>
                <w:noProof/>
              </w:rPr>
              <w:t>5.2</w:t>
            </w:r>
            <w:r>
              <w:rPr>
                <w:rFonts w:asciiTheme="minorHAnsi" w:eastAsiaTheme="minorEastAsia" w:hAnsiTheme="minorHAnsi"/>
                <w:noProof/>
                <w:sz w:val="22"/>
                <w:lang w:eastAsia="en-GB"/>
              </w:rPr>
              <w:tab/>
            </w:r>
            <w:r w:rsidRPr="00586A72">
              <w:rPr>
                <w:rStyle w:val="Hyperlink"/>
                <w:noProof/>
              </w:rPr>
              <w:t>Feelings</w:t>
            </w:r>
            <w:r>
              <w:rPr>
                <w:noProof/>
                <w:webHidden/>
              </w:rPr>
              <w:tab/>
            </w:r>
            <w:r>
              <w:rPr>
                <w:noProof/>
                <w:webHidden/>
              </w:rPr>
              <w:fldChar w:fldCharType="begin"/>
            </w:r>
            <w:r>
              <w:rPr>
                <w:noProof/>
                <w:webHidden/>
              </w:rPr>
              <w:instrText xml:space="preserve"> PAGEREF _Toc191052963 \h </w:instrText>
            </w:r>
            <w:r>
              <w:rPr>
                <w:noProof/>
                <w:webHidden/>
              </w:rPr>
            </w:r>
            <w:r>
              <w:rPr>
                <w:noProof/>
                <w:webHidden/>
              </w:rPr>
              <w:fldChar w:fldCharType="separate"/>
            </w:r>
            <w:r>
              <w:rPr>
                <w:noProof/>
                <w:webHidden/>
              </w:rPr>
              <w:t>10</w:t>
            </w:r>
            <w:r>
              <w:rPr>
                <w:noProof/>
                <w:webHidden/>
              </w:rPr>
              <w:fldChar w:fldCharType="end"/>
            </w:r>
          </w:hyperlink>
        </w:p>
        <w:p w14:paraId="2AA55CBF" w14:textId="73FB0F7C" w:rsidR="006E159F" w:rsidRDefault="006E159F" w:rsidP="00F65A57">
          <w:pPr>
            <w:pStyle w:val="TOC2"/>
            <w:tabs>
              <w:tab w:val="left" w:pos="880"/>
              <w:tab w:val="right" w:leader="dot" w:pos="9350"/>
            </w:tabs>
            <w:spacing w:line="360" w:lineRule="auto"/>
            <w:rPr>
              <w:rFonts w:asciiTheme="minorHAnsi" w:eastAsiaTheme="minorEastAsia" w:hAnsiTheme="minorHAnsi"/>
              <w:noProof/>
              <w:sz w:val="22"/>
              <w:lang w:eastAsia="en-GB"/>
            </w:rPr>
          </w:pPr>
          <w:hyperlink w:anchor="_Toc191052964" w:history="1">
            <w:r w:rsidRPr="00586A72">
              <w:rPr>
                <w:rStyle w:val="Hyperlink"/>
                <w:noProof/>
              </w:rPr>
              <w:t>5.3</w:t>
            </w:r>
            <w:r>
              <w:rPr>
                <w:rFonts w:asciiTheme="minorHAnsi" w:eastAsiaTheme="minorEastAsia" w:hAnsiTheme="minorHAnsi"/>
                <w:noProof/>
                <w:sz w:val="22"/>
                <w:lang w:eastAsia="en-GB"/>
              </w:rPr>
              <w:tab/>
            </w:r>
            <w:r w:rsidRPr="00586A72">
              <w:rPr>
                <w:rStyle w:val="Hyperlink"/>
                <w:noProof/>
              </w:rPr>
              <w:t>Evaluation</w:t>
            </w:r>
            <w:r>
              <w:rPr>
                <w:noProof/>
                <w:webHidden/>
              </w:rPr>
              <w:tab/>
            </w:r>
            <w:r>
              <w:rPr>
                <w:noProof/>
                <w:webHidden/>
              </w:rPr>
              <w:fldChar w:fldCharType="begin"/>
            </w:r>
            <w:r>
              <w:rPr>
                <w:noProof/>
                <w:webHidden/>
              </w:rPr>
              <w:instrText xml:space="preserve"> PAGEREF _Toc191052964 \h </w:instrText>
            </w:r>
            <w:r>
              <w:rPr>
                <w:noProof/>
                <w:webHidden/>
              </w:rPr>
            </w:r>
            <w:r>
              <w:rPr>
                <w:noProof/>
                <w:webHidden/>
              </w:rPr>
              <w:fldChar w:fldCharType="separate"/>
            </w:r>
            <w:r>
              <w:rPr>
                <w:noProof/>
                <w:webHidden/>
              </w:rPr>
              <w:t>10</w:t>
            </w:r>
            <w:r>
              <w:rPr>
                <w:noProof/>
                <w:webHidden/>
              </w:rPr>
              <w:fldChar w:fldCharType="end"/>
            </w:r>
          </w:hyperlink>
        </w:p>
        <w:p w14:paraId="24E3CF59" w14:textId="431D687F" w:rsidR="006E159F" w:rsidRDefault="006E159F" w:rsidP="00F65A57">
          <w:pPr>
            <w:pStyle w:val="TOC2"/>
            <w:tabs>
              <w:tab w:val="left" w:pos="880"/>
              <w:tab w:val="right" w:leader="dot" w:pos="9350"/>
            </w:tabs>
            <w:spacing w:line="360" w:lineRule="auto"/>
            <w:rPr>
              <w:rFonts w:asciiTheme="minorHAnsi" w:eastAsiaTheme="minorEastAsia" w:hAnsiTheme="minorHAnsi"/>
              <w:noProof/>
              <w:sz w:val="22"/>
              <w:lang w:eastAsia="en-GB"/>
            </w:rPr>
          </w:pPr>
          <w:hyperlink w:anchor="_Toc191052965" w:history="1">
            <w:r w:rsidRPr="00586A72">
              <w:rPr>
                <w:rStyle w:val="Hyperlink"/>
                <w:noProof/>
              </w:rPr>
              <w:t>5.4</w:t>
            </w:r>
            <w:r>
              <w:rPr>
                <w:rFonts w:asciiTheme="minorHAnsi" w:eastAsiaTheme="minorEastAsia" w:hAnsiTheme="minorHAnsi"/>
                <w:noProof/>
                <w:sz w:val="22"/>
                <w:lang w:eastAsia="en-GB"/>
              </w:rPr>
              <w:tab/>
            </w:r>
            <w:r w:rsidRPr="00586A72">
              <w:rPr>
                <w:rStyle w:val="Hyperlink"/>
                <w:noProof/>
              </w:rPr>
              <w:t>Analysis</w:t>
            </w:r>
            <w:r>
              <w:rPr>
                <w:noProof/>
                <w:webHidden/>
              </w:rPr>
              <w:tab/>
            </w:r>
            <w:r>
              <w:rPr>
                <w:noProof/>
                <w:webHidden/>
              </w:rPr>
              <w:fldChar w:fldCharType="begin"/>
            </w:r>
            <w:r>
              <w:rPr>
                <w:noProof/>
                <w:webHidden/>
              </w:rPr>
              <w:instrText xml:space="preserve"> PAGEREF _Toc191052965 \h </w:instrText>
            </w:r>
            <w:r>
              <w:rPr>
                <w:noProof/>
                <w:webHidden/>
              </w:rPr>
            </w:r>
            <w:r>
              <w:rPr>
                <w:noProof/>
                <w:webHidden/>
              </w:rPr>
              <w:fldChar w:fldCharType="separate"/>
            </w:r>
            <w:r>
              <w:rPr>
                <w:noProof/>
                <w:webHidden/>
              </w:rPr>
              <w:t>10</w:t>
            </w:r>
            <w:r>
              <w:rPr>
                <w:noProof/>
                <w:webHidden/>
              </w:rPr>
              <w:fldChar w:fldCharType="end"/>
            </w:r>
          </w:hyperlink>
        </w:p>
        <w:p w14:paraId="52965981" w14:textId="00686404" w:rsidR="006E159F" w:rsidRDefault="006E159F" w:rsidP="00F65A57">
          <w:pPr>
            <w:pStyle w:val="TOC2"/>
            <w:tabs>
              <w:tab w:val="left" w:pos="880"/>
              <w:tab w:val="right" w:leader="dot" w:pos="9350"/>
            </w:tabs>
            <w:spacing w:line="360" w:lineRule="auto"/>
            <w:rPr>
              <w:rFonts w:asciiTheme="minorHAnsi" w:eastAsiaTheme="minorEastAsia" w:hAnsiTheme="minorHAnsi"/>
              <w:noProof/>
              <w:sz w:val="22"/>
              <w:lang w:eastAsia="en-GB"/>
            </w:rPr>
          </w:pPr>
          <w:hyperlink w:anchor="_Toc191052966" w:history="1">
            <w:r w:rsidRPr="00586A72">
              <w:rPr>
                <w:rStyle w:val="Hyperlink"/>
                <w:noProof/>
              </w:rPr>
              <w:t>5.5</w:t>
            </w:r>
            <w:r>
              <w:rPr>
                <w:rFonts w:asciiTheme="minorHAnsi" w:eastAsiaTheme="minorEastAsia" w:hAnsiTheme="minorHAnsi"/>
                <w:noProof/>
                <w:sz w:val="22"/>
                <w:lang w:eastAsia="en-GB"/>
              </w:rPr>
              <w:tab/>
            </w:r>
            <w:r w:rsidRPr="00586A72">
              <w:rPr>
                <w:rStyle w:val="Hyperlink"/>
                <w:noProof/>
              </w:rPr>
              <w:t>Conclusion</w:t>
            </w:r>
            <w:r>
              <w:rPr>
                <w:noProof/>
                <w:webHidden/>
              </w:rPr>
              <w:tab/>
            </w:r>
            <w:r>
              <w:rPr>
                <w:noProof/>
                <w:webHidden/>
              </w:rPr>
              <w:fldChar w:fldCharType="begin"/>
            </w:r>
            <w:r>
              <w:rPr>
                <w:noProof/>
                <w:webHidden/>
              </w:rPr>
              <w:instrText xml:space="preserve"> PAGEREF _Toc191052966 \h </w:instrText>
            </w:r>
            <w:r>
              <w:rPr>
                <w:noProof/>
                <w:webHidden/>
              </w:rPr>
            </w:r>
            <w:r>
              <w:rPr>
                <w:noProof/>
                <w:webHidden/>
              </w:rPr>
              <w:fldChar w:fldCharType="separate"/>
            </w:r>
            <w:r>
              <w:rPr>
                <w:noProof/>
                <w:webHidden/>
              </w:rPr>
              <w:t>11</w:t>
            </w:r>
            <w:r>
              <w:rPr>
                <w:noProof/>
                <w:webHidden/>
              </w:rPr>
              <w:fldChar w:fldCharType="end"/>
            </w:r>
          </w:hyperlink>
        </w:p>
        <w:p w14:paraId="6CF49156" w14:textId="41499CB4" w:rsidR="006E159F" w:rsidRDefault="006E159F" w:rsidP="00F65A57">
          <w:pPr>
            <w:pStyle w:val="TOC2"/>
            <w:tabs>
              <w:tab w:val="left" w:pos="880"/>
              <w:tab w:val="right" w:leader="dot" w:pos="9350"/>
            </w:tabs>
            <w:spacing w:line="360" w:lineRule="auto"/>
            <w:rPr>
              <w:rFonts w:asciiTheme="minorHAnsi" w:eastAsiaTheme="minorEastAsia" w:hAnsiTheme="minorHAnsi"/>
              <w:noProof/>
              <w:sz w:val="22"/>
              <w:lang w:eastAsia="en-GB"/>
            </w:rPr>
          </w:pPr>
          <w:hyperlink w:anchor="_Toc191052967" w:history="1">
            <w:r w:rsidRPr="00586A72">
              <w:rPr>
                <w:rStyle w:val="Hyperlink"/>
                <w:noProof/>
              </w:rPr>
              <w:t>5.6</w:t>
            </w:r>
            <w:r>
              <w:rPr>
                <w:rFonts w:asciiTheme="minorHAnsi" w:eastAsiaTheme="minorEastAsia" w:hAnsiTheme="minorHAnsi"/>
                <w:noProof/>
                <w:sz w:val="22"/>
                <w:lang w:eastAsia="en-GB"/>
              </w:rPr>
              <w:tab/>
            </w:r>
            <w:r w:rsidRPr="00586A72">
              <w:rPr>
                <w:rStyle w:val="Hyperlink"/>
                <w:noProof/>
              </w:rPr>
              <w:t>Action Plan</w:t>
            </w:r>
            <w:r>
              <w:rPr>
                <w:noProof/>
                <w:webHidden/>
              </w:rPr>
              <w:tab/>
            </w:r>
            <w:r>
              <w:rPr>
                <w:noProof/>
                <w:webHidden/>
              </w:rPr>
              <w:fldChar w:fldCharType="begin"/>
            </w:r>
            <w:r>
              <w:rPr>
                <w:noProof/>
                <w:webHidden/>
              </w:rPr>
              <w:instrText xml:space="preserve"> PAGEREF _Toc191052967 \h </w:instrText>
            </w:r>
            <w:r>
              <w:rPr>
                <w:noProof/>
                <w:webHidden/>
              </w:rPr>
            </w:r>
            <w:r>
              <w:rPr>
                <w:noProof/>
                <w:webHidden/>
              </w:rPr>
              <w:fldChar w:fldCharType="separate"/>
            </w:r>
            <w:r>
              <w:rPr>
                <w:noProof/>
                <w:webHidden/>
              </w:rPr>
              <w:t>11</w:t>
            </w:r>
            <w:r>
              <w:rPr>
                <w:noProof/>
                <w:webHidden/>
              </w:rPr>
              <w:fldChar w:fldCharType="end"/>
            </w:r>
          </w:hyperlink>
        </w:p>
        <w:p w14:paraId="7D788A86" w14:textId="57F9CF04" w:rsidR="006E159F" w:rsidRDefault="006E159F" w:rsidP="00F65A57">
          <w:pPr>
            <w:pStyle w:val="TOC1"/>
            <w:tabs>
              <w:tab w:val="left" w:pos="480"/>
              <w:tab w:val="right" w:leader="dot" w:pos="9350"/>
            </w:tabs>
            <w:spacing w:line="360" w:lineRule="auto"/>
            <w:rPr>
              <w:rFonts w:asciiTheme="minorHAnsi" w:eastAsiaTheme="minorEastAsia" w:hAnsiTheme="minorHAnsi"/>
              <w:noProof/>
              <w:sz w:val="22"/>
              <w:lang w:eastAsia="en-GB"/>
            </w:rPr>
          </w:pPr>
          <w:hyperlink w:anchor="_Toc191052968" w:history="1">
            <w:r w:rsidRPr="00586A72">
              <w:rPr>
                <w:rStyle w:val="Hyperlink"/>
                <w:noProof/>
              </w:rPr>
              <w:t>6</w:t>
            </w:r>
            <w:r>
              <w:rPr>
                <w:rFonts w:asciiTheme="minorHAnsi" w:eastAsiaTheme="minorEastAsia" w:hAnsiTheme="minorHAnsi"/>
                <w:noProof/>
                <w:sz w:val="22"/>
                <w:lang w:eastAsia="en-GB"/>
              </w:rPr>
              <w:tab/>
            </w:r>
            <w:r w:rsidRPr="00586A72">
              <w:rPr>
                <w:rStyle w:val="Hyperlink"/>
                <w:noProof/>
              </w:rPr>
              <w:t>Conclusion</w:t>
            </w:r>
            <w:r>
              <w:rPr>
                <w:noProof/>
                <w:webHidden/>
              </w:rPr>
              <w:tab/>
            </w:r>
            <w:r>
              <w:rPr>
                <w:noProof/>
                <w:webHidden/>
              </w:rPr>
              <w:fldChar w:fldCharType="begin"/>
            </w:r>
            <w:r>
              <w:rPr>
                <w:noProof/>
                <w:webHidden/>
              </w:rPr>
              <w:instrText xml:space="preserve"> PAGEREF _Toc191052968 \h </w:instrText>
            </w:r>
            <w:r>
              <w:rPr>
                <w:noProof/>
                <w:webHidden/>
              </w:rPr>
            </w:r>
            <w:r>
              <w:rPr>
                <w:noProof/>
                <w:webHidden/>
              </w:rPr>
              <w:fldChar w:fldCharType="separate"/>
            </w:r>
            <w:r>
              <w:rPr>
                <w:noProof/>
                <w:webHidden/>
              </w:rPr>
              <w:t>11</w:t>
            </w:r>
            <w:r>
              <w:rPr>
                <w:noProof/>
                <w:webHidden/>
              </w:rPr>
              <w:fldChar w:fldCharType="end"/>
            </w:r>
          </w:hyperlink>
        </w:p>
        <w:p w14:paraId="1467214E" w14:textId="6F41D1FD" w:rsidR="006E159F" w:rsidRDefault="006E159F" w:rsidP="00F65A57">
          <w:pPr>
            <w:pStyle w:val="TOC1"/>
            <w:tabs>
              <w:tab w:val="right" w:leader="dot" w:pos="9350"/>
            </w:tabs>
            <w:spacing w:line="360" w:lineRule="auto"/>
            <w:rPr>
              <w:rFonts w:asciiTheme="minorHAnsi" w:eastAsiaTheme="minorEastAsia" w:hAnsiTheme="minorHAnsi"/>
              <w:noProof/>
              <w:sz w:val="22"/>
              <w:lang w:eastAsia="en-GB"/>
            </w:rPr>
          </w:pPr>
          <w:hyperlink w:anchor="_Toc191052969" w:history="1">
            <w:r w:rsidRPr="00586A72">
              <w:rPr>
                <w:rStyle w:val="Hyperlink"/>
                <w:noProof/>
              </w:rPr>
              <w:t>References</w:t>
            </w:r>
            <w:r>
              <w:rPr>
                <w:noProof/>
                <w:webHidden/>
              </w:rPr>
              <w:tab/>
            </w:r>
            <w:r>
              <w:rPr>
                <w:noProof/>
                <w:webHidden/>
              </w:rPr>
              <w:fldChar w:fldCharType="begin"/>
            </w:r>
            <w:r>
              <w:rPr>
                <w:noProof/>
                <w:webHidden/>
              </w:rPr>
              <w:instrText xml:space="preserve"> PAGEREF _Toc191052969 \h </w:instrText>
            </w:r>
            <w:r>
              <w:rPr>
                <w:noProof/>
                <w:webHidden/>
              </w:rPr>
            </w:r>
            <w:r>
              <w:rPr>
                <w:noProof/>
                <w:webHidden/>
              </w:rPr>
              <w:fldChar w:fldCharType="separate"/>
            </w:r>
            <w:r>
              <w:rPr>
                <w:noProof/>
                <w:webHidden/>
              </w:rPr>
              <w:t>13</w:t>
            </w:r>
            <w:r>
              <w:rPr>
                <w:noProof/>
                <w:webHidden/>
              </w:rPr>
              <w:fldChar w:fldCharType="end"/>
            </w:r>
          </w:hyperlink>
        </w:p>
        <w:p w14:paraId="74B5CA67" w14:textId="1D9D353B" w:rsidR="005047DA" w:rsidRPr="00B621A2" w:rsidRDefault="00001058" w:rsidP="00F65A57">
          <w:pPr>
            <w:spacing w:line="360" w:lineRule="auto"/>
          </w:pPr>
          <w:r w:rsidRPr="0092338D">
            <w:rPr>
              <w:b/>
              <w:bCs/>
              <w:noProof/>
            </w:rPr>
            <w:fldChar w:fldCharType="end"/>
          </w:r>
        </w:p>
      </w:sdtContent>
    </w:sdt>
    <w:bookmarkEnd w:id="1" w:displacedByCustomXml="prev"/>
    <w:bookmarkEnd w:id="0" w:displacedByCustomXml="prev"/>
    <w:p w14:paraId="081CA556" w14:textId="77805651" w:rsidR="00C96C63" w:rsidRDefault="00407885" w:rsidP="007C7E99">
      <w:pPr>
        <w:pStyle w:val="Heading1"/>
      </w:pPr>
      <w:bookmarkStart w:id="3" w:name="_Toc191052951"/>
      <w:bookmarkStart w:id="4" w:name="_Hlk167797372"/>
      <w:r w:rsidRPr="007C7E99">
        <w:lastRenderedPageBreak/>
        <w:t>Introduction</w:t>
      </w:r>
      <w:bookmarkEnd w:id="3"/>
    </w:p>
    <w:p w14:paraId="4586525E" w14:textId="55ABA0E7" w:rsidR="00994CF3" w:rsidRDefault="007C620A" w:rsidP="007C620A">
      <w:r>
        <w:t xml:space="preserve">Coaching and mentoring are </w:t>
      </w:r>
      <w:r w:rsidR="00A45A9D">
        <w:t>valuable approaches to employees' personal and professional development</w:t>
      </w:r>
      <w:r w:rsidR="00635DF5">
        <w:t xml:space="preserve"> </w:t>
      </w:r>
      <w:r w:rsidR="00635DF5" w:rsidRPr="00635DF5">
        <w:t>(Berenstain et al., 2022)</w:t>
      </w:r>
      <w:r>
        <w:t xml:space="preserve">. </w:t>
      </w:r>
      <w:r w:rsidR="00C60CCB">
        <w:t>It is evident that b</w:t>
      </w:r>
      <w:r>
        <w:t>oth approaches are concerned with improving individual performance and growth</w:t>
      </w:r>
      <w:r w:rsidR="00A45A9D">
        <w:t xml:space="preserve"> but </w:t>
      </w:r>
      <w:r>
        <w:t xml:space="preserve">vary in structure and application. Coaching is a process aimed at developing certain skills and improving immediate performance, as a rule, within a certain </w:t>
      </w:r>
      <w:r w:rsidR="00A45A9D">
        <w:t>period</w:t>
      </w:r>
      <w:r w:rsidR="00635DF5">
        <w:t xml:space="preserve"> </w:t>
      </w:r>
      <w:r w:rsidR="00635DF5" w:rsidRPr="00635DF5">
        <w:t>(Bloomberg et al., 2022)</w:t>
      </w:r>
      <w:r>
        <w:t xml:space="preserve">. However, mentoring is a </w:t>
      </w:r>
      <w:r w:rsidR="009521F8">
        <w:t xml:space="preserve">long-term developmental relationship </w:t>
      </w:r>
      <w:r w:rsidR="00A45A9D">
        <w:t>to facilitate</w:t>
      </w:r>
      <w:r w:rsidR="009521F8">
        <w:t xml:space="preserve"> knowledge exchange, career advancement, and</w:t>
      </w:r>
      <w:r>
        <w:t xml:space="preserve"> personal development.</w:t>
      </w:r>
      <w:r w:rsidR="00994CF3">
        <w:t xml:space="preserve"> </w:t>
      </w:r>
      <w:r>
        <w:t xml:space="preserve">The analysis of practical coaching and mentoring experiences </w:t>
      </w:r>
      <w:r w:rsidR="00365481">
        <w:t>with a structure based on Gibb’s</w:t>
      </w:r>
      <w:r>
        <w:t xml:space="preserve"> Reflective Cycle is presented in this report. </w:t>
      </w:r>
    </w:p>
    <w:p w14:paraId="0DF3BA8A" w14:textId="46805D41" w:rsidR="00423C62" w:rsidRPr="007C620A" w:rsidRDefault="007C620A" w:rsidP="007C620A">
      <w:r>
        <w:t xml:space="preserve">The model’s structured approach to description, feelings, evaluation, analysis, conclusion, and action plan is </w:t>
      </w:r>
      <w:r w:rsidR="00A45A9D">
        <w:t>structured to assess the learning outcomes from each session</w:t>
      </w:r>
      <w:r w:rsidR="00635DF5">
        <w:t xml:space="preserve"> </w:t>
      </w:r>
      <w:r w:rsidR="00635DF5" w:rsidRPr="00635DF5">
        <w:t xml:space="preserve">(de </w:t>
      </w:r>
      <w:proofErr w:type="spellStart"/>
      <w:r w:rsidR="00635DF5" w:rsidRPr="00635DF5">
        <w:t>Nichilo</w:t>
      </w:r>
      <w:proofErr w:type="spellEnd"/>
      <w:r w:rsidR="00635DF5" w:rsidRPr="00635DF5">
        <w:t>, 2023)</w:t>
      </w:r>
      <w:r>
        <w:t xml:space="preserve">. A great coach is a good questioner and empathetic, adaptable and able to give good feedback </w:t>
      </w:r>
      <w:r w:rsidR="00A45A9D">
        <w:t>to</w:t>
      </w:r>
      <w:r>
        <w:t xml:space="preserve"> ensure great coaching outcomes. Similarly, a mentor should be patient, a leader and guide mentees towards career </w:t>
      </w:r>
      <w:proofErr w:type="gramStart"/>
      <w:r>
        <w:t>growth</w:t>
      </w:r>
      <w:r w:rsidR="00635DF5">
        <w:t xml:space="preserve">  </w:t>
      </w:r>
      <w:r w:rsidR="00635DF5" w:rsidRPr="00635DF5">
        <w:t>(</w:t>
      </w:r>
      <w:proofErr w:type="gramEnd"/>
      <w:r w:rsidR="00635DF5" w:rsidRPr="00635DF5">
        <w:t xml:space="preserve">Deng </w:t>
      </w:r>
      <w:r w:rsidR="000B7429" w:rsidRPr="000B7429">
        <w:t>and</w:t>
      </w:r>
      <w:r w:rsidR="00635DF5" w:rsidRPr="00635DF5">
        <w:t xml:space="preserve"> Turner, 2024)</w:t>
      </w:r>
      <w:r>
        <w:t xml:space="preserve">. The report critically discusses the success and challenges of the coaching and mentoring sessions </w:t>
      </w:r>
      <w:r w:rsidR="009521F8">
        <w:t>based</w:t>
      </w:r>
      <w:r>
        <w:t xml:space="preserve"> on the key theories, models and personal learning experiences.</w:t>
      </w:r>
    </w:p>
    <w:p w14:paraId="66F69D71" w14:textId="3F2E29B8" w:rsidR="00441D01" w:rsidRPr="00441D01" w:rsidRDefault="00441D01" w:rsidP="003C06A6">
      <w:pPr>
        <w:pStyle w:val="Heading1"/>
      </w:pPr>
      <w:bookmarkStart w:id="5" w:name="_Toc191052952"/>
      <w:r w:rsidRPr="00441D01">
        <w:t>Critical Evaluation of the Purpose of Coaching and Mentoring Within a Workplace</w:t>
      </w:r>
      <w:bookmarkEnd w:id="5"/>
    </w:p>
    <w:p w14:paraId="1F702B98" w14:textId="544F6428" w:rsidR="007C620A" w:rsidRDefault="007C620A" w:rsidP="007C620A">
      <w:r>
        <w:t>Coaching and mentoring are important workplace strategies for improving employee performance</w:t>
      </w:r>
      <w:r w:rsidR="009521F8">
        <w:t xml:space="preserve"> and developing </w:t>
      </w:r>
      <w:r>
        <w:t>career and organisational effectiveness</w:t>
      </w:r>
      <w:r w:rsidR="00635DF5">
        <w:t xml:space="preserve"> </w:t>
      </w:r>
      <w:r w:rsidR="00635DF5" w:rsidRPr="00635DF5">
        <w:t>(Dong et al., 2024)</w:t>
      </w:r>
      <w:r>
        <w:t xml:space="preserve">. With the </w:t>
      </w:r>
      <w:r w:rsidR="00A45A9D">
        <w:t>steep competition</w:t>
      </w:r>
      <w:r>
        <w:t xml:space="preserve"> and the work environment changing </w:t>
      </w:r>
      <w:r w:rsidR="00A45A9D">
        <w:t>rapidly</w:t>
      </w:r>
      <w:r>
        <w:t xml:space="preserve">, structured coaching and mentoring programs have </w:t>
      </w:r>
      <w:r w:rsidR="00A45A9D">
        <w:t>become</w:t>
      </w:r>
      <w:r>
        <w:t xml:space="preserve"> vital for encouraging employees, increasing productivity, and growing leaders. </w:t>
      </w:r>
      <w:r w:rsidR="00A45A9D">
        <w:t>The statistics show</w:t>
      </w:r>
      <w:r>
        <w:t xml:space="preserve"> that companies with coaching and mentoring programmes have </w:t>
      </w:r>
      <w:r>
        <w:lastRenderedPageBreak/>
        <w:t>significantly higher retention rates, greater job satisfaction</w:t>
      </w:r>
      <w:r w:rsidR="009521F8">
        <w:t xml:space="preserve">, and better financial performance, proving the importance of such programmes in </w:t>
      </w:r>
      <w:r>
        <w:t>professional circles</w:t>
      </w:r>
      <w:r w:rsidR="00635DF5">
        <w:t xml:space="preserve"> </w:t>
      </w:r>
      <w:r w:rsidR="00635DF5" w:rsidRPr="00635DF5">
        <w:t xml:space="preserve">(Gustafson Dietz </w:t>
      </w:r>
      <w:r w:rsidR="000B7429" w:rsidRPr="000B7429">
        <w:t>and</w:t>
      </w:r>
      <w:r w:rsidR="00635DF5" w:rsidRPr="00635DF5">
        <w:t xml:space="preserve"> Darragh Ernst, 2023)</w:t>
      </w:r>
      <w:r>
        <w:t xml:space="preserve">. Coaching in the workplace is one of the main purposes of improving individual and team performance. </w:t>
      </w:r>
    </w:p>
    <w:p w14:paraId="4020FEB1" w14:textId="759AAA2C" w:rsidR="007C620A" w:rsidRDefault="007C620A" w:rsidP="007C620A">
      <w:r>
        <w:t xml:space="preserve">Experts reveal that </w:t>
      </w:r>
      <w:r w:rsidR="009521F8">
        <w:t xml:space="preserve">organisations with structured coaching initiatives contribute to </w:t>
      </w:r>
      <w:r w:rsidR="006B78E9">
        <w:t>more than 20</w:t>
      </w:r>
      <w:r w:rsidR="006B78E9" w:rsidRPr="006B78E9">
        <w:t>%</w:t>
      </w:r>
      <w:r w:rsidR="00A45A9D">
        <w:t xml:space="preserve"> growth in business performance compared to organisations with</w:t>
      </w:r>
      <w:r>
        <w:t xml:space="preserve"> no structured coaching initiatives</w:t>
      </w:r>
      <w:r w:rsidR="00635DF5">
        <w:t xml:space="preserve"> </w:t>
      </w:r>
      <w:r w:rsidR="00635DF5" w:rsidRPr="00635DF5">
        <w:t>(</w:t>
      </w:r>
      <w:proofErr w:type="spellStart"/>
      <w:r w:rsidR="00635DF5" w:rsidRPr="00635DF5">
        <w:t>Hinck</w:t>
      </w:r>
      <w:proofErr w:type="spellEnd"/>
      <w:r w:rsidR="00635DF5" w:rsidRPr="00635DF5">
        <w:t>, 2022)</w:t>
      </w:r>
      <w:r>
        <w:t xml:space="preserve">. </w:t>
      </w:r>
      <w:r w:rsidR="009521F8">
        <w:t>Coaching</w:t>
      </w:r>
      <w:r>
        <w:t xml:space="preserve"> </w:t>
      </w:r>
      <w:r w:rsidR="00A45A9D">
        <w:t>guides</w:t>
      </w:r>
      <w:r>
        <w:t xml:space="preserve"> employees to enhance their skills, meet key performance indicators and deal with workplace challenges more effectively. </w:t>
      </w:r>
      <w:r w:rsidR="006B78E9">
        <w:t>According to reports, around 70</w:t>
      </w:r>
      <w:r w:rsidR="006B78E9" w:rsidRPr="006B78E9">
        <w:t>%</w:t>
      </w:r>
      <w:r>
        <w:t xml:space="preserve"> of the employees who receive coaching show improvement in their performance at work</w:t>
      </w:r>
      <w:r w:rsidR="009521F8">
        <w:t xml:space="preserve"> and </w:t>
      </w:r>
      <w:r>
        <w:t>possess enhanced confidence and better communication skills</w:t>
      </w:r>
      <w:r w:rsidR="00635DF5">
        <w:t xml:space="preserve"> </w:t>
      </w:r>
      <w:r w:rsidR="00635DF5" w:rsidRPr="00635DF5">
        <w:t xml:space="preserve">(Johnston </w:t>
      </w:r>
      <w:r w:rsidR="000B7429" w:rsidRPr="000B7429">
        <w:t>and</w:t>
      </w:r>
      <w:r w:rsidR="00635DF5" w:rsidRPr="00635DF5">
        <w:t xml:space="preserve"> Glancey, 2022)</w:t>
      </w:r>
      <w:r>
        <w:t xml:space="preserve">. Unlike the above, mentoring is </w:t>
      </w:r>
      <w:r w:rsidR="00A45A9D">
        <w:t>vital</w:t>
      </w:r>
      <w:r>
        <w:t xml:space="preserve"> in career development, knowledge transfer, and leadership succession planning. People who </w:t>
      </w:r>
      <w:r w:rsidR="009521F8">
        <w:t>participate in structured mentoring programmes are more likely to get promotions and salary increases than</w:t>
      </w:r>
      <w:r w:rsidR="00365481">
        <w:t xml:space="preserve"> those who do not</w:t>
      </w:r>
      <w:r>
        <w:t xml:space="preserve"> have support from mentors</w:t>
      </w:r>
      <w:r w:rsidR="00635DF5">
        <w:t xml:space="preserve"> </w:t>
      </w:r>
      <w:r w:rsidR="00635DF5" w:rsidRPr="00635DF5">
        <w:t xml:space="preserve">(Jones </w:t>
      </w:r>
      <w:r w:rsidR="000B7429" w:rsidRPr="000B7429">
        <w:t>and</w:t>
      </w:r>
      <w:r w:rsidR="00635DF5" w:rsidRPr="00635DF5">
        <w:t xml:space="preserve"> Smith, 2022)</w:t>
      </w:r>
      <w:r>
        <w:t xml:space="preserve">. </w:t>
      </w:r>
    </w:p>
    <w:p w14:paraId="4D072B8B" w14:textId="56035097" w:rsidR="007C620A" w:rsidRDefault="007C620A" w:rsidP="007C620A">
      <w:r>
        <w:t xml:space="preserve">According to statistics, mentorship </w:t>
      </w:r>
      <w:r w:rsidR="00A45A9D">
        <w:t>boosts</w:t>
      </w:r>
      <w:r>
        <w:t xml:space="preserve"> employee retention as organisations </w:t>
      </w:r>
      <w:proofErr w:type="gramStart"/>
      <w:r>
        <w:t>experience</w:t>
      </w:r>
      <w:proofErr w:type="gramEnd"/>
      <w:r>
        <w:t xml:space="preserve"> as much as 72% improvement in retention for both mentees and mentors</w:t>
      </w:r>
      <w:r w:rsidR="00635DF5">
        <w:t xml:space="preserve"> </w:t>
      </w:r>
      <w:r w:rsidR="00635DF5" w:rsidRPr="00635DF5">
        <w:t>(</w:t>
      </w:r>
      <w:proofErr w:type="spellStart"/>
      <w:r w:rsidR="00635DF5" w:rsidRPr="00635DF5">
        <w:t>Kintu</w:t>
      </w:r>
      <w:proofErr w:type="spellEnd"/>
      <w:r w:rsidR="00635DF5" w:rsidRPr="00635DF5">
        <w:t xml:space="preserve"> et al., 2022)</w:t>
      </w:r>
      <w:r>
        <w:t xml:space="preserve">. Mentoring is an important activity in industries with skill shortages where critical knowledge must be passed down through experienced professionals to newer employees </w:t>
      </w:r>
      <w:r w:rsidR="00A45A9D">
        <w:t>to</w:t>
      </w:r>
      <w:r>
        <w:t xml:space="preserve"> </w:t>
      </w:r>
      <w:r w:rsidR="009521F8">
        <w:t>minimise</w:t>
      </w:r>
      <w:r>
        <w:t xml:space="preserve"> </w:t>
      </w:r>
      <w:r w:rsidR="009521F8">
        <w:t>the long-term</w:t>
      </w:r>
      <w:r>
        <w:t xml:space="preserve"> negative impact of workforce gaps. Apart from </w:t>
      </w:r>
      <w:r w:rsidR="009521F8">
        <w:t>performance and career progression, coaching and mentoring have a great scope in enhancing the engagement level of the employee and their well-being</w:t>
      </w:r>
      <w:r>
        <w:t xml:space="preserve">. A structured coaching program </w:t>
      </w:r>
      <w:r w:rsidR="00A45A9D">
        <w:t>increases</w:t>
      </w:r>
      <w:r>
        <w:t xml:space="preserve"> employee engagement from over 30%</w:t>
      </w:r>
      <w:r w:rsidR="009521F8">
        <w:t xml:space="preserve"> to nearly 50%</w:t>
      </w:r>
      <w:r>
        <w:t xml:space="preserve"> in companies with this program</w:t>
      </w:r>
      <w:r w:rsidR="00635DF5">
        <w:t xml:space="preserve"> </w:t>
      </w:r>
      <w:r w:rsidR="00635DF5" w:rsidRPr="00635DF5">
        <w:t xml:space="preserve">(Kotte </w:t>
      </w:r>
      <w:r w:rsidR="000B7429" w:rsidRPr="000B7429">
        <w:t>and</w:t>
      </w:r>
      <w:r w:rsidR="00635DF5" w:rsidRPr="00635DF5">
        <w:t xml:space="preserve"> </w:t>
      </w:r>
      <w:proofErr w:type="spellStart"/>
      <w:r w:rsidR="00635DF5" w:rsidRPr="00635DF5">
        <w:t>Bozer</w:t>
      </w:r>
      <w:proofErr w:type="spellEnd"/>
      <w:r w:rsidR="00635DF5" w:rsidRPr="00635DF5">
        <w:t>, 2022)</w:t>
      </w:r>
      <w:r>
        <w:t xml:space="preserve">. </w:t>
      </w:r>
      <w:r w:rsidR="00A45A9D">
        <w:t>Engaged employees tend to be more productive, committed,</w:t>
      </w:r>
      <w:r>
        <w:t xml:space="preserve"> innovative, and turn over and are absent less. </w:t>
      </w:r>
    </w:p>
    <w:p w14:paraId="52D9F238" w14:textId="3A3A45B1" w:rsidR="00345527" w:rsidRDefault="007C620A" w:rsidP="00345527">
      <w:r>
        <w:lastRenderedPageBreak/>
        <w:t xml:space="preserve">Studies have shown coaching </w:t>
      </w:r>
      <w:r w:rsidR="00A45A9D">
        <w:t>focusing</w:t>
      </w:r>
      <w:r w:rsidR="009521F8">
        <w:t xml:space="preserve"> on emotional intelligence and stress management leads to a 26% increase in mental well-being as the coaches fare better in </w:t>
      </w:r>
      <w:r w:rsidR="00A45A9D">
        <w:t xml:space="preserve">handling </w:t>
      </w:r>
      <w:r>
        <w:t>workplace stress</w:t>
      </w:r>
      <w:r w:rsidR="00635DF5">
        <w:t xml:space="preserve"> </w:t>
      </w:r>
      <w:r w:rsidR="00635DF5" w:rsidRPr="00635DF5">
        <w:t>(Li et al., 2022)</w:t>
      </w:r>
      <w:r>
        <w:t xml:space="preserve">. Diversity and inclusion also </w:t>
      </w:r>
      <w:r w:rsidR="009521F8">
        <w:t>result from coaching and mentoring,</w:t>
      </w:r>
      <w:r>
        <w:t xml:space="preserve"> which offer chances to underrepresented groups in a fair manner. According to research, over 40% of women and minority employees in companies with formal mentoring programmes have received higher career advancement</w:t>
      </w:r>
      <w:r w:rsidR="00635DF5">
        <w:t xml:space="preserve"> </w:t>
      </w:r>
      <w:r w:rsidR="00635DF5" w:rsidRPr="00635DF5">
        <w:t>(Miranda et al., 2024)</w:t>
      </w:r>
      <w:r>
        <w:t>. Mentorship works as a support system that assists people in overcoming workplace biases and barriers to leadership. Moreover, coaching enables managers to know how to create inclusive environments</w:t>
      </w:r>
      <w:r w:rsidR="009521F8">
        <w:t>,</w:t>
      </w:r>
      <w:r>
        <w:t xml:space="preserve"> and consequently</w:t>
      </w:r>
      <w:r w:rsidR="009521F8">
        <w:t>, businesses can establish diverse and high-performing</w:t>
      </w:r>
      <w:r>
        <w:t xml:space="preserve"> teams.</w:t>
      </w:r>
    </w:p>
    <w:p w14:paraId="01B5C7AA" w14:textId="65DF433C" w:rsidR="00807C23" w:rsidRPr="00807C23" w:rsidRDefault="00807C23" w:rsidP="003C06A6">
      <w:pPr>
        <w:pStyle w:val="Heading1"/>
      </w:pPr>
      <w:bookmarkStart w:id="6" w:name="_Toc191052953"/>
      <w:r w:rsidRPr="00807C23">
        <w:t>Comparing and Contrasting Views of Coaching and Mentoring and Critical Analysis of a Coaching Model</w:t>
      </w:r>
      <w:bookmarkEnd w:id="6"/>
    </w:p>
    <w:p w14:paraId="24F374A4" w14:textId="0F26FE83" w:rsidR="007C620A" w:rsidRDefault="00A45A9D" w:rsidP="007C620A">
      <w:r>
        <w:t xml:space="preserve">In many ways, coaching </w:t>
      </w:r>
      <w:r w:rsidR="007C620A">
        <w:t>is used interchangeably with mentoring, but in the workplace</w:t>
      </w:r>
      <w:r w:rsidR="009521F8">
        <w:t>,</w:t>
      </w:r>
      <w:r w:rsidR="007C620A">
        <w:t xml:space="preserve"> coaching and mentoring have different purposes, processes and outcomes. Normally</w:t>
      </w:r>
      <w:r w:rsidR="009521F8">
        <w:t>, coaching is short-term, goal-oriented</w:t>
      </w:r>
      <w:r w:rsidR="007C620A">
        <w:t xml:space="preserve">, </w:t>
      </w:r>
      <w:r w:rsidR="009521F8">
        <w:t xml:space="preserve">and </w:t>
      </w:r>
      <w:r w:rsidR="007C620A">
        <w:t xml:space="preserve">has a target element </w:t>
      </w:r>
      <w:r>
        <w:t>to address a specific aspect of skill or performance metrics</w:t>
      </w:r>
      <w:r w:rsidR="00635DF5">
        <w:t xml:space="preserve"> </w:t>
      </w:r>
      <w:r w:rsidR="00635DF5" w:rsidRPr="00635DF5">
        <w:t>(Moloney et al., 2023)</w:t>
      </w:r>
      <w:r w:rsidR="007C620A">
        <w:t>. It is usually led by a professional coach and is structured</w:t>
      </w:r>
      <w:r w:rsidR="009521F8">
        <w:t>,</w:t>
      </w:r>
      <w:r w:rsidR="007C620A">
        <w:t xml:space="preserve"> and learning is facilitated through questioning, feedback and reflection. </w:t>
      </w:r>
      <w:r w:rsidR="009521F8">
        <w:t>Mentoring is a long-lasting developmental relationship for holistic career growth, knowledge transfer,</w:t>
      </w:r>
      <w:r w:rsidR="007C620A">
        <w:t xml:space="preserve"> and leadership development. They are, however, both based on ensuring personalised development and engagement</w:t>
      </w:r>
      <w:r w:rsidR="00635DF5">
        <w:t xml:space="preserve"> </w:t>
      </w:r>
      <w:r w:rsidR="00635DF5" w:rsidRPr="00635DF5">
        <w:t xml:space="preserve">(Nurani </w:t>
      </w:r>
      <w:r w:rsidR="000B7429" w:rsidRPr="000B7429">
        <w:t>and</w:t>
      </w:r>
      <w:r w:rsidR="00635DF5" w:rsidRPr="00635DF5">
        <w:t xml:space="preserve"> Lee, 2024)</w:t>
      </w:r>
      <w:r w:rsidR="007C620A">
        <w:t xml:space="preserve">. According to reports, coaching programs equipped with structures can increase an average return on investment of 86% for companies in improving the immediate performance of a job. </w:t>
      </w:r>
    </w:p>
    <w:p w14:paraId="2ACE7459" w14:textId="138F60F6" w:rsidR="007C620A" w:rsidRDefault="007C620A" w:rsidP="007C620A">
      <w:r>
        <w:t>This boils down to one key difference</w:t>
      </w:r>
      <w:r w:rsidR="009521F8">
        <w:t xml:space="preserve">, which is that coaching deals with a specific challenge for which there is a measurable outcome, whereas mentoring is used to promote career growth and </w:t>
      </w:r>
      <w:r w:rsidR="009521F8">
        <w:lastRenderedPageBreak/>
        <w:t xml:space="preserve">development </w:t>
      </w:r>
      <w:r>
        <w:t>over a period</w:t>
      </w:r>
      <w:r w:rsidR="00635DF5">
        <w:t xml:space="preserve"> </w:t>
      </w:r>
      <w:r w:rsidR="00635DF5" w:rsidRPr="00635DF5">
        <w:t>(</w:t>
      </w:r>
      <w:proofErr w:type="spellStart"/>
      <w:r w:rsidR="00635DF5" w:rsidRPr="00635DF5">
        <w:t>Parsloe</w:t>
      </w:r>
      <w:proofErr w:type="spellEnd"/>
      <w:r w:rsidR="00635DF5" w:rsidRPr="00635DF5">
        <w:t>, 2024)</w:t>
      </w:r>
      <w:r>
        <w:t>. The GROW model is one of the widely recognised coaching models</w:t>
      </w:r>
      <w:r w:rsidR="009521F8">
        <w:t>, and it</w:t>
      </w:r>
      <w:r>
        <w:t xml:space="preserve"> was developed as a structured framework for </w:t>
      </w:r>
      <w:r w:rsidR="009521F8">
        <w:t>goal-setting</w:t>
      </w:r>
      <w:r>
        <w:t xml:space="preserve"> and </w:t>
      </w:r>
      <w:r w:rsidR="009521F8">
        <w:t>problem-solving</w:t>
      </w:r>
      <w:r>
        <w:t xml:space="preserve">. The acronym of the GROW model stands for Goal, Reality, Options and Way </w:t>
      </w:r>
      <w:r w:rsidR="009521F8">
        <w:t>Forward,</w:t>
      </w:r>
      <w:r>
        <w:t xml:space="preserve"> which gives a clear structure to the coaching sessions</w:t>
      </w:r>
      <w:r w:rsidR="00635DF5">
        <w:t xml:space="preserve"> </w:t>
      </w:r>
      <w:r w:rsidR="00635DF5" w:rsidRPr="00635DF5">
        <w:t>(Rafferty et al., 2023)</w:t>
      </w:r>
      <w:r>
        <w:t xml:space="preserve">. The simplicity and adaptability of the model have made it very popular in the corporate environment. According to studies, implementing </w:t>
      </w:r>
      <w:r w:rsidR="009521F8">
        <w:t>the GROW model leads to a 30% increase in employee engagement and problem-solving</w:t>
      </w:r>
      <w:r>
        <w:t xml:space="preserve"> abilities of the concerned company</w:t>
      </w:r>
      <w:r w:rsidR="00635DF5">
        <w:t xml:space="preserve"> </w:t>
      </w:r>
      <w:r w:rsidR="00635DF5" w:rsidRPr="00635DF5">
        <w:t>(</w:t>
      </w:r>
      <w:proofErr w:type="spellStart"/>
      <w:r w:rsidR="00635DF5" w:rsidRPr="00635DF5">
        <w:t>Rahayu</w:t>
      </w:r>
      <w:proofErr w:type="spellEnd"/>
      <w:r w:rsidR="00635DF5" w:rsidRPr="00635DF5">
        <w:t>, 2023)</w:t>
      </w:r>
      <w:r>
        <w:t>.</w:t>
      </w:r>
    </w:p>
    <w:p w14:paraId="4D5239B9" w14:textId="61B18565" w:rsidR="007C620A" w:rsidRDefault="00963F88" w:rsidP="007C620A">
      <w:r>
        <w:t>Moreover, t</w:t>
      </w:r>
      <w:r w:rsidR="007C620A">
        <w:t xml:space="preserve">here are </w:t>
      </w:r>
      <w:r w:rsidR="00A45A9D">
        <w:t>several</w:t>
      </w:r>
      <w:r w:rsidR="007C620A">
        <w:t xml:space="preserve"> advantages to the GROW model. It has a structured approach </w:t>
      </w:r>
      <w:r w:rsidR="009521F8">
        <w:t>that helps provide</w:t>
      </w:r>
      <w:r w:rsidR="007C620A">
        <w:t xml:space="preserve"> clarity so employees can easily point out goals and track progress. A GROW model has been researched and proves that 80% of people coached using this model </w:t>
      </w:r>
      <w:r w:rsidR="00A45A9D">
        <w:t>can</w:t>
      </w:r>
      <w:r w:rsidR="007C620A">
        <w:t xml:space="preserve"> improve their </w:t>
      </w:r>
      <w:r w:rsidR="009521F8">
        <w:t>decision-making and problem-solving</w:t>
      </w:r>
      <w:r w:rsidR="007C620A">
        <w:t xml:space="preserve"> skills</w:t>
      </w:r>
      <w:r w:rsidR="00635DF5">
        <w:t xml:space="preserve"> </w:t>
      </w:r>
      <w:r w:rsidR="00635DF5" w:rsidRPr="00635DF5">
        <w:t>(Richardson et al., 2023)</w:t>
      </w:r>
      <w:r w:rsidR="007C620A">
        <w:t xml:space="preserve">. Besides, the model promotes accountability and is a source of motivation for employees to be responsible for their development. The </w:t>
      </w:r>
      <w:r w:rsidR="00A45A9D">
        <w:t>tool's flexibility</w:t>
      </w:r>
      <w:r w:rsidR="007C620A">
        <w:t xml:space="preserve"> makes it applicable to many industries</w:t>
      </w:r>
      <w:r w:rsidR="009521F8">
        <w:t>,</w:t>
      </w:r>
      <w:r w:rsidR="007C620A">
        <w:t xml:space="preserve"> from business leadership to sports coaching. However, the GROW model also has its limitations</w:t>
      </w:r>
      <w:r w:rsidR="009521F8">
        <w:t xml:space="preserve"> since it depends on the </w:t>
      </w:r>
      <w:proofErr w:type="spellStart"/>
      <w:r w:rsidR="009521F8">
        <w:t>coachee’s</w:t>
      </w:r>
      <w:proofErr w:type="spellEnd"/>
      <w:r w:rsidR="009521F8">
        <w:t xml:space="preserve"> self-awareness</w:t>
      </w:r>
      <w:r w:rsidR="007C620A">
        <w:t xml:space="preserve"> and motivation, which might be lacking in some people</w:t>
      </w:r>
      <w:r w:rsidR="00635DF5">
        <w:t xml:space="preserve"> </w:t>
      </w:r>
      <w:r w:rsidR="00635DF5" w:rsidRPr="00635DF5">
        <w:t>(Schroeder, 2024)</w:t>
      </w:r>
      <w:r w:rsidR="007C620A">
        <w:t xml:space="preserve">. </w:t>
      </w:r>
    </w:p>
    <w:p w14:paraId="155BAE5D" w14:textId="046A883F" w:rsidR="00D069F1" w:rsidRDefault="007C620A" w:rsidP="00345527">
      <w:r>
        <w:t>In addition</w:t>
      </w:r>
      <w:r w:rsidR="0070188F">
        <w:t xml:space="preserve"> to this</w:t>
      </w:r>
      <w:r>
        <w:t xml:space="preserve">, the linear structure </w:t>
      </w:r>
      <w:r w:rsidR="009521F8">
        <w:t>may not be able to accommodate complex and dynamic problems,</w:t>
      </w:r>
      <w:r>
        <w:t xml:space="preserve"> and the required intervention strategies are more dynamic. However, some critics argue that the model’s simplicity prevents big behavioural change in favour of superficial discussions</w:t>
      </w:r>
      <w:r w:rsidR="00635DF5">
        <w:t xml:space="preserve"> </w:t>
      </w:r>
      <w:r w:rsidR="00635DF5" w:rsidRPr="00635DF5">
        <w:t>(Shanks, 2023)</w:t>
      </w:r>
      <w:r>
        <w:t xml:space="preserve">. In </w:t>
      </w:r>
      <w:r w:rsidR="009521F8">
        <w:t>a high-performing</w:t>
      </w:r>
      <w:r>
        <w:t xml:space="preserve"> industry like healthcare, the model might not </w:t>
      </w:r>
      <w:r w:rsidR="00A45A9D">
        <w:t>always be that reflective</w:t>
      </w:r>
      <w:r w:rsidR="009521F8">
        <w:t>. You</w:t>
      </w:r>
      <w:r>
        <w:t xml:space="preserve"> </w:t>
      </w:r>
      <w:r w:rsidR="00A45A9D">
        <w:t>reflect maybe once a month, so you must</w:t>
      </w:r>
      <w:r>
        <w:t xml:space="preserve"> find an efficient shift. Although the GROW model has a few drawbacks, it is one of the </w:t>
      </w:r>
      <w:proofErr w:type="gramStart"/>
      <w:r>
        <w:t>most commonly used</w:t>
      </w:r>
      <w:proofErr w:type="gramEnd"/>
      <w:r>
        <w:t xml:space="preserve"> coaching frameworks, with a simple structure suitable for development, whether at a personal or professional level</w:t>
      </w:r>
      <w:r w:rsidR="00635DF5">
        <w:t xml:space="preserve"> </w:t>
      </w:r>
      <w:r w:rsidR="00635DF5" w:rsidRPr="00635DF5">
        <w:lastRenderedPageBreak/>
        <w:t>(</w:t>
      </w:r>
      <w:proofErr w:type="spellStart"/>
      <w:r w:rsidR="00635DF5" w:rsidRPr="00635DF5">
        <w:t>Sjarifudin</w:t>
      </w:r>
      <w:proofErr w:type="spellEnd"/>
      <w:r w:rsidR="00635DF5" w:rsidRPr="00635DF5">
        <w:t xml:space="preserve"> </w:t>
      </w:r>
      <w:r w:rsidR="000B7429" w:rsidRPr="000B7429">
        <w:t>and</w:t>
      </w:r>
      <w:r w:rsidR="00635DF5" w:rsidRPr="00635DF5">
        <w:t xml:space="preserve"> Rony, 2023)</w:t>
      </w:r>
      <w:r>
        <w:t xml:space="preserve">. Its application will continue to be </w:t>
      </w:r>
      <w:r w:rsidR="00A45A9D">
        <w:t>useful</w:t>
      </w:r>
      <w:r>
        <w:t xml:space="preserve"> to organisations that want to improve employee </w:t>
      </w:r>
      <w:proofErr w:type="gramStart"/>
      <w:r w:rsidR="009521F8">
        <w:t>goal-setting</w:t>
      </w:r>
      <w:proofErr w:type="gramEnd"/>
      <w:r>
        <w:t>, problem solving and accountability.</w:t>
      </w:r>
    </w:p>
    <w:p w14:paraId="1DA696FD" w14:textId="42EC3477" w:rsidR="00390BBA" w:rsidRPr="00390BBA" w:rsidRDefault="00390BBA" w:rsidP="00236C83">
      <w:pPr>
        <w:pStyle w:val="Heading1"/>
      </w:pPr>
      <w:bookmarkStart w:id="7" w:name="_Toc191052954"/>
      <w:r w:rsidRPr="00390BBA">
        <w:t>Reflection on Practical 1: Coaching and Goal Setting</w:t>
      </w:r>
      <w:bookmarkEnd w:id="7"/>
    </w:p>
    <w:p w14:paraId="1AFB3431" w14:textId="200325D8" w:rsidR="00390BBA" w:rsidRPr="00390BBA" w:rsidRDefault="001C7911" w:rsidP="00390BBA">
      <w:r w:rsidRPr="001C7911">
        <w:t>This section critically examines my first assessed coaching experience using Gibbs’ Reflective Cycle, which focused on goal setting and the problems encountered. Six stages of the Gibbs model for recording learning from experience, that is, description, feelings, evaluation, analysis, conclusion, and action plan, are structured around the Gibbs model</w:t>
      </w:r>
      <w:r w:rsidR="00635DF5">
        <w:t xml:space="preserve"> </w:t>
      </w:r>
      <w:r w:rsidR="00635DF5" w:rsidRPr="00635DF5">
        <w:t xml:space="preserve">(Weinberg </w:t>
      </w:r>
      <w:r w:rsidR="000B7429" w:rsidRPr="000B7429">
        <w:t>and</w:t>
      </w:r>
      <w:r w:rsidR="00635DF5" w:rsidRPr="00635DF5">
        <w:t xml:space="preserve"> </w:t>
      </w:r>
      <w:proofErr w:type="spellStart"/>
      <w:r w:rsidR="00635DF5" w:rsidRPr="00635DF5">
        <w:t>Scandura</w:t>
      </w:r>
      <w:proofErr w:type="spellEnd"/>
      <w:r w:rsidR="00635DF5" w:rsidRPr="00635DF5">
        <w:t>, 2024)</w:t>
      </w:r>
      <w:r w:rsidRPr="001C7911">
        <w:t>.</w:t>
      </w:r>
    </w:p>
    <w:p w14:paraId="320DEBD5" w14:textId="77777777" w:rsidR="00390BBA" w:rsidRPr="00390BBA" w:rsidRDefault="00390BBA" w:rsidP="00236C83">
      <w:pPr>
        <w:pStyle w:val="Heading2"/>
      </w:pPr>
      <w:bookmarkStart w:id="8" w:name="_Toc191052955"/>
      <w:r w:rsidRPr="00390BBA">
        <w:t>Description</w:t>
      </w:r>
      <w:bookmarkEnd w:id="8"/>
    </w:p>
    <w:p w14:paraId="5B1D0E6A" w14:textId="45FC7237" w:rsidR="00390BBA" w:rsidRPr="00390BBA" w:rsidRDefault="00A45A9D" w:rsidP="00390BBA">
      <w:r>
        <w:t xml:space="preserve">I used the GROW model during the coaching session </w:t>
      </w:r>
      <w:r w:rsidR="009521F8">
        <w:t>to facilitate</w:t>
      </w:r>
      <w:r w:rsidR="009521F8" w:rsidRPr="009521F8">
        <w:t xml:space="preserve"> </w:t>
      </w:r>
      <w:proofErr w:type="gramStart"/>
      <w:r w:rsidR="009521F8">
        <w:t>goal-setting</w:t>
      </w:r>
      <w:proofErr w:type="gramEnd"/>
      <w:r w:rsidR="009521F8" w:rsidRPr="009521F8">
        <w:t xml:space="preserve"> with my peers. The sess</w:t>
      </w:r>
      <w:r w:rsidR="00BB0EAA">
        <w:t xml:space="preserve">ion was 15 minutes, in which it was </w:t>
      </w:r>
      <w:r w:rsidR="009521F8" w:rsidRPr="009521F8">
        <w:t xml:space="preserve">determined a professional development goal, evaluated present realities, discussed potential options, and described a path forward. Evidence shows that using structured </w:t>
      </w:r>
      <w:r w:rsidR="009521F8">
        <w:t xml:space="preserve">goal-setting frameworks like GROW, goal achievement rates are 33% higher than those of an </w:t>
      </w:r>
      <w:r w:rsidR="009521F8" w:rsidRPr="009521F8">
        <w:t>unstructured approach</w:t>
      </w:r>
      <w:r w:rsidR="00635DF5">
        <w:t xml:space="preserve"> </w:t>
      </w:r>
      <w:r w:rsidR="00635DF5" w:rsidRPr="00635DF5">
        <w:t>(Berenstain et al., 2022)</w:t>
      </w:r>
      <w:r w:rsidR="009521F8" w:rsidRPr="009521F8">
        <w:t xml:space="preserve">. </w:t>
      </w:r>
      <w:r w:rsidR="009521F8">
        <w:t>However,</w:t>
      </w:r>
      <w:r w:rsidR="009521F8" w:rsidRPr="009521F8">
        <w:t xml:space="preserve"> the model was clear and gave a clear pathway, though it was harder than expected to apply in </w:t>
      </w:r>
      <w:r w:rsidR="009521F8">
        <w:t>real time</w:t>
      </w:r>
      <w:r w:rsidR="009521F8" w:rsidRPr="009521F8">
        <w:t>.</w:t>
      </w:r>
    </w:p>
    <w:p w14:paraId="04BECFA7" w14:textId="77777777" w:rsidR="00390BBA" w:rsidRPr="00390BBA" w:rsidRDefault="00390BBA" w:rsidP="00236C83">
      <w:pPr>
        <w:pStyle w:val="Heading2"/>
      </w:pPr>
      <w:bookmarkStart w:id="9" w:name="_Toc191052956"/>
      <w:r w:rsidRPr="00390BBA">
        <w:t>Feelings</w:t>
      </w:r>
      <w:bookmarkEnd w:id="9"/>
    </w:p>
    <w:p w14:paraId="2730F6A9" w14:textId="5CC27A66" w:rsidR="00390BBA" w:rsidRPr="00390BBA" w:rsidRDefault="009521F8" w:rsidP="00390BBA">
      <w:r w:rsidRPr="009521F8">
        <w:t>At first</w:t>
      </w:r>
      <w:r>
        <w:t xml:space="preserve">, I was comfortable with myself leading the session, but as it proceeded, I </w:t>
      </w:r>
      <w:r w:rsidR="00A45A9D">
        <w:t>realised how hard it is to balance</w:t>
      </w:r>
      <w:r w:rsidRPr="009521F8">
        <w:t xml:space="preserve"> support and independence. I tried very hard to facilitate a productive conversation</w:t>
      </w:r>
      <w:r>
        <w:t>, but sometimes, I wondered if I was leading too much or not leading enough self-reflection</w:t>
      </w:r>
      <w:r w:rsidRPr="009521F8">
        <w:t>. Research shows that 70</w:t>
      </w:r>
      <w:r>
        <w:t>%</w:t>
      </w:r>
      <w:r w:rsidRPr="009521F8">
        <w:t xml:space="preserve"> of coaching success </w:t>
      </w:r>
      <w:r>
        <w:t>relies on the coach’s ability to ask the right questions, which, in my experience, I was unintentionally turning into leading questions that did not foster autonomous problem-solving</w:t>
      </w:r>
      <w:r w:rsidRPr="009521F8">
        <w:t>.</w:t>
      </w:r>
    </w:p>
    <w:p w14:paraId="1C7385B1" w14:textId="77777777" w:rsidR="00390BBA" w:rsidRPr="00390BBA" w:rsidRDefault="00390BBA" w:rsidP="00236C83">
      <w:pPr>
        <w:pStyle w:val="Heading2"/>
      </w:pPr>
      <w:bookmarkStart w:id="10" w:name="_Toc191052957"/>
      <w:r w:rsidRPr="00390BBA">
        <w:lastRenderedPageBreak/>
        <w:t>Evaluation</w:t>
      </w:r>
      <w:bookmarkEnd w:id="10"/>
    </w:p>
    <w:p w14:paraId="16DC980B" w14:textId="6CCEC4E3" w:rsidR="00390BBA" w:rsidRPr="00390BBA" w:rsidRDefault="009521F8" w:rsidP="009521F8">
      <w:r w:rsidRPr="009521F8">
        <w:t xml:space="preserve">An important challenge was to ensure active listening and good questioning. According to studies, employees </w:t>
      </w:r>
      <w:r>
        <w:t>commit 40% more to achieving</w:t>
      </w:r>
      <w:r w:rsidRPr="009521F8">
        <w:t xml:space="preserve"> their goals when </w:t>
      </w:r>
      <w:r w:rsidR="00A45A9D">
        <w:t>creating</w:t>
      </w:r>
      <w:r w:rsidRPr="009521F8">
        <w:t xml:space="preserve"> solutions</w:t>
      </w:r>
      <w:r w:rsidR="00635DF5">
        <w:t xml:space="preserve"> </w:t>
      </w:r>
      <w:r w:rsidR="00635DF5" w:rsidRPr="00635DF5">
        <w:t>(Bloomberg et al., 2022)</w:t>
      </w:r>
      <w:r w:rsidRPr="009521F8">
        <w:t xml:space="preserve">. </w:t>
      </w:r>
      <w:r>
        <w:t>However,</w:t>
      </w:r>
      <w:r w:rsidR="00365481">
        <w:t xml:space="preserve"> I did not</w:t>
      </w:r>
      <w:r w:rsidRPr="009521F8">
        <w:t xml:space="preserve"> </w:t>
      </w:r>
      <w:r w:rsidR="00A45A9D">
        <w:t>always use open-ended questioning</w:t>
      </w:r>
      <w:r>
        <w:t xml:space="preserve">, which meant I was sometimes suggesting rather than </w:t>
      </w:r>
      <w:proofErr w:type="gramStart"/>
      <w:r>
        <w:t>opening up</w:t>
      </w:r>
      <w:proofErr w:type="gramEnd"/>
      <w:r>
        <w:t xml:space="preserve"> the goal-setting</w:t>
      </w:r>
      <w:r w:rsidRPr="009521F8">
        <w:t xml:space="preserve"> process for my peers to own more. Another challenge was time management. Although the idea behind the GROW model is </w:t>
      </w:r>
      <w:r w:rsidR="00A45A9D">
        <w:t>succinct,</w:t>
      </w:r>
      <w:r w:rsidRPr="009521F8">
        <w:t xml:space="preserve"> data shows that 58% of </w:t>
      </w:r>
      <w:proofErr w:type="spellStart"/>
      <w:r w:rsidRPr="009521F8">
        <w:t>coachees</w:t>
      </w:r>
      <w:proofErr w:type="spellEnd"/>
      <w:r w:rsidRPr="009521F8">
        <w:t xml:space="preserve"> feel rushed through structured coaching </w:t>
      </w:r>
      <w:r>
        <w:t>sessions</w:t>
      </w:r>
      <w:r w:rsidRPr="009521F8">
        <w:t>, decreasing engagement</w:t>
      </w:r>
      <w:r w:rsidR="00635DF5">
        <w:t xml:space="preserve"> </w:t>
      </w:r>
      <w:r w:rsidR="00635DF5" w:rsidRPr="00635DF5">
        <w:t xml:space="preserve">(de </w:t>
      </w:r>
      <w:proofErr w:type="spellStart"/>
      <w:r w:rsidR="00635DF5" w:rsidRPr="00635DF5">
        <w:t>Nichilo</w:t>
      </w:r>
      <w:proofErr w:type="spellEnd"/>
      <w:r w:rsidR="00635DF5" w:rsidRPr="00635DF5">
        <w:t>, 2023)</w:t>
      </w:r>
      <w:r w:rsidRPr="009521F8">
        <w:t>.</w:t>
      </w:r>
    </w:p>
    <w:p w14:paraId="27C18F13" w14:textId="77777777" w:rsidR="00390BBA" w:rsidRPr="00390BBA" w:rsidRDefault="00390BBA" w:rsidP="00236C83">
      <w:pPr>
        <w:pStyle w:val="Heading2"/>
      </w:pPr>
      <w:bookmarkStart w:id="11" w:name="_Toc191052958"/>
      <w:r w:rsidRPr="00390BBA">
        <w:t>Analysis</w:t>
      </w:r>
      <w:bookmarkEnd w:id="11"/>
    </w:p>
    <w:p w14:paraId="479AA4C4" w14:textId="384A6E5E" w:rsidR="00390BBA" w:rsidRPr="00390BBA" w:rsidRDefault="009521F8" w:rsidP="00390BBA">
      <w:r w:rsidRPr="009521F8">
        <w:t xml:space="preserve">Problems notwithstanding, there was a reinforcement of the need for clarity of goals. Individuals with </w:t>
      </w:r>
      <w:r>
        <w:t>well-defined</w:t>
      </w:r>
      <w:r w:rsidRPr="009521F8">
        <w:t xml:space="preserve"> goals are 42% more likely to succeed than people who are unclear and do not have clearly defined goals</w:t>
      </w:r>
      <w:r w:rsidR="00635DF5">
        <w:t xml:space="preserve"> </w:t>
      </w:r>
      <w:r w:rsidR="00635DF5" w:rsidRPr="00635DF5">
        <w:t xml:space="preserve">(Deng </w:t>
      </w:r>
      <w:r w:rsidR="000B7429" w:rsidRPr="000B7429">
        <w:t>and</w:t>
      </w:r>
      <w:r w:rsidR="00635DF5" w:rsidRPr="00635DF5">
        <w:t xml:space="preserve"> Turner, 2024)</w:t>
      </w:r>
      <w:r w:rsidRPr="009521F8">
        <w:t>. At the end of the session, my peer had a concrete, measurable and actionable goal, which showed that, although there were initial difficulties to overcome, the coaching model works.</w:t>
      </w:r>
    </w:p>
    <w:p w14:paraId="12AFDD61" w14:textId="77777777" w:rsidR="00390BBA" w:rsidRPr="00390BBA" w:rsidRDefault="00390BBA" w:rsidP="00236C83">
      <w:pPr>
        <w:pStyle w:val="Heading2"/>
      </w:pPr>
      <w:bookmarkStart w:id="12" w:name="_Toc191052959"/>
      <w:r w:rsidRPr="00390BBA">
        <w:t>Conclusion</w:t>
      </w:r>
      <w:bookmarkEnd w:id="12"/>
    </w:p>
    <w:p w14:paraId="7FCC9479" w14:textId="27C1AE04" w:rsidR="00390BBA" w:rsidRPr="00390BBA" w:rsidRDefault="009521F8" w:rsidP="00390BBA">
      <w:r w:rsidRPr="009521F8">
        <w:t xml:space="preserve">In retrospect, I believe that I will be better off developing advanced questioning </w:t>
      </w:r>
      <w:r>
        <w:t>techniques</w:t>
      </w:r>
      <w:r w:rsidRPr="009521F8">
        <w:t xml:space="preserve"> and better time management within coaching conversations. Although the session produced goal formulation, I should have been more facilitative in my coaching process.</w:t>
      </w:r>
    </w:p>
    <w:p w14:paraId="6668D5AC" w14:textId="77777777" w:rsidR="00390BBA" w:rsidRPr="00390BBA" w:rsidRDefault="00390BBA" w:rsidP="00236C83">
      <w:pPr>
        <w:pStyle w:val="Heading2"/>
      </w:pPr>
      <w:bookmarkStart w:id="13" w:name="_Toc191052960"/>
      <w:r w:rsidRPr="00390BBA">
        <w:lastRenderedPageBreak/>
        <w:t>Action Plan</w:t>
      </w:r>
      <w:bookmarkEnd w:id="13"/>
    </w:p>
    <w:p w14:paraId="0885B154" w14:textId="7A593316" w:rsidR="00DF4A45" w:rsidRDefault="00365481" w:rsidP="00345527">
      <w:r>
        <w:t>I will</w:t>
      </w:r>
      <w:r w:rsidR="009521F8" w:rsidRPr="009521F8">
        <w:t xml:space="preserve"> practice active listening techniques, sharpen my questions using open-ended questions and give myself more flexibility in time management to devote more time to reflection. Finally, I will survey future </w:t>
      </w:r>
      <w:proofErr w:type="spellStart"/>
      <w:r w:rsidR="009521F8" w:rsidRPr="009521F8">
        <w:t>coachees</w:t>
      </w:r>
      <w:proofErr w:type="spellEnd"/>
      <w:r w:rsidR="009521F8" w:rsidRPr="009521F8">
        <w:t xml:space="preserve"> to determine the effect my approach has on them.</w:t>
      </w:r>
    </w:p>
    <w:p w14:paraId="52E5140F" w14:textId="775B7013" w:rsidR="00454EEC" w:rsidRPr="00454EEC" w:rsidRDefault="00454EEC" w:rsidP="00236C83">
      <w:pPr>
        <w:pStyle w:val="Heading1"/>
      </w:pPr>
      <w:bookmarkStart w:id="14" w:name="_Toc191052961"/>
      <w:r w:rsidRPr="00454EEC">
        <w:t>Reflection on Practical 2: Mentoring and Providing Feedback</w:t>
      </w:r>
      <w:bookmarkEnd w:id="14"/>
    </w:p>
    <w:p w14:paraId="393F671B" w14:textId="77866F5E" w:rsidR="00454EEC" w:rsidRPr="00454EEC" w:rsidRDefault="009521F8" w:rsidP="00454EEC">
      <w:r w:rsidRPr="009521F8">
        <w:t xml:space="preserve">This reflection critically evaluates my experience in the assessed mentoring session, </w:t>
      </w:r>
      <w:r w:rsidR="00A45A9D">
        <w:t>particularly the feedback</w:t>
      </w:r>
      <w:r w:rsidRPr="009521F8">
        <w:t xml:space="preserve"> I prov</w:t>
      </w:r>
      <w:r w:rsidR="00365481">
        <w:t>ided to the mentee. I use Gibb’s</w:t>
      </w:r>
      <w:r w:rsidRPr="009521F8">
        <w:t xml:space="preserve"> Reflective Cycle to do this. Gibbs' model is structured in </w:t>
      </w:r>
      <w:r>
        <w:t xml:space="preserve">the </w:t>
      </w:r>
      <w:r w:rsidRPr="009521F8">
        <w:t>description, feelings, evaluation, analysis, conclusion and action plan, allowing for a thorough review of my approach, challenges and areas of improveme</w:t>
      </w:r>
      <w:r w:rsidR="006B78E9">
        <w:t>nt. Research also shows that 72</w:t>
      </w:r>
      <w:r w:rsidR="006B78E9" w:rsidRPr="006B78E9">
        <w:t>%</w:t>
      </w:r>
      <w:r>
        <w:t xml:space="preserve"> of employees who receive mentorship sta</w:t>
      </w:r>
      <w:r w:rsidR="006B78E9">
        <w:t>y in their jobs, and 25%</w:t>
      </w:r>
      <w:r w:rsidRPr="009521F8">
        <w:t xml:space="preserve"> of the mentored get promoted</w:t>
      </w:r>
      <w:r w:rsidR="00635DF5">
        <w:t xml:space="preserve"> </w:t>
      </w:r>
      <w:r w:rsidR="00635DF5" w:rsidRPr="00635DF5">
        <w:t>(Dong et al., 2024)</w:t>
      </w:r>
      <w:r w:rsidRPr="009521F8">
        <w:t>.</w:t>
      </w:r>
    </w:p>
    <w:p w14:paraId="5063409D" w14:textId="77777777" w:rsidR="00454EEC" w:rsidRPr="00454EEC" w:rsidRDefault="00454EEC" w:rsidP="00236C83">
      <w:pPr>
        <w:pStyle w:val="Heading2"/>
      </w:pPr>
      <w:bookmarkStart w:id="15" w:name="_Toc191052962"/>
      <w:r w:rsidRPr="00454EEC">
        <w:t>Description</w:t>
      </w:r>
      <w:bookmarkEnd w:id="15"/>
    </w:p>
    <w:p w14:paraId="0AB29DA8" w14:textId="18975865" w:rsidR="00454EEC" w:rsidRPr="00454EEC" w:rsidRDefault="009521F8" w:rsidP="00454EEC">
      <w:r w:rsidRPr="009521F8">
        <w:t xml:space="preserve">In the </w:t>
      </w:r>
      <w:r>
        <w:t>15-minute mentoring session, I used the Johari Window model to make the mentee aware of self</w:t>
      </w:r>
      <w:r w:rsidRPr="009521F8">
        <w:t xml:space="preserve"> and constructive feedback. This session was about helping my mentee discover her strengths and areas for development</w:t>
      </w:r>
      <w:r w:rsidR="00A45A9D">
        <w:t xml:space="preserve"> and</w:t>
      </w:r>
      <w:r w:rsidRPr="009521F8">
        <w:t xml:space="preserve"> </w:t>
      </w:r>
      <w:r>
        <w:t>encouraging</w:t>
      </w:r>
      <w:r w:rsidRPr="009521F8">
        <w:t xml:space="preserve"> open communication. According to studies, structured feedback models make </w:t>
      </w:r>
      <w:r>
        <w:t>employees feel more engaged by 31%, highlighting the significance of a concrete way of</w:t>
      </w:r>
      <w:r w:rsidRPr="009521F8">
        <w:t xml:space="preserve"> mentoring itself</w:t>
      </w:r>
      <w:r w:rsidR="00635DF5">
        <w:t xml:space="preserve"> </w:t>
      </w:r>
      <w:r w:rsidR="00635DF5" w:rsidRPr="00635DF5">
        <w:t xml:space="preserve">(Gustafson Dietz </w:t>
      </w:r>
      <w:r w:rsidR="000B7429" w:rsidRPr="000B7429">
        <w:t>and</w:t>
      </w:r>
      <w:r w:rsidR="00635DF5" w:rsidRPr="00635DF5">
        <w:t xml:space="preserve"> Darragh Ernst, 2023)</w:t>
      </w:r>
      <w:r w:rsidRPr="009521F8">
        <w:t xml:space="preserve">. Even with </w:t>
      </w:r>
      <w:r>
        <w:t xml:space="preserve">the </w:t>
      </w:r>
      <w:r w:rsidRPr="009521F8">
        <w:t>preparation of questions in advance, steering conversation but not controlling it, and allowing my mentee to consider and share their perceptions of their skills was a delicate balancing act.</w:t>
      </w:r>
    </w:p>
    <w:p w14:paraId="0156E89D" w14:textId="77777777" w:rsidR="00454EEC" w:rsidRPr="00454EEC" w:rsidRDefault="00454EEC" w:rsidP="00236C83">
      <w:pPr>
        <w:pStyle w:val="Heading2"/>
      </w:pPr>
      <w:bookmarkStart w:id="16" w:name="_Toc191052963"/>
      <w:r w:rsidRPr="00454EEC">
        <w:lastRenderedPageBreak/>
        <w:t>Feelings</w:t>
      </w:r>
      <w:bookmarkEnd w:id="16"/>
    </w:p>
    <w:p w14:paraId="7E267372" w14:textId="50DD4A27" w:rsidR="00454EEC" w:rsidRPr="00454EEC" w:rsidRDefault="009521F8" w:rsidP="00454EEC">
      <w:r w:rsidRPr="009521F8">
        <w:t xml:space="preserve">As I went through best </w:t>
      </w:r>
      <w:r>
        <w:t>practices</w:t>
      </w:r>
      <w:r w:rsidRPr="009521F8">
        <w:t xml:space="preserve"> for constructive mentoring before the session, I was confident </w:t>
      </w:r>
      <w:r w:rsidR="00A45A9D">
        <w:t>that I would give feedback well at the start of the session</w:t>
      </w:r>
      <w:r w:rsidRPr="009521F8">
        <w:t xml:space="preserve">. However, as the discussion </w:t>
      </w:r>
      <w:r w:rsidR="00A45A9D">
        <w:t>continued, I learned</w:t>
      </w:r>
      <w:r w:rsidRPr="009521F8">
        <w:t xml:space="preserve"> </w:t>
      </w:r>
      <w:r w:rsidR="00A45A9D">
        <w:t xml:space="preserve">it was enough to give critical feedback and not </w:t>
      </w:r>
      <w:r w:rsidRPr="009521F8">
        <w:t>demotivate the mentee. According to research, 92% of employees believe constructive feedback is vital for their professional growth</w:t>
      </w:r>
      <w:r>
        <w:t xml:space="preserve">. However, they can only afford 37% to </w:t>
      </w:r>
      <w:r w:rsidRPr="009521F8">
        <w:t>receive enough feedback in the workplace</w:t>
      </w:r>
      <w:r w:rsidR="00635DF5">
        <w:t xml:space="preserve"> </w:t>
      </w:r>
      <w:r w:rsidR="00635DF5" w:rsidRPr="00635DF5">
        <w:t>(</w:t>
      </w:r>
      <w:proofErr w:type="spellStart"/>
      <w:r w:rsidR="00635DF5" w:rsidRPr="00635DF5">
        <w:t>Hinck</w:t>
      </w:r>
      <w:proofErr w:type="spellEnd"/>
      <w:r w:rsidR="00635DF5" w:rsidRPr="00635DF5">
        <w:t>, 2022)</w:t>
      </w:r>
      <w:r w:rsidRPr="009521F8">
        <w:t>. Along the way</w:t>
      </w:r>
      <w:r>
        <w:t>, I began to realise that what I was saying had the potential to impact the emotions of others</w:t>
      </w:r>
      <w:r w:rsidR="00A45A9D">
        <w:t>,</w:t>
      </w:r>
      <w:r>
        <w:t xml:space="preserve"> and, at times, I </w:t>
      </w:r>
      <w:r w:rsidRPr="009521F8">
        <w:t>hesitated, which may have made me appear less assertive when giving feedback.</w:t>
      </w:r>
    </w:p>
    <w:p w14:paraId="2427E742" w14:textId="77777777" w:rsidR="00454EEC" w:rsidRPr="00454EEC" w:rsidRDefault="00454EEC" w:rsidP="00236C83">
      <w:pPr>
        <w:pStyle w:val="Heading2"/>
      </w:pPr>
      <w:bookmarkStart w:id="17" w:name="_Toc191052964"/>
      <w:r w:rsidRPr="00454EEC">
        <w:t>Evaluation</w:t>
      </w:r>
      <w:bookmarkEnd w:id="17"/>
    </w:p>
    <w:p w14:paraId="29DFA452" w14:textId="001298DD" w:rsidR="00454EEC" w:rsidRPr="00454EEC" w:rsidRDefault="009521F8" w:rsidP="00454EEC">
      <w:r w:rsidRPr="009521F8">
        <w:t xml:space="preserve">The main challenge was to make sure that the mentee felt comfortable in receiving feedback. According to studies, employees </w:t>
      </w:r>
      <w:r w:rsidR="00A45A9D">
        <w:t>with positive reinforcement and</w:t>
      </w:r>
      <w:r w:rsidRPr="009521F8">
        <w:t xml:space="preserve"> constructive criticism are 30% more likely to follow feedback</w:t>
      </w:r>
      <w:r w:rsidR="00635DF5">
        <w:t xml:space="preserve"> </w:t>
      </w:r>
      <w:r w:rsidR="00635DF5" w:rsidRPr="00635DF5">
        <w:t xml:space="preserve">(Johnston </w:t>
      </w:r>
      <w:r w:rsidR="000B7429" w:rsidRPr="000B7429">
        <w:t>and</w:t>
      </w:r>
      <w:r w:rsidR="00635DF5" w:rsidRPr="00635DF5">
        <w:t xml:space="preserve"> Glancey, 2022)</w:t>
      </w:r>
      <w:r w:rsidRPr="009521F8">
        <w:t xml:space="preserve">. Although I </w:t>
      </w:r>
      <w:r w:rsidR="00A45A9D">
        <w:t>created an environment of self-reflection, I tended to make my feedback too soft for comfort, which</w:t>
      </w:r>
      <w:r w:rsidRPr="009521F8">
        <w:t xml:space="preserve"> may have hindered my ability to make an impact. It was also tricky </w:t>
      </w:r>
      <w:r w:rsidR="00A45A9D">
        <w:t>because</w:t>
      </w:r>
      <w:r w:rsidRPr="009521F8">
        <w:t xml:space="preserve"> probing questions to help expand the mentee’s self-awareness </w:t>
      </w:r>
      <w:r>
        <w:t>were not as structured as anticipated, and thus,</w:t>
      </w:r>
      <w:r w:rsidRPr="009521F8">
        <w:t xml:space="preserve"> the mentee could not easily pinpoint what they took away from the session</w:t>
      </w:r>
      <w:r w:rsidR="00635DF5">
        <w:t xml:space="preserve"> </w:t>
      </w:r>
      <w:r w:rsidR="00635DF5" w:rsidRPr="00635DF5">
        <w:t xml:space="preserve">(Jones </w:t>
      </w:r>
      <w:r w:rsidR="000B7429" w:rsidRPr="000B7429">
        <w:t>and</w:t>
      </w:r>
      <w:r w:rsidR="00635DF5" w:rsidRPr="00635DF5">
        <w:t xml:space="preserve"> Smith, 2022)</w:t>
      </w:r>
      <w:r w:rsidRPr="009521F8">
        <w:t>.</w:t>
      </w:r>
    </w:p>
    <w:p w14:paraId="03AFB35C" w14:textId="77777777" w:rsidR="00454EEC" w:rsidRPr="00454EEC" w:rsidRDefault="00454EEC" w:rsidP="00236C83">
      <w:pPr>
        <w:pStyle w:val="Heading2"/>
      </w:pPr>
      <w:bookmarkStart w:id="18" w:name="_Toc191052965"/>
      <w:r w:rsidRPr="00454EEC">
        <w:t>Analysis</w:t>
      </w:r>
      <w:bookmarkEnd w:id="18"/>
    </w:p>
    <w:p w14:paraId="06809489" w14:textId="28919419" w:rsidR="00454EEC" w:rsidRPr="00454EEC" w:rsidRDefault="009521F8" w:rsidP="00454EEC">
      <w:r w:rsidRPr="009521F8">
        <w:t xml:space="preserve">Although difficult, the session </w:t>
      </w:r>
      <w:r w:rsidR="00A45A9D">
        <w:t>reminded me of the importance of constructive criticism and</w:t>
      </w:r>
      <w:r>
        <w:t xml:space="preserve"> </w:t>
      </w:r>
      <w:r w:rsidRPr="009521F8">
        <w:t xml:space="preserve">support. </w:t>
      </w:r>
      <w:r w:rsidR="00A45A9D">
        <w:t>According to research, feedback represented as a chance for l</w:t>
      </w:r>
      <w:r w:rsidR="006B78E9">
        <w:t>earning is associated with a 27</w:t>
      </w:r>
      <w:r w:rsidR="006B78E9" w:rsidRPr="006B78E9">
        <w:t>%</w:t>
      </w:r>
      <w:r w:rsidR="00A45A9D">
        <w:t xml:space="preserve"> rise in performance improvement rates compared to feedback that is considered </w:t>
      </w:r>
      <w:r w:rsidR="00A45A9D">
        <w:lastRenderedPageBreak/>
        <w:t>evaluative/judgmental</w:t>
      </w:r>
      <w:r w:rsidR="00635DF5">
        <w:t xml:space="preserve"> </w:t>
      </w:r>
      <w:r w:rsidR="00635DF5" w:rsidRPr="00635DF5">
        <w:t>(</w:t>
      </w:r>
      <w:proofErr w:type="spellStart"/>
      <w:r w:rsidR="00635DF5" w:rsidRPr="00635DF5">
        <w:t>Kintu</w:t>
      </w:r>
      <w:proofErr w:type="spellEnd"/>
      <w:r w:rsidR="00635DF5" w:rsidRPr="00635DF5">
        <w:t xml:space="preserve"> et al., 2022)</w:t>
      </w:r>
      <w:r w:rsidRPr="009521F8">
        <w:t>. The delivery of the Johari Window model was not structured</w:t>
      </w:r>
      <w:r>
        <w:t>,</w:t>
      </w:r>
      <w:r w:rsidRPr="009521F8">
        <w:t xml:space="preserve"> but it proved to help the mentee identify blind spots.</w:t>
      </w:r>
    </w:p>
    <w:p w14:paraId="0DCF0385" w14:textId="77777777" w:rsidR="00454EEC" w:rsidRPr="00454EEC" w:rsidRDefault="00454EEC" w:rsidP="00236C83">
      <w:pPr>
        <w:pStyle w:val="Heading2"/>
      </w:pPr>
      <w:bookmarkStart w:id="19" w:name="_Toc191052966"/>
      <w:r w:rsidRPr="00454EEC">
        <w:t>Conclusion</w:t>
      </w:r>
      <w:bookmarkEnd w:id="19"/>
    </w:p>
    <w:p w14:paraId="59C6BE30" w14:textId="5E20E4B2" w:rsidR="00454EEC" w:rsidRPr="00454EEC" w:rsidRDefault="00A45A9D" w:rsidP="00454EEC">
      <w:r>
        <w:t>Reflecting</w:t>
      </w:r>
      <w:r w:rsidR="009521F8" w:rsidRPr="009521F8">
        <w:t xml:space="preserve"> on this experience, I learned the value of being assertive </w:t>
      </w:r>
      <w:r w:rsidR="009521F8">
        <w:t>and giving feedback</w:t>
      </w:r>
      <w:r w:rsidR="009521F8" w:rsidRPr="009521F8">
        <w:t xml:space="preserve"> with empathy. The session proved successful </w:t>
      </w:r>
      <w:r w:rsidR="009521F8">
        <w:t>in leading to self-awareness</w:t>
      </w:r>
      <w:r w:rsidR="009521F8" w:rsidRPr="009521F8">
        <w:t>; however, clearer structuring and firmer guidance would have made it more effective</w:t>
      </w:r>
      <w:r w:rsidR="00635DF5">
        <w:t xml:space="preserve"> </w:t>
      </w:r>
      <w:r w:rsidR="00635DF5" w:rsidRPr="00635DF5">
        <w:t xml:space="preserve">(Kotte </w:t>
      </w:r>
      <w:r w:rsidR="000B7429" w:rsidRPr="000B7429">
        <w:t>and</w:t>
      </w:r>
      <w:r w:rsidR="00635DF5" w:rsidRPr="00635DF5">
        <w:t xml:space="preserve"> </w:t>
      </w:r>
      <w:proofErr w:type="spellStart"/>
      <w:r w:rsidR="00635DF5" w:rsidRPr="00635DF5">
        <w:t>Bozer</w:t>
      </w:r>
      <w:proofErr w:type="spellEnd"/>
      <w:r w:rsidR="00635DF5" w:rsidRPr="00635DF5">
        <w:t>, 2022)</w:t>
      </w:r>
      <w:r w:rsidR="009521F8" w:rsidRPr="009521F8">
        <w:t xml:space="preserve">. I plan to continue to improve in the future </w:t>
      </w:r>
      <w:r w:rsidR="009521F8">
        <w:t>by giving</w:t>
      </w:r>
      <w:r w:rsidR="009521F8" w:rsidRPr="009521F8">
        <w:t xml:space="preserve"> feedback in a way that is both encouraging and constructive.</w:t>
      </w:r>
    </w:p>
    <w:p w14:paraId="387B0C1B" w14:textId="77777777" w:rsidR="00454EEC" w:rsidRPr="00454EEC" w:rsidRDefault="00454EEC" w:rsidP="00236C83">
      <w:pPr>
        <w:pStyle w:val="Heading2"/>
      </w:pPr>
      <w:bookmarkStart w:id="20" w:name="_Toc191052967"/>
      <w:r w:rsidRPr="00454EEC">
        <w:t>Action Plan</w:t>
      </w:r>
      <w:bookmarkEnd w:id="20"/>
    </w:p>
    <w:p w14:paraId="27978675" w14:textId="3EACEB79" w:rsidR="00D938D2" w:rsidRPr="00D938D2" w:rsidRDefault="00A45A9D" w:rsidP="00D938D2">
      <w:r>
        <w:t>Moving forward in mentoring sessions, I plan to enhance the clarity</w:t>
      </w:r>
      <w:r w:rsidR="009521F8" w:rsidRPr="009521F8">
        <w:t xml:space="preserve"> and belief with which I deliver feedback, </w:t>
      </w:r>
      <w:r>
        <w:t>integrating evidence-based methods like feedforward techniques, which create a 25% increase in employee responsiveness compared</w:t>
      </w:r>
      <w:r w:rsidR="009521F8" w:rsidRPr="009521F8">
        <w:t xml:space="preserve"> to conventional feedback approaches. Besides, I also intend to practise time management skills that will make the conversation more structured and impactful.</w:t>
      </w:r>
    </w:p>
    <w:p w14:paraId="76F563C3" w14:textId="010411F9" w:rsidR="00DC57F5" w:rsidRDefault="00FB4A48" w:rsidP="00DC57F5">
      <w:pPr>
        <w:pStyle w:val="Heading1"/>
      </w:pPr>
      <w:bookmarkStart w:id="21" w:name="_Toc191052968"/>
      <w:r w:rsidRPr="00FB4A48">
        <w:t>Conclusion</w:t>
      </w:r>
      <w:bookmarkEnd w:id="21"/>
    </w:p>
    <w:bookmarkEnd w:id="4"/>
    <w:p w14:paraId="0F21C3DA" w14:textId="1D633E84" w:rsidR="00A45A9D" w:rsidRDefault="00A45A9D" w:rsidP="00A45A9D">
      <w:r>
        <w:t xml:space="preserve">In this reflective report, the role of coaching and mentoring in the workplace has been critically examined from different perspectives compared to what seems distinct but complementary. The results suggest that coaching is a structured, goal-driven, performance and problem-solving approach that mentoring facilitates long-term professional growth and knowledge transfer. Using the GROW model in coaching formed a clear structure for setting goals, but it depended on the application of questioning technique, time constraints and the </w:t>
      </w:r>
      <w:proofErr w:type="spellStart"/>
      <w:r>
        <w:t>coachee’s</w:t>
      </w:r>
      <w:proofErr w:type="spellEnd"/>
      <w:r>
        <w:t xml:space="preserve"> self-awareness. Similarly, applying the Johari Window in mentoring showed that constructive feedback is critical and both the advantages and disadvantages of facilitating self-reflection quickly. Active listening, asking </w:t>
      </w:r>
      <w:r>
        <w:lastRenderedPageBreak/>
        <w:t xml:space="preserve">effective questions and managing time were found to be important coaching and mentoring skills throughout the practical assessments. It has been proven that structured coaching tools will demonstrate measurable results in productivity, and mentoring will engage employees and drive career growth. </w:t>
      </w:r>
    </w:p>
    <w:p w14:paraId="22E47BA8" w14:textId="25FA51D3" w:rsidR="00454EEC" w:rsidRPr="00454EEC" w:rsidRDefault="00A45A9D" w:rsidP="00A45A9D">
      <w:r>
        <w:t>However, adapting and refining their adaptations was necessary to overcome challenges like balancing the give and take of feedback and support and managing the flow of the conversation. In the future, this experience will help me approach the professional development process by adopting a more structured but flexible coaching style, using evidence-based feedback techniques, and being able to lead them to self-reflect without guiding them too much. In the workplace, these refined coaching and mentoring skills will help in personal and team development and create a continuous learning and growth environment. In this way, I seek to enhance my coaching and mentoring questioning and feedback techniques to enable me to conduct more meaningful and influential coaching and mentoring, thus supporting professional excellence and organisational success.</w:t>
      </w:r>
    </w:p>
    <w:p w14:paraId="3F871475" w14:textId="77777777" w:rsidR="000249B8" w:rsidRDefault="000249B8" w:rsidP="008B49C9"/>
    <w:p w14:paraId="2A7067EE" w14:textId="77777777" w:rsidR="00581AB4" w:rsidRDefault="00581AB4" w:rsidP="008B49C9"/>
    <w:p w14:paraId="7F3D273B" w14:textId="77777777" w:rsidR="000249B8" w:rsidRDefault="000249B8" w:rsidP="008B49C9"/>
    <w:p w14:paraId="55D598A6" w14:textId="77777777" w:rsidR="000249B8" w:rsidRDefault="000249B8" w:rsidP="008B49C9"/>
    <w:p w14:paraId="0D9AB5A0" w14:textId="0605828A" w:rsidR="00861650" w:rsidRDefault="00861650" w:rsidP="008B49C9"/>
    <w:p w14:paraId="2B47DBA2" w14:textId="77777777" w:rsidR="00D938D2" w:rsidRDefault="00D938D2" w:rsidP="008B49C9"/>
    <w:p w14:paraId="65674306" w14:textId="77777777" w:rsidR="00D938D2" w:rsidRDefault="00D938D2" w:rsidP="008B49C9"/>
    <w:p w14:paraId="16D4A0E8" w14:textId="143239C7" w:rsidR="00987E96" w:rsidRDefault="00987E96">
      <w:pPr>
        <w:spacing w:before="0" w:after="200" w:line="276" w:lineRule="auto"/>
        <w:jc w:val="left"/>
        <w:rPr>
          <w:rFonts w:eastAsiaTheme="majorEastAsia" w:cstheme="majorBidi"/>
          <w:b/>
          <w:szCs w:val="32"/>
        </w:rPr>
      </w:pPr>
      <w:bookmarkStart w:id="22" w:name="_Toc110252969"/>
    </w:p>
    <w:p w14:paraId="0336842F" w14:textId="10909C9B" w:rsidR="008B49C9" w:rsidRDefault="00123662" w:rsidP="002767BD">
      <w:pPr>
        <w:pStyle w:val="Heading1"/>
        <w:numPr>
          <w:ilvl w:val="0"/>
          <w:numId w:val="0"/>
        </w:numPr>
        <w:ind w:left="432"/>
        <w:jc w:val="center"/>
        <w:rPr>
          <w:i w:val="0"/>
        </w:rPr>
      </w:pPr>
      <w:bookmarkStart w:id="23" w:name="_Toc191052969"/>
      <w:r w:rsidRPr="00A8737C">
        <w:rPr>
          <w:i w:val="0"/>
        </w:rPr>
        <w:t>References</w:t>
      </w:r>
      <w:bookmarkEnd w:id="22"/>
      <w:bookmarkEnd w:id="23"/>
    </w:p>
    <w:p w14:paraId="701A3EFF" w14:textId="6E36F2D0" w:rsidR="00C83991" w:rsidRDefault="00C83991" w:rsidP="00C83991">
      <w:pPr>
        <w:ind w:left="720" w:hanging="720"/>
        <w:jc w:val="left"/>
        <w:rPr>
          <w:shd w:val="clear" w:color="auto" w:fill="FFFFFF"/>
        </w:rPr>
      </w:pPr>
      <w:r w:rsidRPr="00BF702C">
        <w:rPr>
          <w:shd w:val="clear" w:color="auto" w:fill="FFFFFF"/>
        </w:rPr>
        <w:t xml:space="preserve">Berenstain, L. K., Markowitz, S. D., </w:t>
      </w:r>
      <w:r w:rsidR="000B7429" w:rsidRPr="000B7429">
        <w:rPr>
          <w:shd w:val="clear" w:color="auto" w:fill="FFFFFF"/>
        </w:rPr>
        <w:t>and</w:t>
      </w:r>
      <w:r w:rsidRPr="00BF702C">
        <w:rPr>
          <w:shd w:val="clear" w:color="auto" w:fill="FFFFFF"/>
        </w:rPr>
        <w:t xml:space="preserve"> Byerly, S. I. (2022). Physician coaching. </w:t>
      </w:r>
      <w:proofErr w:type="spellStart"/>
      <w:r w:rsidRPr="00BF702C">
        <w:rPr>
          <w:i/>
          <w:iCs/>
          <w:shd w:val="clear" w:color="auto" w:fill="FFFFFF"/>
        </w:rPr>
        <w:t>Anesthesiol</w:t>
      </w:r>
      <w:proofErr w:type="spellEnd"/>
      <w:r w:rsidRPr="00BF702C">
        <w:rPr>
          <w:i/>
          <w:iCs/>
          <w:shd w:val="clear" w:color="auto" w:fill="FFFFFF"/>
        </w:rPr>
        <w:t xml:space="preserve"> Clin</w:t>
      </w:r>
      <w:r w:rsidRPr="00BF702C">
        <w:rPr>
          <w:shd w:val="clear" w:color="auto" w:fill="FFFFFF"/>
        </w:rPr>
        <w:t>, </w:t>
      </w:r>
      <w:r w:rsidRPr="00BF702C">
        <w:rPr>
          <w:i/>
          <w:iCs/>
          <w:shd w:val="clear" w:color="auto" w:fill="FFFFFF"/>
        </w:rPr>
        <w:t>40</w:t>
      </w:r>
      <w:r w:rsidRPr="00BF702C">
        <w:rPr>
          <w:shd w:val="clear" w:color="auto" w:fill="FFFFFF"/>
        </w:rPr>
        <w:t>(2), 337-348.</w:t>
      </w:r>
      <w:r>
        <w:rPr>
          <w:shd w:val="clear" w:color="auto" w:fill="FFFFFF"/>
        </w:rPr>
        <w:t xml:space="preserve"> </w:t>
      </w:r>
      <w:hyperlink r:id="rId9" w:history="1">
        <w:r w:rsidRPr="00D21CBB">
          <w:rPr>
            <w:rStyle w:val="Hyperlink"/>
            <w:shd w:val="clear" w:color="auto" w:fill="FFFFFF"/>
          </w:rPr>
          <w:t>https://kajabi-storefronts-production.s3.amazonaws.com/sites/2147517219/themes/2148469520/downloads/wdfYsrXpRZOqJ5Xxefa9_Physician_Coaching_Article_Published_May_2022.pdfb</w:t>
        </w:r>
      </w:hyperlink>
      <w:r>
        <w:rPr>
          <w:shd w:val="clear" w:color="auto" w:fill="FFFFFF"/>
        </w:rPr>
        <w:t xml:space="preserve"> </w:t>
      </w:r>
    </w:p>
    <w:p w14:paraId="39EFB2E0" w14:textId="77777777" w:rsidR="00C83991" w:rsidRDefault="00C83991" w:rsidP="00C83991">
      <w:pPr>
        <w:ind w:left="720" w:hanging="720"/>
        <w:jc w:val="left"/>
        <w:rPr>
          <w:shd w:val="clear" w:color="auto" w:fill="FFFFFF"/>
        </w:rPr>
      </w:pPr>
      <w:r w:rsidRPr="00BF702C">
        <w:rPr>
          <w:shd w:val="clear" w:color="auto" w:fill="FFFFFF"/>
        </w:rPr>
        <w:t>Bloomberg, L. D. (2022). Peeling back the onion: A multi-layered coaching and mentoring model for faculty development in online higher education. </w:t>
      </w:r>
      <w:r w:rsidRPr="00BF702C">
        <w:rPr>
          <w:i/>
          <w:iCs/>
          <w:shd w:val="clear" w:color="auto" w:fill="FFFFFF"/>
        </w:rPr>
        <w:t>The Journal of Faculty Development</w:t>
      </w:r>
      <w:r w:rsidRPr="00BF702C">
        <w:rPr>
          <w:shd w:val="clear" w:color="auto" w:fill="FFFFFF"/>
        </w:rPr>
        <w:t>, </w:t>
      </w:r>
      <w:r w:rsidRPr="00BF702C">
        <w:rPr>
          <w:i/>
          <w:iCs/>
          <w:shd w:val="clear" w:color="auto" w:fill="FFFFFF"/>
        </w:rPr>
        <w:t>36</w:t>
      </w:r>
      <w:r w:rsidRPr="00BF702C">
        <w:rPr>
          <w:shd w:val="clear" w:color="auto" w:fill="FFFFFF"/>
        </w:rPr>
        <w:t>(1), 48-58.</w:t>
      </w:r>
      <w:r>
        <w:rPr>
          <w:shd w:val="clear" w:color="auto" w:fill="FFFFFF"/>
        </w:rPr>
        <w:t xml:space="preserve"> </w:t>
      </w:r>
      <w:hyperlink r:id="rId10" w:history="1">
        <w:r w:rsidRPr="00D21CBB">
          <w:rPr>
            <w:rStyle w:val="Hyperlink"/>
            <w:shd w:val="clear" w:color="auto" w:fill="FFFFFF"/>
          </w:rPr>
          <w:t>https://www.ingentaconnect.com/content/magna/jfd/2022/00000036/00000001/art00007</w:t>
        </w:r>
      </w:hyperlink>
      <w:r>
        <w:rPr>
          <w:shd w:val="clear" w:color="auto" w:fill="FFFFFF"/>
        </w:rPr>
        <w:t xml:space="preserve"> </w:t>
      </w:r>
    </w:p>
    <w:p w14:paraId="3BAE0721" w14:textId="77777777" w:rsidR="00C83991" w:rsidRDefault="00C83991" w:rsidP="00C83991">
      <w:pPr>
        <w:ind w:left="720" w:hanging="720"/>
        <w:jc w:val="left"/>
        <w:rPr>
          <w:shd w:val="clear" w:color="auto" w:fill="FFFFFF"/>
        </w:rPr>
      </w:pPr>
      <w:r w:rsidRPr="00BF702C">
        <w:rPr>
          <w:shd w:val="clear" w:color="auto" w:fill="FFFFFF"/>
        </w:rPr>
        <w:t xml:space="preserve">de </w:t>
      </w:r>
      <w:proofErr w:type="spellStart"/>
      <w:r w:rsidRPr="00BF702C">
        <w:rPr>
          <w:shd w:val="clear" w:color="auto" w:fill="FFFFFF"/>
        </w:rPr>
        <w:t>Nichilo</w:t>
      </w:r>
      <w:proofErr w:type="spellEnd"/>
      <w:r w:rsidRPr="00BF702C">
        <w:rPr>
          <w:shd w:val="clear" w:color="auto" w:fill="FFFFFF"/>
        </w:rPr>
        <w:t>, S. (2023). The Impact of Moderating Effect of Coaching on the Association Between Workplace Training and The Distribution of Training Results. </w:t>
      </w:r>
      <w:proofErr w:type="spellStart"/>
      <w:r w:rsidRPr="00BF702C">
        <w:rPr>
          <w:i/>
          <w:iCs/>
          <w:shd w:val="clear" w:color="auto" w:fill="FFFFFF"/>
        </w:rPr>
        <w:t>Majapahit</w:t>
      </w:r>
      <w:proofErr w:type="spellEnd"/>
      <w:r w:rsidRPr="00BF702C">
        <w:rPr>
          <w:i/>
          <w:iCs/>
          <w:shd w:val="clear" w:color="auto" w:fill="FFFFFF"/>
        </w:rPr>
        <w:t xml:space="preserve"> Journal of Islamic Finance and Management</w:t>
      </w:r>
      <w:r w:rsidRPr="00BF702C">
        <w:rPr>
          <w:shd w:val="clear" w:color="auto" w:fill="FFFFFF"/>
        </w:rPr>
        <w:t>, </w:t>
      </w:r>
      <w:r w:rsidRPr="00BF702C">
        <w:rPr>
          <w:i/>
          <w:iCs/>
          <w:shd w:val="clear" w:color="auto" w:fill="FFFFFF"/>
        </w:rPr>
        <w:t>3</w:t>
      </w:r>
      <w:r w:rsidRPr="00BF702C">
        <w:rPr>
          <w:shd w:val="clear" w:color="auto" w:fill="FFFFFF"/>
        </w:rPr>
        <w:t>(2), 148-164.</w:t>
      </w:r>
      <w:r>
        <w:rPr>
          <w:shd w:val="clear" w:color="auto" w:fill="FFFFFF"/>
        </w:rPr>
        <w:t xml:space="preserve"> </w:t>
      </w:r>
      <w:hyperlink r:id="rId11" w:history="1">
        <w:r w:rsidRPr="00D21CBB">
          <w:rPr>
            <w:rStyle w:val="Hyperlink"/>
            <w:shd w:val="clear" w:color="auto" w:fill="FFFFFF"/>
          </w:rPr>
          <w:t>https://doi.org/10.31538/mjifm.v3i2.44</w:t>
        </w:r>
      </w:hyperlink>
      <w:r>
        <w:rPr>
          <w:shd w:val="clear" w:color="auto" w:fill="FFFFFF"/>
        </w:rPr>
        <w:t xml:space="preserve"> </w:t>
      </w:r>
    </w:p>
    <w:p w14:paraId="1E5448F8" w14:textId="77AE1662" w:rsidR="00C83991" w:rsidRDefault="00C83991" w:rsidP="00C83991">
      <w:pPr>
        <w:ind w:left="720" w:hanging="720"/>
        <w:jc w:val="left"/>
        <w:rPr>
          <w:shd w:val="clear" w:color="auto" w:fill="FFFFFF"/>
        </w:rPr>
      </w:pPr>
      <w:r w:rsidRPr="00BF702C">
        <w:rPr>
          <w:shd w:val="clear" w:color="auto" w:fill="FFFFFF"/>
        </w:rPr>
        <w:t xml:space="preserve">Deng, C., </w:t>
      </w:r>
      <w:r w:rsidR="000B7429" w:rsidRPr="000B7429">
        <w:rPr>
          <w:shd w:val="clear" w:color="auto" w:fill="FFFFFF"/>
        </w:rPr>
        <w:t>and</w:t>
      </w:r>
      <w:r w:rsidRPr="00BF702C">
        <w:rPr>
          <w:shd w:val="clear" w:color="auto" w:fill="FFFFFF"/>
        </w:rPr>
        <w:t xml:space="preserve"> Turner, N. (2024). Identifying key mentor characteristics for successful workplace mentoring relationships and programmes. </w:t>
      </w:r>
      <w:r w:rsidRPr="00BF702C">
        <w:rPr>
          <w:i/>
          <w:iCs/>
          <w:shd w:val="clear" w:color="auto" w:fill="FFFFFF"/>
        </w:rPr>
        <w:t>Personnel Review</w:t>
      </w:r>
      <w:r w:rsidRPr="00BF702C">
        <w:rPr>
          <w:shd w:val="clear" w:color="auto" w:fill="FFFFFF"/>
        </w:rPr>
        <w:t>, </w:t>
      </w:r>
      <w:r w:rsidRPr="00BF702C">
        <w:rPr>
          <w:i/>
          <w:iCs/>
          <w:shd w:val="clear" w:color="auto" w:fill="FFFFFF"/>
        </w:rPr>
        <w:t>53</w:t>
      </w:r>
      <w:r w:rsidRPr="00BF702C">
        <w:rPr>
          <w:shd w:val="clear" w:color="auto" w:fill="FFFFFF"/>
        </w:rPr>
        <w:t>(2), 580-604.</w:t>
      </w:r>
      <w:r>
        <w:rPr>
          <w:shd w:val="clear" w:color="auto" w:fill="FFFFFF"/>
        </w:rPr>
        <w:t xml:space="preserve"> </w:t>
      </w:r>
      <w:hyperlink r:id="rId12" w:history="1">
        <w:r w:rsidRPr="00D21CBB">
          <w:rPr>
            <w:rStyle w:val="Hyperlink"/>
            <w:shd w:val="clear" w:color="auto" w:fill="FFFFFF"/>
          </w:rPr>
          <w:t>https://doi.org/10.1108/PR-08-2022-0535</w:t>
        </w:r>
      </w:hyperlink>
      <w:r>
        <w:rPr>
          <w:shd w:val="clear" w:color="auto" w:fill="FFFFFF"/>
        </w:rPr>
        <w:t xml:space="preserve"> </w:t>
      </w:r>
    </w:p>
    <w:p w14:paraId="22800C9D" w14:textId="02D00387" w:rsidR="00C83991" w:rsidRDefault="00C83991" w:rsidP="00C83991">
      <w:pPr>
        <w:ind w:left="720" w:hanging="720"/>
        <w:jc w:val="left"/>
        <w:rPr>
          <w:shd w:val="clear" w:color="auto" w:fill="FFFFFF"/>
        </w:rPr>
      </w:pPr>
      <w:r w:rsidRPr="00E829F7">
        <w:rPr>
          <w:shd w:val="clear" w:color="auto" w:fill="FFFFFF"/>
        </w:rPr>
        <w:t xml:space="preserve">Dong, Y., Yang, Y., Zheng, L., </w:t>
      </w:r>
      <w:r w:rsidR="000B7429" w:rsidRPr="000B7429">
        <w:rPr>
          <w:shd w:val="clear" w:color="auto" w:fill="FFFFFF"/>
        </w:rPr>
        <w:t>and</w:t>
      </w:r>
      <w:r w:rsidRPr="00E829F7">
        <w:rPr>
          <w:shd w:val="clear" w:color="auto" w:fill="FFFFFF"/>
        </w:rPr>
        <w:t xml:space="preserve"> Long, L. (2024). Care to </w:t>
      </w:r>
      <w:proofErr w:type="gramStart"/>
      <w:r w:rsidRPr="00E829F7">
        <w:rPr>
          <w:shd w:val="clear" w:color="auto" w:fill="FFFFFF"/>
        </w:rPr>
        <w:t>dare:</w:t>
      </w:r>
      <w:proofErr w:type="gramEnd"/>
      <w:r w:rsidRPr="00E829F7">
        <w:rPr>
          <w:shd w:val="clear" w:color="auto" w:fill="FFFFFF"/>
        </w:rPr>
        <w:t xml:space="preserve"> cross-lagged effects of mentor secure-base support on newcomers' workplace courage. </w:t>
      </w:r>
      <w:r w:rsidRPr="00E829F7">
        <w:rPr>
          <w:i/>
          <w:iCs/>
          <w:shd w:val="clear" w:color="auto" w:fill="FFFFFF"/>
        </w:rPr>
        <w:t>Journal of Managerial Psychology</w:t>
      </w:r>
      <w:r w:rsidRPr="00E829F7">
        <w:rPr>
          <w:shd w:val="clear" w:color="auto" w:fill="FFFFFF"/>
        </w:rPr>
        <w:t>, </w:t>
      </w:r>
      <w:r w:rsidRPr="00E829F7">
        <w:rPr>
          <w:i/>
          <w:iCs/>
          <w:shd w:val="clear" w:color="auto" w:fill="FFFFFF"/>
        </w:rPr>
        <w:t>39</w:t>
      </w:r>
      <w:r w:rsidRPr="00E829F7">
        <w:rPr>
          <w:shd w:val="clear" w:color="auto" w:fill="FFFFFF"/>
        </w:rPr>
        <w:t>(6), 651-663.</w:t>
      </w:r>
      <w:r>
        <w:rPr>
          <w:shd w:val="clear" w:color="auto" w:fill="FFFFFF"/>
        </w:rPr>
        <w:t xml:space="preserve"> </w:t>
      </w:r>
      <w:hyperlink r:id="rId13" w:history="1">
        <w:r w:rsidRPr="00D21CBB">
          <w:rPr>
            <w:rStyle w:val="Hyperlink"/>
            <w:shd w:val="clear" w:color="auto" w:fill="FFFFFF"/>
          </w:rPr>
          <w:t>https://doi.org/10.1108/JMP-01-2023-0052</w:t>
        </w:r>
      </w:hyperlink>
      <w:r>
        <w:rPr>
          <w:shd w:val="clear" w:color="auto" w:fill="FFFFFF"/>
        </w:rPr>
        <w:t xml:space="preserve"> </w:t>
      </w:r>
    </w:p>
    <w:p w14:paraId="2570B78E" w14:textId="5B7A0747" w:rsidR="00C83991" w:rsidRDefault="00C83991" w:rsidP="00C83991">
      <w:pPr>
        <w:ind w:left="720" w:hanging="720"/>
        <w:jc w:val="left"/>
        <w:rPr>
          <w:shd w:val="clear" w:color="auto" w:fill="FFFFFF"/>
        </w:rPr>
      </w:pPr>
      <w:r w:rsidRPr="00BF702C">
        <w:rPr>
          <w:shd w:val="clear" w:color="auto" w:fill="FFFFFF"/>
        </w:rPr>
        <w:t xml:space="preserve">Gustafson Dietz, E., </w:t>
      </w:r>
      <w:r w:rsidR="000B7429" w:rsidRPr="000B7429">
        <w:rPr>
          <w:shd w:val="clear" w:color="auto" w:fill="FFFFFF"/>
        </w:rPr>
        <w:t>and</w:t>
      </w:r>
      <w:r w:rsidRPr="00BF702C">
        <w:rPr>
          <w:shd w:val="clear" w:color="auto" w:fill="FFFFFF"/>
        </w:rPr>
        <w:t xml:space="preserve"> Darragh Ernst, J. (2023). Promoting Access and Equity Through Experiential Learning: Using Competency-Based Coaching and Mentoring Experiences as a Transformative Tool. </w:t>
      </w:r>
      <w:r w:rsidRPr="00BF702C">
        <w:rPr>
          <w:i/>
          <w:iCs/>
          <w:shd w:val="clear" w:color="auto" w:fill="FFFFFF"/>
        </w:rPr>
        <w:t>Zero to Three</w:t>
      </w:r>
      <w:r w:rsidRPr="00BF702C">
        <w:rPr>
          <w:shd w:val="clear" w:color="auto" w:fill="FFFFFF"/>
        </w:rPr>
        <w:t>, </w:t>
      </w:r>
      <w:r w:rsidRPr="00BF702C">
        <w:rPr>
          <w:i/>
          <w:iCs/>
          <w:shd w:val="clear" w:color="auto" w:fill="FFFFFF"/>
        </w:rPr>
        <w:t>43</w:t>
      </w:r>
      <w:r w:rsidRPr="00BF702C">
        <w:rPr>
          <w:shd w:val="clear" w:color="auto" w:fill="FFFFFF"/>
        </w:rPr>
        <w:t>(3).</w:t>
      </w:r>
      <w:r>
        <w:rPr>
          <w:shd w:val="clear" w:color="auto" w:fill="FFFFFF"/>
        </w:rPr>
        <w:t xml:space="preserve"> </w:t>
      </w:r>
      <w:hyperlink r:id="rId14" w:history="1">
        <w:r w:rsidRPr="000B7429">
          <w:rPr>
            <w:rStyle w:val="Hyperlink"/>
            <w:shd w:val="clear" w:color="auto" w:fill="FFFFFF"/>
          </w:rPr>
          <w:t>https://openurl.ebsco.com/EPDB%3Agcd%3A4%3A3363908/detailv2?sid=ebsco%3Aplink%3Ascholar</w:t>
        </w:r>
        <w:r w:rsidR="000B7429" w:rsidRPr="000B7429">
          <w:rPr>
            <w:rStyle w:val="Hyperlink"/>
            <w:shd w:val="clear" w:color="auto" w:fill="FFFFFF"/>
          </w:rPr>
          <w:t>and</w:t>
        </w:r>
        <w:r w:rsidRPr="000B7429">
          <w:rPr>
            <w:rStyle w:val="Hyperlink"/>
            <w:shd w:val="clear" w:color="auto" w:fill="FFFFFF"/>
          </w:rPr>
          <w:t>id=ebsco%3Agcd%3A164235503</w:t>
        </w:r>
        <w:r w:rsidR="000B7429" w:rsidRPr="000B7429">
          <w:rPr>
            <w:rStyle w:val="Hyperlink"/>
            <w:shd w:val="clear" w:color="auto" w:fill="FFFFFF"/>
          </w:rPr>
          <w:t>and</w:t>
        </w:r>
        <w:r w:rsidRPr="000B7429">
          <w:rPr>
            <w:rStyle w:val="Hyperlink"/>
            <w:shd w:val="clear" w:color="auto" w:fill="FFFFFF"/>
          </w:rPr>
          <w:t>crl=c</w:t>
        </w:r>
        <w:r w:rsidR="000B7429" w:rsidRPr="000B7429">
          <w:rPr>
            <w:rStyle w:val="Hyperlink"/>
            <w:shd w:val="clear" w:color="auto" w:fill="FFFFFF"/>
          </w:rPr>
          <w:t>and</w:t>
        </w:r>
        <w:r w:rsidRPr="000B7429">
          <w:rPr>
            <w:rStyle w:val="Hyperlink"/>
            <w:shd w:val="clear" w:color="auto" w:fill="FFFFFF"/>
          </w:rPr>
          <w:t>link_origin=scholar.google.com</w:t>
        </w:r>
      </w:hyperlink>
      <w:r>
        <w:rPr>
          <w:shd w:val="clear" w:color="auto" w:fill="FFFFFF"/>
        </w:rPr>
        <w:t xml:space="preserve"> </w:t>
      </w:r>
    </w:p>
    <w:p w14:paraId="703E983A" w14:textId="0ED88B5A" w:rsidR="00C83991" w:rsidRDefault="00C83991" w:rsidP="00C83991">
      <w:pPr>
        <w:ind w:left="720" w:hanging="720"/>
        <w:jc w:val="left"/>
        <w:rPr>
          <w:shd w:val="clear" w:color="auto" w:fill="FFFFFF"/>
        </w:rPr>
      </w:pPr>
      <w:proofErr w:type="spellStart"/>
      <w:r w:rsidRPr="00BF702C">
        <w:rPr>
          <w:shd w:val="clear" w:color="auto" w:fill="FFFFFF"/>
        </w:rPr>
        <w:t>Hinck</w:t>
      </w:r>
      <w:proofErr w:type="spellEnd"/>
      <w:r w:rsidRPr="00BF702C">
        <w:rPr>
          <w:shd w:val="clear" w:color="auto" w:fill="FFFFFF"/>
        </w:rPr>
        <w:t>, J. M. (2022). Leadership Coaching as a Transformative Process in the Military. </w:t>
      </w:r>
      <w:r w:rsidRPr="00BF702C">
        <w:rPr>
          <w:i/>
          <w:iCs/>
          <w:shd w:val="clear" w:color="auto" w:fill="FFFFFF"/>
        </w:rPr>
        <w:t xml:space="preserve">International Journal of Evidence Based Coaching </w:t>
      </w:r>
      <w:r w:rsidR="000B7429" w:rsidRPr="000B7429">
        <w:rPr>
          <w:i/>
          <w:iCs/>
          <w:shd w:val="clear" w:color="auto" w:fill="FFFFFF"/>
        </w:rPr>
        <w:t>and</w:t>
      </w:r>
      <w:r w:rsidRPr="00BF702C">
        <w:rPr>
          <w:i/>
          <w:iCs/>
          <w:shd w:val="clear" w:color="auto" w:fill="FFFFFF"/>
        </w:rPr>
        <w:t xml:space="preserve"> Mentoring</w:t>
      </w:r>
      <w:r w:rsidRPr="00BF702C">
        <w:rPr>
          <w:shd w:val="clear" w:color="auto" w:fill="FFFFFF"/>
        </w:rPr>
        <w:t>, </w:t>
      </w:r>
      <w:r w:rsidRPr="00BF702C">
        <w:rPr>
          <w:i/>
          <w:iCs/>
          <w:shd w:val="clear" w:color="auto" w:fill="FFFFFF"/>
        </w:rPr>
        <w:t>20</w:t>
      </w:r>
      <w:r w:rsidRPr="00BF702C">
        <w:rPr>
          <w:shd w:val="clear" w:color="auto" w:fill="FFFFFF"/>
        </w:rPr>
        <w:t>(1).</w:t>
      </w:r>
      <w:r>
        <w:rPr>
          <w:shd w:val="clear" w:color="auto" w:fill="FFFFFF"/>
        </w:rPr>
        <w:t xml:space="preserve"> </w:t>
      </w:r>
      <w:hyperlink r:id="rId15" w:history="1">
        <w:r w:rsidRPr="00D21CBB">
          <w:rPr>
            <w:rStyle w:val="Hyperlink"/>
            <w:shd w:val="clear" w:color="auto" w:fill="FFFFFF"/>
          </w:rPr>
          <w:t>https://openurl.ebsco.com/EPDB%3Agcd%3A9%3A17911097/detailv2?sid=ebsco%3Aplink%3Ascholar&amp;id=ebsco%3Agcd%3A155230235&amp;crl=c&amp;link_origin=scholar.google.com</w:t>
        </w:r>
      </w:hyperlink>
      <w:r>
        <w:rPr>
          <w:shd w:val="clear" w:color="auto" w:fill="FFFFFF"/>
        </w:rPr>
        <w:t xml:space="preserve"> </w:t>
      </w:r>
    </w:p>
    <w:p w14:paraId="2C62DA83" w14:textId="217B8F89" w:rsidR="00C83991" w:rsidRDefault="00C83991" w:rsidP="00C83991">
      <w:pPr>
        <w:ind w:left="720" w:hanging="720"/>
        <w:jc w:val="left"/>
        <w:rPr>
          <w:shd w:val="clear" w:color="auto" w:fill="FFFFFF"/>
        </w:rPr>
      </w:pPr>
      <w:r w:rsidRPr="00BF702C">
        <w:rPr>
          <w:shd w:val="clear" w:color="auto" w:fill="FFFFFF"/>
        </w:rPr>
        <w:t xml:space="preserve">Johnston, S. L., </w:t>
      </w:r>
      <w:r w:rsidR="000B7429" w:rsidRPr="000B7429">
        <w:rPr>
          <w:shd w:val="clear" w:color="auto" w:fill="FFFFFF"/>
        </w:rPr>
        <w:t>and</w:t>
      </w:r>
      <w:r w:rsidRPr="00BF702C">
        <w:rPr>
          <w:shd w:val="clear" w:color="auto" w:fill="FFFFFF"/>
        </w:rPr>
        <w:t xml:space="preserve"> Glancey, M. (2022). Integrating Mentorship in a Workplace-Integrated Learning Curriculum. </w:t>
      </w:r>
      <w:r w:rsidRPr="00BF702C">
        <w:rPr>
          <w:i/>
          <w:iCs/>
          <w:shd w:val="clear" w:color="auto" w:fill="FFFFFF"/>
        </w:rPr>
        <w:t>Papers on Postsecondary Learning and Teaching</w:t>
      </w:r>
      <w:r w:rsidRPr="00BF702C">
        <w:rPr>
          <w:shd w:val="clear" w:color="auto" w:fill="FFFFFF"/>
        </w:rPr>
        <w:t>, </w:t>
      </w:r>
      <w:r w:rsidRPr="00BF702C">
        <w:rPr>
          <w:i/>
          <w:iCs/>
          <w:shd w:val="clear" w:color="auto" w:fill="FFFFFF"/>
        </w:rPr>
        <w:t>5</w:t>
      </w:r>
      <w:r w:rsidRPr="00BF702C">
        <w:rPr>
          <w:shd w:val="clear" w:color="auto" w:fill="FFFFFF"/>
        </w:rPr>
        <w:t>, 34-41.</w:t>
      </w:r>
      <w:r>
        <w:rPr>
          <w:shd w:val="clear" w:color="auto" w:fill="FFFFFF"/>
        </w:rPr>
        <w:t xml:space="preserve"> </w:t>
      </w:r>
    </w:p>
    <w:p w14:paraId="6765ADBA" w14:textId="5563E106" w:rsidR="00C83991" w:rsidRDefault="00C83991" w:rsidP="00C83991">
      <w:pPr>
        <w:ind w:left="720" w:hanging="720"/>
        <w:jc w:val="left"/>
        <w:rPr>
          <w:shd w:val="clear" w:color="auto" w:fill="FFFFFF"/>
        </w:rPr>
      </w:pPr>
      <w:r w:rsidRPr="00BF702C">
        <w:rPr>
          <w:shd w:val="clear" w:color="auto" w:fill="FFFFFF"/>
        </w:rPr>
        <w:t xml:space="preserve">Jones, J., </w:t>
      </w:r>
      <w:r w:rsidR="000B7429" w:rsidRPr="000B7429">
        <w:rPr>
          <w:shd w:val="clear" w:color="auto" w:fill="FFFFFF"/>
        </w:rPr>
        <w:t>and</w:t>
      </w:r>
      <w:r w:rsidRPr="00BF702C">
        <w:rPr>
          <w:shd w:val="clear" w:color="auto" w:fill="FFFFFF"/>
        </w:rPr>
        <w:t xml:space="preserve"> Smith, H. A. (2022). A comparative study of formal coaching and mentoring programmes in higher education. </w:t>
      </w:r>
      <w:r w:rsidRPr="00BF702C">
        <w:rPr>
          <w:i/>
          <w:iCs/>
          <w:shd w:val="clear" w:color="auto" w:fill="FFFFFF"/>
        </w:rPr>
        <w:t>International Journal of Mentoring and Coaching in Education</w:t>
      </w:r>
      <w:r w:rsidRPr="00BF702C">
        <w:rPr>
          <w:shd w:val="clear" w:color="auto" w:fill="FFFFFF"/>
        </w:rPr>
        <w:t>, </w:t>
      </w:r>
      <w:r w:rsidRPr="00BF702C">
        <w:rPr>
          <w:i/>
          <w:iCs/>
          <w:shd w:val="clear" w:color="auto" w:fill="FFFFFF"/>
        </w:rPr>
        <w:t>11</w:t>
      </w:r>
      <w:r w:rsidRPr="00BF702C">
        <w:rPr>
          <w:shd w:val="clear" w:color="auto" w:fill="FFFFFF"/>
        </w:rPr>
        <w:t>(2), 213-231.</w:t>
      </w:r>
      <w:r>
        <w:rPr>
          <w:shd w:val="clear" w:color="auto" w:fill="FFFFFF"/>
        </w:rPr>
        <w:t xml:space="preserve"> </w:t>
      </w:r>
      <w:hyperlink r:id="rId16" w:history="1">
        <w:r w:rsidRPr="00D21CBB">
          <w:rPr>
            <w:rStyle w:val="Hyperlink"/>
            <w:shd w:val="clear" w:color="auto" w:fill="FFFFFF"/>
          </w:rPr>
          <w:t>https://doi.org/10.1108/IJMCE-03-2021-0054</w:t>
        </w:r>
      </w:hyperlink>
      <w:r>
        <w:rPr>
          <w:shd w:val="clear" w:color="auto" w:fill="FFFFFF"/>
        </w:rPr>
        <w:t xml:space="preserve"> </w:t>
      </w:r>
    </w:p>
    <w:p w14:paraId="42C6A61E" w14:textId="57D734DB" w:rsidR="00C83991" w:rsidRDefault="00C83991" w:rsidP="00C83991">
      <w:pPr>
        <w:ind w:left="720" w:hanging="720"/>
        <w:jc w:val="left"/>
        <w:rPr>
          <w:shd w:val="clear" w:color="auto" w:fill="FFFFFF"/>
        </w:rPr>
      </w:pPr>
      <w:proofErr w:type="spellStart"/>
      <w:r w:rsidRPr="00BF702C">
        <w:rPr>
          <w:shd w:val="clear" w:color="auto" w:fill="FFFFFF"/>
        </w:rPr>
        <w:t>Kintu</w:t>
      </w:r>
      <w:proofErr w:type="spellEnd"/>
      <w:r w:rsidRPr="00BF702C">
        <w:rPr>
          <w:shd w:val="clear" w:color="auto" w:fill="FFFFFF"/>
        </w:rPr>
        <w:t xml:space="preserve">, G., </w:t>
      </w:r>
      <w:proofErr w:type="spellStart"/>
      <w:r w:rsidRPr="00BF702C">
        <w:rPr>
          <w:shd w:val="clear" w:color="auto" w:fill="FFFFFF"/>
        </w:rPr>
        <w:t>Musiime</w:t>
      </w:r>
      <w:proofErr w:type="spellEnd"/>
      <w:r w:rsidRPr="00BF702C">
        <w:rPr>
          <w:shd w:val="clear" w:color="auto" w:fill="FFFFFF"/>
        </w:rPr>
        <w:t xml:space="preserve">, J., </w:t>
      </w:r>
      <w:proofErr w:type="spellStart"/>
      <w:r w:rsidRPr="00BF702C">
        <w:rPr>
          <w:shd w:val="clear" w:color="auto" w:fill="FFFFFF"/>
        </w:rPr>
        <w:t>Muweesi</w:t>
      </w:r>
      <w:proofErr w:type="spellEnd"/>
      <w:r w:rsidRPr="00BF702C">
        <w:rPr>
          <w:shd w:val="clear" w:color="auto" w:fill="FFFFFF"/>
        </w:rPr>
        <w:t xml:space="preserve">, C., </w:t>
      </w:r>
      <w:proofErr w:type="spellStart"/>
      <w:r w:rsidRPr="00BF702C">
        <w:rPr>
          <w:shd w:val="clear" w:color="auto" w:fill="FFFFFF"/>
        </w:rPr>
        <w:t>Mugabo</w:t>
      </w:r>
      <w:proofErr w:type="spellEnd"/>
      <w:r w:rsidRPr="00BF702C">
        <w:rPr>
          <w:shd w:val="clear" w:color="auto" w:fill="FFFFFF"/>
        </w:rPr>
        <w:t xml:space="preserve">, A., </w:t>
      </w:r>
      <w:proofErr w:type="spellStart"/>
      <w:r w:rsidRPr="00BF702C">
        <w:rPr>
          <w:shd w:val="clear" w:color="auto" w:fill="FFFFFF"/>
        </w:rPr>
        <w:t>Mugyenyi</w:t>
      </w:r>
      <w:proofErr w:type="spellEnd"/>
      <w:r w:rsidRPr="00BF702C">
        <w:rPr>
          <w:shd w:val="clear" w:color="auto" w:fill="FFFFFF"/>
        </w:rPr>
        <w:t xml:space="preserve">, D. K., </w:t>
      </w:r>
      <w:r w:rsidR="000B7429" w:rsidRPr="000B7429">
        <w:rPr>
          <w:shd w:val="clear" w:color="auto" w:fill="FFFFFF"/>
        </w:rPr>
        <w:t>and</w:t>
      </w:r>
      <w:r w:rsidRPr="00BF702C">
        <w:rPr>
          <w:shd w:val="clear" w:color="auto" w:fill="FFFFFF"/>
        </w:rPr>
        <w:t xml:space="preserve"> </w:t>
      </w:r>
      <w:proofErr w:type="spellStart"/>
      <w:r w:rsidRPr="00BF702C">
        <w:rPr>
          <w:shd w:val="clear" w:color="auto" w:fill="FFFFFF"/>
        </w:rPr>
        <w:t>Achan</w:t>
      </w:r>
      <w:proofErr w:type="spellEnd"/>
      <w:r w:rsidRPr="00BF702C">
        <w:rPr>
          <w:shd w:val="clear" w:color="auto" w:fill="FFFFFF"/>
        </w:rPr>
        <w:t>, N. (2022). Social radar as a necessity in the school workplace.</w:t>
      </w:r>
      <w:r>
        <w:rPr>
          <w:shd w:val="clear" w:color="auto" w:fill="FFFFFF"/>
        </w:rPr>
        <w:t xml:space="preserve"> </w:t>
      </w:r>
      <w:hyperlink r:id="rId17" w:history="1">
        <w:r w:rsidRPr="00D21CBB">
          <w:rPr>
            <w:rStyle w:val="Hyperlink"/>
            <w:shd w:val="clear" w:color="auto" w:fill="FFFFFF"/>
          </w:rPr>
          <w:t>https://doi.org/10.60682/3w9v-pr39</w:t>
        </w:r>
      </w:hyperlink>
      <w:r>
        <w:rPr>
          <w:shd w:val="clear" w:color="auto" w:fill="FFFFFF"/>
        </w:rPr>
        <w:t xml:space="preserve"> </w:t>
      </w:r>
    </w:p>
    <w:p w14:paraId="59DF95CD" w14:textId="5A156128" w:rsidR="00C83991" w:rsidRDefault="00C83991" w:rsidP="00C83991">
      <w:pPr>
        <w:ind w:left="720" w:hanging="720"/>
        <w:jc w:val="left"/>
        <w:rPr>
          <w:shd w:val="clear" w:color="auto" w:fill="FFFFFF"/>
        </w:rPr>
      </w:pPr>
      <w:r w:rsidRPr="00E829F7">
        <w:rPr>
          <w:shd w:val="clear" w:color="auto" w:fill="FFFFFF"/>
        </w:rPr>
        <w:t xml:space="preserve">Kotte, S., </w:t>
      </w:r>
      <w:r w:rsidR="000B7429" w:rsidRPr="000B7429">
        <w:rPr>
          <w:shd w:val="clear" w:color="auto" w:fill="FFFFFF"/>
        </w:rPr>
        <w:t>and</w:t>
      </w:r>
      <w:r w:rsidRPr="00E829F7">
        <w:rPr>
          <w:shd w:val="clear" w:color="auto" w:fill="FFFFFF"/>
        </w:rPr>
        <w:t xml:space="preserve"> </w:t>
      </w:r>
      <w:proofErr w:type="spellStart"/>
      <w:r w:rsidRPr="00E829F7">
        <w:rPr>
          <w:shd w:val="clear" w:color="auto" w:fill="FFFFFF"/>
        </w:rPr>
        <w:t>Bozer</w:t>
      </w:r>
      <w:proofErr w:type="spellEnd"/>
      <w:r w:rsidRPr="00E829F7">
        <w:rPr>
          <w:shd w:val="clear" w:color="auto" w:fill="FFFFFF"/>
        </w:rPr>
        <w:t>, G. (2022). Workplace coaching research: Charted and uncharted territories. In </w:t>
      </w:r>
      <w:r w:rsidRPr="00E829F7">
        <w:rPr>
          <w:i/>
          <w:iCs/>
          <w:shd w:val="clear" w:color="auto" w:fill="FFFFFF"/>
        </w:rPr>
        <w:t>International handbook of evidence-based coaching</w:t>
      </w:r>
      <w:r w:rsidRPr="00E829F7">
        <w:rPr>
          <w:shd w:val="clear" w:color="auto" w:fill="FFFFFF"/>
        </w:rPr>
        <w:t> (pp. 971-982). Springer, Cham.</w:t>
      </w:r>
      <w:r>
        <w:rPr>
          <w:shd w:val="clear" w:color="auto" w:fill="FFFFFF"/>
        </w:rPr>
        <w:t xml:space="preserve"> </w:t>
      </w:r>
      <w:hyperlink r:id="rId18" w:history="1">
        <w:r w:rsidRPr="00D21CBB">
          <w:rPr>
            <w:rStyle w:val="Hyperlink"/>
            <w:shd w:val="clear" w:color="auto" w:fill="FFFFFF"/>
          </w:rPr>
          <w:t>https://doi.org/10.1007/978-3-030-81938-5_80</w:t>
        </w:r>
      </w:hyperlink>
      <w:r>
        <w:rPr>
          <w:shd w:val="clear" w:color="auto" w:fill="FFFFFF"/>
        </w:rPr>
        <w:t xml:space="preserve"> </w:t>
      </w:r>
    </w:p>
    <w:p w14:paraId="7182CF8F" w14:textId="7881B59C" w:rsidR="00C83991" w:rsidRDefault="00C83991" w:rsidP="00C83991">
      <w:pPr>
        <w:ind w:left="720" w:hanging="720"/>
        <w:jc w:val="left"/>
        <w:rPr>
          <w:shd w:val="clear" w:color="auto" w:fill="FFFFFF"/>
        </w:rPr>
      </w:pPr>
      <w:r w:rsidRPr="00E829F7">
        <w:rPr>
          <w:shd w:val="clear" w:color="auto" w:fill="FFFFFF"/>
        </w:rPr>
        <w:t xml:space="preserve">Li, H., Tan, E. L. Y., Wong, M. L., </w:t>
      </w:r>
      <w:r w:rsidR="000B7429" w:rsidRPr="000B7429">
        <w:rPr>
          <w:shd w:val="clear" w:color="auto" w:fill="FFFFFF"/>
        </w:rPr>
        <w:t>and</w:t>
      </w:r>
      <w:r w:rsidRPr="00E829F7">
        <w:rPr>
          <w:shd w:val="clear" w:color="auto" w:fill="FFFFFF"/>
        </w:rPr>
        <w:t xml:space="preserve"> Ong, M. M. A. (2022). Tackling study-work chasm: Perceptions of the role of mentorship in the healthcare workplace. </w:t>
      </w:r>
      <w:r w:rsidRPr="00E829F7">
        <w:rPr>
          <w:i/>
          <w:iCs/>
          <w:shd w:val="clear" w:color="auto" w:fill="FFFFFF"/>
        </w:rPr>
        <w:t>The Asia Pacific Scholar</w:t>
      </w:r>
      <w:r w:rsidRPr="00E829F7">
        <w:rPr>
          <w:shd w:val="clear" w:color="auto" w:fill="FFFFFF"/>
        </w:rPr>
        <w:t>, </w:t>
      </w:r>
      <w:r w:rsidRPr="00E829F7">
        <w:rPr>
          <w:i/>
          <w:iCs/>
          <w:shd w:val="clear" w:color="auto" w:fill="FFFFFF"/>
        </w:rPr>
        <w:t>7</w:t>
      </w:r>
      <w:r w:rsidRPr="00E829F7">
        <w:rPr>
          <w:shd w:val="clear" w:color="auto" w:fill="FFFFFF"/>
        </w:rPr>
        <w:t>(3), 10.</w:t>
      </w:r>
      <w:r>
        <w:rPr>
          <w:shd w:val="clear" w:color="auto" w:fill="FFFFFF"/>
        </w:rPr>
        <w:t xml:space="preserve"> </w:t>
      </w:r>
      <w:hyperlink r:id="rId19" w:history="1">
        <w:r w:rsidRPr="00D21CBB">
          <w:rPr>
            <w:rStyle w:val="Hyperlink"/>
            <w:shd w:val="clear" w:color="auto" w:fill="FFFFFF"/>
          </w:rPr>
          <w:t>https://medicine.nus.edu.sg/taps/wp-</w:t>
        </w:r>
        <w:r w:rsidRPr="00D21CBB">
          <w:rPr>
            <w:rStyle w:val="Hyperlink"/>
            <w:shd w:val="clear" w:color="auto" w:fill="FFFFFF"/>
          </w:rPr>
          <w:lastRenderedPageBreak/>
          <w:t>content/uploads/sites/10/2022/06/OA2539_Tackling-Study-Work-Chasm-Perceptions-of-the-Role-of-Mentorship-in-the-Healthcare-Workplace.pdf</w:t>
        </w:r>
      </w:hyperlink>
      <w:r>
        <w:rPr>
          <w:shd w:val="clear" w:color="auto" w:fill="FFFFFF"/>
        </w:rPr>
        <w:t xml:space="preserve"> </w:t>
      </w:r>
    </w:p>
    <w:p w14:paraId="426184FB" w14:textId="36AEC0F2" w:rsidR="00C83991" w:rsidRDefault="00C83991" w:rsidP="00C83991">
      <w:pPr>
        <w:ind w:left="720" w:hanging="720"/>
        <w:jc w:val="left"/>
        <w:rPr>
          <w:shd w:val="clear" w:color="auto" w:fill="FFFFFF"/>
        </w:rPr>
      </w:pPr>
      <w:r w:rsidRPr="00BF702C">
        <w:rPr>
          <w:shd w:val="clear" w:color="auto" w:fill="FFFFFF"/>
        </w:rPr>
        <w:t xml:space="preserve">Miranda, J. P. P., </w:t>
      </w:r>
      <w:proofErr w:type="spellStart"/>
      <w:r w:rsidRPr="00BF702C">
        <w:rPr>
          <w:shd w:val="clear" w:color="auto" w:fill="FFFFFF"/>
        </w:rPr>
        <w:t>Dianelo</w:t>
      </w:r>
      <w:proofErr w:type="spellEnd"/>
      <w:r w:rsidRPr="00BF702C">
        <w:rPr>
          <w:shd w:val="clear" w:color="auto" w:fill="FFFFFF"/>
        </w:rPr>
        <w:t xml:space="preserve">, R. F. B., Gamboa, A. B., </w:t>
      </w:r>
      <w:proofErr w:type="spellStart"/>
      <w:r w:rsidRPr="00BF702C">
        <w:rPr>
          <w:shd w:val="clear" w:color="auto" w:fill="FFFFFF"/>
        </w:rPr>
        <w:t>Bansil</w:t>
      </w:r>
      <w:proofErr w:type="spellEnd"/>
      <w:r w:rsidRPr="00BF702C">
        <w:rPr>
          <w:shd w:val="clear" w:color="auto" w:fill="FFFFFF"/>
        </w:rPr>
        <w:t xml:space="preserve">, J. A., </w:t>
      </w:r>
      <w:proofErr w:type="spellStart"/>
      <w:r w:rsidRPr="00BF702C">
        <w:rPr>
          <w:shd w:val="clear" w:color="auto" w:fill="FFFFFF"/>
        </w:rPr>
        <w:t>Regala</w:t>
      </w:r>
      <w:proofErr w:type="spellEnd"/>
      <w:r w:rsidRPr="00BF702C">
        <w:rPr>
          <w:shd w:val="clear" w:color="auto" w:fill="FFFFFF"/>
        </w:rPr>
        <w:t xml:space="preserve">, A. R., </w:t>
      </w:r>
      <w:r w:rsidR="000B7429" w:rsidRPr="000B7429">
        <w:rPr>
          <w:shd w:val="clear" w:color="auto" w:fill="FFFFFF"/>
        </w:rPr>
        <w:t>and</w:t>
      </w:r>
      <w:r w:rsidRPr="00BF702C">
        <w:rPr>
          <w:shd w:val="clear" w:color="auto" w:fill="FFFFFF"/>
        </w:rPr>
        <w:t xml:space="preserve"> </w:t>
      </w:r>
      <w:proofErr w:type="spellStart"/>
      <w:r w:rsidRPr="00BF702C">
        <w:rPr>
          <w:shd w:val="clear" w:color="auto" w:fill="FFFFFF"/>
        </w:rPr>
        <w:t>Simpao</w:t>
      </w:r>
      <w:proofErr w:type="spellEnd"/>
      <w:r w:rsidRPr="00BF702C">
        <w:rPr>
          <w:shd w:val="clear" w:color="auto" w:fill="FFFFFF"/>
        </w:rPr>
        <w:t>, L. S. (2024). Identification, validity, and reliability of the 21st-century workplace skills for on-the-job training practicum. </w:t>
      </w:r>
      <w:r w:rsidRPr="00BF702C">
        <w:rPr>
          <w:i/>
          <w:iCs/>
          <w:shd w:val="clear" w:color="auto" w:fill="FFFFFF"/>
        </w:rPr>
        <w:t>International Journal of Evaluation and Research in Education</w:t>
      </w:r>
      <w:r w:rsidRPr="00BF702C">
        <w:rPr>
          <w:shd w:val="clear" w:color="auto" w:fill="FFFFFF"/>
        </w:rPr>
        <w:t>, </w:t>
      </w:r>
      <w:r w:rsidRPr="00BF702C">
        <w:rPr>
          <w:i/>
          <w:iCs/>
          <w:shd w:val="clear" w:color="auto" w:fill="FFFFFF"/>
        </w:rPr>
        <w:t>13</w:t>
      </w:r>
      <w:r w:rsidRPr="00BF702C">
        <w:rPr>
          <w:shd w:val="clear" w:color="auto" w:fill="FFFFFF"/>
        </w:rPr>
        <w:t>(5), 3485-3492.</w:t>
      </w:r>
      <w:r>
        <w:rPr>
          <w:shd w:val="clear" w:color="auto" w:fill="FFFFFF"/>
        </w:rPr>
        <w:t xml:space="preserve"> </w:t>
      </w:r>
      <w:hyperlink r:id="rId20" w:history="1">
        <w:r w:rsidRPr="00D21CBB">
          <w:rPr>
            <w:rStyle w:val="Hyperlink"/>
            <w:shd w:val="clear" w:color="auto" w:fill="FFFFFF"/>
          </w:rPr>
          <w:t>https://www.researchgate.net/profile/John-Paul-Miranda-2/publication/382240961_Identification_validity_and_reliability_of_the_21st-century_workplace_skills_for_on-the-job_training_practicum/links/66934601af9e615a15e35f7b/Identification-validity-and-reliability-of-the-21st-century-workplace-skills-for-on-the-job-training-practicum.pdf</w:t>
        </w:r>
      </w:hyperlink>
      <w:r>
        <w:rPr>
          <w:shd w:val="clear" w:color="auto" w:fill="FFFFFF"/>
        </w:rPr>
        <w:t xml:space="preserve"> </w:t>
      </w:r>
    </w:p>
    <w:p w14:paraId="3237578B" w14:textId="7C264CED" w:rsidR="00C83991" w:rsidRDefault="00C83991" w:rsidP="00C83991">
      <w:pPr>
        <w:ind w:left="720" w:hanging="720"/>
        <w:jc w:val="left"/>
        <w:rPr>
          <w:shd w:val="clear" w:color="auto" w:fill="FFFFFF"/>
        </w:rPr>
      </w:pPr>
      <w:r w:rsidRPr="00BF702C">
        <w:rPr>
          <w:shd w:val="clear" w:color="auto" w:fill="FFFFFF"/>
        </w:rPr>
        <w:t xml:space="preserve">Moloney, M., Pope, J., </w:t>
      </w:r>
      <w:r w:rsidR="000B7429" w:rsidRPr="000B7429">
        <w:rPr>
          <w:shd w:val="clear" w:color="auto" w:fill="FFFFFF"/>
        </w:rPr>
        <w:t>and</w:t>
      </w:r>
      <w:r w:rsidRPr="00BF702C">
        <w:rPr>
          <w:shd w:val="clear" w:color="auto" w:fill="FFFFFF"/>
        </w:rPr>
        <w:t xml:space="preserve"> Donnellan, A. (2023). Mentoring and coaching. In </w:t>
      </w:r>
      <w:r w:rsidRPr="00BF702C">
        <w:rPr>
          <w:i/>
          <w:iCs/>
          <w:shd w:val="clear" w:color="auto" w:fill="FFFFFF"/>
        </w:rPr>
        <w:t>Professional mentoring for early childhood and primary school practice</w:t>
      </w:r>
      <w:r w:rsidRPr="00BF702C">
        <w:rPr>
          <w:shd w:val="clear" w:color="auto" w:fill="FFFFFF"/>
        </w:rPr>
        <w:t> (pp. 39-54). Cham: Springer International Publishing.</w:t>
      </w:r>
      <w:r>
        <w:rPr>
          <w:shd w:val="clear" w:color="auto" w:fill="FFFFFF"/>
        </w:rPr>
        <w:t xml:space="preserve"> </w:t>
      </w:r>
      <w:hyperlink r:id="rId21" w:history="1">
        <w:r w:rsidRPr="00D21CBB">
          <w:rPr>
            <w:rStyle w:val="Hyperlink"/>
            <w:shd w:val="clear" w:color="auto" w:fill="FFFFFF"/>
          </w:rPr>
          <w:t>https://doi.org/10.1007/978-3-031-37186-8_3</w:t>
        </w:r>
      </w:hyperlink>
      <w:r>
        <w:rPr>
          <w:shd w:val="clear" w:color="auto" w:fill="FFFFFF"/>
        </w:rPr>
        <w:t xml:space="preserve"> </w:t>
      </w:r>
    </w:p>
    <w:p w14:paraId="1026387B" w14:textId="31594BAF" w:rsidR="00C83991" w:rsidRDefault="00C83991" w:rsidP="00C83991">
      <w:pPr>
        <w:ind w:left="720" w:hanging="720"/>
        <w:jc w:val="left"/>
        <w:rPr>
          <w:shd w:val="clear" w:color="auto" w:fill="FFFFFF"/>
        </w:rPr>
      </w:pPr>
      <w:r w:rsidRPr="00BF702C">
        <w:rPr>
          <w:shd w:val="clear" w:color="auto" w:fill="FFFFFF"/>
        </w:rPr>
        <w:t xml:space="preserve">Nurani, G. A., </w:t>
      </w:r>
      <w:r w:rsidR="000B7429" w:rsidRPr="000B7429">
        <w:rPr>
          <w:shd w:val="clear" w:color="auto" w:fill="FFFFFF"/>
        </w:rPr>
        <w:t>and</w:t>
      </w:r>
      <w:r w:rsidRPr="00BF702C">
        <w:rPr>
          <w:shd w:val="clear" w:color="auto" w:fill="FFFFFF"/>
        </w:rPr>
        <w:t xml:space="preserve"> Lee, Y. H. (2024). Transformation of workplace learning after the pandemic in Indonesia: middle-aged employees' experiences. </w:t>
      </w:r>
      <w:r w:rsidRPr="00BF702C">
        <w:rPr>
          <w:i/>
          <w:iCs/>
          <w:shd w:val="clear" w:color="auto" w:fill="FFFFFF"/>
        </w:rPr>
        <w:t>International Journal of Mobile Learning and Organisation</w:t>
      </w:r>
      <w:r w:rsidRPr="00BF702C">
        <w:rPr>
          <w:shd w:val="clear" w:color="auto" w:fill="FFFFFF"/>
        </w:rPr>
        <w:t>, </w:t>
      </w:r>
      <w:r w:rsidRPr="00BF702C">
        <w:rPr>
          <w:i/>
          <w:iCs/>
          <w:shd w:val="clear" w:color="auto" w:fill="FFFFFF"/>
        </w:rPr>
        <w:t>18</w:t>
      </w:r>
      <w:r w:rsidRPr="00BF702C">
        <w:rPr>
          <w:shd w:val="clear" w:color="auto" w:fill="FFFFFF"/>
        </w:rPr>
        <w:t>(3), 323-343.</w:t>
      </w:r>
      <w:r>
        <w:rPr>
          <w:shd w:val="clear" w:color="auto" w:fill="FFFFFF"/>
        </w:rPr>
        <w:t xml:space="preserve"> </w:t>
      </w:r>
      <w:hyperlink r:id="rId22" w:history="1">
        <w:r w:rsidRPr="00D21CBB">
          <w:rPr>
            <w:rStyle w:val="Hyperlink"/>
            <w:shd w:val="clear" w:color="auto" w:fill="FFFFFF"/>
          </w:rPr>
          <w:t>https://doi.org/10.1504/IJMLO.2024.139647</w:t>
        </w:r>
      </w:hyperlink>
      <w:r>
        <w:rPr>
          <w:shd w:val="clear" w:color="auto" w:fill="FFFFFF"/>
        </w:rPr>
        <w:t xml:space="preserve"> </w:t>
      </w:r>
    </w:p>
    <w:p w14:paraId="25517704" w14:textId="77777777" w:rsidR="00C83991" w:rsidRDefault="00C83991" w:rsidP="00C83991">
      <w:pPr>
        <w:ind w:left="720" w:hanging="720"/>
        <w:jc w:val="left"/>
        <w:rPr>
          <w:shd w:val="clear" w:color="auto" w:fill="FFFFFF"/>
        </w:rPr>
      </w:pPr>
      <w:proofErr w:type="spellStart"/>
      <w:r w:rsidRPr="00BF702C">
        <w:rPr>
          <w:shd w:val="clear" w:color="auto" w:fill="FFFFFF"/>
        </w:rPr>
        <w:t>Parsloe</w:t>
      </w:r>
      <w:proofErr w:type="spellEnd"/>
      <w:r w:rsidRPr="00BF702C">
        <w:rPr>
          <w:shd w:val="clear" w:color="auto" w:fill="FFFFFF"/>
        </w:rPr>
        <w:t>, E. (2024). Why building a mentoring culture can be transformational. </w:t>
      </w:r>
      <w:r w:rsidRPr="00BF702C">
        <w:rPr>
          <w:i/>
          <w:iCs/>
          <w:shd w:val="clear" w:color="auto" w:fill="FFFFFF"/>
        </w:rPr>
        <w:t>Strategic HR Review</w:t>
      </w:r>
      <w:r w:rsidRPr="00BF702C">
        <w:rPr>
          <w:shd w:val="clear" w:color="auto" w:fill="FFFFFF"/>
        </w:rPr>
        <w:t>, </w:t>
      </w:r>
      <w:r w:rsidRPr="00BF702C">
        <w:rPr>
          <w:i/>
          <w:iCs/>
          <w:shd w:val="clear" w:color="auto" w:fill="FFFFFF"/>
        </w:rPr>
        <w:t>23</w:t>
      </w:r>
      <w:r w:rsidRPr="00BF702C">
        <w:rPr>
          <w:shd w:val="clear" w:color="auto" w:fill="FFFFFF"/>
        </w:rPr>
        <w:t>(3), 105-109.</w:t>
      </w:r>
      <w:r>
        <w:rPr>
          <w:shd w:val="clear" w:color="auto" w:fill="FFFFFF"/>
        </w:rPr>
        <w:t xml:space="preserve"> </w:t>
      </w:r>
      <w:hyperlink r:id="rId23" w:history="1">
        <w:r w:rsidRPr="00D21CBB">
          <w:rPr>
            <w:rStyle w:val="Hyperlink"/>
            <w:shd w:val="clear" w:color="auto" w:fill="FFFFFF"/>
          </w:rPr>
          <w:t>https://doi.org/10.1108/SHR-01-2024-0005</w:t>
        </w:r>
      </w:hyperlink>
      <w:r>
        <w:rPr>
          <w:shd w:val="clear" w:color="auto" w:fill="FFFFFF"/>
        </w:rPr>
        <w:t xml:space="preserve"> </w:t>
      </w:r>
    </w:p>
    <w:p w14:paraId="414F8E00" w14:textId="64444F25" w:rsidR="00C83991" w:rsidRDefault="00C83991" w:rsidP="00C83991">
      <w:pPr>
        <w:ind w:left="720" w:hanging="720"/>
        <w:jc w:val="left"/>
        <w:rPr>
          <w:shd w:val="clear" w:color="auto" w:fill="FFFFFF"/>
        </w:rPr>
      </w:pPr>
      <w:r w:rsidRPr="00BF702C">
        <w:rPr>
          <w:shd w:val="clear" w:color="auto" w:fill="FFFFFF"/>
        </w:rPr>
        <w:t xml:space="preserve">Rafferty, R., Fairbrother, G., </w:t>
      </w:r>
      <w:r w:rsidR="000B7429" w:rsidRPr="000B7429">
        <w:rPr>
          <w:shd w:val="clear" w:color="auto" w:fill="FFFFFF"/>
        </w:rPr>
        <w:t>and</w:t>
      </w:r>
      <w:r w:rsidRPr="00BF702C">
        <w:rPr>
          <w:shd w:val="clear" w:color="auto" w:fill="FFFFFF"/>
        </w:rPr>
        <w:t xml:space="preserve"> Cashin, A. (2023). Maximising leadership coaching training outcomes: A randomised controlled trial. </w:t>
      </w:r>
      <w:r w:rsidRPr="00BF702C">
        <w:rPr>
          <w:i/>
          <w:iCs/>
          <w:shd w:val="clear" w:color="auto" w:fill="FFFFFF"/>
        </w:rPr>
        <w:t xml:space="preserve">International journal of </w:t>
      </w:r>
      <w:proofErr w:type="gramStart"/>
      <w:r w:rsidRPr="00BF702C">
        <w:rPr>
          <w:i/>
          <w:iCs/>
          <w:shd w:val="clear" w:color="auto" w:fill="FFFFFF"/>
        </w:rPr>
        <w:t>evidence based</w:t>
      </w:r>
      <w:proofErr w:type="gramEnd"/>
      <w:r w:rsidRPr="00BF702C">
        <w:rPr>
          <w:i/>
          <w:iCs/>
          <w:shd w:val="clear" w:color="auto" w:fill="FFFFFF"/>
        </w:rPr>
        <w:t xml:space="preserve"> coaching and mentoring</w:t>
      </w:r>
      <w:r w:rsidRPr="00BF702C">
        <w:rPr>
          <w:shd w:val="clear" w:color="auto" w:fill="FFFFFF"/>
        </w:rPr>
        <w:t>, </w:t>
      </w:r>
      <w:r w:rsidRPr="00BF702C">
        <w:rPr>
          <w:i/>
          <w:iCs/>
          <w:shd w:val="clear" w:color="auto" w:fill="FFFFFF"/>
        </w:rPr>
        <w:t>21</w:t>
      </w:r>
      <w:r w:rsidRPr="00BF702C">
        <w:rPr>
          <w:shd w:val="clear" w:color="auto" w:fill="FFFFFF"/>
        </w:rPr>
        <w:t>(2), 146-161.</w:t>
      </w:r>
      <w:r>
        <w:rPr>
          <w:shd w:val="clear" w:color="auto" w:fill="FFFFFF"/>
        </w:rPr>
        <w:t xml:space="preserve"> </w:t>
      </w:r>
      <w:hyperlink r:id="rId24" w:history="1">
        <w:r w:rsidRPr="00D21CBB">
          <w:rPr>
            <w:rStyle w:val="Hyperlink"/>
            <w:shd w:val="clear" w:color="auto" w:fill="FFFFFF"/>
          </w:rPr>
          <w:t>https://doi.org/10.24384/cwrs-bv43</w:t>
        </w:r>
      </w:hyperlink>
      <w:r>
        <w:rPr>
          <w:shd w:val="clear" w:color="auto" w:fill="FFFFFF"/>
        </w:rPr>
        <w:t xml:space="preserve"> </w:t>
      </w:r>
    </w:p>
    <w:p w14:paraId="24075CA9" w14:textId="77777777" w:rsidR="00C83991" w:rsidRDefault="00C83991" w:rsidP="00C83991">
      <w:pPr>
        <w:ind w:left="720" w:hanging="720"/>
        <w:jc w:val="left"/>
        <w:rPr>
          <w:shd w:val="clear" w:color="auto" w:fill="FFFFFF"/>
        </w:rPr>
      </w:pPr>
      <w:proofErr w:type="spellStart"/>
      <w:r w:rsidRPr="00BF702C">
        <w:rPr>
          <w:shd w:val="clear" w:color="auto" w:fill="FFFFFF"/>
        </w:rPr>
        <w:lastRenderedPageBreak/>
        <w:t>Rahayu</w:t>
      </w:r>
      <w:proofErr w:type="spellEnd"/>
      <w:r w:rsidRPr="00BF702C">
        <w:rPr>
          <w:shd w:val="clear" w:color="auto" w:fill="FFFFFF"/>
        </w:rPr>
        <w:t>, S. T. (2023). Workplace learning in TVET: The role of mentoring and coaching in developing vocational competencies. </w:t>
      </w:r>
      <w:r w:rsidRPr="00BF702C">
        <w:rPr>
          <w:i/>
          <w:iCs/>
          <w:shd w:val="clear" w:color="auto" w:fill="FFFFFF"/>
        </w:rPr>
        <w:t>STIPAS TAHASAK DANUM PAMBELUM KEUSKUPAN PALANGKARAYA</w:t>
      </w:r>
      <w:r w:rsidRPr="00BF702C">
        <w:rPr>
          <w:shd w:val="clear" w:color="auto" w:fill="FFFFFF"/>
        </w:rPr>
        <w:t>, 146-160.</w:t>
      </w:r>
      <w:r>
        <w:rPr>
          <w:shd w:val="clear" w:color="auto" w:fill="FFFFFF"/>
        </w:rPr>
        <w:t xml:space="preserve"> </w:t>
      </w:r>
      <w:hyperlink r:id="rId25" w:history="1">
        <w:r w:rsidRPr="00D21CBB">
          <w:rPr>
            <w:rStyle w:val="Hyperlink"/>
            <w:shd w:val="clear" w:color="auto" w:fill="FFFFFF"/>
          </w:rPr>
          <w:t>http://publisher.stipas.ac.id/index.php/pbs/article/view/37</w:t>
        </w:r>
      </w:hyperlink>
      <w:r>
        <w:rPr>
          <w:shd w:val="clear" w:color="auto" w:fill="FFFFFF"/>
        </w:rPr>
        <w:t xml:space="preserve"> </w:t>
      </w:r>
    </w:p>
    <w:p w14:paraId="497A7DE2" w14:textId="2440EF07" w:rsidR="00C83991" w:rsidRDefault="00C83991" w:rsidP="00C83991">
      <w:pPr>
        <w:ind w:left="720" w:hanging="720"/>
        <w:jc w:val="left"/>
        <w:rPr>
          <w:shd w:val="clear" w:color="auto" w:fill="FFFFFF"/>
        </w:rPr>
      </w:pPr>
      <w:r w:rsidRPr="00BF702C">
        <w:rPr>
          <w:shd w:val="clear" w:color="auto" w:fill="FFFFFF"/>
        </w:rPr>
        <w:t xml:space="preserve">Richardson, C., Wicking, K., Biedermann, N., </w:t>
      </w:r>
      <w:r w:rsidR="000B7429" w:rsidRPr="000B7429">
        <w:rPr>
          <w:shd w:val="clear" w:color="auto" w:fill="FFFFFF"/>
        </w:rPr>
        <w:t>and</w:t>
      </w:r>
      <w:r w:rsidRPr="00BF702C">
        <w:rPr>
          <w:shd w:val="clear" w:color="auto" w:fill="FFFFFF"/>
        </w:rPr>
        <w:t xml:space="preserve"> Langtree, T. (2023). Coaching in nursing: An integrative literature review. </w:t>
      </w:r>
      <w:r w:rsidRPr="00BF702C">
        <w:rPr>
          <w:i/>
          <w:iCs/>
          <w:shd w:val="clear" w:color="auto" w:fill="FFFFFF"/>
        </w:rPr>
        <w:t>Nursing open</w:t>
      </w:r>
      <w:r w:rsidRPr="00BF702C">
        <w:rPr>
          <w:shd w:val="clear" w:color="auto" w:fill="FFFFFF"/>
        </w:rPr>
        <w:t>, </w:t>
      </w:r>
      <w:r w:rsidRPr="00BF702C">
        <w:rPr>
          <w:i/>
          <w:iCs/>
          <w:shd w:val="clear" w:color="auto" w:fill="FFFFFF"/>
        </w:rPr>
        <w:t>10</w:t>
      </w:r>
      <w:r w:rsidRPr="00BF702C">
        <w:rPr>
          <w:shd w:val="clear" w:color="auto" w:fill="FFFFFF"/>
        </w:rPr>
        <w:t>(10), 6635-6649.</w:t>
      </w:r>
      <w:r>
        <w:rPr>
          <w:shd w:val="clear" w:color="auto" w:fill="FFFFFF"/>
        </w:rPr>
        <w:t xml:space="preserve"> </w:t>
      </w:r>
      <w:hyperlink r:id="rId26" w:history="1">
        <w:r w:rsidRPr="00D21CBB">
          <w:rPr>
            <w:rStyle w:val="Hyperlink"/>
            <w:shd w:val="clear" w:color="auto" w:fill="FFFFFF"/>
          </w:rPr>
          <w:t>https://doi.org/10.1002/nop2.1925</w:t>
        </w:r>
      </w:hyperlink>
      <w:r>
        <w:rPr>
          <w:shd w:val="clear" w:color="auto" w:fill="FFFFFF"/>
        </w:rPr>
        <w:t xml:space="preserve"> </w:t>
      </w:r>
    </w:p>
    <w:p w14:paraId="7B3C33AB" w14:textId="4CBD81A0" w:rsidR="00C83991" w:rsidRDefault="00C83991" w:rsidP="00C83991">
      <w:pPr>
        <w:ind w:left="720" w:hanging="720"/>
        <w:jc w:val="left"/>
        <w:rPr>
          <w:shd w:val="clear" w:color="auto" w:fill="FFFFFF"/>
        </w:rPr>
      </w:pPr>
      <w:r w:rsidRPr="00BF702C">
        <w:rPr>
          <w:shd w:val="clear" w:color="auto" w:fill="FFFFFF"/>
        </w:rPr>
        <w:t>Schroeder, J. (2024). </w:t>
      </w:r>
      <w:r w:rsidRPr="00BF702C">
        <w:rPr>
          <w:i/>
          <w:iCs/>
          <w:shd w:val="clear" w:color="auto" w:fill="FFFFFF"/>
        </w:rPr>
        <w:t>Can Retaining Older Workers in the Workplace Benefit Organisations in South Africa?</w:t>
      </w:r>
      <w:r w:rsidRPr="00BF702C">
        <w:rPr>
          <w:shd w:val="clear" w:color="auto" w:fill="FFFFFF"/>
        </w:rPr>
        <w:t> (Doctoral dissertation, Dublin Business School).</w:t>
      </w:r>
      <w:r>
        <w:rPr>
          <w:shd w:val="clear" w:color="auto" w:fill="FFFFFF"/>
        </w:rPr>
        <w:t xml:space="preserve"> </w:t>
      </w:r>
      <w:hyperlink r:id="rId27" w:history="1">
        <w:r w:rsidRPr="00D21CBB">
          <w:rPr>
            <w:rStyle w:val="Hyperlink"/>
            <w:shd w:val="clear" w:color="auto" w:fill="FFFFFF"/>
          </w:rPr>
          <w:t>https://hdl.handle.net/10788/4535</w:t>
        </w:r>
      </w:hyperlink>
      <w:r>
        <w:rPr>
          <w:shd w:val="clear" w:color="auto" w:fill="FFFFFF"/>
        </w:rPr>
        <w:t xml:space="preserve"> </w:t>
      </w:r>
    </w:p>
    <w:p w14:paraId="4F972EE4" w14:textId="77777777" w:rsidR="00C83991" w:rsidRDefault="00C83991" w:rsidP="00C83991">
      <w:pPr>
        <w:ind w:left="720" w:hanging="720"/>
        <w:jc w:val="left"/>
        <w:rPr>
          <w:shd w:val="clear" w:color="auto" w:fill="FFFFFF"/>
        </w:rPr>
      </w:pPr>
      <w:r w:rsidRPr="00BF702C">
        <w:rPr>
          <w:shd w:val="clear" w:color="auto" w:fill="FFFFFF"/>
        </w:rPr>
        <w:t>Shanks, R. (2023). Informal coaching and mentoring and an “informal turn” in teacher professional learning. </w:t>
      </w:r>
      <w:r w:rsidRPr="00BF702C">
        <w:rPr>
          <w:i/>
          <w:iCs/>
          <w:shd w:val="clear" w:color="auto" w:fill="FFFFFF"/>
        </w:rPr>
        <w:t>International journal of mentoring and coaching in education</w:t>
      </w:r>
      <w:r w:rsidRPr="00BF702C">
        <w:rPr>
          <w:shd w:val="clear" w:color="auto" w:fill="FFFFFF"/>
        </w:rPr>
        <w:t>, </w:t>
      </w:r>
      <w:r w:rsidRPr="00BF702C">
        <w:rPr>
          <w:i/>
          <w:iCs/>
          <w:shd w:val="clear" w:color="auto" w:fill="FFFFFF"/>
        </w:rPr>
        <w:t>12</w:t>
      </w:r>
      <w:r w:rsidRPr="00BF702C">
        <w:rPr>
          <w:shd w:val="clear" w:color="auto" w:fill="FFFFFF"/>
        </w:rPr>
        <w:t>(4), 440-452.</w:t>
      </w:r>
      <w:r>
        <w:rPr>
          <w:shd w:val="clear" w:color="auto" w:fill="FFFFFF"/>
        </w:rPr>
        <w:t xml:space="preserve"> </w:t>
      </w:r>
      <w:hyperlink r:id="rId28" w:history="1">
        <w:r w:rsidRPr="00D21CBB">
          <w:rPr>
            <w:rStyle w:val="Hyperlink"/>
            <w:shd w:val="clear" w:color="auto" w:fill="FFFFFF"/>
          </w:rPr>
          <w:t>https://doi.org/10.1108/IJMCE-10-2022-0091</w:t>
        </w:r>
      </w:hyperlink>
      <w:r>
        <w:rPr>
          <w:shd w:val="clear" w:color="auto" w:fill="FFFFFF"/>
        </w:rPr>
        <w:t xml:space="preserve"> </w:t>
      </w:r>
    </w:p>
    <w:p w14:paraId="75EEBFC2" w14:textId="697AA1D7" w:rsidR="00C83991" w:rsidRDefault="00C83991" w:rsidP="00C83991">
      <w:pPr>
        <w:ind w:left="720" w:hanging="720"/>
        <w:jc w:val="left"/>
        <w:rPr>
          <w:shd w:val="clear" w:color="auto" w:fill="FFFFFF"/>
        </w:rPr>
      </w:pPr>
      <w:proofErr w:type="spellStart"/>
      <w:r w:rsidRPr="00BF702C">
        <w:rPr>
          <w:shd w:val="clear" w:color="auto" w:fill="FFFFFF"/>
        </w:rPr>
        <w:t>Sjarifudin</w:t>
      </w:r>
      <w:proofErr w:type="spellEnd"/>
      <w:r w:rsidRPr="00BF702C">
        <w:rPr>
          <w:shd w:val="clear" w:color="auto" w:fill="FFFFFF"/>
        </w:rPr>
        <w:t xml:space="preserve">, D., </w:t>
      </w:r>
      <w:r w:rsidR="000B7429" w:rsidRPr="000B7429">
        <w:rPr>
          <w:shd w:val="clear" w:color="auto" w:fill="FFFFFF"/>
        </w:rPr>
        <w:t>and</w:t>
      </w:r>
      <w:r w:rsidRPr="00BF702C">
        <w:rPr>
          <w:shd w:val="clear" w:color="auto" w:fill="FFFFFF"/>
        </w:rPr>
        <w:t xml:space="preserve"> Rony, Z. T. (2023). Mentoring and coaching programs to improve performance management. </w:t>
      </w:r>
      <w:r w:rsidRPr="00BF702C">
        <w:rPr>
          <w:i/>
          <w:iCs/>
          <w:shd w:val="clear" w:color="auto" w:fill="FFFFFF"/>
        </w:rPr>
        <w:t>International Journal of Scientific Multidisciplinary Research</w:t>
      </w:r>
      <w:r w:rsidRPr="00BF702C">
        <w:rPr>
          <w:shd w:val="clear" w:color="auto" w:fill="FFFFFF"/>
        </w:rPr>
        <w:t>, </w:t>
      </w:r>
      <w:r w:rsidRPr="00BF702C">
        <w:rPr>
          <w:i/>
          <w:iCs/>
          <w:shd w:val="clear" w:color="auto" w:fill="FFFFFF"/>
        </w:rPr>
        <w:t>1</w:t>
      </w:r>
      <w:r w:rsidRPr="00BF702C">
        <w:rPr>
          <w:shd w:val="clear" w:color="auto" w:fill="FFFFFF"/>
        </w:rPr>
        <w:t>(5), 485-496.</w:t>
      </w:r>
      <w:r>
        <w:rPr>
          <w:shd w:val="clear" w:color="auto" w:fill="FFFFFF"/>
        </w:rPr>
        <w:t xml:space="preserve">  </w:t>
      </w:r>
      <w:hyperlink r:id="rId29" w:history="1">
        <w:r w:rsidR="009F5D09" w:rsidRPr="007A1A7A">
          <w:rPr>
            <w:rStyle w:val="Hyperlink"/>
            <w:shd w:val="clear" w:color="auto" w:fill="FFFFFF"/>
          </w:rPr>
          <w:t>https://www.academia.edu/download/116757283/4538.pdf</w:t>
        </w:r>
      </w:hyperlink>
      <w:r w:rsidR="009F5D09">
        <w:rPr>
          <w:shd w:val="clear" w:color="auto" w:fill="FFFFFF"/>
        </w:rPr>
        <w:t xml:space="preserve"> </w:t>
      </w:r>
    </w:p>
    <w:p w14:paraId="633F7AFF" w14:textId="34D8EF58" w:rsidR="00C83991" w:rsidRDefault="00C83991" w:rsidP="00C83991">
      <w:pPr>
        <w:ind w:left="720" w:hanging="720"/>
        <w:jc w:val="left"/>
        <w:rPr>
          <w:shd w:val="clear" w:color="auto" w:fill="FFFFFF"/>
        </w:rPr>
      </w:pPr>
      <w:proofErr w:type="spellStart"/>
      <w:r w:rsidRPr="00E829F7">
        <w:rPr>
          <w:shd w:val="clear" w:color="auto" w:fill="FFFFFF"/>
        </w:rPr>
        <w:t>Srigouri</w:t>
      </w:r>
      <w:proofErr w:type="spellEnd"/>
      <w:r w:rsidRPr="00E829F7">
        <w:rPr>
          <w:shd w:val="clear" w:color="auto" w:fill="FFFFFF"/>
        </w:rPr>
        <w:t xml:space="preserve">, V. V., </w:t>
      </w:r>
      <w:r w:rsidR="000B7429" w:rsidRPr="000B7429">
        <w:rPr>
          <w:shd w:val="clear" w:color="auto" w:fill="FFFFFF"/>
        </w:rPr>
        <w:t>and</w:t>
      </w:r>
      <w:r w:rsidRPr="00E829F7">
        <w:rPr>
          <w:shd w:val="clear" w:color="auto" w:fill="FFFFFF"/>
        </w:rPr>
        <w:t xml:space="preserve"> </w:t>
      </w:r>
      <w:proofErr w:type="spellStart"/>
      <w:r w:rsidRPr="00E829F7">
        <w:rPr>
          <w:shd w:val="clear" w:color="auto" w:fill="FFFFFF"/>
        </w:rPr>
        <w:t>Muduli</w:t>
      </w:r>
      <w:proofErr w:type="spellEnd"/>
      <w:r w:rsidRPr="00E829F7">
        <w:rPr>
          <w:shd w:val="clear" w:color="auto" w:fill="FFFFFF"/>
        </w:rPr>
        <w:t>, A. (2024). Performance coaching and training transfer in micro, small and medium enterprises of India: examining the mediating role of employee agility. </w:t>
      </w:r>
      <w:r w:rsidRPr="00E829F7">
        <w:rPr>
          <w:i/>
          <w:iCs/>
          <w:shd w:val="clear" w:color="auto" w:fill="FFFFFF"/>
        </w:rPr>
        <w:t>Journal of Management Development</w:t>
      </w:r>
      <w:r w:rsidRPr="00E829F7">
        <w:rPr>
          <w:shd w:val="clear" w:color="auto" w:fill="FFFFFF"/>
        </w:rPr>
        <w:t>, </w:t>
      </w:r>
      <w:r w:rsidRPr="00E829F7">
        <w:rPr>
          <w:i/>
          <w:iCs/>
          <w:shd w:val="clear" w:color="auto" w:fill="FFFFFF"/>
        </w:rPr>
        <w:t>43</w:t>
      </w:r>
      <w:r w:rsidRPr="00E829F7">
        <w:rPr>
          <w:shd w:val="clear" w:color="auto" w:fill="FFFFFF"/>
        </w:rPr>
        <w:t>(4), 556-570.</w:t>
      </w:r>
      <w:r>
        <w:rPr>
          <w:shd w:val="clear" w:color="auto" w:fill="FFFFFF"/>
        </w:rPr>
        <w:t xml:space="preserve"> </w:t>
      </w:r>
      <w:hyperlink r:id="rId30" w:history="1">
        <w:r w:rsidRPr="00D21CBB">
          <w:rPr>
            <w:rStyle w:val="Hyperlink"/>
            <w:shd w:val="clear" w:color="auto" w:fill="FFFFFF"/>
          </w:rPr>
          <w:t>https://doi.org/10.1108/JMD-12-2023-0360</w:t>
        </w:r>
      </w:hyperlink>
      <w:r>
        <w:rPr>
          <w:shd w:val="clear" w:color="auto" w:fill="FFFFFF"/>
        </w:rPr>
        <w:t xml:space="preserve"> </w:t>
      </w:r>
    </w:p>
    <w:p w14:paraId="07C13C27" w14:textId="1C25CFC5" w:rsidR="000B4DAE" w:rsidRDefault="00C83991" w:rsidP="00C35FD7">
      <w:pPr>
        <w:ind w:left="720" w:hanging="720"/>
        <w:jc w:val="left"/>
        <w:rPr>
          <w:shd w:val="clear" w:color="auto" w:fill="FFFFFF"/>
        </w:rPr>
      </w:pPr>
      <w:r w:rsidRPr="00BF702C">
        <w:rPr>
          <w:shd w:val="clear" w:color="auto" w:fill="FFFFFF"/>
        </w:rPr>
        <w:lastRenderedPageBreak/>
        <w:t xml:space="preserve">Weinberg, F. J., </w:t>
      </w:r>
      <w:r w:rsidR="000B7429" w:rsidRPr="000B7429">
        <w:rPr>
          <w:shd w:val="clear" w:color="auto" w:fill="FFFFFF"/>
        </w:rPr>
        <w:t>and</w:t>
      </w:r>
      <w:r w:rsidRPr="00BF702C">
        <w:rPr>
          <w:shd w:val="clear" w:color="auto" w:fill="FFFFFF"/>
        </w:rPr>
        <w:t xml:space="preserve"> </w:t>
      </w:r>
      <w:proofErr w:type="spellStart"/>
      <w:r w:rsidRPr="00BF702C">
        <w:rPr>
          <w:shd w:val="clear" w:color="auto" w:fill="FFFFFF"/>
        </w:rPr>
        <w:t>Scandura</w:t>
      </w:r>
      <w:proofErr w:type="spellEnd"/>
      <w:r w:rsidRPr="00BF702C">
        <w:rPr>
          <w:shd w:val="clear" w:color="auto" w:fill="FFFFFF"/>
        </w:rPr>
        <w:t>, T. (2024). Advancing the future of workplace development: integrative approaches to mentoring and coaching. </w:t>
      </w:r>
      <w:r w:rsidRPr="00BF702C">
        <w:rPr>
          <w:i/>
          <w:iCs/>
          <w:shd w:val="clear" w:color="auto" w:fill="FFFFFF"/>
        </w:rPr>
        <w:t>Journal of Managerial Psychology</w:t>
      </w:r>
      <w:r w:rsidRPr="00BF702C">
        <w:rPr>
          <w:shd w:val="clear" w:color="auto" w:fill="FFFFFF"/>
        </w:rPr>
        <w:t>, </w:t>
      </w:r>
      <w:r w:rsidRPr="00BF702C">
        <w:rPr>
          <w:i/>
          <w:iCs/>
          <w:shd w:val="clear" w:color="auto" w:fill="FFFFFF"/>
        </w:rPr>
        <w:t>39</w:t>
      </w:r>
      <w:r w:rsidRPr="00BF702C">
        <w:rPr>
          <w:shd w:val="clear" w:color="auto" w:fill="FFFFFF"/>
        </w:rPr>
        <w:t>(6), 832-843.</w:t>
      </w:r>
      <w:r>
        <w:rPr>
          <w:shd w:val="clear" w:color="auto" w:fill="FFFFFF"/>
        </w:rPr>
        <w:t xml:space="preserve"> </w:t>
      </w:r>
      <w:hyperlink r:id="rId31" w:history="1">
        <w:r w:rsidRPr="00D21CBB">
          <w:rPr>
            <w:rStyle w:val="Hyperlink"/>
            <w:shd w:val="clear" w:color="auto" w:fill="FFFFFF"/>
          </w:rPr>
          <w:t>https://doi.org/10.1108/JMP-08-2024-717</w:t>
        </w:r>
      </w:hyperlink>
      <w:r>
        <w:rPr>
          <w:shd w:val="clear" w:color="auto" w:fill="FFFFFF"/>
        </w:rPr>
        <w:t xml:space="preserve"> </w:t>
      </w:r>
    </w:p>
    <w:sectPr w:rsidR="000B4DAE" w:rsidSect="009A0357">
      <w:headerReference w:type="even" r:id="rId32"/>
      <w:headerReference w:type="default" r:id="rId33"/>
      <w:footerReference w:type="even" r:id="rId34"/>
      <w:footerReference w:type="default" r:id="rId35"/>
      <w:headerReference w:type="first" r:id="rId36"/>
      <w:footerReference w:type="first" r:id="rId3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C29EE6" w14:textId="77777777" w:rsidR="00223A29" w:rsidRDefault="00223A29" w:rsidP="00123662">
      <w:pPr>
        <w:spacing w:before="0" w:after="0" w:line="240" w:lineRule="auto"/>
      </w:pPr>
      <w:r>
        <w:separator/>
      </w:r>
    </w:p>
  </w:endnote>
  <w:endnote w:type="continuationSeparator" w:id="0">
    <w:p w14:paraId="22B96C18" w14:textId="77777777" w:rsidR="00223A29" w:rsidRDefault="00223A29" w:rsidP="00123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B245F8" w14:textId="77777777" w:rsidR="005D3D76" w:rsidRDefault="005D3D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BD7FCB" w14:textId="77777777" w:rsidR="005D3D76" w:rsidRDefault="005D3D7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D422A9" w14:textId="77777777" w:rsidR="005D3D76" w:rsidRDefault="005D3D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090A67" w14:textId="77777777" w:rsidR="00223A29" w:rsidRDefault="00223A29" w:rsidP="00123662">
      <w:pPr>
        <w:spacing w:before="0" w:after="0" w:line="240" w:lineRule="auto"/>
      </w:pPr>
      <w:r>
        <w:separator/>
      </w:r>
    </w:p>
  </w:footnote>
  <w:footnote w:type="continuationSeparator" w:id="0">
    <w:p w14:paraId="37337F45" w14:textId="77777777" w:rsidR="00223A29" w:rsidRDefault="00223A29" w:rsidP="001236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DF7754" w14:textId="77777777" w:rsidR="005D3D76" w:rsidRDefault="005D3D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9903985"/>
      <w:docPartObj>
        <w:docPartGallery w:val="Page Numbers (Top of Page)"/>
        <w:docPartUnique/>
      </w:docPartObj>
    </w:sdtPr>
    <w:sdtContent>
      <w:p w14:paraId="2DA5C399" w14:textId="4D5A0421" w:rsidR="00EE5682" w:rsidRDefault="00EE5682">
        <w:pPr>
          <w:pStyle w:val="Header"/>
          <w:jc w:val="right"/>
        </w:pPr>
        <w:r>
          <w:t xml:space="preserve">              </w:t>
        </w:r>
        <w:r>
          <w:fldChar w:fldCharType="begin"/>
        </w:r>
        <w:r>
          <w:instrText xml:space="preserve"> PAGE   \* MERGEFORMAT </w:instrText>
        </w:r>
        <w:r>
          <w:fldChar w:fldCharType="separate"/>
        </w:r>
        <w:r w:rsidR="005D3D76">
          <w:rPr>
            <w:noProof/>
          </w:rPr>
          <w:t>3</w:t>
        </w:r>
        <w:r>
          <w:rPr>
            <w:noProof/>
          </w:rPr>
          <w:fldChar w:fldCharType="end"/>
        </w:r>
      </w:p>
    </w:sdtContent>
  </w:sdt>
  <w:p w14:paraId="4B4D8552" w14:textId="77777777" w:rsidR="00EE5682" w:rsidRDefault="00EE568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787250" w14:textId="77777777" w:rsidR="005D3D76" w:rsidRDefault="005D3D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4D6F52"/>
    <w:multiLevelType w:val="multilevel"/>
    <w:tmpl w:val="EFF64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B166E6"/>
    <w:multiLevelType w:val="hybridMultilevel"/>
    <w:tmpl w:val="A6745274"/>
    <w:lvl w:ilvl="0" w:tplc="89004FDA">
      <w:start w:val="1"/>
      <w:numFmt w:val="bullet"/>
      <w:lvlText w:val="•"/>
      <w:lvlJc w:val="left"/>
      <w:pPr>
        <w:tabs>
          <w:tab w:val="num" w:pos="720"/>
        </w:tabs>
        <w:ind w:left="720" w:hanging="360"/>
      </w:pPr>
      <w:rPr>
        <w:rFonts w:ascii="Times New Roman" w:hAnsi="Times New Roman" w:hint="default"/>
      </w:rPr>
    </w:lvl>
    <w:lvl w:ilvl="1" w:tplc="F7868502" w:tentative="1">
      <w:start w:val="1"/>
      <w:numFmt w:val="bullet"/>
      <w:lvlText w:val="•"/>
      <w:lvlJc w:val="left"/>
      <w:pPr>
        <w:tabs>
          <w:tab w:val="num" w:pos="1440"/>
        </w:tabs>
        <w:ind w:left="1440" w:hanging="360"/>
      </w:pPr>
      <w:rPr>
        <w:rFonts w:ascii="Times New Roman" w:hAnsi="Times New Roman" w:hint="default"/>
      </w:rPr>
    </w:lvl>
    <w:lvl w:ilvl="2" w:tplc="17AA4E44" w:tentative="1">
      <w:start w:val="1"/>
      <w:numFmt w:val="bullet"/>
      <w:lvlText w:val="•"/>
      <w:lvlJc w:val="left"/>
      <w:pPr>
        <w:tabs>
          <w:tab w:val="num" w:pos="2160"/>
        </w:tabs>
        <w:ind w:left="2160" w:hanging="360"/>
      </w:pPr>
      <w:rPr>
        <w:rFonts w:ascii="Times New Roman" w:hAnsi="Times New Roman" w:hint="default"/>
      </w:rPr>
    </w:lvl>
    <w:lvl w:ilvl="3" w:tplc="F892A2A6" w:tentative="1">
      <w:start w:val="1"/>
      <w:numFmt w:val="bullet"/>
      <w:lvlText w:val="•"/>
      <w:lvlJc w:val="left"/>
      <w:pPr>
        <w:tabs>
          <w:tab w:val="num" w:pos="2880"/>
        </w:tabs>
        <w:ind w:left="2880" w:hanging="360"/>
      </w:pPr>
      <w:rPr>
        <w:rFonts w:ascii="Times New Roman" w:hAnsi="Times New Roman" w:hint="default"/>
      </w:rPr>
    </w:lvl>
    <w:lvl w:ilvl="4" w:tplc="5BD21BCE" w:tentative="1">
      <w:start w:val="1"/>
      <w:numFmt w:val="bullet"/>
      <w:lvlText w:val="•"/>
      <w:lvlJc w:val="left"/>
      <w:pPr>
        <w:tabs>
          <w:tab w:val="num" w:pos="3600"/>
        </w:tabs>
        <w:ind w:left="3600" w:hanging="360"/>
      </w:pPr>
      <w:rPr>
        <w:rFonts w:ascii="Times New Roman" w:hAnsi="Times New Roman" w:hint="default"/>
      </w:rPr>
    </w:lvl>
    <w:lvl w:ilvl="5" w:tplc="1FBA6B0A" w:tentative="1">
      <w:start w:val="1"/>
      <w:numFmt w:val="bullet"/>
      <w:lvlText w:val="•"/>
      <w:lvlJc w:val="left"/>
      <w:pPr>
        <w:tabs>
          <w:tab w:val="num" w:pos="4320"/>
        </w:tabs>
        <w:ind w:left="4320" w:hanging="360"/>
      </w:pPr>
      <w:rPr>
        <w:rFonts w:ascii="Times New Roman" w:hAnsi="Times New Roman" w:hint="default"/>
      </w:rPr>
    </w:lvl>
    <w:lvl w:ilvl="6" w:tplc="DA581358" w:tentative="1">
      <w:start w:val="1"/>
      <w:numFmt w:val="bullet"/>
      <w:lvlText w:val="•"/>
      <w:lvlJc w:val="left"/>
      <w:pPr>
        <w:tabs>
          <w:tab w:val="num" w:pos="5040"/>
        </w:tabs>
        <w:ind w:left="5040" w:hanging="360"/>
      </w:pPr>
      <w:rPr>
        <w:rFonts w:ascii="Times New Roman" w:hAnsi="Times New Roman" w:hint="default"/>
      </w:rPr>
    </w:lvl>
    <w:lvl w:ilvl="7" w:tplc="846A5A58" w:tentative="1">
      <w:start w:val="1"/>
      <w:numFmt w:val="bullet"/>
      <w:lvlText w:val="•"/>
      <w:lvlJc w:val="left"/>
      <w:pPr>
        <w:tabs>
          <w:tab w:val="num" w:pos="5760"/>
        </w:tabs>
        <w:ind w:left="5760" w:hanging="360"/>
      </w:pPr>
      <w:rPr>
        <w:rFonts w:ascii="Times New Roman" w:hAnsi="Times New Roman" w:hint="default"/>
      </w:rPr>
    </w:lvl>
    <w:lvl w:ilvl="8" w:tplc="5E22C1C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D9B32B7"/>
    <w:multiLevelType w:val="multilevel"/>
    <w:tmpl w:val="95A2E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E175F1"/>
    <w:multiLevelType w:val="hybridMultilevel"/>
    <w:tmpl w:val="F4FAC550"/>
    <w:lvl w:ilvl="0" w:tplc="2C9A639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178F74A">
      <w:start w:val="1"/>
      <w:numFmt w:val="bullet"/>
      <w:lvlText w:val="o"/>
      <w:lvlJc w:val="left"/>
      <w:pPr>
        <w:ind w:left="15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6E1EF178">
      <w:start w:val="1"/>
      <w:numFmt w:val="bullet"/>
      <w:lvlText w:val="▪"/>
      <w:lvlJc w:val="left"/>
      <w:pPr>
        <w:ind w:left="22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126642DA">
      <w:start w:val="1"/>
      <w:numFmt w:val="bullet"/>
      <w:lvlText w:val="•"/>
      <w:lvlJc w:val="left"/>
      <w:pPr>
        <w:ind w:left="29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31BA3E34">
      <w:start w:val="1"/>
      <w:numFmt w:val="bullet"/>
      <w:lvlText w:val="o"/>
      <w:lvlJc w:val="left"/>
      <w:pPr>
        <w:ind w:left="371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ACC8E46A">
      <w:start w:val="1"/>
      <w:numFmt w:val="bullet"/>
      <w:lvlText w:val="▪"/>
      <w:lvlJc w:val="left"/>
      <w:pPr>
        <w:ind w:left="443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3D46FF44">
      <w:start w:val="1"/>
      <w:numFmt w:val="bullet"/>
      <w:lvlText w:val="•"/>
      <w:lvlJc w:val="left"/>
      <w:pPr>
        <w:ind w:left="51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5AC49546">
      <w:start w:val="1"/>
      <w:numFmt w:val="bullet"/>
      <w:lvlText w:val="o"/>
      <w:lvlJc w:val="left"/>
      <w:pPr>
        <w:ind w:left="58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20DC17DE">
      <w:start w:val="1"/>
      <w:numFmt w:val="bullet"/>
      <w:lvlText w:val="▪"/>
      <w:lvlJc w:val="left"/>
      <w:pPr>
        <w:ind w:left="65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121C65B0"/>
    <w:multiLevelType w:val="hybridMultilevel"/>
    <w:tmpl w:val="DC4024E0"/>
    <w:lvl w:ilvl="0" w:tplc="0AD613F4">
      <w:start w:val="1"/>
      <w:numFmt w:val="bullet"/>
      <w:lvlText w:val="•"/>
      <w:lvlJc w:val="left"/>
      <w:pPr>
        <w:tabs>
          <w:tab w:val="num" w:pos="720"/>
        </w:tabs>
        <w:ind w:left="720" w:hanging="360"/>
      </w:pPr>
      <w:rPr>
        <w:rFonts w:ascii="Times New Roman" w:hAnsi="Times New Roman" w:hint="default"/>
      </w:rPr>
    </w:lvl>
    <w:lvl w:ilvl="1" w:tplc="E20EB1C6" w:tentative="1">
      <w:start w:val="1"/>
      <w:numFmt w:val="bullet"/>
      <w:lvlText w:val="•"/>
      <w:lvlJc w:val="left"/>
      <w:pPr>
        <w:tabs>
          <w:tab w:val="num" w:pos="1440"/>
        </w:tabs>
        <w:ind w:left="1440" w:hanging="360"/>
      </w:pPr>
      <w:rPr>
        <w:rFonts w:ascii="Times New Roman" w:hAnsi="Times New Roman" w:hint="default"/>
      </w:rPr>
    </w:lvl>
    <w:lvl w:ilvl="2" w:tplc="9F7020AA" w:tentative="1">
      <w:start w:val="1"/>
      <w:numFmt w:val="bullet"/>
      <w:lvlText w:val="•"/>
      <w:lvlJc w:val="left"/>
      <w:pPr>
        <w:tabs>
          <w:tab w:val="num" w:pos="2160"/>
        </w:tabs>
        <w:ind w:left="2160" w:hanging="360"/>
      </w:pPr>
      <w:rPr>
        <w:rFonts w:ascii="Times New Roman" w:hAnsi="Times New Roman" w:hint="default"/>
      </w:rPr>
    </w:lvl>
    <w:lvl w:ilvl="3" w:tplc="6B528F72" w:tentative="1">
      <w:start w:val="1"/>
      <w:numFmt w:val="bullet"/>
      <w:lvlText w:val="•"/>
      <w:lvlJc w:val="left"/>
      <w:pPr>
        <w:tabs>
          <w:tab w:val="num" w:pos="2880"/>
        </w:tabs>
        <w:ind w:left="2880" w:hanging="360"/>
      </w:pPr>
      <w:rPr>
        <w:rFonts w:ascii="Times New Roman" w:hAnsi="Times New Roman" w:hint="default"/>
      </w:rPr>
    </w:lvl>
    <w:lvl w:ilvl="4" w:tplc="8354A70A" w:tentative="1">
      <w:start w:val="1"/>
      <w:numFmt w:val="bullet"/>
      <w:lvlText w:val="•"/>
      <w:lvlJc w:val="left"/>
      <w:pPr>
        <w:tabs>
          <w:tab w:val="num" w:pos="3600"/>
        </w:tabs>
        <w:ind w:left="3600" w:hanging="360"/>
      </w:pPr>
      <w:rPr>
        <w:rFonts w:ascii="Times New Roman" w:hAnsi="Times New Roman" w:hint="default"/>
      </w:rPr>
    </w:lvl>
    <w:lvl w:ilvl="5" w:tplc="D60E6DC6" w:tentative="1">
      <w:start w:val="1"/>
      <w:numFmt w:val="bullet"/>
      <w:lvlText w:val="•"/>
      <w:lvlJc w:val="left"/>
      <w:pPr>
        <w:tabs>
          <w:tab w:val="num" w:pos="4320"/>
        </w:tabs>
        <w:ind w:left="4320" w:hanging="360"/>
      </w:pPr>
      <w:rPr>
        <w:rFonts w:ascii="Times New Roman" w:hAnsi="Times New Roman" w:hint="default"/>
      </w:rPr>
    </w:lvl>
    <w:lvl w:ilvl="6" w:tplc="C17C2EF2" w:tentative="1">
      <w:start w:val="1"/>
      <w:numFmt w:val="bullet"/>
      <w:lvlText w:val="•"/>
      <w:lvlJc w:val="left"/>
      <w:pPr>
        <w:tabs>
          <w:tab w:val="num" w:pos="5040"/>
        </w:tabs>
        <w:ind w:left="5040" w:hanging="360"/>
      </w:pPr>
      <w:rPr>
        <w:rFonts w:ascii="Times New Roman" w:hAnsi="Times New Roman" w:hint="default"/>
      </w:rPr>
    </w:lvl>
    <w:lvl w:ilvl="7" w:tplc="55F2A134" w:tentative="1">
      <w:start w:val="1"/>
      <w:numFmt w:val="bullet"/>
      <w:lvlText w:val="•"/>
      <w:lvlJc w:val="left"/>
      <w:pPr>
        <w:tabs>
          <w:tab w:val="num" w:pos="5760"/>
        </w:tabs>
        <w:ind w:left="5760" w:hanging="360"/>
      </w:pPr>
      <w:rPr>
        <w:rFonts w:ascii="Times New Roman" w:hAnsi="Times New Roman" w:hint="default"/>
      </w:rPr>
    </w:lvl>
    <w:lvl w:ilvl="8" w:tplc="F6F0F89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27640C8"/>
    <w:multiLevelType w:val="hybridMultilevel"/>
    <w:tmpl w:val="3E9A2644"/>
    <w:lvl w:ilvl="0" w:tplc="FFFFFFFF">
      <w:start w:val="1"/>
      <w:numFmt w:val="bullet"/>
      <w:lvlText w:val=""/>
      <w:lvlJc w:val="left"/>
      <w:pPr>
        <w:ind w:left="216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3E11C89"/>
    <w:multiLevelType w:val="hybridMultilevel"/>
    <w:tmpl w:val="D436D4CC"/>
    <w:lvl w:ilvl="0" w:tplc="1F9648F6">
      <w:start w:val="1"/>
      <w:numFmt w:val="decimal"/>
      <w:lvlText w:val="%1)"/>
      <w:lvlJc w:val="left"/>
      <w:pPr>
        <w:tabs>
          <w:tab w:val="num" w:pos="720"/>
        </w:tabs>
        <w:ind w:left="720" w:hanging="360"/>
      </w:pPr>
    </w:lvl>
    <w:lvl w:ilvl="1" w:tplc="916C40A0" w:tentative="1">
      <w:start w:val="1"/>
      <w:numFmt w:val="decimal"/>
      <w:lvlText w:val="%2)"/>
      <w:lvlJc w:val="left"/>
      <w:pPr>
        <w:tabs>
          <w:tab w:val="num" w:pos="1440"/>
        </w:tabs>
        <w:ind w:left="1440" w:hanging="360"/>
      </w:pPr>
    </w:lvl>
    <w:lvl w:ilvl="2" w:tplc="CA0E3334" w:tentative="1">
      <w:start w:val="1"/>
      <w:numFmt w:val="decimal"/>
      <w:lvlText w:val="%3)"/>
      <w:lvlJc w:val="left"/>
      <w:pPr>
        <w:tabs>
          <w:tab w:val="num" w:pos="2160"/>
        </w:tabs>
        <w:ind w:left="2160" w:hanging="360"/>
      </w:pPr>
    </w:lvl>
    <w:lvl w:ilvl="3" w:tplc="D0667654" w:tentative="1">
      <w:start w:val="1"/>
      <w:numFmt w:val="decimal"/>
      <w:lvlText w:val="%4)"/>
      <w:lvlJc w:val="left"/>
      <w:pPr>
        <w:tabs>
          <w:tab w:val="num" w:pos="2880"/>
        </w:tabs>
        <w:ind w:left="2880" w:hanging="360"/>
      </w:pPr>
    </w:lvl>
    <w:lvl w:ilvl="4" w:tplc="0BD897E8" w:tentative="1">
      <w:start w:val="1"/>
      <w:numFmt w:val="decimal"/>
      <w:lvlText w:val="%5)"/>
      <w:lvlJc w:val="left"/>
      <w:pPr>
        <w:tabs>
          <w:tab w:val="num" w:pos="3600"/>
        </w:tabs>
        <w:ind w:left="3600" w:hanging="360"/>
      </w:pPr>
    </w:lvl>
    <w:lvl w:ilvl="5" w:tplc="0F323B34" w:tentative="1">
      <w:start w:val="1"/>
      <w:numFmt w:val="decimal"/>
      <w:lvlText w:val="%6)"/>
      <w:lvlJc w:val="left"/>
      <w:pPr>
        <w:tabs>
          <w:tab w:val="num" w:pos="4320"/>
        </w:tabs>
        <w:ind w:left="4320" w:hanging="360"/>
      </w:pPr>
    </w:lvl>
    <w:lvl w:ilvl="6" w:tplc="AD482F1A" w:tentative="1">
      <w:start w:val="1"/>
      <w:numFmt w:val="decimal"/>
      <w:lvlText w:val="%7)"/>
      <w:lvlJc w:val="left"/>
      <w:pPr>
        <w:tabs>
          <w:tab w:val="num" w:pos="5040"/>
        </w:tabs>
        <w:ind w:left="5040" w:hanging="360"/>
      </w:pPr>
    </w:lvl>
    <w:lvl w:ilvl="7" w:tplc="7B249910" w:tentative="1">
      <w:start w:val="1"/>
      <w:numFmt w:val="decimal"/>
      <w:lvlText w:val="%8)"/>
      <w:lvlJc w:val="left"/>
      <w:pPr>
        <w:tabs>
          <w:tab w:val="num" w:pos="5760"/>
        </w:tabs>
        <w:ind w:left="5760" w:hanging="360"/>
      </w:pPr>
    </w:lvl>
    <w:lvl w:ilvl="8" w:tplc="6518DB0E" w:tentative="1">
      <w:start w:val="1"/>
      <w:numFmt w:val="decimal"/>
      <w:lvlText w:val="%9)"/>
      <w:lvlJc w:val="left"/>
      <w:pPr>
        <w:tabs>
          <w:tab w:val="num" w:pos="6480"/>
        </w:tabs>
        <w:ind w:left="6480" w:hanging="360"/>
      </w:pPr>
    </w:lvl>
  </w:abstractNum>
  <w:abstractNum w:abstractNumId="7" w15:restartNumberingAfterBreak="0">
    <w:nsid w:val="26AD65AD"/>
    <w:multiLevelType w:val="hybridMultilevel"/>
    <w:tmpl w:val="C3AAD1BC"/>
    <w:lvl w:ilvl="0" w:tplc="B6D82D0E">
      <w:start w:val="1"/>
      <w:numFmt w:val="decimal"/>
      <w:lvlText w:val="%1)"/>
      <w:lvlJc w:val="left"/>
      <w:pPr>
        <w:tabs>
          <w:tab w:val="num" w:pos="720"/>
        </w:tabs>
        <w:ind w:left="720" w:hanging="360"/>
      </w:pPr>
    </w:lvl>
    <w:lvl w:ilvl="1" w:tplc="E7BEE906" w:tentative="1">
      <w:start w:val="1"/>
      <w:numFmt w:val="decimal"/>
      <w:lvlText w:val="%2)"/>
      <w:lvlJc w:val="left"/>
      <w:pPr>
        <w:tabs>
          <w:tab w:val="num" w:pos="1440"/>
        </w:tabs>
        <w:ind w:left="1440" w:hanging="360"/>
      </w:pPr>
    </w:lvl>
    <w:lvl w:ilvl="2" w:tplc="33AA80C2" w:tentative="1">
      <w:start w:val="1"/>
      <w:numFmt w:val="decimal"/>
      <w:lvlText w:val="%3)"/>
      <w:lvlJc w:val="left"/>
      <w:pPr>
        <w:tabs>
          <w:tab w:val="num" w:pos="2160"/>
        </w:tabs>
        <w:ind w:left="2160" w:hanging="360"/>
      </w:pPr>
    </w:lvl>
    <w:lvl w:ilvl="3" w:tplc="0DE0AF98" w:tentative="1">
      <w:start w:val="1"/>
      <w:numFmt w:val="decimal"/>
      <w:lvlText w:val="%4)"/>
      <w:lvlJc w:val="left"/>
      <w:pPr>
        <w:tabs>
          <w:tab w:val="num" w:pos="2880"/>
        </w:tabs>
        <w:ind w:left="2880" w:hanging="360"/>
      </w:pPr>
    </w:lvl>
    <w:lvl w:ilvl="4" w:tplc="F7D66710" w:tentative="1">
      <w:start w:val="1"/>
      <w:numFmt w:val="decimal"/>
      <w:lvlText w:val="%5)"/>
      <w:lvlJc w:val="left"/>
      <w:pPr>
        <w:tabs>
          <w:tab w:val="num" w:pos="3600"/>
        </w:tabs>
        <w:ind w:left="3600" w:hanging="360"/>
      </w:pPr>
    </w:lvl>
    <w:lvl w:ilvl="5" w:tplc="571C4F50" w:tentative="1">
      <w:start w:val="1"/>
      <w:numFmt w:val="decimal"/>
      <w:lvlText w:val="%6)"/>
      <w:lvlJc w:val="left"/>
      <w:pPr>
        <w:tabs>
          <w:tab w:val="num" w:pos="4320"/>
        </w:tabs>
        <w:ind w:left="4320" w:hanging="360"/>
      </w:pPr>
    </w:lvl>
    <w:lvl w:ilvl="6" w:tplc="FDF8AFFC" w:tentative="1">
      <w:start w:val="1"/>
      <w:numFmt w:val="decimal"/>
      <w:lvlText w:val="%7)"/>
      <w:lvlJc w:val="left"/>
      <w:pPr>
        <w:tabs>
          <w:tab w:val="num" w:pos="5040"/>
        </w:tabs>
        <w:ind w:left="5040" w:hanging="360"/>
      </w:pPr>
    </w:lvl>
    <w:lvl w:ilvl="7" w:tplc="C1CA14F6" w:tentative="1">
      <w:start w:val="1"/>
      <w:numFmt w:val="decimal"/>
      <w:lvlText w:val="%8)"/>
      <w:lvlJc w:val="left"/>
      <w:pPr>
        <w:tabs>
          <w:tab w:val="num" w:pos="5760"/>
        </w:tabs>
        <w:ind w:left="5760" w:hanging="360"/>
      </w:pPr>
    </w:lvl>
    <w:lvl w:ilvl="8" w:tplc="84ECCF54" w:tentative="1">
      <w:start w:val="1"/>
      <w:numFmt w:val="decimal"/>
      <w:lvlText w:val="%9)"/>
      <w:lvlJc w:val="left"/>
      <w:pPr>
        <w:tabs>
          <w:tab w:val="num" w:pos="6480"/>
        </w:tabs>
        <w:ind w:left="6480" w:hanging="360"/>
      </w:pPr>
    </w:lvl>
  </w:abstractNum>
  <w:abstractNum w:abstractNumId="8" w15:restartNumberingAfterBreak="0">
    <w:nsid w:val="26BC2F44"/>
    <w:multiLevelType w:val="multilevel"/>
    <w:tmpl w:val="FC96A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B82B7D"/>
    <w:multiLevelType w:val="multilevel"/>
    <w:tmpl w:val="4E883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A9019B4"/>
    <w:multiLevelType w:val="multilevel"/>
    <w:tmpl w:val="6BB69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0E21544"/>
    <w:multiLevelType w:val="hybridMultilevel"/>
    <w:tmpl w:val="18B8A946"/>
    <w:lvl w:ilvl="0" w:tplc="7C74CCAE">
      <w:start w:val="1"/>
      <w:numFmt w:val="bullet"/>
      <w:lvlText w:val="■"/>
      <w:lvlJc w:val="left"/>
      <w:pPr>
        <w:tabs>
          <w:tab w:val="num" w:pos="720"/>
        </w:tabs>
        <w:ind w:left="720" w:hanging="360"/>
      </w:pPr>
      <w:rPr>
        <w:rFonts w:ascii="Franklin Gothic Book" w:hAnsi="Franklin Gothic Book" w:hint="default"/>
      </w:rPr>
    </w:lvl>
    <w:lvl w:ilvl="1" w:tplc="DFE62BAA" w:tentative="1">
      <w:start w:val="1"/>
      <w:numFmt w:val="bullet"/>
      <w:lvlText w:val="■"/>
      <w:lvlJc w:val="left"/>
      <w:pPr>
        <w:tabs>
          <w:tab w:val="num" w:pos="1440"/>
        </w:tabs>
        <w:ind w:left="1440" w:hanging="360"/>
      </w:pPr>
      <w:rPr>
        <w:rFonts w:ascii="Franklin Gothic Book" w:hAnsi="Franklin Gothic Book" w:hint="default"/>
      </w:rPr>
    </w:lvl>
    <w:lvl w:ilvl="2" w:tplc="6BDEC63E" w:tentative="1">
      <w:start w:val="1"/>
      <w:numFmt w:val="bullet"/>
      <w:lvlText w:val="■"/>
      <w:lvlJc w:val="left"/>
      <w:pPr>
        <w:tabs>
          <w:tab w:val="num" w:pos="2160"/>
        </w:tabs>
        <w:ind w:left="2160" w:hanging="360"/>
      </w:pPr>
      <w:rPr>
        <w:rFonts w:ascii="Franklin Gothic Book" w:hAnsi="Franklin Gothic Book" w:hint="default"/>
      </w:rPr>
    </w:lvl>
    <w:lvl w:ilvl="3" w:tplc="D27A0938" w:tentative="1">
      <w:start w:val="1"/>
      <w:numFmt w:val="bullet"/>
      <w:lvlText w:val="■"/>
      <w:lvlJc w:val="left"/>
      <w:pPr>
        <w:tabs>
          <w:tab w:val="num" w:pos="2880"/>
        </w:tabs>
        <w:ind w:left="2880" w:hanging="360"/>
      </w:pPr>
      <w:rPr>
        <w:rFonts w:ascii="Franklin Gothic Book" w:hAnsi="Franklin Gothic Book" w:hint="default"/>
      </w:rPr>
    </w:lvl>
    <w:lvl w:ilvl="4" w:tplc="15D83DEE" w:tentative="1">
      <w:start w:val="1"/>
      <w:numFmt w:val="bullet"/>
      <w:lvlText w:val="■"/>
      <w:lvlJc w:val="left"/>
      <w:pPr>
        <w:tabs>
          <w:tab w:val="num" w:pos="3600"/>
        </w:tabs>
        <w:ind w:left="3600" w:hanging="360"/>
      </w:pPr>
      <w:rPr>
        <w:rFonts w:ascii="Franklin Gothic Book" w:hAnsi="Franklin Gothic Book" w:hint="default"/>
      </w:rPr>
    </w:lvl>
    <w:lvl w:ilvl="5" w:tplc="353EF692" w:tentative="1">
      <w:start w:val="1"/>
      <w:numFmt w:val="bullet"/>
      <w:lvlText w:val="■"/>
      <w:lvlJc w:val="left"/>
      <w:pPr>
        <w:tabs>
          <w:tab w:val="num" w:pos="4320"/>
        </w:tabs>
        <w:ind w:left="4320" w:hanging="360"/>
      </w:pPr>
      <w:rPr>
        <w:rFonts w:ascii="Franklin Gothic Book" w:hAnsi="Franklin Gothic Book" w:hint="default"/>
      </w:rPr>
    </w:lvl>
    <w:lvl w:ilvl="6" w:tplc="DF2673AC" w:tentative="1">
      <w:start w:val="1"/>
      <w:numFmt w:val="bullet"/>
      <w:lvlText w:val="■"/>
      <w:lvlJc w:val="left"/>
      <w:pPr>
        <w:tabs>
          <w:tab w:val="num" w:pos="5040"/>
        </w:tabs>
        <w:ind w:left="5040" w:hanging="360"/>
      </w:pPr>
      <w:rPr>
        <w:rFonts w:ascii="Franklin Gothic Book" w:hAnsi="Franklin Gothic Book" w:hint="default"/>
      </w:rPr>
    </w:lvl>
    <w:lvl w:ilvl="7" w:tplc="23F25158" w:tentative="1">
      <w:start w:val="1"/>
      <w:numFmt w:val="bullet"/>
      <w:lvlText w:val="■"/>
      <w:lvlJc w:val="left"/>
      <w:pPr>
        <w:tabs>
          <w:tab w:val="num" w:pos="5760"/>
        </w:tabs>
        <w:ind w:left="5760" w:hanging="360"/>
      </w:pPr>
      <w:rPr>
        <w:rFonts w:ascii="Franklin Gothic Book" w:hAnsi="Franklin Gothic Book" w:hint="default"/>
      </w:rPr>
    </w:lvl>
    <w:lvl w:ilvl="8" w:tplc="2FD8DFBC" w:tentative="1">
      <w:start w:val="1"/>
      <w:numFmt w:val="bullet"/>
      <w:lvlText w:val="■"/>
      <w:lvlJc w:val="left"/>
      <w:pPr>
        <w:tabs>
          <w:tab w:val="num" w:pos="6480"/>
        </w:tabs>
        <w:ind w:left="6480" w:hanging="360"/>
      </w:pPr>
      <w:rPr>
        <w:rFonts w:ascii="Franklin Gothic Book" w:hAnsi="Franklin Gothic Book" w:hint="default"/>
      </w:rPr>
    </w:lvl>
  </w:abstractNum>
  <w:abstractNum w:abstractNumId="12" w15:restartNumberingAfterBreak="0">
    <w:nsid w:val="341369E4"/>
    <w:multiLevelType w:val="multilevel"/>
    <w:tmpl w:val="4F722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4" w15:restartNumberingAfterBreak="0">
    <w:nsid w:val="3FCB0F7C"/>
    <w:multiLevelType w:val="multilevel"/>
    <w:tmpl w:val="4FAE2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0D0382A"/>
    <w:multiLevelType w:val="multilevel"/>
    <w:tmpl w:val="B1CA3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4B80B73"/>
    <w:multiLevelType w:val="multilevel"/>
    <w:tmpl w:val="BA5CF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D574ED7"/>
    <w:multiLevelType w:val="multilevel"/>
    <w:tmpl w:val="83CA8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0CD1036"/>
    <w:multiLevelType w:val="hybridMultilevel"/>
    <w:tmpl w:val="2CDAED98"/>
    <w:lvl w:ilvl="0" w:tplc="6F74291C">
      <w:start w:val="1"/>
      <w:numFmt w:val="bullet"/>
      <w:lvlText w:val="•"/>
      <w:lvlJc w:val="left"/>
      <w:pPr>
        <w:tabs>
          <w:tab w:val="num" w:pos="720"/>
        </w:tabs>
        <w:ind w:left="720" w:hanging="360"/>
      </w:pPr>
      <w:rPr>
        <w:rFonts w:ascii="Arial" w:hAnsi="Arial" w:hint="default"/>
      </w:rPr>
    </w:lvl>
    <w:lvl w:ilvl="1" w:tplc="A0F425EA" w:tentative="1">
      <w:start w:val="1"/>
      <w:numFmt w:val="bullet"/>
      <w:lvlText w:val="•"/>
      <w:lvlJc w:val="left"/>
      <w:pPr>
        <w:tabs>
          <w:tab w:val="num" w:pos="1440"/>
        </w:tabs>
        <w:ind w:left="1440" w:hanging="360"/>
      </w:pPr>
      <w:rPr>
        <w:rFonts w:ascii="Arial" w:hAnsi="Arial" w:hint="default"/>
      </w:rPr>
    </w:lvl>
    <w:lvl w:ilvl="2" w:tplc="FF841C70" w:tentative="1">
      <w:start w:val="1"/>
      <w:numFmt w:val="bullet"/>
      <w:lvlText w:val="•"/>
      <w:lvlJc w:val="left"/>
      <w:pPr>
        <w:tabs>
          <w:tab w:val="num" w:pos="2160"/>
        </w:tabs>
        <w:ind w:left="2160" w:hanging="360"/>
      </w:pPr>
      <w:rPr>
        <w:rFonts w:ascii="Arial" w:hAnsi="Arial" w:hint="default"/>
      </w:rPr>
    </w:lvl>
    <w:lvl w:ilvl="3" w:tplc="6D26DEFA" w:tentative="1">
      <w:start w:val="1"/>
      <w:numFmt w:val="bullet"/>
      <w:lvlText w:val="•"/>
      <w:lvlJc w:val="left"/>
      <w:pPr>
        <w:tabs>
          <w:tab w:val="num" w:pos="2880"/>
        </w:tabs>
        <w:ind w:left="2880" w:hanging="360"/>
      </w:pPr>
      <w:rPr>
        <w:rFonts w:ascii="Arial" w:hAnsi="Arial" w:hint="default"/>
      </w:rPr>
    </w:lvl>
    <w:lvl w:ilvl="4" w:tplc="AA90CA4C" w:tentative="1">
      <w:start w:val="1"/>
      <w:numFmt w:val="bullet"/>
      <w:lvlText w:val="•"/>
      <w:lvlJc w:val="left"/>
      <w:pPr>
        <w:tabs>
          <w:tab w:val="num" w:pos="3600"/>
        </w:tabs>
        <w:ind w:left="3600" w:hanging="360"/>
      </w:pPr>
      <w:rPr>
        <w:rFonts w:ascii="Arial" w:hAnsi="Arial" w:hint="default"/>
      </w:rPr>
    </w:lvl>
    <w:lvl w:ilvl="5" w:tplc="48DA4442" w:tentative="1">
      <w:start w:val="1"/>
      <w:numFmt w:val="bullet"/>
      <w:lvlText w:val="•"/>
      <w:lvlJc w:val="left"/>
      <w:pPr>
        <w:tabs>
          <w:tab w:val="num" w:pos="4320"/>
        </w:tabs>
        <w:ind w:left="4320" w:hanging="360"/>
      </w:pPr>
      <w:rPr>
        <w:rFonts w:ascii="Arial" w:hAnsi="Arial" w:hint="default"/>
      </w:rPr>
    </w:lvl>
    <w:lvl w:ilvl="6" w:tplc="15B629DC" w:tentative="1">
      <w:start w:val="1"/>
      <w:numFmt w:val="bullet"/>
      <w:lvlText w:val="•"/>
      <w:lvlJc w:val="left"/>
      <w:pPr>
        <w:tabs>
          <w:tab w:val="num" w:pos="5040"/>
        </w:tabs>
        <w:ind w:left="5040" w:hanging="360"/>
      </w:pPr>
      <w:rPr>
        <w:rFonts w:ascii="Arial" w:hAnsi="Arial" w:hint="default"/>
      </w:rPr>
    </w:lvl>
    <w:lvl w:ilvl="7" w:tplc="3D66F4CC" w:tentative="1">
      <w:start w:val="1"/>
      <w:numFmt w:val="bullet"/>
      <w:lvlText w:val="•"/>
      <w:lvlJc w:val="left"/>
      <w:pPr>
        <w:tabs>
          <w:tab w:val="num" w:pos="5760"/>
        </w:tabs>
        <w:ind w:left="5760" w:hanging="360"/>
      </w:pPr>
      <w:rPr>
        <w:rFonts w:ascii="Arial" w:hAnsi="Arial" w:hint="default"/>
      </w:rPr>
    </w:lvl>
    <w:lvl w:ilvl="8" w:tplc="EFC86C5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3104616"/>
    <w:multiLevelType w:val="hybridMultilevel"/>
    <w:tmpl w:val="01929074"/>
    <w:lvl w:ilvl="0" w:tplc="1A84BAD6">
      <w:start w:val="1"/>
      <w:numFmt w:val="bullet"/>
      <w:lvlText w:val="•"/>
      <w:lvlJc w:val="left"/>
      <w:pPr>
        <w:tabs>
          <w:tab w:val="num" w:pos="720"/>
        </w:tabs>
        <w:ind w:left="720" w:hanging="360"/>
      </w:pPr>
      <w:rPr>
        <w:rFonts w:ascii="Arial" w:hAnsi="Arial" w:hint="default"/>
      </w:rPr>
    </w:lvl>
    <w:lvl w:ilvl="1" w:tplc="3F24DCAE" w:tentative="1">
      <w:start w:val="1"/>
      <w:numFmt w:val="bullet"/>
      <w:lvlText w:val="•"/>
      <w:lvlJc w:val="left"/>
      <w:pPr>
        <w:tabs>
          <w:tab w:val="num" w:pos="1440"/>
        </w:tabs>
        <w:ind w:left="1440" w:hanging="360"/>
      </w:pPr>
      <w:rPr>
        <w:rFonts w:ascii="Arial" w:hAnsi="Arial" w:hint="default"/>
      </w:rPr>
    </w:lvl>
    <w:lvl w:ilvl="2" w:tplc="A6FA5E00" w:tentative="1">
      <w:start w:val="1"/>
      <w:numFmt w:val="bullet"/>
      <w:lvlText w:val="•"/>
      <w:lvlJc w:val="left"/>
      <w:pPr>
        <w:tabs>
          <w:tab w:val="num" w:pos="2160"/>
        </w:tabs>
        <w:ind w:left="2160" w:hanging="360"/>
      </w:pPr>
      <w:rPr>
        <w:rFonts w:ascii="Arial" w:hAnsi="Arial" w:hint="default"/>
      </w:rPr>
    </w:lvl>
    <w:lvl w:ilvl="3" w:tplc="9F7C0318" w:tentative="1">
      <w:start w:val="1"/>
      <w:numFmt w:val="bullet"/>
      <w:lvlText w:val="•"/>
      <w:lvlJc w:val="left"/>
      <w:pPr>
        <w:tabs>
          <w:tab w:val="num" w:pos="2880"/>
        </w:tabs>
        <w:ind w:left="2880" w:hanging="360"/>
      </w:pPr>
      <w:rPr>
        <w:rFonts w:ascii="Arial" w:hAnsi="Arial" w:hint="default"/>
      </w:rPr>
    </w:lvl>
    <w:lvl w:ilvl="4" w:tplc="0450E0EC" w:tentative="1">
      <w:start w:val="1"/>
      <w:numFmt w:val="bullet"/>
      <w:lvlText w:val="•"/>
      <w:lvlJc w:val="left"/>
      <w:pPr>
        <w:tabs>
          <w:tab w:val="num" w:pos="3600"/>
        </w:tabs>
        <w:ind w:left="3600" w:hanging="360"/>
      </w:pPr>
      <w:rPr>
        <w:rFonts w:ascii="Arial" w:hAnsi="Arial" w:hint="default"/>
      </w:rPr>
    </w:lvl>
    <w:lvl w:ilvl="5" w:tplc="70CA56B6" w:tentative="1">
      <w:start w:val="1"/>
      <w:numFmt w:val="bullet"/>
      <w:lvlText w:val="•"/>
      <w:lvlJc w:val="left"/>
      <w:pPr>
        <w:tabs>
          <w:tab w:val="num" w:pos="4320"/>
        </w:tabs>
        <w:ind w:left="4320" w:hanging="360"/>
      </w:pPr>
      <w:rPr>
        <w:rFonts w:ascii="Arial" w:hAnsi="Arial" w:hint="default"/>
      </w:rPr>
    </w:lvl>
    <w:lvl w:ilvl="6" w:tplc="00C0296E" w:tentative="1">
      <w:start w:val="1"/>
      <w:numFmt w:val="bullet"/>
      <w:lvlText w:val="•"/>
      <w:lvlJc w:val="left"/>
      <w:pPr>
        <w:tabs>
          <w:tab w:val="num" w:pos="5040"/>
        </w:tabs>
        <w:ind w:left="5040" w:hanging="360"/>
      </w:pPr>
      <w:rPr>
        <w:rFonts w:ascii="Arial" w:hAnsi="Arial" w:hint="default"/>
      </w:rPr>
    </w:lvl>
    <w:lvl w:ilvl="7" w:tplc="B7CCC34C" w:tentative="1">
      <w:start w:val="1"/>
      <w:numFmt w:val="bullet"/>
      <w:lvlText w:val="•"/>
      <w:lvlJc w:val="left"/>
      <w:pPr>
        <w:tabs>
          <w:tab w:val="num" w:pos="5760"/>
        </w:tabs>
        <w:ind w:left="5760" w:hanging="360"/>
      </w:pPr>
      <w:rPr>
        <w:rFonts w:ascii="Arial" w:hAnsi="Arial" w:hint="default"/>
      </w:rPr>
    </w:lvl>
    <w:lvl w:ilvl="8" w:tplc="F65CB92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C3060FE"/>
    <w:multiLevelType w:val="hybridMultilevel"/>
    <w:tmpl w:val="D8D4EA7A"/>
    <w:lvl w:ilvl="0" w:tplc="FFFFFFFF">
      <w:start w:val="1"/>
      <w:numFmt w:val="bullet"/>
      <w:lvlText w:val=""/>
      <w:lvlJc w:val="left"/>
      <w:pPr>
        <w:ind w:left="216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FFFFFFFF">
      <w:start w:val="1"/>
      <w:numFmt w:val="bullet"/>
      <w:lvlText w:val="o"/>
      <w:lvlJc w:val="left"/>
      <w:pPr>
        <w:ind w:left="2880" w:hanging="360"/>
      </w:pPr>
      <w:rPr>
        <w:rFonts w:ascii="Courier New" w:hAnsi="Courier New" w:cs="Courier New"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5F0A5E5A"/>
    <w:multiLevelType w:val="multilevel"/>
    <w:tmpl w:val="E0ACB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5280CF0"/>
    <w:multiLevelType w:val="multilevel"/>
    <w:tmpl w:val="258A7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6D30A11"/>
    <w:multiLevelType w:val="multilevel"/>
    <w:tmpl w:val="98B27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75A2D6D"/>
    <w:multiLevelType w:val="multilevel"/>
    <w:tmpl w:val="F8989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AD41829"/>
    <w:multiLevelType w:val="multilevel"/>
    <w:tmpl w:val="422CD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B4635F3"/>
    <w:multiLevelType w:val="multilevel"/>
    <w:tmpl w:val="F3407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DE958E9"/>
    <w:multiLevelType w:val="hybridMultilevel"/>
    <w:tmpl w:val="3A58D342"/>
    <w:lvl w:ilvl="0" w:tplc="337A4666">
      <w:start w:val="1"/>
      <w:numFmt w:val="decimal"/>
      <w:lvlText w:val="%1)"/>
      <w:lvlJc w:val="left"/>
      <w:pPr>
        <w:tabs>
          <w:tab w:val="num" w:pos="720"/>
        </w:tabs>
        <w:ind w:left="720" w:hanging="360"/>
      </w:pPr>
    </w:lvl>
    <w:lvl w:ilvl="1" w:tplc="4582072A" w:tentative="1">
      <w:start w:val="1"/>
      <w:numFmt w:val="decimal"/>
      <w:lvlText w:val="%2)"/>
      <w:lvlJc w:val="left"/>
      <w:pPr>
        <w:tabs>
          <w:tab w:val="num" w:pos="1440"/>
        </w:tabs>
        <w:ind w:left="1440" w:hanging="360"/>
      </w:pPr>
    </w:lvl>
    <w:lvl w:ilvl="2" w:tplc="22184F7E" w:tentative="1">
      <w:start w:val="1"/>
      <w:numFmt w:val="decimal"/>
      <w:lvlText w:val="%3)"/>
      <w:lvlJc w:val="left"/>
      <w:pPr>
        <w:tabs>
          <w:tab w:val="num" w:pos="2160"/>
        </w:tabs>
        <w:ind w:left="2160" w:hanging="360"/>
      </w:pPr>
    </w:lvl>
    <w:lvl w:ilvl="3" w:tplc="2C9A750A" w:tentative="1">
      <w:start w:val="1"/>
      <w:numFmt w:val="decimal"/>
      <w:lvlText w:val="%4)"/>
      <w:lvlJc w:val="left"/>
      <w:pPr>
        <w:tabs>
          <w:tab w:val="num" w:pos="2880"/>
        </w:tabs>
        <w:ind w:left="2880" w:hanging="360"/>
      </w:pPr>
    </w:lvl>
    <w:lvl w:ilvl="4" w:tplc="899A8306" w:tentative="1">
      <w:start w:val="1"/>
      <w:numFmt w:val="decimal"/>
      <w:lvlText w:val="%5)"/>
      <w:lvlJc w:val="left"/>
      <w:pPr>
        <w:tabs>
          <w:tab w:val="num" w:pos="3600"/>
        </w:tabs>
        <w:ind w:left="3600" w:hanging="360"/>
      </w:pPr>
    </w:lvl>
    <w:lvl w:ilvl="5" w:tplc="0952F6E4" w:tentative="1">
      <w:start w:val="1"/>
      <w:numFmt w:val="decimal"/>
      <w:lvlText w:val="%6)"/>
      <w:lvlJc w:val="left"/>
      <w:pPr>
        <w:tabs>
          <w:tab w:val="num" w:pos="4320"/>
        </w:tabs>
        <w:ind w:left="4320" w:hanging="360"/>
      </w:pPr>
    </w:lvl>
    <w:lvl w:ilvl="6" w:tplc="39CCAB88" w:tentative="1">
      <w:start w:val="1"/>
      <w:numFmt w:val="decimal"/>
      <w:lvlText w:val="%7)"/>
      <w:lvlJc w:val="left"/>
      <w:pPr>
        <w:tabs>
          <w:tab w:val="num" w:pos="5040"/>
        </w:tabs>
        <w:ind w:left="5040" w:hanging="360"/>
      </w:pPr>
    </w:lvl>
    <w:lvl w:ilvl="7" w:tplc="0A580BF6" w:tentative="1">
      <w:start w:val="1"/>
      <w:numFmt w:val="decimal"/>
      <w:lvlText w:val="%8)"/>
      <w:lvlJc w:val="left"/>
      <w:pPr>
        <w:tabs>
          <w:tab w:val="num" w:pos="5760"/>
        </w:tabs>
        <w:ind w:left="5760" w:hanging="360"/>
      </w:pPr>
    </w:lvl>
    <w:lvl w:ilvl="8" w:tplc="253AB004" w:tentative="1">
      <w:start w:val="1"/>
      <w:numFmt w:val="decimal"/>
      <w:lvlText w:val="%9)"/>
      <w:lvlJc w:val="left"/>
      <w:pPr>
        <w:tabs>
          <w:tab w:val="num" w:pos="6480"/>
        </w:tabs>
        <w:ind w:left="6480" w:hanging="360"/>
      </w:pPr>
    </w:lvl>
  </w:abstractNum>
  <w:abstractNum w:abstractNumId="28" w15:restartNumberingAfterBreak="0">
    <w:nsid w:val="6F21256C"/>
    <w:multiLevelType w:val="multilevel"/>
    <w:tmpl w:val="AF9C7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3572BD7"/>
    <w:multiLevelType w:val="multilevel"/>
    <w:tmpl w:val="2C6CB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7B075E4"/>
    <w:multiLevelType w:val="multilevel"/>
    <w:tmpl w:val="F1B8A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A933DE5"/>
    <w:multiLevelType w:val="hybridMultilevel"/>
    <w:tmpl w:val="747C3CAC"/>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2" w15:restartNumberingAfterBreak="0">
    <w:nsid w:val="7BCA4840"/>
    <w:multiLevelType w:val="hybridMultilevel"/>
    <w:tmpl w:val="3EC6A90E"/>
    <w:lvl w:ilvl="0" w:tplc="08090001">
      <w:start w:val="1"/>
      <w:numFmt w:val="bullet"/>
      <w:lvlText w:val=""/>
      <w:lvlJc w:val="left"/>
      <w:pPr>
        <w:ind w:left="216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3">
      <w:start w:val="1"/>
      <w:numFmt w:val="bullet"/>
      <w:lvlText w:val="o"/>
      <w:lvlJc w:val="left"/>
      <w:pPr>
        <w:ind w:left="2880" w:hanging="360"/>
      </w:pPr>
      <w:rPr>
        <w:rFonts w:ascii="Courier New" w:hAnsi="Courier New" w:cs="Courier New"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7DE50663"/>
    <w:multiLevelType w:val="hybridMultilevel"/>
    <w:tmpl w:val="48EE5E8C"/>
    <w:lvl w:ilvl="0" w:tplc="9D28A586">
      <w:start w:val="1"/>
      <w:numFmt w:val="bullet"/>
      <w:lvlText w:val="•"/>
      <w:lvlJc w:val="left"/>
      <w:pPr>
        <w:tabs>
          <w:tab w:val="num" w:pos="720"/>
        </w:tabs>
        <w:ind w:left="720" w:hanging="360"/>
      </w:pPr>
      <w:rPr>
        <w:rFonts w:ascii="Arial" w:hAnsi="Arial" w:hint="default"/>
      </w:rPr>
    </w:lvl>
    <w:lvl w:ilvl="1" w:tplc="8542BB90" w:tentative="1">
      <w:start w:val="1"/>
      <w:numFmt w:val="bullet"/>
      <w:lvlText w:val="•"/>
      <w:lvlJc w:val="left"/>
      <w:pPr>
        <w:tabs>
          <w:tab w:val="num" w:pos="1440"/>
        </w:tabs>
        <w:ind w:left="1440" w:hanging="360"/>
      </w:pPr>
      <w:rPr>
        <w:rFonts w:ascii="Arial" w:hAnsi="Arial" w:hint="default"/>
      </w:rPr>
    </w:lvl>
    <w:lvl w:ilvl="2" w:tplc="1E667948" w:tentative="1">
      <w:start w:val="1"/>
      <w:numFmt w:val="bullet"/>
      <w:lvlText w:val="•"/>
      <w:lvlJc w:val="left"/>
      <w:pPr>
        <w:tabs>
          <w:tab w:val="num" w:pos="2160"/>
        </w:tabs>
        <w:ind w:left="2160" w:hanging="360"/>
      </w:pPr>
      <w:rPr>
        <w:rFonts w:ascii="Arial" w:hAnsi="Arial" w:hint="default"/>
      </w:rPr>
    </w:lvl>
    <w:lvl w:ilvl="3" w:tplc="50E61E80" w:tentative="1">
      <w:start w:val="1"/>
      <w:numFmt w:val="bullet"/>
      <w:lvlText w:val="•"/>
      <w:lvlJc w:val="left"/>
      <w:pPr>
        <w:tabs>
          <w:tab w:val="num" w:pos="2880"/>
        </w:tabs>
        <w:ind w:left="2880" w:hanging="360"/>
      </w:pPr>
      <w:rPr>
        <w:rFonts w:ascii="Arial" w:hAnsi="Arial" w:hint="default"/>
      </w:rPr>
    </w:lvl>
    <w:lvl w:ilvl="4" w:tplc="71AA0386" w:tentative="1">
      <w:start w:val="1"/>
      <w:numFmt w:val="bullet"/>
      <w:lvlText w:val="•"/>
      <w:lvlJc w:val="left"/>
      <w:pPr>
        <w:tabs>
          <w:tab w:val="num" w:pos="3600"/>
        </w:tabs>
        <w:ind w:left="3600" w:hanging="360"/>
      </w:pPr>
      <w:rPr>
        <w:rFonts w:ascii="Arial" w:hAnsi="Arial" w:hint="default"/>
      </w:rPr>
    </w:lvl>
    <w:lvl w:ilvl="5" w:tplc="9EE41288" w:tentative="1">
      <w:start w:val="1"/>
      <w:numFmt w:val="bullet"/>
      <w:lvlText w:val="•"/>
      <w:lvlJc w:val="left"/>
      <w:pPr>
        <w:tabs>
          <w:tab w:val="num" w:pos="4320"/>
        </w:tabs>
        <w:ind w:left="4320" w:hanging="360"/>
      </w:pPr>
      <w:rPr>
        <w:rFonts w:ascii="Arial" w:hAnsi="Arial" w:hint="default"/>
      </w:rPr>
    </w:lvl>
    <w:lvl w:ilvl="6" w:tplc="556CA2A2" w:tentative="1">
      <w:start w:val="1"/>
      <w:numFmt w:val="bullet"/>
      <w:lvlText w:val="•"/>
      <w:lvlJc w:val="left"/>
      <w:pPr>
        <w:tabs>
          <w:tab w:val="num" w:pos="5040"/>
        </w:tabs>
        <w:ind w:left="5040" w:hanging="360"/>
      </w:pPr>
      <w:rPr>
        <w:rFonts w:ascii="Arial" w:hAnsi="Arial" w:hint="default"/>
      </w:rPr>
    </w:lvl>
    <w:lvl w:ilvl="7" w:tplc="B0E86B4E" w:tentative="1">
      <w:start w:val="1"/>
      <w:numFmt w:val="bullet"/>
      <w:lvlText w:val="•"/>
      <w:lvlJc w:val="left"/>
      <w:pPr>
        <w:tabs>
          <w:tab w:val="num" w:pos="5760"/>
        </w:tabs>
        <w:ind w:left="5760" w:hanging="360"/>
      </w:pPr>
      <w:rPr>
        <w:rFonts w:ascii="Arial" w:hAnsi="Arial" w:hint="default"/>
      </w:rPr>
    </w:lvl>
    <w:lvl w:ilvl="8" w:tplc="239C907C" w:tentative="1">
      <w:start w:val="1"/>
      <w:numFmt w:val="bullet"/>
      <w:lvlText w:val="•"/>
      <w:lvlJc w:val="left"/>
      <w:pPr>
        <w:tabs>
          <w:tab w:val="num" w:pos="6480"/>
        </w:tabs>
        <w:ind w:left="6480" w:hanging="360"/>
      </w:pPr>
      <w:rPr>
        <w:rFonts w:ascii="Arial" w:hAnsi="Arial" w:hint="default"/>
      </w:rPr>
    </w:lvl>
  </w:abstractNum>
  <w:num w:numId="1" w16cid:durableId="1822114122">
    <w:abstractNumId w:val="13"/>
  </w:num>
  <w:num w:numId="2" w16cid:durableId="1355618767">
    <w:abstractNumId w:val="10"/>
  </w:num>
  <w:num w:numId="3" w16cid:durableId="1438405620">
    <w:abstractNumId w:val="23"/>
  </w:num>
  <w:num w:numId="4" w16cid:durableId="1098911709">
    <w:abstractNumId w:val="26"/>
  </w:num>
  <w:num w:numId="5" w16cid:durableId="1656641831">
    <w:abstractNumId w:val="16"/>
  </w:num>
  <w:num w:numId="6" w16cid:durableId="1790318693">
    <w:abstractNumId w:val="14"/>
  </w:num>
  <w:num w:numId="7" w16cid:durableId="171184456">
    <w:abstractNumId w:val="17"/>
  </w:num>
  <w:num w:numId="8" w16cid:durableId="1421290426">
    <w:abstractNumId w:val="24"/>
  </w:num>
  <w:num w:numId="9" w16cid:durableId="207686723">
    <w:abstractNumId w:val="12"/>
  </w:num>
  <w:num w:numId="10" w16cid:durableId="503470101">
    <w:abstractNumId w:val="28"/>
  </w:num>
  <w:num w:numId="11" w16cid:durableId="880021909">
    <w:abstractNumId w:val="9"/>
  </w:num>
  <w:num w:numId="12" w16cid:durableId="278492059">
    <w:abstractNumId w:val="21"/>
  </w:num>
  <w:num w:numId="13" w16cid:durableId="1312321632">
    <w:abstractNumId w:val="29"/>
  </w:num>
  <w:num w:numId="14" w16cid:durableId="1626232107">
    <w:abstractNumId w:val="8"/>
  </w:num>
  <w:num w:numId="15" w16cid:durableId="1545368853">
    <w:abstractNumId w:val="0"/>
  </w:num>
  <w:num w:numId="16" w16cid:durableId="1968855212">
    <w:abstractNumId w:val="11"/>
  </w:num>
  <w:num w:numId="17" w16cid:durableId="224881454">
    <w:abstractNumId w:val="1"/>
  </w:num>
  <w:num w:numId="18" w16cid:durableId="2087191555">
    <w:abstractNumId w:val="4"/>
  </w:num>
  <w:num w:numId="19" w16cid:durableId="1384719888">
    <w:abstractNumId w:val="22"/>
  </w:num>
  <w:num w:numId="20" w16cid:durableId="921839891">
    <w:abstractNumId w:val="2"/>
  </w:num>
  <w:num w:numId="21" w16cid:durableId="1870414056">
    <w:abstractNumId w:val="30"/>
  </w:num>
  <w:num w:numId="22" w16cid:durableId="1435130403">
    <w:abstractNumId w:val="15"/>
  </w:num>
  <w:num w:numId="23" w16cid:durableId="1432899171">
    <w:abstractNumId w:val="25"/>
  </w:num>
  <w:num w:numId="24" w16cid:durableId="1765029337">
    <w:abstractNumId w:val="7"/>
  </w:num>
  <w:num w:numId="25" w16cid:durableId="1996639971">
    <w:abstractNumId w:val="6"/>
  </w:num>
  <w:num w:numId="26" w16cid:durableId="709768784">
    <w:abstractNumId w:val="27"/>
  </w:num>
  <w:num w:numId="27" w16cid:durableId="603273271">
    <w:abstractNumId w:val="18"/>
  </w:num>
  <w:num w:numId="28" w16cid:durableId="278878994">
    <w:abstractNumId w:val="33"/>
  </w:num>
  <w:num w:numId="29" w16cid:durableId="1612399084">
    <w:abstractNumId w:val="19"/>
  </w:num>
  <w:num w:numId="30" w16cid:durableId="992948877">
    <w:abstractNumId w:val="3"/>
  </w:num>
  <w:num w:numId="31" w16cid:durableId="1018046261">
    <w:abstractNumId w:val="32"/>
  </w:num>
  <w:num w:numId="32" w16cid:durableId="1658650968">
    <w:abstractNumId w:val="31"/>
  </w:num>
  <w:num w:numId="33" w16cid:durableId="2130975205">
    <w:abstractNumId w:val="5"/>
  </w:num>
  <w:num w:numId="34" w16cid:durableId="25232587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662"/>
    <w:rsid w:val="00000483"/>
    <w:rsid w:val="00001058"/>
    <w:rsid w:val="000047DF"/>
    <w:rsid w:val="000050DA"/>
    <w:rsid w:val="00006E8A"/>
    <w:rsid w:val="00012346"/>
    <w:rsid w:val="00012907"/>
    <w:rsid w:val="00014216"/>
    <w:rsid w:val="00016C17"/>
    <w:rsid w:val="00020B88"/>
    <w:rsid w:val="00021B86"/>
    <w:rsid w:val="00021DB7"/>
    <w:rsid w:val="00023AF4"/>
    <w:rsid w:val="00023EDD"/>
    <w:rsid w:val="000249B8"/>
    <w:rsid w:val="000275BF"/>
    <w:rsid w:val="0003027D"/>
    <w:rsid w:val="00030311"/>
    <w:rsid w:val="00031E15"/>
    <w:rsid w:val="00032D32"/>
    <w:rsid w:val="0003537D"/>
    <w:rsid w:val="00036B94"/>
    <w:rsid w:val="00037448"/>
    <w:rsid w:val="00037AFF"/>
    <w:rsid w:val="0004000C"/>
    <w:rsid w:val="000410D7"/>
    <w:rsid w:val="00045901"/>
    <w:rsid w:val="00046944"/>
    <w:rsid w:val="000509B7"/>
    <w:rsid w:val="00050EDC"/>
    <w:rsid w:val="00050F7F"/>
    <w:rsid w:val="000517FA"/>
    <w:rsid w:val="00051F83"/>
    <w:rsid w:val="00057525"/>
    <w:rsid w:val="00057D0E"/>
    <w:rsid w:val="000634D6"/>
    <w:rsid w:val="000644AE"/>
    <w:rsid w:val="0006659B"/>
    <w:rsid w:val="00074025"/>
    <w:rsid w:val="000806AC"/>
    <w:rsid w:val="00080DDA"/>
    <w:rsid w:val="00081E37"/>
    <w:rsid w:val="0008591F"/>
    <w:rsid w:val="000866BE"/>
    <w:rsid w:val="000871F0"/>
    <w:rsid w:val="0008737B"/>
    <w:rsid w:val="00087B75"/>
    <w:rsid w:val="00090C58"/>
    <w:rsid w:val="000914CA"/>
    <w:rsid w:val="0009324B"/>
    <w:rsid w:val="00095146"/>
    <w:rsid w:val="00096D28"/>
    <w:rsid w:val="000A14B2"/>
    <w:rsid w:val="000A26C5"/>
    <w:rsid w:val="000A69A2"/>
    <w:rsid w:val="000A6EA3"/>
    <w:rsid w:val="000A77D9"/>
    <w:rsid w:val="000B4DAE"/>
    <w:rsid w:val="000B4DFB"/>
    <w:rsid w:val="000B4F15"/>
    <w:rsid w:val="000B7429"/>
    <w:rsid w:val="000B7CC3"/>
    <w:rsid w:val="000B7EEE"/>
    <w:rsid w:val="000C18BB"/>
    <w:rsid w:val="000C1DE3"/>
    <w:rsid w:val="000C223E"/>
    <w:rsid w:val="000C423C"/>
    <w:rsid w:val="000C4DB3"/>
    <w:rsid w:val="000D241F"/>
    <w:rsid w:val="000D565B"/>
    <w:rsid w:val="000D70B6"/>
    <w:rsid w:val="000E1D64"/>
    <w:rsid w:val="000E2509"/>
    <w:rsid w:val="000E2A3D"/>
    <w:rsid w:val="000E49B3"/>
    <w:rsid w:val="000E7E03"/>
    <w:rsid w:val="000F0334"/>
    <w:rsid w:val="000F05C1"/>
    <w:rsid w:val="000F3096"/>
    <w:rsid w:val="000F3877"/>
    <w:rsid w:val="000F5FD2"/>
    <w:rsid w:val="000F6281"/>
    <w:rsid w:val="000F7C2C"/>
    <w:rsid w:val="00100A35"/>
    <w:rsid w:val="00101221"/>
    <w:rsid w:val="00102D03"/>
    <w:rsid w:val="00103BD7"/>
    <w:rsid w:val="0010416F"/>
    <w:rsid w:val="0011471F"/>
    <w:rsid w:val="001216B9"/>
    <w:rsid w:val="00123061"/>
    <w:rsid w:val="00123662"/>
    <w:rsid w:val="00124FC9"/>
    <w:rsid w:val="001279C6"/>
    <w:rsid w:val="00127E76"/>
    <w:rsid w:val="001307E4"/>
    <w:rsid w:val="00132476"/>
    <w:rsid w:val="001333F1"/>
    <w:rsid w:val="00133E32"/>
    <w:rsid w:val="001340A1"/>
    <w:rsid w:val="00137DB5"/>
    <w:rsid w:val="00140618"/>
    <w:rsid w:val="00142B6F"/>
    <w:rsid w:val="00144978"/>
    <w:rsid w:val="0015316B"/>
    <w:rsid w:val="00155C2E"/>
    <w:rsid w:val="001563BE"/>
    <w:rsid w:val="00160B90"/>
    <w:rsid w:val="00164383"/>
    <w:rsid w:val="00165CB6"/>
    <w:rsid w:val="00166A7E"/>
    <w:rsid w:val="001728AE"/>
    <w:rsid w:val="00172B14"/>
    <w:rsid w:val="00174B81"/>
    <w:rsid w:val="00175691"/>
    <w:rsid w:val="0017782B"/>
    <w:rsid w:val="00180506"/>
    <w:rsid w:val="00182ACB"/>
    <w:rsid w:val="001844A8"/>
    <w:rsid w:val="00191FA0"/>
    <w:rsid w:val="001936D9"/>
    <w:rsid w:val="0019381C"/>
    <w:rsid w:val="00193FBF"/>
    <w:rsid w:val="00194889"/>
    <w:rsid w:val="001958B8"/>
    <w:rsid w:val="001967AE"/>
    <w:rsid w:val="00197A70"/>
    <w:rsid w:val="001A6473"/>
    <w:rsid w:val="001A6F58"/>
    <w:rsid w:val="001A7F15"/>
    <w:rsid w:val="001B0396"/>
    <w:rsid w:val="001B323F"/>
    <w:rsid w:val="001B38EB"/>
    <w:rsid w:val="001B39B3"/>
    <w:rsid w:val="001B40B3"/>
    <w:rsid w:val="001B723B"/>
    <w:rsid w:val="001B7306"/>
    <w:rsid w:val="001C20E1"/>
    <w:rsid w:val="001C2AF0"/>
    <w:rsid w:val="001C2EBD"/>
    <w:rsid w:val="001C3DBD"/>
    <w:rsid w:val="001C3DCC"/>
    <w:rsid w:val="001C500B"/>
    <w:rsid w:val="001C5421"/>
    <w:rsid w:val="001C5868"/>
    <w:rsid w:val="001C7911"/>
    <w:rsid w:val="001D1681"/>
    <w:rsid w:val="001D18DF"/>
    <w:rsid w:val="001D1CC1"/>
    <w:rsid w:val="001D3B2C"/>
    <w:rsid w:val="001D4CE6"/>
    <w:rsid w:val="001D5DEE"/>
    <w:rsid w:val="001D65D3"/>
    <w:rsid w:val="001E24C6"/>
    <w:rsid w:val="001E2692"/>
    <w:rsid w:val="001E3508"/>
    <w:rsid w:val="001F0FEE"/>
    <w:rsid w:val="001F156A"/>
    <w:rsid w:val="001F3392"/>
    <w:rsid w:val="001F3942"/>
    <w:rsid w:val="002018DD"/>
    <w:rsid w:val="00201E02"/>
    <w:rsid w:val="002057AE"/>
    <w:rsid w:val="002071BA"/>
    <w:rsid w:val="0020721A"/>
    <w:rsid w:val="00210236"/>
    <w:rsid w:val="002102FD"/>
    <w:rsid w:val="0021075D"/>
    <w:rsid w:val="00211072"/>
    <w:rsid w:val="002113AC"/>
    <w:rsid w:val="00212AFC"/>
    <w:rsid w:val="00213D94"/>
    <w:rsid w:val="00223A29"/>
    <w:rsid w:val="00230B20"/>
    <w:rsid w:val="00230CAC"/>
    <w:rsid w:val="00230DBF"/>
    <w:rsid w:val="0023149C"/>
    <w:rsid w:val="00231627"/>
    <w:rsid w:val="00233E01"/>
    <w:rsid w:val="00235C8C"/>
    <w:rsid w:val="00236C83"/>
    <w:rsid w:val="00236FF3"/>
    <w:rsid w:val="00237E3E"/>
    <w:rsid w:val="00241773"/>
    <w:rsid w:val="002430E2"/>
    <w:rsid w:val="002439E7"/>
    <w:rsid w:val="0024774E"/>
    <w:rsid w:val="00254EC0"/>
    <w:rsid w:val="00260952"/>
    <w:rsid w:val="00260F7B"/>
    <w:rsid w:val="0026180A"/>
    <w:rsid w:val="00262FFF"/>
    <w:rsid w:val="002653AB"/>
    <w:rsid w:val="00265594"/>
    <w:rsid w:val="00265FA5"/>
    <w:rsid w:val="002717CA"/>
    <w:rsid w:val="00273DE1"/>
    <w:rsid w:val="002748D1"/>
    <w:rsid w:val="002767BD"/>
    <w:rsid w:val="00276A82"/>
    <w:rsid w:val="0028129F"/>
    <w:rsid w:val="00281D56"/>
    <w:rsid w:val="002859AE"/>
    <w:rsid w:val="00290798"/>
    <w:rsid w:val="00295D19"/>
    <w:rsid w:val="00296572"/>
    <w:rsid w:val="002A0FDD"/>
    <w:rsid w:val="002A2181"/>
    <w:rsid w:val="002A29DC"/>
    <w:rsid w:val="002A775E"/>
    <w:rsid w:val="002B0679"/>
    <w:rsid w:val="002B10AD"/>
    <w:rsid w:val="002B4DB4"/>
    <w:rsid w:val="002C0716"/>
    <w:rsid w:val="002C1967"/>
    <w:rsid w:val="002C2013"/>
    <w:rsid w:val="002C3AB7"/>
    <w:rsid w:val="002C66A3"/>
    <w:rsid w:val="002C7090"/>
    <w:rsid w:val="002C7416"/>
    <w:rsid w:val="002D4E59"/>
    <w:rsid w:val="002E001C"/>
    <w:rsid w:val="002E733C"/>
    <w:rsid w:val="002F050E"/>
    <w:rsid w:val="002F0BB1"/>
    <w:rsid w:val="002F3999"/>
    <w:rsid w:val="002F5F9B"/>
    <w:rsid w:val="002F7A0A"/>
    <w:rsid w:val="002F7C1B"/>
    <w:rsid w:val="00300E12"/>
    <w:rsid w:val="00300EF9"/>
    <w:rsid w:val="00301732"/>
    <w:rsid w:val="0030343E"/>
    <w:rsid w:val="00303CF5"/>
    <w:rsid w:val="00304595"/>
    <w:rsid w:val="00304DFB"/>
    <w:rsid w:val="003100C9"/>
    <w:rsid w:val="00312810"/>
    <w:rsid w:val="003130DF"/>
    <w:rsid w:val="00316271"/>
    <w:rsid w:val="003164A3"/>
    <w:rsid w:val="00316E4F"/>
    <w:rsid w:val="00320742"/>
    <w:rsid w:val="00320F57"/>
    <w:rsid w:val="003216D9"/>
    <w:rsid w:val="0032225E"/>
    <w:rsid w:val="00323098"/>
    <w:rsid w:val="003234A8"/>
    <w:rsid w:val="003240C6"/>
    <w:rsid w:val="00324894"/>
    <w:rsid w:val="00325A42"/>
    <w:rsid w:val="00330919"/>
    <w:rsid w:val="0033170D"/>
    <w:rsid w:val="003323D4"/>
    <w:rsid w:val="003325F5"/>
    <w:rsid w:val="00334DAE"/>
    <w:rsid w:val="00335046"/>
    <w:rsid w:val="00336839"/>
    <w:rsid w:val="00340026"/>
    <w:rsid w:val="00344026"/>
    <w:rsid w:val="00344631"/>
    <w:rsid w:val="0034528E"/>
    <w:rsid w:val="00345527"/>
    <w:rsid w:val="00345B78"/>
    <w:rsid w:val="0034690F"/>
    <w:rsid w:val="00347805"/>
    <w:rsid w:val="00347AFA"/>
    <w:rsid w:val="00351AE6"/>
    <w:rsid w:val="0035341C"/>
    <w:rsid w:val="0035375D"/>
    <w:rsid w:val="00355A24"/>
    <w:rsid w:val="00355EB9"/>
    <w:rsid w:val="003569CE"/>
    <w:rsid w:val="003604C2"/>
    <w:rsid w:val="00361650"/>
    <w:rsid w:val="00364AF6"/>
    <w:rsid w:val="00365481"/>
    <w:rsid w:val="00365BCC"/>
    <w:rsid w:val="00366D5F"/>
    <w:rsid w:val="00370764"/>
    <w:rsid w:val="003766AD"/>
    <w:rsid w:val="00381BBA"/>
    <w:rsid w:val="00382EF6"/>
    <w:rsid w:val="00383091"/>
    <w:rsid w:val="00384233"/>
    <w:rsid w:val="003873BE"/>
    <w:rsid w:val="00390232"/>
    <w:rsid w:val="00390BBA"/>
    <w:rsid w:val="00391E69"/>
    <w:rsid w:val="00392273"/>
    <w:rsid w:val="00394282"/>
    <w:rsid w:val="00395398"/>
    <w:rsid w:val="003A3F99"/>
    <w:rsid w:val="003A4E60"/>
    <w:rsid w:val="003A7409"/>
    <w:rsid w:val="003A74C3"/>
    <w:rsid w:val="003B4DAF"/>
    <w:rsid w:val="003B589E"/>
    <w:rsid w:val="003B5B0E"/>
    <w:rsid w:val="003B76DE"/>
    <w:rsid w:val="003B7FA9"/>
    <w:rsid w:val="003C064B"/>
    <w:rsid w:val="003C06A6"/>
    <w:rsid w:val="003C2F7E"/>
    <w:rsid w:val="003C34E1"/>
    <w:rsid w:val="003C405F"/>
    <w:rsid w:val="003C53F9"/>
    <w:rsid w:val="003C5F63"/>
    <w:rsid w:val="003C6F68"/>
    <w:rsid w:val="003D42C1"/>
    <w:rsid w:val="003D61A2"/>
    <w:rsid w:val="003D79FE"/>
    <w:rsid w:val="003E1A9A"/>
    <w:rsid w:val="003E1D89"/>
    <w:rsid w:val="003E20F3"/>
    <w:rsid w:val="003E3381"/>
    <w:rsid w:val="003E4CF6"/>
    <w:rsid w:val="003F0CDC"/>
    <w:rsid w:val="003F2B98"/>
    <w:rsid w:val="003F3AD3"/>
    <w:rsid w:val="003F4024"/>
    <w:rsid w:val="003F6C6E"/>
    <w:rsid w:val="003F6E29"/>
    <w:rsid w:val="00402C49"/>
    <w:rsid w:val="00405BDE"/>
    <w:rsid w:val="00405CE3"/>
    <w:rsid w:val="00406F4D"/>
    <w:rsid w:val="00407885"/>
    <w:rsid w:val="0041520C"/>
    <w:rsid w:val="00417B92"/>
    <w:rsid w:val="004204CA"/>
    <w:rsid w:val="004223F0"/>
    <w:rsid w:val="00422FAE"/>
    <w:rsid w:val="00423214"/>
    <w:rsid w:val="00423C62"/>
    <w:rsid w:val="00424E93"/>
    <w:rsid w:val="00425590"/>
    <w:rsid w:val="0043000F"/>
    <w:rsid w:val="00430046"/>
    <w:rsid w:val="00430B61"/>
    <w:rsid w:val="00432D18"/>
    <w:rsid w:val="00432ED7"/>
    <w:rsid w:val="004374AE"/>
    <w:rsid w:val="004375E6"/>
    <w:rsid w:val="0044003A"/>
    <w:rsid w:val="0044095D"/>
    <w:rsid w:val="0044128C"/>
    <w:rsid w:val="00441D01"/>
    <w:rsid w:val="00442C07"/>
    <w:rsid w:val="004543DF"/>
    <w:rsid w:val="00454E26"/>
    <w:rsid w:val="00454EEC"/>
    <w:rsid w:val="004557CF"/>
    <w:rsid w:val="00463B1D"/>
    <w:rsid w:val="00463DF1"/>
    <w:rsid w:val="00465BD8"/>
    <w:rsid w:val="00466920"/>
    <w:rsid w:val="00467759"/>
    <w:rsid w:val="00471156"/>
    <w:rsid w:val="0047271D"/>
    <w:rsid w:val="004728B6"/>
    <w:rsid w:val="00474E8C"/>
    <w:rsid w:val="00476729"/>
    <w:rsid w:val="00476C93"/>
    <w:rsid w:val="004771EA"/>
    <w:rsid w:val="004802AB"/>
    <w:rsid w:val="0048234D"/>
    <w:rsid w:val="00482A1B"/>
    <w:rsid w:val="00483298"/>
    <w:rsid w:val="004835E4"/>
    <w:rsid w:val="00483EDE"/>
    <w:rsid w:val="004867E0"/>
    <w:rsid w:val="00487C3E"/>
    <w:rsid w:val="004918D8"/>
    <w:rsid w:val="00491985"/>
    <w:rsid w:val="004928D6"/>
    <w:rsid w:val="0049344F"/>
    <w:rsid w:val="0049666A"/>
    <w:rsid w:val="004977EB"/>
    <w:rsid w:val="004A1D2C"/>
    <w:rsid w:val="004B0070"/>
    <w:rsid w:val="004B2F71"/>
    <w:rsid w:val="004B5124"/>
    <w:rsid w:val="004B67B6"/>
    <w:rsid w:val="004B7259"/>
    <w:rsid w:val="004C062C"/>
    <w:rsid w:val="004C0FDE"/>
    <w:rsid w:val="004C1C25"/>
    <w:rsid w:val="004C29D7"/>
    <w:rsid w:val="004C36E8"/>
    <w:rsid w:val="004C399C"/>
    <w:rsid w:val="004C5825"/>
    <w:rsid w:val="004C71F4"/>
    <w:rsid w:val="004C786C"/>
    <w:rsid w:val="004D16A1"/>
    <w:rsid w:val="004D23B3"/>
    <w:rsid w:val="004D322B"/>
    <w:rsid w:val="004D3808"/>
    <w:rsid w:val="004D4382"/>
    <w:rsid w:val="004D4ED5"/>
    <w:rsid w:val="004D66BA"/>
    <w:rsid w:val="004D7480"/>
    <w:rsid w:val="004E51B9"/>
    <w:rsid w:val="004F04D6"/>
    <w:rsid w:val="004F23E0"/>
    <w:rsid w:val="004F3E6F"/>
    <w:rsid w:val="0050311D"/>
    <w:rsid w:val="00503D35"/>
    <w:rsid w:val="005047DA"/>
    <w:rsid w:val="005054F0"/>
    <w:rsid w:val="00505FC5"/>
    <w:rsid w:val="005065C2"/>
    <w:rsid w:val="005067CF"/>
    <w:rsid w:val="00510A5C"/>
    <w:rsid w:val="00511E40"/>
    <w:rsid w:val="00513172"/>
    <w:rsid w:val="00514C6A"/>
    <w:rsid w:val="00516023"/>
    <w:rsid w:val="00517413"/>
    <w:rsid w:val="00520C73"/>
    <w:rsid w:val="00522B18"/>
    <w:rsid w:val="005241E8"/>
    <w:rsid w:val="005308E7"/>
    <w:rsid w:val="005318E0"/>
    <w:rsid w:val="00532896"/>
    <w:rsid w:val="0053487D"/>
    <w:rsid w:val="00535C92"/>
    <w:rsid w:val="00536502"/>
    <w:rsid w:val="0053650F"/>
    <w:rsid w:val="0053749D"/>
    <w:rsid w:val="00546A07"/>
    <w:rsid w:val="00552A10"/>
    <w:rsid w:val="00553BA4"/>
    <w:rsid w:val="00556520"/>
    <w:rsid w:val="005577CA"/>
    <w:rsid w:val="005634AB"/>
    <w:rsid w:val="00565E89"/>
    <w:rsid w:val="00565F34"/>
    <w:rsid w:val="00567BBB"/>
    <w:rsid w:val="00570353"/>
    <w:rsid w:val="00572520"/>
    <w:rsid w:val="00574AA1"/>
    <w:rsid w:val="0057653B"/>
    <w:rsid w:val="00576F00"/>
    <w:rsid w:val="005775BC"/>
    <w:rsid w:val="0058190E"/>
    <w:rsid w:val="00581AB4"/>
    <w:rsid w:val="00581C8E"/>
    <w:rsid w:val="00582C5B"/>
    <w:rsid w:val="00583186"/>
    <w:rsid w:val="00583D0D"/>
    <w:rsid w:val="00584BC0"/>
    <w:rsid w:val="00584D7B"/>
    <w:rsid w:val="0059039B"/>
    <w:rsid w:val="00595AE7"/>
    <w:rsid w:val="00596246"/>
    <w:rsid w:val="005A0E84"/>
    <w:rsid w:val="005A24EE"/>
    <w:rsid w:val="005A4394"/>
    <w:rsid w:val="005A43D3"/>
    <w:rsid w:val="005A6618"/>
    <w:rsid w:val="005B0CBB"/>
    <w:rsid w:val="005B2188"/>
    <w:rsid w:val="005B2D01"/>
    <w:rsid w:val="005B36BD"/>
    <w:rsid w:val="005B5AE2"/>
    <w:rsid w:val="005B751F"/>
    <w:rsid w:val="005B7E10"/>
    <w:rsid w:val="005C11D1"/>
    <w:rsid w:val="005C2BAD"/>
    <w:rsid w:val="005D037A"/>
    <w:rsid w:val="005D3349"/>
    <w:rsid w:val="005D3D76"/>
    <w:rsid w:val="005D7735"/>
    <w:rsid w:val="005E0398"/>
    <w:rsid w:val="005E135A"/>
    <w:rsid w:val="005E15BA"/>
    <w:rsid w:val="005E2FC8"/>
    <w:rsid w:val="005E304B"/>
    <w:rsid w:val="005E5A76"/>
    <w:rsid w:val="005F1142"/>
    <w:rsid w:val="005F56FB"/>
    <w:rsid w:val="005F7184"/>
    <w:rsid w:val="005F7B29"/>
    <w:rsid w:val="00601C6B"/>
    <w:rsid w:val="006023A9"/>
    <w:rsid w:val="00602524"/>
    <w:rsid w:val="00603348"/>
    <w:rsid w:val="00603C56"/>
    <w:rsid w:val="006051BB"/>
    <w:rsid w:val="00605E3C"/>
    <w:rsid w:val="00607F1E"/>
    <w:rsid w:val="00611A09"/>
    <w:rsid w:val="0061485F"/>
    <w:rsid w:val="00615AFB"/>
    <w:rsid w:val="0062048D"/>
    <w:rsid w:val="006219A0"/>
    <w:rsid w:val="00624F73"/>
    <w:rsid w:val="006253AD"/>
    <w:rsid w:val="0062540F"/>
    <w:rsid w:val="00625FF3"/>
    <w:rsid w:val="00635DF5"/>
    <w:rsid w:val="00636F54"/>
    <w:rsid w:val="00641667"/>
    <w:rsid w:val="006424B4"/>
    <w:rsid w:val="00643F9A"/>
    <w:rsid w:val="0065058F"/>
    <w:rsid w:val="00650A6C"/>
    <w:rsid w:val="006513A7"/>
    <w:rsid w:val="0065264F"/>
    <w:rsid w:val="006534B1"/>
    <w:rsid w:val="00657EB0"/>
    <w:rsid w:val="00660D55"/>
    <w:rsid w:val="006612E6"/>
    <w:rsid w:val="006621A7"/>
    <w:rsid w:val="00662271"/>
    <w:rsid w:val="00663431"/>
    <w:rsid w:val="00663433"/>
    <w:rsid w:val="006657EF"/>
    <w:rsid w:val="00666B14"/>
    <w:rsid w:val="00666EAE"/>
    <w:rsid w:val="00671577"/>
    <w:rsid w:val="00675917"/>
    <w:rsid w:val="00675D1C"/>
    <w:rsid w:val="006769A5"/>
    <w:rsid w:val="006808BC"/>
    <w:rsid w:val="00681EB4"/>
    <w:rsid w:val="0068359B"/>
    <w:rsid w:val="00684C05"/>
    <w:rsid w:val="006850C5"/>
    <w:rsid w:val="00685176"/>
    <w:rsid w:val="00685694"/>
    <w:rsid w:val="00690216"/>
    <w:rsid w:val="0069482B"/>
    <w:rsid w:val="006951A3"/>
    <w:rsid w:val="00695D86"/>
    <w:rsid w:val="006968CE"/>
    <w:rsid w:val="006A14D8"/>
    <w:rsid w:val="006A18F3"/>
    <w:rsid w:val="006A3E13"/>
    <w:rsid w:val="006A68F0"/>
    <w:rsid w:val="006A7DD5"/>
    <w:rsid w:val="006B02D7"/>
    <w:rsid w:val="006B0B50"/>
    <w:rsid w:val="006B4E80"/>
    <w:rsid w:val="006B54E6"/>
    <w:rsid w:val="006B78E9"/>
    <w:rsid w:val="006C0179"/>
    <w:rsid w:val="006C0D39"/>
    <w:rsid w:val="006C5AFD"/>
    <w:rsid w:val="006C5B46"/>
    <w:rsid w:val="006C70C4"/>
    <w:rsid w:val="006D3001"/>
    <w:rsid w:val="006D3B94"/>
    <w:rsid w:val="006D4411"/>
    <w:rsid w:val="006D4856"/>
    <w:rsid w:val="006D4E76"/>
    <w:rsid w:val="006D5AF7"/>
    <w:rsid w:val="006D6712"/>
    <w:rsid w:val="006E06FE"/>
    <w:rsid w:val="006E0769"/>
    <w:rsid w:val="006E10C5"/>
    <w:rsid w:val="006E159F"/>
    <w:rsid w:val="006E4F20"/>
    <w:rsid w:val="006E7B0E"/>
    <w:rsid w:val="006E7B22"/>
    <w:rsid w:val="006F0A75"/>
    <w:rsid w:val="006F1A1A"/>
    <w:rsid w:val="006F1E32"/>
    <w:rsid w:val="006F23FE"/>
    <w:rsid w:val="006F5ADF"/>
    <w:rsid w:val="006F7378"/>
    <w:rsid w:val="007009EF"/>
    <w:rsid w:val="0070188F"/>
    <w:rsid w:val="00701F3C"/>
    <w:rsid w:val="007028FD"/>
    <w:rsid w:val="007033A2"/>
    <w:rsid w:val="0070352E"/>
    <w:rsid w:val="00703C6B"/>
    <w:rsid w:val="00704490"/>
    <w:rsid w:val="00704655"/>
    <w:rsid w:val="007078EA"/>
    <w:rsid w:val="00710DA3"/>
    <w:rsid w:val="00712CCD"/>
    <w:rsid w:val="0071314A"/>
    <w:rsid w:val="0071390A"/>
    <w:rsid w:val="00714C35"/>
    <w:rsid w:val="0071670F"/>
    <w:rsid w:val="00716975"/>
    <w:rsid w:val="00717D84"/>
    <w:rsid w:val="007201DF"/>
    <w:rsid w:val="007208D5"/>
    <w:rsid w:val="00721057"/>
    <w:rsid w:val="007256C1"/>
    <w:rsid w:val="007334D6"/>
    <w:rsid w:val="00734F95"/>
    <w:rsid w:val="007376E3"/>
    <w:rsid w:val="00737C29"/>
    <w:rsid w:val="00746532"/>
    <w:rsid w:val="00753CFD"/>
    <w:rsid w:val="0076226A"/>
    <w:rsid w:val="00764058"/>
    <w:rsid w:val="00765217"/>
    <w:rsid w:val="0076730A"/>
    <w:rsid w:val="00767839"/>
    <w:rsid w:val="00771245"/>
    <w:rsid w:val="00774C48"/>
    <w:rsid w:val="00780533"/>
    <w:rsid w:val="00782DBF"/>
    <w:rsid w:val="00783DF0"/>
    <w:rsid w:val="00786200"/>
    <w:rsid w:val="007876DF"/>
    <w:rsid w:val="0079115A"/>
    <w:rsid w:val="007942E9"/>
    <w:rsid w:val="007970BE"/>
    <w:rsid w:val="0079715D"/>
    <w:rsid w:val="007977F4"/>
    <w:rsid w:val="00797A4F"/>
    <w:rsid w:val="007A33C8"/>
    <w:rsid w:val="007A3458"/>
    <w:rsid w:val="007A474D"/>
    <w:rsid w:val="007A583C"/>
    <w:rsid w:val="007B22EC"/>
    <w:rsid w:val="007B4E49"/>
    <w:rsid w:val="007B5549"/>
    <w:rsid w:val="007B6D4E"/>
    <w:rsid w:val="007B73DA"/>
    <w:rsid w:val="007B77FD"/>
    <w:rsid w:val="007C0160"/>
    <w:rsid w:val="007C06C7"/>
    <w:rsid w:val="007C1E9F"/>
    <w:rsid w:val="007C1F7E"/>
    <w:rsid w:val="007C435F"/>
    <w:rsid w:val="007C4D53"/>
    <w:rsid w:val="007C5326"/>
    <w:rsid w:val="007C620A"/>
    <w:rsid w:val="007C7E99"/>
    <w:rsid w:val="007D3526"/>
    <w:rsid w:val="007D65EE"/>
    <w:rsid w:val="007E033F"/>
    <w:rsid w:val="007E4981"/>
    <w:rsid w:val="007E7D88"/>
    <w:rsid w:val="007F03AB"/>
    <w:rsid w:val="007F0873"/>
    <w:rsid w:val="007F6436"/>
    <w:rsid w:val="007F68C7"/>
    <w:rsid w:val="007F6BB6"/>
    <w:rsid w:val="007F746F"/>
    <w:rsid w:val="00800B58"/>
    <w:rsid w:val="00801C05"/>
    <w:rsid w:val="00801E79"/>
    <w:rsid w:val="008020EB"/>
    <w:rsid w:val="0080223F"/>
    <w:rsid w:val="0080433E"/>
    <w:rsid w:val="0080551D"/>
    <w:rsid w:val="00806B76"/>
    <w:rsid w:val="00807B25"/>
    <w:rsid w:val="00807C23"/>
    <w:rsid w:val="00810E4E"/>
    <w:rsid w:val="0081187C"/>
    <w:rsid w:val="00812286"/>
    <w:rsid w:val="008146AC"/>
    <w:rsid w:val="0081591D"/>
    <w:rsid w:val="00815BE1"/>
    <w:rsid w:val="008173DA"/>
    <w:rsid w:val="00817F8C"/>
    <w:rsid w:val="00823019"/>
    <w:rsid w:val="00823A10"/>
    <w:rsid w:val="00823F66"/>
    <w:rsid w:val="00824D0F"/>
    <w:rsid w:val="008273B9"/>
    <w:rsid w:val="00831216"/>
    <w:rsid w:val="0083151F"/>
    <w:rsid w:val="008325E6"/>
    <w:rsid w:val="008358C6"/>
    <w:rsid w:val="008445FD"/>
    <w:rsid w:val="00845B53"/>
    <w:rsid w:val="00846721"/>
    <w:rsid w:val="008467A1"/>
    <w:rsid w:val="00846FF2"/>
    <w:rsid w:val="0085055E"/>
    <w:rsid w:val="00850608"/>
    <w:rsid w:val="00851BCA"/>
    <w:rsid w:val="00853F66"/>
    <w:rsid w:val="00854222"/>
    <w:rsid w:val="00854328"/>
    <w:rsid w:val="008544FB"/>
    <w:rsid w:val="00857356"/>
    <w:rsid w:val="00861650"/>
    <w:rsid w:val="00861B2D"/>
    <w:rsid w:val="00862FE0"/>
    <w:rsid w:val="00863EB9"/>
    <w:rsid w:val="0086542D"/>
    <w:rsid w:val="00865F50"/>
    <w:rsid w:val="00867604"/>
    <w:rsid w:val="0087110B"/>
    <w:rsid w:val="008724C2"/>
    <w:rsid w:val="0087577A"/>
    <w:rsid w:val="0087600E"/>
    <w:rsid w:val="008768C7"/>
    <w:rsid w:val="008822E1"/>
    <w:rsid w:val="00883254"/>
    <w:rsid w:val="008854BB"/>
    <w:rsid w:val="00886F22"/>
    <w:rsid w:val="008872FB"/>
    <w:rsid w:val="00887378"/>
    <w:rsid w:val="0089058C"/>
    <w:rsid w:val="00892491"/>
    <w:rsid w:val="0089250D"/>
    <w:rsid w:val="0089277E"/>
    <w:rsid w:val="00894DEE"/>
    <w:rsid w:val="00895D2E"/>
    <w:rsid w:val="008974CD"/>
    <w:rsid w:val="008A0092"/>
    <w:rsid w:val="008A0971"/>
    <w:rsid w:val="008A1B7F"/>
    <w:rsid w:val="008A20FF"/>
    <w:rsid w:val="008A3C52"/>
    <w:rsid w:val="008A3EF9"/>
    <w:rsid w:val="008A73BB"/>
    <w:rsid w:val="008A7642"/>
    <w:rsid w:val="008B49C9"/>
    <w:rsid w:val="008B6611"/>
    <w:rsid w:val="008B7980"/>
    <w:rsid w:val="008C414C"/>
    <w:rsid w:val="008C424C"/>
    <w:rsid w:val="008C4B81"/>
    <w:rsid w:val="008C5AC8"/>
    <w:rsid w:val="008C6624"/>
    <w:rsid w:val="008C695E"/>
    <w:rsid w:val="008C6D0D"/>
    <w:rsid w:val="008C711A"/>
    <w:rsid w:val="008D11D6"/>
    <w:rsid w:val="008D12D8"/>
    <w:rsid w:val="008D19DE"/>
    <w:rsid w:val="008D4384"/>
    <w:rsid w:val="008D5BE9"/>
    <w:rsid w:val="008D74CC"/>
    <w:rsid w:val="008D7CA1"/>
    <w:rsid w:val="008E52D5"/>
    <w:rsid w:val="008F033F"/>
    <w:rsid w:val="008F0CDF"/>
    <w:rsid w:val="008F4DB6"/>
    <w:rsid w:val="008F5A12"/>
    <w:rsid w:val="008F728A"/>
    <w:rsid w:val="008F767A"/>
    <w:rsid w:val="00900A24"/>
    <w:rsid w:val="009031D7"/>
    <w:rsid w:val="00904D75"/>
    <w:rsid w:val="0090638E"/>
    <w:rsid w:val="00906CEF"/>
    <w:rsid w:val="009110A4"/>
    <w:rsid w:val="00911DF9"/>
    <w:rsid w:val="00912723"/>
    <w:rsid w:val="00916D35"/>
    <w:rsid w:val="00917ABB"/>
    <w:rsid w:val="00921570"/>
    <w:rsid w:val="0092190E"/>
    <w:rsid w:val="00921FA7"/>
    <w:rsid w:val="00927350"/>
    <w:rsid w:val="00927404"/>
    <w:rsid w:val="0093139D"/>
    <w:rsid w:val="009336ED"/>
    <w:rsid w:val="0093585B"/>
    <w:rsid w:val="0094002B"/>
    <w:rsid w:val="00940138"/>
    <w:rsid w:val="00940AC7"/>
    <w:rsid w:val="00941C0B"/>
    <w:rsid w:val="009439D4"/>
    <w:rsid w:val="00944D94"/>
    <w:rsid w:val="009467DD"/>
    <w:rsid w:val="00951741"/>
    <w:rsid w:val="009521F8"/>
    <w:rsid w:val="0095429E"/>
    <w:rsid w:val="00961D97"/>
    <w:rsid w:val="00963F88"/>
    <w:rsid w:val="0096428D"/>
    <w:rsid w:val="00965492"/>
    <w:rsid w:val="00965E02"/>
    <w:rsid w:val="00970F11"/>
    <w:rsid w:val="00971F7B"/>
    <w:rsid w:val="00973757"/>
    <w:rsid w:val="00973BCF"/>
    <w:rsid w:val="0097651C"/>
    <w:rsid w:val="00980373"/>
    <w:rsid w:val="00981F48"/>
    <w:rsid w:val="00982310"/>
    <w:rsid w:val="00985B55"/>
    <w:rsid w:val="00987B8A"/>
    <w:rsid w:val="00987E96"/>
    <w:rsid w:val="00991C0C"/>
    <w:rsid w:val="00992C05"/>
    <w:rsid w:val="00994CF3"/>
    <w:rsid w:val="00995D31"/>
    <w:rsid w:val="009A0357"/>
    <w:rsid w:val="009A107E"/>
    <w:rsid w:val="009A20D2"/>
    <w:rsid w:val="009A3366"/>
    <w:rsid w:val="009A413E"/>
    <w:rsid w:val="009A47B8"/>
    <w:rsid w:val="009A4F06"/>
    <w:rsid w:val="009A5141"/>
    <w:rsid w:val="009A5EBE"/>
    <w:rsid w:val="009B3E18"/>
    <w:rsid w:val="009B5A8A"/>
    <w:rsid w:val="009B7555"/>
    <w:rsid w:val="009B75D2"/>
    <w:rsid w:val="009C030E"/>
    <w:rsid w:val="009C2D1C"/>
    <w:rsid w:val="009C2E76"/>
    <w:rsid w:val="009C6870"/>
    <w:rsid w:val="009C6980"/>
    <w:rsid w:val="009C6F37"/>
    <w:rsid w:val="009C7F4C"/>
    <w:rsid w:val="009D1DE7"/>
    <w:rsid w:val="009D3C1A"/>
    <w:rsid w:val="009D4459"/>
    <w:rsid w:val="009D53DE"/>
    <w:rsid w:val="009D707D"/>
    <w:rsid w:val="009E0360"/>
    <w:rsid w:val="009E1700"/>
    <w:rsid w:val="009E2946"/>
    <w:rsid w:val="009E2A6B"/>
    <w:rsid w:val="009E48BB"/>
    <w:rsid w:val="009E5039"/>
    <w:rsid w:val="009E577C"/>
    <w:rsid w:val="009E7F24"/>
    <w:rsid w:val="009F1731"/>
    <w:rsid w:val="009F3831"/>
    <w:rsid w:val="009F3996"/>
    <w:rsid w:val="009F3F1F"/>
    <w:rsid w:val="009F5D09"/>
    <w:rsid w:val="009F6D9F"/>
    <w:rsid w:val="009F720B"/>
    <w:rsid w:val="00A002F6"/>
    <w:rsid w:val="00A0241B"/>
    <w:rsid w:val="00A02D54"/>
    <w:rsid w:val="00A0318D"/>
    <w:rsid w:val="00A03A3B"/>
    <w:rsid w:val="00A03BD7"/>
    <w:rsid w:val="00A03D68"/>
    <w:rsid w:val="00A04EC4"/>
    <w:rsid w:val="00A04F6C"/>
    <w:rsid w:val="00A05385"/>
    <w:rsid w:val="00A07259"/>
    <w:rsid w:val="00A10266"/>
    <w:rsid w:val="00A131D1"/>
    <w:rsid w:val="00A13438"/>
    <w:rsid w:val="00A145C1"/>
    <w:rsid w:val="00A16801"/>
    <w:rsid w:val="00A17491"/>
    <w:rsid w:val="00A21294"/>
    <w:rsid w:val="00A31247"/>
    <w:rsid w:val="00A404C8"/>
    <w:rsid w:val="00A40773"/>
    <w:rsid w:val="00A45A9D"/>
    <w:rsid w:val="00A46CEA"/>
    <w:rsid w:val="00A475BF"/>
    <w:rsid w:val="00A47B1B"/>
    <w:rsid w:val="00A500D2"/>
    <w:rsid w:val="00A53475"/>
    <w:rsid w:val="00A54415"/>
    <w:rsid w:val="00A57FD7"/>
    <w:rsid w:val="00A60302"/>
    <w:rsid w:val="00A62133"/>
    <w:rsid w:val="00A6267A"/>
    <w:rsid w:val="00A63E5B"/>
    <w:rsid w:val="00A70579"/>
    <w:rsid w:val="00A7134B"/>
    <w:rsid w:val="00A7315B"/>
    <w:rsid w:val="00A756D7"/>
    <w:rsid w:val="00A762F5"/>
    <w:rsid w:val="00A77001"/>
    <w:rsid w:val="00A81A36"/>
    <w:rsid w:val="00A81B31"/>
    <w:rsid w:val="00A83A9B"/>
    <w:rsid w:val="00A83B44"/>
    <w:rsid w:val="00A869CF"/>
    <w:rsid w:val="00A87878"/>
    <w:rsid w:val="00A90520"/>
    <w:rsid w:val="00A92524"/>
    <w:rsid w:val="00A92EC0"/>
    <w:rsid w:val="00A934DE"/>
    <w:rsid w:val="00A97A11"/>
    <w:rsid w:val="00AA1774"/>
    <w:rsid w:val="00AA1D08"/>
    <w:rsid w:val="00AC3717"/>
    <w:rsid w:val="00AD0D7E"/>
    <w:rsid w:val="00AD2C27"/>
    <w:rsid w:val="00AD4D4E"/>
    <w:rsid w:val="00AE6383"/>
    <w:rsid w:val="00AE65CB"/>
    <w:rsid w:val="00AE6B22"/>
    <w:rsid w:val="00AF0AA3"/>
    <w:rsid w:val="00AF17FA"/>
    <w:rsid w:val="00AF1E0A"/>
    <w:rsid w:val="00AF2971"/>
    <w:rsid w:val="00AF347F"/>
    <w:rsid w:val="00AF453E"/>
    <w:rsid w:val="00AF5522"/>
    <w:rsid w:val="00AF6F00"/>
    <w:rsid w:val="00AF7A31"/>
    <w:rsid w:val="00AF7CC6"/>
    <w:rsid w:val="00B031E5"/>
    <w:rsid w:val="00B04C34"/>
    <w:rsid w:val="00B10AD4"/>
    <w:rsid w:val="00B124F7"/>
    <w:rsid w:val="00B16185"/>
    <w:rsid w:val="00B16927"/>
    <w:rsid w:val="00B20593"/>
    <w:rsid w:val="00B21D3A"/>
    <w:rsid w:val="00B22B0C"/>
    <w:rsid w:val="00B23477"/>
    <w:rsid w:val="00B23972"/>
    <w:rsid w:val="00B248A9"/>
    <w:rsid w:val="00B25096"/>
    <w:rsid w:val="00B257D8"/>
    <w:rsid w:val="00B25FE8"/>
    <w:rsid w:val="00B26813"/>
    <w:rsid w:val="00B27595"/>
    <w:rsid w:val="00B30DC9"/>
    <w:rsid w:val="00B3398D"/>
    <w:rsid w:val="00B33C96"/>
    <w:rsid w:val="00B348C4"/>
    <w:rsid w:val="00B36A3A"/>
    <w:rsid w:val="00B36FE8"/>
    <w:rsid w:val="00B426B1"/>
    <w:rsid w:val="00B42FB2"/>
    <w:rsid w:val="00B45D35"/>
    <w:rsid w:val="00B47186"/>
    <w:rsid w:val="00B54FEE"/>
    <w:rsid w:val="00B5506B"/>
    <w:rsid w:val="00B552B7"/>
    <w:rsid w:val="00B55747"/>
    <w:rsid w:val="00B55C43"/>
    <w:rsid w:val="00B561F9"/>
    <w:rsid w:val="00B60FDB"/>
    <w:rsid w:val="00B621A2"/>
    <w:rsid w:val="00B64B99"/>
    <w:rsid w:val="00B653FE"/>
    <w:rsid w:val="00B660BD"/>
    <w:rsid w:val="00B675EA"/>
    <w:rsid w:val="00B72E49"/>
    <w:rsid w:val="00B7659D"/>
    <w:rsid w:val="00B77A13"/>
    <w:rsid w:val="00B80909"/>
    <w:rsid w:val="00B80F99"/>
    <w:rsid w:val="00B81917"/>
    <w:rsid w:val="00B827A0"/>
    <w:rsid w:val="00B82B7B"/>
    <w:rsid w:val="00B82DBE"/>
    <w:rsid w:val="00B85495"/>
    <w:rsid w:val="00B866BF"/>
    <w:rsid w:val="00B90051"/>
    <w:rsid w:val="00B92D58"/>
    <w:rsid w:val="00B95A09"/>
    <w:rsid w:val="00B9621C"/>
    <w:rsid w:val="00B96A24"/>
    <w:rsid w:val="00B96D55"/>
    <w:rsid w:val="00B97AAB"/>
    <w:rsid w:val="00BA20DA"/>
    <w:rsid w:val="00BA21D5"/>
    <w:rsid w:val="00BA3376"/>
    <w:rsid w:val="00BA4909"/>
    <w:rsid w:val="00BA5512"/>
    <w:rsid w:val="00BA7088"/>
    <w:rsid w:val="00BB0EAA"/>
    <w:rsid w:val="00BB1383"/>
    <w:rsid w:val="00BB2920"/>
    <w:rsid w:val="00BB4FC3"/>
    <w:rsid w:val="00BB5070"/>
    <w:rsid w:val="00BB796F"/>
    <w:rsid w:val="00BC25E4"/>
    <w:rsid w:val="00BC2952"/>
    <w:rsid w:val="00BC32AF"/>
    <w:rsid w:val="00BC4929"/>
    <w:rsid w:val="00BC5678"/>
    <w:rsid w:val="00BD1212"/>
    <w:rsid w:val="00BD402F"/>
    <w:rsid w:val="00BD67DF"/>
    <w:rsid w:val="00BD7DDA"/>
    <w:rsid w:val="00BE302D"/>
    <w:rsid w:val="00BE3102"/>
    <w:rsid w:val="00BE4B15"/>
    <w:rsid w:val="00BE62CC"/>
    <w:rsid w:val="00BE7A96"/>
    <w:rsid w:val="00BF291E"/>
    <w:rsid w:val="00BF2C11"/>
    <w:rsid w:val="00BF5CC1"/>
    <w:rsid w:val="00BF619B"/>
    <w:rsid w:val="00BF65E3"/>
    <w:rsid w:val="00BF68C3"/>
    <w:rsid w:val="00BF6A0C"/>
    <w:rsid w:val="00BF702C"/>
    <w:rsid w:val="00C0009A"/>
    <w:rsid w:val="00C02418"/>
    <w:rsid w:val="00C040BF"/>
    <w:rsid w:val="00C04E1B"/>
    <w:rsid w:val="00C058BC"/>
    <w:rsid w:val="00C06A73"/>
    <w:rsid w:val="00C101AF"/>
    <w:rsid w:val="00C1354A"/>
    <w:rsid w:val="00C143E0"/>
    <w:rsid w:val="00C16719"/>
    <w:rsid w:val="00C17315"/>
    <w:rsid w:val="00C1795D"/>
    <w:rsid w:val="00C21456"/>
    <w:rsid w:val="00C21D79"/>
    <w:rsid w:val="00C244BB"/>
    <w:rsid w:val="00C26946"/>
    <w:rsid w:val="00C279C5"/>
    <w:rsid w:val="00C30C9C"/>
    <w:rsid w:val="00C32D62"/>
    <w:rsid w:val="00C337F0"/>
    <w:rsid w:val="00C341D2"/>
    <w:rsid w:val="00C35FD7"/>
    <w:rsid w:val="00C37693"/>
    <w:rsid w:val="00C413A4"/>
    <w:rsid w:val="00C41CA2"/>
    <w:rsid w:val="00C43143"/>
    <w:rsid w:val="00C4568A"/>
    <w:rsid w:val="00C47011"/>
    <w:rsid w:val="00C4716D"/>
    <w:rsid w:val="00C509BB"/>
    <w:rsid w:val="00C516D8"/>
    <w:rsid w:val="00C51E56"/>
    <w:rsid w:val="00C530DF"/>
    <w:rsid w:val="00C552AB"/>
    <w:rsid w:val="00C60A6C"/>
    <w:rsid w:val="00C60CCB"/>
    <w:rsid w:val="00C61753"/>
    <w:rsid w:val="00C627AE"/>
    <w:rsid w:val="00C6420E"/>
    <w:rsid w:val="00C64E53"/>
    <w:rsid w:val="00C67703"/>
    <w:rsid w:val="00C6794B"/>
    <w:rsid w:val="00C70AD2"/>
    <w:rsid w:val="00C70CCC"/>
    <w:rsid w:val="00C72AFE"/>
    <w:rsid w:val="00C75BD1"/>
    <w:rsid w:val="00C7636B"/>
    <w:rsid w:val="00C769FD"/>
    <w:rsid w:val="00C76C7A"/>
    <w:rsid w:val="00C76C96"/>
    <w:rsid w:val="00C76CA8"/>
    <w:rsid w:val="00C76DB7"/>
    <w:rsid w:val="00C77BB2"/>
    <w:rsid w:val="00C803A8"/>
    <w:rsid w:val="00C805EA"/>
    <w:rsid w:val="00C8129E"/>
    <w:rsid w:val="00C8192E"/>
    <w:rsid w:val="00C8253C"/>
    <w:rsid w:val="00C83991"/>
    <w:rsid w:val="00C95481"/>
    <w:rsid w:val="00C96C63"/>
    <w:rsid w:val="00C97F62"/>
    <w:rsid w:val="00CA03C7"/>
    <w:rsid w:val="00CA14F9"/>
    <w:rsid w:val="00CA3401"/>
    <w:rsid w:val="00CB0242"/>
    <w:rsid w:val="00CB199B"/>
    <w:rsid w:val="00CB4207"/>
    <w:rsid w:val="00CB5EBF"/>
    <w:rsid w:val="00CB7C93"/>
    <w:rsid w:val="00CC03BB"/>
    <w:rsid w:val="00CC20B4"/>
    <w:rsid w:val="00CC2193"/>
    <w:rsid w:val="00CC28EA"/>
    <w:rsid w:val="00CC36D7"/>
    <w:rsid w:val="00CC437D"/>
    <w:rsid w:val="00CC55F0"/>
    <w:rsid w:val="00CC7BD0"/>
    <w:rsid w:val="00CC7D33"/>
    <w:rsid w:val="00CD0DD1"/>
    <w:rsid w:val="00CD2CE8"/>
    <w:rsid w:val="00CD4E02"/>
    <w:rsid w:val="00CD4ED9"/>
    <w:rsid w:val="00CE077F"/>
    <w:rsid w:val="00CE2E13"/>
    <w:rsid w:val="00CE2FB7"/>
    <w:rsid w:val="00CF1A29"/>
    <w:rsid w:val="00CF2B97"/>
    <w:rsid w:val="00CF4B4B"/>
    <w:rsid w:val="00CF75D3"/>
    <w:rsid w:val="00D019AC"/>
    <w:rsid w:val="00D0341D"/>
    <w:rsid w:val="00D03BA9"/>
    <w:rsid w:val="00D05FF7"/>
    <w:rsid w:val="00D06538"/>
    <w:rsid w:val="00D065C6"/>
    <w:rsid w:val="00D069F1"/>
    <w:rsid w:val="00D078FC"/>
    <w:rsid w:val="00D07B36"/>
    <w:rsid w:val="00D127D5"/>
    <w:rsid w:val="00D133B8"/>
    <w:rsid w:val="00D145A9"/>
    <w:rsid w:val="00D200A6"/>
    <w:rsid w:val="00D21C7B"/>
    <w:rsid w:val="00D248CB"/>
    <w:rsid w:val="00D249CE"/>
    <w:rsid w:val="00D30633"/>
    <w:rsid w:val="00D35FAD"/>
    <w:rsid w:val="00D37170"/>
    <w:rsid w:val="00D425C4"/>
    <w:rsid w:val="00D4464F"/>
    <w:rsid w:val="00D6109C"/>
    <w:rsid w:val="00D61A97"/>
    <w:rsid w:val="00D7208B"/>
    <w:rsid w:val="00D72107"/>
    <w:rsid w:val="00D73EF3"/>
    <w:rsid w:val="00D7425C"/>
    <w:rsid w:val="00D8003C"/>
    <w:rsid w:val="00D84D00"/>
    <w:rsid w:val="00D91EB4"/>
    <w:rsid w:val="00D92190"/>
    <w:rsid w:val="00D938D2"/>
    <w:rsid w:val="00D93C2C"/>
    <w:rsid w:val="00D95BBC"/>
    <w:rsid w:val="00DA072F"/>
    <w:rsid w:val="00DA5BE0"/>
    <w:rsid w:val="00DA617C"/>
    <w:rsid w:val="00DA6979"/>
    <w:rsid w:val="00DA7D17"/>
    <w:rsid w:val="00DB2330"/>
    <w:rsid w:val="00DB5CE4"/>
    <w:rsid w:val="00DB64FF"/>
    <w:rsid w:val="00DB745B"/>
    <w:rsid w:val="00DC276D"/>
    <w:rsid w:val="00DC3070"/>
    <w:rsid w:val="00DC3315"/>
    <w:rsid w:val="00DC57F5"/>
    <w:rsid w:val="00DD1298"/>
    <w:rsid w:val="00DD39C3"/>
    <w:rsid w:val="00DD3C54"/>
    <w:rsid w:val="00DD65A0"/>
    <w:rsid w:val="00DE2507"/>
    <w:rsid w:val="00DE3A53"/>
    <w:rsid w:val="00DE5A17"/>
    <w:rsid w:val="00DE6641"/>
    <w:rsid w:val="00DE6EBC"/>
    <w:rsid w:val="00DE77FB"/>
    <w:rsid w:val="00DF0A85"/>
    <w:rsid w:val="00DF2A1C"/>
    <w:rsid w:val="00DF3A0D"/>
    <w:rsid w:val="00DF43CD"/>
    <w:rsid w:val="00DF44BE"/>
    <w:rsid w:val="00DF4A45"/>
    <w:rsid w:val="00E018C7"/>
    <w:rsid w:val="00E01A6B"/>
    <w:rsid w:val="00E02C34"/>
    <w:rsid w:val="00E03258"/>
    <w:rsid w:val="00E10687"/>
    <w:rsid w:val="00E10A23"/>
    <w:rsid w:val="00E12DBA"/>
    <w:rsid w:val="00E12F33"/>
    <w:rsid w:val="00E13A6F"/>
    <w:rsid w:val="00E15458"/>
    <w:rsid w:val="00E16D21"/>
    <w:rsid w:val="00E173C3"/>
    <w:rsid w:val="00E17FA1"/>
    <w:rsid w:val="00E22F24"/>
    <w:rsid w:val="00E3122A"/>
    <w:rsid w:val="00E31D82"/>
    <w:rsid w:val="00E3475E"/>
    <w:rsid w:val="00E40B43"/>
    <w:rsid w:val="00E445BA"/>
    <w:rsid w:val="00E47640"/>
    <w:rsid w:val="00E51AB4"/>
    <w:rsid w:val="00E529AA"/>
    <w:rsid w:val="00E52E1E"/>
    <w:rsid w:val="00E53263"/>
    <w:rsid w:val="00E5434A"/>
    <w:rsid w:val="00E568B9"/>
    <w:rsid w:val="00E56EEC"/>
    <w:rsid w:val="00E56F5C"/>
    <w:rsid w:val="00E5768E"/>
    <w:rsid w:val="00E57B24"/>
    <w:rsid w:val="00E57C03"/>
    <w:rsid w:val="00E6152C"/>
    <w:rsid w:val="00E64D35"/>
    <w:rsid w:val="00E67660"/>
    <w:rsid w:val="00E707A2"/>
    <w:rsid w:val="00E71D5B"/>
    <w:rsid w:val="00E71D6C"/>
    <w:rsid w:val="00E73247"/>
    <w:rsid w:val="00E74D85"/>
    <w:rsid w:val="00E829F7"/>
    <w:rsid w:val="00E85113"/>
    <w:rsid w:val="00E87AB5"/>
    <w:rsid w:val="00E912F2"/>
    <w:rsid w:val="00E921F2"/>
    <w:rsid w:val="00E943C5"/>
    <w:rsid w:val="00E952E7"/>
    <w:rsid w:val="00E95D46"/>
    <w:rsid w:val="00EA104D"/>
    <w:rsid w:val="00EA1540"/>
    <w:rsid w:val="00EA48A6"/>
    <w:rsid w:val="00EA7ED9"/>
    <w:rsid w:val="00EB4DD8"/>
    <w:rsid w:val="00EB6099"/>
    <w:rsid w:val="00EB6178"/>
    <w:rsid w:val="00EB62ED"/>
    <w:rsid w:val="00EC021B"/>
    <w:rsid w:val="00EC2308"/>
    <w:rsid w:val="00EC2538"/>
    <w:rsid w:val="00EC4054"/>
    <w:rsid w:val="00EC40F4"/>
    <w:rsid w:val="00EC5C4B"/>
    <w:rsid w:val="00EC5E16"/>
    <w:rsid w:val="00EC66EB"/>
    <w:rsid w:val="00EC707E"/>
    <w:rsid w:val="00ED07C1"/>
    <w:rsid w:val="00ED0A7B"/>
    <w:rsid w:val="00ED0EEB"/>
    <w:rsid w:val="00ED1113"/>
    <w:rsid w:val="00ED1F66"/>
    <w:rsid w:val="00ED229E"/>
    <w:rsid w:val="00ED35FD"/>
    <w:rsid w:val="00ED5216"/>
    <w:rsid w:val="00ED62E3"/>
    <w:rsid w:val="00ED6535"/>
    <w:rsid w:val="00EE5682"/>
    <w:rsid w:val="00EE7474"/>
    <w:rsid w:val="00EE75D3"/>
    <w:rsid w:val="00EE7BBC"/>
    <w:rsid w:val="00EF0684"/>
    <w:rsid w:val="00EF1570"/>
    <w:rsid w:val="00EF28E2"/>
    <w:rsid w:val="00EF3269"/>
    <w:rsid w:val="00EF4064"/>
    <w:rsid w:val="00EF49C9"/>
    <w:rsid w:val="00EF5D50"/>
    <w:rsid w:val="00EF758A"/>
    <w:rsid w:val="00F014B5"/>
    <w:rsid w:val="00F05B1D"/>
    <w:rsid w:val="00F06D1C"/>
    <w:rsid w:val="00F1207E"/>
    <w:rsid w:val="00F1316E"/>
    <w:rsid w:val="00F139F0"/>
    <w:rsid w:val="00F14335"/>
    <w:rsid w:val="00F1529A"/>
    <w:rsid w:val="00F1558F"/>
    <w:rsid w:val="00F15BA9"/>
    <w:rsid w:val="00F15D45"/>
    <w:rsid w:val="00F16450"/>
    <w:rsid w:val="00F16A26"/>
    <w:rsid w:val="00F2118F"/>
    <w:rsid w:val="00F217C5"/>
    <w:rsid w:val="00F22D79"/>
    <w:rsid w:val="00F2316E"/>
    <w:rsid w:val="00F269BA"/>
    <w:rsid w:val="00F33BB9"/>
    <w:rsid w:val="00F34156"/>
    <w:rsid w:val="00F34AB1"/>
    <w:rsid w:val="00F35B4F"/>
    <w:rsid w:val="00F40AA5"/>
    <w:rsid w:val="00F413CF"/>
    <w:rsid w:val="00F41529"/>
    <w:rsid w:val="00F43B4A"/>
    <w:rsid w:val="00F450F6"/>
    <w:rsid w:val="00F51710"/>
    <w:rsid w:val="00F52714"/>
    <w:rsid w:val="00F539AD"/>
    <w:rsid w:val="00F55351"/>
    <w:rsid w:val="00F56202"/>
    <w:rsid w:val="00F5742E"/>
    <w:rsid w:val="00F6198C"/>
    <w:rsid w:val="00F61A39"/>
    <w:rsid w:val="00F61B9A"/>
    <w:rsid w:val="00F652DA"/>
    <w:rsid w:val="00F65A57"/>
    <w:rsid w:val="00F67066"/>
    <w:rsid w:val="00F67B3B"/>
    <w:rsid w:val="00F761E9"/>
    <w:rsid w:val="00F765FA"/>
    <w:rsid w:val="00F770DF"/>
    <w:rsid w:val="00F80254"/>
    <w:rsid w:val="00F80EE9"/>
    <w:rsid w:val="00F836AF"/>
    <w:rsid w:val="00F8383D"/>
    <w:rsid w:val="00F848B5"/>
    <w:rsid w:val="00F877C0"/>
    <w:rsid w:val="00F8795E"/>
    <w:rsid w:val="00F90459"/>
    <w:rsid w:val="00F94DAC"/>
    <w:rsid w:val="00FA0017"/>
    <w:rsid w:val="00FA0A5D"/>
    <w:rsid w:val="00FA0BB6"/>
    <w:rsid w:val="00FA0DA2"/>
    <w:rsid w:val="00FA0E72"/>
    <w:rsid w:val="00FA18ED"/>
    <w:rsid w:val="00FA24C9"/>
    <w:rsid w:val="00FA4324"/>
    <w:rsid w:val="00FA6DD2"/>
    <w:rsid w:val="00FA78F4"/>
    <w:rsid w:val="00FA7987"/>
    <w:rsid w:val="00FB3562"/>
    <w:rsid w:val="00FB4A48"/>
    <w:rsid w:val="00FB6B03"/>
    <w:rsid w:val="00FC0082"/>
    <w:rsid w:val="00FC2B01"/>
    <w:rsid w:val="00FC4510"/>
    <w:rsid w:val="00FC4679"/>
    <w:rsid w:val="00FC6504"/>
    <w:rsid w:val="00FD729B"/>
    <w:rsid w:val="00FE03E3"/>
    <w:rsid w:val="00FE0AEA"/>
    <w:rsid w:val="00FE1B6C"/>
    <w:rsid w:val="00FE4AEB"/>
    <w:rsid w:val="00FE4BBD"/>
    <w:rsid w:val="00FF25C0"/>
    <w:rsid w:val="00FF6089"/>
    <w:rsid w:val="00FF66A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C7C0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65A57"/>
    <w:pPr>
      <w:spacing w:before="160" w:after="160"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23662"/>
    <w:pPr>
      <w:keepNext/>
      <w:keepLines/>
      <w:numPr>
        <w:numId w:val="1"/>
      </w:numPr>
      <w:spacing w:before="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123662"/>
    <w:pPr>
      <w:keepNext/>
      <w:keepLines/>
      <w:numPr>
        <w:ilvl w:val="1"/>
        <w:numId w:val="1"/>
      </w:numPr>
      <w:spacing w:before="0" w:after="0"/>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123662"/>
    <w:pPr>
      <w:keepNext/>
      <w:keepLines/>
      <w:numPr>
        <w:ilvl w:val="2"/>
        <w:numId w:val="1"/>
      </w:numPr>
      <w:spacing w:before="40" w:after="0"/>
      <w:jc w:val="center"/>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12366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2366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2366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236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36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662"/>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123662"/>
    <w:rPr>
      <w:rFonts w:ascii="Times New Roman" w:eastAsiaTheme="majorEastAsia" w:hAnsi="Times New Roman" w:cstheme="majorBidi"/>
      <w:i/>
      <w:color w:val="000000" w:themeColor="text1"/>
      <w:sz w:val="24"/>
      <w:szCs w:val="26"/>
      <w:lang w:val="en-GB"/>
    </w:rPr>
  </w:style>
  <w:style w:type="character" w:customStyle="1" w:styleId="Heading3Char">
    <w:name w:val="Heading 3 Char"/>
    <w:basedOn w:val="DefaultParagraphFont"/>
    <w:link w:val="Heading3"/>
    <w:uiPriority w:val="9"/>
    <w:rsid w:val="00123662"/>
    <w:rPr>
      <w:rFonts w:ascii="Times New Roman" w:eastAsiaTheme="majorEastAsia" w:hAnsi="Times New Roman" w:cstheme="majorBidi"/>
      <w:sz w:val="24"/>
      <w:szCs w:val="24"/>
      <w:lang w:val="en-GB"/>
    </w:rPr>
  </w:style>
  <w:style w:type="character" w:customStyle="1" w:styleId="Heading4Char">
    <w:name w:val="Heading 4 Char"/>
    <w:basedOn w:val="DefaultParagraphFont"/>
    <w:link w:val="Heading4"/>
    <w:uiPriority w:val="9"/>
    <w:semiHidden/>
    <w:rsid w:val="00123662"/>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semiHidden/>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semiHidden/>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123662"/>
    <w:pPr>
      <w:spacing w:after="100"/>
    </w:pPr>
  </w:style>
  <w:style w:type="paragraph" w:styleId="Header">
    <w:name w:val="header"/>
    <w:basedOn w:val="Normal"/>
    <w:link w:val="HeaderChar"/>
    <w:uiPriority w:val="99"/>
    <w:unhideWhenUsed/>
    <w:rsid w:val="001236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outlineLvl w:val="9"/>
    </w:pPr>
    <w:rPr>
      <w:rFonts w:asciiTheme="majorHAnsi" w:hAnsiTheme="majorHAnsi"/>
      <w:b w:val="0"/>
      <w:i w:val="0"/>
      <w:color w:val="365F91" w:themeColor="accent1" w:themeShade="BF"/>
      <w:sz w:val="32"/>
      <w:lang w:val="en-US"/>
    </w:rPr>
  </w:style>
  <w:style w:type="paragraph" w:styleId="BalloonText">
    <w:name w:val="Balloon Text"/>
    <w:basedOn w:val="Normal"/>
    <w:link w:val="BalloonTextChar"/>
    <w:uiPriority w:val="99"/>
    <w:semiHidden/>
    <w:unhideWhenUsed/>
    <w:rsid w:val="001236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semiHidden/>
    <w:unhideWhenUsed/>
    <w:rsid w:val="00B54FEE"/>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u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u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before="0" w:line="259" w:lineRule="auto"/>
      <w:ind w:left="720"/>
      <w:jc w:val="left"/>
    </w:pPr>
    <w:rPr>
      <w:rFonts w:asciiTheme="minorHAnsi" w:hAnsiTheme="minorHAnsi"/>
      <w:sz w:val="22"/>
      <w:lang w:val="en-US"/>
    </w:rPr>
  </w:style>
  <w:style w:type="character" w:styleId="Strong">
    <w:name w:val="Strong"/>
    <w:basedOn w:val="DefaultParagraphFont"/>
    <w:uiPriority w:val="22"/>
    <w:qFormat/>
    <w:rsid w:val="00EC2538"/>
    <w:rPr>
      <w:b/>
      <w:bCs/>
    </w:rPr>
  </w:style>
  <w:style w:type="character" w:customStyle="1" w:styleId="UnresolvedMention1">
    <w:name w:val="Unresolved Mention1"/>
    <w:basedOn w:val="DefaultParagraphFont"/>
    <w:uiPriority w:val="99"/>
    <w:semiHidden/>
    <w:unhideWhenUsed/>
    <w:rsid w:val="0085055E"/>
    <w:rPr>
      <w:color w:val="605E5C"/>
      <w:shd w:val="clear" w:color="auto" w:fill="E1DFDD"/>
    </w:rPr>
  </w:style>
  <w:style w:type="character" w:styleId="FollowedHyperlink">
    <w:name w:val="FollowedHyperlink"/>
    <w:basedOn w:val="DefaultParagraphFont"/>
    <w:uiPriority w:val="99"/>
    <w:semiHidden/>
    <w:unhideWhenUsed/>
    <w:rsid w:val="009F5D0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105584020">
      <w:bodyDiv w:val="1"/>
      <w:marLeft w:val="0"/>
      <w:marRight w:val="0"/>
      <w:marTop w:val="0"/>
      <w:marBottom w:val="0"/>
      <w:divBdr>
        <w:top w:val="none" w:sz="0" w:space="0" w:color="auto"/>
        <w:left w:val="none" w:sz="0" w:space="0" w:color="auto"/>
        <w:bottom w:val="none" w:sz="0" w:space="0" w:color="auto"/>
        <w:right w:val="none" w:sz="0" w:space="0" w:color="auto"/>
      </w:divBdr>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25688848">
      <w:bodyDiv w:val="1"/>
      <w:marLeft w:val="0"/>
      <w:marRight w:val="0"/>
      <w:marTop w:val="0"/>
      <w:marBottom w:val="0"/>
      <w:divBdr>
        <w:top w:val="none" w:sz="0" w:space="0" w:color="auto"/>
        <w:left w:val="none" w:sz="0" w:space="0" w:color="auto"/>
        <w:bottom w:val="none" w:sz="0" w:space="0" w:color="auto"/>
        <w:right w:val="none" w:sz="0" w:space="0" w:color="auto"/>
      </w:divBdr>
    </w:div>
    <w:div w:id="476532267">
      <w:bodyDiv w:val="1"/>
      <w:marLeft w:val="0"/>
      <w:marRight w:val="0"/>
      <w:marTop w:val="0"/>
      <w:marBottom w:val="0"/>
      <w:divBdr>
        <w:top w:val="none" w:sz="0" w:space="0" w:color="auto"/>
        <w:left w:val="none" w:sz="0" w:space="0" w:color="auto"/>
        <w:bottom w:val="none" w:sz="0" w:space="0" w:color="auto"/>
        <w:right w:val="none" w:sz="0" w:space="0" w:color="auto"/>
      </w:divBdr>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42063492">
      <w:bodyDiv w:val="1"/>
      <w:marLeft w:val="0"/>
      <w:marRight w:val="0"/>
      <w:marTop w:val="0"/>
      <w:marBottom w:val="0"/>
      <w:divBdr>
        <w:top w:val="none" w:sz="0" w:space="0" w:color="auto"/>
        <w:left w:val="none" w:sz="0" w:space="0" w:color="auto"/>
        <w:bottom w:val="none" w:sz="0" w:space="0" w:color="auto"/>
        <w:right w:val="none" w:sz="0" w:space="0" w:color="auto"/>
      </w:divBdr>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564218984">
      <w:bodyDiv w:val="1"/>
      <w:marLeft w:val="0"/>
      <w:marRight w:val="0"/>
      <w:marTop w:val="0"/>
      <w:marBottom w:val="0"/>
      <w:divBdr>
        <w:top w:val="none" w:sz="0" w:space="0" w:color="auto"/>
        <w:left w:val="none" w:sz="0" w:space="0" w:color="auto"/>
        <w:bottom w:val="none" w:sz="0" w:space="0" w:color="auto"/>
        <w:right w:val="none" w:sz="0" w:space="0" w:color="auto"/>
      </w:divBdr>
    </w:div>
    <w:div w:id="594633861">
      <w:bodyDiv w:val="1"/>
      <w:marLeft w:val="0"/>
      <w:marRight w:val="0"/>
      <w:marTop w:val="0"/>
      <w:marBottom w:val="0"/>
      <w:divBdr>
        <w:top w:val="none" w:sz="0" w:space="0" w:color="auto"/>
        <w:left w:val="none" w:sz="0" w:space="0" w:color="auto"/>
        <w:bottom w:val="none" w:sz="0" w:space="0" w:color="auto"/>
        <w:right w:val="none" w:sz="0" w:space="0" w:color="auto"/>
      </w:divBdr>
    </w:div>
    <w:div w:id="601914832">
      <w:bodyDiv w:val="1"/>
      <w:marLeft w:val="0"/>
      <w:marRight w:val="0"/>
      <w:marTop w:val="0"/>
      <w:marBottom w:val="0"/>
      <w:divBdr>
        <w:top w:val="none" w:sz="0" w:space="0" w:color="auto"/>
        <w:left w:val="none" w:sz="0" w:space="0" w:color="auto"/>
        <w:bottom w:val="none" w:sz="0" w:space="0" w:color="auto"/>
        <w:right w:val="none" w:sz="0" w:space="0" w:color="auto"/>
      </w:divBdr>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986931240">
          <w:marLeft w:val="360"/>
          <w:marRight w:val="0"/>
          <w:marTop w:val="200"/>
          <w:marBottom w:val="0"/>
          <w:divBdr>
            <w:top w:val="none" w:sz="0" w:space="0" w:color="auto"/>
            <w:left w:val="none" w:sz="0" w:space="0" w:color="auto"/>
            <w:bottom w:val="none" w:sz="0" w:space="0" w:color="auto"/>
            <w:right w:val="none" w:sz="0" w:space="0" w:color="auto"/>
          </w:divBdr>
        </w:div>
        <w:div w:id="507259825">
          <w:marLeft w:val="360"/>
          <w:marRight w:val="0"/>
          <w:marTop w:val="200"/>
          <w:marBottom w:val="0"/>
          <w:divBdr>
            <w:top w:val="none" w:sz="0" w:space="0" w:color="auto"/>
            <w:left w:val="none" w:sz="0" w:space="0" w:color="auto"/>
            <w:bottom w:val="none" w:sz="0" w:space="0" w:color="auto"/>
            <w:right w:val="none" w:sz="0" w:space="0" w:color="auto"/>
          </w:divBdr>
        </w:div>
      </w:divsChild>
    </w:div>
    <w:div w:id="751581421">
      <w:bodyDiv w:val="1"/>
      <w:marLeft w:val="0"/>
      <w:marRight w:val="0"/>
      <w:marTop w:val="0"/>
      <w:marBottom w:val="0"/>
      <w:divBdr>
        <w:top w:val="none" w:sz="0" w:space="0" w:color="auto"/>
        <w:left w:val="none" w:sz="0" w:space="0" w:color="auto"/>
        <w:bottom w:val="none" w:sz="0" w:space="0" w:color="auto"/>
        <w:right w:val="none" w:sz="0" w:space="0" w:color="auto"/>
      </w:divBdr>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8483293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237352438">
      <w:bodyDiv w:val="1"/>
      <w:marLeft w:val="0"/>
      <w:marRight w:val="0"/>
      <w:marTop w:val="0"/>
      <w:marBottom w:val="0"/>
      <w:divBdr>
        <w:top w:val="none" w:sz="0" w:space="0" w:color="auto"/>
        <w:left w:val="none" w:sz="0" w:space="0" w:color="auto"/>
        <w:bottom w:val="none" w:sz="0" w:space="0" w:color="auto"/>
        <w:right w:val="none" w:sz="0" w:space="0" w:color="auto"/>
      </w:divBdr>
    </w:div>
    <w:div w:id="1319578810">
      <w:bodyDiv w:val="1"/>
      <w:marLeft w:val="0"/>
      <w:marRight w:val="0"/>
      <w:marTop w:val="0"/>
      <w:marBottom w:val="0"/>
      <w:divBdr>
        <w:top w:val="none" w:sz="0" w:space="0" w:color="auto"/>
        <w:left w:val="none" w:sz="0" w:space="0" w:color="auto"/>
        <w:bottom w:val="none" w:sz="0" w:space="0" w:color="auto"/>
        <w:right w:val="none" w:sz="0" w:space="0" w:color="auto"/>
      </w:divBdr>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19485282">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1787699105">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212814032">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sChild>
    </w:div>
    <w:div w:id="1937205077">
      <w:bodyDiv w:val="1"/>
      <w:marLeft w:val="0"/>
      <w:marRight w:val="0"/>
      <w:marTop w:val="0"/>
      <w:marBottom w:val="0"/>
      <w:divBdr>
        <w:top w:val="none" w:sz="0" w:space="0" w:color="auto"/>
        <w:left w:val="none" w:sz="0" w:space="0" w:color="auto"/>
        <w:bottom w:val="none" w:sz="0" w:space="0" w:color="auto"/>
        <w:right w:val="none" w:sz="0" w:space="0" w:color="auto"/>
      </w:divBdr>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JMP-01-2023-0052" TargetMode="External"/><Relationship Id="rId18" Type="http://schemas.openxmlformats.org/officeDocument/2006/relationships/hyperlink" Target="https://doi.org/10.1007/978-3-030-81938-5_80" TargetMode="External"/><Relationship Id="rId26" Type="http://schemas.openxmlformats.org/officeDocument/2006/relationships/hyperlink" Target="https://doi.org/10.1002/nop2.1925" TargetMode="External"/><Relationship Id="rId39" Type="http://schemas.openxmlformats.org/officeDocument/2006/relationships/theme" Target="theme/theme1.xml"/><Relationship Id="rId21" Type="http://schemas.openxmlformats.org/officeDocument/2006/relationships/hyperlink" Target="https://doi.org/10.1007/978-3-031-37186-8_3"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108/PR-08-2022-0535" TargetMode="External"/><Relationship Id="rId17" Type="http://schemas.openxmlformats.org/officeDocument/2006/relationships/hyperlink" Target="https://doi.org/10.60682/3w9v-pr39" TargetMode="External"/><Relationship Id="rId25" Type="http://schemas.openxmlformats.org/officeDocument/2006/relationships/hyperlink" Target="http://publisher.stipas.ac.id/index.php/pbs/article/view/37"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08/IJMCE-03-2021-0054" TargetMode="External"/><Relationship Id="rId20" Type="http://schemas.openxmlformats.org/officeDocument/2006/relationships/hyperlink" Target="https://www.researchgate.net/profile/John-Paul-Miranda-2/publication/382240961_Identification_validity_and_reliability_of_the_21st-century_workplace_skills_for_on-the-job_training_practicum/links/66934601af9e615a15e35f7b/Identification-validity-and-reliability-of-the-21st-century-workplace-skills-for-on-the-job-training-practicum.pdf" TargetMode="External"/><Relationship Id="rId29" Type="http://schemas.openxmlformats.org/officeDocument/2006/relationships/hyperlink" Target="https://www.academia.edu/download/116757283/4538.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1538/mjifm.v3i2.44" TargetMode="External"/><Relationship Id="rId24" Type="http://schemas.openxmlformats.org/officeDocument/2006/relationships/hyperlink" Target="https://doi.org/10.24384/cwrs-bv43"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openurl.ebsco.com/EPDB%3Agcd%3A9%3A17911097/detailv2?sid=ebsco%3Aplink%3Ascholar&amp;id=ebsco%3Agcd%3A155230235&amp;crl=c&amp;link_origin=scholar.google.com" TargetMode="External"/><Relationship Id="rId23" Type="http://schemas.openxmlformats.org/officeDocument/2006/relationships/hyperlink" Target="https://doi.org/10.1108/SHR-01-2024-0005" TargetMode="External"/><Relationship Id="rId28" Type="http://schemas.openxmlformats.org/officeDocument/2006/relationships/hyperlink" Target="https://doi.org/10.1108/IJMCE-10-2022-0091" TargetMode="External"/><Relationship Id="rId36" Type="http://schemas.openxmlformats.org/officeDocument/2006/relationships/header" Target="header3.xml"/><Relationship Id="rId10" Type="http://schemas.openxmlformats.org/officeDocument/2006/relationships/hyperlink" Target="https://www.ingentaconnect.com/content/magna/jfd/2022/00000036/00000001/art00007" TargetMode="External"/><Relationship Id="rId19" Type="http://schemas.openxmlformats.org/officeDocument/2006/relationships/hyperlink" Target="https://medicine.nus.edu.sg/taps/wp-content/uploads/sites/10/2022/06/OA2539_Tackling-Study-Work-Chasm-Perceptions-of-the-Role-of-Mentorship-in-the-Healthcare-Workplace.pdf" TargetMode="External"/><Relationship Id="rId31" Type="http://schemas.openxmlformats.org/officeDocument/2006/relationships/hyperlink" Target="https://doi.org/10.1108/JMP-08-2024-717" TargetMode="External"/><Relationship Id="rId4" Type="http://schemas.openxmlformats.org/officeDocument/2006/relationships/settings" Target="settings.xml"/><Relationship Id="rId9" Type="http://schemas.openxmlformats.org/officeDocument/2006/relationships/hyperlink" Target="https://kajabi-storefronts-production.s3.amazonaws.com/sites/2147517219/themes/2148469520/downloads/wdfYsrXpRZOqJ5Xxefa9_Physician_Coaching_Article_Published_May_2022.pdfb" TargetMode="External"/><Relationship Id="rId14" Type="http://schemas.openxmlformats.org/officeDocument/2006/relationships/hyperlink" Target="https://openurl.ebsco.com/EPDB%3Agcd%3A4%3A3363908/detailv2?sid=ebsco%3Aplink%3Ascholar&amp;id=ebsco%3Agcd%3A164235503&amp;crl=c&amp;link_origin=scholar.google.com" TargetMode="External"/><Relationship Id="rId22" Type="http://schemas.openxmlformats.org/officeDocument/2006/relationships/hyperlink" Target="https://doi.org/10.1504/IJMLO.2024.139647" TargetMode="External"/><Relationship Id="rId27" Type="http://schemas.openxmlformats.org/officeDocument/2006/relationships/hyperlink" Target="https://hdl.handle.net/10788/4535" TargetMode="External"/><Relationship Id="rId30" Type="http://schemas.openxmlformats.org/officeDocument/2006/relationships/hyperlink" Target="https://doi.org/10.1108/JMD-12-2023-0360" TargetMode="External"/><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19AE33-DE68-4531-9433-2C42A2F1C4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4073</Words>
  <Characters>23218</Characters>
  <Application>Microsoft Office Word</Application>
  <DocSecurity>0</DocSecurity>
  <Lines>193</Lines>
  <Paragraphs>54</Paragraphs>
  <ScaleCrop>false</ScaleCrop>
  <Company/>
  <LinksUpToDate>false</LinksUpToDate>
  <CharactersWithSpaces>27237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2025-03-08T20:22:00Z</dcterms:created>
  <dcterms:modified xsi:type="dcterms:W3CDTF">2025-03-08T20:24:00Z</dcterms:modified>
</cp:coreProperties>
</file>