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247" w:rsidRPr="00360247" w:rsidRDefault="00360247" w:rsidP="00360247">
      <w:pPr>
        <w:rPr>
          <w:rFonts w:ascii="Arial" w:hAnsi="Arial" w:cs="Arial"/>
          <w:sz w:val="32"/>
          <w:szCs w:val="32"/>
        </w:rPr>
      </w:pPr>
    </w:p>
    <w:p w:rsidR="00360247" w:rsidRPr="00360247" w:rsidRDefault="00360247" w:rsidP="00360247">
      <w:pPr>
        <w:rPr>
          <w:rFonts w:ascii="Arial" w:hAnsi="Arial" w:cs="Arial"/>
          <w:sz w:val="32"/>
          <w:szCs w:val="32"/>
        </w:rPr>
      </w:pPr>
      <w:r w:rsidRPr="00360247">
        <w:rPr>
          <w:rFonts w:ascii="Arial" w:hAnsi="Arial" w:cs="Arial"/>
          <w:noProof/>
          <w:lang w:eastAsia="en-GB"/>
        </w:rPr>
        <w:drawing>
          <wp:anchor distT="0" distB="0" distL="114300" distR="114300" simplePos="0" relativeHeight="251659264" behindDoc="1" locked="0" layoutInCell="1" allowOverlap="1" wp14:anchorId="2610088F" wp14:editId="50250A79">
            <wp:simplePos x="0" y="0"/>
            <wp:positionH relativeFrom="margin">
              <wp:align>right</wp:align>
            </wp:positionH>
            <wp:positionV relativeFrom="paragraph">
              <wp:posOffset>255905</wp:posOffset>
            </wp:positionV>
            <wp:extent cx="5724525" cy="11049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1104900"/>
                    </a:xfrm>
                    <a:prstGeom prst="rect">
                      <a:avLst/>
                    </a:prstGeom>
                  </pic:spPr>
                </pic:pic>
              </a:graphicData>
            </a:graphic>
            <wp14:sizeRelH relativeFrom="margin">
              <wp14:pctWidth>0</wp14:pctWidth>
            </wp14:sizeRelH>
          </wp:anchor>
        </w:drawing>
      </w:r>
    </w:p>
    <w:p w:rsidR="00360247" w:rsidRPr="00360247" w:rsidRDefault="00360247" w:rsidP="00360247">
      <w:pPr>
        <w:rPr>
          <w:rFonts w:ascii="Arial" w:hAnsi="Arial" w:cs="Arial"/>
          <w:sz w:val="32"/>
          <w:szCs w:val="32"/>
        </w:rPr>
      </w:pPr>
      <w:r w:rsidRPr="00360247">
        <w:rPr>
          <w:rFonts w:ascii="Arial" w:hAnsi="Arial" w:cs="Arial"/>
          <w:sz w:val="32"/>
          <w:szCs w:val="32"/>
        </w:rPr>
        <w:t xml:space="preserve">                                                         </w:t>
      </w:r>
    </w:p>
    <w:p w:rsidR="00360247" w:rsidRDefault="00360247" w:rsidP="00360247">
      <w:pPr>
        <w:spacing w:before="0" w:beforeAutospacing="0"/>
        <w:jc w:val="center"/>
        <w:rPr>
          <w:rFonts w:ascii="Arial" w:hAnsi="Arial" w:cs="Arial"/>
          <w:sz w:val="32"/>
          <w:szCs w:val="32"/>
        </w:rPr>
      </w:pPr>
      <w:r w:rsidRPr="00360247">
        <w:rPr>
          <w:rFonts w:ascii="Arial" w:hAnsi="Arial" w:cs="Arial"/>
          <w:sz w:val="32"/>
          <w:szCs w:val="32"/>
        </w:rPr>
        <w:t>UNIVERSITY OF WALES</w:t>
      </w:r>
    </w:p>
    <w:p w:rsidR="00360247" w:rsidRPr="00360247" w:rsidRDefault="00360247" w:rsidP="00360247">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360247" w:rsidRPr="00360247" w:rsidRDefault="00360247" w:rsidP="00360247">
      <w:pPr>
        <w:rPr>
          <w:rFonts w:ascii="Arial" w:hAnsi="Arial" w:cs="Arial"/>
          <w:sz w:val="24"/>
          <w:szCs w:val="24"/>
        </w:rPr>
      </w:pPr>
    </w:p>
    <w:p w:rsidR="00360247" w:rsidRPr="00360247" w:rsidRDefault="00360247" w:rsidP="00360247">
      <w:pPr>
        <w:rPr>
          <w:rFonts w:ascii="Arial" w:hAnsi="Arial" w:cs="Arial"/>
          <w:sz w:val="40"/>
          <w:szCs w:val="40"/>
        </w:rPr>
      </w:pPr>
      <w:r w:rsidRPr="00360247">
        <w:rPr>
          <w:rFonts w:ascii="Arial" w:hAnsi="Arial" w:cs="Arial"/>
          <w:sz w:val="24"/>
          <w:szCs w:val="24"/>
        </w:rPr>
        <w:t xml:space="preserve">                                 </w:t>
      </w:r>
      <w:r w:rsidRPr="00360247">
        <w:rPr>
          <w:rFonts w:ascii="Arial" w:hAnsi="Arial" w:cs="Arial"/>
          <w:sz w:val="40"/>
          <w:szCs w:val="40"/>
        </w:rPr>
        <w:t>CRITICAL THINKING</w:t>
      </w:r>
    </w:p>
    <w:p w:rsidR="00360247" w:rsidRPr="00360247" w:rsidRDefault="00360247" w:rsidP="003D0DF2">
      <w:pPr>
        <w:jc w:val="center"/>
        <w:rPr>
          <w:rFonts w:ascii="Arial" w:hAnsi="Arial" w:cs="Arial"/>
          <w:sz w:val="40"/>
          <w:szCs w:val="40"/>
        </w:rPr>
      </w:pPr>
      <w:r w:rsidRPr="00360247">
        <w:rPr>
          <w:rFonts w:ascii="Arial" w:hAnsi="Arial" w:cs="Arial"/>
          <w:sz w:val="40"/>
          <w:szCs w:val="40"/>
        </w:rPr>
        <w:t>NAME:</w:t>
      </w:r>
      <w:r w:rsidR="003D0DF2">
        <w:rPr>
          <w:rFonts w:ascii="Arial" w:hAnsi="Arial" w:cs="Arial"/>
          <w:sz w:val="40"/>
          <w:szCs w:val="40"/>
        </w:rPr>
        <w:t xml:space="preserve"> Patrick Mokwe</w:t>
      </w:r>
      <w:bookmarkStart w:id="0" w:name="_GoBack"/>
      <w:bookmarkEnd w:id="0"/>
    </w:p>
    <w:p w:rsidR="003D0DF2" w:rsidRDefault="00360247" w:rsidP="003D0DF2">
      <w:pPr>
        <w:jc w:val="center"/>
        <w:rPr>
          <w:rFonts w:ascii="Arial" w:hAnsi="Arial" w:cs="Arial"/>
          <w:sz w:val="40"/>
          <w:szCs w:val="40"/>
        </w:rPr>
      </w:pPr>
      <w:r w:rsidRPr="00360247">
        <w:rPr>
          <w:rFonts w:ascii="Arial" w:hAnsi="Arial" w:cs="Arial"/>
          <w:sz w:val="40"/>
          <w:szCs w:val="40"/>
        </w:rPr>
        <w:t>NUMBER:</w:t>
      </w:r>
      <w:r w:rsidR="003D0DF2">
        <w:rPr>
          <w:rFonts w:ascii="Arial" w:hAnsi="Arial" w:cs="Arial"/>
          <w:sz w:val="40"/>
          <w:szCs w:val="40"/>
        </w:rPr>
        <w:t xml:space="preserve"> </w:t>
      </w:r>
      <w:r w:rsidR="003D0DF2" w:rsidRPr="003D0DF2">
        <w:rPr>
          <w:rFonts w:ascii="Arial" w:hAnsi="Arial" w:cs="Arial"/>
          <w:sz w:val="40"/>
          <w:szCs w:val="40"/>
        </w:rPr>
        <w:t>1604804</w:t>
      </w:r>
    </w:p>
    <w:p w:rsidR="003D0DF2" w:rsidRDefault="003D0DF2" w:rsidP="003D0DF2">
      <w:pPr>
        <w:jc w:val="center"/>
        <w:rPr>
          <w:rFonts w:ascii="Arial" w:hAnsi="Arial" w:cs="Arial"/>
          <w:sz w:val="40"/>
          <w:szCs w:val="40"/>
        </w:rPr>
      </w:pPr>
      <w:r>
        <w:rPr>
          <w:rFonts w:ascii="Arial" w:hAnsi="Arial" w:cs="Arial"/>
          <w:sz w:val="40"/>
          <w:szCs w:val="40"/>
        </w:rPr>
        <w:t>Word count:</w:t>
      </w:r>
    </w:p>
    <w:p w:rsidR="00360247" w:rsidRPr="00360247" w:rsidRDefault="003D0DF2" w:rsidP="003D0DF2">
      <w:pPr>
        <w:jc w:val="center"/>
        <w:rPr>
          <w:rFonts w:ascii="Arial" w:hAnsi="Arial" w:cs="Arial"/>
          <w:sz w:val="40"/>
          <w:szCs w:val="40"/>
        </w:rPr>
      </w:pPr>
      <w:r>
        <w:rPr>
          <w:rFonts w:ascii="Arial" w:hAnsi="Arial" w:cs="Arial"/>
          <w:sz w:val="40"/>
          <w:szCs w:val="40"/>
        </w:rPr>
        <w:t>May, 2018</w:t>
      </w:r>
      <w:r w:rsidR="00360247" w:rsidRPr="00360247">
        <w:rPr>
          <w:rFonts w:ascii="Arial" w:hAnsi="Arial" w:cs="Arial"/>
          <w:sz w:val="40"/>
          <w:szCs w:val="40"/>
        </w:rPr>
        <w:br w:type="page"/>
      </w:r>
    </w:p>
    <w:sdt>
      <w:sdtPr>
        <w:rPr>
          <w:rFonts w:ascii="Arial" w:hAnsi="Arial" w:cs="Arial"/>
          <w:color w:val="auto"/>
        </w:rPr>
        <w:id w:val="1428459405"/>
        <w:docPartObj>
          <w:docPartGallery w:val="Table of Contents"/>
          <w:docPartUnique/>
        </w:docPartObj>
      </w:sdtPr>
      <w:sdtEndPr>
        <w:rPr>
          <w:b/>
          <w:bCs/>
          <w:caps w:val="0"/>
          <w:noProof/>
          <w:spacing w:val="0"/>
          <w:sz w:val="20"/>
          <w:szCs w:val="20"/>
        </w:rPr>
      </w:sdtEndPr>
      <w:sdtContent>
        <w:p w:rsidR="00360247" w:rsidRPr="00360247" w:rsidRDefault="00360247" w:rsidP="00360247">
          <w:pPr>
            <w:pStyle w:val="TOCHeading"/>
            <w:jc w:val="center"/>
            <w:rPr>
              <w:rFonts w:ascii="Arial" w:hAnsi="Arial" w:cs="Arial"/>
            </w:rPr>
          </w:pPr>
          <w:r w:rsidRPr="00360247">
            <w:rPr>
              <w:rFonts w:ascii="Arial" w:hAnsi="Arial" w:cs="Arial"/>
            </w:rPr>
            <w:t>Table of Contents</w:t>
          </w:r>
        </w:p>
        <w:p w:rsidR="00360247" w:rsidRPr="00360247" w:rsidRDefault="00360247" w:rsidP="00360247">
          <w:pPr>
            <w:pStyle w:val="TOC1"/>
            <w:tabs>
              <w:tab w:val="right" w:leader="dot" w:pos="9016"/>
            </w:tabs>
            <w:rPr>
              <w:rFonts w:ascii="Arial" w:hAnsi="Arial" w:cs="Arial"/>
              <w:noProof/>
              <w:sz w:val="24"/>
              <w:szCs w:val="24"/>
            </w:rPr>
          </w:pPr>
          <w:r w:rsidRPr="00360247">
            <w:rPr>
              <w:rFonts w:ascii="Arial" w:hAnsi="Arial" w:cs="Arial"/>
            </w:rPr>
            <w:fldChar w:fldCharType="begin"/>
          </w:r>
          <w:r w:rsidRPr="00360247">
            <w:rPr>
              <w:rFonts w:ascii="Arial" w:hAnsi="Arial" w:cs="Arial"/>
            </w:rPr>
            <w:instrText xml:space="preserve"> TOC \o "1-3" \h \z \u </w:instrText>
          </w:r>
          <w:r w:rsidRPr="00360247">
            <w:rPr>
              <w:rFonts w:ascii="Arial" w:hAnsi="Arial" w:cs="Arial"/>
            </w:rPr>
            <w:fldChar w:fldCharType="separate"/>
          </w:r>
          <w:hyperlink w:anchor="_Toc512856519" w:history="1">
            <w:r w:rsidRPr="00360247">
              <w:rPr>
                <w:rStyle w:val="Hyperlink"/>
                <w:rFonts w:ascii="Arial" w:hAnsi="Arial" w:cs="Arial"/>
                <w:noProof/>
                <w:sz w:val="24"/>
                <w:szCs w:val="24"/>
              </w:rPr>
              <w:t>1.0 Introduction</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_Toc512856519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3</w:t>
            </w:r>
            <w:r w:rsidRPr="00360247">
              <w:rPr>
                <w:rFonts w:ascii="Arial" w:hAnsi="Arial" w:cs="Arial"/>
                <w:noProof/>
                <w:webHidden/>
                <w:sz w:val="24"/>
                <w:szCs w:val="24"/>
              </w:rPr>
              <w:fldChar w:fldCharType="end"/>
            </w:r>
          </w:hyperlink>
        </w:p>
        <w:p w:rsidR="00360247" w:rsidRPr="00360247" w:rsidRDefault="00360247" w:rsidP="00360247">
          <w:pPr>
            <w:pStyle w:val="TOC1"/>
            <w:tabs>
              <w:tab w:val="right" w:leader="dot" w:pos="9016"/>
            </w:tabs>
            <w:rPr>
              <w:rFonts w:ascii="Arial" w:hAnsi="Arial" w:cs="Arial"/>
              <w:noProof/>
              <w:sz w:val="24"/>
              <w:szCs w:val="24"/>
            </w:rPr>
          </w:pPr>
          <w:hyperlink w:anchor="_Toc512856520" w:history="1">
            <w:r w:rsidRPr="00360247">
              <w:rPr>
                <w:rStyle w:val="Hyperlink"/>
                <w:rFonts w:ascii="Arial" w:hAnsi="Arial" w:cs="Arial"/>
                <w:noProof/>
                <w:sz w:val="24"/>
                <w:szCs w:val="24"/>
              </w:rPr>
              <w:t>2.0 Impact Of Beliefs, Attitudes And Values On Management Theory</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_Toc512856520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4</w:t>
            </w:r>
            <w:r w:rsidRPr="00360247">
              <w:rPr>
                <w:rFonts w:ascii="Arial" w:hAnsi="Arial" w:cs="Arial"/>
                <w:noProof/>
                <w:webHidden/>
                <w:sz w:val="24"/>
                <w:szCs w:val="24"/>
              </w:rPr>
              <w:fldChar w:fldCharType="end"/>
            </w:r>
          </w:hyperlink>
        </w:p>
        <w:p w:rsidR="00360247" w:rsidRPr="00360247" w:rsidRDefault="00360247" w:rsidP="00360247">
          <w:pPr>
            <w:pStyle w:val="TOC2"/>
            <w:tabs>
              <w:tab w:val="right" w:leader="dot" w:pos="9016"/>
            </w:tabs>
            <w:rPr>
              <w:rFonts w:ascii="Arial" w:hAnsi="Arial" w:cs="Arial"/>
              <w:noProof/>
              <w:sz w:val="24"/>
              <w:szCs w:val="24"/>
            </w:rPr>
          </w:pPr>
          <w:hyperlink w:anchor="_Toc512856521" w:history="1">
            <w:r w:rsidRPr="00360247">
              <w:rPr>
                <w:rStyle w:val="Hyperlink"/>
                <w:rFonts w:ascii="Arial" w:hAnsi="Arial" w:cs="Arial"/>
                <w:noProof/>
                <w:sz w:val="24"/>
                <w:szCs w:val="24"/>
              </w:rPr>
              <w:t>2.1 Difference Bewteen Belief, Attitude And Value</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_Toc512856521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4</w:t>
            </w:r>
            <w:r w:rsidRPr="00360247">
              <w:rPr>
                <w:rFonts w:ascii="Arial" w:hAnsi="Arial" w:cs="Arial"/>
                <w:noProof/>
                <w:webHidden/>
                <w:sz w:val="24"/>
                <w:szCs w:val="24"/>
              </w:rPr>
              <w:fldChar w:fldCharType="end"/>
            </w:r>
          </w:hyperlink>
        </w:p>
        <w:p w:rsidR="00360247" w:rsidRPr="00360247" w:rsidRDefault="00360247" w:rsidP="00360247">
          <w:pPr>
            <w:pStyle w:val="TOC2"/>
            <w:tabs>
              <w:tab w:val="right" w:leader="dot" w:pos="9016"/>
            </w:tabs>
            <w:rPr>
              <w:rFonts w:ascii="Arial" w:hAnsi="Arial" w:cs="Arial"/>
              <w:noProof/>
              <w:sz w:val="24"/>
              <w:szCs w:val="24"/>
            </w:rPr>
          </w:pPr>
          <w:hyperlink w:anchor="_Toc512856522" w:history="1">
            <w:r w:rsidRPr="00360247">
              <w:rPr>
                <w:rStyle w:val="Hyperlink"/>
                <w:rFonts w:ascii="Arial" w:hAnsi="Arial" w:cs="Arial"/>
                <w:noProof/>
                <w:sz w:val="24"/>
                <w:szCs w:val="24"/>
              </w:rPr>
              <w:t>2.2 Management Theories Relevant To The Author’s Role In The Workplace</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_Toc512856522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6</w:t>
            </w:r>
            <w:r w:rsidRPr="00360247">
              <w:rPr>
                <w:rFonts w:ascii="Arial" w:hAnsi="Arial" w:cs="Arial"/>
                <w:noProof/>
                <w:webHidden/>
                <w:sz w:val="24"/>
                <w:szCs w:val="24"/>
              </w:rPr>
              <w:fldChar w:fldCharType="end"/>
            </w:r>
          </w:hyperlink>
        </w:p>
        <w:p w:rsidR="00360247" w:rsidRPr="00360247" w:rsidRDefault="00360247" w:rsidP="00360247">
          <w:pPr>
            <w:pStyle w:val="TOC2"/>
            <w:tabs>
              <w:tab w:val="right" w:leader="dot" w:pos="9016"/>
            </w:tabs>
            <w:rPr>
              <w:rFonts w:ascii="Arial" w:hAnsi="Arial" w:cs="Arial"/>
              <w:noProof/>
              <w:sz w:val="24"/>
              <w:szCs w:val="24"/>
            </w:rPr>
          </w:pPr>
          <w:hyperlink w:anchor="_Toc512856523" w:history="1">
            <w:r w:rsidRPr="00360247">
              <w:rPr>
                <w:rStyle w:val="Hyperlink"/>
                <w:rFonts w:ascii="Arial" w:hAnsi="Arial" w:cs="Arial"/>
                <w:noProof/>
                <w:sz w:val="24"/>
                <w:szCs w:val="24"/>
              </w:rPr>
              <w:t>2.3 The Impact Of My Belief, Attitude And Values On Particular Management Theory</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_Toc512856523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11</w:t>
            </w:r>
            <w:r w:rsidRPr="00360247">
              <w:rPr>
                <w:rFonts w:ascii="Arial" w:hAnsi="Arial" w:cs="Arial"/>
                <w:noProof/>
                <w:webHidden/>
                <w:sz w:val="24"/>
                <w:szCs w:val="24"/>
              </w:rPr>
              <w:fldChar w:fldCharType="end"/>
            </w:r>
          </w:hyperlink>
        </w:p>
        <w:p w:rsidR="00360247" w:rsidRPr="00360247" w:rsidRDefault="00360247" w:rsidP="00360247">
          <w:pPr>
            <w:pStyle w:val="TOC1"/>
            <w:tabs>
              <w:tab w:val="right" w:leader="dot" w:pos="9016"/>
            </w:tabs>
            <w:rPr>
              <w:rFonts w:ascii="Arial" w:hAnsi="Arial" w:cs="Arial"/>
              <w:noProof/>
              <w:sz w:val="24"/>
              <w:szCs w:val="24"/>
            </w:rPr>
          </w:pPr>
          <w:hyperlink w:anchor="_Toc512856524" w:history="1">
            <w:r w:rsidRPr="00360247">
              <w:rPr>
                <w:rStyle w:val="Hyperlink"/>
                <w:rFonts w:ascii="Arial" w:hAnsi="Arial" w:cs="Arial"/>
                <w:noProof/>
                <w:sz w:val="24"/>
                <w:szCs w:val="24"/>
              </w:rPr>
              <w:t>3.0 The Impact Of Beliefs, Attitudes And Values On Own Workplace Behaviour.</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_Toc512856524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12</w:t>
            </w:r>
            <w:r w:rsidRPr="00360247">
              <w:rPr>
                <w:rFonts w:ascii="Arial" w:hAnsi="Arial" w:cs="Arial"/>
                <w:noProof/>
                <w:webHidden/>
                <w:sz w:val="24"/>
                <w:szCs w:val="24"/>
              </w:rPr>
              <w:fldChar w:fldCharType="end"/>
            </w:r>
          </w:hyperlink>
        </w:p>
        <w:p w:rsidR="00360247" w:rsidRPr="00360247" w:rsidRDefault="00360247" w:rsidP="00360247">
          <w:pPr>
            <w:pStyle w:val="TOC2"/>
            <w:tabs>
              <w:tab w:val="right" w:leader="dot" w:pos="9016"/>
            </w:tabs>
            <w:rPr>
              <w:rFonts w:ascii="Arial" w:hAnsi="Arial" w:cs="Arial"/>
              <w:noProof/>
              <w:sz w:val="24"/>
              <w:szCs w:val="24"/>
            </w:rPr>
          </w:pPr>
          <w:hyperlink w:anchor="_Toc512856525" w:history="1">
            <w:r w:rsidRPr="00360247">
              <w:rPr>
                <w:rStyle w:val="Hyperlink"/>
                <w:rFonts w:ascii="Arial" w:hAnsi="Arial" w:cs="Arial"/>
                <w:noProof/>
                <w:sz w:val="24"/>
                <w:szCs w:val="24"/>
              </w:rPr>
              <w:t>3.1 Beliefs, Attitudes And Value’s Impact In Workplace</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_Toc512856525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13</w:t>
            </w:r>
            <w:r w:rsidRPr="00360247">
              <w:rPr>
                <w:rFonts w:ascii="Arial" w:hAnsi="Arial" w:cs="Arial"/>
                <w:noProof/>
                <w:webHidden/>
                <w:sz w:val="24"/>
                <w:szCs w:val="24"/>
              </w:rPr>
              <w:fldChar w:fldCharType="end"/>
            </w:r>
          </w:hyperlink>
        </w:p>
        <w:p w:rsidR="00360247" w:rsidRPr="00360247" w:rsidRDefault="00360247" w:rsidP="00360247">
          <w:pPr>
            <w:pStyle w:val="TOC2"/>
            <w:tabs>
              <w:tab w:val="right" w:leader="dot" w:pos="9016"/>
            </w:tabs>
            <w:rPr>
              <w:rFonts w:ascii="Arial" w:hAnsi="Arial" w:cs="Arial"/>
              <w:noProof/>
              <w:sz w:val="24"/>
              <w:szCs w:val="24"/>
            </w:rPr>
          </w:pPr>
          <w:hyperlink w:anchor="_Toc512856526" w:history="1">
            <w:r w:rsidRPr="00360247">
              <w:rPr>
                <w:rStyle w:val="Hyperlink"/>
                <w:rFonts w:ascii="Arial" w:hAnsi="Arial" w:cs="Arial"/>
                <w:noProof/>
                <w:sz w:val="24"/>
                <w:szCs w:val="24"/>
              </w:rPr>
              <w:t>3.2 Range Of Managerial Theories Relevant To My Role In The Workplace.</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_Toc512856526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16</w:t>
            </w:r>
            <w:r w:rsidRPr="00360247">
              <w:rPr>
                <w:rFonts w:ascii="Arial" w:hAnsi="Arial" w:cs="Arial"/>
                <w:noProof/>
                <w:webHidden/>
                <w:sz w:val="24"/>
                <w:szCs w:val="24"/>
              </w:rPr>
              <w:fldChar w:fldCharType="end"/>
            </w:r>
          </w:hyperlink>
        </w:p>
        <w:p w:rsidR="00360247" w:rsidRPr="00360247" w:rsidRDefault="00360247" w:rsidP="00360247">
          <w:pPr>
            <w:pStyle w:val="TOC1"/>
            <w:tabs>
              <w:tab w:val="right" w:leader="dot" w:pos="9016"/>
            </w:tabs>
            <w:rPr>
              <w:rFonts w:ascii="Arial" w:hAnsi="Arial" w:cs="Arial"/>
              <w:noProof/>
              <w:sz w:val="24"/>
              <w:szCs w:val="24"/>
            </w:rPr>
          </w:pPr>
          <w:hyperlink w:anchor="_Toc512856527" w:history="1">
            <w:r w:rsidRPr="00360247">
              <w:rPr>
                <w:rStyle w:val="Hyperlink"/>
                <w:rFonts w:ascii="Arial" w:hAnsi="Arial" w:cs="Arial"/>
                <w:noProof/>
                <w:sz w:val="24"/>
                <w:szCs w:val="24"/>
              </w:rPr>
              <w:t>4.0 Conclusion</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_Toc512856527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19</w:t>
            </w:r>
            <w:r w:rsidRPr="00360247">
              <w:rPr>
                <w:rFonts w:ascii="Arial" w:hAnsi="Arial" w:cs="Arial"/>
                <w:noProof/>
                <w:webHidden/>
                <w:sz w:val="24"/>
                <w:szCs w:val="24"/>
              </w:rPr>
              <w:fldChar w:fldCharType="end"/>
            </w:r>
          </w:hyperlink>
        </w:p>
        <w:p w:rsidR="00360247" w:rsidRPr="00360247" w:rsidRDefault="00360247" w:rsidP="00360247">
          <w:pPr>
            <w:pStyle w:val="TOC1"/>
            <w:tabs>
              <w:tab w:val="right" w:leader="dot" w:pos="9016"/>
            </w:tabs>
            <w:rPr>
              <w:rFonts w:ascii="Arial" w:hAnsi="Arial" w:cs="Arial"/>
              <w:noProof/>
            </w:rPr>
          </w:pPr>
          <w:hyperlink w:anchor="_Toc512856528" w:history="1">
            <w:r w:rsidRPr="00360247">
              <w:rPr>
                <w:rStyle w:val="Hyperlink"/>
                <w:rFonts w:ascii="Arial" w:hAnsi="Arial" w:cs="Arial"/>
                <w:noProof/>
                <w:sz w:val="24"/>
                <w:szCs w:val="24"/>
              </w:rPr>
              <w:t>Bibliography</w:t>
            </w:r>
            <w:r w:rsidRPr="00360247">
              <w:rPr>
                <w:rFonts w:ascii="Arial" w:hAnsi="Arial" w:cs="Arial"/>
                <w:noProof/>
                <w:webHidden/>
                <w:sz w:val="24"/>
                <w:szCs w:val="24"/>
              </w:rPr>
              <w:tab/>
            </w:r>
            <w:r w:rsidRPr="00360247">
              <w:rPr>
                <w:rFonts w:ascii="Arial" w:hAnsi="Arial" w:cs="Arial"/>
                <w:noProof/>
                <w:webHidden/>
                <w:sz w:val="24"/>
                <w:szCs w:val="24"/>
              </w:rPr>
              <w:fldChar w:fldCharType="begin"/>
            </w:r>
            <w:r w:rsidRPr="00360247">
              <w:rPr>
                <w:rFonts w:ascii="Arial" w:hAnsi="Arial" w:cs="Arial"/>
                <w:noProof/>
                <w:webHidden/>
                <w:sz w:val="24"/>
                <w:szCs w:val="24"/>
              </w:rPr>
              <w:instrText xml:space="preserve"> PAGEREF _Toc512856528 \h </w:instrText>
            </w:r>
            <w:r w:rsidRPr="00360247">
              <w:rPr>
                <w:rFonts w:ascii="Arial" w:hAnsi="Arial" w:cs="Arial"/>
                <w:noProof/>
                <w:webHidden/>
                <w:sz w:val="24"/>
                <w:szCs w:val="24"/>
              </w:rPr>
            </w:r>
            <w:r w:rsidRPr="00360247">
              <w:rPr>
                <w:rFonts w:ascii="Arial" w:hAnsi="Arial" w:cs="Arial"/>
                <w:noProof/>
                <w:webHidden/>
                <w:sz w:val="24"/>
                <w:szCs w:val="24"/>
              </w:rPr>
              <w:fldChar w:fldCharType="separate"/>
            </w:r>
            <w:r w:rsidR="00D23917">
              <w:rPr>
                <w:rFonts w:ascii="Arial" w:hAnsi="Arial" w:cs="Arial"/>
                <w:noProof/>
                <w:webHidden/>
                <w:sz w:val="24"/>
                <w:szCs w:val="24"/>
              </w:rPr>
              <w:t>20</w:t>
            </w:r>
            <w:r w:rsidRPr="00360247">
              <w:rPr>
                <w:rFonts w:ascii="Arial" w:hAnsi="Arial" w:cs="Arial"/>
                <w:noProof/>
                <w:webHidden/>
                <w:sz w:val="24"/>
                <w:szCs w:val="24"/>
              </w:rPr>
              <w:fldChar w:fldCharType="end"/>
            </w:r>
          </w:hyperlink>
        </w:p>
        <w:p w:rsidR="00360247" w:rsidRPr="00360247" w:rsidRDefault="00360247" w:rsidP="00360247">
          <w:pPr>
            <w:rPr>
              <w:rFonts w:ascii="Arial" w:hAnsi="Arial" w:cs="Arial"/>
            </w:rPr>
          </w:pPr>
          <w:r w:rsidRPr="00360247">
            <w:rPr>
              <w:rFonts w:ascii="Arial" w:hAnsi="Arial" w:cs="Arial"/>
              <w:b/>
              <w:bCs/>
              <w:noProof/>
            </w:rPr>
            <w:fldChar w:fldCharType="end"/>
          </w:r>
        </w:p>
      </w:sdtContent>
    </w:sdt>
    <w:p w:rsidR="00360247" w:rsidRPr="00360247" w:rsidRDefault="00360247" w:rsidP="00360247">
      <w:pPr>
        <w:rPr>
          <w:rFonts w:ascii="Arial" w:hAnsi="Arial" w:cs="Arial"/>
          <w:sz w:val="24"/>
          <w:szCs w:val="24"/>
        </w:rPr>
      </w:pPr>
    </w:p>
    <w:p w:rsidR="00360247" w:rsidRPr="00360247" w:rsidRDefault="00360247" w:rsidP="00360247">
      <w:pPr>
        <w:rPr>
          <w:rFonts w:ascii="Arial" w:hAnsi="Arial" w:cs="Arial"/>
          <w:sz w:val="24"/>
          <w:szCs w:val="24"/>
        </w:rPr>
      </w:pPr>
      <w:r w:rsidRPr="00360247">
        <w:rPr>
          <w:rFonts w:ascii="Arial" w:hAnsi="Arial" w:cs="Arial"/>
          <w:sz w:val="24"/>
          <w:szCs w:val="24"/>
        </w:rPr>
        <w:br w:type="page"/>
      </w:r>
    </w:p>
    <w:p w:rsidR="00360247" w:rsidRPr="00360247" w:rsidRDefault="00360247" w:rsidP="00360247">
      <w:pPr>
        <w:pStyle w:val="Heading1"/>
        <w:rPr>
          <w:rFonts w:ascii="Arial" w:hAnsi="Arial" w:cs="Arial"/>
        </w:rPr>
      </w:pPr>
      <w:bookmarkStart w:id="1" w:name="_Toc512856519"/>
      <w:r w:rsidRPr="00360247">
        <w:rPr>
          <w:rFonts w:ascii="Arial" w:hAnsi="Arial" w:cs="Arial"/>
        </w:rPr>
        <w:lastRenderedPageBreak/>
        <w:t>1.0</w:t>
      </w:r>
      <w:r>
        <w:rPr>
          <w:rFonts w:ascii="Arial" w:hAnsi="Arial" w:cs="Arial"/>
        </w:rPr>
        <w:t xml:space="preserve"> </w:t>
      </w:r>
      <w:r w:rsidRPr="00360247">
        <w:rPr>
          <w:rFonts w:ascii="Arial" w:hAnsi="Arial" w:cs="Arial"/>
        </w:rPr>
        <w:t>INTRODUCTION</w:t>
      </w:r>
      <w:bookmarkEnd w:id="1"/>
    </w:p>
    <w:p w:rsidR="00360247" w:rsidRPr="00360247" w:rsidRDefault="00360247" w:rsidP="00360247">
      <w:pPr>
        <w:rPr>
          <w:rFonts w:ascii="Arial" w:hAnsi="Arial" w:cs="Arial"/>
          <w:sz w:val="24"/>
          <w:szCs w:val="24"/>
        </w:rPr>
      </w:pPr>
      <w:r w:rsidRPr="00360247">
        <w:rPr>
          <w:rFonts w:ascii="Arial" w:hAnsi="Arial" w:cs="Arial"/>
          <w:sz w:val="24"/>
          <w:szCs w:val="24"/>
        </w:rPr>
        <w:t xml:space="preserve">Critical thinking is the aptitude to evidently and objectively reflect about actions and ideologies. This encompasses the capacity to undertake in reflective and independent thought </w:t>
      </w:r>
      <w:sdt>
        <w:sdtPr>
          <w:rPr>
            <w:rFonts w:ascii="Arial" w:hAnsi="Arial" w:cs="Arial"/>
            <w:sz w:val="24"/>
            <w:szCs w:val="24"/>
          </w:rPr>
          <w:id w:val="-55245982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Lai11 \l 2057 </w:instrText>
          </w:r>
          <w:r w:rsidRPr="00360247">
            <w:rPr>
              <w:rFonts w:ascii="Arial" w:hAnsi="Arial" w:cs="Arial"/>
              <w:sz w:val="24"/>
              <w:szCs w:val="24"/>
            </w:rPr>
            <w:fldChar w:fldCharType="separate"/>
          </w:r>
          <w:r w:rsidRPr="00360247">
            <w:rPr>
              <w:rFonts w:ascii="Arial" w:hAnsi="Arial" w:cs="Arial"/>
              <w:noProof/>
              <w:sz w:val="24"/>
              <w:szCs w:val="24"/>
            </w:rPr>
            <w:t>(Lai, 2011)</w:t>
          </w:r>
          <w:r w:rsidRPr="00360247">
            <w:rPr>
              <w:rFonts w:ascii="Arial" w:hAnsi="Arial" w:cs="Arial"/>
              <w:sz w:val="24"/>
              <w:szCs w:val="24"/>
            </w:rPr>
            <w:fldChar w:fldCharType="end"/>
          </w:r>
        </w:sdtContent>
      </w:sdt>
      <w:r w:rsidRPr="00360247">
        <w:rPr>
          <w:rFonts w:ascii="Arial" w:hAnsi="Arial" w:cs="Arial"/>
          <w:sz w:val="24"/>
          <w:szCs w:val="24"/>
        </w:rPr>
        <w:t xml:space="preserve">. Critical thinking skills </w:t>
      </w:r>
      <w:r w:rsidRPr="008547B6">
        <w:rPr>
          <w:rFonts w:ascii="Arial" w:hAnsi="Arial" w:cs="Arial"/>
          <w:noProof/>
          <w:sz w:val="24"/>
          <w:szCs w:val="24"/>
        </w:rPr>
        <w:t>help</w:t>
      </w:r>
      <w:r w:rsidRPr="00360247">
        <w:rPr>
          <w:rFonts w:ascii="Arial" w:hAnsi="Arial" w:cs="Arial"/>
          <w:sz w:val="24"/>
          <w:szCs w:val="24"/>
        </w:rPr>
        <w:t xml:space="preserve"> in understanding the logical relationships between concepts and as such it is useful in the workplace to establish why phenomenon exists and the steps needed to address them. This report will provide an identification of a specific </w:t>
      </w:r>
      <w:r w:rsidRPr="008547B6">
        <w:rPr>
          <w:rFonts w:ascii="Arial" w:hAnsi="Arial" w:cs="Arial"/>
          <w:noProof/>
          <w:sz w:val="24"/>
          <w:szCs w:val="24"/>
        </w:rPr>
        <w:t>organi</w:t>
      </w:r>
      <w:r w:rsidR="008547B6">
        <w:rPr>
          <w:rFonts w:ascii="Arial" w:hAnsi="Arial" w:cs="Arial"/>
          <w:noProof/>
          <w:sz w:val="24"/>
          <w:szCs w:val="24"/>
        </w:rPr>
        <w:t>z</w:t>
      </w:r>
      <w:r w:rsidRPr="008547B6">
        <w:rPr>
          <w:rFonts w:ascii="Arial" w:hAnsi="Arial" w:cs="Arial"/>
          <w:noProof/>
          <w:sz w:val="24"/>
          <w:szCs w:val="24"/>
        </w:rPr>
        <w:t>ational</w:t>
      </w:r>
      <w:r w:rsidRPr="00360247">
        <w:rPr>
          <w:rFonts w:ascii="Arial" w:hAnsi="Arial" w:cs="Arial"/>
          <w:sz w:val="24"/>
          <w:szCs w:val="24"/>
        </w:rPr>
        <w:t xml:space="preserve"> context in which the construct of beliefs, attitude and value system can be expressed through critical thinking and evaluation. Hence, the impact of beliefs, attitude and value on a couple of management theories including my workplace </w:t>
      </w:r>
      <w:r w:rsidRPr="008547B6">
        <w:rPr>
          <w:rFonts w:ascii="Arial" w:hAnsi="Arial" w:cs="Arial"/>
          <w:noProof/>
          <w:sz w:val="24"/>
          <w:szCs w:val="24"/>
        </w:rPr>
        <w:t>behavior</w:t>
      </w:r>
      <w:r w:rsidRPr="00360247">
        <w:rPr>
          <w:rFonts w:ascii="Arial" w:hAnsi="Arial" w:cs="Arial"/>
          <w:sz w:val="24"/>
          <w:szCs w:val="24"/>
        </w:rPr>
        <w:t xml:space="preserve"> will be investigated. </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To achieve this, this report will be divided into two sections. The first section will identify the differences between beliefs, attitude and value and a theoretical model will be deployed to aid the discussion. Moreover, managerial theories relevant to my role as a manager in my company Den Security Group Ltd will be </w:t>
      </w:r>
      <w:r w:rsidRPr="008547B6">
        <w:rPr>
          <w:rFonts w:ascii="Arial" w:hAnsi="Arial" w:cs="Arial"/>
          <w:noProof/>
          <w:sz w:val="24"/>
          <w:szCs w:val="24"/>
        </w:rPr>
        <w:t>analy</w:t>
      </w:r>
      <w:r w:rsidR="008547B6">
        <w:rPr>
          <w:rFonts w:ascii="Arial" w:hAnsi="Arial" w:cs="Arial"/>
          <w:noProof/>
          <w:sz w:val="24"/>
          <w:szCs w:val="24"/>
        </w:rPr>
        <w:t>z</w:t>
      </w:r>
      <w:r w:rsidRPr="008547B6">
        <w:rPr>
          <w:rFonts w:ascii="Arial" w:hAnsi="Arial" w:cs="Arial"/>
          <w:noProof/>
          <w:sz w:val="24"/>
          <w:szCs w:val="24"/>
        </w:rPr>
        <w:t>ed</w:t>
      </w:r>
      <w:r w:rsidRPr="00360247">
        <w:rPr>
          <w:rFonts w:ascii="Arial" w:hAnsi="Arial" w:cs="Arial"/>
          <w:sz w:val="24"/>
          <w:szCs w:val="24"/>
        </w:rPr>
        <w:t xml:space="preserve"> and justification will be made to the reason why a given theory was selected. Also, using scenarios from my workplace as </w:t>
      </w:r>
      <w:r w:rsidR="008547B6">
        <w:rPr>
          <w:rFonts w:ascii="Arial" w:hAnsi="Arial" w:cs="Arial"/>
          <w:sz w:val="24"/>
          <w:szCs w:val="24"/>
        </w:rPr>
        <w:t xml:space="preserve">an </w:t>
      </w:r>
      <w:r w:rsidRPr="008547B6">
        <w:rPr>
          <w:rFonts w:ascii="Arial" w:hAnsi="Arial" w:cs="Arial"/>
          <w:noProof/>
          <w:sz w:val="24"/>
          <w:szCs w:val="24"/>
        </w:rPr>
        <w:t>example</w:t>
      </w:r>
      <w:r w:rsidRPr="00360247">
        <w:rPr>
          <w:rFonts w:ascii="Arial" w:hAnsi="Arial" w:cs="Arial"/>
          <w:sz w:val="24"/>
          <w:szCs w:val="24"/>
        </w:rPr>
        <w:t xml:space="preserve">, the impact of belief, value and attitude on a given management theory will be investigated. </w:t>
      </w:r>
    </w:p>
    <w:p w:rsidR="00360247" w:rsidRDefault="00360247" w:rsidP="00360247">
      <w:pPr>
        <w:rPr>
          <w:rFonts w:ascii="Arial" w:hAnsi="Arial" w:cs="Arial"/>
          <w:sz w:val="24"/>
          <w:szCs w:val="24"/>
        </w:rPr>
      </w:pPr>
      <w:r w:rsidRPr="00360247">
        <w:rPr>
          <w:rFonts w:ascii="Arial" w:hAnsi="Arial" w:cs="Arial"/>
          <w:sz w:val="24"/>
          <w:szCs w:val="24"/>
        </w:rPr>
        <w:t xml:space="preserve">Moreover, the third chapter will examine with the aid of a theoretical framework, the impact of beliefs, attitude and value on my workplace </w:t>
      </w:r>
      <w:r w:rsidRPr="008547B6">
        <w:rPr>
          <w:rFonts w:ascii="Arial" w:hAnsi="Arial" w:cs="Arial"/>
          <w:noProof/>
          <w:sz w:val="24"/>
          <w:szCs w:val="24"/>
        </w:rPr>
        <w:t>behavior</w:t>
      </w:r>
      <w:r w:rsidRPr="00360247">
        <w:rPr>
          <w:rFonts w:ascii="Arial" w:hAnsi="Arial" w:cs="Arial"/>
          <w:sz w:val="24"/>
          <w:szCs w:val="24"/>
        </w:rPr>
        <w:t xml:space="preserve">. Additionally, the impact of workplace attitude will be investigated. Moreover, management theories related to my role in the workplace will be highlighted and justification will be made to why the theories were selected. Furthermore, </w:t>
      </w:r>
      <w:r w:rsidR="0053051C">
        <w:rPr>
          <w:rFonts w:ascii="Arial" w:hAnsi="Arial" w:cs="Arial"/>
          <w:sz w:val="24"/>
          <w:szCs w:val="24"/>
        </w:rPr>
        <w:t xml:space="preserve">the </w:t>
      </w:r>
      <w:r w:rsidRPr="0053051C">
        <w:rPr>
          <w:rFonts w:ascii="Arial" w:hAnsi="Arial" w:cs="Arial"/>
          <w:noProof/>
          <w:sz w:val="24"/>
          <w:szCs w:val="24"/>
        </w:rPr>
        <w:t>conclusion</w:t>
      </w:r>
      <w:r w:rsidRPr="00360247">
        <w:rPr>
          <w:rFonts w:ascii="Arial" w:hAnsi="Arial" w:cs="Arial"/>
          <w:sz w:val="24"/>
          <w:szCs w:val="24"/>
        </w:rPr>
        <w:t xml:space="preserve"> will be made to give inference to the influential role of beliefs, values and attitude in the interpretation of managerial theories and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w:t>
      </w:r>
      <w:r w:rsidRPr="0053051C">
        <w:rPr>
          <w:rFonts w:ascii="Arial" w:hAnsi="Arial" w:cs="Arial"/>
          <w:noProof/>
          <w:sz w:val="24"/>
          <w:szCs w:val="24"/>
        </w:rPr>
        <w:t>behavior</w:t>
      </w:r>
      <w:r w:rsidRPr="00360247">
        <w:rPr>
          <w:rFonts w:ascii="Arial" w:hAnsi="Arial" w:cs="Arial"/>
          <w:sz w:val="24"/>
          <w:szCs w:val="24"/>
        </w:rPr>
        <w:t>.</w:t>
      </w:r>
    </w:p>
    <w:p w:rsidR="00360247" w:rsidRPr="00360247" w:rsidRDefault="00360247" w:rsidP="00360247">
      <w:pPr>
        <w:rPr>
          <w:rFonts w:ascii="Arial" w:hAnsi="Arial" w:cs="Arial"/>
          <w:sz w:val="24"/>
          <w:szCs w:val="24"/>
        </w:rPr>
      </w:pPr>
    </w:p>
    <w:p w:rsidR="00360247" w:rsidRPr="00360247" w:rsidRDefault="00360247" w:rsidP="00360247">
      <w:pPr>
        <w:pStyle w:val="Heading1"/>
        <w:rPr>
          <w:rFonts w:ascii="Arial" w:hAnsi="Arial" w:cs="Arial"/>
        </w:rPr>
      </w:pPr>
      <w:bookmarkStart w:id="2" w:name="_Toc512856520"/>
      <w:r w:rsidRPr="00360247">
        <w:rPr>
          <w:rFonts w:ascii="Arial" w:hAnsi="Arial" w:cs="Arial"/>
        </w:rPr>
        <w:lastRenderedPageBreak/>
        <w:t>2.0 IMPACT OF BELIEFS, ATTITUDES AND VALUES ON MANAGEMENT THEORY</w:t>
      </w:r>
      <w:bookmarkEnd w:id="2"/>
    </w:p>
    <w:p w:rsidR="00360247" w:rsidRPr="00360247" w:rsidRDefault="00360247" w:rsidP="00360247">
      <w:pPr>
        <w:rPr>
          <w:rFonts w:ascii="Arial" w:hAnsi="Arial" w:cs="Arial"/>
          <w:sz w:val="24"/>
          <w:szCs w:val="24"/>
        </w:rPr>
      </w:pPr>
      <w:r w:rsidRPr="00360247">
        <w:rPr>
          <w:rFonts w:ascii="Arial" w:hAnsi="Arial" w:cs="Arial"/>
          <w:sz w:val="24"/>
          <w:szCs w:val="24"/>
        </w:rPr>
        <w:t xml:space="preserve">This section will give </w:t>
      </w:r>
      <w:r w:rsidR="0053051C">
        <w:rPr>
          <w:rFonts w:ascii="Arial" w:hAnsi="Arial" w:cs="Arial"/>
          <w:sz w:val="24"/>
          <w:szCs w:val="24"/>
        </w:rPr>
        <w:t xml:space="preserve">an </w:t>
      </w:r>
      <w:r w:rsidRPr="0053051C">
        <w:rPr>
          <w:rFonts w:ascii="Arial" w:hAnsi="Arial" w:cs="Arial"/>
          <w:noProof/>
          <w:sz w:val="24"/>
          <w:szCs w:val="24"/>
        </w:rPr>
        <w:t>account</w:t>
      </w:r>
      <w:r w:rsidRPr="00360247">
        <w:rPr>
          <w:rFonts w:ascii="Arial" w:hAnsi="Arial" w:cs="Arial"/>
          <w:sz w:val="24"/>
          <w:szCs w:val="24"/>
        </w:rPr>
        <w:t xml:space="preserve"> of the impact </w:t>
      </w:r>
      <w:proofErr w:type="gramStart"/>
      <w:r w:rsidRPr="00360247">
        <w:rPr>
          <w:rFonts w:ascii="Arial" w:hAnsi="Arial" w:cs="Arial"/>
          <w:sz w:val="24"/>
          <w:szCs w:val="24"/>
        </w:rPr>
        <w:t>my of</w:t>
      </w:r>
      <w:proofErr w:type="gramEnd"/>
      <w:r w:rsidRPr="00360247">
        <w:rPr>
          <w:rFonts w:ascii="Arial" w:hAnsi="Arial" w:cs="Arial"/>
          <w:sz w:val="24"/>
          <w:szCs w:val="24"/>
        </w:rPr>
        <w:t xml:space="preserve"> beliefs, attitude and values on a management theory relevant to my role with examples from my workplace.</w:t>
      </w:r>
    </w:p>
    <w:p w:rsidR="00360247" w:rsidRPr="00360247" w:rsidRDefault="00360247" w:rsidP="00360247">
      <w:pPr>
        <w:pStyle w:val="Heading2"/>
        <w:rPr>
          <w:rFonts w:ascii="Arial" w:hAnsi="Arial" w:cs="Arial"/>
        </w:rPr>
      </w:pPr>
      <w:bookmarkStart w:id="3" w:name="_Toc512856521"/>
      <w:r w:rsidRPr="00360247">
        <w:rPr>
          <w:rFonts w:ascii="Arial" w:hAnsi="Arial" w:cs="Arial"/>
        </w:rPr>
        <w:t xml:space="preserve">2.1 DIFFERENCE </w:t>
      </w:r>
      <w:r w:rsidRPr="0053051C">
        <w:rPr>
          <w:rFonts w:ascii="Arial" w:hAnsi="Arial" w:cs="Arial"/>
          <w:noProof/>
        </w:rPr>
        <w:t>BE</w:t>
      </w:r>
      <w:r w:rsidR="0053051C">
        <w:rPr>
          <w:rFonts w:ascii="Arial" w:hAnsi="Arial" w:cs="Arial"/>
          <w:noProof/>
        </w:rPr>
        <w:t>TW</w:t>
      </w:r>
      <w:r w:rsidRPr="0053051C">
        <w:rPr>
          <w:rFonts w:ascii="Arial" w:hAnsi="Arial" w:cs="Arial"/>
          <w:noProof/>
        </w:rPr>
        <w:t>EEN</w:t>
      </w:r>
      <w:r w:rsidRPr="00360247">
        <w:rPr>
          <w:rFonts w:ascii="Arial" w:hAnsi="Arial" w:cs="Arial"/>
        </w:rPr>
        <w:t xml:space="preserve"> BELIEF, ATTITUDE AND VALUE</w:t>
      </w:r>
      <w:bookmarkEnd w:id="3"/>
    </w:p>
    <w:p w:rsidR="00360247" w:rsidRPr="00360247" w:rsidRDefault="00360247" w:rsidP="00360247">
      <w:pPr>
        <w:rPr>
          <w:rFonts w:ascii="Arial" w:hAnsi="Arial" w:cs="Arial"/>
          <w:sz w:val="24"/>
          <w:szCs w:val="24"/>
        </w:rPr>
      </w:pPr>
      <w:r w:rsidRPr="00360247">
        <w:rPr>
          <w:rFonts w:ascii="Arial" w:hAnsi="Arial" w:cs="Arial"/>
          <w:sz w:val="24"/>
          <w:szCs w:val="24"/>
        </w:rPr>
        <w:t xml:space="preserve">Humans and their relationship with its environment </w:t>
      </w:r>
      <w:r w:rsidR="0053051C">
        <w:rPr>
          <w:rFonts w:ascii="Arial" w:hAnsi="Arial" w:cs="Arial"/>
          <w:noProof/>
          <w:sz w:val="24"/>
          <w:szCs w:val="24"/>
        </w:rPr>
        <w:t>are</w:t>
      </w:r>
      <w:r w:rsidRPr="00360247">
        <w:rPr>
          <w:rFonts w:ascii="Arial" w:hAnsi="Arial" w:cs="Arial"/>
          <w:sz w:val="24"/>
          <w:szCs w:val="24"/>
        </w:rPr>
        <w:t xml:space="preserve"> a complex one, and its environment intertwined with beliefs and values is a major determinant of their attitude which predicts </w:t>
      </w:r>
      <w:r w:rsidRPr="0053051C">
        <w:rPr>
          <w:rFonts w:ascii="Arial" w:hAnsi="Arial" w:cs="Arial"/>
          <w:noProof/>
          <w:sz w:val="24"/>
          <w:szCs w:val="24"/>
        </w:rPr>
        <w:t>behavior</w:t>
      </w:r>
      <w:r w:rsidRPr="00360247">
        <w:rPr>
          <w:rFonts w:ascii="Arial" w:hAnsi="Arial" w:cs="Arial"/>
          <w:sz w:val="24"/>
          <w:szCs w:val="24"/>
        </w:rPr>
        <w:t xml:space="preserve">. Scholars such as </w:t>
      </w:r>
      <w:sdt>
        <w:sdtPr>
          <w:rPr>
            <w:rFonts w:ascii="Arial" w:hAnsi="Arial" w:cs="Arial"/>
            <w:sz w:val="24"/>
            <w:szCs w:val="24"/>
          </w:rPr>
          <w:id w:val="-29676551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Ber98 \l 2057 </w:instrText>
          </w:r>
          <w:r w:rsidRPr="00360247">
            <w:rPr>
              <w:rFonts w:ascii="Arial" w:hAnsi="Arial" w:cs="Arial"/>
              <w:sz w:val="24"/>
              <w:szCs w:val="24"/>
            </w:rPr>
            <w:fldChar w:fldCharType="separate"/>
          </w:r>
          <w:r w:rsidRPr="00360247">
            <w:rPr>
              <w:rFonts w:ascii="Arial" w:hAnsi="Arial" w:cs="Arial"/>
              <w:noProof/>
              <w:sz w:val="24"/>
              <w:szCs w:val="24"/>
            </w:rPr>
            <w:t>(Bergman, 1998)</w:t>
          </w:r>
          <w:r w:rsidRPr="00360247">
            <w:rPr>
              <w:rFonts w:ascii="Arial" w:hAnsi="Arial" w:cs="Arial"/>
              <w:sz w:val="24"/>
              <w:szCs w:val="24"/>
            </w:rPr>
            <w:fldChar w:fldCharType="end"/>
          </w:r>
        </w:sdtContent>
      </w:sdt>
      <w:r w:rsidRPr="00360247">
        <w:rPr>
          <w:rFonts w:ascii="Arial" w:hAnsi="Arial" w:cs="Arial"/>
          <w:sz w:val="24"/>
          <w:szCs w:val="24"/>
        </w:rPr>
        <w:t xml:space="preserve"> and </w:t>
      </w:r>
      <w:sdt>
        <w:sdtPr>
          <w:rPr>
            <w:rFonts w:ascii="Arial" w:hAnsi="Arial" w:cs="Arial"/>
            <w:sz w:val="24"/>
            <w:szCs w:val="24"/>
          </w:rPr>
          <w:id w:val="-91300533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Sch97 \l 2057 </w:instrText>
          </w:r>
          <w:r w:rsidRPr="00360247">
            <w:rPr>
              <w:rFonts w:ascii="Arial" w:hAnsi="Arial" w:cs="Arial"/>
              <w:sz w:val="24"/>
              <w:szCs w:val="24"/>
            </w:rPr>
            <w:fldChar w:fldCharType="separate"/>
          </w:r>
          <w:r w:rsidRPr="00360247">
            <w:rPr>
              <w:rFonts w:ascii="Arial" w:hAnsi="Arial" w:cs="Arial"/>
              <w:noProof/>
              <w:sz w:val="24"/>
              <w:szCs w:val="24"/>
            </w:rPr>
            <w:t>(Schwartz, 1997)</w:t>
          </w:r>
          <w:r w:rsidRPr="00360247">
            <w:rPr>
              <w:rFonts w:ascii="Arial" w:hAnsi="Arial" w:cs="Arial"/>
              <w:sz w:val="24"/>
              <w:szCs w:val="24"/>
            </w:rPr>
            <w:fldChar w:fldCharType="end"/>
          </w:r>
        </w:sdtContent>
      </w:sdt>
      <w:r w:rsidRPr="00360247">
        <w:rPr>
          <w:rFonts w:ascii="Arial" w:hAnsi="Arial" w:cs="Arial"/>
          <w:sz w:val="24"/>
          <w:szCs w:val="24"/>
        </w:rPr>
        <w:t xml:space="preserve"> have contributed to the distinction </w:t>
      </w:r>
      <w:r w:rsidR="0053051C">
        <w:rPr>
          <w:rFonts w:ascii="Arial" w:hAnsi="Arial" w:cs="Arial"/>
          <w:noProof/>
          <w:sz w:val="24"/>
          <w:szCs w:val="24"/>
        </w:rPr>
        <w:t>between</w:t>
      </w:r>
      <w:r w:rsidRPr="00360247">
        <w:rPr>
          <w:rFonts w:ascii="Arial" w:hAnsi="Arial" w:cs="Arial"/>
          <w:sz w:val="24"/>
          <w:szCs w:val="24"/>
        </w:rPr>
        <w:t xml:space="preserve"> the three variables. Belief is an acceptance that an idea or phenomenon exists even without proof </w:t>
      </w:r>
      <w:sdt>
        <w:sdtPr>
          <w:rPr>
            <w:rFonts w:ascii="Arial" w:hAnsi="Arial" w:cs="Arial"/>
            <w:sz w:val="24"/>
            <w:szCs w:val="24"/>
          </w:rPr>
          <w:id w:val="1569454235"/>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Zaj08 \l 2057 </w:instrText>
          </w:r>
          <w:r w:rsidRPr="00360247">
            <w:rPr>
              <w:rFonts w:ascii="Arial" w:hAnsi="Arial" w:cs="Arial"/>
              <w:sz w:val="24"/>
              <w:szCs w:val="24"/>
            </w:rPr>
            <w:fldChar w:fldCharType="separate"/>
          </w:r>
          <w:r w:rsidRPr="00360247">
            <w:rPr>
              <w:rFonts w:ascii="Arial" w:hAnsi="Arial" w:cs="Arial"/>
              <w:noProof/>
              <w:sz w:val="24"/>
              <w:szCs w:val="24"/>
            </w:rPr>
            <w:t>(Zajonic, 2008)</w:t>
          </w:r>
          <w:r w:rsidRPr="00360247">
            <w:rPr>
              <w:rFonts w:ascii="Arial" w:hAnsi="Arial" w:cs="Arial"/>
              <w:sz w:val="24"/>
              <w:szCs w:val="24"/>
            </w:rPr>
            <w:fldChar w:fldCharType="end"/>
          </w:r>
        </w:sdtContent>
      </w:sdt>
      <w:r w:rsidRPr="00360247">
        <w:rPr>
          <w:rFonts w:ascii="Arial" w:hAnsi="Arial" w:cs="Arial"/>
          <w:sz w:val="24"/>
          <w:szCs w:val="24"/>
        </w:rPr>
        <w:t xml:space="preserve">. Belief could be, religious or political considered </w:t>
      </w:r>
      <w:r w:rsidR="0053051C">
        <w:rPr>
          <w:rFonts w:ascii="Arial" w:hAnsi="Arial" w:cs="Arial"/>
          <w:noProof/>
          <w:sz w:val="24"/>
          <w:szCs w:val="24"/>
        </w:rPr>
        <w:t>being</w:t>
      </w:r>
      <w:r w:rsidRPr="00360247">
        <w:rPr>
          <w:rFonts w:ascii="Arial" w:hAnsi="Arial" w:cs="Arial"/>
          <w:sz w:val="24"/>
          <w:szCs w:val="24"/>
        </w:rPr>
        <w:t xml:space="preserve"> a state of mind generally held by a group </w:t>
      </w:r>
      <w:sdt>
        <w:sdtPr>
          <w:rPr>
            <w:rFonts w:ascii="Arial" w:hAnsi="Arial" w:cs="Arial"/>
            <w:sz w:val="24"/>
            <w:szCs w:val="24"/>
          </w:rPr>
          <w:id w:val="-1922172141"/>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Van05 \l 2057 </w:instrText>
          </w:r>
          <w:r w:rsidRPr="00360247">
            <w:rPr>
              <w:rFonts w:ascii="Arial" w:hAnsi="Arial" w:cs="Arial"/>
              <w:sz w:val="24"/>
              <w:szCs w:val="24"/>
            </w:rPr>
            <w:fldChar w:fldCharType="separate"/>
          </w:r>
          <w:r w:rsidRPr="00360247">
            <w:rPr>
              <w:rFonts w:ascii="Arial" w:hAnsi="Arial" w:cs="Arial"/>
              <w:noProof/>
              <w:sz w:val="24"/>
              <w:szCs w:val="24"/>
            </w:rPr>
            <w:t>(Van Deth &amp; Scarbrough, 2005)</w:t>
          </w:r>
          <w:r w:rsidRPr="00360247">
            <w:rPr>
              <w:rFonts w:ascii="Arial" w:hAnsi="Arial" w:cs="Arial"/>
              <w:sz w:val="24"/>
              <w:szCs w:val="24"/>
            </w:rPr>
            <w:fldChar w:fldCharType="end"/>
          </w:r>
        </w:sdtContent>
      </w:sdt>
      <w:r w:rsidRPr="00360247">
        <w:rPr>
          <w:rFonts w:ascii="Arial" w:hAnsi="Arial" w:cs="Arial"/>
          <w:sz w:val="24"/>
          <w:szCs w:val="24"/>
        </w:rPr>
        <w:t xml:space="preserve">. Values however, are originally core characteristics of an individual which in turn forms conventions about reality </w:t>
      </w:r>
      <w:sdt>
        <w:sdtPr>
          <w:rPr>
            <w:rFonts w:ascii="Arial" w:hAnsi="Arial" w:cs="Arial"/>
            <w:sz w:val="24"/>
            <w:szCs w:val="24"/>
          </w:rPr>
          <w:id w:val="34761094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Ber98 \l 2057 </w:instrText>
          </w:r>
          <w:r w:rsidRPr="00360247">
            <w:rPr>
              <w:rFonts w:ascii="Arial" w:hAnsi="Arial" w:cs="Arial"/>
              <w:sz w:val="24"/>
              <w:szCs w:val="24"/>
            </w:rPr>
            <w:fldChar w:fldCharType="separate"/>
          </w:r>
          <w:r w:rsidRPr="00360247">
            <w:rPr>
              <w:rFonts w:ascii="Arial" w:hAnsi="Arial" w:cs="Arial"/>
              <w:noProof/>
              <w:sz w:val="24"/>
              <w:szCs w:val="24"/>
            </w:rPr>
            <w:t>(Bergman, 1998)</w:t>
          </w:r>
          <w:r w:rsidRPr="00360247">
            <w:rPr>
              <w:rFonts w:ascii="Arial" w:hAnsi="Arial" w:cs="Arial"/>
              <w:sz w:val="24"/>
              <w:szCs w:val="24"/>
            </w:rPr>
            <w:fldChar w:fldCharType="end"/>
          </w:r>
        </w:sdtContent>
      </w:sdt>
      <w:r w:rsidRPr="00360247">
        <w:rPr>
          <w:rFonts w:ascii="Arial" w:hAnsi="Arial" w:cs="Arial"/>
          <w:sz w:val="24"/>
          <w:szCs w:val="24"/>
        </w:rPr>
        <w:t xml:space="preserve">. </w:t>
      </w:r>
      <w:sdt>
        <w:sdtPr>
          <w:rPr>
            <w:rFonts w:ascii="Arial" w:hAnsi="Arial" w:cs="Arial"/>
            <w:sz w:val="24"/>
            <w:szCs w:val="24"/>
          </w:rPr>
          <w:id w:val="-69460741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Sch97 \l 2057 </w:instrText>
          </w:r>
          <w:r w:rsidRPr="00360247">
            <w:rPr>
              <w:rFonts w:ascii="Arial" w:hAnsi="Arial" w:cs="Arial"/>
              <w:sz w:val="24"/>
              <w:szCs w:val="24"/>
            </w:rPr>
            <w:fldChar w:fldCharType="separate"/>
          </w:r>
          <w:r w:rsidRPr="00360247">
            <w:rPr>
              <w:rFonts w:ascii="Arial" w:hAnsi="Arial" w:cs="Arial"/>
              <w:noProof/>
              <w:sz w:val="24"/>
              <w:szCs w:val="24"/>
            </w:rPr>
            <w:t>(Schwartz, 1997)</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argues</w:t>
      </w:r>
      <w:proofErr w:type="gramEnd"/>
      <w:r w:rsidRPr="00360247">
        <w:rPr>
          <w:rFonts w:ascii="Arial" w:hAnsi="Arial" w:cs="Arial"/>
          <w:sz w:val="24"/>
          <w:szCs w:val="24"/>
        </w:rPr>
        <w:t xml:space="preserve"> values and attitude are closely related, but while values are intangible ideas and notions, attitudes are rather perceived by other individuals in a group. Attitudes on the other hand are psychological depositions (for instance feeling of </w:t>
      </w:r>
      <w:r w:rsidRPr="0053051C">
        <w:rPr>
          <w:rFonts w:ascii="Arial" w:hAnsi="Arial" w:cs="Arial"/>
          <w:noProof/>
          <w:sz w:val="24"/>
          <w:szCs w:val="24"/>
        </w:rPr>
        <w:t>favor</w:t>
      </w:r>
      <w:r w:rsidRPr="00360247">
        <w:rPr>
          <w:rFonts w:ascii="Arial" w:hAnsi="Arial" w:cs="Arial"/>
          <w:sz w:val="24"/>
          <w:szCs w:val="24"/>
        </w:rPr>
        <w:t xml:space="preserve"> or </w:t>
      </w:r>
      <w:r w:rsidRPr="0053051C">
        <w:rPr>
          <w:rFonts w:ascii="Arial" w:hAnsi="Arial" w:cs="Arial"/>
          <w:noProof/>
          <w:sz w:val="24"/>
          <w:szCs w:val="24"/>
        </w:rPr>
        <w:t>disfavor</w:t>
      </w:r>
      <w:r w:rsidRPr="00360247">
        <w:rPr>
          <w:rFonts w:ascii="Arial" w:hAnsi="Arial" w:cs="Arial"/>
          <w:sz w:val="24"/>
          <w:szCs w:val="24"/>
        </w:rPr>
        <w:t xml:space="preserve">, approach or avoidance) expressed after the evaluation of an entity or event </w:t>
      </w:r>
      <w:sdt>
        <w:sdtPr>
          <w:rPr>
            <w:rFonts w:ascii="Arial" w:hAnsi="Arial" w:cs="Arial"/>
            <w:sz w:val="24"/>
            <w:szCs w:val="24"/>
          </w:rPr>
          <w:id w:val="-185464333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Zaj08 \l 2057 </w:instrText>
          </w:r>
          <w:r w:rsidRPr="00360247">
            <w:rPr>
              <w:rFonts w:ascii="Arial" w:hAnsi="Arial" w:cs="Arial"/>
              <w:sz w:val="24"/>
              <w:szCs w:val="24"/>
            </w:rPr>
            <w:fldChar w:fldCharType="separate"/>
          </w:r>
          <w:r w:rsidRPr="00360247">
            <w:rPr>
              <w:rFonts w:ascii="Arial" w:hAnsi="Arial" w:cs="Arial"/>
              <w:noProof/>
              <w:sz w:val="24"/>
              <w:szCs w:val="24"/>
            </w:rPr>
            <w:t>(Zajonic, 2008)</w:t>
          </w:r>
          <w:r w:rsidRPr="00360247">
            <w:rPr>
              <w:rFonts w:ascii="Arial" w:hAnsi="Arial" w:cs="Arial"/>
              <w:sz w:val="24"/>
              <w:szCs w:val="24"/>
            </w:rPr>
            <w:fldChar w:fldCharType="end"/>
          </w:r>
        </w:sdtContent>
      </w:sdt>
      <w:r w:rsidRPr="00360247">
        <w:rPr>
          <w:rFonts w:ascii="Arial" w:hAnsi="Arial" w:cs="Arial"/>
          <w:sz w:val="24"/>
          <w:szCs w:val="24"/>
        </w:rPr>
        <w:t xml:space="preserve">. Three components of attitude include cognitive, affective and </w:t>
      </w:r>
      <w:r w:rsidRPr="0053051C">
        <w:rPr>
          <w:rFonts w:ascii="Arial" w:hAnsi="Arial" w:cs="Arial"/>
          <w:noProof/>
          <w:sz w:val="24"/>
          <w:szCs w:val="24"/>
        </w:rPr>
        <w:t>behavioral</w:t>
      </w:r>
      <w:r w:rsidRPr="00360247">
        <w:rPr>
          <w:rFonts w:ascii="Arial" w:hAnsi="Arial" w:cs="Arial"/>
          <w:sz w:val="24"/>
          <w:szCs w:val="24"/>
        </w:rPr>
        <w:t>.</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Scholars have conducted numerous </w:t>
      </w:r>
      <w:r w:rsidRPr="0053051C">
        <w:rPr>
          <w:rFonts w:ascii="Arial" w:hAnsi="Arial" w:cs="Arial"/>
          <w:noProof/>
          <w:sz w:val="24"/>
          <w:szCs w:val="24"/>
        </w:rPr>
        <w:t>researches</w:t>
      </w:r>
      <w:r w:rsidRPr="00360247">
        <w:rPr>
          <w:rFonts w:ascii="Arial" w:hAnsi="Arial" w:cs="Arial"/>
          <w:sz w:val="24"/>
          <w:szCs w:val="24"/>
        </w:rPr>
        <w:t xml:space="preserve"> that suggest belief, values and attitude be determinants of individual </w:t>
      </w:r>
      <w:r w:rsidRPr="0053051C">
        <w:rPr>
          <w:rFonts w:ascii="Arial" w:hAnsi="Arial" w:cs="Arial"/>
          <w:noProof/>
          <w:sz w:val="24"/>
          <w:szCs w:val="24"/>
        </w:rPr>
        <w:t>behavior</w:t>
      </w:r>
      <w:r w:rsidRPr="00360247">
        <w:rPr>
          <w:rFonts w:ascii="Arial" w:hAnsi="Arial" w:cs="Arial"/>
          <w:sz w:val="24"/>
          <w:szCs w:val="24"/>
        </w:rPr>
        <w:t xml:space="preserve">. The value-belief-norm theory of pro-environmental </w:t>
      </w:r>
      <w:r w:rsidRPr="0053051C">
        <w:rPr>
          <w:rFonts w:ascii="Arial" w:hAnsi="Arial" w:cs="Arial"/>
          <w:noProof/>
          <w:sz w:val="24"/>
          <w:szCs w:val="24"/>
        </w:rPr>
        <w:t>behavior</w:t>
      </w:r>
      <w:r w:rsidRPr="00360247">
        <w:rPr>
          <w:rFonts w:ascii="Arial" w:hAnsi="Arial" w:cs="Arial"/>
          <w:sz w:val="24"/>
          <w:szCs w:val="24"/>
        </w:rPr>
        <w:t xml:space="preserve"> postulated by </w:t>
      </w:r>
      <w:sdt>
        <w:sdtPr>
          <w:rPr>
            <w:rFonts w:ascii="Arial" w:hAnsi="Arial" w:cs="Arial"/>
            <w:sz w:val="24"/>
            <w:szCs w:val="24"/>
          </w:rPr>
          <w:id w:val="-1284881484"/>
          <w:citation/>
        </w:sdtPr>
        <w:sdtContent>
          <w:r w:rsidRPr="00360247">
            <w:rPr>
              <w:rFonts w:ascii="Arial" w:hAnsi="Arial" w:cs="Arial"/>
              <w:sz w:val="24"/>
              <w:szCs w:val="24"/>
            </w:rPr>
            <w:fldChar w:fldCharType="begin"/>
          </w:r>
          <w:r w:rsidRPr="00360247">
            <w:rPr>
              <w:rFonts w:ascii="Arial" w:hAnsi="Arial" w:cs="Arial"/>
              <w:sz w:val="24"/>
              <w:szCs w:val="24"/>
            </w:rPr>
            <w:instrText xml:space="preserve">CITATION Ste99 \l 2057 </w:instrText>
          </w:r>
          <w:r w:rsidRPr="00360247">
            <w:rPr>
              <w:rFonts w:ascii="Arial" w:hAnsi="Arial" w:cs="Arial"/>
              <w:sz w:val="24"/>
              <w:szCs w:val="24"/>
            </w:rPr>
            <w:fldChar w:fldCharType="separate"/>
          </w:r>
          <w:r w:rsidRPr="00360247">
            <w:rPr>
              <w:rFonts w:ascii="Arial" w:hAnsi="Arial" w:cs="Arial"/>
              <w:noProof/>
              <w:sz w:val="24"/>
              <w:szCs w:val="24"/>
            </w:rPr>
            <w:t>(Stern, 1999)</w:t>
          </w:r>
          <w:r w:rsidRPr="00360247">
            <w:rPr>
              <w:rFonts w:ascii="Arial" w:hAnsi="Arial" w:cs="Arial"/>
              <w:sz w:val="24"/>
              <w:szCs w:val="24"/>
            </w:rPr>
            <w:fldChar w:fldCharType="end"/>
          </w:r>
        </w:sdtContent>
      </w:sdt>
      <w:r w:rsidRPr="00360247">
        <w:rPr>
          <w:rFonts w:ascii="Arial" w:hAnsi="Arial" w:cs="Arial"/>
          <w:sz w:val="24"/>
          <w:szCs w:val="24"/>
        </w:rPr>
        <w:t xml:space="preserve"> states that values such as environmental, egotistic and altruistic as a determinant of pro-environmental </w:t>
      </w:r>
      <w:r w:rsidRPr="0053051C">
        <w:rPr>
          <w:rFonts w:ascii="Arial" w:hAnsi="Arial" w:cs="Arial"/>
          <w:noProof/>
          <w:sz w:val="24"/>
          <w:szCs w:val="24"/>
        </w:rPr>
        <w:t>behavior</w:t>
      </w:r>
      <w:r w:rsidRPr="00360247">
        <w:rPr>
          <w:rFonts w:ascii="Arial" w:hAnsi="Arial" w:cs="Arial"/>
          <w:sz w:val="24"/>
          <w:szCs w:val="24"/>
        </w:rPr>
        <w:t xml:space="preserve">. Similarly, values have been shown to influence environmental consequences in the work of </w:t>
      </w:r>
      <w:sdt>
        <w:sdtPr>
          <w:rPr>
            <w:rFonts w:ascii="Arial" w:hAnsi="Arial" w:cs="Arial"/>
            <w:sz w:val="24"/>
            <w:szCs w:val="24"/>
          </w:rPr>
          <w:id w:val="1342585024"/>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Abr97 \l 2057 </w:instrText>
          </w:r>
          <w:r w:rsidRPr="00360247">
            <w:rPr>
              <w:rFonts w:ascii="Arial" w:hAnsi="Arial" w:cs="Arial"/>
              <w:sz w:val="24"/>
              <w:szCs w:val="24"/>
            </w:rPr>
            <w:fldChar w:fldCharType="separate"/>
          </w:r>
          <w:r w:rsidRPr="00360247">
            <w:rPr>
              <w:rFonts w:ascii="Arial" w:hAnsi="Arial" w:cs="Arial"/>
              <w:noProof/>
              <w:sz w:val="24"/>
              <w:szCs w:val="24"/>
            </w:rPr>
            <w:t>(Abramson, 1997)</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spellStart"/>
      <w:r w:rsidRPr="00360247">
        <w:rPr>
          <w:rFonts w:ascii="Arial" w:hAnsi="Arial" w:cs="Arial"/>
          <w:sz w:val="24"/>
          <w:szCs w:val="24"/>
        </w:rPr>
        <w:t>and</w:t>
      </w:r>
      <w:proofErr w:type="spellEnd"/>
      <w:r w:rsidRPr="00360247">
        <w:rPr>
          <w:rFonts w:ascii="Arial" w:hAnsi="Arial" w:cs="Arial"/>
          <w:sz w:val="24"/>
          <w:szCs w:val="24"/>
        </w:rPr>
        <w:t xml:space="preserve"> </w:t>
      </w:r>
      <w:sdt>
        <w:sdtPr>
          <w:rPr>
            <w:rFonts w:ascii="Arial" w:hAnsi="Arial" w:cs="Arial"/>
            <w:sz w:val="24"/>
            <w:szCs w:val="24"/>
          </w:rPr>
          <w:id w:val="125987865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Bre04 \l 2057 </w:instrText>
          </w:r>
          <w:r w:rsidRPr="00360247">
            <w:rPr>
              <w:rFonts w:ascii="Arial" w:hAnsi="Arial" w:cs="Arial"/>
              <w:sz w:val="24"/>
              <w:szCs w:val="24"/>
            </w:rPr>
            <w:fldChar w:fldCharType="separate"/>
          </w:r>
          <w:r w:rsidRPr="00360247">
            <w:rPr>
              <w:rFonts w:ascii="Arial" w:hAnsi="Arial" w:cs="Arial"/>
              <w:noProof/>
              <w:sz w:val="24"/>
              <w:szCs w:val="24"/>
            </w:rPr>
            <w:t>(Brechin &amp; Kempton, 2004)</w:t>
          </w:r>
          <w:r w:rsidRPr="00360247">
            <w:rPr>
              <w:rFonts w:ascii="Arial" w:hAnsi="Arial" w:cs="Arial"/>
              <w:sz w:val="24"/>
              <w:szCs w:val="24"/>
            </w:rPr>
            <w:fldChar w:fldCharType="end"/>
          </w:r>
        </w:sdtContent>
      </w:sdt>
      <w:r w:rsidRPr="00360247">
        <w:rPr>
          <w:rFonts w:ascii="Arial" w:hAnsi="Arial" w:cs="Arial"/>
          <w:sz w:val="24"/>
          <w:szCs w:val="24"/>
        </w:rPr>
        <w:t xml:space="preserve">. As a result, the perception level of environmental issues </w:t>
      </w:r>
      <w:r w:rsidRPr="00360247">
        <w:rPr>
          <w:rFonts w:ascii="Arial" w:hAnsi="Arial" w:cs="Arial"/>
          <w:sz w:val="24"/>
          <w:szCs w:val="24"/>
        </w:rPr>
        <w:lastRenderedPageBreak/>
        <w:t>is dependent on the core value of the individual. The diagram below illustrates the important variable of the model.</w:t>
      </w:r>
    </w:p>
    <w:p w:rsidR="00360247" w:rsidRPr="00360247" w:rsidRDefault="00360247" w:rsidP="00360247">
      <w:pPr>
        <w:rPr>
          <w:rFonts w:ascii="Arial" w:hAnsi="Arial" w:cs="Arial"/>
          <w:sz w:val="24"/>
          <w:szCs w:val="24"/>
        </w:rPr>
      </w:pPr>
      <w:r w:rsidRPr="00360247">
        <w:rPr>
          <w:rFonts w:ascii="Arial" w:hAnsi="Arial" w:cs="Arial"/>
          <w:noProof/>
          <w:lang w:eastAsia="en-GB"/>
        </w:rPr>
        <w:drawing>
          <wp:inline distT="0" distB="0" distL="0" distR="0" wp14:anchorId="6546F591" wp14:editId="6E47A2D9">
            <wp:extent cx="5731510" cy="21145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14550"/>
                    </a:xfrm>
                    <a:prstGeom prst="rect">
                      <a:avLst/>
                    </a:prstGeom>
                  </pic:spPr>
                </pic:pic>
              </a:graphicData>
            </a:graphic>
          </wp:inline>
        </w:drawing>
      </w:r>
      <w:r w:rsidRPr="00360247">
        <w:rPr>
          <w:rFonts w:ascii="Arial" w:hAnsi="Arial" w:cs="Arial"/>
          <w:sz w:val="24"/>
          <w:szCs w:val="24"/>
        </w:rPr>
        <w:t xml:space="preserve">Moreover, the theory of planned </w:t>
      </w:r>
      <w:r w:rsidRPr="0053051C">
        <w:rPr>
          <w:rFonts w:ascii="Arial" w:hAnsi="Arial" w:cs="Arial"/>
          <w:noProof/>
          <w:sz w:val="24"/>
          <w:szCs w:val="24"/>
        </w:rPr>
        <w:t>behavior</w:t>
      </w:r>
      <w:r w:rsidRPr="00360247">
        <w:rPr>
          <w:rFonts w:ascii="Arial" w:hAnsi="Arial" w:cs="Arial"/>
          <w:sz w:val="24"/>
          <w:szCs w:val="24"/>
        </w:rPr>
        <w:t xml:space="preserve"> in psychology helps in understanding the influencing role of belief and attitudes in the </w:t>
      </w:r>
      <w:r w:rsidRPr="0053051C">
        <w:rPr>
          <w:rFonts w:ascii="Arial" w:hAnsi="Arial" w:cs="Arial"/>
          <w:noProof/>
          <w:sz w:val="24"/>
          <w:szCs w:val="24"/>
        </w:rPr>
        <w:t>behavior</w:t>
      </w:r>
      <w:r w:rsidRPr="00360247">
        <w:rPr>
          <w:rFonts w:ascii="Arial" w:hAnsi="Arial" w:cs="Arial"/>
          <w:sz w:val="24"/>
          <w:szCs w:val="24"/>
        </w:rPr>
        <w:t xml:space="preserve"> of an individual. Adopted from the theory of reasoned action as an upgrade, the theory makes consideration for an individual’s non-volitional </w:t>
      </w:r>
      <w:r w:rsidRPr="0053051C">
        <w:rPr>
          <w:rFonts w:ascii="Arial" w:hAnsi="Arial" w:cs="Arial"/>
          <w:noProof/>
          <w:sz w:val="24"/>
          <w:szCs w:val="24"/>
        </w:rPr>
        <w:t>behavior</w:t>
      </w:r>
      <w:r w:rsidRPr="00360247">
        <w:rPr>
          <w:rFonts w:ascii="Arial" w:hAnsi="Arial" w:cs="Arial"/>
          <w:sz w:val="24"/>
          <w:szCs w:val="24"/>
        </w:rPr>
        <w:t xml:space="preserve"> which the former did not address. </w:t>
      </w:r>
      <w:sdt>
        <w:sdtPr>
          <w:rPr>
            <w:rFonts w:ascii="Arial" w:hAnsi="Arial" w:cs="Arial"/>
            <w:sz w:val="24"/>
            <w:szCs w:val="24"/>
          </w:rPr>
          <w:id w:val="-744337031"/>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postulated</w:t>
      </w:r>
      <w:proofErr w:type="gramEnd"/>
      <w:r w:rsidRPr="00360247">
        <w:rPr>
          <w:rFonts w:ascii="Arial" w:hAnsi="Arial" w:cs="Arial"/>
          <w:sz w:val="24"/>
          <w:szCs w:val="24"/>
        </w:rPr>
        <w:t xml:space="preserve"> human </w:t>
      </w:r>
      <w:r w:rsidRPr="0053051C">
        <w:rPr>
          <w:rFonts w:ascii="Arial" w:hAnsi="Arial" w:cs="Arial"/>
          <w:noProof/>
          <w:sz w:val="24"/>
          <w:szCs w:val="24"/>
        </w:rPr>
        <w:t>behavior</w:t>
      </w:r>
      <w:r w:rsidRPr="00360247">
        <w:rPr>
          <w:rFonts w:ascii="Arial" w:hAnsi="Arial" w:cs="Arial"/>
          <w:sz w:val="24"/>
          <w:szCs w:val="24"/>
        </w:rPr>
        <w:t xml:space="preserve"> is predicted through a belief context namely </w:t>
      </w:r>
      <w:r w:rsidRPr="0053051C">
        <w:rPr>
          <w:rFonts w:ascii="Arial" w:hAnsi="Arial" w:cs="Arial"/>
          <w:noProof/>
          <w:sz w:val="24"/>
          <w:szCs w:val="24"/>
        </w:rPr>
        <w:t>behavioral</w:t>
      </w:r>
      <w:r w:rsidRPr="00360247">
        <w:rPr>
          <w:rFonts w:ascii="Arial" w:hAnsi="Arial" w:cs="Arial"/>
          <w:sz w:val="24"/>
          <w:szCs w:val="24"/>
        </w:rPr>
        <w:t xml:space="preserve">, normative and control. Consequentially, their collective aggregates </w:t>
      </w:r>
      <w:r w:rsidRPr="0053051C">
        <w:rPr>
          <w:rFonts w:ascii="Arial" w:hAnsi="Arial" w:cs="Arial"/>
          <w:noProof/>
          <w:sz w:val="24"/>
          <w:szCs w:val="24"/>
        </w:rPr>
        <w:t>result</w:t>
      </w:r>
      <w:r w:rsidRPr="00360247">
        <w:rPr>
          <w:rFonts w:ascii="Arial" w:hAnsi="Arial" w:cs="Arial"/>
          <w:sz w:val="24"/>
          <w:szCs w:val="24"/>
        </w:rPr>
        <w:t xml:space="preserve"> in </w:t>
      </w:r>
      <w:r w:rsidRPr="0053051C">
        <w:rPr>
          <w:rFonts w:ascii="Arial" w:hAnsi="Arial" w:cs="Arial"/>
          <w:noProof/>
          <w:sz w:val="24"/>
          <w:szCs w:val="24"/>
        </w:rPr>
        <w:t>favorable</w:t>
      </w:r>
      <w:r w:rsidRPr="00360247">
        <w:rPr>
          <w:rFonts w:ascii="Arial" w:hAnsi="Arial" w:cs="Arial"/>
          <w:sz w:val="24"/>
          <w:szCs w:val="24"/>
        </w:rPr>
        <w:t xml:space="preserve"> or </w:t>
      </w:r>
      <w:r w:rsidRPr="0053051C">
        <w:rPr>
          <w:rFonts w:ascii="Arial" w:hAnsi="Arial" w:cs="Arial"/>
          <w:noProof/>
          <w:sz w:val="24"/>
          <w:szCs w:val="24"/>
        </w:rPr>
        <w:t>unfavorable</w:t>
      </w:r>
      <w:r w:rsidRPr="00360247">
        <w:rPr>
          <w:rFonts w:ascii="Arial" w:hAnsi="Arial" w:cs="Arial"/>
          <w:sz w:val="24"/>
          <w:szCs w:val="24"/>
        </w:rPr>
        <w:t xml:space="preserve"> attitude, subjective norm and perceived </w:t>
      </w:r>
      <w:r w:rsidRPr="0053051C">
        <w:rPr>
          <w:rFonts w:ascii="Arial" w:hAnsi="Arial" w:cs="Arial"/>
          <w:noProof/>
          <w:sz w:val="24"/>
          <w:szCs w:val="24"/>
        </w:rPr>
        <w:t>behavioral</w:t>
      </w:r>
      <w:r w:rsidRPr="00360247">
        <w:rPr>
          <w:rFonts w:ascii="Arial" w:hAnsi="Arial" w:cs="Arial"/>
          <w:sz w:val="24"/>
          <w:szCs w:val="24"/>
        </w:rPr>
        <w:t xml:space="preserve"> control. Moreover, all these lead to a </w:t>
      </w:r>
      <w:r w:rsidRPr="0053051C">
        <w:rPr>
          <w:rFonts w:ascii="Arial" w:hAnsi="Arial" w:cs="Arial"/>
          <w:noProof/>
          <w:sz w:val="24"/>
          <w:szCs w:val="24"/>
        </w:rPr>
        <w:t>behavioral</w:t>
      </w:r>
      <w:r w:rsidRPr="00360247">
        <w:rPr>
          <w:rFonts w:ascii="Arial" w:hAnsi="Arial" w:cs="Arial"/>
          <w:sz w:val="24"/>
          <w:szCs w:val="24"/>
        </w:rPr>
        <w:t xml:space="preserve"> intention </w:t>
      </w:r>
      <w:sdt>
        <w:sdtPr>
          <w:rPr>
            <w:rFonts w:ascii="Arial" w:hAnsi="Arial" w:cs="Arial"/>
            <w:sz w:val="24"/>
            <w:szCs w:val="24"/>
          </w:rPr>
          <w:id w:val="1095823664"/>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However, perceived </w:t>
      </w:r>
      <w:r w:rsidRPr="0053051C">
        <w:rPr>
          <w:rFonts w:ascii="Arial" w:hAnsi="Arial" w:cs="Arial"/>
          <w:noProof/>
          <w:sz w:val="24"/>
          <w:szCs w:val="24"/>
        </w:rPr>
        <w:t>behavioral</w:t>
      </w:r>
      <w:r w:rsidRPr="00360247">
        <w:rPr>
          <w:rFonts w:ascii="Arial" w:hAnsi="Arial" w:cs="Arial"/>
          <w:sz w:val="24"/>
          <w:szCs w:val="24"/>
        </w:rPr>
        <w:t xml:space="preserve"> control affects the actual </w:t>
      </w:r>
      <w:r w:rsidRPr="0053051C">
        <w:rPr>
          <w:rFonts w:ascii="Arial" w:hAnsi="Arial" w:cs="Arial"/>
          <w:noProof/>
          <w:sz w:val="24"/>
          <w:szCs w:val="24"/>
        </w:rPr>
        <w:t>behavior</w:t>
      </w:r>
      <w:r w:rsidRPr="00360247">
        <w:rPr>
          <w:rFonts w:ascii="Arial" w:hAnsi="Arial" w:cs="Arial"/>
          <w:sz w:val="24"/>
          <w:szCs w:val="24"/>
        </w:rPr>
        <w:t xml:space="preserve"> indirectly via the </w:t>
      </w:r>
      <w:r w:rsidRPr="0053051C">
        <w:rPr>
          <w:rFonts w:ascii="Arial" w:hAnsi="Arial" w:cs="Arial"/>
          <w:noProof/>
          <w:sz w:val="24"/>
          <w:szCs w:val="24"/>
        </w:rPr>
        <w:t>behavioral</w:t>
      </w:r>
      <w:r w:rsidRPr="00360247">
        <w:rPr>
          <w:rFonts w:ascii="Arial" w:hAnsi="Arial" w:cs="Arial"/>
          <w:sz w:val="24"/>
          <w:szCs w:val="24"/>
        </w:rPr>
        <w:t xml:space="preserve"> intention. Subsequently, if the attitude exhibited by an individual is </w:t>
      </w:r>
      <w:r w:rsidRPr="0053051C">
        <w:rPr>
          <w:rFonts w:ascii="Arial" w:hAnsi="Arial" w:cs="Arial"/>
          <w:noProof/>
          <w:sz w:val="24"/>
          <w:szCs w:val="24"/>
        </w:rPr>
        <w:t>favorable</w:t>
      </w:r>
      <w:r w:rsidRPr="00360247">
        <w:rPr>
          <w:rFonts w:ascii="Arial" w:hAnsi="Arial" w:cs="Arial"/>
          <w:sz w:val="24"/>
          <w:szCs w:val="24"/>
        </w:rPr>
        <w:t xml:space="preserve"> including the subjective norm with a great perceived </w:t>
      </w:r>
      <w:r w:rsidRPr="0053051C">
        <w:rPr>
          <w:rFonts w:ascii="Arial" w:hAnsi="Arial" w:cs="Arial"/>
          <w:noProof/>
          <w:sz w:val="24"/>
          <w:szCs w:val="24"/>
        </w:rPr>
        <w:t>behavioral</w:t>
      </w:r>
      <w:r w:rsidRPr="00360247">
        <w:rPr>
          <w:rFonts w:ascii="Arial" w:hAnsi="Arial" w:cs="Arial"/>
          <w:sz w:val="24"/>
          <w:szCs w:val="24"/>
        </w:rPr>
        <w:t xml:space="preserve"> control </w:t>
      </w:r>
      <w:sdt>
        <w:sdtPr>
          <w:rPr>
            <w:rFonts w:ascii="Arial" w:hAnsi="Arial" w:cs="Arial"/>
            <w:sz w:val="24"/>
            <w:szCs w:val="24"/>
          </w:rPr>
          <w:id w:val="375049905"/>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it will increase the chances of performing the intended </w:t>
      </w:r>
      <w:r w:rsidRPr="0053051C">
        <w:rPr>
          <w:rFonts w:ascii="Arial" w:hAnsi="Arial" w:cs="Arial"/>
          <w:noProof/>
          <w:sz w:val="24"/>
          <w:szCs w:val="24"/>
        </w:rPr>
        <w:t>behavior</w:t>
      </w:r>
      <w:r w:rsidRPr="00360247">
        <w:rPr>
          <w:rFonts w:ascii="Arial" w:hAnsi="Arial" w:cs="Arial"/>
          <w:sz w:val="24"/>
          <w:szCs w:val="24"/>
        </w:rPr>
        <w:t>. The diagram below points out the variables.</w:t>
      </w:r>
    </w:p>
    <w:p w:rsidR="00360247" w:rsidRPr="00360247" w:rsidRDefault="00360247" w:rsidP="00360247">
      <w:pPr>
        <w:rPr>
          <w:rFonts w:ascii="Arial" w:hAnsi="Arial" w:cs="Arial"/>
          <w:sz w:val="24"/>
          <w:szCs w:val="24"/>
        </w:rPr>
      </w:pPr>
      <w:r w:rsidRPr="00360247">
        <w:rPr>
          <w:rFonts w:ascii="Arial" w:hAnsi="Arial" w:cs="Arial"/>
          <w:noProof/>
          <w:lang w:eastAsia="en-GB"/>
        </w:rPr>
        <w:lastRenderedPageBreak/>
        <w:drawing>
          <wp:inline distT="0" distB="0" distL="0" distR="0" wp14:anchorId="4D3F639B" wp14:editId="13DD060E">
            <wp:extent cx="5394192" cy="2297288"/>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19627" cy="2308120"/>
                    </a:xfrm>
                    <a:prstGeom prst="rect">
                      <a:avLst/>
                    </a:prstGeom>
                  </pic:spPr>
                </pic:pic>
              </a:graphicData>
            </a:graphic>
          </wp:inline>
        </w:drawing>
      </w:r>
    </w:p>
    <w:p w:rsidR="00360247" w:rsidRPr="00360247" w:rsidRDefault="00360247" w:rsidP="00360247">
      <w:pPr>
        <w:rPr>
          <w:rFonts w:ascii="Arial" w:hAnsi="Arial" w:cs="Arial"/>
          <w:sz w:val="24"/>
          <w:szCs w:val="24"/>
        </w:rPr>
      </w:pPr>
      <w:r w:rsidRPr="00360247">
        <w:rPr>
          <w:rFonts w:ascii="Arial" w:hAnsi="Arial" w:cs="Arial"/>
          <w:sz w:val="24"/>
          <w:szCs w:val="24"/>
        </w:rPr>
        <w:t xml:space="preserve">Theory of planned </w:t>
      </w:r>
      <w:r w:rsidRPr="0053051C">
        <w:rPr>
          <w:rFonts w:ascii="Arial" w:hAnsi="Arial" w:cs="Arial"/>
          <w:noProof/>
          <w:sz w:val="24"/>
          <w:szCs w:val="24"/>
        </w:rPr>
        <w:t>behavior</w:t>
      </w:r>
      <w:r w:rsidRPr="00360247">
        <w:rPr>
          <w:rFonts w:ascii="Arial" w:hAnsi="Arial" w:cs="Arial"/>
          <w:sz w:val="24"/>
          <w:szCs w:val="24"/>
        </w:rPr>
        <w:t xml:space="preserve">. Source: </w:t>
      </w:r>
      <w:sdt>
        <w:sdtPr>
          <w:rPr>
            <w:rFonts w:ascii="Arial" w:hAnsi="Arial" w:cs="Arial"/>
            <w:sz w:val="24"/>
            <w:szCs w:val="24"/>
          </w:rPr>
          <w:id w:val="171824081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p>
    <w:p w:rsidR="00360247" w:rsidRPr="00360247" w:rsidRDefault="00360247" w:rsidP="00360247">
      <w:pPr>
        <w:rPr>
          <w:rFonts w:ascii="Arial" w:hAnsi="Arial" w:cs="Arial"/>
          <w:sz w:val="24"/>
          <w:szCs w:val="24"/>
        </w:rPr>
      </w:pPr>
      <w:r w:rsidRPr="00360247">
        <w:rPr>
          <w:rFonts w:ascii="Arial" w:hAnsi="Arial" w:cs="Arial"/>
          <w:sz w:val="24"/>
          <w:szCs w:val="24"/>
        </w:rPr>
        <w:t xml:space="preserve">Normative belief as argued by </w:t>
      </w:r>
      <w:sdt>
        <w:sdtPr>
          <w:rPr>
            <w:rFonts w:ascii="Arial" w:hAnsi="Arial" w:cs="Arial"/>
            <w:sz w:val="24"/>
            <w:szCs w:val="24"/>
          </w:rPr>
          <w:id w:val="-34779342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is derived from social pressure which indicates that an individual will gauge the beliefs of other members of the group before behaving in a certain way. Also, subjective norms branches from normative belief as the view of an individual about a type of </w:t>
      </w:r>
      <w:r w:rsidRPr="0053051C">
        <w:rPr>
          <w:rFonts w:ascii="Arial" w:hAnsi="Arial" w:cs="Arial"/>
          <w:noProof/>
          <w:sz w:val="24"/>
          <w:szCs w:val="24"/>
        </w:rPr>
        <w:t>behavior</w:t>
      </w:r>
      <w:r w:rsidRPr="00360247">
        <w:rPr>
          <w:rFonts w:ascii="Arial" w:hAnsi="Arial" w:cs="Arial"/>
          <w:sz w:val="24"/>
          <w:szCs w:val="24"/>
        </w:rPr>
        <w:t xml:space="preserve"> heavily influenced by the </w:t>
      </w:r>
      <w:r w:rsidRPr="0053051C">
        <w:rPr>
          <w:rFonts w:ascii="Arial" w:hAnsi="Arial" w:cs="Arial"/>
          <w:noProof/>
          <w:sz w:val="24"/>
          <w:szCs w:val="24"/>
        </w:rPr>
        <w:t>social</w:t>
      </w:r>
      <w:r w:rsidRPr="00360247">
        <w:rPr>
          <w:rFonts w:ascii="Arial" w:hAnsi="Arial" w:cs="Arial"/>
          <w:sz w:val="24"/>
          <w:szCs w:val="24"/>
        </w:rPr>
        <w:t xml:space="preserve"> setting such as family members and friends. On the other hand, control beliefs are dependent on an individual’s locus of control </w:t>
      </w:r>
      <w:sdt>
        <w:sdtPr>
          <w:rPr>
            <w:rFonts w:ascii="Arial" w:hAnsi="Arial" w:cs="Arial"/>
            <w:sz w:val="24"/>
            <w:szCs w:val="24"/>
          </w:rPr>
          <w:id w:val="-107049448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the degree to which an individual </w:t>
      </w:r>
      <w:r w:rsidRPr="0053051C">
        <w:rPr>
          <w:rFonts w:ascii="Arial" w:hAnsi="Arial" w:cs="Arial"/>
          <w:noProof/>
          <w:sz w:val="24"/>
          <w:szCs w:val="24"/>
        </w:rPr>
        <w:t>belie</w:t>
      </w:r>
      <w:r w:rsidR="0053051C" w:rsidRPr="0053051C">
        <w:rPr>
          <w:rFonts w:ascii="Arial" w:hAnsi="Arial" w:cs="Arial"/>
          <w:noProof/>
          <w:sz w:val="24"/>
          <w:szCs w:val="24"/>
        </w:rPr>
        <w:t>ve</w:t>
      </w:r>
      <w:r w:rsidR="0053051C">
        <w:rPr>
          <w:rFonts w:ascii="Arial" w:hAnsi="Arial" w:cs="Arial"/>
          <w:noProof/>
          <w:sz w:val="24"/>
          <w:szCs w:val="24"/>
        </w:rPr>
        <w:t>s</w:t>
      </w:r>
      <w:r w:rsidRPr="00360247">
        <w:rPr>
          <w:rFonts w:ascii="Arial" w:hAnsi="Arial" w:cs="Arial"/>
          <w:sz w:val="24"/>
          <w:szCs w:val="24"/>
        </w:rPr>
        <w:t xml:space="preserve"> they have control over the outcome of events in their lives </w:t>
      </w:r>
      <w:sdt>
        <w:sdtPr>
          <w:rPr>
            <w:rFonts w:ascii="Arial" w:hAnsi="Arial" w:cs="Arial"/>
            <w:sz w:val="24"/>
            <w:szCs w:val="24"/>
          </w:rPr>
          <w:id w:val="-99695433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Bre04 \l 2057 </w:instrText>
          </w:r>
          <w:r w:rsidRPr="00360247">
            <w:rPr>
              <w:rFonts w:ascii="Arial" w:hAnsi="Arial" w:cs="Arial"/>
              <w:sz w:val="24"/>
              <w:szCs w:val="24"/>
            </w:rPr>
            <w:fldChar w:fldCharType="separate"/>
          </w:r>
          <w:r w:rsidRPr="00360247">
            <w:rPr>
              <w:rFonts w:ascii="Arial" w:hAnsi="Arial" w:cs="Arial"/>
              <w:noProof/>
              <w:sz w:val="24"/>
              <w:szCs w:val="24"/>
            </w:rPr>
            <w:t>(Brechin &amp; Kempton, 2004)</w:t>
          </w:r>
          <w:r w:rsidRPr="00360247">
            <w:rPr>
              <w:rFonts w:ascii="Arial" w:hAnsi="Arial" w:cs="Arial"/>
              <w:sz w:val="24"/>
              <w:szCs w:val="24"/>
            </w:rPr>
            <w:fldChar w:fldCharType="end"/>
          </w:r>
        </w:sdtContent>
      </w:sdt>
      <w:r w:rsidRPr="00360247">
        <w:rPr>
          <w:rFonts w:ascii="Arial" w:hAnsi="Arial" w:cs="Arial"/>
          <w:sz w:val="24"/>
          <w:szCs w:val="24"/>
        </w:rPr>
        <w:t xml:space="preserve"> which in turn positively or negatively influence performance. This influences perceived </w:t>
      </w:r>
      <w:r w:rsidRPr="0053051C">
        <w:rPr>
          <w:rFonts w:ascii="Arial" w:hAnsi="Arial" w:cs="Arial"/>
          <w:noProof/>
          <w:sz w:val="24"/>
          <w:szCs w:val="24"/>
        </w:rPr>
        <w:t>behavior</w:t>
      </w:r>
      <w:r w:rsidRPr="00360247">
        <w:rPr>
          <w:rFonts w:ascii="Arial" w:hAnsi="Arial" w:cs="Arial"/>
          <w:sz w:val="24"/>
          <w:szCs w:val="24"/>
        </w:rPr>
        <w:t xml:space="preserve"> control which is a determinant of an individual’s sense of ease or difficulty of discharging a performance. This will influence the intention to carry out the performance </w:t>
      </w:r>
      <w:sdt>
        <w:sdtPr>
          <w:rPr>
            <w:rFonts w:ascii="Arial" w:hAnsi="Arial" w:cs="Arial"/>
            <w:sz w:val="24"/>
            <w:szCs w:val="24"/>
          </w:rPr>
          <w:id w:val="-155530839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Lastly, </w:t>
      </w:r>
      <w:r w:rsidRPr="0053051C">
        <w:rPr>
          <w:rFonts w:ascii="Arial" w:hAnsi="Arial" w:cs="Arial"/>
          <w:noProof/>
          <w:sz w:val="24"/>
          <w:szCs w:val="24"/>
        </w:rPr>
        <w:t>behavioral</w:t>
      </w:r>
      <w:r w:rsidRPr="00360247">
        <w:rPr>
          <w:rFonts w:ascii="Arial" w:hAnsi="Arial" w:cs="Arial"/>
          <w:sz w:val="24"/>
          <w:szCs w:val="24"/>
        </w:rPr>
        <w:t xml:space="preserve"> intention shows the keenness to perform a </w:t>
      </w:r>
      <w:r w:rsidRPr="0053051C">
        <w:rPr>
          <w:rFonts w:ascii="Arial" w:hAnsi="Arial" w:cs="Arial"/>
          <w:noProof/>
          <w:sz w:val="24"/>
          <w:szCs w:val="24"/>
        </w:rPr>
        <w:t>behavior</w:t>
      </w:r>
      <w:r w:rsidRPr="00360247">
        <w:rPr>
          <w:rFonts w:ascii="Arial" w:hAnsi="Arial" w:cs="Arial"/>
          <w:sz w:val="24"/>
          <w:szCs w:val="24"/>
        </w:rPr>
        <w:t xml:space="preserve">. This is the sole determinant of the final </w:t>
      </w:r>
      <w:r w:rsidRPr="0053051C">
        <w:rPr>
          <w:rFonts w:ascii="Arial" w:hAnsi="Arial" w:cs="Arial"/>
          <w:noProof/>
          <w:sz w:val="24"/>
          <w:szCs w:val="24"/>
        </w:rPr>
        <w:t>behavior</w:t>
      </w:r>
      <w:r w:rsidRPr="00360247">
        <w:rPr>
          <w:rFonts w:ascii="Arial" w:hAnsi="Arial" w:cs="Arial"/>
          <w:sz w:val="24"/>
          <w:szCs w:val="24"/>
        </w:rPr>
        <w:t>, a personal response in a given scenario.</w:t>
      </w:r>
    </w:p>
    <w:p w:rsidR="00360247" w:rsidRPr="00360247" w:rsidRDefault="00360247" w:rsidP="00360247">
      <w:pPr>
        <w:pStyle w:val="Heading2"/>
        <w:rPr>
          <w:rFonts w:ascii="Arial" w:hAnsi="Arial" w:cs="Arial"/>
        </w:rPr>
      </w:pPr>
      <w:bookmarkStart w:id="4" w:name="_Toc512856522"/>
      <w:r w:rsidRPr="00360247">
        <w:rPr>
          <w:rFonts w:ascii="Arial" w:hAnsi="Arial" w:cs="Arial"/>
        </w:rPr>
        <w:t>2.2 MANAGEMENT THEORIES RELEVANT TO THE AUTHOR’S ROLE IN THE WORKPLACE</w:t>
      </w:r>
      <w:bookmarkEnd w:id="4"/>
    </w:p>
    <w:p w:rsidR="00360247" w:rsidRPr="00360247" w:rsidRDefault="00360247" w:rsidP="00360247">
      <w:pPr>
        <w:rPr>
          <w:rFonts w:ascii="Arial" w:hAnsi="Arial" w:cs="Arial"/>
          <w:sz w:val="24"/>
          <w:szCs w:val="24"/>
        </w:rPr>
      </w:pPr>
      <w:r w:rsidRPr="00360247">
        <w:rPr>
          <w:rFonts w:ascii="Arial" w:hAnsi="Arial" w:cs="Arial"/>
          <w:sz w:val="24"/>
          <w:szCs w:val="24"/>
        </w:rPr>
        <w:t xml:space="preserve">The author is a security manager at The Den Security Group Ltd. As a manager my job </w:t>
      </w:r>
      <w:r w:rsidRPr="0053051C">
        <w:rPr>
          <w:rFonts w:ascii="Arial" w:hAnsi="Arial" w:cs="Arial"/>
          <w:noProof/>
          <w:sz w:val="24"/>
          <w:szCs w:val="24"/>
        </w:rPr>
        <w:t>include</w:t>
      </w:r>
      <w:r w:rsidR="0053051C">
        <w:rPr>
          <w:rFonts w:ascii="Arial" w:hAnsi="Arial" w:cs="Arial"/>
          <w:noProof/>
          <w:sz w:val="24"/>
          <w:szCs w:val="24"/>
        </w:rPr>
        <w:t>s</w:t>
      </w:r>
      <w:r w:rsidRPr="00360247">
        <w:rPr>
          <w:rFonts w:ascii="Arial" w:hAnsi="Arial" w:cs="Arial"/>
          <w:sz w:val="24"/>
          <w:szCs w:val="24"/>
        </w:rPr>
        <w:t xml:space="preserve"> the enforcement of the company’s policy through organizing, planning, controlling and directing of the human resources to </w:t>
      </w:r>
      <w:r w:rsidRPr="00360247">
        <w:rPr>
          <w:rFonts w:ascii="Arial" w:hAnsi="Arial" w:cs="Arial"/>
          <w:sz w:val="24"/>
          <w:szCs w:val="24"/>
        </w:rPr>
        <w:lastRenderedPageBreak/>
        <w:t xml:space="preserve">achieve shared goals and objectives. To give substance to the roles performed daily in my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management theories will be employed. These theories will include Hersey-Blanchard’s situational leadership and Edwin Locke’s Goal-path theory. These theories have been selected </w:t>
      </w:r>
      <w:r w:rsidRPr="0053051C">
        <w:rPr>
          <w:rFonts w:ascii="Arial" w:hAnsi="Arial" w:cs="Arial"/>
          <w:noProof/>
          <w:sz w:val="24"/>
          <w:szCs w:val="24"/>
        </w:rPr>
        <w:t>owing</w:t>
      </w:r>
      <w:r w:rsidRPr="00360247">
        <w:rPr>
          <w:rFonts w:ascii="Arial" w:hAnsi="Arial" w:cs="Arial"/>
          <w:sz w:val="24"/>
          <w:szCs w:val="24"/>
        </w:rPr>
        <w:t xml:space="preserve"> to their interrelatedness. Also, my job activities primarily revolve around the theories. For instance, the goal-path theory model depicts that clear and specific conditions with timed leadership style removes obstacles and motivate employees for enhanced job performance </w:t>
      </w:r>
      <w:sdt>
        <w:sdtPr>
          <w:rPr>
            <w:rFonts w:ascii="Arial" w:hAnsi="Arial" w:cs="Arial"/>
            <w:sz w:val="24"/>
            <w:szCs w:val="24"/>
          </w:rPr>
          <w:id w:val="-90276345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a security manager needs to keep these factors in mind for increased performance from the security operatives, also the situational leadership model gives insights into the adoptable leadership style according to the performance readiness level of the employees </w:t>
      </w:r>
      <w:sdt>
        <w:sdtPr>
          <w:rPr>
            <w:rFonts w:ascii="Arial" w:hAnsi="Arial" w:cs="Arial"/>
            <w:sz w:val="24"/>
            <w:szCs w:val="24"/>
          </w:rPr>
          <w:id w:val="-169938930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Security operatives often exhibit different performance level therefore a flexible leadership style rather than rigid is expected from me. Consequently, these reasons informed the chosen theories.</w:t>
      </w:r>
    </w:p>
    <w:p w:rsidR="00360247" w:rsidRPr="00360247" w:rsidRDefault="00360247" w:rsidP="00360247">
      <w:pPr>
        <w:rPr>
          <w:rFonts w:ascii="Arial" w:hAnsi="Arial" w:cs="Arial"/>
          <w:sz w:val="24"/>
          <w:szCs w:val="24"/>
        </w:rPr>
      </w:pPr>
      <w:r w:rsidRPr="00360247">
        <w:rPr>
          <w:rFonts w:ascii="Arial" w:hAnsi="Arial" w:cs="Arial"/>
          <w:sz w:val="24"/>
          <w:szCs w:val="24"/>
        </w:rPr>
        <w:t>HERSEY-BLANCHARD’S SITUATIONAL LEADERSHIP AND GOAL-PATH THEORY</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The models advocate for changeable levels of leadership and management for different scenarios in the workplace instead of adopting a “one size fits all” mentality. However, </w:t>
      </w:r>
      <w:sdt>
        <w:sdtPr>
          <w:rPr>
            <w:rFonts w:ascii="Arial" w:hAnsi="Arial" w:cs="Arial"/>
            <w:sz w:val="24"/>
            <w:szCs w:val="24"/>
          </w:rPr>
          <w:id w:val="-60550372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suggest an identification of important tasks in the work activities and the employee’s ability and willingness for the effectiveness of the model. Consequently, in a given scenario these variables will be put together and measured to match the suitable leadership style. The diagram below depicts the situational leadership model.</w:t>
      </w:r>
    </w:p>
    <w:p w:rsidR="00360247" w:rsidRPr="00360247" w:rsidRDefault="00360247" w:rsidP="00360247">
      <w:pPr>
        <w:rPr>
          <w:rFonts w:ascii="Arial" w:hAnsi="Arial" w:cs="Arial"/>
          <w:sz w:val="24"/>
          <w:szCs w:val="24"/>
        </w:rPr>
      </w:pPr>
      <w:r w:rsidRPr="00360247">
        <w:rPr>
          <w:rFonts w:ascii="Arial" w:hAnsi="Arial" w:cs="Arial"/>
          <w:noProof/>
          <w:lang w:eastAsia="en-GB"/>
        </w:rPr>
        <w:lastRenderedPageBreak/>
        <w:drawing>
          <wp:inline distT="0" distB="0" distL="0" distR="0" wp14:anchorId="213E0B46" wp14:editId="64433B25">
            <wp:extent cx="4808134" cy="255878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88788" cy="2601705"/>
                    </a:xfrm>
                    <a:prstGeom prst="rect">
                      <a:avLst/>
                    </a:prstGeom>
                  </pic:spPr>
                </pic:pic>
              </a:graphicData>
            </a:graphic>
          </wp:inline>
        </w:drawing>
      </w:r>
    </w:p>
    <w:p w:rsidR="00360247" w:rsidRPr="00360247" w:rsidRDefault="00360247" w:rsidP="00360247">
      <w:pPr>
        <w:rPr>
          <w:rFonts w:ascii="Arial" w:hAnsi="Arial" w:cs="Arial"/>
          <w:sz w:val="24"/>
          <w:szCs w:val="24"/>
        </w:rPr>
      </w:pPr>
      <w:r w:rsidRPr="00360247">
        <w:rPr>
          <w:rFonts w:ascii="Arial" w:hAnsi="Arial" w:cs="Arial"/>
          <w:sz w:val="24"/>
          <w:szCs w:val="24"/>
        </w:rPr>
        <w:t>Situational leadership. Source:</w:t>
      </w:r>
      <w:sdt>
        <w:sdtPr>
          <w:rPr>
            <w:rFonts w:ascii="Arial" w:hAnsi="Arial" w:cs="Arial"/>
            <w:sz w:val="24"/>
            <w:szCs w:val="24"/>
          </w:rPr>
          <w:id w:val="3632900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 xml:space="preserve"> (Hersey &amp; Blanchard, 1993)</w:t>
          </w:r>
          <w:r w:rsidRPr="00360247">
            <w:rPr>
              <w:rFonts w:ascii="Arial" w:hAnsi="Arial" w:cs="Arial"/>
              <w:sz w:val="24"/>
              <w:szCs w:val="24"/>
            </w:rPr>
            <w:fldChar w:fldCharType="end"/>
          </w:r>
        </w:sdtContent>
      </w:sdt>
    </w:p>
    <w:p w:rsidR="00360247" w:rsidRPr="00360247" w:rsidRDefault="00360247" w:rsidP="00360247">
      <w:pPr>
        <w:rPr>
          <w:rFonts w:ascii="Arial" w:hAnsi="Arial" w:cs="Arial"/>
          <w:sz w:val="24"/>
          <w:szCs w:val="24"/>
        </w:rPr>
      </w:pPr>
      <w:r w:rsidRPr="00360247">
        <w:rPr>
          <w:rFonts w:ascii="Arial" w:hAnsi="Arial" w:cs="Arial"/>
          <w:sz w:val="24"/>
          <w:szCs w:val="24"/>
        </w:rPr>
        <w:t xml:space="preserve">Similarly, the goal-path theory aids the identification of the different roles of leaders and explores the situational eventualities that influence these roles </w:t>
      </w:r>
      <w:sdt>
        <w:sdtPr>
          <w:rPr>
            <w:rFonts w:ascii="Arial" w:hAnsi="Arial" w:cs="Arial"/>
            <w:sz w:val="24"/>
            <w:szCs w:val="24"/>
          </w:rPr>
          <w:id w:val="-122612514"/>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The figures below depict goal-path theory.</w:t>
      </w:r>
    </w:p>
    <w:p w:rsidR="00360247" w:rsidRPr="00360247" w:rsidRDefault="00360247" w:rsidP="00360247">
      <w:pPr>
        <w:rPr>
          <w:rFonts w:ascii="Arial" w:hAnsi="Arial" w:cs="Arial"/>
          <w:sz w:val="24"/>
          <w:szCs w:val="24"/>
        </w:rPr>
      </w:pPr>
      <w:r w:rsidRPr="00360247">
        <w:rPr>
          <w:rFonts w:ascii="Arial" w:hAnsi="Arial" w:cs="Arial"/>
          <w:noProof/>
          <w:lang w:eastAsia="en-GB"/>
        </w:rPr>
        <w:drawing>
          <wp:inline distT="0" distB="0" distL="0" distR="0" wp14:anchorId="0240D58F" wp14:editId="0C4D7DA2">
            <wp:extent cx="4724400" cy="2667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4400" cy="2667000"/>
                    </a:xfrm>
                    <a:prstGeom prst="rect">
                      <a:avLst/>
                    </a:prstGeom>
                  </pic:spPr>
                </pic:pic>
              </a:graphicData>
            </a:graphic>
          </wp:inline>
        </w:drawing>
      </w:r>
    </w:p>
    <w:p w:rsidR="00360247" w:rsidRPr="00360247" w:rsidRDefault="00360247" w:rsidP="00360247">
      <w:pPr>
        <w:rPr>
          <w:rFonts w:ascii="Arial" w:hAnsi="Arial" w:cs="Arial"/>
          <w:sz w:val="24"/>
          <w:szCs w:val="24"/>
        </w:rPr>
      </w:pPr>
      <w:r w:rsidRPr="00360247">
        <w:rPr>
          <w:rFonts w:ascii="Arial" w:hAnsi="Arial" w:cs="Arial"/>
          <w:sz w:val="24"/>
          <w:szCs w:val="24"/>
        </w:rPr>
        <w:t>Goal-path theory. Source:</w:t>
      </w:r>
      <w:sdt>
        <w:sdtPr>
          <w:rPr>
            <w:rFonts w:ascii="Arial" w:hAnsi="Arial" w:cs="Arial"/>
            <w:sz w:val="24"/>
            <w:szCs w:val="24"/>
          </w:rPr>
          <w:id w:val="920291962"/>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 xml:space="preserve"> (Locke &amp; Latham, 1990)</w:t>
          </w:r>
          <w:r w:rsidRPr="00360247">
            <w:rPr>
              <w:rFonts w:ascii="Arial" w:hAnsi="Arial" w:cs="Arial"/>
              <w:sz w:val="24"/>
              <w:szCs w:val="24"/>
            </w:rPr>
            <w:fldChar w:fldCharType="end"/>
          </w:r>
        </w:sdtContent>
      </w:sdt>
    </w:p>
    <w:p w:rsidR="00360247" w:rsidRPr="00360247" w:rsidRDefault="00360247" w:rsidP="00360247">
      <w:pPr>
        <w:rPr>
          <w:rFonts w:ascii="Arial" w:hAnsi="Arial" w:cs="Arial"/>
          <w:sz w:val="24"/>
          <w:szCs w:val="24"/>
        </w:rPr>
      </w:pPr>
    </w:p>
    <w:p w:rsidR="00360247" w:rsidRPr="00360247" w:rsidRDefault="00360247" w:rsidP="00360247">
      <w:pPr>
        <w:rPr>
          <w:rFonts w:ascii="Arial" w:hAnsi="Arial" w:cs="Arial"/>
          <w:sz w:val="24"/>
          <w:szCs w:val="24"/>
        </w:rPr>
      </w:pPr>
      <w:r w:rsidRPr="00360247">
        <w:rPr>
          <w:rFonts w:ascii="Arial" w:hAnsi="Arial" w:cs="Arial"/>
          <w:sz w:val="24"/>
          <w:szCs w:val="24"/>
        </w:rPr>
        <w:t xml:space="preserve">Both models have an agreement about the flexibility of leadership styles according to the work situation however, goal-path theory rather highlights </w:t>
      </w:r>
      <w:r w:rsidRPr="00360247">
        <w:rPr>
          <w:rFonts w:ascii="Arial" w:hAnsi="Arial" w:cs="Arial"/>
          <w:sz w:val="24"/>
          <w:szCs w:val="24"/>
        </w:rPr>
        <w:lastRenderedPageBreak/>
        <w:t xml:space="preserve">the variables that could influence the flexibility </w:t>
      </w:r>
      <w:r w:rsidR="0053051C" w:rsidRPr="0053051C">
        <w:rPr>
          <w:rFonts w:ascii="Arial" w:hAnsi="Arial" w:cs="Arial"/>
          <w:noProof/>
          <w:sz w:val="24"/>
          <w:szCs w:val="24"/>
        </w:rPr>
        <w:t>unlike</w:t>
      </w:r>
      <w:r w:rsidRPr="00360247">
        <w:rPr>
          <w:rFonts w:ascii="Arial" w:hAnsi="Arial" w:cs="Arial"/>
          <w:sz w:val="24"/>
          <w:szCs w:val="24"/>
        </w:rPr>
        <w:t xml:space="preserve"> the situational leadership model. From the employee’s characteristics of the Goal-path model, Security operatives have different characteristics which is noticeable from the years of experience in the job, self-confidence, communication skills, intelligence and technical skills required for the job which are often put into consideration Moreover, environmental and task characteristics are obstacles </w:t>
      </w:r>
      <w:sdt>
        <w:sdtPr>
          <w:rPr>
            <w:rFonts w:ascii="Arial" w:hAnsi="Arial" w:cs="Arial"/>
            <w:sz w:val="24"/>
            <w:szCs w:val="24"/>
          </w:rPr>
          <w:id w:val="-52903078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which include the job requirements, scope, location and duration of a security contract that needs execution and the required chain of command needed for the job. The number of security operatives required for a given contract and the type of individuals that make up the team is also essential for team chemistry and motivation as argued by </w:t>
      </w:r>
      <w:sdt>
        <w:sdtPr>
          <w:rPr>
            <w:rFonts w:ascii="Arial" w:hAnsi="Arial" w:cs="Arial"/>
            <w:sz w:val="24"/>
            <w:szCs w:val="24"/>
          </w:rPr>
          <w:id w:val="-136744351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It is my duty to make sure that to ensure performance and motivation of the team by understanding these variables by removing possible obstacles aided by adopting a directive, supportive, part</w:t>
      </w:r>
      <w:r w:rsidR="0053051C">
        <w:rPr>
          <w:rFonts w:ascii="Arial" w:hAnsi="Arial" w:cs="Arial"/>
          <w:sz w:val="24"/>
          <w:szCs w:val="24"/>
        </w:rPr>
        <w:t xml:space="preserve">icipative, coaching, supportive </w:t>
      </w:r>
      <w:r w:rsidRPr="00360247">
        <w:rPr>
          <w:rFonts w:ascii="Arial" w:hAnsi="Arial" w:cs="Arial"/>
          <w:sz w:val="24"/>
          <w:szCs w:val="24"/>
        </w:rPr>
        <w:t xml:space="preserve">or performance-oriented leadership styles in situations to ensure that the security objectives set by our clients and my organisation’s standards are </w:t>
      </w:r>
      <w:r w:rsidRPr="0053051C">
        <w:rPr>
          <w:rFonts w:ascii="Arial" w:hAnsi="Arial" w:cs="Arial"/>
          <w:noProof/>
          <w:sz w:val="24"/>
          <w:szCs w:val="24"/>
        </w:rPr>
        <w:t>met</w:t>
      </w:r>
      <w:r w:rsidRPr="00360247">
        <w:rPr>
          <w:rFonts w:ascii="Arial" w:hAnsi="Arial" w:cs="Arial"/>
          <w:sz w:val="24"/>
          <w:szCs w:val="24"/>
        </w:rPr>
        <w:t xml:space="preserve">. For instance, when selected security operatives for a given job have many </w:t>
      </w:r>
      <w:r w:rsidRPr="0053051C">
        <w:rPr>
          <w:rFonts w:ascii="Arial" w:hAnsi="Arial" w:cs="Arial"/>
          <w:noProof/>
          <w:sz w:val="24"/>
          <w:szCs w:val="24"/>
        </w:rPr>
        <w:t>inexperience</w:t>
      </w:r>
      <w:r w:rsidR="0053051C">
        <w:rPr>
          <w:rFonts w:ascii="Arial" w:hAnsi="Arial" w:cs="Arial"/>
          <w:noProof/>
          <w:sz w:val="24"/>
          <w:szCs w:val="24"/>
        </w:rPr>
        <w:t>d</w:t>
      </w:r>
      <w:r w:rsidRPr="00360247">
        <w:rPr>
          <w:rFonts w:ascii="Arial" w:hAnsi="Arial" w:cs="Arial"/>
          <w:sz w:val="24"/>
          <w:szCs w:val="24"/>
        </w:rPr>
        <w:t xml:space="preserve"> operatives often characterized with low ability and low willingness, I adopt the directing and participative leadership style since operatives are not yet familia</w:t>
      </w:r>
      <w:r>
        <w:rPr>
          <w:rFonts w:ascii="Arial" w:hAnsi="Arial" w:cs="Arial"/>
          <w:sz w:val="24"/>
          <w:szCs w:val="24"/>
        </w:rPr>
        <w:t xml:space="preserve">r the mode of operation and </w:t>
      </w:r>
      <w:r w:rsidRPr="0053051C">
        <w:rPr>
          <w:rFonts w:ascii="Arial" w:hAnsi="Arial" w:cs="Arial"/>
          <w:noProof/>
          <w:sz w:val="24"/>
          <w:szCs w:val="24"/>
        </w:rPr>
        <w:t>can</w:t>
      </w:r>
      <w:r w:rsidRPr="0053051C">
        <w:rPr>
          <w:rFonts w:ascii="Arial" w:hAnsi="Arial" w:cs="Arial"/>
          <w:noProof/>
          <w:sz w:val="24"/>
          <w:szCs w:val="24"/>
        </w:rPr>
        <w:t>not</w:t>
      </w:r>
      <w:r w:rsidRPr="00360247">
        <w:rPr>
          <w:rFonts w:ascii="Arial" w:hAnsi="Arial" w:cs="Arial"/>
          <w:sz w:val="24"/>
          <w:szCs w:val="24"/>
        </w:rPr>
        <w:t xml:space="preserve"> perform optimally as suggested by </w:t>
      </w:r>
      <w:sdt>
        <w:sdtPr>
          <w:rPr>
            <w:rFonts w:ascii="Arial" w:hAnsi="Arial" w:cs="Arial"/>
            <w:sz w:val="24"/>
            <w:szCs w:val="24"/>
          </w:rPr>
          <w:id w:val="-13517812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Moreover, such operatives often possess low locus of control and low sense of autonomy as argues by </w:t>
      </w:r>
      <w:sdt>
        <w:sdtPr>
          <w:rPr>
            <w:rFonts w:ascii="Arial" w:hAnsi="Arial" w:cs="Arial"/>
            <w:sz w:val="24"/>
            <w:szCs w:val="24"/>
          </w:rPr>
          <w:id w:val="138136979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therefore, possible obstacles such as authority system (bureaucracy) and </w:t>
      </w:r>
      <w:r w:rsidRPr="0053051C">
        <w:rPr>
          <w:rFonts w:ascii="Arial" w:hAnsi="Arial" w:cs="Arial"/>
          <w:noProof/>
          <w:sz w:val="24"/>
          <w:szCs w:val="24"/>
        </w:rPr>
        <w:t>workgroup</w:t>
      </w:r>
      <w:r w:rsidRPr="00360247">
        <w:rPr>
          <w:rFonts w:ascii="Arial" w:hAnsi="Arial" w:cs="Arial"/>
          <w:sz w:val="24"/>
          <w:szCs w:val="24"/>
        </w:rPr>
        <w:t xml:space="preserve"> might inhibit their motivation and performance. To remove them, I adopt a one-level chain of command by dividing them into groups while adding experienced co-workers in the mix and appointing experienced supervisors among them. Also, part of my duties in that scenario is to supervise closely, seek suggestions, </w:t>
      </w:r>
      <w:proofErr w:type="gramStart"/>
      <w:r w:rsidRPr="00360247">
        <w:rPr>
          <w:rFonts w:ascii="Arial" w:hAnsi="Arial" w:cs="Arial"/>
          <w:sz w:val="24"/>
          <w:szCs w:val="24"/>
        </w:rPr>
        <w:t xml:space="preserve">provide a succinct definition of the tasks and their role </w:t>
      </w:r>
      <w:sdt>
        <w:sdtPr>
          <w:rPr>
            <w:rFonts w:ascii="Arial" w:hAnsi="Arial" w:cs="Arial"/>
            <w:sz w:val="24"/>
            <w:szCs w:val="24"/>
          </w:rPr>
          <w:id w:val="1588883902"/>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w:t>
          </w:r>
          <w:proofErr w:type="gramEnd"/>
          <w:r w:rsidRPr="00360247">
            <w:rPr>
              <w:rFonts w:ascii="Arial" w:hAnsi="Arial" w:cs="Arial"/>
              <w:noProof/>
              <w:sz w:val="24"/>
              <w:szCs w:val="24"/>
            </w:rPr>
            <w:t xml:space="preserve">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and to enforce a one-way decision-making process. This usually makes inexperienced operatives know what is expected </w:t>
      </w:r>
      <w:r w:rsidR="0053051C">
        <w:rPr>
          <w:rFonts w:ascii="Arial" w:hAnsi="Arial" w:cs="Arial"/>
          <w:noProof/>
          <w:sz w:val="24"/>
          <w:szCs w:val="24"/>
        </w:rPr>
        <w:t>of</w:t>
      </w:r>
      <w:r w:rsidRPr="00360247">
        <w:rPr>
          <w:rFonts w:ascii="Arial" w:hAnsi="Arial" w:cs="Arial"/>
          <w:sz w:val="24"/>
          <w:szCs w:val="24"/>
        </w:rPr>
        <w:t xml:space="preserve"> them. </w:t>
      </w:r>
    </w:p>
    <w:p w:rsidR="00360247" w:rsidRPr="00360247" w:rsidRDefault="00360247" w:rsidP="00360247">
      <w:pPr>
        <w:rPr>
          <w:rFonts w:ascii="Arial" w:hAnsi="Arial" w:cs="Arial"/>
          <w:sz w:val="24"/>
          <w:szCs w:val="24"/>
        </w:rPr>
      </w:pPr>
      <w:r w:rsidRPr="00360247">
        <w:rPr>
          <w:rFonts w:ascii="Arial" w:hAnsi="Arial" w:cs="Arial"/>
          <w:sz w:val="24"/>
          <w:szCs w:val="24"/>
        </w:rPr>
        <w:lastRenderedPageBreak/>
        <w:t xml:space="preserve">Moreover, certain situations arise when security operatives are internally motivated with </w:t>
      </w:r>
      <w:r w:rsidR="0053051C">
        <w:rPr>
          <w:rFonts w:ascii="Arial" w:hAnsi="Arial" w:cs="Arial"/>
          <w:sz w:val="24"/>
          <w:szCs w:val="24"/>
        </w:rPr>
        <w:t xml:space="preserve">a </w:t>
      </w:r>
      <w:r w:rsidRPr="0053051C">
        <w:rPr>
          <w:rFonts w:ascii="Arial" w:hAnsi="Arial" w:cs="Arial"/>
          <w:noProof/>
          <w:sz w:val="24"/>
          <w:szCs w:val="24"/>
        </w:rPr>
        <w:t>high</w:t>
      </w:r>
      <w:r w:rsidRPr="00360247">
        <w:rPr>
          <w:rFonts w:ascii="Arial" w:hAnsi="Arial" w:cs="Arial"/>
          <w:sz w:val="24"/>
          <w:szCs w:val="24"/>
        </w:rPr>
        <w:t xml:space="preserve"> locus of control but lack the required ability and experience to performance optimally. </w:t>
      </w:r>
      <w:sdt>
        <w:sdtPr>
          <w:rPr>
            <w:rFonts w:ascii="Arial" w:hAnsi="Arial" w:cs="Arial"/>
            <w:sz w:val="24"/>
            <w:szCs w:val="24"/>
          </w:rPr>
          <w:id w:val="766197975"/>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argues</w:t>
      </w:r>
      <w:proofErr w:type="gramEnd"/>
      <w:r w:rsidRPr="00360247">
        <w:rPr>
          <w:rFonts w:ascii="Arial" w:hAnsi="Arial" w:cs="Arial"/>
          <w:sz w:val="24"/>
          <w:szCs w:val="24"/>
        </w:rPr>
        <w:t xml:space="preserve"> the characteristics of the job (simple, repetitive or ambiguous) might be </w:t>
      </w:r>
      <w:r w:rsidR="0053051C">
        <w:rPr>
          <w:rFonts w:ascii="Arial" w:hAnsi="Arial" w:cs="Arial"/>
          <w:sz w:val="24"/>
          <w:szCs w:val="24"/>
        </w:rPr>
        <w:t xml:space="preserve">an </w:t>
      </w:r>
      <w:r w:rsidRPr="0053051C">
        <w:rPr>
          <w:rFonts w:ascii="Arial" w:hAnsi="Arial" w:cs="Arial"/>
          <w:noProof/>
          <w:sz w:val="24"/>
          <w:szCs w:val="24"/>
        </w:rPr>
        <w:t>obstacle</w:t>
      </w:r>
      <w:r w:rsidRPr="00360247">
        <w:rPr>
          <w:rFonts w:ascii="Arial" w:hAnsi="Arial" w:cs="Arial"/>
          <w:sz w:val="24"/>
          <w:szCs w:val="24"/>
        </w:rPr>
        <w:t xml:space="preserve"> for such operatives. My response to this scenario is to adopt a coaching leadership style. Since they don’t have the ability to perform exceptionally, I make sure their roles are still clearly defined but their suggestions are highly sought after since they are enthusiastic </w:t>
      </w:r>
      <w:sdt>
        <w:sdtPr>
          <w:rPr>
            <w:rFonts w:ascii="Arial" w:hAnsi="Arial" w:cs="Arial"/>
            <w:sz w:val="24"/>
            <w:szCs w:val="24"/>
          </w:rPr>
          <w:id w:val="105235201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Moreover, the decision-making process comes from me since the operatives lack the technical acumen. Communication in this scenario is two-way as operatives need feedback and praise for their self-esteem needs. Furthermore, certain situations arise in my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when experienced security operatives (high locus of control and ability) under my line of command are demotivated. Demotivation might arise </w:t>
      </w:r>
      <w:r w:rsidRPr="0053051C">
        <w:rPr>
          <w:rFonts w:ascii="Arial" w:hAnsi="Arial" w:cs="Arial"/>
          <w:noProof/>
          <w:sz w:val="24"/>
          <w:szCs w:val="24"/>
        </w:rPr>
        <w:t>owing</w:t>
      </w:r>
      <w:r w:rsidRPr="00360247">
        <w:rPr>
          <w:rFonts w:ascii="Arial" w:hAnsi="Arial" w:cs="Arial"/>
          <w:sz w:val="24"/>
          <w:szCs w:val="24"/>
        </w:rPr>
        <w:t xml:space="preserve"> to the job requirement and authority system </w:t>
      </w:r>
      <w:sdt>
        <w:sdtPr>
          <w:rPr>
            <w:rFonts w:ascii="Arial" w:hAnsi="Arial" w:cs="Arial"/>
            <w:sz w:val="24"/>
            <w:szCs w:val="24"/>
          </w:rPr>
          <w:id w:val="-89512058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My reaction to such situation </w:t>
      </w:r>
      <w:r w:rsidRPr="0053051C">
        <w:rPr>
          <w:rFonts w:ascii="Arial" w:hAnsi="Arial" w:cs="Arial"/>
          <w:noProof/>
          <w:sz w:val="24"/>
          <w:szCs w:val="24"/>
        </w:rPr>
        <w:t>is</w:t>
      </w:r>
      <w:r w:rsidR="0053051C">
        <w:rPr>
          <w:rFonts w:ascii="Arial" w:hAnsi="Arial" w:cs="Arial"/>
          <w:noProof/>
          <w:sz w:val="24"/>
          <w:szCs w:val="24"/>
        </w:rPr>
        <w:t xml:space="preserve"> to</w:t>
      </w:r>
      <w:r w:rsidRPr="0053051C">
        <w:rPr>
          <w:rFonts w:ascii="Arial" w:hAnsi="Arial" w:cs="Arial"/>
          <w:noProof/>
          <w:sz w:val="24"/>
          <w:szCs w:val="24"/>
        </w:rPr>
        <w:t xml:space="preserve"> remove</w:t>
      </w:r>
      <w:r w:rsidRPr="00360247">
        <w:rPr>
          <w:rFonts w:ascii="Arial" w:hAnsi="Arial" w:cs="Arial"/>
          <w:sz w:val="24"/>
          <w:szCs w:val="24"/>
        </w:rPr>
        <w:t xml:space="preserve"> such </w:t>
      </w:r>
      <w:proofErr w:type="spellStart"/>
      <w:r w:rsidRPr="00360247">
        <w:rPr>
          <w:rFonts w:ascii="Arial" w:hAnsi="Arial" w:cs="Arial"/>
          <w:sz w:val="24"/>
          <w:szCs w:val="24"/>
        </w:rPr>
        <w:t>demotivators</w:t>
      </w:r>
      <w:proofErr w:type="spellEnd"/>
      <w:r w:rsidRPr="00360247">
        <w:rPr>
          <w:rFonts w:ascii="Arial" w:hAnsi="Arial" w:cs="Arial"/>
          <w:sz w:val="24"/>
          <w:szCs w:val="24"/>
        </w:rPr>
        <w:t xml:space="preserve"> by providing them with ambiguous jobs opportunities which </w:t>
      </w:r>
      <w:r w:rsidRPr="0053051C">
        <w:rPr>
          <w:rFonts w:ascii="Arial" w:hAnsi="Arial" w:cs="Arial"/>
          <w:noProof/>
          <w:sz w:val="24"/>
          <w:szCs w:val="24"/>
        </w:rPr>
        <w:t>allow</w:t>
      </w:r>
      <w:r w:rsidRPr="00360247">
        <w:rPr>
          <w:rFonts w:ascii="Arial" w:hAnsi="Arial" w:cs="Arial"/>
          <w:sz w:val="24"/>
          <w:szCs w:val="24"/>
        </w:rPr>
        <w:t xml:space="preserve"> a degree of autonomy. Moreover, I often adopt the supporting leadership style since these operatives are already experts and require little or no clarification. This style enables me to be empathetic to understand how operatives might be demotivated. </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Lastly, certain situations arise when I work with sounds security operative under my command who are characterized by their high willingness and ability to discharge their duties. These operatives according to </w:t>
      </w:r>
      <w:sdt>
        <w:sdtPr>
          <w:rPr>
            <w:rFonts w:ascii="Arial" w:hAnsi="Arial" w:cs="Arial"/>
            <w:sz w:val="24"/>
            <w:szCs w:val="24"/>
          </w:rPr>
          <w:id w:val="113606928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Loc90 \l 2057 </w:instrText>
          </w:r>
          <w:r w:rsidRPr="00360247">
            <w:rPr>
              <w:rFonts w:ascii="Arial" w:hAnsi="Arial" w:cs="Arial"/>
              <w:sz w:val="24"/>
              <w:szCs w:val="24"/>
            </w:rPr>
            <w:fldChar w:fldCharType="separate"/>
          </w:r>
          <w:r w:rsidRPr="00360247">
            <w:rPr>
              <w:rFonts w:ascii="Arial" w:hAnsi="Arial" w:cs="Arial"/>
              <w:noProof/>
              <w:sz w:val="24"/>
              <w:szCs w:val="24"/>
            </w:rPr>
            <w:t>(Locke &amp; Latham, 1990)</w:t>
          </w:r>
          <w:r w:rsidRPr="00360247">
            <w:rPr>
              <w:rFonts w:ascii="Arial" w:hAnsi="Arial" w:cs="Arial"/>
              <w:sz w:val="24"/>
              <w:szCs w:val="24"/>
            </w:rPr>
            <w:fldChar w:fldCharType="end"/>
          </w:r>
        </w:sdtContent>
      </w:sdt>
      <w:r w:rsidRPr="00360247">
        <w:rPr>
          <w:rFonts w:ascii="Arial" w:hAnsi="Arial" w:cs="Arial"/>
          <w:sz w:val="24"/>
          <w:szCs w:val="24"/>
        </w:rPr>
        <w:t xml:space="preserve"> possess high locus of control and experience and often love to have a degree of control over their work activities. Moreover, since they are self-motivated, they love challenging and complicated tasks. I often adopt a delegating leadership style when working with them since they can be trusted </w:t>
      </w:r>
      <w:sdt>
        <w:sdtPr>
          <w:rPr>
            <w:rFonts w:ascii="Arial" w:hAnsi="Arial" w:cs="Arial"/>
            <w:sz w:val="24"/>
            <w:szCs w:val="24"/>
          </w:rPr>
          <w:id w:val="382151081"/>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Although, decisions are taken by me, I often leave the execution of the task to them</w:t>
      </w:r>
      <w:r w:rsidR="0053051C">
        <w:rPr>
          <w:rFonts w:ascii="Arial" w:hAnsi="Arial" w:cs="Arial"/>
          <w:sz w:val="24"/>
          <w:szCs w:val="24"/>
        </w:rPr>
        <w:t xml:space="preserve"> h</w:t>
      </w:r>
      <w:r w:rsidRPr="00360247">
        <w:rPr>
          <w:rFonts w:ascii="Arial" w:hAnsi="Arial" w:cs="Arial"/>
          <w:sz w:val="24"/>
          <w:szCs w:val="24"/>
        </w:rPr>
        <w:t xml:space="preserve">ence, little or no supervision is noticeable. While I give these operatives occasional recognition as argued by </w:t>
      </w:r>
      <w:sdt>
        <w:sdtPr>
          <w:rPr>
            <w:rFonts w:ascii="Arial" w:hAnsi="Arial" w:cs="Arial"/>
            <w:sz w:val="24"/>
            <w:szCs w:val="24"/>
          </w:rPr>
          <w:id w:val="201764750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they often communicate back to me. </w:t>
      </w:r>
    </w:p>
    <w:p w:rsidR="00360247" w:rsidRPr="00360247" w:rsidRDefault="00360247" w:rsidP="00360247">
      <w:pPr>
        <w:rPr>
          <w:rFonts w:ascii="Arial" w:hAnsi="Arial" w:cs="Arial"/>
          <w:sz w:val="24"/>
          <w:szCs w:val="24"/>
        </w:rPr>
      </w:pPr>
    </w:p>
    <w:p w:rsidR="00360247" w:rsidRPr="00360247" w:rsidRDefault="00360247" w:rsidP="00360247">
      <w:pPr>
        <w:pStyle w:val="Heading2"/>
        <w:rPr>
          <w:rFonts w:ascii="Arial" w:hAnsi="Arial" w:cs="Arial"/>
        </w:rPr>
      </w:pPr>
      <w:bookmarkStart w:id="5" w:name="_Toc512856523"/>
      <w:r w:rsidRPr="00360247">
        <w:rPr>
          <w:rFonts w:ascii="Arial" w:hAnsi="Arial" w:cs="Arial"/>
        </w:rPr>
        <w:t>2.3 THE IMPACT OF MY BELIEF, ATTITUDE AND VALUES ON PARTICULAR MANAGEMENT THEORY</w:t>
      </w:r>
      <w:bookmarkEnd w:id="5"/>
    </w:p>
    <w:p w:rsidR="00360247" w:rsidRPr="00360247" w:rsidRDefault="00360247" w:rsidP="00360247">
      <w:pPr>
        <w:rPr>
          <w:rFonts w:ascii="Arial" w:hAnsi="Arial" w:cs="Arial"/>
          <w:sz w:val="24"/>
          <w:szCs w:val="24"/>
        </w:rPr>
      </w:pPr>
      <w:r w:rsidRPr="00360247">
        <w:rPr>
          <w:rFonts w:ascii="Arial" w:hAnsi="Arial" w:cs="Arial"/>
          <w:sz w:val="24"/>
          <w:szCs w:val="24"/>
        </w:rPr>
        <w:t xml:space="preserve">The belief, attitude and norm theory of </w:t>
      </w:r>
      <w:sdt>
        <w:sdtPr>
          <w:rPr>
            <w:rFonts w:ascii="Arial" w:hAnsi="Arial" w:cs="Arial"/>
            <w:sz w:val="24"/>
            <w:szCs w:val="24"/>
          </w:rPr>
          <w:id w:val="204786670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Ste99 \l 2057 </w:instrText>
          </w:r>
          <w:r w:rsidRPr="00360247">
            <w:rPr>
              <w:rFonts w:ascii="Arial" w:hAnsi="Arial" w:cs="Arial"/>
              <w:sz w:val="24"/>
              <w:szCs w:val="24"/>
            </w:rPr>
            <w:fldChar w:fldCharType="separate"/>
          </w:r>
          <w:r w:rsidRPr="00360247">
            <w:rPr>
              <w:rFonts w:ascii="Arial" w:hAnsi="Arial" w:cs="Arial"/>
              <w:noProof/>
              <w:sz w:val="24"/>
              <w:szCs w:val="24"/>
            </w:rPr>
            <w:t>(Stern, 1999)</w:t>
          </w:r>
          <w:r w:rsidRPr="00360247">
            <w:rPr>
              <w:rFonts w:ascii="Arial" w:hAnsi="Arial" w:cs="Arial"/>
              <w:sz w:val="24"/>
              <w:szCs w:val="24"/>
            </w:rPr>
            <w:fldChar w:fldCharType="end"/>
          </w:r>
        </w:sdtContent>
      </w:sdt>
      <w:r w:rsidRPr="00360247">
        <w:rPr>
          <w:rFonts w:ascii="Arial" w:hAnsi="Arial" w:cs="Arial"/>
          <w:sz w:val="24"/>
          <w:szCs w:val="24"/>
        </w:rPr>
        <w:t xml:space="preserve"> and the theory of planned </w:t>
      </w:r>
      <w:r w:rsidRPr="0053051C">
        <w:rPr>
          <w:rFonts w:ascii="Arial" w:hAnsi="Arial" w:cs="Arial"/>
          <w:noProof/>
          <w:sz w:val="24"/>
          <w:szCs w:val="24"/>
        </w:rPr>
        <w:t>behavior</w:t>
      </w:r>
      <w:r w:rsidRPr="00360247">
        <w:rPr>
          <w:rFonts w:ascii="Arial" w:hAnsi="Arial" w:cs="Arial"/>
          <w:sz w:val="24"/>
          <w:szCs w:val="24"/>
        </w:rPr>
        <w:t xml:space="preserve"> postulated by </w:t>
      </w:r>
      <w:sdt>
        <w:sdtPr>
          <w:rPr>
            <w:rFonts w:ascii="Arial" w:hAnsi="Arial" w:cs="Arial"/>
            <w:sz w:val="24"/>
            <w:szCs w:val="24"/>
          </w:rPr>
          <w:id w:val="132123298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support claim that certain factors influence the </w:t>
      </w:r>
      <w:r w:rsidRPr="0053051C">
        <w:rPr>
          <w:rFonts w:ascii="Arial" w:hAnsi="Arial" w:cs="Arial"/>
          <w:noProof/>
          <w:sz w:val="24"/>
          <w:szCs w:val="24"/>
        </w:rPr>
        <w:t>behavioral</w:t>
      </w:r>
      <w:r w:rsidRPr="00360247">
        <w:rPr>
          <w:rFonts w:ascii="Arial" w:hAnsi="Arial" w:cs="Arial"/>
          <w:sz w:val="24"/>
          <w:szCs w:val="24"/>
        </w:rPr>
        <w:t xml:space="preserve"> intention of individuals and they determine their final </w:t>
      </w:r>
      <w:r w:rsidRPr="0053051C">
        <w:rPr>
          <w:rFonts w:ascii="Arial" w:hAnsi="Arial" w:cs="Arial"/>
          <w:noProof/>
          <w:sz w:val="24"/>
          <w:szCs w:val="24"/>
        </w:rPr>
        <w:t>behavior</w:t>
      </w:r>
      <w:r w:rsidRPr="00360247">
        <w:rPr>
          <w:rFonts w:ascii="Arial" w:hAnsi="Arial" w:cs="Arial"/>
          <w:sz w:val="24"/>
          <w:szCs w:val="24"/>
        </w:rPr>
        <w:t xml:space="preserve"> towards an event or as a response to an initial </w:t>
      </w:r>
      <w:r w:rsidRPr="0053051C">
        <w:rPr>
          <w:rFonts w:ascii="Arial" w:hAnsi="Arial" w:cs="Arial"/>
          <w:noProof/>
          <w:sz w:val="24"/>
          <w:szCs w:val="24"/>
        </w:rPr>
        <w:t>behavior</w:t>
      </w:r>
      <w:r w:rsidRPr="00360247">
        <w:rPr>
          <w:rFonts w:ascii="Arial" w:hAnsi="Arial" w:cs="Arial"/>
          <w:sz w:val="24"/>
          <w:szCs w:val="24"/>
        </w:rPr>
        <w:t xml:space="preserve">. It is therefore necessary to ascertain the influence of my beliefs, attitudes and values on a management theory that suits my work activities. My role as a security manager requires the facilitation of human resources through controlling, planning, directing and organizing of work activities. The management of security operatives has functions embedded in the </w:t>
      </w:r>
      <w:sdt>
        <w:sdtPr>
          <w:rPr>
            <w:rFonts w:ascii="Arial" w:hAnsi="Arial" w:cs="Arial"/>
            <w:sz w:val="24"/>
            <w:szCs w:val="24"/>
          </w:rPr>
          <w:id w:val="130374021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situational leadership model. The model was adopted since I mostly deal with security operatives with </w:t>
      </w:r>
      <w:r w:rsidR="0053051C">
        <w:rPr>
          <w:rFonts w:ascii="Arial" w:hAnsi="Arial" w:cs="Arial"/>
          <w:sz w:val="24"/>
          <w:szCs w:val="24"/>
        </w:rPr>
        <w:t xml:space="preserve">the </w:t>
      </w:r>
      <w:r w:rsidRPr="0053051C">
        <w:rPr>
          <w:rFonts w:ascii="Arial" w:hAnsi="Arial" w:cs="Arial"/>
          <w:noProof/>
          <w:sz w:val="24"/>
          <w:szCs w:val="24"/>
        </w:rPr>
        <w:t>varying</w:t>
      </w:r>
      <w:r w:rsidRPr="00360247">
        <w:rPr>
          <w:rFonts w:ascii="Arial" w:hAnsi="Arial" w:cs="Arial"/>
          <w:sz w:val="24"/>
          <w:szCs w:val="24"/>
        </w:rPr>
        <w:t xml:space="preserve"> ability (a function of their experience) and willingness level. </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The theory suggests a flexible leadership style for different situations </w:t>
      </w:r>
      <w:sdt>
        <w:sdtPr>
          <w:rPr>
            <w:rFonts w:ascii="Arial" w:hAnsi="Arial" w:cs="Arial"/>
            <w:sz w:val="24"/>
            <w:szCs w:val="24"/>
          </w:rPr>
          <w:id w:val="11757883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For instance, when operatives show low willingness and </w:t>
      </w:r>
      <w:r w:rsidR="0053051C">
        <w:rPr>
          <w:rFonts w:ascii="Arial" w:hAnsi="Arial" w:cs="Arial"/>
          <w:sz w:val="24"/>
          <w:szCs w:val="24"/>
        </w:rPr>
        <w:t xml:space="preserve">the </w:t>
      </w:r>
      <w:r w:rsidRPr="0053051C">
        <w:rPr>
          <w:rFonts w:ascii="Arial" w:hAnsi="Arial" w:cs="Arial"/>
          <w:noProof/>
          <w:sz w:val="24"/>
          <w:szCs w:val="24"/>
        </w:rPr>
        <w:t>low</w:t>
      </w:r>
      <w:r w:rsidRPr="00360247">
        <w:rPr>
          <w:rFonts w:ascii="Arial" w:hAnsi="Arial" w:cs="Arial"/>
          <w:sz w:val="24"/>
          <w:szCs w:val="24"/>
        </w:rPr>
        <w:t xml:space="preserve"> ability for tasks, for example when they need to contribute to team’s effort by performing related results, the theory expects a directive approach which requires a close supervision and less relationship to get the required </w:t>
      </w:r>
      <w:proofErr w:type="gramStart"/>
      <w:r w:rsidRPr="00360247">
        <w:rPr>
          <w:rFonts w:ascii="Arial" w:hAnsi="Arial" w:cs="Arial"/>
          <w:sz w:val="24"/>
          <w:szCs w:val="24"/>
        </w:rPr>
        <w:t>level</w:t>
      </w:r>
      <w:proofErr w:type="gramEnd"/>
      <w:r w:rsidRPr="00360247">
        <w:rPr>
          <w:rFonts w:ascii="Arial" w:hAnsi="Arial" w:cs="Arial"/>
          <w:sz w:val="24"/>
          <w:szCs w:val="24"/>
        </w:rPr>
        <w:t xml:space="preserve"> of performance. However, the author is a people’s person and values relationships and personal connections in the workplace. Consequently, even while adopting a directive style, as opposed to the theory, I seek to connect with such operative on a personal level as I </w:t>
      </w:r>
      <w:r w:rsidRPr="0053051C">
        <w:rPr>
          <w:rFonts w:ascii="Arial" w:hAnsi="Arial" w:cs="Arial"/>
          <w:noProof/>
          <w:sz w:val="24"/>
          <w:szCs w:val="24"/>
        </w:rPr>
        <w:t>belie</w:t>
      </w:r>
      <w:r w:rsidR="0053051C">
        <w:rPr>
          <w:rFonts w:ascii="Arial" w:hAnsi="Arial" w:cs="Arial"/>
          <w:noProof/>
          <w:sz w:val="24"/>
          <w:szCs w:val="24"/>
        </w:rPr>
        <w:t>ve</w:t>
      </w:r>
      <w:r w:rsidRPr="00360247">
        <w:rPr>
          <w:rFonts w:ascii="Arial" w:hAnsi="Arial" w:cs="Arial"/>
          <w:sz w:val="24"/>
          <w:szCs w:val="24"/>
        </w:rPr>
        <w:t xml:space="preserve"> such connection will increase confidence and a sense of belonging. Moreover, when dealing with security operatives who exhibit high willingness and enthusiasm but lack the ability to perform optimally in work activities, the situational theory suggests a coaching leadership style which requires a clear definition of roles as well as a two-way communication for feedback and confidence building </w:t>
      </w:r>
      <w:sdt>
        <w:sdtPr>
          <w:rPr>
            <w:rFonts w:ascii="Arial" w:hAnsi="Arial" w:cs="Arial"/>
            <w:sz w:val="24"/>
            <w:szCs w:val="24"/>
          </w:rPr>
          <w:id w:val="150770851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This suits my planned </w:t>
      </w:r>
      <w:r w:rsidRPr="0053051C">
        <w:rPr>
          <w:rFonts w:ascii="Arial" w:hAnsi="Arial" w:cs="Arial"/>
          <w:noProof/>
          <w:sz w:val="24"/>
          <w:szCs w:val="24"/>
        </w:rPr>
        <w:t>behavior</w:t>
      </w:r>
      <w:r w:rsidRPr="00360247">
        <w:rPr>
          <w:rFonts w:ascii="Arial" w:hAnsi="Arial" w:cs="Arial"/>
          <w:sz w:val="24"/>
          <w:szCs w:val="24"/>
        </w:rPr>
        <w:t xml:space="preserve"> as I consider myself to be </w:t>
      </w:r>
      <w:r w:rsidRPr="00360247">
        <w:rPr>
          <w:rFonts w:ascii="Arial" w:hAnsi="Arial" w:cs="Arial"/>
          <w:sz w:val="24"/>
          <w:szCs w:val="24"/>
        </w:rPr>
        <w:lastRenderedPageBreak/>
        <w:t>empathetic therefore, I naturally listen, advice and help such operatives develop the needed confidence for work.</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Moreover, when the workplace scenario requires me to deal which experienced security operatives who exhibit high ability but lack the right motivator to carry out tasks, the theory suggests a supporting role to find out the obstacles draining their motivation and help eliminate them. This persuasive gesture will in turn re-ignite their motivation </w:t>
      </w:r>
      <w:sdt>
        <w:sdtPr>
          <w:rPr>
            <w:rFonts w:ascii="Arial" w:hAnsi="Arial" w:cs="Arial"/>
            <w:sz w:val="24"/>
            <w:szCs w:val="24"/>
          </w:rPr>
          <w:id w:val="464404822"/>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Security jobs unlike professional jobs do not guarantee frequent promotion and pay increase hence, many experienced operatives often lack the motivation to perform optimally. When dealing with these demotivated operatives, I naturally possess a supportive vibe around people as I have a strong family culture and therefore want people to feel happy. I naturally provide the needed support for employees in this bracket by giving them autonomy over job activities. Coupled with this, I often arrange social gatherings outside of work to create strong bonds amongst operatives. Lastly, among employees under my chain of command are employees characterized by their high willingness and ability to perform work activities. </w:t>
      </w:r>
      <w:sdt>
        <w:sdtPr>
          <w:rPr>
            <w:rFonts w:ascii="Arial" w:hAnsi="Arial" w:cs="Arial"/>
            <w:sz w:val="24"/>
            <w:szCs w:val="24"/>
          </w:rPr>
          <w:id w:val="-209547258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Her93 \l 2057 </w:instrText>
          </w:r>
          <w:r w:rsidRPr="00360247">
            <w:rPr>
              <w:rFonts w:ascii="Arial" w:hAnsi="Arial" w:cs="Arial"/>
              <w:sz w:val="24"/>
              <w:szCs w:val="24"/>
            </w:rPr>
            <w:fldChar w:fldCharType="separate"/>
          </w:r>
          <w:r w:rsidRPr="00360247">
            <w:rPr>
              <w:rFonts w:ascii="Arial" w:hAnsi="Arial" w:cs="Arial"/>
              <w:noProof/>
              <w:sz w:val="24"/>
              <w:szCs w:val="24"/>
            </w:rPr>
            <w:t>(Hersey &amp; Blanchard, 1993)</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beliefs</w:t>
      </w:r>
      <w:proofErr w:type="gramEnd"/>
      <w:r w:rsidRPr="00360247">
        <w:rPr>
          <w:rFonts w:ascii="Arial" w:hAnsi="Arial" w:cs="Arial"/>
          <w:sz w:val="24"/>
          <w:szCs w:val="24"/>
        </w:rPr>
        <w:t xml:space="preserve"> they are self-motivated and should be trusted to perform job function without supervision although. They also argue a delegating leadership style is appropriate in such situation. Personally, this theory also suits my ideology as I prefer a laissez-faire approach to dealing with people. I have shown a degree of dislike for authority in the past and I try not to impose it on others. As a result, when I am dealing with trusted and tested operatives, I just show them the client’s expectation for a contract and leave the decision-making process to </w:t>
      </w:r>
      <w:proofErr w:type="gramStart"/>
      <w:r w:rsidRPr="00360247">
        <w:rPr>
          <w:rFonts w:ascii="Arial" w:hAnsi="Arial" w:cs="Arial"/>
          <w:sz w:val="24"/>
          <w:szCs w:val="24"/>
        </w:rPr>
        <w:t>the those</w:t>
      </w:r>
      <w:proofErr w:type="gramEnd"/>
      <w:r w:rsidRPr="00360247">
        <w:rPr>
          <w:rFonts w:ascii="Arial" w:hAnsi="Arial" w:cs="Arial"/>
          <w:sz w:val="24"/>
          <w:szCs w:val="24"/>
        </w:rPr>
        <w:t xml:space="preserve"> I trust among my team.</w:t>
      </w:r>
    </w:p>
    <w:p w:rsidR="00360247" w:rsidRPr="00360247" w:rsidRDefault="00360247" w:rsidP="00360247">
      <w:pPr>
        <w:pStyle w:val="Heading1"/>
        <w:rPr>
          <w:rFonts w:ascii="Arial" w:hAnsi="Arial" w:cs="Arial"/>
        </w:rPr>
      </w:pPr>
      <w:bookmarkStart w:id="6" w:name="_Toc512856524"/>
      <w:r w:rsidRPr="00360247">
        <w:rPr>
          <w:rFonts w:ascii="Arial" w:hAnsi="Arial" w:cs="Arial"/>
        </w:rPr>
        <w:t>3.0 THE IMPACT OF BELIEFS, ATTITUDES AND VALUES ON OWN WORKPLACE BEHAVIOUR.</w:t>
      </w:r>
      <w:bookmarkEnd w:id="6"/>
    </w:p>
    <w:p w:rsidR="00360247" w:rsidRPr="00360247" w:rsidRDefault="00360247" w:rsidP="00360247">
      <w:pPr>
        <w:rPr>
          <w:rFonts w:ascii="Arial" w:hAnsi="Arial" w:cs="Arial"/>
          <w:sz w:val="24"/>
          <w:szCs w:val="24"/>
        </w:rPr>
      </w:pPr>
      <w:r w:rsidRPr="00360247">
        <w:rPr>
          <w:rFonts w:ascii="Arial" w:hAnsi="Arial" w:cs="Arial"/>
          <w:sz w:val="24"/>
          <w:szCs w:val="24"/>
        </w:rPr>
        <w:t xml:space="preserve">This section will examine the role played by belief, attitude and values on workplace </w:t>
      </w:r>
      <w:r w:rsidRPr="0053051C">
        <w:rPr>
          <w:rFonts w:ascii="Arial" w:hAnsi="Arial" w:cs="Arial"/>
          <w:noProof/>
          <w:sz w:val="24"/>
          <w:szCs w:val="24"/>
        </w:rPr>
        <w:t>behavior</w:t>
      </w:r>
      <w:r w:rsidRPr="00360247">
        <w:rPr>
          <w:rFonts w:ascii="Arial" w:hAnsi="Arial" w:cs="Arial"/>
          <w:sz w:val="24"/>
          <w:szCs w:val="24"/>
        </w:rPr>
        <w:t xml:space="preserve"> with the aid of a theoretical model. Also, my roles will be clearly defined through the integration of management theories.</w:t>
      </w:r>
    </w:p>
    <w:p w:rsidR="00360247" w:rsidRPr="00360247" w:rsidRDefault="00360247" w:rsidP="00360247">
      <w:pPr>
        <w:pStyle w:val="Heading2"/>
        <w:rPr>
          <w:rFonts w:ascii="Arial" w:hAnsi="Arial" w:cs="Arial"/>
        </w:rPr>
      </w:pPr>
      <w:bookmarkStart w:id="7" w:name="_Toc512856525"/>
      <w:r w:rsidRPr="00360247">
        <w:rPr>
          <w:rFonts w:ascii="Arial" w:hAnsi="Arial" w:cs="Arial"/>
        </w:rPr>
        <w:lastRenderedPageBreak/>
        <w:t>3.1 BELIEFS, ATTITUDES AND VALUE’S IMPACT IN WORKPLACE</w:t>
      </w:r>
      <w:bookmarkEnd w:id="7"/>
      <w:r w:rsidRPr="00360247">
        <w:rPr>
          <w:rFonts w:ascii="Arial" w:hAnsi="Arial" w:cs="Arial"/>
        </w:rPr>
        <w:t xml:space="preserve"> </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Beliefs, attitude and values of an individual are a determinant of their </w:t>
      </w:r>
      <w:r w:rsidRPr="0053051C">
        <w:rPr>
          <w:rFonts w:ascii="Arial" w:hAnsi="Arial" w:cs="Arial"/>
          <w:noProof/>
          <w:sz w:val="24"/>
          <w:szCs w:val="24"/>
        </w:rPr>
        <w:t>behavior</w:t>
      </w:r>
      <w:r w:rsidRPr="00360247">
        <w:rPr>
          <w:rFonts w:ascii="Arial" w:hAnsi="Arial" w:cs="Arial"/>
          <w:sz w:val="24"/>
          <w:szCs w:val="24"/>
        </w:rPr>
        <w:t xml:space="preserve"> and this </w:t>
      </w:r>
      <w:r w:rsidRPr="0053051C">
        <w:rPr>
          <w:rFonts w:ascii="Arial" w:hAnsi="Arial" w:cs="Arial"/>
          <w:noProof/>
          <w:sz w:val="24"/>
          <w:szCs w:val="24"/>
        </w:rPr>
        <w:t>behavior</w:t>
      </w:r>
      <w:r w:rsidRPr="00360247">
        <w:rPr>
          <w:rFonts w:ascii="Arial" w:hAnsi="Arial" w:cs="Arial"/>
          <w:sz w:val="24"/>
          <w:szCs w:val="24"/>
        </w:rPr>
        <w:t xml:space="preserve"> might be parallel to the expectations of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It is then expected of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ations</w:t>
      </w:r>
      <w:r w:rsidRPr="00360247">
        <w:rPr>
          <w:rFonts w:ascii="Arial" w:hAnsi="Arial" w:cs="Arial"/>
          <w:sz w:val="24"/>
          <w:szCs w:val="24"/>
        </w:rPr>
        <w:t xml:space="preserve"> to build a workforce that buys </w:t>
      </w:r>
      <w:r w:rsidRPr="0053051C">
        <w:rPr>
          <w:rFonts w:ascii="Arial" w:hAnsi="Arial" w:cs="Arial"/>
          <w:noProof/>
          <w:sz w:val="24"/>
          <w:szCs w:val="24"/>
        </w:rPr>
        <w:t>into</w:t>
      </w:r>
      <w:r w:rsidRPr="00360247">
        <w:rPr>
          <w:rFonts w:ascii="Arial" w:hAnsi="Arial" w:cs="Arial"/>
          <w:sz w:val="24"/>
          <w:szCs w:val="24"/>
        </w:rPr>
        <w:t xml:space="preserve"> their culture and value. However, studies have been carried out to understand those variable responsible for the </w:t>
      </w:r>
      <w:r w:rsidRPr="0053051C">
        <w:rPr>
          <w:rFonts w:ascii="Arial" w:hAnsi="Arial" w:cs="Arial"/>
          <w:noProof/>
          <w:sz w:val="24"/>
          <w:szCs w:val="24"/>
        </w:rPr>
        <w:t>behavior</w:t>
      </w:r>
      <w:r w:rsidRPr="00360247">
        <w:rPr>
          <w:rFonts w:ascii="Arial" w:hAnsi="Arial" w:cs="Arial"/>
          <w:sz w:val="24"/>
          <w:szCs w:val="24"/>
        </w:rPr>
        <w:t xml:space="preserve"> of individuals. The most popular amongst these studies is Hofstede. He </w:t>
      </w:r>
      <w:r w:rsidRPr="0053051C">
        <w:rPr>
          <w:rFonts w:ascii="Arial" w:hAnsi="Arial" w:cs="Arial"/>
          <w:noProof/>
          <w:sz w:val="24"/>
          <w:szCs w:val="24"/>
        </w:rPr>
        <w:t>belie</w:t>
      </w:r>
      <w:r w:rsidR="0053051C">
        <w:rPr>
          <w:rFonts w:ascii="Arial" w:hAnsi="Arial" w:cs="Arial"/>
          <w:noProof/>
          <w:sz w:val="24"/>
          <w:szCs w:val="24"/>
        </w:rPr>
        <w:t>ve</w:t>
      </w:r>
      <w:r w:rsidRPr="0053051C">
        <w:rPr>
          <w:rFonts w:ascii="Arial" w:hAnsi="Arial" w:cs="Arial"/>
          <w:noProof/>
          <w:sz w:val="24"/>
          <w:szCs w:val="24"/>
        </w:rPr>
        <w:t>s</w:t>
      </w:r>
      <w:r w:rsidRPr="00360247">
        <w:rPr>
          <w:rFonts w:ascii="Arial" w:hAnsi="Arial" w:cs="Arial"/>
          <w:sz w:val="24"/>
          <w:szCs w:val="24"/>
        </w:rPr>
        <w:t xml:space="preserve"> work </w:t>
      </w:r>
      <w:r w:rsidRPr="0053051C">
        <w:rPr>
          <w:rFonts w:ascii="Arial" w:hAnsi="Arial" w:cs="Arial"/>
          <w:noProof/>
          <w:sz w:val="24"/>
          <w:szCs w:val="24"/>
        </w:rPr>
        <w:t>behavior</w:t>
      </w:r>
      <w:r w:rsidRPr="00360247">
        <w:rPr>
          <w:rFonts w:ascii="Arial" w:hAnsi="Arial" w:cs="Arial"/>
          <w:sz w:val="24"/>
          <w:szCs w:val="24"/>
        </w:rPr>
        <w:t xml:space="preserve"> </w:t>
      </w:r>
      <w:r w:rsidR="0053051C">
        <w:rPr>
          <w:rFonts w:ascii="Arial" w:hAnsi="Arial" w:cs="Arial"/>
          <w:noProof/>
          <w:sz w:val="24"/>
          <w:szCs w:val="24"/>
        </w:rPr>
        <w:t>is</w:t>
      </w:r>
      <w:r w:rsidRPr="00360247">
        <w:rPr>
          <w:rFonts w:ascii="Arial" w:hAnsi="Arial" w:cs="Arial"/>
          <w:sz w:val="24"/>
          <w:szCs w:val="24"/>
        </w:rPr>
        <w:t xml:space="preserve"> a measure of cultural and sociological factors and this will influence an individual’s </w:t>
      </w:r>
      <w:r w:rsidRPr="0053051C">
        <w:rPr>
          <w:rFonts w:ascii="Arial" w:hAnsi="Arial" w:cs="Arial"/>
          <w:noProof/>
          <w:sz w:val="24"/>
          <w:szCs w:val="24"/>
        </w:rPr>
        <w:t>behavior</w:t>
      </w:r>
      <w:r w:rsidRPr="00360247">
        <w:rPr>
          <w:rFonts w:ascii="Arial" w:hAnsi="Arial" w:cs="Arial"/>
          <w:sz w:val="24"/>
          <w:szCs w:val="24"/>
        </w:rPr>
        <w:t xml:space="preserve"> such as motivation, communication and disposition to change </w:t>
      </w:r>
      <w:sdt>
        <w:sdtPr>
          <w:rPr>
            <w:rFonts w:ascii="Arial" w:hAnsi="Arial" w:cs="Arial"/>
            <w:sz w:val="24"/>
            <w:szCs w:val="24"/>
          </w:rPr>
          <w:id w:val="-120347116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From the survey of approximately 116,000 IBM workers in 40 countries about their work-related values, the inference showed employees have diverse value dimension of national culture. The table below depicts the inferential variables from selected countries.</w:t>
      </w:r>
    </w:p>
    <w:tbl>
      <w:tblPr>
        <w:tblStyle w:val="TableGrid"/>
        <w:tblW w:w="0" w:type="auto"/>
        <w:tblLook w:val="04A0" w:firstRow="1" w:lastRow="0" w:firstColumn="1" w:lastColumn="0" w:noHBand="0" w:noVBand="1"/>
      </w:tblPr>
      <w:tblGrid>
        <w:gridCol w:w="1426"/>
        <w:gridCol w:w="1051"/>
        <w:gridCol w:w="1512"/>
        <w:gridCol w:w="1325"/>
        <w:gridCol w:w="1350"/>
        <w:gridCol w:w="1263"/>
      </w:tblGrid>
      <w:tr w:rsidR="00360247" w:rsidRPr="00360247" w:rsidTr="00A747CD">
        <w:tc>
          <w:tcPr>
            <w:tcW w:w="1502" w:type="dxa"/>
          </w:tcPr>
          <w:p w:rsidR="00360247" w:rsidRPr="00360247" w:rsidRDefault="00360247" w:rsidP="00A747CD">
            <w:pPr>
              <w:rPr>
                <w:rFonts w:ascii="Arial" w:hAnsi="Arial" w:cs="Arial"/>
                <w:sz w:val="24"/>
                <w:szCs w:val="24"/>
              </w:rPr>
            </w:pP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Power distance</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Individualism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Masculinity</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Uncertainty avoidance</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Long-time orientation</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USA</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40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91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62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46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29 Low</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Germany</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35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67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66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65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31 Medium</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Japan</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54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46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95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92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80 High</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 xml:space="preserve">France </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68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71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43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86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30 Low</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Netherlands</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38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80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14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53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44 Medium</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Hong Kong</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68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25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57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29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96 High</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Indonesia</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78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14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46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48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25 Low</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West Africa</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77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20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46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54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16 Low</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Russia</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95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50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40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90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10 Low</w:t>
            </w:r>
          </w:p>
        </w:tc>
      </w:tr>
      <w:tr w:rsidR="00360247" w:rsidRPr="00360247" w:rsidTr="00A747CD">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China</w:t>
            </w:r>
          </w:p>
        </w:tc>
        <w:tc>
          <w:tcPr>
            <w:tcW w:w="1502" w:type="dxa"/>
          </w:tcPr>
          <w:p w:rsidR="00360247" w:rsidRPr="00360247" w:rsidRDefault="00360247" w:rsidP="00A747CD">
            <w:pPr>
              <w:rPr>
                <w:rFonts w:ascii="Arial" w:hAnsi="Arial" w:cs="Arial"/>
                <w:sz w:val="24"/>
                <w:szCs w:val="24"/>
              </w:rPr>
            </w:pPr>
            <w:r w:rsidRPr="00360247">
              <w:rPr>
                <w:rFonts w:ascii="Arial" w:hAnsi="Arial" w:cs="Arial"/>
                <w:sz w:val="24"/>
                <w:szCs w:val="24"/>
              </w:rPr>
              <w:t>80 High</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20 Low</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50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60 Medium</w:t>
            </w:r>
          </w:p>
        </w:tc>
        <w:tc>
          <w:tcPr>
            <w:tcW w:w="1503" w:type="dxa"/>
          </w:tcPr>
          <w:p w:rsidR="00360247" w:rsidRPr="00360247" w:rsidRDefault="00360247" w:rsidP="00A747CD">
            <w:pPr>
              <w:rPr>
                <w:rFonts w:ascii="Arial" w:hAnsi="Arial" w:cs="Arial"/>
                <w:sz w:val="24"/>
                <w:szCs w:val="24"/>
              </w:rPr>
            </w:pPr>
            <w:r w:rsidRPr="00360247">
              <w:rPr>
                <w:rFonts w:ascii="Arial" w:hAnsi="Arial" w:cs="Arial"/>
                <w:sz w:val="24"/>
                <w:szCs w:val="24"/>
              </w:rPr>
              <w:t>118 High</w:t>
            </w:r>
          </w:p>
        </w:tc>
      </w:tr>
    </w:tbl>
    <w:p w:rsidR="00360247" w:rsidRPr="00360247" w:rsidRDefault="00360247" w:rsidP="00360247">
      <w:pPr>
        <w:rPr>
          <w:rFonts w:ascii="Arial" w:hAnsi="Arial" w:cs="Arial"/>
          <w:sz w:val="24"/>
          <w:szCs w:val="24"/>
        </w:rPr>
      </w:pPr>
    </w:p>
    <w:p w:rsidR="00360247" w:rsidRPr="00360247" w:rsidRDefault="00360247" w:rsidP="00360247">
      <w:pPr>
        <w:rPr>
          <w:rFonts w:ascii="Arial" w:hAnsi="Arial" w:cs="Arial"/>
          <w:sz w:val="24"/>
          <w:szCs w:val="24"/>
        </w:rPr>
      </w:pPr>
      <w:r w:rsidRPr="00360247">
        <w:rPr>
          <w:rFonts w:ascii="Arial" w:hAnsi="Arial" w:cs="Arial"/>
          <w:sz w:val="24"/>
          <w:szCs w:val="24"/>
        </w:rPr>
        <w:t xml:space="preserve">Hofstede cultural dimension. Source: </w:t>
      </w:r>
      <w:sdt>
        <w:sdtPr>
          <w:rPr>
            <w:rFonts w:ascii="Arial" w:hAnsi="Arial" w:cs="Arial"/>
            <w:sz w:val="24"/>
            <w:szCs w:val="24"/>
          </w:rPr>
          <w:id w:val="116004003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p>
    <w:p w:rsidR="00360247" w:rsidRPr="00360247" w:rsidRDefault="00360247" w:rsidP="00360247">
      <w:pPr>
        <w:rPr>
          <w:rFonts w:ascii="Arial" w:hAnsi="Arial" w:cs="Arial"/>
          <w:sz w:val="24"/>
          <w:szCs w:val="24"/>
        </w:rPr>
      </w:pPr>
      <w:r w:rsidRPr="00360247">
        <w:rPr>
          <w:rFonts w:ascii="Arial" w:hAnsi="Arial" w:cs="Arial"/>
          <w:sz w:val="24"/>
          <w:szCs w:val="24"/>
        </w:rPr>
        <w:lastRenderedPageBreak/>
        <w:t xml:space="preserve">The table above highlights the cultural dimension of individuals from the selected countries. Firstly, </w:t>
      </w:r>
      <w:sdt>
        <w:sdtPr>
          <w:rPr>
            <w:rFonts w:ascii="Arial" w:hAnsi="Arial" w:cs="Arial"/>
            <w:sz w:val="24"/>
            <w:szCs w:val="24"/>
          </w:rPr>
          <w:id w:val="-132573867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claims </w:t>
      </w:r>
      <w:r w:rsidRPr="00360247">
        <w:rPr>
          <w:rFonts w:ascii="Arial" w:hAnsi="Arial" w:cs="Arial"/>
          <w:b/>
          <w:sz w:val="24"/>
          <w:szCs w:val="24"/>
        </w:rPr>
        <w:t xml:space="preserve">power distance, </w:t>
      </w:r>
      <w:r w:rsidRPr="00360247">
        <w:rPr>
          <w:rFonts w:ascii="Arial" w:hAnsi="Arial" w:cs="Arial"/>
          <w:sz w:val="24"/>
          <w:szCs w:val="24"/>
        </w:rPr>
        <w:t xml:space="preserve">a degree to which people in a country have a sense of normalcy about the unequally distributed power in groups and establishments. He argues a country with high power distance possess an enormous wealth and power inequalities while countries that score low on the scale generally have a sense of social equality and opportunity. Moreover, these feelings are acceptable and considered normal in these societies </w:t>
      </w:r>
      <w:sdt>
        <w:sdtPr>
          <w:rPr>
            <w:rFonts w:ascii="Arial" w:hAnsi="Arial" w:cs="Arial"/>
            <w:sz w:val="24"/>
            <w:szCs w:val="24"/>
          </w:rPr>
          <w:id w:val="-61166797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High power distance is evident in my country Nigeria, a West African country with extremely rich and powerful political and royal class with high inequality. Consequently, I naturally appreciate a hierarchical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rather than a flat one. It is however, understandable that an American might love a flat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structure. Second, </w:t>
      </w:r>
      <w:r w:rsidRPr="00360247">
        <w:rPr>
          <w:rFonts w:ascii="Arial" w:hAnsi="Arial" w:cs="Arial"/>
          <w:b/>
          <w:sz w:val="24"/>
          <w:szCs w:val="24"/>
        </w:rPr>
        <w:t>individualism vs collectivism</w:t>
      </w:r>
      <w:r w:rsidRPr="00360247">
        <w:rPr>
          <w:rFonts w:ascii="Arial" w:hAnsi="Arial" w:cs="Arial"/>
          <w:sz w:val="24"/>
          <w:szCs w:val="24"/>
        </w:rPr>
        <w:t xml:space="preserve"> </w:t>
      </w:r>
      <w:r w:rsidR="0053051C">
        <w:rPr>
          <w:rFonts w:ascii="Arial" w:hAnsi="Arial" w:cs="Arial"/>
          <w:noProof/>
          <w:sz w:val="24"/>
          <w:szCs w:val="24"/>
        </w:rPr>
        <w:t>is</w:t>
      </w:r>
      <w:r w:rsidRPr="00360247">
        <w:rPr>
          <w:rFonts w:ascii="Arial" w:hAnsi="Arial" w:cs="Arial"/>
          <w:sz w:val="24"/>
          <w:szCs w:val="24"/>
        </w:rPr>
        <w:t xml:space="preserve"> other variables used in measuring cultural dimension. Individualism is a tendency for people to cherish individual privileges above that of the group and makes one acts independently while collectivism is a direct opposite as it </w:t>
      </w:r>
      <w:r w:rsidRPr="0053051C">
        <w:rPr>
          <w:rFonts w:ascii="Arial" w:hAnsi="Arial" w:cs="Arial"/>
          <w:noProof/>
          <w:sz w:val="24"/>
          <w:szCs w:val="24"/>
        </w:rPr>
        <w:t>favors</w:t>
      </w:r>
      <w:r w:rsidRPr="00360247">
        <w:rPr>
          <w:rFonts w:ascii="Arial" w:hAnsi="Arial" w:cs="Arial"/>
          <w:sz w:val="24"/>
          <w:szCs w:val="24"/>
        </w:rPr>
        <w:t xml:space="preserve"> a close social framework which breeds interdependency amongst members of a group </w:t>
      </w:r>
      <w:sdt>
        <w:sdtPr>
          <w:rPr>
            <w:rFonts w:ascii="Arial" w:hAnsi="Arial" w:cs="Arial"/>
            <w:sz w:val="24"/>
            <w:szCs w:val="24"/>
          </w:rPr>
          <w:id w:val="-124626135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The ideology difference plays a huge role in team works in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ations</w:t>
      </w:r>
      <w:r w:rsidRPr="00360247">
        <w:rPr>
          <w:rFonts w:ascii="Arial" w:hAnsi="Arial" w:cs="Arial"/>
          <w:sz w:val="24"/>
          <w:szCs w:val="24"/>
        </w:rPr>
        <w:t xml:space="preserve">. Again, since Nigeria has a low individualistic ideology, I cherish work activities that involve working in teams and appreciate shared goals and rewards. However, an average American will love to work alone and take all the glory. Third, </w:t>
      </w:r>
      <w:r w:rsidRPr="00360247">
        <w:rPr>
          <w:rFonts w:ascii="Arial" w:hAnsi="Arial" w:cs="Arial"/>
          <w:b/>
          <w:sz w:val="24"/>
          <w:szCs w:val="24"/>
        </w:rPr>
        <w:t>Masculinity vs femininity</w:t>
      </w:r>
      <w:r w:rsidRPr="00360247">
        <w:rPr>
          <w:rFonts w:ascii="Arial" w:hAnsi="Arial" w:cs="Arial"/>
          <w:sz w:val="24"/>
          <w:szCs w:val="24"/>
        </w:rPr>
        <w:t xml:space="preserve"> according to </w:t>
      </w:r>
      <w:sdt>
        <w:sdtPr>
          <w:rPr>
            <w:rFonts w:ascii="Arial" w:hAnsi="Arial" w:cs="Arial"/>
            <w:sz w:val="24"/>
            <w:szCs w:val="24"/>
          </w:rPr>
          <w:id w:val="-11384083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shows a country’s perceptions towards gender roles in the society. Masculinity is </w:t>
      </w:r>
      <w:r w:rsidR="0053051C">
        <w:rPr>
          <w:rFonts w:ascii="Arial" w:hAnsi="Arial" w:cs="Arial"/>
          <w:sz w:val="24"/>
          <w:szCs w:val="24"/>
        </w:rPr>
        <w:t xml:space="preserve">an </w:t>
      </w:r>
      <w:r w:rsidRPr="0053051C">
        <w:rPr>
          <w:rFonts w:ascii="Arial" w:hAnsi="Arial" w:cs="Arial"/>
          <w:noProof/>
          <w:sz w:val="24"/>
          <w:szCs w:val="24"/>
        </w:rPr>
        <w:t>affinity</w:t>
      </w:r>
      <w:r w:rsidRPr="00360247">
        <w:rPr>
          <w:rFonts w:ascii="Arial" w:hAnsi="Arial" w:cs="Arial"/>
          <w:sz w:val="24"/>
          <w:szCs w:val="24"/>
        </w:rPr>
        <w:t xml:space="preserve"> to </w:t>
      </w:r>
      <w:r w:rsidRPr="0053051C">
        <w:rPr>
          <w:rFonts w:ascii="Arial" w:hAnsi="Arial" w:cs="Arial"/>
          <w:noProof/>
          <w:sz w:val="24"/>
          <w:szCs w:val="24"/>
        </w:rPr>
        <w:t>favor</w:t>
      </w:r>
      <w:r w:rsidRPr="00360247">
        <w:rPr>
          <w:rFonts w:ascii="Arial" w:hAnsi="Arial" w:cs="Arial"/>
          <w:sz w:val="24"/>
          <w:szCs w:val="24"/>
        </w:rPr>
        <w:t xml:space="preserve"> the conventional masculine roles for instance, control and supremacy over the notion that advocates gender equality. Individuals from </w:t>
      </w:r>
      <w:r w:rsidR="0053051C">
        <w:rPr>
          <w:rFonts w:ascii="Arial" w:hAnsi="Arial" w:cs="Arial"/>
          <w:sz w:val="24"/>
          <w:szCs w:val="24"/>
        </w:rPr>
        <w:t xml:space="preserve">a </w:t>
      </w:r>
      <w:r w:rsidRPr="0053051C">
        <w:rPr>
          <w:rFonts w:ascii="Arial" w:hAnsi="Arial" w:cs="Arial"/>
          <w:noProof/>
          <w:sz w:val="24"/>
          <w:szCs w:val="24"/>
        </w:rPr>
        <w:t>country</w:t>
      </w:r>
      <w:r w:rsidRPr="00360247">
        <w:rPr>
          <w:rFonts w:ascii="Arial" w:hAnsi="Arial" w:cs="Arial"/>
          <w:sz w:val="24"/>
          <w:szCs w:val="24"/>
        </w:rPr>
        <w:t xml:space="preserve"> with high masculinity ratings share an ideology that put men before women and this will influence their workplace </w:t>
      </w:r>
      <w:r w:rsidRPr="0053051C">
        <w:rPr>
          <w:rFonts w:ascii="Arial" w:hAnsi="Arial" w:cs="Arial"/>
          <w:noProof/>
          <w:sz w:val="24"/>
          <w:szCs w:val="24"/>
        </w:rPr>
        <w:t>behavior</w:t>
      </w:r>
      <w:r w:rsidRPr="00360247">
        <w:rPr>
          <w:rFonts w:ascii="Arial" w:hAnsi="Arial" w:cs="Arial"/>
          <w:sz w:val="24"/>
          <w:szCs w:val="24"/>
        </w:rPr>
        <w:t xml:space="preserve"> while femininity is a view that advocates for gender equality including their roles in the society </w:t>
      </w:r>
      <w:sdt>
        <w:sdtPr>
          <w:rPr>
            <w:rFonts w:ascii="Arial" w:hAnsi="Arial" w:cs="Arial"/>
            <w:sz w:val="24"/>
            <w:szCs w:val="24"/>
          </w:rPr>
          <w:id w:val="-174925693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Individuals from countries with high femininity rating will treat women as equals in the workplace. However, Nigeria scores medium on the scale as we are in fact mostly indifferent to the ideology.</w:t>
      </w:r>
    </w:p>
    <w:p w:rsidR="00360247" w:rsidRPr="00360247" w:rsidRDefault="00360247" w:rsidP="00360247">
      <w:pPr>
        <w:rPr>
          <w:rFonts w:ascii="Arial" w:hAnsi="Arial" w:cs="Arial"/>
          <w:sz w:val="24"/>
          <w:szCs w:val="24"/>
        </w:rPr>
      </w:pPr>
      <w:r w:rsidRPr="00360247">
        <w:rPr>
          <w:rFonts w:ascii="Arial" w:hAnsi="Arial" w:cs="Arial"/>
          <w:sz w:val="24"/>
          <w:szCs w:val="24"/>
        </w:rPr>
        <w:lastRenderedPageBreak/>
        <w:t xml:space="preserve"> Fourth, </w:t>
      </w:r>
      <w:r w:rsidRPr="00360247">
        <w:rPr>
          <w:rFonts w:ascii="Arial" w:hAnsi="Arial" w:cs="Arial"/>
          <w:b/>
          <w:sz w:val="24"/>
          <w:szCs w:val="24"/>
        </w:rPr>
        <w:t>uncertainty avoidance</w:t>
      </w:r>
      <w:r w:rsidRPr="00360247">
        <w:rPr>
          <w:rFonts w:ascii="Arial" w:hAnsi="Arial" w:cs="Arial"/>
          <w:sz w:val="24"/>
          <w:szCs w:val="24"/>
        </w:rPr>
        <w:t xml:space="preserve"> indicates a national culture that </w:t>
      </w:r>
      <w:r w:rsidRPr="0053051C">
        <w:rPr>
          <w:rFonts w:ascii="Arial" w:hAnsi="Arial" w:cs="Arial"/>
          <w:noProof/>
          <w:sz w:val="24"/>
          <w:szCs w:val="24"/>
        </w:rPr>
        <w:t>influence</w:t>
      </w:r>
      <w:r w:rsidR="0053051C">
        <w:rPr>
          <w:rFonts w:ascii="Arial" w:hAnsi="Arial" w:cs="Arial"/>
          <w:noProof/>
          <w:sz w:val="24"/>
          <w:szCs w:val="24"/>
        </w:rPr>
        <w:t>s</w:t>
      </w:r>
      <w:r w:rsidRPr="00360247">
        <w:rPr>
          <w:rFonts w:ascii="Arial" w:hAnsi="Arial" w:cs="Arial"/>
          <w:sz w:val="24"/>
          <w:szCs w:val="24"/>
        </w:rPr>
        <w:t xml:space="preserve"> the tendency for individuals in a society to withdraw from unpredictable and untested situations </w:t>
      </w:r>
      <w:sdt>
        <w:sdtPr>
          <w:rPr>
            <w:rFonts w:ascii="Arial" w:hAnsi="Arial" w:cs="Arial"/>
            <w:sz w:val="24"/>
            <w:szCs w:val="24"/>
          </w:rPr>
          <w:id w:val="1651632581"/>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He argues country ranking high on uncertainty avoidance will impose </w:t>
      </w:r>
      <w:r w:rsidRPr="0053051C">
        <w:rPr>
          <w:rFonts w:ascii="Arial" w:hAnsi="Arial" w:cs="Arial"/>
          <w:noProof/>
          <w:sz w:val="24"/>
          <w:szCs w:val="24"/>
        </w:rPr>
        <w:t>legislation</w:t>
      </w:r>
      <w:r w:rsidRPr="00360247">
        <w:rPr>
          <w:rFonts w:ascii="Arial" w:hAnsi="Arial" w:cs="Arial"/>
          <w:sz w:val="24"/>
          <w:szCs w:val="24"/>
        </w:rPr>
        <w:t xml:space="preserve"> to dissuade uncertainty. An individual </w:t>
      </w:r>
      <w:r w:rsidRPr="0053051C">
        <w:rPr>
          <w:rFonts w:ascii="Arial" w:hAnsi="Arial" w:cs="Arial"/>
          <w:noProof/>
          <w:sz w:val="24"/>
          <w:szCs w:val="24"/>
        </w:rPr>
        <w:t>f</w:t>
      </w:r>
      <w:r w:rsidR="0053051C">
        <w:rPr>
          <w:rFonts w:ascii="Arial" w:hAnsi="Arial" w:cs="Arial"/>
          <w:noProof/>
          <w:sz w:val="24"/>
          <w:szCs w:val="24"/>
        </w:rPr>
        <w:t>ro</w:t>
      </w:r>
      <w:r w:rsidRPr="0053051C">
        <w:rPr>
          <w:rFonts w:ascii="Arial" w:hAnsi="Arial" w:cs="Arial"/>
          <w:noProof/>
          <w:sz w:val="24"/>
          <w:szCs w:val="24"/>
        </w:rPr>
        <w:t>m</w:t>
      </w:r>
      <w:r w:rsidRPr="00360247">
        <w:rPr>
          <w:rFonts w:ascii="Arial" w:hAnsi="Arial" w:cs="Arial"/>
          <w:sz w:val="24"/>
          <w:szCs w:val="24"/>
        </w:rPr>
        <w:t xml:space="preserve"> these countries might be unwilling to take risks or try new methods in his work activities. However, countries with low avoidance are more eager to venture into untested grounds in their workplace and are generally eager to accept change </w:t>
      </w:r>
      <w:sdt>
        <w:sdtPr>
          <w:rPr>
            <w:rFonts w:ascii="Arial" w:hAnsi="Arial" w:cs="Arial"/>
            <w:sz w:val="24"/>
            <w:szCs w:val="24"/>
          </w:rPr>
          <w:id w:val="-203857477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Nigeria scores medium in the typology as we are mostly indifferent to the yardstick. Fifth, </w:t>
      </w:r>
      <w:r w:rsidRPr="00360247">
        <w:rPr>
          <w:rFonts w:ascii="Arial" w:hAnsi="Arial" w:cs="Arial"/>
          <w:b/>
          <w:sz w:val="24"/>
          <w:szCs w:val="24"/>
        </w:rPr>
        <w:t xml:space="preserve">long-term vs short-time orientation </w:t>
      </w:r>
      <w:r w:rsidRPr="00360247">
        <w:rPr>
          <w:rFonts w:ascii="Arial" w:hAnsi="Arial" w:cs="Arial"/>
          <w:sz w:val="24"/>
          <w:szCs w:val="24"/>
        </w:rPr>
        <w:t xml:space="preserve">measures a country’s long-term commitment to conventional values. </w:t>
      </w:r>
      <w:sdt>
        <w:sdtPr>
          <w:rPr>
            <w:rFonts w:ascii="Arial" w:hAnsi="Arial" w:cs="Arial"/>
            <w:sz w:val="24"/>
            <w:szCs w:val="24"/>
          </w:rPr>
          <w:id w:val="161432036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argues</w:t>
      </w:r>
      <w:proofErr w:type="gramEnd"/>
      <w:r w:rsidRPr="00360247">
        <w:rPr>
          <w:rFonts w:ascii="Arial" w:hAnsi="Arial" w:cs="Arial"/>
          <w:sz w:val="24"/>
          <w:szCs w:val="24"/>
        </w:rPr>
        <w:t xml:space="preserve"> individuals from countries with long-time orientation are future-oriented, love savings, tenacity and conventions while </w:t>
      </w:r>
      <w:r w:rsidR="0053051C">
        <w:rPr>
          <w:rFonts w:ascii="Arial" w:hAnsi="Arial" w:cs="Arial"/>
          <w:sz w:val="24"/>
          <w:szCs w:val="24"/>
        </w:rPr>
        <w:t xml:space="preserve">the </w:t>
      </w:r>
      <w:r w:rsidRPr="0053051C">
        <w:rPr>
          <w:rFonts w:ascii="Arial" w:hAnsi="Arial" w:cs="Arial"/>
          <w:noProof/>
          <w:sz w:val="24"/>
          <w:szCs w:val="24"/>
        </w:rPr>
        <w:t>country</w:t>
      </w:r>
      <w:r w:rsidRPr="00360247">
        <w:rPr>
          <w:rFonts w:ascii="Arial" w:hAnsi="Arial" w:cs="Arial"/>
          <w:sz w:val="24"/>
          <w:szCs w:val="24"/>
        </w:rPr>
        <w:t xml:space="preserve"> with short-time orientation </w:t>
      </w:r>
      <w:r w:rsidRPr="0053051C">
        <w:rPr>
          <w:rFonts w:ascii="Arial" w:hAnsi="Arial" w:cs="Arial"/>
          <w:noProof/>
          <w:sz w:val="24"/>
          <w:szCs w:val="24"/>
        </w:rPr>
        <w:t>ha</w:t>
      </w:r>
      <w:r w:rsidR="0053051C">
        <w:rPr>
          <w:rFonts w:ascii="Arial" w:hAnsi="Arial" w:cs="Arial"/>
          <w:noProof/>
          <w:sz w:val="24"/>
          <w:szCs w:val="24"/>
        </w:rPr>
        <w:t>s</w:t>
      </w:r>
      <w:r w:rsidRPr="00360247">
        <w:rPr>
          <w:rFonts w:ascii="Arial" w:hAnsi="Arial" w:cs="Arial"/>
          <w:sz w:val="24"/>
          <w:szCs w:val="24"/>
        </w:rPr>
        <w:t xml:space="preserve"> a “here and now” mentality including a tendency and flexibility to accept change moreover, they do not see commitments as impediments to change. Consequently, workplace attitude of individuals from these countries </w:t>
      </w:r>
      <w:r w:rsidR="0053051C">
        <w:rPr>
          <w:rFonts w:ascii="Arial" w:hAnsi="Arial" w:cs="Arial"/>
          <w:noProof/>
          <w:sz w:val="24"/>
          <w:szCs w:val="24"/>
        </w:rPr>
        <w:t>is</w:t>
      </w:r>
      <w:r w:rsidRPr="00360247">
        <w:rPr>
          <w:rFonts w:ascii="Arial" w:hAnsi="Arial" w:cs="Arial"/>
          <w:sz w:val="24"/>
          <w:szCs w:val="24"/>
        </w:rPr>
        <w:t xml:space="preserve"> bound by these cultural dimensions. Nigeria has a short-time orientation, and Personally, I </w:t>
      </w:r>
      <w:r w:rsidRPr="0053051C">
        <w:rPr>
          <w:rFonts w:ascii="Arial" w:hAnsi="Arial" w:cs="Arial"/>
          <w:noProof/>
          <w:sz w:val="24"/>
          <w:szCs w:val="24"/>
        </w:rPr>
        <w:t>belie</w:t>
      </w:r>
      <w:r w:rsidR="0053051C">
        <w:rPr>
          <w:rFonts w:ascii="Arial" w:hAnsi="Arial" w:cs="Arial"/>
          <w:noProof/>
          <w:sz w:val="24"/>
          <w:szCs w:val="24"/>
        </w:rPr>
        <w:t>ve</w:t>
      </w:r>
      <w:r w:rsidRPr="00360247">
        <w:rPr>
          <w:rFonts w:ascii="Arial" w:hAnsi="Arial" w:cs="Arial"/>
          <w:sz w:val="24"/>
          <w:szCs w:val="24"/>
        </w:rPr>
        <w:t xml:space="preserve"> change is constant, and commitments are not self-imposed barriers. During change process in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ations</w:t>
      </w:r>
      <w:r w:rsidRPr="00360247">
        <w:rPr>
          <w:rFonts w:ascii="Arial" w:hAnsi="Arial" w:cs="Arial"/>
          <w:sz w:val="24"/>
          <w:szCs w:val="24"/>
        </w:rPr>
        <w:t xml:space="preserve">, individuals with long-term orientation might be reluctant to change while those with short-time orientation might exhibit flexibility during </w:t>
      </w:r>
      <w:r w:rsidR="0053051C">
        <w:rPr>
          <w:rFonts w:ascii="Arial" w:hAnsi="Arial" w:cs="Arial"/>
          <w:sz w:val="24"/>
          <w:szCs w:val="24"/>
        </w:rPr>
        <w:t xml:space="preserve">the </w:t>
      </w:r>
      <w:r w:rsidRPr="0053051C">
        <w:rPr>
          <w:rFonts w:ascii="Arial" w:hAnsi="Arial" w:cs="Arial"/>
          <w:noProof/>
          <w:sz w:val="24"/>
          <w:szCs w:val="24"/>
        </w:rPr>
        <w:t>change</w:t>
      </w:r>
      <w:r w:rsidRPr="00360247">
        <w:rPr>
          <w:rFonts w:ascii="Arial" w:hAnsi="Arial" w:cs="Arial"/>
          <w:sz w:val="24"/>
          <w:szCs w:val="24"/>
        </w:rPr>
        <w:t xml:space="preserve"> process. Lastly, </w:t>
      </w:r>
      <w:r w:rsidRPr="00360247">
        <w:rPr>
          <w:rFonts w:ascii="Arial" w:hAnsi="Arial" w:cs="Arial"/>
          <w:b/>
          <w:sz w:val="24"/>
          <w:szCs w:val="24"/>
        </w:rPr>
        <w:t>Indulgence and restraint “</w:t>
      </w:r>
      <w:r w:rsidRPr="00360247">
        <w:rPr>
          <w:rFonts w:ascii="Arial" w:hAnsi="Arial" w:cs="Arial"/>
          <w:sz w:val="24"/>
          <w:szCs w:val="24"/>
        </w:rPr>
        <w:t xml:space="preserve">a new addition to the yardstick” shows a measure of a society’s affinity or the absence of it to indulgence </w:t>
      </w:r>
      <w:sdt>
        <w:sdtPr>
          <w:rPr>
            <w:rFonts w:ascii="Arial" w:hAnsi="Arial" w:cs="Arial"/>
            <w:sz w:val="24"/>
            <w:szCs w:val="24"/>
          </w:rPr>
          <w:id w:val="187780222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Hof11 \l 2057 </w:instrText>
          </w:r>
          <w:r w:rsidRPr="00360247">
            <w:rPr>
              <w:rFonts w:ascii="Arial" w:hAnsi="Arial" w:cs="Arial"/>
              <w:sz w:val="24"/>
              <w:szCs w:val="24"/>
            </w:rPr>
            <w:fldChar w:fldCharType="separate"/>
          </w:r>
          <w:r w:rsidRPr="00360247">
            <w:rPr>
              <w:rFonts w:ascii="Arial" w:hAnsi="Arial" w:cs="Arial"/>
              <w:noProof/>
              <w:sz w:val="24"/>
              <w:szCs w:val="24"/>
            </w:rPr>
            <w:t>(Hofstede, 2011)</w:t>
          </w:r>
          <w:r w:rsidRPr="00360247">
            <w:rPr>
              <w:rFonts w:ascii="Arial" w:hAnsi="Arial" w:cs="Arial"/>
              <w:sz w:val="24"/>
              <w:szCs w:val="24"/>
            </w:rPr>
            <w:fldChar w:fldCharType="end"/>
          </w:r>
        </w:sdtContent>
      </w:sdt>
      <w:r w:rsidRPr="00360247">
        <w:rPr>
          <w:rFonts w:ascii="Arial" w:hAnsi="Arial" w:cs="Arial"/>
          <w:sz w:val="24"/>
          <w:szCs w:val="24"/>
        </w:rPr>
        <w:t xml:space="preserve">. Countries scoring high on indulgence will exhibit a natural tendency to appreciate life noticeable through their </w:t>
      </w:r>
      <w:r w:rsidRPr="0053051C">
        <w:rPr>
          <w:rFonts w:ascii="Arial" w:hAnsi="Arial" w:cs="Arial"/>
          <w:noProof/>
          <w:sz w:val="24"/>
          <w:szCs w:val="24"/>
        </w:rPr>
        <w:t>fun</w:t>
      </w:r>
      <w:r w:rsidR="0053051C">
        <w:rPr>
          <w:rFonts w:ascii="Arial" w:hAnsi="Arial" w:cs="Arial"/>
          <w:noProof/>
          <w:sz w:val="24"/>
          <w:szCs w:val="24"/>
        </w:rPr>
        <w:t>-</w:t>
      </w:r>
      <w:r w:rsidRPr="0053051C">
        <w:rPr>
          <w:rFonts w:ascii="Arial" w:hAnsi="Arial" w:cs="Arial"/>
          <w:noProof/>
          <w:sz w:val="24"/>
          <w:szCs w:val="24"/>
        </w:rPr>
        <w:t>seeking</w:t>
      </w:r>
      <w:r w:rsidRPr="00360247">
        <w:rPr>
          <w:rFonts w:ascii="Arial" w:hAnsi="Arial" w:cs="Arial"/>
          <w:sz w:val="24"/>
          <w:szCs w:val="24"/>
        </w:rPr>
        <w:t xml:space="preserve"> adventures while countries scoring high on restraint will emphasize a more reversed approach to the gratification of needs. </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Scholars have drawn a distinction between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culture and individual culture.  Organisational cultures are embedded norms usually influenced by leaders and managers to guide the workplace activities </w:t>
      </w:r>
      <w:sdt>
        <w:sdtPr>
          <w:rPr>
            <w:rFonts w:ascii="Arial" w:hAnsi="Arial" w:cs="Arial"/>
            <w:sz w:val="24"/>
            <w:szCs w:val="24"/>
          </w:rPr>
          <w:id w:val="118455212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Rok73 \l 2057 </w:instrText>
          </w:r>
          <w:r w:rsidRPr="00360247">
            <w:rPr>
              <w:rFonts w:ascii="Arial" w:hAnsi="Arial" w:cs="Arial"/>
              <w:sz w:val="24"/>
              <w:szCs w:val="24"/>
            </w:rPr>
            <w:fldChar w:fldCharType="separate"/>
          </w:r>
          <w:r w:rsidRPr="00360247">
            <w:rPr>
              <w:rFonts w:ascii="Arial" w:hAnsi="Arial" w:cs="Arial"/>
              <w:noProof/>
              <w:sz w:val="24"/>
              <w:szCs w:val="24"/>
            </w:rPr>
            <w:t>(Rokeach, 1973)</w:t>
          </w:r>
          <w:r w:rsidRPr="00360247">
            <w:rPr>
              <w:rFonts w:ascii="Arial" w:hAnsi="Arial" w:cs="Arial"/>
              <w:sz w:val="24"/>
              <w:szCs w:val="24"/>
            </w:rPr>
            <w:fldChar w:fldCharType="end"/>
          </w:r>
        </w:sdtContent>
      </w:sdt>
      <w:r w:rsidRPr="00360247">
        <w:rPr>
          <w:rFonts w:ascii="Arial" w:hAnsi="Arial" w:cs="Arial"/>
          <w:sz w:val="24"/>
          <w:szCs w:val="24"/>
        </w:rPr>
        <w:t xml:space="preserve"> while individuals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attitude is influenced by </w:t>
      </w:r>
      <w:r w:rsidRPr="00360247">
        <w:rPr>
          <w:rFonts w:ascii="Arial" w:hAnsi="Arial" w:cs="Arial"/>
          <w:sz w:val="24"/>
          <w:szCs w:val="24"/>
        </w:rPr>
        <w:lastRenderedPageBreak/>
        <w:t xml:space="preserve">individual beliefs system and culture </w:t>
      </w:r>
      <w:sdt>
        <w:sdtPr>
          <w:rPr>
            <w:rFonts w:ascii="Arial" w:hAnsi="Arial" w:cs="Arial"/>
            <w:sz w:val="24"/>
            <w:szCs w:val="24"/>
          </w:rPr>
          <w:id w:val="33404797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Smi02 \l 2057 </w:instrText>
          </w:r>
          <w:r w:rsidRPr="00360247">
            <w:rPr>
              <w:rFonts w:ascii="Arial" w:hAnsi="Arial" w:cs="Arial"/>
              <w:sz w:val="24"/>
              <w:szCs w:val="24"/>
            </w:rPr>
            <w:fldChar w:fldCharType="separate"/>
          </w:r>
          <w:r w:rsidRPr="00360247">
            <w:rPr>
              <w:rFonts w:ascii="Arial" w:hAnsi="Arial" w:cs="Arial"/>
              <w:noProof/>
              <w:sz w:val="24"/>
              <w:szCs w:val="24"/>
            </w:rPr>
            <w:t>(Smith, et al., 2002)</w:t>
          </w:r>
          <w:r w:rsidRPr="00360247">
            <w:rPr>
              <w:rFonts w:ascii="Arial" w:hAnsi="Arial" w:cs="Arial"/>
              <w:sz w:val="24"/>
              <w:szCs w:val="24"/>
            </w:rPr>
            <w:fldChar w:fldCharType="end"/>
          </w:r>
        </w:sdtContent>
      </w:sdt>
      <w:r w:rsidRPr="00360247">
        <w:rPr>
          <w:rFonts w:ascii="Arial" w:hAnsi="Arial" w:cs="Arial"/>
          <w:sz w:val="24"/>
          <w:szCs w:val="24"/>
        </w:rPr>
        <w:t xml:space="preserve">. However, job satisfaction and performance can only be achieved when individual underlining workplace attitudes suit or are </w:t>
      </w:r>
      <w:r w:rsidRPr="0053051C">
        <w:rPr>
          <w:rFonts w:ascii="Arial" w:hAnsi="Arial" w:cs="Arial"/>
          <w:noProof/>
          <w:sz w:val="24"/>
          <w:szCs w:val="24"/>
        </w:rPr>
        <w:t>channeled</w:t>
      </w:r>
      <w:r w:rsidRPr="00360247">
        <w:rPr>
          <w:rFonts w:ascii="Arial" w:hAnsi="Arial" w:cs="Arial"/>
          <w:sz w:val="24"/>
          <w:szCs w:val="24"/>
        </w:rPr>
        <w:t xml:space="preserve"> to aid workplace job performance. </w:t>
      </w:r>
      <w:sdt>
        <w:sdtPr>
          <w:rPr>
            <w:rFonts w:ascii="Arial" w:hAnsi="Arial" w:cs="Arial"/>
            <w:sz w:val="24"/>
            <w:szCs w:val="24"/>
          </w:rPr>
          <w:id w:val="-209083463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Tro93 \l 2057 </w:instrText>
          </w:r>
          <w:r w:rsidRPr="00360247">
            <w:rPr>
              <w:rFonts w:ascii="Arial" w:hAnsi="Arial" w:cs="Arial"/>
              <w:sz w:val="24"/>
              <w:szCs w:val="24"/>
            </w:rPr>
            <w:fldChar w:fldCharType="separate"/>
          </w:r>
          <w:r w:rsidRPr="00360247">
            <w:rPr>
              <w:rFonts w:ascii="Arial" w:hAnsi="Arial" w:cs="Arial"/>
              <w:noProof/>
              <w:sz w:val="24"/>
              <w:szCs w:val="24"/>
            </w:rPr>
            <w:t>(Trompenaars, 1993)</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argues</w:t>
      </w:r>
      <w:proofErr w:type="gramEnd"/>
      <w:r w:rsidRPr="00360247">
        <w:rPr>
          <w:rFonts w:ascii="Arial" w:hAnsi="Arial" w:cs="Arial"/>
          <w:sz w:val="24"/>
          <w:szCs w:val="24"/>
        </w:rPr>
        <w:t xml:space="preserve"> that the performance of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members whose attitude </w:t>
      </w:r>
      <w:r w:rsidRPr="0053051C">
        <w:rPr>
          <w:rFonts w:ascii="Arial" w:hAnsi="Arial" w:cs="Arial"/>
          <w:noProof/>
          <w:sz w:val="24"/>
          <w:szCs w:val="24"/>
        </w:rPr>
        <w:t>do</w:t>
      </w:r>
      <w:r w:rsidR="0053051C">
        <w:rPr>
          <w:rFonts w:ascii="Arial" w:hAnsi="Arial" w:cs="Arial"/>
          <w:noProof/>
          <w:sz w:val="24"/>
          <w:szCs w:val="24"/>
        </w:rPr>
        <w:t>es</w:t>
      </w:r>
      <w:r w:rsidRPr="00360247">
        <w:rPr>
          <w:rFonts w:ascii="Arial" w:hAnsi="Arial" w:cs="Arial"/>
          <w:sz w:val="24"/>
          <w:szCs w:val="24"/>
        </w:rPr>
        <w:t xml:space="preserve"> not suit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pronounced culture might decrease. Consequently, they might leave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in the long-run </w:t>
      </w:r>
      <w:sdt>
        <w:sdtPr>
          <w:rPr>
            <w:rFonts w:ascii="Arial" w:hAnsi="Arial" w:cs="Arial"/>
            <w:sz w:val="24"/>
            <w:szCs w:val="24"/>
          </w:rPr>
          <w:id w:val="-213517454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Pet82 \l 2057 </w:instrText>
          </w:r>
          <w:r w:rsidRPr="00360247">
            <w:rPr>
              <w:rFonts w:ascii="Arial" w:hAnsi="Arial" w:cs="Arial"/>
              <w:sz w:val="24"/>
              <w:szCs w:val="24"/>
            </w:rPr>
            <w:fldChar w:fldCharType="separate"/>
          </w:r>
          <w:r w:rsidRPr="00360247">
            <w:rPr>
              <w:rFonts w:ascii="Arial" w:hAnsi="Arial" w:cs="Arial"/>
              <w:noProof/>
              <w:sz w:val="24"/>
              <w:szCs w:val="24"/>
            </w:rPr>
            <w:t>(Peters &amp; Waterman, 1982)</w:t>
          </w:r>
          <w:r w:rsidRPr="00360247">
            <w:rPr>
              <w:rFonts w:ascii="Arial" w:hAnsi="Arial" w:cs="Arial"/>
              <w:sz w:val="24"/>
              <w:szCs w:val="24"/>
            </w:rPr>
            <w:fldChar w:fldCharType="end"/>
          </w:r>
        </w:sdtContent>
      </w:sdt>
      <w:r w:rsidRPr="00360247">
        <w:rPr>
          <w:rFonts w:ascii="Arial" w:hAnsi="Arial" w:cs="Arial"/>
          <w:sz w:val="24"/>
          <w:szCs w:val="24"/>
        </w:rPr>
        <w:t xml:space="preserve">. Organisations therefore, must take this into consideration in their recruitment policy to have the right workforce needed to achieve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goals and objectives.</w:t>
      </w:r>
    </w:p>
    <w:p w:rsidR="00360247" w:rsidRPr="00360247" w:rsidRDefault="00360247" w:rsidP="00360247">
      <w:pPr>
        <w:pStyle w:val="Heading2"/>
        <w:rPr>
          <w:rFonts w:ascii="Arial" w:hAnsi="Arial" w:cs="Arial"/>
        </w:rPr>
      </w:pPr>
      <w:bookmarkStart w:id="8" w:name="_Toc512856526"/>
      <w:r w:rsidRPr="00360247">
        <w:rPr>
          <w:rFonts w:ascii="Arial" w:hAnsi="Arial" w:cs="Arial"/>
        </w:rPr>
        <w:t>3.2 RANGE OF MANAGERIAL THEORIES RELEVANT TO MY ROLE IN THE WORKPLACE.</w:t>
      </w:r>
      <w:bookmarkEnd w:id="8"/>
    </w:p>
    <w:p w:rsidR="00360247" w:rsidRPr="00360247" w:rsidRDefault="00360247" w:rsidP="00360247">
      <w:pPr>
        <w:rPr>
          <w:rFonts w:ascii="Arial" w:hAnsi="Arial" w:cs="Arial"/>
          <w:sz w:val="24"/>
          <w:szCs w:val="24"/>
        </w:rPr>
      </w:pPr>
      <w:r w:rsidRPr="00360247">
        <w:rPr>
          <w:rFonts w:ascii="Arial" w:hAnsi="Arial" w:cs="Arial"/>
          <w:sz w:val="24"/>
          <w:szCs w:val="24"/>
        </w:rPr>
        <w:t xml:space="preserve">As a security manager, my role involves the coordination of security operatives under my line of command to simultaneously satisfy the expectations of clients and maintain the standards set by the security firm. This is achieved by directing security operatives, controlling the scope of their operations, dissemination of information from senior management, and helping them remove anticipated and unanticipated barriers in their work activities. However, since security jobs are physically and mentally demanding, it is also my duty to motivate the operatives should they display signs of unwillingness to discharge their duties. Also, I often train new operatives and I deploy suitable leadership style when I need to get the best from the operatives. Consequently, the </w:t>
      </w:r>
      <w:proofErr w:type="spellStart"/>
      <w:r w:rsidRPr="00360247">
        <w:rPr>
          <w:rFonts w:ascii="Arial" w:hAnsi="Arial" w:cs="Arial"/>
          <w:sz w:val="24"/>
          <w:szCs w:val="24"/>
        </w:rPr>
        <w:t>Alderfer</w:t>
      </w:r>
      <w:proofErr w:type="spellEnd"/>
      <w:r w:rsidRPr="00360247">
        <w:rPr>
          <w:rFonts w:ascii="Arial" w:hAnsi="Arial" w:cs="Arial"/>
          <w:sz w:val="24"/>
          <w:szCs w:val="24"/>
        </w:rPr>
        <w:t xml:space="preserve"> ERG motivation model will be used in describing my role in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w:t>
      </w:r>
      <w:r w:rsidRPr="0053051C">
        <w:rPr>
          <w:rFonts w:ascii="Arial" w:hAnsi="Arial" w:cs="Arial"/>
          <w:noProof/>
          <w:sz w:val="24"/>
          <w:szCs w:val="24"/>
        </w:rPr>
        <w:t>owing</w:t>
      </w:r>
      <w:r w:rsidRPr="00360247">
        <w:rPr>
          <w:rFonts w:ascii="Arial" w:hAnsi="Arial" w:cs="Arial"/>
          <w:sz w:val="24"/>
          <w:szCs w:val="24"/>
        </w:rPr>
        <w:t xml:space="preserve"> to its suitability and applicability in motivating my subordinates. Furthermore, the transactional and transformational leadership styles will be employed since certain situations arise in my firm that demands a leadership style-switch to get the job done.</w:t>
      </w:r>
    </w:p>
    <w:p w:rsidR="00360247" w:rsidRPr="00360247" w:rsidRDefault="00360247" w:rsidP="00360247">
      <w:pPr>
        <w:rPr>
          <w:rFonts w:ascii="Arial" w:hAnsi="Arial" w:cs="Arial"/>
          <w:sz w:val="24"/>
          <w:szCs w:val="24"/>
        </w:rPr>
      </w:pPr>
      <w:r w:rsidRPr="00360247">
        <w:rPr>
          <w:rFonts w:ascii="Arial" w:hAnsi="Arial" w:cs="Arial"/>
          <w:sz w:val="24"/>
          <w:szCs w:val="24"/>
        </w:rPr>
        <w:t xml:space="preserve">For instance, when dealing with new operatives, it is understandable that the company’s culture must be communicated to the operatives hence, I tend to be transactional when them. This involves setting goals and standards and </w:t>
      </w:r>
      <w:r w:rsidRPr="00360247">
        <w:rPr>
          <w:rFonts w:ascii="Arial" w:hAnsi="Arial" w:cs="Arial"/>
          <w:sz w:val="24"/>
          <w:szCs w:val="24"/>
        </w:rPr>
        <w:lastRenderedPageBreak/>
        <w:t xml:space="preserve">communicating the consequences of their failure (such as dismissal) should they fail to adhere to the standards </w:t>
      </w:r>
      <w:sdt>
        <w:sdtPr>
          <w:rPr>
            <w:rFonts w:ascii="Arial" w:hAnsi="Arial" w:cs="Arial"/>
            <w:sz w:val="24"/>
            <w:szCs w:val="24"/>
          </w:rPr>
          <w:id w:val="-421184398"/>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Kuh87 \l 2057 </w:instrText>
          </w:r>
          <w:r w:rsidRPr="00360247">
            <w:rPr>
              <w:rFonts w:ascii="Arial" w:hAnsi="Arial" w:cs="Arial"/>
              <w:sz w:val="24"/>
              <w:szCs w:val="24"/>
            </w:rPr>
            <w:fldChar w:fldCharType="separate"/>
          </w:r>
          <w:r w:rsidRPr="00360247">
            <w:rPr>
              <w:rFonts w:ascii="Arial" w:hAnsi="Arial" w:cs="Arial"/>
              <w:noProof/>
              <w:sz w:val="24"/>
              <w:szCs w:val="24"/>
            </w:rPr>
            <w:t>(Kuhnert &amp; Lewis, 1987)</w:t>
          </w:r>
          <w:r w:rsidRPr="00360247">
            <w:rPr>
              <w:rFonts w:ascii="Arial" w:hAnsi="Arial" w:cs="Arial"/>
              <w:sz w:val="24"/>
              <w:szCs w:val="24"/>
            </w:rPr>
            <w:fldChar w:fldCharType="end"/>
          </w:r>
        </w:sdtContent>
      </w:sdt>
      <w:r w:rsidRPr="00360247">
        <w:rPr>
          <w:rFonts w:ascii="Arial" w:hAnsi="Arial" w:cs="Arial"/>
          <w:sz w:val="24"/>
          <w:szCs w:val="24"/>
        </w:rPr>
        <w:t xml:space="preserve">. As a result, their compliance helps maintains the culture of the bureaucratic firm. This approach is useful in helping </w:t>
      </w:r>
      <w:r w:rsidR="0053051C">
        <w:rPr>
          <w:rFonts w:ascii="Arial" w:hAnsi="Arial" w:cs="Arial"/>
          <w:sz w:val="24"/>
          <w:szCs w:val="24"/>
        </w:rPr>
        <w:t xml:space="preserve">the </w:t>
      </w:r>
      <w:r w:rsidRPr="0053051C">
        <w:rPr>
          <w:rFonts w:ascii="Arial" w:hAnsi="Arial" w:cs="Arial"/>
          <w:noProof/>
          <w:sz w:val="24"/>
          <w:szCs w:val="24"/>
        </w:rPr>
        <w:t>employee</w:t>
      </w:r>
      <w:r w:rsidRPr="00360247">
        <w:rPr>
          <w:rFonts w:ascii="Arial" w:hAnsi="Arial" w:cs="Arial"/>
          <w:sz w:val="24"/>
          <w:szCs w:val="24"/>
        </w:rPr>
        <w:t xml:space="preserve"> achieve set goals through reward and punishment </w:t>
      </w:r>
      <w:sdt>
        <w:sdtPr>
          <w:rPr>
            <w:rFonts w:ascii="Arial" w:hAnsi="Arial" w:cs="Arial"/>
            <w:sz w:val="24"/>
            <w:szCs w:val="24"/>
          </w:rPr>
          <w:id w:val="-173648062"/>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Dvi17 \l 2057 </w:instrText>
          </w:r>
          <w:r w:rsidRPr="00360247">
            <w:rPr>
              <w:rFonts w:ascii="Arial" w:hAnsi="Arial" w:cs="Arial"/>
              <w:sz w:val="24"/>
              <w:szCs w:val="24"/>
            </w:rPr>
            <w:fldChar w:fldCharType="separate"/>
          </w:r>
          <w:r w:rsidRPr="00360247">
            <w:rPr>
              <w:rFonts w:ascii="Arial" w:hAnsi="Arial" w:cs="Arial"/>
              <w:noProof/>
              <w:sz w:val="24"/>
              <w:szCs w:val="24"/>
            </w:rPr>
            <w:t>(Dvir, et al., 2017)</w:t>
          </w:r>
          <w:r w:rsidRPr="00360247">
            <w:rPr>
              <w:rFonts w:ascii="Arial" w:hAnsi="Arial" w:cs="Arial"/>
              <w:sz w:val="24"/>
              <w:szCs w:val="24"/>
            </w:rPr>
            <w:fldChar w:fldCharType="end"/>
          </w:r>
        </w:sdtContent>
      </w:sdt>
      <w:r w:rsidRPr="00360247">
        <w:rPr>
          <w:rFonts w:ascii="Arial" w:hAnsi="Arial" w:cs="Arial"/>
          <w:sz w:val="24"/>
          <w:szCs w:val="24"/>
        </w:rPr>
        <w:t xml:space="preserve"> and this is evident in my work as I appeal to their self-interest by communicating the benefits of achieving targets through gradual wage increase to my subordinates. Moreover, operatives have levels of human needs, these needs are often used as motivation tools to get the best from them. The ERG model below, an advancement to Maslow motivation theory depicts the needs.</w:t>
      </w:r>
    </w:p>
    <w:p w:rsidR="00360247" w:rsidRPr="00360247" w:rsidRDefault="00360247" w:rsidP="00360247">
      <w:pPr>
        <w:rPr>
          <w:rFonts w:ascii="Arial" w:hAnsi="Arial" w:cs="Arial"/>
          <w:sz w:val="24"/>
          <w:szCs w:val="24"/>
        </w:rPr>
      </w:pPr>
      <w:r w:rsidRPr="00360247">
        <w:rPr>
          <w:rFonts w:ascii="Arial" w:hAnsi="Arial" w:cs="Arial"/>
          <w:noProof/>
          <w:lang w:eastAsia="en-GB"/>
        </w:rPr>
        <w:drawing>
          <wp:inline distT="0" distB="0" distL="0" distR="0" wp14:anchorId="13D9698D" wp14:editId="16B30B73">
            <wp:extent cx="4914900" cy="3171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4900" cy="3171825"/>
                    </a:xfrm>
                    <a:prstGeom prst="rect">
                      <a:avLst/>
                    </a:prstGeom>
                  </pic:spPr>
                </pic:pic>
              </a:graphicData>
            </a:graphic>
          </wp:inline>
        </w:drawing>
      </w:r>
    </w:p>
    <w:p w:rsidR="00360247" w:rsidRPr="00360247" w:rsidRDefault="00360247" w:rsidP="00360247">
      <w:pPr>
        <w:rPr>
          <w:rFonts w:ascii="Arial" w:hAnsi="Arial" w:cs="Arial"/>
          <w:sz w:val="24"/>
          <w:szCs w:val="24"/>
        </w:rPr>
      </w:pPr>
      <w:r w:rsidRPr="00360247">
        <w:rPr>
          <w:rFonts w:ascii="Arial" w:hAnsi="Arial" w:cs="Arial"/>
          <w:sz w:val="24"/>
          <w:szCs w:val="24"/>
        </w:rPr>
        <w:t>ERG theory. Source:</w:t>
      </w:r>
      <w:sdt>
        <w:sdtPr>
          <w:rPr>
            <w:rFonts w:ascii="Arial" w:hAnsi="Arial" w:cs="Arial"/>
            <w:sz w:val="24"/>
            <w:szCs w:val="24"/>
          </w:rPr>
          <w:id w:val="2110932930"/>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Ald691 \l 2057 </w:instrText>
          </w:r>
          <w:r w:rsidRPr="00360247">
            <w:rPr>
              <w:rFonts w:ascii="Arial" w:hAnsi="Arial" w:cs="Arial"/>
              <w:sz w:val="24"/>
              <w:szCs w:val="24"/>
            </w:rPr>
            <w:fldChar w:fldCharType="separate"/>
          </w:r>
          <w:r w:rsidRPr="00360247">
            <w:rPr>
              <w:rFonts w:ascii="Arial" w:hAnsi="Arial" w:cs="Arial"/>
              <w:noProof/>
              <w:sz w:val="24"/>
              <w:szCs w:val="24"/>
            </w:rPr>
            <w:t xml:space="preserve"> (Alderfer, 1969)</w:t>
          </w:r>
          <w:r w:rsidRPr="00360247">
            <w:rPr>
              <w:rFonts w:ascii="Arial" w:hAnsi="Arial" w:cs="Arial"/>
              <w:sz w:val="24"/>
              <w:szCs w:val="24"/>
            </w:rPr>
            <w:fldChar w:fldCharType="end"/>
          </w:r>
        </w:sdtContent>
      </w:sdt>
    </w:p>
    <w:p w:rsidR="00360247" w:rsidRPr="00360247" w:rsidRDefault="00360247" w:rsidP="00360247">
      <w:pPr>
        <w:rPr>
          <w:rFonts w:ascii="Arial" w:hAnsi="Arial" w:cs="Arial"/>
          <w:sz w:val="24"/>
          <w:szCs w:val="24"/>
        </w:rPr>
      </w:pPr>
      <w:r w:rsidRPr="00360247">
        <w:rPr>
          <w:rFonts w:ascii="Arial" w:hAnsi="Arial" w:cs="Arial"/>
          <w:sz w:val="24"/>
          <w:szCs w:val="24"/>
        </w:rPr>
        <w:t xml:space="preserve">From the model, I understand that the reward of </w:t>
      </w:r>
      <w:r w:rsidRPr="0053051C">
        <w:rPr>
          <w:rFonts w:ascii="Arial" w:hAnsi="Arial" w:cs="Arial"/>
          <w:noProof/>
          <w:sz w:val="24"/>
          <w:szCs w:val="24"/>
        </w:rPr>
        <w:t>labor</w:t>
      </w:r>
      <w:r w:rsidRPr="00360247">
        <w:rPr>
          <w:rFonts w:ascii="Arial" w:hAnsi="Arial" w:cs="Arial"/>
          <w:sz w:val="24"/>
          <w:szCs w:val="24"/>
        </w:rPr>
        <w:t xml:space="preserve"> is wage hence, to motivate security operatives to achieve their existential needs according to the ERG model, I use a transactional leadership approach as rewards such as promotion to supervisory roles, job security and gradual wage increase is given as </w:t>
      </w:r>
      <w:r w:rsidR="0053051C">
        <w:rPr>
          <w:rFonts w:ascii="Arial" w:hAnsi="Arial" w:cs="Arial"/>
          <w:sz w:val="24"/>
          <w:szCs w:val="24"/>
        </w:rPr>
        <w:t xml:space="preserve">a </w:t>
      </w:r>
      <w:r w:rsidRPr="0053051C">
        <w:rPr>
          <w:rFonts w:ascii="Arial" w:hAnsi="Arial" w:cs="Arial"/>
          <w:noProof/>
          <w:sz w:val="24"/>
          <w:szCs w:val="24"/>
        </w:rPr>
        <w:t>reward</w:t>
      </w:r>
      <w:r w:rsidRPr="00360247">
        <w:rPr>
          <w:rFonts w:ascii="Arial" w:hAnsi="Arial" w:cs="Arial"/>
          <w:sz w:val="24"/>
          <w:szCs w:val="24"/>
        </w:rPr>
        <w:t xml:space="preserve"> for exceptional work. However, when security operatives have satisfied their existence needs, relatedness needs arise </w:t>
      </w:r>
      <w:sdt>
        <w:sdtPr>
          <w:rPr>
            <w:rFonts w:ascii="Arial" w:hAnsi="Arial" w:cs="Arial"/>
            <w:sz w:val="24"/>
            <w:szCs w:val="24"/>
          </w:rPr>
          <w:id w:val="-126591933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Ald691 \l 2057 </w:instrText>
          </w:r>
          <w:r w:rsidRPr="00360247">
            <w:rPr>
              <w:rFonts w:ascii="Arial" w:hAnsi="Arial" w:cs="Arial"/>
              <w:sz w:val="24"/>
              <w:szCs w:val="24"/>
            </w:rPr>
            <w:fldChar w:fldCharType="separate"/>
          </w:r>
          <w:r w:rsidRPr="00360247">
            <w:rPr>
              <w:rFonts w:ascii="Arial" w:hAnsi="Arial" w:cs="Arial"/>
              <w:noProof/>
              <w:sz w:val="24"/>
              <w:szCs w:val="24"/>
            </w:rPr>
            <w:t>(Alderfer, 1969)</w:t>
          </w:r>
          <w:r w:rsidRPr="00360247">
            <w:rPr>
              <w:rFonts w:ascii="Arial" w:hAnsi="Arial" w:cs="Arial"/>
              <w:sz w:val="24"/>
              <w:szCs w:val="24"/>
            </w:rPr>
            <w:fldChar w:fldCharType="end"/>
          </w:r>
        </w:sdtContent>
      </w:sdt>
      <w:r w:rsidRPr="00360247">
        <w:rPr>
          <w:rFonts w:ascii="Arial" w:hAnsi="Arial" w:cs="Arial"/>
          <w:sz w:val="24"/>
          <w:szCs w:val="24"/>
        </w:rPr>
        <w:t xml:space="preserve">. These needs range from interpersonal relationships with superiors and </w:t>
      </w:r>
      <w:r w:rsidRPr="00360247">
        <w:rPr>
          <w:rFonts w:ascii="Arial" w:hAnsi="Arial" w:cs="Arial"/>
          <w:sz w:val="24"/>
          <w:szCs w:val="24"/>
        </w:rPr>
        <w:lastRenderedPageBreak/>
        <w:t xml:space="preserve">other security operatives to connecting with loved ones and family. I understand this need must be met to have a motivated workforce. </w:t>
      </w:r>
      <w:sdt>
        <w:sdtPr>
          <w:rPr>
            <w:rFonts w:ascii="Arial" w:hAnsi="Arial" w:cs="Arial"/>
            <w:sz w:val="24"/>
            <w:szCs w:val="24"/>
          </w:rPr>
          <w:id w:val="-135448321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Dvi17 \l 2057 </w:instrText>
          </w:r>
          <w:r w:rsidRPr="00360247">
            <w:rPr>
              <w:rFonts w:ascii="Arial" w:hAnsi="Arial" w:cs="Arial"/>
              <w:sz w:val="24"/>
              <w:szCs w:val="24"/>
            </w:rPr>
            <w:fldChar w:fldCharType="separate"/>
          </w:r>
          <w:r w:rsidRPr="00360247">
            <w:rPr>
              <w:rFonts w:ascii="Arial" w:hAnsi="Arial" w:cs="Arial"/>
              <w:noProof/>
              <w:sz w:val="24"/>
              <w:szCs w:val="24"/>
            </w:rPr>
            <w:t>(Dvir, et al., 2017)</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argues</w:t>
      </w:r>
      <w:proofErr w:type="gramEnd"/>
      <w:r w:rsidRPr="00360247">
        <w:rPr>
          <w:rFonts w:ascii="Arial" w:hAnsi="Arial" w:cs="Arial"/>
          <w:sz w:val="24"/>
          <w:szCs w:val="24"/>
        </w:rPr>
        <w:t xml:space="preserve"> transformational leadership style must be adopted to satisfy the higher needs of the model (relatedness and growth). Consequentially, I proactively change my leadership style to help in the identification and satisfaction of the needs. Additionally, transformational leadership style also involves motivating and building morale to enhance job performance as well as the creation of alignment between the </w:t>
      </w:r>
      <w:proofErr w:type="gramStart"/>
      <w:r w:rsidRPr="00360247">
        <w:rPr>
          <w:rFonts w:ascii="Arial" w:hAnsi="Arial" w:cs="Arial"/>
          <w:sz w:val="24"/>
          <w:szCs w:val="24"/>
        </w:rPr>
        <w:t>sense</w:t>
      </w:r>
      <w:proofErr w:type="gramEnd"/>
      <w:r w:rsidRPr="00360247">
        <w:rPr>
          <w:rFonts w:ascii="Arial" w:hAnsi="Arial" w:cs="Arial"/>
          <w:sz w:val="24"/>
          <w:szCs w:val="24"/>
        </w:rPr>
        <w:t xml:space="preserve"> of identity of employees to the collective identity of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w:t>
      </w:r>
      <w:sdt>
        <w:sdtPr>
          <w:rPr>
            <w:rFonts w:ascii="Arial" w:hAnsi="Arial" w:cs="Arial"/>
            <w:sz w:val="24"/>
            <w:szCs w:val="24"/>
          </w:rPr>
          <w:id w:val="-41547274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Kuh87 \l 2057 </w:instrText>
          </w:r>
          <w:r w:rsidRPr="00360247">
            <w:rPr>
              <w:rFonts w:ascii="Arial" w:hAnsi="Arial" w:cs="Arial"/>
              <w:sz w:val="24"/>
              <w:szCs w:val="24"/>
            </w:rPr>
            <w:fldChar w:fldCharType="separate"/>
          </w:r>
          <w:r w:rsidRPr="00360247">
            <w:rPr>
              <w:rFonts w:ascii="Arial" w:hAnsi="Arial" w:cs="Arial"/>
              <w:noProof/>
              <w:sz w:val="24"/>
              <w:szCs w:val="24"/>
            </w:rPr>
            <w:t>(Kuhnert &amp; Lewis, 1987)</w:t>
          </w:r>
          <w:r w:rsidRPr="00360247">
            <w:rPr>
              <w:rFonts w:ascii="Arial" w:hAnsi="Arial" w:cs="Arial"/>
              <w:sz w:val="24"/>
              <w:szCs w:val="24"/>
            </w:rPr>
            <w:fldChar w:fldCharType="end"/>
          </w:r>
        </w:sdtContent>
      </w:sdt>
      <w:r w:rsidRPr="00360247">
        <w:rPr>
          <w:rFonts w:ascii="Arial" w:hAnsi="Arial" w:cs="Arial"/>
          <w:sz w:val="24"/>
          <w:szCs w:val="24"/>
        </w:rPr>
        <w:t xml:space="preserve">. To motivate security operatives through the provision of platforms to satisfy the relatedness needs, I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e</w:t>
      </w:r>
      <w:r w:rsidRPr="00360247">
        <w:rPr>
          <w:rFonts w:ascii="Arial" w:hAnsi="Arial" w:cs="Arial"/>
          <w:sz w:val="24"/>
          <w:szCs w:val="24"/>
        </w:rPr>
        <w:t xml:space="preserve"> social events last Saturday of every month for operatives regardless of the rank to socialize and connect on a social level. This creates a sense of inclusion and acceptance among the employees in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w:t>
      </w:r>
      <w:r w:rsidRPr="00360247">
        <w:rPr>
          <w:rFonts w:ascii="Arial" w:hAnsi="Arial" w:cs="Arial"/>
          <w:sz w:val="24"/>
          <w:szCs w:val="24"/>
        </w:rPr>
        <w:t xml:space="preserve">. This in turn satisfies their relatedness needs and gives them the motivation needed for job performance.  </w:t>
      </w:r>
    </w:p>
    <w:p w:rsidR="00360247" w:rsidRDefault="00360247" w:rsidP="00360247">
      <w:pPr>
        <w:rPr>
          <w:rFonts w:ascii="Arial" w:hAnsi="Arial" w:cs="Arial"/>
          <w:sz w:val="24"/>
          <w:szCs w:val="24"/>
        </w:rPr>
      </w:pPr>
      <w:r w:rsidRPr="00360247">
        <w:rPr>
          <w:rFonts w:ascii="Arial" w:hAnsi="Arial" w:cs="Arial"/>
          <w:sz w:val="24"/>
          <w:szCs w:val="24"/>
        </w:rPr>
        <w:t xml:space="preserve">Furthermore, using the ERG model, when relatedness needs are met, individuals seek to satisfy growth needs </w:t>
      </w:r>
      <w:sdt>
        <w:sdtPr>
          <w:rPr>
            <w:rFonts w:ascii="Arial" w:hAnsi="Arial" w:cs="Arial"/>
            <w:sz w:val="24"/>
            <w:szCs w:val="24"/>
          </w:rPr>
          <w:id w:val="1025217466"/>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Ald691 \l 2057 </w:instrText>
          </w:r>
          <w:r w:rsidRPr="00360247">
            <w:rPr>
              <w:rFonts w:ascii="Arial" w:hAnsi="Arial" w:cs="Arial"/>
              <w:sz w:val="24"/>
              <w:szCs w:val="24"/>
            </w:rPr>
            <w:fldChar w:fldCharType="separate"/>
          </w:r>
          <w:r w:rsidRPr="00360247">
            <w:rPr>
              <w:rFonts w:ascii="Arial" w:hAnsi="Arial" w:cs="Arial"/>
              <w:noProof/>
              <w:sz w:val="24"/>
              <w:szCs w:val="24"/>
            </w:rPr>
            <w:t>(Alderfer, 1969)</w:t>
          </w:r>
          <w:r w:rsidRPr="00360247">
            <w:rPr>
              <w:rFonts w:ascii="Arial" w:hAnsi="Arial" w:cs="Arial"/>
              <w:sz w:val="24"/>
              <w:szCs w:val="24"/>
            </w:rPr>
            <w:fldChar w:fldCharType="end"/>
          </w:r>
        </w:sdtContent>
      </w:sdt>
      <w:r w:rsidRPr="00360247">
        <w:rPr>
          <w:rFonts w:ascii="Arial" w:hAnsi="Arial" w:cs="Arial"/>
          <w:sz w:val="24"/>
          <w:szCs w:val="24"/>
        </w:rPr>
        <w:t xml:space="preserve">. These needs include </w:t>
      </w:r>
      <w:r w:rsidRPr="0053051C">
        <w:rPr>
          <w:rFonts w:ascii="Arial" w:hAnsi="Arial" w:cs="Arial"/>
          <w:noProof/>
          <w:sz w:val="24"/>
          <w:szCs w:val="24"/>
        </w:rPr>
        <w:t>self-fulfi</w:t>
      </w:r>
      <w:r w:rsidR="0053051C">
        <w:rPr>
          <w:rFonts w:ascii="Arial" w:hAnsi="Arial" w:cs="Arial"/>
          <w:noProof/>
          <w:sz w:val="24"/>
          <w:szCs w:val="24"/>
        </w:rPr>
        <w:t>l</w:t>
      </w:r>
      <w:r w:rsidRPr="0053051C">
        <w:rPr>
          <w:rFonts w:ascii="Arial" w:hAnsi="Arial" w:cs="Arial"/>
          <w:noProof/>
          <w:sz w:val="24"/>
          <w:szCs w:val="24"/>
        </w:rPr>
        <w:t>lment</w:t>
      </w:r>
      <w:r w:rsidRPr="00360247">
        <w:rPr>
          <w:rFonts w:ascii="Arial" w:hAnsi="Arial" w:cs="Arial"/>
          <w:sz w:val="24"/>
          <w:szCs w:val="24"/>
        </w:rPr>
        <w:t xml:space="preserve"> at work and professional growth needed intrinsically for personal development. However, when growth needs are not met, </w:t>
      </w:r>
      <w:sdt>
        <w:sdtPr>
          <w:rPr>
            <w:rFonts w:ascii="Arial" w:hAnsi="Arial" w:cs="Arial"/>
            <w:sz w:val="24"/>
            <w:szCs w:val="24"/>
          </w:rPr>
          <w:id w:val="153854411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Ald691 \l 2057 </w:instrText>
          </w:r>
          <w:r w:rsidRPr="00360247">
            <w:rPr>
              <w:rFonts w:ascii="Arial" w:hAnsi="Arial" w:cs="Arial"/>
              <w:sz w:val="24"/>
              <w:szCs w:val="24"/>
            </w:rPr>
            <w:fldChar w:fldCharType="separate"/>
          </w:r>
          <w:r w:rsidRPr="00360247">
            <w:rPr>
              <w:rFonts w:ascii="Arial" w:hAnsi="Arial" w:cs="Arial"/>
              <w:noProof/>
              <w:sz w:val="24"/>
              <w:szCs w:val="24"/>
            </w:rPr>
            <w:t>(Alderfer, 1969)</w:t>
          </w:r>
          <w:r w:rsidRPr="00360247">
            <w:rPr>
              <w:rFonts w:ascii="Arial" w:hAnsi="Arial" w:cs="Arial"/>
              <w:sz w:val="24"/>
              <w:szCs w:val="24"/>
            </w:rPr>
            <w:fldChar w:fldCharType="end"/>
          </w:r>
        </w:sdtContent>
      </w:sdt>
      <w:r w:rsidRPr="00360247">
        <w:rPr>
          <w:rFonts w:ascii="Arial" w:hAnsi="Arial" w:cs="Arial"/>
          <w:sz w:val="24"/>
          <w:szCs w:val="24"/>
        </w:rPr>
        <w:t xml:space="preserve"> postulates a frustration-regression theory that such employee will redouble their effort invested in a lower need. The security industry does not create much room for career growth and as such, it creates a motivational problem when dealing with security operatives who have satisfied their relatedness needs. </w:t>
      </w:r>
      <w:sdt>
        <w:sdtPr>
          <w:rPr>
            <w:rFonts w:ascii="Arial" w:hAnsi="Arial" w:cs="Arial"/>
            <w:sz w:val="24"/>
            <w:szCs w:val="24"/>
          </w:rPr>
          <w:id w:val="-2672152"/>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Ald691 \l 2057 </w:instrText>
          </w:r>
          <w:r w:rsidRPr="00360247">
            <w:rPr>
              <w:rFonts w:ascii="Arial" w:hAnsi="Arial" w:cs="Arial"/>
              <w:sz w:val="24"/>
              <w:szCs w:val="24"/>
            </w:rPr>
            <w:fldChar w:fldCharType="separate"/>
          </w:r>
          <w:r w:rsidRPr="00360247">
            <w:rPr>
              <w:rFonts w:ascii="Arial" w:hAnsi="Arial" w:cs="Arial"/>
              <w:noProof/>
              <w:sz w:val="24"/>
              <w:szCs w:val="24"/>
            </w:rPr>
            <w:t>(Alderfer, 1969)</w:t>
          </w:r>
          <w:r w:rsidRPr="00360247">
            <w:rPr>
              <w:rFonts w:ascii="Arial" w:hAnsi="Arial" w:cs="Arial"/>
              <w:sz w:val="24"/>
              <w:szCs w:val="24"/>
            </w:rPr>
            <w:fldChar w:fldCharType="end"/>
          </w:r>
        </w:sdtContent>
      </w:sdt>
      <w:r w:rsidRPr="00360247">
        <w:rPr>
          <w:rFonts w:ascii="Arial" w:hAnsi="Arial" w:cs="Arial"/>
          <w:sz w:val="24"/>
          <w:szCs w:val="24"/>
        </w:rPr>
        <w:t xml:space="preserve"> </w:t>
      </w:r>
      <w:proofErr w:type="gramStart"/>
      <w:r w:rsidRPr="00360247">
        <w:rPr>
          <w:rFonts w:ascii="Arial" w:hAnsi="Arial" w:cs="Arial"/>
          <w:sz w:val="24"/>
          <w:szCs w:val="24"/>
        </w:rPr>
        <w:t>further</w:t>
      </w:r>
      <w:proofErr w:type="gramEnd"/>
      <w:r w:rsidRPr="00360247">
        <w:rPr>
          <w:rFonts w:ascii="Arial" w:hAnsi="Arial" w:cs="Arial"/>
          <w:sz w:val="24"/>
          <w:szCs w:val="24"/>
        </w:rPr>
        <w:t xml:space="preserve"> argues that dissatisfaction of growth needs breeds the increase of the importance of relatedness or existence needs among employees. Using a transformational leadership style, I have no choice than to redouble my effort to create social platforms needed to increase the satisfaction of relatedness needs. This will in turn motivate employees for increased performance. The table below illustrates the differences between transformational and transactional leadership style that I adopt when managing security operatives.</w:t>
      </w:r>
    </w:p>
    <w:tbl>
      <w:tblPr>
        <w:tblStyle w:val="TableGrid"/>
        <w:tblW w:w="0" w:type="auto"/>
        <w:tblLook w:val="04A0" w:firstRow="1" w:lastRow="0" w:firstColumn="1" w:lastColumn="0" w:noHBand="0" w:noVBand="1"/>
      </w:tblPr>
      <w:tblGrid>
        <w:gridCol w:w="3937"/>
        <w:gridCol w:w="3990"/>
      </w:tblGrid>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lastRenderedPageBreak/>
              <w:t>Transactional</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Transformational</w:t>
            </w:r>
          </w:p>
        </w:tc>
      </w:tr>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Leadership is reactive</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Leadership is proactive</w:t>
            </w:r>
          </w:p>
        </w:tc>
      </w:tr>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Organisational culture is taken into consideration</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 xml:space="preserve">New ideas are encouraged to change the existing </w:t>
            </w:r>
            <w:r w:rsidRPr="003065BA">
              <w:rPr>
                <w:rFonts w:ascii="Arial" w:hAnsi="Arial" w:cs="Arial"/>
                <w:noProof/>
                <w:sz w:val="24"/>
                <w:szCs w:val="24"/>
              </w:rPr>
              <w:t>organi</w:t>
            </w:r>
            <w:r w:rsidR="0053051C" w:rsidRPr="003065BA">
              <w:rPr>
                <w:rFonts w:ascii="Arial" w:hAnsi="Arial" w:cs="Arial"/>
                <w:noProof/>
                <w:sz w:val="24"/>
                <w:szCs w:val="24"/>
              </w:rPr>
              <w:t>z</w:t>
            </w:r>
            <w:r w:rsidRPr="003065BA">
              <w:rPr>
                <w:rFonts w:ascii="Arial" w:hAnsi="Arial" w:cs="Arial"/>
                <w:noProof/>
                <w:sz w:val="24"/>
                <w:szCs w:val="24"/>
              </w:rPr>
              <w:t>ational</w:t>
            </w:r>
            <w:r w:rsidRPr="003065BA">
              <w:rPr>
                <w:rFonts w:ascii="Arial" w:hAnsi="Arial" w:cs="Arial"/>
                <w:sz w:val="24"/>
                <w:szCs w:val="24"/>
              </w:rPr>
              <w:t xml:space="preserve"> culture</w:t>
            </w:r>
          </w:p>
        </w:tc>
      </w:tr>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 xml:space="preserve">Carrot and stick approach is employed by the leader to achieve </w:t>
            </w:r>
            <w:r w:rsidRPr="003065BA">
              <w:rPr>
                <w:rFonts w:ascii="Arial" w:hAnsi="Arial" w:cs="Arial"/>
                <w:noProof/>
                <w:sz w:val="24"/>
                <w:szCs w:val="24"/>
              </w:rPr>
              <w:t>organi</w:t>
            </w:r>
            <w:r w:rsidR="0053051C" w:rsidRPr="003065BA">
              <w:rPr>
                <w:rFonts w:ascii="Arial" w:hAnsi="Arial" w:cs="Arial"/>
                <w:noProof/>
                <w:sz w:val="24"/>
                <w:szCs w:val="24"/>
              </w:rPr>
              <w:t>z</w:t>
            </w:r>
            <w:r w:rsidRPr="003065BA">
              <w:rPr>
                <w:rFonts w:ascii="Arial" w:hAnsi="Arial" w:cs="Arial"/>
                <w:noProof/>
                <w:sz w:val="24"/>
                <w:szCs w:val="24"/>
              </w:rPr>
              <w:t>ational</w:t>
            </w:r>
            <w:r w:rsidRPr="003065BA">
              <w:rPr>
                <w:rFonts w:ascii="Arial" w:hAnsi="Arial" w:cs="Arial"/>
                <w:sz w:val="24"/>
                <w:szCs w:val="24"/>
              </w:rPr>
              <w:t xml:space="preserve"> goals</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Values and innovative ideas are fostered to achieve objectives</w:t>
            </w:r>
          </w:p>
        </w:tc>
      </w:tr>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Employees are motivated by appealing to their self-interest</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 xml:space="preserve">Motivation comes from shared goals </w:t>
            </w:r>
          </w:p>
        </w:tc>
      </w:tr>
      <w:tr w:rsidR="00360247" w:rsidRPr="00360247" w:rsidTr="003065BA">
        <w:tc>
          <w:tcPr>
            <w:tcW w:w="3937"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Status-</w:t>
            </w:r>
            <w:proofErr w:type="spellStart"/>
            <w:r w:rsidRPr="003065BA">
              <w:rPr>
                <w:rFonts w:ascii="Arial" w:hAnsi="Arial" w:cs="Arial"/>
                <w:noProof/>
                <w:sz w:val="24"/>
                <w:szCs w:val="24"/>
              </w:rPr>
              <w:t>quoism</w:t>
            </w:r>
            <w:proofErr w:type="spellEnd"/>
            <w:r w:rsidRPr="003065BA">
              <w:rPr>
                <w:rFonts w:ascii="Arial" w:hAnsi="Arial" w:cs="Arial"/>
                <w:sz w:val="24"/>
                <w:szCs w:val="24"/>
              </w:rPr>
              <w:t xml:space="preserve"> and improved performance is stressed</w:t>
            </w:r>
          </w:p>
        </w:tc>
        <w:tc>
          <w:tcPr>
            <w:tcW w:w="3990" w:type="dxa"/>
          </w:tcPr>
          <w:p w:rsidR="00360247" w:rsidRPr="003065BA" w:rsidRDefault="00360247" w:rsidP="003065BA">
            <w:pPr>
              <w:pStyle w:val="NoSpacing"/>
              <w:rPr>
                <w:rFonts w:ascii="Arial" w:hAnsi="Arial" w:cs="Arial"/>
                <w:sz w:val="24"/>
                <w:szCs w:val="24"/>
              </w:rPr>
            </w:pPr>
            <w:r w:rsidRPr="003065BA">
              <w:rPr>
                <w:rFonts w:ascii="Arial" w:hAnsi="Arial" w:cs="Arial"/>
                <w:sz w:val="24"/>
                <w:szCs w:val="24"/>
              </w:rPr>
              <w:t xml:space="preserve">Intellectual stimulation is enforced to create innovative ideas </w:t>
            </w:r>
          </w:p>
        </w:tc>
      </w:tr>
    </w:tbl>
    <w:p w:rsidR="00360247" w:rsidRDefault="00360247" w:rsidP="00360247">
      <w:pPr>
        <w:rPr>
          <w:rFonts w:ascii="Arial" w:hAnsi="Arial" w:cs="Arial"/>
          <w:sz w:val="24"/>
          <w:szCs w:val="24"/>
        </w:rPr>
      </w:pPr>
      <w:r w:rsidRPr="00360247">
        <w:rPr>
          <w:rFonts w:ascii="Arial" w:hAnsi="Arial" w:cs="Arial"/>
          <w:sz w:val="24"/>
          <w:szCs w:val="24"/>
        </w:rPr>
        <w:t>Difference between transformational and transactional leadership. Source:</w:t>
      </w:r>
      <w:sdt>
        <w:sdtPr>
          <w:rPr>
            <w:rFonts w:ascii="Arial" w:hAnsi="Arial" w:cs="Arial"/>
            <w:sz w:val="24"/>
            <w:szCs w:val="24"/>
          </w:rPr>
          <w:id w:val="-113290143"/>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Kuh87 \l 2057 </w:instrText>
          </w:r>
          <w:r w:rsidRPr="00360247">
            <w:rPr>
              <w:rFonts w:ascii="Arial" w:hAnsi="Arial" w:cs="Arial"/>
              <w:sz w:val="24"/>
              <w:szCs w:val="24"/>
            </w:rPr>
            <w:fldChar w:fldCharType="separate"/>
          </w:r>
          <w:r w:rsidRPr="00360247">
            <w:rPr>
              <w:rFonts w:ascii="Arial" w:hAnsi="Arial" w:cs="Arial"/>
              <w:noProof/>
              <w:sz w:val="24"/>
              <w:szCs w:val="24"/>
            </w:rPr>
            <w:t xml:space="preserve"> (Kuhnert &amp; Lewis, 1987)</w:t>
          </w:r>
          <w:r w:rsidRPr="00360247">
            <w:rPr>
              <w:rFonts w:ascii="Arial" w:hAnsi="Arial" w:cs="Arial"/>
              <w:sz w:val="24"/>
              <w:szCs w:val="24"/>
            </w:rPr>
            <w:fldChar w:fldCharType="end"/>
          </w:r>
        </w:sdtContent>
      </w:sdt>
    </w:p>
    <w:p w:rsidR="00360247" w:rsidRPr="00360247" w:rsidRDefault="00360247" w:rsidP="00360247">
      <w:pPr>
        <w:pStyle w:val="Heading1"/>
        <w:rPr>
          <w:rFonts w:ascii="Arial" w:hAnsi="Arial" w:cs="Arial"/>
        </w:rPr>
      </w:pPr>
      <w:bookmarkStart w:id="9" w:name="_Toc512856527"/>
      <w:r w:rsidRPr="00360247">
        <w:rPr>
          <w:rFonts w:ascii="Arial" w:hAnsi="Arial" w:cs="Arial"/>
        </w:rPr>
        <w:t>4.0 CONCLUSION</w:t>
      </w:r>
      <w:bookmarkEnd w:id="9"/>
    </w:p>
    <w:p w:rsidR="00360247" w:rsidRPr="00360247" w:rsidRDefault="00360247" w:rsidP="00360247">
      <w:pPr>
        <w:rPr>
          <w:rFonts w:ascii="Arial" w:hAnsi="Arial" w:cs="Arial"/>
          <w:sz w:val="24"/>
          <w:szCs w:val="24"/>
        </w:rPr>
      </w:pPr>
      <w:r w:rsidRPr="00360247">
        <w:rPr>
          <w:rFonts w:ascii="Arial" w:hAnsi="Arial" w:cs="Arial"/>
          <w:sz w:val="24"/>
          <w:szCs w:val="24"/>
        </w:rPr>
        <w:t xml:space="preserve">Beliefs, attitude and values are major determinants of the </w:t>
      </w:r>
      <w:r w:rsidRPr="0053051C">
        <w:rPr>
          <w:rFonts w:ascii="Arial" w:hAnsi="Arial" w:cs="Arial"/>
          <w:noProof/>
          <w:sz w:val="24"/>
          <w:szCs w:val="24"/>
        </w:rPr>
        <w:t>behavior</w:t>
      </w:r>
      <w:r w:rsidRPr="00360247">
        <w:rPr>
          <w:rFonts w:ascii="Arial" w:hAnsi="Arial" w:cs="Arial"/>
          <w:sz w:val="24"/>
          <w:szCs w:val="24"/>
        </w:rPr>
        <w:t xml:space="preserve"> of an individual. </w:t>
      </w:r>
      <w:r w:rsidRPr="0053051C">
        <w:rPr>
          <w:rFonts w:ascii="Arial" w:hAnsi="Arial" w:cs="Arial"/>
          <w:noProof/>
          <w:sz w:val="24"/>
          <w:szCs w:val="24"/>
        </w:rPr>
        <w:t>Th</w:t>
      </w:r>
      <w:r w:rsidR="0053051C" w:rsidRPr="0053051C">
        <w:rPr>
          <w:rFonts w:ascii="Arial" w:hAnsi="Arial" w:cs="Arial"/>
          <w:noProof/>
          <w:sz w:val="24"/>
          <w:szCs w:val="24"/>
        </w:rPr>
        <w:t>is</w:t>
      </w:r>
      <w:r w:rsidRPr="0053051C">
        <w:rPr>
          <w:rFonts w:ascii="Arial" w:hAnsi="Arial" w:cs="Arial"/>
          <w:noProof/>
          <w:sz w:val="24"/>
          <w:szCs w:val="24"/>
        </w:rPr>
        <w:t xml:space="preserve"> behavior</w:t>
      </w:r>
      <w:r w:rsidRPr="00360247">
        <w:rPr>
          <w:rFonts w:ascii="Arial" w:hAnsi="Arial" w:cs="Arial"/>
          <w:sz w:val="24"/>
          <w:szCs w:val="24"/>
        </w:rPr>
        <w:t xml:space="preserve"> in turn </w:t>
      </w:r>
      <w:r w:rsidRPr="0053051C">
        <w:rPr>
          <w:rFonts w:ascii="Arial" w:hAnsi="Arial" w:cs="Arial"/>
          <w:noProof/>
          <w:sz w:val="24"/>
          <w:szCs w:val="24"/>
        </w:rPr>
        <w:t>determine</w:t>
      </w:r>
      <w:r w:rsidR="0053051C">
        <w:rPr>
          <w:rFonts w:ascii="Arial" w:hAnsi="Arial" w:cs="Arial"/>
          <w:noProof/>
          <w:sz w:val="24"/>
          <w:szCs w:val="24"/>
        </w:rPr>
        <w:t>s</w:t>
      </w:r>
      <w:r w:rsidRPr="00360247">
        <w:rPr>
          <w:rFonts w:ascii="Arial" w:hAnsi="Arial" w:cs="Arial"/>
          <w:sz w:val="24"/>
          <w:szCs w:val="24"/>
        </w:rPr>
        <w:t xml:space="preserve"> the workplace </w:t>
      </w:r>
      <w:r w:rsidRPr="0053051C">
        <w:rPr>
          <w:rFonts w:ascii="Arial" w:hAnsi="Arial" w:cs="Arial"/>
          <w:noProof/>
          <w:sz w:val="24"/>
          <w:szCs w:val="24"/>
        </w:rPr>
        <w:t>behavior</w:t>
      </w:r>
      <w:r w:rsidRPr="00360247">
        <w:rPr>
          <w:rFonts w:ascii="Arial" w:hAnsi="Arial" w:cs="Arial"/>
          <w:sz w:val="24"/>
          <w:szCs w:val="24"/>
        </w:rPr>
        <w:t xml:space="preserve"> of individuals. Beliefs could be religious or political regarded as a state of mind generally held by a group. However, values are characteristics of an individual which in turn form conventions about reality. </w:t>
      </w:r>
      <w:r w:rsidR="0053051C">
        <w:rPr>
          <w:rFonts w:ascii="Arial" w:hAnsi="Arial" w:cs="Arial"/>
          <w:noProof/>
          <w:sz w:val="24"/>
          <w:szCs w:val="24"/>
        </w:rPr>
        <w:t>The a</w:t>
      </w:r>
      <w:r w:rsidRPr="0053051C">
        <w:rPr>
          <w:rFonts w:ascii="Arial" w:hAnsi="Arial" w:cs="Arial"/>
          <w:noProof/>
          <w:sz w:val="24"/>
          <w:szCs w:val="24"/>
        </w:rPr>
        <w:t>ttitude</w:t>
      </w:r>
      <w:r w:rsidRPr="00360247">
        <w:rPr>
          <w:rFonts w:ascii="Arial" w:hAnsi="Arial" w:cs="Arial"/>
          <w:sz w:val="24"/>
          <w:szCs w:val="24"/>
        </w:rPr>
        <w:t xml:space="preserve"> on the other hand </w:t>
      </w:r>
      <w:r w:rsidR="0053051C">
        <w:rPr>
          <w:rFonts w:ascii="Arial" w:hAnsi="Arial" w:cs="Arial"/>
          <w:noProof/>
          <w:sz w:val="24"/>
          <w:szCs w:val="24"/>
        </w:rPr>
        <w:t>is</w:t>
      </w:r>
      <w:r w:rsidRPr="00360247">
        <w:rPr>
          <w:rFonts w:ascii="Arial" w:hAnsi="Arial" w:cs="Arial"/>
          <w:sz w:val="24"/>
          <w:szCs w:val="24"/>
        </w:rPr>
        <w:t xml:space="preserve"> psychological depositions expressed after the evaluation of an entity or event. Scholars have postulated theories on the variables. The value-belief-norm theory postulated by </w:t>
      </w:r>
      <w:sdt>
        <w:sdtPr>
          <w:rPr>
            <w:rFonts w:ascii="Arial" w:hAnsi="Arial" w:cs="Arial"/>
            <w:sz w:val="24"/>
            <w:szCs w:val="24"/>
          </w:rPr>
          <w:id w:val="-958950219"/>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Ste99 \l 2057 </w:instrText>
          </w:r>
          <w:r w:rsidRPr="00360247">
            <w:rPr>
              <w:rFonts w:ascii="Arial" w:hAnsi="Arial" w:cs="Arial"/>
              <w:sz w:val="24"/>
              <w:szCs w:val="24"/>
            </w:rPr>
            <w:fldChar w:fldCharType="separate"/>
          </w:r>
          <w:r w:rsidRPr="00360247">
            <w:rPr>
              <w:rFonts w:ascii="Arial" w:hAnsi="Arial" w:cs="Arial"/>
              <w:noProof/>
              <w:sz w:val="24"/>
              <w:szCs w:val="24"/>
            </w:rPr>
            <w:t>(Stern, 1999)</w:t>
          </w:r>
          <w:r w:rsidRPr="00360247">
            <w:rPr>
              <w:rFonts w:ascii="Arial" w:hAnsi="Arial" w:cs="Arial"/>
              <w:sz w:val="24"/>
              <w:szCs w:val="24"/>
            </w:rPr>
            <w:fldChar w:fldCharType="end"/>
          </w:r>
        </w:sdtContent>
      </w:sdt>
      <w:r w:rsidRPr="00360247">
        <w:rPr>
          <w:rFonts w:ascii="Arial" w:hAnsi="Arial" w:cs="Arial"/>
          <w:sz w:val="24"/>
          <w:szCs w:val="24"/>
        </w:rPr>
        <w:t xml:space="preserve"> indicates that value such as environmental, egotistic and altruistic are a determinant of pro-environmental </w:t>
      </w:r>
      <w:r w:rsidRPr="0053051C">
        <w:rPr>
          <w:rFonts w:ascii="Arial" w:hAnsi="Arial" w:cs="Arial"/>
          <w:noProof/>
          <w:sz w:val="24"/>
          <w:szCs w:val="24"/>
        </w:rPr>
        <w:t>behavior</w:t>
      </w:r>
      <w:r w:rsidRPr="00360247">
        <w:rPr>
          <w:rFonts w:ascii="Arial" w:hAnsi="Arial" w:cs="Arial"/>
          <w:sz w:val="24"/>
          <w:szCs w:val="24"/>
        </w:rPr>
        <w:t xml:space="preserve">. Moreover, the theory of planned </w:t>
      </w:r>
      <w:r w:rsidRPr="0053051C">
        <w:rPr>
          <w:rFonts w:ascii="Arial" w:hAnsi="Arial" w:cs="Arial"/>
          <w:noProof/>
          <w:sz w:val="24"/>
          <w:szCs w:val="24"/>
        </w:rPr>
        <w:t>behavior</w:t>
      </w:r>
      <w:r w:rsidRPr="00360247">
        <w:rPr>
          <w:rFonts w:ascii="Arial" w:hAnsi="Arial" w:cs="Arial"/>
          <w:sz w:val="24"/>
          <w:szCs w:val="24"/>
        </w:rPr>
        <w:t xml:space="preserve"> put designed by </w:t>
      </w:r>
      <w:sdt>
        <w:sdtPr>
          <w:rPr>
            <w:rFonts w:ascii="Arial" w:hAnsi="Arial" w:cs="Arial"/>
            <w:sz w:val="24"/>
            <w:szCs w:val="24"/>
          </w:rPr>
          <w:id w:val="1997834617"/>
          <w:citation/>
        </w:sdtPr>
        <w:sdtContent>
          <w:r w:rsidRPr="00360247">
            <w:rPr>
              <w:rFonts w:ascii="Arial" w:hAnsi="Arial" w:cs="Arial"/>
              <w:sz w:val="24"/>
              <w:szCs w:val="24"/>
            </w:rPr>
            <w:fldChar w:fldCharType="begin"/>
          </w:r>
          <w:r w:rsidRPr="00360247">
            <w:rPr>
              <w:rFonts w:ascii="Arial" w:hAnsi="Arial" w:cs="Arial"/>
              <w:sz w:val="24"/>
              <w:szCs w:val="24"/>
            </w:rPr>
            <w:instrText xml:space="preserve"> CITATION Ajz85 \l 2057 </w:instrText>
          </w:r>
          <w:r w:rsidRPr="00360247">
            <w:rPr>
              <w:rFonts w:ascii="Arial" w:hAnsi="Arial" w:cs="Arial"/>
              <w:sz w:val="24"/>
              <w:szCs w:val="24"/>
            </w:rPr>
            <w:fldChar w:fldCharType="separate"/>
          </w:r>
          <w:r w:rsidRPr="00360247">
            <w:rPr>
              <w:rFonts w:ascii="Arial" w:hAnsi="Arial" w:cs="Arial"/>
              <w:noProof/>
              <w:sz w:val="24"/>
              <w:szCs w:val="24"/>
            </w:rPr>
            <w:t>(Ajzen, 1985)</w:t>
          </w:r>
          <w:r w:rsidRPr="00360247">
            <w:rPr>
              <w:rFonts w:ascii="Arial" w:hAnsi="Arial" w:cs="Arial"/>
              <w:sz w:val="24"/>
              <w:szCs w:val="24"/>
            </w:rPr>
            <w:fldChar w:fldCharType="end"/>
          </w:r>
        </w:sdtContent>
      </w:sdt>
      <w:r w:rsidRPr="00360247">
        <w:rPr>
          <w:rFonts w:ascii="Arial" w:hAnsi="Arial" w:cs="Arial"/>
          <w:sz w:val="24"/>
          <w:szCs w:val="24"/>
        </w:rPr>
        <w:t xml:space="preserve"> explains the variables such as </w:t>
      </w:r>
      <w:r w:rsidRPr="0053051C">
        <w:rPr>
          <w:rFonts w:ascii="Arial" w:hAnsi="Arial" w:cs="Arial"/>
          <w:noProof/>
          <w:sz w:val="24"/>
          <w:szCs w:val="24"/>
        </w:rPr>
        <w:t>behavioral</w:t>
      </w:r>
      <w:r w:rsidRPr="00360247">
        <w:rPr>
          <w:rFonts w:ascii="Arial" w:hAnsi="Arial" w:cs="Arial"/>
          <w:sz w:val="24"/>
          <w:szCs w:val="24"/>
        </w:rPr>
        <w:t xml:space="preserve">, normative and control are the determinants of the </w:t>
      </w:r>
      <w:r w:rsidRPr="0053051C">
        <w:rPr>
          <w:rFonts w:ascii="Arial" w:hAnsi="Arial" w:cs="Arial"/>
          <w:noProof/>
          <w:sz w:val="24"/>
          <w:szCs w:val="24"/>
        </w:rPr>
        <w:t>behavioral</w:t>
      </w:r>
      <w:r w:rsidRPr="00360247">
        <w:rPr>
          <w:rFonts w:ascii="Arial" w:hAnsi="Arial" w:cs="Arial"/>
          <w:sz w:val="24"/>
          <w:szCs w:val="24"/>
        </w:rPr>
        <w:t xml:space="preserve"> intention of individuals which in turn determines their final </w:t>
      </w:r>
      <w:r w:rsidRPr="0053051C">
        <w:rPr>
          <w:rFonts w:ascii="Arial" w:hAnsi="Arial" w:cs="Arial"/>
          <w:noProof/>
          <w:sz w:val="24"/>
          <w:szCs w:val="24"/>
        </w:rPr>
        <w:t>behavior</w:t>
      </w:r>
      <w:r w:rsidRPr="00360247">
        <w:rPr>
          <w:rFonts w:ascii="Arial" w:hAnsi="Arial" w:cs="Arial"/>
          <w:sz w:val="24"/>
          <w:szCs w:val="24"/>
        </w:rPr>
        <w:t xml:space="preserve">. These </w:t>
      </w:r>
      <w:r w:rsidRPr="0053051C">
        <w:rPr>
          <w:rFonts w:ascii="Arial" w:hAnsi="Arial" w:cs="Arial"/>
          <w:noProof/>
          <w:sz w:val="24"/>
          <w:szCs w:val="24"/>
        </w:rPr>
        <w:t>behavioral</w:t>
      </w:r>
      <w:r w:rsidRPr="00360247">
        <w:rPr>
          <w:rFonts w:ascii="Arial" w:hAnsi="Arial" w:cs="Arial"/>
          <w:sz w:val="24"/>
          <w:szCs w:val="24"/>
        </w:rPr>
        <w:t xml:space="preserve"> differences amongst individuals play an important role in the workplace as a result, the cultural difference will influence the interpretation of the managerial theories and, also workplace </w:t>
      </w:r>
      <w:r w:rsidRPr="0053051C">
        <w:rPr>
          <w:rFonts w:ascii="Arial" w:hAnsi="Arial" w:cs="Arial"/>
          <w:noProof/>
          <w:sz w:val="24"/>
          <w:szCs w:val="24"/>
        </w:rPr>
        <w:t>behavior</w:t>
      </w:r>
      <w:r w:rsidRPr="00360247">
        <w:rPr>
          <w:rFonts w:ascii="Arial" w:hAnsi="Arial" w:cs="Arial"/>
          <w:sz w:val="24"/>
          <w:szCs w:val="24"/>
        </w:rPr>
        <w:t xml:space="preserve">. This however, </w:t>
      </w:r>
      <w:r w:rsidRPr="0053051C">
        <w:rPr>
          <w:rFonts w:ascii="Arial" w:hAnsi="Arial" w:cs="Arial"/>
          <w:noProof/>
          <w:sz w:val="24"/>
          <w:szCs w:val="24"/>
        </w:rPr>
        <w:t>create</w:t>
      </w:r>
      <w:r w:rsidR="0053051C">
        <w:rPr>
          <w:rFonts w:ascii="Arial" w:hAnsi="Arial" w:cs="Arial"/>
          <w:noProof/>
          <w:sz w:val="24"/>
          <w:szCs w:val="24"/>
        </w:rPr>
        <w:t>s</w:t>
      </w:r>
      <w:r w:rsidRPr="00360247">
        <w:rPr>
          <w:rFonts w:ascii="Arial" w:hAnsi="Arial" w:cs="Arial"/>
          <w:sz w:val="24"/>
          <w:szCs w:val="24"/>
        </w:rPr>
        <w:t xml:space="preserve"> the need for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ations</w:t>
      </w:r>
      <w:r w:rsidRPr="00360247">
        <w:rPr>
          <w:rFonts w:ascii="Arial" w:hAnsi="Arial" w:cs="Arial"/>
          <w:sz w:val="24"/>
          <w:szCs w:val="24"/>
        </w:rPr>
        <w:t xml:space="preserve"> to understand the extent to which cultural diversity plays an important role in determining the </w:t>
      </w:r>
      <w:r w:rsidRPr="0053051C">
        <w:rPr>
          <w:rFonts w:ascii="Arial" w:hAnsi="Arial" w:cs="Arial"/>
          <w:noProof/>
          <w:sz w:val="24"/>
          <w:szCs w:val="24"/>
        </w:rPr>
        <w:t>organi</w:t>
      </w:r>
      <w:r w:rsidR="0053051C">
        <w:rPr>
          <w:rFonts w:ascii="Arial" w:hAnsi="Arial" w:cs="Arial"/>
          <w:noProof/>
          <w:sz w:val="24"/>
          <w:szCs w:val="24"/>
        </w:rPr>
        <w:t>z</w:t>
      </w:r>
      <w:r w:rsidRPr="0053051C">
        <w:rPr>
          <w:rFonts w:ascii="Arial" w:hAnsi="Arial" w:cs="Arial"/>
          <w:noProof/>
          <w:sz w:val="24"/>
          <w:szCs w:val="24"/>
        </w:rPr>
        <w:t>ational</w:t>
      </w:r>
      <w:r w:rsidRPr="00360247">
        <w:rPr>
          <w:rFonts w:ascii="Arial" w:hAnsi="Arial" w:cs="Arial"/>
          <w:sz w:val="24"/>
          <w:szCs w:val="24"/>
        </w:rPr>
        <w:t xml:space="preserve"> </w:t>
      </w:r>
      <w:r w:rsidRPr="0053051C">
        <w:rPr>
          <w:rFonts w:ascii="Arial" w:hAnsi="Arial" w:cs="Arial"/>
          <w:noProof/>
          <w:sz w:val="24"/>
          <w:szCs w:val="24"/>
        </w:rPr>
        <w:t>behavior</w:t>
      </w:r>
      <w:r w:rsidRPr="00360247">
        <w:rPr>
          <w:rFonts w:ascii="Arial" w:hAnsi="Arial" w:cs="Arial"/>
          <w:sz w:val="24"/>
          <w:szCs w:val="24"/>
        </w:rPr>
        <w:t xml:space="preserve"> of the workforce.</w:t>
      </w:r>
    </w:p>
    <w:bookmarkStart w:id="10" w:name="_Toc512856528" w:displacedByCustomXml="next"/>
    <w:sdt>
      <w:sdtPr>
        <w:rPr>
          <w:rFonts w:ascii="Arial" w:hAnsi="Arial" w:cs="Arial"/>
          <w:color w:val="auto"/>
        </w:rPr>
        <w:id w:val="-1126158348"/>
        <w:docPartObj>
          <w:docPartGallery w:val="Bibliographies"/>
          <w:docPartUnique/>
        </w:docPartObj>
      </w:sdtPr>
      <w:sdtEndPr>
        <w:rPr>
          <w:caps w:val="0"/>
          <w:spacing w:val="0"/>
          <w:sz w:val="20"/>
          <w:szCs w:val="20"/>
        </w:rPr>
      </w:sdtEndPr>
      <w:sdtContent>
        <w:p w:rsidR="00360247" w:rsidRPr="00360247" w:rsidRDefault="00360247" w:rsidP="00360247">
          <w:pPr>
            <w:pStyle w:val="Heading1"/>
            <w:rPr>
              <w:rFonts w:ascii="Arial" w:hAnsi="Arial" w:cs="Arial"/>
            </w:rPr>
          </w:pPr>
          <w:r w:rsidRPr="00360247">
            <w:rPr>
              <w:rFonts w:ascii="Arial" w:hAnsi="Arial" w:cs="Arial"/>
            </w:rPr>
            <w:t>Bibliography</w:t>
          </w:r>
          <w:bookmarkEnd w:id="10"/>
        </w:p>
        <w:sdt>
          <w:sdtPr>
            <w:rPr>
              <w:rFonts w:ascii="Arial" w:hAnsi="Arial" w:cs="Arial"/>
            </w:rPr>
            <w:id w:val="111145805"/>
            <w:bibliography/>
          </w:sdtPr>
          <w:sdtEndPr>
            <w:rPr>
              <w:sz w:val="20"/>
              <w:szCs w:val="20"/>
            </w:rPr>
          </w:sdtEndPr>
          <w:sdtContent>
            <w:p w:rsidR="00360247" w:rsidRPr="00360247" w:rsidRDefault="00360247" w:rsidP="00360247">
              <w:pPr>
                <w:pStyle w:val="Bibliography"/>
                <w:rPr>
                  <w:rFonts w:ascii="Arial" w:hAnsi="Arial" w:cs="Arial"/>
                  <w:noProof/>
                  <w:sz w:val="24"/>
                  <w:szCs w:val="24"/>
                </w:rPr>
              </w:pPr>
              <w:r w:rsidRPr="00360247">
                <w:rPr>
                  <w:rFonts w:ascii="Arial" w:hAnsi="Arial" w:cs="Arial"/>
                </w:rPr>
                <w:fldChar w:fldCharType="begin"/>
              </w:r>
              <w:r w:rsidRPr="00360247">
                <w:rPr>
                  <w:rFonts w:ascii="Arial" w:hAnsi="Arial" w:cs="Arial"/>
                </w:rPr>
                <w:instrText xml:space="preserve"> BIBLIOGRAPHY </w:instrText>
              </w:r>
              <w:r w:rsidRPr="00360247">
                <w:rPr>
                  <w:rFonts w:ascii="Arial" w:hAnsi="Arial" w:cs="Arial"/>
                </w:rPr>
                <w:fldChar w:fldCharType="separate"/>
              </w:r>
              <w:r w:rsidRPr="00360247">
                <w:rPr>
                  <w:rFonts w:ascii="Arial" w:hAnsi="Arial" w:cs="Arial"/>
                  <w:noProof/>
                </w:rPr>
                <w:t xml:space="preserve">Abramson, P., 1997. </w:t>
              </w:r>
              <w:r w:rsidRPr="0053051C">
                <w:rPr>
                  <w:rFonts w:ascii="Arial" w:hAnsi="Arial" w:cs="Arial"/>
                  <w:noProof/>
                </w:rPr>
                <w:t>Postmeterialism</w:t>
              </w:r>
              <w:r w:rsidRPr="00360247">
                <w:rPr>
                  <w:rFonts w:ascii="Arial" w:hAnsi="Arial" w:cs="Arial"/>
                  <w:noProof/>
                </w:rPr>
                <w:t xml:space="preserve"> and environmentalism: A comment on an analysis and a reappraisal. </w:t>
              </w:r>
              <w:r w:rsidRPr="00360247">
                <w:rPr>
                  <w:rFonts w:ascii="Arial" w:hAnsi="Arial" w:cs="Arial"/>
                  <w:i/>
                  <w:iCs/>
                  <w:noProof/>
                </w:rPr>
                <w:t xml:space="preserve">Social Science Quarterly, </w:t>
              </w:r>
              <w:r w:rsidRPr="00360247">
                <w:rPr>
                  <w:rFonts w:ascii="Arial" w:hAnsi="Arial" w:cs="Arial"/>
                  <w:noProof/>
                </w:rPr>
                <w:t>78(1), pp. 21-23.</w:t>
              </w:r>
            </w:p>
            <w:p w:rsidR="00360247" w:rsidRPr="00360247" w:rsidRDefault="00360247" w:rsidP="00360247">
              <w:pPr>
                <w:pStyle w:val="Bibliography"/>
                <w:rPr>
                  <w:rFonts w:ascii="Arial" w:hAnsi="Arial" w:cs="Arial"/>
                  <w:noProof/>
                </w:rPr>
              </w:pPr>
              <w:r w:rsidRPr="00360247">
                <w:rPr>
                  <w:rFonts w:ascii="Arial" w:hAnsi="Arial" w:cs="Arial"/>
                  <w:noProof/>
                </w:rPr>
                <w:t xml:space="preserve">Ajzen, I., 1985. </w:t>
              </w:r>
              <w:r w:rsidRPr="00360247">
                <w:rPr>
                  <w:rFonts w:ascii="Arial" w:hAnsi="Arial" w:cs="Arial"/>
                  <w:i/>
                  <w:iCs/>
                  <w:noProof/>
                </w:rPr>
                <w:t xml:space="preserve">From intention to action: A theory of planned </w:t>
              </w:r>
              <w:r w:rsidRPr="0053051C">
                <w:rPr>
                  <w:rFonts w:ascii="Arial" w:hAnsi="Arial" w:cs="Arial"/>
                  <w:i/>
                  <w:iCs/>
                  <w:noProof/>
                </w:rPr>
                <w:t>behaviour</w:t>
              </w:r>
              <w:r w:rsidRPr="00360247">
                <w:rPr>
                  <w:rFonts w:ascii="Arial" w:hAnsi="Arial" w:cs="Arial"/>
                  <w:i/>
                  <w:iCs/>
                  <w:noProof/>
                </w:rPr>
                <w:t xml:space="preserve">. </w:t>
              </w:r>
              <w:r w:rsidRPr="00360247">
                <w:rPr>
                  <w:rFonts w:ascii="Arial" w:hAnsi="Arial" w:cs="Arial"/>
                  <w:noProof/>
                </w:rPr>
                <w:t>1st ed. New York: Springer-Verlag.</w:t>
              </w:r>
            </w:p>
            <w:p w:rsidR="00360247" w:rsidRPr="00360247" w:rsidRDefault="00360247" w:rsidP="00360247">
              <w:pPr>
                <w:pStyle w:val="Bibliography"/>
                <w:rPr>
                  <w:rFonts w:ascii="Arial" w:hAnsi="Arial" w:cs="Arial"/>
                  <w:noProof/>
                </w:rPr>
              </w:pPr>
              <w:r w:rsidRPr="00360247">
                <w:rPr>
                  <w:rFonts w:ascii="Arial" w:hAnsi="Arial" w:cs="Arial"/>
                  <w:noProof/>
                </w:rPr>
                <w:t xml:space="preserve">Alderfer, C., 1969. An empirical test of a new theory of human needs. </w:t>
              </w:r>
              <w:r w:rsidRPr="00360247">
                <w:rPr>
                  <w:rFonts w:ascii="Arial" w:hAnsi="Arial" w:cs="Arial"/>
                  <w:i/>
                  <w:iCs/>
                  <w:noProof/>
                </w:rPr>
                <w:t xml:space="preserve">Organisational Behaviour and Human Performance, </w:t>
              </w:r>
              <w:r w:rsidRPr="00360247">
                <w:rPr>
                  <w:rFonts w:ascii="Arial" w:hAnsi="Arial" w:cs="Arial"/>
                  <w:noProof/>
                </w:rPr>
                <w:t>4(2), pp. 142-175.</w:t>
              </w:r>
            </w:p>
            <w:p w:rsidR="00360247" w:rsidRPr="00360247" w:rsidRDefault="00360247" w:rsidP="00360247">
              <w:pPr>
                <w:pStyle w:val="Bibliography"/>
                <w:rPr>
                  <w:rFonts w:ascii="Arial" w:hAnsi="Arial" w:cs="Arial"/>
                  <w:noProof/>
                </w:rPr>
              </w:pPr>
              <w:r w:rsidRPr="00360247">
                <w:rPr>
                  <w:rFonts w:ascii="Arial" w:hAnsi="Arial" w:cs="Arial"/>
                  <w:noProof/>
                </w:rPr>
                <w:t xml:space="preserve">Bergman, M., 1998. A theoretical </w:t>
              </w:r>
              <w:r w:rsidRPr="0053051C">
                <w:rPr>
                  <w:rFonts w:ascii="Arial" w:hAnsi="Arial" w:cs="Arial"/>
                  <w:noProof/>
                </w:rPr>
                <w:t>mote</w:t>
              </w:r>
              <w:r w:rsidRPr="00360247">
                <w:rPr>
                  <w:rFonts w:ascii="Arial" w:hAnsi="Arial" w:cs="Arial"/>
                  <w:noProof/>
                </w:rPr>
                <w:t xml:space="preserve"> on the difference between attitude, opinions, and value. </w:t>
              </w:r>
              <w:r w:rsidRPr="00360247">
                <w:rPr>
                  <w:rFonts w:ascii="Arial" w:hAnsi="Arial" w:cs="Arial"/>
                  <w:i/>
                  <w:iCs/>
                  <w:noProof/>
                </w:rPr>
                <w:t xml:space="preserve">Swiss Political Science Review, </w:t>
              </w:r>
              <w:r w:rsidRPr="00360247">
                <w:rPr>
                  <w:rFonts w:ascii="Arial" w:hAnsi="Arial" w:cs="Arial"/>
                  <w:noProof/>
                </w:rPr>
                <w:t>4(2), pp. 81-93.</w:t>
              </w:r>
            </w:p>
            <w:p w:rsidR="00360247" w:rsidRPr="00360247" w:rsidRDefault="00360247" w:rsidP="00360247">
              <w:pPr>
                <w:pStyle w:val="Bibliography"/>
                <w:rPr>
                  <w:rFonts w:ascii="Arial" w:hAnsi="Arial" w:cs="Arial"/>
                  <w:noProof/>
                </w:rPr>
              </w:pPr>
              <w:r w:rsidRPr="00360247">
                <w:rPr>
                  <w:rFonts w:ascii="Arial" w:hAnsi="Arial" w:cs="Arial"/>
                  <w:noProof/>
                </w:rPr>
                <w:t xml:space="preserve">Brechin, S. &amp; Kempton, W., 2004. Global environmentalism: A challenge to the postmaterialism thesis?. </w:t>
              </w:r>
              <w:r w:rsidRPr="00360247">
                <w:rPr>
                  <w:rFonts w:ascii="Arial" w:hAnsi="Arial" w:cs="Arial"/>
                  <w:i/>
                  <w:iCs/>
                  <w:noProof/>
                </w:rPr>
                <w:t xml:space="preserve">Social Science Quarterly, </w:t>
              </w:r>
              <w:r w:rsidRPr="00360247">
                <w:rPr>
                  <w:rFonts w:ascii="Arial" w:hAnsi="Arial" w:cs="Arial"/>
                  <w:noProof/>
                </w:rPr>
                <w:t>75(4), pp. 245-269.</w:t>
              </w:r>
            </w:p>
            <w:p w:rsidR="00360247" w:rsidRPr="00360247" w:rsidRDefault="00360247" w:rsidP="00360247">
              <w:pPr>
                <w:pStyle w:val="Bibliography"/>
                <w:rPr>
                  <w:rFonts w:ascii="Arial" w:hAnsi="Arial" w:cs="Arial"/>
                  <w:noProof/>
                </w:rPr>
              </w:pPr>
              <w:r w:rsidRPr="00360247">
                <w:rPr>
                  <w:rFonts w:ascii="Arial" w:hAnsi="Arial" w:cs="Arial"/>
                  <w:noProof/>
                </w:rPr>
                <w:t xml:space="preserve">Dvir, T., Eden, D., Avolio, B. &amp; Shamir, B., 2017. Impact of Transformational leadership on follower development and performance: A field experiment. </w:t>
              </w:r>
              <w:r w:rsidRPr="00360247">
                <w:rPr>
                  <w:rFonts w:ascii="Arial" w:hAnsi="Arial" w:cs="Arial"/>
                  <w:i/>
                  <w:iCs/>
                  <w:noProof/>
                </w:rPr>
                <w:t xml:space="preserve">Academy of Management Journal, </w:t>
              </w:r>
              <w:r w:rsidRPr="00360247">
                <w:rPr>
                  <w:rFonts w:ascii="Arial" w:hAnsi="Arial" w:cs="Arial"/>
                  <w:noProof/>
                </w:rPr>
                <w:t>45(4).</w:t>
              </w:r>
            </w:p>
            <w:p w:rsidR="00360247" w:rsidRPr="00360247" w:rsidRDefault="00360247" w:rsidP="00360247">
              <w:pPr>
                <w:pStyle w:val="Bibliography"/>
                <w:rPr>
                  <w:rFonts w:ascii="Arial" w:hAnsi="Arial" w:cs="Arial"/>
                  <w:noProof/>
                </w:rPr>
              </w:pPr>
              <w:r w:rsidRPr="00360247">
                <w:rPr>
                  <w:rFonts w:ascii="Arial" w:hAnsi="Arial" w:cs="Arial"/>
                  <w:noProof/>
                </w:rPr>
                <w:t xml:space="preserve">Hersey, P. &amp; Blanchard, K., 1993. </w:t>
              </w:r>
              <w:r w:rsidRPr="00360247">
                <w:rPr>
                  <w:rFonts w:ascii="Arial" w:hAnsi="Arial" w:cs="Arial"/>
                  <w:i/>
                  <w:iCs/>
                  <w:noProof/>
                </w:rPr>
                <w:t xml:space="preserve">Management of </w:t>
              </w:r>
              <w:r w:rsidRPr="0053051C">
                <w:rPr>
                  <w:rFonts w:ascii="Arial" w:hAnsi="Arial" w:cs="Arial"/>
                  <w:i/>
                  <w:iCs/>
                  <w:noProof/>
                </w:rPr>
                <w:t>organisational</w:t>
              </w:r>
              <w:r w:rsidRPr="00360247">
                <w:rPr>
                  <w:rFonts w:ascii="Arial" w:hAnsi="Arial" w:cs="Arial"/>
                  <w:i/>
                  <w:iCs/>
                  <w:noProof/>
                </w:rPr>
                <w:t xml:space="preserve"> </w:t>
              </w:r>
              <w:r w:rsidRPr="0053051C">
                <w:rPr>
                  <w:rFonts w:ascii="Arial" w:hAnsi="Arial" w:cs="Arial"/>
                  <w:i/>
                  <w:iCs/>
                  <w:noProof/>
                </w:rPr>
                <w:t>behaviour</w:t>
              </w:r>
              <w:r w:rsidRPr="00360247">
                <w:rPr>
                  <w:rFonts w:ascii="Arial" w:hAnsi="Arial" w:cs="Arial"/>
                  <w:i/>
                  <w:iCs/>
                  <w:noProof/>
                </w:rPr>
                <w:t xml:space="preserve">: Utilizing Human Resources. </w:t>
              </w:r>
              <w:r w:rsidRPr="00360247">
                <w:rPr>
                  <w:rFonts w:ascii="Arial" w:hAnsi="Arial" w:cs="Arial"/>
                  <w:noProof/>
                </w:rPr>
                <w:t>6th ed. New Jersey: Prentice-Hall.</w:t>
              </w:r>
            </w:p>
            <w:p w:rsidR="00360247" w:rsidRPr="00360247" w:rsidRDefault="00360247" w:rsidP="00360247">
              <w:pPr>
                <w:pStyle w:val="Bibliography"/>
                <w:rPr>
                  <w:rFonts w:ascii="Arial" w:hAnsi="Arial" w:cs="Arial"/>
                  <w:noProof/>
                </w:rPr>
              </w:pPr>
              <w:r w:rsidRPr="00360247">
                <w:rPr>
                  <w:rFonts w:ascii="Arial" w:hAnsi="Arial" w:cs="Arial"/>
                  <w:noProof/>
                </w:rPr>
                <w:t xml:space="preserve">Hofstede, G., 2011. Dimensionalizing culture: The </w:t>
              </w:r>
              <w:r w:rsidR="0053051C">
                <w:rPr>
                  <w:rFonts w:ascii="Arial" w:hAnsi="Arial" w:cs="Arial"/>
                  <w:noProof/>
                </w:rPr>
                <w:t>H</w:t>
              </w:r>
              <w:r w:rsidRPr="0053051C">
                <w:rPr>
                  <w:rFonts w:ascii="Arial" w:hAnsi="Arial" w:cs="Arial"/>
                  <w:noProof/>
                </w:rPr>
                <w:t>ofstede</w:t>
              </w:r>
              <w:r w:rsidRPr="00360247">
                <w:rPr>
                  <w:rFonts w:ascii="Arial" w:hAnsi="Arial" w:cs="Arial"/>
                  <w:noProof/>
                </w:rPr>
                <w:t xml:space="preserve"> </w:t>
              </w:r>
              <w:r w:rsidRPr="0053051C">
                <w:rPr>
                  <w:rFonts w:ascii="Arial" w:hAnsi="Arial" w:cs="Arial"/>
                  <w:noProof/>
                </w:rPr>
                <w:t>modelin</w:t>
              </w:r>
              <w:r w:rsidR="0053051C">
                <w:rPr>
                  <w:rFonts w:ascii="Arial" w:hAnsi="Arial" w:cs="Arial"/>
                  <w:noProof/>
                </w:rPr>
                <w:t>g</w:t>
              </w:r>
              <w:r w:rsidRPr="00360247">
                <w:rPr>
                  <w:rFonts w:ascii="Arial" w:hAnsi="Arial" w:cs="Arial"/>
                  <w:noProof/>
                </w:rPr>
                <w:t xml:space="preserve"> context. </w:t>
              </w:r>
              <w:r w:rsidRPr="00360247">
                <w:rPr>
                  <w:rFonts w:ascii="Arial" w:hAnsi="Arial" w:cs="Arial"/>
                  <w:i/>
                  <w:iCs/>
                  <w:noProof/>
                </w:rPr>
                <w:t xml:space="preserve">Online Readings in Psychology and Culture, </w:t>
              </w:r>
              <w:r w:rsidRPr="00360247">
                <w:rPr>
                  <w:rFonts w:ascii="Arial" w:hAnsi="Arial" w:cs="Arial"/>
                  <w:noProof/>
                </w:rPr>
                <w:t>2(1).</w:t>
              </w:r>
            </w:p>
            <w:p w:rsidR="00360247" w:rsidRPr="00360247" w:rsidRDefault="00360247" w:rsidP="00360247">
              <w:pPr>
                <w:pStyle w:val="Bibliography"/>
                <w:rPr>
                  <w:rFonts w:ascii="Arial" w:hAnsi="Arial" w:cs="Arial"/>
                  <w:noProof/>
                </w:rPr>
              </w:pPr>
              <w:r w:rsidRPr="00360247">
                <w:rPr>
                  <w:rFonts w:ascii="Arial" w:hAnsi="Arial" w:cs="Arial"/>
                  <w:noProof/>
                </w:rPr>
                <w:t xml:space="preserve">Kuhnert, K. &amp; Lewis, P., 1987. Transactional and Transformational leadership: A constructive/ Developmental analysis. </w:t>
              </w:r>
              <w:r w:rsidRPr="00360247">
                <w:rPr>
                  <w:rFonts w:ascii="Arial" w:hAnsi="Arial" w:cs="Arial"/>
                  <w:i/>
                  <w:iCs/>
                  <w:noProof/>
                </w:rPr>
                <w:t xml:space="preserve">Academy of Management Review, </w:t>
              </w:r>
              <w:r w:rsidRPr="00360247">
                <w:rPr>
                  <w:rFonts w:ascii="Arial" w:hAnsi="Arial" w:cs="Arial"/>
                  <w:noProof/>
                </w:rPr>
                <w:t>12(4).</w:t>
              </w:r>
            </w:p>
            <w:p w:rsidR="00360247" w:rsidRPr="00360247" w:rsidRDefault="00360247" w:rsidP="00360247">
              <w:pPr>
                <w:pStyle w:val="Bibliography"/>
                <w:rPr>
                  <w:rFonts w:ascii="Arial" w:hAnsi="Arial" w:cs="Arial"/>
                  <w:noProof/>
                </w:rPr>
              </w:pPr>
              <w:r w:rsidRPr="00360247">
                <w:rPr>
                  <w:rFonts w:ascii="Arial" w:hAnsi="Arial" w:cs="Arial"/>
                  <w:noProof/>
                </w:rPr>
                <w:t xml:space="preserve">Lai, E., 2011. </w:t>
              </w:r>
              <w:r w:rsidRPr="00360247">
                <w:rPr>
                  <w:rFonts w:ascii="Arial" w:hAnsi="Arial" w:cs="Arial"/>
                  <w:i/>
                  <w:iCs/>
                  <w:noProof/>
                </w:rPr>
                <w:t xml:space="preserve">Pearson Assessment. </w:t>
              </w:r>
              <w:r w:rsidRPr="00360247">
                <w:rPr>
                  <w:rFonts w:ascii="Arial" w:hAnsi="Arial" w:cs="Arial"/>
                  <w:noProof/>
                </w:rPr>
                <w:t xml:space="preserve">[Online] </w:t>
              </w:r>
              <w:r w:rsidRPr="00360247">
                <w:rPr>
                  <w:rFonts w:ascii="Arial" w:hAnsi="Arial" w:cs="Arial"/>
                  <w:noProof/>
                </w:rPr>
                <w:br/>
                <w:t xml:space="preserve">Available at: </w:t>
              </w:r>
              <w:r w:rsidRPr="00360247">
                <w:rPr>
                  <w:rFonts w:ascii="Arial" w:hAnsi="Arial" w:cs="Arial"/>
                  <w:noProof/>
                  <w:u w:val="single"/>
                </w:rPr>
                <w:t>http://images.pearsonassessments.com</w:t>
              </w:r>
              <w:r w:rsidRPr="00360247">
                <w:rPr>
                  <w:rFonts w:ascii="Arial" w:hAnsi="Arial" w:cs="Arial"/>
                  <w:noProof/>
                </w:rPr>
                <w:br/>
                <w:t>[Accessed 20 April 2018].</w:t>
              </w:r>
            </w:p>
            <w:p w:rsidR="00360247" w:rsidRPr="00360247" w:rsidRDefault="00360247" w:rsidP="00360247">
              <w:pPr>
                <w:pStyle w:val="Bibliography"/>
                <w:rPr>
                  <w:rFonts w:ascii="Arial" w:hAnsi="Arial" w:cs="Arial"/>
                  <w:noProof/>
                </w:rPr>
              </w:pPr>
              <w:r w:rsidRPr="00360247">
                <w:rPr>
                  <w:rFonts w:ascii="Arial" w:hAnsi="Arial" w:cs="Arial"/>
                  <w:noProof/>
                </w:rPr>
                <w:t xml:space="preserve">Locke, E. &amp; Latham, G., 1990. </w:t>
              </w:r>
              <w:r w:rsidRPr="00360247">
                <w:rPr>
                  <w:rFonts w:ascii="Arial" w:hAnsi="Arial" w:cs="Arial"/>
                  <w:i/>
                  <w:iCs/>
                  <w:noProof/>
                </w:rPr>
                <w:t xml:space="preserve">A theory of </w:t>
              </w:r>
              <w:r w:rsidRPr="0053051C">
                <w:rPr>
                  <w:rFonts w:ascii="Arial" w:hAnsi="Arial" w:cs="Arial"/>
                  <w:i/>
                  <w:iCs/>
                  <w:noProof/>
                </w:rPr>
                <w:t>goal</w:t>
              </w:r>
              <w:r w:rsidR="0053051C">
                <w:rPr>
                  <w:rFonts w:ascii="Arial" w:hAnsi="Arial" w:cs="Arial"/>
                  <w:i/>
                  <w:iCs/>
                  <w:noProof/>
                </w:rPr>
                <w:t xml:space="preserve"> </w:t>
              </w:r>
              <w:r w:rsidRPr="0053051C">
                <w:rPr>
                  <w:rFonts w:ascii="Arial" w:hAnsi="Arial" w:cs="Arial"/>
                  <w:i/>
                  <w:iCs/>
                  <w:noProof/>
                </w:rPr>
                <w:t>setting</w:t>
              </w:r>
              <w:r w:rsidRPr="00360247">
                <w:rPr>
                  <w:rFonts w:ascii="Arial" w:hAnsi="Arial" w:cs="Arial"/>
                  <w:i/>
                  <w:iCs/>
                  <w:noProof/>
                </w:rPr>
                <w:t xml:space="preserve"> and task performance. </w:t>
              </w:r>
              <w:r w:rsidRPr="00360247">
                <w:rPr>
                  <w:rFonts w:ascii="Arial" w:hAnsi="Arial" w:cs="Arial"/>
                  <w:noProof/>
                </w:rPr>
                <w:t>1st ed. Psychological Science: Prentice-Hall.</w:t>
              </w:r>
            </w:p>
            <w:p w:rsidR="00360247" w:rsidRPr="00360247" w:rsidRDefault="00360247" w:rsidP="00360247">
              <w:pPr>
                <w:pStyle w:val="Bibliography"/>
                <w:rPr>
                  <w:rFonts w:ascii="Arial" w:hAnsi="Arial" w:cs="Arial"/>
                  <w:noProof/>
                </w:rPr>
              </w:pPr>
              <w:r w:rsidRPr="00360247">
                <w:rPr>
                  <w:rFonts w:ascii="Arial" w:hAnsi="Arial" w:cs="Arial"/>
                  <w:noProof/>
                </w:rPr>
                <w:t xml:space="preserve">Peters, T. &amp; Waterman, R., 1982. </w:t>
              </w:r>
              <w:r w:rsidRPr="00360247">
                <w:rPr>
                  <w:rFonts w:ascii="Arial" w:hAnsi="Arial" w:cs="Arial"/>
                  <w:i/>
                  <w:iCs/>
                  <w:noProof/>
                </w:rPr>
                <w:t xml:space="preserve">In Search of excellence: Lessons from America'sbest-run companies. </w:t>
              </w:r>
              <w:r w:rsidRPr="00360247">
                <w:rPr>
                  <w:rFonts w:ascii="Arial" w:hAnsi="Arial" w:cs="Arial"/>
                  <w:noProof/>
                </w:rPr>
                <w:t>1st ed. New York: Harper &amp; Row.</w:t>
              </w:r>
            </w:p>
            <w:p w:rsidR="00360247" w:rsidRPr="00360247" w:rsidRDefault="00360247" w:rsidP="00360247">
              <w:pPr>
                <w:pStyle w:val="Bibliography"/>
                <w:rPr>
                  <w:rFonts w:ascii="Arial" w:hAnsi="Arial" w:cs="Arial"/>
                  <w:noProof/>
                </w:rPr>
              </w:pPr>
              <w:r w:rsidRPr="00360247">
                <w:rPr>
                  <w:rFonts w:ascii="Arial" w:hAnsi="Arial" w:cs="Arial"/>
                  <w:noProof/>
                </w:rPr>
                <w:t xml:space="preserve">Rokeach, M., 1973. </w:t>
              </w:r>
              <w:r w:rsidRPr="00360247">
                <w:rPr>
                  <w:rFonts w:ascii="Arial" w:hAnsi="Arial" w:cs="Arial"/>
                  <w:i/>
                  <w:iCs/>
                  <w:noProof/>
                </w:rPr>
                <w:t xml:space="preserve">Beliefs, attitude and Values: A theory of </w:t>
              </w:r>
              <w:r w:rsidRPr="0053051C">
                <w:rPr>
                  <w:rFonts w:ascii="Arial" w:hAnsi="Arial" w:cs="Arial"/>
                  <w:i/>
                  <w:iCs/>
                  <w:noProof/>
                </w:rPr>
                <w:t>organisation</w:t>
              </w:r>
              <w:r w:rsidRPr="00360247">
                <w:rPr>
                  <w:rFonts w:ascii="Arial" w:hAnsi="Arial" w:cs="Arial"/>
                  <w:i/>
                  <w:iCs/>
                  <w:noProof/>
                </w:rPr>
                <w:t xml:space="preserve"> and change. </w:t>
              </w:r>
              <w:r w:rsidRPr="00360247">
                <w:rPr>
                  <w:rFonts w:ascii="Arial" w:hAnsi="Arial" w:cs="Arial"/>
                  <w:noProof/>
                </w:rPr>
                <w:t>1st ed. California: Jossey-Bass.</w:t>
              </w:r>
            </w:p>
            <w:p w:rsidR="00360247" w:rsidRPr="00360247" w:rsidRDefault="00360247" w:rsidP="00360247">
              <w:pPr>
                <w:pStyle w:val="Bibliography"/>
                <w:rPr>
                  <w:rFonts w:ascii="Arial" w:hAnsi="Arial" w:cs="Arial"/>
                  <w:noProof/>
                </w:rPr>
              </w:pPr>
              <w:r w:rsidRPr="00360247">
                <w:rPr>
                  <w:rFonts w:ascii="Arial" w:hAnsi="Arial" w:cs="Arial"/>
                  <w:noProof/>
                </w:rPr>
                <w:t xml:space="preserve">Schwartz, s., 1997. </w:t>
              </w:r>
              <w:r w:rsidRPr="00360247">
                <w:rPr>
                  <w:rFonts w:ascii="Arial" w:hAnsi="Arial" w:cs="Arial"/>
                  <w:i/>
                  <w:iCs/>
                  <w:noProof/>
                </w:rPr>
                <w:t xml:space="preserve">Values and Culture. </w:t>
              </w:r>
              <w:r w:rsidRPr="00360247">
                <w:rPr>
                  <w:rFonts w:ascii="Arial" w:hAnsi="Arial" w:cs="Arial"/>
                  <w:noProof/>
                </w:rPr>
                <w:t>1st ed. New York: Routledge.</w:t>
              </w:r>
            </w:p>
            <w:p w:rsidR="00360247" w:rsidRPr="00360247" w:rsidRDefault="00360247" w:rsidP="00360247">
              <w:pPr>
                <w:pStyle w:val="Bibliography"/>
                <w:rPr>
                  <w:rFonts w:ascii="Arial" w:hAnsi="Arial" w:cs="Arial"/>
                  <w:noProof/>
                </w:rPr>
              </w:pPr>
              <w:r w:rsidRPr="00360247">
                <w:rPr>
                  <w:rFonts w:ascii="Arial" w:hAnsi="Arial" w:cs="Arial"/>
                  <w:noProof/>
                </w:rPr>
                <w:t xml:space="preserve">Smith, P., Peterson, M. &amp; Schwartz, S., 2002. Cultural values, sources of guidance, and their relevance to managerial </w:t>
              </w:r>
              <w:r w:rsidRPr="0053051C">
                <w:rPr>
                  <w:rFonts w:ascii="Arial" w:hAnsi="Arial" w:cs="Arial"/>
                  <w:noProof/>
                </w:rPr>
                <w:t>behaviour</w:t>
              </w:r>
              <w:r w:rsidRPr="00360247">
                <w:rPr>
                  <w:rFonts w:ascii="Arial" w:hAnsi="Arial" w:cs="Arial"/>
                  <w:noProof/>
                </w:rPr>
                <w:t xml:space="preserve">: A 47-nation study. </w:t>
              </w:r>
              <w:r w:rsidRPr="00360247">
                <w:rPr>
                  <w:rFonts w:ascii="Arial" w:hAnsi="Arial" w:cs="Arial"/>
                  <w:i/>
                  <w:iCs/>
                  <w:noProof/>
                </w:rPr>
                <w:t xml:space="preserve">Journal of Cross-Cultural Psychology, </w:t>
              </w:r>
              <w:r w:rsidRPr="00360247">
                <w:rPr>
                  <w:rFonts w:ascii="Arial" w:hAnsi="Arial" w:cs="Arial"/>
                  <w:noProof/>
                </w:rPr>
                <w:t>33(3), pp. 188-208.</w:t>
              </w:r>
            </w:p>
            <w:p w:rsidR="00360247" w:rsidRPr="00360247" w:rsidRDefault="00360247" w:rsidP="00360247">
              <w:pPr>
                <w:pStyle w:val="Bibliography"/>
                <w:rPr>
                  <w:rFonts w:ascii="Arial" w:hAnsi="Arial" w:cs="Arial"/>
                  <w:noProof/>
                </w:rPr>
              </w:pPr>
              <w:r w:rsidRPr="00360247">
                <w:rPr>
                  <w:rFonts w:ascii="Arial" w:hAnsi="Arial" w:cs="Arial"/>
                  <w:noProof/>
                </w:rPr>
                <w:t xml:space="preserve">Stern, C. P., 1999. A value-Belief-Norm theory of support for social movements: The case of environmentalism. </w:t>
              </w:r>
              <w:r w:rsidRPr="00360247">
                <w:rPr>
                  <w:rFonts w:ascii="Arial" w:hAnsi="Arial" w:cs="Arial"/>
                  <w:i/>
                  <w:iCs/>
                  <w:noProof/>
                </w:rPr>
                <w:t xml:space="preserve">Human Ecology Review, </w:t>
              </w:r>
              <w:r w:rsidRPr="00360247">
                <w:rPr>
                  <w:rFonts w:ascii="Arial" w:hAnsi="Arial" w:cs="Arial"/>
                  <w:noProof/>
                </w:rPr>
                <w:t>6(2), p. 1.</w:t>
              </w:r>
            </w:p>
            <w:p w:rsidR="00360247" w:rsidRPr="00360247" w:rsidRDefault="00360247" w:rsidP="00360247">
              <w:pPr>
                <w:pStyle w:val="Bibliography"/>
                <w:rPr>
                  <w:rFonts w:ascii="Arial" w:hAnsi="Arial" w:cs="Arial"/>
                  <w:noProof/>
                </w:rPr>
              </w:pPr>
              <w:r w:rsidRPr="00360247">
                <w:rPr>
                  <w:rFonts w:ascii="Arial" w:hAnsi="Arial" w:cs="Arial"/>
                  <w:noProof/>
                </w:rPr>
                <w:t xml:space="preserve">Trompenaars, F., 1993. </w:t>
              </w:r>
              <w:r w:rsidRPr="00360247">
                <w:rPr>
                  <w:rFonts w:ascii="Arial" w:hAnsi="Arial" w:cs="Arial"/>
                  <w:i/>
                  <w:iCs/>
                  <w:noProof/>
                </w:rPr>
                <w:t xml:space="preserve">Riding the waves of culture: understanding cultural diversity in business. </w:t>
              </w:r>
              <w:r w:rsidRPr="00360247">
                <w:rPr>
                  <w:rFonts w:ascii="Arial" w:hAnsi="Arial" w:cs="Arial"/>
                  <w:noProof/>
                </w:rPr>
                <w:t>1st ed. London: Economist Books.</w:t>
              </w:r>
            </w:p>
            <w:p w:rsidR="00360247" w:rsidRPr="00360247" w:rsidRDefault="00360247" w:rsidP="00360247">
              <w:pPr>
                <w:pStyle w:val="Bibliography"/>
                <w:rPr>
                  <w:rFonts w:ascii="Arial" w:hAnsi="Arial" w:cs="Arial"/>
                  <w:noProof/>
                </w:rPr>
              </w:pPr>
              <w:r w:rsidRPr="00360247">
                <w:rPr>
                  <w:rFonts w:ascii="Arial" w:hAnsi="Arial" w:cs="Arial"/>
                  <w:noProof/>
                </w:rPr>
                <w:lastRenderedPageBreak/>
                <w:t xml:space="preserve">Van Deth, J. &amp; Scarbrough, E., 2005. </w:t>
              </w:r>
              <w:r w:rsidRPr="00360247">
                <w:rPr>
                  <w:rFonts w:ascii="Arial" w:hAnsi="Arial" w:cs="Arial"/>
                  <w:i/>
                  <w:iCs/>
                  <w:noProof/>
                </w:rPr>
                <w:t xml:space="preserve">The impact of values. </w:t>
              </w:r>
              <w:r w:rsidRPr="00360247">
                <w:rPr>
                  <w:rFonts w:ascii="Arial" w:hAnsi="Arial" w:cs="Arial"/>
                  <w:noProof/>
                </w:rPr>
                <w:t>1st ed. Oxford: University Press.</w:t>
              </w:r>
            </w:p>
            <w:p w:rsidR="00360247" w:rsidRPr="00360247" w:rsidRDefault="00360247" w:rsidP="00360247">
              <w:pPr>
                <w:pStyle w:val="Bibliography"/>
                <w:rPr>
                  <w:rFonts w:ascii="Arial" w:hAnsi="Arial" w:cs="Arial"/>
                  <w:noProof/>
                </w:rPr>
              </w:pPr>
              <w:r w:rsidRPr="00360247">
                <w:rPr>
                  <w:rFonts w:ascii="Arial" w:hAnsi="Arial" w:cs="Arial"/>
                  <w:noProof/>
                </w:rPr>
                <w:t xml:space="preserve">Zajonic, R., 2008. Feeling and Thinking: Preferences need no inferences. </w:t>
              </w:r>
              <w:r w:rsidRPr="00360247">
                <w:rPr>
                  <w:rFonts w:ascii="Arial" w:hAnsi="Arial" w:cs="Arial"/>
                  <w:i/>
                  <w:iCs/>
                  <w:noProof/>
                </w:rPr>
                <w:t xml:space="preserve">American Psychologist, </w:t>
              </w:r>
              <w:r w:rsidRPr="00360247">
                <w:rPr>
                  <w:rFonts w:ascii="Arial" w:hAnsi="Arial" w:cs="Arial"/>
                  <w:noProof/>
                </w:rPr>
                <w:t>39(3), pp. 151-175.</w:t>
              </w:r>
            </w:p>
            <w:p w:rsidR="00360247" w:rsidRPr="00360247" w:rsidRDefault="00360247" w:rsidP="00360247">
              <w:pPr>
                <w:rPr>
                  <w:rFonts w:ascii="Arial" w:hAnsi="Arial" w:cs="Arial"/>
                </w:rPr>
              </w:pPr>
              <w:r w:rsidRPr="00360247">
                <w:rPr>
                  <w:rFonts w:ascii="Arial" w:hAnsi="Arial" w:cs="Arial"/>
                  <w:b/>
                  <w:bCs/>
                  <w:noProof/>
                </w:rPr>
                <w:fldChar w:fldCharType="end"/>
              </w:r>
            </w:p>
          </w:sdtContent>
        </w:sdt>
      </w:sdtContent>
    </w:sdt>
    <w:p w:rsidR="00360247" w:rsidRPr="00360247" w:rsidRDefault="00360247" w:rsidP="00360247">
      <w:pPr>
        <w:rPr>
          <w:rFonts w:ascii="Arial" w:hAnsi="Arial" w:cs="Arial"/>
          <w:sz w:val="24"/>
          <w:szCs w:val="24"/>
        </w:rPr>
      </w:pPr>
    </w:p>
    <w:p w:rsidR="00265086" w:rsidRPr="00360247" w:rsidRDefault="00265086" w:rsidP="007A544F">
      <w:pPr>
        <w:pStyle w:val="NoSpacing"/>
        <w:rPr>
          <w:rFonts w:ascii="Arial" w:hAnsi="Arial" w:cs="Arial"/>
        </w:rPr>
      </w:pPr>
    </w:p>
    <w:p w:rsidR="00A34E80" w:rsidRPr="00360247" w:rsidRDefault="00A34E80" w:rsidP="00F21B12">
      <w:pPr>
        <w:rPr>
          <w:rFonts w:ascii="Arial" w:hAnsi="Arial" w:cs="Arial"/>
        </w:rPr>
      </w:pPr>
    </w:p>
    <w:sectPr w:rsidR="00A34E80" w:rsidRPr="00360247" w:rsidSect="003065BA">
      <w:footerReference w:type="default" r:id="rId14"/>
      <w:pgSz w:w="11906" w:h="16838"/>
      <w:pgMar w:top="1701" w:right="1701" w:bottom="1701" w:left="2268" w:header="709" w:footer="709" w:gutter="0"/>
      <w:pgBorders w:offsetFrom="page">
        <w:top w:val="twistedLines2" w:sz="10" w:space="24" w:color="1F497D" w:themeColor="text2"/>
        <w:left w:val="twistedLines2" w:sz="10" w:space="24" w:color="1F497D" w:themeColor="text2"/>
        <w:bottom w:val="twistedLines2" w:sz="10" w:space="24" w:color="1F497D" w:themeColor="text2"/>
        <w:right w:val="twistedLines2" w:sz="10" w:space="24" w:color="1F497D" w:themeColor="text2"/>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210" w:rsidRDefault="00F75210" w:rsidP="00A34E80">
      <w:pPr>
        <w:spacing w:before="0" w:after="0" w:line="240" w:lineRule="auto"/>
      </w:pPr>
      <w:r>
        <w:separator/>
      </w:r>
    </w:p>
  </w:endnote>
  <w:endnote w:type="continuationSeparator" w:id="0">
    <w:p w:rsidR="00F75210" w:rsidRDefault="00F75210" w:rsidP="00A34E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791901"/>
      <w:docPartObj>
        <w:docPartGallery w:val="Page Numbers (Bottom of Page)"/>
        <w:docPartUnique/>
      </w:docPartObj>
    </w:sdtPr>
    <w:sdtEndPr>
      <w:rPr>
        <w:color w:val="7F7F7F" w:themeColor="background1" w:themeShade="7F"/>
        <w:spacing w:val="60"/>
      </w:rPr>
    </w:sdtEndPr>
    <w:sdtContent>
      <w:p w:rsidR="003065BA" w:rsidRDefault="003065BA" w:rsidP="003065BA">
        <w:pPr>
          <w:pStyle w:val="Footer"/>
          <w:pBdr>
            <w:top w:val="single" w:sz="4" w:space="1" w:color="D9D9D9" w:themeColor="background1" w:themeShade="D9"/>
          </w:pBdr>
          <w:spacing w:before="100" w:after="100"/>
          <w:jc w:val="right"/>
        </w:pPr>
        <w:r w:rsidRPr="003065BA">
          <w:rPr>
            <w:rFonts w:ascii="Arial" w:hAnsi="Arial" w:cs="Arial"/>
          </w:rPr>
          <w:fldChar w:fldCharType="begin"/>
        </w:r>
        <w:r w:rsidRPr="003065BA">
          <w:rPr>
            <w:rFonts w:ascii="Arial" w:hAnsi="Arial" w:cs="Arial"/>
          </w:rPr>
          <w:instrText xml:space="preserve"> PAGE   \* MERGEFORMAT </w:instrText>
        </w:r>
        <w:r w:rsidRPr="003065BA">
          <w:rPr>
            <w:rFonts w:ascii="Arial" w:hAnsi="Arial" w:cs="Arial"/>
          </w:rPr>
          <w:fldChar w:fldCharType="separate"/>
        </w:r>
        <w:r w:rsidR="003D0DF2">
          <w:rPr>
            <w:rFonts w:ascii="Arial" w:hAnsi="Arial" w:cs="Arial"/>
            <w:noProof/>
          </w:rPr>
          <w:t>3</w:t>
        </w:r>
        <w:r w:rsidRPr="003065BA">
          <w:rPr>
            <w:rFonts w:ascii="Arial" w:hAnsi="Arial" w:cs="Arial"/>
            <w:noProof/>
          </w:rPr>
          <w:fldChar w:fldCharType="end"/>
        </w:r>
        <w:r w:rsidRPr="003065BA">
          <w:rPr>
            <w:rFonts w:ascii="Arial" w:hAnsi="Arial" w:cs="Arial"/>
          </w:rPr>
          <w:t xml:space="preserve"> | </w:t>
        </w:r>
        <w:r w:rsidRPr="003065BA">
          <w:rPr>
            <w:rFonts w:ascii="Arial" w:hAnsi="Arial" w:cs="Arial"/>
            <w:color w:val="7F7F7F" w:themeColor="background1" w:themeShade="7F"/>
            <w:spacing w:val="60"/>
          </w:rPr>
          <w:t>Page</w:t>
        </w:r>
      </w:p>
    </w:sdtContent>
  </w:sdt>
  <w:p w:rsidR="003065BA" w:rsidRDefault="003065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210" w:rsidRDefault="00F75210" w:rsidP="00A34E80">
      <w:pPr>
        <w:spacing w:before="0" w:after="0" w:line="240" w:lineRule="auto"/>
      </w:pPr>
      <w:r>
        <w:separator/>
      </w:r>
    </w:p>
  </w:footnote>
  <w:footnote w:type="continuationSeparator" w:id="0">
    <w:p w:rsidR="00F75210" w:rsidRDefault="00F75210" w:rsidP="00A34E8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35D31"/>
    <w:multiLevelType w:val="hybridMultilevel"/>
    <w:tmpl w:val="712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066D2"/>
    <w:multiLevelType w:val="hybridMultilevel"/>
    <w:tmpl w:val="8D2C4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FF35C0"/>
    <w:multiLevelType w:val="hybridMultilevel"/>
    <w:tmpl w:val="ABE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75001"/>
    <w:multiLevelType w:val="multilevel"/>
    <w:tmpl w:val="88664340"/>
    <w:lvl w:ilvl="0">
      <w:start w:val="1"/>
      <w:numFmt w:val="decimal"/>
      <w:lvlText w:val="%1."/>
      <w:lvlJc w:val="left"/>
      <w:pPr>
        <w:ind w:left="720" w:hanging="360"/>
      </w:pPr>
      <w:rPr>
        <w:rFonts w:hint="default"/>
      </w:rPr>
    </w:lvl>
    <w:lvl w:ilvl="1">
      <w:start w:val="2"/>
      <w:numFmt w:val="decimal"/>
      <w:isLgl/>
      <w:lvlText w:val="%1.%2"/>
      <w:lvlJc w:val="left"/>
      <w:pPr>
        <w:ind w:left="1050" w:hanging="690"/>
      </w:pPr>
      <w:rPr>
        <w:rFonts w:hint="default"/>
      </w:rPr>
    </w:lvl>
    <w:lvl w:ilvl="2">
      <w:start w:val="7"/>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A473E45"/>
    <w:multiLevelType w:val="hybridMultilevel"/>
    <w:tmpl w:val="2EAAA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536640"/>
    <w:multiLevelType w:val="multilevel"/>
    <w:tmpl w:val="F7BA541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CA35A03"/>
    <w:multiLevelType w:val="hybridMultilevel"/>
    <w:tmpl w:val="E01C1FA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16488D"/>
    <w:multiLevelType w:val="hybridMultilevel"/>
    <w:tmpl w:val="311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D203C0"/>
    <w:multiLevelType w:val="hybridMultilevel"/>
    <w:tmpl w:val="F5A8E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76770B"/>
    <w:multiLevelType w:val="multilevel"/>
    <w:tmpl w:val="20048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EB4B57"/>
    <w:multiLevelType w:val="hybridMultilevel"/>
    <w:tmpl w:val="1CBE2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C32634"/>
    <w:multiLevelType w:val="hybridMultilevel"/>
    <w:tmpl w:val="93C0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2EA93980"/>
    <w:multiLevelType w:val="hybridMultilevel"/>
    <w:tmpl w:val="46D2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C01A3B"/>
    <w:multiLevelType w:val="hybridMultilevel"/>
    <w:tmpl w:val="EF0A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F75DB9"/>
    <w:multiLevelType w:val="hybridMultilevel"/>
    <w:tmpl w:val="BD9A5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95E3E2A"/>
    <w:multiLevelType w:val="multilevel"/>
    <w:tmpl w:val="3B12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FC63C5"/>
    <w:multiLevelType w:val="hybridMultilevel"/>
    <w:tmpl w:val="B5B8DEC2"/>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B03784"/>
    <w:multiLevelType w:val="hybridMultilevel"/>
    <w:tmpl w:val="3D9C1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500296"/>
    <w:multiLevelType w:val="multilevel"/>
    <w:tmpl w:val="C15EA58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AA26934"/>
    <w:multiLevelType w:val="hybridMultilevel"/>
    <w:tmpl w:val="9500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B665479"/>
    <w:multiLevelType w:val="hybridMultilevel"/>
    <w:tmpl w:val="DF6A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2312"/>
    <w:multiLevelType w:val="multilevel"/>
    <w:tmpl w:val="311ECD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D7D704C"/>
    <w:multiLevelType w:val="hybridMultilevel"/>
    <w:tmpl w:val="C6424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6"/>
  </w:num>
  <w:num w:numId="4">
    <w:abstractNumId w:val="9"/>
  </w:num>
  <w:num w:numId="5">
    <w:abstractNumId w:val="16"/>
  </w:num>
  <w:num w:numId="6">
    <w:abstractNumId w:val="11"/>
  </w:num>
  <w:num w:numId="7">
    <w:abstractNumId w:val="1"/>
  </w:num>
  <w:num w:numId="8">
    <w:abstractNumId w:val="14"/>
  </w:num>
  <w:num w:numId="9">
    <w:abstractNumId w:val="4"/>
  </w:num>
  <w:num w:numId="10">
    <w:abstractNumId w:val="18"/>
  </w:num>
  <w:num w:numId="11">
    <w:abstractNumId w:val="12"/>
  </w:num>
  <w:num w:numId="12">
    <w:abstractNumId w:val="15"/>
  </w:num>
  <w:num w:numId="13">
    <w:abstractNumId w:val="0"/>
  </w:num>
  <w:num w:numId="14">
    <w:abstractNumId w:val="8"/>
  </w:num>
  <w:num w:numId="15">
    <w:abstractNumId w:val="10"/>
  </w:num>
  <w:num w:numId="16">
    <w:abstractNumId w:val="22"/>
  </w:num>
  <w:num w:numId="17">
    <w:abstractNumId w:val="19"/>
  </w:num>
  <w:num w:numId="18">
    <w:abstractNumId w:val="20"/>
  </w:num>
  <w:num w:numId="19">
    <w:abstractNumId w:val="2"/>
  </w:num>
  <w:num w:numId="20">
    <w:abstractNumId w:val="7"/>
  </w:num>
  <w:num w:numId="21">
    <w:abstractNumId w:val="3"/>
  </w:num>
  <w:num w:numId="22">
    <w:abstractNumId w:val="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tTAyN7MwN7I0MbBQ0lEKTi0uzszPAykwqQUAjKPKhSwAAAA="/>
  </w:docVars>
  <w:rsids>
    <w:rsidRoot w:val="00CE32FC"/>
    <w:rsid w:val="00043959"/>
    <w:rsid w:val="00045B48"/>
    <w:rsid w:val="0007314C"/>
    <w:rsid w:val="00082A8B"/>
    <w:rsid w:val="000928A6"/>
    <w:rsid w:val="00096B5B"/>
    <w:rsid w:val="000A2B77"/>
    <w:rsid w:val="000C2A08"/>
    <w:rsid w:val="000E2CEE"/>
    <w:rsid w:val="000E381B"/>
    <w:rsid w:val="000E4CC7"/>
    <w:rsid w:val="000F1774"/>
    <w:rsid w:val="000F5195"/>
    <w:rsid w:val="0011195A"/>
    <w:rsid w:val="00141A0E"/>
    <w:rsid w:val="0019215D"/>
    <w:rsid w:val="001A127C"/>
    <w:rsid w:val="001E26B0"/>
    <w:rsid w:val="001E29B5"/>
    <w:rsid w:val="001E4A0E"/>
    <w:rsid w:val="00201810"/>
    <w:rsid w:val="00265086"/>
    <w:rsid w:val="00290A6F"/>
    <w:rsid w:val="00290C9E"/>
    <w:rsid w:val="002C330D"/>
    <w:rsid w:val="002D20E1"/>
    <w:rsid w:val="002D25B1"/>
    <w:rsid w:val="003004D6"/>
    <w:rsid w:val="00304027"/>
    <w:rsid w:val="003065BA"/>
    <w:rsid w:val="00360247"/>
    <w:rsid w:val="00374681"/>
    <w:rsid w:val="00397669"/>
    <w:rsid w:val="003D0DF2"/>
    <w:rsid w:val="0040230F"/>
    <w:rsid w:val="004126B4"/>
    <w:rsid w:val="004376CD"/>
    <w:rsid w:val="00453791"/>
    <w:rsid w:val="00481311"/>
    <w:rsid w:val="0049065B"/>
    <w:rsid w:val="0049065E"/>
    <w:rsid w:val="004B0047"/>
    <w:rsid w:val="004B5C4A"/>
    <w:rsid w:val="004F59DC"/>
    <w:rsid w:val="0052035E"/>
    <w:rsid w:val="0053051C"/>
    <w:rsid w:val="005330FC"/>
    <w:rsid w:val="00554498"/>
    <w:rsid w:val="00583C95"/>
    <w:rsid w:val="0058640D"/>
    <w:rsid w:val="00586763"/>
    <w:rsid w:val="00591BF4"/>
    <w:rsid w:val="005B78B9"/>
    <w:rsid w:val="005C3785"/>
    <w:rsid w:val="005E439C"/>
    <w:rsid w:val="005F1B65"/>
    <w:rsid w:val="00605884"/>
    <w:rsid w:val="0063416C"/>
    <w:rsid w:val="00665473"/>
    <w:rsid w:val="006A0687"/>
    <w:rsid w:val="006D40F5"/>
    <w:rsid w:val="007070F9"/>
    <w:rsid w:val="00710885"/>
    <w:rsid w:val="007178EC"/>
    <w:rsid w:val="00736A8A"/>
    <w:rsid w:val="007447AF"/>
    <w:rsid w:val="0074738D"/>
    <w:rsid w:val="00776717"/>
    <w:rsid w:val="00792F14"/>
    <w:rsid w:val="007A544F"/>
    <w:rsid w:val="007B0F61"/>
    <w:rsid w:val="007C465B"/>
    <w:rsid w:val="007D52F4"/>
    <w:rsid w:val="007E4931"/>
    <w:rsid w:val="007F17A5"/>
    <w:rsid w:val="007F3D86"/>
    <w:rsid w:val="00842AB8"/>
    <w:rsid w:val="00843816"/>
    <w:rsid w:val="0084788C"/>
    <w:rsid w:val="008547B6"/>
    <w:rsid w:val="008725E7"/>
    <w:rsid w:val="00874E45"/>
    <w:rsid w:val="008A19EB"/>
    <w:rsid w:val="008B03B4"/>
    <w:rsid w:val="008B03DF"/>
    <w:rsid w:val="008C6F4B"/>
    <w:rsid w:val="008E3EC0"/>
    <w:rsid w:val="008F1B53"/>
    <w:rsid w:val="008F5400"/>
    <w:rsid w:val="009075F6"/>
    <w:rsid w:val="00915A8F"/>
    <w:rsid w:val="00917E85"/>
    <w:rsid w:val="009256AC"/>
    <w:rsid w:val="009273EA"/>
    <w:rsid w:val="00950FD6"/>
    <w:rsid w:val="00986350"/>
    <w:rsid w:val="009A04BC"/>
    <w:rsid w:val="009A5E05"/>
    <w:rsid w:val="009B3672"/>
    <w:rsid w:val="009D2975"/>
    <w:rsid w:val="009D3D76"/>
    <w:rsid w:val="009D7204"/>
    <w:rsid w:val="009E19BA"/>
    <w:rsid w:val="009E2B4D"/>
    <w:rsid w:val="00A22DC0"/>
    <w:rsid w:val="00A34E80"/>
    <w:rsid w:val="00A45656"/>
    <w:rsid w:val="00A64C00"/>
    <w:rsid w:val="00A82A7E"/>
    <w:rsid w:val="00AB7B17"/>
    <w:rsid w:val="00AC1AE0"/>
    <w:rsid w:val="00AC7A4E"/>
    <w:rsid w:val="00AE1627"/>
    <w:rsid w:val="00AF0304"/>
    <w:rsid w:val="00AF6BD3"/>
    <w:rsid w:val="00B1461B"/>
    <w:rsid w:val="00B238EA"/>
    <w:rsid w:val="00B3170C"/>
    <w:rsid w:val="00B56DC0"/>
    <w:rsid w:val="00BB0EC0"/>
    <w:rsid w:val="00BF1AC9"/>
    <w:rsid w:val="00C1115C"/>
    <w:rsid w:val="00C178AC"/>
    <w:rsid w:val="00C33CF2"/>
    <w:rsid w:val="00C56299"/>
    <w:rsid w:val="00CB1297"/>
    <w:rsid w:val="00CE02FB"/>
    <w:rsid w:val="00CE32FC"/>
    <w:rsid w:val="00D23917"/>
    <w:rsid w:val="00D33910"/>
    <w:rsid w:val="00D45A3F"/>
    <w:rsid w:val="00D53CB7"/>
    <w:rsid w:val="00D625CE"/>
    <w:rsid w:val="00D97CCC"/>
    <w:rsid w:val="00DA4503"/>
    <w:rsid w:val="00DA5066"/>
    <w:rsid w:val="00DD032E"/>
    <w:rsid w:val="00DD25D9"/>
    <w:rsid w:val="00DD58F9"/>
    <w:rsid w:val="00DF3097"/>
    <w:rsid w:val="00E1092B"/>
    <w:rsid w:val="00E3081E"/>
    <w:rsid w:val="00E30D00"/>
    <w:rsid w:val="00E92249"/>
    <w:rsid w:val="00E931CA"/>
    <w:rsid w:val="00E93ABD"/>
    <w:rsid w:val="00EA3B2D"/>
    <w:rsid w:val="00EB6B9B"/>
    <w:rsid w:val="00F21B12"/>
    <w:rsid w:val="00F3370A"/>
    <w:rsid w:val="00F34AF6"/>
    <w:rsid w:val="00F51E81"/>
    <w:rsid w:val="00F51E93"/>
    <w:rsid w:val="00F53C9F"/>
    <w:rsid w:val="00F550AF"/>
    <w:rsid w:val="00F75210"/>
    <w:rsid w:val="00F77A63"/>
    <w:rsid w:val="00F94F94"/>
    <w:rsid w:val="00FA02D7"/>
    <w:rsid w:val="00FC4D11"/>
    <w:rsid w:val="00FE6D53"/>
    <w:rsid w:val="00FF4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A448E3-E3B2-4F19-BED1-5BC113D1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2FC"/>
    <w:pPr>
      <w:spacing w:beforeAutospacing="1" w:after="100" w:afterAutospacing="1" w:line="360" w:lineRule="auto"/>
      <w:ind w:right="-170"/>
      <w:jc w:val="both"/>
    </w:pPr>
  </w:style>
  <w:style w:type="paragraph" w:styleId="Heading1">
    <w:name w:val="heading 1"/>
    <w:basedOn w:val="Normal"/>
    <w:next w:val="Normal"/>
    <w:link w:val="Heading1Char"/>
    <w:uiPriority w:val="9"/>
    <w:qFormat/>
    <w:rsid w:val="00141A0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41A0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41A0E"/>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141A0E"/>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141A0E"/>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141A0E"/>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141A0E"/>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141A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41A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A0E"/>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141A0E"/>
    <w:rPr>
      <w:caps/>
      <w:spacing w:val="15"/>
      <w:shd w:val="clear" w:color="auto" w:fill="DBE5F1" w:themeFill="accent1" w:themeFillTint="33"/>
    </w:rPr>
  </w:style>
  <w:style w:type="character" w:customStyle="1" w:styleId="Heading3Char">
    <w:name w:val="Heading 3 Char"/>
    <w:basedOn w:val="DefaultParagraphFont"/>
    <w:link w:val="Heading3"/>
    <w:uiPriority w:val="9"/>
    <w:rsid w:val="00141A0E"/>
    <w:rPr>
      <w:caps/>
      <w:color w:val="243F60" w:themeColor="accent1" w:themeShade="7F"/>
      <w:spacing w:val="15"/>
    </w:rPr>
  </w:style>
  <w:style w:type="character" w:customStyle="1" w:styleId="Heading4Char">
    <w:name w:val="Heading 4 Char"/>
    <w:basedOn w:val="DefaultParagraphFont"/>
    <w:link w:val="Heading4"/>
    <w:uiPriority w:val="9"/>
    <w:rsid w:val="00141A0E"/>
    <w:rPr>
      <w:caps/>
      <w:color w:val="365F91" w:themeColor="accent1" w:themeShade="BF"/>
      <w:spacing w:val="10"/>
    </w:rPr>
  </w:style>
  <w:style w:type="character" w:customStyle="1" w:styleId="Heading5Char">
    <w:name w:val="Heading 5 Char"/>
    <w:basedOn w:val="DefaultParagraphFont"/>
    <w:link w:val="Heading5"/>
    <w:uiPriority w:val="9"/>
    <w:semiHidden/>
    <w:rsid w:val="00141A0E"/>
    <w:rPr>
      <w:caps/>
      <w:color w:val="365F91" w:themeColor="accent1" w:themeShade="BF"/>
      <w:spacing w:val="10"/>
    </w:rPr>
  </w:style>
  <w:style w:type="character" w:customStyle="1" w:styleId="Heading6Char">
    <w:name w:val="Heading 6 Char"/>
    <w:basedOn w:val="DefaultParagraphFont"/>
    <w:link w:val="Heading6"/>
    <w:uiPriority w:val="9"/>
    <w:semiHidden/>
    <w:rsid w:val="00141A0E"/>
    <w:rPr>
      <w:caps/>
      <w:color w:val="365F91" w:themeColor="accent1" w:themeShade="BF"/>
      <w:spacing w:val="10"/>
    </w:rPr>
  </w:style>
  <w:style w:type="character" w:customStyle="1" w:styleId="Heading7Char">
    <w:name w:val="Heading 7 Char"/>
    <w:basedOn w:val="DefaultParagraphFont"/>
    <w:link w:val="Heading7"/>
    <w:uiPriority w:val="9"/>
    <w:semiHidden/>
    <w:rsid w:val="00141A0E"/>
    <w:rPr>
      <w:caps/>
      <w:color w:val="365F91" w:themeColor="accent1" w:themeShade="BF"/>
      <w:spacing w:val="10"/>
    </w:rPr>
  </w:style>
  <w:style w:type="character" w:customStyle="1" w:styleId="Heading8Char">
    <w:name w:val="Heading 8 Char"/>
    <w:basedOn w:val="DefaultParagraphFont"/>
    <w:link w:val="Heading8"/>
    <w:uiPriority w:val="9"/>
    <w:semiHidden/>
    <w:rsid w:val="00141A0E"/>
    <w:rPr>
      <w:caps/>
      <w:spacing w:val="10"/>
      <w:sz w:val="18"/>
      <w:szCs w:val="18"/>
    </w:rPr>
  </w:style>
  <w:style w:type="character" w:customStyle="1" w:styleId="Heading9Char">
    <w:name w:val="Heading 9 Char"/>
    <w:basedOn w:val="DefaultParagraphFont"/>
    <w:link w:val="Heading9"/>
    <w:uiPriority w:val="9"/>
    <w:semiHidden/>
    <w:rsid w:val="00141A0E"/>
    <w:rPr>
      <w:i/>
      <w:iCs/>
      <w:caps/>
      <w:spacing w:val="10"/>
      <w:sz w:val="18"/>
      <w:szCs w:val="18"/>
    </w:rPr>
  </w:style>
  <w:style w:type="paragraph" w:styleId="Caption">
    <w:name w:val="caption"/>
    <w:basedOn w:val="Normal"/>
    <w:next w:val="Normal"/>
    <w:uiPriority w:val="35"/>
    <w:semiHidden/>
    <w:unhideWhenUsed/>
    <w:qFormat/>
    <w:rsid w:val="00141A0E"/>
    <w:rPr>
      <w:b/>
      <w:bCs/>
      <w:color w:val="365F91" w:themeColor="accent1" w:themeShade="BF"/>
      <w:sz w:val="16"/>
      <w:szCs w:val="16"/>
    </w:rPr>
  </w:style>
  <w:style w:type="paragraph" w:styleId="Title">
    <w:name w:val="Title"/>
    <w:basedOn w:val="Normal"/>
    <w:next w:val="Normal"/>
    <w:link w:val="TitleChar"/>
    <w:uiPriority w:val="10"/>
    <w:qFormat/>
    <w:rsid w:val="00141A0E"/>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141A0E"/>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141A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41A0E"/>
    <w:rPr>
      <w:caps/>
      <w:color w:val="595959" w:themeColor="text1" w:themeTint="A6"/>
      <w:spacing w:val="10"/>
      <w:sz w:val="21"/>
      <w:szCs w:val="21"/>
    </w:rPr>
  </w:style>
  <w:style w:type="character" w:styleId="Strong">
    <w:name w:val="Strong"/>
    <w:uiPriority w:val="22"/>
    <w:qFormat/>
    <w:rsid w:val="00141A0E"/>
    <w:rPr>
      <w:b/>
      <w:bCs/>
    </w:rPr>
  </w:style>
  <w:style w:type="character" w:styleId="Emphasis">
    <w:name w:val="Emphasis"/>
    <w:uiPriority w:val="20"/>
    <w:qFormat/>
    <w:rsid w:val="00141A0E"/>
    <w:rPr>
      <w:caps/>
      <w:color w:val="243F60" w:themeColor="accent1" w:themeShade="7F"/>
      <w:spacing w:val="5"/>
    </w:rPr>
  </w:style>
  <w:style w:type="paragraph" w:styleId="NoSpacing">
    <w:name w:val="No Spacing"/>
    <w:uiPriority w:val="1"/>
    <w:qFormat/>
    <w:rsid w:val="00141A0E"/>
    <w:pPr>
      <w:spacing w:after="0" w:line="240" w:lineRule="auto"/>
    </w:pPr>
  </w:style>
  <w:style w:type="paragraph" w:styleId="ListParagraph">
    <w:name w:val="List Paragraph"/>
    <w:basedOn w:val="Normal"/>
    <w:uiPriority w:val="34"/>
    <w:qFormat/>
    <w:rsid w:val="00141A0E"/>
    <w:pPr>
      <w:ind w:left="720"/>
      <w:contextualSpacing/>
    </w:pPr>
  </w:style>
  <w:style w:type="paragraph" w:styleId="Quote">
    <w:name w:val="Quote"/>
    <w:basedOn w:val="Normal"/>
    <w:next w:val="Normal"/>
    <w:link w:val="QuoteChar"/>
    <w:uiPriority w:val="29"/>
    <w:qFormat/>
    <w:rsid w:val="00141A0E"/>
    <w:rPr>
      <w:i/>
      <w:iCs/>
      <w:sz w:val="24"/>
      <w:szCs w:val="24"/>
    </w:rPr>
  </w:style>
  <w:style w:type="character" w:customStyle="1" w:styleId="QuoteChar">
    <w:name w:val="Quote Char"/>
    <w:basedOn w:val="DefaultParagraphFont"/>
    <w:link w:val="Quote"/>
    <w:uiPriority w:val="29"/>
    <w:rsid w:val="00141A0E"/>
    <w:rPr>
      <w:i/>
      <w:iCs/>
      <w:sz w:val="24"/>
      <w:szCs w:val="24"/>
    </w:rPr>
  </w:style>
  <w:style w:type="paragraph" w:styleId="IntenseQuote">
    <w:name w:val="Intense Quote"/>
    <w:basedOn w:val="Normal"/>
    <w:next w:val="Normal"/>
    <w:link w:val="IntenseQuoteChar"/>
    <w:uiPriority w:val="30"/>
    <w:qFormat/>
    <w:rsid w:val="00141A0E"/>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141A0E"/>
    <w:rPr>
      <w:color w:val="4F81BD" w:themeColor="accent1"/>
      <w:sz w:val="24"/>
      <w:szCs w:val="24"/>
    </w:rPr>
  </w:style>
  <w:style w:type="character" w:styleId="SubtleEmphasis">
    <w:name w:val="Subtle Emphasis"/>
    <w:uiPriority w:val="19"/>
    <w:qFormat/>
    <w:rsid w:val="00141A0E"/>
    <w:rPr>
      <w:i/>
      <w:iCs/>
      <w:color w:val="243F60" w:themeColor="accent1" w:themeShade="7F"/>
    </w:rPr>
  </w:style>
  <w:style w:type="character" w:styleId="IntenseEmphasis">
    <w:name w:val="Intense Emphasis"/>
    <w:uiPriority w:val="21"/>
    <w:qFormat/>
    <w:rsid w:val="00141A0E"/>
    <w:rPr>
      <w:b/>
      <w:bCs/>
      <w:caps/>
      <w:color w:val="243F60" w:themeColor="accent1" w:themeShade="7F"/>
      <w:spacing w:val="10"/>
    </w:rPr>
  </w:style>
  <w:style w:type="character" w:styleId="SubtleReference">
    <w:name w:val="Subtle Reference"/>
    <w:uiPriority w:val="31"/>
    <w:qFormat/>
    <w:rsid w:val="00141A0E"/>
    <w:rPr>
      <w:b/>
      <w:bCs/>
      <w:color w:val="4F81BD" w:themeColor="accent1"/>
    </w:rPr>
  </w:style>
  <w:style w:type="character" w:styleId="IntenseReference">
    <w:name w:val="Intense Reference"/>
    <w:uiPriority w:val="32"/>
    <w:qFormat/>
    <w:rsid w:val="00141A0E"/>
    <w:rPr>
      <w:b/>
      <w:bCs/>
      <w:i/>
      <w:iCs/>
      <w:caps/>
      <w:color w:val="4F81BD" w:themeColor="accent1"/>
    </w:rPr>
  </w:style>
  <w:style w:type="character" w:styleId="BookTitle">
    <w:name w:val="Book Title"/>
    <w:uiPriority w:val="33"/>
    <w:qFormat/>
    <w:rsid w:val="00141A0E"/>
    <w:rPr>
      <w:b/>
      <w:bCs/>
      <w:i/>
      <w:iCs/>
      <w:spacing w:val="0"/>
    </w:rPr>
  </w:style>
  <w:style w:type="paragraph" w:styleId="TOCHeading">
    <w:name w:val="TOC Heading"/>
    <w:basedOn w:val="Heading1"/>
    <w:next w:val="Normal"/>
    <w:uiPriority w:val="39"/>
    <w:unhideWhenUsed/>
    <w:qFormat/>
    <w:rsid w:val="00141A0E"/>
    <w:pPr>
      <w:outlineLvl w:val="9"/>
    </w:pPr>
  </w:style>
  <w:style w:type="character" w:styleId="Hyperlink">
    <w:name w:val="Hyperlink"/>
    <w:basedOn w:val="DefaultParagraphFont"/>
    <w:uiPriority w:val="99"/>
    <w:unhideWhenUsed/>
    <w:rsid w:val="00CE32FC"/>
    <w:rPr>
      <w:color w:val="0000FF" w:themeColor="hyperlink"/>
      <w:u w:val="single"/>
    </w:rPr>
  </w:style>
  <w:style w:type="character" w:customStyle="1" w:styleId="apple-converted-space">
    <w:name w:val="apple-converted-space"/>
    <w:basedOn w:val="DefaultParagraphFont"/>
    <w:rsid w:val="00DD032E"/>
  </w:style>
  <w:style w:type="paragraph" w:styleId="NormalWeb">
    <w:name w:val="Normal (Web)"/>
    <w:basedOn w:val="Normal"/>
    <w:uiPriority w:val="99"/>
    <w:unhideWhenUsed/>
    <w:rsid w:val="00DD032E"/>
    <w:pPr>
      <w:spacing w:line="240" w:lineRule="auto"/>
      <w:ind w:right="0"/>
      <w:jc w:val="left"/>
    </w:pPr>
    <w:rPr>
      <w:rFonts w:ascii="Times New Roman" w:eastAsia="Times New Roman" w:hAnsi="Times New Roman" w:cs="Times New Roman"/>
      <w:sz w:val="24"/>
      <w:szCs w:val="24"/>
      <w:lang w:eastAsia="en-GB"/>
    </w:rPr>
  </w:style>
  <w:style w:type="table" w:styleId="GridTable5Dark-Accent1">
    <w:name w:val="Grid Table 5 Dark Accent 1"/>
    <w:basedOn w:val="TableNormal"/>
    <w:uiPriority w:val="50"/>
    <w:rsid w:val="00096B5B"/>
    <w:pPr>
      <w:spacing w:before="0" w:after="0" w:line="240" w:lineRule="auto"/>
    </w:pPr>
    <w:rPr>
      <w:rFonts w:eastAsiaTheme="minorEastAsia"/>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OC1">
    <w:name w:val="toc 1"/>
    <w:basedOn w:val="Normal"/>
    <w:next w:val="Normal"/>
    <w:autoRedefine/>
    <w:uiPriority w:val="39"/>
    <w:unhideWhenUsed/>
    <w:rsid w:val="00265086"/>
  </w:style>
  <w:style w:type="paragraph" w:styleId="TOC2">
    <w:name w:val="toc 2"/>
    <w:basedOn w:val="Normal"/>
    <w:next w:val="Normal"/>
    <w:autoRedefine/>
    <w:uiPriority w:val="39"/>
    <w:unhideWhenUsed/>
    <w:rsid w:val="007A544F"/>
    <w:pPr>
      <w:ind w:left="200"/>
    </w:pPr>
  </w:style>
  <w:style w:type="paragraph" w:styleId="TOC3">
    <w:name w:val="toc 3"/>
    <w:basedOn w:val="Normal"/>
    <w:next w:val="Normal"/>
    <w:autoRedefine/>
    <w:uiPriority w:val="39"/>
    <w:unhideWhenUsed/>
    <w:rsid w:val="007A544F"/>
    <w:pPr>
      <w:ind w:left="400"/>
    </w:pPr>
  </w:style>
  <w:style w:type="table" w:styleId="TableGrid">
    <w:name w:val="Table Grid"/>
    <w:basedOn w:val="TableNormal"/>
    <w:uiPriority w:val="39"/>
    <w:rsid w:val="000E2CE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de-text-onlyhighlight">
    <w:name w:val="lede-text-only__highlight"/>
    <w:basedOn w:val="DefaultParagraphFont"/>
    <w:rsid w:val="00E1092B"/>
  </w:style>
  <w:style w:type="paragraph" w:styleId="Header">
    <w:name w:val="header"/>
    <w:basedOn w:val="Normal"/>
    <w:link w:val="HeaderChar"/>
    <w:uiPriority w:val="99"/>
    <w:unhideWhenUsed/>
    <w:rsid w:val="00A34E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4E80"/>
  </w:style>
  <w:style w:type="paragraph" w:styleId="Footer">
    <w:name w:val="footer"/>
    <w:basedOn w:val="Normal"/>
    <w:link w:val="FooterChar"/>
    <w:uiPriority w:val="99"/>
    <w:unhideWhenUsed/>
    <w:rsid w:val="00A34E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4E80"/>
  </w:style>
  <w:style w:type="paragraph" w:styleId="Bibliography">
    <w:name w:val="Bibliography"/>
    <w:basedOn w:val="Normal"/>
    <w:next w:val="Normal"/>
    <w:uiPriority w:val="37"/>
    <w:unhideWhenUsed/>
    <w:rsid w:val="00360247"/>
    <w:pPr>
      <w:spacing w:before="0" w:beforeAutospacing="0" w:after="160" w:afterAutospacing="0" w:line="259" w:lineRule="auto"/>
      <w:ind w:right="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434">
      <w:bodyDiv w:val="1"/>
      <w:marLeft w:val="0"/>
      <w:marRight w:val="0"/>
      <w:marTop w:val="0"/>
      <w:marBottom w:val="0"/>
      <w:divBdr>
        <w:top w:val="none" w:sz="0" w:space="0" w:color="auto"/>
        <w:left w:val="none" w:sz="0" w:space="0" w:color="auto"/>
        <w:bottom w:val="none" w:sz="0" w:space="0" w:color="auto"/>
        <w:right w:val="none" w:sz="0" w:space="0" w:color="auto"/>
      </w:divBdr>
    </w:div>
    <w:div w:id="767123344">
      <w:bodyDiv w:val="1"/>
      <w:marLeft w:val="0"/>
      <w:marRight w:val="0"/>
      <w:marTop w:val="0"/>
      <w:marBottom w:val="0"/>
      <w:divBdr>
        <w:top w:val="none" w:sz="0" w:space="0" w:color="auto"/>
        <w:left w:val="none" w:sz="0" w:space="0" w:color="auto"/>
        <w:bottom w:val="none" w:sz="0" w:space="0" w:color="auto"/>
        <w:right w:val="none" w:sz="0" w:space="0" w:color="auto"/>
      </w:divBdr>
    </w:div>
    <w:div w:id="841776905">
      <w:bodyDiv w:val="1"/>
      <w:marLeft w:val="0"/>
      <w:marRight w:val="0"/>
      <w:marTop w:val="0"/>
      <w:marBottom w:val="0"/>
      <w:divBdr>
        <w:top w:val="none" w:sz="0" w:space="0" w:color="auto"/>
        <w:left w:val="none" w:sz="0" w:space="0" w:color="auto"/>
        <w:bottom w:val="none" w:sz="0" w:space="0" w:color="auto"/>
        <w:right w:val="none" w:sz="0" w:space="0" w:color="auto"/>
      </w:divBdr>
    </w:div>
    <w:div w:id="1172912575">
      <w:bodyDiv w:val="1"/>
      <w:marLeft w:val="0"/>
      <w:marRight w:val="0"/>
      <w:marTop w:val="0"/>
      <w:marBottom w:val="0"/>
      <w:divBdr>
        <w:top w:val="none" w:sz="0" w:space="0" w:color="auto"/>
        <w:left w:val="none" w:sz="0" w:space="0" w:color="auto"/>
        <w:bottom w:val="none" w:sz="0" w:space="0" w:color="auto"/>
        <w:right w:val="none" w:sz="0" w:space="0" w:color="auto"/>
      </w:divBdr>
    </w:div>
    <w:div w:id="1178735713">
      <w:bodyDiv w:val="1"/>
      <w:marLeft w:val="0"/>
      <w:marRight w:val="0"/>
      <w:marTop w:val="0"/>
      <w:marBottom w:val="0"/>
      <w:divBdr>
        <w:top w:val="none" w:sz="0" w:space="0" w:color="auto"/>
        <w:left w:val="none" w:sz="0" w:space="0" w:color="auto"/>
        <w:bottom w:val="none" w:sz="0" w:space="0" w:color="auto"/>
        <w:right w:val="none" w:sz="0" w:space="0" w:color="auto"/>
      </w:divBdr>
    </w:div>
    <w:div w:id="1572692555">
      <w:bodyDiv w:val="1"/>
      <w:marLeft w:val="0"/>
      <w:marRight w:val="0"/>
      <w:marTop w:val="0"/>
      <w:marBottom w:val="0"/>
      <w:divBdr>
        <w:top w:val="none" w:sz="0" w:space="0" w:color="auto"/>
        <w:left w:val="none" w:sz="0" w:space="0" w:color="auto"/>
        <w:bottom w:val="none" w:sz="0" w:space="0" w:color="auto"/>
        <w:right w:val="none" w:sz="0" w:space="0" w:color="auto"/>
      </w:divBdr>
    </w:div>
    <w:div w:id="1594388617">
      <w:bodyDiv w:val="1"/>
      <w:marLeft w:val="0"/>
      <w:marRight w:val="0"/>
      <w:marTop w:val="0"/>
      <w:marBottom w:val="0"/>
      <w:divBdr>
        <w:top w:val="none" w:sz="0" w:space="0" w:color="auto"/>
        <w:left w:val="none" w:sz="0" w:space="0" w:color="auto"/>
        <w:bottom w:val="none" w:sz="0" w:space="0" w:color="auto"/>
        <w:right w:val="none" w:sz="0" w:space="0" w:color="auto"/>
      </w:divBdr>
    </w:div>
    <w:div w:id="1717924268">
      <w:bodyDiv w:val="1"/>
      <w:marLeft w:val="0"/>
      <w:marRight w:val="0"/>
      <w:marTop w:val="0"/>
      <w:marBottom w:val="0"/>
      <w:divBdr>
        <w:top w:val="none" w:sz="0" w:space="0" w:color="auto"/>
        <w:left w:val="none" w:sz="0" w:space="0" w:color="auto"/>
        <w:bottom w:val="none" w:sz="0" w:space="0" w:color="auto"/>
        <w:right w:val="none" w:sz="0" w:space="0" w:color="auto"/>
      </w:divBdr>
    </w:div>
    <w:div w:id="1743870819">
      <w:bodyDiv w:val="1"/>
      <w:marLeft w:val="0"/>
      <w:marRight w:val="0"/>
      <w:marTop w:val="0"/>
      <w:marBottom w:val="0"/>
      <w:divBdr>
        <w:top w:val="none" w:sz="0" w:space="0" w:color="auto"/>
        <w:left w:val="none" w:sz="0" w:space="0" w:color="auto"/>
        <w:bottom w:val="none" w:sz="0" w:space="0" w:color="auto"/>
        <w:right w:val="none" w:sz="0" w:space="0" w:color="auto"/>
      </w:divBdr>
    </w:div>
    <w:div w:id="189392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Lai11</b:Tag>
    <b:SourceType>InternetSite</b:SourceType>
    <b:Guid>{7B5C5ACC-8D03-449E-83ED-5DCCF9748DE5}</b:Guid>
    <b:Title>Pearson Assessment</b:Title>
    <b:Year>2011</b:Year>
    <b:Author>
      <b:Author>
        <b:NameList>
          <b:Person>
            <b:Last>Lai</b:Last>
            <b:First>ER</b:First>
          </b:Person>
        </b:NameList>
      </b:Author>
    </b:Author>
    <b:YearAccessed>2018</b:YearAccessed>
    <b:MonthAccessed>April</b:MonthAccessed>
    <b:DayAccessed>20</b:DayAccessed>
    <b:URL>http://images.pearsonassessments.com</b:URL>
    <b:RefOrder>1</b:RefOrder>
  </b:Source>
  <b:Source>
    <b:Tag>Ber98</b:Tag>
    <b:SourceType>JournalArticle</b:SourceType>
    <b:Guid>{2DAE367A-C65F-4399-B848-DC52F683F5BB}</b:Guid>
    <b:Title>A theoretical mote on the difference between attitude, opinions, and value</b:Title>
    <b:Year>1998</b:Year>
    <b:Author>
      <b:Author>
        <b:NameList>
          <b:Person>
            <b:Last>Bergman</b:Last>
            <b:First>Manfred</b:First>
          </b:Person>
        </b:NameList>
      </b:Author>
    </b:Author>
    <b:JournalName>Swiss Political Science Review</b:JournalName>
    <b:Pages>81-93</b:Pages>
    <b:Volume>4</b:Volume>
    <b:Issue>2</b:Issue>
    <b:RefOrder>2</b:RefOrder>
  </b:Source>
  <b:Source>
    <b:Tag>Sch97</b:Tag>
    <b:SourceType>Book</b:SourceType>
    <b:Guid>{8B7D0053-2796-402F-9F20-D8C3E8965513}</b:Guid>
    <b:Title>Values and Culture</b:Title>
    <b:Year>1997</b:Year>
    <b:Author>
      <b:Author>
        <b:NameList>
          <b:Person>
            <b:Last>Schwartz</b:Last>
            <b:First>shalom</b:First>
          </b:Person>
        </b:NameList>
      </b:Author>
    </b:Author>
    <b:City>New York</b:City>
    <b:Publisher>Routledge</b:Publisher>
    <b:Edition>1st</b:Edition>
    <b:RefOrder>3</b:RefOrder>
  </b:Source>
  <b:Source>
    <b:Tag>Zaj08</b:Tag>
    <b:SourceType>JournalArticle</b:SourceType>
    <b:Guid>{B1680030-E32F-4850-B708-DA43DEC74EF2}</b:Guid>
    <b:Title>Feeling and Thinking: Preferences need no inferences</b:Title>
    <b:Year>2008</b:Year>
    <b:Author>
      <b:Author>
        <b:NameList>
          <b:Person>
            <b:Last>Zajonic</b:Last>
            <b:First>Robert</b:First>
          </b:Person>
        </b:NameList>
      </b:Author>
    </b:Author>
    <b:JournalName>American Psychologist</b:JournalName>
    <b:Pages>151-175</b:Pages>
    <b:Volume>39</b:Volume>
    <b:Issue>3</b:Issue>
    <b:RefOrder>4</b:RefOrder>
  </b:Source>
  <b:Source>
    <b:Tag>Van05</b:Tag>
    <b:SourceType>Book</b:SourceType>
    <b:Guid>{10EC8901-3F0A-4967-AF76-0ECE97999A6A}</b:Guid>
    <b:Title>The impact of values</b:Title>
    <b:Year>2005</b:Year>
    <b:Author>
      <b:Author>
        <b:NameList>
          <b:Person>
            <b:Last>Van Deth</b:Last>
            <b:First>Jan</b:First>
          </b:Person>
          <b:Person>
            <b:Last>Scarbrough</b:Last>
            <b:First>Elinor</b:First>
          </b:Person>
        </b:NameList>
      </b:Author>
    </b:Author>
    <b:City>Oxford</b:City>
    <b:Publisher>University Press</b:Publisher>
    <b:Edition>1st</b:Edition>
    <b:RefOrder>5</b:RefOrder>
  </b:Source>
  <b:Source>
    <b:Tag>Ste99</b:Tag>
    <b:SourceType>JournalArticle</b:SourceType>
    <b:Guid>{3A078EC9-BE98-4A7C-A568-B97DDBFACB02}</b:Guid>
    <b:Title>A value-Belief-Norm theory of support for social movements: The case of environmentalism</b:Title>
    <b:Year>1999</b:Year>
    <b:Author>
      <b:Author>
        <b:NameList>
          <b:Person>
            <b:Last>Stern</b:Last>
            <b:First>C</b:First>
            <b:Middle>Paul</b:Middle>
          </b:Person>
        </b:NameList>
      </b:Author>
    </b:Author>
    <b:JournalName>Human Ecology Review</b:JournalName>
    <b:Pages>1</b:Pages>
    <b:Volume>6</b:Volume>
    <b:Issue>2</b:Issue>
    <b:RefOrder>6</b:RefOrder>
  </b:Source>
  <b:Source>
    <b:Tag>Abr97</b:Tag>
    <b:SourceType>JournalArticle</b:SourceType>
    <b:Guid>{FDDFCF43-6EAA-4A56-B814-C8FE2A27E004}</b:Guid>
    <b:Title>Postmeterialism and environmentalism: A comment on an analysis and a reappraisal</b:Title>
    <b:Year>1997</b:Year>
    <b:Author>
      <b:Author>
        <b:NameList>
          <b:Person>
            <b:Last>Abramson</b:Last>
            <b:First>PR</b:First>
          </b:Person>
        </b:NameList>
      </b:Author>
    </b:Author>
    <b:JournalName>Social Science Quarterly</b:JournalName>
    <b:Pages>21-23</b:Pages>
    <b:Volume>78</b:Volume>
    <b:Issue>1</b:Issue>
    <b:RefOrder>7</b:RefOrder>
  </b:Source>
  <b:Source>
    <b:Tag>Bre04</b:Tag>
    <b:SourceType>JournalArticle</b:SourceType>
    <b:Guid>{0DF5BCC9-4CD5-4036-9F32-5D59587492EC}</b:Guid>
    <b:Author>
      <b:Author>
        <b:NameList>
          <b:Person>
            <b:Last>Brechin</b:Last>
            <b:First>SR</b:First>
          </b:Person>
          <b:Person>
            <b:Last>Kempton</b:Last>
            <b:First>W</b:First>
          </b:Person>
        </b:NameList>
      </b:Author>
    </b:Author>
    <b:Title>Global environmentalism: A challenge to the postmaterialism thesis?</b:Title>
    <b:JournalName>Social Science Quarterly</b:JournalName>
    <b:Year>2004</b:Year>
    <b:Pages>245-269</b:Pages>
    <b:Volume>75</b:Volume>
    <b:Issue>4</b:Issue>
    <b:RefOrder>8</b:RefOrder>
  </b:Source>
  <b:Source>
    <b:Tag>Ajz85</b:Tag>
    <b:SourceType>Book</b:SourceType>
    <b:Guid>{2E2ED120-3CAB-4C59-AFB4-98668AE3F70A}</b:Guid>
    <b:Title>From intention to action: A theory of planned behaviour</b:Title>
    <b:Year>1985</b:Year>
    <b:Author>
      <b:Author>
        <b:NameList>
          <b:Person>
            <b:Last>Ajzen</b:Last>
            <b:First>I</b:First>
          </b:Person>
        </b:NameList>
      </b:Author>
    </b:Author>
    <b:City>New York</b:City>
    <b:Publisher>Springer-Verlag</b:Publisher>
    <b:Edition>1st</b:Edition>
    <b:RefOrder>9</b:RefOrder>
  </b:Source>
  <b:Source>
    <b:Tag>Loc90</b:Tag>
    <b:SourceType>Book</b:SourceType>
    <b:Guid>{301C0098-CEB6-4CB7-9733-511CF2BF454F}</b:Guid>
    <b:Author>
      <b:Author>
        <b:NameList>
          <b:Person>
            <b:Last>Locke</b:Last>
            <b:First>E</b:First>
          </b:Person>
          <b:Person>
            <b:Last>Latham</b:Last>
            <b:First>GP</b:First>
          </b:Person>
        </b:NameList>
      </b:Author>
    </b:Author>
    <b:Title>A theory of goalsetting and task performance</b:Title>
    <b:Year>1990</b:Year>
    <b:City>Psychological Science</b:City>
    <b:Publisher>Prentice-Hall</b:Publisher>
    <b:Edition>1st</b:Edition>
    <b:RefOrder>10</b:RefOrder>
  </b:Source>
  <b:Source>
    <b:Tag>Her93</b:Tag>
    <b:SourceType>Book</b:SourceType>
    <b:Guid>{6F7F565B-3078-4ECD-BBB3-B7CC8B295482}</b:Guid>
    <b:Author>
      <b:Author>
        <b:NameList>
          <b:Person>
            <b:Last>Hersey</b:Last>
            <b:First>Paul</b:First>
          </b:Person>
          <b:Person>
            <b:Last>Blanchard</b:Last>
            <b:First>Kenneth</b:First>
          </b:Person>
        </b:NameList>
      </b:Author>
    </b:Author>
    <b:Title>Management of organisational behaviour: Utilizing Human Resources</b:Title>
    <b:Year>1993</b:Year>
    <b:City>New Jersey</b:City>
    <b:Publisher>Prentice-Hall</b:Publisher>
    <b:Edition>6th</b:Edition>
    <b:RefOrder>11</b:RefOrder>
  </b:Source>
  <b:Source>
    <b:Tag>Hof11</b:Tag>
    <b:SourceType>JournalArticle</b:SourceType>
    <b:Guid>{9F1D4E92-4F32-443A-B34E-8AA58099A725}</b:Guid>
    <b:Title>Dimensionalizing culture: The hofstede modelin context</b:Title>
    <b:Year>2011</b:Year>
    <b:Author>
      <b:Author>
        <b:NameList>
          <b:Person>
            <b:Last>Hofstede</b:Last>
            <b:First>G</b:First>
          </b:Person>
        </b:NameList>
      </b:Author>
    </b:Author>
    <b:JournalName>Online Readings in Psychology and Culture</b:JournalName>
    <b:Volume>2</b:Volume>
    <b:Issue>1</b:Issue>
    <b:RefOrder>12</b:RefOrder>
  </b:Source>
  <b:Source>
    <b:Tag>Rok73</b:Tag>
    <b:SourceType>Book</b:SourceType>
    <b:Guid>{1F24115D-3621-460D-A3A0-AC0617BB5850}</b:Guid>
    <b:Author>
      <b:Author>
        <b:NameList>
          <b:Person>
            <b:Last>Rokeach</b:Last>
            <b:First>M</b:First>
          </b:Person>
        </b:NameList>
      </b:Author>
    </b:Author>
    <b:Title>Beliefs, attitude and Values: A theory of organisation and change</b:Title>
    <b:Year>1973</b:Year>
    <b:City>California</b:City>
    <b:Publisher>Jossey-Bass</b:Publisher>
    <b:Edition>1st</b:Edition>
    <b:RefOrder>13</b:RefOrder>
  </b:Source>
  <b:Source>
    <b:Tag>Smi02</b:Tag>
    <b:SourceType>JournalArticle</b:SourceType>
    <b:Guid>{2A4874CB-39B0-495B-B085-57B94AFDD292}</b:Guid>
    <b:Title>Cultural values, sources of guidance, and their relevance to managerial behaviour: A 47-nation study</b:Title>
    <b:Year>2002</b:Year>
    <b:Author>
      <b:Author>
        <b:NameList>
          <b:Person>
            <b:Last>Smith</b:Last>
            <b:First>PB</b:First>
          </b:Person>
          <b:Person>
            <b:Last>Peterson</b:Last>
            <b:First>MF</b:First>
          </b:Person>
          <b:Person>
            <b:Last>Schwartz</b:Last>
            <b:First>SH</b:First>
          </b:Person>
        </b:NameList>
      </b:Author>
    </b:Author>
    <b:JournalName>Journal of Cross-Cultural Psychology</b:JournalName>
    <b:Pages>188-208</b:Pages>
    <b:Volume>33</b:Volume>
    <b:Issue>3</b:Issue>
    <b:RefOrder>14</b:RefOrder>
  </b:Source>
  <b:Source>
    <b:Tag>Tro93</b:Tag>
    <b:SourceType>Book</b:SourceType>
    <b:Guid>{AD9D2FB9-1958-4686-9D2A-AF94C52D5B13}</b:Guid>
    <b:Author>
      <b:Author>
        <b:NameList>
          <b:Person>
            <b:Last>Trompenaars</b:Last>
            <b:First>F</b:First>
          </b:Person>
        </b:NameList>
      </b:Author>
    </b:Author>
    <b:Title>Riding the waves of culture: understanding cultural diversity in business</b:Title>
    <b:Year>1993</b:Year>
    <b:City>London</b:City>
    <b:Publisher>Economist Books</b:Publisher>
    <b:Edition>1st</b:Edition>
    <b:RefOrder>15</b:RefOrder>
  </b:Source>
  <b:Source>
    <b:Tag>Pet82</b:Tag>
    <b:SourceType>Book</b:SourceType>
    <b:Guid>{13B7E29A-AA8E-427C-98D3-31F027C5834D}</b:Guid>
    <b:Author>
      <b:Author>
        <b:NameList>
          <b:Person>
            <b:Last>Peters</b:Last>
            <b:First>TJ</b:First>
          </b:Person>
          <b:Person>
            <b:Last>Waterman</b:Last>
            <b:First>RH</b:First>
          </b:Person>
        </b:NameList>
      </b:Author>
    </b:Author>
    <b:Title>In Search of excellence: Lessons from America'sbest-run companies</b:Title>
    <b:Year>1982</b:Year>
    <b:City>New York</b:City>
    <b:Publisher>Harper &amp; Row</b:Publisher>
    <b:Edition>1st</b:Edition>
    <b:RefOrder>16</b:RefOrder>
  </b:Source>
  <b:Source>
    <b:Tag>Kuh87</b:Tag>
    <b:SourceType>JournalArticle</b:SourceType>
    <b:Guid>{670EBF4F-2B7E-4ECF-87CE-0C908CB028E2}</b:Guid>
    <b:Title>Transactional and Transformational leadership: A constructive/ Developmental analysis</b:Title>
    <b:Year>1987</b:Year>
    <b:Author>
      <b:Author>
        <b:NameList>
          <b:Person>
            <b:Last>Kuhnert</b:Last>
            <b:First>Karl</b:First>
          </b:Person>
          <b:Person>
            <b:Last>Lewis</b:Last>
            <b:First>Philip</b:First>
          </b:Person>
        </b:NameList>
      </b:Author>
    </b:Author>
    <b:JournalName>Academy of Management Review</b:JournalName>
    <b:Volume>12</b:Volume>
    <b:Issue>4</b:Issue>
    <b:RefOrder>17</b:RefOrder>
  </b:Source>
  <b:Source>
    <b:Tag>Dvi17</b:Tag>
    <b:SourceType>JournalArticle</b:SourceType>
    <b:Guid>{42CC01BF-41D1-422E-8421-DE81F2DDFED8}</b:Guid>
    <b:Author>
      <b:Author>
        <b:NameList>
          <b:Person>
            <b:Last>Dvir</b:Last>
            <b:First>Taly</b:First>
          </b:Person>
          <b:Person>
            <b:Last>Eden</b:Last>
            <b:First>Dov</b:First>
          </b:Person>
          <b:Person>
            <b:Last>Avolio</b:Last>
            <b:First>Bruce</b:First>
          </b:Person>
          <b:Person>
            <b:Last>Shamir</b:Last>
            <b:First>Boas</b:First>
          </b:Person>
        </b:NameList>
      </b:Author>
    </b:Author>
    <b:Title>Impact of Transformational leadership on follower development and performance: A field experiment</b:Title>
    <b:JournalName>Academy of Management Journal</b:JournalName>
    <b:Year>2017</b:Year>
    <b:Volume>45</b:Volume>
    <b:Issue>4</b:Issue>
    <b:RefOrder>18</b:RefOrder>
  </b:Source>
  <b:Source>
    <b:Tag>Ald691</b:Tag>
    <b:SourceType>JournalArticle</b:SourceType>
    <b:Guid>{1A9ABCCA-2D3D-4A64-8C58-9B507461E25A}</b:Guid>
    <b:Author>
      <b:Author>
        <b:NameList>
          <b:Person>
            <b:Last>Alderfer</b:Last>
            <b:First>Clayton</b:First>
          </b:Person>
        </b:NameList>
      </b:Author>
    </b:Author>
    <b:Title>An empirical test of a new theory of human needs</b:Title>
    <b:JournalName>Organisational Behaviour and Human Performance</b:JournalName>
    <b:Year>1969</b:Year>
    <b:Pages>142-175</b:Pages>
    <b:Volume>4</b:Volume>
    <b:Issue>2</b:Issue>
    <b:RefOrder>19</b:RefOrder>
  </b:Source>
</b:Sources>
</file>

<file path=customXml/itemProps1.xml><?xml version="1.0" encoding="utf-8"?>
<ds:datastoreItem xmlns:ds="http://schemas.openxmlformats.org/officeDocument/2006/customXml" ds:itemID="{8321014E-7D62-4017-8BDD-65970ED42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21</Pages>
  <Words>5543</Words>
  <Characters>31596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Felim Opurum</dc:creator>
  <cp:keywords/>
  <dc:description/>
  <cp:lastModifiedBy>Felim Opurum</cp:lastModifiedBy>
  <cp:revision>10</cp:revision>
  <dcterms:created xsi:type="dcterms:W3CDTF">2018-04-30T13:36:00Z</dcterms:created>
  <dcterms:modified xsi:type="dcterms:W3CDTF">2018-04-30T15:56:00Z</dcterms:modified>
</cp:coreProperties>
</file>