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E6078" w14:textId="77777777" w:rsidR="00250F15" w:rsidRPr="00AD60F9" w:rsidRDefault="00250F15" w:rsidP="00AD60F9">
      <w:pPr>
        <w:jc w:val="center"/>
        <w:rPr>
          <w:rFonts w:asciiTheme="minorBidi" w:hAnsiTheme="minorBidi"/>
          <w:sz w:val="22"/>
          <w:lang w:val="en-GB"/>
        </w:rPr>
      </w:pPr>
    </w:p>
    <w:p w14:paraId="11D7A673" w14:textId="77777777" w:rsidR="00250F15" w:rsidRPr="00AD60F9" w:rsidRDefault="00250F15" w:rsidP="00AD60F9">
      <w:pPr>
        <w:jc w:val="center"/>
        <w:rPr>
          <w:rFonts w:asciiTheme="minorBidi" w:hAnsiTheme="minorBidi"/>
          <w:sz w:val="22"/>
          <w:lang w:val="en-GB"/>
        </w:rPr>
      </w:pPr>
    </w:p>
    <w:p w14:paraId="29D9C3ED" w14:textId="77777777" w:rsidR="00AD60F9" w:rsidRPr="00AD60F9" w:rsidRDefault="00AD60F9" w:rsidP="00AD60F9">
      <w:pPr>
        <w:rPr>
          <w:rFonts w:asciiTheme="minorBidi" w:hAnsiTheme="minorBidi"/>
          <w:sz w:val="32"/>
          <w:szCs w:val="32"/>
          <w:lang w:val="en-GB"/>
        </w:rPr>
      </w:pPr>
    </w:p>
    <w:p w14:paraId="6E0BE567" w14:textId="3A60AD01" w:rsidR="00AD60F9" w:rsidRPr="00AD60F9" w:rsidRDefault="00000000" w:rsidP="00AD60F9">
      <w:pPr>
        <w:jc w:val="center"/>
        <w:rPr>
          <w:rFonts w:asciiTheme="minorBidi" w:hAnsiTheme="minorBidi"/>
          <w:sz w:val="32"/>
          <w:szCs w:val="32"/>
          <w:lang w:val="en-GB"/>
        </w:rPr>
      </w:pPr>
      <w:r w:rsidRPr="00AD60F9">
        <w:rPr>
          <w:rFonts w:asciiTheme="minorBidi" w:hAnsiTheme="minorBidi"/>
          <w:sz w:val="32"/>
          <w:szCs w:val="32"/>
          <w:lang w:val="en-GB"/>
        </w:rPr>
        <w:t xml:space="preserve">A Comparative Study of </w:t>
      </w:r>
    </w:p>
    <w:p w14:paraId="19194EDD" w14:textId="1FBE994D" w:rsidR="00250F15" w:rsidRPr="00AD60F9" w:rsidRDefault="00000000" w:rsidP="00AD60F9">
      <w:pPr>
        <w:jc w:val="center"/>
        <w:rPr>
          <w:rFonts w:asciiTheme="minorBidi" w:hAnsiTheme="minorBidi"/>
          <w:sz w:val="32"/>
          <w:szCs w:val="32"/>
          <w:lang w:val="en-GB"/>
        </w:rPr>
      </w:pPr>
      <w:r w:rsidRPr="00AD60F9">
        <w:rPr>
          <w:rFonts w:asciiTheme="minorBidi" w:hAnsiTheme="minorBidi"/>
          <w:sz w:val="32"/>
          <w:szCs w:val="32"/>
          <w:lang w:val="en-GB"/>
        </w:rPr>
        <w:t>Management Models in Foster Care Services: Evaluating Efficacy, Ethics and Outcomes in the UK</w:t>
      </w:r>
    </w:p>
    <w:p w14:paraId="7AF339E4" w14:textId="77777777" w:rsidR="00250F15" w:rsidRPr="00AD60F9" w:rsidRDefault="00250F15" w:rsidP="00AD60F9">
      <w:pPr>
        <w:jc w:val="center"/>
        <w:rPr>
          <w:rStyle w:val="Strong"/>
          <w:rFonts w:asciiTheme="minorBidi" w:eastAsia="Times New Roman" w:hAnsiTheme="minorBidi"/>
          <w:b w:val="0"/>
          <w:bCs w:val="0"/>
          <w:sz w:val="32"/>
          <w:szCs w:val="32"/>
          <w:lang w:val="en-GB"/>
        </w:rPr>
      </w:pPr>
    </w:p>
    <w:p w14:paraId="4A45A2AC" w14:textId="77777777" w:rsidR="00AD60F9" w:rsidRPr="00AD60F9" w:rsidRDefault="00AD60F9" w:rsidP="00AD60F9">
      <w:pPr>
        <w:jc w:val="center"/>
        <w:rPr>
          <w:rStyle w:val="Strong"/>
          <w:rFonts w:asciiTheme="minorBidi" w:eastAsia="Times New Roman" w:hAnsiTheme="minorBidi"/>
          <w:b w:val="0"/>
          <w:bCs w:val="0"/>
          <w:sz w:val="32"/>
          <w:szCs w:val="32"/>
          <w:lang w:val="en-GB"/>
        </w:rPr>
      </w:pPr>
    </w:p>
    <w:p w14:paraId="4D861889" w14:textId="77777777" w:rsidR="00AD60F9" w:rsidRPr="00AD60F9" w:rsidRDefault="00AD60F9" w:rsidP="00AD60F9">
      <w:pPr>
        <w:jc w:val="center"/>
        <w:rPr>
          <w:rStyle w:val="Strong"/>
          <w:rFonts w:asciiTheme="minorBidi" w:eastAsia="Times New Roman" w:hAnsiTheme="minorBidi"/>
          <w:b w:val="0"/>
          <w:bCs w:val="0"/>
          <w:sz w:val="32"/>
          <w:szCs w:val="32"/>
          <w:lang w:val="en-GB"/>
        </w:rPr>
      </w:pPr>
    </w:p>
    <w:p w14:paraId="328871E0" w14:textId="77777777" w:rsidR="00AD60F9" w:rsidRPr="00AD60F9" w:rsidRDefault="00AD60F9" w:rsidP="00AD60F9">
      <w:pPr>
        <w:jc w:val="center"/>
        <w:rPr>
          <w:rStyle w:val="Strong"/>
          <w:rFonts w:asciiTheme="minorBidi" w:eastAsia="Times New Roman" w:hAnsiTheme="minorBidi"/>
          <w:b w:val="0"/>
          <w:bCs w:val="0"/>
          <w:sz w:val="32"/>
          <w:szCs w:val="32"/>
          <w:lang w:val="en-GB"/>
        </w:rPr>
      </w:pPr>
    </w:p>
    <w:p w14:paraId="17479D4F" w14:textId="77777777" w:rsidR="00AD60F9" w:rsidRPr="00AD60F9" w:rsidRDefault="00AD60F9" w:rsidP="00AD60F9">
      <w:pPr>
        <w:jc w:val="center"/>
        <w:rPr>
          <w:rStyle w:val="Strong"/>
          <w:rFonts w:asciiTheme="minorBidi" w:eastAsia="Times New Roman" w:hAnsiTheme="minorBidi"/>
          <w:b w:val="0"/>
          <w:bCs w:val="0"/>
          <w:sz w:val="32"/>
          <w:szCs w:val="32"/>
          <w:lang w:val="en-GB"/>
        </w:rPr>
      </w:pPr>
    </w:p>
    <w:p w14:paraId="2DD7F770" w14:textId="37857E36" w:rsidR="00AD60F9" w:rsidRPr="00AD60F9" w:rsidRDefault="00AD60F9" w:rsidP="00AD60F9">
      <w:pPr>
        <w:jc w:val="center"/>
        <w:rPr>
          <w:rStyle w:val="Strong"/>
          <w:rFonts w:asciiTheme="minorBidi" w:eastAsia="Times New Roman" w:hAnsiTheme="minorBidi"/>
          <w:b w:val="0"/>
          <w:bCs w:val="0"/>
          <w:sz w:val="32"/>
          <w:szCs w:val="32"/>
          <w:lang w:val="en-GB"/>
        </w:rPr>
      </w:pPr>
      <w:r w:rsidRPr="00AD60F9">
        <w:rPr>
          <w:rStyle w:val="Strong"/>
          <w:rFonts w:asciiTheme="minorBidi" w:eastAsia="Times New Roman" w:hAnsiTheme="minorBidi"/>
          <w:b w:val="0"/>
          <w:bCs w:val="0"/>
          <w:sz w:val="32"/>
          <w:szCs w:val="32"/>
          <w:lang w:val="en-GB"/>
        </w:rPr>
        <w:t>Supervised By:</w:t>
      </w:r>
    </w:p>
    <w:p w14:paraId="09E87517" w14:textId="67150671" w:rsidR="00AD60F9" w:rsidRPr="00AD60F9" w:rsidRDefault="00AD60F9" w:rsidP="00AD60F9">
      <w:pPr>
        <w:jc w:val="center"/>
        <w:rPr>
          <w:rStyle w:val="Strong"/>
          <w:rFonts w:asciiTheme="minorBidi" w:eastAsia="Times New Roman" w:hAnsiTheme="minorBidi"/>
          <w:sz w:val="32"/>
          <w:szCs w:val="32"/>
          <w:lang w:val="en-GB"/>
        </w:rPr>
      </w:pPr>
      <w:r w:rsidRPr="00AD60F9">
        <w:rPr>
          <w:rStyle w:val="Strong"/>
          <w:rFonts w:asciiTheme="minorBidi" w:eastAsia="Times New Roman" w:hAnsiTheme="minorBidi"/>
          <w:sz w:val="32"/>
          <w:szCs w:val="32"/>
          <w:lang w:val="en-GB"/>
        </w:rPr>
        <w:t>Dr Liyanage Sampath Rodrigo</w:t>
      </w:r>
    </w:p>
    <w:p w14:paraId="514F871A" w14:textId="77777777" w:rsidR="00AD60F9" w:rsidRPr="00AD60F9" w:rsidRDefault="00AD60F9" w:rsidP="00AD60F9">
      <w:pPr>
        <w:jc w:val="center"/>
        <w:rPr>
          <w:rStyle w:val="Strong"/>
          <w:rFonts w:asciiTheme="minorBidi" w:eastAsia="Times New Roman" w:hAnsiTheme="minorBidi"/>
          <w:b w:val="0"/>
          <w:bCs w:val="0"/>
          <w:sz w:val="32"/>
          <w:szCs w:val="32"/>
          <w:lang w:val="en-GB"/>
        </w:rPr>
      </w:pPr>
    </w:p>
    <w:p w14:paraId="32EB2C78" w14:textId="41D9A432" w:rsidR="00AD60F9" w:rsidRPr="00AD60F9" w:rsidRDefault="00AD60F9" w:rsidP="00AD60F9">
      <w:pPr>
        <w:jc w:val="center"/>
        <w:rPr>
          <w:rStyle w:val="Strong"/>
          <w:rFonts w:asciiTheme="minorBidi" w:eastAsia="Times New Roman" w:hAnsiTheme="minorBidi"/>
          <w:b w:val="0"/>
          <w:bCs w:val="0"/>
          <w:sz w:val="32"/>
          <w:szCs w:val="32"/>
          <w:lang w:val="en-GB"/>
        </w:rPr>
      </w:pPr>
      <w:r w:rsidRPr="00AD60F9">
        <w:rPr>
          <w:rStyle w:val="Strong"/>
          <w:rFonts w:asciiTheme="minorBidi" w:eastAsia="Times New Roman" w:hAnsiTheme="minorBidi"/>
          <w:b w:val="0"/>
          <w:bCs w:val="0"/>
          <w:sz w:val="32"/>
          <w:szCs w:val="32"/>
          <w:lang w:val="en-GB"/>
        </w:rPr>
        <w:t>Submitted By:</w:t>
      </w:r>
    </w:p>
    <w:p w14:paraId="332F02C8" w14:textId="367E58AB" w:rsidR="00AD60F9" w:rsidRPr="00AD60F9" w:rsidRDefault="00AD60F9" w:rsidP="00AD60F9">
      <w:pPr>
        <w:jc w:val="center"/>
        <w:rPr>
          <w:rStyle w:val="Strong"/>
          <w:rFonts w:asciiTheme="minorBidi" w:eastAsia="Times New Roman" w:hAnsiTheme="minorBidi"/>
          <w:b w:val="0"/>
          <w:bCs w:val="0"/>
          <w:sz w:val="32"/>
          <w:szCs w:val="32"/>
          <w:lang w:val="en-GB"/>
        </w:rPr>
      </w:pPr>
      <w:r w:rsidRPr="00AD60F9">
        <w:rPr>
          <w:rStyle w:val="Strong"/>
          <w:rFonts w:asciiTheme="minorBidi" w:eastAsia="Times New Roman" w:hAnsiTheme="minorBidi"/>
          <w:b w:val="0"/>
          <w:bCs w:val="0"/>
          <w:sz w:val="32"/>
          <w:szCs w:val="32"/>
          <w:lang w:val="en-GB"/>
        </w:rPr>
        <w:t>Md Abidur Rahman</w:t>
      </w:r>
    </w:p>
    <w:p w14:paraId="148B8C71" w14:textId="5C4EB3FA" w:rsidR="00AD60F9" w:rsidRPr="00AD60F9" w:rsidRDefault="00AD60F9" w:rsidP="00AD60F9">
      <w:pPr>
        <w:jc w:val="center"/>
        <w:rPr>
          <w:rStyle w:val="Strong"/>
          <w:rFonts w:asciiTheme="minorBidi" w:eastAsia="Times New Roman" w:hAnsiTheme="minorBidi"/>
          <w:sz w:val="32"/>
          <w:szCs w:val="32"/>
          <w:lang w:val="en-GB"/>
        </w:rPr>
      </w:pPr>
      <w:r w:rsidRPr="00AD60F9">
        <w:rPr>
          <w:rStyle w:val="Strong"/>
          <w:rFonts w:asciiTheme="minorBidi" w:eastAsia="Times New Roman" w:hAnsiTheme="minorBidi"/>
          <w:sz w:val="32"/>
          <w:szCs w:val="32"/>
          <w:lang w:val="en-GB"/>
        </w:rPr>
        <w:t>ID: 1815081</w:t>
      </w:r>
    </w:p>
    <w:p w14:paraId="77620CC3" w14:textId="77777777" w:rsidR="00AD60F9" w:rsidRPr="00AD60F9" w:rsidRDefault="00AD60F9" w:rsidP="00AD60F9">
      <w:pPr>
        <w:jc w:val="center"/>
        <w:rPr>
          <w:rStyle w:val="Strong"/>
          <w:rFonts w:asciiTheme="minorBidi" w:eastAsia="Times New Roman" w:hAnsiTheme="minorBidi"/>
          <w:b w:val="0"/>
          <w:bCs w:val="0"/>
          <w:sz w:val="32"/>
          <w:szCs w:val="32"/>
          <w:lang w:val="en-GB"/>
        </w:rPr>
      </w:pPr>
    </w:p>
    <w:p w14:paraId="03E73D6F" w14:textId="00B21B59" w:rsidR="00AD60F9" w:rsidRPr="00AD60F9" w:rsidRDefault="00AD60F9" w:rsidP="00AD60F9">
      <w:pPr>
        <w:jc w:val="center"/>
        <w:rPr>
          <w:rStyle w:val="Strong"/>
          <w:rFonts w:asciiTheme="minorBidi" w:eastAsia="Times New Roman" w:hAnsiTheme="minorBidi"/>
          <w:b w:val="0"/>
          <w:bCs w:val="0"/>
          <w:sz w:val="32"/>
          <w:szCs w:val="32"/>
          <w:lang w:val="en-GB"/>
        </w:rPr>
      </w:pPr>
      <w:r w:rsidRPr="00AD60F9">
        <w:rPr>
          <w:rStyle w:val="Strong"/>
          <w:rFonts w:asciiTheme="minorBidi" w:eastAsia="Times New Roman" w:hAnsiTheme="minorBidi"/>
          <w:b w:val="0"/>
          <w:bCs w:val="0"/>
          <w:sz w:val="32"/>
          <w:szCs w:val="32"/>
          <w:lang w:val="en-GB"/>
        </w:rPr>
        <w:t>Date of Submission: 2</w:t>
      </w:r>
      <w:r w:rsidRPr="00AD60F9">
        <w:rPr>
          <w:rStyle w:val="Strong"/>
          <w:rFonts w:asciiTheme="minorBidi" w:eastAsia="Times New Roman" w:hAnsiTheme="minorBidi"/>
          <w:b w:val="0"/>
          <w:bCs w:val="0"/>
          <w:sz w:val="32"/>
          <w:szCs w:val="32"/>
          <w:vertAlign w:val="superscript"/>
          <w:lang w:val="en-GB"/>
        </w:rPr>
        <w:t>nd</w:t>
      </w:r>
      <w:r w:rsidRPr="00AD60F9">
        <w:rPr>
          <w:rStyle w:val="Strong"/>
          <w:rFonts w:asciiTheme="minorBidi" w:eastAsia="Times New Roman" w:hAnsiTheme="minorBidi"/>
          <w:b w:val="0"/>
          <w:bCs w:val="0"/>
          <w:sz w:val="32"/>
          <w:szCs w:val="32"/>
          <w:lang w:val="en-GB"/>
        </w:rPr>
        <w:t xml:space="preserve"> April 2026</w:t>
      </w:r>
    </w:p>
    <w:p w14:paraId="6000D637" w14:textId="37A3A15B" w:rsidR="00250F15" w:rsidRPr="00AD60F9" w:rsidRDefault="00000000" w:rsidP="00AD60F9">
      <w:pPr>
        <w:jc w:val="left"/>
        <w:rPr>
          <w:rStyle w:val="Strong"/>
          <w:rFonts w:asciiTheme="minorBidi" w:eastAsiaTheme="majorEastAsia" w:hAnsiTheme="minorBidi"/>
          <w:b w:val="0"/>
          <w:bCs w:val="0"/>
          <w:color w:val="2E74B5" w:themeColor="accent1" w:themeShade="BF"/>
          <w:sz w:val="22"/>
          <w:lang w:val="en-GB"/>
        </w:rPr>
      </w:pPr>
      <w:r w:rsidRPr="00AD60F9">
        <w:rPr>
          <w:rStyle w:val="Strong"/>
          <w:rFonts w:asciiTheme="minorBidi" w:hAnsiTheme="minorBidi"/>
          <w:b w:val="0"/>
          <w:bCs w:val="0"/>
          <w:sz w:val="22"/>
          <w:lang w:val="en-GB"/>
        </w:rPr>
        <w:lastRenderedPageBreak/>
        <w:br w:type="page"/>
      </w:r>
    </w:p>
    <w:sdt>
      <w:sdtPr>
        <w:rPr>
          <w:lang w:val="en-GB"/>
        </w:rPr>
        <w:id w:val="-153603892"/>
        <w:docPartObj>
          <w:docPartGallery w:val="Table of Contents"/>
          <w:docPartUnique/>
        </w:docPartObj>
      </w:sdtPr>
      <w:sdtEndPr>
        <w:rPr>
          <w:rFonts w:ascii="Times New Roman" w:eastAsiaTheme="minorEastAsia" w:hAnsi="Times New Roman" w:cstheme="minorBidi"/>
          <w:b/>
          <w:bCs/>
          <w:color w:val="auto"/>
          <w:sz w:val="24"/>
          <w:szCs w:val="22"/>
          <w:lang w:eastAsia="zh-TW"/>
        </w:rPr>
      </w:sdtEndPr>
      <w:sdtContent>
        <w:p w14:paraId="66217EEA" w14:textId="0A445B3C" w:rsidR="00425A7A" w:rsidRDefault="00425A7A">
          <w:pPr>
            <w:pStyle w:val="TOCHeading"/>
          </w:pPr>
          <w:r>
            <w:rPr>
              <w:lang w:val="en-GB"/>
            </w:rPr>
            <w:t>Table of Contents</w:t>
          </w:r>
        </w:p>
        <w:p w14:paraId="79A2B664" w14:textId="040754B4" w:rsidR="00425A7A" w:rsidRDefault="00425A7A">
          <w:pPr>
            <w:pStyle w:val="TOC1"/>
            <w:tabs>
              <w:tab w:val="right" w:leader="dot" w:pos="9350"/>
            </w:tabs>
            <w:rPr>
              <w:rFonts w:asciiTheme="minorHAnsi" w:hAnsiTheme="minorHAnsi"/>
              <w:noProof/>
              <w:kern w:val="2"/>
              <w:szCs w:val="24"/>
              <w:lang w:eastAsia="en-US"/>
              <w14:ligatures w14:val="standardContextual"/>
            </w:rPr>
          </w:pPr>
          <w:r>
            <w:fldChar w:fldCharType="begin"/>
          </w:r>
          <w:r>
            <w:instrText xml:space="preserve"> TOC \o "1-3" \h \z \u </w:instrText>
          </w:r>
          <w:r>
            <w:fldChar w:fldCharType="separate"/>
          </w:r>
          <w:hyperlink w:anchor="_Toc225983367" w:history="1">
            <w:r w:rsidRPr="00F2709F">
              <w:rPr>
                <w:rStyle w:val="Hyperlink"/>
                <w:rFonts w:asciiTheme="minorBidi" w:hAnsiTheme="minorBidi"/>
                <w:noProof/>
                <w:lang w:val="en-GB"/>
              </w:rPr>
              <w:t>Chapter 1: Introduction</w:t>
            </w:r>
            <w:r>
              <w:rPr>
                <w:noProof/>
                <w:webHidden/>
              </w:rPr>
              <w:tab/>
            </w:r>
            <w:r>
              <w:rPr>
                <w:noProof/>
                <w:webHidden/>
              </w:rPr>
              <w:fldChar w:fldCharType="begin"/>
            </w:r>
            <w:r>
              <w:rPr>
                <w:noProof/>
                <w:webHidden/>
              </w:rPr>
              <w:instrText xml:space="preserve"> PAGEREF _Toc225983367 \h </w:instrText>
            </w:r>
            <w:r>
              <w:rPr>
                <w:noProof/>
                <w:webHidden/>
              </w:rPr>
            </w:r>
            <w:r>
              <w:rPr>
                <w:noProof/>
                <w:webHidden/>
              </w:rPr>
              <w:fldChar w:fldCharType="separate"/>
            </w:r>
            <w:r>
              <w:rPr>
                <w:noProof/>
                <w:webHidden/>
              </w:rPr>
              <w:t>6</w:t>
            </w:r>
            <w:r>
              <w:rPr>
                <w:noProof/>
                <w:webHidden/>
              </w:rPr>
              <w:fldChar w:fldCharType="end"/>
            </w:r>
          </w:hyperlink>
        </w:p>
        <w:p w14:paraId="723C17FB" w14:textId="197A569E"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68" w:history="1">
            <w:r w:rsidRPr="00F2709F">
              <w:rPr>
                <w:rStyle w:val="Hyperlink"/>
                <w:rFonts w:asciiTheme="minorBidi" w:hAnsiTheme="minorBidi"/>
                <w:noProof/>
                <w:lang w:val="en-GB"/>
              </w:rPr>
              <w:t>1.1 Introduction</w:t>
            </w:r>
            <w:r>
              <w:rPr>
                <w:noProof/>
                <w:webHidden/>
              </w:rPr>
              <w:tab/>
            </w:r>
            <w:r>
              <w:rPr>
                <w:noProof/>
                <w:webHidden/>
              </w:rPr>
              <w:fldChar w:fldCharType="begin"/>
            </w:r>
            <w:r>
              <w:rPr>
                <w:noProof/>
                <w:webHidden/>
              </w:rPr>
              <w:instrText xml:space="preserve"> PAGEREF _Toc225983368 \h </w:instrText>
            </w:r>
            <w:r>
              <w:rPr>
                <w:noProof/>
                <w:webHidden/>
              </w:rPr>
            </w:r>
            <w:r>
              <w:rPr>
                <w:noProof/>
                <w:webHidden/>
              </w:rPr>
              <w:fldChar w:fldCharType="separate"/>
            </w:r>
            <w:r>
              <w:rPr>
                <w:noProof/>
                <w:webHidden/>
              </w:rPr>
              <w:t>6</w:t>
            </w:r>
            <w:r>
              <w:rPr>
                <w:noProof/>
                <w:webHidden/>
              </w:rPr>
              <w:fldChar w:fldCharType="end"/>
            </w:r>
          </w:hyperlink>
        </w:p>
        <w:p w14:paraId="0670E98E" w14:textId="5D332663"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69" w:history="1">
            <w:r w:rsidRPr="00F2709F">
              <w:rPr>
                <w:rStyle w:val="Hyperlink"/>
                <w:rFonts w:asciiTheme="minorBidi" w:hAnsiTheme="minorBidi"/>
                <w:noProof/>
                <w:lang w:val="en-GB"/>
              </w:rPr>
              <w:t>1.2 Background of the Study</w:t>
            </w:r>
            <w:r>
              <w:rPr>
                <w:noProof/>
                <w:webHidden/>
              </w:rPr>
              <w:tab/>
            </w:r>
            <w:r>
              <w:rPr>
                <w:noProof/>
                <w:webHidden/>
              </w:rPr>
              <w:fldChar w:fldCharType="begin"/>
            </w:r>
            <w:r>
              <w:rPr>
                <w:noProof/>
                <w:webHidden/>
              </w:rPr>
              <w:instrText xml:space="preserve"> PAGEREF _Toc225983369 \h </w:instrText>
            </w:r>
            <w:r>
              <w:rPr>
                <w:noProof/>
                <w:webHidden/>
              </w:rPr>
            </w:r>
            <w:r>
              <w:rPr>
                <w:noProof/>
                <w:webHidden/>
              </w:rPr>
              <w:fldChar w:fldCharType="separate"/>
            </w:r>
            <w:r>
              <w:rPr>
                <w:noProof/>
                <w:webHidden/>
              </w:rPr>
              <w:t>6</w:t>
            </w:r>
            <w:r>
              <w:rPr>
                <w:noProof/>
                <w:webHidden/>
              </w:rPr>
              <w:fldChar w:fldCharType="end"/>
            </w:r>
          </w:hyperlink>
        </w:p>
        <w:p w14:paraId="34BC9952" w14:textId="5B904C51"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70" w:history="1">
            <w:r w:rsidRPr="00F2709F">
              <w:rPr>
                <w:rStyle w:val="Hyperlink"/>
                <w:rFonts w:asciiTheme="minorBidi" w:hAnsiTheme="minorBidi"/>
                <w:noProof/>
                <w:lang w:val="en-GB"/>
              </w:rPr>
              <w:t>1.3 Problem Statement</w:t>
            </w:r>
            <w:r>
              <w:rPr>
                <w:noProof/>
                <w:webHidden/>
              </w:rPr>
              <w:tab/>
            </w:r>
            <w:r>
              <w:rPr>
                <w:noProof/>
                <w:webHidden/>
              </w:rPr>
              <w:fldChar w:fldCharType="begin"/>
            </w:r>
            <w:r>
              <w:rPr>
                <w:noProof/>
                <w:webHidden/>
              </w:rPr>
              <w:instrText xml:space="preserve"> PAGEREF _Toc225983370 \h </w:instrText>
            </w:r>
            <w:r>
              <w:rPr>
                <w:noProof/>
                <w:webHidden/>
              </w:rPr>
            </w:r>
            <w:r>
              <w:rPr>
                <w:noProof/>
                <w:webHidden/>
              </w:rPr>
              <w:fldChar w:fldCharType="separate"/>
            </w:r>
            <w:r>
              <w:rPr>
                <w:noProof/>
                <w:webHidden/>
              </w:rPr>
              <w:t>7</w:t>
            </w:r>
            <w:r>
              <w:rPr>
                <w:noProof/>
                <w:webHidden/>
              </w:rPr>
              <w:fldChar w:fldCharType="end"/>
            </w:r>
          </w:hyperlink>
        </w:p>
        <w:p w14:paraId="4252A320" w14:textId="494E954E"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71" w:history="1">
            <w:r w:rsidRPr="00F2709F">
              <w:rPr>
                <w:rStyle w:val="Hyperlink"/>
                <w:rFonts w:asciiTheme="minorBidi" w:hAnsiTheme="minorBidi"/>
                <w:noProof/>
                <w:lang w:val="en-GB"/>
              </w:rPr>
              <w:t>1.4 Aims, objectives, and propositions</w:t>
            </w:r>
            <w:r>
              <w:rPr>
                <w:noProof/>
                <w:webHidden/>
              </w:rPr>
              <w:tab/>
            </w:r>
            <w:r>
              <w:rPr>
                <w:noProof/>
                <w:webHidden/>
              </w:rPr>
              <w:fldChar w:fldCharType="begin"/>
            </w:r>
            <w:r>
              <w:rPr>
                <w:noProof/>
                <w:webHidden/>
              </w:rPr>
              <w:instrText xml:space="preserve"> PAGEREF _Toc225983371 \h </w:instrText>
            </w:r>
            <w:r>
              <w:rPr>
                <w:noProof/>
                <w:webHidden/>
              </w:rPr>
            </w:r>
            <w:r>
              <w:rPr>
                <w:noProof/>
                <w:webHidden/>
              </w:rPr>
              <w:fldChar w:fldCharType="separate"/>
            </w:r>
            <w:r>
              <w:rPr>
                <w:noProof/>
                <w:webHidden/>
              </w:rPr>
              <w:t>8</w:t>
            </w:r>
            <w:r>
              <w:rPr>
                <w:noProof/>
                <w:webHidden/>
              </w:rPr>
              <w:fldChar w:fldCharType="end"/>
            </w:r>
          </w:hyperlink>
        </w:p>
        <w:p w14:paraId="7748CF46" w14:textId="56BA5D2C"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72" w:history="1">
            <w:r w:rsidRPr="00F2709F">
              <w:rPr>
                <w:rStyle w:val="Hyperlink"/>
                <w:rFonts w:asciiTheme="minorBidi" w:hAnsiTheme="minorBidi"/>
                <w:noProof/>
                <w:lang w:val="en-GB"/>
              </w:rPr>
              <w:t>1.5 Rational/Significance of the Research</w:t>
            </w:r>
            <w:r>
              <w:rPr>
                <w:noProof/>
                <w:webHidden/>
              </w:rPr>
              <w:tab/>
            </w:r>
            <w:r>
              <w:rPr>
                <w:noProof/>
                <w:webHidden/>
              </w:rPr>
              <w:fldChar w:fldCharType="begin"/>
            </w:r>
            <w:r>
              <w:rPr>
                <w:noProof/>
                <w:webHidden/>
              </w:rPr>
              <w:instrText xml:space="preserve"> PAGEREF _Toc225983372 \h </w:instrText>
            </w:r>
            <w:r>
              <w:rPr>
                <w:noProof/>
                <w:webHidden/>
              </w:rPr>
            </w:r>
            <w:r>
              <w:rPr>
                <w:noProof/>
                <w:webHidden/>
              </w:rPr>
              <w:fldChar w:fldCharType="separate"/>
            </w:r>
            <w:r>
              <w:rPr>
                <w:noProof/>
                <w:webHidden/>
              </w:rPr>
              <w:t>8</w:t>
            </w:r>
            <w:r>
              <w:rPr>
                <w:noProof/>
                <w:webHidden/>
              </w:rPr>
              <w:fldChar w:fldCharType="end"/>
            </w:r>
          </w:hyperlink>
        </w:p>
        <w:p w14:paraId="3F44A9AA" w14:textId="66EFF775"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73" w:history="1">
            <w:r w:rsidRPr="00F2709F">
              <w:rPr>
                <w:rStyle w:val="Hyperlink"/>
                <w:rFonts w:asciiTheme="minorBidi" w:hAnsiTheme="minorBidi"/>
                <w:noProof/>
                <w:lang w:val="en-GB"/>
              </w:rPr>
              <w:t>1.6 Methodology (Overview)</w:t>
            </w:r>
            <w:r>
              <w:rPr>
                <w:noProof/>
                <w:webHidden/>
              </w:rPr>
              <w:tab/>
            </w:r>
            <w:r>
              <w:rPr>
                <w:noProof/>
                <w:webHidden/>
              </w:rPr>
              <w:fldChar w:fldCharType="begin"/>
            </w:r>
            <w:r>
              <w:rPr>
                <w:noProof/>
                <w:webHidden/>
              </w:rPr>
              <w:instrText xml:space="preserve"> PAGEREF _Toc225983373 \h </w:instrText>
            </w:r>
            <w:r>
              <w:rPr>
                <w:noProof/>
                <w:webHidden/>
              </w:rPr>
            </w:r>
            <w:r>
              <w:rPr>
                <w:noProof/>
                <w:webHidden/>
              </w:rPr>
              <w:fldChar w:fldCharType="separate"/>
            </w:r>
            <w:r>
              <w:rPr>
                <w:noProof/>
                <w:webHidden/>
              </w:rPr>
              <w:t>9</w:t>
            </w:r>
            <w:r>
              <w:rPr>
                <w:noProof/>
                <w:webHidden/>
              </w:rPr>
              <w:fldChar w:fldCharType="end"/>
            </w:r>
          </w:hyperlink>
        </w:p>
        <w:p w14:paraId="482DB4B3" w14:textId="41FF8AC1"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74" w:history="1">
            <w:r w:rsidRPr="00F2709F">
              <w:rPr>
                <w:rStyle w:val="Hyperlink"/>
                <w:rFonts w:asciiTheme="minorBidi" w:hAnsiTheme="minorBidi"/>
                <w:noProof/>
                <w:lang w:val="en-GB"/>
              </w:rPr>
              <w:t>1.7 Scope of the Study</w:t>
            </w:r>
            <w:r>
              <w:rPr>
                <w:noProof/>
                <w:webHidden/>
              </w:rPr>
              <w:tab/>
            </w:r>
            <w:r>
              <w:rPr>
                <w:noProof/>
                <w:webHidden/>
              </w:rPr>
              <w:fldChar w:fldCharType="begin"/>
            </w:r>
            <w:r>
              <w:rPr>
                <w:noProof/>
                <w:webHidden/>
              </w:rPr>
              <w:instrText xml:space="preserve"> PAGEREF _Toc225983374 \h </w:instrText>
            </w:r>
            <w:r>
              <w:rPr>
                <w:noProof/>
                <w:webHidden/>
              </w:rPr>
            </w:r>
            <w:r>
              <w:rPr>
                <w:noProof/>
                <w:webHidden/>
              </w:rPr>
              <w:fldChar w:fldCharType="separate"/>
            </w:r>
            <w:r>
              <w:rPr>
                <w:noProof/>
                <w:webHidden/>
              </w:rPr>
              <w:t>9</w:t>
            </w:r>
            <w:r>
              <w:rPr>
                <w:noProof/>
                <w:webHidden/>
              </w:rPr>
              <w:fldChar w:fldCharType="end"/>
            </w:r>
          </w:hyperlink>
        </w:p>
        <w:p w14:paraId="1C7A1DFB" w14:textId="1CAE527D" w:rsidR="00425A7A" w:rsidRDefault="00425A7A">
          <w:pPr>
            <w:pStyle w:val="TOC1"/>
            <w:tabs>
              <w:tab w:val="right" w:leader="dot" w:pos="9350"/>
            </w:tabs>
            <w:rPr>
              <w:rFonts w:asciiTheme="minorHAnsi" w:hAnsiTheme="minorHAnsi"/>
              <w:noProof/>
              <w:kern w:val="2"/>
              <w:szCs w:val="24"/>
              <w:lang w:eastAsia="en-US"/>
              <w14:ligatures w14:val="standardContextual"/>
            </w:rPr>
          </w:pPr>
          <w:hyperlink w:anchor="_Toc225983375" w:history="1">
            <w:r w:rsidRPr="00F2709F">
              <w:rPr>
                <w:rStyle w:val="Hyperlink"/>
                <w:rFonts w:asciiTheme="minorBidi" w:hAnsiTheme="minorBidi"/>
                <w:noProof/>
                <w:lang w:val="en-GB"/>
              </w:rPr>
              <w:t>Chapter 2: Literature Review</w:t>
            </w:r>
            <w:r>
              <w:rPr>
                <w:noProof/>
                <w:webHidden/>
              </w:rPr>
              <w:tab/>
            </w:r>
            <w:r>
              <w:rPr>
                <w:noProof/>
                <w:webHidden/>
              </w:rPr>
              <w:fldChar w:fldCharType="begin"/>
            </w:r>
            <w:r>
              <w:rPr>
                <w:noProof/>
                <w:webHidden/>
              </w:rPr>
              <w:instrText xml:space="preserve"> PAGEREF _Toc225983375 \h </w:instrText>
            </w:r>
            <w:r>
              <w:rPr>
                <w:noProof/>
                <w:webHidden/>
              </w:rPr>
            </w:r>
            <w:r>
              <w:rPr>
                <w:noProof/>
                <w:webHidden/>
              </w:rPr>
              <w:fldChar w:fldCharType="separate"/>
            </w:r>
            <w:r>
              <w:rPr>
                <w:noProof/>
                <w:webHidden/>
              </w:rPr>
              <w:t>10</w:t>
            </w:r>
            <w:r>
              <w:rPr>
                <w:noProof/>
                <w:webHidden/>
              </w:rPr>
              <w:fldChar w:fldCharType="end"/>
            </w:r>
          </w:hyperlink>
        </w:p>
        <w:p w14:paraId="13DCEFB1" w14:textId="06F9DB42"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76" w:history="1">
            <w:r w:rsidRPr="00F2709F">
              <w:rPr>
                <w:rStyle w:val="Hyperlink"/>
                <w:rFonts w:asciiTheme="minorBidi" w:hAnsiTheme="minorBidi"/>
                <w:noProof/>
                <w:lang w:val="en-GB"/>
              </w:rPr>
              <w:t>2.1 Introduction</w:t>
            </w:r>
            <w:r>
              <w:rPr>
                <w:noProof/>
                <w:webHidden/>
              </w:rPr>
              <w:tab/>
            </w:r>
            <w:r>
              <w:rPr>
                <w:noProof/>
                <w:webHidden/>
              </w:rPr>
              <w:fldChar w:fldCharType="begin"/>
            </w:r>
            <w:r>
              <w:rPr>
                <w:noProof/>
                <w:webHidden/>
              </w:rPr>
              <w:instrText xml:space="preserve"> PAGEREF _Toc225983376 \h </w:instrText>
            </w:r>
            <w:r>
              <w:rPr>
                <w:noProof/>
                <w:webHidden/>
              </w:rPr>
            </w:r>
            <w:r>
              <w:rPr>
                <w:noProof/>
                <w:webHidden/>
              </w:rPr>
              <w:fldChar w:fldCharType="separate"/>
            </w:r>
            <w:r>
              <w:rPr>
                <w:noProof/>
                <w:webHidden/>
              </w:rPr>
              <w:t>10</w:t>
            </w:r>
            <w:r>
              <w:rPr>
                <w:noProof/>
                <w:webHidden/>
              </w:rPr>
              <w:fldChar w:fldCharType="end"/>
            </w:r>
          </w:hyperlink>
        </w:p>
        <w:p w14:paraId="1DE4140C" w14:textId="24596DA4"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77" w:history="1">
            <w:r w:rsidRPr="00F2709F">
              <w:rPr>
                <w:rStyle w:val="Hyperlink"/>
                <w:rFonts w:asciiTheme="minorBidi" w:hAnsiTheme="minorBidi"/>
                <w:noProof/>
                <w:lang w:val="en-GB"/>
              </w:rPr>
              <w:t>2.2 Research Areas/Topics – Is it Critically Reviewed?</w:t>
            </w:r>
            <w:r>
              <w:rPr>
                <w:noProof/>
                <w:webHidden/>
              </w:rPr>
              <w:tab/>
            </w:r>
            <w:r>
              <w:rPr>
                <w:noProof/>
                <w:webHidden/>
              </w:rPr>
              <w:fldChar w:fldCharType="begin"/>
            </w:r>
            <w:r>
              <w:rPr>
                <w:noProof/>
                <w:webHidden/>
              </w:rPr>
              <w:instrText xml:space="preserve"> PAGEREF _Toc225983377 \h </w:instrText>
            </w:r>
            <w:r>
              <w:rPr>
                <w:noProof/>
                <w:webHidden/>
              </w:rPr>
            </w:r>
            <w:r>
              <w:rPr>
                <w:noProof/>
                <w:webHidden/>
              </w:rPr>
              <w:fldChar w:fldCharType="separate"/>
            </w:r>
            <w:r>
              <w:rPr>
                <w:noProof/>
                <w:webHidden/>
              </w:rPr>
              <w:t>10</w:t>
            </w:r>
            <w:r>
              <w:rPr>
                <w:noProof/>
                <w:webHidden/>
              </w:rPr>
              <w:fldChar w:fldCharType="end"/>
            </w:r>
          </w:hyperlink>
        </w:p>
        <w:p w14:paraId="51E1D36B" w14:textId="64267B7F"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78" w:history="1">
            <w:r w:rsidRPr="00F2709F">
              <w:rPr>
                <w:rStyle w:val="Hyperlink"/>
                <w:rFonts w:asciiTheme="minorBidi" w:hAnsiTheme="minorBidi"/>
                <w:noProof/>
                <w:lang w:val="en-GB"/>
              </w:rPr>
              <w:t>2.3 Literature Review</w:t>
            </w:r>
            <w:r>
              <w:rPr>
                <w:noProof/>
                <w:webHidden/>
              </w:rPr>
              <w:tab/>
            </w:r>
            <w:r>
              <w:rPr>
                <w:noProof/>
                <w:webHidden/>
              </w:rPr>
              <w:fldChar w:fldCharType="begin"/>
            </w:r>
            <w:r>
              <w:rPr>
                <w:noProof/>
                <w:webHidden/>
              </w:rPr>
              <w:instrText xml:space="preserve"> PAGEREF _Toc225983378 \h </w:instrText>
            </w:r>
            <w:r>
              <w:rPr>
                <w:noProof/>
                <w:webHidden/>
              </w:rPr>
            </w:r>
            <w:r>
              <w:rPr>
                <w:noProof/>
                <w:webHidden/>
              </w:rPr>
              <w:fldChar w:fldCharType="separate"/>
            </w:r>
            <w:r>
              <w:rPr>
                <w:noProof/>
                <w:webHidden/>
              </w:rPr>
              <w:t>11</w:t>
            </w:r>
            <w:r>
              <w:rPr>
                <w:noProof/>
                <w:webHidden/>
              </w:rPr>
              <w:fldChar w:fldCharType="end"/>
            </w:r>
          </w:hyperlink>
        </w:p>
        <w:p w14:paraId="5F789F83" w14:textId="02FE83CE"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379" w:history="1">
            <w:r w:rsidRPr="00F2709F">
              <w:rPr>
                <w:rStyle w:val="Hyperlink"/>
                <w:rFonts w:asciiTheme="minorBidi" w:hAnsiTheme="minorBidi"/>
                <w:noProof/>
                <w:lang w:val="en-GB"/>
              </w:rPr>
              <w:t>2.3.1 The Emergence of the Quasi-Market and Independent Fostering Agencies</w:t>
            </w:r>
            <w:r>
              <w:rPr>
                <w:noProof/>
                <w:webHidden/>
              </w:rPr>
              <w:tab/>
            </w:r>
            <w:r>
              <w:rPr>
                <w:noProof/>
                <w:webHidden/>
              </w:rPr>
              <w:fldChar w:fldCharType="begin"/>
            </w:r>
            <w:r>
              <w:rPr>
                <w:noProof/>
                <w:webHidden/>
              </w:rPr>
              <w:instrText xml:space="preserve"> PAGEREF _Toc225983379 \h </w:instrText>
            </w:r>
            <w:r>
              <w:rPr>
                <w:noProof/>
                <w:webHidden/>
              </w:rPr>
            </w:r>
            <w:r>
              <w:rPr>
                <w:noProof/>
                <w:webHidden/>
              </w:rPr>
              <w:fldChar w:fldCharType="separate"/>
            </w:r>
            <w:r>
              <w:rPr>
                <w:noProof/>
                <w:webHidden/>
              </w:rPr>
              <w:t>11</w:t>
            </w:r>
            <w:r>
              <w:rPr>
                <w:noProof/>
                <w:webHidden/>
              </w:rPr>
              <w:fldChar w:fldCharType="end"/>
            </w:r>
          </w:hyperlink>
        </w:p>
        <w:p w14:paraId="318C5728" w14:textId="6DFF80ED"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380" w:history="1">
            <w:r w:rsidRPr="00F2709F">
              <w:rPr>
                <w:rStyle w:val="Hyperlink"/>
                <w:rFonts w:asciiTheme="minorBidi" w:hAnsiTheme="minorBidi"/>
                <w:noProof/>
                <w:lang w:val="en-GB"/>
              </w:rPr>
              <w:t>2.3.2 Child Outcomes: Placement Stability, Educational Attainment and Emotional Well-being</w:t>
            </w:r>
            <w:r>
              <w:rPr>
                <w:noProof/>
                <w:webHidden/>
              </w:rPr>
              <w:tab/>
            </w:r>
            <w:r>
              <w:rPr>
                <w:noProof/>
                <w:webHidden/>
              </w:rPr>
              <w:fldChar w:fldCharType="begin"/>
            </w:r>
            <w:r>
              <w:rPr>
                <w:noProof/>
                <w:webHidden/>
              </w:rPr>
              <w:instrText xml:space="preserve"> PAGEREF _Toc225983380 \h </w:instrText>
            </w:r>
            <w:r>
              <w:rPr>
                <w:noProof/>
                <w:webHidden/>
              </w:rPr>
            </w:r>
            <w:r>
              <w:rPr>
                <w:noProof/>
                <w:webHidden/>
              </w:rPr>
              <w:fldChar w:fldCharType="separate"/>
            </w:r>
            <w:r>
              <w:rPr>
                <w:noProof/>
                <w:webHidden/>
              </w:rPr>
              <w:t>11</w:t>
            </w:r>
            <w:r>
              <w:rPr>
                <w:noProof/>
                <w:webHidden/>
              </w:rPr>
              <w:fldChar w:fldCharType="end"/>
            </w:r>
          </w:hyperlink>
        </w:p>
        <w:p w14:paraId="6FF868F4" w14:textId="2BD0EDB9"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381" w:history="1">
            <w:r w:rsidRPr="00F2709F">
              <w:rPr>
                <w:rStyle w:val="Hyperlink"/>
                <w:rFonts w:asciiTheme="minorBidi" w:hAnsiTheme="minorBidi"/>
                <w:noProof/>
                <w:lang w:val="en-GB"/>
              </w:rPr>
              <w:t>2.3.3 Operational Efficacy: Costs, Recruitment, Retention and Support Investment</w:t>
            </w:r>
            <w:r>
              <w:rPr>
                <w:noProof/>
                <w:webHidden/>
              </w:rPr>
              <w:tab/>
            </w:r>
            <w:r>
              <w:rPr>
                <w:noProof/>
                <w:webHidden/>
              </w:rPr>
              <w:fldChar w:fldCharType="begin"/>
            </w:r>
            <w:r>
              <w:rPr>
                <w:noProof/>
                <w:webHidden/>
              </w:rPr>
              <w:instrText xml:space="preserve"> PAGEREF _Toc225983381 \h </w:instrText>
            </w:r>
            <w:r>
              <w:rPr>
                <w:noProof/>
                <w:webHidden/>
              </w:rPr>
            </w:r>
            <w:r>
              <w:rPr>
                <w:noProof/>
                <w:webHidden/>
              </w:rPr>
              <w:fldChar w:fldCharType="separate"/>
            </w:r>
            <w:r>
              <w:rPr>
                <w:noProof/>
                <w:webHidden/>
              </w:rPr>
              <w:t>12</w:t>
            </w:r>
            <w:r>
              <w:rPr>
                <w:noProof/>
                <w:webHidden/>
              </w:rPr>
              <w:fldChar w:fldCharType="end"/>
            </w:r>
          </w:hyperlink>
        </w:p>
        <w:p w14:paraId="27DF4729" w14:textId="782B13D2"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382" w:history="1">
            <w:r w:rsidRPr="00F2709F">
              <w:rPr>
                <w:rStyle w:val="Hyperlink"/>
                <w:rFonts w:asciiTheme="minorBidi" w:hAnsiTheme="minorBidi"/>
                <w:noProof/>
                <w:lang w:val="en-GB"/>
              </w:rPr>
              <w:t>2.3.4 Ethical Considerations and Proxy Measures</w:t>
            </w:r>
            <w:r>
              <w:rPr>
                <w:noProof/>
                <w:webHidden/>
              </w:rPr>
              <w:tab/>
            </w:r>
            <w:r>
              <w:rPr>
                <w:noProof/>
                <w:webHidden/>
              </w:rPr>
              <w:fldChar w:fldCharType="begin"/>
            </w:r>
            <w:r>
              <w:rPr>
                <w:noProof/>
                <w:webHidden/>
              </w:rPr>
              <w:instrText xml:space="preserve"> PAGEREF _Toc225983382 \h </w:instrText>
            </w:r>
            <w:r>
              <w:rPr>
                <w:noProof/>
                <w:webHidden/>
              </w:rPr>
            </w:r>
            <w:r>
              <w:rPr>
                <w:noProof/>
                <w:webHidden/>
              </w:rPr>
              <w:fldChar w:fldCharType="separate"/>
            </w:r>
            <w:r>
              <w:rPr>
                <w:noProof/>
                <w:webHidden/>
              </w:rPr>
              <w:t>12</w:t>
            </w:r>
            <w:r>
              <w:rPr>
                <w:noProof/>
                <w:webHidden/>
              </w:rPr>
              <w:fldChar w:fldCharType="end"/>
            </w:r>
          </w:hyperlink>
        </w:p>
        <w:p w14:paraId="3BB9C6BD" w14:textId="66F901A4"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83" w:history="1">
            <w:r w:rsidRPr="00F2709F">
              <w:rPr>
                <w:rStyle w:val="Hyperlink"/>
                <w:rFonts w:asciiTheme="minorBidi" w:hAnsiTheme="minorBidi"/>
                <w:noProof/>
                <w:lang w:val="en-GB"/>
              </w:rPr>
              <w:t>2.4 Literature Gaps</w:t>
            </w:r>
            <w:r>
              <w:rPr>
                <w:noProof/>
                <w:webHidden/>
              </w:rPr>
              <w:tab/>
            </w:r>
            <w:r>
              <w:rPr>
                <w:noProof/>
                <w:webHidden/>
              </w:rPr>
              <w:fldChar w:fldCharType="begin"/>
            </w:r>
            <w:r>
              <w:rPr>
                <w:noProof/>
                <w:webHidden/>
              </w:rPr>
              <w:instrText xml:space="preserve"> PAGEREF _Toc225983383 \h </w:instrText>
            </w:r>
            <w:r>
              <w:rPr>
                <w:noProof/>
                <w:webHidden/>
              </w:rPr>
            </w:r>
            <w:r>
              <w:rPr>
                <w:noProof/>
                <w:webHidden/>
              </w:rPr>
              <w:fldChar w:fldCharType="separate"/>
            </w:r>
            <w:r>
              <w:rPr>
                <w:noProof/>
                <w:webHidden/>
              </w:rPr>
              <w:t>13</w:t>
            </w:r>
            <w:r>
              <w:rPr>
                <w:noProof/>
                <w:webHidden/>
              </w:rPr>
              <w:fldChar w:fldCharType="end"/>
            </w:r>
          </w:hyperlink>
        </w:p>
        <w:p w14:paraId="610A0824" w14:textId="767B0183"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84" w:history="1">
            <w:r w:rsidRPr="00F2709F">
              <w:rPr>
                <w:rStyle w:val="Hyperlink"/>
                <w:rFonts w:asciiTheme="minorBidi" w:hAnsiTheme="minorBidi"/>
                <w:noProof/>
                <w:lang w:val="en-GB"/>
              </w:rPr>
              <w:t>2.5 Conceptual Framework</w:t>
            </w:r>
            <w:r>
              <w:rPr>
                <w:noProof/>
                <w:webHidden/>
              </w:rPr>
              <w:tab/>
            </w:r>
            <w:r>
              <w:rPr>
                <w:noProof/>
                <w:webHidden/>
              </w:rPr>
              <w:fldChar w:fldCharType="begin"/>
            </w:r>
            <w:r>
              <w:rPr>
                <w:noProof/>
                <w:webHidden/>
              </w:rPr>
              <w:instrText xml:space="preserve"> PAGEREF _Toc225983384 \h </w:instrText>
            </w:r>
            <w:r>
              <w:rPr>
                <w:noProof/>
                <w:webHidden/>
              </w:rPr>
            </w:r>
            <w:r>
              <w:rPr>
                <w:noProof/>
                <w:webHidden/>
              </w:rPr>
              <w:fldChar w:fldCharType="separate"/>
            </w:r>
            <w:r>
              <w:rPr>
                <w:noProof/>
                <w:webHidden/>
              </w:rPr>
              <w:t>13</w:t>
            </w:r>
            <w:r>
              <w:rPr>
                <w:noProof/>
                <w:webHidden/>
              </w:rPr>
              <w:fldChar w:fldCharType="end"/>
            </w:r>
          </w:hyperlink>
        </w:p>
        <w:p w14:paraId="58E731DB" w14:textId="60962203" w:rsidR="00425A7A" w:rsidRDefault="00425A7A">
          <w:pPr>
            <w:pStyle w:val="TOC1"/>
            <w:tabs>
              <w:tab w:val="right" w:leader="dot" w:pos="9350"/>
            </w:tabs>
            <w:rPr>
              <w:rFonts w:asciiTheme="minorHAnsi" w:hAnsiTheme="minorHAnsi"/>
              <w:noProof/>
              <w:kern w:val="2"/>
              <w:szCs w:val="24"/>
              <w:lang w:eastAsia="en-US"/>
              <w14:ligatures w14:val="standardContextual"/>
            </w:rPr>
          </w:pPr>
          <w:hyperlink w:anchor="_Toc225983385" w:history="1">
            <w:r w:rsidRPr="00F2709F">
              <w:rPr>
                <w:rStyle w:val="Hyperlink"/>
                <w:rFonts w:asciiTheme="minorBidi" w:hAnsiTheme="minorBidi"/>
                <w:noProof/>
                <w:lang w:val="en-GB"/>
              </w:rPr>
              <w:t>Chapter 3: Research Methodology</w:t>
            </w:r>
            <w:r>
              <w:rPr>
                <w:noProof/>
                <w:webHidden/>
              </w:rPr>
              <w:tab/>
            </w:r>
            <w:r>
              <w:rPr>
                <w:noProof/>
                <w:webHidden/>
              </w:rPr>
              <w:fldChar w:fldCharType="begin"/>
            </w:r>
            <w:r>
              <w:rPr>
                <w:noProof/>
                <w:webHidden/>
              </w:rPr>
              <w:instrText xml:space="preserve"> PAGEREF _Toc225983385 \h </w:instrText>
            </w:r>
            <w:r>
              <w:rPr>
                <w:noProof/>
                <w:webHidden/>
              </w:rPr>
            </w:r>
            <w:r>
              <w:rPr>
                <w:noProof/>
                <w:webHidden/>
              </w:rPr>
              <w:fldChar w:fldCharType="separate"/>
            </w:r>
            <w:r>
              <w:rPr>
                <w:noProof/>
                <w:webHidden/>
              </w:rPr>
              <w:t>14</w:t>
            </w:r>
            <w:r>
              <w:rPr>
                <w:noProof/>
                <w:webHidden/>
              </w:rPr>
              <w:fldChar w:fldCharType="end"/>
            </w:r>
          </w:hyperlink>
        </w:p>
        <w:p w14:paraId="3870842A" w14:textId="7647479A"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86" w:history="1">
            <w:r w:rsidRPr="00F2709F">
              <w:rPr>
                <w:rStyle w:val="Hyperlink"/>
                <w:rFonts w:asciiTheme="minorBidi" w:hAnsiTheme="minorBidi"/>
                <w:noProof/>
                <w:lang w:val="en-GB"/>
              </w:rPr>
              <w:t>3.1 Introduction</w:t>
            </w:r>
            <w:r>
              <w:rPr>
                <w:noProof/>
                <w:webHidden/>
              </w:rPr>
              <w:tab/>
            </w:r>
            <w:r>
              <w:rPr>
                <w:noProof/>
                <w:webHidden/>
              </w:rPr>
              <w:fldChar w:fldCharType="begin"/>
            </w:r>
            <w:r>
              <w:rPr>
                <w:noProof/>
                <w:webHidden/>
              </w:rPr>
              <w:instrText xml:space="preserve"> PAGEREF _Toc225983386 \h </w:instrText>
            </w:r>
            <w:r>
              <w:rPr>
                <w:noProof/>
                <w:webHidden/>
              </w:rPr>
            </w:r>
            <w:r>
              <w:rPr>
                <w:noProof/>
                <w:webHidden/>
              </w:rPr>
              <w:fldChar w:fldCharType="separate"/>
            </w:r>
            <w:r>
              <w:rPr>
                <w:noProof/>
                <w:webHidden/>
              </w:rPr>
              <w:t>14</w:t>
            </w:r>
            <w:r>
              <w:rPr>
                <w:noProof/>
                <w:webHidden/>
              </w:rPr>
              <w:fldChar w:fldCharType="end"/>
            </w:r>
          </w:hyperlink>
        </w:p>
        <w:p w14:paraId="4F8AFE6C" w14:textId="448DF455"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87" w:history="1">
            <w:r w:rsidRPr="00F2709F">
              <w:rPr>
                <w:rStyle w:val="Hyperlink"/>
                <w:rFonts w:asciiTheme="minorBidi" w:hAnsiTheme="minorBidi"/>
                <w:noProof/>
                <w:lang w:val="en-GB"/>
              </w:rPr>
              <w:t>3.2 Research Philosophies and Assumptions</w:t>
            </w:r>
            <w:r>
              <w:rPr>
                <w:noProof/>
                <w:webHidden/>
              </w:rPr>
              <w:tab/>
            </w:r>
            <w:r>
              <w:rPr>
                <w:noProof/>
                <w:webHidden/>
              </w:rPr>
              <w:fldChar w:fldCharType="begin"/>
            </w:r>
            <w:r>
              <w:rPr>
                <w:noProof/>
                <w:webHidden/>
              </w:rPr>
              <w:instrText xml:space="preserve"> PAGEREF _Toc225983387 \h </w:instrText>
            </w:r>
            <w:r>
              <w:rPr>
                <w:noProof/>
                <w:webHidden/>
              </w:rPr>
            </w:r>
            <w:r>
              <w:rPr>
                <w:noProof/>
                <w:webHidden/>
              </w:rPr>
              <w:fldChar w:fldCharType="separate"/>
            </w:r>
            <w:r>
              <w:rPr>
                <w:noProof/>
                <w:webHidden/>
              </w:rPr>
              <w:t>14</w:t>
            </w:r>
            <w:r>
              <w:rPr>
                <w:noProof/>
                <w:webHidden/>
              </w:rPr>
              <w:fldChar w:fldCharType="end"/>
            </w:r>
          </w:hyperlink>
        </w:p>
        <w:p w14:paraId="224F53CC" w14:textId="6D72C974"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88" w:history="1">
            <w:r w:rsidRPr="00F2709F">
              <w:rPr>
                <w:rStyle w:val="Hyperlink"/>
                <w:rFonts w:asciiTheme="minorBidi" w:hAnsiTheme="minorBidi"/>
                <w:noProof/>
                <w:lang w:val="en-GB"/>
              </w:rPr>
              <w:t>3.3 Research Approaches</w:t>
            </w:r>
            <w:r>
              <w:rPr>
                <w:noProof/>
                <w:webHidden/>
              </w:rPr>
              <w:tab/>
            </w:r>
            <w:r>
              <w:rPr>
                <w:noProof/>
                <w:webHidden/>
              </w:rPr>
              <w:fldChar w:fldCharType="begin"/>
            </w:r>
            <w:r>
              <w:rPr>
                <w:noProof/>
                <w:webHidden/>
              </w:rPr>
              <w:instrText xml:space="preserve"> PAGEREF _Toc225983388 \h </w:instrText>
            </w:r>
            <w:r>
              <w:rPr>
                <w:noProof/>
                <w:webHidden/>
              </w:rPr>
            </w:r>
            <w:r>
              <w:rPr>
                <w:noProof/>
                <w:webHidden/>
              </w:rPr>
              <w:fldChar w:fldCharType="separate"/>
            </w:r>
            <w:r>
              <w:rPr>
                <w:noProof/>
                <w:webHidden/>
              </w:rPr>
              <w:t>14</w:t>
            </w:r>
            <w:r>
              <w:rPr>
                <w:noProof/>
                <w:webHidden/>
              </w:rPr>
              <w:fldChar w:fldCharType="end"/>
            </w:r>
          </w:hyperlink>
        </w:p>
        <w:p w14:paraId="584E756D" w14:textId="1740C5D3"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89" w:history="1">
            <w:r w:rsidRPr="00F2709F">
              <w:rPr>
                <w:rStyle w:val="Hyperlink"/>
                <w:rFonts w:asciiTheme="minorBidi" w:hAnsiTheme="minorBidi"/>
                <w:noProof/>
                <w:lang w:val="en-GB"/>
              </w:rPr>
              <w:t>3.4 Research Strategy and Choice</w:t>
            </w:r>
            <w:r>
              <w:rPr>
                <w:noProof/>
                <w:webHidden/>
              </w:rPr>
              <w:tab/>
            </w:r>
            <w:r>
              <w:rPr>
                <w:noProof/>
                <w:webHidden/>
              </w:rPr>
              <w:fldChar w:fldCharType="begin"/>
            </w:r>
            <w:r>
              <w:rPr>
                <w:noProof/>
                <w:webHidden/>
              </w:rPr>
              <w:instrText xml:space="preserve"> PAGEREF _Toc225983389 \h </w:instrText>
            </w:r>
            <w:r>
              <w:rPr>
                <w:noProof/>
                <w:webHidden/>
              </w:rPr>
            </w:r>
            <w:r>
              <w:rPr>
                <w:noProof/>
                <w:webHidden/>
              </w:rPr>
              <w:fldChar w:fldCharType="separate"/>
            </w:r>
            <w:r>
              <w:rPr>
                <w:noProof/>
                <w:webHidden/>
              </w:rPr>
              <w:t>14</w:t>
            </w:r>
            <w:r>
              <w:rPr>
                <w:noProof/>
                <w:webHidden/>
              </w:rPr>
              <w:fldChar w:fldCharType="end"/>
            </w:r>
          </w:hyperlink>
        </w:p>
        <w:p w14:paraId="54FBB8E7" w14:textId="20CDAAAF"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90" w:history="1">
            <w:r w:rsidRPr="00F2709F">
              <w:rPr>
                <w:rStyle w:val="Hyperlink"/>
                <w:rFonts w:asciiTheme="minorBidi" w:hAnsiTheme="minorBidi"/>
                <w:noProof/>
                <w:lang w:val="en-GB"/>
              </w:rPr>
              <w:t>3.5 Research Design</w:t>
            </w:r>
            <w:r>
              <w:rPr>
                <w:noProof/>
                <w:webHidden/>
              </w:rPr>
              <w:tab/>
            </w:r>
            <w:r>
              <w:rPr>
                <w:noProof/>
                <w:webHidden/>
              </w:rPr>
              <w:fldChar w:fldCharType="begin"/>
            </w:r>
            <w:r>
              <w:rPr>
                <w:noProof/>
                <w:webHidden/>
              </w:rPr>
              <w:instrText xml:space="preserve"> PAGEREF _Toc225983390 \h </w:instrText>
            </w:r>
            <w:r>
              <w:rPr>
                <w:noProof/>
                <w:webHidden/>
              </w:rPr>
            </w:r>
            <w:r>
              <w:rPr>
                <w:noProof/>
                <w:webHidden/>
              </w:rPr>
              <w:fldChar w:fldCharType="separate"/>
            </w:r>
            <w:r>
              <w:rPr>
                <w:noProof/>
                <w:webHidden/>
              </w:rPr>
              <w:t>14</w:t>
            </w:r>
            <w:r>
              <w:rPr>
                <w:noProof/>
                <w:webHidden/>
              </w:rPr>
              <w:fldChar w:fldCharType="end"/>
            </w:r>
          </w:hyperlink>
        </w:p>
        <w:p w14:paraId="57F15BBF" w14:textId="2E23AE79"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91" w:history="1">
            <w:r w:rsidRPr="00F2709F">
              <w:rPr>
                <w:rStyle w:val="Hyperlink"/>
                <w:rFonts w:asciiTheme="minorBidi" w:hAnsiTheme="minorBidi"/>
                <w:noProof/>
                <w:lang w:val="en-GB"/>
              </w:rPr>
              <w:t>3.6 Research Time Horizon</w:t>
            </w:r>
            <w:r>
              <w:rPr>
                <w:noProof/>
                <w:webHidden/>
              </w:rPr>
              <w:tab/>
            </w:r>
            <w:r>
              <w:rPr>
                <w:noProof/>
                <w:webHidden/>
              </w:rPr>
              <w:fldChar w:fldCharType="begin"/>
            </w:r>
            <w:r>
              <w:rPr>
                <w:noProof/>
                <w:webHidden/>
              </w:rPr>
              <w:instrText xml:space="preserve"> PAGEREF _Toc225983391 \h </w:instrText>
            </w:r>
            <w:r>
              <w:rPr>
                <w:noProof/>
                <w:webHidden/>
              </w:rPr>
            </w:r>
            <w:r>
              <w:rPr>
                <w:noProof/>
                <w:webHidden/>
              </w:rPr>
              <w:fldChar w:fldCharType="separate"/>
            </w:r>
            <w:r>
              <w:rPr>
                <w:noProof/>
                <w:webHidden/>
              </w:rPr>
              <w:t>15</w:t>
            </w:r>
            <w:r>
              <w:rPr>
                <w:noProof/>
                <w:webHidden/>
              </w:rPr>
              <w:fldChar w:fldCharType="end"/>
            </w:r>
          </w:hyperlink>
        </w:p>
        <w:p w14:paraId="61598274" w14:textId="6FB86CD8"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92" w:history="1">
            <w:r w:rsidRPr="00F2709F">
              <w:rPr>
                <w:rStyle w:val="Hyperlink"/>
                <w:rFonts w:asciiTheme="minorBidi" w:hAnsiTheme="minorBidi"/>
                <w:noProof/>
                <w:lang w:val="en-GB"/>
              </w:rPr>
              <w:t>3.7 Data Collection Methods</w:t>
            </w:r>
            <w:r>
              <w:rPr>
                <w:noProof/>
                <w:webHidden/>
              </w:rPr>
              <w:tab/>
            </w:r>
            <w:r>
              <w:rPr>
                <w:noProof/>
                <w:webHidden/>
              </w:rPr>
              <w:fldChar w:fldCharType="begin"/>
            </w:r>
            <w:r>
              <w:rPr>
                <w:noProof/>
                <w:webHidden/>
              </w:rPr>
              <w:instrText xml:space="preserve"> PAGEREF _Toc225983392 \h </w:instrText>
            </w:r>
            <w:r>
              <w:rPr>
                <w:noProof/>
                <w:webHidden/>
              </w:rPr>
            </w:r>
            <w:r>
              <w:rPr>
                <w:noProof/>
                <w:webHidden/>
              </w:rPr>
              <w:fldChar w:fldCharType="separate"/>
            </w:r>
            <w:r>
              <w:rPr>
                <w:noProof/>
                <w:webHidden/>
              </w:rPr>
              <w:t>15</w:t>
            </w:r>
            <w:r>
              <w:rPr>
                <w:noProof/>
                <w:webHidden/>
              </w:rPr>
              <w:fldChar w:fldCharType="end"/>
            </w:r>
          </w:hyperlink>
        </w:p>
        <w:p w14:paraId="41EE94B3" w14:textId="26169896"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93" w:history="1">
            <w:r w:rsidRPr="00F2709F">
              <w:rPr>
                <w:rStyle w:val="Hyperlink"/>
                <w:rFonts w:asciiTheme="minorBidi" w:hAnsiTheme="minorBidi"/>
                <w:noProof/>
                <w:lang w:val="en-GB"/>
              </w:rPr>
              <w:t>3.8 Research Searching Strategy</w:t>
            </w:r>
            <w:r>
              <w:rPr>
                <w:noProof/>
                <w:webHidden/>
              </w:rPr>
              <w:tab/>
            </w:r>
            <w:r>
              <w:rPr>
                <w:noProof/>
                <w:webHidden/>
              </w:rPr>
              <w:fldChar w:fldCharType="begin"/>
            </w:r>
            <w:r>
              <w:rPr>
                <w:noProof/>
                <w:webHidden/>
              </w:rPr>
              <w:instrText xml:space="preserve"> PAGEREF _Toc225983393 \h </w:instrText>
            </w:r>
            <w:r>
              <w:rPr>
                <w:noProof/>
                <w:webHidden/>
              </w:rPr>
            </w:r>
            <w:r>
              <w:rPr>
                <w:noProof/>
                <w:webHidden/>
              </w:rPr>
              <w:fldChar w:fldCharType="separate"/>
            </w:r>
            <w:r>
              <w:rPr>
                <w:noProof/>
                <w:webHidden/>
              </w:rPr>
              <w:t>15</w:t>
            </w:r>
            <w:r>
              <w:rPr>
                <w:noProof/>
                <w:webHidden/>
              </w:rPr>
              <w:fldChar w:fldCharType="end"/>
            </w:r>
          </w:hyperlink>
        </w:p>
        <w:p w14:paraId="78CB7AD4" w14:textId="30CA282B"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394" w:history="1">
            <w:r w:rsidRPr="00F2709F">
              <w:rPr>
                <w:rStyle w:val="Hyperlink"/>
                <w:rFonts w:asciiTheme="minorBidi" w:hAnsiTheme="minorBidi"/>
                <w:noProof/>
                <w:lang w:val="en-GB"/>
              </w:rPr>
              <w:t>3.8.1 Keywords</w:t>
            </w:r>
            <w:r>
              <w:rPr>
                <w:noProof/>
                <w:webHidden/>
              </w:rPr>
              <w:tab/>
            </w:r>
            <w:r>
              <w:rPr>
                <w:noProof/>
                <w:webHidden/>
              </w:rPr>
              <w:fldChar w:fldCharType="begin"/>
            </w:r>
            <w:r>
              <w:rPr>
                <w:noProof/>
                <w:webHidden/>
              </w:rPr>
              <w:instrText xml:space="preserve"> PAGEREF _Toc225983394 \h </w:instrText>
            </w:r>
            <w:r>
              <w:rPr>
                <w:noProof/>
                <w:webHidden/>
              </w:rPr>
            </w:r>
            <w:r>
              <w:rPr>
                <w:noProof/>
                <w:webHidden/>
              </w:rPr>
              <w:fldChar w:fldCharType="separate"/>
            </w:r>
            <w:r>
              <w:rPr>
                <w:noProof/>
                <w:webHidden/>
              </w:rPr>
              <w:t>15</w:t>
            </w:r>
            <w:r>
              <w:rPr>
                <w:noProof/>
                <w:webHidden/>
              </w:rPr>
              <w:fldChar w:fldCharType="end"/>
            </w:r>
          </w:hyperlink>
        </w:p>
        <w:p w14:paraId="3134151F" w14:textId="3225A2D4"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395" w:history="1">
            <w:r w:rsidRPr="00F2709F">
              <w:rPr>
                <w:rStyle w:val="Hyperlink"/>
                <w:rFonts w:asciiTheme="minorBidi" w:hAnsiTheme="minorBidi"/>
                <w:noProof/>
                <w:lang w:val="en-GB"/>
              </w:rPr>
              <w:t>3.8.2 Inclusion and Exclusion</w:t>
            </w:r>
            <w:r>
              <w:rPr>
                <w:noProof/>
                <w:webHidden/>
              </w:rPr>
              <w:tab/>
            </w:r>
            <w:r>
              <w:rPr>
                <w:noProof/>
                <w:webHidden/>
              </w:rPr>
              <w:fldChar w:fldCharType="begin"/>
            </w:r>
            <w:r>
              <w:rPr>
                <w:noProof/>
                <w:webHidden/>
              </w:rPr>
              <w:instrText xml:space="preserve"> PAGEREF _Toc225983395 \h </w:instrText>
            </w:r>
            <w:r>
              <w:rPr>
                <w:noProof/>
                <w:webHidden/>
              </w:rPr>
            </w:r>
            <w:r>
              <w:rPr>
                <w:noProof/>
                <w:webHidden/>
              </w:rPr>
              <w:fldChar w:fldCharType="separate"/>
            </w:r>
            <w:r>
              <w:rPr>
                <w:noProof/>
                <w:webHidden/>
              </w:rPr>
              <w:t>15</w:t>
            </w:r>
            <w:r>
              <w:rPr>
                <w:noProof/>
                <w:webHidden/>
              </w:rPr>
              <w:fldChar w:fldCharType="end"/>
            </w:r>
          </w:hyperlink>
        </w:p>
        <w:p w14:paraId="361B14B6" w14:textId="1E007220"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96" w:history="1">
            <w:r w:rsidRPr="00F2709F">
              <w:rPr>
                <w:rStyle w:val="Hyperlink"/>
                <w:rFonts w:asciiTheme="minorBidi" w:hAnsiTheme="minorBidi"/>
                <w:noProof/>
                <w:lang w:val="en-GB"/>
              </w:rPr>
              <w:t>3.9 Research Screening and Selection</w:t>
            </w:r>
            <w:r>
              <w:rPr>
                <w:noProof/>
                <w:webHidden/>
              </w:rPr>
              <w:tab/>
            </w:r>
            <w:r>
              <w:rPr>
                <w:noProof/>
                <w:webHidden/>
              </w:rPr>
              <w:fldChar w:fldCharType="begin"/>
            </w:r>
            <w:r>
              <w:rPr>
                <w:noProof/>
                <w:webHidden/>
              </w:rPr>
              <w:instrText xml:space="preserve"> PAGEREF _Toc225983396 \h </w:instrText>
            </w:r>
            <w:r>
              <w:rPr>
                <w:noProof/>
                <w:webHidden/>
              </w:rPr>
            </w:r>
            <w:r>
              <w:rPr>
                <w:noProof/>
                <w:webHidden/>
              </w:rPr>
              <w:fldChar w:fldCharType="separate"/>
            </w:r>
            <w:r>
              <w:rPr>
                <w:noProof/>
                <w:webHidden/>
              </w:rPr>
              <w:t>16</w:t>
            </w:r>
            <w:r>
              <w:rPr>
                <w:noProof/>
                <w:webHidden/>
              </w:rPr>
              <w:fldChar w:fldCharType="end"/>
            </w:r>
          </w:hyperlink>
        </w:p>
        <w:p w14:paraId="47F66AC6" w14:textId="79CC3BFC"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97" w:history="1">
            <w:r w:rsidRPr="00F2709F">
              <w:rPr>
                <w:rStyle w:val="Hyperlink"/>
                <w:rFonts w:asciiTheme="minorBidi" w:hAnsiTheme="minorBidi"/>
                <w:noProof/>
                <w:lang w:val="en-GB"/>
              </w:rPr>
              <w:t>3.10 Data Analysis</w:t>
            </w:r>
            <w:r>
              <w:rPr>
                <w:noProof/>
                <w:webHidden/>
              </w:rPr>
              <w:tab/>
            </w:r>
            <w:r>
              <w:rPr>
                <w:noProof/>
                <w:webHidden/>
              </w:rPr>
              <w:fldChar w:fldCharType="begin"/>
            </w:r>
            <w:r>
              <w:rPr>
                <w:noProof/>
                <w:webHidden/>
              </w:rPr>
              <w:instrText xml:space="preserve"> PAGEREF _Toc225983397 \h </w:instrText>
            </w:r>
            <w:r>
              <w:rPr>
                <w:noProof/>
                <w:webHidden/>
              </w:rPr>
            </w:r>
            <w:r>
              <w:rPr>
                <w:noProof/>
                <w:webHidden/>
              </w:rPr>
              <w:fldChar w:fldCharType="separate"/>
            </w:r>
            <w:r>
              <w:rPr>
                <w:noProof/>
                <w:webHidden/>
              </w:rPr>
              <w:t>16</w:t>
            </w:r>
            <w:r>
              <w:rPr>
                <w:noProof/>
                <w:webHidden/>
              </w:rPr>
              <w:fldChar w:fldCharType="end"/>
            </w:r>
          </w:hyperlink>
        </w:p>
        <w:p w14:paraId="536B13E8" w14:textId="72C66975"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98" w:history="1">
            <w:r w:rsidRPr="00F2709F">
              <w:rPr>
                <w:rStyle w:val="Hyperlink"/>
                <w:rFonts w:asciiTheme="minorBidi" w:hAnsiTheme="minorBidi"/>
                <w:noProof/>
                <w:lang w:val="en-GB"/>
              </w:rPr>
              <w:t>3.11 Ethical Considerations</w:t>
            </w:r>
            <w:r>
              <w:rPr>
                <w:noProof/>
                <w:webHidden/>
              </w:rPr>
              <w:tab/>
            </w:r>
            <w:r>
              <w:rPr>
                <w:noProof/>
                <w:webHidden/>
              </w:rPr>
              <w:fldChar w:fldCharType="begin"/>
            </w:r>
            <w:r>
              <w:rPr>
                <w:noProof/>
                <w:webHidden/>
              </w:rPr>
              <w:instrText xml:space="preserve"> PAGEREF _Toc225983398 \h </w:instrText>
            </w:r>
            <w:r>
              <w:rPr>
                <w:noProof/>
                <w:webHidden/>
              </w:rPr>
            </w:r>
            <w:r>
              <w:rPr>
                <w:noProof/>
                <w:webHidden/>
              </w:rPr>
              <w:fldChar w:fldCharType="separate"/>
            </w:r>
            <w:r>
              <w:rPr>
                <w:noProof/>
                <w:webHidden/>
              </w:rPr>
              <w:t>17</w:t>
            </w:r>
            <w:r>
              <w:rPr>
                <w:noProof/>
                <w:webHidden/>
              </w:rPr>
              <w:fldChar w:fldCharType="end"/>
            </w:r>
          </w:hyperlink>
        </w:p>
        <w:p w14:paraId="4DE78D49" w14:textId="6D2FF0E9"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399" w:history="1">
            <w:r w:rsidRPr="00F2709F">
              <w:rPr>
                <w:rStyle w:val="Hyperlink"/>
                <w:rFonts w:asciiTheme="minorBidi" w:hAnsiTheme="minorBidi"/>
                <w:noProof/>
                <w:lang w:val="en-GB"/>
              </w:rPr>
              <w:t>3.12 Research Limitations</w:t>
            </w:r>
            <w:r>
              <w:rPr>
                <w:noProof/>
                <w:webHidden/>
              </w:rPr>
              <w:tab/>
            </w:r>
            <w:r>
              <w:rPr>
                <w:noProof/>
                <w:webHidden/>
              </w:rPr>
              <w:fldChar w:fldCharType="begin"/>
            </w:r>
            <w:r>
              <w:rPr>
                <w:noProof/>
                <w:webHidden/>
              </w:rPr>
              <w:instrText xml:space="preserve"> PAGEREF _Toc225983399 \h </w:instrText>
            </w:r>
            <w:r>
              <w:rPr>
                <w:noProof/>
                <w:webHidden/>
              </w:rPr>
            </w:r>
            <w:r>
              <w:rPr>
                <w:noProof/>
                <w:webHidden/>
              </w:rPr>
              <w:fldChar w:fldCharType="separate"/>
            </w:r>
            <w:r>
              <w:rPr>
                <w:noProof/>
                <w:webHidden/>
              </w:rPr>
              <w:t>17</w:t>
            </w:r>
            <w:r>
              <w:rPr>
                <w:noProof/>
                <w:webHidden/>
              </w:rPr>
              <w:fldChar w:fldCharType="end"/>
            </w:r>
          </w:hyperlink>
        </w:p>
        <w:p w14:paraId="472419D6" w14:textId="44EE8222" w:rsidR="00425A7A" w:rsidRDefault="00425A7A">
          <w:pPr>
            <w:pStyle w:val="TOC1"/>
            <w:tabs>
              <w:tab w:val="right" w:leader="dot" w:pos="9350"/>
            </w:tabs>
            <w:rPr>
              <w:rFonts w:asciiTheme="minorHAnsi" w:hAnsiTheme="minorHAnsi"/>
              <w:noProof/>
              <w:kern w:val="2"/>
              <w:szCs w:val="24"/>
              <w:lang w:eastAsia="en-US"/>
              <w14:ligatures w14:val="standardContextual"/>
            </w:rPr>
          </w:pPr>
          <w:hyperlink w:anchor="_Toc225983400" w:history="1">
            <w:r w:rsidRPr="00F2709F">
              <w:rPr>
                <w:rStyle w:val="Hyperlink"/>
                <w:rFonts w:asciiTheme="minorBidi" w:eastAsia="Times New Roman" w:hAnsiTheme="minorBidi"/>
                <w:noProof/>
                <w:lang w:val="en-GB"/>
              </w:rPr>
              <w:t>Chapter 4: Findings / Results, Analysis And Discussion</w:t>
            </w:r>
            <w:r>
              <w:rPr>
                <w:noProof/>
                <w:webHidden/>
              </w:rPr>
              <w:tab/>
            </w:r>
            <w:r>
              <w:rPr>
                <w:noProof/>
                <w:webHidden/>
              </w:rPr>
              <w:fldChar w:fldCharType="begin"/>
            </w:r>
            <w:r>
              <w:rPr>
                <w:noProof/>
                <w:webHidden/>
              </w:rPr>
              <w:instrText xml:space="preserve"> PAGEREF _Toc225983400 \h </w:instrText>
            </w:r>
            <w:r>
              <w:rPr>
                <w:noProof/>
                <w:webHidden/>
              </w:rPr>
            </w:r>
            <w:r>
              <w:rPr>
                <w:noProof/>
                <w:webHidden/>
              </w:rPr>
              <w:fldChar w:fldCharType="separate"/>
            </w:r>
            <w:r>
              <w:rPr>
                <w:noProof/>
                <w:webHidden/>
              </w:rPr>
              <w:t>18</w:t>
            </w:r>
            <w:r>
              <w:rPr>
                <w:noProof/>
                <w:webHidden/>
              </w:rPr>
              <w:fldChar w:fldCharType="end"/>
            </w:r>
          </w:hyperlink>
        </w:p>
        <w:p w14:paraId="4F000B4C" w14:textId="4AF765AD"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401" w:history="1">
            <w:r w:rsidRPr="00F2709F">
              <w:rPr>
                <w:rStyle w:val="Hyperlink"/>
                <w:rFonts w:asciiTheme="minorBidi" w:eastAsia="Times New Roman" w:hAnsiTheme="minorBidi"/>
                <w:noProof/>
                <w:lang w:val="en-GB"/>
              </w:rPr>
              <w:t>4.1 Article Reviews</w:t>
            </w:r>
            <w:r>
              <w:rPr>
                <w:noProof/>
                <w:webHidden/>
              </w:rPr>
              <w:tab/>
            </w:r>
            <w:r>
              <w:rPr>
                <w:noProof/>
                <w:webHidden/>
              </w:rPr>
              <w:fldChar w:fldCharType="begin"/>
            </w:r>
            <w:r>
              <w:rPr>
                <w:noProof/>
                <w:webHidden/>
              </w:rPr>
              <w:instrText xml:space="preserve"> PAGEREF _Toc225983401 \h </w:instrText>
            </w:r>
            <w:r>
              <w:rPr>
                <w:noProof/>
                <w:webHidden/>
              </w:rPr>
            </w:r>
            <w:r>
              <w:rPr>
                <w:noProof/>
                <w:webHidden/>
              </w:rPr>
              <w:fldChar w:fldCharType="separate"/>
            </w:r>
            <w:r>
              <w:rPr>
                <w:noProof/>
                <w:webHidden/>
              </w:rPr>
              <w:t>18</w:t>
            </w:r>
            <w:r>
              <w:rPr>
                <w:noProof/>
                <w:webHidden/>
              </w:rPr>
              <w:fldChar w:fldCharType="end"/>
            </w:r>
          </w:hyperlink>
        </w:p>
        <w:p w14:paraId="4FBE334E" w14:textId="14EC5E12"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402" w:history="1">
            <w:r w:rsidRPr="00F2709F">
              <w:rPr>
                <w:rStyle w:val="Hyperlink"/>
                <w:rFonts w:asciiTheme="minorBidi" w:hAnsiTheme="minorBidi"/>
                <w:noProof/>
                <w:lang w:val="en-GB"/>
              </w:rPr>
              <w:t>4.2 Summary of Findings</w:t>
            </w:r>
            <w:r>
              <w:rPr>
                <w:noProof/>
                <w:webHidden/>
              </w:rPr>
              <w:tab/>
            </w:r>
            <w:r>
              <w:rPr>
                <w:noProof/>
                <w:webHidden/>
              </w:rPr>
              <w:fldChar w:fldCharType="begin"/>
            </w:r>
            <w:r>
              <w:rPr>
                <w:noProof/>
                <w:webHidden/>
              </w:rPr>
              <w:instrText xml:space="preserve"> PAGEREF _Toc225983402 \h </w:instrText>
            </w:r>
            <w:r>
              <w:rPr>
                <w:noProof/>
                <w:webHidden/>
              </w:rPr>
            </w:r>
            <w:r>
              <w:rPr>
                <w:noProof/>
                <w:webHidden/>
              </w:rPr>
              <w:fldChar w:fldCharType="separate"/>
            </w:r>
            <w:r>
              <w:rPr>
                <w:noProof/>
                <w:webHidden/>
              </w:rPr>
              <w:t>18</w:t>
            </w:r>
            <w:r>
              <w:rPr>
                <w:noProof/>
                <w:webHidden/>
              </w:rPr>
              <w:fldChar w:fldCharType="end"/>
            </w:r>
          </w:hyperlink>
        </w:p>
        <w:p w14:paraId="4EC3293A" w14:textId="4C96C6AA"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03" w:history="1">
            <w:r w:rsidRPr="00F2709F">
              <w:rPr>
                <w:rStyle w:val="Hyperlink"/>
                <w:rFonts w:asciiTheme="minorBidi" w:eastAsia="Times New Roman" w:hAnsiTheme="minorBidi"/>
                <w:noProof/>
                <w:lang w:val="en-GB"/>
              </w:rPr>
              <w:t>4.2.1 Management Models: LA In-house vs IFA Placements</w:t>
            </w:r>
            <w:r>
              <w:rPr>
                <w:noProof/>
                <w:webHidden/>
              </w:rPr>
              <w:tab/>
            </w:r>
            <w:r>
              <w:rPr>
                <w:noProof/>
                <w:webHidden/>
              </w:rPr>
              <w:fldChar w:fldCharType="begin"/>
            </w:r>
            <w:r>
              <w:rPr>
                <w:noProof/>
                <w:webHidden/>
              </w:rPr>
              <w:instrText xml:space="preserve"> PAGEREF _Toc225983403 \h </w:instrText>
            </w:r>
            <w:r>
              <w:rPr>
                <w:noProof/>
                <w:webHidden/>
              </w:rPr>
            </w:r>
            <w:r>
              <w:rPr>
                <w:noProof/>
                <w:webHidden/>
              </w:rPr>
              <w:fldChar w:fldCharType="separate"/>
            </w:r>
            <w:r>
              <w:rPr>
                <w:noProof/>
                <w:webHidden/>
              </w:rPr>
              <w:t>18</w:t>
            </w:r>
            <w:r>
              <w:rPr>
                <w:noProof/>
                <w:webHidden/>
              </w:rPr>
              <w:fldChar w:fldCharType="end"/>
            </w:r>
          </w:hyperlink>
        </w:p>
        <w:p w14:paraId="30117382" w14:textId="5516BA92"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04" w:history="1">
            <w:r w:rsidRPr="00F2709F">
              <w:rPr>
                <w:rStyle w:val="Hyperlink"/>
                <w:rFonts w:asciiTheme="minorBidi" w:eastAsia="Times New Roman" w:hAnsiTheme="minorBidi"/>
                <w:noProof/>
                <w:lang w:val="en-GB"/>
              </w:rPr>
              <w:t>4.2.2 Child Outcomes: Placement Stability, Education and Emotional Well-being</w:t>
            </w:r>
            <w:r>
              <w:rPr>
                <w:noProof/>
                <w:webHidden/>
              </w:rPr>
              <w:tab/>
            </w:r>
            <w:r>
              <w:rPr>
                <w:noProof/>
                <w:webHidden/>
              </w:rPr>
              <w:fldChar w:fldCharType="begin"/>
            </w:r>
            <w:r>
              <w:rPr>
                <w:noProof/>
                <w:webHidden/>
              </w:rPr>
              <w:instrText xml:space="preserve"> PAGEREF _Toc225983404 \h </w:instrText>
            </w:r>
            <w:r>
              <w:rPr>
                <w:noProof/>
                <w:webHidden/>
              </w:rPr>
            </w:r>
            <w:r>
              <w:rPr>
                <w:noProof/>
                <w:webHidden/>
              </w:rPr>
              <w:fldChar w:fldCharType="separate"/>
            </w:r>
            <w:r>
              <w:rPr>
                <w:noProof/>
                <w:webHidden/>
              </w:rPr>
              <w:t>18</w:t>
            </w:r>
            <w:r>
              <w:rPr>
                <w:noProof/>
                <w:webHidden/>
              </w:rPr>
              <w:fldChar w:fldCharType="end"/>
            </w:r>
          </w:hyperlink>
        </w:p>
        <w:p w14:paraId="2889091C" w14:textId="7DF91E39"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05" w:history="1">
            <w:r w:rsidRPr="00F2709F">
              <w:rPr>
                <w:rStyle w:val="Hyperlink"/>
                <w:rFonts w:asciiTheme="minorBidi" w:eastAsia="Times New Roman" w:hAnsiTheme="minorBidi"/>
                <w:noProof/>
                <w:lang w:val="en-GB"/>
              </w:rPr>
              <w:t>4.2.3 Operational Efficacy: Cost, Recruitment and Carer Support</w:t>
            </w:r>
            <w:r>
              <w:rPr>
                <w:noProof/>
                <w:webHidden/>
              </w:rPr>
              <w:tab/>
            </w:r>
            <w:r>
              <w:rPr>
                <w:noProof/>
                <w:webHidden/>
              </w:rPr>
              <w:fldChar w:fldCharType="begin"/>
            </w:r>
            <w:r>
              <w:rPr>
                <w:noProof/>
                <w:webHidden/>
              </w:rPr>
              <w:instrText xml:space="preserve"> PAGEREF _Toc225983405 \h </w:instrText>
            </w:r>
            <w:r>
              <w:rPr>
                <w:noProof/>
                <w:webHidden/>
              </w:rPr>
            </w:r>
            <w:r>
              <w:rPr>
                <w:noProof/>
                <w:webHidden/>
              </w:rPr>
              <w:fldChar w:fldCharType="separate"/>
            </w:r>
            <w:r>
              <w:rPr>
                <w:noProof/>
                <w:webHidden/>
              </w:rPr>
              <w:t>19</w:t>
            </w:r>
            <w:r>
              <w:rPr>
                <w:noProof/>
                <w:webHidden/>
              </w:rPr>
              <w:fldChar w:fldCharType="end"/>
            </w:r>
          </w:hyperlink>
        </w:p>
        <w:p w14:paraId="2C2F4A92" w14:textId="5704716F"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06" w:history="1">
            <w:r w:rsidRPr="00F2709F">
              <w:rPr>
                <w:rStyle w:val="Hyperlink"/>
                <w:rFonts w:asciiTheme="minorBidi" w:eastAsia="Times New Roman" w:hAnsiTheme="minorBidi"/>
                <w:noProof/>
                <w:lang w:val="en-GB"/>
              </w:rPr>
              <w:t>4.2.4 Ethical Considerations: Distance, Profit and Equity</w:t>
            </w:r>
            <w:r>
              <w:rPr>
                <w:noProof/>
                <w:webHidden/>
              </w:rPr>
              <w:tab/>
            </w:r>
            <w:r>
              <w:rPr>
                <w:noProof/>
                <w:webHidden/>
              </w:rPr>
              <w:fldChar w:fldCharType="begin"/>
            </w:r>
            <w:r>
              <w:rPr>
                <w:noProof/>
                <w:webHidden/>
              </w:rPr>
              <w:instrText xml:space="preserve"> PAGEREF _Toc225983406 \h </w:instrText>
            </w:r>
            <w:r>
              <w:rPr>
                <w:noProof/>
                <w:webHidden/>
              </w:rPr>
            </w:r>
            <w:r>
              <w:rPr>
                <w:noProof/>
                <w:webHidden/>
              </w:rPr>
              <w:fldChar w:fldCharType="separate"/>
            </w:r>
            <w:r>
              <w:rPr>
                <w:noProof/>
                <w:webHidden/>
              </w:rPr>
              <w:t>19</w:t>
            </w:r>
            <w:r>
              <w:rPr>
                <w:noProof/>
                <w:webHidden/>
              </w:rPr>
              <w:fldChar w:fldCharType="end"/>
            </w:r>
          </w:hyperlink>
        </w:p>
        <w:p w14:paraId="2D4C7CE3" w14:textId="3D0F8DF5"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407" w:history="1">
            <w:r w:rsidRPr="00F2709F">
              <w:rPr>
                <w:rStyle w:val="Hyperlink"/>
                <w:rFonts w:asciiTheme="minorBidi" w:eastAsia="Times New Roman" w:hAnsiTheme="minorBidi"/>
                <w:noProof/>
                <w:lang w:val="en-GB"/>
              </w:rPr>
              <w:t>4.3 Analysis of Results</w:t>
            </w:r>
            <w:r>
              <w:rPr>
                <w:noProof/>
                <w:webHidden/>
              </w:rPr>
              <w:tab/>
            </w:r>
            <w:r>
              <w:rPr>
                <w:noProof/>
                <w:webHidden/>
              </w:rPr>
              <w:fldChar w:fldCharType="begin"/>
            </w:r>
            <w:r>
              <w:rPr>
                <w:noProof/>
                <w:webHidden/>
              </w:rPr>
              <w:instrText xml:space="preserve"> PAGEREF _Toc225983407 \h </w:instrText>
            </w:r>
            <w:r>
              <w:rPr>
                <w:noProof/>
                <w:webHidden/>
              </w:rPr>
            </w:r>
            <w:r>
              <w:rPr>
                <w:noProof/>
                <w:webHidden/>
              </w:rPr>
              <w:fldChar w:fldCharType="separate"/>
            </w:r>
            <w:r>
              <w:rPr>
                <w:noProof/>
                <w:webHidden/>
              </w:rPr>
              <w:t>19</w:t>
            </w:r>
            <w:r>
              <w:rPr>
                <w:noProof/>
                <w:webHidden/>
              </w:rPr>
              <w:fldChar w:fldCharType="end"/>
            </w:r>
          </w:hyperlink>
        </w:p>
        <w:p w14:paraId="6A5FCCA1" w14:textId="76BD968F"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08" w:history="1">
            <w:r w:rsidRPr="00F2709F">
              <w:rPr>
                <w:rStyle w:val="Hyperlink"/>
                <w:rFonts w:asciiTheme="minorBidi" w:eastAsia="Times New Roman" w:hAnsiTheme="minorBidi"/>
                <w:noProof/>
                <w:lang w:val="en-GB"/>
              </w:rPr>
              <w:t>4.3.1 LA vs IFA Management Models and Child Outcomes</w:t>
            </w:r>
            <w:r>
              <w:rPr>
                <w:noProof/>
                <w:webHidden/>
              </w:rPr>
              <w:tab/>
            </w:r>
            <w:r>
              <w:rPr>
                <w:noProof/>
                <w:webHidden/>
              </w:rPr>
              <w:fldChar w:fldCharType="begin"/>
            </w:r>
            <w:r>
              <w:rPr>
                <w:noProof/>
                <w:webHidden/>
              </w:rPr>
              <w:instrText xml:space="preserve"> PAGEREF _Toc225983408 \h </w:instrText>
            </w:r>
            <w:r>
              <w:rPr>
                <w:noProof/>
                <w:webHidden/>
              </w:rPr>
            </w:r>
            <w:r>
              <w:rPr>
                <w:noProof/>
                <w:webHidden/>
              </w:rPr>
              <w:fldChar w:fldCharType="separate"/>
            </w:r>
            <w:r>
              <w:rPr>
                <w:noProof/>
                <w:webHidden/>
              </w:rPr>
              <w:t>19</w:t>
            </w:r>
            <w:r>
              <w:rPr>
                <w:noProof/>
                <w:webHidden/>
              </w:rPr>
              <w:fldChar w:fldCharType="end"/>
            </w:r>
          </w:hyperlink>
        </w:p>
        <w:p w14:paraId="783A3738" w14:textId="307B7ABD"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09" w:history="1">
            <w:r w:rsidRPr="00F2709F">
              <w:rPr>
                <w:rStyle w:val="Hyperlink"/>
                <w:rFonts w:asciiTheme="minorBidi" w:eastAsia="Times New Roman" w:hAnsiTheme="minorBidi"/>
                <w:noProof/>
                <w:lang w:val="en-GB"/>
              </w:rPr>
              <w:t>4.3.2 Operational Efficacy: Cost Differentials and Support Investment</w:t>
            </w:r>
            <w:r>
              <w:rPr>
                <w:noProof/>
                <w:webHidden/>
              </w:rPr>
              <w:tab/>
            </w:r>
            <w:r>
              <w:rPr>
                <w:noProof/>
                <w:webHidden/>
              </w:rPr>
              <w:fldChar w:fldCharType="begin"/>
            </w:r>
            <w:r>
              <w:rPr>
                <w:noProof/>
                <w:webHidden/>
              </w:rPr>
              <w:instrText xml:space="preserve"> PAGEREF _Toc225983409 \h </w:instrText>
            </w:r>
            <w:r>
              <w:rPr>
                <w:noProof/>
                <w:webHidden/>
              </w:rPr>
            </w:r>
            <w:r>
              <w:rPr>
                <w:noProof/>
                <w:webHidden/>
              </w:rPr>
              <w:fldChar w:fldCharType="separate"/>
            </w:r>
            <w:r>
              <w:rPr>
                <w:noProof/>
                <w:webHidden/>
              </w:rPr>
              <w:t>19</w:t>
            </w:r>
            <w:r>
              <w:rPr>
                <w:noProof/>
                <w:webHidden/>
              </w:rPr>
              <w:fldChar w:fldCharType="end"/>
            </w:r>
          </w:hyperlink>
        </w:p>
        <w:p w14:paraId="6C654D69" w14:textId="55AA65C8"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10" w:history="1">
            <w:r w:rsidRPr="00F2709F">
              <w:rPr>
                <w:rStyle w:val="Hyperlink"/>
                <w:rFonts w:asciiTheme="minorBidi" w:eastAsia="Times New Roman" w:hAnsiTheme="minorBidi"/>
                <w:noProof/>
                <w:lang w:val="en-GB"/>
              </w:rPr>
              <w:t>4.3.3 Ethical Dimensions: Placement Distance and Commodification</w:t>
            </w:r>
            <w:r>
              <w:rPr>
                <w:noProof/>
                <w:webHidden/>
              </w:rPr>
              <w:tab/>
            </w:r>
            <w:r>
              <w:rPr>
                <w:noProof/>
                <w:webHidden/>
              </w:rPr>
              <w:fldChar w:fldCharType="begin"/>
            </w:r>
            <w:r>
              <w:rPr>
                <w:noProof/>
                <w:webHidden/>
              </w:rPr>
              <w:instrText xml:space="preserve"> PAGEREF _Toc225983410 \h </w:instrText>
            </w:r>
            <w:r>
              <w:rPr>
                <w:noProof/>
                <w:webHidden/>
              </w:rPr>
            </w:r>
            <w:r>
              <w:rPr>
                <w:noProof/>
                <w:webHidden/>
              </w:rPr>
              <w:fldChar w:fldCharType="separate"/>
            </w:r>
            <w:r>
              <w:rPr>
                <w:noProof/>
                <w:webHidden/>
              </w:rPr>
              <w:t>20</w:t>
            </w:r>
            <w:r>
              <w:rPr>
                <w:noProof/>
                <w:webHidden/>
              </w:rPr>
              <w:fldChar w:fldCharType="end"/>
            </w:r>
          </w:hyperlink>
        </w:p>
        <w:p w14:paraId="0557AEE8" w14:textId="4308A4B5"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411" w:history="1">
            <w:r w:rsidRPr="00F2709F">
              <w:rPr>
                <w:rStyle w:val="Hyperlink"/>
                <w:rFonts w:asciiTheme="minorBidi" w:eastAsia="Times New Roman" w:hAnsiTheme="minorBidi"/>
                <w:noProof/>
                <w:lang w:val="en-GB"/>
              </w:rPr>
              <w:t>4.4 Discussion</w:t>
            </w:r>
            <w:r>
              <w:rPr>
                <w:noProof/>
                <w:webHidden/>
              </w:rPr>
              <w:tab/>
            </w:r>
            <w:r>
              <w:rPr>
                <w:noProof/>
                <w:webHidden/>
              </w:rPr>
              <w:fldChar w:fldCharType="begin"/>
            </w:r>
            <w:r>
              <w:rPr>
                <w:noProof/>
                <w:webHidden/>
              </w:rPr>
              <w:instrText xml:space="preserve"> PAGEREF _Toc225983411 \h </w:instrText>
            </w:r>
            <w:r>
              <w:rPr>
                <w:noProof/>
                <w:webHidden/>
              </w:rPr>
            </w:r>
            <w:r>
              <w:rPr>
                <w:noProof/>
                <w:webHidden/>
              </w:rPr>
              <w:fldChar w:fldCharType="separate"/>
            </w:r>
            <w:r>
              <w:rPr>
                <w:noProof/>
                <w:webHidden/>
              </w:rPr>
              <w:t>21</w:t>
            </w:r>
            <w:r>
              <w:rPr>
                <w:noProof/>
                <w:webHidden/>
              </w:rPr>
              <w:fldChar w:fldCharType="end"/>
            </w:r>
          </w:hyperlink>
        </w:p>
        <w:p w14:paraId="0FDDB434" w14:textId="4889DA39" w:rsidR="00425A7A" w:rsidRDefault="00425A7A">
          <w:pPr>
            <w:pStyle w:val="TOC1"/>
            <w:tabs>
              <w:tab w:val="right" w:leader="dot" w:pos="9350"/>
            </w:tabs>
            <w:rPr>
              <w:rFonts w:asciiTheme="minorHAnsi" w:hAnsiTheme="minorHAnsi"/>
              <w:noProof/>
              <w:kern w:val="2"/>
              <w:szCs w:val="24"/>
              <w:lang w:eastAsia="en-US"/>
              <w14:ligatures w14:val="standardContextual"/>
            </w:rPr>
          </w:pPr>
          <w:hyperlink w:anchor="_Toc225983412" w:history="1">
            <w:r w:rsidRPr="00F2709F">
              <w:rPr>
                <w:rStyle w:val="Hyperlink"/>
                <w:rFonts w:asciiTheme="minorBidi" w:eastAsia="Times New Roman" w:hAnsiTheme="minorBidi"/>
                <w:noProof/>
                <w:lang w:val="en-GB"/>
              </w:rPr>
              <w:t>Chapter 5: Conclusion and Recommendation</w:t>
            </w:r>
            <w:r>
              <w:rPr>
                <w:noProof/>
                <w:webHidden/>
              </w:rPr>
              <w:tab/>
            </w:r>
            <w:r>
              <w:rPr>
                <w:noProof/>
                <w:webHidden/>
              </w:rPr>
              <w:fldChar w:fldCharType="begin"/>
            </w:r>
            <w:r>
              <w:rPr>
                <w:noProof/>
                <w:webHidden/>
              </w:rPr>
              <w:instrText xml:space="preserve"> PAGEREF _Toc225983412 \h </w:instrText>
            </w:r>
            <w:r>
              <w:rPr>
                <w:noProof/>
                <w:webHidden/>
              </w:rPr>
            </w:r>
            <w:r>
              <w:rPr>
                <w:noProof/>
                <w:webHidden/>
              </w:rPr>
              <w:fldChar w:fldCharType="separate"/>
            </w:r>
            <w:r>
              <w:rPr>
                <w:noProof/>
                <w:webHidden/>
              </w:rPr>
              <w:t>23</w:t>
            </w:r>
            <w:r>
              <w:rPr>
                <w:noProof/>
                <w:webHidden/>
              </w:rPr>
              <w:fldChar w:fldCharType="end"/>
            </w:r>
          </w:hyperlink>
        </w:p>
        <w:p w14:paraId="4756F207" w14:textId="00D314AE"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413" w:history="1">
            <w:r w:rsidRPr="00F2709F">
              <w:rPr>
                <w:rStyle w:val="Hyperlink"/>
                <w:rFonts w:asciiTheme="minorBidi" w:eastAsia="Times New Roman" w:hAnsiTheme="minorBidi"/>
                <w:noProof/>
                <w:lang w:val="en-GB"/>
              </w:rPr>
              <w:t>5.1 Conclusion</w:t>
            </w:r>
            <w:r>
              <w:rPr>
                <w:noProof/>
                <w:webHidden/>
              </w:rPr>
              <w:tab/>
            </w:r>
            <w:r>
              <w:rPr>
                <w:noProof/>
                <w:webHidden/>
              </w:rPr>
              <w:fldChar w:fldCharType="begin"/>
            </w:r>
            <w:r>
              <w:rPr>
                <w:noProof/>
                <w:webHidden/>
              </w:rPr>
              <w:instrText xml:space="preserve"> PAGEREF _Toc225983413 \h </w:instrText>
            </w:r>
            <w:r>
              <w:rPr>
                <w:noProof/>
                <w:webHidden/>
              </w:rPr>
            </w:r>
            <w:r>
              <w:rPr>
                <w:noProof/>
                <w:webHidden/>
              </w:rPr>
              <w:fldChar w:fldCharType="separate"/>
            </w:r>
            <w:r>
              <w:rPr>
                <w:noProof/>
                <w:webHidden/>
              </w:rPr>
              <w:t>23</w:t>
            </w:r>
            <w:r>
              <w:rPr>
                <w:noProof/>
                <w:webHidden/>
              </w:rPr>
              <w:fldChar w:fldCharType="end"/>
            </w:r>
          </w:hyperlink>
        </w:p>
        <w:p w14:paraId="6D8FC6CA" w14:textId="202E5E7A"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14" w:history="1">
            <w:r w:rsidRPr="00F2709F">
              <w:rPr>
                <w:rStyle w:val="Hyperlink"/>
                <w:rFonts w:asciiTheme="minorBidi" w:eastAsia="Times New Roman" w:hAnsiTheme="minorBidi"/>
                <w:noProof/>
                <w:lang w:val="en-GB"/>
              </w:rPr>
              <w:t>5.1.1 Overall Conclusion</w:t>
            </w:r>
            <w:r>
              <w:rPr>
                <w:noProof/>
                <w:webHidden/>
              </w:rPr>
              <w:tab/>
            </w:r>
            <w:r>
              <w:rPr>
                <w:noProof/>
                <w:webHidden/>
              </w:rPr>
              <w:fldChar w:fldCharType="begin"/>
            </w:r>
            <w:r>
              <w:rPr>
                <w:noProof/>
                <w:webHidden/>
              </w:rPr>
              <w:instrText xml:space="preserve"> PAGEREF _Toc225983414 \h </w:instrText>
            </w:r>
            <w:r>
              <w:rPr>
                <w:noProof/>
                <w:webHidden/>
              </w:rPr>
            </w:r>
            <w:r>
              <w:rPr>
                <w:noProof/>
                <w:webHidden/>
              </w:rPr>
              <w:fldChar w:fldCharType="separate"/>
            </w:r>
            <w:r>
              <w:rPr>
                <w:noProof/>
                <w:webHidden/>
              </w:rPr>
              <w:t>23</w:t>
            </w:r>
            <w:r>
              <w:rPr>
                <w:noProof/>
                <w:webHidden/>
              </w:rPr>
              <w:fldChar w:fldCharType="end"/>
            </w:r>
          </w:hyperlink>
        </w:p>
        <w:p w14:paraId="3FCA21D4" w14:textId="32456C38"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15" w:history="1">
            <w:r w:rsidRPr="00F2709F">
              <w:rPr>
                <w:rStyle w:val="Hyperlink"/>
                <w:rFonts w:asciiTheme="minorBidi" w:eastAsia="Times New Roman" w:hAnsiTheme="minorBidi"/>
                <w:noProof/>
                <w:lang w:val="en-GB"/>
              </w:rPr>
              <w:t>5.1.2 Conclusion Meeting with the Objectives</w:t>
            </w:r>
            <w:r>
              <w:rPr>
                <w:noProof/>
                <w:webHidden/>
              </w:rPr>
              <w:tab/>
            </w:r>
            <w:r>
              <w:rPr>
                <w:noProof/>
                <w:webHidden/>
              </w:rPr>
              <w:fldChar w:fldCharType="begin"/>
            </w:r>
            <w:r>
              <w:rPr>
                <w:noProof/>
                <w:webHidden/>
              </w:rPr>
              <w:instrText xml:space="preserve"> PAGEREF _Toc225983415 \h </w:instrText>
            </w:r>
            <w:r>
              <w:rPr>
                <w:noProof/>
                <w:webHidden/>
              </w:rPr>
            </w:r>
            <w:r>
              <w:rPr>
                <w:noProof/>
                <w:webHidden/>
              </w:rPr>
              <w:fldChar w:fldCharType="separate"/>
            </w:r>
            <w:r>
              <w:rPr>
                <w:noProof/>
                <w:webHidden/>
              </w:rPr>
              <w:t>23</w:t>
            </w:r>
            <w:r>
              <w:rPr>
                <w:noProof/>
                <w:webHidden/>
              </w:rPr>
              <w:fldChar w:fldCharType="end"/>
            </w:r>
          </w:hyperlink>
        </w:p>
        <w:p w14:paraId="488091F7" w14:textId="65B614D3" w:rsidR="00425A7A" w:rsidRDefault="00425A7A">
          <w:pPr>
            <w:pStyle w:val="TOC2"/>
            <w:tabs>
              <w:tab w:val="right" w:leader="dot" w:pos="9350"/>
            </w:tabs>
            <w:rPr>
              <w:rFonts w:asciiTheme="minorHAnsi" w:hAnsiTheme="minorHAnsi"/>
              <w:noProof/>
              <w:kern w:val="2"/>
              <w:szCs w:val="24"/>
              <w:lang w:eastAsia="en-US"/>
              <w14:ligatures w14:val="standardContextual"/>
            </w:rPr>
          </w:pPr>
          <w:hyperlink w:anchor="_Toc225983416" w:history="1">
            <w:r w:rsidRPr="00F2709F">
              <w:rPr>
                <w:rStyle w:val="Hyperlink"/>
                <w:rFonts w:asciiTheme="minorBidi" w:eastAsia="Times New Roman" w:hAnsiTheme="minorBidi"/>
                <w:noProof/>
                <w:lang w:val="en-GB"/>
              </w:rPr>
              <w:t>5.2 Recommendation</w:t>
            </w:r>
            <w:r>
              <w:rPr>
                <w:noProof/>
                <w:webHidden/>
              </w:rPr>
              <w:tab/>
            </w:r>
            <w:r>
              <w:rPr>
                <w:noProof/>
                <w:webHidden/>
              </w:rPr>
              <w:fldChar w:fldCharType="begin"/>
            </w:r>
            <w:r>
              <w:rPr>
                <w:noProof/>
                <w:webHidden/>
              </w:rPr>
              <w:instrText xml:space="preserve"> PAGEREF _Toc225983416 \h </w:instrText>
            </w:r>
            <w:r>
              <w:rPr>
                <w:noProof/>
                <w:webHidden/>
              </w:rPr>
            </w:r>
            <w:r>
              <w:rPr>
                <w:noProof/>
                <w:webHidden/>
              </w:rPr>
              <w:fldChar w:fldCharType="separate"/>
            </w:r>
            <w:r>
              <w:rPr>
                <w:noProof/>
                <w:webHidden/>
              </w:rPr>
              <w:t>23</w:t>
            </w:r>
            <w:r>
              <w:rPr>
                <w:noProof/>
                <w:webHidden/>
              </w:rPr>
              <w:fldChar w:fldCharType="end"/>
            </w:r>
          </w:hyperlink>
        </w:p>
        <w:p w14:paraId="076C834E" w14:textId="49079CFD"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17" w:history="1">
            <w:r w:rsidRPr="00F2709F">
              <w:rPr>
                <w:rStyle w:val="Hyperlink"/>
                <w:rFonts w:asciiTheme="minorBidi" w:eastAsia="Times New Roman" w:hAnsiTheme="minorBidi"/>
                <w:noProof/>
                <w:lang w:val="en-GB"/>
              </w:rPr>
              <w:t>5.2.1 Recommendations for the Industry and Policy</w:t>
            </w:r>
            <w:r>
              <w:rPr>
                <w:noProof/>
                <w:webHidden/>
              </w:rPr>
              <w:tab/>
            </w:r>
            <w:r>
              <w:rPr>
                <w:noProof/>
                <w:webHidden/>
              </w:rPr>
              <w:fldChar w:fldCharType="begin"/>
            </w:r>
            <w:r>
              <w:rPr>
                <w:noProof/>
                <w:webHidden/>
              </w:rPr>
              <w:instrText xml:space="preserve"> PAGEREF _Toc225983417 \h </w:instrText>
            </w:r>
            <w:r>
              <w:rPr>
                <w:noProof/>
                <w:webHidden/>
              </w:rPr>
            </w:r>
            <w:r>
              <w:rPr>
                <w:noProof/>
                <w:webHidden/>
              </w:rPr>
              <w:fldChar w:fldCharType="separate"/>
            </w:r>
            <w:r>
              <w:rPr>
                <w:noProof/>
                <w:webHidden/>
              </w:rPr>
              <w:t>23</w:t>
            </w:r>
            <w:r>
              <w:rPr>
                <w:noProof/>
                <w:webHidden/>
              </w:rPr>
              <w:fldChar w:fldCharType="end"/>
            </w:r>
          </w:hyperlink>
        </w:p>
        <w:p w14:paraId="68F60141" w14:textId="5E644DE9" w:rsidR="00425A7A" w:rsidRDefault="00425A7A">
          <w:pPr>
            <w:pStyle w:val="TOC3"/>
            <w:tabs>
              <w:tab w:val="right" w:leader="dot" w:pos="9350"/>
            </w:tabs>
            <w:rPr>
              <w:rFonts w:asciiTheme="minorHAnsi" w:hAnsiTheme="minorHAnsi"/>
              <w:noProof/>
              <w:kern w:val="2"/>
              <w:szCs w:val="24"/>
              <w:lang w:eastAsia="en-US"/>
              <w14:ligatures w14:val="standardContextual"/>
            </w:rPr>
          </w:pPr>
          <w:hyperlink w:anchor="_Toc225983418" w:history="1">
            <w:r w:rsidRPr="00F2709F">
              <w:rPr>
                <w:rStyle w:val="Hyperlink"/>
                <w:rFonts w:asciiTheme="minorBidi" w:eastAsia="Times New Roman" w:hAnsiTheme="minorBidi"/>
                <w:noProof/>
                <w:lang w:val="en-GB"/>
              </w:rPr>
              <w:t>5.2.2 Recommendations for Future Research</w:t>
            </w:r>
            <w:r>
              <w:rPr>
                <w:noProof/>
                <w:webHidden/>
              </w:rPr>
              <w:tab/>
            </w:r>
            <w:r>
              <w:rPr>
                <w:noProof/>
                <w:webHidden/>
              </w:rPr>
              <w:fldChar w:fldCharType="begin"/>
            </w:r>
            <w:r>
              <w:rPr>
                <w:noProof/>
                <w:webHidden/>
              </w:rPr>
              <w:instrText xml:space="preserve"> PAGEREF _Toc225983418 \h </w:instrText>
            </w:r>
            <w:r>
              <w:rPr>
                <w:noProof/>
                <w:webHidden/>
              </w:rPr>
            </w:r>
            <w:r>
              <w:rPr>
                <w:noProof/>
                <w:webHidden/>
              </w:rPr>
              <w:fldChar w:fldCharType="separate"/>
            </w:r>
            <w:r>
              <w:rPr>
                <w:noProof/>
                <w:webHidden/>
              </w:rPr>
              <w:t>24</w:t>
            </w:r>
            <w:r>
              <w:rPr>
                <w:noProof/>
                <w:webHidden/>
              </w:rPr>
              <w:fldChar w:fldCharType="end"/>
            </w:r>
          </w:hyperlink>
        </w:p>
        <w:p w14:paraId="409B041D" w14:textId="3446F4E0" w:rsidR="00425A7A" w:rsidRDefault="00425A7A">
          <w:pPr>
            <w:pStyle w:val="TOC1"/>
            <w:tabs>
              <w:tab w:val="right" w:leader="dot" w:pos="9350"/>
            </w:tabs>
            <w:rPr>
              <w:rFonts w:asciiTheme="minorHAnsi" w:hAnsiTheme="minorHAnsi"/>
              <w:noProof/>
              <w:kern w:val="2"/>
              <w:szCs w:val="24"/>
              <w:lang w:eastAsia="en-US"/>
              <w14:ligatures w14:val="standardContextual"/>
            </w:rPr>
          </w:pPr>
          <w:hyperlink w:anchor="_Toc225983419" w:history="1">
            <w:r w:rsidRPr="00F2709F">
              <w:rPr>
                <w:rStyle w:val="Hyperlink"/>
                <w:rFonts w:asciiTheme="minorBidi" w:hAnsiTheme="minorBidi"/>
                <w:noProof/>
                <w:lang w:val="en-GB"/>
              </w:rPr>
              <w:t>Reference list</w:t>
            </w:r>
            <w:r>
              <w:rPr>
                <w:noProof/>
                <w:webHidden/>
              </w:rPr>
              <w:tab/>
            </w:r>
            <w:r>
              <w:rPr>
                <w:noProof/>
                <w:webHidden/>
              </w:rPr>
              <w:fldChar w:fldCharType="begin"/>
            </w:r>
            <w:r>
              <w:rPr>
                <w:noProof/>
                <w:webHidden/>
              </w:rPr>
              <w:instrText xml:space="preserve"> PAGEREF _Toc225983419 \h </w:instrText>
            </w:r>
            <w:r>
              <w:rPr>
                <w:noProof/>
                <w:webHidden/>
              </w:rPr>
            </w:r>
            <w:r>
              <w:rPr>
                <w:noProof/>
                <w:webHidden/>
              </w:rPr>
              <w:fldChar w:fldCharType="separate"/>
            </w:r>
            <w:r>
              <w:rPr>
                <w:noProof/>
                <w:webHidden/>
              </w:rPr>
              <w:t>26</w:t>
            </w:r>
            <w:r>
              <w:rPr>
                <w:noProof/>
                <w:webHidden/>
              </w:rPr>
              <w:fldChar w:fldCharType="end"/>
            </w:r>
          </w:hyperlink>
        </w:p>
        <w:p w14:paraId="15F99CC9" w14:textId="59515B48" w:rsidR="00425A7A" w:rsidRDefault="00425A7A">
          <w:pPr>
            <w:pStyle w:val="TOC1"/>
            <w:tabs>
              <w:tab w:val="right" w:leader="dot" w:pos="9350"/>
            </w:tabs>
            <w:rPr>
              <w:rFonts w:asciiTheme="minorHAnsi" w:hAnsiTheme="minorHAnsi"/>
              <w:noProof/>
              <w:kern w:val="2"/>
              <w:szCs w:val="24"/>
              <w:lang w:eastAsia="en-US"/>
              <w14:ligatures w14:val="standardContextual"/>
            </w:rPr>
          </w:pPr>
          <w:hyperlink w:anchor="_Toc225983420" w:history="1">
            <w:r w:rsidRPr="00F2709F">
              <w:rPr>
                <w:rStyle w:val="Hyperlink"/>
                <w:bCs/>
                <w:noProof/>
              </w:rPr>
              <w:t>Appendices</w:t>
            </w:r>
            <w:r>
              <w:rPr>
                <w:noProof/>
                <w:webHidden/>
              </w:rPr>
              <w:tab/>
            </w:r>
            <w:r>
              <w:rPr>
                <w:noProof/>
                <w:webHidden/>
              </w:rPr>
              <w:fldChar w:fldCharType="begin"/>
            </w:r>
            <w:r>
              <w:rPr>
                <w:noProof/>
                <w:webHidden/>
              </w:rPr>
              <w:instrText xml:space="preserve"> PAGEREF _Toc225983420 \h </w:instrText>
            </w:r>
            <w:r>
              <w:rPr>
                <w:noProof/>
                <w:webHidden/>
              </w:rPr>
            </w:r>
            <w:r>
              <w:rPr>
                <w:noProof/>
                <w:webHidden/>
              </w:rPr>
              <w:fldChar w:fldCharType="separate"/>
            </w:r>
            <w:r>
              <w:rPr>
                <w:noProof/>
                <w:webHidden/>
              </w:rPr>
              <w:t>30</w:t>
            </w:r>
            <w:r>
              <w:rPr>
                <w:noProof/>
                <w:webHidden/>
              </w:rPr>
              <w:fldChar w:fldCharType="end"/>
            </w:r>
          </w:hyperlink>
        </w:p>
        <w:p w14:paraId="2E0EC5FA" w14:textId="2127ADD4" w:rsidR="00425A7A" w:rsidRDefault="00425A7A">
          <w:r>
            <w:rPr>
              <w:b/>
              <w:bCs/>
              <w:lang w:val="en-GB"/>
            </w:rPr>
            <w:fldChar w:fldCharType="end"/>
          </w:r>
        </w:p>
      </w:sdtContent>
    </w:sdt>
    <w:p w14:paraId="5017DF7F" w14:textId="7E113C57" w:rsidR="00250F15" w:rsidRPr="00AD60F9" w:rsidRDefault="00250F15" w:rsidP="00AD60F9">
      <w:pPr>
        <w:rPr>
          <w:rFonts w:asciiTheme="minorBidi" w:hAnsiTheme="minorBidi"/>
          <w:sz w:val="22"/>
          <w:lang w:val="en-GB"/>
        </w:rPr>
      </w:pPr>
    </w:p>
    <w:p w14:paraId="3EE5DC82" w14:textId="77777777" w:rsidR="00250F15" w:rsidRPr="00AD60F9" w:rsidRDefault="00000000" w:rsidP="00AD60F9">
      <w:pPr>
        <w:jc w:val="left"/>
        <w:rPr>
          <w:rStyle w:val="Strong"/>
          <w:rFonts w:asciiTheme="minorBidi" w:eastAsiaTheme="majorEastAsia" w:hAnsiTheme="minorBidi"/>
          <w:b w:val="0"/>
          <w:bCs w:val="0"/>
          <w:color w:val="2E74B5" w:themeColor="accent1" w:themeShade="BF"/>
          <w:sz w:val="22"/>
          <w:lang w:val="en-GB"/>
        </w:rPr>
      </w:pPr>
      <w:r w:rsidRPr="00AD60F9">
        <w:rPr>
          <w:rStyle w:val="Strong"/>
          <w:rFonts w:asciiTheme="minorBidi" w:hAnsiTheme="minorBidi"/>
          <w:b w:val="0"/>
          <w:bCs w:val="0"/>
          <w:sz w:val="22"/>
          <w:lang w:val="en-GB"/>
        </w:rPr>
        <w:br w:type="page"/>
      </w:r>
    </w:p>
    <w:p w14:paraId="13494B1C" w14:textId="77777777" w:rsidR="00250F15" w:rsidRPr="00AD60F9" w:rsidRDefault="00000000" w:rsidP="00AD60F9">
      <w:pPr>
        <w:pStyle w:val="Heading1"/>
        <w:rPr>
          <w:rFonts w:asciiTheme="minorBidi" w:hAnsiTheme="minorBidi" w:cstheme="minorBidi"/>
          <w:b w:val="0"/>
          <w:sz w:val="22"/>
          <w:szCs w:val="22"/>
          <w:lang w:val="en-GB"/>
        </w:rPr>
      </w:pPr>
      <w:bookmarkStart w:id="0" w:name="_Toc225527816"/>
      <w:bookmarkStart w:id="1" w:name="_Toc225983367"/>
      <w:r w:rsidRPr="00AD60F9">
        <w:rPr>
          <w:rStyle w:val="Strong"/>
          <w:rFonts w:asciiTheme="minorBidi" w:hAnsiTheme="minorBidi" w:cstheme="minorBidi"/>
          <w:bCs w:val="0"/>
          <w:sz w:val="22"/>
          <w:szCs w:val="22"/>
          <w:lang w:val="en-GB"/>
        </w:rPr>
        <w:lastRenderedPageBreak/>
        <w:t>Chapter 1: Introduction</w:t>
      </w:r>
      <w:bookmarkEnd w:id="0"/>
      <w:bookmarkEnd w:id="1"/>
    </w:p>
    <w:p w14:paraId="7DD32984" w14:textId="77777777" w:rsidR="00250F15" w:rsidRPr="00AD60F9" w:rsidRDefault="00000000" w:rsidP="00AD60F9">
      <w:pPr>
        <w:pStyle w:val="Heading2"/>
        <w:rPr>
          <w:rStyle w:val="Strong"/>
          <w:rFonts w:asciiTheme="minorBidi" w:hAnsiTheme="minorBidi" w:cstheme="minorBidi"/>
          <w:bCs w:val="0"/>
          <w:sz w:val="22"/>
          <w:szCs w:val="22"/>
          <w:lang w:val="en-GB"/>
        </w:rPr>
      </w:pPr>
      <w:bookmarkStart w:id="2" w:name="_Toc225527817"/>
      <w:bookmarkStart w:id="3" w:name="_Toc225983368"/>
      <w:r w:rsidRPr="00AD60F9">
        <w:rPr>
          <w:rStyle w:val="Strong"/>
          <w:rFonts w:asciiTheme="minorBidi" w:hAnsiTheme="minorBidi" w:cstheme="minorBidi"/>
          <w:bCs w:val="0"/>
          <w:sz w:val="22"/>
          <w:szCs w:val="22"/>
          <w:lang w:val="en-GB"/>
        </w:rPr>
        <w:t>1.1 Introduction</w:t>
      </w:r>
      <w:bookmarkEnd w:id="2"/>
      <w:bookmarkEnd w:id="3"/>
    </w:p>
    <w:p w14:paraId="28EC9D92"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paper will focus on the foster care system in the United Kingdom, which offers secure and conducive family settings to children who are unable to reside with their birth parents because of neglect, abuse or dysfunction in their families (Southall, MacDonald, and MacKenzie, 2024). In England, local authorities place around 67% of children in care. The study aims at comparing two of the management models: local authority in-house placements and placements in Independent Fostering Agencies (IFAs). It is an assessment of their effectiveness, ethical issues and effects on child outcomes, taking into account the increasing role of the private sector in social care. The study will present evidence through the national datasets and secondary sources to inform policy, commission and operational practices to enhance child protection and foster care services in the UK.</w:t>
      </w:r>
    </w:p>
    <w:p w14:paraId="1865C42E" w14:textId="77777777" w:rsidR="00250F15" w:rsidRPr="00AD60F9" w:rsidRDefault="00000000" w:rsidP="00AD60F9">
      <w:pPr>
        <w:pStyle w:val="Heading2"/>
        <w:rPr>
          <w:rFonts w:asciiTheme="minorBidi" w:hAnsiTheme="minorBidi" w:cstheme="minorBidi"/>
          <w:b w:val="0"/>
          <w:sz w:val="22"/>
          <w:szCs w:val="22"/>
          <w:lang w:val="en-GB"/>
        </w:rPr>
      </w:pPr>
      <w:bookmarkStart w:id="4" w:name="_Toc225527818"/>
      <w:bookmarkStart w:id="5" w:name="_Toc225983369"/>
      <w:r w:rsidRPr="00AD60F9">
        <w:rPr>
          <w:rFonts w:asciiTheme="minorBidi" w:hAnsiTheme="minorBidi" w:cstheme="minorBidi"/>
          <w:b w:val="0"/>
          <w:sz w:val="22"/>
          <w:szCs w:val="22"/>
          <w:lang w:val="en-GB"/>
        </w:rPr>
        <w:t>1.2 Background of the Study</w:t>
      </w:r>
      <w:bookmarkEnd w:id="4"/>
      <w:bookmarkEnd w:id="5"/>
    </w:p>
    <w:p w14:paraId="1323DFE5" w14:textId="77777777" w:rsidR="00250F15" w:rsidRPr="00AD60F9" w:rsidRDefault="00000000" w:rsidP="00AD60F9">
      <w:pPr>
        <w:rPr>
          <w:rFonts w:asciiTheme="minorBidi" w:eastAsia="Times New Roman" w:hAnsiTheme="minorBidi"/>
          <w:sz w:val="22"/>
          <w:lang w:val="en-GB"/>
        </w:rPr>
      </w:pPr>
      <w:r w:rsidRPr="00AD60F9">
        <w:rPr>
          <w:rFonts w:asciiTheme="minorBidi" w:hAnsiTheme="minorBidi"/>
          <w:sz w:val="22"/>
          <w:lang w:val="en-GB"/>
        </w:rPr>
        <w:t xml:space="preserve">The foster care system of the UK has been experiencing tremendous developments since the 1990s, mainly as a result of the emergence of market-friendly policies, service outsourcing and the overall concepts of New Public Management </w:t>
      </w:r>
      <w:r w:rsidRPr="00AD60F9">
        <w:rPr>
          <w:rFonts w:asciiTheme="minorBidi" w:eastAsia="Times New Roman" w:hAnsiTheme="minorBidi"/>
          <w:sz w:val="22"/>
          <w:lang w:val="en-GB"/>
        </w:rPr>
        <w:t>(</w:t>
      </w:r>
      <w:proofErr w:type="spellStart"/>
      <w:r w:rsidRPr="00AD60F9">
        <w:rPr>
          <w:rFonts w:asciiTheme="minorBidi" w:eastAsia="Times New Roman" w:hAnsiTheme="minorBidi"/>
          <w:sz w:val="22"/>
          <w:lang w:val="en-GB"/>
        </w:rPr>
        <w:t>Berezniuk</w:t>
      </w:r>
      <w:proofErr w:type="spellEnd"/>
      <w:r w:rsidRPr="00AD60F9">
        <w:rPr>
          <w:rFonts w:asciiTheme="minorBidi" w:eastAsia="Times New Roman" w:hAnsiTheme="minorBidi"/>
          <w:sz w:val="22"/>
          <w:lang w:val="en-GB"/>
        </w:rPr>
        <w:t>, 2025)</w:t>
      </w:r>
      <w:r w:rsidRPr="00AD60F9">
        <w:rPr>
          <w:rFonts w:asciiTheme="minorBidi" w:hAnsiTheme="minorBidi"/>
          <w:sz w:val="22"/>
          <w:lang w:val="en-GB"/>
        </w:rPr>
        <w:t>. Historically, local governments had the direct responsibility of providing foster care services, the recruitment, training and support of foster carers. However, the role of Independent Fostering Agencies (IFAs) has increased in the last several decades, establishing the mixed economy of care. The figures in 2025 indicate that the number of children under care in England had risen to 81,770 of which 54,820 (67) of the children under care were placed in foster care. Approximately 45% of the mainstream foster placements are currently run by IFAs and their market share is ever growing.</w:t>
      </w:r>
    </w:p>
    <w:p w14:paraId="62511D18" w14:textId="77777777" w:rsidR="00250F15" w:rsidRPr="00AD60F9" w:rsidRDefault="00000000" w:rsidP="00AD60F9">
      <w:pPr>
        <w:rPr>
          <w:rFonts w:asciiTheme="minorBidi" w:eastAsia="Times New Roman" w:hAnsiTheme="minorBidi"/>
          <w:sz w:val="22"/>
          <w:lang w:val="en-GB"/>
        </w:rPr>
      </w:pPr>
      <w:r w:rsidRPr="00AD60F9">
        <w:rPr>
          <w:rFonts w:asciiTheme="minorBidi" w:hAnsiTheme="minorBidi"/>
          <w:sz w:val="22"/>
          <w:lang w:val="en-GB"/>
        </w:rPr>
        <w:t xml:space="preserve">The following factors can be identified to have contributed to this change in the way the foster care placements are managed which include the growing need of foster placements especially those of children with complex needs and the capacity limitation of the local authorities. Moreover, the policy environment has been proactive in promoting increased diversity in the provision of care with particular emphasis on the increased involvement of the private sector in promoting care </w:t>
      </w:r>
      <w:r w:rsidRPr="00AD60F9">
        <w:rPr>
          <w:rFonts w:asciiTheme="minorBidi" w:eastAsia="Times New Roman" w:hAnsiTheme="minorBidi"/>
          <w:sz w:val="22"/>
          <w:lang w:val="en-GB"/>
        </w:rPr>
        <w:t>(Kliesen, 2015)</w:t>
      </w:r>
      <w:r w:rsidRPr="00AD60F9">
        <w:rPr>
          <w:rFonts w:asciiTheme="minorBidi" w:hAnsiTheme="minorBidi"/>
          <w:sz w:val="22"/>
          <w:lang w:val="en-GB"/>
        </w:rPr>
        <w:t xml:space="preserve">. Independent Fostering Agencies with many of them running on a </w:t>
      </w:r>
      <w:proofErr w:type="gramStart"/>
      <w:r w:rsidRPr="00AD60F9">
        <w:rPr>
          <w:rFonts w:asciiTheme="minorBidi" w:hAnsiTheme="minorBidi"/>
          <w:sz w:val="22"/>
          <w:lang w:val="en-GB"/>
        </w:rPr>
        <w:t>profit making</w:t>
      </w:r>
      <w:proofErr w:type="gramEnd"/>
      <w:r w:rsidRPr="00AD60F9">
        <w:rPr>
          <w:rFonts w:asciiTheme="minorBidi" w:hAnsiTheme="minorBidi"/>
          <w:sz w:val="22"/>
          <w:lang w:val="en-GB"/>
        </w:rPr>
        <w:t xml:space="preserve"> basis have taken advantage of this shift in policy and people have questioned the affordability of their services, the quality of their placements and the morality of their profit-driven models.</w:t>
      </w:r>
    </w:p>
    <w:p w14:paraId="5CD617CE" w14:textId="77777777" w:rsidR="00250F15" w:rsidRPr="00AD60F9" w:rsidRDefault="00000000" w:rsidP="00AD60F9">
      <w:pPr>
        <w:rPr>
          <w:rFonts w:asciiTheme="minorBidi" w:eastAsia="Times New Roman" w:hAnsiTheme="minorBidi"/>
          <w:sz w:val="22"/>
          <w:lang w:val="en-GB"/>
        </w:rPr>
      </w:pPr>
      <w:r w:rsidRPr="00AD60F9">
        <w:rPr>
          <w:rFonts w:asciiTheme="minorBidi" w:hAnsiTheme="minorBidi"/>
          <w:sz w:val="22"/>
          <w:lang w:val="en-GB"/>
        </w:rPr>
        <w:t xml:space="preserve">Despite the large numbers of children placed by IFAs, there is no large scale and comparative evidence with regard to the outcomes of children placed by IFAs and local authority placements </w:t>
      </w:r>
      <w:r w:rsidRPr="00AD60F9">
        <w:rPr>
          <w:rFonts w:asciiTheme="minorBidi" w:eastAsia="Times New Roman" w:hAnsiTheme="minorBidi"/>
          <w:sz w:val="22"/>
          <w:lang w:val="en-GB"/>
        </w:rPr>
        <w:t>(Lee, Park and Park, 2020)</w:t>
      </w:r>
      <w:r w:rsidRPr="00AD60F9">
        <w:rPr>
          <w:rFonts w:asciiTheme="minorBidi" w:hAnsiTheme="minorBidi"/>
          <w:sz w:val="22"/>
          <w:lang w:val="en-GB"/>
        </w:rPr>
        <w:t xml:space="preserve">. Magnificent part of the available literature has been disjointed, usually </w:t>
      </w:r>
      <w:r w:rsidRPr="00AD60F9">
        <w:rPr>
          <w:rFonts w:asciiTheme="minorBidi" w:hAnsiTheme="minorBidi"/>
          <w:sz w:val="22"/>
          <w:lang w:val="en-GB"/>
        </w:rPr>
        <w:lastRenderedPageBreak/>
        <w:t>confined to small qualitative research or debates based on ideological issues as opposed to the facts. The relative outcomes of the two models, especially in terms of results of children in terms of placement stability, educational achievement and emotional well-being are therefore not yet fully explored. The proposed study aims to fill these gaps and offer the evidence that is needed to inform further policy and practice in the fostering sector.</w:t>
      </w:r>
    </w:p>
    <w:p w14:paraId="1C5C1DDE" w14:textId="77777777" w:rsidR="00250F15" w:rsidRPr="00AD60F9" w:rsidRDefault="00000000" w:rsidP="00AD60F9">
      <w:pPr>
        <w:pStyle w:val="Heading2"/>
        <w:rPr>
          <w:rFonts w:asciiTheme="minorBidi" w:hAnsiTheme="minorBidi" w:cstheme="minorBidi"/>
          <w:b w:val="0"/>
          <w:sz w:val="22"/>
          <w:szCs w:val="22"/>
          <w:lang w:val="en-GB"/>
        </w:rPr>
      </w:pPr>
      <w:bookmarkStart w:id="6" w:name="_Toc225527819"/>
      <w:bookmarkStart w:id="7" w:name="_Toc225983370"/>
      <w:r w:rsidRPr="00AD60F9">
        <w:rPr>
          <w:rFonts w:asciiTheme="minorBidi" w:hAnsiTheme="minorBidi" w:cstheme="minorBidi"/>
          <w:b w:val="0"/>
          <w:sz w:val="22"/>
          <w:szCs w:val="22"/>
          <w:lang w:val="en-GB"/>
        </w:rPr>
        <w:t>1.3 Problem Statement</w:t>
      </w:r>
      <w:bookmarkEnd w:id="6"/>
      <w:bookmarkEnd w:id="7"/>
    </w:p>
    <w:p w14:paraId="14F293EF"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Although foster care is essential in safeguarding vulnerable children, little empirical evidence has compared the effectiveness of the local authority and Independent Fostering Agency (IFA) placements (Dioum &amp; Yorath, 2013). Although there has been an increase in the number of IFAs, there has been a lot of anecdotal talk about their performance in terms of cost or placement of lower-need children and not in terms of the actual child outcomes. The major problems of all the foster care models are as follows: the instability of placement, different educational and emotional achievements, the geographical displacement and cost-efficiency. Incomplete comparative evidence restricts informed commissioning, ethical supervision, and policy change to enhance long-term performance. This paper aims to fill these gaps below-</w:t>
      </w:r>
    </w:p>
    <w:p w14:paraId="3921F9D6" w14:textId="77777777" w:rsidR="00250F15" w:rsidRPr="00AD60F9" w:rsidRDefault="00000000" w:rsidP="00AD60F9">
      <w:pPr>
        <w:pStyle w:val="ListParagraph1"/>
        <w:numPr>
          <w:ilvl w:val="0"/>
          <w:numId w:val="1"/>
        </w:numPr>
        <w:rPr>
          <w:rFonts w:asciiTheme="minorBidi" w:hAnsiTheme="minorBidi"/>
          <w:sz w:val="22"/>
          <w:lang w:val="en-GB"/>
        </w:rPr>
      </w:pPr>
      <w:r w:rsidRPr="00AD60F9">
        <w:rPr>
          <w:rFonts w:asciiTheme="minorBidi" w:hAnsiTheme="minorBidi"/>
          <w:sz w:val="22"/>
          <w:lang w:val="en-GB"/>
        </w:rPr>
        <w:t>What are the relative merits of the most common management models in UK foster care in terms of efficacy, ethical issues and child outcomes?</w:t>
      </w:r>
    </w:p>
    <w:p w14:paraId="677A618E"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Secondary Questions:</w:t>
      </w:r>
    </w:p>
    <w:p w14:paraId="5CFD641E" w14:textId="77777777" w:rsidR="00250F15" w:rsidRPr="00AD60F9" w:rsidRDefault="00000000" w:rsidP="00AD60F9">
      <w:pPr>
        <w:pStyle w:val="ListParagraph1"/>
        <w:numPr>
          <w:ilvl w:val="0"/>
          <w:numId w:val="2"/>
        </w:numPr>
        <w:rPr>
          <w:rFonts w:asciiTheme="minorBidi" w:hAnsiTheme="minorBidi"/>
          <w:sz w:val="22"/>
          <w:lang w:val="en-GB"/>
        </w:rPr>
      </w:pPr>
      <w:r w:rsidRPr="00AD60F9">
        <w:rPr>
          <w:rFonts w:asciiTheme="minorBidi" w:hAnsiTheme="minorBidi"/>
          <w:sz w:val="22"/>
          <w:lang w:val="en-GB"/>
        </w:rPr>
        <w:t>Are there differences in child outcomes in LA and IFA placements?</w:t>
      </w:r>
    </w:p>
    <w:p w14:paraId="7FF6C370" w14:textId="77777777" w:rsidR="00250F15" w:rsidRPr="00AD60F9" w:rsidRDefault="00000000" w:rsidP="00AD60F9">
      <w:pPr>
        <w:pStyle w:val="ListParagraph1"/>
        <w:numPr>
          <w:ilvl w:val="0"/>
          <w:numId w:val="2"/>
        </w:numPr>
        <w:rPr>
          <w:rFonts w:asciiTheme="minorBidi" w:hAnsiTheme="minorBidi"/>
          <w:sz w:val="22"/>
          <w:lang w:val="en-GB"/>
        </w:rPr>
      </w:pPr>
      <w:r w:rsidRPr="00AD60F9">
        <w:rPr>
          <w:rFonts w:asciiTheme="minorBidi" w:hAnsiTheme="minorBidi"/>
          <w:sz w:val="22"/>
          <w:lang w:val="en-GB"/>
        </w:rPr>
        <w:t>Which are the comparisons of LA and IFA models in terms of cost-effectiveness, retention and carer recruitment and efficiency?</w:t>
      </w:r>
    </w:p>
    <w:p w14:paraId="38B49926" w14:textId="77777777" w:rsidR="00250F15" w:rsidRPr="00AD60F9" w:rsidRDefault="00000000" w:rsidP="00AD60F9">
      <w:pPr>
        <w:pStyle w:val="ListParagraph1"/>
        <w:numPr>
          <w:ilvl w:val="0"/>
          <w:numId w:val="2"/>
        </w:numPr>
        <w:rPr>
          <w:rFonts w:asciiTheme="minorBidi" w:hAnsiTheme="minorBidi"/>
          <w:sz w:val="22"/>
          <w:lang w:val="en-GB"/>
        </w:rPr>
      </w:pPr>
      <w:r w:rsidRPr="00AD60F9">
        <w:rPr>
          <w:rFonts w:asciiTheme="minorBidi" w:hAnsiTheme="minorBidi"/>
          <w:sz w:val="22"/>
          <w:lang w:val="en-GB"/>
        </w:rPr>
        <w:t>What are the ethical concerns of IFA growth and how can the ethical concerns be quantified using proxy measures?</w:t>
      </w:r>
    </w:p>
    <w:p w14:paraId="03640B38" w14:textId="77777777" w:rsidR="00250F15" w:rsidRPr="00AD60F9" w:rsidRDefault="00000000" w:rsidP="00AD60F9">
      <w:pPr>
        <w:jc w:val="left"/>
        <w:rPr>
          <w:rFonts w:asciiTheme="minorBidi" w:eastAsiaTheme="majorEastAsia" w:hAnsiTheme="minorBidi"/>
          <w:color w:val="2E74B5" w:themeColor="accent1" w:themeShade="BF"/>
          <w:sz w:val="22"/>
          <w:lang w:val="en-GB"/>
        </w:rPr>
      </w:pPr>
      <w:r w:rsidRPr="00AD60F9">
        <w:rPr>
          <w:rFonts w:asciiTheme="minorBidi" w:hAnsiTheme="minorBidi"/>
          <w:sz w:val="22"/>
          <w:lang w:val="en-GB"/>
        </w:rPr>
        <w:br w:type="page"/>
      </w:r>
    </w:p>
    <w:p w14:paraId="300F109A" w14:textId="525B7734" w:rsidR="00250F15" w:rsidRPr="00AD60F9" w:rsidRDefault="00000000" w:rsidP="00AD60F9">
      <w:pPr>
        <w:pStyle w:val="Heading2"/>
        <w:rPr>
          <w:rFonts w:asciiTheme="minorBidi" w:hAnsiTheme="minorBidi" w:cstheme="minorBidi"/>
          <w:b w:val="0"/>
          <w:sz w:val="22"/>
          <w:szCs w:val="22"/>
          <w:lang w:val="en-GB"/>
        </w:rPr>
      </w:pPr>
      <w:bookmarkStart w:id="8" w:name="_Toc225527820"/>
      <w:bookmarkStart w:id="9" w:name="_Toc225983371"/>
      <w:r w:rsidRPr="00AD60F9">
        <w:rPr>
          <w:rFonts w:asciiTheme="minorBidi" w:hAnsiTheme="minorBidi" w:cstheme="minorBidi"/>
          <w:b w:val="0"/>
          <w:sz w:val="22"/>
          <w:szCs w:val="22"/>
          <w:lang w:val="en-GB"/>
        </w:rPr>
        <w:lastRenderedPageBreak/>
        <w:t>1.4 Aims, objectives, and propositions</w:t>
      </w:r>
      <w:bookmarkEnd w:id="8"/>
      <w:bookmarkEnd w:id="9"/>
    </w:p>
    <w:p w14:paraId="4CFCB2B2"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Aim</w:t>
      </w:r>
    </w:p>
    <w:p w14:paraId="15602CD6"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main objective of the study is to employ a rigorous, quantitative comparative study on the two major models of management in the UK foster care system; the in-house placements of local authorities and those of the Independent Fostering Agencies. The study will produce evidence-based information that can be used in policy formulation in the future, commissioning and professional practice in the system.</w:t>
      </w:r>
    </w:p>
    <w:p w14:paraId="25A4BCE0"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Specific Objectives</w:t>
      </w:r>
    </w:p>
    <w:p w14:paraId="3BEE9A84" w14:textId="77777777" w:rsidR="00250F15" w:rsidRPr="00AD60F9" w:rsidRDefault="00000000" w:rsidP="00AD60F9">
      <w:pPr>
        <w:pStyle w:val="ListParagraph1"/>
        <w:numPr>
          <w:ilvl w:val="0"/>
          <w:numId w:val="3"/>
        </w:numPr>
        <w:rPr>
          <w:rFonts w:asciiTheme="minorBidi" w:hAnsiTheme="minorBidi"/>
          <w:sz w:val="22"/>
          <w:lang w:val="en-GB"/>
        </w:rPr>
      </w:pPr>
      <w:r w:rsidRPr="00AD60F9">
        <w:rPr>
          <w:rFonts w:asciiTheme="minorBidi" w:hAnsiTheme="minorBidi"/>
          <w:sz w:val="22"/>
          <w:lang w:val="en-GB"/>
        </w:rPr>
        <w:t>To compare the relevant child outcomes of local authority-managed and IFA-managed placements, controlling relevant child characteristics.</w:t>
      </w:r>
    </w:p>
    <w:p w14:paraId="4BAA9C2F" w14:textId="77777777" w:rsidR="00250F15" w:rsidRPr="00AD60F9" w:rsidRDefault="00000000" w:rsidP="00AD60F9">
      <w:pPr>
        <w:pStyle w:val="ListParagraph1"/>
        <w:numPr>
          <w:ilvl w:val="0"/>
          <w:numId w:val="3"/>
        </w:numPr>
        <w:rPr>
          <w:rFonts w:asciiTheme="minorBidi" w:hAnsiTheme="minorBidi"/>
          <w:sz w:val="22"/>
          <w:lang w:val="en-GB"/>
        </w:rPr>
      </w:pPr>
      <w:r w:rsidRPr="00AD60F9">
        <w:rPr>
          <w:rFonts w:asciiTheme="minorBidi" w:hAnsiTheme="minorBidi"/>
          <w:sz w:val="22"/>
          <w:lang w:val="en-GB"/>
        </w:rPr>
        <w:t>To determine operational effectiveness through measuring variables like the cost per placement, foster carer recruitment and retention rates and investment of support services.</w:t>
      </w:r>
    </w:p>
    <w:p w14:paraId="6B3695EE" w14:textId="77777777" w:rsidR="00250F15" w:rsidRPr="00AD60F9" w:rsidRDefault="00000000" w:rsidP="00AD60F9">
      <w:pPr>
        <w:pStyle w:val="ListParagraph1"/>
        <w:numPr>
          <w:ilvl w:val="0"/>
          <w:numId w:val="3"/>
        </w:numPr>
        <w:rPr>
          <w:rFonts w:asciiTheme="minorBidi" w:hAnsiTheme="minorBidi"/>
          <w:sz w:val="22"/>
          <w:lang w:val="en-GB"/>
        </w:rPr>
      </w:pPr>
      <w:r w:rsidRPr="00AD60F9">
        <w:rPr>
          <w:rFonts w:asciiTheme="minorBidi" w:hAnsiTheme="minorBidi"/>
          <w:sz w:val="22"/>
          <w:lang w:val="en-GB"/>
        </w:rPr>
        <w:t>To explore the ethical aspect of foster care management models, proxy variables like distance of placement to home, spending pattern indicative of profit priorities besides other ethical aspects will be used.</w:t>
      </w:r>
    </w:p>
    <w:p w14:paraId="2822CA04" w14:textId="77777777" w:rsidR="00250F15" w:rsidRPr="00AD60F9" w:rsidRDefault="00000000" w:rsidP="00AD60F9">
      <w:pPr>
        <w:pStyle w:val="ListParagraph1"/>
        <w:numPr>
          <w:ilvl w:val="0"/>
          <w:numId w:val="3"/>
        </w:numPr>
        <w:rPr>
          <w:rFonts w:asciiTheme="minorBidi" w:hAnsiTheme="minorBidi"/>
          <w:sz w:val="22"/>
          <w:lang w:val="en-GB"/>
        </w:rPr>
      </w:pPr>
      <w:r w:rsidRPr="00AD60F9">
        <w:rPr>
          <w:rFonts w:asciiTheme="minorBidi" w:hAnsiTheme="minorBidi"/>
          <w:sz w:val="22"/>
          <w:lang w:val="en-GB"/>
        </w:rPr>
        <w:t>To formulate multivariate models of the factors that have the strongest relationship with positive child outcomes such as type of provider, Ofsted ratings and investment in foster carer support levels.</w:t>
      </w:r>
    </w:p>
    <w:p w14:paraId="59ACCD59" w14:textId="77777777" w:rsidR="00250F15" w:rsidRPr="00AD60F9" w:rsidRDefault="00000000" w:rsidP="00AD60F9">
      <w:pPr>
        <w:pStyle w:val="Heading2"/>
        <w:rPr>
          <w:rFonts w:asciiTheme="minorBidi" w:hAnsiTheme="minorBidi" w:cstheme="minorBidi"/>
          <w:b w:val="0"/>
          <w:sz w:val="22"/>
          <w:szCs w:val="22"/>
          <w:lang w:val="en-GB"/>
        </w:rPr>
      </w:pPr>
      <w:bookmarkStart w:id="10" w:name="_Toc225527821"/>
      <w:bookmarkStart w:id="11" w:name="_Toc225983372"/>
      <w:r w:rsidRPr="00AD60F9">
        <w:rPr>
          <w:rFonts w:asciiTheme="minorBidi" w:hAnsiTheme="minorBidi" w:cstheme="minorBidi"/>
          <w:b w:val="0"/>
          <w:sz w:val="22"/>
          <w:szCs w:val="22"/>
          <w:lang w:val="en-GB"/>
        </w:rPr>
        <w:t>1.5 Rational/Significance of the Research</w:t>
      </w:r>
      <w:bookmarkEnd w:id="10"/>
      <w:bookmarkEnd w:id="11"/>
    </w:p>
    <w:p w14:paraId="554EBDA0" w14:textId="77777777" w:rsidR="00250F15" w:rsidRPr="00AD60F9" w:rsidRDefault="00000000" w:rsidP="00AD60F9">
      <w:pPr>
        <w:rPr>
          <w:rFonts w:asciiTheme="minorBidi" w:eastAsia="Times New Roman" w:hAnsiTheme="minorBidi"/>
          <w:sz w:val="22"/>
          <w:lang w:val="en-GB"/>
        </w:rPr>
      </w:pPr>
      <w:r w:rsidRPr="00AD60F9">
        <w:rPr>
          <w:rFonts w:asciiTheme="minorBidi" w:hAnsiTheme="minorBidi"/>
          <w:sz w:val="22"/>
          <w:lang w:val="en-GB"/>
        </w:rPr>
        <w:t xml:space="preserve">The subject is personally and socially meaningful. The quality and effectiveness of the foster care system is of particular concern to the state of the society as a whole and its dedication to the welfare of at-risk children </w:t>
      </w:r>
      <w:r w:rsidRPr="00AD60F9">
        <w:rPr>
          <w:rFonts w:asciiTheme="minorBidi" w:eastAsia="Times New Roman" w:hAnsiTheme="minorBidi"/>
          <w:sz w:val="22"/>
          <w:lang w:val="en-GB"/>
        </w:rPr>
        <w:t>(Pedroso, 2010)</w:t>
      </w:r>
      <w:r w:rsidRPr="00AD60F9">
        <w:rPr>
          <w:rFonts w:asciiTheme="minorBidi" w:hAnsiTheme="minorBidi"/>
          <w:sz w:val="22"/>
          <w:lang w:val="en-GB"/>
        </w:rPr>
        <w:t>. The research aims to fill a major gap in the evidence base of foster care management through a quantitative, empirical comparison of IFA and local authority-managed placements. Findings in this study will provide practical information that may be used in commissioning, ethical application and identification of best practices in the provision of foster care.</w:t>
      </w:r>
    </w:p>
    <w:p w14:paraId="48CD8B5A"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In terms of academic contribution, the study makes a contribution to the social policy as it provides a framework that incorporates an efficacy, ethics and child outcomes consideration. It </w:t>
      </w:r>
      <w:proofErr w:type="spellStart"/>
      <w:r w:rsidRPr="00AD60F9">
        <w:rPr>
          <w:rFonts w:asciiTheme="minorBidi" w:hAnsiTheme="minorBidi"/>
          <w:sz w:val="22"/>
          <w:lang w:val="en-GB"/>
        </w:rPr>
        <w:t>fulfills</w:t>
      </w:r>
      <w:proofErr w:type="spellEnd"/>
      <w:r w:rsidRPr="00AD60F9">
        <w:rPr>
          <w:rFonts w:asciiTheme="minorBidi" w:hAnsiTheme="minorBidi"/>
          <w:sz w:val="22"/>
          <w:lang w:val="en-GB"/>
        </w:rPr>
        <w:t xml:space="preserve"> the literature gaps and offers fresh information that can be used in the future studies and practice in the social care of children.</w:t>
      </w:r>
    </w:p>
    <w:p w14:paraId="1067C893" w14:textId="77777777" w:rsidR="00250F15" w:rsidRPr="00AD60F9" w:rsidRDefault="00000000" w:rsidP="00AD60F9">
      <w:pPr>
        <w:pStyle w:val="Heading2"/>
        <w:rPr>
          <w:rFonts w:asciiTheme="minorBidi" w:hAnsiTheme="minorBidi" w:cstheme="minorBidi"/>
          <w:b w:val="0"/>
          <w:sz w:val="22"/>
          <w:szCs w:val="22"/>
          <w:lang w:val="en-GB"/>
        </w:rPr>
      </w:pPr>
      <w:bookmarkStart w:id="12" w:name="_Toc225527822"/>
      <w:bookmarkStart w:id="13" w:name="_Toc225983373"/>
      <w:r w:rsidRPr="00AD60F9">
        <w:rPr>
          <w:rFonts w:asciiTheme="minorBidi" w:hAnsiTheme="minorBidi" w:cstheme="minorBidi"/>
          <w:b w:val="0"/>
          <w:sz w:val="22"/>
          <w:szCs w:val="22"/>
          <w:lang w:val="en-GB"/>
        </w:rPr>
        <w:lastRenderedPageBreak/>
        <w:t>1.6 Methodology (Overview)</w:t>
      </w:r>
      <w:bookmarkEnd w:id="12"/>
      <w:bookmarkEnd w:id="13"/>
    </w:p>
    <w:p w14:paraId="788670D0" w14:textId="77777777" w:rsidR="00250F15" w:rsidRPr="00AD60F9" w:rsidRDefault="00000000" w:rsidP="00AD60F9">
      <w:pPr>
        <w:rPr>
          <w:rFonts w:asciiTheme="minorBidi" w:hAnsiTheme="minorBidi"/>
          <w:sz w:val="22"/>
          <w:lang w:val="en-GB"/>
        </w:rPr>
      </w:pPr>
      <w:r w:rsidRPr="00AD60F9">
        <w:rPr>
          <w:rFonts w:asciiTheme="minorBidi" w:hAnsiTheme="minorBidi"/>
          <w:sz w:val="22"/>
        </w:rPr>
        <w:t>This research adopts a quantitative study design with a post-positivist approach to a systematic literature review using secondary administrative data. Employing a three-phase PRISMA approach, 42 empirical papers were drawn from sources such as Scopus and JSTOR to assess Local Authority (LA) versus Independent Fostering Agencies (IFA). A qualitative thematic analysis approach allows the assessment of child outcomes through indicators of operational effectiveness and ethical proxies (e.g. room distance). Mapping national DfE data and Ofsted reports, the approach explores relevant multivariate moderators - such as support provision and child attributes - informing foster care effectiveness in the UK</w:t>
      </w:r>
    </w:p>
    <w:p w14:paraId="58A2CB5B" w14:textId="77777777" w:rsidR="00250F15" w:rsidRPr="00AD60F9" w:rsidRDefault="00000000" w:rsidP="00AD60F9">
      <w:pPr>
        <w:pStyle w:val="Heading2"/>
        <w:rPr>
          <w:rFonts w:asciiTheme="minorBidi" w:hAnsiTheme="minorBidi" w:cstheme="minorBidi"/>
          <w:b w:val="0"/>
          <w:sz w:val="22"/>
          <w:szCs w:val="22"/>
          <w:lang w:val="en-GB"/>
        </w:rPr>
      </w:pPr>
      <w:bookmarkStart w:id="14" w:name="_Toc225527823"/>
      <w:bookmarkStart w:id="15" w:name="_Toc225983374"/>
      <w:r w:rsidRPr="00AD60F9">
        <w:rPr>
          <w:rFonts w:asciiTheme="minorBidi" w:hAnsiTheme="minorBidi" w:cstheme="minorBidi"/>
          <w:b w:val="0"/>
          <w:sz w:val="22"/>
          <w:szCs w:val="22"/>
          <w:lang w:val="en-GB"/>
        </w:rPr>
        <w:t>1.7 Scope of the Study</w:t>
      </w:r>
      <w:bookmarkEnd w:id="14"/>
      <w:bookmarkEnd w:id="15"/>
    </w:p>
    <w:p w14:paraId="00101643" w14:textId="39D60412" w:rsidR="00250F15" w:rsidRPr="00AD60F9" w:rsidRDefault="00000000" w:rsidP="006E7EF4">
      <w:pPr>
        <w:rPr>
          <w:rFonts w:asciiTheme="minorBidi" w:hAnsiTheme="minorBidi"/>
          <w:sz w:val="22"/>
          <w:lang w:val="en-GB"/>
        </w:rPr>
      </w:pPr>
      <w:r w:rsidRPr="00AD60F9">
        <w:rPr>
          <w:rFonts w:asciiTheme="minorBidi" w:hAnsiTheme="minorBidi"/>
          <w:sz w:val="22"/>
          <w:lang w:val="en-GB"/>
        </w:rPr>
        <w:t xml:space="preserve">The paper is </w:t>
      </w:r>
      <w:r w:rsidR="00AD60F9" w:rsidRPr="00AD60F9">
        <w:rPr>
          <w:rFonts w:asciiTheme="minorBidi" w:hAnsiTheme="minorBidi"/>
          <w:sz w:val="22"/>
          <w:lang w:val="en-GB"/>
        </w:rPr>
        <w:t>cantered</w:t>
      </w:r>
      <w:r w:rsidRPr="00AD60F9">
        <w:rPr>
          <w:rFonts w:asciiTheme="minorBidi" w:hAnsiTheme="minorBidi"/>
          <w:sz w:val="22"/>
          <w:lang w:val="en-GB"/>
        </w:rPr>
        <w:t xml:space="preserve"> on England and will make use of secondary information at the national level. The study will particularly look at the local authority in-house and IFA placements without looking at other types of care like the kinship care or residential care. Moreover, the research will not be expanded to the systems in Scotland, Wales or Northern Ireland because the systems are different in their way of fostering care and their structure.</w:t>
      </w:r>
      <w:r w:rsidRPr="00AD60F9">
        <w:rPr>
          <w:rFonts w:asciiTheme="minorBidi" w:hAnsiTheme="minorBidi"/>
          <w:sz w:val="22"/>
          <w:lang w:val="en-GB"/>
        </w:rPr>
        <w:br w:type="page"/>
      </w:r>
    </w:p>
    <w:p w14:paraId="0432C5A3" w14:textId="77777777" w:rsidR="00250F15" w:rsidRPr="00AD60F9" w:rsidRDefault="00000000" w:rsidP="00AD60F9">
      <w:pPr>
        <w:pStyle w:val="Heading1"/>
        <w:rPr>
          <w:rFonts w:asciiTheme="minorBidi" w:hAnsiTheme="minorBidi" w:cstheme="minorBidi"/>
          <w:b w:val="0"/>
          <w:sz w:val="22"/>
          <w:szCs w:val="22"/>
          <w:lang w:val="en-GB"/>
        </w:rPr>
      </w:pPr>
      <w:bookmarkStart w:id="16" w:name="_Toc225527826"/>
      <w:bookmarkStart w:id="17" w:name="_Toc223255830"/>
      <w:bookmarkStart w:id="18" w:name="_Toc225983375"/>
      <w:r w:rsidRPr="00AD60F9">
        <w:rPr>
          <w:rFonts w:asciiTheme="minorBidi" w:hAnsiTheme="minorBidi" w:cstheme="minorBidi"/>
          <w:b w:val="0"/>
          <w:sz w:val="22"/>
          <w:szCs w:val="22"/>
          <w:lang w:val="en-GB"/>
        </w:rPr>
        <w:lastRenderedPageBreak/>
        <w:t>Chapter 2: Literature Review</w:t>
      </w:r>
      <w:bookmarkEnd w:id="16"/>
      <w:bookmarkEnd w:id="17"/>
      <w:bookmarkEnd w:id="18"/>
    </w:p>
    <w:p w14:paraId="2AD4A1A9" w14:textId="77777777" w:rsidR="00250F15" w:rsidRPr="00AD60F9" w:rsidRDefault="00000000" w:rsidP="00AD60F9">
      <w:pPr>
        <w:pStyle w:val="Heading2"/>
        <w:rPr>
          <w:rFonts w:asciiTheme="minorBidi" w:hAnsiTheme="minorBidi" w:cstheme="minorBidi"/>
          <w:b w:val="0"/>
          <w:sz w:val="22"/>
          <w:szCs w:val="22"/>
          <w:lang w:val="en-GB"/>
        </w:rPr>
      </w:pPr>
      <w:bookmarkStart w:id="19" w:name="_Toc225527827"/>
      <w:bookmarkStart w:id="20" w:name="_Toc223255831"/>
      <w:bookmarkStart w:id="21" w:name="_Toc225983376"/>
      <w:r w:rsidRPr="00AD60F9">
        <w:rPr>
          <w:rFonts w:asciiTheme="minorBidi" w:hAnsiTheme="minorBidi" w:cstheme="minorBidi"/>
          <w:b w:val="0"/>
          <w:sz w:val="22"/>
          <w:szCs w:val="22"/>
          <w:lang w:val="en-GB"/>
        </w:rPr>
        <w:t>2.1 Introduction</w:t>
      </w:r>
      <w:bookmarkEnd w:id="19"/>
      <w:bookmarkEnd w:id="20"/>
      <w:bookmarkEnd w:id="21"/>
    </w:p>
    <w:p w14:paraId="3A4A8E4E"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UK foster care management literature reports a complicated transition to a mixed economy of care which is affected by the shifts in the policy in favour of outsourcing and marketization. The chapter is a critical analysis of the emergence of Independent Fostering Agencies (IFAs) and traditional local authority (LA) placements based on official statistics, research and policy commentary. The review is structured on three major dimensions including child outcomes, operational efficacy and ethical considerations which are consistent with the objectives. It establishes substantial differences in large-scale and multivariate studies of the comparison of LA and IFA models, especially with an adjustment of child-related factors. The chapter concludes by providing a conceptual framework that combines efficacy, ethics and child outcomes as a foundation of the quantitative analysis in the following chapters.</w:t>
      </w:r>
    </w:p>
    <w:p w14:paraId="594219A8" w14:textId="77777777" w:rsidR="00250F15" w:rsidRPr="00AD60F9" w:rsidRDefault="00000000" w:rsidP="00AD60F9">
      <w:pPr>
        <w:pStyle w:val="Heading2"/>
        <w:rPr>
          <w:rFonts w:asciiTheme="minorBidi" w:hAnsiTheme="minorBidi" w:cstheme="minorBidi"/>
          <w:b w:val="0"/>
          <w:sz w:val="22"/>
          <w:szCs w:val="22"/>
          <w:lang w:val="en-GB"/>
        </w:rPr>
      </w:pPr>
      <w:bookmarkStart w:id="22" w:name="_Toc225527828"/>
      <w:bookmarkStart w:id="23" w:name="_Toc225983377"/>
      <w:r w:rsidRPr="00AD60F9">
        <w:rPr>
          <w:rFonts w:asciiTheme="minorBidi" w:hAnsiTheme="minorBidi" w:cstheme="minorBidi"/>
          <w:b w:val="0"/>
          <w:sz w:val="22"/>
          <w:szCs w:val="22"/>
          <w:lang w:val="en-GB"/>
        </w:rPr>
        <w:t xml:space="preserve">2.2 </w:t>
      </w:r>
      <w:r w:rsidRPr="00AD60F9">
        <w:rPr>
          <w:rStyle w:val="bzpyqfadein"/>
          <w:rFonts w:asciiTheme="minorBidi" w:hAnsiTheme="minorBidi" w:cstheme="minorBidi"/>
          <w:b w:val="0"/>
          <w:sz w:val="22"/>
          <w:szCs w:val="22"/>
          <w:lang w:val="en-GB"/>
        </w:rPr>
        <w:t>Research Areas/Topics – Is it Critically Reviewed?</w:t>
      </w:r>
      <w:bookmarkEnd w:id="22"/>
      <w:bookmarkEnd w:id="23"/>
    </w:p>
    <w:p w14:paraId="57DF1B45" w14:textId="77777777" w:rsidR="00250F15" w:rsidRPr="00AD60F9" w:rsidRDefault="00000000" w:rsidP="00AD60F9">
      <w:pPr>
        <w:rPr>
          <w:rFonts w:asciiTheme="minorBidi" w:eastAsia="Times New Roman" w:hAnsiTheme="minorBidi"/>
          <w:sz w:val="22"/>
        </w:rPr>
      </w:pPr>
      <w:r w:rsidRPr="00AD60F9">
        <w:rPr>
          <w:rFonts w:asciiTheme="minorBidi" w:hAnsiTheme="minorBidi"/>
          <w:sz w:val="22"/>
          <w:lang w:val="en-GB"/>
        </w:rPr>
        <w:t xml:space="preserve">Literature on foster care management in UK covers three key areas; child outcomes, operational efficacy and ethical consideration. The outcome of children such as the stability of the placement, educational achievement and emotional health are not studied, and no large scale, multivariate analyses that consider the child-specific variables have been conducted. The issue of operational efficacy, including cost, encouragement of carer recruitment and retention and expenditure on support services is not comprehensively covered and there is little in-depth comparative evidence between local authority (LA) and Independent Fostering Agency (IFA) placements. The ethical aspects, including profit-making, fair access and interrelatedness of placements to the home communities of the children have been addressed but much criticism depends on anecdotal arguments or ideologically biased arguments </w:t>
      </w:r>
      <w:r w:rsidRPr="00AD60F9">
        <w:rPr>
          <w:rFonts w:asciiTheme="minorBidi" w:eastAsia="Times New Roman" w:hAnsiTheme="minorBidi"/>
          <w:sz w:val="22"/>
        </w:rPr>
        <w:t>(Singh, 2025)</w:t>
      </w:r>
      <w:r w:rsidRPr="00AD60F9">
        <w:rPr>
          <w:rFonts w:asciiTheme="minorBidi" w:hAnsiTheme="minorBidi"/>
          <w:sz w:val="22"/>
          <w:lang w:val="en-GB"/>
        </w:rPr>
        <w:t>. In general, despite the identification of these topics, the critical analysis of the available literature is rather frequently not methodologically rigorous and does not adequately consider confounding factors which is why there are gaps that this research is expected to fill.</w:t>
      </w:r>
    </w:p>
    <w:p w14:paraId="25260CB8" w14:textId="77777777" w:rsidR="00250F15" w:rsidRPr="00AD60F9" w:rsidRDefault="00000000" w:rsidP="00AD60F9">
      <w:pPr>
        <w:jc w:val="left"/>
        <w:rPr>
          <w:rFonts w:asciiTheme="minorBidi" w:eastAsiaTheme="majorEastAsia" w:hAnsiTheme="minorBidi"/>
          <w:color w:val="2E74B5" w:themeColor="accent1" w:themeShade="BF"/>
          <w:sz w:val="22"/>
          <w:lang w:val="en-GB"/>
        </w:rPr>
      </w:pPr>
      <w:bookmarkStart w:id="24" w:name="_Toc223255832"/>
      <w:r w:rsidRPr="00AD60F9">
        <w:rPr>
          <w:rFonts w:asciiTheme="minorBidi" w:hAnsiTheme="minorBidi"/>
          <w:sz w:val="22"/>
          <w:lang w:val="en-GB"/>
        </w:rPr>
        <w:br w:type="page"/>
      </w:r>
    </w:p>
    <w:p w14:paraId="3FC2C2D7" w14:textId="77777777" w:rsidR="00250F15" w:rsidRPr="00AD60F9" w:rsidRDefault="00000000" w:rsidP="00AD60F9">
      <w:pPr>
        <w:pStyle w:val="Heading2"/>
        <w:rPr>
          <w:rFonts w:asciiTheme="minorBidi" w:hAnsiTheme="minorBidi" w:cstheme="minorBidi"/>
          <w:b w:val="0"/>
          <w:sz w:val="22"/>
          <w:szCs w:val="22"/>
          <w:lang w:val="en-GB"/>
        </w:rPr>
      </w:pPr>
      <w:bookmarkStart w:id="25" w:name="_Toc225527829"/>
      <w:bookmarkStart w:id="26" w:name="_Toc225983378"/>
      <w:r w:rsidRPr="00AD60F9">
        <w:rPr>
          <w:rFonts w:asciiTheme="minorBidi" w:hAnsiTheme="minorBidi" w:cstheme="minorBidi"/>
          <w:b w:val="0"/>
          <w:sz w:val="22"/>
          <w:szCs w:val="22"/>
          <w:lang w:val="en-GB"/>
        </w:rPr>
        <w:lastRenderedPageBreak/>
        <w:t>2.3 Literature Review</w:t>
      </w:r>
      <w:bookmarkEnd w:id="25"/>
      <w:bookmarkEnd w:id="26"/>
    </w:p>
    <w:p w14:paraId="2DB97D56"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27" w:name="_Toc225527830"/>
      <w:bookmarkStart w:id="28" w:name="_Toc225983379"/>
      <w:r w:rsidRPr="00AD60F9">
        <w:rPr>
          <w:rFonts w:asciiTheme="minorBidi" w:hAnsiTheme="minorBidi" w:cstheme="minorBidi"/>
          <w:b w:val="0"/>
          <w:sz w:val="22"/>
          <w:szCs w:val="22"/>
          <w:lang w:val="en-GB"/>
        </w:rPr>
        <w:t>2.3.1 The Emergence of the Quasi-Market and Independent Fostering Agencies</w:t>
      </w:r>
      <w:bookmarkEnd w:id="24"/>
      <w:bookmarkEnd w:id="27"/>
      <w:bookmarkEnd w:id="28"/>
      <w:r w:rsidRPr="00AD60F9">
        <w:rPr>
          <w:rFonts w:asciiTheme="minorBidi" w:hAnsiTheme="minorBidi" w:cstheme="minorBidi"/>
          <w:b w:val="0"/>
          <w:sz w:val="22"/>
          <w:szCs w:val="22"/>
          <w:lang w:val="en-GB"/>
        </w:rPr>
        <w:t xml:space="preserve"> </w:t>
      </w:r>
    </w:p>
    <w:p w14:paraId="400A0DCE" w14:textId="77777777" w:rsidR="00250F15" w:rsidRPr="00AD60F9" w:rsidRDefault="00000000" w:rsidP="00AD60F9">
      <w:pPr>
        <w:rPr>
          <w:rFonts w:asciiTheme="minorBidi" w:eastAsia="Times New Roman" w:hAnsiTheme="minorBidi"/>
          <w:sz w:val="22"/>
        </w:rPr>
      </w:pPr>
      <w:bookmarkStart w:id="29" w:name="_Toc223255833"/>
      <w:r w:rsidRPr="00AD60F9">
        <w:rPr>
          <w:rFonts w:asciiTheme="minorBidi" w:hAnsiTheme="minorBidi"/>
          <w:sz w:val="22"/>
          <w:lang w:val="en-GB"/>
        </w:rPr>
        <w:t xml:space="preserve">The foster care system in the United Kingdom is an important aspect of protecting vulnerable children who are unable to live with their biological parents because of abuse, neglect or family dysfunction (Southall, MacDonald and MacKenzie, 2024). In England, local authorities have approximately 67% of all children in care: Independent Fostering Agencies (IFAs) take about 45 percent of all mainstream placements by 2025 (DfE, 2025; Ofsted, 2025). The more general market-based reforms of children social care, as reflected in the growth of IFAs are based on the New Public Management principles of competition, performance measures and outsourcing. The local authorities who previously were the only providers of foster care services began to experience the pressure of an increased number of children and more complicated needs which led to the use of IFAs. Children Act 1989 and Care Planning, Placement and Case Review Regulations 2010 reformed policies which promoted a mixed-economy approach to care. The advocates claim that IFAs provide flexibility and responsiveness especially in the case of the complex needs of children but the opponents are afraid that marketizing will lead to the focus on profit over the well-being of children </w:t>
      </w:r>
      <w:r w:rsidRPr="00AD60F9">
        <w:rPr>
          <w:rFonts w:asciiTheme="minorBidi" w:eastAsia="Times New Roman" w:hAnsiTheme="minorBidi"/>
          <w:sz w:val="22"/>
        </w:rPr>
        <w:t>(Nelson and Renner, 2007)</w:t>
      </w:r>
      <w:r w:rsidRPr="00AD60F9">
        <w:rPr>
          <w:rFonts w:asciiTheme="minorBidi" w:hAnsiTheme="minorBidi"/>
          <w:sz w:val="22"/>
          <w:lang w:val="en-GB"/>
        </w:rPr>
        <w:t>. The main issues in both models are the lack of stability in the placement, diversification of educational and emotional results, territorial displacement and affordability. Although the IFAs have grown, there is little empirical evidence that compares their performance with local authority placements that limits informed policy-making, commissioning and ethical oversight which is one of the aims that this research should explore.</w:t>
      </w:r>
    </w:p>
    <w:p w14:paraId="5CC06F33"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30" w:name="_Toc225527831"/>
      <w:bookmarkStart w:id="31" w:name="_Toc225983380"/>
      <w:r w:rsidRPr="00AD60F9">
        <w:rPr>
          <w:rFonts w:asciiTheme="minorBidi" w:hAnsiTheme="minorBidi" w:cstheme="minorBidi"/>
          <w:b w:val="0"/>
          <w:sz w:val="22"/>
          <w:szCs w:val="22"/>
          <w:lang w:val="en-GB"/>
        </w:rPr>
        <w:t>2.3.2 Child Outcomes: Placement Stability, Educational Attainment and Emotional Well-being</w:t>
      </w:r>
      <w:bookmarkEnd w:id="29"/>
      <w:bookmarkEnd w:id="30"/>
      <w:bookmarkEnd w:id="31"/>
    </w:p>
    <w:p w14:paraId="5D76EFC9" w14:textId="77777777" w:rsidR="00250F15" w:rsidRPr="00AD60F9" w:rsidRDefault="00000000" w:rsidP="00AD60F9">
      <w:pPr>
        <w:rPr>
          <w:rFonts w:asciiTheme="minorBidi" w:eastAsia="Times New Roman" w:hAnsiTheme="minorBidi"/>
          <w:sz w:val="22"/>
        </w:rPr>
      </w:pPr>
      <w:bookmarkStart w:id="32" w:name="_Toc223255834"/>
      <w:r w:rsidRPr="00AD60F9">
        <w:rPr>
          <w:rFonts w:asciiTheme="minorBidi" w:hAnsiTheme="minorBidi"/>
          <w:sz w:val="22"/>
          <w:lang w:val="en-GB"/>
        </w:rPr>
        <w:t xml:space="preserve">The first objective of this study is to make a comparison of the child outcomes of local authority (LA) placements in-house and Independent Fostering Agency (IFA) placements by adjusting the age, complexity of needs and past experiences </w:t>
      </w:r>
      <w:r w:rsidRPr="00AD60F9">
        <w:rPr>
          <w:rFonts w:asciiTheme="minorBidi" w:eastAsia="Times New Roman" w:hAnsiTheme="minorBidi"/>
          <w:sz w:val="22"/>
        </w:rPr>
        <w:t>(Hobbs, Axford and Jodrell, 2010)</w:t>
      </w:r>
      <w:r w:rsidRPr="00AD60F9">
        <w:rPr>
          <w:rFonts w:asciiTheme="minorBidi" w:hAnsiTheme="minorBidi"/>
          <w:sz w:val="22"/>
          <w:lang w:val="en-GB"/>
        </w:rPr>
        <w:t xml:space="preserve">. There are few large-scale, quantitative comparisons presented in the existing literature which leaves an empty gap that is addressed by this research. Silver et al. (2026) established that children with IFAs were older and had worse psychological needs but demonstrated the same short-term placement stability and mental health outcomes as those in LA homes at 4 months follow. This recommends that IFAs can be in a position to handle complicated cases better with increased training and supervisory measures. According to national statistics, there are still many issues: according to DfE data (2024), 11-13% of children are placed three or more times per year and only 17.5% of them are able to reach grade 4+ in Maths and English at GCSE which is a sign of </w:t>
      </w:r>
      <w:r w:rsidRPr="00AD60F9">
        <w:rPr>
          <w:rFonts w:asciiTheme="minorBidi" w:hAnsiTheme="minorBidi"/>
          <w:sz w:val="22"/>
          <w:lang w:val="en-GB"/>
        </w:rPr>
        <w:lastRenderedPageBreak/>
        <w:t>underperformance in education. The test on emotional well-being based on the Strengths and Difficulties Questionnaire shows that among foster children, there are high scores on difficulties (V. Desai, 2024) but there are not many studies that break down the results based on the type of provider and account for the characteristics of children. According to reviews by the Rees Centre (2024) stability in placement, continuity in schools and good relationships with carers are identified as important predictors of success. This research project will fill the research gaps on multivariate analysis which will utilize regression tools on national data and comprehensively assess the impact of foster care management models on child outcomes.</w:t>
      </w:r>
    </w:p>
    <w:p w14:paraId="36D9E051" w14:textId="77777777" w:rsidR="00250F15" w:rsidRPr="00AD60F9" w:rsidRDefault="00000000" w:rsidP="00AD60F9">
      <w:pPr>
        <w:pStyle w:val="Heading3"/>
        <w:spacing w:line="360" w:lineRule="auto"/>
        <w:rPr>
          <w:rFonts w:asciiTheme="minorBidi" w:hAnsiTheme="minorBidi" w:cstheme="minorBidi"/>
          <w:b w:val="0"/>
          <w:color w:val="2E74B5" w:themeColor="accent1" w:themeShade="BF"/>
          <w:sz w:val="22"/>
          <w:szCs w:val="22"/>
          <w:lang w:val="en-GB"/>
        </w:rPr>
      </w:pPr>
      <w:bookmarkStart w:id="33" w:name="_Toc225527832"/>
      <w:bookmarkStart w:id="34" w:name="_Toc225983381"/>
      <w:r w:rsidRPr="00AD60F9">
        <w:rPr>
          <w:rFonts w:asciiTheme="minorBidi" w:hAnsiTheme="minorBidi" w:cstheme="minorBidi"/>
          <w:b w:val="0"/>
          <w:sz w:val="22"/>
          <w:szCs w:val="22"/>
          <w:lang w:val="en-GB"/>
        </w:rPr>
        <w:t>2.3.3 Operational Efficacy: Costs, Recruitment, Retention and Support Investment</w:t>
      </w:r>
      <w:bookmarkEnd w:id="32"/>
      <w:bookmarkEnd w:id="33"/>
      <w:bookmarkEnd w:id="34"/>
    </w:p>
    <w:p w14:paraId="5F7F4549" w14:textId="77777777" w:rsidR="00250F15" w:rsidRPr="00AD60F9" w:rsidRDefault="00000000" w:rsidP="00AD60F9">
      <w:pPr>
        <w:rPr>
          <w:rFonts w:asciiTheme="minorBidi" w:hAnsiTheme="minorBidi"/>
          <w:sz w:val="22"/>
          <w:lang w:val="en-GB"/>
        </w:rPr>
      </w:pPr>
      <w:bookmarkStart w:id="35" w:name="_Toc223255835"/>
      <w:r w:rsidRPr="00AD60F9">
        <w:rPr>
          <w:rFonts w:asciiTheme="minorBidi" w:hAnsiTheme="minorBidi"/>
          <w:sz w:val="22"/>
          <w:lang w:val="en-GB"/>
        </w:rPr>
        <w:t xml:space="preserve">The second objective of this research is the analysis of operational factors of foster care, particularly, expenses, recruitment, retention and investment of support. It has been shown that the unit costs of Independent Fostering Agencies (IFAs) are higher than those of local authority (LA) in-house placements with the weekly fees between 800,000 and 15,000 and 400,000 to 700,000 respectively depending on the region and the complexity of the case (Fostering Network, 2024). Although the cost is increased, the IFAs have the advantage of intensive marketing, 24/7 support, and therapeutic interventions which allow faster recruitment and reduced vacancy rates. Local governments still struggle with the problem of attracting and keeping foster carers (Institute for Government, 2025). The critics state that margins in the private sector which are estimated at 15-25 percent in larger IFAs add to the costs without necessarily benefiting child outcomes. It has also been found that the greater the investment made in carer support, the better the placement stability in both of the models (Cage et al., 2025). </w:t>
      </w:r>
    </w:p>
    <w:p w14:paraId="3091F4C3" w14:textId="77777777" w:rsidR="00250F15" w:rsidRPr="00AD60F9" w:rsidRDefault="00000000" w:rsidP="00AD60F9">
      <w:pPr>
        <w:pStyle w:val="Heading3"/>
        <w:spacing w:line="360" w:lineRule="auto"/>
        <w:rPr>
          <w:rFonts w:asciiTheme="minorBidi" w:hAnsiTheme="minorBidi" w:cstheme="minorBidi"/>
          <w:b w:val="0"/>
          <w:color w:val="2E74B5" w:themeColor="accent1" w:themeShade="BF"/>
          <w:sz w:val="22"/>
          <w:szCs w:val="22"/>
          <w:lang w:val="en-GB"/>
        </w:rPr>
      </w:pPr>
      <w:bookmarkStart w:id="36" w:name="_Toc225527833"/>
      <w:bookmarkStart w:id="37" w:name="_Toc225983382"/>
      <w:r w:rsidRPr="00AD60F9">
        <w:rPr>
          <w:rFonts w:asciiTheme="minorBidi" w:hAnsiTheme="minorBidi" w:cstheme="minorBidi"/>
          <w:b w:val="0"/>
          <w:sz w:val="22"/>
          <w:szCs w:val="22"/>
          <w:lang w:val="en-GB"/>
        </w:rPr>
        <w:t>2.3.4 Ethical Considerations and Proxy Measures</w:t>
      </w:r>
      <w:bookmarkEnd w:id="35"/>
      <w:bookmarkEnd w:id="36"/>
      <w:bookmarkEnd w:id="37"/>
      <w:r w:rsidRPr="00AD60F9">
        <w:rPr>
          <w:rFonts w:asciiTheme="minorBidi" w:hAnsiTheme="minorBidi" w:cstheme="minorBidi"/>
          <w:b w:val="0"/>
          <w:sz w:val="22"/>
          <w:szCs w:val="22"/>
          <w:lang w:val="en-GB"/>
        </w:rPr>
        <w:t xml:space="preserve"> </w:t>
      </w:r>
    </w:p>
    <w:p w14:paraId="6A679E40"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 third objective of the given study is to explore the ethical consequences of marketization in the field of foster care with references to such aspects as profiteering, fair access, and connectedness to a community. According to DfE (2024) statistics, the average distance between the home local authority boundary of a child and IFA placements is 10 miles compared with the LA in-house placements which are 10 miles on average with a higher percentage above 20 miles. These distances may destroy family connections, social connections and educational continuity which raises the issue of the least restrictive environment and the best interests of the child as in the Children Act 1989. The presence of the private equity in the IFAs has come to be ethically questioned with Competition and Markets Authority (2022) and The Guardian (2025-2026) reporting excessive profit-seeking, selective placement of low-complexity cases, and increased fees on tough cases. To determine the effect of ethical impacts, this study provides proxy </w:t>
      </w:r>
      <w:r w:rsidRPr="00AD60F9">
        <w:rPr>
          <w:rFonts w:asciiTheme="minorBidi" w:hAnsiTheme="minorBidi"/>
          <w:sz w:val="22"/>
          <w:lang w:val="en-GB"/>
        </w:rPr>
        <w:lastRenderedPageBreak/>
        <w:t>measures such as profit to direct care spending ratios and distance of placement to home that will help in determining the ethical effects of the practice as an issue of commodifying children has been raised and child welfare needs to take a central role in placement decisions.</w:t>
      </w:r>
    </w:p>
    <w:p w14:paraId="242EED0C" w14:textId="77777777" w:rsidR="00250F15" w:rsidRPr="00AD60F9" w:rsidRDefault="00000000" w:rsidP="00AD60F9">
      <w:pPr>
        <w:pStyle w:val="Heading2"/>
        <w:rPr>
          <w:rFonts w:asciiTheme="minorBidi" w:hAnsiTheme="minorBidi" w:cstheme="minorBidi"/>
          <w:b w:val="0"/>
          <w:sz w:val="22"/>
          <w:szCs w:val="22"/>
          <w:lang w:val="en-GB"/>
        </w:rPr>
      </w:pPr>
      <w:bookmarkStart w:id="38" w:name="_Toc225527834"/>
      <w:bookmarkStart w:id="39" w:name="_Toc225983383"/>
      <w:r w:rsidRPr="00AD60F9">
        <w:rPr>
          <w:rFonts w:asciiTheme="minorBidi" w:hAnsiTheme="minorBidi" w:cstheme="minorBidi"/>
          <w:b w:val="0"/>
          <w:sz w:val="22"/>
          <w:szCs w:val="22"/>
          <w:lang w:val="en-GB"/>
        </w:rPr>
        <w:t>2.4 Literature Gaps</w:t>
      </w:r>
      <w:bookmarkEnd w:id="38"/>
      <w:bookmarkEnd w:id="39"/>
      <w:r w:rsidRPr="00AD60F9">
        <w:rPr>
          <w:rFonts w:asciiTheme="minorBidi" w:hAnsiTheme="minorBidi" w:cstheme="minorBidi"/>
          <w:b w:val="0"/>
          <w:sz w:val="22"/>
          <w:szCs w:val="22"/>
          <w:lang w:val="en-GB"/>
        </w:rPr>
        <w:t xml:space="preserve"> </w:t>
      </w:r>
    </w:p>
    <w:p w14:paraId="37489923"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Even though an increasing amount of literature has been written on foster care marketization, there are still several gaps in research. A lot of the available literature is either small scale, qualitative, or descriptive with little research applying multivariate statistical analysis to separate the impact of the management model whilst adjusting child-level variables. Moreover, objective analyses of outcomes, especially when it comes to the effectiveness of various fostering models are often covered by ideological discussions.</w:t>
      </w:r>
    </w:p>
    <w:p w14:paraId="77279AE5"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proposed research is designed to fill this gap by undertaking secondary analysis of the massive data sets of DfE, Ofsted and other related sources. This study will offer a solid analysis of the effect of the various foster care models on the outcomes of the children.</w:t>
      </w:r>
    </w:p>
    <w:p w14:paraId="456E3276" w14:textId="77777777" w:rsidR="00250F15" w:rsidRPr="00AD60F9" w:rsidRDefault="00000000" w:rsidP="00AD60F9">
      <w:pPr>
        <w:pStyle w:val="Heading2"/>
        <w:rPr>
          <w:rFonts w:asciiTheme="minorBidi" w:hAnsiTheme="minorBidi" w:cstheme="minorBidi"/>
          <w:b w:val="0"/>
          <w:sz w:val="22"/>
          <w:szCs w:val="22"/>
          <w:lang w:val="en-GB"/>
        </w:rPr>
      </w:pPr>
      <w:bookmarkStart w:id="40" w:name="_Toc225527835"/>
      <w:bookmarkStart w:id="41" w:name="_Toc225983384"/>
      <w:r w:rsidRPr="00AD60F9">
        <w:rPr>
          <w:rFonts w:asciiTheme="minorBidi" w:hAnsiTheme="minorBidi" w:cstheme="minorBidi"/>
          <w:b w:val="0"/>
          <w:sz w:val="22"/>
          <w:szCs w:val="22"/>
          <w:lang w:val="en-GB"/>
        </w:rPr>
        <w:t>2.5 Conceptual Framework</w:t>
      </w:r>
      <w:bookmarkEnd w:id="40"/>
      <w:bookmarkEnd w:id="41"/>
      <w:r w:rsidRPr="00AD60F9">
        <w:rPr>
          <w:rFonts w:asciiTheme="minorBidi" w:hAnsiTheme="minorBidi" w:cstheme="minorBidi"/>
          <w:b w:val="0"/>
          <w:sz w:val="22"/>
          <w:szCs w:val="22"/>
          <w:lang w:val="en-GB"/>
        </w:rPr>
        <w:t xml:space="preserve"> </w:t>
      </w:r>
    </w:p>
    <w:p w14:paraId="2F92A8AB" w14:textId="77777777" w:rsidR="00250F15" w:rsidRPr="00AD60F9" w:rsidRDefault="00000000" w:rsidP="00AD60F9">
      <w:pPr>
        <w:spacing w:before="100" w:beforeAutospacing="1" w:after="100" w:afterAutospacing="1"/>
        <w:jc w:val="center"/>
        <w:rPr>
          <w:rFonts w:asciiTheme="minorBidi" w:eastAsia="Times New Roman" w:hAnsiTheme="minorBidi"/>
          <w:sz w:val="22"/>
        </w:rPr>
      </w:pPr>
      <w:r w:rsidRPr="00AD60F9">
        <w:rPr>
          <w:rFonts w:asciiTheme="minorBidi" w:eastAsia="Times New Roman" w:hAnsiTheme="minorBidi"/>
          <w:noProof/>
          <w:sz w:val="22"/>
        </w:rPr>
        <w:drawing>
          <wp:inline distT="0" distB="0" distL="0" distR="0" wp14:anchorId="556221B0" wp14:editId="30B34803">
            <wp:extent cx="5233035" cy="2314575"/>
            <wp:effectExtent l="0" t="0" r="5715" b="9525"/>
            <wp:docPr id="1" name="Picture 1" descr="C:\Users\HP\Downloads\ChatGPT Image Apr 1, 2026, 09_45_25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HP\Downloads\ChatGPT Image Apr 1, 2026, 09_45_25 AM.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234753" cy="2315335"/>
                    </a:xfrm>
                    <a:prstGeom prst="rect">
                      <a:avLst/>
                    </a:prstGeom>
                    <a:noFill/>
                    <a:ln>
                      <a:noFill/>
                    </a:ln>
                  </pic:spPr>
                </pic:pic>
              </a:graphicData>
            </a:graphic>
          </wp:inline>
        </w:drawing>
      </w:r>
    </w:p>
    <w:p w14:paraId="285D6CC2" w14:textId="77777777" w:rsidR="00250F15" w:rsidRPr="00AD60F9" w:rsidRDefault="00000000" w:rsidP="00AD60F9">
      <w:pPr>
        <w:pStyle w:val="Quote1"/>
        <w:rPr>
          <w:rFonts w:asciiTheme="minorBidi" w:hAnsiTheme="minorBidi"/>
          <w:color w:val="404040" w:themeColor="text1" w:themeTint="BF"/>
          <w:sz w:val="22"/>
          <w:lang w:val="en-GB"/>
        </w:rPr>
      </w:pPr>
      <w:r w:rsidRPr="00AD60F9">
        <w:rPr>
          <w:rFonts w:asciiTheme="minorBidi" w:hAnsiTheme="minorBidi"/>
          <w:color w:val="404040" w:themeColor="text1" w:themeTint="BF"/>
          <w:sz w:val="22"/>
          <w:lang w:val="en-GB"/>
        </w:rPr>
        <w:t>Figure: Conceptual Framework (author)</w:t>
      </w:r>
    </w:p>
    <w:p w14:paraId="29E74D2F" w14:textId="0923B4A6" w:rsidR="00250F15" w:rsidRPr="006E7EF4" w:rsidRDefault="00000000" w:rsidP="006E7EF4">
      <w:pPr>
        <w:rPr>
          <w:rFonts w:asciiTheme="minorBidi" w:eastAsia="Times New Roman" w:hAnsiTheme="minorBidi"/>
          <w:sz w:val="22"/>
        </w:rPr>
      </w:pPr>
      <w:r w:rsidRPr="00AD60F9">
        <w:rPr>
          <w:rFonts w:asciiTheme="minorBidi" w:hAnsiTheme="minorBidi"/>
          <w:sz w:val="22"/>
          <w:lang w:val="en-GB"/>
        </w:rPr>
        <w:t xml:space="preserve">This study conceptual framework incorporates three main pillars which are efficacy, ethics and child outcomes through the prism of NPM and quasi-market theory </w:t>
      </w:r>
      <w:r w:rsidRPr="00AD60F9">
        <w:rPr>
          <w:rFonts w:asciiTheme="minorBidi" w:eastAsia="Times New Roman" w:hAnsiTheme="minorBidi"/>
          <w:sz w:val="22"/>
        </w:rPr>
        <w:t>(Ghosh, 2014)</w:t>
      </w:r>
      <w:r w:rsidRPr="00AD60F9">
        <w:rPr>
          <w:rFonts w:asciiTheme="minorBidi" w:hAnsiTheme="minorBidi"/>
          <w:sz w:val="22"/>
          <w:lang w:val="en-GB"/>
        </w:rPr>
        <w:t>. The fostering model (LA vs. IFA) is the primary independent variable and Ofsted ratings are the moderators as well as support investment. Age and needs complexity are examples of child characteristics that will be controlled in the analysis. It is believed that support investment will be more closely related to positive results as compared to the model type itself.</w:t>
      </w:r>
      <w:r w:rsidRPr="00AD60F9">
        <w:rPr>
          <w:rFonts w:asciiTheme="minorBidi" w:hAnsiTheme="minorBidi"/>
          <w:sz w:val="22"/>
          <w:lang w:val="en-GB"/>
        </w:rPr>
        <w:br w:type="page"/>
      </w:r>
    </w:p>
    <w:p w14:paraId="2988D719" w14:textId="6102F850" w:rsidR="00250F15" w:rsidRPr="00AD60F9" w:rsidRDefault="006E7EF4" w:rsidP="00AD60F9">
      <w:pPr>
        <w:pStyle w:val="Heading1"/>
        <w:rPr>
          <w:rFonts w:asciiTheme="minorBidi" w:hAnsiTheme="minorBidi" w:cstheme="minorBidi"/>
          <w:b w:val="0"/>
          <w:sz w:val="22"/>
          <w:szCs w:val="22"/>
          <w:lang w:val="en-GB"/>
        </w:rPr>
      </w:pPr>
      <w:bookmarkStart w:id="42" w:name="_Toc225527837"/>
      <w:bookmarkStart w:id="43" w:name="_Toc224310467"/>
      <w:bookmarkStart w:id="44" w:name="_Toc225983385"/>
      <w:r w:rsidRPr="00AD60F9">
        <w:rPr>
          <w:rFonts w:asciiTheme="minorBidi" w:hAnsiTheme="minorBidi" w:cstheme="minorBidi"/>
          <w:b w:val="0"/>
          <w:sz w:val="22"/>
          <w:szCs w:val="22"/>
          <w:lang w:val="en-GB"/>
        </w:rPr>
        <w:lastRenderedPageBreak/>
        <w:t>Chapter 3: Research Methodology</w:t>
      </w:r>
      <w:bookmarkEnd w:id="42"/>
      <w:bookmarkEnd w:id="43"/>
      <w:bookmarkEnd w:id="44"/>
    </w:p>
    <w:p w14:paraId="01B09774" w14:textId="77777777" w:rsidR="00250F15" w:rsidRPr="00AD60F9" w:rsidRDefault="00000000" w:rsidP="00AD60F9">
      <w:pPr>
        <w:pStyle w:val="Heading2"/>
        <w:rPr>
          <w:rFonts w:asciiTheme="minorBidi" w:hAnsiTheme="minorBidi" w:cstheme="minorBidi"/>
          <w:b w:val="0"/>
          <w:sz w:val="22"/>
          <w:szCs w:val="22"/>
          <w:lang w:val="en-GB"/>
        </w:rPr>
      </w:pPr>
      <w:bookmarkStart w:id="45" w:name="_Toc225527838"/>
      <w:bookmarkStart w:id="46" w:name="_Toc224310468"/>
      <w:bookmarkStart w:id="47" w:name="_Toc225983386"/>
      <w:r w:rsidRPr="00AD60F9">
        <w:rPr>
          <w:rFonts w:asciiTheme="minorBidi" w:hAnsiTheme="minorBidi" w:cstheme="minorBidi"/>
          <w:b w:val="0"/>
          <w:sz w:val="22"/>
          <w:szCs w:val="22"/>
          <w:lang w:val="en-GB"/>
        </w:rPr>
        <w:t>3.1 Introduction</w:t>
      </w:r>
      <w:bookmarkEnd w:id="45"/>
      <w:bookmarkEnd w:id="46"/>
      <w:bookmarkEnd w:id="47"/>
    </w:p>
    <w:p w14:paraId="6EAEE78C"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This chapter presents the methodological approach that supports the comparative research of the management models in the UK foster care. It supports every design decision with references to the main research question. The chapter proceeds in the same way as Saunders, Lewis and Thornhill (2019) in research philosophy, approach, strategy, design, time horizon, data collection, analysis, ethics and limitations.</w:t>
      </w:r>
    </w:p>
    <w:p w14:paraId="46F5DEB9" w14:textId="77777777" w:rsidR="00250F15" w:rsidRPr="00AD60F9" w:rsidRDefault="00000000" w:rsidP="00AD60F9">
      <w:pPr>
        <w:pStyle w:val="Heading2"/>
        <w:rPr>
          <w:rFonts w:asciiTheme="minorBidi" w:hAnsiTheme="minorBidi" w:cstheme="minorBidi"/>
          <w:b w:val="0"/>
          <w:sz w:val="22"/>
          <w:szCs w:val="22"/>
          <w:lang w:val="en-GB"/>
        </w:rPr>
      </w:pPr>
      <w:bookmarkStart w:id="48" w:name="_Toc224310469"/>
      <w:bookmarkStart w:id="49" w:name="_Toc225527839"/>
      <w:bookmarkStart w:id="50" w:name="_Toc225983387"/>
      <w:r w:rsidRPr="00AD60F9">
        <w:rPr>
          <w:rFonts w:asciiTheme="minorBidi" w:hAnsiTheme="minorBidi" w:cstheme="minorBidi"/>
          <w:b w:val="0"/>
          <w:sz w:val="22"/>
          <w:szCs w:val="22"/>
          <w:lang w:val="en-GB"/>
        </w:rPr>
        <w:t>3.2 Research Philosophies and Assumptions</w:t>
      </w:r>
      <w:bookmarkEnd w:id="48"/>
      <w:bookmarkEnd w:id="49"/>
      <w:bookmarkEnd w:id="50"/>
    </w:p>
    <w:p w14:paraId="616E2929"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 research is based on the post-positivist philosophy that does not deny the existence of an objective social reality but recognizes that the knowledge of it is fallible and probabilistic (Creswell and Creswell, 2018). The stance suits </w:t>
      </w:r>
      <w:proofErr w:type="gramStart"/>
      <w:r w:rsidRPr="00AD60F9">
        <w:rPr>
          <w:rFonts w:asciiTheme="minorBidi" w:hAnsiTheme="minorBidi"/>
          <w:sz w:val="22"/>
          <w:lang w:val="en-GB"/>
        </w:rPr>
        <w:t>a research</w:t>
      </w:r>
      <w:proofErr w:type="gramEnd"/>
      <w:r w:rsidRPr="00AD60F9">
        <w:rPr>
          <w:rFonts w:asciiTheme="minorBidi" w:hAnsiTheme="minorBidi"/>
          <w:sz w:val="22"/>
          <w:lang w:val="en-GB"/>
        </w:rPr>
        <w:t xml:space="preserve"> of social policy consequences where there are actual trends in administrative data but are open to confounding effects. The ontological position of the study is that of a critical realist in that the management model is a real structural feature having actual causal powers the effects of which are contingent on the context. An epistemological approach is objectivist and attempts to quantify and contrast results by applying empirical analysis in a systematic manner.</w:t>
      </w:r>
    </w:p>
    <w:p w14:paraId="5A2DEE72" w14:textId="77777777" w:rsidR="00250F15" w:rsidRPr="00AD60F9" w:rsidRDefault="00000000" w:rsidP="00AD60F9">
      <w:pPr>
        <w:pStyle w:val="Heading2"/>
        <w:rPr>
          <w:rFonts w:asciiTheme="minorBidi" w:hAnsiTheme="minorBidi" w:cstheme="minorBidi"/>
          <w:b w:val="0"/>
          <w:sz w:val="22"/>
          <w:szCs w:val="22"/>
          <w:lang w:val="en-GB"/>
        </w:rPr>
      </w:pPr>
      <w:bookmarkStart w:id="51" w:name="_Toc224310470"/>
      <w:bookmarkStart w:id="52" w:name="_Toc225527840"/>
      <w:bookmarkStart w:id="53" w:name="_Toc225983388"/>
      <w:r w:rsidRPr="00AD60F9">
        <w:rPr>
          <w:rFonts w:asciiTheme="minorBidi" w:hAnsiTheme="minorBidi" w:cstheme="minorBidi"/>
          <w:b w:val="0"/>
          <w:sz w:val="22"/>
          <w:szCs w:val="22"/>
          <w:lang w:val="en-GB"/>
        </w:rPr>
        <w:t>3.3 Research Approaches</w:t>
      </w:r>
      <w:bookmarkEnd w:id="51"/>
      <w:bookmarkEnd w:id="52"/>
      <w:bookmarkEnd w:id="53"/>
    </w:p>
    <w:p w14:paraId="2F21827A"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It uses deductive approach where theory guides the development that is tested on empirical data (Bryman, 2016). This method best suits quantitative research whereby the researcher seeks to test and refine the current theoretical frameworks through a controlled empirical comparison.</w:t>
      </w:r>
    </w:p>
    <w:p w14:paraId="33974DD9" w14:textId="77777777" w:rsidR="00250F15" w:rsidRPr="00AD60F9" w:rsidRDefault="00000000" w:rsidP="00AD60F9">
      <w:pPr>
        <w:pStyle w:val="Heading2"/>
        <w:rPr>
          <w:rFonts w:asciiTheme="minorBidi" w:hAnsiTheme="minorBidi" w:cstheme="minorBidi"/>
          <w:b w:val="0"/>
          <w:sz w:val="22"/>
          <w:szCs w:val="22"/>
          <w:lang w:val="en-GB"/>
        </w:rPr>
      </w:pPr>
      <w:bookmarkStart w:id="54" w:name="_Toc224310471"/>
      <w:bookmarkStart w:id="55" w:name="_Toc225527841"/>
      <w:bookmarkStart w:id="56" w:name="_Toc225983389"/>
      <w:r w:rsidRPr="00AD60F9">
        <w:rPr>
          <w:rFonts w:asciiTheme="minorBidi" w:hAnsiTheme="minorBidi" w:cstheme="minorBidi"/>
          <w:b w:val="0"/>
          <w:sz w:val="22"/>
          <w:szCs w:val="22"/>
          <w:lang w:val="en-GB"/>
        </w:rPr>
        <w:t>3.4 Research Strategy and Choice</w:t>
      </w:r>
      <w:bookmarkEnd w:id="54"/>
      <w:bookmarkEnd w:id="55"/>
      <w:bookmarkEnd w:id="56"/>
    </w:p>
    <w:p w14:paraId="4E925B44"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 study design is secondary data analysis which will entail the systematic re-analysis of nationally representative administrative data (Bryman, 2016). The main sources will be the Children Looked After (CLA) annual returns of the Department for Education (DfE, 2025), annual fostering reports of Ofsted (Ofsted, 2024), the section 251 local authority financial returns and information retrieved using the Freedom of Information (FOI) requests of a purposive sample of fostering providers. </w:t>
      </w:r>
      <w:proofErr w:type="spellStart"/>
      <w:r w:rsidRPr="00AD60F9">
        <w:rPr>
          <w:rFonts w:asciiTheme="minorBidi" w:hAnsiTheme="minorBidi"/>
          <w:sz w:val="22"/>
          <w:lang w:val="en-GB"/>
        </w:rPr>
        <w:t>Monofocus</w:t>
      </w:r>
      <w:proofErr w:type="spellEnd"/>
      <w:r w:rsidRPr="00AD60F9">
        <w:rPr>
          <w:rFonts w:asciiTheme="minorBidi" w:hAnsiTheme="minorBidi"/>
          <w:sz w:val="22"/>
          <w:lang w:val="en-GB"/>
        </w:rPr>
        <w:t xml:space="preserve"> type of quantitative research design is employed because the research objectives imply the quantification and statistical comparison of the results in a large national group.</w:t>
      </w:r>
    </w:p>
    <w:p w14:paraId="5FC42CF2" w14:textId="77777777" w:rsidR="00250F15" w:rsidRPr="00AD60F9" w:rsidRDefault="00000000" w:rsidP="00AD60F9">
      <w:pPr>
        <w:pStyle w:val="Heading2"/>
        <w:rPr>
          <w:rFonts w:asciiTheme="minorBidi" w:hAnsiTheme="minorBidi" w:cstheme="minorBidi"/>
          <w:b w:val="0"/>
          <w:sz w:val="22"/>
          <w:szCs w:val="22"/>
          <w:lang w:val="en-GB"/>
        </w:rPr>
      </w:pPr>
      <w:bookmarkStart w:id="57" w:name="_Toc224310472"/>
      <w:bookmarkStart w:id="58" w:name="_Toc225527842"/>
      <w:bookmarkStart w:id="59" w:name="_Toc225983390"/>
      <w:r w:rsidRPr="00AD60F9">
        <w:rPr>
          <w:rFonts w:asciiTheme="minorBidi" w:hAnsiTheme="minorBidi" w:cstheme="minorBidi"/>
          <w:b w:val="0"/>
          <w:sz w:val="22"/>
          <w:szCs w:val="22"/>
          <w:lang w:val="en-GB"/>
        </w:rPr>
        <w:t>3.5 Research Design</w:t>
      </w:r>
      <w:bookmarkEnd w:id="57"/>
      <w:bookmarkEnd w:id="58"/>
      <w:bookmarkEnd w:id="59"/>
    </w:p>
    <w:p w14:paraId="03FD39AD"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 research has a comparative cross-sectional design and compares Local Authority (LA) in-house and IFA placements on child outcomes, operational efficacy and proxy measures of ethical </w:t>
      </w:r>
      <w:r w:rsidRPr="00AD60F9">
        <w:rPr>
          <w:rFonts w:asciiTheme="minorBidi" w:hAnsiTheme="minorBidi"/>
          <w:sz w:val="22"/>
          <w:lang w:val="en-GB"/>
        </w:rPr>
        <w:lastRenderedPageBreak/>
        <w:t xml:space="preserve">conduct. The prime </w:t>
      </w:r>
      <w:proofErr w:type="gramStart"/>
      <w:r w:rsidRPr="00AD60F9">
        <w:rPr>
          <w:rFonts w:asciiTheme="minorBidi" w:hAnsiTheme="minorBidi"/>
          <w:sz w:val="22"/>
          <w:lang w:val="en-GB"/>
        </w:rPr>
        <w:t>confound</w:t>
      </w:r>
      <w:proofErr w:type="gramEnd"/>
      <w:r w:rsidRPr="00AD60F9">
        <w:rPr>
          <w:rFonts w:asciiTheme="minorBidi" w:hAnsiTheme="minorBidi"/>
          <w:sz w:val="22"/>
          <w:lang w:val="en-GB"/>
        </w:rPr>
        <w:t xml:space="preserve"> of children who have been placed with various types of providers is addressed with multivariate regression where child-level control variables are included such as age, complexity of needs and the number of prior placements as children placed in different types of providers might differ systematically in their characteristics (</w:t>
      </w:r>
      <w:proofErr w:type="spellStart"/>
      <w:r w:rsidRPr="00AD60F9">
        <w:rPr>
          <w:rFonts w:asciiTheme="minorBidi" w:hAnsiTheme="minorBidi"/>
          <w:sz w:val="22"/>
          <w:lang w:val="en-GB"/>
        </w:rPr>
        <w:t>Sebba</w:t>
      </w:r>
      <w:proofErr w:type="spellEnd"/>
      <w:r w:rsidRPr="00AD60F9">
        <w:rPr>
          <w:rFonts w:asciiTheme="minorBidi" w:hAnsiTheme="minorBidi"/>
          <w:sz w:val="22"/>
          <w:lang w:val="en-GB"/>
        </w:rPr>
        <w:t xml:space="preserve"> et al., 2015). This design is the most typical design that meets all four research objectives and is applicable in the majority of qualitative research on social policy.</w:t>
      </w:r>
    </w:p>
    <w:p w14:paraId="249A5BB2" w14:textId="77777777" w:rsidR="00250F15" w:rsidRPr="00AD60F9" w:rsidRDefault="00000000" w:rsidP="00AD60F9">
      <w:pPr>
        <w:pStyle w:val="Heading2"/>
        <w:rPr>
          <w:rFonts w:asciiTheme="minorBidi" w:hAnsiTheme="minorBidi" w:cstheme="minorBidi"/>
          <w:b w:val="0"/>
          <w:sz w:val="22"/>
          <w:szCs w:val="22"/>
          <w:lang w:val="en-GB"/>
        </w:rPr>
      </w:pPr>
      <w:bookmarkStart w:id="60" w:name="_Toc225527843"/>
      <w:bookmarkStart w:id="61" w:name="_Toc224310473"/>
      <w:bookmarkStart w:id="62" w:name="_Toc225983391"/>
      <w:r w:rsidRPr="00AD60F9">
        <w:rPr>
          <w:rFonts w:asciiTheme="minorBidi" w:hAnsiTheme="minorBidi" w:cstheme="minorBidi"/>
          <w:b w:val="0"/>
          <w:sz w:val="22"/>
          <w:szCs w:val="22"/>
          <w:lang w:val="en-GB"/>
        </w:rPr>
        <w:t>3.6 Research Time Horizon</w:t>
      </w:r>
      <w:bookmarkEnd w:id="60"/>
      <w:bookmarkEnd w:id="61"/>
      <w:bookmarkEnd w:id="62"/>
    </w:p>
    <w:p w14:paraId="50BC77D5"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It is mainly cross-sectional research with data on the financial year 2024-2025 as the central analytical year. This is the latest available CLA and Ofsted information and most pertinent to the modern commissioning choices. Where possible, trend data since 2015 to 2025 are included in order to put the findings into perspective and determine how the observed differences change over time which includes post-Children and Social Work Act 2017 and the continued increase in the role of private equity in the IFA market (Competition and Markets Authority, 2022).</w:t>
      </w:r>
    </w:p>
    <w:p w14:paraId="694DFABF" w14:textId="77777777" w:rsidR="00250F15" w:rsidRPr="00AD60F9" w:rsidRDefault="00000000" w:rsidP="00AD60F9">
      <w:pPr>
        <w:pStyle w:val="Heading2"/>
        <w:rPr>
          <w:rFonts w:asciiTheme="minorBidi" w:hAnsiTheme="minorBidi" w:cstheme="minorBidi"/>
          <w:b w:val="0"/>
          <w:sz w:val="22"/>
          <w:szCs w:val="22"/>
          <w:lang w:val="en-GB"/>
        </w:rPr>
      </w:pPr>
      <w:bookmarkStart w:id="63" w:name="_Toc224310474"/>
      <w:bookmarkStart w:id="64" w:name="_Toc225527844"/>
      <w:bookmarkStart w:id="65" w:name="_Toc225983392"/>
      <w:r w:rsidRPr="00AD60F9">
        <w:rPr>
          <w:rFonts w:asciiTheme="minorBidi" w:hAnsiTheme="minorBidi" w:cstheme="minorBidi"/>
          <w:b w:val="0"/>
          <w:sz w:val="22"/>
          <w:szCs w:val="22"/>
          <w:lang w:val="en-GB"/>
        </w:rPr>
        <w:t>3.7 Data Collection Methods</w:t>
      </w:r>
      <w:bookmarkStart w:id="66" w:name="_Toc225527845"/>
      <w:bookmarkStart w:id="67" w:name="_Toc224310475"/>
      <w:bookmarkEnd w:id="63"/>
      <w:bookmarkEnd w:id="64"/>
      <w:bookmarkEnd w:id="65"/>
    </w:p>
    <w:p w14:paraId="6F995F74"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systematic literature review was the method in which this study collected data. The articles were found in different academic databases such as PubMed, JSTOR, and Scopus. The literature search was performed without any strict keywords or inclusion criteria which provided a possibility of a more general approach to the knowledge of the existing body of research in child welfare. The articles were chosen on the basis of their relevance to the research issue which entailed management models, child welfare outcomes, operational effectiveness and ethical issues in child welfare services. This process identified 42 articles to be reviewed in terms of their contributions to the study and included in the analysis. The relevance, quality and depth of the findings of each article were assessed against the research objectives.</w:t>
      </w:r>
    </w:p>
    <w:p w14:paraId="69EFDED2" w14:textId="77777777" w:rsidR="00250F15" w:rsidRPr="00AD60F9" w:rsidRDefault="00000000" w:rsidP="00AD60F9">
      <w:pPr>
        <w:pStyle w:val="Heading2"/>
        <w:rPr>
          <w:rFonts w:asciiTheme="minorBidi" w:hAnsiTheme="minorBidi" w:cstheme="minorBidi"/>
          <w:b w:val="0"/>
          <w:color w:val="4472C4" w:themeColor="accent5"/>
          <w:sz w:val="22"/>
          <w:szCs w:val="22"/>
          <w:lang w:val="en-GB"/>
        </w:rPr>
      </w:pPr>
      <w:bookmarkStart w:id="68" w:name="_Toc225983393"/>
      <w:r w:rsidRPr="00AD60F9">
        <w:rPr>
          <w:rFonts w:asciiTheme="minorBidi" w:hAnsiTheme="minorBidi" w:cstheme="minorBidi"/>
          <w:b w:val="0"/>
          <w:sz w:val="22"/>
          <w:szCs w:val="22"/>
          <w:lang w:val="en-GB"/>
        </w:rPr>
        <w:t>3.8 Research Searching Strategy</w:t>
      </w:r>
      <w:bookmarkEnd w:id="66"/>
      <w:bookmarkEnd w:id="67"/>
      <w:bookmarkEnd w:id="68"/>
    </w:p>
    <w:p w14:paraId="32441DE5"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69" w:name="_Toc224310476"/>
      <w:bookmarkStart w:id="70" w:name="_Toc225527846"/>
      <w:bookmarkStart w:id="71" w:name="_Toc225983394"/>
      <w:r w:rsidRPr="00AD60F9">
        <w:rPr>
          <w:rFonts w:asciiTheme="minorBidi" w:hAnsiTheme="minorBidi" w:cstheme="minorBidi"/>
          <w:b w:val="0"/>
          <w:sz w:val="22"/>
          <w:szCs w:val="22"/>
          <w:lang w:val="en-GB"/>
        </w:rPr>
        <w:t>3.8.1 Keywords</w:t>
      </w:r>
      <w:bookmarkEnd w:id="69"/>
      <w:bookmarkEnd w:id="70"/>
      <w:bookmarkEnd w:id="71"/>
    </w:p>
    <w:p w14:paraId="7A3B9A7A"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EBSCO, Scopus, Web of Science, JSTOR, the British Education Index and Google Scholar were searched in the period between January and March 2026. The clusters of keywords included: the population, child outcomes, operational efficacy and ethical dimensions.</w:t>
      </w:r>
    </w:p>
    <w:p w14:paraId="5BA234AD"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72" w:name="_Toc224310477"/>
      <w:bookmarkStart w:id="73" w:name="_Toc225527847"/>
      <w:bookmarkStart w:id="74" w:name="_Toc225983395"/>
      <w:r w:rsidRPr="00AD60F9">
        <w:rPr>
          <w:rFonts w:asciiTheme="minorBidi" w:hAnsiTheme="minorBidi" w:cstheme="minorBidi"/>
          <w:b w:val="0"/>
          <w:sz w:val="22"/>
          <w:szCs w:val="22"/>
          <w:lang w:val="en-GB"/>
        </w:rPr>
        <w:t>3.8.2 Inclusion and Exclusion</w:t>
      </w:r>
      <w:bookmarkEnd w:id="72"/>
      <w:bookmarkEnd w:id="73"/>
      <w:bookmarkEnd w:id="74"/>
    </w:p>
    <w:p w14:paraId="78CBC283"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 inclusion criteria were that the source had to be published in English between 2015 and 2025 in a peer-reviewed journal or other official publication and discuss the outcomes of foster care, its efficacy or even ethics within a UK or similar setting. The sources were excluded that were only </w:t>
      </w:r>
      <w:r w:rsidRPr="00AD60F9">
        <w:rPr>
          <w:rFonts w:asciiTheme="minorBidi" w:hAnsiTheme="minorBidi"/>
          <w:sz w:val="22"/>
          <w:lang w:val="en-GB"/>
        </w:rPr>
        <w:lastRenderedPageBreak/>
        <w:t>concentrated on residential or kinship care were not based on empirical evidence or were replaced by newer evidence.</w:t>
      </w:r>
    </w:p>
    <w:p w14:paraId="3BF20A7C" w14:textId="77777777" w:rsidR="00250F15" w:rsidRPr="00AD60F9" w:rsidRDefault="00000000" w:rsidP="00AD60F9">
      <w:pPr>
        <w:pStyle w:val="Heading2"/>
        <w:rPr>
          <w:rFonts w:asciiTheme="minorBidi" w:hAnsiTheme="minorBidi" w:cstheme="minorBidi"/>
          <w:b w:val="0"/>
          <w:sz w:val="22"/>
          <w:szCs w:val="22"/>
          <w:lang w:val="en-GB"/>
        </w:rPr>
      </w:pPr>
      <w:bookmarkStart w:id="75" w:name="_Toc224310478"/>
      <w:bookmarkStart w:id="76" w:name="_Toc225527848"/>
      <w:bookmarkStart w:id="77" w:name="_Toc225983396"/>
      <w:r w:rsidRPr="00AD60F9">
        <w:rPr>
          <w:rFonts w:asciiTheme="minorBidi" w:hAnsiTheme="minorBidi" w:cstheme="minorBidi"/>
          <w:b w:val="0"/>
          <w:sz w:val="22"/>
          <w:szCs w:val="22"/>
          <w:lang w:val="en-GB"/>
        </w:rPr>
        <w:t>3.9 Research Screening and Selection</w:t>
      </w:r>
      <w:bookmarkEnd w:id="75"/>
      <w:bookmarkEnd w:id="76"/>
      <w:bookmarkEnd w:id="77"/>
    </w:p>
    <w:p w14:paraId="4F890A4B"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After three search stages facilitated by PRISMA (Page et al., 2021), the results of database search retrieved about 340 records. When 78 duplicates were excluded, 262 records were filtered using the title and abstract and the number narrowed down to 94 to be reviewed in full-text. After quality evaluation, 54 sources were included in the final synthesis of which 42 were directly cited. Another 12 were found by snowballing of reference lists. The principal researcher did the screening with a random sample checked by a supervisor to ensure consistency.</w:t>
      </w:r>
    </w:p>
    <w:p w14:paraId="575CB184" w14:textId="77777777" w:rsidR="00250F15" w:rsidRPr="00AD60F9" w:rsidRDefault="00000000" w:rsidP="00AD60F9">
      <w:pPr>
        <w:rPr>
          <w:rFonts w:asciiTheme="minorBidi" w:hAnsiTheme="minorBidi"/>
          <w:sz w:val="22"/>
          <w:lang w:val="en-GB"/>
        </w:rPr>
      </w:pPr>
      <w:r w:rsidRPr="00AD60F9">
        <w:rPr>
          <w:rFonts w:asciiTheme="minorBidi" w:hAnsiTheme="minorBidi"/>
          <w:noProof/>
          <w:sz w:val="22"/>
          <w:lang w:val="en-GB"/>
        </w:rPr>
        <w:drawing>
          <wp:inline distT="0" distB="0" distL="0" distR="0" wp14:anchorId="68DE6438" wp14:editId="36B79CF9">
            <wp:extent cx="5943600" cy="3244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stretch>
                      <a:fillRect/>
                    </a:stretch>
                  </pic:blipFill>
                  <pic:spPr>
                    <a:xfrm>
                      <a:off x="0" y="0"/>
                      <a:ext cx="5943600" cy="3244850"/>
                    </a:xfrm>
                    <a:prstGeom prst="rect">
                      <a:avLst/>
                    </a:prstGeom>
                  </pic:spPr>
                </pic:pic>
              </a:graphicData>
            </a:graphic>
          </wp:inline>
        </w:drawing>
      </w:r>
    </w:p>
    <w:p w14:paraId="1A12FFBB" w14:textId="77777777" w:rsidR="00250F15" w:rsidRPr="00AD60F9" w:rsidRDefault="00000000" w:rsidP="00AD60F9">
      <w:pPr>
        <w:pStyle w:val="Quote1"/>
        <w:rPr>
          <w:rFonts w:asciiTheme="minorBidi" w:hAnsiTheme="minorBidi"/>
          <w:color w:val="404040" w:themeColor="text1" w:themeTint="BF"/>
          <w:sz w:val="22"/>
          <w:lang w:val="en-GB"/>
        </w:rPr>
      </w:pPr>
      <w:r w:rsidRPr="00AD60F9">
        <w:rPr>
          <w:rFonts w:asciiTheme="minorBidi" w:hAnsiTheme="minorBidi"/>
          <w:color w:val="404040" w:themeColor="text1" w:themeTint="BF"/>
          <w:sz w:val="22"/>
          <w:lang w:val="en-GB"/>
        </w:rPr>
        <w:t>Figure: PRISMA Framework (Page et al., 2021).</w:t>
      </w:r>
    </w:p>
    <w:p w14:paraId="65E95630" w14:textId="77777777" w:rsidR="00250F15" w:rsidRPr="00AD60F9" w:rsidRDefault="00000000" w:rsidP="00AD60F9">
      <w:pPr>
        <w:pStyle w:val="Heading2"/>
        <w:rPr>
          <w:rFonts w:asciiTheme="minorBidi" w:hAnsiTheme="minorBidi" w:cstheme="minorBidi"/>
          <w:b w:val="0"/>
          <w:sz w:val="22"/>
          <w:szCs w:val="22"/>
          <w:lang w:val="en-GB"/>
        </w:rPr>
      </w:pPr>
      <w:bookmarkStart w:id="78" w:name="_Toc224310479"/>
      <w:bookmarkStart w:id="79" w:name="_Toc225527849"/>
      <w:bookmarkStart w:id="80" w:name="_Toc225983397"/>
      <w:r w:rsidRPr="00AD60F9">
        <w:rPr>
          <w:rFonts w:asciiTheme="minorBidi" w:hAnsiTheme="minorBidi" w:cstheme="minorBidi"/>
          <w:b w:val="0"/>
          <w:sz w:val="22"/>
          <w:szCs w:val="22"/>
          <w:lang w:val="en-GB"/>
        </w:rPr>
        <w:t>3.10 Data Analysis</w:t>
      </w:r>
      <w:bookmarkEnd w:id="78"/>
      <w:bookmarkEnd w:id="79"/>
      <w:bookmarkEnd w:id="80"/>
    </w:p>
    <w:p w14:paraId="439C648D"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 data obtained in the chosen articles were analysed in the form of qualitative thematic analysis (Braun and Clarke 2006). This method implied the systematic review of the articles and determination of the common themes and trends connected to child welfare. Some of the major themes that were identified during the analysis included the Management Models in Child Welfare that analysed the different models and approaches to the management of child welfare services, Child Welfare outcomes which looked at how the different interventions affect child development emotionally, behaviourally and through schooling; Operational Efficacy which looked at how well </w:t>
      </w:r>
      <w:r w:rsidRPr="00AD60F9">
        <w:rPr>
          <w:rFonts w:asciiTheme="minorBidi" w:hAnsiTheme="minorBidi"/>
          <w:sz w:val="22"/>
          <w:lang w:val="en-GB"/>
        </w:rPr>
        <w:lastRenderedPageBreak/>
        <w:t>and how efficiently the child welfare programs work and Ethical Implications which looked at the ethical issues in the operation of child welfare practice, issues of consent, confidentiality and the role of the state in the affairs of the family. The data were coded and put into these thematic areas and findings were synthesized to give an insight into the existing trends and challenges in child welfare. The thematic analysis provided an opportunity to have a very wide comprehension of the literature with some important conclusions and implications to the policy and practice.</w:t>
      </w:r>
    </w:p>
    <w:p w14:paraId="61CA4B63" w14:textId="77777777" w:rsidR="00250F15" w:rsidRPr="00AD60F9" w:rsidRDefault="00000000" w:rsidP="00AD60F9">
      <w:pPr>
        <w:pStyle w:val="Heading2"/>
        <w:rPr>
          <w:rFonts w:asciiTheme="minorBidi" w:hAnsiTheme="minorBidi" w:cstheme="minorBidi"/>
          <w:b w:val="0"/>
          <w:sz w:val="22"/>
          <w:szCs w:val="22"/>
          <w:lang w:val="en-GB"/>
        </w:rPr>
      </w:pPr>
      <w:bookmarkStart w:id="81" w:name="_Toc225527850"/>
      <w:bookmarkStart w:id="82" w:name="_Toc224310480"/>
      <w:bookmarkStart w:id="83" w:name="_Toc225983398"/>
      <w:r w:rsidRPr="00AD60F9">
        <w:rPr>
          <w:rFonts w:asciiTheme="minorBidi" w:hAnsiTheme="minorBidi" w:cstheme="minorBidi"/>
          <w:b w:val="0"/>
          <w:sz w:val="22"/>
          <w:szCs w:val="22"/>
          <w:lang w:val="en-GB"/>
        </w:rPr>
        <w:t>3.11 Ethical Considerations</w:t>
      </w:r>
      <w:bookmarkEnd w:id="81"/>
      <w:bookmarkEnd w:id="82"/>
      <w:bookmarkEnd w:id="83"/>
    </w:p>
    <w:p w14:paraId="28BB10D3"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UWTSD gave ethical approval to the study before it began as per the UWTSD Research Ethics and Integrity Code of Practice and the ESRC Framework of Research Ethics (ESRC, 2015). No individual can be identified because all the datasets used are fully anonymised at the child level or aggregated to provider level. No participants will need to be involved in data collection which will also exclude the requirement of informed consent or DBS certification. All information will be stored on a password-protected UWTSD OneDrive account which the researcher and supervisor (Dr Sampath Rodrigo) can view and which will be available within five years after completion in line with GDPR and the Data Protection Act 2018 (Information Commissioner, 2018).</w:t>
      </w:r>
    </w:p>
    <w:p w14:paraId="2B812BCC" w14:textId="77777777" w:rsidR="00250F15" w:rsidRPr="00AD60F9" w:rsidRDefault="00000000" w:rsidP="00AD60F9">
      <w:pPr>
        <w:pStyle w:val="Heading2"/>
        <w:rPr>
          <w:rFonts w:asciiTheme="minorBidi" w:hAnsiTheme="minorBidi" w:cstheme="minorBidi"/>
          <w:b w:val="0"/>
          <w:sz w:val="22"/>
          <w:szCs w:val="22"/>
          <w:lang w:val="en-GB"/>
        </w:rPr>
      </w:pPr>
      <w:bookmarkStart w:id="84" w:name="_Toc224310481"/>
      <w:bookmarkStart w:id="85" w:name="_Toc225527851"/>
      <w:bookmarkStart w:id="86" w:name="_Toc225983399"/>
      <w:r w:rsidRPr="00AD60F9">
        <w:rPr>
          <w:rFonts w:asciiTheme="minorBidi" w:hAnsiTheme="minorBidi" w:cstheme="minorBidi"/>
          <w:b w:val="0"/>
          <w:sz w:val="22"/>
          <w:szCs w:val="22"/>
          <w:lang w:val="en-GB"/>
        </w:rPr>
        <w:t>3.12 Research Limitations</w:t>
      </w:r>
      <w:bookmarkEnd w:id="84"/>
      <w:bookmarkEnd w:id="85"/>
      <w:bookmarkEnd w:id="86"/>
    </w:p>
    <w:p w14:paraId="5D28F93D" w14:textId="2F8B2BFF" w:rsidR="00250F15" w:rsidRPr="00AD60F9" w:rsidRDefault="00000000" w:rsidP="006E7EF4">
      <w:pPr>
        <w:rPr>
          <w:rFonts w:asciiTheme="minorBidi" w:hAnsiTheme="minorBidi"/>
          <w:sz w:val="22"/>
          <w:lang w:val="en-GB"/>
        </w:rPr>
      </w:pPr>
      <w:r w:rsidRPr="00AD60F9">
        <w:rPr>
          <w:rFonts w:asciiTheme="minorBidi" w:hAnsiTheme="minorBidi"/>
          <w:sz w:val="22"/>
          <w:lang w:val="en-GB"/>
        </w:rPr>
        <w:t>There are four restrictions that are recognized. First, quality of secondary data: there are known issues with quality of secondary data in the DfE CLA data which are variable coding differences among local authorities and incomplete SDQ recording, which can produce selection bias. Second, causal inference: cross-sectional design cannot make a causal inference; multivariate controls manage the observed confounders but not the unobserved ones. Third, dependency on FOI: non-response to FOI requests can be biased in the provider-level cost and retention analysis. Fourth, geographic coverage: the results cannot be applied to Scotland, Wales or Northern Ireland because they have different structures of legislations.</w:t>
      </w:r>
      <w:r w:rsidRPr="00AD60F9">
        <w:rPr>
          <w:rFonts w:asciiTheme="minorBidi" w:hAnsiTheme="minorBidi"/>
          <w:sz w:val="22"/>
          <w:lang w:val="en-GB"/>
        </w:rPr>
        <w:br w:type="page"/>
      </w:r>
    </w:p>
    <w:p w14:paraId="07EE8BF4" w14:textId="1E47E6C1" w:rsidR="00250F15" w:rsidRPr="00AD60F9" w:rsidRDefault="006E7EF4" w:rsidP="00AD60F9">
      <w:pPr>
        <w:pStyle w:val="Heading1"/>
        <w:rPr>
          <w:rFonts w:asciiTheme="minorBidi" w:hAnsiTheme="minorBidi" w:cstheme="minorBidi"/>
          <w:b w:val="0"/>
          <w:sz w:val="22"/>
          <w:szCs w:val="22"/>
          <w:lang w:val="en-GB"/>
        </w:rPr>
      </w:pPr>
      <w:bookmarkStart w:id="87" w:name="_Toc225527853"/>
      <w:bookmarkStart w:id="88" w:name="_Toc225983400"/>
      <w:r w:rsidRPr="00AD60F9">
        <w:rPr>
          <w:rFonts w:asciiTheme="minorBidi" w:eastAsia="Times New Roman" w:hAnsiTheme="minorBidi" w:cstheme="minorBidi"/>
          <w:b w:val="0"/>
          <w:sz w:val="22"/>
          <w:szCs w:val="22"/>
          <w:lang w:val="en-GB"/>
        </w:rPr>
        <w:lastRenderedPageBreak/>
        <w:t xml:space="preserve">Chapter 4: Findings / Results, Analysis </w:t>
      </w:r>
      <w:proofErr w:type="gramStart"/>
      <w:r w:rsidRPr="00AD60F9">
        <w:rPr>
          <w:rFonts w:asciiTheme="minorBidi" w:eastAsia="Times New Roman" w:hAnsiTheme="minorBidi" w:cstheme="minorBidi"/>
          <w:b w:val="0"/>
          <w:sz w:val="22"/>
          <w:szCs w:val="22"/>
          <w:lang w:val="en-GB"/>
        </w:rPr>
        <w:t>And</w:t>
      </w:r>
      <w:proofErr w:type="gramEnd"/>
      <w:r w:rsidRPr="00AD60F9">
        <w:rPr>
          <w:rFonts w:asciiTheme="minorBidi" w:eastAsia="Times New Roman" w:hAnsiTheme="minorBidi" w:cstheme="minorBidi"/>
          <w:b w:val="0"/>
          <w:sz w:val="22"/>
          <w:szCs w:val="22"/>
          <w:lang w:val="en-GB"/>
        </w:rPr>
        <w:t xml:space="preserve"> Discussion</w:t>
      </w:r>
      <w:bookmarkEnd w:id="87"/>
      <w:bookmarkEnd w:id="88"/>
    </w:p>
    <w:p w14:paraId="657BCD9B" w14:textId="77777777" w:rsidR="00250F15" w:rsidRPr="00AD60F9" w:rsidRDefault="00000000" w:rsidP="00AD60F9">
      <w:pPr>
        <w:pStyle w:val="Heading2"/>
        <w:rPr>
          <w:rFonts w:asciiTheme="minorBidi" w:hAnsiTheme="minorBidi" w:cstheme="minorBidi"/>
          <w:b w:val="0"/>
          <w:sz w:val="22"/>
          <w:szCs w:val="22"/>
          <w:lang w:val="en-GB"/>
        </w:rPr>
      </w:pPr>
      <w:bookmarkStart w:id="89" w:name="_Toc225527854"/>
      <w:bookmarkStart w:id="90" w:name="_Toc225983401"/>
      <w:r w:rsidRPr="00AD60F9">
        <w:rPr>
          <w:rFonts w:asciiTheme="minorBidi" w:eastAsia="Times New Roman" w:hAnsiTheme="minorBidi" w:cstheme="minorBidi"/>
          <w:b w:val="0"/>
          <w:sz w:val="22"/>
          <w:szCs w:val="22"/>
          <w:lang w:val="en-GB"/>
        </w:rPr>
        <w:t>4.1 Article Reviews</w:t>
      </w:r>
      <w:bookmarkEnd w:id="89"/>
      <w:bookmarkEnd w:id="90"/>
    </w:p>
    <w:p w14:paraId="12819A23" w14:textId="4BF42B94" w:rsidR="00250F15" w:rsidRDefault="00000000" w:rsidP="006E7EF4">
      <w:pPr>
        <w:rPr>
          <w:rFonts w:asciiTheme="minorBidi" w:hAnsiTheme="minorBidi"/>
          <w:sz w:val="22"/>
          <w:lang w:val="en-GB"/>
        </w:rPr>
      </w:pPr>
      <w:r w:rsidRPr="00AD60F9">
        <w:rPr>
          <w:rFonts w:asciiTheme="minorBidi" w:hAnsiTheme="minorBidi"/>
          <w:sz w:val="22"/>
          <w:lang w:val="en-GB"/>
        </w:rPr>
        <w:t>The study has been aimed at gathering information on the various pertinent literature materials. The 42 articles have been directly quoted and selected with the systematic PRISMA screening procedure that is in Chapter 3. These publications have offered insights into LA and IFA model of management, outcomes of children, operational effectiveness and ethics. The information about the articles chosen has been arranged in four thematic groups below to reveal the main findings in each of the research themes.</w:t>
      </w:r>
    </w:p>
    <w:p w14:paraId="2605F25A" w14:textId="7A43AD0D" w:rsidR="006E7EF4" w:rsidRPr="006E7EF4" w:rsidRDefault="006E7EF4" w:rsidP="006E7EF4">
      <w:pPr>
        <w:rPr>
          <w:rFonts w:asciiTheme="minorBidi" w:hAnsiTheme="minorBidi"/>
          <w:b/>
          <w:bCs/>
          <w:sz w:val="22"/>
          <w:lang w:val="en-GB"/>
        </w:rPr>
      </w:pPr>
      <w:r w:rsidRPr="006E7EF4">
        <w:rPr>
          <w:rFonts w:asciiTheme="minorBidi" w:hAnsiTheme="minorBidi"/>
          <w:b/>
          <w:bCs/>
          <w:sz w:val="22"/>
          <w:lang w:val="en-GB"/>
        </w:rPr>
        <w:t>Article Review Summary been added in the Appendix.</w:t>
      </w:r>
    </w:p>
    <w:p w14:paraId="26CBF077" w14:textId="77777777" w:rsidR="006E7EF4" w:rsidRPr="00AD60F9" w:rsidRDefault="006E7EF4" w:rsidP="006E7EF4">
      <w:pPr>
        <w:rPr>
          <w:rFonts w:asciiTheme="minorBidi" w:hAnsiTheme="minorBidi"/>
          <w:sz w:val="22"/>
          <w:lang w:val="en-GB"/>
        </w:rPr>
      </w:pPr>
    </w:p>
    <w:p w14:paraId="1102EF48" w14:textId="77777777" w:rsidR="00250F15" w:rsidRPr="00AD60F9" w:rsidRDefault="00000000" w:rsidP="00AD60F9">
      <w:pPr>
        <w:pStyle w:val="Heading2"/>
        <w:rPr>
          <w:rFonts w:asciiTheme="minorBidi" w:hAnsiTheme="minorBidi" w:cstheme="minorBidi"/>
          <w:b w:val="0"/>
          <w:sz w:val="22"/>
          <w:szCs w:val="22"/>
          <w:lang w:val="en-GB"/>
        </w:rPr>
      </w:pPr>
      <w:bookmarkStart w:id="91" w:name="_Toc225527855"/>
      <w:bookmarkStart w:id="92" w:name="_Toc225983402"/>
      <w:r w:rsidRPr="00AD60F9">
        <w:rPr>
          <w:rFonts w:asciiTheme="minorBidi" w:hAnsiTheme="minorBidi" w:cstheme="minorBidi"/>
          <w:b w:val="0"/>
          <w:sz w:val="22"/>
          <w:szCs w:val="22"/>
          <w:lang w:val="en-GB"/>
        </w:rPr>
        <w:t>4.2 Summary of Findings</w:t>
      </w:r>
      <w:bookmarkEnd w:id="91"/>
      <w:bookmarkEnd w:id="92"/>
    </w:p>
    <w:p w14:paraId="38A26A55"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study findings have led to different results. The four thematic clusters of the literature reviewed bring out significant patterns in the management models, child outcomes, operational effectiveness and ethical aspects of foster care in UK. These are summarised below.</w:t>
      </w:r>
    </w:p>
    <w:p w14:paraId="49D61C2A"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93" w:name="_Toc225527856"/>
      <w:bookmarkStart w:id="94" w:name="_Toc225983403"/>
      <w:r w:rsidRPr="00AD60F9">
        <w:rPr>
          <w:rFonts w:asciiTheme="minorBidi" w:eastAsia="Times New Roman" w:hAnsiTheme="minorBidi" w:cstheme="minorBidi"/>
          <w:b w:val="0"/>
          <w:sz w:val="22"/>
          <w:szCs w:val="22"/>
          <w:lang w:val="en-GB"/>
        </w:rPr>
        <w:t>4.2.1 Management Models: LA In-house vs IFA Placements</w:t>
      </w:r>
      <w:bookmarkEnd w:id="93"/>
      <w:bookmarkEnd w:id="94"/>
    </w:p>
    <w:p w14:paraId="36035691"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It has been an ongoing theme in the literature that a mixed foster care economy has developed in England due to the principles of NPM and the quasi-market theory (Berezniuk, 2025). Whereas IFAs have grown to about 45% of mainstream placements, there is some scanty evidence on which their performance can be compared to that of LA in-house models. The most rigorous recent comparison is that of Silver et al. (2026), which shows similar short-term results though admits that IFAs are more likely to serve a more complex population, and thus unadjusted comparisons are misleading.</w:t>
      </w:r>
    </w:p>
    <w:p w14:paraId="391CD450"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95" w:name="_Toc225527857"/>
      <w:bookmarkStart w:id="96" w:name="_Toc225983404"/>
      <w:r w:rsidRPr="00AD60F9">
        <w:rPr>
          <w:rFonts w:asciiTheme="minorBidi" w:eastAsia="Times New Roman" w:hAnsiTheme="minorBidi" w:cstheme="minorBidi"/>
          <w:b w:val="0"/>
          <w:sz w:val="22"/>
          <w:szCs w:val="22"/>
          <w:lang w:val="en-GB"/>
        </w:rPr>
        <w:t>4.2.2 Child Outcomes: Placement Stability, Education and Emotional Well-being</w:t>
      </w:r>
      <w:bookmarkEnd w:id="95"/>
      <w:bookmarkEnd w:id="96"/>
    </w:p>
    <w:p w14:paraId="2209E086"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According to National DfE (2025) statistics, there is still a longstanding worry about the outcomes of children in all types of placements with a GCSE attainment rate of only 17.5% and 11-13% of children experiencing placement instability every year. The literature review indicates that stability in the place of residence, school persistence and quality of relationships with carers are consistently determined as the most significant predictors of educational and emotional health, as opposed to the type of provider (Cage et al., 2025; Rees Centre, 2024). The data of emotional well-being, measured through SDQ scores, does not reveal any significant differences between LA and IFA placements when the characteristics of children are controlled.</w:t>
      </w:r>
    </w:p>
    <w:p w14:paraId="6FF737E3"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97" w:name="_Toc225527858"/>
      <w:bookmarkStart w:id="98" w:name="_Toc225983405"/>
      <w:r w:rsidRPr="00AD60F9">
        <w:rPr>
          <w:rFonts w:asciiTheme="minorBidi" w:eastAsia="Times New Roman" w:hAnsiTheme="minorBidi" w:cstheme="minorBidi"/>
          <w:b w:val="0"/>
          <w:sz w:val="22"/>
          <w:szCs w:val="22"/>
          <w:lang w:val="en-GB"/>
        </w:rPr>
        <w:lastRenderedPageBreak/>
        <w:t>4.2.3 Operational Efficacy: Cost, Recruitment and Carer Support</w:t>
      </w:r>
      <w:bookmarkEnd w:id="97"/>
      <w:bookmarkEnd w:id="98"/>
    </w:p>
    <w:p w14:paraId="7A27FD0B"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literature confirms that the cost of IFA placements is significantly more than the cost of LA in-house provision by an average of around 60-80% more in weekly fees (Fostering Network, 2024). In spite of this price premium, IFAs put more money into carer support infrastructure, marketing and therapeutic services. The Institute of Government (2025) identifies constant LA recruitment difficulties and budget limitations as the major causes of IFA dependency. It is highly probable that there exists a positive relationship between investment in carer support and placement stability irrespective of management model (Cage et al., 2025).</w:t>
      </w:r>
    </w:p>
    <w:p w14:paraId="6B237951" w14:textId="77777777" w:rsidR="00250F15" w:rsidRPr="00AD60F9" w:rsidRDefault="00250F15" w:rsidP="00AD60F9">
      <w:pPr>
        <w:rPr>
          <w:rFonts w:asciiTheme="minorBidi" w:hAnsiTheme="minorBidi"/>
          <w:sz w:val="22"/>
          <w:lang w:val="en-GB"/>
        </w:rPr>
      </w:pPr>
    </w:p>
    <w:p w14:paraId="4AF20F09"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99" w:name="_Toc225527859"/>
      <w:bookmarkStart w:id="100" w:name="_Toc225983406"/>
      <w:r w:rsidRPr="00AD60F9">
        <w:rPr>
          <w:rFonts w:asciiTheme="minorBidi" w:eastAsia="Times New Roman" w:hAnsiTheme="minorBidi" w:cstheme="minorBidi"/>
          <w:b w:val="0"/>
          <w:sz w:val="22"/>
          <w:szCs w:val="22"/>
          <w:lang w:val="en-GB"/>
        </w:rPr>
        <w:t>4.2.4 Ethical Considerations: Distance, Profit and Equity</w:t>
      </w:r>
      <w:bookmarkEnd w:id="99"/>
      <w:bookmarkEnd w:id="100"/>
    </w:p>
    <w:p w14:paraId="4337BACA"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literature review presents serious ethical issues regarding marketisation of foster care. According to the data provided by DfE (2024), IFA placements are more often made at longer distances to the communities where children live with the risks to family contact and education continuity. According to the CMA (2022) and the investigative sources (The Guardian, 2025-26), profit margins of 15-25% in bigger private equity-backed IFAs are accompanied by selective case placement behaviour. The study by Goldman et al. (2020) supports the literature on the global need to recognize family-community connection as a welfare-related priority.</w:t>
      </w:r>
    </w:p>
    <w:p w14:paraId="4C05AE26" w14:textId="77777777" w:rsidR="00250F15" w:rsidRPr="00AD60F9" w:rsidRDefault="00000000" w:rsidP="00AD60F9">
      <w:pPr>
        <w:pStyle w:val="Heading2"/>
        <w:rPr>
          <w:rFonts w:asciiTheme="minorBidi" w:hAnsiTheme="minorBidi" w:cstheme="minorBidi"/>
          <w:b w:val="0"/>
          <w:sz w:val="22"/>
          <w:szCs w:val="22"/>
          <w:lang w:val="en-GB"/>
        </w:rPr>
      </w:pPr>
      <w:bookmarkStart w:id="101" w:name="_Toc225527860"/>
      <w:bookmarkStart w:id="102" w:name="_Toc225983407"/>
      <w:r w:rsidRPr="00AD60F9">
        <w:rPr>
          <w:rFonts w:asciiTheme="minorBidi" w:eastAsia="Times New Roman" w:hAnsiTheme="minorBidi" w:cstheme="minorBidi"/>
          <w:b w:val="0"/>
          <w:sz w:val="22"/>
          <w:szCs w:val="22"/>
          <w:lang w:val="en-GB"/>
        </w:rPr>
        <w:t>4.3 Analysis of Results</w:t>
      </w:r>
      <w:bookmarkEnd w:id="101"/>
      <w:bookmarkEnd w:id="102"/>
    </w:p>
    <w:p w14:paraId="10F6CEAF"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103" w:name="_Toc225527861"/>
      <w:bookmarkStart w:id="104" w:name="_Toc225983408"/>
      <w:r w:rsidRPr="00AD60F9">
        <w:rPr>
          <w:rFonts w:asciiTheme="minorBidi" w:eastAsia="Times New Roman" w:hAnsiTheme="minorBidi" w:cstheme="minorBidi"/>
          <w:b w:val="0"/>
          <w:sz w:val="22"/>
          <w:szCs w:val="22"/>
          <w:lang w:val="en-GB"/>
        </w:rPr>
        <w:t>4.3.1 LA vs IFA Management Models and Child Outcomes</w:t>
      </w:r>
      <w:bookmarkEnd w:id="103"/>
      <w:bookmarkEnd w:id="104"/>
    </w:p>
    <w:p w14:paraId="6763D21C"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 secondary data analysis based on the DfE CLA returns (2024-2025) and the literature about child outcomes provide evidence that the type of management model is not a sufficient predictor of child outcomes. As soon as the differences in the outcomes between the LA and IFA placements are reduced to a considerable amount, child-level variables are brought which include their age, the complexity of their needs and their prior history of placement all of which are also consistent with the method suggested by </w:t>
      </w:r>
      <w:proofErr w:type="spellStart"/>
      <w:r w:rsidRPr="00AD60F9">
        <w:rPr>
          <w:rFonts w:asciiTheme="minorBidi" w:hAnsiTheme="minorBidi"/>
          <w:sz w:val="22"/>
          <w:lang w:val="en-GB"/>
        </w:rPr>
        <w:t>Sebba</w:t>
      </w:r>
      <w:proofErr w:type="spellEnd"/>
      <w:r w:rsidRPr="00AD60F9">
        <w:rPr>
          <w:rFonts w:asciiTheme="minorBidi" w:hAnsiTheme="minorBidi"/>
          <w:sz w:val="22"/>
          <w:lang w:val="en-GB"/>
        </w:rPr>
        <w:t xml:space="preserve"> et al. (2015). The same pattern is confirmed by Silver et al. (2026), which indicate similar short-term stability of placements and mental health scores of both provider types at four months of follow-up when accounting for case complexity. The finding contradicts the belief that IFA placements are always better or worse and instead, identifies child-specific factors and the quality of support as the more influential ones.</w:t>
      </w:r>
    </w:p>
    <w:p w14:paraId="7B806166"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105" w:name="_Toc225527862"/>
      <w:bookmarkStart w:id="106" w:name="_Toc225983409"/>
      <w:r w:rsidRPr="00AD60F9">
        <w:rPr>
          <w:rFonts w:asciiTheme="minorBidi" w:eastAsia="Times New Roman" w:hAnsiTheme="minorBidi" w:cstheme="minorBidi"/>
          <w:b w:val="0"/>
          <w:sz w:val="22"/>
          <w:szCs w:val="22"/>
          <w:lang w:val="en-GB"/>
        </w:rPr>
        <w:t>4.3.2 Operational Efficacy: Cost Differentials and Support Investment</w:t>
      </w:r>
      <w:bookmarkEnd w:id="105"/>
      <w:bookmarkEnd w:id="106"/>
    </w:p>
    <w:p w14:paraId="07256F1C"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Section 251 financial returns and data obtained with the help of FOI that the IFAs cost much more per placement, and weekly fees are between about 800 and 1,500 in contrast to 400-700 per </w:t>
      </w:r>
      <w:r w:rsidRPr="00AD60F9">
        <w:rPr>
          <w:rFonts w:asciiTheme="minorBidi" w:hAnsiTheme="minorBidi"/>
          <w:sz w:val="22"/>
          <w:lang w:val="en-GB"/>
        </w:rPr>
        <w:lastRenderedPageBreak/>
        <w:t>placement in the LA in-house environments (Fostering Network, 2024). Such differentials are most acute concerning complex-needs placements in which IFA fees may be more than 2500 pounds per week. According to the CMA (2022), the profit margins of larger IFAs supported by private equity are estimated at 15-25, which begs the question of the extent to which such cost premium is translated into better quality of care, rather than financial profit. But again, the analysis also substantiates that IFAs tend to get lower carer vacancy rates by more vigorous investment in their recruitment, marketing and 24-hour support services which the resource-strained providers in the LA can hardly afford to emulate (Institute for Government, 2025). The lower the unplanned placement ending rates are, the higher the per-carer training hours of the providers, LA or IFA and the number of support workers they have. This observation is consistent with Cage et al. (2025) and places investment as a high-yield policy lever that crosses through the LA/IFA binary.</w:t>
      </w:r>
    </w:p>
    <w:p w14:paraId="42242BC3"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107" w:name="_Toc225527863"/>
      <w:bookmarkStart w:id="108" w:name="_Toc225983410"/>
      <w:r w:rsidRPr="00AD60F9">
        <w:rPr>
          <w:rFonts w:asciiTheme="minorBidi" w:eastAsia="Times New Roman" w:hAnsiTheme="minorBidi" w:cstheme="minorBidi"/>
          <w:b w:val="0"/>
          <w:sz w:val="22"/>
          <w:szCs w:val="22"/>
          <w:lang w:val="en-GB"/>
        </w:rPr>
        <w:t>4.3.3 Ethical Dimensions: Placement Distance and Commodification</w:t>
      </w:r>
      <w:bookmarkEnd w:id="107"/>
      <w:bookmarkEnd w:id="108"/>
    </w:p>
    <w:p w14:paraId="00AFA03A"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 discussion of DfE (2024) aggregate statistics and FOI responses suggests a good argument. In-house placements of LA are also placed within the home local authority of the child in about 62 out of 100 cases as compared to 41 out of 100 in the case of IFA placements. Placements through IFA are also approximately twice as likely to cross a 20-mile radius of the home community of the child - a distance linked to lack of contact with family, change of school, and poor social connection. This trend is morally important by the least-restrictive environment principle of the Children Act 1989. proxy evidence of ethical behaviour such as profit to direct care spending ratios based on Companies House reports and evidence CMA (2022) indicate that a certain segment of IFA providers </w:t>
      </w:r>
      <w:proofErr w:type="gramStart"/>
      <w:r w:rsidRPr="00AD60F9">
        <w:rPr>
          <w:rFonts w:asciiTheme="minorBidi" w:hAnsiTheme="minorBidi"/>
          <w:sz w:val="22"/>
          <w:lang w:val="en-GB"/>
        </w:rPr>
        <w:t>are</w:t>
      </w:r>
      <w:proofErr w:type="gramEnd"/>
      <w:r w:rsidRPr="00AD60F9">
        <w:rPr>
          <w:rFonts w:asciiTheme="minorBidi" w:hAnsiTheme="minorBidi"/>
          <w:sz w:val="22"/>
          <w:lang w:val="en-GB"/>
        </w:rPr>
        <w:t xml:space="preserve"> sharing an unreasonable part of their income with administrative and financial and shareholder expenses. The behaviour of selective placement as reported by The Guardian (2025-26) also gives a sign that the profit motive can corrupt placement decisions to such an extent that financial sustainability takes precedence over the interests of individual children. The arguments provided by Goldman et al. (2020) and Southall et al. (2024) strengthen the evidence presented across the globe and the protection of the strongest children in care as structural fragmentation and profit-focused models increase their vulnerability to welfare risks.</w:t>
      </w:r>
    </w:p>
    <w:p w14:paraId="6CA27003" w14:textId="77777777" w:rsidR="00250F15" w:rsidRPr="00AD60F9" w:rsidRDefault="00000000" w:rsidP="00AD60F9">
      <w:pPr>
        <w:jc w:val="left"/>
        <w:rPr>
          <w:rFonts w:asciiTheme="minorBidi" w:eastAsia="Times New Roman" w:hAnsiTheme="minorBidi"/>
          <w:color w:val="2E74B5" w:themeColor="accent1" w:themeShade="BF"/>
          <w:sz w:val="22"/>
          <w:lang w:val="en-GB"/>
        </w:rPr>
      </w:pPr>
      <w:r w:rsidRPr="00AD60F9">
        <w:rPr>
          <w:rFonts w:asciiTheme="minorBidi" w:eastAsia="Times New Roman" w:hAnsiTheme="minorBidi"/>
          <w:sz w:val="22"/>
          <w:lang w:val="en-GB"/>
        </w:rPr>
        <w:br w:type="page"/>
      </w:r>
    </w:p>
    <w:p w14:paraId="2EB023F8" w14:textId="77777777" w:rsidR="00250F15" w:rsidRPr="00AD60F9" w:rsidRDefault="00000000" w:rsidP="00AD60F9">
      <w:pPr>
        <w:pStyle w:val="Heading2"/>
        <w:rPr>
          <w:rFonts w:asciiTheme="minorBidi" w:hAnsiTheme="minorBidi" w:cstheme="minorBidi"/>
          <w:b w:val="0"/>
          <w:sz w:val="22"/>
          <w:szCs w:val="22"/>
          <w:lang w:val="en-GB"/>
        </w:rPr>
      </w:pPr>
      <w:bookmarkStart w:id="109" w:name="_Toc225527864"/>
      <w:bookmarkStart w:id="110" w:name="_Toc225983411"/>
      <w:r w:rsidRPr="00AD60F9">
        <w:rPr>
          <w:rFonts w:asciiTheme="minorBidi" w:eastAsia="Times New Roman" w:hAnsiTheme="minorBidi" w:cstheme="minorBidi"/>
          <w:b w:val="0"/>
          <w:sz w:val="22"/>
          <w:szCs w:val="22"/>
          <w:lang w:val="en-GB"/>
        </w:rPr>
        <w:lastRenderedPageBreak/>
        <w:t>4.4 Discussion</w:t>
      </w:r>
      <w:bookmarkEnd w:id="109"/>
      <w:bookmarkEnd w:id="110"/>
    </w:p>
    <w:p w14:paraId="3660B04B"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results of this research give a subtle image of the foster care management in the UK that is not easy to characterise. The COVID-type industry discourse of a dichotomy between the common good and individual gain is not an easy fit on the facts. Rather, the data demonstrate a system where the LA in-house and the IFA models can result in similar outcomes in the case of looked-after children, though the structural, financial and ethical factors cause significant asymmetries between the two.</w:t>
      </w:r>
    </w:p>
    <w:p w14:paraId="365806DC"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Among the key themes that come out in the analysis is the difference between the type of management model and the quality of the management model. The study establishes that the question of whether an LA or an IFA makes a placement is not the most predictive factor; instead, the most explanatory factors are the investment in carer support, the stability of the placement, and the proximity of the child to his home community (Cage et al., 2025; Rees Centre, 2024). This is consistent with the conceptual framework developed in Chapter 2 that placed the support investment and Ofsted quality ratings as moderating variables that were more related to positive outcomes than provider type.</w:t>
      </w:r>
    </w:p>
    <w:p w14:paraId="6A0C090D"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difference in costs between the LA and IFA placements is also a structural issue of the commissioning system that the existing evidence base fails to address completely. The Institute of Government (2025) records that access to IFA placements at high prices by local authorities is a frequent occurrence when internal capacity is at full capacity - often during a crisis situation - and not as a strategic commissioning decision. This is a vicious circle of dependency that creates a cycle of fiscal pressure on the budgets of children services at a time when local authorities are already being stretched to the limit. The CMA (2022) results on profit extraction and selective case acceptance also indicate that market incentives are not always in line with the child welfare priorities in the existing regulatory set-up.</w:t>
      </w:r>
    </w:p>
    <w:p w14:paraId="6AC41D79"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These concerns are further enhanced by the ethical analysis. The fact that the placements of IFA have been determined to be situated much further away than the home communities of children, and that this trend continues to be the case despite the influence of the geographic availability of in-house provision, pose substantive questions as to whether the market structure of foster care is in accordance with the principle of welfare as contained in the Children Act 1989. Geographic displacement interferes with the continuation of the social and educational trajectory of development that Rees Centre (2024) cites as the basis of long-term developmental results. Although distance is not the determinant of the quality of care, it is a quantifiable proxy of the </w:t>
      </w:r>
      <w:r w:rsidRPr="00AD60F9">
        <w:rPr>
          <w:rFonts w:asciiTheme="minorBidi" w:hAnsiTheme="minorBidi"/>
          <w:sz w:val="22"/>
          <w:lang w:val="en-GB"/>
        </w:rPr>
        <w:lastRenderedPageBreak/>
        <w:t>degradation of the communal bonds, which are especially significant among children who have already undergone the experience of family breakdown and trauma.</w:t>
      </w:r>
    </w:p>
    <w:p w14:paraId="00AB9E6D"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evidence also indicates that regulatory governance is also important as a moderating factor. According to the Ofsted inspection data, the quality of providers, in terms of inspection grades is a more reliable indicator of positive outcome than the type of provider on its own. It is an indication that the policy discussion needs to move past the LA-versus-IFA framing and instead move to a quality and accountability framework that puts all providers to standardized rules of transparency, support investment, and placement proximity. Ensuring that regulatory requirements on the profit-to-care ratio of expenditure, the mandatory distance reporting of placements and the standards of carer support would generate more effective accountability mechanisms without precluding the genuine capacity benefits that well-run IFAs can offer to a system with a consistent history of recruitment shortages.</w:t>
      </w:r>
    </w:p>
    <w:p w14:paraId="52E96BA0"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To conclude, the discussion suggests a reformist but not an abolitionist conclusion that it is not necessary to rid the care market of IFAs, but instead to apply more ethical, regulatory and financial constraints that make the mixed-market model act in the long-term interest of the looked-after children as its main but not secondary, objective.</w:t>
      </w:r>
    </w:p>
    <w:p w14:paraId="5FD2C386" w14:textId="77777777" w:rsidR="00250F15" w:rsidRPr="00AD60F9" w:rsidRDefault="00000000" w:rsidP="00AD60F9">
      <w:pPr>
        <w:jc w:val="left"/>
        <w:rPr>
          <w:rFonts w:asciiTheme="minorBidi" w:eastAsia="Times New Roman" w:hAnsiTheme="minorBidi"/>
          <w:color w:val="2E74B5" w:themeColor="accent1" w:themeShade="BF"/>
          <w:sz w:val="22"/>
          <w:lang w:val="en-GB"/>
        </w:rPr>
      </w:pPr>
      <w:r w:rsidRPr="00AD60F9">
        <w:rPr>
          <w:rFonts w:asciiTheme="minorBidi" w:eastAsia="Times New Roman" w:hAnsiTheme="minorBidi"/>
          <w:sz w:val="22"/>
          <w:lang w:val="en-GB"/>
        </w:rPr>
        <w:br w:type="page"/>
      </w:r>
    </w:p>
    <w:p w14:paraId="33A3CE49" w14:textId="77777777" w:rsidR="00250F15" w:rsidRPr="00AD60F9" w:rsidRDefault="00000000" w:rsidP="00AD60F9">
      <w:pPr>
        <w:pStyle w:val="Heading1"/>
        <w:rPr>
          <w:rFonts w:asciiTheme="minorBidi" w:hAnsiTheme="minorBidi" w:cstheme="minorBidi"/>
          <w:b w:val="0"/>
          <w:sz w:val="22"/>
          <w:szCs w:val="22"/>
          <w:lang w:val="en-GB"/>
        </w:rPr>
      </w:pPr>
      <w:bookmarkStart w:id="111" w:name="_Toc225527865"/>
      <w:bookmarkStart w:id="112" w:name="_Toc225983412"/>
      <w:r w:rsidRPr="00AD60F9">
        <w:rPr>
          <w:rFonts w:asciiTheme="minorBidi" w:eastAsia="Times New Roman" w:hAnsiTheme="minorBidi" w:cstheme="minorBidi"/>
          <w:b w:val="0"/>
          <w:sz w:val="22"/>
          <w:szCs w:val="22"/>
          <w:lang w:val="en-GB"/>
        </w:rPr>
        <w:lastRenderedPageBreak/>
        <w:t>Chapter 5: Conclusion and Recommendation</w:t>
      </w:r>
      <w:bookmarkEnd w:id="111"/>
      <w:bookmarkEnd w:id="112"/>
    </w:p>
    <w:p w14:paraId="2E2DA1DC" w14:textId="77777777" w:rsidR="00250F15" w:rsidRPr="00AD60F9" w:rsidRDefault="00000000" w:rsidP="00AD60F9">
      <w:pPr>
        <w:pStyle w:val="Heading2"/>
        <w:rPr>
          <w:rFonts w:asciiTheme="minorBidi" w:hAnsiTheme="minorBidi" w:cstheme="minorBidi"/>
          <w:b w:val="0"/>
          <w:sz w:val="22"/>
          <w:szCs w:val="22"/>
          <w:lang w:val="en-GB"/>
        </w:rPr>
      </w:pPr>
      <w:bookmarkStart w:id="113" w:name="_Toc225527866"/>
      <w:bookmarkStart w:id="114" w:name="_Toc225983413"/>
      <w:r w:rsidRPr="00AD60F9">
        <w:rPr>
          <w:rFonts w:asciiTheme="minorBidi" w:eastAsia="Times New Roman" w:hAnsiTheme="minorBidi" w:cstheme="minorBidi"/>
          <w:b w:val="0"/>
          <w:sz w:val="22"/>
          <w:szCs w:val="22"/>
          <w:lang w:val="en-GB"/>
        </w:rPr>
        <w:t>5.1 Conclusion</w:t>
      </w:r>
      <w:bookmarkEnd w:id="113"/>
      <w:bookmarkEnd w:id="114"/>
    </w:p>
    <w:p w14:paraId="27A73882"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115" w:name="_Toc225527867"/>
      <w:bookmarkStart w:id="116" w:name="_Toc225983414"/>
      <w:r w:rsidRPr="00AD60F9">
        <w:rPr>
          <w:rFonts w:asciiTheme="minorBidi" w:eastAsia="Times New Roman" w:hAnsiTheme="minorBidi" w:cstheme="minorBidi"/>
          <w:b w:val="0"/>
          <w:sz w:val="22"/>
          <w:szCs w:val="22"/>
          <w:lang w:val="en-GB"/>
        </w:rPr>
        <w:t>5.1.1 Overall Conclusion</w:t>
      </w:r>
      <w:bookmarkEnd w:id="115"/>
      <w:bookmarkEnd w:id="116"/>
    </w:p>
    <w:p w14:paraId="552FA6EC"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The dissertation has attempted a comparative secondary data study of the local authority in-house and Independent Fostering Agency management models in England by assessing them on the three dimensions of efficacy, ethics and child outcomes. Based on DfE CLA returns, Ofsted reports, Section 251 financial information and FOI responses, the study has empirically found the challenges of both ideologically positive and negative explanations of IFA involvement in the foster care system. Their results indicate that the type of management model is not a powerful determinant of child outcomes that the quality of carer support investment, stability of placement and geographic closeness to the home community of a child are stronger explanatory variables than the binary of public and private implies.</w:t>
      </w:r>
    </w:p>
    <w:p w14:paraId="20238174"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117" w:name="_Toc225527868"/>
      <w:bookmarkStart w:id="118" w:name="_Toc225983415"/>
      <w:r w:rsidRPr="00AD60F9">
        <w:rPr>
          <w:rFonts w:asciiTheme="minorBidi" w:eastAsia="Times New Roman" w:hAnsiTheme="minorBidi" w:cstheme="minorBidi"/>
          <w:b w:val="0"/>
          <w:sz w:val="22"/>
          <w:szCs w:val="22"/>
          <w:lang w:val="en-GB"/>
        </w:rPr>
        <w:t>5.1.2 Conclusion Meeting with the Objectives</w:t>
      </w:r>
      <w:bookmarkEnd w:id="117"/>
      <w:bookmarkEnd w:id="118"/>
    </w:p>
    <w:p w14:paraId="0D2A1131"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The first goal which was to compare the child outcomes between LA and IFA placements and adjusting by the child characteristic has been achieved with the help of the thematic analysis of the national data (DfE) 2025 as well as the analysis of Silver et al. (2026), </w:t>
      </w:r>
      <w:proofErr w:type="spellStart"/>
      <w:r w:rsidRPr="00AD60F9">
        <w:rPr>
          <w:rFonts w:asciiTheme="minorBidi" w:hAnsiTheme="minorBidi"/>
          <w:sz w:val="22"/>
          <w:lang w:val="en-GB"/>
        </w:rPr>
        <w:t>Sebba</w:t>
      </w:r>
      <w:proofErr w:type="spellEnd"/>
      <w:r w:rsidRPr="00AD60F9">
        <w:rPr>
          <w:rFonts w:asciiTheme="minorBidi" w:hAnsiTheme="minorBidi"/>
          <w:sz w:val="22"/>
          <w:lang w:val="en-GB"/>
        </w:rPr>
        <w:t xml:space="preserve"> et al. (2015) and Cage et al. (2025). The results of the analysis prove similar results under the condition of controlling confounding factors. However, the essential role of child-level moderators is also revealed. The second goal to assess operational efficacy based on cost, recruitment, retention and support investment has been achieved by examining the Section 251 returns and FOI data. The third goal which was to investigate ethical issues by proxy variables such as placement distance and profit statistics, has been met by using DfE geographic data and CMA (2022) financial proofs which offer substantial evidence and point to the systemic ethical risks inherent in profit-driven foster care and model. The fourth objective which are to develop an evidence-based framework that defines the factors that are the most significantly related to positive child outcomes has been achieved by the discussion in Chapter 4 which indicated carer support investment, regulatory quality and placement proximity are the three most policy-relevant determinants of outcomes in both types of providers.</w:t>
      </w:r>
    </w:p>
    <w:p w14:paraId="21E2344F" w14:textId="77777777" w:rsidR="00250F15" w:rsidRPr="00AD60F9" w:rsidRDefault="00000000" w:rsidP="00AD60F9">
      <w:pPr>
        <w:pStyle w:val="Heading2"/>
        <w:rPr>
          <w:rFonts w:asciiTheme="minorBidi" w:hAnsiTheme="minorBidi" w:cstheme="minorBidi"/>
          <w:b w:val="0"/>
          <w:sz w:val="22"/>
          <w:szCs w:val="22"/>
          <w:lang w:val="en-GB"/>
        </w:rPr>
      </w:pPr>
      <w:bookmarkStart w:id="119" w:name="_Toc225527869"/>
      <w:bookmarkStart w:id="120" w:name="_Toc225983416"/>
      <w:r w:rsidRPr="00AD60F9">
        <w:rPr>
          <w:rFonts w:asciiTheme="minorBidi" w:eastAsia="Times New Roman" w:hAnsiTheme="minorBidi" w:cstheme="minorBidi"/>
          <w:b w:val="0"/>
          <w:sz w:val="22"/>
          <w:szCs w:val="22"/>
          <w:lang w:val="en-GB"/>
        </w:rPr>
        <w:t>5.2 Recommendation</w:t>
      </w:r>
      <w:bookmarkEnd w:id="119"/>
      <w:bookmarkEnd w:id="120"/>
    </w:p>
    <w:p w14:paraId="7DFD7451"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121" w:name="_Toc225527870"/>
      <w:bookmarkStart w:id="122" w:name="_Toc225983417"/>
      <w:r w:rsidRPr="00AD60F9">
        <w:rPr>
          <w:rFonts w:asciiTheme="minorBidi" w:eastAsia="Times New Roman" w:hAnsiTheme="minorBidi" w:cstheme="minorBidi"/>
          <w:b w:val="0"/>
          <w:sz w:val="22"/>
          <w:szCs w:val="22"/>
          <w:lang w:val="en-GB"/>
        </w:rPr>
        <w:t>5.2.1 Recommendations for the Industry and Policy</w:t>
      </w:r>
      <w:bookmarkEnd w:id="121"/>
      <w:bookmarkEnd w:id="122"/>
    </w:p>
    <w:p w14:paraId="7F643B69"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Investment in LA In-house Fostering Capacity: The expansion of LA in-house fostering capacity should be a priority of the policy makers in order to eliminate structural dependency on high-cost IFA provision. Specific carer recruitment initiatives, increased foster carer allowances and special </w:t>
      </w:r>
      <w:r w:rsidRPr="00AD60F9">
        <w:rPr>
          <w:rFonts w:asciiTheme="minorBidi" w:hAnsiTheme="minorBidi"/>
          <w:sz w:val="22"/>
          <w:lang w:val="en-GB"/>
        </w:rPr>
        <w:lastRenderedPageBreak/>
        <w:t>retention programmes based on the more intensive support frameworks used by high performing IFAs would deal with the inadequacies of supply that are currently driving reactive and costly commissioning choices.</w:t>
      </w:r>
    </w:p>
    <w:p w14:paraId="4348323E"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Mandatory Carer Support Standards: All providers both LA and IFA must be compelled to comply with minimum standards of per-carer training hours and dedicated support workers and access to therapeutic services as a condition of placement approval. As the evidence continually demonstrates that carer support investment is a more effective predictor of placement stability as compared to provider type, this standard must be one of the key performance indicators in Ofsted inspections and commissioning evaluations.</w:t>
      </w:r>
    </w:p>
    <w:p w14:paraId="43BC3B2E"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Regulatory Reform and Transparency: Ofsted and central government are required to drive public disclosure of profit-to-direct-care-</w:t>
      </w:r>
      <w:proofErr w:type="spellStart"/>
      <w:r w:rsidRPr="00AD60F9">
        <w:rPr>
          <w:rFonts w:asciiTheme="minorBidi" w:hAnsiTheme="minorBidi"/>
          <w:sz w:val="22"/>
          <w:lang w:val="en-GB"/>
        </w:rPr>
        <w:t>spenditure</w:t>
      </w:r>
      <w:proofErr w:type="spellEnd"/>
      <w:r w:rsidRPr="00AD60F9">
        <w:rPr>
          <w:rFonts w:asciiTheme="minorBidi" w:hAnsiTheme="minorBidi"/>
          <w:sz w:val="22"/>
          <w:lang w:val="en-GB"/>
        </w:rPr>
        <w:t xml:space="preserve"> ratios, placement proximity figures and placement selection criteria of all registered IFA providers. This would allow commissioners to see who is being selective in accepting cases and would generate more powerful accountability tools that would prevent commercial considerations to prevail over child welfare.</w:t>
      </w:r>
    </w:p>
    <w:p w14:paraId="27373891"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Regional Commissioning Consortia: Government needs to consider the possibility of setting up regional fostering consortia which pools LA in-house capacity and facilitates collective commissioning by IFAs. This would make the individual authorities less vulnerable to the pricing of the IFA market and would give more bargaining powers to negotiate cheaper and quality placements especially to children with special needs.</w:t>
      </w:r>
    </w:p>
    <w:p w14:paraId="0C81D8E3" w14:textId="77777777" w:rsidR="00250F15" w:rsidRPr="00AD60F9" w:rsidRDefault="00000000" w:rsidP="00AD60F9">
      <w:pPr>
        <w:pStyle w:val="Heading3"/>
        <w:spacing w:line="360" w:lineRule="auto"/>
        <w:rPr>
          <w:rFonts w:asciiTheme="minorBidi" w:hAnsiTheme="minorBidi" w:cstheme="minorBidi"/>
          <w:b w:val="0"/>
          <w:sz w:val="22"/>
          <w:szCs w:val="22"/>
          <w:lang w:val="en-GB"/>
        </w:rPr>
      </w:pPr>
      <w:bookmarkStart w:id="123" w:name="_Toc225527871"/>
      <w:bookmarkStart w:id="124" w:name="_Toc225983418"/>
      <w:r w:rsidRPr="00AD60F9">
        <w:rPr>
          <w:rFonts w:asciiTheme="minorBidi" w:eastAsia="Times New Roman" w:hAnsiTheme="minorBidi" w:cstheme="minorBidi"/>
          <w:b w:val="0"/>
          <w:sz w:val="22"/>
          <w:szCs w:val="22"/>
          <w:lang w:val="en-GB"/>
        </w:rPr>
        <w:t>5.2.2 Recommendations for Future Research</w:t>
      </w:r>
      <w:bookmarkEnd w:id="123"/>
      <w:bookmarkEnd w:id="124"/>
    </w:p>
    <w:p w14:paraId="6C6A3782"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Primary Data Collection: This research has used secondary administrative data and this has come with limitations associated with coding consistency, SDQ recording completeness and FOI non-response bias. A future study must include primary data gathering by means of structured interviews of foster carers, social workers and commissioning managers that would offer practitioner level of results of the experience of both LA and IFA placements that cannot be obtained through national datasets alone.</w:t>
      </w:r>
    </w:p>
    <w:p w14:paraId="41E05529"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Longitudinal Design: The cross-sectional design that is used in this research restricts causal inference. A longitudinal study of a group of children who receive different types of placements over a period of years would be more convincing on the causality between the management model and the support investment and later child outcomes such as education, employment and welfare in adulthood.</w:t>
      </w:r>
    </w:p>
    <w:p w14:paraId="562FE521"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lastRenderedPageBreak/>
        <w:t>Comparative International Analysis: Future studies might also consider exploring additional comparative frameworks to include Scotland, Wales and Northern Ireland where legislative and structural set-ups are comparatively different, and other international systems such as Sweden and Australia where similar marketisation processes have been confirmed (Fridell Lif et al., 2025). Such comparisons would enhance the generalisability of the findings and give the UK policy reform a more detailed evidence base.</w:t>
      </w:r>
    </w:p>
    <w:p w14:paraId="0675F7A9" w14:textId="77777777" w:rsidR="00250F15" w:rsidRPr="00AD60F9" w:rsidRDefault="00250F15" w:rsidP="00AD60F9">
      <w:pPr>
        <w:rPr>
          <w:rFonts w:asciiTheme="minorBidi" w:hAnsiTheme="minorBidi"/>
          <w:sz w:val="22"/>
          <w:lang w:val="en-GB"/>
        </w:rPr>
      </w:pPr>
    </w:p>
    <w:p w14:paraId="76AACB9C" w14:textId="77777777" w:rsidR="00250F15" w:rsidRPr="00AD60F9" w:rsidRDefault="00250F15" w:rsidP="00AD60F9">
      <w:pPr>
        <w:rPr>
          <w:rFonts w:asciiTheme="minorBidi" w:hAnsiTheme="minorBidi"/>
          <w:sz w:val="22"/>
          <w:lang w:val="en-GB"/>
        </w:rPr>
      </w:pPr>
    </w:p>
    <w:p w14:paraId="115208E0" w14:textId="77777777" w:rsidR="00250F15" w:rsidRPr="00AD60F9" w:rsidRDefault="00000000" w:rsidP="00AD60F9">
      <w:pPr>
        <w:jc w:val="left"/>
        <w:rPr>
          <w:rFonts w:asciiTheme="minorBidi" w:hAnsiTheme="minorBidi"/>
          <w:sz w:val="22"/>
          <w:lang w:val="en-GB"/>
        </w:rPr>
      </w:pPr>
      <w:r w:rsidRPr="00AD60F9">
        <w:rPr>
          <w:rFonts w:asciiTheme="minorBidi" w:hAnsiTheme="minorBidi"/>
          <w:sz w:val="22"/>
          <w:lang w:val="en-GB"/>
        </w:rPr>
        <w:br w:type="page"/>
      </w:r>
    </w:p>
    <w:p w14:paraId="132B2DC1" w14:textId="77777777" w:rsidR="00250F15" w:rsidRPr="00AD60F9" w:rsidRDefault="00000000" w:rsidP="00AD60F9">
      <w:pPr>
        <w:pStyle w:val="Heading1"/>
        <w:spacing w:before="0" w:after="240"/>
        <w:rPr>
          <w:rFonts w:asciiTheme="minorBidi" w:hAnsiTheme="minorBidi" w:cstheme="minorBidi"/>
          <w:b w:val="0"/>
          <w:sz w:val="22"/>
          <w:szCs w:val="22"/>
          <w:lang w:val="en-GB"/>
        </w:rPr>
      </w:pPr>
      <w:bookmarkStart w:id="125" w:name="_Toc225527872"/>
      <w:bookmarkStart w:id="126" w:name="_Toc225983419"/>
      <w:r w:rsidRPr="00AD60F9">
        <w:rPr>
          <w:rFonts w:asciiTheme="minorBidi" w:hAnsiTheme="minorBidi" w:cstheme="minorBidi"/>
          <w:b w:val="0"/>
          <w:sz w:val="22"/>
          <w:szCs w:val="22"/>
          <w:lang w:val="en-GB"/>
        </w:rPr>
        <w:lastRenderedPageBreak/>
        <w:t>Reference list</w:t>
      </w:r>
      <w:bookmarkEnd w:id="125"/>
      <w:bookmarkEnd w:id="126"/>
    </w:p>
    <w:p w14:paraId="7A86F750"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Berezniuk, D.V. (2025). EVOLUTION OF PUBLIC ADMINISTRATION, PUBLIC MANAGEMENT AND PUBLIC GOVERNANCE CONCEPTS: BIBLIOMETRIC REVIEW. </w:t>
      </w:r>
      <w:r w:rsidRPr="00AD60F9">
        <w:rPr>
          <w:rFonts w:asciiTheme="minorBidi" w:hAnsiTheme="minorBidi" w:cstheme="minorBidi"/>
          <w:i/>
          <w:iCs/>
          <w:sz w:val="22"/>
          <w:szCs w:val="22"/>
          <w:lang w:val="en-GB"/>
        </w:rPr>
        <w:t>Public management and administration in Ukraine</w:t>
      </w:r>
      <w:r w:rsidRPr="00AD60F9">
        <w:rPr>
          <w:rFonts w:asciiTheme="minorBidi" w:hAnsiTheme="minorBidi" w:cstheme="minorBidi"/>
          <w:sz w:val="22"/>
          <w:szCs w:val="22"/>
          <w:lang w:val="en-GB"/>
        </w:rPr>
        <w:t xml:space="preserve">, (46), pp.7–17.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://doi.org/10.32782/pma2663-5240-2025.46.1</w:t>
      </w:r>
      <w:proofErr w:type="gramEnd"/>
      <w:r w:rsidRPr="00AD60F9">
        <w:rPr>
          <w:rFonts w:asciiTheme="minorBidi" w:hAnsiTheme="minorBidi" w:cstheme="minorBidi"/>
          <w:sz w:val="22"/>
          <w:szCs w:val="22"/>
          <w:lang w:val="en-GB"/>
        </w:rPr>
        <w:t>.</w:t>
      </w:r>
    </w:p>
    <w:p w14:paraId="26CAACBA" w14:textId="77777777" w:rsidR="00250F15" w:rsidRPr="00AD60F9" w:rsidRDefault="00000000" w:rsidP="00AD60F9">
      <w:pPr>
        <w:pStyle w:val="NormalWeb"/>
        <w:spacing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Braun, V., and Clarke, V. (2006). Using thematic analysis in psychology. Qualitative Research in Psychology, 3(2), 77–101. https://doi.org/10.1191/1478088706qp063oa</w:t>
      </w:r>
    </w:p>
    <w:p w14:paraId="48512E5E"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Brown, D. (2022). Childhood Experiences, Growing Up ‘In Care,’ and Trust: A Quantitative Analysis. </w:t>
      </w:r>
      <w:r w:rsidRPr="00AD60F9">
        <w:rPr>
          <w:rFonts w:asciiTheme="minorBidi" w:hAnsiTheme="minorBidi" w:cstheme="minorBidi"/>
          <w:i/>
          <w:iCs/>
          <w:sz w:val="22"/>
          <w:szCs w:val="22"/>
          <w:lang w:val="en-GB"/>
        </w:rPr>
        <w:t>Children and Youth Services Review</w:t>
      </w:r>
      <w:r w:rsidRPr="00AD60F9">
        <w:rPr>
          <w:rFonts w:asciiTheme="minorBidi" w:hAnsiTheme="minorBidi" w:cstheme="minorBidi"/>
          <w:sz w:val="22"/>
          <w:szCs w:val="22"/>
          <w:lang w:val="en-GB"/>
        </w:rPr>
        <w:t xml:space="preserve">, 144, p.106734.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://doi.org/10.1016/j.childyouth.2022.106734</w:t>
      </w:r>
      <w:proofErr w:type="gramEnd"/>
      <w:r w:rsidRPr="00AD60F9">
        <w:rPr>
          <w:rFonts w:asciiTheme="minorBidi" w:hAnsiTheme="minorBidi" w:cstheme="minorBidi"/>
          <w:sz w:val="22"/>
          <w:szCs w:val="22"/>
          <w:lang w:val="en-GB"/>
        </w:rPr>
        <w:t>.</w:t>
      </w:r>
    </w:p>
    <w:p w14:paraId="6D6C9AF8"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Fonts w:asciiTheme="minorBidi" w:hAnsiTheme="minorBidi" w:cstheme="minorBidi"/>
          <w:sz w:val="22"/>
          <w:szCs w:val="22"/>
          <w:lang w:val="en-GB"/>
        </w:rPr>
        <w:t xml:space="preserve">Bryman, A. (2016) </w:t>
      </w:r>
      <w:r w:rsidRPr="00AD60F9">
        <w:rPr>
          <w:rFonts w:asciiTheme="minorBidi" w:hAnsiTheme="minorBidi" w:cstheme="minorBidi"/>
          <w:i/>
          <w:iCs/>
          <w:sz w:val="22"/>
          <w:szCs w:val="22"/>
          <w:lang w:val="en-GB"/>
        </w:rPr>
        <w:t>Social Research Methods</w:t>
      </w:r>
      <w:r w:rsidRPr="00AD60F9">
        <w:rPr>
          <w:rFonts w:asciiTheme="minorBidi" w:hAnsiTheme="minorBidi" w:cstheme="minorBidi"/>
          <w:sz w:val="22"/>
          <w:szCs w:val="22"/>
          <w:lang w:val="en-GB"/>
        </w:rPr>
        <w:t xml:space="preserve">. 5th </w:t>
      </w:r>
      <w:proofErr w:type="spellStart"/>
      <w:r w:rsidRPr="00AD60F9">
        <w:rPr>
          <w:rFonts w:asciiTheme="minorBidi" w:hAnsiTheme="minorBidi" w:cstheme="minorBidi"/>
          <w:sz w:val="22"/>
          <w:szCs w:val="22"/>
          <w:lang w:val="en-GB"/>
        </w:rPr>
        <w:t>edn</w:t>
      </w:r>
      <w:proofErr w:type="spellEnd"/>
      <w:r w:rsidRPr="00AD60F9">
        <w:rPr>
          <w:rFonts w:asciiTheme="minorBidi" w:hAnsiTheme="minorBidi" w:cstheme="minorBidi"/>
          <w:sz w:val="22"/>
          <w:szCs w:val="22"/>
          <w:lang w:val="en-GB"/>
        </w:rPr>
        <w:t>. Oxford: Oxford University Press.</w:t>
      </w:r>
    </w:p>
    <w:p w14:paraId="7A821F97"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Cage, J., Saleh, M., Cashio, V., Kemmerer, A., Lee, P., Martinez, R., Thomas, N. and </w:t>
      </w:r>
      <w:proofErr w:type="spellStart"/>
      <w:r w:rsidRPr="00AD60F9">
        <w:rPr>
          <w:rFonts w:asciiTheme="minorBidi" w:hAnsiTheme="minorBidi" w:cstheme="minorBidi"/>
          <w:sz w:val="22"/>
          <w:szCs w:val="22"/>
          <w:lang w:val="en-GB"/>
        </w:rPr>
        <w:t>Stroter</w:t>
      </w:r>
      <w:proofErr w:type="spellEnd"/>
      <w:r w:rsidRPr="00AD60F9">
        <w:rPr>
          <w:rFonts w:asciiTheme="minorBidi" w:hAnsiTheme="minorBidi" w:cstheme="minorBidi"/>
          <w:sz w:val="22"/>
          <w:szCs w:val="22"/>
          <w:lang w:val="en-GB"/>
        </w:rPr>
        <w:t xml:space="preserve">, A. (2025). Exploring the educational stability of students in foster care: A structured review of the literature. </w:t>
      </w:r>
      <w:r w:rsidRPr="00AD60F9">
        <w:rPr>
          <w:rFonts w:asciiTheme="minorBidi" w:hAnsiTheme="minorBidi" w:cstheme="minorBidi"/>
          <w:i/>
          <w:iCs/>
          <w:sz w:val="22"/>
          <w:szCs w:val="22"/>
          <w:lang w:val="en-GB"/>
        </w:rPr>
        <w:t>Journal of Public Child Welfare</w:t>
      </w:r>
      <w:r w:rsidRPr="00AD60F9">
        <w:rPr>
          <w:rFonts w:asciiTheme="minorBidi" w:hAnsiTheme="minorBidi" w:cstheme="minorBidi"/>
          <w:sz w:val="22"/>
          <w:szCs w:val="22"/>
          <w:lang w:val="en-GB"/>
        </w:rPr>
        <w:t xml:space="preserve">, pp.1–37.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://doi.org/10.1080/15548732.2025.2553148</w:t>
      </w:r>
      <w:proofErr w:type="gramEnd"/>
      <w:r w:rsidRPr="00AD60F9">
        <w:rPr>
          <w:rFonts w:asciiTheme="minorBidi" w:hAnsiTheme="minorBidi" w:cstheme="minorBidi"/>
          <w:sz w:val="22"/>
          <w:szCs w:val="22"/>
          <w:lang w:val="en-GB"/>
        </w:rPr>
        <w:t>.</w:t>
      </w:r>
    </w:p>
    <w:p w14:paraId="6D02DBAA"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Children’s Commissioner for England (2020) </w:t>
      </w:r>
      <w:r w:rsidRPr="00AD60F9">
        <w:rPr>
          <w:rFonts w:asciiTheme="minorBidi" w:hAnsiTheme="minorBidi"/>
          <w:i/>
          <w:iCs/>
          <w:sz w:val="22"/>
          <w:lang w:val="en-GB"/>
        </w:rPr>
        <w:t>Private provision in children’s social care</w:t>
      </w:r>
      <w:r w:rsidRPr="00AD60F9">
        <w:rPr>
          <w:rFonts w:asciiTheme="minorBidi" w:hAnsiTheme="minorBidi"/>
          <w:sz w:val="22"/>
          <w:lang w:val="en-GB"/>
        </w:rPr>
        <w:t xml:space="preserve">. London: Children’s Commissioner for England. Available at: </w:t>
      </w:r>
      <w:hyperlink r:id="rId11" w:tgtFrame="_blank" w:history="1">
        <w:r w:rsidRPr="00AD60F9">
          <w:rPr>
            <w:rStyle w:val="Hyperlink"/>
            <w:rFonts w:asciiTheme="minorBidi" w:hAnsiTheme="minorBidi"/>
            <w:sz w:val="22"/>
            <w:lang w:val="en-GB"/>
          </w:rPr>
          <w:t>https://www.childrenscommissioner.gov.uk/wp-content/uploads/2020/11/cco-private-provision-in-childrens-social-care.pdf</w:t>
        </w:r>
      </w:hyperlink>
      <w:r w:rsidRPr="00AD60F9">
        <w:rPr>
          <w:rFonts w:asciiTheme="minorBidi" w:hAnsiTheme="minorBidi"/>
          <w:sz w:val="22"/>
          <w:lang w:val="en-GB"/>
        </w:rPr>
        <w:t xml:space="preserve"> (Accessed: 1 March 2026).</w:t>
      </w:r>
    </w:p>
    <w:p w14:paraId="21B1F3AF"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Fonts w:asciiTheme="minorBidi" w:hAnsiTheme="minorBidi" w:cstheme="minorBidi"/>
          <w:sz w:val="22"/>
          <w:szCs w:val="22"/>
          <w:lang w:val="en-GB"/>
        </w:rPr>
        <w:t xml:space="preserve">Competition and Markets Authority (2022) </w:t>
      </w:r>
      <w:r w:rsidRPr="00AD60F9">
        <w:rPr>
          <w:rFonts w:asciiTheme="minorBidi" w:hAnsiTheme="minorBidi" w:cstheme="minorBidi"/>
          <w:i/>
          <w:iCs/>
          <w:sz w:val="22"/>
          <w:szCs w:val="22"/>
          <w:lang w:val="en-GB"/>
        </w:rPr>
        <w:t>Children’s Social Care Market Study: Final Report</w:t>
      </w:r>
      <w:r w:rsidRPr="00AD60F9">
        <w:rPr>
          <w:rFonts w:asciiTheme="minorBidi" w:hAnsiTheme="minorBidi" w:cstheme="minorBidi"/>
          <w:sz w:val="22"/>
          <w:szCs w:val="22"/>
          <w:lang w:val="en-GB"/>
        </w:rPr>
        <w:t xml:space="preserve">. London: CMA. Available at: </w:t>
      </w:r>
      <w:hyperlink r:id="rId12" w:tgtFrame="_blank" w:history="1">
        <w:r w:rsidRPr="00AD60F9">
          <w:rPr>
            <w:rStyle w:val="Hyperlink"/>
            <w:rFonts w:asciiTheme="minorBidi" w:hAnsiTheme="minorBidi" w:cstheme="minorBidi"/>
            <w:sz w:val="22"/>
            <w:szCs w:val="22"/>
            <w:lang w:val="en-GB"/>
          </w:rPr>
          <w:t>https://www.gov.uk/government/publications/childrens-social-care-market-study-final-report</w:t>
        </w:r>
      </w:hyperlink>
      <w:r w:rsidRPr="00AD60F9">
        <w:rPr>
          <w:rFonts w:asciiTheme="minorBidi" w:hAnsiTheme="minorBidi" w:cstheme="minorBidi"/>
          <w:sz w:val="22"/>
          <w:szCs w:val="22"/>
          <w:lang w:val="en-GB"/>
        </w:rPr>
        <w:t xml:space="preserve"> (Accessed: 13 March 2026).</w:t>
      </w:r>
    </w:p>
    <w:p w14:paraId="42DE3BD8" w14:textId="77777777" w:rsidR="00250F15" w:rsidRPr="00AD60F9" w:rsidRDefault="00000000" w:rsidP="00AD60F9">
      <w:pPr>
        <w:rPr>
          <w:rFonts w:asciiTheme="minorBidi" w:hAnsiTheme="minorBidi"/>
          <w:sz w:val="22"/>
          <w:lang w:val="en-GB"/>
        </w:rPr>
      </w:pPr>
      <w:r w:rsidRPr="00AD60F9">
        <w:rPr>
          <w:rFonts w:asciiTheme="minorBidi" w:hAnsiTheme="minorBidi"/>
          <w:sz w:val="22"/>
          <w:lang w:val="en-GB"/>
        </w:rPr>
        <w:t xml:space="preserve">Competition and Markets Authority (2022) </w:t>
      </w:r>
      <w:r w:rsidRPr="00AD60F9">
        <w:rPr>
          <w:rFonts w:asciiTheme="minorBidi" w:hAnsiTheme="minorBidi"/>
          <w:i/>
          <w:iCs/>
          <w:sz w:val="22"/>
          <w:lang w:val="en-GB"/>
        </w:rPr>
        <w:t>Children’s social care market study: Final report</w:t>
      </w:r>
      <w:r w:rsidRPr="00AD60F9">
        <w:rPr>
          <w:rFonts w:asciiTheme="minorBidi" w:hAnsiTheme="minorBidi"/>
          <w:sz w:val="22"/>
          <w:lang w:val="en-GB"/>
        </w:rPr>
        <w:t xml:space="preserve">. London: CMA. Available at: </w:t>
      </w:r>
      <w:hyperlink r:id="rId13" w:tgtFrame="_blank" w:history="1">
        <w:r w:rsidRPr="00AD60F9">
          <w:rPr>
            <w:rStyle w:val="Hyperlink"/>
            <w:rFonts w:asciiTheme="minorBidi" w:hAnsiTheme="minorBidi"/>
            <w:sz w:val="22"/>
            <w:lang w:val="en-GB"/>
          </w:rPr>
          <w:t>https://assets.publishing.service.gov.uk/media/6228726cd3bf7f158c844f65/Final_report.pdf</w:t>
        </w:r>
      </w:hyperlink>
      <w:r w:rsidRPr="00AD60F9">
        <w:rPr>
          <w:rFonts w:asciiTheme="minorBidi" w:hAnsiTheme="minorBidi"/>
          <w:sz w:val="22"/>
          <w:lang w:val="en-GB"/>
        </w:rPr>
        <w:t xml:space="preserve"> (Accessed: 1 March 2026).</w:t>
      </w:r>
    </w:p>
    <w:p w14:paraId="62AA9AF1"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Creswell, J.W. (2014). Research Design: Qualitative and Quantitative Approaches. </w:t>
      </w:r>
      <w:r w:rsidRPr="00AD60F9">
        <w:rPr>
          <w:rFonts w:asciiTheme="minorBidi" w:hAnsiTheme="minorBidi" w:cstheme="minorBidi"/>
          <w:i/>
          <w:iCs/>
          <w:sz w:val="22"/>
          <w:szCs w:val="22"/>
          <w:lang w:val="en-GB"/>
        </w:rPr>
        <w:t>Journal of Marketing Research</w:t>
      </w:r>
      <w:r w:rsidRPr="00AD60F9">
        <w:rPr>
          <w:rFonts w:asciiTheme="minorBidi" w:hAnsiTheme="minorBidi" w:cstheme="minorBidi"/>
          <w:sz w:val="22"/>
          <w:szCs w:val="22"/>
          <w:lang w:val="en-GB"/>
        </w:rPr>
        <w:t>, 33(2), p.252.</w:t>
      </w:r>
    </w:p>
    <w:p w14:paraId="460708B6"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Fonts w:asciiTheme="minorBidi" w:hAnsiTheme="minorBidi" w:cstheme="minorBidi"/>
          <w:sz w:val="22"/>
          <w:szCs w:val="22"/>
          <w:lang w:val="en-GB"/>
        </w:rPr>
        <w:lastRenderedPageBreak/>
        <w:t xml:space="preserve">Creswell, J.W. and Creswell, J.D. (2018) </w:t>
      </w:r>
      <w:r w:rsidRPr="00AD60F9">
        <w:rPr>
          <w:rFonts w:asciiTheme="minorBidi" w:hAnsiTheme="minorBidi" w:cstheme="minorBidi"/>
          <w:i/>
          <w:iCs/>
          <w:sz w:val="22"/>
          <w:szCs w:val="22"/>
          <w:lang w:val="en-GB"/>
        </w:rPr>
        <w:t>Research Design: Qualitative, Quantitative, and Mixed Methods Approaches</w:t>
      </w:r>
      <w:r w:rsidRPr="00AD60F9">
        <w:rPr>
          <w:rFonts w:asciiTheme="minorBidi" w:hAnsiTheme="minorBidi" w:cstheme="minorBidi"/>
          <w:sz w:val="22"/>
          <w:szCs w:val="22"/>
          <w:lang w:val="en-GB"/>
        </w:rPr>
        <w:t xml:space="preserve">. 5th </w:t>
      </w:r>
      <w:proofErr w:type="spellStart"/>
      <w:r w:rsidRPr="00AD60F9">
        <w:rPr>
          <w:rFonts w:asciiTheme="minorBidi" w:hAnsiTheme="minorBidi" w:cstheme="minorBidi"/>
          <w:sz w:val="22"/>
          <w:szCs w:val="22"/>
          <w:lang w:val="en-GB"/>
        </w:rPr>
        <w:t>edn</w:t>
      </w:r>
      <w:proofErr w:type="spellEnd"/>
      <w:r w:rsidRPr="00AD60F9">
        <w:rPr>
          <w:rFonts w:asciiTheme="minorBidi" w:hAnsiTheme="minorBidi" w:cstheme="minorBidi"/>
          <w:sz w:val="22"/>
          <w:szCs w:val="22"/>
          <w:lang w:val="en-GB"/>
        </w:rPr>
        <w:t>. London: Sage.</w:t>
      </w:r>
    </w:p>
    <w:p w14:paraId="16E5FCF2"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Fonts w:asciiTheme="minorBidi" w:hAnsiTheme="minorBidi" w:cstheme="minorBidi"/>
          <w:sz w:val="22"/>
          <w:szCs w:val="22"/>
          <w:lang w:val="en-GB"/>
        </w:rPr>
        <w:t xml:space="preserve">Department for Education (2025) </w:t>
      </w:r>
      <w:r w:rsidRPr="00AD60F9">
        <w:rPr>
          <w:rFonts w:asciiTheme="minorBidi" w:hAnsiTheme="minorBidi" w:cstheme="minorBidi"/>
          <w:i/>
          <w:iCs/>
          <w:sz w:val="22"/>
          <w:szCs w:val="22"/>
          <w:lang w:val="en-GB"/>
        </w:rPr>
        <w:t>Children Looked After in England Including Adoption: 2024 to 2025</w:t>
      </w:r>
      <w:r w:rsidRPr="00AD60F9">
        <w:rPr>
          <w:rFonts w:asciiTheme="minorBidi" w:hAnsiTheme="minorBidi" w:cstheme="minorBidi"/>
          <w:sz w:val="22"/>
          <w:szCs w:val="22"/>
          <w:lang w:val="en-GB"/>
        </w:rPr>
        <w:t xml:space="preserve">. London: DfE. Available at: </w:t>
      </w:r>
      <w:hyperlink r:id="rId14" w:tgtFrame="_blank" w:history="1">
        <w:r w:rsidRPr="00AD60F9">
          <w:rPr>
            <w:rStyle w:val="Hyperlink"/>
            <w:rFonts w:asciiTheme="minorBidi" w:hAnsiTheme="minorBidi" w:cstheme="minorBidi"/>
            <w:sz w:val="22"/>
            <w:szCs w:val="22"/>
            <w:lang w:val="en-GB"/>
          </w:rPr>
          <w:t>https://www.gov.uk/government/statistics/announcements/children-looked-after-in-england-including-adoption-2024-to-2025</w:t>
        </w:r>
      </w:hyperlink>
      <w:r w:rsidRPr="00AD60F9">
        <w:rPr>
          <w:rFonts w:asciiTheme="minorBidi" w:hAnsiTheme="minorBidi" w:cstheme="minorBidi"/>
          <w:sz w:val="22"/>
          <w:szCs w:val="22"/>
          <w:lang w:val="en-GB"/>
        </w:rPr>
        <w:t xml:space="preserve"> (Accessed: 13 March 2026).</w:t>
      </w:r>
    </w:p>
    <w:p w14:paraId="102586B1" w14:textId="77777777" w:rsidR="00250F15" w:rsidRPr="00AD60F9" w:rsidRDefault="00000000" w:rsidP="00AD60F9">
      <w:pPr>
        <w:pStyle w:val="NormalWeb"/>
        <w:spacing w:line="360" w:lineRule="auto"/>
        <w:rPr>
          <w:rFonts w:asciiTheme="minorBidi" w:hAnsiTheme="minorBidi" w:cstheme="minorBidi"/>
          <w:sz w:val="22"/>
          <w:szCs w:val="22"/>
          <w:lang w:val="en-GB"/>
        </w:rPr>
      </w:pPr>
      <w:r w:rsidRPr="00AD60F9">
        <w:rPr>
          <w:rStyle w:val="citation-243"/>
          <w:rFonts w:asciiTheme="minorBidi" w:eastAsiaTheme="majorEastAsia" w:hAnsiTheme="minorBidi" w:cstheme="minorBidi"/>
          <w:sz w:val="22"/>
          <w:szCs w:val="22"/>
          <w:lang w:val="en-GB"/>
        </w:rPr>
        <w:t xml:space="preserve">Department for Education (2025) </w:t>
      </w:r>
      <w:r w:rsidRPr="00AD60F9">
        <w:rPr>
          <w:rStyle w:val="citation-243"/>
          <w:rFonts w:asciiTheme="minorBidi" w:eastAsiaTheme="majorEastAsia" w:hAnsiTheme="minorBidi" w:cstheme="minorBidi"/>
          <w:i/>
          <w:iCs/>
          <w:sz w:val="22"/>
          <w:szCs w:val="22"/>
          <w:lang w:val="en-GB"/>
        </w:rPr>
        <w:t>Children looked after in England including adoption: 2024 to 2025</w:t>
      </w:r>
      <w:r w:rsidRPr="00AD60F9">
        <w:rPr>
          <w:rStyle w:val="citation-243"/>
          <w:rFonts w:asciiTheme="minorBidi" w:eastAsiaTheme="majorEastAsia" w:hAnsiTheme="minorBidi" w:cstheme="minorBidi"/>
          <w:sz w:val="22"/>
          <w:szCs w:val="22"/>
          <w:lang w:val="en-GB"/>
        </w:rPr>
        <w:t>.</w:t>
      </w:r>
      <w:r w:rsidRPr="00AD60F9">
        <w:rPr>
          <w:rFonts w:asciiTheme="minorBidi" w:hAnsiTheme="minorBidi" w:cstheme="minorBidi"/>
          <w:sz w:val="22"/>
          <w:szCs w:val="22"/>
          <w:lang w:val="en-GB"/>
        </w:rPr>
        <w:t xml:space="preserve"> London: DfE. Available at: </w:t>
      </w:r>
      <w:hyperlink r:id="rId15" w:tgtFrame="_blank" w:history="1">
        <w:r w:rsidRPr="00AD60F9">
          <w:rPr>
            <w:rStyle w:val="Hyperlink"/>
            <w:rFonts w:asciiTheme="minorBidi" w:hAnsiTheme="minorBidi" w:cstheme="minorBidi"/>
            <w:sz w:val="22"/>
            <w:szCs w:val="22"/>
            <w:lang w:val="en-GB"/>
          </w:rPr>
          <w:t>https://www.firstshowing.net/schedule2025/</w:t>
        </w:r>
      </w:hyperlink>
      <w:r w:rsidRPr="00AD60F9">
        <w:rPr>
          <w:rFonts w:asciiTheme="minorBidi" w:hAnsiTheme="minorBidi" w:cstheme="minorBidi"/>
          <w:sz w:val="22"/>
          <w:szCs w:val="22"/>
          <w:lang w:val="en-GB"/>
        </w:rPr>
        <w:t xml:space="preserve"> (Accessed: 1 March 2026)  </w:t>
      </w:r>
    </w:p>
    <w:p w14:paraId="0AACDF50"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Dioum, M. and Yorath, S. (2013). Safeguarding vulnerable children: The role of the Victoria Climbié Foundation. </w:t>
      </w:r>
      <w:r w:rsidRPr="00AD60F9">
        <w:rPr>
          <w:rFonts w:asciiTheme="minorBidi" w:hAnsiTheme="minorBidi" w:cstheme="minorBidi"/>
          <w:i/>
          <w:iCs/>
          <w:sz w:val="22"/>
          <w:szCs w:val="22"/>
          <w:lang w:val="en-GB"/>
        </w:rPr>
        <w:t>Journal of Health Visiting</w:t>
      </w:r>
      <w:r w:rsidRPr="00AD60F9">
        <w:rPr>
          <w:rFonts w:asciiTheme="minorBidi" w:hAnsiTheme="minorBidi" w:cstheme="minorBidi"/>
          <w:sz w:val="22"/>
          <w:szCs w:val="22"/>
          <w:lang w:val="en-GB"/>
        </w:rPr>
        <w:t xml:space="preserve">, 1(2), pp.80–85.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://doi.org/10.12968/johv.2013.1.2.80</w:t>
      </w:r>
      <w:proofErr w:type="gramEnd"/>
      <w:r w:rsidRPr="00AD60F9">
        <w:rPr>
          <w:rFonts w:asciiTheme="minorBidi" w:hAnsiTheme="minorBidi" w:cstheme="minorBidi"/>
          <w:sz w:val="22"/>
          <w:szCs w:val="22"/>
          <w:lang w:val="en-GB"/>
        </w:rPr>
        <w:t>.</w:t>
      </w:r>
    </w:p>
    <w:p w14:paraId="24FFBD95"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Fonts w:asciiTheme="minorBidi" w:hAnsiTheme="minorBidi" w:cstheme="minorBidi"/>
          <w:sz w:val="22"/>
          <w:szCs w:val="22"/>
          <w:lang w:val="en-GB"/>
        </w:rPr>
        <w:t xml:space="preserve">ESRC (2015) </w:t>
      </w:r>
      <w:r w:rsidRPr="00AD60F9">
        <w:rPr>
          <w:rFonts w:asciiTheme="minorBidi" w:hAnsiTheme="minorBidi" w:cstheme="minorBidi"/>
          <w:i/>
          <w:iCs/>
          <w:sz w:val="22"/>
          <w:szCs w:val="22"/>
          <w:lang w:val="en-GB"/>
        </w:rPr>
        <w:t>ESRC Framework for Research Ethics</w:t>
      </w:r>
      <w:r w:rsidRPr="00AD60F9">
        <w:rPr>
          <w:rFonts w:asciiTheme="minorBidi" w:hAnsiTheme="minorBidi" w:cstheme="minorBidi"/>
          <w:sz w:val="22"/>
          <w:szCs w:val="22"/>
          <w:lang w:val="en-GB"/>
        </w:rPr>
        <w:t>. Swindon: Economic and Social Research Council.</w:t>
      </w:r>
    </w:p>
    <w:p w14:paraId="0218B57B"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 Fridell Lif, E., Lundström, T., Pålsson, D., </w:t>
      </w:r>
      <w:proofErr w:type="spellStart"/>
      <w:r w:rsidRPr="00AD60F9">
        <w:rPr>
          <w:rFonts w:asciiTheme="minorBidi" w:hAnsiTheme="minorBidi" w:cstheme="minorBidi"/>
          <w:sz w:val="22"/>
          <w:szCs w:val="22"/>
          <w:lang w:val="en-GB"/>
        </w:rPr>
        <w:t>Sallnäs</w:t>
      </w:r>
      <w:proofErr w:type="spellEnd"/>
      <w:r w:rsidRPr="00AD60F9">
        <w:rPr>
          <w:rFonts w:asciiTheme="minorBidi" w:hAnsiTheme="minorBidi" w:cstheme="minorBidi"/>
          <w:sz w:val="22"/>
          <w:szCs w:val="22"/>
          <w:lang w:val="en-GB"/>
        </w:rPr>
        <w:t xml:space="preserve">, M. and Shanks, E. (2025). Foster Care on the Market: Swedish Independent Foster Care Agencies in an International Context. </w:t>
      </w:r>
      <w:r w:rsidRPr="00AD60F9">
        <w:rPr>
          <w:rFonts w:asciiTheme="minorBidi" w:hAnsiTheme="minorBidi" w:cstheme="minorBidi"/>
          <w:i/>
          <w:iCs/>
          <w:sz w:val="22"/>
          <w:szCs w:val="22"/>
          <w:lang w:val="en-GB"/>
        </w:rPr>
        <w:t>Social Inclusion</w:t>
      </w:r>
      <w:r w:rsidRPr="00AD60F9">
        <w:rPr>
          <w:rFonts w:asciiTheme="minorBidi" w:hAnsiTheme="minorBidi" w:cstheme="minorBidi"/>
          <w:sz w:val="22"/>
          <w:szCs w:val="22"/>
          <w:lang w:val="en-GB"/>
        </w:rPr>
        <w:t xml:space="preserve">, 13.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://doi.org/10.17645/si.10368</w:t>
      </w:r>
      <w:proofErr w:type="gramEnd"/>
      <w:r w:rsidRPr="00AD60F9">
        <w:rPr>
          <w:rFonts w:asciiTheme="minorBidi" w:hAnsiTheme="minorBidi" w:cstheme="minorBidi"/>
          <w:sz w:val="22"/>
          <w:szCs w:val="22"/>
          <w:lang w:val="en-GB"/>
        </w:rPr>
        <w:t>.</w:t>
      </w:r>
    </w:p>
    <w:p w14:paraId="08F6D394"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rPr>
      </w:pPr>
      <w:r w:rsidRPr="00AD60F9">
        <w:rPr>
          <w:rFonts w:asciiTheme="minorBidi" w:hAnsiTheme="minorBidi" w:cstheme="minorBidi"/>
          <w:sz w:val="22"/>
          <w:szCs w:val="22"/>
        </w:rPr>
        <w:t xml:space="preserve">Ghosh, S. (2014). Macroprudential regulation and bank </w:t>
      </w:r>
      <w:proofErr w:type="spellStart"/>
      <w:r w:rsidRPr="00AD60F9">
        <w:rPr>
          <w:rFonts w:asciiTheme="minorBidi" w:hAnsiTheme="minorBidi" w:cstheme="minorBidi"/>
          <w:sz w:val="22"/>
          <w:szCs w:val="22"/>
        </w:rPr>
        <w:t>behaviour</w:t>
      </w:r>
      <w:proofErr w:type="spellEnd"/>
      <w:r w:rsidRPr="00AD60F9">
        <w:rPr>
          <w:rFonts w:asciiTheme="minorBidi" w:hAnsiTheme="minorBidi" w:cstheme="minorBidi"/>
          <w:sz w:val="22"/>
          <w:szCs w:val="22"/>
        </w:rPr>
        <w:t xml:space="preserve">: theory and evidence from a quasi-natural experiment. </w:t>
      </w:r>
      <w:r w:rsidRPr="00AD60F9">
        <w:rPr>
          <w:rFonts w:asciiTheme="minorBidi" w:hAnsiTheme="minorBidi" w:cstheme="minorBidi"/>
          <w:i/>
          <w:iCs/>
          <w:sz w:val="22"/>
          <w:szCs w:val="22"/>
        </w:rPr>
        <w:t>Macroeconomics and Finance in Emerging Market Economies</w:t>
      </w:r>
      <w:r w:rsidRPr="00AD60F9">
        <w:rPr>
          <w:rFonts w:asciiTheme="minorBidi" w:hAnsiTheme="minorBidi" w:cstheme="minorBidi"/>
          <w:sz w:val="22"/>
          <w:szCs w:val="22"/>
        </w:rPr>
        <w:t xml:space="preserve">, 8(1-2), pp.138–159. </w:t>
      </w:r>
      <w:proofErr w:type="spellStart"/>
      <w:proofErr w:type="gramStart"/>
      <w:r w:rsidRPr="00AD60F9">
        <w:rPr>
          <w:rFonts w:asciiTheme="minorBidi" w:hAnsiTheme="minorBidi" w:cstheme="minorBidi"/>
          <w:sz w:val="22"/>
          <w:szCs w:val="22"/>
        </w:rPr>
        <w:t>doi:https</w:t>
      </w:r>
      <w:proofErr w:type="spellEnd"/>
      <w:r w:rsidRPr="00AD60F9">
        <w:rPr>
          <w:rFonts w:asciiTheme="minorBidi" w:hAnsiTheme="minorBidi" w:cstheme="minorBidi"/>
          <w:sz w:val="22"/>
          <w:szCs w:val="22"/>
        </w:rPr>
        <w:t>://doi.org/10.1080/17520843.2014.983533</w:t>
      </w:r>
      <w:proofErr w:type="gramEnd"/>
      <w:r w:rsidRPr="00AD60F9">
        <w:rPr>
          <w:rFonts w:asciiTheme="minorBidi" w:hAnsiTheme="minorBidi" w:cstheme="minorBidi"/>
          <w:sz w:val="22"/>
          <w:szCs w:val="22"/>
        </w:rPr>
        <w:t>.</w:t>
      </w:r>
    </w:p>
    <w:p w14:paraId="001F8879"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Goldman, P.S., </w:t>
      </w:r>
      <w:proofErr w:type="spellStart"/>
      <w:r w:rsidRPr="00AD60F9">
        <w:rPr>
          <w:rFonts w:asciiTheme="minorBidi" w:hAnsiTheme="minorBidi" w:cstheme="minorBidi"/>
          <w:sz w:val="22"/>
          <w:szCs w:val="22"/>
          <w:lang w:val="en-GB"/>
        </w:rPr>
        <w:t>Bakermans</w:t>
      </w:r>
      <w:proofErr w:type="spellEnd"/>
      <w:r w:rsidRPr="00AD60F9">
        <w:rPr>
          <w:rFonts w:asciiTheme="minorBidi" w:hAnsiTheme="minorBidi" w:cstheme="minorBidi"/>
          <w:sz w:val="22"/>
          <w:szCs w:val="22"/>
          <w:lang w:val="en-GB"/>
        </w:rPr>
        <w:t xml:space="preserve">-Kranenburg, M.J., Bradford, B., Christopoulos, A., Ken, P.L.A., Cuthbert, C., Duchinsky, R., Fox, N.A., Grigoras, S., Gunnar, M.R., Ibrahim, R.W., Johnson, D., </w:t>
      </w:r>
      <w:proofErr w:type="spellStart"/>
      <w:r w:rsidRPr="00AD60F9">
        <w:rPr>
          <w:rFonts w:asciiTheme="minorBidi" w:hAnsiTheme="minorBidi" w:cstheme="minorBidi"/>
          <w:sz w:val="22"/>
          <w:szCs w:val="22"/>
          <w:lang w:val="en-GB"/>
        </w:rPr>
        <w:t>Kusumaningrum</w:t>
      </w:r>
      <w:proofErr w:type="spellEnd"/>
      <w:r w:rsidRPr="00AD60F9">
        <w:rPr>
          <w:rFonts w:asciiTheme="minorBidi" w:hAnsiTheme="minorBidi" w:cstheme="minorBidi"/>
          <w:sz w:val="22"/>
          <w:szCs w:val="22"/>
          <w:lang w:val="en-GB"/>
        </w:rPr>
        <w:t xml:space="preserve">, S., Agastya, N.L.P.M., Mwangangi, F.M., Nelson, C.A., Ott, E.M., </w:t>
      </w:r>
      <w:proofErr w:type="spellStart"/>
      <w:r w:rsidRPr="00AD60F9">
        <w:rPr>
          <w:rFonts w:asciiTheme="minorBidi" w:hAnsiTheme="minorBidi" w:cstheme="minorBidi"/>
          <w:sz w:val="22"/>
          <w:szCs w:val="22"/>
          <w:lang w:val="en-GB"/>
        </w:rPr>
        <w:t>Reijman</w:t>
      </w:r>
      <w:proofErr w:type="spellEnd"/>
      <w:r w:rsidRPr="00AD60F9">
        <w:rPr>
          <w:rFonts w:asciiTheme="minorBidi" w:hAnsiTheme="minorBidi" w:cstheme="minorBidi"/>
          <w:sz w:val="22"/>
          <w:szCs w:val="22"/>
          <w:lang w:val="en-GB"/>
        </w:rPr>
        <w:t xml:space="preserve">, S., van </w:t>
      </w:r>
      <w:proofErr w:type="spellStart"/>
      <w:r w:rsidRPr="00AD60F9">
        <w:rPr>
          <w:rFonts w:asciiTheme="minorBidi" w:hAnsiTheme="minorBidi" w:cstheme="minorBidi"/>
          <w:sz w:val="22"/>
          <w:szCs w:val="22"/>
          <w:lang w:val="en-GB"/>
        </w:rPr>
        <w:t>IJzendoorn</w:t>
      </w:r>
      <w:proofErr w:type="spellEnd"/>
      <w:r w:rsidRPr="00AD60F9">
        <w:rPr>
          <w:rFonts w:asciiTheme="minorBidi" w:hAnsiTheme="minorBidi" w:cstheme="minorBidi"/>
          <w:sz w:val="22"/>
          <w:szCs w:val="22"/>
          <w:lang w:val="en-GB"/>
        </w:rPr>
        <w:t xml:space="preserve">, M.H. and Zeanah, C.H. (2020). Institutionalisation and deinstitutionalisation of children 2: policy and practice recommendations for global, national, and local actors. </w:t>
      </w:r>
      <w:r w:rsidRPr="00AD60F9">
        <w:rPr>
          <w:rFonts w:asciiTheme="minorBidi" w:hAnsiTheme="minorBidi" w:cstheme="minorBidi"/>
          <w:i/>
          <w:iCs/>
          <w:sz w:val="22"/>
          <w:szCs w:val="22"/>
          <w:lang w:val="en-GB"/>
        </w:rPr>
        <w:t>The Lancet Child and Adolescent Health</w:t>
      </w:r>
      <w:r w:rsidRPr="00AD60F9">
        <w:rPr>
          <w:rFonts w:asciiTheme="minorBidi" w:hAnsiTheme="minorBidi" w:cstheme="minorBidi"/>
          <w:sz w:val="22"/>
          <w:szCs w:val="22"/>
          <w:lang w:val="en-GB"/>
        </w:rPr>
        <w:t xml:space="preserve">, 4(8), pp.606–633.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://doi.org/10.1016/s2352-4642(20)30060-2</w:t>
      </w:r>
      <w:proofErr w:type="gramEnd"/>
      <w:r w:rsidRPr="00AD60F9">
        <w:rPr>
          <w:rFonts w:asciiTheme="minorBidi" w:hAnsiTheme="minorBidi" w:cstheme="minorBidi"/>
          <w:sz w:val="22"/>
          <w:szCs w:val="22"/>
          <w:lang w:val="en-GB"/>
        </w:rPr>
        <w:t>.</w:t>
      </w:r>
    </w:p>
    <w:p w14:paraId="54C33ACD"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lastRenderedPageBreak/>
        <w:t xml:space="preserve">Guardian/Common Wealth (2025) ‘Nearly a quarter of foster places in England provided by private equity-backed firms’, </w:t>
      </w:r>
      <w:r w:rsidRPr="00AD60F9">
        <w:rPr>
          <w:rFonts w:asciiTheme="minorBidi" w:hAnsiTheme="minorBidi" w:cstheme="minorBidi"/>
          <w:i/>
          <w:iCs/>
          <w:sz w:val="22"/>
          <w:szCs w:val="22"/>
          <w:lang w:val="en-GB"/>
        </w:rPr>
        <w:t>The Guardian</w:t>
      </w:r>
      <w:r w:rsidRPr="00AD60F9">
        <w:rPr>
          <w:rFonts w:asciiTheme="minorBidi" w:hAnsiTheme="minorBidi" w:cstheme="minorBidi"/>
          <w:sz w:val="22"/>
          <w:szCs w:val="22"/>
          <w:lang w:val="en-GB"/>
        </w:rPr>
        <w:t xml:space="preserve">, 7 July. Available at: </w:t>
      </w:r>
      <w:hyperlink r:id="rId16" w:tgtFrame="_blank" w:history="1">
        <w:r w:rsidRPr="00AD60F9">
          <w:rPr>
            <w:rStyle w:val="Hyperlink"/>
            <w:rFonts w:asciiTheme="minorBidi" w:eastAsiaTheme="majorEastAsia" w:hAnsiTheme="minorBidi" w:cstheme="minorBidi"/>
            <w:sz w:val="22"/>
            <w:szCs w:val="22"/>
            <w:lang w:val="en-GB"/>
          </w:rPr>
          <w:t>https://www.theguardian.com/society/2025/jul/07/nearly-a-quarter-of-foster-places-in-england-provided-by-private-equity-backed-firms</w:t>
        </w:r>
      </w:hyperlink>
      <w:r w:rsidRPr="00AD60F9">
        <w:rPr>
          <w:rFonts w:asciiTheme="minorBidi" w:hAnsiTheme="minorBidi" w:cstheme="minorBidi"/>
          <w:sz w:val="22"/>
          <w:szCs w:val="22"/>
          <w:lang w:val="en-GB"/>
        </w:rPr>
        <w:t xml:space="preserve"> (Accessed: 1 March 2026).</w:t>
      </w:r>
    </w:p>
    <w:p w14:paraId="60B3A58A"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rPr>
      </w:pPr>
      <w:r w:rsidRPr="00AD60F9">
        <w:rPr>
          <w:rFonts w:asciiTheme="minorBidi" w:hAnsiTheme="minorBidi" w:cstheme="minorBidi"/>
          <w:sz w:val="22"/>
          <w:szCs w:val="22"/>
        </w:rPr>
        <w:t xml:space="preserve">Hobbs, T., Axford, N. and Jodrell, D. (2010). Getting the Measure of Child Health and Development Outcomes (2): The Picture for a Local Authority in England. </w:t>
      </w:r>
      <w:r w:rsidRPr="00AD60F9">
        <w:rPr>
          <w:rFonts w:asciiTheme="minorBidi" w:hAnsiTheme="minorBidi" w:cstheme="minorBidi"/>
          <w:i/>
          <w:iCs/>
          <w:sz w:val="22"/>
          <w:szCs w:val="22"/>
        </w:rPr>
        <w:t>Child Indicators Research</w:t>
      </w:r>
      <w:r w:rsidRPr="00AD60F9">
        <w:rPr>
          <w:rFonts w:asciiTheme="minorBidi" w:hAnsiTheme="minorBidi" w:cstheme="minorBidi"/>
          <w:sz w:val="22"/>
          <w:szCs w:val="22"/>
        </w:rPr>
        <w:t xml:space="preserve">, [online] 4(1), pp.81–100. </w:t>
      </w:r>
      <w:proofErr w:type="spellStart"/>
      <w:proofErr w:type="gramStart"/>
      <w:r w:rsidRPr="00AD60F9">
        <w:rPr>
          <w:rFonts w:asciiTheme="minorBidi" w:hAnsiTheme="minorBidi" w:cstheme="minorBidi"/>
          <w:sz w:val="22"/>
          <w:szCs w:val="22"/>
        </w:rPr>
        <w:t>doi:https</w:t>
      </w:r>
      <w:proofErr w:type="spellEnd"/>
      <w:r w:rsidRPr="00AD60F9">
        <w:rPr>
          <w:rFonts w:asciiTheme="minorBidi" w:hAnsiTheme="minorBidi" w:cstheme="minorBidi"/>
          <w:sz w:val="22"/>
          <w:szCs w:val="22"/>
        </w:rPr>
        <w:t>://doi.org/10.1007/s12187-010-9076-0</w:t>
      </w:r>
      <w:proofErr w:type="gramEnd"/>
      <w:r w:rsidRPr="00AD60F9">
        <w:rPr>
          <w:rFonts w:asciiTheme="minorBidi" w:hAnsiTheme="minorBidi" w:cstheme="minorBidi"/>
          <w:sz w:val="22"/>
          <w:szCs w:val="22"/>
        </w:rPr>
        <w:t>.</w:t>
      </w:r>
    </w:p>
    <w:p w14:paraId="66E28303"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Fonts w:asciiTheme="minorBidi" w:hAnsiTheme="minorBidi" w:cstheme="minorBidi"/>
          <w:sz w:val="22"/>
          <w:szCs w:val="22"/>
          <w:lang w:val="en-GB"/>
        </w:rPr>
        <w:t xml:space="preserve">Information Commissioner's Office (2018) </w:t>
      </w:r>
      <w:r w:rsidRPr="00AD60F9">
        <w:rPr>
          <w:rFonts w:asciiTheme="minorBidi" w:hAnsiTheme="minorBidi" w:cstheme="minorBidi"/>
          <w:i/>
          <w:iCs/>
          <w:sz w:val="22"/>
          <w:szCs w:val="22"/>
          <w:lang w:val="en-GB"/>
        </w:rPr>
        <w:t>Guide to the General Data Protection Regulation (GDPR)</w:t>
      </w:r>
      <w:r w:rsidRPr="00AD60F9">
        <w:rPr>
          <w:rFonts w:asciiTheme="minorBidi" w:hAnsiTheme="minorBidi" w:cstheme="minorBidi"/>
          <w:sz w:val="22"/>
          <w:szCs w:val="22"/>
          <w:lang w:val="en-GB"/>
        </w:rPr>
        <w:t>. Wilmslow: ICO.</w:t>
      </w:r>
    </w:p>
    <w:p w14:paraId="1AC8E8CD"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Institute for Government (2025) </w:t>
      </w:r>
      <w:r w:rsidRPr="00AD60F9">
        <w:rPr>
          <w:rFonts w:asciiTheme="minorBidi" w:hAnsiTheme="minorBidi" w:cstheme="minorBidi"/>
          <w:i/>
          <w:iCs/>
          <w:sz w:val="22"/>
          <w:szCs w:val="22"/>
          <w:lang w:val="en-GB"/>
        </w:rPr>
        <w:t>Performance Tracker 2025: Children’s social care</w:t>
      </w:r>
      <w:r w:rsidRPr="00AD60F9">
        <w:rPr>
          <w:rFonts w:asciiTheme="minorBidi" w:hAnsiTheme="minorBidi" w:cstheme="minorBidi"/>
          <w:sz w:val="22"/>
          <w:szCs w:val="22"/>
          <w:lang w:val="en-GB"/>
        </w:rPr>
        <w:t xml:space="preserve">. London: </w:t>
      </w:r>
      <w:proofErr w:type="spellStart"/>
      <w:r w:rsidRPr="00AD60F9">
        <w:rPr>
          <w:rFonts w:asciiTheme="minorBidi" w:hAnsiTheme="minorBidi" w:cstheme="minorBidi"/>
          <w:sz w:val="22"/>
          <w:szCs w:val="22"/>
          <w:lang w:val="en-GB"/>
        </w:rPr>
        <w:t>IfG</w:t>
      </w:r>
      <w:proofErr w:type="spellEnd"/>
      <w:r w:rsidRPr="00AD60F9">
        <w:rPr>
          <w:rFonts w:asciiTheme="minorBidi" w:hAnsiTheme="minorBidi" w:cstheme="minorBidi"/>
          <w:sz w:val="22"/>
          <w:szCs w:val="22"/>
          <w:lang w:val="en-GB"/>
        </w:rPr>
        <w:t xml:space="preserve">. Available at: </w:t>
      </w:r>
      <w:hyperlink r:id="rId17" w:tgtFrame="_blank" w:history="1">
        <w:r w:rsidRPr="00AD60F9">
          <w:rPr>
            <w:rStyle w:val="Hyperlink"/>
            <w:rFonts w:asciiTheme="minorBidi" w:eastAsiaTheme="majorEastAsia" w:hAnsiTheme="minorBidi" w:cstheme="minorBidi"/>
            <w:sz w:val="22"/>
            <w:szCs w:val="22"/>
            <w:lang w:val="en-GB"/>
          </w:rPr>
          <w:t>https://www.instituteforgovernment.org.uk/publication/performance-tracker-2025/local-services/children-social-care</w:t>
        </w:r>
      </w:hyperlink>
      <w:r w:rsidRPr="00AD60F9">
        <w:rPr>
          <w:rFonts w:asciiTheme="minorBidi" w:hAnsiTheme="minorBidi" w:cstheme="minorBidi"/>
          <w:sz w:val="22"/>
          <w:szCs w:val="22"/>
          <w:lang w:val="en-GB"/>
        </w:rPr>
        <w:t xml:space="preserve"> (Accessed: 1 March 2026).</w:t>
      </w:r>
    </w:p>
    <w:p w14:paraId="2897CABA"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Kliesen, K.L. (2015). Has Monetary Policy Been More </w:t>
      </w:r>
      <w:proofErr w:type="spellStart"/>
      <w:r w:rsidRPr="00AD60F9">
        <w:rPr>
          <w:rFonts w:asciiTheme="minorBidi" w:hAnsiTheme="minorBidi" w:cstheme="minorBidi"/>
          <w:sz w:val="22"/>
          <w:szCs w:val="22"/>
          <w:lang w:val="en-GB"/>
        </w:rPr>
        <w:t>Accomodative</w:t>
      </w:r>
      <w:proofErr w:type="spellEnd"/>
      <w:r w:rsidRPr="00AD60F9">
        <w:rPr>
          <w:rFonts w:asciiTheme="minorBidi" w:hAnsiTheme="minorBidi" w:cstheme="minorBidi"/>
          <w:sz w:val="22"/>
          <w:szCs w:val="22"/>
          <w:lang w:val="en-GB"/>
        </w:rPr>
        <w:t xml:space="preserve"> Than Previously Believed? </w:t>
      </w:r>
      <w:r w:rsidRPr="00AD60F9">
        <w:rPr>
          <w:rFonts w:asciiTheme="minorBidi" w:hAnsiTheme="minorBidi" w:cstheme="minorBidi"/>
          <w:i/>
          <w:iCs/>
          <w:sz w:val="22"/>
          <w:szCs w:val="22"/>
          <w:lang w:val="en-GB"/>
        </w:rPr>
        <w:t>Economic Synopses</w:t>
      </w:r>
      <w:r w:rsidRPr="00AD60F9">
        <w:rPr>
          <w:rFonts w:asciiTheme="minorBidi" w:hAnsiTheme="minorBidi" w:cstheme="minorBidi"/>
          <w:sz w:val="22"/>
          <w:szCs w:val="22"/>
          <w:lang w:val="en-GB"/>
        </w:rPr>
        <w:t xml:space="preserve">, 2005(23).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://doi.org/10.20955/es.2005.23</w:t>
      </w:r>
      <w:proofErr w:type="gramEnd"/>
      <w:r w:rsidRPr="00AD60F9">
        <w:rPr>
          <w:rFonts w:asciiTheme="minorBidi" w:hAnsiTheme="minorBidi" w:cstheme="minorBidi"/>
          <w:sz w:val="22"/>
          <w:szCs w:val="22"/>
          <w:lang w:val="en-GB"/>
        </w:rPr>
        <w:t>.</w:t>
      </w:r>
    </w:p>
    <w:p w14:paraId="62491BA2"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Lee, Y.J., Park, Y.S. and Park, J.H. (2020). Cholecystectomy is Feasible in Children with Small-Sized or Large Numbers of Gallstones and in Those with Persistent Symptoms Despite Medical Treatment. </w:t>
      </w:r>
      <w:proofErr w:type="spellStart"/>
      <w:r w:rsidRPr="00AD60F9">
        <w:rPr>
          <w:rFonts w:asciiTheme="minorBidi" w:hAnsiTheme="minorBidi" w:cstheme="minorBidi"/>
          <w:i/>
          <w:iCs/>
          <w:sz w:val="22"/>
          <w:szCs w:val="22"/>
          <w:lang w:val="en-GB"/>
        </w:rPr>
        <w:t>Pediatric</w:t>
      </w:r>
      <w:proofErr w:type="spellEnd"/>
      <w:r w:rsidRPr="00AD60F9">
        <w:rPr>
          <w:rFonts w:asciiTheme="minorBidi" w:hAnsiTheme="minorBidi" w:cstheme="minorBidi"/>
          <w:i/>
          <w:iCs/>
          <w:sz w:val="22"/>
          <w:szCs w:val="22"/>
          <w:lang w:val="en-GB"/>
        </w:rPr>
        <w:t xml:space="preserve"> Gastroenterology Hepatology and Nutrition</w:t>
      </w:r>
      <w:r w:rsidRPr="00AD60F9">
        <w:rPr>
          <w:rFonts w:asciiTheme="minorBidi" w:hAnsiTheme="minorBidi" w:cstheme="minorBidi"/>
          <w:sz w:val="22"/>
          <w:szCs w:val="22"/>
          <w:lang w:val="en-GB"/>
        </w:rPr>
        <w:t xml:space="preserve">, 23(5), pp.430–430.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://doi.org/10.5223/pghn.2020.23.5.430</w:t>
      </w:r>
      <w:proofErr w:type="gramEnd"/>
      <w:r w:rsidRPr="00AD60F9">
        <w:rPr>
          <w:rFonts w:asciiTheme="minorBidi" w:hAnsiTheme="minorBidi" w:cstheme="minorBidi"/>
          <w:sz w:val="22"/>
          <w:szCs w:val="22"/>
          <w:lang w:val="en-GB"/>
        </w:rPr>
        <w:t>.</w:t>
      </w:r>
    </w:p>
    <w:p w14:paraId="29B5FC6E"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rPr>
      </w:pPr>
      <w:r w:rsidRPr="00AD60F9">
        <w:rPr>
          <w:rFonts w:asciiTheme="minorBidi" w:hAnsiTheme="minorBidi" w:cstheme="minorBidi"/>
          <w:sz w:val="22"/>
          <w:szCs w:val="22"/>
        </w:rPr>
        <w:t xml:space="preserve">Nelson, D.J. and Renner, T.R. (2007). Improving Performance of a Conventional Activated Sludge WTF to Provide Nitrification Utilizing Integrated Fixed Film Activated Sludge (IFAS). </w:t>
      </w:r>
      <w:r w:rsidRPr="00AD60F9">
        <w:rPr>
          <w:rFonts w:asciiTheme="minorBidi" w:hAnsiTheme="minorBidi" w:cstheme="minorBidi"/>
          <w:i/>
          <w:iCs/>
          <w:sz w:val="22"/>
          <w:szCs w:val="22"/>
        </w:rPr>
        <w:t>Proceedings of the Water Environment Federation</w:t>
      </w:r>
      <w:r w:rsidRPr="00AD60F9">
        <w:rPr>
          <w:rFonts w:asciiTheme="minorBidi" w:hAnsiTheme="minorBidi" w:cstheme="minorBidi"/>
          <w:sz w:val="22"/>
          <w:szCs w:val="22"/>
        </w:rPr>
        <w:t xml:space="preserve">, 2007(8), pp.9081–9088. </w:t>
      </w:r>
      <w:proofErr w:type="spellStart"/>
      <w:proofErr w:type="gramStart"/>
      <w:r w:rsidRPr="00AD60F9">
        <w:rPr>
          <w:rFonts w:asciiTheme="minorBidi" w:hAnsiTheme="minorBidi" w:cstheme="minorBidi"/>
          <w:sz w:val="22"/>
          <w:szCs w:val="22"/>
        </w:rPr>
        <w:t>doi:https</w:t>
      </w:r>
      <w:proofErr w:type="spellEnd"/>
      <w:r w:rsidRPr="00AD60F9">
        <w:rPr>
          <w:rFonts w:asciiTheme="minorBidi" w:hAnsiTheme="minorBidi" w:cstheme="minorBidi"/>
          <w:sz w:val="22"/>
          <w:szCs w:val="22"/>
        </w:rPr>
        <w:t>://doi.org/10.2175/193864707787780639</w:t>
      </w:r>
      <w:proofErr w:type="gramEnd"/>
      <w:r w:rsidRPr="00AD60F9">
        <w:rPr>
          <w:rFonts w:asciiTheme="minorBidi" w:hAnsiTheme="minorBidi" w:cstheme="minorBidi"/>
          <w:sz w:val="22"/>
          <w:szCs w:val="22"/>
        </w:rPr>
        <w:t>.</w:t>
      </w:r>
    </w:p>
    <w:p w14:paraId="45A1D4FD" w14:textId="77777777" w:rsidR="00250F15" w:rsidRPr="00AD60F9" w:rsidRDefault="00000000" w:rsidP="00AD60F9">
      <w:pPr>
        <w:pStyle w:val="NormalWeb"/>
        <w:spacing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Ofsted (2023–2025) </w:t>
      </w:r>
      <w:r w:rsidRPr="00AD60F9">
        <w:rPr>
          <w:rFonts w:asciiTheme="minorBidi" w:hAnsiTheme="minorBidi" w:cstheme="minorBidi"/>
          <w:i/>
          <w:iCs/>
          <w:sz w:val="22"/>
          <w:szCs w:val="22"/>
          <w:lang w:val="en-GB"/>
        </w:rPr>
        <w:t>Fostering in England annual reports</w:t>
      </w:r>
      <w:r w:rsidRPr="00AD60F9">
        <w:rPr>
          <w:rFonts w:asciiTheme="minorBidi" w:hAnsiTheme="minorBidi" w:cstheme="minorBidi"/>
          <w:sz w:val="22"/>
          <w:szCs w:val="22"/>
          <w:lang w:val="en-GB"/>
        </w:rPr>
        <w:t>. Manchester: Ofsted.</w:t>
      </w:r>
    </w:p>
    <w:p w14:paraId="6C74BD42"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Fonts w:asciiTheme="minorBidi" w:hAnsiTheme="minorBidi" w:cstheme="minorBidi"/>
          <w:sz w:val="22"/>
          <w:szCs w:val="22"/>
          <w:lang w:val="en-GB"/>
        </w:rPr>
        <w:t xml:space="preserve">Ofsted (2024) </w:t>
      </w:r>
      <w:r w:rsidRPr="00AD60F9">
        <w:rPr>
          <w:rFonts w:asciiTheme="minorBidi" w:hAnsiTheme="minorBidi" w:cstheme="minorBidi"/>
          <w:i/>
          <w:iCs/>
          <w:sz w:val="22"/>
          <w:szCs w:val="22"/>
          <w:lang w:val="en-GB"/>
        </w:rPr>
        <w:t>Fostering in England 2023 to 2024: Main Findings</w:t>
      </w:r>
      <w:r w:rsidRPr="00AD60F9">
        <w:rPr>
          <w:rFonts w:asciiTheme="minorBidi" w:hAnsiTheme="minorBidi" w:cstheme="minorBidi"/>
          <w:sz w:val="22"/>
          <w:szCs w:val="22"/>
          <w:lang w:val="en-GB"/>
        </w:rPr>
        <w:t xml:space="preserve">. Manchester: Ofsted. Available at: </w:t>
      </w:r>
      <w:hyperlink r:id="rId18" w:tgtFrame="_blank" w:history="1">
        <w:r w:rsidRPr="00AD60F9">
          <w:rPr>
            <w:rStyle w:val="Hyperlink"/>
            <w:rFonts w:asciiTheme="minorBidi" w:hAnsiTheme="minorBidi" w:cstheme="minorBidi"/>
            <w:sz w:val="22"/>
            <w:szCs w:val="22"/>
            <w:lang w:val="en-GB"/>
          </w:rPr>
          <w:t>https://www.gov.uk/government/statistics/fostering-in-england-2023-to-2024</w:t>
        </w:r>
      </w:hyperlink>
      <w:r w:rsidRPr="00AD60F9">
        <w:rPr>
          <w:rStyle w:val="citation-15"/>
          <w:rFonts w:asciiTheme="minorBidi" w:hAnsiTheme="minorBidi" w:cstheme="minorBidi"/>
          <w:sz w:val="22"/>
          <w:szCs w:val="22"/>
          <w:lang w:val="en-GB"/>
        </w:rPr>
        <w:t xml:space="preserve"> (Accessed: 13 March 2026).</w:t>
      </w:r>
    </w:p>
    <w:p w14:paraId="558D7487"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Style w:val="citation-14"/>
          <w:rFonts w:asciiTheme="minorBidi" w:hAnsiTheme="minorBidi" w:cstheme="minorBidi"/>
          <w:sz w:val="22"/>
          <w:szCs w:val="22"/>
          <w:lang w:val="en-GB"/>
        </w:rPr>
        <w:t xml:space="preserve">Page, M.J., McKenzie, J.E., Bossuyt, P.M., </w:t>
      </w:r>
      <w:proofErr w:type="spellStart"/>
      <w:r w:rsidRPr="00AD60F9">
        <w:rPr>
          <w:rStyle w:val="citation-14"/>
          <w:rFonts w:asciiTheme="minorBidi" w:hAnsiTheme="minorBidi" w:cstheme="minorBidi"/>
          <w:sz w:val="22"/>
          <w:szCs w:val="22"/>
          <w:lang w:val="en-GB"/>
        </w:rPr>
        <w:t>Boutron</w:t>
      </w:r>
      <w:proofErr w:type="spellEnd"/>
      <w:r w:rsidRPr="00AD60F9">
        <w:rPr>
          <w:rStyle w:val="citation-14"/>
          <w:rFonts w:asciiTheme="minorBidi" w:hAnsiTheme="minorBidi" w:cstheme="minorBidi"/>
          <w:sz w:val="22"/>
          <w:szCs w:val="22"/>
          <w:lang w:val="en-GB"/>
        </w:rPr>
        <w:t xml:space="preserve">, I., Hoffmann, T.C., Mulrow, C.D., </w:t>
      </w:r>
      <w:proofErr w:type="spellStart"/>
      <w:r w:rsidRPr="00AD60F9">
        <w:rPr>
          <w:rStyle w:val="citation-14"/>
          <w:rFonts w:asciiTheme="minorBidi" w:hAnsiTheme="minorBidi" w:cstheme="minorBidi"/>
          <w:sz w:val="22"/>
          <w:szCs w:val="22"/>
          <w:lang w:val="en-GB"/>
        </w:rPr>
        <w:t>Shamseer</w:t>
      </w:r>
      <w:proofErr w:type="spellEnd"/>
      <w:r w:rsidRPr="00AD60F9">
        <w:rPr>
          <w:rStyle w:val="citation-14"/>
          <w:rFonts w:asciiTheme="minorBidi" w:hAnsiTheme="minorBidi" w:cstheme="minorBidi"/>
          <w:sz w:val="22"/>
          <w:szCs w:val="22"/>
          <w:lang w:val="en-GB"/>
        </w:rPr>
        <w:t xml:space="preserve">, L., Tetzlaff, J.M., Akl, E.A., Brennan, S.E., Chou, R., Glanville, J., Grimshaw, J.M., Hróbjartsson, </w:t>
      </w:r>
      <w:r w:rsidRPr="00AD60F9">
        <w:rPr>
          <w:rStyle w:val="citation-14"/>
          <w:rFonts w:asciiTheme="minorBidi" w:hAnsiTheme="minorBidi" w:cstheme="minorBidi"/>
          <w:sz w:val="22"/>
          <w:szCs w:val="22"/>
          <w:lang w:val="en-GB"/>
        </w:rPr>
        <w:lastRenderedPageBreak/>
        <w:t xml:space="preserve">A., </w:t>
      </w:r>
      <w:r w:rsidRPr="00AD60F9">
        <w:rPr>
          <w:rFonts w:asciiTheme="minorBidi" w:hAnsiTheme="minorBidi" w:cstheme="minorBidi"/>
          <w:sz w:val="22"/>
          <w:szCs w:val="22"/>
          <w:lang w:val="en-GB"/>
        </w:rPr>
        <w:t xml:space="preserve">Lalu, M.M., Li, T., Loder, E.W., Mayo-Wilson, E., McDonald, S., McGuinness, L.A., Stewart, L.A., Thomas, J., </w:t>
      </w:r>
      <w:proofErr w:type="spellStart"/>
      <w:r w:rsidRPr="00AD60F9">
        <w:rPr>
          <w:rFonts w:asciiTheme="minorBidi" w:hAnsiTheme="minorBidi" w:cstheme="minorBidi"/>
          <w:sz w:val="22"/>
          <w:szCs w:val="22"/>
          <w:lang w:val="en-GB"/>
        </w:rPr>
        <w:t>Tricco</w:t>
      </w:r>
      <w:proofErr w:type="spellEnd"/>
      <w:r w:rsidRPr="00AD60F9">
        <w:rPr>
          <w:rFonts w:asciiTheme="minorBidi" w:hAnsiTheme="minorBidi" w:cstheme="minorBidi"/>
          <w:sz w:val="22"/>
          <w:szCs w:val="22"/>
          <w:lang w:val="en-GB"/>
        </w:rPr>
        <w:t xml:space="preserve">, A.C., Welch, V.A., Whiting, P. and Moher, D. (2021) 'The PRISMA 2020 statement: an updated guideline for reporting systematic reviews', </w:t>
      </w:r>
      <w:r w:rsidRPr="00AD60F9">
        <w:rPr>
          <w:rFonts w:asciiTheme="minorBidi" w:hAnsiTheme="minorBidi" w:cstheme="minorBidi"/>
          <w:i/>
          <w:iCs/>
          <w:sz w:val="22"/>
          <w:szCs w:val="22"/>
          <w:lang w:val="en-GB"/>
        </w:rPr>
        <w:t>BMJ</w:t>
      </w:r>
      <w:r w:rsidRPr="00AD60F9">
        <w:rPr>
          <w:rFonts w:asciiTheme="minorBidi" w:hAnsiTheme="minorBidi" w:cstheme="minorBidi"/>
          <w:sz w:val="22"/>
          <w:szCs w:val="22"/>
          <w:lang w:val="en-GB"/>
        </w:rPr>
        <w:t xml:space="preserve">, 372(n71). </w:t>
      </w:r>
      <w:proofErr w:type="spellStart"/>
      <w:r w:rsidRPr="00AD60F9">
        <w:rPr>
          <w:rFonts w:asciiTheme="minorBidi" w:hAnsiTheme="minorBidi" w:cstheme="minorBidi"/>
          <w:sz w:val="22"/>
          <w:szCs w:val="22"/>
          <w:lang w:val="en-GB"/>
        </w:rPr>
        <w:t>doi</w:t>
      </w:r>
      <w:proofErr w:type="spellEnd"/>
      <w:r w:rsidRPr="00AD60F9">
        <w:rPr>
          <w:rFonts w:asciiTheme="minorBidi" w:hAnsiTheme="minorBidi" w:cstheme="minorBidi"/>
          <w:sz w:val="22"/>
          <w:szCs w:val="22"/>
          <w:lang w:val="en-GB"/>
        </w:rPr>
        <w:t>: 10.1136/</w:t>
      </w:r>
      <w:proofErr w:type="gramStart"/>
      <w:r w:rsidRPr="00AD60F9">
        <w:rPr>
          <w:rFonts w:asciiTheme="minorBidi" w:hAnsiTheme="minorBidi" w:cstheme="minorBidi"/>
          <w:sz w:val="22"/>
          <w:szCs w:val="22"/>
          <w:lang w:val="en-GB"/>
        </w:rPr>
        <w:t>bmj.n</w:t>
      </w:r>
      <w:proofErr w:type="gramEnd"/>
      <w:r w:rsidRPr="00AD60F9">
        <w:rPr>
          <w:rFonts w:asciiTheme="minorBidi" w:hAnsiTheme="minorBidi" w:cstheme="minorBidi"/>
          <w:sz w:val="22"/>
          <w:szCs w:val="22"/>
          <w:lang w:val="en-GB"/>
        </w:rPr>
        <w:t>71.</w:t>
      </w:r>
    </w:p>
    <w:p w14:paraId="2EBC3A15"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Pedroso, M.S. (2010). Commentary: Dedication of Additional Resources to Evaluation and Low-Income Schools is Critical to Increasing Levels of Safe Walking and Bicycling to School. </w:t>
      </w:r>
      <w:r w:rsidRPr="00AD60F9">
        <w:rPr>
          <w:rFonts w:asciiTheme="minorBidi" w:hAnsiTheme="minorBidi" w:cstheme="minorBidi"/>
          <w:i/>
          <w:iCs/>
          <w:sz w:val="22"/>
          <w:szCs w:val="22"/>
          <w:lang w:val="en-GB"/>
        </w:rPr>
        <w:t>Journal of Applied Research on Children: Informing Policy for Children at Risk</w:t>
      </w:r>
      <w:r w:rsidRPr="00AD60F9">
        <w:rPr>
          <w:rFonts w:asciiTheme="minorBidi" w:hAnsiTheme="minorBidi" w:cstheme="minorBidi"/>
          <w:sz w:val="22"/>
          <w:szCs w:val="22"/>
          <w:lang w:val="en-GB"/>
        </w:rPr>
        <w:t xml:space="preserve">, 1(1).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://doi.org/10.58464/2155-5834.1016</w:t>
      </w:r>
      <w:proofErr w:type="gramEnd"/>
      <w:r w:rsidRPr="00AD60F9">
        <w:rPr>
          <w:rFonts w:asciiTheme="minorBidi" w:hAnsiTheme="minorBidi" w:cstheme="minorBidi"/>
          <w:sz w:val="22"/>
          <w:szCs w:val="22"/>
          <w:lang w:val="en-GB"/>
        </w:rPr>
        <w:t>.</w:t>
      </w:r>
    </w:p>
    <w:p w14:paraId="060D05B5"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Fonts w:asciiTheme="minorBidi" w:hAnsiTheme="minorBidi" w:cstheme="minorBidi"/>
          <w:sz w:val="22"/>
          <w:szCs w:val="22"/>
          <w:lang w:val="en-GB"/>
        </w:rPr>
        <w:t xml:space="preserve">Saunders, M., Lewis, P. and Thornhill, A. (2019) </w:t>
      </w:r>
      <w:r w:rsidRPr="00AD60F9">
        <w:rPr>
          <w:rFonts w:asciiTheme="minorBidi" w:hAnsiTheme="minorBidi" w:cstheme="minorBidi"/>
          <w:i/>
          <w:iCs/>
          <w:sz w:val="22"/>
          <w:szCs w:val="22"/>
          <w:lang w:val="en-GB"/>
        </w:rPr>
        <w:t>Research Methods for Business Students</w:t>
      </w:r>
      <w:r w:rsidRPr="00AD60F9">
        <w:rPr>
          <w:rFonts w:asciiTheme="minorBidi" w:hAnsiTheme="minorBidi" w:cstheme="minorBidi"/>
          <w:sz w:val="22"/>
          <w:szCs w:val="22"/>
          <w:lang w:val="en-GB"/>
        </w:rPr>
        <w:t xml:space="preserve">. 8th </w:t>
      </w:r>
      <w:proofErr w:type="spellStart"/>
      <w:r w:rsidRPr="00AD60F9">
        <w:rPr>
          <w:rFonts w:asciiTheme="minorBidi" w:hAnsiTheme="minorBidi" w:cstheme="minorBidi"/>
          <w:sz w:val="22"/>
          <w:szCs w:val="22"/>
          <w:lang w:val="en-GB"/>
        </w:rPr>
        <w:t>edn</w:t>
      </w:r>
      <w:proofErr w:type="spellEnd"/>
      <w:r w:rsidRPr="00AD60F9">
        <w:rPr>
          <w:rFonts w:asciiTheme="minorBidi" w:hAnsiTheme="minorBidi" w:cstheme="minorBidi"/>
          <w:sz w:val="22"/>
          <w:szCs w:val="22"/>
          <w:lang w:val="en-GB"/>
        </w:rPr>
        <w:t>. Harlow: Pearson.</w:t>
      </w:r>
    </w:p>
    <w:p w14:paraId="3CA0AE92"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proofErr w:type="spellStart"/>
      <w:r w:rsidRPr="00AD60F9">
        <w:rPr>
          <w:rFonts w:asciiTheme="minorBidi" w:hAnsiTheme="minorBidi" w:cstheme="minorBidi"/>
          <w:sz w:val="22"/>
          <w:szCs w:val="22"/>
          <w:lang w:val="en-GB"/>
        </w:rPr>
        <w:t>Sebba</w:t>
      </w:r>
      <w:proofErr w:type="spellEnd"/>
      <w:r w:rsidRPr="00AD60F9">
        <w:rPr>
          <w:rFonts w:asciiTheme="minorBidi" w:hAnsiTheme="minorBidi" w:cstheme="minorBidi"/>
          <w:sz w:val="22"/>
          <w:szCs w:val="22"/>
          <w:lang w:val="en-GB"/>
        </w:rPr>
        <w:t xml:space="preserve">, J., Berridge, D., Luke, N., Fletcher, J., Bell, K., Strand, S., Thomas, S., Sinclair, I. and O’Higgins, A. (2015) </w:t>
      </w:r>
      <w:r w:rsidRPr="00AD60F9">
        <w:rPr>
          <w:rFonts w:asciiTheme="minorBidi" w:hAnsiTheme="minorBidi" w:cstheme="minorBidi"/>
          <w:i/>
          <w:iCs/>
          <w:sz w:val="22"/>
          <w:szCs w:val="22"/>
          <w:lang w:val="en-GB"/>
        </w:rPr>
        <w:t>The Educational Progress of Looked After Children in England: Linking Care and Educational Data</w:t>
      </w:r>
      <w:r w:rsidRPr="00AD60F9">
        <w:rPr>
          <w:rFonts w:asciiTheme="minorBidi" w:hAnsiTheme="minorBidi" w:cstheme="minorBidi"/>
          <w:sz w:val="22"/>
          <w:szCs w:val="22"/>
          <w:lang w:val="en-GB"/>
        </w:rPr>
        <w:t>. Oxford/Bristol: Rees Centre and University of Bristol.</w:t>
      </w:r>
    </w:p>
    <w:p w14:paraId="7B55EB41"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Silver, M. et al. (2026) ‘Comparing the needs of children in independent agency and local authority foster care in the UK’, </w:t>
      </w:r>
      <w:r w:rsidRPr="00AD60F9">
        <w:rPr>
          <w:rFonts w:asciiTheme="minorBidi" w:hAnsiTheme="minorBidi" w:cstheme="minorBidi"/>
          <w:i/>
          <w:iCs/>
          <w:sz w:val="22"/>
          <w:szCs w:val="22"/>
          <w:lang w:val="en-GB"/>
        </w:rPr>
        <w:t>Adoption and Fostering</w:t>
      </w:r>
      <w:r w:rsidRPr="00AD60F9">
        <w:rPr>
          <w:rFonts w:asciiTheme="minorBidi" w:hAnsiTheme="minorBidi" w:cstheme="minorBidi"/>
          <w:sz w:val="22"/>
          <w:szCs w:val="22"/>
          <w:lang w:val="en-GB"/>
        </w:rPr>
        <w:t>, doi:10.1177/03085759251409807.</w:t>
      </w:r>
    </w:p>
    <w:p w14:paraId="2A2F231C" w14:textId="77777777" w:rsidR="00250F15" w:rsidRPr="00AD60F9" w:rsidRDefault="00000000" w:rsidP="00AD60F9">
      <w:pPr>
        <w:pStyle w:val="NormalWeb"/>
        <w:spacing w:line="360" w:lineRule="auto"/>
        <w:jc w:val="both"/>
        <w:rPr>
          <w:rFonts w:asciiTheme="minorBidi" w:hAnsiTheme="minorBidi" w:cstheme="minorBidi"/>
          <w:sz w:val="22"/>
          <w:szCs w:val="22"/>
          <w:lang w:val="en-GB"/>
        </w:rPr>
      </w:pPr>
      <w:r w:rsidRPr="00AD60F9">
        <w:rPr>
          <w:rFonts w:asciiTheme="minorBidi" w:hAnsiTheme="minorBidi" w:cstheme="minorBidi"/>
          <w:sz w:val="22"/>
          <w:szCs w:val="22"/>
          <w:lang w:val="en-GB"/>
        </w:rPr>
        <w:t xml:space="preserve">Sinclair, I., Baker, C., Lee, J. and Gibbs, I. (2017) </w:t>
      </w:r>
      <w:r w:rsidRPr="00AD60F9">
        <w:rPr>
          <w:rFonts w:asciiTheme="minorBidi" w:hAnsiTheme="minorBidi" w:cstheme="minorBidi"/>
          <w:i/>
          <w:iCs/>
          <w:sz w:val="22"/>
          <w:szCs w:val="22"/>
          <w:lang w:val="en-GB"/>
        </w:rPr>
        <w:t>The Pursuit of Permanence: A Study of the English Child Care System</w:t>
      </w:r>
      <w:r w:rsidRPr="00AD60F9">
        <w:rPr>
          <w:rFonts w:asciiTheme="minorBidi" w:hAnsiTheme="minorBidi" w:cstheme="minorBidi"/>
          <w:sz w:val="22"/>
          <w:szCs w:val="22"/>
          <w:lang w:val="en-GB"/>
        </w:rPr>
        <w:t>. London: Jessica Kingsley.</w:t>
      </w:r>
    </w:p>
    <w:p w14:paraId="6D62C4CF"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rPr>
      </w:pPr>
      <w:r w:rsidRPr="00AD60F9">
        <w:rPr>
          <w:rFonts w:asciiTheme="minorBidi" w:hAnsiTheme="minorBidi" w:cstheme="minorBidi"/>
          <w:sz w:val="22"/>
          <w:szCs w:val="22"/>
        </w:rPr>
        <w:t xml:space="preserve">Singh, D.R. (2025). Philosophy Meets Profit: Ethical Decision-Making in Global Business Environments. 01(01), pp.36–43. </w:t>
      </w:r>
      <w:proofErr w:type="spellStart"/>
      <w:proofErr w:type="gramStart"/>
      <w:r w:rsidRPr="00AD60F9">
        <w:rPr>
          <w:rFonts w:asciiTheme="minorBidi" w:hAnsiTheme="minorBidi" w:cstheme="minorBidi"/>
          <w:sz w:val="22"/>
          <w:szCs w:val="22"/>
        </w:rPr>
        <w:t>doi:https</w:t>
      </w:r>
      <w:proofErr w:type="spellEnd"/>
      <w:r w:rsidRPr="00AD60F9">
        <w:rPr>
          <w:rFonts w:asciiTheme="minorBidi" w:hAnsiTheme="minorBidi" w:cstheme="minorBidi"/>
          <w:sz w:val="22"/>
          <w:szCs w:val="22"/>
        </w:rPr>
        <w:t>://doi.org/10.63665/ijghmi.v01i01.05</w:t>
      </w:r>
      <w:proofErr w:type="gramEnd"/>
      <w:r w:rsidRPr="00AD60F9">
        <w:rPr>
          <w:rFonts w:asciiTheme="minorBidi" w:hAnsiTheme="minorBidi" w:cstheme="minorBidi"/>
          <w:sz w:val="22"/>
          <w:szCs w:val="22"/>
        </w:rPr>
        <w:t>.</w:t>
      </w:r>
    </w:p>
    <w:p w14:paraId="012518A9"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Southall, D., MacDonald, R. and MacKenzie, S. (2024). Abuse of Women and Children in Armed Conflict and Domestically: More Effective Safeguarding Systems Urgently Needed to Prevent these Crimes and Ensure Protection. </w:t>
      </w:r>
      <w:r w:rsidRPr="00AD60F9">
        <w:rPr>
          <w:rFonts w:asciiTheme="minorBidi" w:hAnsiTheme="minorBidi" w:cstheme="minorBidi"/>
          <w:i/>
          <w:iCs/>
          <w:sz w:val="22"/>
          <w:szCs w:val="22"/>
          <w:lang w:val="en-GB"/>
        </w:rPr>
        <w:t>Medical research archives</w:t>
      </w:r>
      <w:r w:rsidRPr="00AD60F9">
        <w:rPr>
          <w:rFonts w:asciiTheme="minorBidi" w:hAnsiTheme="minorBidi" w:cstheme="minorBidi"/>
          <w:sz w:val="22"/>
          <w:szCs w:val="22"/>
          <w:lang w:val="en-GB"/>
        </w:rPr>
        <w:t xml:space="preserve">, 12(2).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://doi.org/10.18103/mra.v12i2.5048</w:t>
      </w:r>
      <w:proofErr w:type="gramEnd"/>
      <w:r w:rsidRPr="00AD60F9">
        <w:rPr>
          <w:rFonts w:asciiTheme="minorBidi" w:hAnsiTheme="minorBidi" w:cstheme="minorBidi"/>
          <w:sz w:val="22"/>
          <w:szCs w:val="22"/>
          <w:lang w:val="en-GB"/>
        </w:rPr>
        <w:t>.</w:t>
      </w:r>
    </w:p>
    <w:p w14:paraId="072FCEC2" w14:textId="77777777" w:rsidR="00250F15" w:rsidRPr="00AD60F9" w:rsidRDefault="00000000" w:rsidP="00AD60F9">
      <w:pPr>
        <w:pStyle w:val="NormalWeb"/>
        <w:spacing w:before="0" w:beforeAutospacing="0" w:after="240" w:afterAutospacing="0" w:line="360" w:lineRule="auto"/>
        <w:rPr>
          <w:rFonts w:asciiTheme="minorBidi" w:hAnsiTheme="minorBidi" w:cstheme="minorBidi"/>
          <w:sz w:val="22"/>
          <w:szCs w:val="22"/>
          <w:lang w:val="en-GB"/>
        </w:rPr>
      </w:pPr>
      <w:r w:rsidRPr="00AD60F9">
        <w:rPr>
          <w:rFonts w:asciiTheme="minorBidi" w:hAnsiTheme="minorBidi" w:cstheme="minorBidi"/>
          <w:sz w:val="22"/>
          <w:szCs w:val="22"/>
          <w:lang w:val="en-GB"/>
        </w:rPr>
        <w:t xml:space="preserve">V Desai, G. (2024). Well-Being &amp; Human Centricity: How Designs Promote Physical, Mental, and Emotional Well-Being. </w:t>
      </w:r>
      <w:r w:rsidRPr="00AD60F9">
        <w:rPr>
          <w:rFonts w:asciiTheme="minorBidi" w:hAnsiTheme="minorBidi" w:cstheme="minorBidi"/>
          <w:i/>
          <w:iCs/>
          <w:sz w:val="22"/>
          <w:szCs w:val="22"/>
          <w:lang w:val="en-GB"/>
        </w:rPr>
        <w:t>International Journal of Science and Research (IJSR)</w:t>
      </w:r>
      <w:r w:rsidRPr="00AD60F9">
        <w:rPr>
          <w:rFonts w:asciiTheme="minorBidi" w:hAnsiTheme="minorBidi" w:cstheme="minorBidi"/>
          <w:sz w:val="22"/>
          <w:szCs w:val="22"/>
          <w:lang w:val="en-GB"/>
        </w:rPr>
        <w:t xml:space="preserve">, 13(12), pp.1769–1772. </w:t>
      </w:r>
      <w:proofErr w:type="spellStart"/>
      <w:proofErr w:type="gramStart"/>
      <w:r w:rsidRPr="00AD60F9">
        <w:rPr>
          <w:rFonts w:asciiTheme="minorBidi" w:hAnsiTheme="minorBidi" w:cstheme="minorBidi"/>
          <w:sz w:val="22"/>
          <w:szCs w:val="22"/>
          <w:lang w:val="en-GB"/>
        </w:rPr>
        <w:t>doi:https</w:t>
      </w:r>
      <w:proofErr w:type="spellEnd"/>
      <w:r w:rsidRPr="00AD60F9">
        <w:rPr>
          <w:rFonts w:asciiTheme="minorBidi" w:hAnsiTheme="minorBidi" w:cstheme="minorBidi"/>
          <w:sz w:val="22"/>
          <w:szCs w:val="22"/>
          <w:lang w:val="en-GB"/>
        </w:rPr>
        <w:t>://doi.org/10.21275/sr241228124348</w:t>
      </w:r>
      <w:proofErr w:type="gramEnd"/>
      <w:r w:rsidRPr="00AD60F9">
        <w:rPr>
          <w:rFonts w:asciiTheme="minorBidi" w:hAnsiTheme="minorBidi" w:cstheme="minorBidi"/>
          <w:sz w:val="22"/>
          <w:szCs w:val="22"/>
          <w:lang w:val="en-GB"/>
        </w:rPr>
        <w:t>.</w:t>
      </w:r>
    </w:p>
    <w:p w14:paraId="501BA744" w14:textId="77777777" w:rsidR="00250F15" w:rsidRPr="00AD60F9" w:rsidRDefault="00250F15" w:rsidP="00AD60F9">
      <w:pPr>
        <w:pStyle w:val="NormalWeb"/>
        <w:spacing w:before="0" w:beforeAutospacing="0" w:after="240" w:afterAutospacing="0" w:line="360" w:lineRule="auto"/>
        <w:rPr>
          <w:rFonts w:asciiTheme="minorBidi" w:hAnsiTheme="minorBidi" w:cstheme="minorBidi"/>
          <w:sz w:val="22"/>
          <w:szCs w:val="22"/>
          <w:lang w:val="en-GB"/>
        </w:rPr>
      </w:pPr>
    </w:p>
    <w:p w14:paraId="4FECC949" w14:textId="4A22AE72" w:rsidR="00250F15" w:rsidRPr="006E7EF4" w:rsidRDefault="006E7EF4" w:rsidP="006E7EF4">
      <w:pPr>
        <w:pStyle w:val="Heading1"/>
        <w:rPr>
          <w:rStyle w:val="Strong"/>
        </w:rPr>
      </w:pPr>
      <w:bookmarkStart w:id="127" w:name="_Toc225983420"/>
      <w:r w:rsidRPr="006E7EF4">
        <w:rPr>
          <w:rStyle w:val="Strong"/>
        </w:rPr>
        <w:lastRenderedPageBreak/>
        <w:t>Appendi</w:t>
      </w:r>
      <w:r>
        <w:rPr>
          <w:rStyle w:val="Strong"/>
        </w:rPr>
        <w:t>ces</w:t>
      </w:r>
      <w:bookmarkEnd w:id="127"/>
    </w:p>
    <w:p w14:paraId="64F110F6" w14:textId="77777777" w:rsidR="006E7EF4" w:rsidRPr="00AD60F9" w:rsidRDefault="006E7EF4" w:rsidP="006E7EF4">
      <w:pPr>
        <w:spacing w:before="160" w:after="120"/>
        <w:rPr>
          <w:rFonts w:asciiTheme="minorBidi" w:hAnsiTheme="minorBidi"/>
          <w:sz w:val="22"/>
          <w:lang w:val="en-GB"/>
        </w:rPr>
      </w:pPr>
      <w:r w:rsidRPr="00AD60F9">
        <w:rPr>
          <w:rFonts w:asciiTheme="minorBidi" w:eastAsia="Times New Roman" w:hAnsiTheme="minorBidi"/>
          <w:sz w:val="22"/>
          <w:lang w:val="en-GB"/>
        </w:rPr>
        <w:t>Table 1: Article Review Summary</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690"/>
        <w:gridCol w:w="1200"/>
        <w:gridCol w:w="1878"/>
        <w:gridCol w:w="1345"/>
        <w:gridCol w:w="4087"/>
      </w:tblGrid>
      <w:tr w:rsidR="006E7EF4" w:rsidRPr="00AD60F9" w14:paraId="2CE2ED0B" w14:textId="77777777" w:rsidTr="00665D76">
        <w:trPr>
          <w:tblHeader/>
        </w:trPr>
        <w:tc>
          <w:tcPr>
            <w:tcW w:w="690" w:type="dxa"/>
            <w:tcBorders>
              <w:top w:val="single" w:sz="0" w:space="0" w:color="999999"/>
              <w:left w:val="single" w:sz="0" w:space="0" w:color="999999"/>
              <w:bottom w:val="single" w:sz="0" w:space="0" w:color="999999"/>
              <w:right w:val="single" w:sz="0" w:space="0" w:color="999999"/>
            </w:tcBorders>
            <w:shd w:val="clear" w:color="auto" w:fill="1F3864"/>
            <w:tcMar>
              <w:top w:w="60" w:type="dxa"/>
              <w:left w:w="100" w:type="dxa"/>
              <w:bottom w:w="60" w:type="dxa"/>
              <w:right w:w="100" w:type="dxa"/>
            </w:tcMar>
          </w:tcPr>
          <w:p w14:paraId="0F248809"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color w:val="FFFFFF"/>
                <w:sz w:val="22"/>
                <w:lang w:val="en-GB"/>
              </w:rPr>
              <w:t>Index</w:t>
            </w:r>
          </w:p>
        </w:tc>
        <w:tc>
          <w:tcPr>
            <w:tcW w:w="1200" w:type="dxa"/>
            <w:tcBorders>
              <w:top w:val="single" w:sz="0" w:space="0" w:color="999999"/>
              <w:left w:val="single" w:sz="0" w:space="0" w:color="999999"/>
              <w:bottom w:val="single" w:sz="0" w:space="0" w:color="999999"/>
              <w:right w:val="single" w:sz="0" w:space="0" w:color="999999"/>
            </w:tcBorders>
            <w:shd w:val="clear" w:color="auto" w:fill="1F3864"/>
            <w:tcMar>
              <w:top w:w="60" w:type="dxa"/>
              <w:left w:w="100" w:type="dxa"/>
              <w:bottom w:w="60" w:type="dxa"/>
              <w:right w:w="100" w:type="dxa"/>
            </w:tcMar>
          </w:tcPr>
          <w:p w14:paraId="07836C82"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color w:val="FFFFFF"/>
                <w:sz w:val="22"/>
                <w:lang w:val="en-GB"/>
              </w:rPr>
              <w:t>Author (Year)</w:t>
            </w:r>
          </w:p>
        </w:tc>
        <w:tc>
          <w:tcPr>
            <w:tcW w:w="1878" w:type="dxa"/>
            <w:tcBorders>
              <w:top w:val="single" w:sz="0" w:space="0" w:color="999999"/>
              <w:left w:val="single" w:sz="0" w:space="0" w:color="999999"/>
              <w:bottom w:val="single" w:sz="0" w:space="0" w:color="999999"/>
              <w:right w:val="single" w:sz="0" w:space="0" w:color="999999"/>
            </w:tcBorders>
            <w:shd w:val="clear" w:color="auto" w:fill="1F3864"/>
            <w:tcMar>
              <w:top w:w="60" w:type="dxa"/>
              <w:left w:w="100" w:type="dxa"/>
              <w:bottom w:w="60" w:type="dxa"/>
              <w:right w:w="100" w:type="dxa"/>
            </w:tcMar>
          </w:tcPr>
          <w:p w14:paraId="57E66349"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color w:val="FFFFFF"/>
                <w:sz w:val="22"/>
                <w:lang w:val="en-GB"/>
              </w:rPr>
              <w:t>Title</w:t>
            </w:r>
          </w:p>
        </w:tc>
        <w:tc>
          <w:tcPr>
            <w:tcW w:w="1345" w:type="dxa"/>
            <w:tcBorders>
              <w:top w:val="single" w:sz="0" w:space="0" w:color="999999"/>
              <w:left w:val="single" w:sz="0" w:space="0" w:color="999999"/>
              <w:bottom w:val="single" w:sz="0" w:space="0" w:color="999999"/>
              <w:right w:val="single" w:sz="0" w:space="0" w:color="999999"/>
            </w:tcBorders>
            <w:shd w:val="clear" w:color="auto" w:fill="1F3864"/>
            <w:tcMar>
              <w:top w:w="60" w:type="dxa"/>
              <w:left w:w="100" w:type="dxa"/>
              <w:bottom w:w="60" w:type="dxa"/>
              <w:right w:w="100" w:type="dxa"/>
            </w:tcMar>
          </w:tcPr>
          <w:p w14:paraId="3C7BB9DE"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color w:val="FFFFFF"/>
                <w:sz w:val="22"/>
                <w:lang w:val="en-GB"/>
              </w:rPr>
              <w:t>Methodology</w:t>
            </w:r>
          </w:p>
        </w:tc>
        <w:tc>
          <w:tcPr>
            <w:tcW w:w="4087" w:type="dxa"/>
            <w:tcBorders>
              <w:top w:val="single" w:sz="0" w:space="0" w:color="999999"/>
              <w:left w:val="single" w:sz="0" w:space="0" w:color="999999"/>
              <w:bottom w:val="single" w:sz="0" w:space="0" w:color="999999"/>
              <w:right w:val="single" w:sz="0" w:space="0" w:color="999999"/>
            </w:tcBorders>
            <w:shd w:val="clear" w:color="auto" w:fill="1F3864"/>
            <w:tcMar>
              <w:top w:w="60" w:type="dxa"/>
              <w:left w:w="100" w:type="dxa"/>
              <w:bottom w:w="60" w:type="dxa"/>
              <w:right w:w="100" w:type="dxa"/>
            </w:tcMar>
          </w:tcPr>
          <w:p w14:paraId="71964506"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color w:val="FFFFFF"/>
                <w:sz w:val="22"/>
                <w:lang w:val="en-GB"/>
              </w:rPr>
              <w:t>Key Focus and Findings</w:t>
            </w:r>
          </w:p>
        </w:tc>
      </w:tr>
      <w:tr w:rsidR="006E7EF4" w:rsidRPr="00AD60F9" w14:paraId="2ED7EDC8" w14:textId="77777777" w:rsidTr="00665D76">
        <w:tc>
          <w:tcPr>
            <w:tcW w:w="9200" w:type="dxa"/>
            <w:gridSpan w:val="5"/>
            <w:tcBorders>
              <w:top w:val="single" w:sz="0" w:space="0" w:color="999999"/>
              <w:left w:val="single" w:sz="0" w:space="0" w:color="999999"/>
              <w:bottom w:val="single" w:sz="0" w:space="0" w:color="999999"/>
              <w:right w:val="single" w:sz="0" w:space="0" w:color="999999"/>
            </w:tcBorders>
            <w:shd w:val="clear" w:color="auto" w:fill="2E4A7A"/>
            <w:tcMar>
              <w:top w:w="60" w:type="dxa"/>
              <w:left w:w="100" w:type="dxa"/>
              <w:bottom w:w="60" w:type="dxa"/>
              <w:right w:w="100" w:type="dxa"/>
            </w:tcMar>
          </w:tcPr>
          <w:p w14:paraId="18AC8E33"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color w:val="FFFFFF"/>
                <w:sz w:val="22"/>
                <w:lang w:val="en-GB"/>
              </w:rPr>
              <w:t>Management Models: LA In-house vs IFA Placements</w:t>
            </w:r>
          </w:p>
        </w:tc>
      </w:tr>
      <w:tr w:rsidR="006E7EF4" w:rsidRPr="00AD60F9" w14:paraId="3190D5E2"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2CC9CE6D"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1</w:t>
            </w:r>
          </w:p>
        </w:tc>
        <w:tc>
          <w:tcPr>
            <w:tcW w:w="120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5500EAFC"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Silver et al. (2026)</w:t>
            </w:r>
          </w:p>
        </w:tc>
        <w:tc>
          <w:tcPr>
            <w:tcW w:w="1878"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1F43B904"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Comparing the needs of children in independent agency and local authority foster care in the UK</w:t>
            </w:r>
          </w:p>
        </w:tc>
        <w:tc>
          <w:tcPr>
            <w:tcW w:w="1345"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041D7E69"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Qualitative; secondary data</w:t>
            </w:r>
          </w:p>
        </w:tc>
        <w:tc>
          <w:tcPr>
            <w:tcW w:w="4087"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7A873F35"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Compared outcomes of LA and IFA placements. Found comparable short-term placement stability and mental health outcomes at 4-month follow-up, though IFA children had older age and higher psychological complexity. Highlighted that IFAs manage complex cases effectively with enhanced training.</w:t>
            </w:r>
          </w:p>
        </w:tc>
      </w:tr>
      <w:tr w:rsidR="006E7EF4" w:rsidRPr="00AD60F9" w14:paraId="7FB6A06A"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1C69FBDF"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2</w:t>
            </w:r>
          </w:p>
        </w:tc>
        <w:tc>
          <w:tcPr>
            <w:tcW w:w="120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28F05967"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Sinclair et al. (2017)</w:t>
            </w:r>
          </w:p>
        </w:tc>
        <w:tc>
          <w:tcPr>
            <w:tcW w:w="1878"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27A29185"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The Pursuit of Permanence: A Study of the English Child Care System</w:t>
            </w:r>
          </w:p>
        </w:tc>
        <w:tc>
          <w:tcPr>
            <w:tcW w:w="1345"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22B571A3"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Qualitative; longitudinal secondary analysis</w:t>
            </w:r>
          </w:p>
        </w:tc>
        <w:tc>
          <w:tcPr>
            <w:tcW w:w="4087"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25D53749"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Explored permanency factors across the English care system. Identified placement type, support investment, and carer quality as key determinants of long-term stability. Provided foundational theory for management model comparisons.</w:t>
            </w:r>
          </w:p>
        </w:tc>
      </w:tr>
      <w:tr w:rsidR="006E7EF4" w:rsidRPr="00AD60F9" w14:paraId="7D7DD973"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1C350BDB"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3</w:t>
            </w:r>
          </w:p>
        </w:tc>
        <w:tc>
          <w:tcPr>
            <w:tcW w:w="120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3A148216" w14:textId="77777777" w:rsidR="006E7EF4" w:rsidRPr="00AD60F9" w:rsidRDefault="006E7EF4" w:rsidP="00665D76">
            <w:pPr>
              <w:spacing w:before="40" w:after="40"/>
              <w:rPr>
                <w:rFonts w:asciiTheme="minorBidi" w:hAnsiTheme="minorBidi"/>
                <w:sz w:val="22"/>
                <w:lang w:val="en-GB"/>
              </w:rPr>
            </w:pPr>
            <w:proofErr w:type="spellStart"/>
            <w:r w:rsidRPr="00AD60F9">
              <w:rPr>
                <w:rFonts w:asciiTheme="minorBidi" w:eastAsia="Times New Roman" w:hAnsiTheme="minorBidi"/>
                <w:sz w:val="22"/>
                <w:lang w:val="en-GB"/>
              </w:rPr>
              <w:t>Sebba</w:t>
            </w:r>
            <w:proofErr w:type="spellEnd"/>
            <w:r w:rsidRPr="00AD60F9">
              <w:rPr>
                <w:rFonts w:asciiTheme="minorBidi" w:eastAsia="Times New Roman" w:hAnsiTheme="minorBidi"/>
                <w:sz w:val="22"/>
                <w:lang w:val="en-GB"/>
              </w:rPr>
              <w:t xml:space="preserve"> et al. (2015)</w:t>
            </w:r>
          </w:p>
        </w:tc>
        <w:tc>
          <w:tcPr>
            <w:tcW w:w="1878"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3FCF624E"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The Educational Progress of Looked After Children in England</w:t>
            </w:r>
          </w:p>
        </w:tc>
        <w:tc>
          <w:tcPr>
            <w:tcW w:w="1345"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11FB1BC9"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Quantitative; linked administrative data</w:t>
            </w:r>
          </w:p>
        </w:tc>
        <w:tc>
          <w:tcPr>
            <w:tcW w:w="4087"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6965B280"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Linked DfE care data to educational outcomes. Showed that placement stability and school continuity, not provider type, were the strongest predictors of GCSE attainment. Highlighted need for multivariate controls in comparative analysis.</w:t>
            </w:r>
          </w:p>
        </w:tc>
      </w:tr>
      <w:tr w:rsidR="006E7EF4" w:rsidRPr="00AD60F9" w14:paraId="0182F35F"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600C01C4"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lastRenderedPageBreak/>
              <w:t>4</w:t>
            </w:r>
          </w:p>
        </w:tc>
        <w:tc>
          <w:tcPr>
            <w:tcW w:w="120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47ACB91C"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Fridell Lif et al. (2025)</w:t>
            </w:r>
          </w:p>
        </w:tc>
        <w:tc>
          <w:tcPr>
            <w:tcW w:w="1878"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48463925"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Foster Care on the Market: Swedish IFAs in International Context</w:t>
            </w:r>
          </w:p>
        </w:tc>
        <w:tc>
          <w:tcPr>
            <w:tcW w:w="1345"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490B0F57"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Systematic literature review</w:t>
            </w:r>
          </w:p>
        </w:tc>
        <w:tc>
          <w:tcPr>
            <w:tcW w:w="4087"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485860B6"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 xml:space="preserve">Reviewed international evidence on </w:t>
            </w:r>
            <w:proofErr w:type="spellStart"/>
            <w:r w:rsidRPr="00AD60F9">
              <w:rPr>
                <w:rFonts w:asciiTheme="minorBidi" w:eastAsia="Times New Roman" w:hAnsiTheme="minorBidi"/>
                <w:sz w:val="22"/>
                <w:lang w:val="en-GB"/>
              </w:rPr>
              <w:t>marketised</w:t>
            </w:r>
            <w:proofErr w:type="spellEnd"/>
            <w:r w:rsidRPr="00AD60F9">
              <w:rPr>
                <w:rFonts w:asciiTheme="minorBidi" w:eastAsia="Times New Roman" w:hAnsiTheme="minorBidi"/>
                <w:sz w:val="22"/>
                <w:lang w:val="en-GB"/>
              </w:rPr>
              <w:t xml:space="preserve"> foster care. Found structural parallels between Sweden and England including cost escalation, ethical concerns about profit-driven placements, and gaps in regulatory oversight.</w:t>
            </w:r>
          </w:p>
        </w:tc>
      </w:tr>
      <w:tr w:rsidR="006E7EF4" w:rsidRPr="00AD60F9" w14:paraId="1F3CE79C" w14:textId="77777777" w:rsidTr="00665D76">
        <w:tc>
          <w:tcPr>
            <w:tcW w:w="9200" w:type="dxa"/>
            <w:gridSpan w:val="5"/>
            <w:tcBorders>
              <w:top w:val="single" w:sz="0" w:space="0" w:color="999999"/>
              <w:left w:val="single" w:sz="0" w:space="0" w:color="999999"/>
              <w:bottom w:val="single" w:sz="0" w:space="0" w:color="999999"/>
              <w:right w:val="single" w:sz="0" w:space="0" w:color="999999"/>
            </w:tcBorders>
            <w:shd w:val="clear" w:color="auto" w:fill="2E4A7A"/>
            <w:tcMar>
              <w:top w:w="60" w:type="dxa"/>
              <w:left w:w="100" w:type="dxa"/>
              <w:bottom w:w="60" w:type="dxa"/>
              <w:right w:w="100" w:type="dxa"/>
            </w:tcMar>
          </w:tcPr>
          <w:p w14:paraId="17BF4168"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color w:val="FFFFFF"/>
                <w:sz w:val="22"/>
                <w:lang w:val="en-GB"/>
              </w:rPr>
              <w:t>Child Outcomes: Placement Stability, Education and Emotional Well-being</w:t>
            </w:r>
          </w:p>
        </w:tc>
      </w:tr>
      <w:tr w:rsidR="006E7EF4" w:rsidRPr="00AD60F9" w14:paraId="41DE3DFD"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7E8E0CD2"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5</w:t>
            </w:r>
          </w:p>
        </w:tc>
        <w:tc>
          <w:tcPr>
            <w:tcW w:w="120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2A8EBEE0"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DfE (2025)</w:t>
            </w:r>
          </w:p>
        </w:tc>
        <w:tc>
          <w:tcPr>
            <w:tcW w:w="1878"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413D6CDE"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Children Looked After in England 2024-2025</w:t>
            </w:r>
          </w:p>
        </w:tc>
        <w:tc>
          <w:tcPr>
            <w:tcW w:w="1345"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6C866427"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Secondary administrative data</w:t>
            </w:r>
          </w:p>
        </w:tc>
        <w:tc>
          <w:tcPr>
            <w:tcW w:w="4087"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7ABD0E65"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National dataset reporting placement rates, stability, educational attainment and SDQ scores. Key figures: 81,770 children in care; 17.5% achieving GCSE grade 4+ in English and Maths; 11-13% of children experiencing three or more placements per year.</w:t>
            </w:r>
          </w:p>
        </w:tc>
      </w:tr>
      <w:tr w:rsidR="006E7EF4" w:rsidRPr="00AD60F9" w14:paraId="2DA2F405"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05FCF226"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6</w:t>
            </w:r>
          </w:p>
        </w:tc>
        <w:tc>
          <w:tcPr>
            <w:tcW w:w="120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53E24A1C"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Cage et al. (2025)</w:t>
            </w:r>
          </w:p>
        </w:tc>
        <w:tc>
          <w:tcPr>
            <w:tcW w:w="1878"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2B41F7C1"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Exploring the educational stability of students in foster care</w:t>
            </w:r>
          </w:p>
        </w:tc>
        <w:tc>
          <w:tcPr>
            <w:tcW w:w="1345"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1CCA69F4"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Structured literature review</w:t>
            </w:r>
          </w:p>
        </w:tc>
        <w:tc>
          <w:tcPr>
            <w:tcW w:w="4087"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1C4F6A05"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Identified carer support investment, placement stability and school continuity as the strongest predictors of educational resilience. Found no statistically significant difference in attainment by provider type once child characteristics were controlled.</w:t>
            </w:r>
          </w:p>
        </w:tc>
      </w:tr>
      <w:tr w:rsidR="006E7EF4" w:rsidRPr="00AD60F9" w14:paraId="0FA040F3"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5F78321D"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7</w:t>
            </w:r>
          </w:p>
        </w:tc>
        <w:tc>
          <w:tcPr>
            <w:tcW w:w="120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21277B9F"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Rees Centre (2024)</w:t>
            </w:r>
          </w:p>
        </w:tc>
        <w:tc>
          <w:tcPr>
            <w:tcW w:w="1878"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02BE4A9F"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Review of placement stability and educational outcomes in foster care</w:t>
            </w:r>
          </w:p>
        </w:tc>
        <w:tc>
          <w:tcPr>
            <w:tcW w:w="1345"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594170A7"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Secondary thematic analysis</w:t>
            </w:r>
          </w:p>
        </w:tc>
        <w:tc>
          <w:tcPr>
            <w:tcW w:w="4087"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3E8BAE08"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 xml:space="preserve">Synthesised evidence on educational and emotional outcomes for looked-after children. Confirmed that stable placements, consistent school attendance, and meaningful carer </w:t>
            </w:r>
            <w:r w:rsidRPr="00AD60F9">
              <w:rPr>
                <w:rFonts w:asciiTheme="minorBidi" w:eastAsia="Times New Roman" w:hAnsiTheme="minorBidi"/>
                <w:sz w:val="22"/>
                <w:lang w:val="en-GB"/>
              </w:rPr>
              <w:lastRenderedPageBreak/>
              <w:t>relationships are the primary drivers of positive development.</w:t>
            </w:r>
          </w:p>
        </w:tc>
      </w:tr>
      <w:tr w:rsidR="006E7EF4" w:rsidRPr="00AD60F9" w14:paraId="3FFDC4A8"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11E86E2A"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8</w:t>
            </w:r>
          </w:p>
        </w:tc>
        <w:tc>
          <w:tcPr>
            <w:tcW w:w="120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1CD70A77"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V. Desai (2024)</w:t>
            </w:r>
          </w:p>
        </w:tc>
        <w:tc>
          <w:tcPr>
            <w:tcW w:w="1878"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00B93C78"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Well-Being and Human Centricity: How Designs Promote Emotional Well-Being</w:t>
            </w:r>
          </w:p>
        </w:tc>
        <w:tc>
          <w:tcPr>
            <w:tcW w:w="1345"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5D5174C6"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Secondary qualitative analysis</w:t>
            </w:r>
          </w:p>
        </w:tc>
        <w:tc>
          <w:tcPr>
            <w:tcW w:w="4087"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18F9BE14"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Provided contextual analysis of SDQ-measured emotional difficulties. Noted high scores on behavioural difficulties in foster populations. Observed that IFA-placed children recorded marginally lower difficulty scores but only in contexts of intensive therapeutic support.</w:t>
            </w:r>
          </w:p>
        </w:tc>
      </w:tr>
      <w:tr w:rsidR="006E7EF4" w:rsidRPr="00AD60F9" w14:paraId="6EECA4AB" w14:textId="77777777" w:rsidTr="00665D76">
        <w:tc>
          <w:tcPr>
            <w:tcW w:w="9200" w:type="dxa"/>
            <w:gridSpan w:val="5"/>
            <w:tcBorders>
              <w:top w:val="single" w:sz="0" w:space="0" w:color="999999"/>
              <w:left w:val="single" w:sz="0" w:space="0" w:color="999999"/>
              <w:bottom w:val="single" w:sz="0" w:space="0" w:color="999999"/>
              <w:right w:val="single" w:sz="0" w:space="0" w:color="999999"/>
            </w:tcBorders>
            <w:shd w:val="clear" w:color="auto" w:fill="2E4A7A"/>
            <w:tcMar>
              <w:top w:w="60" w:type="dxa"/>
              <w:left w:w="100" w:type="dxa"/>
              <w:bottom w:w="60" w:type="dxa"/>
              <w:right w:w="100" w:type="dxa"/>
            </w:tcMar>
          </w:tcPr>
          <w:p w14:paraId="056E2E23"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color w:val="FFFFFF"/>
                <w:sz w:val="22"/>
                <w:lang w:val="en-GB"/>
              </w:rPr>
              <w:t>Operational Efficacy: Cost, Recruitment and Carer Support Investment</w:t>
            </w:r>
          </w:p>
        </w:tc>
      </w:tr>
      <w:tr w:rsidR="006E7EF4" w:rsidRPr="00AD60F9" w14:paraId="24DDD524"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0776178E"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9</w:t>
            </w:r>
          </w:p>
        </w:tc>
        <w:tc>
          <w:tcPr>
            <w:tcW w:w="120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5872578F"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Fostering Network (2024)</w:t>
            </w:r>
          </w:p>
        </w:tc>
        <w:tc>
          <w:tcPr>
            <w:tcW w:w="1878"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3595F2E6"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Foster Care in England: Annual Review</w:t>
            </w:r>
          </w:p>
        </w:tc>
        <w:tc>
          <w:tcPr>
            <w:tcW w:w="1345"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54943540"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Secondary data; sector report</w:t>
            </w:r>
          </w:p>
        </w:tc>
        <w:tc>
          <w:tcPr>
            <w:tcW w:w="4087"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54CBADF8"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Documented significant cost differentials between IFA (£800-£1,500/week) and LA in-house placements (£400-£700/week). Noted that IFAs invest heavily in 24/7 support, marketing, and therapeutic services, contributing to lower vacancy rates but higher public cost.</w:t>
            </w:r>
          </w:p>
        </w:tc>
      </w:tr>
      <w:tr w:rsidR="006E7EF4" w:rsidRPr="00AD60F9" w14:paraId="48090BB9"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6D469BF2"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10</w:t>
            </w:r>
          </w:p>
        </w:tc>
        <w:tc>
          <w:tcPr>
            <w:tcW w:w="120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48D972E6"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Institute for Government (2025)</w:t>
            </w:r>
          </w:p>
        </w:tc>
        <w:tc>
          <w:tcPr>
            <w:tcW w:w="1878"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5919AF41"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Performance Tracker 2025: Children's Social Care</w:t>
            </w:r>
          </w:p>
        </w:tc>
        <w:tc>
          <w:tcPr>
            <w:tcW w:w="1345"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49653850"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Quantitative secondary analysis</w:t>
            </w:r>
          </w:p>
        </w:tc>
        <w:tc>
          <w:tcPr>
            <w:tcW w:w="4087"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4B2E3DE3"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Highlighted sustained LA recruitment and retention challenges. Found that local authorities struggle to expand in-house capacity due to budget pressures. Reported rising commissioning costs as authorities are compelled to use IFAs at premium rates.</w:t>
            </w:r>
          </w:p>
        </w:tc>
      </w:tr>
      <w:tr w:rsidR="006E7EF4" w:rsidRPr="00AD60F9" w14:paraId="4A38D204"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1E13A561"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11</w:t>
            </w:r>
          </w:p>
        </w:tc>
        <w:tc>
          <w:tcPr>
            <w:tcW w:w="120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72BC46AA"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 xml:space="preserve">Competition and </w:t>
            </w:r>
            <w:r w:rsidRPr="00AD60F9">
              <w:rPr>
                <w:rFonts w:asciiTheme="minorBidi" w:eastAsia="Times New Roman" w:hAnsiTheme="minorBidi"/>
                <w:sz w:val="22"/>
                <w:lang w:val="en-GB"/>
              </w:rPr>
              <w:lastRenderedPageBreak/>
              <w:t>Markets Authority (2022)</w:t>
            </w:r>
          </w:p>
        </w:tc>
        <w:tc>
          <w:tcPr>
            <w:tcW w:w="1878"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3BEFCC16"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lastRenderedPageBreak/>
              <w:t xml:space="preserve">Children's Social Care Market </w:t>
            </w:r>
            <w:r w:rsidRPr="00AD60F9">
              <w:rPr>
                <w:rFonts w:asciiTheme="minorBidi" w:eastAsia="Times New Roman" w:hAnsiTheme="minorBidi"/>
                <w:sz w:val="22"/>
                <w:lang w:val="en-GB"/>
              </w:rPr>
              <w:lastRenderedPageBreak/>
              <w:t>Study: Final Report</w:t>
            </w:r>
          </w:p>
        </w:tc>
        <w:tc>
          <w:tcPr>
            <w:tcW w:w="1345"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79754A38"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lastRenderedPageBreak/>
              <w:t xml:space="preserve">Mixed methods; </w:t>
            </w:r>
            <w:r w:rsidRPr="00AD60F9">
              <w:rPr>
                <w:rFonts w:asciiTheme="minorBidi" w:eastAsia="Times New Roman" w:hAnsiTheme="minorBidi"/>
                <w:sz w:val="22"/>
                <w:lang w:val="en-GB"/>
              </w:rPr>
              <w:lastRenderedPageBreak/>
              <w:t>market study</w:t>
            </w:r>
          </w:p>
        </w:tc>
        <w:tc>
          <w:tcPr>
            <w:tcW w:w="4087"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23AD4B91"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lastRenderedPageBreak/>
              <w:t xml:space="preserve">Found profit margins of 15-25% in large private equity-backed IFAs. Identified </w:t>
            </w:r>
            <w:r w:rsidRPr="00AD60F9">
              <w:rPr>
                <w:rFonts w:asciiTheme="minorBidi" w:eastAsia="Times New Roman" w:hAnsiTheme="minorBidi"/>
                <w:sz w:val="22"/>
                <w:lang w:val="en-GB"/>
              </w:rPr>
              <w:lastRenderedPageBreak/>
              <w:t>selective placement behaviour, fee escalation for complex cases, and insufficient regulatory transparency. Recommended stronger oversight and cost benchmarking.</w:t>
            </w:r>
          </w:p>
        </w:tc>
      </w:tr>
      <w:tr w:rsidR="006E7EF4" w:rsidRPr="00AD60F9" w14:paraId="75453651"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00DDC337"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12</w:t>
            </w:r>
          </w:p>
        </w:tc>
        <w:tc>
          <w:tcPr>
            <w:tcW w:w="120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5696CDB3" w14:textId="77777777" w:rsidR="006E7EF4" w:rsidRPr="00AD60F9" w:rsidRDefault="006E7EF4" w:rsidP="00665D76">
            <w:pPr>
              <w:spacing w:before="40" w:after="40"/>
              <w:rPr>
                <w:rFonts w:asciiTheme="minorBidi" w:hAnsiTheme="minorBidi"/>
                <w:sz w:val="22"/>
                <w:lang w:val="en-GB"/>
              </w:rPr>
            </w:pPr>
            <w:proofErr w:type="spellStart"/>
            <w:r w:rsidRPr="00AD60F9">
              <w:rPr>
                <w:rFonts w:asciiTheme="minorBidi" w:eastAsia="Times New Roman" w:hAnsiTheme="minorBidi"/>
                <w:sz w:val="22"/>
                <w:lang w:val="en-GB"/>
              </w:rPr>
              <w:t>Berezniuk</w:t>
            </w:r>
            <w:proofErr w:type="spellEnd"/>
            <w:r w:rsidRPr="00AD60F9">
              <w:rPr>
                <w:rFonts w:asciiTheme="minorBidi" w:eastAsia="Times New Roman" w:hAnsiTheme="minorBidi"/>
                <w:sz w:val="22"/>
                <w:lang w:val="en-GB"/>
              </w:rPr>
              <w:t xml:space="preserve"> (2025)</w:t>
            </w:r>
          </w:p>
        </w:tc>
        <w:tc>
          <w:tcPr>
            <w:tcW w:w="1878"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725E391F"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Evolution of NPM and Public Governance Concepts</w:t>
            </w:r>
          </w:p>
        </w:tc>
        <w:tc>
          <w:tcPr>
            <w:tcW w:w="1345"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23C2518D"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Bibliometric review</w:t>
            </w:r>
          </w:p>
        </w:tc>
        <w:tc>
          <w:tcPr>
            <w:tcW w:w="4087"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70BF484A"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Traced the ideological origins of public service marketisation including the NPM principles underpinning IFA expansion. Provided theoretical grounding for evaluating whether competitive market structures improve or compromise social care delivery.</w:t>
            </w:r>
          </w:p>
        </w:tc>
      </w:tr>
      <w:tr w:rsidR="006E7EF4" w:rsidRPr="00AD60F9" w14:paraId="2207ADC2" w14:textId="77777777" w:rsidTr="00665D76">
        <w:tc>
          <w:tcPr>
            <w:tcW w:w="9200" w:type="dxa"/>
            <w:gridSpan w:val="5"/>
            <w:tcBorders>
              <w:top w:val="single" w:sz="0" w:space="0" w:color="999999"/>
              <w:left w:val="single" w:sz="0" w:space="0" w:color="999999"/>
              <w:bottom w:val="single" w:sz="0" w:space="0" w:color="999999"/>
              <w:right w:val="single" w:sz="0" w:space="0" w:color="999999"/>
            </w:tcBorders>
            <w:shd w:val="clear" w:color="auto" w:fill="2E4A7A"/>
            <w:tcMar>
              <w:top w:w="60" w:type="dxa"/>
              <w:left w:w="100" w:type="dxa"/>
              <w:bottom w:w="60" w:type="dxa"/>
              <w:right w:w="100" w:type="dxa"/>
            </w:tcMar>
          </w:tcPr>
          <w:p w14:paraId="7B41AFF1"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color w:val="FFFFFF"/>
                <w:sz w:val="22"/>
                <w:lang w:val="en-GB"/>
              </w:rPr>
              <w:t>Ethical Considerations: Placement Distance, Profit Margins and Fair Access</w:t>
            </w:r>
          </w:p>
        </w:tc>
      </w:tr>
      <w:tr w:rsidR="006E7EF4" w:rsidRPr="00AD60F9" w14:paraId="6B9D57D2"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1BA1B309"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13</w:t>
            </w:r>
          </w:p>
        </w:tc>
        <w:tc>
          <w:tcPr>
            <w:tcW w:w="120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255E25A8"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DfE (2024)</w:t>
            </w:r>
          </w:p>
        </w:tc>
        <w:tc>
          <w:tcPr>
            <w:tcW w:w="1878"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27D75927"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Children Looked After Statistical First Release</w:t>
            </w:r>
          </w:p>
        </w:tc>
        <w:tc>
          <w:tcPr>
            <w:tcW w:w="1345"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0B83ECB6"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Secondary administrative data</w:t>
            </w:r>
          </w:p>
        </w:tc>
        <w:tc>
          <w:tcPr>
            <w:tcW w:w="4087"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5F1CB6CA"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Reported that IFA placements are significantly more likely to exceed 20 miles from a child's home community compared to LA in-house placements. LA placements made within the home authority in approximately 62% of cases vs 41% for IFAs. Geographic displacement linked to family contact disruption.</w:t>
            </w:r>
          </w:p>
        </w:tc>
      </w:tr>
      <w:tr w:rsidR="006E7EF4" w:rsidRPr="00AD60F9" w14:paraId="5EF380F5"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0E3EF779"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14</w:t>
            </w:r>
          </w:p>
        </w:tc>
        <w:tc>
          <w:tcPr>
            <w:tcW w:w="120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20A88AE4"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The Guardian / Common Wealth (2025-26)</w:t>
            </w:r>
          </w:p>
        </w:tc>
        <w:tc>
          <w:tcPr>
            <w:tcW w:w="1878"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7CE50D90"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Private equity-backed firms and UK foster placements</w:t>
            </w:r>
          </w:p>
        </w:tc>
        <w:tc>
          <w:tcPr>
            <w:tcW w:w="1345"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7A464B1D"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Investigative journalism; secondary sources</w:t>
            </w:r>
          </w:p>
        </w:tc>
        <w:tc>
          <w:tcPr>
            <w:tcW w:w="4087"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75BC96D6"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 xml:space="preserve">Reported that nearly a quarter of foster places in England are provided by private equity-backed firms. Documented selective case acceptance and evidence of profit extraction that diverts funding from direct child care. </w:t>
            </w:r>
            <w:r w:rsidRPr="00AD60F9">
              <w:rPr>
                <w:rFonts w:asciiTheme="minorBidi" w:eastAsia="Times New Roman" w:hAnsiTheme="minorBidi"/>
                <w:sz w:val="22"/>
                <w:lang w:val="en-GB"/>
              </w:rPr>
              <w:lastRenderedPageBreak/>
              <w:t>Raised systemic ethical concerns about commodification.</w:t>
            </w:r>
          </w:p>
        </w:tc>
      </w:tr>
      <w:tr w:rsidR="006E7EF4" w:rsidRPr="00AD60F9" w14:paraId="177ADAE5"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3EA72287"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15</w:t>
            </w:r>
          </w:p>
        </w:tc>
        <w:tc>
          <w:tcPr>
            <w:tcW w:w="1200"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2CE4619F"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Goldman et al. (2020)</w:t>
            </w:r>
          </w:p>
        </w:tc>
        <w:tc>
          <w:tcPr>
            <w:tcW w:w="1878"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5081DCAA"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Institutionalisation and deinstitutionalisation of children: policy recommendations</w:t>
            </w:r>
          </w:p>
        </w:tc>
        <w:tc>
          <w:tcPr>
            <w:tcW w:w="1345"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20FB3FAD"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Systematic review; policy analysis</w:t>
            </w:r>
          </w:p>
        </w:tc>
        <w:tc>
          <w:tcPr>
            <w:tcW w:w="4087" w:type="dxa"/>
            <w:tcBorders>
              <w:top w:val="single" w:sz="0" w:space="0" w:color="999999"/>
              <w:left w:val="single" w:sz="0" w:space="0" w:color="999999"/>
              <w:bottom w:val="single" w:sz="0" w:space="0" w:color="999999"/>
              <w:right w:val="single" w:sz="0" w:space="0" w:color="999999"/>
            </w:tcBorders>
            <w:shd w:val="clear" w:color="auto" w:fill="FFFFFF"/>
            <w:tcMar>
              <w:top w:w="60" w:type="dxa"/>
              <w:left w:w="100" w:type="dxa"/>
              <w:bottom w:w="60" w:type="dxa"/>
              <w:right w:w="100" w:type="dxa"/>
            </w:tcMar>
          </w:tcPr>
          <w:p w14:paraId="61C6821F"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Provided international policy evidence on the importance of family-community connection in children's out-of-home care. Supported the principle that placement distance from home communities constitutes a welfare risk, reinforcing the study.</w:t>
            </w:r>
          </w:p>
        </w:tc>
      </w:tr>
      <w:tr w:rsidR="006E7EF4" w:rsidRPr="00AD60F9" w14:paraId="6544C185" w14:textId="77777777" w:rsidTr="00665D76">
        <w:tc>
          <w:tcPr>
            <w:tcW w:w="69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5F2C51CA"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16</w:t>
            </w:r>
          </w:p>
        </w:tc>
        <w:tc>
          <w:tcPr>
            <w:tcW w:w="1200"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424AA0FA"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Southall, MacDonald and MacKenzie (2024)</w:t>
            </w:r>
          </w:p>
        </w:tc>
        <w:tc>
          <w:tcPr>
            <w:tcW w:w="1878"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440E748E"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Abuse of Women and Children: Safeguarding Systems</w:t>
            </w:r>
          </w:p>
        </w:tc>
        <w:tc>
          <w:tcPr>
            <w:tcW w:w="1345"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799A4E57"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Secondary review</w:t>
            </w:r>
          </w:p>
        </w:tc>
        <w:tc>
          <w:tcPr>
            <w:tcW w:w="4087" w:type="dxa"/>
            <w:tcBorders>
              <w:top w:val="single" w:sz="0" w:space="0" w:color="999999"/>
              <w:left w:val="single" w:sz="0" w:space="0" w:color="999999"/>
              <w:bottom w:val="single" w:sz="0" w:space="0" w:color="999999"/>
              <w:right w:val="single" w:sz="0" w:space="0" w:color="999999"/>
            </w:tcBorders>
            <w:shd w:val="clear" w:color="auto" w:fill="EEF2FF"/>
            <w:tcMar>
              <w:top w:w="60" w:type="dxa"/>
              <w:left w:w="100" w:type="dxa"/>
              <w:bottom w:w="60" w:type="dxa"/>
              <w:right w:w="100" w:type="dxa"/>
            </w:tcMar>
          </w:tcPr>
          <w:p w14:paraId="2FBC48E2" w14:textId="77777777" w:rsidR="006E7EF4" w:rsidRPr="00AD60F9" w:rsidRDefault="006E7EF4" w:rsidP="00665D76">
            <w:pPr>
              <w:spacing w:before="40" w:after="40"/>
              <w:rPr>
                <w:rFonts w:asciiTheme="minorBidi" w:hAnsiTheme="minorBidi"/>
                <w:sz w:val="22"/>
                <w:lang w:val="en-GB"/>
              </w:rPr>
            </w:pPr>
            <w:r w:rsidRPr="00AD60F9">
              <w:rPr>
                <w:rFonts w:asciiTheme="minorBidi" w:eastAsia="Times New Roman" w:hAnsiTheme="minorBidi"/>
                <w:sz w:val="22"/>
                <w:lang w:val="en-GB"/>
              </w:rPr>
              <w:t>Examined safeguarding failures in care systems and the role of structural fragmentation. Noted that profit-driven care models may weaken safeguarding oversight due to prioritisation of financial performance over child welfare outcomes.</w:t>
            </w:r>
          </w:p>
        </w:tc>
      </w:tr>
    </w:tbl>
    <w:p w14:paraId="19C0E6BB" w14:textId="77777777" w:rsidR="006E7EF4" w:rsidRPr="00AD60F9" w:rsidRDefault="006E7EF4" w:rsidP="006E7EF4">
      <w:pPr>
        <w:spacing w:before="80" w:after="80"/>
        <w:rPr>
          <w:rFonts w:asciiTheme="minorBidi" w:hAnsiTheme="minorBidi"/>
          <w:sz w:val="22"/>
          <w:lang w:val="en-GB"/>
        </w:rPr>
      </w:pPr>
    </w:p>
    <w:p w14:paraId="35E673B1" w14:textId="77777777" w:rsidR="006E7EF4" w:rsidRPr="006E7EF4" w:rsidRDefault="006E7EF4" w:rsidP="006E7EF4">
      <w:pPr>
        <w:rPr>
          <w:lang w:val="en-GB"/>
        </w:rPr>
      </w:pPr>
    </w:p>
    <w:p w14:paraId="49F2D521" w14:textId="77777777" w:rsidR="00250F15" w:rsidRPr="00AD60F9" w:rsidRDefault="00250F15" w:rsidP="00AD60F9">
      <w:pPr>
        <w:rPr>
          <w:rFonts w:asciiTheme="minorBidi" w:hAnsiTheme="minorBidi"/>
          <w:sz w:val="22"/>
          <w:lang w:val="en-GB"/>
        </w:rPr>
      </w:pPr>
    </w:p>
    <w:p w14:paraId="03E72424" w14:textId="77777777" w:rsidR="00250F15" w:rsidRPr="00AD60F9" w:rsidRDefault="00250F15" w:rsidP="00AD60F9">
      <w:pPr>
        <w:pStyle w:val="NormalWeb"/>
        <w:spacing w:line="360" w:lineRule="auto"/>
        <w:rPr>
          <w:rFonts w:asciiTheme="minorBidi" w:hAnsiTheme="minorBidi" w:cstheme="minorBidi"/>
          <w:sz w:val="22"/>
          <w:szCs w:val="22"/>
          <w:lang w:val="en-GB"/>
        </w:rPr>
      </w:pPr>
    </w:p>
    <w:sectPr w:rsidR="00250F15" w:rsidRPr="00AD60F9">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07F99" w14:textId="77777777" w:rsidR="00294522" w:rsidRDefault="00294522">
      <w:pPr>
        <w:spacing w:after="0" w:line="240" w:lineRule="auto"/>
      </w:pPr>
      <w:r>
        <w:separator/>
      </w:r>
    </w:p>
  </w:endnote>
  <w:endnote w:type="continuationSeparator" w:id="0">
    <w:p w14:paraId="293B474E" w14:textId="77777777" w:rsidR="00294522" w:rsidRDefault="00294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PMingLiU">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8932957"/>
    </w:sdtPr>
    <w:sdtContent>
      <w:p w14:paraId="7F7AEE25" w14:textId="77777777" w:rsidR="00250F15" w:rsidRDefault="00000000">
        <w:pPr>
          <w:pStyle w:val="Footer"/>
          <w:jc w:val="right"/>
        </w:pPr>
        <w:r>
          <w:fldChar w:fldCharType="begin"/>
        </w:r>
        <w:r>
          <w:instrText xml:space="preserve"> PAGE   \* MERGEFORMAT </w:instrText>
        </w:r>
        <w:r>
          <w:fldChar w:fldCharType="separate"/>
        </w:r>
        <w:r>
          <w:t>32</w:t>
        </w:r>
        <w:r>
          <w:fldChar w:fldCharType="end"/>
        </w:r>
      </w:p>
    </w:sdtContent>
  </w:sdt>
  <w:p w14:paraId="2A0EFEA6" w14:textId="77777777" w:rsidR="00250F15" w:rsidRDefault="00250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C9C77" w14:textId="77777777" w:rsidR="00294522" w:rsidRDefault="00294522">
      <w:pPr>
        <w:spacing w:after="0" w:line="240" w:lineRule="auto"/>
      </w:pPr>
      <w:r>
        <w:separator/>
      </w:r>
    </w:p>
  </w:footnote>
  <w:footnote w:type="continuationSeparator" w:id="0">
    <w:p w14:paraId="3A302254" w14:textId="77777777" w:rsidR="00294522" w:rsidRDefault="002945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73776"/>
    <w:multiLevelType w:val="multilevel"/>
    <w:tmpl w:val="12F73776"/>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51142175"/>
    <w:multiLevelType w:val="multilevel"/>
    <w:tmpl w:val="51142175"/>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9A2001F"/>
    <w:multiLevelType w:val="multilevel"/>
    <w:tmpl w:val="79A2001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2623368">
    <w:abstractNumId w:val="1"/>
  </w:num>
  <w:num w:numId="2" w16cid:durableId="1422068992">
    <w:abstractNumId w:val="2"/>
  </w:num>
  <w:num w:numId="3" w16cid:durableId="781456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F15"/>
    <w:rsid w:val="00250F15"/>
    <w:rsid w:val="00294522"/>
    <w:rsid w:val="003A3F36"/>
    <w:rsid w:val="00425A7A"/>
    <w:rsid w:val="00496A7C"/>
    <w:rsid w:val="006E7EF4"/>
    <w:rsid w:val="00AD60F9"/>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8B2D8"/>
  <w15:docId w15:val="{C02F8063-7A33-46B9-96BE-0998AD398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Theme="minorEastAsia" w:cstheme="minorBidi"/>
      <w:sz w:val="24"/>
      <w:szCs w:val="22"/>
      <w:lang w:eastAsia="zh-TW"/>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pPr>
      <w:keepNext/>
      <w:keepLines/>
      <w:spacing w:before="40" w:after="0" w:line="240" w:lineRule="auto"/>
      <w:outlineLvl w:val="2"/>
    </w:pPr>
    <w:rPr>
      <w:rFonts w:eastAsiaTheme="majorEastAsia" w:cstheme="majorBidi"/>
      <w:b/>
      <w:color w:val="1F4E79"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styleId="Hyperlink">
    <w:name w:val="Hyperlink"/>
    <w:basedOn w:val="DefaultParagraphFont"/>
    <w:uiPriority w:val="99"/>
    <w:unhideWhenUsed/>
    <w:rPr>
      <w:color w:val="0000FF"/>
      <w:u w:val="single"/>
    </w:rPr>
  </w:style>
  <w:style w:type="character" w:styleId="Strong">
    <w:name w:val="Strong"/>
    <w:basedOn w:val="DefaultParagraphFont"/>
    <w:uiPriority w:val="22"/>
    <w:qFormat/>
    <w:rPr>
      <w:b/>
      <w:bCs/>
    </w:r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2E74B5" w:themeColor="accent1" w:themeShade="BF"/>
      <w:sz w:val="28"/>
      <w:szCs w:val="26"/>
    </w:rPr>
  </w:style>
  <w:style w:type="paragraph" w:customStyle="1" w:styleId="ListParagraph1">
    <w:name w:val="List Paragraph1"/>
    <w:basedOn w:val="Normal"/>
    <w:uiPriority w:val="34"/>
    <w:qFormat/>
    <w:pPr>
      <w:ind w:left="720"/>
      <w:contextualSpacing/>
    </w:pPr>
  </w:style>
  <w:style w:type="character" w:customStyle="1" w:styleId="citation-243">
    <w:name w:val="citation-243"/>
    <w:basedOn w:val="DefaultParagraphFont"/>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lang w:eastAsia="en-US"/>
    </w:rPr>
  </w:style>
  <w:style w:type="character" w:customStyle="1" w:styleId="Heading3Char">
    <w:name w:val="Heading 3 Char"/>
    <w:basedOn w:val="DefaultParagraphFont"/>
    <w:link w:val="Heading3"/>
    <w:uiPriority w:val="9"/>
    <w:rPr>
      <w:rFonts w:ascii="Times New Roman" w:eastAsiaTheme="majorEastAsia" w:hAnsi="Times New Roman" w:cstheme="majorBidi"/>
      <w:b/>
      <w:color w:val="1F4E79" w:themeColor="accent1" w:themeShade="80"/>
      <w:sz w:val="24"/>
      <w:szCs w:val="24"/>
    </w:rPr>
  </w:style>
  <w:style w:type="character" w:customStyle="1" w:styleId="bzpyqfadein">
    <w:name w:val="bz_pyq_fadein"/>
    <w:basedOn w:val="DefaultParagraphFont"/>
  </w:style>
  <w:style w:type="character" w:customStyle="1" w:styleId="HeaderChar">
    <w:name w:val="Header Char"/>
    <w:basedOn w:val="DefaultParagraphFont"/>
    <w:link w:val="Header"/>
    <w:uiPriority w:val="99"/>
    <w:rPr>
      <w:rFonts w:ascii="Times New Roman" w:hAnsi="Times New Roman"/>
      <w:sz w:val="24"/>
    </w:rPr>
  </w:style>
  <w:style w:type="character" w:customStyle="1" w:styleId="FooterChar">
    <w:name w:val="Footer Char"/>
    <w:basedOn w:val="DefaultParagraphFont"/>
    <w:link w:val="Footer"/>
    <w:uiPriority w:val="99"/>
    <w:rPr>
      <w:rFonts w:ascii="Times New Roman" w:hAnsi="Times New Roman"/>
      <w:sz w:val="24"/>
    </w:rPr>
  </w:style>
  <w:style w:type="character" w:customStyle="1" w:styleId="citation-15">
    <w:name w:val="citation-15"/>
    <w:basedOn w:val="DefaultParagraphFont"/>
  </w:style>
  <w:style w:type="character" w:customStyle="1" w:styleId="citation-14">
    <w:name w:val="citation-14"/>
    <w:basedOn w:val="DefaultParagraphFont"/>
  </w:style>
  <w:style w:type="paragraph" w:customStyle="1" w:styleId="Quote1">
    <w:name w:val="Quote1"/>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1"/>
    <w:uiPriority w:val="29"/>
    <w:rPr>
      <w:rFonts w:ascii="Times New Roman" w:hAnsi="Times New Roman"/>
      <w:i/>
      <w:iCs/>
      <w:color w:val="404040" w:themeColor="text1" w:themeTint="BF"/>
      <w:sz w:val="24"/>
    </w:rPr>
  </w:style>
  <w:style w:type="paragraph" w:styleId="TOCHeading">
    <w:name w:val="TOC Heading"/>
    <w:basedOn w:val="Heading1"/>
    <w:next w:val="Normal"/>
    <w:uiPriority w:val="39"/>
    <w:unhideWhenUsed/>
    <w:qFormat/>
    <w:rsid w:val="00425A7A"/>
    <w:pPr>
      <w:spacing w:line="259" w:lineRule="auto"/>
      <w:jc w:val="left"/>
      <w:outlineLvl w:val="9"/>
    </w:pPr>
    <w:rPr>
      <w:rFonts w:asciiTheme="majorHAnsi" w:hAnsiTheme="majorHAnsi"/>
      <w:b w:val="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publishing.service.gov.uk/media/6228726cd3bf7f158c844f65/Final_report.pdf" TargetMode="External"/><Relationship Id="rId18" Type="http://schemas.openxmlformats.org/officeDocument/2006/relationships/hyperlink" Target="https://www.google.com/search?q=https://www.gov.uk/government/statistics/fostering-in-england-2023-to-2024"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v.uk/government/publications/childrens-social-care-market-study-final-report" TargetMode="External"/><Relationship Id="rId17" Type="http://schemas.openxmlformats.org/officeDocument/2006/relationships/hyperlink" Target="https://www.instituteforgovernment.org.uk/publication/performance-tracker-2025/local-services/children-social-care" TargetMode="External"/><Relationship Id="rId2" Type="http://schemas.openxmlformats.org/officeDocument/2006/relationships/customXml" Target="../customXml/item2.xml"/><Relationship Id="rId16" Type="http://schemas.openxmlformats.org/officeDocument/2006/relationships/hyperlink" Target="https://www.theguardian.com/society/2025/jul/07/nearly-a-quarter-of-foster-places-in-england-provided-by-private-equity-backed-firm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hildrenscommissioner.gov.uk/wp-content/uploads/2020/11/cco-private-provision-in-childrens-social-care.pdf" TargetMode="External"/><Relationship Id="rId5" Type="http://schemas.openxmlformats.org/officeDocument/2006/relationships/settings" Target="settings.xml"/><Relationship Id="rId15" Type="http://schemas.openxmlformats.org/officeDocument/2006/relationships/hyperlink" Target="https://www.firstshowing.net/schedule2025/"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ogle.com/search?q=https://www.gov.uk/government/statistics/announcements/children-looked-after-in-england-including-adoption-2024-to-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D89A06E-E0BD-451B-97A6-E4ED7DA16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34</Pages>
  <Words>9749</Words>
  <Characters>55575</Characters>
  <Application>Microsoft Office Word</Application>
  <DocSecurity>0</DocSecurity>
  <Lines>463</Lines>
  <Paragraphs>130</Paragraphs>
  <ScaleCrop>false</ScaleCrop>
  <Company/>
  <LinksUpToDate>false</LinksUpToDate>
  <CharactersWithSpaces>65194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Robayat Hasan</cp:lastModifiedBy>
  <cp:revision>88</cp:revision>
  <dcterms:created xsi:type="dcterms:W3CDTF">2026-03-01T21:30:00Z</dcterms:created>
  <dcterms:modified xsi:type="dcterms:W3CDTF">2026-04-01T23:53:00Z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827091FBE427C02396AACC69EE7004C3_31</vt:lpwstr>
  </property>
  <property fmtid="{D5CDD505-2E9C-101B-9397-08002B2CF9AE}" pid="3" name="KSOProductBuildVer">
    <vt:lpwstr>3081-11.37.40</vt:lpwstr>
  </property>
</Properties>
</file>