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3C7C3" w14:textId="77777777" w:rsidR="00496581" w:rsidRPr="00890F0B" w:rsidRDefault="00496581" w:rsidP="00635901">
      <w:pPr>
        <w:pStyle w:val="NormalWeb"/>
        <w:shd w:val="clear" w:color="auto" w:fill="FFFFFF"/>
        <w:spacing w:before="0" w:beforeAutospacing="0" w:after="0" w:afterAutospacing="0"/>
        <w:textAlignment w:val="baseline"/>
        <w:rPr>
          <w:rFonts w:asciiTheme="minorHAnsi" w:hAnsiTheme="minorHAnsi" w:cstheme="minorHAnsi"/>
          <w:color w:val="000000"/>
          <w:sz w:val="32"/>
          <w:szCs w:val="32"/>
        </w:rPr>
      </w:pPr>
    </w:p>
    <w:p w14:paraId="674529CE" w14:textId="0EA1C591" w:rsidR="00890F0B" w:rsidRPr="00890F0B" w:rsidRDefault="00890F0B">
      <w:pPr>
        <w:rPr>
          <w:sz w:val="32"/>
          <w:szCs w:val="32"/>
        </w:rPr>
      </w:pPr>
      <w:r w:rsidRPr="00890F0B">
        <w:rPr>
          <w:sz w:val="32"/>
          <w:szCs w:val="32"/>
        </w:rPr>
        <w:t>Introduction to Research Skills in Care-</w:t>
      </w:r>
    </w:p>
    <w:p w14:paraId="7F7ECA32" w14:textId="6888121D" w:rsidR="00890F0B" w:rsidRPr="00890F0B" w:rsidRDefault="00890F0B">
      <w:pPr>
        <w:rPr>
          <w:sz w:val="32"/>
          <w:szCs w:val="32"/>
        </w:rPr>
      </w:pPr>
      <w:r w:rsidRPr="00890F0B">
        <w:rPr>
          <w:sz w:val="32"/>
          <w:szCs w:val="32"/>
        </w:rPr>
        <w:t>BMHP4013</w:t>
      </w:r>
    </w:p>
    <w:p w14:paraId="472BD9E5" w14:textId="06FCA21D" w:rsidR="00890F0B" w:rsidRPr="00890F0B" w:rsidRDefault="00890F0B">
      <w:pPr>
        <w:rPr>
          <w:sz w:val="32"/>
          <w:szCs w:val="32"/>
        </w:rPr>
      </w:pPr>
      <w:r w:rsidRPr="00890F0B">
        <w:rPr>
          <w:sz w:val="32"/>
          <w:szCs w:val="32"/>
        </w:rPr>
        <w:t>Case-finding in clinical practice: An appropriate strategy for dementia identification</w:t>
      </w:r>
    </w:p>
    <w:p w14:paraId="24E3F752" w14:textId="41769C27" w:rsidR="00890F0B" w:rsidRDefault="00890F0B">
      <w:pPr>
        <w:rPr>
          <w:sz w:val="32"/>
          <w:szCs w:val="32"/>
        </w:rPr>
      </w:pPr>
      <w:r w:rsidRPr="00890F0B">
        <w:rPr>
          <w:sz w:val="32"/>
          <w:szCs w:val="32"/>
        </w:rPr>
        <w:t>Rachel Fisher- 2023498</w:t>
      </w:r>
    </w:p>
    <w:p w14:paraId="7E515589" w14:textId="77777777" w:rsidR="00890F0B" w:rsidRPr="00890F0B" w:rsidRDefault="00890F0B">
      <w:pPr>
        <w:rPr>
          <w:sz w:val="32"/>
          <w:szCs w:val="32"/>
        </w:rPr>
      </w:pPr>
    </w:p>
    <w:p w14:paraId="569551D2" w14:textId="3970D349" w:rsidR="00890F0B" w:rsidRDefault="00890F0B">
      <w:pPr>
        <w:rPr>
          <w:sz w:val="24"/>
          <w:szCs w:val="24"/>
        </w:rPr>
      </w:pPr>
    </w:p>
    <w:p w14:paraId="386663DF" w14:textId="4B123F5F" w:rsidR="00890F0B" w:rsidRDefault="00890F0B">
      <w:pPr>
        <w:rPr>
          <w:sz w:val="24"/>
          <w:szCs w:val="24"/>
        </w:rPr>
      </w:pPr>
    </w:p>
    <w:p w14:paraId="161605CB" w14:textId="65E8EDE6" w:rsidR="00890F0B" w:rsidRDefault="00890F0B">
      <w:pPr>
        <w:rPr>
          <w:sz w:val="24"/>
          <w:szCs w:val="24"/>
        </w:rPr>
      </w:pPr>
    </w:p>
    <w:p w14:paraId="33FB7064" w14:textId="50136C04" w:rsidR="00890F0B" w:rsidRDefault="00890F0B">
      <w:pPr>
        <w:rPr>
          <w:sz w:val="24"/>
          <w:szCs w:val="24"/>
        </w:rPr>
      </w:pPr>
    </w:p>
    <w:p w14:paraId="1423BE6E" w14:textId="3A4D47CB" w:rsidR="00890F0B" w:rsidRDefault="00890F0B">
      <w:pPr>
        <w:rPr>
          <w:sz w:val="24"/>
          <w:szCs w:val="24"/>
        </w:rPr>
      </w:pPr>
    </w:p>
    <w:p w14:paraId="41C81BAD" w14:textId="34DA8906" w:rsidR="00890F0B" w:rsidRDefault="00890F0B">
      <w:pPr>
        <w:rPr>
          <w:sz w:val="24"/>
          <w:szCs w:val="24"/>
        </w:rPr>
      </w:pPr>
    </w:p>
    <w:p w14:paraId="3EC78877" w14:textId="07CB1C8B" w:rsidR="00890F0B" w:rsidRDefault="00890F0B">
      <w:pPr>
        <w:rPr>
          <w:sz w:val="24"/>
          <w:szCs w:val="24"/>
        </w:rPr>
      </w:pPr>
    </w:p>
    <w:p w14:paraId="1612B5C6" w14:textId="66D42606" w:rsidR="00890F0B" w:rsidRDefault="00890F0B">
      <w:pPr>
        <w:rPr>
          <w:sz w:val="24"/>
          <w:szCs w:val="24"/>
        </w:rPr>
      </w:pPr>
    </w:p>
    <w:p w14:paraId="73C39DC0" w14:textId="3287CC55" w:rsidR="00890F0B" w:rsidRDefault="00890F0B">
      <w:pPr>
        <w:rPr>
          <w:sz w:val="24"/>
          <w:szCs w:val="24"/>
        </w:rPr>
      </w:pPr>
    </w:p>
    <w:p w14:paraId="1EB69CD7" w14:textId="5EABB447" w:rsidR="00890F0B" w:rsidRDefault="00890F0B">
      <w:pPr>
        <w:rPr>
          <w:sz w:val="24"/>
          <w:szCs w:val="24"/>
        </w:rPr>
      </w:pPr>
    </w:p>
    <w:p w14:paraId="7C2FEF44" w14:textId="55FAFDFC" w:rsidR="00890F0B" w:rsidRDefault="00890F0B">
      <w:pPr>
        <w:rPr>
          <w:sz w:val="24"/>
          <w:szCs w:val="24"/>
        </w:rPr>
      </w:pPr>
    </w:p>
    <w:p w14:paraId="18EE972C" w14:textId="77777777" w:rsidR="00890F0B" w:rsidRDefault="00890F0B">
      <w:pPr>
        <w:rPr>
          <w:sz w:val="24"/>
          <w:szCs w:val="24"/>
        </w:rPr>
      </w:pPr>
    </w:p>
    <w:p w14:paraId="65C1A0FC" w14:textId="5049BDC3" w:rsidR="00890F0B" w:rsidRDefault="00890F0B">
      <w:pPr>
        <w:rPr>
          <w:sz w:val="24"/>
          <w:szCs w:val="24"/>
        </w:rPr>
      </w:pPr>
    </w:p>
    <w:p w14:paraId="3801AFFE" w14:textId="77777777" w:rsidR="00890F0B" w:rsidRDefault="00890F0B">
      <w:pPr>
        <w:rPr>
          <w:sz w:val="24"/>
          <w:szCs w:val="24"/>
        </w:rPr>
      </w:pPr>
    </w:p>
    <w:p w14:paraId="34B6B2D4" w14:textId="77777777" w:rsidR="00890F0B" w:rsidRDefault="00890F0B">
      <w:pPr>
        <w:rPr>
          <w:sz w:val="24"/>
          <w:szCs w:val="24"/>
        </w:rPr>
      </w:pPr>
    </w:p>
    <w:p w14:paraId="2B8D986C" w14:textId="77777777" w:rsidR="00890F0B" w:rsidRDefault="00890F0B">
      <w:pPr>
        <w:rPr>
          <w:sz w:val="24"/>
          <w:szCs w:val="24"/>
        </w:rPr>
      </w:pPr>
    </w:p>
    <w:p w14:paraId="6705CB31" w14:textId="77777777" w:rsidR="00890F0B" w:rsidRDefault="00890F0B">
      <w:pPr>
        <w:rPr>
          <w:sz w:val="24"/>
          <w:szCs w:val="24"/>
        </w:rPr>
      </w:pPr>
    </w:p>
    <w:p w14:paraId="15EC530A" w14:textId="77777777" w:rsidR="00890F0B" w:rsidRDefault="00890F0B">
      <w:pPr>
        <w:rPr>
          <w:sz w:val="24"/>
          <w:szCs w:val="24"/>
        </w:rPr>
      </w:pPr>
    </w:p>
    <w:p w14:paraId="278E769F" w14:textId="77777777" w:rsidR="00890F0B" w:rsidRDefault="00890F0B">
      <w:pPr>
        <w:rPr>
          <w:sz w:val="24"/>
          <w:szCs w:val="24"/>
        </w:rPr>
      </w:pPr>
    </w:p>
    <w:p w14:paraId="2D00FCEF" w14:textId="77777777" w:rsidR="00890F0B" w:rsidRDefault="00890F0B">
      <w:pPr>
        <w:rPr>
          <w:sz w:val="24"/>
          <w:szCs w:val="24"/>
        </w:rPr>
      </w:pPr>
    </w:p>
    <w:p w14:paraId="573EC57E" w14:textId="701C3586" w:rsidR="00890F0B" w:rsidRDefault="00890F0B">
      <w:pPr>
        <w:rPr>
          <w:sz w:val="24"/>
          <w:szCs w:val="24"/>
        </w:rPr>
      </w:pPr>
    </w:p>
    <w:p w14:paraId="00BC16F7" w14:textId="77777777" w:rsidR="00890F0B" w:rsidRDefault="00890F0B">
      <w:pPr>
        <w:rPr>
          <w:sz w:val="24"/>
          <w:szCs w:val="24"/>
        </w:rPr>
      </w:pPr>
    </w:p>
    <w:p w14:paraId="38D7714E" w14:textId="051BDE08" w:rsidR="00890F0B" w:rsidRDefault="00890F0B">
      <w:pPr>
        <w:rPr>
          <w:sz w:val="32"/>
          <w:szCs w:val="32"/>
        </w:rPr>
      </w:pPr>
      <w:r w:rsidRPr="00890F0B">
        <w:rPr>
          <w:sz w:val="32"/>
          <w:szCs w:val="32"/>
        </w:rPr>
        <w:t xml:space="preserve">Contents </w:t>
      </w:r>
    </w:p>
    <w:p w14:paraId="19217E73" w14:textId="660FBBBD" w:rsidR="00890F0B" w:rsidRPr="007545BA" w:rsidRDefault="007545BA" w:rsidP="007545BA">
      <w:pPr>
        <w:pStyle w:val="ListParagraph"/>
        <w:numPr>
          <w:ilvl w:val="0"/>
          <w:numId w:val="3"/>
        </w:numPr>
        <w:rPr>
          <w:sz w:val="24"/>
          <w:szCs w:val="24"/>
        </w:rPr>
      </w:pPr>
      <w:r w:rsidRPr="007545BA">
        <w:rPr>
          <w:sz w:val="24"/>
          <w:szCs w:val="24"/>
        </w:rPr>
        <w:t>Title Page – P.1</w:t>
      </w:r>
    </w:p>
    <w:p w14:paraId="7E679017" w14:textId="71797C48" w:rsidR="007545BA" w:rsidRDefault="007545BA" w:rsidP="007545BA">
      <w:pPr>
        <w:pStyle w:val="ListParagraph"/>
        <w:numPr>
          <w:ilvl w:val="0"/>
          <w:numId w:val="3"/>
        </w:numPr>
        <w:rPr>
          <w:sz w:val="24"/>
          <w:szCs w:val="24"/>
        </w:rPr>
      </w:pPr>
      <w:r>
        <w:rPr>
          <w:sz w:val="24"/>
          <w:szCs w:val="24"/>
        </w:rPr>
        <w:t>Contents – P.2</w:t>
      </w:r>
    </w:p>
    <w:p w14:paraId="5CA1D529" w14:textId="3FA69110" w:rsidR="007545BA" w:rsidRDefault="007545BA" w:rsidP="007545BA">
      <w:pPr>
        <w:pStyle w:val="ListParagraph"/>
        <w:numPr>
          <w:ilvl w:val="0"/>
          <w:numId w:val="3"/>
        </w:numPr>
        <w:rPr>
          <w:sz w:val="24"/>
          <w:szCs w:val="24"/>
        </w:rPr>
      </w:pPr>
      <w:r>
        <w:rPr>
          <w:sz w:val="24"/>
          <w:szCs w:val="24"/>
        </w:rPr>
        <w:t xml:space="preserve">Introduction – P.3 </w:t>
      </w:r>
    </w:p>
    <w:p w14:paraId="7417DF63" w14:textId="433CBE4A" w:rsidR="007545BA" w:rsidRDefault="007545BA" w:rsidP="007545BA">
      <w:pPr>
        <w:pStyle w:val="ListParagraph"/>
        <w:numPr>
          <w:ilvl w:val="0"/>
          <w:numId w:val="3"/>
        </w:numPr>
        <w:rPr>
          <w:sz w:val="24"/>
          <w:szCs w:val="24"/>
        </w:rPr>
      </w:pPr>
      <w:r>
        <w:rPr>
          <w:sz w:val="24"/>
          <w:szCs w:val="24"/>
        </w:rPr>
        <w:t>Search Strategy – P.3</w:t>
      </w:r>
    </w:p>
    <w:p w14:paraId="0C5D0782" w14:textId="0745E884" w:rsidR="007545BA" w:rsidRDefault="007545BA" w:rsidP="007545BA">
      <w:pPr>
        <w:pStyle w:val="ListParagraph"/>
        <w:numPr>
          <w:ilvl w:val="0"/>
          <w:numId w:val="3"/>
        </w:numPr>
        <w:rPr>
          <w:sz w:val="24"/>
          <w:szCs w:val="24"/>
        </w:rPr>
      </w:pPr>
      <w:r>
        <w:rPr>
          <w:sz w:val="24"/>
          <w:szCs w:val="24"/>
        </w:rPr>
        <w:t>Review of the Article - P.4-P.5</w:t>
      </w:r>
    </w:p>
    <w:p w14:paraId="23E87855" w14:textId="28AA930F" w:rsidR="007545BA" w:rsidRDefault="007545BA" w:rsidP="007545BA">
      <w:pPr>
        <w:pStyle w:val="ListParagraph"/>
        <w:numPr>
          <w:ilvl w:val="0"/>
          <w:numId w:val="3"/>
        </w:numPr>
        <w:rPr>
          <w:sz w:val="24"/>
          <w:szCs w:val="24"/>
        </w:rPr>
      </w:pPr>
      <w:r>
        <w:rPr>
          <w:sz w:val="24"/>
          <w:szCs w:val="24"/>
        </w:rPr>
        <w:t>Conclusion - P.6</w:t>
      </w:r>
    </w:p>
    <w:p w14:paraId="62A348B9" w14:textId="57041FFC" w:rsidR="007545BA" w:rsidRDefault="007545BA" w:rsidP="007545BA">
      <w:pPr>
        <w:pStyle w:val="ListParagraph"/>
        <w:numPr>
          <w:ilvl w:val="0"/>
          <w:numId w:val="3"/>
        </w:numPr>
        <w:rPr>
          <w:sz w:val="24"/>
          <w:szCs w:val="24"/>
        </w:rPr>
      </w:pPr>
      <w:r>
        <w:rPr>
          <w:sz w:val="24"/>
          <w:szCs w:val="24"/>
        </w:rPr>
        <w:t xml:space="preserve">References – P.7 </w:t>
      </w:r>
    </w:p>
    <w:p w14:paraId="4BAFC01D" w14:textId="77777777" w:rsidR="007545BA" w:rsidRPr="00890F0B" w:rsidRDefault="007545BA">
      <w:pPr>
        <w:rPr>
          <w:sz w:val="24"/>
          <w:szCs w:val="24"/>
        </w:rPr>
      </w:pPr>
    </w:p>
    <w:p w14:paraId="1503170D" w14:textId="77777777" w:rsidR="00890F0B" w:rsidRDefault="00890F0B">
      <w:pPr>
        <w:rPr>
          <w:sz w:val="24"/>
          <w:szCs w:val="24"/>
        </w:rPr>
      </w:pPr>
    </w:p>
    <w:p w14:paraId="0C5334A0" w14:textId="77777777" w:rsidR="00890F0B" w:rsidRDefault="00890F0B">
      <w:pPr>
        <w:rPr>
          <w:sz w:val="24"/>
          <w:szCs w:val="24"/>
        </w:rPr>
      </w:pPr>
    </w:p>
    <w:p w14:paraId="50D6A75D" w14:textId="77777777" w:rsidR="00890F0B" w:rsidRDefault="00890F0B">
      <w:pPr>
        <w:rPr>
          <w:sz w:val="24"/>
          <w:szCs w:val="24"/>
        </w:rPr>
      </w:pPr>
    </w:p>
    <w:p w14:paraId="7C3E851E" w14:textId="77777777" w:rsidR="00890F0B" w:rsidRDefault="00890F0B">
      <w:pPr>
        <w:rPr>
          <w:sz w:val="24"/>
          <w:szCs w:val="24"/>
        </w:rPr>
      </w:pPr>
    </w:p>
    <w:p w14:paraId="76E6E5B6" w14:textId="77777777" w:rsidR="00890F0B" w:rsidRDefault="00890F0B">
      <w:pPr>
        <w:rPr>
          <w:sz w:val="24"/>
          <w:szCs w:val="24"/>
        </w:rPr>
      </w:pPr>
    </w:p>
    <w:p w14:paraId="1DB9164C" w14:textId="77777777" w:rsidR="00890F0B" w:rsidRDefault="00890F0B">
      <w:pPr>
        <w:rPr>
          <w:sz w:val="24"/>
          <w:szCs w:val="24"/>
        </w:rPr>
      </w:pPr>
    </w:p>
    <w:p w14:paraId="6FA4B24D" w14:textId="77777777" w:rsidR="00890F0B" w:rsidRDefault="00890F0B">
      <w:pPr>
        <w:rPr>
          <w:sz w:val="24"/>
          <w:szCs w:val="24"/>
        </w:rPr>
      </w:pPr>
    </w:p>
    <w:p w14:paraId="26054A95" w14:textId="77777777" w:rsidR="00890F0B" w:rsidRDefault="00890F0B">
      <w:pPr>
        <w:rPr>
          <w:sz w:val="24"/>
          <w:szCs w:val="24"/>
        </w:rPr>
      </w:pPr>
    </w:p>
    <w:p w14:paraId="22884748" w14:textId="77777777" w:rsidR="00890F0B" w:rsidRDefault="00890F0B">
      <w:pPr>
        <w:rPr>
          <w:sz w:val="24"/>
          <w:szCs w:val="24"/>
        </w:rPr>
      </w:pPr>
    </w:p>
    <w:p w14:paraId="270162D6" w14:textId="77777777" w:rsidR="00890F0B" w:rsidRDefault="00890F0B">
      <w:pPr>
        <w:rPr>
          <w:sz w:val="24"/>
          <w:szCs w:val="24"/>
        </w:rPr>
      </w:pPr>
    </w:p>
    <w:p w14:paraId="6753A77B" w14:textId="77777777" w:rsidR="00890F0B" w:rsidRDefault="00890F0B">
      <w:pPr>
        <w:rPr>
          <w:sz w:val="24"/>
          <w:szCs w:val="24"/>
        </w:rPr>
      </w:pPr>
    </w:p>
    <w:p w14:paraId="1B06B53A" w14:textId="77777777" w:rsidR="00890F0B" w:rsidRDefault="00890F0B">
      <w:pPr>
        <w:rPr>
          <w:sz w:val="24"/>
          <w:szCs w:val="24"/>
        </w:rPr>
      </w:pPr>
    </w:p>
    <w:p w14:paraId="57C0A538" w14:textId="77777777" w:rsidR="00890F0B" w:rsidRDefault="00890F0B">
      <w:pPr>
        <w:rPr>
          <w:sz w:val="24"/>
          <w:szCs w:val="24"/>
        </w:rPr>
      </w:pPr>
    </w:p>
    <w:p w14:paraId="52E6FD32" w14:textId="77777777" w:rsidR="00890F0B" w:rsidRDefault="00890F0B">
      <w:pPr>
        <w:rPr>
          <w:sz w:val="24"/>
          <w:szCs w:val="24"/>
        </w:rPr>
      </w:pPr>
    </w:p>
    <w:p w14:paraId="5A924A6E" w14:textId="77777777" w:rsidR="00890F0B" w:rsidRDefault="00890F0B">
      <w:pPr>
        <w:rPr>
          <w:sz w:val="24"/>
          <w:szCs w:val="24"/>
        </w:rPr>
      </w:pPr>
    </w:p>
    <w:p w14:paraId="23F81040" w14:textId="77777777" w:rsidR="00890F0B" w:rsidRDefault="00890F0B">
      <w:pPr>
        <w:rPr>
          <w:sz w:val="24"/>
          <w:szCs w:val="24"/>
        </w:rPr>
      </w:pPr>
    </w:p>
    <w:p w14:paraId="17D149B2" w14:textId="77777777" w:rsidR="00890F0B" w:rsidRDefault="00890F0B">
      <w:pPr>
        <w:rPr>
          <w:sz w:val="24"/>
          <w:szCs w:val="24"/>
        </w:rPr>
      </w:pPr>
    </w:p>
    <w:p w14:paraId="7EEB5B55" w14:textId="77777777" w:rsidR="00890F0B" w:rsidRDefault="00890F0B">
      <w:pPr>
        <w:rPr>
          <w:sz w:val="24"/>
          <w:szCs w:val="24"/>
        </w:rPr>
      </w:pPr>
    </w:p>
    <w:p w14:paraId="1193E8D9" w14:textId="77777777" w:rsidR="00890F0B" w:rsidRDefault="00890F0B">
      <w:pPr>
        <w:rPr>
          <w:sz w:val="24"/>
          <w:szCs w:val="24"/>
        </w:rPr>
      </w:pPr>
    </w:p>
    <w:p w14:paraId="4842083E" w14:textId="77777777" w:rsidR="00890F0B" w:rsidRDefault="00890F0B">
      <w:pPr>
        <w:rPr>
          <w:sz w:val="24"/>
          <w:szCs w:val="24"/>
        </w:rPr>
      </w:pPr>
    </w:p>
    <w:p w14:paraId="1763AED7" w14:textId="77777777" w:rsidR="007545BA" w:rsidRDefault="007545BA">
      <w:pPr>
        <w:rPr>
          <w:sz w:val="24"/>
          <w:szCs w:val="24"/>
        </w:rPr>
      </w:pPr>
    </w:p>
    <w:p w14:paraId="6D971136" w14:textId="77777777" w:rsidR="007545BA" w:rsidRDefault="007545BA">
      <w:pPr>
        <w:rPr>
          <w:sz w:val="24"/>
          <w:szCs w:val="24"/>
        </w:rPr>
      </w:pPr>
    </w:p>
    <w:p w14:paraId="2F87CFC5" w14:textId="66372BC5" w:rsidR="00F65069" w:rsidRDefault="00F65069">
      <w:pPr>
        <w:rPr>
          <w:sz w:val="24"/>
          <w:szCs w:val="24"/>
        </w:rPr>
      </w:pPr>
      <w:r>
        <w:rPr>
          <w:sz w:val="24"/>
          <w:szCs w:val="24"/>
        </w:rPr>
        <w:t>Introduction:</w:t>
      </w:r>
    </w:p>
    <w:p w14:paraId="79125AD3" w14:textId="1EF17367" w:rsidR="00CC5447" w:rsidRPr="00B571E5" w:rsidRDefault="00CC5447" w:rsidP="00C05C50">
      <w:pPr>
        <w:numPr>
          <w:ilvl w:val="0"/>
          <w:numId w:val="1"/>
        </w:numPr>
        <w:shd w:val="clear" w:color="auto" w:fill="FFFFFF"/>
        <w:spacing w:before="100" w:beforeAutospacing="1" w:after="100" w:afterAutospacing="1" w:line="240" w:lineRule="auto"/>
        <w:rPr>
          <w:sz w:val="24"/>
          <w:szCs w:val="24"/>
        </w:rPr>
      </w:pPr>
      <w:r w:rsidRPr="00B571E5">
        <w:rPr>
          <w:sz w:val="24"/>
          <w:szCs w:val="24"/>
        </w:rPr>
        <w:t xml:space="preserve">Dementia is an umbrella term used for a cluster of neurological disorders of the brain. </w:t>
      </w:r>
      <w:r w:rsidR="00AB13DA" w:rsidRPr="00B571E5">
        <w:rPr>
          <w:sz w:val="24"/>
          <w:szCs w:val="24"/>
        </w:rPr>
        <w:t xml:space="preserve">It can affect anyone but more so the elderly. There are over 200 types of dementia but the most diagnosed are </w:t>
      </w:r>
      <w:proofErr w:type="spellStart"/>
      <w:r w:rsidR="00AB13DA" w:rsidRPr="00B571E5">
        <w:rPr>
          <w:sz w:val="24"/>
          <w:szCs w:val="24"/>
        </w:rPr>
        <w:t>Alzhiemer</w:t>
      </w:r>
      <w:r w:rsidR="00890F0B">
        <w:rPr>
          <w:sz w:val="24"/>
          <w:szCs w:val="24"/>
        </w:rPr>
        <w:t>’s</w:t>
      </w:r>
      <w:proofErr w:type="spellEnd"/>
      <w:r w:rsidR="00AB13DA" w:rsidRPr="00B571E5">
        <w:rPr>
          <w:sz w:val="24"/>
          <w:szCs w:val="24"/>
        </w:rPr>
        <w:t xml:space="preserve"> and Vascular Dementia. Dementia </w:t>
      </w:r>
      <w:r w:rsidR="00890F0B" w:rsidRPr="00B571E5">
        <w:rPr>
          <w:sz w:val="24"/>
          <w:szCs w:val="24"/>
        </w:rPr>
        <w:t>damage</w:t>
      </w:r>
      <w:r w:rsidR="00890F0B">
        <w:rPr>
          <w:sz w:val="24"/>
          <w:szCs w:val="24"/>
        </w:rPr>
        <w:t>’s</w:t>
      </w:r>
      <w:r w:rsidR="00890F0B" w:rsidRPr="00B571E5">
        <w:rPr>
          <w:sz w:val="24"/>
          <w:szCs w:val="24"/>
        </w:rPr>
        <w:t xml:space="preserve"> the</w:t>
      </w:r>
      <w:r w:rsidR="00AB13DA" w:rsidRPr="00B571E5">
        <w:rPr>
          <w:sz w:val="24"/>
          <w:szCs w:val="24"/>
        </w:rPr>
        <w:t xml:space="preserve"> nerves in the brain cells so messages from and to the brain </w:t>
      </w:r>
      <w:proofErr w:type="gramStart"/>
      <w:r w:rsidR="00AB13DA" w:rsidRPr="00B571E5">
        <w:rPr>
          <w:sz w:val="24"/>
          <w:szCs w:val="24"/>
        </w:rPr>
        <w:t>cant</w:t>
      </w:r>
      <w:proofErr w:type="gramEnd"/>
      <w:r w:rsidR="00AB13DA" w:rsidRPr="00B571E5">
        <w:rPr>
          <w:sz w:val="24"/>
          <w:szCs w:val="24"/>
        </w:rPr>
        <w:t xml:space="preserve"> be sent effectively causing the sufferers body to not function properly. </w:t>
      </w:r>
      <w:r w:rsidR="00F8146B" w:rsidRPr="00B571E5">
        <w:rPr>
          <w:sz w:val="24"/>
          <w:szCs w:val="24"/>
        </w:rPr>
        <w:t xml:space="preserve">(Dementia UK 2021). There are around 850.000 people who suffer with Dementia in the UK </w:t>
      </w:r>
      <w:r w:rsidR="00F8146B" w:rsidRPr="00B571E5">
        <w:rPr>
          <w:rFonts w:cstheme="minorHAnsi"/>
          <w:sz w:val="24"/>
          <w:szCs w:val="24"/>
        </w:rPr>
        <w:t>alone</w:t>
      </w:r>
      <w:r w:rsidR="00F611DF" w:rsidRPr="00B571E5">
        <w:rPr>
          <w:rFonts w:cstheme="minorHAnsi"/>
          <w:sz w:val="24"/>
          <w:szCs w:val="24"/>
        </w:rPr>
        <w:t xml:space="preserve"> </w:t>
      </w:r>
      <w:r w:rsidR="00B571E5" w:rsidRPr="00B571E5">
        <w:rPr>
          <w:rFonts w:cstheme="minorHAnsi"/>
          <w:sz w:val="24"/>
          <w:szCs w:val="24"/>
        </w:rPr>
        <w:t>“</w:t>
      </w:r>
      <w:r w:rsidR="00F611DF" w:rsidRPr="00B571E5">
        <w:rPr>
          <w:rFonts w:eastAsia="Times New Roman" w:cstheme="minorHAnsi"/>
          <w:color w:val="414042"/>
          <w:sz w:val="24"/>
          <w:szCs w:val="24"/>
        </w:rPr>
        <w:t>This is projected to reach 1.6 million people in the UK living with dementia in 2040</w:t>
      </w:r>
      <w:r w:rsidR="00B571E5" w:rsidRPr="00B571E5">
        <w:rPr>
          <w:rFonts w:eastAsia="Times New Roman" w:cstheme="minorHAnsi"/>
          <w:color w:val="414042"/>
          <w:sz w:val="24"/>
          <w:szCs w:val="24"/>
        </w:rPr>
        <w:t>”</w:t>
      </w:r>
      <w:r w:rsidR="00B571E5">
        <w:rPr>
          <w:rFonts w:eastAsia="Times New Roman" w:cstheme="minorHAnsi"/>
          <w:color w:val="414042"/>
          <w:sz w:val="24"/>
          <w:szCs w:val="24"/>
        </w:rPr>
        <w:t xml:space="preserve"> (Alzheimer’s Society 2019). Whilst preparing to write a report it is important</w:t>
      </w:r>
      <w:r w:rsidR="00F62DF7">
        <w:rPr>
          <w:rFonts w:eastAsia="Times New Roman" w:cstheme="minorHAnsi"/>
          <w:color w:val="414042"/>
          <w:sz w:val="24"/>
          <w:szCs w:val="24"/>
        </w:rPr>
        <w:t xml:space="preserve"> that you do as much research as possible to be sure that you have gathered enough evidence to back up your work. As simple as research sounds there is an array of things that need to be done to conduct research. It is important to search for the key terms you are searching for and how to break down the search getting the important information that is needed to complete the report. Evidence based practice is used to source the best available evidence surrounding the content in this report. This entails searching for several sources from journals, articles and online information from reputable studies.</w:t>
      </w:r>
      <w:r w:rsidR="00494DF7">
        <w:rPr>
          <w:rFonts w:eastAsia="Times New Roman" w:cstheme="minorHAnsi"/>
          <w:color w:val="414042"/>
          <w:sz w:val="24"/>
          <w:szCs w:val="24"/>
        </w:rPr>
        <w:t xml:space="preserve"> The purpose of this report is to critique a journal article based on Dementia</w:t>
      </w:r>
      <w:r w:rsidR="00D37615">
        <w:rPr>
          <w:rFonts w:eastAsia="Times New Roman" w:cstheme="minorHAnsi"/>
          <w:color w:val="414042"/>
          <w:sz w:val="24"/>
          <w:szCs w:val="24"/>
        </w:rPr>
        <w:t xml:space="preserve"> alongside case finding and screening for the individuals labelled with Dementia.</w:t>
      </w:r>
    </w:p>
    <w:p w14:paraId="4B84D21C" w14:textId="4BAF10CB" w:rsidR="00064418" w:rsidRDefault="00064418">
      <w:pPr>
        <w:rPr>
          <w:rFonts w:cstheme="minorHAnsi"/>
          <w:color w:val="333333"/>
          <w:sz w:val="24"/>
          <w:szCs w:val="24"/>
        </w:rPr>
      </w:pPr>
    </w:p>
    <w:p w14:paraId="7CEE3224" w14:textId="590677FA" w:rsidR="00282ED2" w:rsidRDefault="00282ED2">
      <w:pPr>
        <w:rPr>
          <w:rFonts w:cstheme="minorHAnsi"/>
          <w:color w:val="333333"/>
          <w:sz w:val="24"/>
          <w:szCs w:val="24"/>
        </w:rPr>
      </w:pPr>
    </w:p>
    <w:p w14:paraId="6835970C" w14:textId="3B0F8403" w:rsidR="00282ED2" w:rsidRDefault="00282ED2">
      <w:pPr>
        <w:rPr>
          <w:rFonts w:cstheme="minorHAnsi"/>
          <w:color w:val="333333"/>
          <w:sz w:val="24"/>
          <w:szCs w:val="24"/>
        </w:rPr>
      </w:pPr>
      <w:r>
        <w:rPr>
          <w:rFonts w:cstheme="minorHAnsi"/>
          <w:color w:val="333333"/>
          <w:sz w:val="24"/>
          <w:szCs w:val="24"/>
        </w:rPr>
        <w:t>Strategy:</w:t>
      </w:r>
    </w:p>
    <w:p w14:paraId="5D482BCC" w14:textId="218DC565" w:rsidR="00282ED2" w:rsidRDefault="00282ED2">
      <w:pPr>
        <w:rPr>
          <w:rFonts w:cstheme="minorHAnsi"/>
          <w:sz w:val="24"/>
          <w:szCs w:val="24"/>
        </w:rPr>
      </w:pPr>
      <w:r>
        <w:rPr>
          <w:rFonts w:cstheme="minorHAnsi"/>
          <w:sz w:val="24"/>
          <w:szCs w:val="24"/>
        </w:rPr>
        <w:t>During the search for information the key words that were used were Dementia,</w:t>
      </w:r>
      <w:r w:rsidR="00D43628">
        <w:rPr>
          <w:rFonts w:cstheme="minorHAnsi"/>
          <w:sz w:val="24"/>
          <w:szCs w:val="24"/>
        </w:rPr>
        <w:t xml:space="preserve"> </w:t>
      </w:r>
      <w:r w:rsidR="00494DF7">
        <w:rPr>
          <w:rFonts w:cstheme="minorHAnsi"/>
          <w:sz w:val="24"/>
          <w:szCs w:val="24"/>
        </w:rPr>
        <w:t>Alzheimer’s and</w:t>
      </w:r>
      <w:r>
        <w:rPr>
          <w:rFonts w:cstheme="minorHAnsi"/>
          <w:sz w:val="24"/>
          <w:szCs w:val="24"/>
        </w:rPr>
        <w:t xml:space="preserve"> Evidence Based </w:t>
      </w:r>
      <w:r w:rsidR="00522769">
        <w:rPr>
          <w:rFonts w:cstheme="minorHAnsi"/>
          <w:sz w:val="24"/>
          <w:szCs w:val="24"/>
        </w:rPr>
        <w:t>Practice. When using Evidence-based research “Information you use to make decisions about patient care is based on sound research, not opinion” (University of Rhode Island 2015</w:t>
      </w:r>
      <w:r w:rsidR="00DD39DB">
        <w:rPr>
          <w:rFonts w:cstheme="minorHAnsi"/>
          <w:sz w:val="24"/>
          <w:szCs w:val="24"/>
        </w:rPr>
        <w:t>).</w:t>
      </w:r>
      <w:r w:rsidR="00EA7EB7">
        <w:rPr>
          <w:rFonts w:cstheme="minorHAnsi"/>
          <w:sz w:val="24"/>
          <w:szCs w:val="24"/>
        </w:rPr>
        <w:t xml:space="preserve"> </w:t>
      </w:r>
      <w:r>
        <w:rPr>
          <w:rFonts w:cstheme="minorHAnsi"/>
          <w:sz w:val="24"/>
          <w:szCs w:val="24"/>
        </w:rPr>
        <w:t xml:space="preserve">There is an array of articles that were researched online from different websites, also from the </w:t>
      </w:r>
      <w:proofErr w:type="spellStart"/>
      <w:r w:rsidR="00494DF7">
        <w:rPr>
          <w:rFonts w:cstheme="minorHAnsi"/>
          <w:sz w:val="24"/>
          <w:szCs w:val="24"/>
        </w:rPr>
        <w:t>Uw</w:t>
      </w:r>
      <w:r>
        <w:rPr>
          <w:rFonts w:cstheme="minorHAnsi"/>
          <w:sz w:val="24"/>
          <w:szCs w:val="24"/>
        </w:rPr>
        <w:t>tsd</w:t>
      </w:r>
      <w:proofErr w:type="spellEnd"/>
      <w:r>
        <w:rPr>
          <w:rFonts w:cstheme="minorHAnsi"/>
          <w:sz w:val="24"/>
          <w:szCs w:val="24"/>
        </w:rPr>
        <w:t xml:space="preserve"> online library</w:t>
      </w:r>
      <w:r w:rsidR="00494DF7">
        <w:rPr>
          <w:rFonts w:cstheme="minorHAnsi"/>
          <w:sz w:val="24"/>
          <w:szCs w:val="24"/>
        </w:rPr>
        <w:t xml:space="preserve">.  The key terms that were used to find the information in this report were Alzheimer’s and Dementia. To narrow down the search on the </w:t>
      </w:r>
      <w:proofErr w:type="spellStart"/>
      <w:r w:rsidR="00494DF7">
        <w:rPr>
          <w:rFonts w:cstheme="minorHAnsi"/>
          <w:sz w:val="24"/>
          <w:szCs w:val="24"/>
        </w:rPr>
        <w:t>Uwtsd</w:t>
      </w:r>
      <w:proofErr w:type="spellEnd"/>
      <w:r w:rsidR="00494DF7">
        <w:rPr>
          <w:rFonts w:cstheme="minorHAnsi"/>
          <w:sz w:val="24"/>
          <w:szCs w:val="24"/>
        </w:rPr>
        <w:t xml:space="preserve"> library using the advanced search tool by entering key terms and </w:t>
      </w:r>
      <w:r w:rsidR="00D43628">
        <w:rPr>
          <w:rFonts w:cstheme="minorHAnsi"/>
          <w:sz w:val="24"/>
          <w:szCs w:val="24"/>
        </w:rPr>
        <w:t>entering</w:t>
      </w:r>
      <w:r w:rsidR="00494DF7">
        <w:rPr>
          <w:rFonts w:cstheme="minorHAnsi"/>
          <w:sz w:val="24"/>
          <w:szCs w:val="24"/>
        </w:rPr>
        <w:t xml:space="preserve"> the years and countries</w:t>
      </w:r>
      <w:r w:rsidR="00D43628">
        <w:rPr>
          <w:rFonts w:cstheme="minorHAnsi"/>
          <w:sz w:val="24"/>
          <w:szCs w:val="24"/>
        </w:rPr>
        <w:t xml:space="preserve"> to find the information</w:t>
      </w:r>
      <w:r w:rsidR="00494DF7">
        <w:rPr>
          <w:rFonts w:cstheme="minorHAnsi"/>
          <w:sz w:val="24"/>
          <w:szCs w:val="24"/>
        </w:rPr>
        <w:t xml:space="preserve"> and searching for journals, articles and books then </w:t>
      </w:r>
      <w:r w:rsidR="00D43628">
        <w:rPr>
          <w:rFonts w:cstheme="minorHAnsi"/>
          <w:sz w:val="24"/>
          <w:szCs w:val="24"/>
        </w:rPr>
        <w:t xml:space="preserve">making sure </w:t>
      </w:r>
      <w:r w:rsidR="00494DF7">
        <w:rPr>
          <w:rFonts w:cstheme="minorHAnsi"/>
          <w:sz w:val="24"/>
          <w:szCs w:val="24"/>
        </w:rPr>
        <w:t>if they were peer reviewed and from a reliable source.</w:t>
      </w:r>
      <w:r w:rsidR="00D43628">
        <w:rPr>
          <w:rFonts w:cstheme="minorHAnsi"/>
          <w:sz w:val="24"/>
          <w:szCs w:val="24"/>
        </w:rPr>
        <w:t xml:space="preserve"> Through researching different </w:t>
      </w:r>
      <w:proofErr w:type="gramStart"/>
      <w:r w:rsidR="00D43628">
        <w:rPr>
          <w:rFonts w:cstheme="minorHAnsi"/>
          <w:sz w:val="24"/>
          <w:szCs w:val="24"/>
        </w:rPr>
        <w:t>sources</w:t>
      </w:r>
      <w:proofErr w:type="gramEnd"/>
      <w:r w:rsidR="00D43628">
        <w:rPr>
          <w:rFonts w:cstheme="minorHAnsi"/>
          <w:sz w:val="24"/>
          <w:szCs w:val="24"/>
        </w:rPr>
        <w:t xml:space="preserve"> themes were identified by </w:t>
      </w:r>
      <w:proofErr w:type="spellStart"/>
      <w:r w:rsidR="00D43628">
        <w:rPr>
          <w:rFonts w:cstheme="minorHAnsi"/>
          <w:sz w:val="24"/>
          <w:szCs w:val="24"/>
        </w:rPr>
        <w:t>analyzing</w:t>
      </w:r>
      <w:proofErr w:type="spellEnd"/>
      <w:r w:rsidR="00D43628">
        <w:rPr>
          <w:rFonts w:cstheme="minorHAnsi"/>
          <w:sz w:val="24"/>
          <w:szCs w:val="24"/>
        </w:rPr>
        <w:t xml:space="preserve"> qualitative data to identify common topics and patterns in my report and opinions and experiences</w:t>
      </w:r>
      <w:r w:rsidR="00DC190A">
        <w:rPr>
          <w:rFonts w:cstheme="minorHAnsi"/>
          <w:sz w:val="24"/>
          <w:szCs w:val="24"/>
        </w:rPr>
        <w:t xml:space="preserve"> to gather insights in my research.</w:t>
      </w:r>
    </w:p>
    <w:p w14:paraId="38E7322E" w14:textId="187CF331" w:rsidR="00DC190A" w:rsidRDefault="00DC190A">
      <w:pPr>
        <w:rPr>
          <w:rFonts w:cstheme="minorHAnsi"/>
          <w:sz w:val="24"/>
          <w:szCs w:val="24"/>
        </w:rPr>
      </w:pPr>
    </w:p>
    <w:p w14:paraId="7B6F4D8D" w14:textId="77777777" w:rsidR="00890F0B" w:rsidRDefault="00890F0B">
      <w:pPr>
        <w:rPr>
          <w:rFonts w:cstheme="minorHAnsi"/>
          <w:sz w:val="24"/>
          <w:szCs w:val="24"/>
        </w:rPr>
      </w:pPr>
    </w:p>
    <w:p w14:paraId="0F01EC3B" w14:textId="77777777" w:rsidR="00890F0B" w:rsidRDefault="00890F0B">
      <w:pPr>
        <w:rPr>
          <w:rFonts w:cstheme="minorHAnsi"/>
          <w:sz w:val="24"/>
          <w:szCs w:val="24"/>
        </w:rPr>
      </w:pPr>
    </w:p>
    <w:p w14:paraId="6B6873E2" w14:textId="77777777" w:rsidR="00890F0B" w:rsidRDefault="00890F0B">
      <w:pPr>
        <w:rPr>
          <w:rFonts w:cstheme="minorHAnsi"/>
          <w:sz w:val="24"/>
          <w:szCs w:val="24"/>
        </w:rPr>
      </w:pPr>
    </w:p>
    <w:p w14:paraId="51D6E729" w14:textId="77777777" w:rsidR="007545BA" w:rsidRDefault="007545BA">
      <w:pPr>
        <w:rPr>
          <w:rFonts w:cstheme="minorHAnsi"/>
          <w:sz w:val="24"/>
          <w:szCs w:val="24"/>
        </w:rPr>
      </w:pPr>
    </w:p>
    <w:p w14:paraId="02D76B27" w14:textId="577C2CFE" w:rsidR="00DC190A" w:rsidRDefault="00DC190A">
      <w:pPr>
        <w:rPr>
          <w:rFonts w:cstheme="minorHAnsi"/>
          <w:sz w:val="24"/>
          <w:szCs w:val="24"/>
        </w:rPr>
      </w:pPr>
      <w:r>
        <w:rPr>
          <w:rFonts w:cstheme="minorHAnsi"/>
          <w:sz w:val="24"/>
          <w:szCs w:val="24"/>
        </w:rPr>
        <w:t>Review</w:t>
      </w:r>
      <w:r w:rsidR="00A15424">
        <w:rPr>
          <w:rFonts w:cstheme="minorHAnsi"/>
          <w:sz w:val="24"/>
          <w:szCs w:val="24"/>
        </w:rPr>
        <w:t xml:space="preserve"> of the article:</w:t>
      </w:r>
    </w:p>
    <w:p w14:paraId="3EE048B2" w14:textId="7BDA5FA0" w:rsidR="00B476F4" w:rsidRDefault="00B476F4">
      <w:pPr>
        <w:rPr>
          <w:rFonts w:cstheme="minorHAnsi"/>
          <w:sz w:val="24"/>
          <w:szCs w:val="24"/>
        </w:rPr>
      </w:pPr>
      <w:r>
        <w:rPr>
          <w:rFonts w:cstheme="minorHAnsi"/>
          <w:sz w:val="24"/>
          <w:szCs w:val="24"/>
        </w:rPr>
        <w:t>Introduction to the Journal Article:</w:t>
      </w:r>
    </w:p>
    <w:p w14:paraId="123839E9" w14:textId="6ADFB021" w:rsidR="00A15424" w:rsidRDefault="007A57B9">
      <w:pPr>
        <w:rPr>
          <w:rFonts w:cstheme="minorHAnsi"/>
          <w:sz w:val="24"/>
          <w:szCs w:val="24"/>
        </w:rPr>
      </w:pPr>
      <w:r>
        <w:rPr>
          <w:rFonts w:cstheme="minorHAnsi"/>
          <w:sz w:val="24"/>
          <w:szCs w:val="24"/>
        </w:rPr>
        <w:t xml:space="preserve">The article that is critiqued in this report is written by </w:t>
      </w:r>
      <w:r w:rsidR="00452F46">
        <w:rPr>
          <w:rFonts w:cstheme="minorHAnsi"/>
          <w:sz w:val="24"/>
          <w:szCs w:val="24"/>
        </w:rPr>
        <w:t xml:space="preserve">Janice. M. </w:t>
      </w:r>
      <w:proofErr w:type="spellStart"/>
      <w:r w:rsidR="00452F46">
        <w:rPr>
          <w:rFonts w:cstheme="minorHAnsi"/>
          <w:sz w:val="24"/>
          <w:szCs w:val="24"/>
        </w:rPr>
        <w:t>Ranson</w:t>
      </w:r>
      <w:proofErr w:type="spellEnd"/>
      <w:r w:rsidR="00452F46">
        <w:rPr>
          <w:rFonts w:cstheme="minorHAnsi"/>
          <w:sz w:val="24"/>
          <w:szCs w:val="24"/>
        </w:rPr>
        <w:t xml:space="preserve"> </w:t>
      </w:r>
      <w:proofErr w:type="spellStart"/>
      <w:r w:rsidR="00452F46">
        <w:rPr>
          <w:rFonts w:cstheme="minorHAnsi"/>
          <w:sz w:val="24"/>
          <w:szCs w:val="24"/>
        </w:rPr>
        <w:t>etal</w:t>
      </w:r>
      <w:proofErr w:type="spellEnd"/>
      <w:r>
        <w:rPr>
          <w:rFonts w:cstheme="minorHAnsi"/>
          <w:sz w:val="24"/>
          <w:szCs w:val="24"/>
        </w:rPr>
        <w:t xml:space="preserve"> from the</w:t>
      </w:r>
      <w:r w:rsidR="00452F46">
        <w:rPr>
          <w:rFonts w:cstheme="minorHAnsi"/>
          <w:sz w:val="24"/>
          <w:szCs w:val="24"/>
        </w:rPr>
        <w:t xml:space="preserve"> Alzheimer’s Association</w:t>
      </w:r>
      <w:r>
        <w:rPr>
          <w:rFonts w:cstheme="minorHAnsi"/>
          <w:sz w:val="24"/>
          <w:szCs w:val="24"/>
        </w:rPr>
        <w:t>. It’s title</w:t>
      </w:r>
      <w:r w:rsidR="00452F46">
        <w:rPr>
          <w:rFonts w:cstheme="minorHAnsi"/>
          <w:sz w:val="24"/>
          <w:szCs w:val="24"/>
        </w:rPr>
        <w:t xml:space="preserve">d </w:t>
      </w:r>
      <w:r w:rsidR="007545BA">
        <w:rPr>
          <w:rFonts w:cstheme="minorHAnsi"/>
          <w:sz w:val="24"/>
          <w:szCs w:val="24"/>
        </w:rPr>
        <w:t>“Case</w:t>
      </w:r>
      <w:r w:rsidR="00452F46">
        <w:rPr>
          <w:rFonts w:cstheme="minorHAnsi"/>
          <w:sz w:val="24"/>
          <w:szCs w:val="24"/>
        </w:rPr>
        <w:t>-finding in cli</w:t>
      </w:r>
      <w:r w:rsidR="005A28A6">
        <w:rPr>
          <w:rFonts w:cstheme="minorHAnsi"/>
          <w:sz w:val="24"/>
          <w:szCs w:val="24"/>
        </w:rPr>
        <w:t xml:space="preserve">nical </w:t>
      </w:r>
      <w:r w:rsidR="00452F46">
        <w:rPr>
          <w:rFonts w:cstheme="minorHAnsi"/>
          <w:sz w:val="24"/>
          <w:szCs w:val="24"/>
        </w:rPr>
        <w:t>practice: An appropriate strategy for dementia identification?</w:t>
      </w:r>
      <w:r>
        <w:rPr>
          <w:rFonts w:cstheme="minorHAnsi"/>
          <w:sz w:val="24"/>
          <w:szCs w:val="24"/>
        </w:rPr>
        <w:t xml:space="preserve"> This journal is focused</w:t>
      </w:r>
      <w:r w:rsidR="001C4115">
        <w:rPr>
          <w:rFonts w:cstheme="minorHAnsi"/>
          <w:sz w:val="24"/>
          <w:szCs w:val="24"/>
        </w:rPr>
        <w:t xml:space="preserve"> on the screening carried out on identifying symptoms of dementia</w:t>
      </w:r>
      <w:r w:rsidR="0030725A">
        <w:rPr>
          <w:rFonts w:cstheme="minorHAnsi"/>
          <w:sz w:val="24"/>
          <w:szCs w:val="24"/>
        </w:rPr>
        <w:t xml:space="preserve">. The symptoms of Dementia are gradual and persistent and vary in </w:t>
      </w:r>
      <w:r w:rsidR="007545BA">
        <w:rPr>
          <w:rFonts w:cstheme="minorHAnsi"/>
          <w:sz w:val="24"/>
          <w:szCs w:val="24"/>
        </w:rPr>
        <w:t>everyone</w:t>
      </w:r>
      <w:r w:rsidR="009A7192">
        <w:rPr>
          <w:rFonts w:cstheme="minorHAnsi"/>
          <w:sz w:val="24"/>
          <w:szCs w:val="24"/>
        </w:rPr>
        <w:t>. Individuals often experience changes in cognition, function and behaviour also it prevents itself as memory loss along with communication and language impairments (Canadian Pharmacists Journal 201</w:t>
      </w:r>
      <w:r w:rsidR="00233597">
        <w:rPr>
          <w:rFonts w:cstheme="minorHAnsi"/>
          <w:sz w:val="24"/>
          <w:szCs w:val="24"/>
        </w:rPr>
        <w:t>7</w:t>
      </w:r>
      <w:r w:rsidR="00EA7EB7">
        <w:rPr>
          <w:rFonts w:cstheme="minorHAnsi"/>
          <w:sz w:val="24"/>
          <w:szCs w:val="24"/>
        </w:rPr>
        <w:t>).</w:t>
      </w:r>
      <w:r w:rsidR="009A7192">
        <w:rPr>
          <w:rFonts w:cstheme="minorHAnsi"/>
          <w:sz w:val="24"/>
          <w:szCs w:val="24"/>
        </w:rPr>
        <w:t xml:space="preserve"> </w:t>
      </w:r>
      <w:r w:rsidR="00EA7EB7">
        <w:rPr>
          <w:rFonts w:cstheme="minorHAnsi"/>
          <w:sz w:val="24"/>
          <w:szCs w:val="24"/>
        </w:rPr>
        <w:t>Some</w:t>
      </w:r>
      <w:r w:rsidR="009A7192">
        <w:rPr>
          <w:rFonts w:cstheme="minorHAnsi"/>
          <w:sz w:val="24"/>
          <w:szCs w:val="24"/>
        </w:rPr>
        <w:t xml:space="preserve"> </w:t>
      </w:r>
      <w:r w:rsidR="005A28A6">
        <w:rPr>
          <w:rFonts w:cstheme="minorHAnsi"/>
          <w:sz w:val="24"/>
          <w:szCs w:val="24"/>
        </w:rPr>
        <w:t xml:space="preserve">clinicians </w:t>
      </w:r>
      <w:r w:rsidR="00EA7EB7">
        <w:rPr>
          <w:rFonts w:cstheme="minorHAnsi"/>
          <w:sz w:val="24"/>
          <w:szCs w:val="24"/>
        </w:rPr>
        <w:t>are sometimes</w:t>
      </w:r>
      <w:r w:rsidR="001C4115">
        <w:rPr>
          <w:rFonts w:cstheme="minorHAnsi"/>
          <w:sz w:val="24"/>
          <w:szCs w:val="24"/>
        </w:rPr>
        <w:t xml:space="preserve"> underdiagnosing the illness </w:t>
      </w:r>
      <w:r w:rsidR="00EA7EB7">
        <w:rPr>
          <w:rFonts w:cstheme="minorHAnsi"/>
          <w:sz w:val="24"/>
          <w:szCs w:val="24"/>
        </w:rPr>
        <w:t>due to other underlaying health conditions coming to the forefront of visits and not using</w:t>
      </w:r>
      <w:r w:rsidR="001C4115">
        <w:rPr>
          <w:rFonts w:cstheme="minorHAnsi"/>
          <w:sz w:val="24"/>
          <w:szCs w:val="24"/>
        </w:rPr>
        <w:t xml:space="preserve"> the tools </w:t>
      </w:r>
      <w:r w:rsidR="009A7192">
        <w:rPr>
          <w:rFonts w:cstheme="minorHAnsi"/>
          <w:sz w:val="24"/>
          <w:szCs w:val="24"/>
        </w:rPr>
        <w:t xml:space="preserve">and tests </w:t>
      </w:r>
      <w:r w:rsidR="001C4115">
        <w:rPr>
          <w:rFonts w:cstheme="minorHAnsi"/>
          <w:sz w:val="24"/>
          <w:szCs w:val="24"/>
        </w:rPr>
        <w:t>available to identify</w:t>
      </w:r>
      <w:r w:rsidR="009A7192">
        <w:rPr>
          <w:rFonts w:cstheme="minorHAnsi"/>
          <w:sz w:val="24"/>
          <w:szCs w:val="24"/>
        </w:rPr>
        <w:t xml:space="preserve"> and diagn</w:t>
      </w:r>
      <w:r w:rsidR="00EA7EB7">
        <w:rPr>
          <w:rFonts w:cstheme="minorHAnsi"/>
          <w:sz w:val="24"/>
          <w:szCs w:val="24"/>
        </w:rPr>
        <w:t>ose</w:t>
      </w:r>
      <w:r w:rsidR="00233597">
        <w:rPr>
          <w:rFonts w:cstheme="minorHAnsi"/>
          <w:sz w:val="24"/>
          <w:szCs w:val="24"/>
        </w:rPr>
        <w:t xml:space="preserve"> people</w:t>
      </w:r>
      <w:r w:rsidR="001C4115">
        <w:rPr>
          <w:rFonts w:cstheme="minorHAnsi"/>
          <w:sz w:val="24"/>
          <w:szCs w:val="24"/>
        </w:rPr>
        <w:t xml:space="preserve"> with Dementia</w:t>
      </w:r>
      <w:r w:rsidR="00821DF0">
        <w:rPr>
          <w:rFonts w:cstheme="minorHAnsi"/>
          <w:sz w:val="24"/>
          <w:szCs w:val="24"/>
        </w:rPr>
        <w:t>. Th</w:t>
      </w:r>
      <w:r w:rsidR="00B476F4">
        <w:rPr>
          <w:rFonts w:cstheme="minorHAnsi"/>
          <w:sz w:val="24"/>
          <w:szCs w:val="24"/>
        </w:rPr>
        <w:t xml:space="preserve">is </w:t>
      </w:r>
      <w:r w:rsidR="00821DF0">
        <w:rPr>
          <w:rFonts w:cstheme="minorHAnsi"/>
          <w:sz w:val="24"/>
          <w:szCs w:val="24"/>
        </w:rPr>
        <w:t>article was searched and found online</w:t>
      </w:r>
      <w:r w:rsidR="00B476F4">
        <w:rPr>
          <w:rFonts w:cstheme="minorHAnsi"/>
          <w:sz w:val="24"/>
          <w:szCs w:val="24"/>
        </w:rPr>
        <w:t xml:space="preserve"> from The British Journal of General Practice which was published during August 2015.</w:t>
      </w:r>
    </w:p>
    <w:p w14:paraId="0482E425" w14:textId="2C77050F" w:rsidR="00B64B67" w:rsidRDefault="00B64B67">
      <w:pPr>
        <w:rPr>
          <w:rFonts w:cstheme="minorHAnsi"/>
          <w:sz w:val="24"/>
          <w:szCs w:val="24"/>
        </w:rPr>
      </w:pPr>
    </w:p>
    <w:p w14:paraId="6D09CAF7" w14:textId="1E004FF3" w:rsidR="00B64B67" w:rsidRDefault="00B64B67">
      <w:pPr>
        <w:rPr>
          <w:rFonts w:cstheme="minorHAnsi"/>
          <w:sz w:val="24"/>
          <w:szCs w:val="24"/>
        </w:rPr>
      </w:pPr>
      <w:r>
        <w:rPr>
          <w:rFonts w:cstheme="minorHAnsi"/>
          <w:sz w:val="24"/>
          <w:szCs w:val="24"/>
        </w:rPr>
        <w:t xml:space="preserve">The article focused on in this report is to </w:t>
      </w:r>
      <w:r w:rsidR="00D02437">
        <w:rPr>
          <w:rFonts w:cstheme="minorHAnsi"/>
          <w:sz w:val="24"/>
          <w:szCs w:val="24"/>
        </w:rPr>
        <w:t>discuss the overdiagnosis which is target driven and can cause harm in localities where the targets are set to high therefore some</w:t>
      </w:r>
      <w:r w:rsidR="005A28A6">
        <w:rPr>
          <w:rFonts w:cstheme="minorHAnsi"/>
          <w:sz w:val="24"/>
          <w:szCs w:val="24"/>
        </w:rPr>
        <w:t xml:space="preserve"> clinicians </w:t>
      </w:r>
      <w:r w:rsidR="00D02437">
        <w:rPr>
          <w:rFonts w:cstheme="minorHAnsi"/>
          <w:sz w:val="24"/>
          <w:szCs w:val="24"/>
        </w:rPr>
        <w:t>have un</w:t>
      </w:r>
      <w:r w:rsidR="005A28A6">
        <w:rPr>
          <w:rFonts w:cstheme="minorHAnsi"/>
          <w:sz w:val="24"/>
          <w:szCs w:val="24"/>
        </w:rPr>
        <w:t>der</w:t>
      </w:r>
      <w:r w:rsidR="00D02437">
        <w:rPr>
          <w:rFonts w:cstheme="minorHAnsi"/>
          <w:sz w:val="24"/>
          <w:szCs w:val="24"/>
        </w:rPr>
        <w:t xml:space="preserve">-diagnosed patients wrongly with Dementia. This then can cause harm and unnecessary emotional suffering and distress to the individual. </w:t>
      </w:r>
      <w:r w:rsidR="007437E9">
        <w:rPr>
          <w:rFonts w:cstheme="minorHAnsi"/>
          <w:sz w:val="24"/>
          <w:szCs w:val="24"/>
        </w:rPr>
        <w:t xml:space="preserve">The article also discusses the strategies of screening or Dementia also called case-finding in clinical practice, where </w:t>
      </w:r>
      <w:proofErr w:type="spellStart"/>
      <w:r w:rsidR="007437E9">
        <w:rPr>
          <w:rFonts w:cstheme="minorHAnsi"/>
          <w:sz w:val="24"/>
          <w:szCs w:val="24"/>
        </w:rPr>
        <w:t>Gp’s</w:t>
      </w:r>
      <w:proofErr w:type="spellEnd"/>
      <w:r w:rsidR="001F1F44">
        <w:rPr>
          <w:rFonts w:cstheme="minorHAnsi"/>
          <w:sz w:val="24"/>
          <w:szCs w:val="24"/>
        </w:rPr>
        <w:t xml:space="preserve"> </w:t>
      </w:r>
      <w:r w:rsidR="007437E9">
        <w:rPr>
          <w:rFonts w:cstheme="minorHAnsi"/>
          <w:sz w:val="24"/>
          <w:szCs w:val="24"/>
        </w:rPr>
        <w:t>offer a Dementia identification to patients attending appointments for other ailments or reasons. (Alzheimer’s Association 2018).</w:t>
      </w:r>
    </w:p>
    <w:p w14:paraId="502969B4" w14:textId="603CDA99" w:rsidR="007437E9" w:rsidRDefault="00D37615">
      <w:pPr>
        <w:rPr>
          <w:rFonts w:cstheme="minorHAnsi"/>
          <w:sz w:val="24"/>
          <w:szCs w:val="24"/>
        </w:rPr>
      </w:pPr>
      <w:r>
        <w:rPr>
          <w:rFonts w:cstheme="minorHAnsi"/>
          <w:sz w:val="24"/>
          <w:szCs w:val="24"/>
        </w:rPr>
        <w:t>The purpose of the article</w:t>
      </w:r>
      <w:r w:rsidR="00E33275">
        <w:rPr>
          <w:rFonts w:cstheme="minorHAnsi"/>
          <w:sz w:val="24"/>
          <w:szCs w:val="24"/>
        </w:rPr>
        <w:t xml:space="preserve"> </w:t>
      </w:r>
      <w:r w:rsidR="005563AD">
        <w:rPr>
          <w:rFonts w:cstheme="minorHAnsi"/>
          <w:sz w:val="24"/>
          <w:szCs w:val="24"/>
        </w:rPr>
        <w:t>is to identify benefits for patients, also to identify unrecognised cases of dementia sufferers.</w:t>
      </w:r>
      <w:r w:rsidR="00550256">
        <w:rPr>
          <w:rFonts w:cstheme="minorHAnsi"/>
          <w:sz w:val="24"/>
          <w:szCs w:val="24"/>
        </w:rPr>
        <w:t xml:space="preserve"> The objectives are to conduct a system of case finding of people with dementia in the older generations. Aims of the study were to understand the approaches to case-finding in dementia in hospital</w:t>
      </w:r>
      <w:r w:rsidR="00631A3D">
        <w:rPr>
          <w:rFonts w:cstheme="minorHAnsi"/>
          <w:sz w:val="24"/>
          <w:szCs w:val="24"/>
        </w:rPr>
        <w:t xml:space="preserve">s and review all the literature of case-finding in clinical practice, as an identification strategy of dementia. </w:t>
      </w:r>
      <w:proofErr w:type="gramStart"/>
      <w:r w:rsidR="00631A3D">
        <w:rPr>
          <w:rFonts w:cstheme="minorHAnsi"/>
          <w:sz w:val="24"/>
          <w:szCs w:val="24"/>
        </w:rPr>
        <w:t>Also</w:t>
      </w:r>
      <w:proofErr w:type="gramEnd"/>
      <w:r w:rsidR="00631A3D">
        <w:rPr>
          <w:rFonts w:cstheme="minorHAnsi"/>
          <w:sz w:val="24"/>
          <w:szCs w:val="24"/>
        </w:rPr>
        <w:t xml:space="preserve"> to examine the concept of case-finding and to point out the lack of evidence needed and provide policies and practice for case-finding. The correct criteria </w:t>
      </w:r>
      <w:proofErr w:type="gramStart"/>
      <w:r w:rsidR="00631A3D">
        <w:rPr>
          <w:rFonts w:cstheme="minorHAnsi"/>
          <w:sz w:val="24"/>
          <w:szCs w:val="24"/>
        </w:rPr>
        <w:t>is</w:t>
      </w:r>
      <w:proofErr w:type="gramEnd"/>
      <w:r w:rsidR="00631A3D">
        <w:rPr>
          <w:rFonts w:cstheme="minorHAnsi"/>
          <w:sz w:val="24"/>
          <w:szCs w:val="24"/>
        </w:rPr>
        <w:t xml:space="preserve"> also needed for groups of high risk and investigations of a patient and the characteristics associated with a person with dementia.</w:t>
      </w:r>
    </w:p>
    <w:p w14:paraId="199AFF58" w14:textId="1704BBEE" w:rsidR="00631A3D" w:rsidRDefault="00631A3D">
      <w:pPr>
        <w:rPr>
          <w:rFonts w:cstheme="minorHAnsi"/>
          <w:sz w:val="24"/>
          <w:szCs w:val="24"/>
        </w:rPr>
      </w:pPr>
      <w:r>
        <w:rPr>
          <w:rFonts w:cstheme="minorHAnsi"/>
          <w:sz w:val="24"/>
          <w:szCs w:val="24"/>
        </w:rPr>
        <w:t>Methods and Methodology:</w:t>
      </w:r>
    </w:p>
    <w:p w14:paraId="64286141" w14:textId="58923E34" w:rsidR="00597543" w:rsidRDefault="00597543">
      <w:pPr>
        <w:rPr>
          <w:rFonts w:cstheme="minorHAnsi"/>
          <w:sz w:val="24"/>
          <w:szCs w:val="24"/>
        </w:rPr>
      </w:pPr>
      <w:r>
        <w:rPr>
          <w:rFonts w:cstheme="minorHAnsi"/>
          <w:sz w:val="24"/>
          <w:szCs w:val="24"/>
        </w:rPr>
        <w:t xml:space="preserve">Methods and methodology are closely the same but serve different roles in conducting research. Whilst methods consist of using interviews, surveys and </w:t>
      </w:r>
      <w:proofErr w:type="gramStart"/>
      <w:r>
        <w:rPr>
          <w:rFonts w:cstheme="minorHAnsi"/>
          <w:sz w:val="24"/>
          <w:szCs w:val="24"/>
        </w:rPr>
        <w:t>stud</w:t>
      </w:r>
      <w:r w:rsidR="005A28A6">
        <w:rPr>
          <w:rFonts w:cstheme="minorHAnsi"/>
          <w:sz w:val="24"/>
          <w:szCs w:val="24"/>
        </w:rPr>
        <w:t>y’s</w:t>
      </w:r>
      <w:r w:rsidR="00EE4B29">
        <w:rPr>
          <w:rFonts w:cstheme="minorHAnsi"/>
          <w:sz w:val="24"/>
          <w:szCs w:val="24"/>
        </w:rPr>
        <w:t xml:space="preserve"> </w:t>
      </w:r>
      <w:r>
        <w:rPr>
          <w:rFonts w:cstheme="minorHAnsi"/>
          <w:sz w:val="24"/>
          <w:szCs w:val="24"/>
        </w:rPr>
        <w:t>,</w:t>
      </w:r>
      <w:proofErr w:type="gramEnd"/>
      <w:r>
        <w:rPr>
          <w:rFonts w:cstheme="minorHAnsi"/>
          <w:sz w:val="24"/>
          <w:szCs w:val="24"/>
        </w:rPr>
        <w:t xml:space="preserve"> methodology is </w:t>
      </w:r>
      <w:r w:rsidR="00F52884">
        <w:rPr>
          <w:rFonts w:cstheme="minorHAnsi"/>
          <w:sz w:val="24"/>
          <w:szCs w:val="24"/>
        </w:rPr>
        <w:t>specifically about how a researcher researches data to gather relevant information, this entails “What data to collect”, “Where and how to collect it” also good research methodology provides sound findings. (</w:t>
      </w:r>
      <w:proofErr w:type="spellStart"/>
      <w:r w:rsidR="00F52884">
        <w:rPr>
          <w:rFonts w:cstheme="minorHAnsi"/>
          <w:sz w:val="24"/>
          <w:szCs w:val="24"/>
        </w:rPr>
        <w:t>Gradcoach</w:t>
      </w:r>
      <w:proofErr w:type="spellEnd"/>
      <w:r w:rsidR="00F52884">
        <w:rPr>
          <w:rFonts w:cstheme="minorHAnsi"/>
          <w:sz w:val="24"/>
          <w:szCs w:val="24"/>
        </w:rPr>
        <w:t xml:space="preserve"> 2020).</w:t>
      </w:r>
      <w:r w:rsidR="00452F46">
        <w:rPr>
          <w:rFonts w:cstheme="minorHAnsi"/>
          <w:sz w:val="24"/>
          <w:szCs w:val="24"/>
        </w:rPr>
        <w:t xml:space="preserve"> It is important to use theses methods when researching for evidence and information as it provides valuable and reputable information to conduct the work that is undertaken. The article chosen for this report </w:t>
      </w:r>
      <w:r w:rsidR="008251ED">
        <w:rPr>
          <w:rFonts w:cstheme="minorHAnsi"/>
          <w:sz w:val="24"/>
          <w:szCs w:val="24"/>
        </w:rPr>
        <w:t>used more</w:t>
      </w:r>
      <w:r w:rsidR="00452F46">
        <w:rPr>
          <w:rFonts w:cstheme="minorHAnsi"/>
          <w:sz w:val="24"/>
          <w:szCs w:val="24"/>
        </w:rPr>
        <w:t xml:space="preserve"> of the method approach bas</w:t>
      </w:r>
      <w:r w:rsidR="008251ED">
        <w:rPr>
          <w:rFonts w:cstheme="minorHAnsi"/>
          <w:sz w:val="24"/>
          <w:szCs w:val="24"/>
        </w:rPr>
        <w:t xml:space="preserve">ed on </w:t>
      </w:r>
      <w:r w:rsidR="00572FC5">
        <w:rPr>
          <w:rFonts w:cstheme="minorHAnsi"/>
          <w:sz w:val="24"/>
          <w:szCs w:val="24"/>
        </w:rPr>
        <w:t>strategies and studies</w:t>
      </w:r>
      <w:r w:rsidR="008251ED">
        <w:rPr>
          <w:rFonts w:cstheme="minorHAnsi"/>
          <w:sz w:val="24"/>
          <w:szCs w:val="24"/>
        </w:rPr>
        <w:t xml:space="preserve"> towards achievement of objectives and to use correct procedures to find solutions.</w:t>
      </w:r>
      <w:r w:rsidR="00452F46">
        <w:rPr>
          <w:rFonts w:cstheme="minorHAnsi"/>
          <w:sz w:val="24"/>
          <w:szCs w:val="24"/>
        </w:rPr>
        <w:t xml:space="preserve"> </w:t>
      </w:r>
    </w:p>
    <w:p w14:paraId="2EA07739" w14:textId="77777777" w:rsidR="00890F0B" w:rsidRDefault="00890F0B">
      <w:pPr>
        <w:rPr>
          <w:rFonts w:cstheme="minorHAnsi"/>
          <w:sz w:val="24"/>
          <w:szCs w:val="24"/>
        </w:rPr>
      </w:pPr>
    </w:p>
    <w:p w14:paraId="680239F9" w14:textId="2132A2E9" w:rsidR="00452F46" w:rsidRDefault="00452F46">
      <w:pPr>
        <w:rPr>
          <w:rFonts w:cstheme="minorHAnsi"/>
          <w:sz w:val="24"/>
          <w:szCs w:val="24"/>
        </w:rPr>
      </w:pPr>
      <w:r>
        <w:rPr>
          <w:rFonts w:cstheme="minorHAnsi"/>
          <w:sz w:val="24"/>
          <w:szCs w:val="24"/>
        </w:rPr>
        <w:t>Ethics:</w:t>
      </w:r>
    </w:p>
    <w:p w14:paraId="3D7E19D3" w14:textId="02AC1570" w:rsidR="008251ED" w:rsidRDefault="002322EF">
      <w:pPr>
        <w:rPr>
          <w:rFonts w:cstheme="minorHAnsi"/>
          <w:sz w:val="24"/>
          <w:szCs w:val="24"/>
        </w:rPr>
      </w:pPr>
      <w:r>
        <w:rPr>
          <w:rFonts w:cstheme="minorHAnsi"/>
          <w:sz w:val="24"/>
          <w:szCs w:val="24"/>
        </w:rPr>
        <w:t xml:space="preserve">Ethics in research are moral principles on how researchers carry out their work. They are regulations that researchers need to adhere to which include respecting confidentiality and rules. The ethical guidelines are to be used while conducting research that shows the validity and authenticity. </w:t>
      </w:r>
      <w:r w:rsidR="00572FC5">
        <w:rPr>
          <w:rFonts w:cstheme="minorHAnsi"/>
          <w:sz w:val="24"/>
          <w:szCs w:val="24"/>
        </w:rPr>
        <w:t xml:space="preserve">Ethics in research are important as not to disrespect the rights, well-being and dignity or other participants that have given the information in their research. </w:t>
      </w:r>
    </w:p>
    <w:p w14:paraId="2EED3761" w14:textId="77777777" w:rsidR="00890F0B" w:rsidRDefault="00890F0B">
      <w:pPr>
        <w:rPr>
          <w:rFonts w:cstheme="minorHAnsi"/>
          <w:sz w:val="24"/>
          <w:szCs w:val="24"/>
        </w:rPr>
      </w:pPr>
    </w:p>
    <w:p w14:paraId="0390A4FB" w14:textId="77777777" w:rsidR="00890F0B" w:rsidRDefault="00890F0B">
      <w:pPr>
        <w:rPr>
          <w:rFonts w:cstheme="minorHAnsi"/>
          <w:sz w:val="24"/>
          <w:szCs w:val="24"/>
        </w:rPr>
      </w:pPr>
    </w:p>
    <w:p w14:paraId="07E94727" w14:textId="5D724367" w:rsidR="00976887" w:rsidRDefault="00D2774D">
      <w:pPr>
        <w:rPr>
          <w:rFonts w:cstheme="minorHAnsi"/>
          <w:sz w:val="24"/>
          <w:szCs w:val="24"/>
        </w:rPr>
      </w:pPr>
      <w:r>
        <w:rPr>
          <w:rFonts w:cstheme="minorHAnsi"/>
          <w:sz w:val="24"/>
          <w:szCs w:val="24"/>
        </w:rPr>
        <w:t>Study Sample:</w:t>
      </w:r>
    </w:p>
    <w:p w14:paraId="5400D79A" w14:textId="01CBDEF1" w:rsidR="00976887" w:rsidRDefault="00976887">
      <w:pPr>
        <w:rPr>
          <w:rFonts w:cstheme="minorHAnsi"/>
          <w:color w:val="333333"/>
          <w:sz w:val="24"/>
          <w:szCs w:val="24"/>
          <w:shd w:val="clear" w:color="auto" w:fill="FFFFFF"/>
        </w:rPr>
      </w:pPr>
      <w:proofErr w:type="gramStart"/>
      <w:r>
        <w:rPr>
          <w:rFonts w:cstheme="minorHAnsi"/>
          <w:sz w:val="24"/>
          <w:szCs w:val="24"/>
        </w:rPr>
        <w:t>A number of</w:t>
      </w:r>
      <w:proofErr w:type="gramEnd"/>
      <w:r>
        <w:rPr>
          <w:rFonts w:cstheme="minorHAnsi"/>
          <w:sz w:val="24"/>
          <w:szCs w:val="24"/>
        </w:rPr>
        <w:t xml:space="preserve"> participants were involved in this article to gather information of policies that were in place with various </w:t>
      </w:r>
      <w:r w:rsidR="00A62FCC">
        <w:rPr>
          <w:rFonts w:cstheme="minorHAnsi"/>
          <w:sz w:val="24"/>
          <w:szCs w:val="24"/>
        </w:rPr>
        <w:t>organization</w:t>
      </w:r>
      <w:r>
        <w:rPr>
          <w:rFonts w:cstheme="minorHAnsi"/>
          <w:sz w:val="24"/>
          <w:szCs w:val="24"/>
        </w:rPr>
        <w:t xml:space="preserve">s. The participants used were Medicare US, Alzheimer’s Association, National Screening Committee and Department of Health. (The Department of Health </w:t>
      </w:r>
      <w:r w:rsidR="003600DD">
        <w:rPr>
          <w:rFonts w:cstheme="minorHAnsi"/>
          <w:sz w:val="24"/>
          <w:szCs w:val="24"/>
        </w:rPr>
        <w:t>(</w:t>
      </w:r>
      <w:r>
        <w:rPr>
          <w:rFonts w:cstheme="minorHAnsi"/>
          <w:sz w:val="24"/>
          <w:szCs w:val="24"/>
        </w:rPr>
        <w:t xml:space="preserve">2005) states “Case </w:t>
      </w:r>
      <w:r w:rsidR="003600DD">
        <w:rPr>
          <w:rFonts w:cstheme="minorHAnsi"/>
          <w:sz w:val="24"/>
          <w:szCs w:val="24"/>
        </w:rPr>
        <w:t xml:space="preserve">management is a key strand for caring for people with a </w:t>
      </w:r>
      <w:proofErr w:type="gramStart"/>
      <w:r w:rsidR="003600DD">
        <w:rPr>
          <w:rFonts w:cstheme="minorHAnsi"/>
          <w:sz w:val="24"/>
          <w:szCs w:val="24"/>
        </w:rPr>
        <w:t>long</w:t>
      </w:r>
      <w:r w:rsidR="00A62FCC">
        <w:rPr>
          <w:rFonts w:cstheme="minorHAnsi"/>
          <w:sz w:val="24"/>
          <w:szCs w:val="24"/>
        </w:rPr>
        <w:t xml:space="preserve"> </w:t>
      </w:r>
      <w:r w:rsidR="003600DD">
        <w:rPr>
          <w:rFonts w:cstheme="minorHAnsi"/>
          <w:sz w:val="24"/>
          <w:szCs w:val="24"/>
        </w:rPr>
        <w:t>term</w:t>
      </w:r>
      <w:proofErr w:type="gramEnd"/>
      <w:r w:rsidR="003600DD">
        <w:rPr>
          <w:rFonts w:cstheme="minorHAnsi"/>
          <w:sz w:val="24"/>
          <w:szCs w:val="24"/>
        </w:rPr>
        <w:t xml:space="preserve"> conditions”. The study was supported by The Halpin Trust</w:t>
      </w:r>
      <w:r w:rsidR="00CB4A83">
        <w:rPr>
          <w:rFonts w:cstheme="minorHAnsi"/>
          <w:sz w:val="24"/>
          <w:szCs w:val="24"/>
        </w:rPr>
        <w:t xml:space="preserve"> who are a grant making charity</w:t>
      </w:r>
      <w:r w:rsidR="00A62FCC">
        <w:rPr>
          <w:rFonts w:cstheme="minorHAnsi"/>
          <w:sz w:val="24"/>
          <w:szCs w:val="24"/>
        </w:rPr>
        <w:t xml:space="preserve">, </w:t>
      </w:r>
      <w:r w:rsidR="00CB4A83">
        <w:rPr>
          <w:rFonts w:cstheme="minorHAnsi"/>
          <w:sz w:val="24"/>
          <w:szCs w:val="24"/>
        </w:rPr>
        <w:t>helping fund research and projects in several areas, healthcare being one. Medicare is an American health insurance for people who are over the age of 65 or living with disabilities.</w:t>
      </w:r>
      <w:r w:rsidR="008E2C8F">
        <w:rPr>
          <w:rFonts w:cstheme="minorHAnsi"/>
          <w:sz w:val="24"/>
          <w:szCs w:val="24"/>
        </w:rPr>
        <w:t xml:space="preserve"> The</w:t>
      </w:r>
      <w:r w:rsidR="00C633CC">
        <w:rPr>
          <w:rFonts w:cstheme="minorHAnsi"/>
          <w:sz w:val="24"/>
          <w:szCs w:val="24"/>
        </w:rPr>
        <w:t xml:space="preserve"> sampling method used to gather evidence for the article was </w:t>
      </w:r>
      <w:r w:rsidR="008B6E3B">
        <w:rPr>
          <w:rFonts w:cstheme="minorHAnsi"/>
          <w:sz w:val="24"/>
          <w:szCs w:val="24"/>
        </w:rPr>
        <w:t>Diagnostic accuracy studies</w:t>
      </w:r>
      <w:r w:rsidR="00C633CC">
        <w:rPr>
          <w:rFonts w:cstheme="minorHAnsi"/>
          <w:sz w:val="24"/>
          <w:szCs w:val="24"/>
        </w:rPr>
        <w:t xml:space="preserve">, </w:t>
      </w:r>
      <w:r w:rsidR="005714E0">
        <w:rPr>
          <w:rFonts w:cstheme="minorHAnsi"/>
          <w:sz w:val="24"/>
          <w:szCs w:val="24"/>
        </w:rPr>
        <w:t>“</w:t>
      </w:r>
      <w:r w:rsidR="005714E0" w:rsidRPr="005714E0">
        <w:rPr>
          <w:rFonts w:cstheme="minorHAnsi"/>
          <w:color w:val="333333"/>
          <w:sz w:val="24"/>
          <w:szCs w:val="24"/>
          <w:shd w:val="clear" w:color="auto" w:fill="FFFFFF"/>
        </w:rPr>
        <w:t>A diagnostic test accuracy study provides evidence on how well a test correctly identifies or rules out disease and informs subsequent decisions about treatment for clinicians, their patients, and healthcare providers</w:t>
      </w:r>
      <w:r w:rsidR="005714E0">
        <w:rPr>
          <w:rFonts w:cstheme="minorHAnsi"/>
          <w:color w:val="333333"/>
          <w:sz w:val="24"/>
          <w:szCs w:val="24"/>
          <w:shd w:val="clear" w:color="auto" w:fill="FFFFFF"/>
        </w:rPr>
        <w:t>”. (BMJ 2012).</w:t>
      </w:r>
    </w:p>
    <w:p w14:paraId="02B35395" w14:textId="77777777" w:rsidR="00890F0B" w:rsidRDefault="00890F0B">
      <w:pPr>
        <w:rPr>
          <w:rFonts w:cstheme="minorHAnsi"/>
          <w:color w:val="333333"/>
          <w:sz w:val="24"/>
          <w:szCs w:val="24"/>
          <w:shd w:val="clear" w:color="auto" w:fill="FFFFFF"/>
        </w:rPr>
      </w:pPr>
    </w:p>
    <w:p w14:paraId="1B005637" w14:textId="77777777" w:rsidR="00890F0B" w:rsidRDefault="00890F0B">
      <w:pPr>
        <w:rPr>
          <w:rFonts w:cstheme="minorHAnsi"/>
          <w:color w:val="333333"/>
          <w:sz w:val="24"/>
          <w:szCs w:val="24"/>
          <w:shd w:val="clear" w:color="auto" w:fill="FFFFFF"/>
        </w:rPr>
      </w:pPr>
    </w:p>
    <w:p w14:paraId="7A59F27B" w14:textId="349A356D" w:rsidR="00F34A4B" w:rsidRDefault="00F34A4B">
      <w:pPr>
        <w:rPr>
          <w:rFonts w:cstheme="minorHAnsi"/>
          <w:color w:val="333333"/>
          <w:sz w:val="24"/>
          <w:szCs w:val="24"/>
          <w:shd w:val="clear" w:color="auto" w:fill="FFFFFF"/>
        </w:rPr>
      </w:pPr>
      <w:r>
        <w:rPr>
          <w:rFonts w:cstheme="minorHAnsi"/>
          <w:color w:val="333333"/>
          <w:sz w:val="24"/>
          <w:szCs w:val="24"/>
          <w:shd w:val="clear" w:color="auto" w:fill="FFFFFF"/>
        </w:rPr>
        <w:t>Findings:</w:t>
      </w:r>
    </w:p>
    <w:p w14:paraId="6C1A934D" w14:textId="5238EAED" w:rsidR="00F34A4B" w:rsidRDefault="00F34A4B">
      <w:pPr>
        <w:rPr>
          <w:rFonts w:cstheme="minorHAnsi"/>
          <w:color w:val="333333"/>
          <w:sz w:val="24"/>
          <w:szCs w:val="24"/>
          <w:shd w:val="clear" w:color="auto" w:fill="FFFFFF"/>
        </w:rPr>
      </w:pPr>
      <w:r>
        <w:rPr>
          <w:rFonts w:cstheme="minorHAnsi"/>
          <w:color w:val="333333"/>
          <w:sz w:val="24"/>
          <w:szCs w:val="24"/>
          <w:shd w:val="clear" w:color="auto" w:fill="FFFFFF"/>
        </w:rPr>
        <w:t xml:space="preserve">During </w:t>
      </w:r>
      <w:r w:rsidR="006018FB">
        <w:rPr>
          <w:rFonts w:cstheme="minorHAnsi"/>
          <w:color w:val="333333"/>
          <w:sz w:val="24"/>
          <w:szCs w:val="24"/>
          <w:shd w:val="clear" w:color="auto" w:fill="FFFFFF"/>
        </w:rPr>
        <w:t>reading</w:t>
      </w:r>
      <w:r>
        <w:rPr>
          <w:rFonts w:cstheme="minorHAnsi"/>
          <w:color w:val="333333"/>
          <w:sz w:val="24"/>
          <w:szCs w:val="24"/>
          <w:shd w:val="clear" w:color="auto" w:fill="FFFFFF"/>
        </w:rPr>
        <w:t xml:space="preserve"> this article</w:t>
      </w:r>
      <w:r w:rsidR="006018FB">
        <w:rPr>
          <w:rFonts w:cstheme="minorHAnsi"/>
          <w:color w:val="333333"/>
          <w:sz w:val="24"/>
          <w:szCs w:val="24"/>
          <w:shd w:val="clear" w:color="auto" w:fill="FFFFFF"/>
        </w:rPr>
        <w:t xml:space="preserve"> I found</w:t>
      </w:r>
      <w:r>
        <w:rPr>
          <w:rFonts w:cstheme="minorHAnsi"/>
          <w:color w:val="333333"/>
          <w:sz w:val="24"/>
          <w:szCs w:val="24"/>
          <w:shd w:val="clear" w:color="auto" w:fill="FFFFFF"/>
        </w:rPr>
        <w:t xml:space="preserve"> </w:t>
      </w:r>
      <w:r w:rsidR="006018FB">
        <w:rPr>
          <w:rFonts w:cstheme="minorHAnsi"/>
          <w:color w:val="333333"/>
          <w:sz w:val="24"/>
          <w:szCs w:val="24"/>
          <w:shd w:val="clear" w:color="auto" w:fill="FFFFFF"/>
        </w:rPr>
        <w:t>that the case-finding for dementia has the potential to diagnose people who have otherwise been missed. There is not a lot of evidence required in which case-findings are assessed and that harm may be caused while carrying out these assessments. It proposes that case-finding is a positive way of identifying dementia in the individual.</w:t>
      </w:r>
      <w:r w:rsidR="00B70316">
        <w:rPr>
          <w:rFonts w:cstheme="minorHAnsi"/>
          <w:color w:val="333333"/>
          <w:sz w:val="24"/>
          <w:szCs w:val="24"/>
          <w:shd w:val="clear" w:color="auto" w:fill="FFFFFF"/>
        </w:rPr>
        <w:t xml:space="preserve"> The recommendations to further research are agreed policies on further Diagnostic investigations of individuals, tests and the choices available to those individuals</w:t>
      </w:r>
      <w:r w:rsidR="00A62FCC">
        <w:rPr>
          <w:rFonts w:cstheme="minorHAnsi"/>
          <w:color w:val="333333"/>
          <w:sz w:val="24"/>
          <w:szCs w:val="24"/>
          <w:shd w:val="clear" w:color="auto" w:fill="FFFFFF"/>
        </w:rPr>
        <w:t xml:space="preserve"> </w:t>
      </w:r>
      <w:r w:rsidR="00B70316">
        <w:rPr>
          <w:rFonts w:cstheme="minorHAnsi"/>
          <w:color w:val="333333"/>
          <w:sz w:val="24"/>
          <w:szCs w:val="24"/>
          <w:shd w:val="clear" w:color="auto" w:fill="FFFFFF"/>
        </w:rPr>
        <w:t>Also the condition should be seen as a serious health problem therefore reviewing the quality of case-finding and each process to find gaps in any evidence, this then could help support and develop a case-finding protocol for dementia. (Alzheimer’s Association 2018).</w:t>
      </w:r>
    </w:p>
    <w:p w14:paraId="64FD6B59" w14:textId="690C1C82" w:rsidR="00363831" w:rsidRDefault="00363831">
      <w:pPr>
        <w:rPr>
          <w:rFonts w:cstheme="minorHAnsi"/>
          <w:color w:val="333333"/>
          <w:sz w:val="24"/>
          <w:szCs w:val="24"/>
          <w:shd w:val="clear" w:color="auto" w:fill="FFFFFF"/>
        </w:rPr>
      </w:pPr>
    </w:p>
    <w:p w14:paraId="7955C986" w14:textId="77777777" w:rsidR="00890F0B" w:rsidRDefault="00890F0B">
      <w:pPr>
        <w:rPr>
          <w:rFonts w:cstheme="minorHAnsi"/>
          <w:color w:val="333333"/>
          <w:sz w:val="24"/>
          <w:szCs w:val="24"/>
          <w:shd w:val="clear" w:color="auto" w:fill="FFFFFF"/>
        </w:rPr>
      </w:pPr>
    </w:p>
    <w:p w14:paraId="6D80C093" w14:textId="77777777" w:rsidR="00890F0B" w:rsidRDefault="00890F0B">
      <w:pPr>
        <w:rPr>
          <w:rFonts w:cstheme="minorHAnsi"/>
          <w:color w:val="333333"/>
          <w:sz w:val="24"/>
          <w:szCs w:val="24"/>
          <w:shd w:val="clear" w:color="auto" w:fill="FFFFFF"/>
        </w:rPr>
      </w:pPr>
    </w:p>
    <w:p w14:paraId="10AE85A4" w14:textId="6658E479" w:rsidR="00363831" w:rsidRDefault="00363831">
      <w:pPr>
        <w:rPr>
          <w:rFonts w:cstheme="minorHAnsi"/>
          <w:color w:val="333333"/>
          <w:sz w:val="24"/>
          <w:szCs w:val="24"/>
          <w:shd w:val="clear" w:color="auto" w:fill="FFFFFF"/>
        </w:rPr>
      </w:pPr>
      <w:r>
        <w:rPr>
          <w:rFonts w:cstheme="minorHAnsi"/>
          <w:color w:val="333333"/>
          <w:sz w:val="24"/>
          <w:szCs w:val="24"/>
          <w:shd w:val="clear" w:color="auto" w:fill="FFFFFF"/>
        </w:rPr>
        <w:lastRenderedPageBreak/>
        <w:t>Conclusion:</w:t>
      </w:r>
    </w:p>
    <w:p w14:paraId="32693231" w14:textId="7733DC3D" w:rsidR="00363831" w:rsidRPr="005714E0" w:rsidRDefault="00F14E24">
      <w:pPr>
        <w:rPr>
          <w:rFonts w:cstheme="minorHAnsi"/>
          <w:sz w:val="24"/>
          <w:szCs w:val="24"/>
        </w:rPr>
      </w:pPr>
      <w:r>
        <w:rPr>
          <w:rFonts w:cstheme="minorHAnsi"/>
          <w:color w:val="333333"/>
          <w:sz w:val="24"/>
          <w:szCs w:val="24"/>
          <w:shd w:val="clear" w:color="auto" w:fill="FFFFFF"/>
        </w:rPr>
        <w:t>Distinguishing between case-finding and screening</w:t>
      </w:r>
      <w:r w:rsidR="001B7676">
        <w:rPr>
          <w:rFonts w:cstheme="minorHAnsi"/>
          <w:color w:val="333333"/>
          <w:sz w:val="24"/>
          <w:szCs w:val="24"/>
          <w:shd w:val="clear" w:color="auto" w:fill="FFFFFF"/>
        </w:rPr>
        <w:t xml:space="preserve">. </w:t>
      </w:r>
      <w:r>
        <w:rPr>
          <w:rFonts w:cstheme="minorHAnsi"/>
          <w:color w:val="333333"/>
          <w:sz w:val="24"/>
          <w:szCs w:val="24"/>
          <w:shd w:val="clear" w:color="auto" w:fill="FFFFFF"/>
        </w:rPr>
        <w:t>Case-finding should be focused on diagnosing patients using personal patient focused requirements</w:t>
      </w:r>
      <w:r w:rsidR="005A28A6">
        <w:rPr>
          <w:rFonts w:cstheme="minorHAnsi"/>
          <w:color w:val="333333"/>
          <w:sz w:val="24"/>
          <w:szCs w:val="24"/>
          <w:shd w:val="clear" w:color="auto" w:fill="FFFFFF"/>
        </w:rPr>
        <w:t xml:space="preserve"> </w:t>
      </w:r>
      <w:r>
        <w:rPr>
          <w:rFonts w:cstheme="minorHAnsi"/>
          <w:color w:val="333333"/>
          <w:sz w:val="24"/>
          <w:szCs w:val="24"/>
          <w:shd w:val="clear" w:color="auto" w:fill="FFFFFF"/>
        </w:rPr>
        <w:t>Also the gaps in evidence in the case-finding process should entail a lot more research on evidence-based practice which includes correct criteria for targeting high risk individuals or groups. It is unclear whether case-finding will benefit the individual and whether clinicians think this would benefit them. The under-diagnosing of dementia also is currently a problem as clinicians have limited knowledge of the disease. Population screening for the disease is not supported in the UK due to lack</w:t>
      </w:r>
      <w:r w:rsidR="001B7676">
        <w:rPr>
          <w:rFonts w:cstheme="minorHAnsi"/>
          <w:color w:val="333333"/>
          <w:sz w:val="24"/>
          <w:szCs w:val="24"/>
          <w:shd w:val="clear" w:color="auto" w:fill="FFFFFF"/>
        </w:rPr>
        <w:t xml:space="preserve"> </w:t>
      </w:r>
      <w:r>
        <w:rPr>
          <w:rFonts w:cstheme="minorHAnsi"/>
          <w:color w:val="333333"/>
          <w:sz w:val="24"/>
          <w:szCs w:val="24"/>
          <w:shd w:val="clear" w:color="auto" w:fill="FFFFFF"/>
        </w:rPr>
        <w:t>of knowledge of the benefits or harm it may inflict</w:t>
      </w:r>
      <w:r w:rsidR="001B7676">
        <w:rPr>
          <w:rFonts w:cstheme="minorHAnsi"/>
          <w:color w:val="333333"/>
          <w:sz w:val="24"/>
          <w:szCs w:val="24"/>
          <w:shd w:val="clear" w:color="auto" w:fill="FFFFFF"/>
        </w:rPr>
        <w:t xml:space="preserve"> on the individual therefore clinicians can offer a dementia assessment or investigation to patients attending appointments for other reasons. </w:t>
      </w:r>
      <w:r w:rsidR="007545BA">
        <w:rPr>
          <w:rFonts w:cstheme="minorHAnsi"/>
          <w:color w:val="333333"/>
          <w:sz w:val="24"/>
          <w:szCs w:val="24"/>
          <w:shd w:val="clear" w:color="auto" w:fill="FFFFFF"/>
        </w:rPr>
        <w:t xml:space="preserve">After researching more into what </w:t>
      </w:r>
      <w:proofErr w:type="gramStart"/>
      <w:r w:rsidR="007545BA">
        <w:rPr>
          <w:rFonts w:cstheme="minorHAnsi"/>
          <w:color w:val="333333"/>
          <w:sz w:val="24"/>
          <w:szCs w:val="24"/>
          <w:shd w:val="clear" w:color="auto" w:fill="FFFFFF"/>
        </w:rPr>
        <w:t>evidence based</w:t>
      </w:r>
      <w:proofErr w:type="gramEnd"/>
      <w:r w:rsidR="007545BA">
        <w:rPr>
          <w:rFonts w:cstheme="minorHAnsi"/>
          <w:color w:val="333333"/>
          <w:sz w:val="24"/>
          <w:szCs w:val="24"/>
          <w:shd w:val="clear" w:color="auto" w:fill="FFFFFF"/>
        </w:rPr>
        <w:t xml:space="preserve"> practise is shows that </w:t>
      </w:r>
      <w:r w:rsidR="00FA20DF">
        <w:rPr>
          <w:rFonts w:cstheme="minorHAnsi"/>
          <w:color w:val="333333"/>
          <w:sz w:val="24"/>
          <w:szCs w:val="24"/>
          <w:shd w:val="clear" w:color="auto" w:fill="FFFFFF"/>
        </w:rPr>
        <w:t xml:space="preserve">it is a part of caring for an individual. </w:t>
      </w:r>
    </w:p>
    <w:p w14:paraId="4D68CA7B" w14:textId="77777777" w:rsidR="00D2774D" w:rsidRDefault="00D2774D">
      <w:pPr>
        <w:rPr>
          <w:rFonts w:cstheme="minorHAnsi"/>
          <w:sz w:val="24"/>
          <w:szCs w:val="24"/>
        </w:rPr>
      </w:pPr>
    </w:p>
    <w:p w14:paraId="73824504" w14:textId="77777777" w:rsidR="00D46978" w:rsidRDefault="00D46978">
      <w:pPr>
        <w:rPr>
          <w:rFonts w:cstheme="minorHAnsi"/>
          <w:sz w:val="24"/>
          <w:szCs w:val="24"/>
        </w:rPr>
      </w:pPr>
    </w:p>
    <w:p w14:paraId="4B614A93" w14:textId="797CB91C" w:rsidR="00DC190A" w:rsidRDefault="00DC190A">
      <w:pPr>
        <w:rPr>
          <w:rFonts w:cstheme="minorHAnsi"/>
          <w:sz w:val="24"/>
          <w:szCs w:val="24"/>
        </w:rPr>
      </w:pPr>
    </w:p>
    <w:p w14:paraId="40D6601B" w14:textId="7B31CC3D" w:rsidR="00FA20DF" w:rsidRDefault="00FA20DF">
      <w:pPr>
        <w:rPr>
          <w:rFonts w:cstheme="minorHAnsi"/>
          <w:sz w:val="24"/>
          <w:szCs w:val="24"/>
        </w:rPr>
      </w:pPr>
    </w:p>
    <w:p w14:paraId="40753799" w14:textId="6BE2B0BC" w:rsidR="00FA20DF" w:rsidRDefault="00FA20DF">
      <w:pPr>
        <w:rPr>
          <w:rFonts w:cstheme="minorHAnsi"/>
          <w:sz w:val="24"/>
          <w:szCs w:val="24"/>
        </w:rPr>
      </w:pPr>
    </w:p>
    <w:p w14:paraId="72A3196D" w14:textId="7613519F" w:rsidR="00FA20DF" w:rsidRDefault="00FA20DF">
      <w:pPr>
        <w:rPr>
          <w:rFonts w:cstheme="minorHAnsi"/>
          <w:sz w:val="24"/>
          <w:szCs w:val="24"/>
        </w:rPr>
      </w:pPr>
    </w:p>
    <w:p w14:paraId="5E2F37AC" w14:textId="5477A583" w:rsidR="00FA20DF" w:rsidRDefault="00FA20DF">
      <w:pPr>
        <w:rPr>
          <w:rFonts w:cstheme="minorHAnsi"/>
          <w:sz w:val="24"/>
          <w:szCs w:val="24"/>
        </w:rPr>
      </w:pPr>
    </w:p>
    <w:p w14:paraId="0D157F3D" w14:textId="0CBF092D" w:rsidR="00FA20DF" w:rsidRDefault="00FA20DF">
      <w:pPr>
        <w:rPr>
          <w:rFonts w:cstheme="minorHAnsi"/>
          <w:sz w:val="24"/>
          <w:szCs w:val="24"/>
        </w:rPr>
      </w:pPr>
    </w:p>
    <w:p w14:paraId="17CFB7CD" w14:textId="16CAECA5" w:rsidR="00FA20DF" w:rsidRDefault="00FA20DF">
      <w:pPr>
        <w:rPr>
          <w:rFonts w:cstheme="minorHAnsi"/>
          <w:sz w:val="24"/>
          <w:szCs w:val="24"/>
        </w:rPr>
      </w:pPr>
    </w:p>
    <w:p w14:paraId="01E54020" w14:textId="52D9B85B" w:rsidR="00FA20DF" w:rsidRDefault="00FA20DF">
      <w:pPr>
        <w:rPr>
          <w:rFonts w:cstheme="minorHAnsi"/>
          <w:sz w:val="24"/>
          <w:szCs w:val="24"/>
        </w:rPr>
      </w:pPr>
    </w:p>
    <w:p w14:paraId="058265C3" w14:textId="7686A721" w:rsidR="00FA20DF" w:rsidRDefault="00FA20DF">
      <w:pPr>
        <w:rPr>
          <w:rFonts w:cstheme="minorHAnsi"/>
          <w:sz w:val="24"/>
          <w:szCs w:val="24"/>
        </w:rPr>
      </w:pPr>
    </w:p>
    <w:p w14:paraId="26C68D28" w14:textId="2A220E3A" w:rsidR="00FA20DF" w:rsidRDefault="00FA20DF">
      <w:pPr>
        <w:rPr>
          <w:rFonts w:cstheme="minorHAnsi"/>
          <w:sz w:val="24"/>
          <w:szCs w:val="24"/>
        </w:rPr>
      </w:pPr>
    </w:p>
    <w:p w14:paraId="7788809D" w14:textId="4ABAF40E" w:rsidR="00FA20DF" w:rsidRDefault="00FA20DF">
      <w:pPr>
        <w:rPr>
          <w:rFonts w:cstheme="minorHAnsi"/>
          <w:sz w:val="24"/>
          <w:szCs w:val="24"/>
        </w:rPr>
      </w:pPr>
    </w:p>
    <w:p w14:paraId="0131A205" w14:textId="682140A1" w:rsidR="00FA20DF" w:rsidRDefault="00FA20DF">
      <w:pPr>
        <w:rPr>
          <w:rFonts w:cstheme="minorHAnsi"/>
          <w:sz w:val="24"/>
          <w:szCs w:val="24"/>
        </w:rPr>
      </w:pPr>
    </w:p>
    <w:p w14:paraId="5EB93DC6" w14:textId="0383BFB5" w:rsidR="00FA20DF" w:rsidRDefault="00FA20DF">
      <w:pPr>
        <w:rPr>
          <w:rFonts w:cstheme="minorHAnsi"/>
          <w:sz w:val="24"/>
          <w:szCs w:val="24"/>
        </w:rPr>
      </w:pPr>
    </w:p>
    <w:p w14:paraId="705E3002" w14:textId="6864B1D6" w:rsidR="00FA20DF" w:rsidRDefault="00FA20DF">
      <w:pPr>
        <w:rPr>
          <w:rFonts w:cstheme="minorHAnsi"/>
          <w:sz w:val="24"/>
          <w:szCs w:val="24"/>
        </w:rPr>
      </w:pPr>
    </w:p>
    <w:p w14:paraId="7A075B58" w14:textId="074841CC" w:rsidR="00FA20DF" w:rsidRDefault="00FA20DF">
      <w:pPr>
        <w:rPr>
          <w:rFonts w:cstheme="minorHAnsi"/>
          <w:sz w:val="24"/>
          <w:szCs w:val="24"/>
        </w:rPr>
      </w:pPr>
    </w:p>
    <w:p w14:paraId="7A10E847" w14:textId="75ABDC55" w:rsidR="00FA20DF" w:rsidRDefault="00FA20DF">
      <w:pPr>
        <w:rPr>
          <w:rFonts w:cstheme="minorHAnsi"/>
          <w:sz w:val="24"/>
          <w:szCs w:val="24"/>
        </w:rPr>
      </w:pPr>
    </w:p>
    <w:p w14:paraId="5D30A27C" w14:textId="2DD667C2" w:rsidR="00FA20DF" w:rsidRDefault="00FA20DF">
      <w:pPr>
        <w:rPr>
          <w:rFonts w:cstheme="minorHAnsi"/>
          <w:sz w:val="24"/>
          <w:szCs w:val="24"/>
        </w:rPr>
      </w:pPr>
    </w:p>
    <w:p w14:paraId="155748DB" w14:textId="5092C90F" w:rsidR="00FA20DF" w:rsidRDefault="00FA20DF">
      <w:pPr>
        <w:rPr>
          <w:rFonts w:cstheme="minorHAnsi"/>
          <w:sz w:val="24"/>
          <w:szCs w:val="24"/>
        </w:rPr>
      </w:pPr>
    </w:p>
    <w:p w14:paraId="2A381393" w14:textId="4453C10C" w:rsidR="00FA20DF" w:rsidRDefault="00FA20DF">
      <w:pPr>
        <w:rPr>
          <w:rFonts w:cstheme="minorHAnsi"/>
          <w:sz w:val="24"/>
          <w:szCs w:val="24"/>
        </w:rPr>
      </w:pPr>
    </w:p>
    <w:p w14:paraId="5C21D09C" w14:textId="184CD60D" w:rsidR="00FA20DF" w:rsidRDefault="00FA20DF">
      <w:pPr>
        <w:rPr>
          <w:rFonts w:cstheme="minorHAnsi"/>
          <w:sz w:val="24"/>
          <w:szCs w:val="24"/>
        </w:rPr>
      </w:pPr>
    </w:p>
    <w:p w14:paraId="300B1E76" w14:textId="77777777" w:rsidR="00FA20DF" w:rsidRDefault="00FA20DF" w:rsidP="00FA20DF">
      <w:pPr>
        <w:rPr>
          <w:lang w:val="en-US"/>
        </w:rPr>
      </w:pPr>
      <w:r>
        <w:rPr>
          <w:lang w:val="en-US"/>
        </w:rPr>
        <w:t>Reference List:</w:t>
      </w:r>
    </w:p>
    <w:p w14:paraId="359C55FB" w14:textId="77777777" w:rsidR="00FA20DF" w:rsidRDefault="00FA20DF" w:rsidP="00FA20DF">
      <w:r>
        <w:t xml:space="preserve">Alzheimer’s Association (2018) </w:t>
      </w:r>
      <w:r>
        <w:rPr>
          <w:i/>
          <w:iCs/>
        </w:rPr>
        <w:t xml:space="preserve">Case-finding in clinical practice: An appropriate strategy for dementia </w:t>
      </w:r>
      <w:proofErr w:type="gramStart"/>
      <w:r>
        <w:rPr>
          <w:i/>
          <w:iCs/>
        </w:rPr>
        <w:t>identification?.</w:t>
      </w:r>
      <w:proofErr w:type="gramEnd"/>
      <w:r>
        <w:rPr>
          <w:i/>
          <w:iCs/>
        </w:rPr>
        <w:t xml:space="preserve"> </w:t>
      </w:r>
      <w:r>
        <w:t xml:space="preserve">Available at: </w:t>
      </w:r>
      <w:hyperlink r:id="rId7" w:anchor=":~:text=2.2%20Differentiating%20the%20routes%" w:history="1">
        <w:r w:rsidRPr="00771A23">
          <w:rPr>
            <w:rStyle w:val="Hyperlink"/>
          </w:rPr>
          <w:t>https://alz-journals.onlinelibrary.wiley.com/doi/10.1016/j.trci.2018.04.011#:~:text=2.2%20Differentiating%20the%20routes%</w:t>
        </w:r>
      </w:hyperlink>
      <w:r>
        <w:t xml:space="preserve">  (Accessed on 23 June 2021).</w:t>
      </w:r>
    </w:p>
    <w:p w14:paraId="499B521A" w14:textId="77777777" w:rsidR="00FA20DF" w:rsidRDefault="00FA20DF" w:rsidP="00FA20DF">
      <w:r>
        <w:t xml:space="preserve">Alzheimer’s Association (2018) </w:t>
      </w:r>
      <w:r>
        <w:rPr>
          <w:i/>
          <w:iCs/>
        </w:rPr>
        <w:t xml:space="preserve">Case-finding in clinical practice: An appropriate strategy for dementia </w:t>
      </w:r>
      <w:proofErr w:type="gramStart"/>
      <w:r>
        <w:rPr>
          <w:i/>
          <w:iCs/>
        </w:rPr>
        <w:t>identification?.</w:t>
      </w:r>
      <w:proofErr w:type="gramEnd"/>
      <w:r>
        <w:rPr>
          <w:i/>
          <w:iCs/>
        </w:rPr>
        <w:t xml:space="preserve"> </w:t>
      </w:r>
      <w:r>
        <w:t xml:space="preserve">Available at: </w:t>
      </w:r>
      <w:hyperlink r:id="rId8" w:anchor=":~:text=2.2%20Differentiating%20the%20routes%" w:history="1">
        <w:r w:rsidRPr="00771A23">
          <w:rPr>
            <w:rStyle w:val="Hyperlink"/>
          </w:rPr>
          <w:t>https://alz-journals.onlinelibrary.wiley.com/doi/10.1016/j.trci.2018.04.011#:~:text=2.2%20Differentiating%20the%20routes%</w:t>
        </w:r>
      </w:hyperlink>
      <w:r>
        <w:t xml:space="preserve">  (Accessed on 25 June 2021).</w:t>
      </w:r>
    </w:p>
    <w:p w14:paraId="66A99A11" w14:textId="77777777" w:rsidR="00FA20DF" w:rsidRDefault="00FA20DF" w:rsidP="00FA20DF">
      <w:r>
        <w:t>Alzheimer’s Society (</w:t>
      </w:r>
      <w:proofErr w:type="gramStart"/>
      <w:r>
        <w:t>2019)</w:t>
      </w:r>
      <w:r>
        <w:rPr>
          <w:i/>
          <w:iCs/>
        </w:rPr>
        <w:t>United</w:t>
      </w:r>
      <w:proofErr w:type="gramEnd"/>
      <w:r>
        <w:rPr>
          <w:i/>
          <w:iCs/>
        </w:rPr>
        <w:t xml:space="preserve"> against Dementia. </w:t>
      </w:r>
      <w:r>
        <w:t xml:space="preserve">Available at: </w:t>
      </w:r>
      <w:hyperlink r:id="rId9" w:history="1">
        <w:r>
          <w:rPr>
            <w:rStyle w:val="Hyperlink"/>
          </w:rPr>
          <w:t>How many people have dementia and what is the cost of dementia care? | Alzheimer's Society (alzheimers.org.uk)</w:t>
        </w:r>
      </w:hyperlink>
      <w:r>
        <w:t xml:space="preserve"> (Accessed on 22 June 2021).</w:t>
      </w:r>
    </w:p>
    <w:p w14:paraId="13886A3A" w14:textId="77777777" w:rsidR="00FA20DF" w:rsidRDefault="00FA20DF" w:rsidP="00FA20DF">
      <w:r>
        <w:t xml:space="preserve">Can Pham, J. (2017) ‘Dementia’, </w:t>
      </w:r>
      <w:r>
        <w:rPr>
          <w:i/>
          <w:iCs/>
        </w:rPr>
        <w:t>Canadian Pharmacists Journal</w:t>
      </w:r>
      <w:r>
        <w:t>, 150(2), pp. 118-129.</w:t>
      </w:r>
    </w:p>
    <w:p w14:paraId="735FE3B2" w14:textId="77777777" w:rsidR="00FA20DF" w:rsidRDefault="00FA20DF" w:rsidP="00FA20DF">
      <w:r>
        <w:t xml:space="preserve">Dementia UK (2021) </w:t>
      </w:r>
      <w:r>
        <w:rPr>
          <w:i/>
          <w:iCs/>
        </w:rPr>
        <w:t xml:space="preserve">What is Dementia. </w:t>
      </w:r>
      <w:r>
        <w:t>Available at:</w:t>
      </w:r>
      <w:r w:rsidRPr="00D93D27">
        <w:t xml:space="preserve"> </w:t>
      </w:r>
      <w:hyperlink r:id="rId10" w:history="1">
        <w:r w:rsidRPr="008E0E30">
          <w:rPr>
            <w:rStyle w:val="Hyperlink"/>
          </w:rPr>
          <w:t>https://www.dementiauk.org/understanding-dementia/what-is-dementia/?msclkid</w:t>
        </w:r>
      </w:hyperlink>
      <w:r>
        <w:t xml:space="preserve"> (Accessed on 23 June 2021).</w:t>
      </w:r>
    </w:p>
    <w:p w14:paraId="40AF1F72" w14:textId="77777777" w:rsidR="00FA20DF" w:rsidRPr="00683ABC" w:rsidRDefault="00FA20DF" w:rsidP="00FA20DF">
      <w:proofErr w:type="spellStart"/>
      <w:r>
        <w:t>Gradcoach</w:t>
      </w:r>
      <w:proofErr w:type="spellEnd"/>
      <w:r>
        <w:t xml:space="preserve"> (2020) </w:t>
      </w:r>
      <w:r>
        <w:rPr>
          <w:i/>
          <w:iCs/>
        </w:rPr>
        <w:t xml:space="preserve">What (exactly) Is Research </w:t>
      </w:r>
      <w:proofErr w:type="gramStart"/>
      <w:r>
        <w:rPr>
          <w:i/>
          <w:iCs/>
        </w:rPr>
        <w:t>Methodology?.</w:t>
      </w:r>
      <w:proofErr w:type="gramEnd"/>
      <w:r>
        <w:rPr>
          <w:i/>
          <w:iCs/>
        </w:rPr>
        <w:t xml:space="preserve"> </w:t>
      </w:r>
      <w:r>
        <w:t xml:space="preserve">Available at: </w:t>
      </w:r>
      <w:hyperlink r:id="rId11" w:history="1">
        <w:r>
          <w:rPr>
            <w:rStyle w:val="Hyperlink"/>
          </w:rPr>
          <w:t>What Is Research Methodology? Simple Definition (With Examples) - Grad Coach</w:t>
        </w:r>
      </w:hyperlink>
      <w:r>
        <w:t xml:space="preserve"> (Accessed on 23 June 2021).</w:t>
      </w:r>
    </w:p>
    <w:p w14:paraId="195634F4" w14:textId="77777777" w:rsidR="00FA20DF" w:rsidRDefault="00FA20DF" w:rsidP="00FA20DF">
      <w:pPr>
        <w:pStyle w:val="Heading1"/>
        <w:shd w:val="clear" w:color="auto" w:fill="FFFFFF"/>
        <w:spacing w:before="180" w:beforeAutospacing="0" w:after="180" w:afterAutospacing="0"/>
        <w:textAlignment w:val="baseline"/>
        <w:rPr>
          <w:rFonts w:asciiTheme="minorHAnsi" w:hAnsiTheme="minorHAnsi" w:cstheme="minorHAnsi"/>
          <w:color w:val="333333"/>
          <w:sz w:val="22"/>
          <w:szCs w:val="22"/>
        </w:rPr>
      </w:pPr>
      <w:r w:rsidRPr="00D75906">
        <w:rPr>
          <w:rFonts w:asciiTheme="minorHAnsi" w:hAnsiTheme="minorHAnsi" w:cstheme="minorHAnsi"/>
          <w:sz w:val="22"/>
          <w:szCs w:val="22"/>
          <w:lang w:val="en-US"/>
        </w:rPr>
        <w:t xml:space="preserve">The </w:t>
      </w:r>
      <w:proofErr w:type="spellStart"/>
      <w:r w:rsidRPr="00D75906">
        <w:rPr>
          <w:rFonts w:asciiTheme="minorHAnsi" w:hAnsiTheme="minorHAnsi" w:cstheme="minorHAnsi"/>
          <w:sz w:val="22"/>
          <w:szCs w:val="22"/>
          <w:lang w:val="en-US"/>
        </w:rPr>
        <w:t>bmj</w:t>
      </w:r>
      <w:proofErr w:type="spellEnd"/>
      <w:r w:rsidRPr="00D75906">
        <w:rPr>
          <w:rFonts w:asciiTheme="minorHAnsi" w:hAnsiTheme="minorHAnsi" w:cstheme="minorHAnsi"/>
          <w:sz w:val="22"/>
          <w:szCs w:val="22"/>
          <w:lang w:val="en-US"/>
        </w:rPr>
        <w:t xml:space="preserve"> (2012) </w:t>
      </w:r>
      <w:r w:rsidRPr="00D75906">
        <w:rPr>
          <w:rFonts w:asciiTheme="minorHAnsi" w:hAnsiTheme="minorHAnsi" w:cstheme="minorHAnsi"/>
          <w:color w:val="333333"/>
          <w:sz w:val="22"/>
          <w:szCs w:val="22"/>
        </w:rPr>
        <w:t>Interpreting diagnostic accuracy studies for patient ca</w:t>
      </w:r>
      <w:r>
        <w:rPr>
          <w:rFonts w:asciiTheme="minorHAnsi" w:hAnsiTheme="minorHAnsi" w:cstheme="minorHAnsi"/>
          <w:color w:val="333333"/>
          <w:sz w:val="22"/>
          <w:szCs w:val="22"/>
        </w:rPr>
        <w:t xml:space="preserve">re. Available at: </w:t>
      </w:r>
      <w:hyperlink r:id="rId12" w:history="1">
        <w:r w:rsidRPr="00474FEB">
          <w:rPr>
            <w:rStyle w:val="Hyperlink"/>
            <w:rFonts w:asciiTheme="minorHAnsi" w:hAnsiTheme="minorHAnsi" w:cstheme="minorHAnsi"/>
            <w:sz w:val="22"/>
            <w:szCs w:val="22"/>
          </w:rPr>
          <w:t>https://www.bmj.com/content/345/bmj.e3999</w:t>
        </w:r>
      </w:hyperlink>
      <w:r>
        <w:rPr>
          <w:rFonts w:asciiTheme="minorHAnsi" w:hAnsiTheme="minorHAnsi" w:cstheme="minorHAnsi"/>
          <w:color w:val="333333"/>
          <w:sz w:val="22"/>
          <w:szCs w:val="22"/>
        </w:rPr>
        <w:t xml:space="preserve"> (Accessed on 25 June 2021).</w:t>
      </w:r>
    </w:p>
    <w:p w14:paraId="1B3A34A2" w14:textId="77777777" w:rsidR="00FA20DF" w:rsidRDefault="00FA20DF" w:rsidP="00FA20DF">
      <w:r>
        <w:t xml:space="preserve">University of Rhode Island (2015) </w:t>
      </w:r>
      <w:r>
        <w:rPr>
          <w:i/>
          <w:iCs/>
        </w:rPr>
        <w:t xml:space="preserve">The definition of evidence-based research. Available at: </w:t>
      </w:r>
      <w:hyperlink r:id="rId13" w:history="1">
        <w:r>
          <w:rPr>
            <w:rStyle w:val="Hyperlink"/>
          </w:rPr>
          <w:t>Putting evidence-based research into practice | URI Online</w:t>
        </w:r>
      </w:hyperlink>
      <w:r>
        <w:t xml:space="preserve"> (Accessed on 21June 2021.</w:t>
      </w:r>
    </w:p>
    <w:p w14:paraId="56BC8158" w14:textId="18BAF7E5" w:rsidR="00FA20DF" w:rsidRDefault="00FA20DF">
      <w:pPr>
        <w:rPr>
          <w:rFonts w:cstheme="minorHAnsi"/>
          <w:sz w:val="24"/>
          <w:szCs w:val="24"/>
        </w:rPr>
      </w:pPr>
    </w:p>
    <w:p w14:paraId="57C4C762" w14:textId="3321E779" w:rsidR="00FA20DF" w:rsidRDefault="00FA20DF">
      <w:pPr>
        <w:rPr>
          <w:rFonts w:cstheme="minorHAnsi"/>
          <w:sz w:val="24"/>
          <w:szCs w:val="24"/>
        </w:rPr>
      </w:pPr>
    </w:p>
    <w:p w14:paraId="36B9E3E0" w14:textId="1467D6D4" w:rsidR="00FA20DF" w:rsidRDefault="00FA20DF">
      <w:pPr>
        <w:rPr>
          <w:rFonts w:cstheme="minorHAnsi"/>
          <w:sz w:val="24"/>
          <w:szCs w:val="24"/>
        </w:rPr>
      </w:pPr>
    </w:p>
    <w:p w14:paraId="6EA93D4F" w14:textId="6DA1E5AD" w:rsidR="00FA20DF" w:rsidRDefault="00FA20DF">
      <w:pPr>
        <w:rPr>
          <w:rFonts w:cstheme="minorHAnsi"/>
          <w:sz w:val="24"/>
          <w:szCs w:val="24"/>
        </w:rPr>
      </w:pPr>
    </w:p>
    <w:p w14:paraId="76F4FFED" w14:textId="77777777" w:rsidR="00FA20DF" w:rsidRPr="00CF6A26" w:rsidRDefault="00FA20DF">
      <w:pPr>
        <w:rPr>
          <w:rFonts w:cstheme="minorHAnsi"/>
          <w:sz w:val="24"/>
          <w:szCs w:val="24"/>
        </w:rPr>
      </w:pPr>
    </w:p>
    <w:sectPr w:rsidR="00FA20DF" w:rsidRPr="00CF6A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DA9AD" w14:textId="77777777" w:rsidR="00DF0D5E" w:rsidRDefault="00DF0D5E" w:rsidP="00CC5447">
      <w:pPr>
        <w:spacing w:after="0" w:line="240" w:lineRule="auto"/>
      </w:pPr>
      <w:r>
        <w:separator/>
      </w:r>
    </w:p>
  </w:endnote>
  <w:endnote w:type="continuationSeparator" w:id="0">
    <w:p w14:paraId="13C829C2" w14:textId="77777777" w:rsidR="00DF0D5E" w:rsidRDefault="00DF0D5E" w:rsidP="00CC5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1DA8" w14:textId="77777777" w:rsidR="00DF0D5E" w:rsidRDefault="00DF0D5E" w:rsidP="00CC5447">
      <w:pPr>
        <w:spacing w:after="0" w:line="240" w:lineRule="auto"/>
      </w:pPr>
      <w:r>
        <w:separator/>
      </w:r>
    </w:p>
  </w:footnote>
  <w:footnote w:type="continuationSeparator" w:id="0">
    <w:p w14:paraId="495088F6" w14:textId="77777777" w:rsidR="00DF0D5E" w:rsidRDefault="00DF0D5E" w:rsidP="00CC5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5B80"/>
    <w:multiLevelType w:val="hybridMultilevel"/>
    <w:tmpl w:val="79567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04652D"/>
    <w:multiLevelType w:val="hybridMultilevel"/>
    <w:tmpl w:val="32D0D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2B7D90"/>
    <w:multiLevelType w:val="multilevel"/>
    <w:tmpl w:val="BDF2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418"/>
    <w:rsid w:val="00064418"/>
    <w:rsid w:val="0007130E"/>
    <w:rsid w:val="001B7676"/>
    <w:rsid w:val="001C4115"/>
    <w:rsid w:val="001F1F44"/>
    <w:rsid w:val="00215931"/>
    <w:rsid w:val="002204FD"/>
    <w:rsid w:val="002322EF"/>
    <w:rsid w:val="00233597"/>
    <w:rsid w:val="00282ED2"/>
    <w:rsid w:val="0030725A"/>
    <w:rsid w:val="00334BCB"/>
    <w:rsid w:val="003600DD"/>
    <w:rsid w:val="00363831"/>
    <w:rsid w:val="00431DFE"/>
    <w:rsid w:val="00452F46"/>
    <w:rsid w:val="004923C5"/>
    <w:rsid w:val="00494DF7"/>
    <w:rsid w:val="00496581"/>
    <w:rsid w:val="00522769"/>
    <w:rsid w:val="00550256"/>
    <w:rsid w:val="005563AD"/>
    <w:rsid w:val="005714E0"/>
    <w:rsid w:val="00572FC5"/>
    <w:rsid w:val="0057437A"/>
    <w:rsid w:val="00597543"/>
    <w:rsid w:val="005A28A6"/>
    <w:rsid w:val="005C53FB"/>
    <w:rsid w:val="005D6A4B"/>
    <w:rsid w:val="006018FB"/>
    <w:rsid w:val="0061030F"/>
    <w:rsid w:val="00631A3D"/>
    <w:rsid w:val="00635901"/>
    <w:rsid w:val="00692F0C"/>
    <w:rsid w:val="007437E9"/>
    <w:rsid w:val="007545BA"/>
    <w:rsid w:val="007A57B9"/>
    <w:rsid w:val="00811CBE"/>
    <w:rsid w:val="00821DF0"/>
    <w:rsid w:val="008251ED"/>
    <w:rsid w:val="00835FB3"/>
    <w:rsid w:val="008653D2"/>
    <w:rsid w:val="00890F0B"/>
    <w:rsid w:val="008B6E3B"/>
    <w:rsid w:val="008E2C8F"/>
    <w:rsid w:val="009469CA"/>
    <w:rsid w:val="00976887"/>
    <w:rsid w:val="009A7192"/>
    <w:rsid w:val="009C5159"/>
    <w:rsid w:val="00A15424"/>
    <w:rsid w:val="00A403C5"/>
    <w:rsid w:val="00A44073"/>
    <w:rsid w:val="00A62FCC"/>
    <w:rsid w:val="00A82170"/>
    <w:rsid w:val="00AB13DA"/>
    <w:rsid w:val="00B25920"/>
    <w:rsid w:val="00B476F4"/>
    <w:rsid w:val="00B571E5"/>
    <w:rsid w:val="00B64B67"/>
    <w:rsid w:val="00B70316"/>
    <w:rsid w:val="00C633CC"/>
    <w:rsid w:val="00C7588D"/>
    <w:rsid w:val="00CB4A83"/>
    <w:rsid w:val="00CC5447"/>
    <w:rsid w:val="00CF6A26"/>
    <w:rsid w:val="00D02437"/>
    <w:rsid w:val="00D2774D"/>
    <w:rsid w:val="00D37615"/>
    <w:rsid w:val="00D43628"/>
    <w:rsid w:val="00D46978"/>
    <w:rsid w:val="00DC190A"/>
    <w:rsid w:val="00DD39DB"/>
    <w:rsid w:val="00DD5B62"/>
    <w:rsid w:val="00DE6D37"/>
    <w:rsid w:val="00DF0D5E"/>
    <w:rsid w:val="00E33275"/>
    <w:rsid w:val="00E5730D"/>
    <w:rsid w:val="00EA7EB7"/>
    <w:rsid w:val="00EE4B29"/>
    <w:rsid w:val="00F14E24"/>
    <w:rsid w:val="00F34A4B"/>
    <w:rsid w:val="00F52884"/>
    <w:rsid w:val="00F570D2"/>
    <w:rsid w:val="00F611DF"/>
    <w:rsid w:val="00F62DF7"/>
    <w:rsid w:val="00F65069"/>
    <w:rsid w:val="00F8146B"/>
    <w:rsid w:val="00F834C9"/>
    <w:rsid w:val="00F86351"/>
    <w:rsid w:val="00FA20DF"/>
    <w:rsid w:val="00FB2337"/>
    <w:rsid w:val="00FF17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22CF1"/>
  <w15:chartTrackingRefBased/>
  <w15:docId w15:val="{8FE57843-C855-4E1D-954D-D977ED55F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0F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5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6D37"/>
    <w:rPr>
      <w:b/>
      <w:bCs/>
    </w:rPr>
  </w:style>
  <w:style w:type="paragraph" w:styleId="Header">
    <w:name w:val="header"/>
    <w:basedOn w:val="Normal"/>
    <w:link w:val="HeaderChar"/>
    <w:uiPriority w:val="99"/>
    <w:unhideWhenUsed/>
    <w:rsid w:val="00CC5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447"/>
  </w:style>
  <w:style w:type="paragraph" w:styleId="Footer">
    <w:name w:val="footer"/>
    <w:basedOn w:val="Normal"/>
    <w:link w:val="FooterChar"/>
    <w:uiPriority w:val="99"/>
    <w:unhideWhenUsed/>
    <w:rsid w:val="00CC5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447"/>
  </w:style>
  <w:style w:type="character" w:styleId="Hyperlink">
    <w:name w:val="Hyperlink"/>
    <w:basedOn w:val="DefaultParagraphFont"/>
    <w:uiPriority w:val="99"/>
    <w:unhideWhenUsed/>
    <w:rsid w:val="00F52884"/>
    <w:rPr>
      <w:color w:val="0000FF"/>
      <w:u w:val="single"/>
    </w:rPr>
  </w:style>
  <w:style w:type="character" w:customStyle="1" w:styleId="Heading1Char">
    <w:name w:val="Heading 1 Char"/>
    <w:basedOn w:val="DefaultParagraphFont"/>
    <w:link w:val="Heading1"/>
    <w:uiPriority w:val="9"/>
    <w:rsid w:val="00890F0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545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161981">
      <w:bodyDiv w:val="1"/>
      <w:marLeft w:val="0"/>
      <w:marRight w:val="0"/>
      <w:marTop w:val="0"/>
      <w:marBottom w:val="0"/>
      <w:divBdr>
        <w:top w:val="none" w:sz="0" w:space="0" w:color="auto"/>
        <w:left w:val="none" w:sz="0" w:space="0" w:color="auto"/>
        <w:bottom w:val="none" w:sz="0" w:space="0" w:color="auto"/>
        <w:right w:val="none" w:sz="0" w:space="0" w:color="auto"/>
      </w:divBdr>
    </w:div>
    <w:div w:id="1784180585">
      <w:bodyDiv w:val="1"/>
      <w:marLeft w:val="0"/>
      <w:marRight w:val="0"/>
      <w:marTop w:val="0"/>
      <w:marBottom w:val="0"/>
      <w:divBdr>
        <w:top w:val="none" w:sz="0" w:space="0" w:color="auto"/>
        <w:left w:val="none" w:sz="0" w:space="0" w:color="auto"/>
        <w:bottom w:val="none" w:sz="0" w:space="0" w:color="auto"/>
        <w:right w:val="none" w:sz="0" w:space="0" w:color="auto"/>
      </w:divBdr>
    </w:div>
    <w:div w:id="18742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z-journals.onlinelibrary.wiley.com/doi/10.1016/j.trci.2018.04.011" TargetMode="External"/><Relationship Id="rId13" Type="http://schemas.openxmlformats.org/officeDocument/2006/relationships/hyperlink" Target="https://online.uri.edu/articles/evidence-based-research-practice.aspx" TargetMode="External"/><Relationship Id="rId3" Type="http://schemas.openxmlformats.org/officeDocument/2006/relationships/settings" Target="settings.xml"/><Relationship Id="rId7" Type="http://schemas.openxmlformats.org/officeDocument/2006/relationships/hyperlink" Target="https://alz-journals.onlinelibrary.wiley.com/doi/10.1016/j.trci.2018.04.011" TargetMode="External"/><Relationship Id="rId12" Type="http://schemas.openxmlformats.org/officeDocument/2006/relationships/hyperlink" Target="https://www.bmj.com/content/345/bmj.e39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adcoach.com/what-is-research-methodolog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ementiauk.org/understanding-dementia/what-is-dementia/?msclkid" TargetMode="External"/><Relationship Id="rId4" Type="http://schemas.openxmlformats.org/officeDocument/2006/relationships/webSettings" Target="webSettings.xml"/><Relationship Id="rId9" Type="http://schemas.openxmlformats.org/officeDocument/2006/relationships/hyperlink" Target="https://www.alzheimers.org.uk/about-us/policy-and-influencing/dementia-scale-impact-numb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837</TotalTime>
  <Pages>7</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Fisher (2023498)</dc:creator>
  <cp:keywords/>
  <dc:description/>
  <cp:lastModifiedBy>Rachel Fisher (2023498)</cp:lastModifiedBy>
  <cp:revision>33</cp:revision>
  <dcterms:created xsi:type="dcterms:W3CDTF">2021-06-08T10:14:00Z</dcterms:created>
  <dcterms:modified xsi:type="dcterms:W3CDTF">2021-06-25T18:27:00Z</dcterms:modified>
</cp:coreProperties>
</file>