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header4.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r w:rsidR="00CC29EF">
        <w:rPr>
          <w:rFonts w:ascii="Calibri" w:hAnsi="Calibri"/>
          <w:sz w:val="32"/>
          <w:szCs w:val="32"/>
        </w:rPr>
        <w:t xml:space="preserve"> Hospitality event </w:t>
      </w:r>
    </w:p>
    <w:p w:rsidR="00BF4C15" w:rsidRDefault="00BF4C15" w:rsidP="00BF4C15">
      <w:pPr>
        <w:rPr>
          <w:rFonts w:ascii="Calibri" w:hAnsi="Calibri"/>
        </w:rPr>
      </w:pPr>
    </w:p>
    <w:p w:rsidR="00BF4C15" w:rsidRDefault="004002F3" w:rsidP="00BF4C15">
      <w:pPr>
        <w:rPr>
          <w:rFonts w:ascii="Calibri" w:hAnsi="Calibri"/>
        </w:rPr>
      </w:pPr>
      <w:r>
        <w:rPr>
          <w:rFonts w:ascii="Calibri" w:hAnsi="Calibri"/>
        </w:rPr>
        <w:t>Title</w:t>
      </w:r>
      <w:r w:rsidR="00BF4C15">
        <w:rPr>
          <w:rFonts w:ascii="Calibri" w:hAnsi="Calibri"/>
        </w:rPr>
        <w:t>:</w:t>
      </w:r>
      <w:r w:rsidR="009D22ED">
        <w:rPr>
          <w:rFonts w:ascii="Calibri" w:hAnsi="Calibri"/>
        </w:rPr>
        <w:t xml:space="preserve"> </w:t>
      </w:r>
      <w:r w:rsidR="00AE7004">
        <w:rPr>
          <w:rFonts w:ascii="Calibri" w:hAnsi="Calibri"/>
        </w:rPr>
        <w:t xml:space="preserve">Risk Assessment </w:t>
      </w:r>
    </w:p>
    <w:p w:rsidR="00BF4C15" w:rsidRDefault="004002F3" w:rsidP="00BF4C15">
      <w:pPr>
        <w:rPr>
          <w:rFonts w:ascii="Calibri" w:hAnsi="Calibri"/>
        </w:rPr>
      </w:pPr>
      <w:r>
        <w:rPr>
          <w:rFonts w:ascii="Calibri" w:hAnsi="Calibri"/>
        </w:rPr>
        <w:t>Date:</w:t>
      </w:r>
      <w:r w:rsidR="00AE7004">
        <w:rPr>
          <w:rFonts w:ascii="Calibri" w:hAnsi="Calibri"/>
        </w:rPr>
        <w:t xml:space="preserve"> 23/04/2018</w:t>
      </w:r>
    </w:p>
    <w:p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60"/>
        <w:gridCol w:w="5862"/>
      </w:tblGrid>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Event Description</w:t>
            </w:r>
          </w:p>
        </w:tc>
        <w:tc>
          <w:tcPr>
            <w:tcW w:w="5862" w:type="dxa"/>
            <w:shd w:val="clear" w:color="auto" w:fill="auto"/>
          </w:tcPr>
          <w:p w:rsidR="00BF4C15" w:rsidRPr="0011458E" w:rsidRDefault="00CC29EF" w:rsidP="00562087">
            <w:pPr>
              <w:rPr>
                <w:rFonts w:cs="Arial"/>
              </w:rPr>
            </w:pPr>
            <w:r>
              <w:rPr>
                <w:rFonts w:cs="Arial"/>
              </w:rPr>
              <w:t xml:space="preserve">Hospitality event. Hot beverages are available </w:t>
            </w:r>
            <w:r w:rsidR="00AE7004">
              <w:rPr>
                <w:rFonts w:cs="Arial"/>
              </w:rPr>
              <w:t>throughout</w:t>
            </w:r>
            <w:r>
              <w:rPr>
                <w:rFonts w:cs="Arial"/>
              </w:rPr>
              <w:t xml:space="preserve"> the event. </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Department:</w:t>
            </w:r>
          </w:p>
        </w:tc>
        <w:tc>
          <w:tcPr>
            <w:tcW w:w="5862" w:type="dxa"/>
            <w:shd w:val="clear" w:color="auto" w:fill="auto"/>
          </w:tcPr>
          <w:p w:rsidR="00BF4C15" w:rsidRPr="0011458E" w:rsidRDefault="00CC29EF" w:rsidP="00562087">
            <w:pPr>
              <w:rPr>
                <w:rFonts w:cs="Arial"/>
              </w:rPr>
            </w:pPr>
            <w:r>
              <w:rPr>
                <w:rFonts w:ascii="Calibri" w:hAnsi="Calibri"/>
              </w:rPr>
              <w:t xml:space="preserve">Faculty of Business and Management </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Event Location:</w:t>
            </w:r>
          </w:p>
        </w:tc>
        <w:tc>
          <w:tcPr>
            <w:tcW w:w="5862" w:type="dxa"/>
            <w:shd w:val="clear" w:color="auto" w:fill="auto"/>
          </w:tcPr>
          <w:p w:rsidR="00BF4C15" w:rsidRPr="0011458E" w:rsidRDefault="00AE7004" w:rsidP="00562087">
            <w:pPr>
              <w:rPr>
                <w:rFonts w:cs="Arial"/>
              </w:rPr>
            </w:pPr>
            <w:r>
              <w:rPr>
                <w:rFonts w:ascii="Calibri" w:hAnsi="Calibri"/>
              </w:rPr>
              <w:t>3</w:t>
            </w:r>
            <w:r w:rsidRPr="00D17B45">
              <w:rPr>
                <w:rFonts w:ascii="Calibri" w:hAnsi="Calibri"/>
                <w:vertAlign w:val="superscript"/>
              </w:rPr>
              <w:t>rd</w:t>
            </w:r>
            <w:r>
              <w:rPr>
                <w:rFonts w:ascii="Calibri" w:hAnsi="Calibri"/>
              </w:rPr>
              <w:t xml:space="preserve"> Floor Cafe</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rsidR="00BF4C15" w:rsidRPr="0011458E" w:rsidRDefault="00AE7004" w:rsidP="00562087">
            <w:pPr>
              <w:rPr>
                <w:rFonts w:cs="Arial"/>
              </w:rPr>
            </w:pPr>
            <w:r>
              <w:rPr>
                <w:rFonts w:cs="Arial"/>
              </w:rPr>
              <w:t xml:space="preserve">Maria Pitson </w:t>
            </w:r>
          </w:p>
        </w:tc>
      </w:tr>
      <w:tr w:rsidR="00FB6D7F" w:rsidRPr="009A70EC" w:rsidTr="00562087">
        <w:tc>
          <w:tcPr>
            <w:tcW w:w="2660" w:type="dxa"/>
            <w:shd w:val="clear" w:color="auto" w:fill="auto"/>
          </w:tcPr>
          <w:p w:rsidR="00FB6D7F" w:rsidRPr="0011458E" w:rsidRDefault="00FB6D7F" w:rsidP="00562087">
            <w:pPr>
              <w:rPr>
                <w:rFonts w:cs="Arial"/>
              </w:rPr>
            </w:pPr>
            <w:r>
              <w:rPr>
                <w:rFonts w:cs="Arial"/>
              </w:rPr>
              <w:t xml:space="preserve">Student Event Manager </w:t>
            </w:r>
          </w:p>
        </w:tc>
        <w:tc>
          <w:tcPr>
            <w:tcW w:w="5862" w:type="dxa"/>
            <w:shd w:val="clear" w:color="auto" w:fill="auto"/>
          </w:tcPr>
          <w:p w:rsidR="00FB6D7F" w:rsidRPr="0011458E" w:rsidRDefault="00AE7004" w:rsidP="00562087">
            <w:pPr>
              <w:rPr>
                <w:rFonts w:cs="Arial"/>
              </w:rPr>
            </w:pPr>
            <w:r>
              <w:rPr>
                <w:rFonts w:cs="Arial"/>
              </w:rPr>
              <w:t>Maria Pitson</w:t>
            </w:r>
          </w:p>
        </w:tc>
      </w:tr>
      <w:tr w:rsidR="00FB6D7F" w:rsidRPr="009A70EC" w:rsidTr="00562087">
        <w:tc>
          <w:tcPr>
            <w:tcW w:w="2660" w:type="dxa"/>
            <w:shd w:val="clear" w:color="auto" w:fill="auto"/>
          </w:tcPr>
          <w:p w:rsidR="00FB6D7F" w:rsidRPr="0011458E" w:rsidRDefault="00FB6D7F" w:rsidP="00562087">
            <w:pPr>
              <w:rPr>
                <w:rFonts w:cs="Arial"/>
              </w:rPr>
            </w:pPr>
            <w:r>
              <w:rPr>
                <w:rFonts w:cs="Arial"/>
              </w:rPr>
              <w:t>Student Treasurer</w:t>
            </w:r>
          </w:p>
        </w:tc>
        <w:tc>
          <w:tcPr>
            <w:tcW w:w="5862" w:type="dxa"/>
            <w:shd w:val="clear" w:color="auto" w:fill="auto"/>
          </w:tcPr>
          <w:p w:rsidR="00FB6D7F" w:rsidRPr="0011458E" w:rsidRDefault="00AE7004" w:rsidP="00562087">
            <w:pPr>
              <w:rPr>
                <w:rFonts w:cs="Arial"/>
              </w:rPr>
            </w:pPr>
            <w:r>
              <w:rPr>
                <w:rFonts w:cs="Arial"/>
              </w:rPr>
              <w:t xml:space="preserve">Maria pitson </w:t>
            </w:r>
          </w:p>
        </w:tc>
      </w:tr>
      <w:tr w:rsidR="00BF4C15" w:rsidRPr="009A70EC" w:rsidTr="00562087">
        <w:tc>
          <w:tcPr>
            <w:tcW w:w="2660" w:type="dxa"/>
            <w:shd w:val="clear" w:color="auto" w:fill="auto"/>
          </w:tcPr>
          <w:p w:rsidR="00BF4C15" w:rsidRPr="0011458E" w:rsidRDefault="00BF4C15" w:rsidP="00562087">
            <w:pPr>
              <w:rPr>
                <w:rFonts w:cs="Arial"/>
              </w:rPr>
            </w:pPr>
            <w:r>
              <w:rPr>
                <w:rFonts w:cs="Arial"/>
              </w:rPr>
              <w:t>Numbers of students attending</w:t>
            </w:r>
          </w:p>
        </w:tc>
        <w:tc>
          <w:tcPr>
            <w:tcW w:w="5862" w:type="dxa"/>
            <w:shd w:val="clear" w:color="auto" w:fill="auto"/>
          </w:tcPr>
          <w:p w:rsidR="00BF4C15" w:rsidRPr="0011458E" w:rsidRDefault="000C3B6F" w:rsidP="00562087">
            <w:pPr>
              <w:rPr>
                <w:rFonts w:cs="Arial"/>
              </w:rPr>
            </w:pPr>
            <w:r>
              <w:rPr>
                <w:rFonts w:cs="Arial"/>
              </w:rPr>
              <w:t>40</w:t>
            </w:r>
          </w:p>
        </w:tc>
      </w:tr>
      <w:tr w:rsidR="00BF4C15" w:rsidRPr="009A70EC" w:rsidTr="00562087">
        <w:tc>
          <w:tcPr>
            <w:tcW w:w="2660" w:type="dxa"/>
            <w:shd w:val="clear" w:color="auto" w:fill="auto"/>
          </w:tcPr>
          <w:p w:rsidR="00BF4C15" w:rsidRPr="0011458E" w:rsidRDefault="00BF4C15" w:rsidP="00562087">
            <w:pPr>
              <w:rPr>
                <w:rFonts w:cs="Arial"/>
              </w:rPr>
            </w:pPr>
            <w:r>
              <w:rPr>
                <w:rFonts w:cs="Arial"/>
              </w:rPr>
              <w:t>Students with additional needs (please describe)</w:t>
            </w:r>
          </w:p>
        </w:tc>
        <w:tc>
          <w:tcPr>
            <w:tcW w:w="5862" w:type="dxa"/>
            <w:shd w:val="clear" w:color="auto" w:fill="auto"/>
          </w:tcPr>
          <w:p w:rsidR="00BF4C15" w:rsidRPr="0011458E" w:rsidRDefault="00EF7C28" w:rsidP="00562087">
            <w:pPr>
              <w:rPr>
                <w:rFonts w:cs="Arial"/>
              </w:rPr>
            </w:pPr>
            <w:r>
              <w:rPr>
                <w:rFonts w:cs="Arial"/>
              </w:rPr>
              <w:t>0</w:t>
            </w:r>
          </w:p>
        </w:tc>
      </w:tr>
      <w:tr w:rsidR="00BF4C15" w:rsidRPr="009A70EC" w:rsidTr="00562087">
        <w:tc>
          <w:tcPr>
            <w:tcW w:w="2660" w:type="dxa"/>
            <w:shd w:val="clear" w:color="auto" w:fill="auto"/>
          </w:tcPr>
          <w:p w:rsidR="00BF4C15" w:rsidRDefault="00BF4C15" w:rsidP="00562087">
            <w:pPr>
              <w:rPr>
                <w:rFonts w:cs="Arial"/>
              </w:rPr>
            </w:pPr>
            <w:r>
              <w:rPr>
                <w:rFonts w:cs="Arial"/>
              </w:rPr>
              <w:t>Numbers of staff attending</w:t>
            </w:r>
          </w:p>
        </w:tc>
        <w:tc>
          <w:tcPr>
            <w:tcW w:w="5862" w:type="dxa"/>
            <w:shd w:val="clear" w:color="auto" w:fill="auto"/>
          </w:tcPr>
          <w:p w:rsidR="00BF4C15" w:rsidRPr="0011458E" w:rsidRDefault="000C3B6F" w:rsidP="00562087">
            <w:pPr>
              <w:rPr>
                <w:rFonts w:cs="Arial"/>
              </w:rPr>
            </w:pPr>
            <w:r>
              <w:rPr>
                <w:rFonts w:cs="Arial"/>
              </w:rPr>
              <w:t>1</w:t>
            </w:r>
          </w:p>
        </w:tc>
      </w:tr>
      <w:tr w:rsidR="00BF4C15" w:rsidRPr="009A70EC" w:rsidTr="00562087">
        <w:tc>
          <w:tcPr>
            <w:tcW w:w="2660" w:type="dxa"/>
            <w:shd w:val="clear" w:color="auto" w:fill="auto"/>
          </w:tcPr>
          <w:p w:rsidR="00BF4C15" w:rsidRDefault="00BF4C15" w:rsidP="00562087">
            <w:pPr>
              <w:rPr>
                <w:rFonts w:cs="Arial"/>
              </w:rPr>
            </w:pPr>
            <w:r>
              <w:rPr>
                <w:rFonts w:cs="Arial"/>
              </w:rPr>
              <w:t>Number of first aiders attending</w:t>
            </w:r>
          </w:p>
        </w:tc>
        <w:tc>
          <w:tcPr>
            <w:tcW w:w="5862" w:type="dxa"/>
            <w:shd w:val="clear" w:color="auto" w:fill="auto"/>
          </w:tcPr>
          <w:p w:rsidR="00BF4C15" w:rsidRPr="0011458E" w:rsidRDefault="000C3B6F" w:rsidP="00562087">
            <w:pPr>
              <w:rPr>
                <w:rFonts w:cs="Arial"/>
              </w:rPr>
            </w:pPr>
            <w:r>
              <w:rPr>
                <w:rFonts w:cs="Arial"/>
              </w:rPr>
              <w:t>0</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Start Date:</w:t>
            </w:r>
          </w:p>
        </w:tc>
        <w:tc>
          <w:tcPr>
            <w:tcW w:w="5862" w:type="dxa"/>
            <w:shd w:val="clear" w:color="auto" w:fill="auto"/>
          </w:tcPr>
          <w:p w:rsidR="00BF4C15" w:rsidRPr="00EF7C28" w:rsidRDefault="00EF7C28" w:rsidP="00562087">
            <w:pPr>
              <w:rPr>
                <w:rFonts w:cs="Arial"/>
              </w:rPr>
            </w:pPr>
            <w:r>
              <w:rPr>
                <w:rFonts w:cs="Arial"/>
              </w:rPr>
              <w:t>23/04/2018</w:t>
            </w:r>
          </w:p>
        </w:tc>
      </w:tr>
      <w:tr w:rsidR="00BF4C15" w:rsidRPr="009A70EC" w:rsidTr="00562087">
        <w:tc>
          <w:tcPr>
            <w:tcW w:w="2660" w:type="dxa"/>
            <w:shd w:val="clear" w:color="auto" w:fill="auto"/>
          </w:tcPr>
          <w:p w:rsidR="00BF4C15" w:rsidRPr="0011458E" w:rsidRDefault="00BF4C15" w:rsidP="00562087">
            <w:pPr>
              <w:rPr>
                <w:rFonts w:cs="Arial"/>
              </w:rPr>
            </w:pPr>
            <w:r w:rsidRPr="0011458E">
              <w:rPr>
                <w:rFonts w:cs="Arial"/>
              </w:rPr>
              <w:t>Return Date:</w:t>
            </w:r>
          </w:p>
        </w:tc>
        <w:tc>
          <w:tcPr>
            <w:tcW w:w="5862" w:type="dxa"/>
            <w:shd w:val="clear" w:color="auto" w:fill="auto"/>
          </w:tcPr>
          <w:p w:rsidR="00BF4C15" w:rsidRPr="00EF7C28" w:rsidRDefault="00EF7C28" w:rsidP="00562087">
            <w:pPr>
              <w:rPr>
                <w:rFonts w:cs="Arial"/>
              </w:rPr>
            </w:pPr>
            <w:r>
              <w:rPr>
                <w:rFonts w:cs="Arial"/>
              </w:rPr>
              <w:t>23/04/2018</w:t>
            </w:r>
          </w:p>
        </w:tc>
      </w:tr>
      <w:tr w:rsidR="00BF4C15" w:rsidRPr="009A70EC" w:rsidTr="00562087">
        <w:tc>
          <w:tcPr>
            <w:tcW w:w="2660" w:type="dxa"/>
            <w:shd w:val="clear" w:color="auto" w:fill="auto"/>
          </w:tcPr>
          <w:p w:rsidR="00BF4C15" w:rsidRPr="0011458E" w:rsidRDefault="004002F3" w:rsidP="00562087">
            <w:pPr>
              <w:rPr>
                <w:rFonts w:cs="Arial"/>
              </w:rPr>
            </w:pPr>
            <w:r>
              <w:rPr>
                <w:rFonts w:cs="Arial"/>
              </w:rPr>
              <w:t>Event Details:</w:t>
            </w:r>
          </w:p>
        </w:tc>
        <w:tc>
          <w:tcPr>
            <w:tcW w:w="5862" w:type="dxa"/>
            <w:shd w:val="clear" w:color="auto" w:fill="auto"/>
          </w:tcPr>
          <w:p w:rsidR="00BF4C15" w:rsidRPr="0011458E" w:rsidRDefault="00EF7C28" w:rsidP="00FB6D7F">
            <w:pPr>
              <w:rPr>
                <w:rFonts w:cs="Arial"/>
              </w:rPr>
            </w:pPr>
            <w:r>
              <w:rPr>
                <w:rFonts w:cs="Arial"/>
              </w:rPr>
              <w:t xml:space="preserve">Hospitality event </w:t>
            </w:r>
          </w:p>
        </w:tc>
      </w:tr>
      <w:tr w:rsidR="004002F3" w:rsidRPr="009A70EC" w:rsidTr="00562087">
        <w:tc>
          <w:tcPr>
            <w:tcW w:w="2660" w:type="dxa"/>
            <w:shd w:val="clear" w:color="auto" w:fill="auto"/>
          </w:tcPr>
          <w:p w:rsidR="004002F3" w:rsidRDefault="004002F3" w:rsidP="00562087">
            <w:pPr>
              <w:rPr>
                <w:rFonts w:cs="Arial"/>
              </w:rPr>
            </w:pPr>
            <w:r>
              <w:rPr>
                <w:rFonts w:cs="Arial"/>
              </w:rPr>
              <w:t>Route:</w:t>
            </w:r>
          </w:p>
        </w:tc>
        <w:tc>
          <w:tcPr>
            <w:tcW w:w="5862" w:type="dxa"/>
            <w:shd w:val="clear" w:color="auto" w:fill="auto"/>
          </w:tcPr>
          <w:p w:rsidR="004002F3" w:rsidRPr="0011458E" w:rsidRDefault="000C3B6F" w:rsidP="00FB6D7F">
            <w:pPr>
              <w:rPr>
                <w:rFonts w:cs="Arial"/>
              </w:rPr>
            </w:pPr>
            <w:r>
              <w:rPr>
                <w:rFonts w:cs="Arial"/>
              </w:rPr>
              <w:t>11:00-11:45</w:t>
            </w:r>
          </w:p>
        </w:tc>
      </w:tr>
      <w:tr w:rsidR="004002F3" w:rsidRPr="009A70EC" w:rsidTr="00562087">
        <w:tc>
          <w:tcPr>
            <w:tcW w:w="2660" w:type="dxa"/>
            <w:shd w:val="clear" w:color="auto" w:fill="auto"/>
          </w:tcPr>
          <w:p w:rsidR="004002F3" w:rsidRDefault="004002F3" w:rsidP="00562087">
            <w:pPr>
              <w:rPr>
                <w:rFonts w:cs="Arial"/>
              </w:rPr>
            </w:pPr>
            <w:r>
              <w:rPr>
                <w:rFonts w:cs="Arial"/>
              </w:rPr>
              <w:t>Charity chosen:</w:t>
            </w:r>
          </w:p>
        </w:tc>
        <w:tc>
          <w:tcPr>
            <w:tcW w:w="5862" w:type="dxa"/>
            <w:shd w:val="clear" w:color="auto" w:fill="auto"/>
          </w:tcPr>
          <w:p w:rsidR="004002F3" w:rsidRPr="0011458E" w:rsidRDefault="004002F3" w:rsidP="00FB6D7F">
            <w:pPr>
              <w:rPr>
                <w:rFonts w:cs="Arial"/>
              </w:rPr>
            </w:pPr>
          </w:p>
        </w:tc>
      </w:tr>
    </w:tbl>
    <w:p w:rsidR="00BF4C15" w:rsidRDefault="00BF4C15" w:rsidP="00BF4C15">
      <w:pPr>
        <w:rPr>
          <w:rFonts w:ascii="Calibri" w:hAnsi="Calibri"/>
        </w:rPr>
      </w:pPr>
    </w:p>
    <w:p w:rsidR="00FE350B" w:rsidRPr="009374D3" w:rsidRDefault="00FE350B" w:rsidP="00BF4C15">
      <w:pPr>
        <w:rPr>
          <w:rFonts w:ascii="Calibri" w:hAnsi="Calibri"/>
        </w:rPr>
      </w:pPr>
    </w:p>
    <w:p w:rsidR="00BF4C15" w:rsidRPr="00E920EE" w:rsidRDefault="00BF4C15" w:rsidP="00BF4C15">
      <w:pPr>
        <w:rPr>
          <w:rFonts w:cs="Arial"/>
        </w:rPr>
      </w:pPr>
    </w:p>
    <w:p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bookmarkStart w:id="0" w:name="_GoBack"/>
      <w:bookmarkEnd w:id="0"/>
      <w:r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522"/>
      </w:tblGrid>
      <w:tr w:rsidR="00FE350B" w:rsidRPr="009A70EC" w:rsidTr="00C66A28">
        <w:tc>
          <w:tcPr>
            <w:tcW w:w="8522" w:type="dxa"/>
            <w:shd w:val="clear" w:color="auto" w:fill="auto"/>
          </w:tcPr>
          <w:p w:rsidR="00FE350B" w:rsidRDefault="000C3B6F" w:rsidP="00C66A28">
            <w:pPr>
              <w:rPr>
                <w:rFonts w:cs="Arial"/>
              </w:rPr>
            </w:pPr>
            <w:r>
              <w:rPr>
                <w:rFonts w:cs="Arial"/>
              </w:rPr>
              <w:t xml:space="preserve">When conducting a risk assessment there are </w:t>
            </w:r>
            <w:r w:rsidR="00104EB9">
              <w:rPr>
                <w:rFonts w:cs="Arial"/>
              </w:rPr>
              <w:t>certain</w:t>
            </w:r>
            <w:r w:rsidR="00E97536">
              <w:rPr>
                <w:rFonts w:cs="Arial"/>
              </w:rPr>
              <w:t xml:space="preserve"> legislations that must be followed such as Health and Safety at Work Act 1974, Health and Safety (First Aid) Regulations 1981, Reporting of Injuries, Diseases and Dangerous Occurrences Regulations 1995 and manual Handling Operations Regulations 1992.</w:t>
            </w:r>
            <w:r w:rsidR="00D52B91">
              <w:rPr>
                <w:rFonts w:cs="Arial"/>
              </w:rPr>
              <w:t xml:space="preserve"> According to Health and safety Executive</w:t>
            </w:r>
            <w:r w:rsidR="00104EB9">
              <w:rPr>
                <w:rFonts w:cs="Arial"/>
              </w:rPr>
              <w:t xml:space="preserve"> </w:t>
            </w:r>
            <w:r w:rsidR="00A55896">
              <w:rPr>
                <w:rFonts w:cs="Arial"/>
              </w:rPr>
              <w:t xml:space="preserve">2018, a risk assessment is not about writing big amounts of paperwork, but about finding the necessary risks in the workplace.  </w:t>
            </w: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Default="00FE350B" w:rsidP="00C66A28">
            <w:pPr>
              <w:rPr>
                <w:rFonts w:cs="Arial"/>
              </w:rPr>
            </w:pPr>
          </w:p>
          <w:p w:rsidR="00FE350B" w:rsidRPr="0011458E" w:rsidRDefault="00FE350B" w:rsidP="00C66A28">
            <w:pPr>
              <w:rPr>
                <w:rFonts w:cs="Arial"/>
              </w:rPr>
            </w:pPr>
          </w:p>
        </w:tc>
      </w:tr>
    </w:tbl>
    <w:p w:rsidR="00FE350B" w:rsidRDefault="00FE350B" w:rsidP="00FE350B">
      <w:pPr>
        <w:jc w:val="both"/>
        <w:rPr>
          <w:rFonts w:cs="Arial"/>
          <w:b/>
          <w:szCs w:val="20"/>
          <w:u w:val="single"/>
        </w:rPr>
      </w:pPr>
    </w:p>
    <w:p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4"/>
        <w:gridCol w:w="3260"/>
        <w:gridCol w:w="2126"/>
        <w:gridCol w:w="3119"/>
        <w:gridCol w:w="2693"/>
        <w:gridCol w:w="1134"/>
        <w:gridCol w:w="1134"/>
      </w:tblGrid>
      <w:tr w:rsidR="00BF4C15" w:rsidRPr="009374D3" w:rsidTr="00562087">
        <w:trPr>
          <w:trHeight w:val="322"/>
        </w:trPr>
        <w:tc>
          <w:tcPr>
            <w:tcW w:w="534" w:type="dxa"/>
            <w:shd w:val="clear" w:color="auto" w:fill="C0C0C0"/>
          </w:tcPr>
          <w:p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rsidR="00BF4C15" w:rsidRPr="009374D3" w:rsidRDefault="00BF4C15" w:rsidP="00562087">
            <w:pPr>
              <w:rPr>
                <w:rFonts w:ascii="Calibri" w:hAnsi="Calibri"/>
              </w:rPr>
            </w:pPr>
            <w:r>
              <w:rPr>
                <w:rFonts w:ascii="Calibri" w:hAnsi="Calibri"/>
              </w:rPr>
              <w:t>Action By When</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rsidR="00BF4C15" w:rsidRDefault="00EF7C28" w:rsidP="00562087">
            <w:pPr>
              <w:rPr>
                <w:rFonts w:ascii="Calibri" w:hAnsi="Calibri"/>
              </w:rPr>
            </w:pPr>
            <w:r>
              <w:rPr>
                <w:rFonts w:ascii="Calibri" w:hAnsi="Calibri"/>
              </w:rPr>
              <w:t>Verse of flowers on the radiator and on the floor</w:t>
            </w:r>
            <w:r w:rsidR="00AC2BD5">
              <w:rPr>
                <w:rFonts w:ascii="Calibri" w:hAnsi="Calibri"/>
              </w:rPr>
              <w:t>.</w:t>
            </w:r>
            <w:r>
              <w:rPr>
                <w:rFonts w:ascii="Calibri" w:hAnsi="Calibri"/>
              </w:rPr>
              <w:t xml:space="preserve"> </w:t>
            </w:r>
          </w:p>
          <w:p w:rsidR="00EF7C28" w:rsidRPr="009374D3" w:rsidRDefault="004334BE" w:rsidP="00562087">
            <w:pPr>
              <w:rPr>
                <w:rFonts w:ascii="Calibri" w:hAnsi="Calibri"/>
              </w:rPr>
            </w:pPr>
            <w:r>
              <w:rPr>
                <w:rFonts w:ascii="Calibri" w:hAnsi="Calibri"/>
              </w:rPr>
              <w:t>Trip h</w:t>
            </w:r>
            <w:r w:rsidR="00EF7C28">
              <w:rPr>
                <w:rFonts w:ascii="Calibri" w:hAnsi="Calibri"/>
              </w:rPr>
              <w:t>azard</w:t>
            </w:r>
            <w:r>
              <w:rPr>
                <w:rFonts w:ascii="Calibri" w:hAnsi="Calibri"/>
              </w:rPr>
              <w:t>.</w:t>
            </w:r>
            <w:r w:rsidR="00EF7C28">
              <w:rPr>
                <w:rFonts w:ascii="Calibri" w:hAnsi="Calibri"/>
              </w:rPr>
              <w:t xml:space="preserve"> </w:t>
            </w:r>
          </w:p>
        </w:tc>
        <w:tc>
          <w:tcPr>
            <w:tcW w:w="2126" w:type="dxa"/>
            <w:shd w:val="clear" w:color="auto" w:fill="auto"/>
          </w:tcPr>
          <w:p w:rsidR="00BF4C15" w:rsidRPr="009374D3" w:rsidRDefault="00AC2BD5" w:rsidP="00562087">
            <w:pPr>
              <w:rPr>
                <w:rFonts w:ascii="Calibri" w:hAnsi="Calibri"/>
              </w:rPr>
            </w:pPr>
            <w:r>
              <w:rPr>
                <w:rFonts w:ascii="Calibri" w:hAnsi="Calibri"/>
              </w:rPr>
              <w:t>Everyone is at risk.</w:t>
            </w:r>
          </w:p>
        </w:tc>
        <w:tc>
          <w:tcPr>
            <w:tcW w:w="3119" w:type="dxa"/>
            <w:shd w:val="clear" w:color="auto" w:fill="auto"/>
          </w:tcPr>
          <w:p w:rsidR="00BF4C15" w:rsidRPr="009374D3" w:rsidRDefault="00D4739C" w:rsidP="003D36B7">
            <w:pPr>
              <w:rPr>
                <w:rFonts w:ascii="Calibri" w:hAnsi="Calibri"/>
              </w:rPr>
            </w:pPr>
            <w:r>
              <w:rPr>
                <w:rFonts w:ascii="Calibri" w:hAnsi="Calibri"/>
              </w:rPr>
              <w:t>A cleaner to come around once a day</w:t>
            </w:r>
            <w:r w:rsidR="003D36B7">
              <w:rPr>
                <w:rFonts w:ascii="Calibri" w:hAnsi="Calibri"/>
              </w:rPr>
              <w:t xml:space="preserve"> to clean </w:t>
            </w:r>
            <w:r>
              <w:rPr>
                <w:rFonts w:ascii="Calibri" w:hAnsi="Calibri"/>
              </w:rPr>
              <w:t>the canteen</w:t>
            </w:r>
            <w:r w:rsidR="003D36B7">
              <w:rPr>
                <w:rFonts w:ascii="Calibri" w:hAnsi="Calibri"/>
              </w:rPr>
              <w:t xml:space="preserve"> and ensure</w:t>
            </w:r>
            <w:r w:rsidR="00CA02F0">
              <w:rPr>
                <w:rFonts w:ascii="Calibri" w:hAnsi="Calibri"/>
              </w:rPr>
              <w:t xml:space="preserve"> everything is where it is supposed to be</w:t>
            </w:r>
            <w:r>
              <w:rPr>
                <w:rFonts w:ascii="Calibri" w:hAnsi="Calibri"/>
              </w:rPr>
              <w:t>.</w:t>
            </w:r>
          </w:p>
        </w:tc>
        <w:tc>
          <w:tcPr>
            <w:tcW w:w="2693" w:type="dxa"/>
            <w:shd w:val="clear" w:color="auto" w:fill="auto"/>
          </w:tcPr>
          <w:p w:rsidR="00BF4C15" w:rsidRPr="009374D3" w:rsidRDefault="003D36B7" w:rsidP="00562087">
            <w:pPr>
              <w:rPr>
                <w:rFonts w:ascii="Calibri" w:hAnsi="Calibri"/>
              </w:rPr>
            </w:pPr>
            <w:r>
              <w:rPr>
                <w:rFonts w:ascii="Calibri" w:hAnsi="Calibri"/>
              </w:rPr>
              <w:t>For the cleaner to come around more than once a day.</w:t>
            </w:r>
          </w:p>
        </w:tc>
        <w:tc>
          <w:tcPr>
            <w:tcW w:w="1134" w:type="dxa"/>
            <w:shd w:val="clear" w:color="auto" w:fill="auto"/>
          </w:tcPr>
          <w:p w:rsidR="00BF4C15" w:rsidRPr="0095077A" w:rsidRDefault="00A06D64" w:rsidP="00562087">
            <w:pPr>
              <w:rPr>
                <w:rFonts w:ascii="Calibri" w:hAnsi="Calibri"/>
                <w:b/>
              </w:rPr>
            </w:pPr>
            <w:r>
              <w:rPr>
                <w:rFonts w:ascii="Calibri" w:hAnsi="Calibri"/>
                <w:b/>
              </w:rPr>
              <w:t>Assessor</w:t>
            </w:r>
          </w:p>
        </w:tc>
        <w:tc>
          <w:tcPr>
            <w:tcW w:w="1134" w:type="dxa"/>
            <w:shd w:val="clear" w:color="auto" w:fill="auto"/>
          </w:tcPr>
          <w:p w:rsidR="00BF4C15" w:rsidRPr="009374D3" w:rsidRDefault="00A06D64" w:rsidP="00562087">
            <w:pPr>
              <w:rPr>
                <w:rFonts w:ascii="Calibri" w:hAnsi="Calibri"/>
              </w:rPr>
            </w:pPr>
            <w:r>
              <w:rPr>
                <w:rFonts w:ascii="Calibri" w:hAnsi="Calibri"/>
              </w:rPr>
              <w:t>23/04/18</w:t>
            </w:r>
          </w:p>
        </w:tc>
      </w:tr>
      <w:tr w:rsidR="00BF4C15" w:rsidRPr="009374D3" w:rsidTr="00562087">
        <w:trPr>
          <w:trHeight w:val="642"/>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rsidR="00BF4C15" w:rsidRDefault="004334BE" w:rsidP="00562087">
            <w:pPr>
              <w:rPr>
                <w:rFonts w:ascii="Calibri" w:hAnsi="Calibri"/>
              </w:rPr>
            </w:pPr>
            <w:r>
              <w:rPr>
                <w:rFonts w:ascii="Calibri" w:hAnsi="Calibri"/>
              </w:rPr>
              <w:t>Bags lying around on the floor.</w:t>
            </w:r>
          </w:p>
          <w:p w:rsidR="004334BE" w:rsidRPr="009374D3" w:rsidRDefault="004334BE" w:rsidP="00562087">
            <w:pPr>
              <w:rPr>
                <w:rFonts w:ascii="Calibri" w:hAnsi="Calibri"/>
              </w:rPr>
            </w:pPr>
            <w:r>
              <w:rPr>
                <w:rFonts w:ascii="Calibri" w:hAnsi="Calibri"/>
              </w:rPr>
              <w:t>Trip hazard.</w:t>
            </w:r>
          </w:p>
        </w:tc>
        <w:tc>
          <w:tcPr>
            <w:tcW w:w="2126" w:type="dxa"/>
            <w:shd w:val="clear" w:color="auto" w:fill="auto"/>
          </w:tcPr>
          <w:p w:rsidR="00BF4C15" w:rsidRPr="009374D3" w:rsidRDefault="004334BE" w:rsidP="00562087">
            <w:pPr>
              <w:rPr>
                <w:rFonts w:ascii="Calibri" w:hAnsi="Calibri"/>
              </w:rPr>
            </w:pPr>
            <w:r>
              <w:rPr>
                <w:rFonts w:ascii="Calibri" w:hAnsi="Calibri"/>
              </w:rPr>
              <w:t>Everyone at risk</w:t>
            </w:r>
            <w:r w:rsidR="00951153">
              <w:rPr>
                <w:rFonts w:ascii="Calibri" w:hAnsi="Calibri"/>
              </w:rPr>
              <w:t>.</w:t>
            </w:r>
          </w:p>
        </w:tc>
        <w:tc>
          <w:tcPr>
            <w:tcW w:w="3119" w:type="dxa"/>
            <w:shd w:val="clear" w:color="auto" w:fill="auto"/>
          </w:tcPr>
          <w:p w:rsidR="00BF4C15" w:rsidRPr="009374D3" w:rsidRDefault="00D4739C" w:rsidP="00562087">
            <w:pPr>
              <w:rPr>
                <w:rFonts w:ascii="Calibri" w:hAnsi="Calibri"/>
              </w:rPr>
            </w:pPr>
            <w:r>
              <w:rPr>
                <w:rFonts w:ascii="Calibri" w:hAnsi="Calibri"/>
              </w:rPr>
              <w:t xml:space="preserve">None </w:t>
            </w:r>
          </w:p>
        </w:tc>
        <w:tc>
          <w:tcPr>
            <w:tcW w:w="2693" w:type="dxa"/>
            <w:shd w:val="clear" w:color="auto" w:fill="auto"/>
          </w:tcPr>
          <w:p w:rsidR="00BF4C15" w:rsidRPr="009374D3" w:rsidRDefault="00D4739C" w:rsidP="00562087">
            <w:pPr>
              <w:rPr>
                <w:rFonts w:ascii="Calibri" w:hAnsi="Calibri"/>
              </w:rPr>
            </w:pPr>
            <w:r>
              <w:rPr>
                <w:rFonts w:ascii="Calibri" w:hAnsi="Calibri"/>
              </w:rPr>
              <w:t xml:space="preserve">A notice to tell student to ensure their bags are tucked under the table. </w:t>
            </w:r>
          </w:p>
        </w:tc>
        <w:tc>
          <w:tcPr>
            <w:tcW w:w="1134" w:type="dxa"/>
            <w:shd w:val="clear" w:color="auto" w:fill="auto"/>
          </w:tcPr>
          <w:p w:rsidR="00BF4C15" w:rsidRPr="0095077A" w:rsidRDefault="00A06D64" w:rsidP="00562087">
            <w:pPr>
              <w:rPr>
                <w:rFonts w:ascii="Calibri" w:hAnsi="Calibri"/>
                <w:b/>
              </w:rPr>
            </w:pPr>
            <w:r>
              <w:rPr>
                <w:rFonts w:ascii="Calibri" w:hAnsi="Calibri"/>
                <w:b/>
              </w:rPr>
              <w:t>Assessor</w:t>
            </w:r>
          </w:p>
        </w:tc>
        <w:tc>
          <w:tcPr>
            <w:tcW w:w="1134" w:type="dxa"/>
            <w:shd w:val="clear" w:color="auto" w:fill="auto"/>
          </w:tcPr>
          <w:p w:rsidR="00BF4C15" w:rsidRPr="009374D3" w:rsidRDefault="00A06D64" w:rsidP="00562087">
            <w:pPr>
              <w:rPr>
                <w:rFonts w:ascii="Calibri" w:hAnsi="Calibri"/>
              </w:rPr>
            </w:pPr>
            <w:r>
              <w:rPr>
                <w:rFonts w:ascii="Calibri" w:hAnsi="Calibri"/>
              </w:rPr>
              <w:t>23/04/18</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rsidR="00BF4C15" w:rsidRPr="009374D3" w:rsidRDefault="004334BE" w:rsidP="00562087">
            <w:pPr>
              <w:rPr>
                <w:rFonts w:ascii="Calibri" w:hAnsi="Calibri"/>
              </w:rPr>
            </w:pPr>
            <w:r>
              <w:rPr>
                <w:rFonts w:ascii="Calibri" w:hAnsi="Calibri"/>
              </w:rPr>
              <w:t xml:space="preserve">No disabled toilets on the third floor. </w:t>
            </w:r>
          </w:p>
        </w:tc>
        <w:tc>
          <w:tcPr>
            <w:tcW w:w="2126" w:type="dxa"/>
            <w:shd w:val="clear" w:color="auto" w:fill="auto"/>
          </w:tcPr>
          <w:p w:rsidR="00BF4C15" w:rsidRPr="009374D3" w:rsidRDefault="004334BE" w:rsidP="00562087">
            <w:pPr>
              <w:rPr>
                <w:rFonts w:ascii="Calibri" w:hAnsi="Calibri"/>
              </w:rPr>
            </w:pPr>
            <w:r>
              <w:rPr>
                <w:rFonts w:ascii="Calibri" w:hAnsi="Calibri"/>
              </w:rPr>
              <w:t>Everyone at risk</w:t>
            </w:r>
            <w:r w:rsidR="00951153">
              <w:rPr>
                <w:rFonts w:ascii="Calibri" w:hAnsi="Calibri"/>
              </w:rPr>
              <w:t>.</w:t>
            </w:r>
          </w:p>
        </w:tc>
        <w:tc>
          <w:tcPr>
            <w:tcW w:w="3119" w:type="dxa"/>
            <w:shd w:val="clear" w:color="auto" w:fill="auto"/>
          </w:tcPr>
          <w:p w:rsidR="00BF4C15" w:rsidRPr="009374D3" w:rsidRDefault="00D4739C" w:rsidP="00562087">
            <w:pPr>
              <w:rPr>
                <w:rFonts w:ascii="Calibri" w:hAnsi="Calibri"/>
              </w:rPr>
            </w:pPr>
            <w:r>
              <w:rPr>
                <w:rFonts w:ascii="Calibri" w:hAnsi="Calibri"/>
              </w:rPr>
              <w:t xml:space="preserve">None </w:t>
            </w:r>
          </w:p>
        </w:tc>
        <w:tc>
          <w:tcPr>
            <w:tcW w:w="2693" w:type="dxa"/>
            <w:shd w:val="clear" w:color="auto" w:fill="auto"/>
          </w:tcPr>
          <w:p w:rsidR="00BF4C15" w:rsidRPr="009374D3" w:rsidRDefault="00D4739C" w:rsidP="00562087">
            <w:pPr>
              <w:rPr>
                <w:rFonts w:ascii="Calibri" w:hAnsi="Calibri"/>
              </w:rPr>
            </w:pPr>
            <w:r>
              <w:rPr>
                <w:rFonts w:ascii="Calibri" w:hAnsi="Calibri"/>
              </w:rPr>
              <w:t xml:space="preserve">For a disabled toilet to be placed on the third floor. </w:t>
            </w:r>
          </w:p>
        </w:tc>
        <w:tc>
          <w:tcPr>
            <w:tcW w:w="1134" w:type="dxa"/>
            <w:shd w:val="clear" w:color="auto" w:fill="auto"/>
          </w:tcPr>
          <w:p w:rsidR="00BF4C15" w:rsidRPr="0095077A" w:rsidRDefault="00A06D64" w:rsidP="00562087">
            <w:pPr>
              <w:rPr>
                <w:rFonts w:ascii="Calibri" w:hAnsi="Calibri"/>
                <w:b/>
              </w:rPr>
            </w:pPr>
            <w:r>
              <w:rPr>
                <w:rFonts w:ascii="Calibri" w:hAnsi="Calibri"/>
                <w:b/>
              </w:rPr>
              <w:t>Assessor</w:t>
            </w:r>
          </w:p>
        </w:tc>
        <w:tc>
          <w:tcPr>
            <w:tcW w:w="1134" w:type="dxa"/>
            <w:shd w:val="clear" w:color="auto" w:fill="auto"/>
          </w:tcPr>
          <w:p w:rsidR="00BF4C15" w:rsidRPr="009374D3" w:rsidRDefault="00A06D64" w:rsidP="00562087">
            <w:pPr>
              <w:rPr>
                <w:rFonts w:ascii="Calibri" w:hAnsi="Calibri"/>
              </w:rPr>
            </w:pPr>
            <w:r>
              <w:rPr>
                <w:rFonts w:ascii="Calibri" w:hAnsi="Calibri"/>
              </w:rPr>
              <w:t>23/04/18</w:t>
            </w:r>
          </w:p>
        </w:tc>
      </w:tr>
      <w:tr w:rsidR="00BF4C15" w:rsidRPr="009374D3" w:rsidTr="00562087">
        <w:trPr>
          <w:trHeight w:val="659"/>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rsidR="00BF4C15" w:rsidRDefault="004334BE" w:rsidP="00562087">
            <w:pPr>
              <w:rPr>
                <w:rFonts w:ascii="Calibri" w:hAnsi="Calibri"/>
              </w:rPr>
            </w:pPr>
            <w:r>
              <w:rPr>
                <w:rFonts w:ascii="Calibri" w:hAnsi="Calibri"/>
              </w:rPr>
              <w:t>No first aiders stated.</w:t>
            </w:r>
          </w:p>
          <w:p w:rsidR="004334BE" w:rsidRPr="009374D3" w:rsidRDefault="004334BE" w:rsidP="00562087">
            <w:pPr>
              <w:rPr>
                <w:rFonts w:ascii="Calibri" w:hAnsi="Calibri"/>
              </w:rPr>
            </w:pPr>
            <w:r>
              <w:rPr>
                <w:rFonts w:ascii="Calibri" w:hAnsi="Calibri"/>
              </w:rPr>
              <w:t>Health hazard.</w:t>
            </w:r>
          </w:p>
        </w:tc>
        <w:tc>
          <w:tcPr>
            <w:tcW w:w="2126" w:type="dxa"/>
            <w:shd w:val="clear" w:color="auto" w:fill="auto"/>
          </w:tcPr>
          <w:p w:rsidR="00BF4C15" w:rsidRPr="009374D3" w:rsidRDefault="004334BE" w:rsidP="00562087">
            <w:pPr>
              <w:rPr>
                <w:rFonts w:ascii="Calibri" w:hAnsi="Calibri"/>
              </w:rPr>
            </w:pPr>
            <w:r>
              <w:rPr>
                <w:rFonts w:ascii="Calibri" w:hAnsi="Calibri"/>
              </w:rPr>
              <w:t>Everyone at risk</w:t>
            </w:r>
            <w:r w:rsidR="00951153">
              <w:rPr>
                <w:rFonts w:ascii="Calibri" w:hAnsi="Calibri"/>
              </w:rPr>
              <w:t>.</w:t>
            </w:r>
          </w:p>
        </w:tc>
        <w:tc>
          <w:tcPr>
            <w:tcW w:w="3119" w:type="dxa"/>
            <w:shd w:val="clear" w:color="auto" w:fill="auto"/>
          </w:tcPr>
          <w:p w:rsidR="00BF4C15" w:rsidRPr="009374D3" w:rsidRDefault="003D36B7" w:rsidP="00562087">
            <w:pPr>
              <w:rPr>
                <w:rFonts w:ascii="Calibri" w:hAnsi="Calibri"/>
              </w:rPr>
            </w:pPr>
            <w:r>
              <w:rPr>
                <w:rFonts w:ascii="Calibri" w:hAnsi="Calibri"/>
              </w:rPr>
              <w:t xml:space="preserve">None </w:t>
            </w:r>
          </w:p>
        </w:tc>
        <w:tc>
          <w:tcPr>
            <w:tcW w:w="2693" w:type="dxa"/>
            <w:shd w:val="clear" w:color="auto" w:fill="auto"/>
          </w:tcPr>
          <w:p w:rsidR="00BF4C15" w:rsidRPr="009374D3" w:rsidRDefault="003D36B7" w:rsidP="00562087">
            <w:pPr>
              <w:rPr>
                <w:rFonts w:ascii="Calibri" w:hAnsi="Calibri"/>
              </w:rPr>
            </w:pPr>
            <w:r>
              <w:rPr>
                <w:rFonts w:ascii="Calibri" w:hAnsi="Calibri"/>
              </w:rPr>
              <w:t xml:space="preserve">To ensure the first aider’s are stated and stated so they are visible. </w:t>
            </w:r>
          </w:p>
        </w:tc>
        <w:tc>
          <w:tcPr>
            <w:tcW w:w="1134" w:type="dxa"/>
            <w:shd w:val="clear" w:color="auto" w:fill="auto"/>
          </w:tcPr>
          <w:p w:rsidR="00BF4C15" w:rsidRPr="0095077A" w:rsidRDefault="00A06D64" w:rsidP="00562087">
            <w:pPr>
              <w:rPr>
                <w:rFonts w:ascii="Calibri" w:hAnsi="Calibri"/>
                <w:b/>
              </w:rPr>
            </w:pPr>
            <w:r>
              <w:rPr>
                <w:rFonts w:ascii="Calibri" w:hAnsi="Calibri"/>
                <w:b/>
              </w:rPr>
              <w:t>Assessor</w:t>
            </w:r>
          </w:p>
        </w:tc>
        <w:tc>
          <w:tcPr>
            <w:tcW w:w="1134" w:type="dxa"/>
            <w:shd w:val="clear" w:color="auto" w:fill="auto"/>
          </w:tcPr>
          <w:p w:rsidR="00BF4C15" w:rsidRPr="009374D3" w:rsidRDefault="00A06D64" w:rsidP="00562087">
            <w:pPr>
              <w:rPr>
                <w:rFonts w:ascii="Calibri" w:hAnsi="Calibri"/>
              </w:rPr>
            </w:pPr>
            <w:r>
              <w:rPr>
                <w:rFonts w:ascii="Calibri" w:hAnsi="Calibri"/>
              </w:rPr>
              <w:t>23/04/18</w:t>
            </w:r>
          </w:p>
        </w:tc>
      </w:tr>
      <w:tr w:rsidR="00BF4C15" w:rsidRPr="009374D3" w:rsidTr="00562087">
        <w:trPr>
          <w:trHeight w:val="642"/>
        </w:trPr>
        <w:tc>
          <w:tcPr>
            <w:tcW w:w="534" w:type="dxa"/>
            <w:shd w:val="clear" w:color="auto" w:fill="auto"/>
          </w:tcPr>
          <w:p w:rsidR="00BF4C15" w:rsidRPr="009374D3" w:rsidRDefault="00BF4C15" w:rsidP="00562087">
            <w:pPr>
              <w:rPr>
                <w:rFonts w:ascii="Calibri" w:hAnsi="Calibri"/>
              </w:rPr>
            </w:pPr>
          </w:p>
          <w:p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rsidR="00BF4C15" w:rsidRDefault="004334BE" w:rsidP="00562087">
            <w:pPr>
              <w:rPr>
                <w:rFonts w:ascii="Calibri" w:hAnsi="Calibri"/>
              </w:rPr>
            </w:pPr>
            <w:r>
              <w:rPr>
                <w:rFonts w:ascii="Calibri" w:hAnsi="Calibri"/>
              </w:rPr>
              <w:t>Lose plug sockets hanging out of the wall.</w:t>
            </w:r>
          </w:p>
          <w:p w:rsidR="004334BE" w:rsidRPr="009374D3" w:rsidRDefault="004334BE" w:rsidP="00562087">
            <w:pPr>
              <w:rPr>
                <w:rFonts w:ascii="Calibri" w:hAnsi="Calibri"/>
              </w:rPr>
            </w:pPr>
            <w:r>
              <w:rPr>
                <w:rFonts w:ascii="Calibri" w:hAnsi="Calibri"/>
              </w:rPr>
              <w:t>Trip and electrical hazard.</w:t>
            </w:r>
          </w:p>
        </w:tc>
        <w:tc>
          <w:tcPr>
            <w:tcW w:w="2126" w:type="dxa"/>
            <w:shd w:val="clear" w:color="auto" w:fill="auto"/>
          </w:tcPr>
          <w:p w:rsidR="00BF4C15" w:rsidRPr="009374D3" w:rsidRDefault="004334BE" w:rsidP="00562087">
            <w:pPr>
              <w:rPr>
                <w:rFonts w:ascii="Calibri" w:hAnsi="Calibri"/>
              </w:rPr>
            </w:pPr>
            <w:r>
              <w:rPr>
                <w:rFonts w:ascii="Calibri" w:hAnsi="Calibri"/>
              </w:rPr>
              <w:t>Everyone at risk</w:t>
            </w:r>
            <w:r w:rsidR="00951153">
              <w:rPr>
                <w:rFonts w:ascii="Calibri" w:hAnsi="Calibri"/>
              </w:rPr>
              <w:t>.</w:t>
            </w:r>
          </w:p>
        </w:tc>
        <w:tc>
          <w:tcPr>
            <w:tcW w:w="3119" w:type="dxa"/>
            <w:shd w:val="clear" w:color="auto" w:fill="auto"/>
          </w:tcPr>
          <w:p w:rsidR="00BF4C15" w:rsidRPr="009374D3" w:rsidRDefault="003D36B7" w:rsidP="00562087">
            <w:pPr>
              <w:rPr>
                <w:rFonts w:ascii="Calibri" w:hAnsi="Calibri"/>
              </w:rPr>
            </w:pPr>
            <w:r>
              <w:rPr>
                <w:rFonts w:ascii="Calibri" w:hAnsi="Calibri"/>
              </w:rPr>
              <w:t xml:space="preserve">Plug sockets get checked every year to ensure they are stable for use. </w:t>
            </w:r>
          </w:p>
        </w:tc>
        <w:tc>
          <w:tcPr>
            <w:tcW w:w="2693" w:type="dxa"/>
            <w:shd w:val="clear" w:color="auto" w:fill="auto"/>
          </w:tcPr>
          <w:p w:rsidR="00BF4C15" w:rsidRPr="009374D3" w:rsidRDefault="003D36B7" w:rsidP="00562087">
            <w:pPr>
              <w:rPr>
                <w:rFonts w:ascii="Calibri" w:hAnsi="Calibri"/>
              </w:rPr>
            </w:pPr>
            <w:r>
              <w:rPr>
                <w:rFonts w:ascii="Calibri" w:hAnsi="Calibri"/>
              </w:rPr>
              <w:t xml:space="preserve">For the plug sockets to be checked more regularly. </w:t>
            </w:r>
          </w:p>
        </w:tc>
        <w:tc>
          <w:tcPr>
            <w:tcW w:w="1134" w:type="dxa"/>
            <w:shd w:val="clear" w:color="auto" w:fill="auto"/>
          </w:tcPr>
          <w:p w:rsidR="00BF4C15" w:rsidRPr="0095077A" w:rsidRDefault="00A06D64" w:rsidP="00562087">
            <w:pPr>
              <w:rPr>
                <w:rFonts w:ascii="Calibri" w:hAnsi="Calibri"/>
                <w:b/>
              </w:rPr>
            </w:pPr>
            <w:r>
              <w:rPr>
                <w:rFonts w:ascii="Calibri" w:hAnsi="Calibri"/>
                <w:b/>
              </w:rPr>
              <w:t>Assessor</w:t>
            </w:r>
          </w:p>
        </w:tc>
        <w:tc>
          <w:tcPr>
            <w:tcW w:w="1134" w:type="dxa"/>
            <w:shd w:val="clear" w:color="auto" w:fill="auto"/>
          </w:tcPr>
          <w:p w:rsidR="00BF4C15" w:rsidRPr="009374D3" w:rsidRDefault="00A06D64" w:rsidP="00562087">
            <w:pPr>
              <w:rPr>
                <w:rFonts w:ascii="Calibri" w:hAnsi="Calibri"/>
              </w:rPr>
            </w:pPr>
            <w:r>
              <w:rPr>
                <w:rFonts w:ascii="Calibri" w:hAnsi="Calibri"/>
              </w:rPr>
              <w:t>23/04/18</w:t>
            </w:r>
          </w:p>
        </w:tc>
      </w:tr>
    </w:tbl>
    <w:p w:rsidR="00BF4C15" w:rsidRPr="009374D3" w:rsidRDefault="00BF4C15" w:rsidP="00BF4C15">
      <w:pPr>
        <w:rPr>
          <w:rFonts w:ascii="Calibri" w:hAnsi="Calibri"/>
          <w:sz w:val="18"/>
          <w:szCs w:val="18"/>
        </w:rPr>
      </w:pPr>
    </w:p>
    <w:p w:rsidR="00941DE8" w:rsidRDefault="003D36B7" w:rsidP="00BF4C15"/>
    <w:p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rsidR="00BF4C15" w:rsidRDefault="00BF4C15" w:rsidP="00BF4C15"/>
    <w:p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818"/>
        <w:gridCol w:w="6704"/>
      </w:tblGrid>
      <w:tr w:rsidR="00BF4C15" w:rsidRPr="009A70EC" w:rsidTr="00562087">
        <w:tc>
          <w:tcPr>
            <w:tcW w:w="1818" w:type="dxa"/>
            <w:shd w:val="clear" w:color="auto" w:fill="auto"/>
          </w:tcPr>
          <w:p w:rsidR="00BF4C15" w:rsidRPr="0011458E" w:rsidRDefault="00BF4C15" w:rsidP="00562087">
            <w:pPr>
              <w:rPr>
                <w:rFonts w:cs="Arial"/>
              </w:rPr>
            </w:pPr>
            <w:r w:rsidRPr="0011458E">
              <w:rPr>
                <w:rFonts w:cs="Arial"/>
              </w:rPr>
              <w:t>Review Date:</w:t>
            </w:r>
          </w:p>
        </w:tc>
        <w:tc>
          <w:tcPr>
            <w:tcW w:w="6704" w:type="dxa"/>
            <w:shd w:val="clear" w:color="auto" w:fill="auto"/>
          </w:tcPr>
          <w:p w:rsidR="00BF4C15" w:rsidRPr="0011458E" w:rsidRDefault="00BF4C15" w:rsidP="00562087">
            <w:pPr>
              <w:rPr>
                <w:rFonts w:cs="Arial"/>
              </w:rPr>
            </w:pPr>
            <w:r w:rsidRPr="007C24FB">
              <w:rPr>
                <w:rStyle w:val="PlaceholderText"/>
              </w:rPr>
              <w:t>Click here to enter a date.</w:t>
            </w:r>
          </w:p>
        </w:tc>
      </w:tr>
      <w:tr w:rsidR="00FB6D7F" w:rsidRPr="009A70EC" w:rsidTr="00A25164">
        <w:tc>
          <w:tcPr>
            <w:tcW w:w="8522" w:type="dxa"/>
            <w:gridSpan w:val="2"/>
            <w:shd w:val="clear" w:color="auto" w:fill="auto"/>
          </w:tcPr>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Default="00FB6D7F" w:rsidP="00562087">
            <w:pPr>
              <w:rPr>
                <w:rFonts w:cs="Arial"/>
              </w:rPr>
            </w:pPr>
          </w:p>
          <w:p w:rsidR="00FB6D7F" w:rsidRPr="0011458E" w:rsidRDefault="00FB6D7F" w:rsidP="00562087">
            <w:pPr>
              <w:rPr>
                <w:rFonts w:cs="Arial"/>
              </w:rPr>
            </w:pPr>
          </w:p>
        </w:tc>
      </w:tr>
    </w:tbl>
    <w:p w:rsidR="00FB6D7F" w:rsidRDefault="00FB6D7F" w:rsidP="00BF4C15">
      <w:pPr>
        <w:jc w:val="both"/>
        <w:rPr>
          <w:rFonts w:cs="Arial"/>
          <w:b/>
          <w:szCs w:val="20"/>
          <w:u w:val="single"/>
        </w:rPr>
      </w:pPr>
    </w:p>
    <w:p w:rsidR="00BF4C15" w:rsidRDefault="00BF4C15" w:rsidP="00BF4C15">
      <w:pPr>
        <w:jc w:val="both"/>
        <w:rPr>
          <w:rFonts w:cs="Arial"/>
          <w:b/>
          <w:szCs w:val="20"/>
          <w:u w:val="single"/>
        </w:rPr>
      </w:pPr>
      <w:r>
        <w:rPr>
          <w:rFonts w:cs="Arial"/>
          <w:b/>
          <w:szCs w:val="20"/>
          <w:u w:val="single"/>
        </w:rPr>
        <w:t>FULL RISK ASSESSMENTS MUST BE COMPLETED FOR ALL VISITS</w:t>
      </w:r>
    </w:p>
    <w:p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FB6D7F" w:rsidRDefault="00FB6D7F" w:rsidP="00FB6D7F">
      <w:pPr>
        <w:spacing w:after="0" w:line="240" w:lineRule="auto"/>
        <w:ind w:left="720"/>
        <w:jc w:val="both"/>
        <w:rPr>
          <w:rFonts w:cs="Arial"/>
          <w:b/>
          <w:szCs w:val="20"/>
        </w:rPr>
      </w:pPr>
    </w:p>
    <w:p w:rsidR="00BF4C15"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rsidR="00D41863" w:rsidRPr="00D41863" w:rsidRDefault="00D41863" w:rsidP="00D41863">
      <w:pPr>
        <w:pStyle w:val="ListParagraph"/>
        <w:rPr>
          <w:rFonts w:cs="Arial"/>
          <w:b/>
          <w:szCs w:val="20"/>
        </w:rPr>
      </w:pPr>
    </w:p>
    <w:p w:rsidR="00D41863" w:rsidRDefault="00D41863" w:rsidP="00D41863">
      <w:pPr>
        <w:jc w:val="both"/>
        <w:rPr>
          <w:rFonts w:cs="Arial"/>
          <w:b/>
          <w:szCs w:val="20"/>
        </w:rPr>
      </w:pPr>
    </w:p>
    <w:p w:rsidR="00D41863" w:rsidRDefault="00D41863" w:rsidP="00D41863">
      <w:pPr>
        <w:jc w:val="both"/>
        <w:rPr>
          <w:rFonts w:cs="Arial"/>
          <w:b/>
          <w:szCs w:val="20"/>
        </w:rPr>
      </w:pPr>
    </w:p>
    <w:p w:rsidR="00D41863" w:rsidRDefault="00D41863" w:rsidP="00D41863">
      <w:pPr>
        <w:jc w:val="both"/>
        <w:rPr>
          <w:rFonts w:cs="Arial"/>
          <w:b/>
          <w:szCs w:val="20"/>
        </w:rPr>
      </w:pPr>
    </w:p>
    <w:p w:rsidR="00D41863" w:rsidRDefault="00D41863" w:rsidP="00D41863">
      <w:pPr>
        <w:jc w:val="both"/>
        <w:rPr>
          <w:rFonts w:cs="Arial"/>
          <w:b/>
          <w:szCs w:val="20"/>
        </w:rPr>
      </w:pPr>
    </w:p>
    <w:p w:rsidR="00D41863" w:rsidRDefault="00D41863" w:rsidP="00D41863">
      <w:pPr>
        <w:jc w:val="both"/>
        <w:rPr>
          <w:rFonts w:cs="Arial"/>
          <w:b/>
          <w:szCs w:val="20"/>
        </w:rPr>
      </w:pPr>
    </w:p>
    <w:p w:rsidR="00D41863" w:rsidRDefault="00D41863" w:rsidP="00D41863">
      <w:pPr>
        <w:jc w:val="both"/>
        <w:rPr>
          <w:rFonts w:cs="Arial"/>
          <w:b/>
          <w:szCs w:val="20"/>
          <w:u w:val="single"/>
        </w:rPr>
      </w:pPr>
      <w:r w:rsidRPr="00D41863">
        <w:rPr>
          <w:rFonts w:cs="Arial"/>
          <w:b/>
          <w:szCs w:val="20"/>
          <w:u w:val="single"/>
        </w:rPr>
        <w:t>Reference List</w:t>
      </w:r>
    </w:p>
    <w:p w:rsidR="00D41863" w:rsidRPr="00D41863" w:rsidRDefault="00D41863" w:rsidP="00D41863">
      <w:pPr>
        <w:pStyle w:val="Heading1"/>
        <w:spacing w:before="0" w:beforeAutospacing="0" w:after="120" w:afterAutospacing="0" w:line="240" w:lineRule="atLeast"/>
        <w:textAlignment w:val="baseline"/>
        <w:rPr>
          <w:rFonts w:asciiTheme="minorHAnsi" w:hAnsiTheme="minorHAnsi" w:cstheme="minorHAnsi"/>
          <w:b w:val="0"/>
          <w:bCs w:val="0"/>
          <w:sz w:val="22"/>
          <w:szCs w:val="22"/>
        </w:rPr>
      </w:pPr>
      <w:r w:rsidRPr="00D41863">
        <w:rPr>
          <w:rFonts w:asciiTheme="minorHAnsi" w:hAnsiTheme="minorHAnsi" w:cstheme="minorHAnsi"/>
          <w:b w:val="0"/>
          <w:sz w:val="22"/>
          <w:szCs w:val="22"/>
        </w:rPr>
        <w:t xml:space="preserve">Health and safety executive (2018) </w:t>
      </w:r>
      <w:r w:rsidRPr="00D41863">
        <w:rPr>
          <w:rFonts w:asciiTheme="minorHAnsi" w:hAnsiTheme="minorHAnsi" w:cstheme="minorHAnsi"/>
          <w:b w:val="0"/>
          <w:bCs w:val="0"/>
          <w:sz w:val="22"/>
          <w:szCs w:val="22"/>
        </w:rPr>
        <w:t>Risk -Controlling the risks in the workplace</w:t>
      </w:r>
      <w:r>
        <w:rPr>
          <w:rFonts w:asciiTheme="minorHAnsi" w:hAnsiTheme="minorHAnsi" w:cstheme="minorHAnsi"/>
          <w:b w:val="0"/>
          <w:bCs w:val="0"/>
          <w:sz w:val="22"/>
          <w:szCs w:val="22"/>
        </w:rPr>
        <w:t xml:space="preserve"> [Online] Available at: </w:t>
      </w:r>
      <w:hyperlink r:id="rId16" w:history="1">
        <w:r w:rsidRPr="002E2922">
          <w:rPr>
            <w:rStyle w:val="Hyperlink"/>
            <w:rFonts w:asciiTheme="minorHAnsi" w:hAnsiTheme="minorHAnsi" w:cstheme="minorHAnsi"/>
            <w:b w:val="0"/>
            <w:bCs w:val="0"/>
            <w:sz w:val="22"/>
            <w:szCs w:val="22"/>
          </w:rPr>
          <w:t>http://www.hse.gov.uk/risk/controlling-risks.htm</w:t>
        </w:r>
      </w:hyperlink>
      <w:r>
        <w:rPr>
          <w:rFonts w:asciiTheme="minorHAnsi" w:hAnsiTheme="minorHAnsi" w:cstheme="minorHAnsi"/>
          <w:b w:val="0"/>
          <w:bCs w:val="0"/>
          <w:sz w:val="22"/>
          <w:szCs w:val="22"/>
        </w:rPr>
        <w:t xml:space="preserve"> (Accessed: 23/04/18) </w:t>
      </w:r>
    </w:p>
    <w:p w:rsidR="00D41863" w:rsidRPr="00D41863" w:rsidRDefault="00D41863" w:rsidP="00D41863">
      <w:pPr>
        <w:jc w:val="both"/>
        <w:rPr>
          <w:rFonts w:cs="Arial"/>
          <w:szCs w:val="20"/>
        </w:rPr>
      </w:pPr>
    </w:p>
    <w:p w:rsidR="00BF4C15" w:rsidRDefault="00BF4C15" w:rsidP="00BF4C15"/>
    <w:p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3A00" w:rsidRDefault="00A73A00" w:rsidP="0095454D">
      <w:pPr>
        <w:spacing w:after="0" w:line="240" w:lineRule="auto"/>
      </w:pPr>
      <w:r>
        <w:separator/>
      </w:r>
    </w:p>
  </w:endnote>
  <w:endnote w:type="continuationSeparator" w:id="0">
    <w:p w:rsidR="00A73A00" w:rsidRDefault="00A73A00" w:rsidP="009545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Pr="00044EDE" w:rsidRDefault="008A50CE" w:rsidP="004470DB">
    <w:pPr>
      <w:pStyle w:val="Footer"/>
      <w:tabs>
        <w:tab w:val="right" w:pos="8505"/>
      </w:tabs>
      <w:ind w:right="-96"/>
      <w:jc w:val="both"/>
      <w:rPr>
        <w:rFonts w:cs="Arial"/>
      </w:rPr>
    </w:pPr>
    <w:r w:rsidRPr="008A50CE">
      <w:rPr>
        <w:rFonts w:cs="Arial"/>
        <w:iCs/>
        <w:noProof/>
      </w:rPr>
      <w:pict>
        <v:line id="Straight Connector 7" o:spid="_x0000_s4099" style="position:absolute;left:0;text-align:lef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w:r>
    <w:r w:rsidR="00BF4C15">
      <w:rPr>
        <w:rFonts w:cs="Arial"/>
      </w:rPr>
      <w:t>Trinity St. David</w:t>
    </w:r>
    <w:r w:rsidR="00BF4C15" w:rsidRPr="00044EDE">
      <w:rPr>
        <w:rFonts w:cs="Arial"/>
      </w:rPr>
      <w:tab/>
    </w:r>
    <w:r w:rsidR="00BF4C15" w:rsidRPr="008E11BC">
      <w:rPr>
        <w:rFonts w:cs="Arial"/>
      </w:rPr>
      <w:t xml:space="preserve">Page </w:t>
    </w:r>
    <w:r>
      <w:rPr>
        <w:rStyle w:val="PageNumber"/>
      </w:rPr>
      <w:fldChar w:fldCharType="begin"/>
    </w:r>
    <w:r w:rsidR="00BF4C15">
      <w:rPr>
        <w:rStyle w:val="PageNumber"/>
      </w:rPr>
      <w:instrText xml:space="preserve"> PAGE </w:instrText>
    </w:r>
    <w:r>
      <w:rPr>
        <w:rStyle w:val="PageNumber"/>
      </w:rPr>
      <w:fldChar w:fldCharType="separate"/>
    </w:r>
    <w:r w:rsidR="003D36B7">
      <w:rPr>
        <w:rStyle w:val="PageNumber"/>
        <w:noProof/>
      </w:rPr>
      <w:t>2</w:t>
    </w:r>
    <w:r>
      <w:rPr>
        <w:rStyle w:val="PageNumber"/>
      </w:rPr>
      <w:fldChar w:fldCharType="end"/>
    </w:r>
    <w:r w:rsidR="00BF4C15" w:rsidRPr="008E11BC">
      <w:rPr>
        <w:rStyle w:val="PageNumber"/>
        <w:rFonts w:cs="Arial"/>
      </w:rPr>
      <w:t xml:space="preserve"> of </w:t>
    </w:r>
    <w:r w:rsidRPr="008E11BC">
      <w:rPr>
        <w:rStyle w:val="PageNumber"/>
        <w:rFonts w:cs="Arial"/>
      </w:rPr>
      <w:fldChar w:fldCharType="begin"/>
    </w:r>
    <w:r w:rsidR="00BF4C15" w:rsidRPr="008E11BC">
      <w:rPr>
        <w:rStyle w:val="PageNumber"/>
        <w:rFonts w:cs="Arial"/>
      </w:rPr>
      <w:instrText xml:space="preserve"> NUMPAGES </w:instrText>
    </w:r>
    <w:r w:rsidRPr="008E11BC">
      <w:rPr>
        <w:rStyle w:val="PageNumber"/>
        <w:rFonts w:cs="Arial"/>
      </w:rPr>
      <w:fldChar w:fldCharType="separate"/>
    </w:r>
    <w:r w:rsidR="003D36B7">
      <w:rPr>
        <w:rStyle w:val="PageNumber"/>
        <w:rFonts w:cs="Arial"/>
        <w:noProof/>
      </w:rPr>
      <w:t>5</w:t>
    </w:r>
    <w:r w:rsidRPr="008E11BC">
      <w:rPr>
        <w:rStyle w:val="PageNumber"/>
        <w:rFonts w:cs="Arial"/>
      </w:rPr>
      <w:fldChar w:fldCharType="end"/>
    </w:r>
  </w:p>
  <w:p w:rsidR="00BF4C15" w:rsidRDefault="00BF4C15" w:rsidP="004470DB">
    <w:pPr>
      <w:pStyle w:val="Footer"/>
      <w:jc w:val="both"/>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044EDE" w:rsidRDefault="008A50CE" w:rsidP="004470DB">
    <w:pPr>
      <w:pStyle w:val="Footer"/>
      <w:tabs>
        <w:tab w:val="right" w:pos="8505"/>
      </w:tabs>
      <w:ind w:right="-96"/>
      <w:jc w:val="both"/>
      <w:rPr>
        <w:rFonts w:cs="Arial"/>
      </w:rPr>
    </w:pPr>
    <w:r w:rsidRPr="008A50CE">
      <w:rPr>
        <w:rFonts w:cs="Arial"/>
        <w:iCs/>
        <w:noProof/>
      </w:rPr>
      <w:pict>
        <v:line id="Straight Connector 3" o:spid="_x0000_s4098" style="position:absolute;left:0;text-align:lef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w:r>
    <w:r w:rsidR="00672C2C">
      <w:rPr>
        <w:rFonts w:cs="Arial"/>
      </w:rPr>
      <w:t>Trinity St. David</w:t>
    </w:r>
    <w:r w:rsidR="00672C2C" w:rsidRPr="00044EDE">
      <w:rPr>
        <w:rFonts w:cs="Arial"/>
      </w:rPr>
      <w:tab/>
    </w:r>
    <w:r w:rsidR="00672C2C" w:rsidRPr="008E11BC">
      <w:rPr>
        <w:rFonts w:cs="Arial"/>
      </w:rPr>
      <w:t xml:space="preserve">Page </w:t>
    </w:r>
    <w:r>
      <w:rPr>
        <w:rStyle w:val="PageNumber"/>
      </w:rPr>
      <w:fldChar w:fldCharType="begin"/>
    </w:r>
    <w:r w:rsidR="00672C2C">
      <w:rPr>
        <w:rStyle w:val="PageNumber"/>
      </w:rPr>
      <w:instrText xml:space="preserve"> PAGE </w:instrText>
    </w:r>
    <w:r>
      <w:rPr>
        <w:rStyle w:val="PageNumber"/>
      </w:rPr>
      <w:fldChar w:fldCharType="separate"/>
    </w:r>
    <w:r w:rsidR="003D36B7">
      <w:rPr>
        <w:rStyle w:val="PageNumber"/>
        <w:noProof/>
      </w:rPr>
      <w:t>4</w:t>
    </w:r>
    <w:r>
      <w:rPr>
        <w:rStyle w:val="PageNumber"/>
      </w:rPr>
      <w:fldChar w:fldCharType="end"/>
    </w:r>
    <w:r w:rsidR="00672C2C" w:rsidRPr="008E11BC">
      <w:rPr>
        <w:rStyle w:val="PageNumber"/>
        <w:rFonts w:cs="Arial"/>
      </w:rPr>
      <w:t xml:space="preserve"> of </w:t>
    </w:r>
    <w:r w:rsidRPr="008E11BC">
      <w:rPr>
        <w:rStyle w:val="PageNumber"/>
        <w:rFonts w:cs="Arial"/>
      </w:rPr>
      <w:fldChar w:fldCharType="begin"/>
    </w:r>
    <w:r w:rsidR="00672C2C" w:rsidRPr="008E11BC">
      <w:rPr>
        <w:rStyle w:val="PageNumber"/>
        <w:rFonts w:cs="Arial"/>
      </w:rPr>
      <w:instrText xml:space="preserve"> NUMPAGES </w:instrText>
    </w:r>
    <w:r w:rsidRPr="008E11BC">
      <w:rPr>
        <w:rStyle w:val="PageNumber"/>
        <w:rFonts w:cs="Arial"/>
      </w:rPr>
      <w:fldChar w:fldCharType="separate"/>
    </w:r>
    <w:r w:rsidR="003D36B7">
      <w:rPr>
        <w:rStyle w:val="PageNumber"/>
        <w:rFonts w:cs="Arial"/>
        <w:noProof/>
      </w:rPr>
      <w:t>5</w:t>
    </w:r>
    <w:r w:rsidRPr="008E11BC">
      <w:rPr>
        <w:rStyle w:val="PageNumber"/>
        <w:rFonts w:cs="Arial"/>
      </w:rPr>
      <w:fldChar w:fldCharType="end"/>
    </w:r>
  </w:p>
  <w:p w:rsidR="00672C2C" w:rsidRDefault="00672C2C" w:rsidP="004470DB">
    <w:pPr>
      <w:pStyle w:val="Footer"/>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3A00" w:rsidRDefault="00A73A00" w:rsidP="0095454D">
      <w:pPr>
        <w:spacing w:after="0" w:line="240" w:lineRule="auto"/>
      </w:pPr>
      <w:r>
        <w:separator/>
      </w:r>
    </w:p>
  </w:footnote>
  <w:footnote w:type="continuationSeparator" w:id="0">
    <w:p w:rsidR="00A73A00" w:rsidRDefault="00A73A00" w:rsidP="009545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631E7B">
    <w:pPr>
      <w:pStyle w:val="Header"/>
      <w:jc w:val="right"/>
      <w:rPr>
        <w:rFonts w:cs="Arial"/>
        <w:sz w:val="16"/>
        <w:szCs w:val="16"/>
      </w:rPr>
    </w:pPr>
    <w:r>
      <w:rPr>
        <w:noProof/>
      </w:rPr>
      <w:drawing>
        <wp:inline distT="0" distB="0" distL="0" distR="0">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19300" cy="438150"/>
                  </a:xfrm>
                  <a:prstGeom prst="rect">
                    <a:avLst/>
                  </a:prstGeom>
                  <a:noFill/>
                  <a:ln>
                    <a:noFill/>
                  </a:ln>
                </pic:spPr>
              </pic:pic>
            </a:graphicData>
          </a:graphic>
        </wp:inline>
      </w:drawing>
    </w:r>
  </w:p>
  <w:p w:rsidR="00BF4C15" w:rsidRDefault="00BF4C15" w:rsidP="004470DB">
    <w:pPr>
      <w:pStyle w:val="Header"/>
      <w:rPr>
        <w:rFonts w:cs="Arial"/>
        <w:sz w:val="16"/>
        <w:szCs w:val="16"/>
      </w:rPr>
    </w:pPr>
  </w:p>
  <w:p w:rsidR="00BF4C15" w:rsidRDefault="008A50CE" w:rsidP="004470DB">
    <w:pPr>
      <w:pStyle w:val="Header"/>
      <w:tabs>
        <w:tab w:val="right" w:pos="8505"/>
      </w:tabs>
    </w:pPr>
    <w:r w:rsidRPr="008A50CE">
      <w:rPr>
        <w:rFonts w:cs="Arial"/>
        <w:noProof/>
        <w:sz w:val="16"/>
        <w:szCs w:val="16"/>
      </w:rPr>
      <w:pict>
        <v:line id="Straight Connector 8" o:spid="_x0000_s4100"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w:r>
    <w:r w:rsidR="00BF4C15">
      <w:rPr>
        <w:rFonts w:cs="Arial"/>
        <w:sz w:val="16"/>
        <w:szCs w:val="16"/>
      </w:rPr>
      <w:t xml:space="preserve">Event Risk Assessment </w:t>
    </w:r>
    <w:r w:rsidR="00BF4C15">
      <w:rPr>
        <w:rFonts w:cs="Arial"/>
        <w:sz w:val="16"/>
        <w:szCs w:val="16"/>
      </w:rPr>
      <w:tab/>
    </w:r>
    <w:r w:rsidR="00BF4C15" w:rsidRPr="00044EDE">
      <w:rPr>
        <w:rFonts w:cs="Arial"/>
        <w:sz w:val="16"/>
        <w:szCs w:val="16"/>
      </w:rPr>
      <w:tab/>
    </w:r>
  </w:p>
  <w:p w:rsidR="00BF4C15" w:rsidRDefault="00BF4C15" w:rsidP="004470DB"/>
  <w:p w:rsidR="00BF4C15" w:rsidRDefault="00BF4C15" w:rsidP="00B235BB">
    <w:pPr>
      <w:pStyle w:val="Header"/>
      <w:tabs>
        <w:tab w:val="right" w:pos="15876"/>
      </w:tabs>
    </w:pPr>
    <w:r w:rsidRPr="00044EDE">
      <w:tab/>
    </w:r>
    <w:r w:rsidRPr="00044EDE">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F90E5B">
    <w:pPr>
      <w:pStyle w:val="Header"/>
      <w:jc w:val="right"/>
    </w:pPr>
    <w:r>
      <w:rPr>
        <w:noProof/>
      </w:rPr>
      <w:drawing>
        <wp:inline distT="0" distB="0" distL="0" distR="0">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2D7C61" w:rsidRDefault="0095454D" w:rsidP="0095454D">
    <w:pPr>
      <w:pStyle w:val="Header"/>
      <w:jc w:val="right"/>
    </w:pPr>
    <w:r>
      <w:rPr>
        <w:noProof/>
      </w:rPr>
      <w:drawing>
        <wp:anchor distT="0" distB="0" distL="114300" distR="114300" simplePos="0" relativeHeight="251661312" behindDoc="0" locked="0" layoutInCell="1" allowOverlap="1">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553559" cy="622772"/>
                  </a:xfrm>
                  <a:prstGeom prst="rect">
                    <a:avLst/>
                  </a:prstGeom>
                  <a:noFill/>
                  <a:ln>
                    <a:noFill/>
                  </a:ln>
                </pic:spPr>
              </pic:pic>
            </a:graphicData>
          </a:graphic>
        </wp:anchor>
      </w:drawing>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Default="008A50CE" w:rsidP="004A67C8">
    <w:pPr>
      <w:pStyle w:val="Header"/>
      <w:tabs>
        <w:tab w:val="right" w:pos="8505"/>
      </w:tabs>
    </w:pPr>
    <w:r w:rsidRPr="008A50CE">
      <w:rPr>
        <w:rFonts w:cs="Arial"/>
        <w:noProof/>
        <w:sz w:val="16"/>
        <w:szCs w:val="16"/>
      </w:rPr>
      <w:pict>
        <v:line id="Straight Connector 1" o:spid="_x0000_s4097"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w:r>
    <w:r w:rsidR="00672C2C">
      <w:rPr>
        <w:rFonts w:cs="Arial"/>
        <w:noProof/>
        <w:sz w:val="16"/>
        <w:szCs w:val="16"/>
        <w:lang w:val="en-US"/>
      </w:rPr>
      <w:t>Risk Assessments</w:t>
    </w:r>
    <w:r w:rsidR="00672C2C">
      <w:rPr>
        <w:rFonts w:cs="Arial"/>
        <w:sz w:val="16"/>
        <w:szCs w:val="16"/>
      </w:rPr>
      <w:t xml:space="preserve"> </w:t>
    </w:r>
    <w:r w:rsidR="00672C2C">
      <w:rPr>
        <w:rFonts w:cs="Arial"/>
        <w:sz w:val="16"/>
        <w:szCs w:val="16"/>
      </w:rPr>
      <w:tab/>
    </w:r>
    <w:r w:rsidR="00672C2C" w:rsidRPr="00044EDE">
      <w:rPr>
        <w:rFonts w:cs="Arial"/>
        <w:sz w:val="16"/>
        <w:szCs w:val="16"/>
      </w:rPr>
      <w:tab/>
    </w:r>
  </w:p>
  <w:p w:rsidR="00672C2C" w:rsidRPr="002D7C61" w:rsidRDefault="00672C2C" w:rsidP="002D7C6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886D2C"/>
    <w:multiLevelType w:val="singleLevel"/>
    <w:tmpl w:val="08090013"/>
    <w:lvl w:ilvl="0">
      <w:start w:val="1"/>
      <w:numFmt w:val="upperRoman"/>
      <w:lvlText w:val="%1."/>
      <w:lvlJc w:val="right"/>
      <w:pPr>
        <w:ind w:left="360" w:hanging="360"/>
      </w:pPr>
    </w:lvl>
  </w:abstractNum>
  <w:abstractNum w:abstractNumId="3">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4101"/>
    <o:shapelayout v:ext="edit">
      <o:idmap v:ext="edit" data="4"/>
    </o:shapelayout>
  </w:hdrShapeDefaults>
  <w:footnotePr>
    <w:footnote w:id="-1"/>
    <w:footnote w:id="0"/>
  </w:footnotePr>
  <w:endnotePr>
    <w:endnote w:id="-1"/>
    <w:endnote w:id="0"/>
  </w:endnotePr>
  <w:compat/>
  <w:rsids>
    <w:rsidRoot w:val="00672C2C"/>
    <w:rsid w:val="000472C4"/>
    <w:rsid w:val="000C3B6F"/>
    <w:rsid w:val="00104EB9"/>
    <w:rsid w:val="0013693F"/>
    <w:rsid w:val="00141BE3"/>
    <w:rsid w:val="001A161E"/>
    <w:rsid w:val="002A3A20"/>
    <w:rsid w:val="003D36B7"/>
    <w:rsid w:val="004002F3"/>
    <w:rsid w:val="004334BE"/>
    <w:rsid w:val="004C30DB"/>
    <w:rsid w:val="004E0774"/>
    <w:rsid w:val="00580151"/>
    <w:rsid w:val="00672C2C"/>
    <w:rsid w:val="007413DA"/>
    <w:rsid w:val="0079026F"/>
    <w:rsid w:val="00811982"/>
    <w:rsid w:val="008A50CE"/>
    <w:rsid w:val="00951153"/>
    <w:rsid w:val="0095454D"/>
    <w:rsid w:val="009D22ED"/>
    <w:rsid w:val="00A06D64"/>
    <w:rsid w:val="00A55896"/>
    <w:rsid w:val="00A73A00"/>
    <w:rsid w:val="00AC2BD5"/>
    <w:rsid w:val="00AE7004"/>
    <w:rsid w:val="00B24E3E"/>
    <w:rsid w:val="00B609D0"/>
    <w:rsid w:val="00BF4C15"/>
    <w:rsid w:val="00CA02F0"/>
    <w:rsid w:val="00CC29EF"/>
    <w:rsid w:val="00CD77F0"/>
    <w:rsid w:val="00D41863"/>
    <w:rsid w:val="00D4739C"/>
    <w:rsid w:val="00D52B91"/>
    <w:rsid w:val="00DA46F0"/>
    <w:rsid w:val="00DE48FC"/>
    <w:rsid w:val="00E97536"/>
    <w:rsid w:val="00EF7C28"/>
    <w:rsid w:val="00FA0AE2"/>
    <w:rsid w:val="00FB6C2A"/>
    <w:rsid w:val="00FB6D7F"/>
    <w:rsid w:val="00FE35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10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72C4"/>
  </w:style>
  <w:style w:type="paragraph" w:styleId="Heading1">
    <w:name w:val="heading 1"/>
    <w:basedOn w:val="Normal"/>
    <w:link w:val="Heading1Char"/>
    <w:uiPriority w:val="9"/>
    <w:qFormat/>
    <w:rsid w:val="00D418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D41863"/>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r="http://schemas.openxmlformats.org/officeDocument/2006/relationships" xmlns:w="http://schemas.openxmlformats.org/wordprocessingml/2006/main">
  <w:divs>
    <w:div w:id="133602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hse.gov.uk/risk/controlling-risks.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19" Type="http://schemas.microsoft.com/office/2007/relationships/stylesWithEffects" Target="stylesWithEffect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5</Pages>
  <Words>500</Words>
  <Characters>2855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Dickie Green</Company>
  <LinksUpToDate>false</LinksUpToDate>
  <CharactersWithSpaces>3349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Dickie Green</cp:lastModifiedBy>
  <cp:revision>4</cp:revision>
  <dcterms:created xsi:type="dcterms:W3CDTF">2018-05-01T11:13:00Z</dcterms:created>
  <dcterms:modified xsi:type="dcterms:W3CDTF">2018-05-01T19:23:00Z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