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center"/>
        <w:rPr>
          <w:rFonts w:ascii="Times New Roman" w:hAnsi="Times New Roman" w:cs="Times New Roman" w:eastAsia="Times New Roman"/>
          <w:b/>
          <w:color w:val="auto"/>
          <w:spacing w:val="0"/>
          <w:position w:val="0"/>
          <w:sz w:val="72"/>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72"/>
          <w:shd w:fill="auto" w:val="clear"/>
        </w:rPr>
      </w:pPr>
    </w:p>
    <w:p>
      <w:pPr>
        <w:spacing w:before="0" w:after="200" w:line="276"/>
        <w:ind w:right="0" w:left="0" w:firstLine="0"/>
        <w:jc w:val="center"/>
        <w:rPr>
          <w:rFonts w:ascii="Times New Roman" w:hAnsi="Times New Roman" w:cs="Times New Roman" w:eastAsia="Times New Roman"/>
          <w:b/>
          <w:color w:val="auto"/>
          <w:spacing w:val="0"/>
          <w:position w:val="0"/>
          <w:sz w:val="72"/>
          <w:shd w:fill="auto" w:val="clear"/>
        </w:rPr>
      </w:pPr>
      <w:r>
        <w:rPr>
          <w:rFonts w:ascii="Times New Roman" w:hAnsi="Times New Roman" w:cs="Times New Roman" w:eastAsia="Times New Roman"/>
          <w:b/>
          <w:color w:val="auto"/>
          <w:spacing w:val="0"/>
          <w:position w:val="0"/>
          <w:sz w:val="72"/>
          <w:shd w:fill="auto" w:val="clear"/>
        </w:rPr>
        <w:t xml:space="preserve">PROJECT MANAGEMENT</w:t>
      </w:r>
    </w:p>
    <w:p>
      <w:pPr>
        <w:spacing w:before="0" w:after="200" w:line="276"/>
        <w:ind w:right="0" w:left="0" w:firstLine="0"/>
        <w:jc w:val="center"/>
        <w:rPr>
          <w:rFonts w:ascii="Times New Roman" w:hAnsi="Times New Roman" w:cs="Times New Roman" w:eastAsia="Times New Roman"/>
          <w:b/>
          <w:color w:val="auto"/>
          <w:spacing w:val="0"/>
          <w:position w:val="0"/>
          <w:sz w:val="72"/>
          <w:shd w:fill="auto" w:val="clear"/>
        </w:rPr>
      </w:pPr>
      <w:r>
        <w:rPr>
          <w:rFonts w:ascii="Times New Roman" w:hAnsi="Times New Roman" w:cs="Times New Roman" w:eastAsia="Times New Roman"/>
          <w:b/>
          <w:color w:val="auto"/>
          <w:spacing w:val="0"/>
          <w:position w:val="0"/>
          <w:sz w:val="72"/>
          <w:shd w:fill="auto" w:val="clear"/>
        </w:rPr>
        <w:t xml:space="preserve">Dan Moldovan</w:t>
      </w:r>
    </w:p>
    <w:p>
      <w:pPr>
        <w:spacing w:before="0" w:after="200" w:line="276"/>
        <w:ind w:right="0" w:left="0" w:firstLine="0"/>
        <w:jc w:val="center"/>
        <w:rPr>
          <w:rFonts w:ascii="Times New Roman" w:hAnsi="Times New Roman" w:cs="Times New Roman" w:eastAsia="Times New Roman"/>
          <w:b/>
          <w:color w:val="auto"/>
          <w:spacing w:val="0"/>
          <w:position w:val="0"/>
          <w:sz w:val="72"/>
          <w:shd w:fill="auto" w:val="clear"/>
        </w:rPr>
      </w:pPr>
      <w:r>
        <w:rPr>
          <w:rFonts w:ascii="Times New Roman" w:hAnsi="Times New Roman" w:cs="Times New Roman" w:eastAsia="Times New Roman"/>
          <w:b/>
          <w:color w:val="auto"/>
          <w:spacing w:val="0"/>
          <w:position w:val="0"/>
          <w:sz w:val="72"/>
          <w:shd w:fill="auto" w:val="clear"/>
        </w:rPr>
        <w:t xml:space="preserve">(TASK 2)</w:t>
      </w:r>
    </w:p>
    <w:p>
      <w:pPr>
        <w:spacing w:before="0" w:after="200" w:line="276"/>
        <w:ind w:right="0" w:left="0" w:firstLine="0"/>
        <w:jc w:val="left"/>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left"/>
        <w:rPr>
          <w:rFonts w:ascii="Times New Roman" w:hAnsi="Times New Roman" w:cs="Times New Roman" w:eastAsia="Times New Roman"/>
          <w:b/>
          <w:color w:val="auto"/>
          <w:spacing w:val="0"/>
          <w:position w:val="0"/>
          <w:sz w:val="28"/>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2"/>
          <w:shd w:fill="auto" w:val="clear"/>
        </w:rPr>
      </w:pPr>
      <w:r>
        <w:rPr>
          <w:rFonts w:ascii="Times New Roman" w:hAnsi="Times New Roman" w:cs="Times New Roman" w:eastAsia="Times New Roman"/>
          <w:color w:val="auto"/>
          <w:spacing w:val="0"/>
          <w:position w:val="0"/>
          <w:sz w:val="22"/>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8"/>
          <w:shd w:fill="auto" w:val="clear"/>
        </w:rPr>
      </w:pPr>
    </w:p>
    <w:p>
      <w:pPr>
        <w:keepNext w:val="true"/>
        <w:keepLines w:val="true"/>
        <w:spacing w:before="480" w:after="0" w:line="259"/>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w:t>
      </w:r>
    </w:p>
    <w:p>
      <w:pPr>
        <w:spacing w:before="0" w:after="16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UK's Hinkley Point C nuclear power plant has been an ambitious and contentious endeavor. It is a crucial step toward lowering carbon emissions, expanding employment opportunities, and ensuring the UK's energy future. However, the project has also experienced significant setbacks, such as significant cost overruns, delays, and concerns regarding the chosen technology's safety and effectiveness </w:t>
      </w:r>
      <w:r>
        <w:rPr>
          <w:rFonts w:ascii="Times New Roman" w:hAnsi="Times New Roman" w:cs="Times New Roman" w:eastAsia="Times New Roman"/>
          <w:color w:val="222222"/>
          <w:spacing w:val="0"/>
          <w:position w:val="0"/>
          <w:sz w:val="24"/>
          <w:shd w:fill="FFFFFF" w:val="clear"/>
        </w:rPr>
        <w:t xml:space="preserve">(Ghansah, Owusu-Manuand Ayarkwa, 2021)</w:t>
      </w:r>
      <w:r>
        <w:rPr>
          <w:rFonts w:ascii="Times New Roman" w:hAnsi="Times New Roman" w:cs="Times New Roman" w:eastAsia="Times New Roman"/>
          <w:color w:val="000000"/>
          <w:spacing w:val="0"/>
          <w:position w:val="0"/>
          <w:sz w:val="24"/>
          <w:shd w:fill="auto" w:val="clear"/>
        </w:rPr>
        <w:t xml:space="preserve">. The project continues to advance despite these obstacles, and it is essential to evaluate its current progress and potential impact. From one viewpoint, the Hinkley Point C undertaking has previously made huge financial advantages, including the formation of thousands of occupations and apprenticeships, and the anticipated progression of development worth to UK organizations. Additionally, the plant's electricity will supply low-carbon power, significantly reducing the UK's carbon emissions. Then again, the undertaking's huge expense overruns and defers bring up issues about its drawn out reasonability and financial effect. Additionally, ongoing scrutiny and debate regarding the project's safety and viability has resulted from concerns regarding the EPR reactor technology's effectiveness and safety. In this context, it is critical to evaluate the project's current state of progress as well as its potential advantages and disadvantages. We can better comprehend the project's implications for the UK's energy future and its broader economic and environmental objectives by doing so.</w:t>
      </w: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MAIN BODY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ab/>
        <w:t xml:space="preserve">For the UK's future energy sector, the Hinkley Point C nuclear power plant project can be seen as a mixed success. From one perspective, it is a huge achievement in the UK's transition to lessen fossil fuel by products and change to low-carbon energy sources. Over its 60-year lifespan, the electricity generated by its two EPR reactors will offset 9 million tonnes of carbon dioxide emissions annually, or 600 million tonnes. This makes a big contribution to the climate change goals set by the UK and could be a good example for other countries that want to switch to low-carbon energy sources. In addition, the project is anticipated to have long-term benefits for the UK economy and has resulted in the creation of thousands of apprenticeships and jobs. Additionally significant is the expectation that UK businesses will receive 64% of the construction value of the project, which will further boost the economy of the nation </w:t>
      </w:r>
      <w:r>
        <w:rPr>
          <w:rFonts w:ascii="Times New Roman" w:hAnsi="Times New Roman" w:cs="Times New Roman" w:eastAsia="Times New Roman"/>
          <w:color w:val="222222"/>
          <w:spacing w:val="0"/>
          <w:position w:val="0"/>
          <w:sz w:val="24"/>
          <w:shd w:fill="FFFFFF" w:val="clear"/>
        </w:rPr>
        <w:t xml:space="preserve">(Guptaand et. al., 2019)</w:t>
      </w:r>
      <w:r>
        <w:rPr>
          <w:rFonts w:ascii="Times New Roman" w:hAnsi="Times New Roman" w:cs="Times New Roman" w:eastAsia="Times New Roman"/>
          <w:color w:val="000000"/>
          <w:spacing w:val="0"/>
          <w:position w:val="0"/>
          <w:sz w:val="24"/>
          <w:shd w:fill="auto" w:val="clear"/>
        </w:rPr>
        <w:t xml:space="preserve">. In any case, the undertaking has confronted huge difficulties and has been liable to deferrals and cost overruns. The underlying venture plan assessed that the power plant would be functional by 2023, however the ongoing assessed date for finishing is 2026. The project's cost has also skyrocketed, rising from the initial estimate of £18 billion to the expected £25-£26 billion, making it the most expensive nuclear power plant in the world. The technical issues with the EPR reactor design have been a major factor in the delays and cost overruns. The construction of similar plants in France and Finland, among other nations, has been installed as a result. The specialized challenges have brought about inflated costs and have made the task less financially practical than at first anticipated. Another risk factor for the task is the continuous discussion about the security and ecological effect of atomic power. Despite being a low-carbon energy source, nuclear power comes with a lot of risks, like the possibility of accidents and the long-term storage of radioactive waste. The cost-effectiveness of nuclear power in comparison to other low-carbon energy sources like wind and solar power is another topic of ongoing debate.</w:t>
      </w:r>
    </w:p>
    <w:p>
      <w:pPr>
        <w:spacing w:before="0" w:after="16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Thus, the Hinkley Point C nuclear power plant project can be considered a significant success for the UK's future energy sector. It has encountered significant difficulties and cost overruns, despite the fact that it will supply low-carbon electricity to millions of homes and generate thousands of jobs. Additionally, nuclear power's dangers to public health and the environment continue to be a topic of debate and concern. The project's ability to function safely, effectively, and economically over the long term will ultimately determine its success</w:t>
      </w:r>
      <w:r>
        <w:rPr>
          <w:rFonts w:ascii="Times New Roman" w:hAnsi="Times New Roman" w:cs="Times New Roman" w:eastAsia="Times New Roman"/>
          <w:color w:val="222222"/>
          <w:spacing w:val="0"/>
          <w:position w:val="0"/>
          <w:sz w:val="24"/>
          <w:shd w:fill="FFFFFF" w:val="clear"/>
        </w:rPr>
        <w:t xml:space="preserve">(Kliemand Ludin</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222222"/>
          <w:spacing w:val="0"/>
          <w:position w:val="0"/>
          <w:sz w:val="24"/>
          <w:shd w:fill="FFFFFF" w:val="clear"/>
        </w:rPr>
        <w:t xml:space="preserve">2019)</w:t>
      </w:r>
      <w:r>
        <w:rPr>
          <w:rFonts w:ascii="Times New Roman" w:hAnsi="Times New Roman" w:cs="Times New Roman" w:eastAsia="Times New Roman"/>
          <w:color w:val="000000"/>
          <w:spacing w:val="0"/>
          <w:position w:val="0"/>
          <w:sz w:val="24"/>
          <w:shd w:fill="auto" w:val="clear"/>
        </w:rPr>
        <w:t xml:space="preserve">. It will likewise rely upon the capacity of the UK to progress to a low-carbon economy through a blend of atomic power, sustainable power sources, and energy productivity measures.</w:t>
      </w:r>
    </w:p>
    <w:p>
      <w:pPr>
        <w:spacing w:before="0" w:after="16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Even though Hinkley Point C was not a complete failure, I believe it brought to light significant issues that must be addressed in subsequent energy projects. The significance of accurate cost estimates and realistic timelines is one of the most significant lessons from Hinkley Point C. The task was at first planned at £16 billion, yet that figure immediately swelled to £25-£26 billion, making it the most costly thermal energy station on the planet. Similarly, the project's original completion date of 2025 has been pushed back by at least three years. The project's inability to be financially viable would be hampered by these cost overruns and delays, which have significant repercussions, including the burden of debt on consumers. One more illustration that can be gained from Hinkley Point C is the significance of straightforwardness and responsibility. EDF and China General Nuclear Power Group (CGN) initially planned the project without much public or government input. Thus, there was an absence of openness in the dynamic cycle, and many individuals felt that their interests were not enough lean to. As a result, there was some opposition to the project, which may have contributed to cost overruns and delays.</w:t>
      </w:r>
    </w:p>
    <w:p>
      <w:pPr>
        <w:spacing w:before="0" w:after="16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Furthermore, Hinkley Point C features the significance of putting resources into sustainable power sources. Nuclear power has some drawbacks, but it can be an important component of a low-carbon energy mix. Thermal energy stations are costly to assemble and keep up with, and they produce dangerous waste that should be securely put away for millennia. In addition, nuclear power plants are not as adaptable as wind or solar power, which can be quickly scaled up or down in response to demand. The UK could lessen its reliance on nuclear power and potentially avoid some of the risks and costs associated with nuclear power plants by investing in renewable energy sources </w:t>
      </w:r>
      <w:r>
        <w:rPr>
          <w:rFonts w:ascii="Times New Roman" w:hAnsi="Times New Roman" w:cs="Times New Roman" w:eastAsia="Times New Roman"/>
          <w:color w:val="222222"/>
          <w:spacing w:val="0"/>
          <w:position w:val="0"/>
          <w:sz w:val="24"/>
          <w:shd w:fill="FFFFFF" w:val="clear"/>
        </w:rPr>
        <w:t xml:space="preserve">(Kerzner, 2022)</w:t>
      </w:r>
      <w:r>
        <w:rPr>
          <w:rFonts w:ascii="Times New Roman" w:hAnsi="Times New Roman" w:cs="Times New Roman" w:eastAsia="Times New Roman"/>
          <w:color w:val="000000"/>
          <w:spacing w:val="0"/>
          <w:position w:val="0"/>
          <w:sz w:val="24"/>
          <w:shd w:fill="auto" w:val="clear"/>
        </w:rPr>
        <w:t xml:space="preserve">. One likely advantage of Hinkley Point C is that it could give an outline to future atomic power projects in the UK. The lessons learned from Hinkley Point C may be incorporated into future nuclear power plant projects, as the UK government has stated that it intends to do so. For instance, the government could be more involved in the decision-making process and make certain that there is sufficient accountability and transparency. Additionally, the government could collaborate with industry professionals to develop more realistic timelines and cost estimates. Overall, Hinkley Point C reveals significant issues that must be addressed in future energy projects in addition to some potential advantages. From this the Hinkley Point C, the UK government can guarantee that future energy projects are more practical, straightforward, and feasible.</w:t>
      </w:r>
    </w:p>
    <w:p>
      <w:pPr>
        <w:spacing w:before="0" w:after="120" w:line="360"/>
        <w:ind w:right="0" w:left="0" w:firstLine="0"/>
        <w:jc w:val="both"/>
        <w:rPr>
          <w:rFonts w:ascii="Times New Roman" w:hAnsi="Times New Roman" w:cs="Times New Roman" w:eastAsia="Times New Roman"/>
          <w:color w:val="000000"/>
          <w:spacing w:val="0"/>
          <w:position w:val="0"/>
          <w:sz w:val="24"/>
          <w:shd w:fill="auto" w:val="clear"/>
        </w:rPr>
      </w:pPr>
      <w:r>
        <w:rPr>
          <w:rFonts w:ascii="Calibri" w:hAnsi="Calibri" w:cs="Calibri" w:eastAsia="Calibri"/>
          <w:color w:val="000000"/>
          <w:spacing w:val="0"/>
          <w:position w:val="0"/>
          <w:sz w:val="22"/>
          <w:shd w:fill="auto" w:val="clear"/>
        </w:rPr>
        <w:tab/>
      </w:r>
      <w:r>
        <w:rPr>
          <w:rFonts w:ascii="Times New Roman" w:hAnsi="Times New Roman" w:cs="Times New Roman" w:eastAsia="Times New Roman"/>
          <w:color w:val="000000"/>
          <w:spacing w:val="0"/>
          <w:position w:val="0"/>
          <w:sz w:val="24"/>
          <w:shd w:fill="auto" w:val="clear"/>
        </w:rPr>
        <w:t xml:space="preserve">With a projected total cost of £25</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£26 billion, Hinkley Point C is the most expensive nuclear power plant in the world. The project is anticipated to create thousands of jobs, including up to 1,000 apprenticeships, and low-carbon electricity for approximately 6 million homes. Also, 64% of the undertaking's development esteem is anticipated to go to UK organizations. Over its 60-year lifespan, the electricity generated by its two EPR reactors will offset 9 million tons of carbon dioxide annually, or 600 million tons. Nevertheless, the project has been overwhelmed by setbacks and overruns in costs. It is difficult to determine whether the Hinkley Point C project will be a success or failure for the UK's future energy sector based on its current progress. On one hand, the undertaking is as yet continuous, and there is as yet the potential for it to be finished on time and on spending plan. Additionally, the project will bring significant advantages to the UK upon completion, including the creation of jobs, economic expansion, and low-carbon electricity.</w:t>
      </w:r>
    </w:p>
    <w:p>
      <w:pPr>
        <w:spacing w:before="0" w:after="12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On the other hand, the project has been overwhelmed by delays and cost overruns that cannot be ignored. The viability of nuclear power as a viable option for meeting the UK's energy needs has been questioned as a result of these issues. Besides, the significant expense of the task has driven some to address whether it is the most proficient utilization of public assets, particularly given the potential for different types of environmentally friendly power, like breeze and sunlight based, to be savvier </w:t>
      </w:r>
      <w:r>
        <w:rPr>
          <w:rFonts w:ascii="Times New Roman" w:hAnsi="Times New Roman" w:cs="Times New Roman" w:eastAsia="Times New Roman"/>
          <w:color w:val="222222"/>
          <w:spacing w:val="0"/>
          <w:position w:val="0"/>
          <w:sz w:val="24"/>
          <w:shd w:fill="FFFFFF" w:val="clear"/>
        </w:rPr>
        <w:t xml:space="preserve">(Catalanoand et. al.,2019)</w:t>
      </w:r>
      <w:r>
        <w:rPr>
          <w:rFonts w:ascii="Times New Roman" w:hAnsi="Times New Roman" w:cs="Times New Roman" w:eastAsia="Times New Roman"/>
          <w:color w:val="000000"/>
          <w:spacing w:val="0"/>
          <w:position w:val="0"/>
          <w:sz w:val="24"/>
          <w:shd w:fill="auto" w:val="clear"/>
        </w:rPr>
        <w:t xml:space="preserve">. The Hinkley Point C project teaches a number of important lessons. First and foremost, it is evident that the project was not properly scoped and planned and that the initial plan was overly ambitious. This resulted in significant delays, cost overruns, and confusion regarding the project's objectives.</w:t>
      </w:r>
    </w:p>
    <w:p>
      <w:pPr>
        <w:spacing w:before="0" w:after="12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Second, there was a lack of openness and communication among the project's various stakeholders. As a result, the project's timeline, scope, and budget were misunderstood, resulting in delays and overspending. Thirdly, there was an absence of possibility arranging and hazard the board in the task. This left the venture defenceless against upsetting deferrals and cost overruns, which were not sufficiently anticipated or moderated. A sound recommendation for a project similar to this one would be to make certain that the initial project plan is attainable and realistic. This would necessitate thorough research and analysis to identify potential challenges and risks, as well as a thorough scoping and planning of the project. Moreover, there ought to be an emphasis on straightforwardness and correspondence between all partners engaged with the undertaking. Regular updates and meetings, as well as concise reporting on the project's progress and any issues that arise, would be part of this. Last but not least, effective risk management strategies and a robust contingency plan are essential. This would entail figuring out what challenges and risks could come up and making plans to reduce them quickly and effectively.</w:t>
      </w:r>
    </w:p>
    <w:p>
      <w:pPr>
        <w:spacing w:before="0" w:after="120" w:line="360"/>
        <w:ind w:right="0" w:left="0" w:firstLine="72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Hinkley Point C project has been overwhelmed by delays and cost overruns. It is a complex and difficult project. It is difficult to predict whether it will ultimately be a success or failure for the UK's future energy sector while it is still ongoing. The project, on the other hand, teaches valuable lessons about the importance of accurate scoping and planning, open communication, and efficient risk management. Future projects can benefit from these lessons by being completed on time, within budget, and to the satisfaction of all parties involved.</w:t>
      </w:r>
    </w:p>
    <w:p>
      <w:pPr>
        <w:spacing w:before="0" w:after="120" w:line="360"/>
        <w:ind w:right="0" w:left="0" w:firstLine="0"/>
        <w:jc w:val="both"/>
        <w:rPr>
          <w:rFonts w:ascii="Times New Roman" w:hAnsi="Times New Roman" w:cs="Times New Roman" w:eastAsia="Times New Roman"/>
          <w:color w:val="000000"/>
          <w:spacing w:val="0"/>
          <w:position w:val="0"/>
          <w:sz w:val="24"/>
          <w:u w:val="single"/>
          <w:shd w:fill="auto" w:val="clear"/>
        </w:rPr>
      </w:pPr>
      <w:r>
        <w:rPr>
          <w:rFonts w:ascii="Times New Roman" w:hAnsi="Times New Roman" w:cs="Times New Roman" w:eastAsia="Times New Roman"/>
          <w:color w:val="000000"/>
          <w:spacing w:val="0"/>
          <w:position w:val="0"/>
          <w:sz w:val="24"/>
          <w:u w:val="single"/>
          <w:shd w:fill="auto" w:val="clear"/>
        </w:rPr>
        <w:t xml:space="preserve">PESTLE ANALYSIS </w:t>
      </w:r>
    </w:p>
    <w:p>
      <w:pPr>
        <w:spacing w:before="0" w:after="12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Political:</w:t>
      </w:r>
      <w:r>
        <w:rPr>
          <w:rFonts w:ascii="Times New Roman" w:hAnsi="Times New Roman" w:cs="Times New Roman" w:eastAsia="Times New Roman"/>
          <w:color w:val="000000"/>
          <w:spacing w:val="0"/>
          <w:position w:val="0"/>
          <w:sz w:val="24"/>
          <w:shd w:fill="auto" w:val="clear"/>
        </w:rPr>
        <w:t xml:space="preserve"> The Hinkley Point C venture has been politically upheld by the UK government, which considers the undertaking to be a vital component in the country's energy procedure. However, the project's progress may be affected by Brexit-related political uncertainty and potential policy shifts from the government.</w:t>
      </w:r>
    </w:p>
    <w:p>
      <w:pPr>
        <w:spacing w:before="0" w:after="12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Economic:</w:t>
      </w:r>
      <w:r>
        <w:rPr>
          <w:rFonts w:ascii="Times New Roman" w:hAnsi="Times New Roman" w:cs="Times New Roman" w:eastAsia="Times New Roman"/>
          <w:color w:val="000000"/>
          <w:spacing w:val="0"/>
          <w:position w:val="0"/>
          <w:sz w:val="24"/>
          <w:shd w:fill="auto" w:val="clear"/>
        </w:rPr>
        <w:t xml:space="preserve"> The UK will reap significant economic benefits from the Hinkley Point C project, including investment and the creation of new jobs. However, the project's high cost and the possibility of cost overruns could hurt the economy </w:t>
      </w:r>
      <w:r>
        <w:rPr>
          <w:rFonts w:ascii="Times New Roman" w:hAnsi="Times New Roman" w:cs="Times New Roman" w:eastAsia="Times New Roman"/>
          <w:color w:val="222222"/>
          <w:spacing w:val="0"/>
          <w:position w:val="0"/>
          <w:sz w:val="24"/>
          <w:shd w:fill="FFFFFF" w:val="clear"/>
        </w:rPr>
        <w:t xml:space="preserve">(Brandon, 2019)</w:t>
      </w:r>
      <w:r>
        <w:rPr>
          <w:rFonts w:ascii="Times New Roman" w:hAnsi="Times New Roman" w:cs="Times New Roman" w:eastAsia="Times New Roman"/>
          <w:color w:val="000000"/>
          <w:spacing w:val="0"/>
          <w:position w:val="0"/>
          <w:sz w:val="24"/>
          <w:shd w:fill="auto" w:val="clear"/>
        </w:rPr>
        <w:t xml:space="preserve">.</w:t>
      </w:r>
    </w:p>
    <w:p>
      <w:pPr>
        <w:spacing w:before="0" w:after="12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Social:</w:t>
      </w:r>
      <w:r>
        <w:rPr>
          <w:rFonts w:ascii="Times New Roman" w:hAnsi="Times New Roman" w:cs="Times New Roman" w:eastAsia="Times New Roman"/>
          <w:color w:val="000000"/>
          <w:spacing w:val="0"/>
          <w:position w:val="0"/>
          <w:sz w:val="24"/>
          <w:shd w:fill="auto" w:val="clear"/>
        </w:rPr>
        <w:t xml:space="preserve"> The nation's carbon footprint could be reduced by providing millions of homes with low-carbon electricity through the Hinkley Point C project. Additionally, the project has the potential to benefit the economic well-being of the surrounding communities by generating thousands of jobs, including apprenticeships.</w:t>
      </w:r>
    </w:p>
    <w:p>
      <w:pPr>
        <w:spacing w:before="0" w:after="12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Technological:</w:t>
      </w:r>
      <w:r>
        <w:rPr>
          <w:rFonts w:ascii="Times New Roman" w:hAnsi="Times New Roman" w:cs="Times New Roman" w:eastAsia="Times New Roman"/>
          <w:color w:val="000000"/>
          <w:spacing w:val="0"/>
          <w:position w:val="0"/>
          <w:sz w:val="24"/>
          <w:shd w:fill="auto" w:val="clear"/>
        </w:rPr>
        <w:t xml:space="preserve"> EPR reactors are just one example of the cutting-edge technology that is necessary for the Hinkley Point C project. Notwithstanding, this innovation is somewhat untested and there is the potential for specialized issues to emerge during development and activity.</w:t>
      </w:r>
    </w:p>
    <w:p>
      <w:pPr>
        <w:spacing w:before="0" w:after="12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Legal:</w:t>
      </w:r>
      <w:r>
        <w:rPr>
          <w:rFonts w:ascii="Times New Roman" w:hAnsi="Times New Roman" w:cs="Times New Roman" w:eastAsia="Times New Roman"/>
          <w:color w:val="000000"/>
          <w:spacing w:val="0"/>
          <w:position w:val="0"/>
          <w:sz w:val="24"/>
          <w:shd w:fill="auto" w:val="clear"/>
        </w:rPr>
        <w:t xml:space="preserve"> Planning and environmental regulations are just two of the many legal and regulatory requirements that must be met for the Hinkley Point C project. The progress of the project could be impacted by any legal issues or delays.</w:t>
      </w:r>
    </w:p>
    <w:p>
      <w:pPr>
        <w:spacing w:before="0" w:after="12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Environmental:</w:t>
      </w:r>
      <w:r>
        <w:rPr>
          <w:rFonts w:ascii="Times New Roman" w:hAnsi="Times New Roman" w:cs="Times New Roman" w:eastAsia="Times New Roman"/>
          <w:color w:val="000000"/>
          <w:spacing w:val="0"/>
          <w:position w:val="0"/>
          <w:sz w:val="24"/>
          <w:shd w:fill="auto" w:val="clear"/>
        </w:rPr>
        <w:t xml:space="preserve"> The nation's carbon footprint could be reduced by producing low-carbon electricity through the Hinkley Point C project. However, there are concerns about the project's potential effects on the environment due to its location in a sensitive environmental area.</w:t>
      </w:r>
    </w:p>
    <w:p>
      <w:pPr>
        <w:spacing w:before="0" w:after="12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20" w:line="360"/>
        <w:ind w:right="0" w:left="0" w:firstLine="0"/>
        <w:jc w:val="both"/>
        <w:rPr>
          <w:rFonts w:ascii="Times New Roman" w:hAnsi="Times New Roman" w:cs="Times New Roman" w:eastAsia="Times New Roman"/>
          <w:color w:val="000000"/>
          <w:spacing w:val="0"/>
          <w:position w:val="0"/>
          <w:sz w:val="24"/>
          <w:u w:val="single"/>
          <w:shd w:fill="auto" w:val="clear"/>
        </w:rPr>
      </w:pPr>
      <w:r>
        <w:rPr>
          <w:rFonts w:ascii="Times New Roman" w:hAnsi="Times New Roman" w:cs="Times New Roman" w:eastAsia="Times New Roman"/>
          <w:color w:val="000000"/>
          <w:spacing w:val="0"/>
          <w:position w:val="0"/>
          <w:sz w:val="24"/>
          <w:u w:val="single"/>
          <w:shd w:fill="auto" w:val="clear"/>
        </w:rPr>
        <w:t xml:space="preserve">SWOT ANALYSIS</w:t>
      </w:r>
    </w:p>
    <w:p>
      <w:pPr>
        <w:spacing w:before="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Strengths:</w:t>
      </w:r>
    </w:p>
    <w:p>
      <w:pPr>
        <w:numPr>
          <w:ilvl w:val="0"/>
          <w:numId w:val="11"/>
        </w:numPr>
        <w:spacing w:before="0" w:after="12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UK will reap significant economic benefits from the project, including investment and the creation of new jobs.</w:t>
      </w:r>
    </w:p>
    <w:p>
      <w:pPr>
        <w:numPr>
          <w:ilvl w:val="0"/>
          <w:numId w:val="11"/>
        </w:numPr>
        <w:spacing w:before="0" w:after="12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utilization of cutting-edge technology, such as EPR reactors, has the potential to enhance energy reliability and efficiency.</w:t>
      </w:r>
    </w:p>
    <w:p>
      <w:pPr>
        <w:spacing w:before="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Weaknesses:</w:t>
      </w:r>
    </w:p>
    <w:p>
      <w:pPr>
        <w:numPr>
          <w:ilvl w:val="0"/>
          <w:numId w:val="13"/>
        </w:numPr>
        <w:spacing w:before="0" w:after="12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Hinkley Point C project is the world's most expensive nuclear power plant, and there is a high chance that it will cost more than expected.</w:t>
      </w:r>
    </w:p>
    <w:p>
      <w:pPr>
        <w:numPr>
          <w:ilvl w:val="0"/>
          <w:numId w:val="13"/>
        </w:numPr>
        <w:spacing w:before="0" w:after="12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Concerns about the project's potential effects on the environment arise because it is situated in a sensitive environmental area.</w:t>
      </w:r>
    </w:p>
    <w:p>
      <w:pPr>
        <w:spacing w:before="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Opportunities:</w:t>
      </w:r>
    </w:p>
    <w:p>
      <w:pPr>
        <w:numPr>
          <w:ilvl w:val="0"/>
          <w:numId w:val="15"/>
        </w:numPr>
        <w:spacing w:before="0" w:after="12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Opportunities for innovation and investment could arise as a result of the project's potential to support the expansion of a domestic nuclear industry.</w:t>
      </w:r>
    </w:p>
    <w:p>
      <w:pPr>
        <w:numPr>
          <w:ilvl w:val="0"/>
          <w:numId w:val="15"/>
        </w:numPr>
        <w:spacing w:before="0" w:after="12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venture could create huge commodity open doors for UK organizations associated with the development and activity of the plant</w:t>
      </w:r>
      <w:r>
        <w:rPr>
          <w:rFonts w:ascii="Times New Roman" w:hAnsi="Times New Roman" w:cs="Times New Roman" w:eastAsia="Times New Roman"/>
          <w:color w:val="222222"/>
          <w:spacing w:val="0"/>
          <w:position w:val="0"/>
          <w:sz w:val="24"/>
          <w:shd w:fill="FFFFFF" w:val="clear"/>
        </w:rPr>
        <w:t xml:space="preserve">(Paul, 2019)</w:t>
      </w:r>
      <w:r>
        <w:rPr>
          <w:rFonts w:ascii="Times New Roman" w:hAnsi="Times New Roman" w:cs="Times New Roman" w:eastAsia="Times New Roman"/>
          <w:color w:val="000000"/>
          <w:spacing w:val="0"/>
          <w:position w:val="0"/>
          <w:sz w:val="24"/>
          <w:shd w:fill="auto" w:val="clear"/>
        </w:rPr>
        <w:t xml:space="preserve">.</w:t>
      </w:r>
    </w:p>
    <w:p>
      <w:pPr>
        <w:spacing w:before="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Threats:</w:t>
      </w:r>
    </w:p>
    <w:p>
      <w:pPr>
        <w:numPr>
          <w:ilvl w:val="0"/>
          <w:numId w:val="17"/>
        </w:numPr>
        <w:spacing w:before="0" w:after="12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project's progress may be affected by Brexit-related political uncertainty and possible policy shifts from the government.</w:t>
      </w:r>
    </w:p>
    <w:p>
      <w:pPr>
        <w:numPr>
          <w:ilvl w:val="0"/>
          <w:numId w:val="17"/>
        </w:numPr>
        <w:spacing w:before="0" w:after="12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Problems with the law and regulations could make the project take longer and cost more.</w:t>
      </w:r>
    </w:p>
    <w:p>
      <w:pPr>
        <w:spacing w:before="0" w:after="120" w:line="360"/>
        <w:ind w:right="0" w:left="0" w:firstLine="0"/>
        <w:jc w:val="both"/>
        <w:rPr>
          <w:rFonts w:ascii="Times New Roman" w:hAnsi="Times New Roman" w:cs="Times New Roman" w:eastAsia="Times New Roman"/>
          <w:color w:val="000000"/>
          <w:spacing w:val="0"/>
          <w:position w:val="0"/>
          <w:sz w:val="24"/>
          <w:shd w:fill="auto" w:val="clear"/>
        </w:rPr>
      </w:pPr>
      <w:r>
        <w:rPr>
          <w:rFonts w:ascii="Calibri" w:hAnsi="Calibri" w:cs="Calibri" w:eastAsia="Calibri"/>
          <w:color w:val="000000"/>
          <w:spacing w:val="0"/>
          <w:position w:val="0"/>
          <w:sz w:val="22"/>
          <w:shd w:fill="auto" w:val="clear"/>
        </w:rPr>
        <w:tab/>
      </w:r>
      <w:r>
        <w:rPr>
          <w:rFonts w:ascii="Times New Roman" w:hAnsi="Times New Roman" w:cs="Times New Roman" w:eastAsia="Times New Roman"/>
          <w:color w:val="000000"/>
          <w:spacing w:val="0"/>
          <w:position w:val="0"/>
          <w:sz w:val="24"/>
          <w:shd w:fill="auto" w:val="clear"/>
        </w:rPr>
        <w:t xml:space="preserve">Based on the lessons learned from the Hinkley Point C project, there are a few suggestions that could be made for a project that is similar.  </w:t>
      </w:r>
      <w:r>
        <w:rPr>
          <w:rFonts w:ascii="Times New Roman" w:hAnsi="Times New Roman" w:cs="Times New Roman" w:eastAsia="Times New Roman"/>
          <w:b/>
          <w:color w:val="000000"/>
          <w:spacing w:val="0"/>
          <w:position w:val="0"/>
          <w:sz w:val="24"/>
          <w:shd w:fill="auto" w:val="clear"/>
        </w:rPr>
        <w:t xml:space="preserve">Complete a comprehensive feasibility study:</w:t>
      </w:r>
      <w:r>
        <w:rPr>
          <w:rFonts w:ascii="Times New Roman" w:hAnsi="Times New Roman" w:cs="Times New Roman" w:eastAsia="Times New Roman"/>
          <w:color w:val="000000"/>
          <w:spacing w:val="0"/>
          <w:position w:val="0"/>
          <w:sz w:val="24"/>
          <w:shd w:fill="auto" w:val="clear"/>
        </w:rPr>
        <w:t xml:space="preserve"> Prior to leaving on any venture of this size, it is vital for lead an exhaustive possibility study. This will assist with recognizing the key dangers, difficulties, and chances of the task, as well as its suitability and productivity. The review ought to incorporate ecological, social, and financial effect evaluations, as well as interviews with partners to guarantee that their interests and interests are thought of. </w:t>
      </w:r>
      <w:r>
        <w:rPr>
          <w:rFonts w:ascii="Times New Roman" w:hAnsi="Times New Roman" w:cs="Times New Roman" w:eastAsia="Times New Roman"/>
          <w:b/>
          <w:color w:val="000000"/>
          <w:spacing w:val="0"/>
          <w:position w:val="0"/>
          <w:sz w:val="24"/>
          <w:shd w:fill="auto" w:val="clear"/>
        </w:rPr>
        <w:t xml:space="preserve">Implement a transparent procurement strategy:</w:t>
      </w:r>
      <w:r>
        <w:rPr>
          <w:rFonts w:ascii="Times New Roman" w:hAnsi="Times New Roman" w:cs="Times New Roman" w:eastAsia="Times New Roman"/>
          <w:color w:val="000000"/>
          <w:spacing w:val="0"/>
          <w:position w:val="0"/>
          <w:sz w:val="24"/>
          <w:shd w:fill="auto" w:val="clear"/>
        </w:rPr>
        <w:t xml:space="preserve"> Quite possibly of the main issue that have tormented the Hinkley Point C undertaking is the absence of straightforwardness in the acquirement cycle </w:t>
      </w:r>
      <w:r>
        <w:rPr>
          <w:rFonts w:ascii="Times New Roman" w:hAnsi="Times New Roman" w:cs="Times New Roman" w:eastAsia="Times New Roman"/>
          <w:color w:val="222222"/>
          <w:spacing w:val="0"/>
          <w:position w:val="0"/>
          <w:sz w:val="24"/>
          <w:shd w:fill="FFFFFF" w:val="clear"/>
        </w:rPr>
        <w:t xml:space="preserve">(Yazici, 2020)</w:t>
      </w:r>
      <w:r>
        <w:rPr>
          <w:rFonts w:ascii="Times New Roman" w:hAnsi="Times New Roman" w:cs="Times New Roman" w:eastAsia="Times New Roman"/>
          <w:color w:val="000000"/>
          <w:spacing w:val="0"/>
          <w:position w:val="0"/>
          <w:sz w:val="24"/>
          <w:shd w:fill="auto" w:val="clear"/>
        </w:rPr>
        <w:t xml:space="preserve">. To avoid potential legal challenges, it is therefore recommended that the procurement procedure be open and have equal access to information. This will help make sure that the project goes to the best investor with the best knowledge. </w:t>
      </w:r>
      <w:r>
        <w:rPr>
          <w:rFonts w:ascii="Times New Roman" w:hAnsi="Times New Roman" w:cs="Times New Roman" w:eastAsia="Times New Roman"/>
          <w:b/>
          <w:color w:val="000000"/>
          <w:spacing w:val="0"/>
          <w:position w:val="0"/>
          <w:sz w:val="24"/>
          <w:shd w:fill="auto" w:val="clear"/>
        </w:rPr>
        <w:t xml:space="preserve">Keep the regulatory environment stable:</w:t>
      </w:r>
      <w:r>
        <w:rPr>
          <w:rFonts w:ascii="Times New Roman" w:hAnsi="Times New Roman" w:cs="Times New Roman" w:eastAsia="Times New Roman"/>
          <w:color w:val="000000"/>
          <w:spacing w:val="0"/>
          <w:position w:val="0"/>
          <w:sz w:val="24"/>
          <w:shd w:fill="auto" w:val="clear"/>
        </w:rPr>
        <w:t xml:space="preserve"> The administrative climate for the Hinkley Point C undertaking has been trying, with numerous progressions to the administrative system, including sponsorships and cost covers. Subsequently, it is suggested that the administrative climate for any comparative task stays stable to give assurance to financial backers and keep away from possible deferrals and cost overruns. </w:t>
      </w:r>
      <w:r>
        <w:rPr>
          <w:rFonts w:ascii="Times New Roman" w:hAnsi="Times New Roman" w:cs="Times New Roman" w:eastAsia="Times New Roman"/>
          <w:b/>
          <w:color w:val="000000"/>
          <w:spacing w:val="0"/>
          <w:position w:val="0"/>
          <w:sz w:val="24"/>
          <w:shd w:fill="auto" w:val="clear"/>
        </w:rPr>
        <w:t xml:space="preserve">Utilize a modular construction strategy:</w:t>
      </w:r>
      <w:r>
        <w:rPr>
          <w:rFonts w:ascii="Times New Roman" w:hAnsi="Times New Roman" w:cs="Times New Roman" w:eastAsia="Times New Roman"/>
          <w:color w:val="000000"/>
          <w:spacing w:val="0"/>
          <w:position w:val="0"/>
          <w:sz w:val="24"/>
          <w:shd w:fill="auto" w:val="clear"/>
        </w:rPr>
        <w:t xml:space="preserve"> A particular development approach is an elective technique for development that includes the construction of modules off-site, which are then shipped to the building site and collected. This strategy has the potential to significantly cut down on construction costs, time, and errors. </w:t>
      </w:r>
      <w:r>
        <w:rPr>
          <w:rFonts w:ascii="Times New Roman" w:hAnsi="Times New Roman" w:cs="Times New Roman" w:eastAsia="Times New Roman"/>
          <w:b/>
          <w:color w:val="000000"/>
          <w:spacing w:val="0"/>
          <w:position w:val="0"/>
          <w:sz w:val="24"/>
          <w:shd w:fill="auto" w:val="clear"/>
        </w:rPr>
        <w:t xml:space="preserve">Diversify sources of funding: </w:t>
      </w:r>
      <w:r>
        <w:rPr>
          <w:rFonts w:ascii="Times New Roman" w:hAnsi="Times New Roman" w:cs="Times New Roman" w:eastAsia="Times New Roman"/>
          <w:color w:val="000000"/>
          <w:spacing w:val="0"/>
          <w:position w:val="0"/>
          <w:sz w:val="24"/>
          <w:shd w:fill="auto" w:val="clear"/>
        </w:rPr>
        <w:t xml:space="preserve">Due to its high cost, financing Hinkley Point C has been a significant challenge. In order to spread the risk, it is suggested that any similar project's financing be diversified and come from a variety of sources, such as bank loans, private investment, and government grants. </w:t>
      </w:r>
      <w:r>
        <w:rPr>
          <w:rFonts w:ascii="Times New Roman" w:hAnsi="Times New Roman" w:cs="Times New Roman" w:eastAsia="Times New Roman"/>
          <w:b/>
          <w:color w:val="000000"/>
          <w:spacing w:val="0"/>
          <w:position w:val="0"/>
          <w:sz w:val="24"/>
          <w:shd w:fill="auto" w:val="clear"/>
        </w:rPr>
        <w:t xml:space="preserve">Concentrate on acquiring local expertise:</w:t>
      </w:r>
      <w:r>
        <w:rPr>
          <w:rFonts w:ascii="Times New Roman" w:hAnsi="Times New Roman" w:cs="Times New Roman" w:eastAsia="Times New Roman"/>
          <w:color w:val="000000"/>
          <w:spacing w:val="0"/>
          <w:position w:val="0"/>
          <w:sz w:val="24"/>
          <w:shd w:fill="auto" w:val="clear"/>
        </w:rPr>
        <w:t xml:space="preserve"> The Hinkley Point C project's reliance on foreign expertise and labor has been criticized. As a result, it is suggested that any project of a similar nature place a significant emphasis on creating opportunities for training and employment for locals, as well as developing local expertise</w:t>
      </w:r>
      <w:r>
        <w:rPr>
          <w:rFonts w:ascii="Times New Roman" w:hAnsi="Times New Roman" w:cs="Times New Roman" w:eastAsia="Times New Roman"/>
          <w:color w:val="222222"/>
          <w:spacing w:val="0"/>
          <w:position w:val="0"/>
          <w:sz w:val="24"/>
          <w:shd w:fill="FFFFFF" w:val="clear"/>
        </w:rPr>
        <w:t xml:space="preserve">(Haverilaand Haveril, 2019)</w:t>
      </w:r>
      <w:r>
        <w:rPr>
          <w:rFonts w:ascii="Times New Roman" w:hAnsi="Times New Roman" w:cs="Times New Roman" w:eastAsia="Times New Roman"/>
          <w:color w:val="000000"/>
          <w:spacing w:val="0"/>
          <w:position w:val="0"/>
          <w:sz w:val="24"/>
          <w:shd w:fill="auto" w:val="clear"/>
        </w:rPr>
        <w:t xml:space="preserve">. This will contribute to the development of local capabilities and a workforce that can last.</w:t>
      </w:r>
    </w:p>
    <w:p>
      <w:pPr>
        <w:keepNext w:val="true"/>
        <w:keepLines w:val="true"/>
        <w:spacing w:before="480" w:after="0" w:line="259"/>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Calibri" w:hAnsi="Calibri" w:cs="Calibri" w:eastAsia="Calibri"/>
          <w:color w:val="000000"/>
          <w:spacing w:val="0"/>
          <w:position w:val="0"/>
          <w:sz w:val="22"/>
          <w:shd w:fill="auto" w:val="clear"/>
        </w:rPr>
        <w:tab/>
      </w:r>
      <w:r>
        <w:rPr>
          <w:rFonts w:ascii="Times New Roman" w:hAnsi="Times New Roman" w:cs="Times New Roman" w:eastAsia="Times New Roman"/>
          <w:color w:val="000000"/>
          <w:spacing w:val="0"/>
          <w:position w:val="0"/>
          <w:sz w:val="24"/>
          <w:shd w:fill="auto" w:val="clear"/>
        </w:rPr>
        <w:t xml:space="preserve">In conclusion, the project has both failures and success for the UK's upcoming energy sector. The project provides low-carbon electricity to approximately 6 million homes and creates thousands of jobs, making it a significant milestone in the country's nuclear power industry revival. However, the project encountered a number of difficulties, including significant cost overruns, delays, and concerns regarding its impact on the environment and safety. Illustrations gained from the Hinkley Point C venture incorporate the significance of cautious preparation, risk appraisal, partner commitment, and straightforwardness. Prioritize safety, sustainability, and cost-effectiveness while involving local communities and ensuring regulatory compliance is sound advice for a project similar to this one </w:t>
      </w:r>
      <w:r>
        <w:rPr>
          <w:rFonts w:ascii="Times New Roman" w:hAnsi="Times New Roman" w:cs="Times New Roman" w:eastAsia="Times New Roman"/>
          <w:color w:val="222222"/>
          <w:spacing w:val="0"/>
          <w:position w:val="0"/>
          <w:sz w:val="24"/>
          <w:shd w:fill="FFFFFF" w:val="clear"/>
        </w:rPr>
        <w:t xml:space="preserve">(Meredithand Zwikael, 2019)</w:t>
      </w:r>
      <w:r>
        <w:rPr>
          <w:rFonts w:ascii="Times New Roman" w:hAnsi="Times New Roman" w:cs="Times New Roman" w:eastAsia="Times New Roman"/>
          <w:color w:val="000000"/>
          <w:spacing w:val="0"/>
          <w:position w:val="0"/>
          <w:sz w:val="24"/>
          <w:shd w:fill="auto" w:val="clear"/>
        </w:rPr>
        <w:t xml:space="preserve">. In general, the Hinkley Point C project demonstrates the complexity of large-scale energy infrastructure projects and the requirement for a well-balanced strategy for satisfying energy demands while simultaneously addressing social and environmental issues.</w:t>
      </w:r>
    </w:p>
    <w:p>
      <w:pPr>
        <w:spacing w:before="0" w:after="200" w:line="276"/>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48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 </w:t>
      </w:r>
    </w:p>
    <w:p>
      <w:pPr>
        <w:spacing w:before="0" w:after="120" w:line="240"/>
        <w:ind w:right="0" w:left="851" w:hanging="851"/>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Ghansah, F.A., Owusu-Manu, D.G. and Ayarkwa, J., 2021. Project management processes in the adoption of smart building technologies: a systematic review of constraints. </w:t>
      </w:r>
      <w:r>
        <w:rPr>
          <w:rFonts w:ascii="Times New Roman" w:hAnsi="Times New Roman" w:cs="Times New Roman" w:eastAsia="Times New Roman"/>
          <w:i/>
          <w:color w:val="222222"/>
          <w:spacing w:val="0"/>
          <w:position w:val="0"/>
          <w:sz w:val="24"/>
          <w:shd w:fill="FFFFFF" w:val="clear"/>
        </w:rPr>
        <w:t xml:space="preserve">Smart and Sustainable Built Environment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10</w:t>
      </w:r>
      <w:r>
        <w:rPr>
          <w:rFonts w:ascii="Times New Roman" w:hAnsi="Times New Roman" w:cs="Times New Roman" w:eastAsia="Times New Roman"/>
          <w:color w:val="222222"/>
          <w:spacing w:val="0"/>
          <w:position w:val="0"/>
          <w:sz w:val="24"/>
          <w:shd w:fill="FFFFFF" w:val="clear"/>
        </w:rPr>
        <w:t xml:space="preserve">(2), pp.208-226.</w:t>
      </w:r>
    </w:p>
    <w:p>
      <w:pPr>
        <w:spacing w:before="0" w:after="120" w:line="240"/>
        <w:ind w:right="0" w:left="851" w:hanging="851"/>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Gupta, S.K., and et. al., 2019. Systematic literature review of project failures: Current trends and scope for future research. </w:t>
      </w:r>
      <w:r>
        <w:rPr>
          <w:rFonts w:ascii="Times New Roman" w:hAnsi="Times New Roman" w:cs="Times New Roman" w:eastAsia="Times New Roman"/>
          <w:i/>
          <w:color w:val="222222"/>
          <w:spacing w:val="0"/>
          <w:position w:val="0"/>
          <w:sz w:val="24"/>
          <w:shd w:fill="FFFFFF" w:val="clear"/>
        </w:rPr>
        <w:t xml:space="preserve">Computers &amp; Industrial Engineering</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127</w:t>
      </w:r>
      <w:r>
        <w:rPr>
          <w:rFonts w:ascii="Times New Roman" w:hAnsi="Times New Roman" w:cs="Times New Roman" w:eastAsia="Times New Roman"/>
          <w:color w:val="222222"/>
          <w:spacing w:val="0"/>
          <w:position w:val="0"/>
          <w:sz w:val="24"/>
          <w:shd w:fill="FFFFFF" w:val="clear"/>
        </w:rPr>
        <w:t xml:space="preserve">, pp.274-285.</w:t>
      </w:r>
    </w:p>
    <w:p>
      <w:pPr>
        <w:spacing w:before="0" w:after="120" w:line="240"/>
        <w:ind w:right="0" w:left="851" w:hanging="851"/>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Kliem, R.L. and Ludin, I.S., 2019. </w:t>
      </w:r>
      <w:r>
        <w:rPr>
          <w:rFonts w:ascii="Times New Roman" w:hAnsi="Times New Roman" w:cs="Times New Roman" w:eastAsia="Times New Roman"/>
          <w:i/>
          <w:color w:val="222222"/>
          <w:spacing w:val="0"/>
          <w:position w:val="0"/>
          <w:sz w:val="24"/>
          <w:shd w:fill="FFFFFF" w:val="clear"/>
        </w:rPr>
        <w:t xml:space="preserve">Reducing project risk</w:t>
      </w:r>
      <w:r>
        <w:rPr>
          <w:rFonts w:ascii="Times New Roman" w:hAnsi="Times New Roman" w:cs="Times New Roman" w:eastAsia="Times New Roman"/>
          <w:color w:val="222222"/>
          <w:spacing w:val="0"/>
          <w:position w:val="0"/>
          <w:sz w:val="24"/>
          <w:shd w:fill="FFFFFF" w:val="clear"/>
        </w:rPr>
        <w:t xml:space="preserve">. Routledge.</w:t>
      </w:r>
    </w:p>
    <w:p>
      <w:pPr>
        <w:spacing w:before="0" w:after="120" w:line="240"/>
        <w:ind w:right="0" w:left="851" w:hanging="851"/>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Kerzner, H., 2022. </w:t>
      </w:r>
      <w:r>
        <w:rPr>
          <w:rFonts w:ascii="Times New Roman" w:hAnsi="Times New Roman" w:cs="Times New Roman" w:eastAsia="Times New Roman"/>
          <w:i/>
          <w:color w:val="222222"/>
          <w:spacing w:val="0"/>
          <w:position w:val="0"/>
          <w:sz w:val="24"/>
          <w:shd w:fill="FFFFFF" w:val="clear"/>
        </w:rPr>
        <w:t xml:space="preserve">Project management metrics, KPIs, and dashboards: a guide to measuring and monitoring project performance</w:t>
      </w:r>
      <w:r>
        <w:rPr>
          <w:rFonts w:ascii="Times New Roman" w:hAnsi="Times New Roman" w:cs="Times New Roman" w:eastAsia="Times New Roman"/>
          <w:color w:val="222222"/>
          <w:spacing w:val="0"/>
          <w:position w:val="0"/>
          <w:sz w:val="24"/>
          <w:shd w:fill="FFFFFF" w:val="clear"/>
        </w:rPr>
        <w:t xml:space="preserve">. John Wiley &amp; Sons.</w:t>
      </w:r>
    </w:p>
    <w:p>
      <w:pPr>
        <w:spacing w:before="0" w:after="120" w:line="240"/>
        <w:ind w:right="0" w:left="851" w:hanging="851"/>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Catalano, A.S., and et. al., 2019. Learning from published project failures in conservation. </w:t>
      </w:r>
      <w:r>
        <w:rPr>
          <w:rFonts w:ascii="Times New Roman" w:hAnsi="Times New Roman" w:cs="Times New Roman" w:eastAsia="Times New Roman"/>
          <w:i/>
          <w:color w:val="222222"/>
          <w:spacing w:val="0"/>
          <w:position w:val="0"/>
          <w:sz w:val="24"/>
          <w:shd w:fill="FFFFFF" w:val="clear"/>
        </w:rPr>
        <w:t xml:space="preserve">Biological Conservation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238</w:t>
      </w:r>
      <w:r>
        <w:rPr>
          <w:rFonts w:ascii="Times New Roman" w:hAnsi="Times New Roman" w:cs="Times New Roman" w:eastAsia="Times New Roman"/>
          <w:color w:val="222222"/>
          <w:spacing w:val="0"/>
          <w:position w:val="0"/>
          <w:sz w:val="24"/>
          <w:shd w:fill="FFFFFF" w:val="clear"/>
        </w:rPr>
        <w:t xml:space="preserve">, p.108223.</w:t>
      </w:r>
    </w:p>
    <w:p>
      <w:pPr>
        <w:spacing w:before="0" w:after="120" w:line="240"/>
        <w:ind w:right="0" w:left="851" w:hanging="851"/>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Brandon, T.P., 2019. </w:t>
      </w:r>
      <w:r>
        <w:rPr>
          <w:rFonts w:ascii="Times New Roman" w:hAnsi="Times New Roman" w:cs="Times New Roman" w:eastAsia="Times New Roman"/>
          <w:i/>
          <w:color w:val="222222"/>
          <w:spacing w:val="0"/>
          <w:position w:val="0"/>
          <w:sz w:val="24"/>
          <w:shd w:fill="FFFFFF" w:val="clear"/>
        </w:rPr>
        <w:t xml:space="preserve">Do Project Organizations Learn from Lessons Learned?</w:t>
      </w:r>
      <w:r>
        <w:rPr>
          <w:rFonts w:ascii="Times New Roman" w:hAnsi="Times New Roman" w:cs="Times New Roman" w:eastAsia="Times New Roman"/>
          <w:color w:val="222222"/>
          <w:spacing w:val="0"/>
          <w:position w:val="0"/>
          <w:sz w:val="24"/>
          <w:shd w:fill="FFFFFF" w:val="clear"/>
        </w:rPr>
        <w:t xml:space="preserve"> (Doctoral dissertation, Northcentral University).</w:t>
      </w:r>
    </w:p>
    <w:p>
      <w:pPr>
        <w:spacing w:before="0" w:after="120" w:line="240"/>
        <w:ind w:right="0" w:left="851" w:hanging="851"/>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Paul, S., 2019. </w:t>
      </w:r>
      <w:r>
        <w:rPr>
          <w:rFonts w:ascii="Times New Roman" w:hAnsi="Times New Roman" w:cs="Times New Roman" w:eastAsia="Times New Roman"/>
          <w:i/>
          <w:color w:val="222222"/>
          <w:spacing w:val="0"/>
          <w:position w:val="0"/>
          <w:sz w:val="24"/>
          <w:shd w:fill="FFFFFF" w:val="clear"/>
        </w:rPr>
        <w:t xml:space="preserve">Managing development programs: the lessons of success</w:t>
      </w:r>
      <w:r>
        <w:rPr>
          <w:rFonts w:ascii="Times New Roman" w:hAnsi="Times New Roman" w:cs="Times New Roman" w:eastAsia="Times New Roman"/>
          <w:color w:val="222222"/>
          <w:spacing w:val="0"/>
          <w:position w:val="0"/>
          <w:sz w:val="24"/>
          <w:shd w:fill="FFFFFF" w:val="clear"/>
        </w:rPr>
        <w:t xml:space="preserve">. Routledge.</w:t>
      </w:r>
    </w:p>
    <w:p>
      <w:pPr>
        <w:spacing w:before="0" w:after="120" w:line="240"/>
        <w:ind w:right="0" w:left="851" w:hanging="851"/>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Yazici, H.J., 2020. An exploratory analysis of the project management and corporate sustainability capabilities for organizational success. </w:t>
      </w:r>
      <w:r>
        <w:rPr>
          <w:rFonts w:ascii="Times New Roman" w:hAnsi="Times New Roman" w:cs="Times New Roman" w:eastAsia="Times New Roman"/>
          <w:i/>
          <w:color w:val="222222"/>
          <w:spacing w:val="0"/>
          <w:position w:val="0"/>
          <w:sz w:val="24"/>
          <w:shd w:fill="FFFFFF" w:val="clear"/>
        </w:rPr>
        <w:t xml:space="preserve">International journal of managing projects in business</w:t>
      </w:r>
      <w:r>
        <w:rPr>
          <w:rFonts w:ascii="Times New Roman" w:hAnsi="Times New Roman" w:cs="Times New Roman" w:eastAsia="Times New Roman"/>
          <w:color w:val="222222"/>
          <w:spacing w:val="0"/>
          <w:position w:val="0"/>
          <w:sz w:val="24"/>
          <w:shd w:fill="FFFFFF" w:val="clear"/>
        </w:rPr>
        <w:t xml:space="preserve">.</w:t>
      </w:r>
    </w:p>
    <w:p>
      <w:pPr>
        <w:spacing w:before="0" w:after="120" w:line="240"/>
        <w:ind w:right="0" w:left="851" w:hanging="851"/>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Haverila, M.J. and Haverila, K.C., 2019. Customer centric success measures in project management. </w:t>
      </w:r>
      <w:r>
        <w:rPr>
          <w:rFonts w:ascii="Times New Roman" w:hAnsi="Times New Roman" w:cs="Times New Roman" w:eastAsia="Times New Roman"/>
          <w:i/>
          <w:color w:val="222222"/>
          <w:spacing w:val="0"/>
          <w:position w:val="0"/>
          <w:sz w:val="24"/>
          <w:shd w:fill="FFFFFF" w:val="clear"/>
        </w:rPr>
        <w:t xml:space="preserve">International Journal of Business Excellence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19</w:t>
      </w:r>
      <w:r>
        <w:rPr>
          <w:rFonts w:ascii="Times New Roman" w:hAnsi="Times New Roman" w:cs="Times New Roman" w:eastAsia="Times New Roman"/>
          <w:color w:val="222222"/>
          <w:spacing w:val="0"/>
          <w:position w:val="0"/>
          <w:sz w:val="24"/>
          <w:shd w:fill="FFFFFF" w:val="clear"/>
        </w:rPr>
        <w:t xml:space="preserve">(2), pp.203-222.</w:t>
      </w:r>
    </w:p>
    <w:p>
      <w:pPr>
        <w:spacing w:before="0" w:after="120" w:line="240"/>
        <w:ind w:right="0" w:left="851" w:hanging="851"/>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Meredith, J. and Zwikael, O., 2019. When is a project successful?. </w:t>
      </w:r>
      <w:r>
        <w:rPr>
          <w:rFonts w:ascii="Times New Roman" w:hAnsi="Times New Roman" w:cs="Times New Roman" w:eastAsia="Times New Roman"/>
          <w:i/>
          <w:color w:val="222222"/>
          <w:spacing w:val="0"/>
          <w:position w:val="0"/>
          <w:sz w:val="24"/>
          <w:shd w:fill="FFFFFF" w:val="clear"/>
        </w:rPr>
        <w:t xml:space="preserve">IEEE Engineering Management Review</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47</w:t>
      </w:r>
      <w:r>
        <w:rPr>
          <w:rFonts w:ascii="Times New Roman" w:hAnsi="Times New Roman" w:cs="Times New Roman" w:eastAsia="Times New Roman"/>
          <w:color w:val="222222"/>
          <w:spacing w:val="0"/>
          <w:position w:val="0"/>
          <w:sz w:val="24"/>
          <w:shd w:fill="FFFFFF" w:val="clear"/>
        </w:rPr>
        <w:t xml:space="preserve">(3), pp.127-134.</w:t>
      </w:r>
    </w:p>
    <w:p>
      <w:pPr>
        <w:spacing w:before="0" w:after="160" w:line="259"/>
        <w:ind w:right="0" w:left="0" w:firstLine="0"/>
        <w:jc w:val="left"/>
        <w:rPr>
          <w:rFonts w:ascii="Calibri" w:hAnsi="Calibri" w:cs="Calibri" w:eastAsia="Calibri"/>
          <w:color w:val="000000"/>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11">
    <w:abstractNumId w:val="18"/>
  </w:num>
  <w:num w:numId="13">
    <w:abstractNumId w:val="12"/>
  </w:num>
  <w:num w:numId="15">
    <w:abstractNumId w:val="6"/>
  </w:num>
  <w:num w:numId="17">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