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44A676" w14:textId="77777777" w:rsidR="00684178" w:rsidRPr="009D309C" w:rsidRDefault="00684178" w:rsidP="00684178">
      <w:pPr>
        <w:spacing w:after="0"/>
        <w:jc w:val="center"/>
        <w:rPr>
          <w:b/>
          <w:bCs/>
          <w:sz w:val="40"/>
          <w:szCs w:val="40"/>
        </w:rPr>
      </w:pPr>
      <w:r w:rsidRPr="009D309C">
        <w:rPr>
          <w:b/>
          <w:bCs/>
          <w:sz w:val="40"/>
          <w:szCs w:val="40"/>
        </w:rPr>
        <w:t>Programme: BA (Hons) Business Management</w:t>
      </w:r>
    </w:p>
    <w:p w14:paraId="72B2F43A" w14:textId="77777777" w:rsidR="00684178" w:rsidRDefault="00684178" w:rsidP="00684178">
      <w:pPr>
        <w:spacing w:after="0"/>
        <w:jc w:val="center"/>
        <w:rPr>
          <w:b/>
          <w:bCs/>
          <w:sz w:val="40"/>
          <w:szCs w:val="40"/>
        </w:rPr>
      </w:pPr>
      <w:r w:rsidRPr="009D309C">
        <w:rPr>
          <w:b/>
          <w:bCs/>
          <w:sz w:val="40"/>
          <w:szCs w:val="40"/>
        </w:rPr>
        <w:t>Module: LCBB5010 Management Accounting for Managers</w:t>
      </w:r>
    </w:p>
    <w:p w14:paraId="29931C43" w14:textId="618226D0" w:rsidR="00C723AF" w:rsidRDefault="00C723AF" w:rsidP="00684178">
      <w:pPr>
        <w:spacing w:after="0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Name: Iulian Nastase</w:t>
      </w:r>
    </w:p>
    <w:p w14:paraId="064EB778" w14:textId="099D738A" w:rsidR="00C723AF" w:rsidRPr="009D309C" w:rsidRDefault="00C723AF" w:rsidP="00684178">
      <w:pPr>
        <w:spacing w:after="0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Student ID: 2240310</w:t>
      </w:r>
    </w:p>
    <w:p w14:paraId="56503C78" w14:textId="77777777" w:rsidR="00684178" w:rsidRPr="009D309C" w:rsidRDefault="00684178" w:rsidP="00684178">
      <w:pPr>
        <w:spacing w:after="0"/>
        <w:jc w:val="center"/>
        <w:rPr>
          <w:b/>
          <w:bCs/>
          <w:sz w:val="40"/>
          <w:szCs w:val="40"/>
        </w:rPr>
      </w:pPr>
      <w:r w:rsidRPr="009D309C">
        <w:rPr>
          <w:b/>
          <w:bCs/>
          <w:sz w:val="40"/>
          <w:szCs w:val="40"/>
        </w:rPr>
        <w:t>Lecturer: Zainab Atta</w:t>
      </w:r>
    </w:p>
    <w:p w14:paraId="24337CBA" w14:textId="5F2CBAE8" w:rsidR="00684178" w:rsidRDefault="00684178" w:rsidP="00684178">
      <w:pPr>
        <w:spacing w:after="0"/>
        <w:jc w:val="center"/>
        <w:rPr>
          <w:b/>
          <w:bCs/>
          <w:sz w:val="32"/>
          <w:szCs w:val="32"/>
        </w:rPr>
      </w:pPr>
      <w:r w:rsidRPr="009D309C">
        <w:rPr>
          <w:b/>
          <w:bCs/>
          <w:sz w:val="40"/>
          <w:szCs w:val="40"/>
        </w:rPr>
        <w:t>Assignment Title: Component 1: Coursework: Individual Report</w:t>
      </w:r>
    </w:p>
    <w:p w14:paraId="18F44C05" w14:textId="77777777" w:rsidR="00D860CE" w:rsidRDefault="00D860CE" w:rsidP="00684178">
      <w:pPr>
        <w:spacing w:after="0"/>
        <w:jc w:val="left"/>
      </w:pPr>
      <w:r>
        <w:br w:type="page"/>
      </w:r>
    </w:p>
    <w:sdt>
      <w:sdtPr>
        <w:rPr>
          <w:rFonts w:ascii="Arial" w:eastAsiaTheme="minorHAnsi" w:hAnsi="Arial" w:cstheme="minorBidi"/>
          <w:color w:val="auto"/>
          <w:kern w:val="2"/>
          <w:sz w:val="24"/>
          <w:szCs w:val="24"/>
          <w:lang w:val="en-GB"/>
          <w14:ligatures w14:val="standardContextual"/>
        </w:rPr>
        <w:id w:val="138142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751B1DF" w14:textId="453E41A6" w:rsidR="00682AF3" w:rsidRPr="00682AF3" w:rsidRDefault="00682AF3" w:rsidP="00684178">
          <w:pPr>
            <w:pStyle w:val="TOCHeading"/>
            <w:spacing w:before="0" w:line="360" w:lineRule="auto"/>
            <w:jc w:val="center"/>
            <w:rPr>
              <w:rFonts w:ascii="Arial" w:hAnsi="Arial" w:cs="Arial"/>
              <w:b/>
              <w:bCs/>
              <w:color w:val="auto"/>
            </w:rPr>
          </w:pPr>
          <w:r w:rsidRPr="00682AF3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3B17D22B" w14:textId="3A09036B" w:rsidR="00684178" w:rsidRDefault="00682AF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3285434" w:history="1">
            <w:r w:rsidR="00684178" w:rsidRPr="006A4935">
              <w:rPr>
                <w:rStyle w:val="Hyperlink"/>
                <w:noProof/>
                <w:lang w:bidi="bn-IN"/>
              </w:rPr>
              <w:t>Introduction</w:t>
            </w:r>
            <w:r w:rsidR="00684178">
              <w:rPr>
                <w:noProof/>
                <w:webHidden/>
              </w:rPr>
              <w:tab/>
            </w:r>
            <w:r w:rsidR="00684178">
              <w:rPr>
                <w:noProof/>
                <w:webHidden/>
              </w:rPr>
              <w:fldChar w:fldCharType="begin"/>
            </w:r>
            <w:r w:rsidR="00684178">
              <w:rPr>
                <w:noProof/>
                <w:webHidden/>
              </w:rPr>
              <w:instrText xml:space="preserve"> PAGEREF _Toc233285434 \h </w:instrText>
            </w:r>
            <w:r w:rsidR="00684178">
              <w:rPr>
                <w:noProof/>
                <w:webHidden/>
              </w:rPr>
            </w:r>
            <w:r w:rsidR="00684178">
              <w:rPr>
                <w:noProof/>
                <w:webHidden/>
              </w:rPr>
              <w:fldChar w:fldCharType="separate"/>
            </w:r>
            <w:r w:rsidR="00684178">
              <w:rPr>
                <w:noProof/>
                <w:webHidden/>
              </w:rPr>
              <w:t>3</w:t>
            </w:r>
            <w:r w:rsidR="00684178">
              <w:rPr>
                <w:noProof/>
                <w:webHidden/>
              </w:rPr>
              <w:fldChar w:fldCharType="end"/>
            </w:r>
          </w:hyperlink>
        </w:p>
        <w:p w14:paraId="1BE69730" w14:textId="31ADC19D" w:rsidR="00684178" w:rsidRDefault="0068417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435" w:history="1">
            <w:r w:rsidRPr="006A4935">
              <w:rPr>
                <w:rStyle w:val="Hyperlink"/>
                <w:noProof/>
                <w:lang w:bidi="bn-IN"/>
              </w:rPr>
              <w:t>Cost Analysis and Business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42BE90" w14:textId="216FDB83" w:rsidR="00684178" w:rsidRDefault="0068417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436" w:history="1">
            <w:r w:rsidRPr="006A4935">
              <w:rPr>
                <w:rStyle w:val="Hyperlink"/>
                <w:noProof/>
              </w:rPr>
              <w:t>Budgeting and Financial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958802" w14:textId="7F4F966D" w:rsidR="00684178" w:rsidRDefault="0068417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437" w:history="1">
            <w:r w:rsidRPr="006A4935">
              <w:rPr>
                <w:rStyle w:val="Hyperlink"/>
                <w:noProof/>
                <w:lang w:bidi="bn-IN"/>
              </w:rPr>
              <w:t>Performance Measurement and Decision-Making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8F8B92" w14:textId="71E862FE" w:rsidR="00684178" w:rsidRDefault="0068417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438" w:history="1">
            <w:r w:rsidRPr="006A4935">
              <w:rPr>
                <w:rStyle w:val="Hyperlink"/>
                <w:noProof/>
                <w:lang w:bidi="bn-IN"/>
              </w:rPr>
              <w:t>Sustainability and 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EA2785" w14:textId="2B2366CD" w:rsidR="00684178" w:rsidRDefault="0068417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439" w:history="1">
            <w:r w:rsidRPr="006A4935">
              <w:rPr>
                <w:rStyle w:val="Hyperlink"/>
                <w:noProof/>
                <w:lang w:bidi="bn-IN"/>
              </w:rPr>
              <w:t>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FAFE19" w14:textId="0A170CBE" w:rsidR="00684178" w:rsidRDefault="0068417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3285440" w:history="1">
            <w:r w:rsidRPr="006A4935">
              <w:rPr>
                <w:rStyle w:val="Hyperlink"/>
                <w:noProof/>
                <w:lang w:bidi="bn-IN"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_Toc233285440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216651" w14:textId="7BF2C451" w:rsidR="00682AF3" w:rsidRDefault="00682AF3" w:rsidP="00684178">
          <w:pPr>
            <w:spacing w:after="0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9D4D330" w14:textId="77777777" w:rsidR="00404E02" w:rsidRDefault="00404E02" w:rsidP="00684178">
      <w:pPr>
        <w:spacing w:after="0"/>
        <w:jc w:val="left"/>
        <w:rPr>
          <w:rFonts w:eastAsiaTheme="majorEastAsia" w:cstheme="majorBidi"/>
          <w:b/>
          <w:szCs w:val="40"/>
          <w:lang w:bidi="bn-IN"/>
        </w:rPr>
      </w:pPr>
      <w:r>
        <w:br w:type="page"/>
      </w:r>
    </w:p>
    <w:p w14:paraId="12194C1A" w14:textId="7D6AC58B" w:rsidR="00684178" w:rsidRPr="00684178" w:rsidRDefault="00684178" w:rsidP="00684178">
      <w:pPr>
        <w:spacing w:after="0"/>
        <w:jc w:val="center"/>
        <w:rPr>
          <w:b/>
          <w:bCs/>
          <w:sz w:val="32"/>
          <w:szCs w:val="32"/>
        </w:rPr>
      </w:pPr>
      <w:r w:rsidRPr="002945D5">
        <w:rPr>
          <w:b/>
          <w:bCs/>
          <w:sz w:val="32"/>
          <w:szCs w:val="32"/>
        </w:rPr>
        <w:lastRenderedPageBreak/>
        <w:t>Tesla Inc.: The Role of Management Accounting in Supporting Financial Decision-Making</w:t>
      </w:r>
    </w:p>
    <w:p w14:paraId="1220DAB6" w14:textId="6D8B3FBE" w:rsidR="006A69FF" w:rsidRDefault="006A69FF" w:rsidP="00684178">
      <w:pPr>
        <w:pStyle w:val="Heading1"/>
        <w:spacing w:before="0" w:after="0"/>
      </w:pPr>
      <w:bookmarkStart w:id="0" w:name="_Toc233285434"/>
      <w:r w:rsidRPr="006A69FF">
        <w:t>Introduction</w:t>
      </w:r>
      <w:bookmarkEnd w:id="0"/>
    </w:p>
    <w:p w14:paraId="5C93CF26" w14:textId="26DE3F09" w:rsidR="00B8677C" w:rsidRDefault="0073419E" w:rsidP="00684178">
      <w:pPr>
        <w:spacing w:after="0"/>
        <w:rPr>
          <w:lang w:bidi="bn-IN"/>
        </w:rPr>
      </w:pPr>
      <w:r>
        <w:rPr>
          <w:lang w:bidi="bn-IN"/>
        </w:rPr>
        <w:t xml:space="preserve">Tesla Inc. is one of the multinational companies that operate in the renewable energy, energy </w:t>
      </w:r>
      <w:r w:rsidR="008A6D1C">
        <w:rPr>
          <w:lang w:bidi="bn-IN"/>
        </w:rPr>
        <w:t>storage,</w:t>
      </w:r>
      <w:r>
        <w:rPr>
          <w:lang w:bidi="bn-IN"/>
        </w:rPr>
        <w:t xml:space="preserve"> and electric vehicle (EV) industries. </w:t>
      </w:r>
      <w:r w:rsidR="00F86183">
        <w:rPr>
          <w:lang w:bidi="bn-IN"/>
        </w:rPr>
        <w:t>The company was founded in 2003 and after that</w:t>
      </w:r>
      <w:r w:rsidR="008A6D1C">
        <w:rPr>
          <w:lang w:bidi="bn-IN"/>
        </w:rPr>
        <w:t>,</w:t>
      </w:r>
      <w:r w:rsidR="00F86183">
        <w:rPr>
          <w:lang w:bidi="bn-IN"/>
        </w:rPr>
        <w:t xml:space="preserve"> it has become one of the leading innovators </w:t>
      </w:r>
      <w:r w:rsidR="00893B38">
        <w:rPr>
          <w:lang w:bidi="bn-IN"/>
        </w:rPr>
        <w:t xml:space="preserve">with its products </w:t>
      </w:r>
      <w:r w:rsidR="008A6D1C">
        <w:rPr>
          <w:lang w:bidi="bn-IN"/>
        </w:rPr>
        <w:t>such as</w:t>
      </w:r>
      <w:r w:rsidR="00893B38">
        <w:rPr>
          <w:lang w:bidi="bn-IN"/>
        </w:rPr>
        <w:t xml:space="preserve"> Powerwall, Megapack systems, Cybertruck, Model Y and Model 3. </w:t>
      </w:r>
      <w:r w:rsidR="007A093B">
        <w:rPr>
          <w:lang w:bidi="bn-IN"/>
        </w:rPr>
        <w:t xml:space="preserve">Tesla has been operating in a highly competitive </w:t>
      </w:r>
      <w:r w:rsidR="008A6D1C">
        <w:rPr>
          <w:lang w:bidi="bn-IN"/>
        </w:rPr>
        <w:t>market,</w:t>
      </w:r>
      <w:r w:rsidR="007A093B">
        <w:rPr>
          <w:lang w:bidi="bn-IN"/>
        </w:rPr>
        <w:t xml:space="preserve"> and it requires effective financial management to support its constant growth as well as profitability (Tesla, 2025).</w:t>
      </w:r>
    </w:p>
    <w:p w14:paraId="44758DE4" w14:textId="17226361" w:rsidR="00390AFD" w:rsidRPr="00CE0499" w:rsidRDefault="004D4D97" w:rsidP="00684178">
      <w:pPr>
        <w:spacing w:after="0"/>
        <w:rPr>
          <w:lang w:val="en-IN" w:bidi="bn-IN"/>
        </w:rPr>
      </w:pPr>
      <w:r>
        <w:rPr>
          <w:lang w:val="en-IN" w:bidi="bn-IN"/>
        </w:rPr>
        <w:t xml:space="preserve">Management accounting </w:t>
      </w:r>
      <w:r w:rsidR="00CE0499">
        <w:rPr>
          <w:lang w:val="en-IN" w:bidi="bn-IN"/>
        </w:rPr>
        <w:t>includes</w:t>
      </w:r>
      <w:r>
        <w:rPr>
          <w:lang w:val="en-IN" w:bidi="bn-IN"/>
        </w:rPr>
        <w:t xml:space="preserve"> the collection and analysis of financial as well as non-financial information to support informed managerial decision-making (Drury, 2021)</w:t>
      </w:r>
      <w:r w:rsidR="00754BED">
        <w:rPr>
          <w:lang w:val="en-IN" w:bidi="bn-IN"/>
        </w:rPr>
        <w:t xml:space="preserve">. This report </w:t>
      </w:r>
      <w:r w:rsidR="00CE0499">
        <w:rPr>
          <w:lang w:val="en-IN" w:bidi="bn-IN"/>
        </w:rPr>
        <w:t>helps</w:t>
      </w:r>
      <w:r w:rsidR="00754BED">
        <w:rPr>
          <w:lang w:val="en-IN" w:bidi="bn-IN"/>
        </w:rPr>
        <w:t xml:space="preserve"> in the evaluation of how management accounting tools support the financial decisions of Tesla with the help of budgeting, performance measurement, sustainability </w:t>
      </w:r>
      <w:r w:rsidR="00344749">
        <w:rPr>
          <w:lang w:val="en-IN" w:bidi="bn-IN"/>
        </w:rPr>
        <w:t>management practices and cost analysis effectively.</w:t>
      </w:r>
    </w:p>
    <w:p w14:paraId="071E51DC" w14:textId="77777777" w:rsidR="006A69FF" w:rsidRDefault="006A69FF" w:rsidP="00684178">
      <w:pPr>
        <w:pStyle w:val="Heading1"/>
        <w:spacing w:before="0" w:after="0"/>
      </w:pPr>
      <w:bookmarkStart w:id="1" w:name="_Toc233285435"/>
      <w:r w:rsidRPr="006A69FF">
        <w:t>Cost Analysis and Business Model</w:t>
      </w:r>
      <w:bookmarkEnd w:id="1"/>
    </w:p>
    <w:p w14:paraId="20534B91" w14:textId="4D607505" w:rsidR="00B04673" w:rsidRDefault="00B04673" w:rsidP="00684178">
      <w:pPr>
        <w:spacing w:after="0"/>
        <w:rPr>
          <w:lang w:bidi="bn-IN"/>
        </w:rPr>
      </w:pPr>
      <w:r>
        <w:rPr>
          <w:lang w:bidi="bn-IN"/>
        </w:rPr>
        <w:t xml:space="preserve">The business model of Tesla has put major </w:t>
      </w:r>
      <w:r w:rsidR="0066010A">
        <w:rPr>
          <w:lang w:bidi="bn-IN"/>
        </w:rPr>
        <w:t>emphasis</w:t>
      </w:r>
      <w:r>
        <w:rPr>
          <w:lang w:bidi="bn-IN"/>
        </w:rPr>
        <w:t xml:space="preserve"> on the manufacture</w:t>
      </w:r>
      <w:r w:rsidR="0066010A">
        <w:rPr>
          <w:lang w:bidi="bn-IN"/>
        </w:rPr>
        <w:t xml:space="preserve"> and</w:t>
      </w:r>
      <w:r>
        <w:rPr>
          <w:lang w:bidi="bn-IN"/>
        </w:rPr>
        <w:t xml:space="preserve"> sale of electric vehicles, renewable energy solutions, battery technologies and design. The company has been generating most of its revenue from </w:t>
      </w:r>
      <w:r w:rsidR="00220243">
        <w:rPr>
          <w:lang w:bidi="bn-IN"/>
        </w:rPr>
        <w:t xml:space="preserve">vehicle services that include Model Y, Model S, Model X, </w:t>
      </w:r>
      <w:r w:rsidR="0066010A">
        <w:rPr>
          <w:lang w:bidi="bn-IN"/>
        </w:rPr>
        <w:t>Cybertruck,</w:t>
      </w:r>
      <w:r w:rsidR="00220243">
        <w:rPr>
          <w:lang w:bidi="bn-IN"/>
        </w:rPr>
        <w:t xml:space="preserve"> and Model 3</w:t>
      </w:r>
      <w:r w:rsidR="00FC0083">
        <w:rPr>
          <w:lang w:bidi="bn-IN"/>
        </w:rPr>
        <w:t xml:space="preserve">. Additional revenue for the company is earned from autonomous driving services, energy storage products, solar energy systems and </w:t>
      </w:r>
      <w:r w:rsidR="0087751D">
        <w:rPr>
          <w:lang w:bidi="bn-IN"/>
        </w:rPr>
        <w:t>software subscriptions</w:t>
      </w:r>
      <w:r w:rsidR="001A61AD">
        <w:rPr>
          <w:lang w:bidi="bn-IN"/>
        </w:rPr>
        <w:t xml:space="preserve"> (Tesla, 2025). </w:t>
      </w:r>
      <w:r w:rsidR="00605D65">
        <w:rPr>
          <w:lang w:bidi="bn-IN"/>
        </w:rPr>
        <w:t xml:space="preserve">This diversified revenue model </w:t>
      </w:r>
      <w:r w:rsidR="00FC5C80">
        <w:rPr>
          <w:lang w:bidi="bn-IN"/>
        </w:rPr>
        <w:t>is significant in strengthening the market position of Tesla while reducing its dependence on any single income source</w:t>
      </w:r>
      <w:r w:rsidR="006039C6">
        <w:rPr>
          <w:lang w:bidi="bn-IN"/>
        </w:rPr>
        <w:t>.</w:t>
      </w:r>
    </w:p>
    <w:p w14:paraId="4225B4E5" w14:textId="399B1639" w:rsidR="0066010A" w:rsidRPr="0066010A" w:rsidRDefault="0066010A" w:rsidP="00684178">
      <w:pPr>
        <w:spacing w:after="0"/>
        <w:rPr>
          <w:lang w:bidi="bn-IN"/>
        </w:rPr>
      </w:pPr>
      <w:r>
        <w:rPr>
          <w:lang w:bidi="bn-IN"/>
        </w:rPr>
        <w:t xml:space="preserve">Management accounting is significant as it supports the financial decision-making of Tesla through cost analysis, which </w:t>
      </w:r>
      <w:r w:rsidR="007C391A">
        <w:rPr>
          <w:lang w:bidi="bn-IN"/>
        </w:rPr>
        <w:t>includes</w:t>
      </w:r>
      <w:r>
        <w:rPr>
          <w:lang w:bidi="bn-IN"/>
        </w:rPr>
        <w:t xml:space="preserve"> the identification as well as evaluation of costs for the improvement of profitability and efficiency (Horngren </w:t>
      </w:r>
      <w:r>
        <w:rPr>
          <w:i/>
          <w:iCs/>
          <w:lang w:bidi="bn-IN"/>
        </w:rPr>
        <w:t>et al</w:t>
      </w:r>
      <w:r>
        <w:rPr>
          <w:lang w:bidi="bn-IN"/>
        </w:rPr>
        <w:t xml:space="preserve">., 2021). </w:t>
      </w:r>
      <w:r w:rsidR="007A0B82">
        <w:rPr>
          <w:lang w:bidi="bn-IN"/>
        </w:rPr>
        <w:t>The manufacturing costs of Tesla</w:t>
      </w:r>
      <w:r w:rsidR="00085CDF">
        <w:rPr>
          <w:lang w:bidi="bn-IN"/>
        </w:rPr>
        <w:t xml:space="preserve"> can be categorised into direct labour, manufacturing overhead and </w:t>
      </w:r>
      <w:r w:rsidR="003B252C">
        <w:rPr>
          <w:lang w:bidi="bn-IN"/>
        </w:rPr>
        <w:t xml:space="preserve">direct materials. </w:t>
      </w:r>
    </w:p>
    <w:p w14:paraId="508F4CA1" w14:textId="77777777" w:rsidR="00D75F95" w:rsidRDefault="00D75F95" w:rsidP="00684178">
      <w:pPr>
        <w:spacing w:after="0"/>
        <w:jc w:val="left"/>
        <w:rPr>
          <w:b/>
          <w:bCs/>
        </w:rPr>
      </w:pPr>
      <w:r w:rsidRPr="007C391A">
        <w:rPr>
          <w:b/>
          <w:bCs/>
        </w:rPr>
        <w:t>Table 1: Tesla Manufacturing Cost Structure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653"/>
        <w:gridCol w:w="2358"/>
      </w:tblGrid>
      <w:tr w:rsidR="00E50EB3" w14:paraId="29790ABD" w14:textId="77777777" w:rsidTr="00F2016C">
        <w:tc>
          <w:tcPr>
            <w:tcW w:w="3005" w:type="dxa"/>
          </w:tcPr>
          <w:p w14:paraId="79ADC05F" w14:textId="70CA0FC8" w:rsidR="00E50EB3" w:rsidRDefault="00A72908" w:rsidP="00684178">
            <w:pPr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Cost Category</w:t>
            </w:r>
          </w:p>
        </w:tc>
        <w:tc>
          <w:tcPr>
            <w:tcW w:w="3653" w:type="dxa"/>
          </w:tcPr>
          <w:p w14:paraId="19B9F23A" w14:textId="16B9550F" w:rsidR="00E50EB3" w:rsidRDefault="00A72908" w:rsidP="00684178">
            <w:pPr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Examples</w:t>
            </w:r>
          </w:p>
        </w:tc>
        <w:tc>
          <w:tcPr>
            <w:tcW w:w="2358" w:type="dxa"/>
          </w:tcPr>
          <w:p w14:paraId="0D8E5C56" w14:textId="0E282667" w:rsidR="00E50EB3" w:rsidRDefault="00A72908" w:rsidP="00684178">
            <w:pPr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Cost Behaviour</w:t>
            </w:r>
          </w:p>
        </w:tc>
      </w:tr>
      <w:tr w:rsidR="00E50EB3" w14:paraId="64719379" w14:textId="77777777" w:rsidTr="00F2016C">
        <w:tc>
          <w:tcPr>
            <w:tcW w:w="3005" w:type="dxa"/>
          </w:tcPr>
          <w:p w14:paraId="239DB0AE" w14:textId="18AB78A7" w:rsidR="00E50EB3" w:rsidRPr="00F2016C" w:rsidRDefault="00A72908" w:rsidP="00684178">
            <w:pPr>
              <w:jc w:val="left"/>
            </w:pPr>
            <w:r w:rsidRPr="00F2016C">
              <w:t>Direct Materials</w:t>
            </w:r>
          </w:p>
        </w:tc>
        <w:tc>
          <w:tcPr>
            <w:tcW w:w="3653" w:type="dxa"/>
          </w:tcPr>
          <w:p w14:paraId="738FC9A4" w14:textId="01115C7E" w:rsidR="00E50EB3" w:rsidRPr="00F2016C" w:rsidRDefault="00A72908" w:rsidP="00684178">
            <w:pPr>
              <w:jc w:val="left"/>
            </w:pPr>
            <w:r w:rsidRPr="00F2016C">
              <w:t>Lithium, semiconductors and batteries</w:t>
            </w:r>
          </w:p>
        </w:tc>
        <w:tc>
          <w:tcPr>
            <w:tcW w:w="2358" w:type="dxa"/>
          </w:tcPr>
          <w:p w14:paraId="6E378EE3" w14:textId="5104DDB9" w:rsidR="00E50EB3" w:rsidRPr="00F2016C" w:rsidRDefault="00CB7DD5" w:rsidP="00684178">
            <w:pPr>
              <w:jc w:val="left"/>
            </w:pPr>
            <w:r w:rsidRPr="00F2016C">
              <w:t>Variable</w:t>
            </w:r>
          </w:p>
        </w:tc>
      </w:tr>
      <w:tr w:rsidR="00E50EB3" w14:paraId="102FADE7" w14:textId="77777777" w:rsidTr="00F2016C">
        <w:tc>
          <w:tcPr>
            <w:tcW w:w="3005" w:type="dxa"/>
          </w:tcPr>
          <w:p w14:paraId="74337048" w14:textId="0EE0E1A0" w:rsidR="00E50EB3" w:rsidRPr="00F2016C" w:rsidRDefault="002418DC" w:rsidP="00684178">
            <w:pPr>
              <w:jc w:val="left"/>
            </w:pPr>
            <w:r w:rsidRPr="00F2016C">
              <w:lastRenderedPageBreak/>
              <w:t>Manufacturing Overhead</w:t>
            </w:r>
          </w:p>
        </w:tc>
        <w:tc>
          <w:tcPr>
            <w:tcW w:w="3653" w:type="dxa"/>
          </w:tcPr>
          <w:p w14:paraId="74676680" w14:textId="30F7A146" w:rsidR="00E50EB3" w:rsidRPr="00F2016C" w:rsidRDefault="00010EED" w:rsidP="00684178">
            <w:pPr>
              <w:jc w:val="left"/>
            </w:pPr>
            <w:r w:rsidRPr="00F2016C">
              <w:t>Depreciation, maintenance and utilities</w:t>
            </w:r>
          </w:p>
        </w:tc>
        <w:tc>
          <w:tcPr>
            <w:tcW w:w="2358" w:type="dxa"/>
          </w:tcPr>
          <w:p w14:paraId="3DD42F84" w14:textId="2AC179FB" w:rsidR="00E50EB3" w:rsidRPr="00F2016C" w:rsidRDefault="00010EED" w:rsidP="00684178">
            <w:pPr>
              <w:jc w:val="left"/>
            </w:pPr>
            <w:r w:rsidRPr="00F2016C">
              <w:t>Fixed/ semi-fixed</w:t>
            </w:r>
          </w:p>
        </w:tc>
      </w:tr>
      <w:tr w:rsidR="00E50EB3" w14:paraId="2E172F7B" w14:textId="77777777" w:rsidTr="00F2016C">
        <w:tc>
          <w:tcPr>
            <w:tcW w:w="3005" w:type="dxa"/>
          </w:tcPr>
          <w:p w14:paraId="102F2D52" w14:textId="37D6834E" w:rsidR="00E50EB3" w:rsidRPr="00F2016C" w:rsidRDefault="006D4A29" w:rsidP="00684178">
            <w:pPr>
              <w:jc w:val="left"/>
            </w:pPr>
            <w:r w:rsidRPr="00F2016C">
              <w:t>Direct Labour</w:t>
            </w:r>
          </w:p>
        </w:tc>
        <w:tc>
          <w:tcPr>
            <w:tcW w:w="3653" w:type="dxa"/>
          </w:tcPr>
          <w:p w14:paraId="7CEA5151" w14:textId="5D624C32" w:rsidR="00E50EB3" w:rsidRPr="00F2016C" w:rsidRDefault="006D4A29" w:rsidP="00684178">
            <w:pPr>
              <w:jc w:val="left"/>
            </w:pPr>
            <w:r w:rsidRPr="00F2016C">
              <w:t>Assembly and production workers</w:t>
            </w:r>
          </w:p>
        </w:tc>
        <w:tc>
          <w:tcPr>
            <w:tcW w:w="2358" w:type="dxa"/>
          </w:tcPr>
          <w:p w14:paraId="443E88E9" w14:textId="3F86AE7E" w:rsidR="00E50EB3" w:rsidRPr="00F2016C" w:rsidRDefault="00847B2E" w:rsidP="00684178">
            <w:pPr>
              <w:jc w:val="left"/>
            </w:pPr>
            <w:r w:rsidRPr="00F2016C">
              <w:t>V</w:t>
            </w:r>
            <w:r w:rsidR="006D4A29" w:rsidRPr="00F2016C">
              <w:t>ariable</w:t>
            </w:r>
            <w:r w:rsidRPr="00F2016C">
              <w:t xml:space="preserve"> </w:t>
            </w:r>
          </w:p>
        </w:tc>
      </w:tr>
    </w:tbl>
    <w:p w14:paraId="13779A79" w14:textId="77777777" w:rsidR="00E50EB3" w:rsidRPr="007C391A" w:rsidRDefault="00E50EB3" w:rsidP="00684178">
      <w:pPr>
        <w:spacing w:after="0"/>
        <w:jc w:val="left"/>
        <w:rPr>
          <w:b/>
          <w:bCs/>
        </w:rPr>
      </w:pPr>
    </w:p>
    <w:p w14:paraId="1CBC8898" w14:textId="08EC6184" w:rsidR="0021579C" w:rsidRDefault="008D1023" w:rsidP="00684178">
      <w:pPr>
        <w:spacing w:after="0"/>
      </w:pPr>
      <w:r>
        <w:t xml:space="preserve">Direct materials </w:t>
      </w:r>
      <w:r w:rsidR="00E51D83">
        <w:t>signify</w:t>
      </w:r>
      <w:r w:rsidR="008A7CA1">
        <w:t xml:space="preserve"> a major proportion of the production costs of Tesla as the battery components </w:t>
      </w:r>
      <w:r w:rsidR="00E51D83">
        <w:t>have</w:t>
      </w:r>
      <w:r w:rsidR="00B20EF4">
        <w:t xml:space="preserve"> a significant influence on vehicle manufacturing expenses. Direct labour </w:t>
      </w:r>
      <w:r w:rsidR="00E51D83">
        <w:t>involves</w:t>
      </w:r>
      <w:r w:rsidR="00C15F41">
        <w:t xml:space="preserve"> wages that are paid to the factory workers </w:t>
      </w:r>
      <w:r w:rsidR="00E51D83">
        <w:t>involved</w:t>
      </w:r>
      <w:r w:rsidR="00C15F41">
        <w:t xml:space="preserve"> in the vehicle assembly</w:t>
      </w:r>
      <w:r w:rsidR="000B37B7">
        <w:t xml:space="preserve">. Manufacturing overhead </w:t>
      </w:r>
      <w:r w:rsidR="00E51D83">
        <w:t>includes</w:t>
      </w:r>
      <w:r w:rsidR="000B37B7">
        <w:t xml:space="preserve"> various indirect costs such as maintenance</w:t>
      </w:r>
      <w:r w:rsidR="00700CC5">
        <w:t>, utilities and depreciation</w:t>
      </w:r>
      <w:r w:rsidR="006E4830">
        <w:t xml:space="preserve"> (</w:t>
      </w:r>
      <w:r w:rsidR="009065A8" w:rsidRPr="00D5658A">
        <w:t>Srivastava and Kirche, 2024</w:t>
      </w:r>
      <w:r w:rsidR="006E4830">
        <w:t>).</w:t>
      </w:r>
    </w:p>
    <w:p w14:paraId="61E568F9" w14:textId="67F869DB" w:rsidR="001F2859" w:rsidRDefault="001F2859" w:rsidP="00684178">
      <w:pPr>
        <w:spacing w:after="0"/>
      </w:pPr>
      <w:r>
        <w:t xml:space="preserve">Tesla </w:t>
      </w:r>
      <w:r w:rsidR="00856383">
        <w:t xml:space="preserve">also </w:t>
      </w:r>
      <w:r w:rsidR="000E7E8A">
        <w:t xml:space="preserve">experiences administrative and selling expenses that include </w:t>
      </w:r>
      <w:r w:rsidR="006A3DC3">
        <w:t xml:space="preserve">corporate administration costs as well as executive salaries. </w:t>
      </w:r>
      <w:r w:rsidR="00EC6F3D">
        <w:t xml:space="preserve">These can be classified </w:t>
      </w:r>
      <w:r w:rsidR="005A0F87">
        <w:t xml:space="preserve">as period costs as they are never directly assigned to any manufacturing units. </w:t>
      </w:r>
    </w:p>
    <w:p w14:paraId="04E0C3B6" w14:textId="2F1FDB2C" w:rsidR="002F563A" w:rsidRDefault="002F563A" w:rsidP="00684178">
      <w:pPr>
        <w:spacing w:after="0"/>
      </w:pPr>
      <w:r>
        <w:t xml:space="preserve">Cost behaviour analysis is crucial as Tesla has been significantly investing in Gigafactories. </w:t>
      </w:r>
      <w:r w:rsidR="00A032EC">
        <w:t xml:space="preserve">Variable costs mostly </w:t>
      </w:r>
      <w:r w:rsidR="007E29D2">
        <w:t>change</w:t>
      </w:r>
      <w:r w:rsidR="00A032EC">
        <w:t xml:space="preserve"> within the production levels, whereas</w:t>
      </w:r>
      <w:r w:rsidR="005B45B1">
        <w:t xml:space="preserve"> fixed costs such as depreciation, research expenditure and </w:t>
      </w:r>
      <w:r w:rsidR="00C056A2">
        <w:t xml:space="preserve">factory leases </w:t>
      </w:r>
      <w:r w:rsidR="000A482E">
        <w:t>remain mostly stable (</w:t>
      </w:r>
      <w:proofErr w:type="spellStart"/>
      <w:r w:rsidR="000A482E">
        <w:t>Atrill</w:t>
      </w:r>
      <w:proofErr w:type="spellEnd"/>
      <w:r w:rsidR="000A482E">
        <w:t xml:space="preserve"> and McLaney, 2022). </w:t>
      </w:r>
    </w:p>
    <w:p w14:paraId="5EA76F6D" w14:textId="1107677B" w:rsidR="00E04D65" w:rsidRDefault="007E29D2" w:rsidP="00684178">
      <w:pPr>
        <w:spacing w:after="0"/>
      </w:pPr>
      <w:r>
        <w:t xml:space="preserve">One of the key management accounting </w:t>
      </w:r>
      <w:r w:rsidR="003370EF">
        <w:t>tools</w:t>
      </w:r>
      <w:r>
        <w:t xml:space="preserve"> can be considered as Cost-Volume-Profit (CVOP)</w:t>
      </w:r>
      <w:r w:rsidR="00D775C7">
        <w:t xml:space="preserve"> analysis</w:t>
      </w:r>
      <w:r w:rsidR="0014511C">
        <w:t xml:space="preserve">, which </w:t>
      </w:r>
      <w:r w:rsidR="009B749B">
        <w:t>helps</w:t>
      </w:r>
      <w:r w:rsidR="0014511C">
        <w:t xml:space="preserve"> in the examination of </w:t>
      </w:r>
      <w:r w:rsidR="00FC6D3A">
        <w:t>relationships between sales volume, profitability and costs</w:t>
      </w:r>
      <w:r w:rsidR="0001565D">
        <w:t xml:space="preserve">. </w:t>
      </w:r>
      <w:r w:rsidR="00290BC4">
        <w:t xml:space="preserve">Increased rate of production gives Tesla an opportunity to spread fixed costs </w:t>
      </w:r>
      <w:r w:rsidR="00A815FF">
        <w:t>across more vehicles</w:t>
      </w:r>
      <w:r w:rsidR="00F20F46">
        <w:t xml:space="preserve">, </w:t>
      </w:r>
      <w:r w:rsidR="009B749B">
        <w:t>improve</w:t>
      </w:r>
      <w:r w:rsidR="00F20F46">
        <w:t xml:space="preserve"> competitiveness and </w:t>
      </w:r>
      <w:r w:rsidR="009B749B">
        <w:t>reduce</w:t>
      </w:r>
      <w:r w:rsidR="008E7E72">
        <w:t xml:space="preserve"> unit costs. </w:t>
      </w:r>
      <w:r w:rsidR="00136957">
        <w:t xml:space="preserve">However, </w:t>
      </w:r>
      <w:r w:rsidR="00D40D21">
        <w:t xml:space="preserve">high fixed costs </w:t>
      </w:r>
      <w:r w:rsidR="00711B7C">
        <w:t xml:space="preserve">significantly </w:t>
      </w:r>
      <w:r w:rsidR="009B749B">
        <w:t>increase</w:t>
      </w:r>
      <w:r w:rsidR="00711B7C">
        <w:t xml:space="preserve"> risks during periods of lower demand (Kaplan and Atkinson, 2023). </w:t>
      </w:r>
      <w:r w:rsidR="00CB2DFB">
        <w:t xml:space="preserve">Hence, cost analysis </w:t>
      </w:r>
      <w:r w:rsidR="00846D8A">
        <w:t xml:space="preserve">supports production, profitability decisions and </w:t>
      </w:r>
      <w:r w:rsidR="00EF02C6">
        <w:t xml:space="preserve">pricing </w:t>
      </w:r>
      <w:r w:rsidR="009B749B">
        <w:t>decisions</w:t>
      </w:r>
      <w:r w:rsidR="00EF02C6">
        <w:t xml:space="preserve">. </w:t>
      </w:r>
    </w:p>
    <w:p w14:paraId="1B08B22F" w14:textId="77777777" w:rsidR="00F47790" w:rsidRDefault="00F47790" w:rsidP="00684178">
      <w:pPr>
        <w:pStyle w:val="Heading1"/>
        <w:spacing w:before="0" w:after="0"/>
        <w:rPr>
          <w:lang w:bidi="ar-SA"/>
        </w:rPr>
      </w:pPr>
      <w:bookmarkStart w:id="2" w:name="_Toc233285436"/>
      <w:r w:rsidRPr="00F47790">
        <w:rPr>
          <w:lang w:bidi="ar-SA"/>
        </w:rPr>
        <w:t xml:space="preserve">Budgeting and </w:t>
      </w:r>
      <w:r w:rsidRPr="00556E29">
        <w:rPr>
          <w:lang w:bidi="ar-SA"/>
        </w:rPr>
        <w:t>Financial</w:t>
      </w:r>
      <w:r w:rsidRPr="00F47790">
        <w:rPr>
          <w:lang w:bidi="ar-SA"/>
        </w:rPr>
        <w:t xml:space="preserve"> Planning</w:t>
      </w:r>
      <w:bookmarkEnd w:id="2"/>
    </w:p>
    <w:p w14:paraId="6F228AB3" w14:textId="055008B3" w:rsidR="009B749B" w:rsidRDefault="009B749B" w:rsidP="00684178">
      <w:pPr>
        <w:spacing w:after="0"/>
      </w:pPr>
      <w:r>
        <w:t xml:space="preserve">Budgeting is one of the crucial management accounting tools that support coordination, control and planning within the </w:t>
      </w:r>
      <w:r w:rsidR="00044629">
        <w:t>organisations (</w:t>
      </w:r>
      <w:r w:rsidR="00044629" w:rsidRPr="00A67D58">
        <w:t>Nguyen, 2024</w:t>
      </w:r>
      <w:r w:rsidR="00044629">
        <w:t>)</w:t>
      </w:r>
      <w:r w:rsidR="002533E0">
        <w:t>.</w:t>
      </w:r>
      <w:r w:rsidR="006F31A4">
        <w:t xml:space="preserve"> For Tesla, budgeting can be considered as one of the most </w:t>
      </w:r>
      <w:r w:rsidR="00302461">
        <w:t xml:space="preserve">significant </w:t>
      </w:r>
      <w:r w:rsidR="00810880">
        <w:t>parts</w:t>
      </w:r>
      <w:r w:rsidR="00302461">
        <w:t xml:space="preserve"> as it supports innovation, operational efficiency and </w:t>
      </w:r>
      <w:r w:rsidR="000874C2">
        <w:t xml:space="preserve">growth. As one of the world’s renowned </w:t>
      </w:r>
      <w:r w:rsidR="0042027F">
        <w:t>capital-intensive companies</w:t>
      </w:r>
      <w:r w:rsidR="00237447">
        <w:t xml:space="preserve"> operating in the most dynamic and competitive market, Tesla depends more on budgeting to forecast its revenues, evaluate investment opportunities and </w:t>
      </w:r>
      <w:r w:rsidR="007F01D3">
        <w:t xml:space="preserve">manage costs appropriately. </w:t>
      </w:r>
    </w:p>
    <w:p w14:paraId="6863792F" w14:textId="051375D9" w:rsidR="005D68F8" w:rsidRPr="009B749B" w:rsidRDefault="00D940B6" w:rsidP="00684178">
      <w:pPr>
        <w:spacing w:after="0"/>
      </w:pPr>
      <w:r>
        <w:lastRenderedPageBreak/>
        <w:t xml:space="preserve">Management accounting literature </w:t>
      </w:r>
      <w:r w:rsidR="00C87E3F">
        <w:t xml:space="preserve">defines budgeting as a modern </w:t>
      </w:r>
      <w:r w:rsidR="00DA4E10">
        <w:t>mechanism</w:t>
      </w:r>
      <w:r w:rsidR="00C87E3F">
        <w:t xml:space="preserve"> for the establishment of financial targets as well as monitoring performance</w:t>
      </w:r>
      <w:r w:rsidR="00EA76DA">
        <w:t xml:space="preserve"> (</w:t>
      </w:r>
      <w:r w:rsidR="00EA76DA" w:rsidRPr="00DA4E10">
        <w:t>Stancu</w:t>
      </w:r>
      <w:r w:rsidR="00EA76DA">
        <w:t xml:space="preserve"> </w:t>
      </w:r>
      <w:r w:rsidR="00EA76DA">
        <w:rPr>
          <w:i/>
          <w:iCs/>
        </w:rPr>
        <w:t>et al</w:t>
      </w:r>
      <w:r w:rsidR="00EA76DA" w:rsidRPr="00DA4E10">
        <w:t>., 2024</w:t>
      </w:r>
      <w:r w:rsidR="00EA76DA">
        <w:t>)</w:t>
      </w:r>
      <w:r w:rsidR="00C87E3F">
        <w:t xml:space="preserve">. </w:t>
      </w:r>
      <w:r w:rsidR="00B31CEB">
        <w:t xml:space="preserve"> Tesla uses </w:t>
      </w:r>
      <w:r w:rsidR="000C5954">
        <w:t xml:space="preserve">cash budgets, capital budgets and </w:t>
      </w:r>
      <w:r w:rsidR="00726EF6">
        <w:t>operating budgets</w:t>
      </w:r>
      <w:r w:rsidR="007964DB">
        <w:t xml:space="preserve">. Cash budgets help in making sure that there is sufficient liquidity </w:t>
      </w:r>
      <w:r w:rsidR="000C776E">
        <w:t>for daily operations</w:t>
      </w:r>
      <w:r w:rsidR="003A5010">
        <w:t xml:space="preserve">. Capital budgets help in the evaluation of long-term investments in </w:t>
      </w:r>
      <w:r w:rsidR="00CF068C">
        <w:t xml:space="preserve">artificial intelligence systems and </w:t>
      </w:r>
      <w:r w:rsidR="000E69EE">
        <w:t>battery technologies.</w:t>
      </w:r>
      <w:r w:rsidR="004140BE">
        <w:t xml:space="preserve"> M</w:t>
      </w:r>
      <w:r w:rsidR="003A5010">
        <w:t xml:space="preserve">anufacturing facilities and </w:t>
      </w:r>
      <w:r w:rsidR="00CF068C">
        <w:t>operating budgets help in forecasting revenues as well as expenses related to sales and production.</w:t>
      </w:r>
    </w:p>
    <w:p w14:paraId="4E959A08" w14:textId="77777777" w:rsidR="00F47790" w:rsidRDefault="00F47790" w:rsidP="00684178">
      <w:pPr>
        <w:spacing w:after="0"/>
        <w:rPr>
          <w:b/>
          <w:bCs/>
        </w:rPr>
      </w:pPr>
      <w:r w:rsidRPr="00DA7404">
        <w:rPr>
          <w:b/>
          <w:bCs/>
        </w:rPr>
        <w:t>Table 2: Capital Budgeting Techniques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23"/>
        <w:gridCol w:w="5193"/>
      </w:tblGrid>
      <w:tr w:rsidR="00FC01F7" w14:paraId="5BACAB27" w14:textId="77777777" w:rsidTr="00A75BE9">
        <w:tc>
          <w:tcPr>
            <w:tcW w:w="3823" w:type="dxa"/>
          </w:tcPr>
          <w:p w14:paraId="0EEF7C6F" w14:textId="65D8C886" w:rsidR="00FC01F7" w:rsidRDefault="00FC01F7" w:rsidP="0068417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Technique</w:t>
            </w:r>
          </w:p>
        </w:tc>
        <w:tc>
          <w:tcPr>
            <w:tcW w:w="5193" w:type="dxa"/>
          </w:tcPr>
          <w:p w14:paraId="14855F7B" w14:textId="2A9169CF" w:rsidR="00FC01F7" w:rsidRDefault="00FC01F7" w:rsidP="0068417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Purpose</w:t>
            </w:r>
          </w:p>
        </w:tc>
      </w:tr>
      <w:tr w:rsidR="00FC01F7" w14:paraId="16388DA0" w14:textId="77777777" w:rsidTr="00A75BE9">
        <w:tc>
          <w:tcPr>
            <w:tcW w:w="3823" w:type="dxa"/>
          </w:tcPr>
          <w:p w14:paraId="0A2EDD39" w14:textId="12A34B40" w:rsidR="00FC01F7" w:rsidRPr="006B569F" w:rsidRDefault="00F826E4" w:rsidP="00684178">
            <w:r w:rsidRPr="006B569F">
              <w:t>Net Present Value (NPV)</w:t>
            </w:r>
          </w:p>
        </w:tc>
        <w:tc>
          <w:tcPr>
            <w:tcW w:w="5193" w:type="dxa"/>
          </w:tcPr>
          <w:p w14:paraId="42E99652" w14:textId="745B02C0" w:rsidR="00FC01F7" w:rsidRPr="006B569F" w:rsidRDefault="00A92091" w:rsidP="00684178">
            <w:r w:rsidRPr="006B569F">
              <w:t xml:space="preserve">Measurement of the </w:t>
            </w:r>
            <w:r w:rsidR="009D7A14">
              <w:t>project's</w:t>
            </w:r>
            <w:r w:rsidRPr="006B569F">
              <w:t xml:space="preserve"> profitability</w:t>
            </w:r>
          </w:p>
        </w:tc>
      </w:tr>
      <w:tr w:rsidR="00FC01F7" w14:paraId="56A9859B" w14:textId="77777777" w:rsidTr="00A75BE9">
        <w:tc>
          <w:tcPr>
            <w:tcW w:w="3823" w:type="dxa"/>
          </w:tcPr>
          <w:p w14:paraId="129DF1B1" w14:textId="37E0E908" w:rsidR="00FC01F7" w:rsidRPr="006B569F" w:rsidRDefault="00B756A0" w:rsidP="00684178">
            <w:r w:rsidRPr="006B569F">
              <w:t>Internal Rate of Return (IRR)</w:t>
            </w:r>
          </w:p>
        </w:tc>
        <w:tc>
          <w:tcPr>
            <w:tcW w:w="5193" w:type="dxa"/>
          </w:tcPr>
          <w:p w14:paraId="504DE07A" w14:textId="17F9E180" w:rsidR="00FC01F7" w:rsidRPr="006B569F" w:rsidRDefault="004605A5" w:rsidP="00684178">
            <w:r w:rsidRPr="006B569F">
              <w:t>Calculation of expected return</w:t>
            </w:r>
          </w:p>
        </w:tc>
      </w:tr>
      <w:tr w:rsidR="00FC01F7" w14:paraId="40AE37BA" w14:textId="77777777" w:rsidTr="00A75BE9">
        <w:tc>
          <w:tcPr>
            <w:tcW w:w="3823" w:type="dxa"/>
          </w:tcPr>
          <w:p w14:paraId="40776A9E" w14:textId="25F4B648" w:rsidR="00FC01F7" w:rsidRPr="006B569F" w:rsidRDefault="00F010F9" w:rsidP="00684178">
            <w:r w:rsidRPr="006B569F">
              <w:t>Payback Period</w:t>
            </w:r>
          </w:p>
        </w:tc>
        <w:tc>
          <w:tcPr>
            <w:tcW w:w="5193" w:type="dxa"/>
          </w:tcPr>
          <w:p w14:paraId="40420B09" w14:textId="3A44ADA7" w:rsidR="00FC01F7" w:rsidRPr="006B569F" w:rsidRDefault="00F010F9" w:rsidP="00684178">
            <w:r w:rsidRPr="006B569F">
              <w:t>Measurement of investment recovery time</w:t>
            </w:r>
          </w:p>
        </w:tc>
      </w:tr>
      <w:tr w:rsidR="00FC01F7" w14:paraId="4529955B" w14:textId="77777777" w:rsidTr="00A75BE9">
        <w:tc>
          <w:tcPr>
            <w:tcW w:w="3823" w:type="dxa"/>
          </w:tcPr>
          <w:p w14:paraId="769CC424" w14:textId="6A71CA03" w:rsidR="00FC01F7" w:rsidRPr="006B569F" w:rsidRDefault="00F010F9" w:rsidP="00684178">
            <w:r w:rsidRPr="006B569F">
              <w:t>Discounted Cash Flow</w:t>
            </w:r>
          </w:p>
        </w:tc>
        <w:tc>
          <w:tcPr>
            <w:tcW w:w="5193" w:type="dxa"/>
          </w:tcPr>
          <w:p w14:paraId="771D96A8" w14:textId="0BD52EAE" w:rsidR="00FC01F7" w:rsidRPr="006B569F" w:rsidRDefault="00CC2658" w:rsidP="00684178">
            <w:r w:rsidRPr="006B569F">
              <w:t>Evaluation of the future cash benefits</w:t>
            </w:r>
          </w:p>
        </w:tc>
      </w:tr>
    </w:tbl>
    <w:p w14:paraId="4347E9C7" w14:textId="77777777" w:rsidR="00FC01F7" w:rsidRDefault="00FC01F7" w:rsidP="00684178">
      <w:pPr>
        <w:spacing w:after="0"/>
        <w:rPr>
          <w:b/>
          <w:bCs/>
        </w:rPr>
      </w:pPr>
    </w:p>
    <w:p w14:paraId="0A63A4F2" w14:textId="1D30F488" w:rsidR="006E7EB6" w:rsidRDefault="00FB587D" w:rsidP="00684178">
      <w:pPr>
        <w:spacing w:after="0"/>
      </w:pPr>
      <w:r>
        <w:t>Tesla's</w:t>
      </w:r>
      <w:r w:rsidR="00E4612F">
        <w:t xml:space="preserve"> investment in Gigafactories shows the significance of capital budgeting</w:t>
      </w:r>
      <w:r w:rsidR="005E6CFA">
        <w:t xml:space="preserve">. Before the </w:t>
      </w:r>
      <w:r>
        <w:t>construction of</w:t>
      </w:r>
      <w:r w:rsidR="005E6CFA">
        <w:t xml:space="preserve"> </w:t>
      </w:r>
      <w:r w:rsidR="00315B02">
        <w:t xml:space="preserve">facilities located in Germany, Texas and China, </w:t>
      </w:r>
      <w:r w:rsidR="00820224">
        <w:t>management account</w:t>
      </w:r>
      <w:r w:rsidR="00456681">
        <w:t xml:space="preserve">ants evaluated the projected costs, </w:t>
      </w:r>
      <w:r w:rsidR="00217513">
        <w:t>future cash flows and revenues for determining investment feasibility and viability</w:t>
      </w:r>
      <w:r>
        <w:t xml:space="preserve"> (</w:t>
      </w:r>
      <w:r w:rsidRPr="005C2103">
        <w:t>Roessler</w:t>
      </w:r>
      <w:r>
        <w:t xml:space="preserve"> </w:t>
      </w:r>
      <w:r>
        <w:rPr>
          <w:i/>
          <w:iCs/>
        </w:rPr>
        <w:t>et al</w:t>
      </w:r>
      <w:r w:rsidRPr="005C2103">
        <w:t>., 2025</w:t>
      </w:r>
      <w:r>
        <w:t>)</w:t>
      </w:r>
      <w:r w:rsidR="00217513">
        <w:t>.</w:t>
      </w:r>
    </w:p>
    <w:p w14:paraId="38CC6DBF" w14:textId="7CEEAC1D" w:rsidR="00624247" w:rsidRDefault="00624247" w:rsidP="00684178">
      <w:pPr>
        <w:spacing w:after="0"/>
      </w:pPr>
      <w:r>
        <w:t xml:space="preserve">The operating expenses of Tesla have also increased </w:t>
      </w:r>
      <w:proofErr w:type="gramStart"/>
      <w:r>
        <w:t xml:space="preserve">to a great </w:t>
      </w:r>
      <w:r w:rsidR="001A256E">
        <w:t>extent</w:t>
      </w:r>
      <w:proofErr w:type="gramEnd"/>
      <w:r>
        <w:t xml:space="preserve"> because of its continued investment in automating driving technology, artificial intelligence</w:t>
      </w:r>
      <w:r w:rsidR="00D129E7">
        <w:t xml:space="preserve"> initiatives</w:t>
      </w:r>
      <w:r>
        <w:t xml:space="preserve"> and research and development</w:t>
      </w:r>
      <w:r w:rsidR="00AC41C6">
        <w:t xml:space="preserve"> (Tesla, 2025).</w:t>
      </w:r>
      <w:r w:rsidR="00643C5A">
        <w:t xml:space="preserve"> Internally, the management decisions for the expansion of the production capacity</w:t>
      </w:r>
      <w:r w:rsidR="00722386">
        <w:t>,</w:t>
      </w:r>
      <w:r w:rsidR="00643C5A">
        <w:t xml:space="preserve"> as well as strengthening </w:t>
      </w:r>
      <w:r w:rsidR="00722386">
        <w:t>innovation, contributed to increased expenditure.</w:t>
      </w:r>
      <w:r w:rsidR="0068494F">
        <w:t xml:space="preserve"> Research and development spending </w:t>
      </w:r>
      <w:proofErr w:type="gramStart"/>
      <w:r w:rsidR="0068494F">
        <w:t xml:space="preserve">still </w:t>
      </w:r>
      <w:r w:rsidR="00107085">
        <w:t>remains</w:t>
      </w:r>
      <w:proofErr w:type="gramEnd"/>
      <w:r w:rsidR="0068494F">
        <w:t xml:space="preserve"> critical as technological </w:t>
      </w:r>
      <w:r w:rsidR="0004025B">
        <w:t xml:space="preserve">leadership can help Tesla </w:t>
      </w:r>
      <w:r w:rsidR="00107085">
        <w:t>obtain</w:t>
      </w:r>
      <w:r w:rsidR="0004025B">
        <w:t xml:space="preserve"> a competitive edge in the market. </w:t>
      </w:r>
    </w:p>
    <w:p w14:paraId="3E1188DF" w14:textId="4E63A8A0" w:rsidR="00C411CE" w:rsidRDefault="00C411CE" w:rsidP="00684178">
      <w:pPr>
        <w:spacing w:after="0"/>
      </w:pPr>
      <w:r>
        <w:t xml:space="preserve">External factors also have a major influence on the operating expenses of Tesla. Supply chain disruptions, fluctuating raw materials and </w:t>
      </w:r>
      <w:r w:rsidR="00625DEC">
        <w:t>inflation have increased the costs</w:t>
      </w:r>
      <w:r w:rsidR="00E52520">
        <w:t xml:space="preserve"> within the automotive sector (IEA, 2024). </w:t>
      </w:r>
      <w:r w:rsidR="00694381">
        <w:t xml:space="preserve">Volatility of the semiconductor </w:t>
      </w:r>
      <w:r w:rsidR="005E7A54">
        <w:t xml:space="preserve">and lithium prices </w:t>
      </w:r>
      <w:r w:rsidR="0003642A">
        <w:t xml:space="preserve">has a major influence on budgeting forecasts and production costs. </w:t>
      </w:r>
    </w:p>
    <w:p w14:paraId="44061F65" w14:textId="56AC0E1A" w:rsidR="00D33357" w:rsidRDefault="00D33357" w:rsidP="00684178">
      <w:pPr>
        <w:spacing w:after="0"/>
      </w:pPr>
      <w:r>
        <w:t xml:space="preserve">Variance analysis </w:t>
      </w:r>
      <w:proofErr w:type="gramStart"/>
      <w:r>
        <w:t>is considered to be</w:t>
      </w:r>
      <w:proofErr w:type="gramEnd"/>
      <w:r>
        <w:t xml:space="preserve"> another significant budgeting tool as it helps in comparing actual results with </w:t>
      </w:r>
      <w:r w:rsidR="00FB7AA1">
        <w:t xml:space="preserve">budgeted expectations. It also helps in the identification of deviations </w:t>
      </w:r>
      <w:r w:rsidR="00427F21">
        <w:t xml:space="preserve">that require correcting actions (Kaplan and Atkinson, 2023). </w:t>
      </w:r>
      <w:r w:rsidR="00A907CC">
        <w:t xml:space="preserve">When the </w:t>
      </w:r>
      <w:r w:rsidR="00A907CC">
        <w:lastRenderedPageBreak/>
        <w:t xml:space="preserve">cost of the battery increases or </w:t>
      </w:r>
      <w:r w:rsidR="000B0B9F">
        <w:t>exceeds</w:t>
      </w:r>
      <w:r w:rsidR="00A907CC">
        <w:t xml:space="preserve"> the budget estimates, managers can investigate the root cause and improve the cost </w:t>
      </w:r>
      <w:r w:rsidR="000B0B9F">
        <w:t>control</w:t>
      </w:r>
      <w:r w:rsidR="00A907CC">
        <w:t xml:space="preserve"> measures.</w:t>
      </w:r>
    </w:p>
    <w:p w14:paraId="313DBDCC" w14:textId="1266DF88" w:rsidR="000B0B9F" w:rsidRPr="00E4612F" w:rsidRDefault="000B0B9F" w:rsidP="00684178">
      <w:pPr>
        <w:spacing w:after="0"/>
      </w:pPr>
      <w:r>
        <w:t xml:space="preserve">Budgeting, hence, can be considered as supportive of the strategic objectives of Tesla through the facilitation of resource allocation, improvement of financial planning and controlling expenditure. </w:t>
      </w:r>
      <w:r w:rsidR="00507F8D">
        <w:t xml:space="preserve">With the help of effective budgeting systems, Tesla </w:t>
      </w:r>
      <w:r w:rsidR="00B72E50">
        <w:t xml:space="preserve">can </w:t>
      </w:r>
      <w:r w:rsidR="003C7908">
        <w:t xml:space="preserve">deal with the market challenges and maintain its long-term financial sustainability as well as </w:t>
      </w:r>
      <w:r w:rsidR="00421E93">
        <w:t xml:space="preserve">its </w:t>
      </w:r>
      <w:r w:rsidR="003C7908">
        <w:t>competitive edge.</w:t>
      </w:r>
    </w:p>
    <w:p w14:paraId="6C60E198" w14:textId="77777777" w:rsidR="00827441" w:rsidRDefault="00827441" w:rsidP="00684178">
      <w:pPr>
        <w:pStyle w:val="Heading1"/>
        <w:spacing w:before="0" w:after="0"/>
      </w:pPr>
      <w:bookmarkStart w:id="3" w:name="_Toc233285437"/>
      <w:r w:rsidRPr="00827441">
        <w:t>Performance Measurement and Decision-Making</w:t>
      </w:r>
      <w:bookmarkEnd w:id="3"/>
    </w:p>
    <w:p w14:paraId="0C919441" w14:textId="0D08DE2D" w:rsidR="00EF4DE3" w:rsidRDefault="00EF4DE3" w:rsidP="00684178">
      <w:pPr>
        <w:spacing w:after="0"/>
        <w:rPr>
          <w:lang w:bidi="bn-IN"/>
        </w:rPr>
      </w:pPr>
      <w:r>
        <w:rPr>
          <w:lang w:bidi="bn-IN"/>
        </w:rPr>
        <w:t xml:space="preserve">Performance measurement is one of the key management accounting </w:t>
      </w:r>
      <w:r w:rsidR="00FF35C2">
        <w:rPr>
          <w:lang w:bidi="bn-IN"/>
        </w:rPr>
        <w:t>functions</w:t>
      </w:r>
      <w:r>
        <w:rPr>
          <w:lang w:bidi="bn-IN"/>
        </w:rPr>
        <w:t xml:space="preserve"> as it helps </w:t>
      </w:r>
      <w:r w:rsidR="00FF35C2">
        <w:rPr>
          <w:lang w:bidi="bn-IN"/>
        </w:rPr>
        <w:t>organisations</w:t>
      </w:r>
      <w:r>
        <w:rPr>
          <w:lang w:bidi="bn-IN"/>
        </w:rPr>
        <w:t xml:space="preserve"> in evaluating the progress towards strategic objectives while identifying the areas that require immediate </w:t>
      </w:r>
      <w:r w:rsidR="00634DF8">
        <w:rPr>
          <w:lang w:bidi="bn-IN"/>
        </w:rPr>
        <w:t xml:space="preserve">improvement. Effective performance measurement </w:t>
      </w:r>
      <w:r w:rsidR="00263958">
        <w:rPr>
          <w:lang w:bidi="bn-IN"/>
        </w:rPr>
        <w:t xml:space="preserve">includes both financial and </w:t>
      </w:r>
      <w:r w:rsidR="00FF35C2">
        <w:rPr>
          <w:lang w:bidi="bn-IN"/>
        </w:rPr>
        <w:t>non-financial</w:t>
      </w:r>
      <w:r w:rsidR="00263958">
        <w:rPr>
          <w:lang w:bidi="bn-IN"/>
        </w:rPr>
        <w:t xml:space="preserve"> indicators that provide </w:t>
      </w:r>
      <w:r w:rsidR="00FF35C2">
        <w:rPr>
          <w:lang w:bidi="bn-IN"/>
        </w:rPr>
        <w:t xml:space="preserve">a </w:t>
      </w:r>
      <w:r w:rsidR="00263958">
        <w:rPr>
          <w:lang w:bidi="bn-IN"/>
        </w:rPr>
        <w:t xml:space="preserve">comprehensive assessment of the </w:t>
      </w:r>
      <w:r w:rsidR="00FF35C2">
        <w:rPr>
          <w:lang w:bidi="bn-IN"/>
        </w:rPr>
        <w:t>organisational</w:t>
      </w:r>
      <w:r w:rsidR="00263958">
        <w:rPr>
          <w:lang w:bidi="bn-IN"/>
        </w:rPr>
        <w:t xml:space="preserve"> performance</w:t>
      </w:r>
      <w:r w:rsidR="00564DF1">
        <w:rPr>
          <w:lang w:bidi="bn-IN"/>
        </w:rPr>
        <w:t xml:space="preserve"> (</w:t>
      </w:r>
      <w:r w:rsidR="00564DF1" w:rsidRPr="00FF35C2">
        <w:t>Gutterman, 2023</w:t>
      </w:r>
      <w:r w:rsidR="00564DF1">
        <w:rPr>
          <w:lang w:bidi="bn-IN"/>
        </w:rPr>
        <w:t>)</w:t>
      </w:r>
      <w:r w:rsidR="00263958">
        <w:rPr>
          <w:lang w:bidi="bn-IN"/>
        </w:rPr>
        <w:t xml:space="preserve">. </w:t>
      </w:r>
      <w:r w:rsidR="0090344B">
        <w:rPr>
          <w:lang w:bidi="bn-IN"/>
        </w:rPr>
        <w:t xml:space="preserve">In the highly competitive environment of Tesla, managers mostly depend on performance information for the assessment of efficiency, innovation, market growth and </w:t>
      </w:r>
      <w:r w:rsidR="008E7DF3">
        <w:rPr>
          <w:lang w:bidi="bn-IN"/>
        </w:rPr>
        <w:t xml:space="preserve">profitability. </w:t>
      </w:r>
    </w:p>
    <w:p w14:paraId="5A7F9B88" w14:textId="2957F1A5" w:rsidR="00716EEB" w:rsidRDefault="00716EEB" w:rsidP="00684178">
      <w:pPr>
        <w:spacing w:after="0"/>
        <w:rPr>
          <w:lang w:bidi="bn-IN"/>
        </w:rPr>
      </w:pPr>
      <w:r>
        <w:rPr>
          <w:lang w:bidi="bn-IN"/>
        </w:rPr>
        <w:t>Tesla uses various Key Performance Indicators (KPIs)</w:t>
      </w:r>
      <w:r w:rsidR="008849DD">
        <w:rPr>
          <w:lang w:bidi="bn-IN"/>
        </w:rPr>
        <w:t xml:space="preserve"> for better monitoring of business performance while supporting strategic decision-making</w:t>
      </w:r>
      <w:r w:rsidR="00CB40BF">
        <w:rPr>
          <w:lang w:bidi="bn-IN"/>
        </w:rPr>
        <w:t xml:space="preserve">. These indicators help by providing </w:t>
      </w:r>
      <w:r w:rsidR="009A54E1">
        <w:rPr>
          <w:lang w:bidi="bn-IN"/>
        </w:rPr>
        <w:t xml:space="preserve">the management with in-depth details for better planning, controlling </w:t>
      </w:r>
      <w:r w:rsidR="005D370F">
        <w:rPr>
          <w:lang w:bidi="bn-IN"/>
        </w:rPr>
        <w:t>and</w:t>
      </w:r>
      <w:r w:rsidR="009A54E1">
        <w:rPr>
          <w:lang w:bidi="bn-IN"/>
        </w:rPr>
        <w:t xml:space="preserve"> evaluation of organisational activities. </w:t>
      </w:r>
    </w:p>
    <w:p w14:paraId="603F664A" w14:textId="77777777" w:rsidR="000A0F80" w:rsidRDefault="000A0F80" w:rsidP="00684178">
      <w:pPr>
        <w:spacing w:after="0"/>
        <w:jc w:val="left"/>
        <w:rPr>
          <w:b/>
          <w:bCs/>
        </w:rPr>
      </w:pPr>
      <w:r w:rsidRPr="000A0F80">
        <w:rPr>
          <w:b/>
          <w:bCs/>
        </w:rPr>
        <w:t>Table 3: Tesla Key Performance Indicators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2410"/>
        <w:gridCol w:w="4201"/>
      </w:tblGrid>
      <w:tr w:rsidR="005D370F" w14:paraId="4A41CBAD" w14:textId="77777777" w:rsidTr="009661BC">
        <w:tc>
          <w:tcPr>
            <w:tcW w:w="2405" w:type="dxa"/>
          </w:tcPr>
          <w:p w14:paraId="41F05EE8" w14:textId="77FFB865" w:rsidR="005D370F" w:rsidRDefault="008D6390" w:rsidP="0068417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KPI</w:t>
            </w:r>
          </w:p>
        </w:tc>
        <w:tc>
          <w:tcPr>
            <w:tcW w:w="2410" w:type="dxa"/>
          </w:tcPr>
          <w:p w14:paraId="3D75B6C9" w14:textId="20CB0965" w:rsidR="005D370F" w:rsidRDefault="008D6390" w:rsidP="0068417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Type</w:t>
            </w:r>
          </w:p>
        </w:tc>
        <w:tc>
          <w:tcPr>
            <w:tcW w:w="4201" w:type="dxa"/>
          </w:tcPr>
          <w:p w14:paraId="67F201F4" w14:textId="1C2F470F" w:rsidR="005D370F" w:rsidRDefault="008D6390" w:rsidP="0068417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Importance</w:t>
            </w:r>
          </w:p>
        </w:tc>
      </w:tr>
      <w:tr w:rsidR="005D370F" w14:paraId="5F59C3C7" w14:textId="77777777" w:rsidTr="009661BC">
        <w:tc>
          <w:tcPr>
            <w:tcW w:w="2405" w:type="dxa"/>
          </w:tcPr>
          <w:p w14:paraId="592F841D" w14:textId="0B88DFF4" w:rsidR="005D370F" w:rsidRPr="007717E1" w:rsidRDefault="008D6390" w:rsidP="00684178">
            <w:pPr>
              <w:jc w:val="left"/>
            </w:pPr>
            <w:r w:rsidRPr="007717E1">
              <w:t>Gross Profit Margin</w:t>
            </w:r>
          </w:p>
        </w:tc>
        <w:tc>
          <w:tcPr>
            <w:tcW w:w="2410" w:type="dxa"/>
          </w:tcPr>
          <w:p w14:paraId="0EEC2554" w14:textId="5A152FB3" w:rsidR="005D370F" w:rsidRPr="007717E1" w:rsidRDefault="008D6390" w:rsidP="00684178">
            <w:pPr>
              <w:jc w:val="left"/>
            </w:pPr>
            <w:r w:rsidRPr="007717E1">
              <w:t>Financial</w:t>
            </w:r>
          </w:p>
        </w:tc>
        <w:tc>
          <w:tcPr>
            <w:tcW w:w="4201" w:type="dxa"/>
          </w:tcPr>
          <w:p w14:paraId="1460C45C" w14:textId="121BEA3C" w:rsidR="005D370F" w:rsidRPr="007717E1" w:rsidRDefault="008D6390" w:rsidP="00684178">
            <w:pPr>
              <w:jc w:val="left"/>
            </w:pPr>
            <w:r w:rsidRPr="007717E1">
              <w:t>Evaluation of the production profitability</w:t>
            </w:r>
          </w:p>
        </w:tc>
      </w:tr>
      <w:tr w:rsidR="005D370F" w14:paraId="34CE4576" w14:textId="77777777" w:rsidTr="009661BC">
        <w:tc>
          <w:tcPr>
            <w:tcW w:w="2405" w:type="dxa"/>
          </w:tcPr>
          <w:p w14:paraId="11B898A4" w14:textId="61E816F0" w:rsidR="005D370F" w:rsidRPr="007717E1" w:rsidRDefault="008D6390" w:rsidP="00684178">
            <w:pPr>
              <w:jc w:val="left"/>
            </w:pPr>
            <w:r w:rsidRPr="007717E1">
              <w:t>Operating Margin</w:t>
            </w:r>
          </w:p>
        </w:tc>
        <w:tc>
          <w:tcPr>
            <w:tcW w:w="2410" w:type="dxa"/>
          </w:tcPr>
          <w:p w14:paraId="71C47BE7" w14:textId="0706B173" w:rsidR="005D370F" w:rsidRPr="007717E1" w:rsidRDefault="008D6390" w:rsidP="00684178">
            <w:pPr>
              <w:jc w:val="left"/>
            </w:pPr>
            <w:r w:rsidRPr="007717E1">
              <w:t>Financial</w:t>
            </w:r>
          </w:p>
        </w:tc>
        <w:tc>
          <w:tcPr>
            <w:tcW w:w="4201" w:type="dxa"/>
          </w:tcPr>
          <w:p w14:paraId="19D25331" w14:textId="3E066BB8" w:rsidR="005D370F" w:rsidRPr="007717E1" w:rsidRDefault="008D6390" w:rsidP="00684178">
            <w:pPr>
              <w:jc w:val="left"/>
            </w:pPr>
            <w:r w:rsidRPr="007717E1">
              <w:t>Assessment of cost control effectiveness</w:t>
            </w:r>
          </w:p>
        </w:tc>
      </w:tr>
      <w:tr w:rsidR="005D370F" w14:paraId="681D4A20" w14:textId="77777777" w:rsidTr="009661BC">
        <w:tc>
          <w:tcPr>
            <w:tcW w:w="2405" w:type="dxa"/>
          </w:tcPr>
          <w:p w14:paraId="684B7E5B" w14:textId="422E8066" w:rsidR="005D370F" w:rsidRPr="007717E1" w:rsidRDefault="00FE1EE6" w:rsidP="00684178">
            <w:pPr>
              <w:jc w:val="left"/>
            </w:pPr>
            <w:r w:rsidRPr="007717E1">
              <w:t>Revenue Growth</w:t>
            </w:r>
          </w:p>
        </w:tc>
        <w:tc>
          <w:tcPr>
            <w:tcW w:w="2410" w:type="dxa"/>
          </w:tcPr>
          <w:p w14:paraId="333B55A1" w14:textId="0D7D4E39" w:rsidR="005D370F" w:rsidRPr="007717E1" w:rsidRDefault="00FE1EE6" w:rsidP="00684178">
            <w:pPr>
              <w:jc w:val="left"/>
            </w:pPr>
            <w:r w:rsidRPr="007717E1">
              <w:t>Financial</w:t>
            </w:r>
          </w:p>
        </w:tc>
        <w:tc>
          <w:tcPr>
            <w:tcW w:w="4201" w:type="dxa"/>
          </w:tcPr>
          <w:p w14:paraId="0650E2E6" w14:textId="046F2972" w:rsidR="005D370F" w:rsidRPr="007717E1" w:rsidRDefault="004F6FC6" w:rsidP="00684178">
            <w:pPr>
              <w:jc w:val="left"/>
            </w:pPr>
            <w:r w:rsidRPr="007717E1">
              <w:t>Measurement of sales expansion</w:t>
            </w:r>
          </w:p>
        </w:tc>
      </w:tr>
      <w:tr w:rsidR="005D370F" w14:paraId="0EB91753" w14:textId="77777777" w:rsidTr="009661BC">
        <w:tc>
          <w:tcPr>
            <w:tcW w:w="2405" w:type="dxa"/>
          </w:tcPr>
          <w:p w14:paraId="46B18CC9" w14:textId="3E94A096" w:rsidR="005D370F" w:rsidRPr="007717E1" w:rsidRDefault="00B6317D" w:rsidP="00684178">
            <w:pPr>
              <w:jc w:val="left"/>
            </w:pPr>
            <w:r w:rsidRPr="007717E1">
              <w:t>Free Cash Flow</w:t>
            </w:r>
          </w:p>
        </w:tc>
        <w:tc>
          <w:tcPr>
            <w:tcW w:w="2410" w:type="dxa"/>
          </w:tcPr>
          <w:p w14:paraId="2472C8B9" w14:textId="120AD0CF" w:rsidR="005D370F" w:rsidRPr="007717E1" w:rsidRDefault="00B6317D" w:rsidP="00684178">
            <w:pPr>
              <w:jc w:val="left"/>
            </w:pPr>
            <w:r w:rsidRPr="007717E1">
              <w:t xml:space="preserve">Financial </w:t>
            </w:r>
          </w:p>
        </w:tc>
        <w:tc>
          <w:tcPr>
            <w:tcW w:w="4201" w:type="dxa"/>
          </w:tcPr>
          <w:p w14:paraId="628B228B" w14:textId="05B8DD79" w:rsidR="005D370F" w:rsidRPr="007717E1" w:rsidRDefault="00B6317D" w:rsidP="00684178">
            <w:pPr>
              <w:jc w:val="left"/>
            </w:pPr>
            <w:r w:rsidRPr="007717E1">
              <w:t>Measurement of investment and liquidity capacity</w:t>
            </w:r>
          </w:p>
        </w:tc>
      </w:tr>
      <w:tr w:rsidR="0067451E" w14:paraId="1E9703EF" w14:textId="77777777" w:rsidTr="009661BC">
        <w:tc>
          <w:tcPr>
            <w:tcW w:w="2405" w:type="dxa"/>
          </w:tcPr>
          <w:p w14:paraId="732A9569" w14:textId="208762A9" w:rsidR="0067451E" w:rsidRPr="007717E1" w:rsidRDefault="00325A9F" w:rsidP="00684178">
            <w:pPr>
              <w:jc w:val="left"/>
            </w:pPr>
            <w:r w:rsidRPr="007717E1">
              <w:t>Vehicle Deliveries</w:t>
            </w:r>
          </w:p>
        </w:tc>
        <w:tc>
          <w:tcPr>
            <w:tcW w:w="2410" w:type="dxa"/>
          </w:tcPr>
          <w:p w14:paraId="43B2D2DB" w14:textId="57EFF606" w:rsidR="0067451E" w:rsidRPr="007717E1" w:rsidRDefault="00325A9F" w:rsidP="00684178">
            <w:pPr>
              <w:jc w:val="left"/>
            </w:pPr>
            <w:r w:rsidRPr="007717E1">
              <w:t>Non-Financial</w:t>
            </w:r>
          </w:p>
        </w:tc>
        <w:tc>
          <w:tcPr>
            <w:tcW w:w="4201" w:type="dxa"/>
          </w:tcPr>
          <w:p w14:paraId="3E50032F" w14:textId="75F0D125" w:rsidR="0067451E" w:rsidRPr="007717E1" w:rsidRDefault="00BA6C16" w:rsidP="00684178">
            <w:pPr>
              <w:jc w:val="left"/>
            </w:pPr>
            <w:r w:rsidRPr="007717E1">
              <w:t>Indicates market and production demand</w:t>
            </w:r>
          </w:p>
        </w:tc>
      </w:tr>
    </w:tbl>
    <w:p w14:paraId="52923115" w14:textId="77777777" w:rsidR="005D370F" w:rsidRDefault="005D370F" w:rsidP="00684178">
      <w:pPr>
        <w:spacing w:after="0"/>
        <w:jc w:val="left"/>
        <w:rPr>
          <w:b/>
          <w:bCs/>
        </w:rPr>
      </w:pPr>
    </w:p>
    <w:p w14:paraId="49EF3B7D" w14:textId="0EF95613" w:rsidR="00810379" w:rsidRDefault="00D96421" w:rsidP="00684178">
      <w:pPr>
        <w:spacing w:after="0"/>
      </w:pPr>
      <w:r>
        <w:lastRenderedPageBreak/>
        <w:t xml:space="preserve">Revenue growth can be considered </w:t>
      </w:r>
      <w:r w:rsidR="00695D3A">
        <w:t>a</w:t>
      </w:r>
      <w:r>
        <w:t xml:space="preserve"> critical </w:t>
      </w:r>
      <w:r w:rsidR="00695D3A">
        <w:t>indicator</w:t>
      </w:r>
      <w:r>
        <w:t xml:space="preserve"> as it reflects the ability of Tesla </w:t>
      </w:r>
      <w:r w:rsidR="00BC0338">
        <w:t xml:space="preserve">to increase market share and </w:t>
      </w:r>
      <w:r w:rsidR="003B3844">
        <w:t>expand the business globally</w:t>
      </w:r>
      <w:r w:rsidR="00695D3A">
        <w:t>.</w:t>
      </w:r>
      <w:r w:rsidR="00477CED">
        <w:t xml:space="preserve"> Gross profit margin helps in the measurement of profitability after the deduction of </w:t>
      </w:r>
      <w:r w:rsidR="00F16292">
        <w:t xml:space="preserve">production costs. It helps the management in assessing manufacturing efficiency. </w:t>
      </w:r>
      <w:r w:rsidR="00BB193C">
        <w:t xml:space="preserve">Operating margin helps in the evaluation of how </w:t>
      </w:r>
      <w:r w:rsidR="00A32CA9">
        <w:t>effectively</w:t>
      </w:r>
      <w:r w:rsidR="00BB193C">
        <w:t xml:space="preserve"> operating expenses are controlled </w:t>
      </w:r>
      <w:r w:rsidR="00B76A46">
        <w:t xml:space="preserve">in relation to revenue generation. </w:t>
      </w:r>
      <w:r w:rsidR="00E05066">
        <w:t xml:space="preserve">Vehicle deliveries </w:t>
      </w:r>
      <w:r w:rsidR="007E111B">
        <w:t xml:space="preserve">show the customer demand as well as production capacity, whereas </w:t>
      </w:r>
      <w:r w:rsidR="00F1002C">
        <w:t xml:space="preserve">free cash flow shows </w:t>
      </w:r>
      <w:r w:rsidR="00EA3C4D">
        <w:t xml:space="preserve">the ability of Tesla to </w:t>
      </w:r>
      <w:r w:rsidR="00B77CF0">
        <w:t xml:space="preserve">generate funds for its expansion and future </w:t>
      </w:r>
      <w:r w:rsidR="00176ED2">
        <w:t xml:space="preserve">investment (Tesla, 2025). </w:t>
      </w:r>
    </w:p>
    <w:p w14:paraId="34474EB2" w14:textId="4EBFF4F2" w:rsidR="00A32CA9" w:rsidRPr="00D96421" w:rsidRDefault="00A32CA9" w:rsidP="00684178">
      <w:pPr>
        <w:spacing w:after="0"/>
      </w:pPr>
      <w:r>
        <w:t xml:space="preserve">One of the useful management accounting </w:t>
      </w:r>
      <w:r w:rsidR="009247D8">
        <w:t>frameworks</w:t>
      </w:r>
      <w:r>
        <w:t xml:space="preserve"> that can help in performance evaluation is referred to as </w:t>
      </w:r>
      <w:r w:rsidR="009247D8">
        <w:t xml:space="preserve">the </w:t>
      </w:r>
      <w:r>
        <w:t>Balanced Scorecard</w:t>
      </w:r>
      <w:r w:rsidR="009247D8">
        <w:t>,</w:t>
      </w:r>
      <w:r>
        <w:t xml:space="preserve"> developed by Kaplan and Norton. </w:t>
      </w:r>
      <w:r w:rsidR="0010153E">
        <w:t>This framework uses the best of financial and non-financial measures while aligning the performance indicators with the strategic objectives.</w:t>
      </w:r>
    </w:p>
    <w:p w14:paraId="4873AE8B" w14:textId="77777777" w:rsidR="000A0F80" w:rsidRDefault="000A0F80" w:rsidP="00684178">
      <w:pPr>
        <w:spacing w:after="0"/>
        <w:jc w:val="left"/>
        <w:rPr>
          <w:b/>
          <w:bCs/>
        </w:rPr>
      </w:pPr>
      <w:r w:rsidRPr="000A0F80">
        <w:rPr>
          <w:b/>
          <w:bCs/>
        </w:rPr>
        <w:t>Table 4: Tesla Balanced Scorecard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3685"/>
        <w:gridCol w:w="2784"/>
      </w:tblGrid>
      <w:tr w:rsidR="009247D8" w14:paraId="60BEAA46" w14:textId="77777777" w:rsidTr="00FB06F3">
        <w:tc>
          <w:tcPr>
            <w:tcW w:w="2547" w:type="dxa"/>
          </w:tcPr>
          <w:p w14:paraId="331563A9" w14:textId="4A4F7052" w:rsidR="009247D8" w:rsidRDefault="00536571" w:rsidP="00684178">
            <w:pPr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Perspective</w:t>
            </w:r>
          </w:p>
        </w:tc>
        <w:tc>
          <w:tcPr>
            <w:tcW w:w="3685" w:type="dxa"/>
          </w:tcPr>
          <w:p w14:paraId="569D1911" w14:textId="19949477" w:rsidR="009247D8" w:rsidRDefault="005E530A" w:rsidP="00684178">
            <w:pPr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Objective</w:t>
            </w:r>
          </w:p>
        </w:tc>
        <w:tc>
          <w:tcPr>
            <w:tcW w:w="2784" w:type="dxa"/>
          </w:tcPr>
          <w:p w14:paraId="63D796BD" w14:textId="60321C57" w:rsidR="009247D8" w:rsidRDefault="005E530A" w:rsidP="00684178">
            <w:pPr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KPI</w:t>
            </w:r>
          </w:p>
        </w:tc>
      </w:tr>
      <w:tr w:rsidR="009247D8" w:rsidRPr="00536571" w14:paraId="4EB47B2A" w14:textId="77777777" w:rsidTr="00FB06F3">
        <w:tc>
          <w:tcPr>
            <w:tcW w:w="2547" w:type="dxa"/>
          </w:tcPr>
          <w:p w14:paraId="0D972290" w14:textId="1390ABE7" w:rsidR="009247D8" w:rsidRPr="00536571" w:rsidRDefault="005E530A" w:rsidP="00684178">
            <w:pPr>
              <w:jc w:val="left"/>
            </w:pPr>
            <w:r w:rsidRPr="00536571">
              <w:t>Customer</w:t>
            </w:r>
          </w:p>
        </w:tc>
        <w:tc>
          <w:tcPr>
            <w:tcW w:w="3685" w:type="dxa"/>
          </w:tcPr>
          <w:p w14:paraId="7A15ADB3" w14:textId="2D6B5B84" w:rsidR="009247D8" w:rsidRPr="00536571" w:rsidRDefault="005E530A" w:rsidP="00684178">
            <w:pPr>
              <w:jc w:val="left"/>
            </w:pPr>
            <w:r w:rsidRPr="00536571">
              <w:t>Increasing customer satisfaction</w:t>
            </w:r>
          </w:p>
        </w:tc>
        <w:tc>
          <w:tcPr>
            <w:tcW w:w="2784" w:type="dxa"/>
          </w:tcPr>
          <w:p w14:paraId="2CB59F7E" w14:textId="63F4132E" w:rsidR="009247D8" w:rsidRPr="00536571" w:rsidRDefault="005E530A" w:rsidP="00684178">
            <w:pPr>
              <w:jc w:val="left"/>
            </w:pPr>
            <w:r w:rsidRPr="00536571">
              <w:t>Vehicle Deliveries</w:t>
            </w:r>
          </w:p>
        </w:tc>
      </w:tr>
      <w:tr w:rsidR="009247D8" w:rsidRPr="00536571" w14:paraId="29DD04C6" w14:textId="77777777" w:rsidTr="00FB06F3">
        <w:tc>
          <w:tcPr>
            <w:tcW w:w="2547" w:type="dxa"/>
          </w:tcPr>
          <w:p w14:paraId="7CE5E4A7" w14:textId="46F3CAFC" w:rsidR="009247D8" w:rsidRPr="00536571" w:rsidRDefault="00AB1F41" w:rsidP="00684178">
            <w:pPr>
              <w:jc w:val="left"/>
            </w:pPr>
            <w:r w:rsidRPr="00536571">
              <w:t>Internal Processes</w:t>
            </w:r>
          </w:p>
        </w:tc>
        <w:tc>
          <w:tcPr>
            <w:tcW w:w="3685" w:type="dxa"/>
          </w:tcPr>
          <w:p w14:paraId="1A81D82D" w14:textId="2F2C84A2" w:rsidR="009247D8" w:rsidRPr="00536571" w:rsidRDefault="00AB1F41" w:rsidP="00684178">
            <w:pPr>
              <w:jc w:val="left"/>
            </w:pPr>
            <w:r w:rsidRPr="00536571">
              <w:t>Improvement of production efficiency</w:t>
            </w:r>
          </w:p>
        </w:tc>
        <w:tc>
          <w:tcPr>
            <w:tcW w:w="2784" w:type="dxa"/>
          </w:tcPr>
          <w:p w14:paraId="024EF36B" w14:textId="6F6BB4C3" w:rsidR="009247D8" w:rsidRPr="00536571" w:rsidRDefault="00AB1F41" w:rsidP="00684178">
            <w:pPr>
              <w:jc w:val="left"/>
            </w:pPr>
            <w:r w:rsidRPr="00536571">
              <w:t>Cost per Vehicle</w:t>
            </w:r>
          </w:p>
        </w:tc>
      </w:tr>
      <w:tr w:rsidR="009247D8" w:rsidRPr="00536571" w14:paraId="661DD1CD" w14:textId="77777777" w:rsidTr="00FB06F3">
        <w:tc>
          <w:tcPr>
            <w:tcW w:w="2547" w:type="dxa"/>
          </w:tcPr>
          <w:p w14:paraId="1F0CDC8D" w14:textId="625697AB" w:rsidR="009247D8" w:rsidRPr="00536571" w:rsidRDefault="00AB1F41" w:rsidP="00684178">
            <w:pPr>
              <w:jc w:val="left"/>
            </w:pPr>
            <w:r w:rsidRPr="00536571">
              <w:t xml:space="preserve">Financial </w:t>
            </w:r>
          </w:p>
        </w:tc>
        <w:tc>
          <w:tcPr>
            <w:tcW w:w="3685" w:type="dxa"/>
          </w:tcPr>
          <w:p w14:paraId="4B75D5AE" w14:textId="77C541D0" w:rsidR="009247D8" w:rsidRPr="00536571" w:rsidRDefault="00AB1F41" w:rsidP="00684178">
            <w:pPr>
              <w:jc w:val="left"/>
            </w:pPr>
            <w:r w:rsidRPr="00536571">
              <w:t>Improvement of profitability</w:t>
            </w:r>
          </w:p>
        </w:tc>
        <w:tc>
          <w:tcPr>
            <w:tcW w:w="2784" w:type="dxa"/>
          </w:tcPr>
          <w:p w14:paraId="0293407E" w14:textId="5050A856" w:rsidR="009247D8" w:rsidRPr="00536571" w:rsidRDefault="00AB1F41" w:rsidP="00684178">
            <w:pPr>
              <w:jc w:val="left"/>
            </w:pPr>
            <w:r w:rsidRPr="00536571">
              <w:t>Operating margin</w:t>
            </w:r>
          </w:p>
        </w:tc>
      </w:tr>
      <w:tr w:rsidR="00AB1F41" w:rsidRPr="00536571" w14:paraId="0D6495BC" w14:textId="77777777" w:rsidTr="00FB06F3">
        <w:tc>
          <w:tcPr>
            <w:tcW w:w="2547" w:type="dxa"/>
          </w:tcPr>
          <w:p w14:paraId="09CC27FB" w14:textId="15788FA9" w:rsidR="00AB1F41" w:rsidRPr="00536571" w:rsidRDefault="00B65875" w:rsidP="00684178">
            <w:pPr>
              <w:jc w:val="left"/>
            </w:pPr>
            <w:r w:rsidRPr="00536571">
              <w:t>Learning and Growth</w:t>
            </w:r>
          </w:p>
        </w:tc>
        <w:tc>
          <w:tcPr>
            <w:tcW w:w="3685" w:type="dxa"/>
          </w:tcPr>
          <w:p w14:paraId="78268BFE" w14:textId="129F8397" w:rsidR="00AB1F41" w:rsidRPr="00536571" w:rsidRDefault="00B65875" w:rsidP="00684178">
            <w:pPr>
              <w:jc w:val="left"/>
            </w:pPr>
            <w:r w:rsidRPr="00536571">
              <w:t>Improvement of innovation</w:t>
            </w:r>
          </w:p>
        </w:tc>
        <w:tc>
          <w:tcPr>
            <w:tcW w:w="2784" w:type="dxa"/>
          </w:tcPr>
          <w:p w14:paraId="79D577DF" w14:textId="3EB62A75" w:rsidR="00AB1F41" w:rsidRPr="00536571" w:rsidRDefault="00B65875" w:rsidP="00684178">
            <w:pPr>
              <w:jc w:val="left"/>
            </w:pPr>
            <w:r w:rsidRPr="00536571">
              <w:t>R&amp;D development</w:t>
            </w:r>
            <w:r w:rsidR="00273075" w:rsidRPr="00536571">
              <w:t xml:space="preserve"> and investment</w:t>
            </w:r>
          </w:p>
        </w:tc>
      </w:tr>
    </w:tbl>
    <w:p w14:paraId="410AB4F0" w14:textId="77777777" w:rsidR="009247D8" w:rsidRDefault="009247D8" w:rsidP="00684178">
      <w:pPr>
        <w:spacing w:after="0"/>
        <w:jc w:val="left"/>
        <w:rPr>
          <w:b/>
          <w:bCs/>
        </w:rPr>
      </w:pPr>
    </w:p>
    <w:p w14:paraId="7C3F902A" w14:textId="4665A78C" w:rsidR="009247D8" w:rsidRDefault="0081430C" w:rsidP="00684178">
      <w:pPr>
        <w:spacing w:after="0"/>
      </w:pPr>
      <w:r>
        <w:t xml:space="preserve">Management accounting information </w:t>
      </w:r>
      <w:r w:rsidR="00074BB4">
        <w:t>is significant as it has supported various strategic decisions at Tesla.</w:t>
      </w:r>
      <w:r w:rsidR="00E07DAE">
        <w:t xml:space="preserve"> One crucial decision of the company is considered as its </w:t>
      </w:r>
      <w:r w:rsidR="00B8173C">
        <w:t>expansion</w:t>
      </w:r>
      <w:r w:rsidR="00E07DAE">
        <w:t xml:space="preserve"> of Gigafactory operations in Germany, Texas and China. </w:t>
      </w:r>
      <w:r w:rsidR="00046735">
        <w:t>Before the approval of these investments</w:t>
      </w:r>
      <w:r w:rsidR="005E1DE1">
        <w:t xml:space="preserve">, management accountants thoroughly assessed the projected revenues, expected returns and operating costs. </w:t>
      </w:r>
      <w:r w:rsidR="00E51886">
        <w:t xml:space="preserve"> Investment appraisal techniques along with financial modelling </w:t>
      </w:r>
      <w:r w:rsidR="00342C4A">
        <w:t xml:space="preserve">has provided significant evidence </w:t>
      </w:r>
      <w:r w:rsidR="00A44CCC">
        <w:t xml:space="preserve">regarding the benefit of expansion in increasing </w:t>
      </w:r>
      <w:r w:rsidR="00536A74">
        <w:t xml:space="preserve">the production capacity and reducing manufacturing costs through </w:t>
      </w:r>
      <w:r w:rsidR="00B012C0">
        <w:t>economies</w:t>
      </w:r>
      <w:r w:rsidR="00536A74">
        <w:t xml:space="preserve"> of scale (Horngren </w:t>
      </w:r>
      <w:r w:rsidR="00536A74">
        <w:rPr>
          <w:i/>
          <w:iCs/>
        </w:rPr>
        <w:t>et al</w:t>
      </w:r>
      <w:r w:rsidR="00536A74">
        <w:t>., 2021).</w:t>
      </w:r>
    </w:p>
    <w:p w14:paraId="645B8659" w14:textId="7252A2F2" w:rsidR="00B012C0" w:rsidRDefault="00B012C0" w:rsidP="00684178">
      <w:pPr>
        <w:spacing w:after="0"/>
      </w:pPr>
      <w:r>
        <w:t xml:space="preserve">Another critical strategic decision </w:t>
      </w:r>
      <w:r w:rsidR="00D6376F">
        <w:t>includes</w:t>
      </w:r>
      <w:r>
        <w:t xml:space="preserve"> the reduction of vehicle prices in different markets during the </w:t>
      </w:r>
      <w:r w:rsidR="00382F4C">
        <w:t xml:space="preserve">severe </w:t>
      </w:r>
      <w:r w:rsidR="00D6376F">
        <w:t>competition</w:t>
      </w:r>
      <w:r w:rsidR="00382F4C">
        <w:t xml:space="preserve"> phase</w:t>
      </w:r>
      <w:r w:rsidR="00D6376F">
        <w:t>. Management used CVP</w:t>
      </w:r>
      <w:r w:rsidR="00992528">
        <w:t xml:space="preserve"> ana</w:t>
      </w:r>
      <w:r w:rsidR="00067B06">
        <w:t xml:space="preserve">lysis and made significant </w:t>
      </w:r>
      <w:r w:rsidR="00820618">
        <w:t>contributions</w:t>
      </w:r>
      <w:r w:rsidR="00067B06">
        <w:t xml:space="preserve"> to demand and margin forecasts for determining whether lower prices can increase sales sufficiently and counterbalance the reduced </w:t>
      </w:r>
      <w:r w:rsidR="00067B06">
        <w:lastRenderedPageBreak/>
        <w:t xml:space="preserve">profit margins. </w:t>
      </w:r>
      <w:r w:rsidR="00A10801">
        <w:t>Even though the lower prices can temporarily reduce profit growth, they can help Tesla in maintaining market leadership while increasing vehicle deliveries (Forbes, 2024).</w:t>
      </w:r>
    </w:p>
    <w:p w14:paraId="23020A84" w14:textId="618EA984" w:rsidR="00820618" w:rsidRPr="00536A74" w:rsidRDefault="00820618" w:rsidP="00684178">
      <w:pPr>
        <w:spacing w:after="0"/>
      </w:pPr>
      <w:r>
        <w:t xml:space="preserve">Performance measurement </w:t>
      </w:r>
      <w:r w:rsidR="00AB04E4">
        <w:t xml:space="preserve">also helps in decision-making related to research and development investment. Tesla mostly invests in autonomous </w:t>
      </w:r>
      <w:r w:rsidR="00226D59">
        <w:t xml:space="preserve">driving systems, </w:t>
      </w:r>
      <w:r w:rsidR="00B87A75">
        <w:t>battery</w:t>
      </w:r>
      <w:r w:rsidR="00226D59">
        <w:t xml:space="preserve"> innovation and artificial intelligence. Management accountants assess</w:t>
      </w:r>
      <w:r w:rsidR="00B448A2">
        <w:t xml:space="preserve"> the performance data for the determination of </w:t>
      </w:r>
      <w:r w:rsidR="00273903">
        <w:t xml:space="preserve">whether these investments can help in </w:t>
      </w:r>
      <w:r w:rsidR="00B87A75">
        <w:t>achieving</w:t>
      </w:r>
      <w:r w:rsidR="00273903">
        <w:t xml:space="preserve"> long-term profitability as well as strategic objectives. </w:t>
      </w:r>
      <w:r w:rsidR="00326D37">
        <w:t xml:space="preserve">Simultaneously, </w:t>
      </w:r>
      <w:r w:rsidR="00C01369">
        <w:t>management accounting also helps Tesla by providing significant information needed for informed decision-making</w:t>
      </w:r>
      <w:r w:rsidR="001F5280">
        <w:t xml:space="preserve"> in the operational and strategic </w:t>
      </w:r>
      <w:r w:rsidR="00B87A75">
        <w:t>fields</w:t>
      </w:r>
      <w:r w:rsidR="001F5280">
        <w:t xml:space="preserve">. It also helps in maintaining </w:t>
      </w:r>
      <w:r w:rsidR="00B87A75">
        <w:t xml:space="preserve">a </w:t>
      </w:r>
      <w:r w:rsidR="001F5280">
        <w:t xml:space="preserve">competitive edge within the global </w:t>
      </w:r>
      <w:r w:rsidR="00417E1B">
        <w:t xml:space="preserve">electric vehicle industry. </w:t>
      </w:r>
    </w:p>
    <w:p w14:paraId="01CA20B1" w14:textId="77777777" w:rsidR="00F534D8" w:rsidRDefault="00F534D8" w:rsidP="00684178">
      <w:pPr>
        <w:pStyle w:val="Heading1"/>
        <w:spacing w:before="0" w:after="0"/>
      </w:pPr>
      <w:bookmarkStart w:id="4" w:name="_Toc233285438"/>
      <w:r w:rsidRPr="00F534D8">
        <w:t>Sustainability and Ethical Considerations</w:t>
      </w:r>
      <w:bookmarkEnd w:id="4"/>
    </w:p>
    <w:p w14:paraId="39419D5F" w14:textId="01E9AA3E" w:rsidR="00B87A75" w:rsidRDefault="00B87A75" w:rsidP="00684178">
      <w:pPr>
        <w:spacing w:after="0"/>
        <w:rPr>
          <w:lang w:bidi="bn-IN"/>
        </w:rPr>
      </w:pPr>
      <w:r>
        <w:rPr>
          <w:lang w:bidi="bn-IN"/>
        </w:rPr>
        <w:t>Sustainability can be regarded as one of the most fundamental components of the corporate strategies of Tesla</w:t>
      </w:r>
      <w:r w:rsidR="00ED11F2">
        <w:rPr>
          <w:lang w:bidi="bn-IN"/>
        </w:rPr>
        <w:t>,</w:t>
      </w:r>
      <w:r>
        <w:rPr>
          <w:lang w:bidi="bn-IN"/>
        </w:rPr>
        <w:t xml:space="preserve"> as </w:t>
      </w:r>
      <w:r w:rsidR="00ED11F2">
        <w:rPr>
          <w:lang w:bidi="bn-IN"/>
        </w:rPr>
        <w:t>the</w:t>
      </w:r>
      <w:r>
        <w:rPr>
          <w:lang w:bidi="bn-IN"/>
        </w:rPr>
        <w:t xml:space="preserve"> mission of the company is </w:t>
      </w:r>
      <w:r w:rsidR="00B11189">
        <w:rPr>
          <w:lang w:bidi="bn-IN"/>
        </w:rPr>
        <w:t xml:space="preserve">focused on </w:t>
      </w:r>
      <w:r w:rsidR="00ED11F2">
        <w:rPr>
          <w:lang w:bidi="bn-IN"/>
        </w:rPr>
        <w:t xml:space="preserve">the </w:t>
      </w:r>
      <w:r w:rsidR="00B11189">
        <w:rPr>
          <w:lang w:bidi="bn-IN"/>
        </w:rPr>
        <w:t xml:space="preserve">acceleration of the global transition </w:t>
      </w:r>
      <w:r w:rsidR="005C3F69">
        <w:rPr>
          <w:lang w:bidi="bn-IN"/>
        </w:rPr>
        <w:t>towards sustainable energy</w:t>
      </w:r>
      <w:r w:rsidR="00ED11F2">
        <w:rPr>
          <w:lang w:bidi="bn-IN"/>
        </w:rPr>
        <w:t>.</w:t>
      </w:r>
      <w:r w:rsidR="004D5CCD">
        <w:rPr>
          <w:lang w:bidi="bn-IN"/>
        </w:rPr>
        <w:t xml:space="preserve"> Modern management accounting goes beyond </w:t>
      </w:r>
      <w:r w:rsidR="00973957">
        <w:rPr>
          <w:lang w:bidi="bn-IN"/>
        </w:rPr>
        <w:t xml:space="preserve">traditional financial reporting with the integration of social and environmental performance measures into the decision-making process of the </w:t>
      </w:r>
      <w:r w:rsidR="00AB33E3">
        <w:rPr>
          <w:lang w:bidi="bn-IN"/>
        </w:rPr>
        <w:t>organisation</w:t>
      </w:r>
      <w:r w:rsidR="00973957">
        <w:rPr>
          <w:lang w:bidi="bn-IN"/>
        </w:rPr>
        <w:t xml:space="preserve"> (IFAC, 2023).</w:t>
      </w:r>
      <w:r w:rsidR="00864BB0">
        <w:rPr>
          <w:lang w:bidi="bn-IN"/>
        </w:rPr>
        <w:t xml:space="preserve"> </w:t>
      </w:r>
      <w:r w:rsidR="00466C8E">
        <w:rPr>
          <w:lang w:bidi="bn-IN"/>
        </w:rPr>
        <w:t xml:space="preserve">This broader approach can be best defined as </w:t>
      </w:r>
      <w:r w:rsidR="00E5544B">
        <w:rPr>
          <w:lang w:bidi="bn-IN"/>
        </w:rPr>
        <w:t xml:space="preserve">sustainability accounting, which helps organisations in evaluating both environmental </w:t>
      </w:r>
      <w:r w:rsidR="00041AF8">
        <w:rPr>
          <w:lang w:bidi="bn-IN"/>
        </w:rPr>
        <w:t xml:space="preserve">impact and financial performance simultaneously. </w:t>
      </w:r>
    </w:p>
    <w:p w14:paraId="070A9741" w14:textId="760840AE" w:rsidR="002546D6" w:rsidRPr="00EB318C" w:rsidRDefault="00906546" w:rsidP="00684178">
      <w:pPr>
        <w:spacing w:after="0"/>
        <w:rPr>
          <w:lang w:bidi="bn-IN"/>
        </w:rPr>
      </w:pPr>
      <w:r>
        <w:rPr>
          <w:lang w:bidi="bn-IN"/>
        </w:rPr>
        <w:t xml:space="preserve">Tesla incorporates </w:t>
      </w:r>
      <w:r w:rsidR="005D1227">
        <w:rPr>
          <w:lang w:bidi="bn-IN"/>
        </w:rPr>
        <w:t>sustainability</w:t>
      </w:r>
      <w:r w:rsidR="003B015B">
        <w:rPr>
          <w:lang w:bidi="bn-IN"/>
        </w:rPr>
        <w:t xml:space="preserve"> into all its financial decision-making with the help of </w:t>
      </w:r>
      <w:r w:rsidR="00D25297">
        <w:rPr>
          <w:lang w:bidi="bn-IN"/>
        </w:rPr>
        <w:t xml:space="preserve">investments </w:t>
      </w:r>
      <w:r w:rsidR="005D0FF3">
        <w:rPr>
          <w:lang w:bidi="bn-IN"/>
        </w:rPr>
        <w:t xml:space="preserve">in battery technology, renewable energy systems, charging </w:t>
      </w:r>
      <w:r w:rsidR="00D5565A">
        <w:rPr>
          <w:lang w:bidi="bn-IN"/>
        </w:rPr>
        <w:t>infrastructure and</w:t>
      </w:r>
      <w:r w:rsidR="007E3DAD">
        <w:rPr>
          <w:lang w:bidi="bn-IN"/>
        </w:rPr>
        <w:t xml:space="preserve"> electric vehicles. </w:t>
      </w:r>
      <w:r w:rsidR="004C613E">
        <w:rPr>
          <w:lang w:bidi="bn-IN"/>
        </w:rPr>
        <w:t xml:space="preserve">Management accountants </w:t>
      </w:r>
      <w:r w:rsidR="005D1227">
        <w:rPr>
          <w:lang w:bidi="bn-IN"/>
        </w:rPr>
        <w:t>evaluate</w:t>
      </w:r>
      <w:r w:rsidR="004C613E">
        <w:rPr>
          <w:lang w:bidi="bn-IN"/>
        </w:rPr>
        <w:t xml:space="preserve"> not only the expected financial profit </w:t>
      </w:r>
      <w:r w:rsidR="005D1227">
        <w:rPr>
          <w:lang w:bidi="bn-IN"/>
        </w:rPr>
        <w:t>growth</w:t>
      </w:r>
      <w:r w:rsidR="004C613E">
        <w:rPr>
          <w:lang w:bidi="bn-IN"/>
        </w:rPr>
        <w:t xml:space="preserve"> </w:t>
      </w:r>
      <w:r w:rsidR="00E64B7F">
        <w:rPr>
          <w:lang w:bidi="bn-IN"/>
        </w:rPr>
        <w:t xml:space="preserve">of these projects but also </w:t>
      </w:r>
      <w:r w:rsidR="005D1227">
        <w:rPr>
          <w:lang w:bidi="bn-IN"/>
        </w:rPr>
        <w:t>help</w:t>
      </w:r>
      <w:r w:rsidR="00E64B7F">
        <w:rPr>
          <w:lang w:bidi="bn-IN"/>
        </w:rPr>
        <w:t xml:space="preserve"> in the reduction of carbon emissions while promoting sustainable energy adoption. </w:t>
      </w:r>
      <w:r w:rsidR="004816C4">
        <w:rPr>
          <w:lang w:bidi="bn-IN"/>
        </w:rPr>
        <w:t xml:space="preserve">This approach </w:t>
      </w:r>
      <w:r w:rsidR="008809F6">
        <w:rPr>
          <w:lang w:bidi="bn-IN"/>
        </w:rPr>
        <w:t>helps in long-term value creation</w:t>
      </w:r>
      <w:r w:rsidR="000864F3">
        <w:rPr>
          <w:lang w:bidi="bn-IN"/>
        </w:rPr>
        <w:t xml:space="preserve"> and addresses stakeholder expectations related to </w:t>
      </w:r>
      <w:r w:rsidR="00EB318C">
        <w:rPr>
          <w:lang w:bidi="bn-IN"/>
        </w:rPr>
        <w:t xml:space="preserve">environmental responsibility (Bebbington </w:t>
      </w:r>
      <w:r w:rsidR="00EB318C">
        <w:rPr>
          <w:i/>
          <w:iCs/>
          <w:lang w:bidi="bn-IN"/>
        </w:rPr>
        <w:t>et al</w:t>
      </w:r>
      <w:r w:rsidR="00EB318C">
        <w:rPr>
          <w:lang w:bidi="bn-IN"/>
        </w:rPr>
        <w:t>., 2023).</w:t>
      </w:r>
    </w:p>
    <w:p w14:paraId="7B4302C8" w14:textId="77777777" w:rsidR="00F534D8" w:rsidRDefault="00F534D8" w:rsidP="00684178">
      <w:pPr>
        <w:spacing w:after="0"/>
        <w:jc w:val="left"/>
        <w:rPr>
          <w:b/>
          <w:bCs/>
        </w:rPr>
      </w:pPr>
      <w:r w:rsidRPr="00F534D8">
        <w:rPr>
          <w:b/>
          <w:bCs/>
        </w:rPr>
        <w:t>Table 5: Sustainability Accounting at Tesla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640158" w14:paraId="530E757A" w14:textId="77777777" w:rsidTr="00F01CF1">
        <w:tc>
          <w:tcPr>
            <w:tcW w:w="2547" w:type="dxa"/>
          </w:tcPr>
          <w:p w14:paraId="3953D8DB" w14:textId="1CB73926" w:rsidR="00640158" w:rsidRDefault="00921F8C" w:rsidP="00684178">
            <w:pPr>
              <w:rPr>
                <w:b/>
                <w:bCs/>
              </w:rPr>
            </w:pPr>
            <w:r>
              <w:rPr>
                <w:b/>
                <w:bCs/>
              </w:rPr>
              <w:t>Sustainability Area</w:t>
            </w:r>
          </w:p>
        </w:tc>
        <w:tc>
          <w:tcPr>
            <w:tcW w:w="6469" w:type="dxa"/>
          </w:tcPr>
          <w:p w14:paraId="60B32139" w14:textId="4B341521" w:rsidR="00640158" w:rsidRDefault="00921F8C" w:rsidP="00684178">
            <w:pPr>
              <w:rPr>
                <w:b/>
                <w:bCs/>
              </w:rPr>
            </w:pPr>
            <w:r>
              <w:rPr>
                <w:b/>
                <w:bCs/>
              </w:rPr>
              <w:t>Management Accounting Role</w:t>
            </w:r>
          </w:p>
        </w:tc>
      </w:tr>
      <w:tr w:rsidR="00640158" w:rsidRPr="00901012" w14:paraId="1559D959" w14:textId="77777777" w:rsidTr="00F01CF1">
        <w:tc>
          <w:tcPr>
            <w:tcW w:w="2547" w:type="dxa"/>
          </w:tcPr>
          <w:p w14:paraId="6CBDA721" w14:textId="718F4EBA" w:rsidR="00640158" w:rsidRPr="00901012" w:rsidRDefault="008518DA" w:rsidP="00684178">
            <w:r w:rsidRPr="00901012">
              <w:t>Battery Technology</w:t>
            </w:r>
          </w:p>
        </w:tc>
        <w:tc>
          <w:tcPr>
            <w:tcW w:w="6469" w:type="dxa"/>
          </w:tcPr>
          <w:p w14:paraId="42C186B6" w14:textId="3EA70E0D" w:rsidR="00640158" w:rsidRPr="00901012" w:rsidRDefault="008518DA" w:rsidP="00684178">
            <w:r w:rsidRPr="00901012">
              <w:t>Assessment of production costs and sustainability benefits</w:t>
            </w:r>
          </w:p>
        </w:tc>
      </w:tr>
      <w:tr w:rsidR="00640158" w:rsidRPr="00901012" w14:paraId="1C144835" w14:textId="77777777" w:rsidTr="00F01CF1">
        <w:tc>
          <w:tcPr>
            <w:tcW w:w="2547" w:type="dxa"/>
          </w:tcPr>
          <w:p w14:paraId="32F3EE05" w14:textId="691B68B3" w:rsidR="00640158" w:rsidRPr="00901012" w:rsidRDefault="00ED1181" w:rsidP="00684178">
            <w:r w:rsidRPr="00901012">
              <w:t>Electric Vehicles</w:t>
            </w:r>
          </w:p>
        </w:tc>
        <w:tc>
          <w:tcPr>
            <w:tcW w:w="6469" w:type="dxa"/>
          </w:tcPr>
          <w:p w14:paraId="52FF029E" w14:textId="409A2C30" w:rsidR="00640158" w:rsidRPr="00901012" w:rsidRDefault="00ED1181" w:rsidP="00684178">
            <w:r w:rsidRPr="00901012">
              <w:t>Evaluation of the emission reduction and investment returns</w:t>
            </w:r>
          </w:p>
        </w:tc>
      </w:tr>
      <w:tr w:rsidR="00640158" w:rsidRPr="00901012" w14:paraId="098A4CA7" w14:textId="77777777" w:rsidTr="00F01CF1">
        <w:tc>
          <w:tcPr>
            <w:tcW w:w="2547" w:type="dxa"/>
          </w:tcPr>
          <w:p w14:paraId="5122E6CE" w14:textId="12727A49" w:rsidR="00640158" w:rsidRPr="00901012" w:rsidRDefault="00ED1181" w:rsidP="00684178">
            <w:r w:rsidRPr="00901012">
              <w:t>Renewable Energy Products</w:t>
            </w:r>
          </w:p>
        </w:tc>
        <w:tc>
          <w:tcPr>
            <w:tcW w:w="6469" w:type="dxa"/>
          </w:tcPr>
          <w:p w14:paraId="42FD469A" w14:textId="1BBE1049" w:rsidR="00640158" w:rsidRPr="00901012" w:rsidRDefault="005F4FA1" w:rsidP="00684178">
            <w:r w:rsidRPr="00901012">
              <w:t>Measurement of environmental and financial performance</w:t>
            </w:r>
          </w:p>
        </w:tc>
      </w:tr>
      <w:tr w:rsidR="005F4FA1" w:rsidRPr="00901012" w14:paraId="49A196E4" w14:textId="77777777" w:rsidTr="00F01CF1">
        <w:tc>
          <w:tcPr>
            <w:tcW w:w="2547" w:type="dxa"/>
          </w:tcPr>
          <w:p w14:paraId="4C28BF03" w14:textId="27C90FFF" w:rsidR="005F4FA1" w:rsidRPr="00901012" w:rsidRDefault="00EB5DCA" w:rsidP="00684178">
            <w:r w:rsidRPr="00901012">
              <w:lastRenderedPageBreak/>
              <w:t xml:space="preserve">Charging </w:t>
            </w:r>
            <w:r w:rsidR="00F01CF1">
              <w:t>Infrastructure</w:t>
            </w:r>
          </w:p>
        </w:tc>
        <w:tc>
          <w:tcPr>
            <w:tcW w:w="6469" w:type="dxa"/>
          </w:tcPr>
          <w:p w14:paraId="5234AB6F" w14:textId="71F327AB" w:rsidR="005F4FA1" w:rsidRPr="00901012" w:rsidRDefault="00F01CF1" w:rsidP="00684178">
            <w:r>
              <w:t>Analysis</w:t>
            </w:r>
            <w:r w:rsidR="00942B16" w:rsidRPr="00901012">
              <w:t xml:space="preserve"> of long-term strategic value</w:t>
            </w:r>
          </w:p>
        </w:tc>
      </w:tr>
    </w:tbl>
    <w:p w14:paraId="1EE47DB7" w14:textId="77777777" w:rsidR="005D1227" w:rsidRPr="00F534D8" w:rsidRDefault="005D1227" w:rsidP="00684178">
      <w:pPr>
        <w:spacing w:after="0"/>
        <w:jc w:val="left"/>
        <w:rPr>
          <w:b/>
          <w:bCs/>
        </w:rPr>
      </w:pPr>
    </w:p>
    <w:p w14:paraId="793484C8" w14:textId="08CCA471" w:rsidR="00F928F3" w:rsidRDefault="00F928F3" w:rsidP="00684178">
      <w:pPr>
        <w:spacing w:after="0"/>
      </w:pPr>
      <w:r>
        <w:t xml:space="preserve">Environmental management accounting helps Tesla in the identification as well as </w:t>
      </w:r>
      <w:r w:rsidR="00570771">
        <w:t>the control</w:t>
      </w:r>
      <w:r>
        <w:t xml:space="preserve"> of environmental costs</w:t>
      </w:r>
      <w:r w:rsidR="003716AC">
        <w:t xml:space="preserve"> related to waste generation, resource utilisation and energy consumption. </w:t>
      </w:r>
      <w:r w:rsidR="001757BB">
        <w:t xml:space="preserve">Through the </w:t>
      </w:r>
      <w:r w:rsidR="00570771">
        <w:t>accurate measurement of these costs</w:t>
      </w:r>
      <w:r w:rsidR="00F83117">
        <w:t>, management can enhance the organisation’s operational efficiency</w:t>
      </w:r>
      <w:r w:rsidR="00625085">
        <w:t xml:space="preserve"> and reduce negative environmental impact (IFAC, 2023).</w:t>
      </w:r>
    </w:p>
    <w:p w14:paraId="6E968466" w14:textId="575BADFA" w:rsidR="00570771" w:rsidRDefault="00570771" w:rsidP="00684178">
      <w:pPr>
        <w:spacing w:after="0"/>
      </w:pPr>
      <w:r>
        <w:t xml:space="preserve">Ethical considerations are </w:t>
      </w:r>
      <w:r w:rsidR="00BF3F63">
        <w:t xml:space="preserve">exceptionally significant in management accounting. </w:t>
      </w:r>
      <w:r w:rsidR="00885C7C">
        <w:t xml:space="preserve">Management accountants have a professional responsibility to provide unbiased, transparent and accurate information that can help in making informed decisions. </w:t>
      </w:r>
      <w:r w:rsidR="000A5751">
        <w:t>Key ethical principles include objectivity</w:t>
      </w:r>
      <w:r w:rsidR="00E15822">
        <w:t xml:space="preserve">, professional behaviour, </w:t>
      </w:r>
      <w:r w:rsidR="0094295F">
        <w:t>confidentiality</w:t>
      </w:r>
      <w:r w:rsidR="00F07C0C">
        <w:t xml:space="preserve">, professional skills and </w:t>
      </w:r>
      <w:r w:rsidR="00EE5E64">
        <w:t>integrity</w:t>
      </w:r>
      <w:r w:rsidR="008614D2">
        <w:t xml:space="preserve"> (CIMA, 2023). </w:t>
      </w:r>
      <w:r w:rsidR="0094295F">
        <w:t xml:space="preserve">Tesla </w:t>
      </w:r>
      <w:r w:rsidR="00610D82">
        <w:t>needs</w:t>
      </w:r>
      <w:r w:rsidR="0094295F">
        <w:t xml:space="preserve"> to ensure that the cost reduction initiatives never </w:t>
      </w:r>
      <w:r w:rsidR="00610D82">
        <w:t>compromise</w:t>
      </w:r>
      <w:r w:rsidR="0094295F">
        <w:t xml:space="preserve"> </w:t>
      </w:r>
      <w:r w:rsidR="00EB724A">
        <w:t xml:space="preserve">employee welfare, </w:t>
      </w:r>
      <w:r w:rsidR="00AE2553">
        <w:t>consumer safety or product quality</w:t>
      </w:r>
      <w:r w:rsidR="00FC7CBB">
        <w:t xml:space="preserve"> at the slightest. </w:t>
      </w:r>
      <w:r w:rsidR="00625F8D">
        <w:t xml:space="preserve">Apart from this, ethical concerns </w:t>
      </w:r>
      <w:r w:rsidR="0052154B">
        <w:t xml:space="preserve">related to supply chain practices and </w:t>
      </w:r>
      <w:r w:rsidR="00610D82">
        <w:t>battery</w:t>
      </w:r>
      <w:r w:rsidR="008072F9">
        <w:t xml:space="preserve"> material sourcing still need constant and careful monitoring. </w:t>
      </w:r>
      <w:r w:rsidR="00610D82">
        <w:t xml:space="preserve">At the same time, management accounting supports both ethical business conduct and sustainability objectives, which reinforces </w:t>
      </w:r>
      <w:r w:rsidR="001F77BC">
        <w:t>corporate</w:t>
      </w:r>
      <w:r w:rsidR="000717C4">
        <w:t xml:space="preserve"> reputation and stakeholder trust.</w:t>
      </w:r>
    </w:p>
    <w:p w14:paraId="32E80724" w14:textId="77777777" w:rsidR="00F534D8" w:rsidRDefault="00F534D8" w:rsidP="00684178">
      <w:pPr>
        <w:pStyle w:val="Heading1"/>
        <w:spacing w:before="0" w:after="0"/>
      </w:pPr>
      <w:bookmarkStart w:id="5" w:name="_Toc233285439"/>
      <w:r w:rsidRPr="00F534D8">
        <w:t>Conclusion and Recommendations</w:t>
      </w:r>
      <w:bookmarkEnd w:id="5"/>
    </w:p>
    <w:p w14:paraId="2073DAE0" w14:textId="553C83F7" w:rsidR="00E40D69" w:rsidRDefault="00E40D69" w:rsidP="00684178">
      <w:pPr>
        <w:spacing w:after="0"/>
        <w:rPr>
          <w:lang w:bidi="bn-IN"/>
        </w:rPr>
      </w:pPr>
      <w:r>
        <w:rPr>
          <w:lang w:bidi="bn-IN"/>
        </w:rPr>
        <w:t xml:space="preserve">It can be concluded from the overall study </w:t>
      </w:r>
      <w:r w:rsidR="00D00D71">
        <w:rPr>
          <w:lang w:bidi="bn-IN"/>
        </w:rPr>
        <w:t xml:space="preserve">that management accounting plays a crucial role in the financial decision-making of Tesco through providing information related to its planning, evaluation of business practices and controlling. </w:t>
      </w:r>
      <w:r w:rsidR="00C80D86">
        <w:rPr>
          <w:lang w:bidi="bn-IN"/>
        </w:rPr>
        <w:t xml:space="preserve">Cost </w:t>
      </w:r>
      <w:proofErr w:type="spellStart"/>
      <w:r w:rsidR="00C80D86">
        <w:rPr>
          <w:lang w:bidi="bn-IN"/>
        </w:rPr>
        <w:t>analysus</w:t>
      </w:r>
      <w:proofErr w:type="spellEnd"/>
      <w:r w:rsidR="00C80D86">
        <w:rPr>
          <w:lang w:bidi="bn-IN"/>
        </w:rPr>
        <w:t xml:space="preserve"> helps in improving production efficiency, </w:t>
      </w:r>
      <w:r w:rsidR="00CB514A">
        <w:rPr>
          <w:lang w:bidi="bn-IN"/>
        </w:rPr>
        <w:t xml:space="preserve">performance measurement helps in the evaluation of </w:t>
      </w:r>
      <w:r w:rsidR="009F3999">
        <w:rPr>
          <w:lang w:bidi="bn-IN"/>
        </w:rPr>
        <w:t xml:space="preserve">strategic objectives and budgeting helps in investment planning and resource allocation. </w:t>
      </w:r>
    </w:p>
    <w:p w14:paraId="4B9F4E90" w14:textId="5479CA6C" w:rsidR="00B01418" w:rsidRDefault="00B01418" w:rsidP="00684178">
      <w:pPr>
        <w:spacing w:after="0"/>
        <w:rPr>
          <w:lang w:bidi="bn-IN"/>
        </w:rPr>
      </w:pPr>
      <w:r>
        <w:rPr>
          <w:lang w:bidi="bn-IN"/>
        </w:rPr>
        <w:t xml:space="preserve">Sustainability </w:t>
      </w:r>
      <w:r w:rsidR="003C1AEA">
        <w:rPr>
          <w:lang w:bidi="bn-IN"/>
        </w:rPr>
        <w:t xml:space="preserve">accounting </w:t>
      </w:r>
      <w:r w:rsidR="00C854BC">
        <w:rPr>
          <w:lang w:bidi="bn-IN"/>
        </w:rPr>
        <w:t xml:space="preserve">helps in making sure that the social and environmental factors </w:t>
      </w:r>
      <w:r w:rsidR="00877E3B">
        <w:rPr>
          <w:lang w:bidi="bn-IN"/>
        </w:rPr>
        <w:t xml:space="preserve">are </w:t>
      </w:r>
      <w:r w:rsidR="008F0AE0">
        <w:rPr>
          <w:lang w:bidi="bn-IN"/>
        </w:rPr>
        <w:t>considered properly</w:t>
      </w:r>
      <w:r w:rsidR="00806BF2">
        <w:rPr>
          <w:lang w:bidi="bn-IN"/>
        </w:rPr>
        <w:t xml:space="preserve"> with financial goals. </w:t>
      </w:r>
      <w:r w:rsidR="00954EB0">
        <w:rPr>
          <w:lang w:bidi="bn-IN"/>
        </w:rPr>
        <w:t>Overall</w:t>
      </w:r>
      <w:r w:rsidR="00877E3B">
        <w:rPr>
          <w:lang w:bidi="bn-IN"/>
        </w:rPr>
        <w:t>,</w:t>
      </w:r>
      <w:r w:rsidR="00954EB0">
        <w:rPr>
          <w:lang w:bidi="bn-IN"/>
        </w:rPr>
        <w:t xml:space="preserve"> management accounting </w:t>
      </w:r>
      <w:r w:rsidR="00CB20A0">
        <w:rPr>
          <w:lang w:bidi="bn-IN"/>
        </w:rPr>
        <w:t xml:space="preserve">reinforces </w:t>
      </w:r>
      <w:r w:rsidR="00E14475">
        <w:rPr>
          <w:lang w:bidi="bn-IN"/>
        </w:rPr>
        <w:t xml:space="preserve">Tesla’s competitive edge in the electric vehicle industry through </w:t>
      </w:r>
      <w:r w:rsidR="00515322">
        <w:rPr>
          <w:lang w:bidi="bn-IN"/>
        </w:rPr>
        <w:t xml:space="preserve">helping in making informed decisions, </w:t>
      </w:r>
      <w:r w:rsidR="005B1738">
        <w:rPr>
          <w:lang w:bidi="bn-IN"/>
        </w:rPr>
        <w:t xml:space="preserve">supporting long-term profitability and </w:t>
      </w:r>
      <w:r w:rsidR="00314029">
        <w:rPr>
          <w:lang w:bidi="bn-IN"/>
        </w:rPr>
        <w:t>improving operational efficiency</w:t>
      </w:r>
      <w:r w:rsidR="00877E3B">
        <w:rPr>
          <w:lang w:bidi="bn-IN"/>
        </w:rPr>
        <w:t>,</w:t>
      </w:r>
      <w:r w:rsidR="00673CB3">
        <w:rPr>
          <w:lang w:bidi="bn-IN"/>
        </w:rPr>
        <w:t xml:space="preserve"> along with </w:t>
      </w:r>
      <w:r w:rsidR="00877E3B">
        <w:rPr>
          <w:lang w:bidi="bn-IN"/>
        </w:rPr>
        <w:t>adaptation</w:t>
      </w:r>
      <w:r w:rsidR="00673CB3">
        <w:rPr>
          <w:lang w:bidi="bn-IN"/>
        </w:rPr>
        <w:t xml:space="preserve"> to changing market conditions and constant growth.</w:t>
      </w:r>
    </w:p>
    <w:p w14:paraId="4DABD1BB" w14:textId="71D930A6" w:rsidR="00877E3B" w:rsidRDefault="00877E3B" w:rsidP="00684178">
      <w:pPr>
        <w:spacing w:after="0"/>
        <w:rPr>
          <w:lang w:bidi="bn-IN"/>
        </w:rPr>
      </w:pPr>
      <w:r>
        <w:rPr>
          <w:lang w:bidi="bn-IN"/>
        </w:rPr>
        <w:t>Some recommendations are proposed</w:t>
      </w:r>
      <w:r w:rsidR="00225FB6">
        <w:rPr>
          <w:lang w:bidi="bn-IN"/>
        </w:rPr>
        <w:t>, such as:</w:t>
      </w:r>
    </w:p>
    <w:p w14:paraId="23FF52A1" w14:textId="7932897B" w:rsidR="00225FB6" w:rsidRDefault="0043205B" w:rsidP="00684178">
      <w:pPr>
        <w:pStyle w:val="ListParagraph"/>
        <w:numPr>
          <w:ilvl w:val="0"/>
          <w:numId w:val="1"/>
        </w:numPr>
        <w:spacing w:after="0"/>
        <w:rPr>
          <w:lang w:bidi="bn-IN"/>
        </w:rPr>
      </w:pPr>
      <w:r>
        <w:rPr>
          <w:lang w:bidi="bn-IN"/>
        </w:rPr>
        <w:lastRenderedPageBreak/>
        <w:t xml:space="preserve">Tesla </w:t>
      </w:r>
      <w:r w:rsidR="00FD5CCD">
        <w:rPr>
          <w:lang w:bidi="bn-IN"/>
        </w:rPr>
        <w:t>needs</w:t>
      </w:r>
      <w:r>
        <w:rPr>
          <w:lang w:bidi="bn-IN"/>
        </w:rPr>
        <w:t xml:space="preserve"> to strengthen its predictive budgeting systems with the help of advanced analytics and </w:t>
      </w:r>
      <w:r w:rsidR="00380571">
        <w:rPr>
          <w:lang w:bidi="bn-IN"/>
        </w:rPr>
        <w:t xml:space="preserve">artificial intelligence for the improvement of forecasting accuracy. </w:t>
      </w:r>
    </w:p>
    <w:p w14:paraId="3A48D154" w14:textId="6BA8F157" w:rsidR="004D1257" w:rsidRDefault="004D1257" w:rsidP="00684178">
      <w:pPr>
        <w:pStyle w:val="ListParagraph"/>
        <w:numPr>
          <w:ilvl w:val="0"/>
          <w:numId w:val="1"/>
        </w:numPr>
        <w:spacing w:after="0"/>
        <w:rPr>
          <w:lang w:bidi="bn-IN"/>
        </w:rPr>
      </w:pPr>
      <w:r>
        <w:rPr>
          <w:lang w:bidi="bn-IN"/>
        </w:rPr>
        <w:t xml:space="preserve">The company need to expand sustainability accounting through the integration of </w:t>
      </w:r>
      <w:r w:rsidR="009F0AEC">
        <w:rPr>
          <w:lang w:bidi="bn-IN"/>
        </w:rPr>
        <w:t xml:space="preserve">additional </w:t>
      </w:r>
      <w:r w:rsidR="00FD5CCD">
        <w:rPr>
          <w:lang w:bidi="bn-IN"/>
        </w:rPr>
        <w:t>environment-related</w:t>
      </w:r>
      <w:r w:rsidR="009F0AEC">
        <w:rPr>
          <w:lang w:bidi="bn-IN"/>
        </w:rPr>
        <w:t xml:space="preserve"> KPIs</w:t>
      </w:r>
      <w:r w:rsidR="00F56F45">
        <w:rPr>
          <w:lang w:bidi="bn-IN"/>
        </w:rPr>
        <w:t xml:space="preserve"> into the management reports.</w:t>
      </w:r>
    </w:p>
    <w:p w14:paraId="6BD1484A" w14:textId="7E26547D" w:rsidR="006417EE" w:rsidRDefault="006417EE" w:rsidP="00684178">
      <w:pPr>
        <w:pStyle w:val="ListParagraph"/>
        <w:numPr>
          <w:ilvl w:val="0"/>
          <w:numId w:val="1"/>
        </w:numPr>
        <w:spacing w:after="0"/>
        <w:rPr>
          <w:lang w:bidi="bn-IN"/>
        </w:rPr>
      </w:pPr>
      <w:r>
        <w:rPr>
          <w:lang w:bidi="bn-IN"/>
        </w:rPr>
        <w:t xml:space="preserve">Tesla </w:t>
      </w:r>
      <w:r w:rsidR="00FD5CCD">
        <w:rPr>
          <w:lang w:bidi="bn-IN"/>
        </w:rPr>
        <w:t>needs</w:t>
      </w:r>
      <w:r>
        <w:rPr>
          <w:lang w:bidi="bn-IN"/>
        </w:rPr>
        <w:t xml:space="preserve"> to invest more in cost management technologies that can help </w:t>
      </w:r>
      <w:r w:rsidR="00D475A9">
        <w:rPr>
          <w:lang w:bidi="bn-IN"/>
        </w:rPr>
        <w:t>strengthen</w:t>
      </w:r>
      <w:r>
        <w:rPr>
          <w:lang w:bidi="bn-IN"/>
        </w:rPr>
        <w:t xml:space="preserve"> </w:t>
      </w:r>
      <w:r w:rsidR="001058A5">
        <w:rPr>
          <w:lang w:bidi="bn-IN"/>
        </w:rPr>
        <w:t>supply chain resilience and improve operational efficiency.</w:t>
      </w:r>
    </w:p>
    <w:p w14:paraId="45D59ED4" w14:textId="0D070A97" w:rsidR="00164929" w:rsidRPr="00E40D69" w:rsidRDefault="00164929" w:rsidP="00684178">
      <w:pPr>
        <w:spacing w:after="0"/>
        <w:rPr>
          <w:lang w:bidi="bn-IN"/>
        </w:rPr>
      </w:pPr>
      <w:r>
        <w:rPr>
          <w:lang w:bidi="bn-IN"/>
        </w:rPr>
        <w:t xml:space="preserve">These </w:t>
      </w:r>
      <w:r w:rsidR="00FD5CCD">
        <w:rPr>
          <w:lang w:bidi="bn-IN"/>
        </w:rPr>
        <w:t>initiatives</w:t>
      </w:r>
      <w:r>
        <w:rPr>
          <w:lang w:bidi="bn-IN"/>
        </w:rPr>
        <w:t xml:space="preserve"> can support sustainable long-term success and </w:t>
      </w:r>
      <w:r w:rsidR="00CA6CF3">
        <w:rPr>
          <w:lang w:bidi="bn-IN"/>
        </w:rPr>
        <w:t xml:space="preserve">improve decision-making quality. </w:t>
      </w:r>
    </w:p>
    <w:p w14:paraId="2FC39484" w14:textId="77777777" w:rsidR="00FD5CCD" w:rsidRDefault="00FD5CCD" w:rsidP="00684178">
      <w:pPr>
        <w:spacing w:after="0"/>
        <w:jc w:val="left"/>
        <w:rPr>
          <w:rFonts w:eastAsiaTheme="majorEastAsia" w:cstheme="majorBidi"/>
          <w:b/>
          <w:szCs w:val="40"/>
          <w:lang w:bidi="bn-IN"/>
        </w:rPr>
      </w:pPr>
      <w:r>
        <w:br w:type="page"/>
      </w:r>
    </w:p>
    <w:p w14:paraId="59C1BFEA" w14:textId="7E87DCDE" w:rsidR="00F8115C" w:rsidRPr="00F8115C" w:rsidRDefault="00F8115C" w:rsidP="00684178">
      <w:pPr>
        <w:pStyle w:val="Heading1"/>
        <w:spacing w:before="0" w:after="0"/>
      </w:pPr>
      <w:bookmarkStart w:id="6" w:name="_Toc233285440"/>
      <w:r w:rsidRPr="00F8115C">
        <w:lastRenderedPageBreak/>
        <w:t>Reference</w:t>
      </w:r>
      <w:bookmarkEnd w:id="6"/>
      <w:r w:rsidR="00684178">
        <w:t>s</w:t>
      </w:r>
    </w:p>
    <w:p w14:paraId="5AE0ABC7" w14:textId="77777777" w:rsidR="00976BD3" w:rsidRPr="00F8115C" w:rsidRDefault="00976BD3" w:rsidP="00684178">
      <w:pPr>
        <w:spacing w:after="0"/>
      </w:pPr>
      <w:proofErr w:type="spellStart"/>
      <w:r w:rsidRPr="00F8115C">
        <w:t>Atrill</w:t>
      </w:r>
      <w:proofErr w:type="spellEnd"/>
      <w:r w:rsidRPr="00F8115C">
        <w:t xml:space="preserve">, P. and McLaney, E. (2022) </w:t>
      </w:r>
      <w:r w:rsidRPr="00F8115C">
        <w:rPr>
          <w:i/>
          <w:iCs/>
        </w:rPr>
        <w:t>Management Accounting for Decision Makers</w:t>
      </w:r>
      <w:r w:rsidRPr="00F8115C">
        <w:t xml:space="preserve">. 10th </w:t>
      </w:r>
      <w:proofErr w:type="spellStart"/>
      <w:r w:rsidRPr="00F8115C">
        <w:t>edn</w:t>
      </w:r>
      <w:proofErr w:type="spellEnd"/>
      <w:r w:rsidRPr="00F8115C">
        <w:t>. Harlow: Pearson.</w:t>
      </w:r>
    </w:p>
    <w:p w14:paraId="782AE607" w14:textId="77777777" w:rsidR="00976BD3" w:rsidRPr="00F8115C" w:rsidRDefault="00976BD3" w:rsidP="00684178">
      <w:pPr>
        <w:spacing w:after="0"/>
      </w:pPr>
      <w:r w:rsidRPr="00F8115C">
        <w:t xml:space="preserve">Bebbington, J., </w:t>
      </w:r>
      <w:proofErr w:type="spellStart"/>
      <w:r w:rsidRPr="00F8115C">
        <w:t>Unerman</w:t>
      </w:r>
      <w:proofErr w:type="spellEnd"/>
      <w:r w:rsidRPr="00F8115C">
        <w:t xml:space="preserve">, J. and O’Dwyer, B. (2023) </w:t>
      </w:r>
      <w:r w:rsidRPr="00F8115C">
        <w:rPr>
          <w:i/>
          <w:iCs/>
        </w:rPr>
        <w:t>Sustainability Accounting and Accountability</w:t>
      </w:r>
      <w:r w:rsidRPr="00F8115C">
        <w:t xml:space="preserve">. 3rd </w:t>
      </w:r>
      <w:proofErr w:type="spellStart"/>
      <w:r w:rsidRPr="00F8115C">
        <w:t>edn</w:t>
      </w:r>
      <w:proofErr w:type="spellEnd"/>
      <w:r w:rsidRPr="00F8115C">
        <w:t>. London: Routledge.</w:t>
      </w:r>
    </w:p>
    <w:p w14:paraId="20C79A99" w14:textId="6344D70D" w:rsidR="00976BD3" w:rsidRPr="00F8115C" w:rsidRDefault="00976BD3" w:rsidP="00684178">
      <w:pPr>
        <w:spacing w:after="0"/>
      </w:pPr>
      <w:r w:rsidRPr="00F8115C">
        <w:t xml:space="preserve">CIMA (2023) </w:t>
      </w:r>
      <w:r w:rsidRPr="00F8115C">
        <w:rPr>
          <w:i/>
          <w:iCs/>
        </w:rPr>
        <w:t>Code of Ethics for Professional Accountants</w:t>
      </w:r>
      <w:r w:rsidRPr="00F8115C">
        <w:t>. London: Chartered Institute of Management Accountants.</w:t>
      </w:r>
      <w:r>
        <w:t xml:space="preserve"> Available at: </w:t>
      </w:r>
      <w:hyperlink r:id="rId8" w:history="1">
        <w:r w:rsidRPr="00DB2326">
          <w:rPr>
            <w:rStyle w:val="Hyperlink"/>
          </w:rPr>
          <w:t>https://www.aicpa-cima.com/resources/download/cima-code-of-ethics-for-professional-accountants-issued-january-2020</w:t>
        </w:r>
      </w:hyperlink>
      <w:r>
        <w:t xml:space="preserve"> Accessed on: 23</w:t>
      </w:r>
      <w:r w:rsidRPr="00952AC0">
        <w:rPr>
          <w:vertAlign w:val="superscript"/>
        </w:rPr>
        <w:t>rd</w:t>
      </w:r>
      <w:r>
        <w:t xml:space="preserve"> June 2026</w:t>
      </w:r>
      <w:r w:rsidR="00684178">
        <w:t>.</w:t>
      </w:r>
    </w:p>
    <w:p w14:paraId="2482A365" w14:textId="77777777" w:rsidR="00976BD3" w:rsidRDefault="00976BD3" w:rsidP="00684178">
      <w:pPr>
        <w:spacing w:after="0"/>
      </w:pPr>
      <w:r w:rsidRPr="00F8115C">
        <w:t xml:space="preserve">Drury, C. (2021) </w:t>
      </w:r>
      <w:r w:rsidRPr="00F8115C">
        <w:rPr>
          <w:i/>
          <w:iCs/>
        </w:rPr>
        <w:t>Management and Cost Accounting</w:t>
      </w:r>
      <w:r w:rsidRPr="00F8115C">
        <w:t xml:space="preserve">. 11th </w:t>
      </w:r>
      <w:proofErr w:type="spellStart"/>
      <w:r w:rsidRPr="00F8115C">
        <w:t>edn</w:t>
      </w:r>
      <w:proofErr w:type="spellEnd"/>
      <w:r w:rsidRPr="00F8115C">
        <w:t>. London: Cengage Learning.</w:t>
      </w:r>
    </w:p>
    <w:p w14:paraId="42C31BEE" w14:textId="541275FA" w:rsidR="00976BD3" w:rsidRDefault="00976BD3" w:rsidP="00684178">
      <w:pPr>
        <w:spacing w:after="0"/>
      </w:pPr>
      <w:r w:rsidRPr="00F8115C">
        <w:t xml:space="preserve">Forbes (2024) Tesla’s Pricing Strategy and EV Competition. Available at: </w:t>
      </w:r>
      <w:hyperlink r:id="rId9" w:history="1">
        <w:r w:rsidRPr="00DB2326">
          <w:rPr>
            <w:rStyle w:val="Hyperlink"/>
          </w:rPr>
          <w:t>https://www.forbes.com/sites/brookecrothers/2024/03/24/evs-on-the-cheap-2024-tesla-model-3-model-y-versus-all-the-rest/</w:t>
        </w:r>
      </w:hyperlink>
      <w:r>
        <w:t xml:space="preserve">  Accessed on: 23</w:t>
      </w:r>
      <w:r w:rsidRPr="00952AC0">
        <w:rPr>
          <w:vertAlign w:val="superscript"/>
        </w:rPr>
        <w:t>rd</w:t>
      </w:r>
      <w:r>
        <w:t xml:space="preserve"> June 2026</w:t>
      </w:r>
      <w:r w:rsidR="00684178">
        <w:t>.</w:t>
      </w:r>
    </w:p>
    <w:p w14:paraId="521342D1" w14:textId="77777777" w:rsidR="00976BD3" w:rsidRDefault="00976BD3" w:rsidP="00684178">
      <w:pPr>
        <w:spacing w:after="0"/>
      </w:pPr>
      <w:r w:rsidRPr="00FF35C2">
        <w:t>Gutterman, A.S., 2023. Organizational performance and effectiveness. </w:t>
      </w:r>
      <w:r w:rsidRPr="00FF35C2">
        <w:rPr>
          <w:i/>
          <w:iCs/>
        </w:rPr>
        <w:t>Available at SSRN 4532570</w:t>
      </w:r>
      <w:r w:rsidRPr="00FF35C2">
        <w:t>.</w:t>
      </w:r>
    </w:p>
    <w:p w14:paraId="47F71F19" w14:textId="77777777" w:rsidR="00976BD3" w:rsidRPr="00F8115C" w:rsidRDefault="00976BD3" w:rsidP="00684178">
      <w:pPr>
        <w:spacing w:after="0"/>
      </w:pPr>
      <w:r w:rsidRPr="00F8115C">
        <w:t xml:space="preserve">Horngren, C., Datar, S. and Rajan, M. (2021) </w:t>
      </w:r>
      <w:r w:rsidRPr="00F8115C">
        <w:rPr>
          <w:i/>
          <w:iCs/>
        </w:rPr>
        <w:t>Cost Accounting: A Managerial Emphasis</w:t>
      </w:r>
      <w:r w:rsidRPr="00F8115C">
        <w:t xml:space="preserve">. 17th </w:t>
      </w:r>
      <w:proofErr w:type="spellStart"/>
      <w:r w:rsidRPr="00F8115C">
        <w:t>edn</w:t>
      </w:r>
      <w:proofErr w:type="spellEnd"/>
      <w:r w:rsidRPr="00F8115C">
        <w:t>. Harlow: Pearson.</w:t>
      </w:r>
    </w:p>
    <w:p w14:paraId="6E70CD62" w14:textId="5A92FD76" w:rsidR="00976BD3" w:rsidRPr="00F8115C" w:rsidRDefault="00976BD3" w:rsidP="00684178">
      <w:pPr>
        <w:spacing w:after="0"/>
      </w:pPr>
      <w:r w:rsidRPr="00F8115C">
        <w:t xml:space="preserve">IFAC (2023) </w:t>
      </w:r>
      <w:r w:rsidRPr="00F8115C">
        <w:rPr>
          <w:i/>
          <w:iCs/>
        </w:rPr>
        <w:t>Environmental Management Accounting Guidance</w:t>
      </w:r>
      <w:r w:rsidRPr="00F8115C">
        <w:t>. New York: International Federation of Accountants.</w:t>
      </w:r>
      <w:r>
        <w:t xml:space="preserve"> Available at: </w:t>
      </w:r>
      <w:hyperlink r:id="rId10" w:history="1">
        <w:r w:rsidRPr="00DB2326">
          <w:rPr>
            <w:rStyle w:val="Hyperlink"/>
          </w:rPr>
          <w:t>https://www.ifac.org/knowledge-gateway/professional-accountants-business-paib/publications/international-guidance-document-environmental-management-accounting</w:t>
        </w:r>
      </w:hyperlink>
      <w:r>
        <w:t xml:space="preserve"> Accessed on: 23</w:t>
      </w:r>
      <w:r w:rsidRPr="00775D9F">
        <w:rPr>
          <w:vertAlign w:val="superscript"/>
        </w:rPr>
        <w:t>rd</w:t>
      </w:r>
      <w:r>
        <w:t xml:space="preserve"> June 2026</w:t>
      </w:r>
      <w:r w:rsidR="00684178">
        <w:t>.</w:t>
      </w:r>
    </w:p>
    <w:p w14:paraId="7884177E" w14:textId="41119522" w:rsidR="00976BD3" w:rsidRPr="00F8115C" w:rsidRDefault="00976BD3" w:rsidP="00684178">
      <w:pPr>
        <w:spacing w:after="0"/>
      </w:pPr>
      <w:r w:rsidRPr="00F8115C">
        <w:t xml:space="preserve">International Energy Agency (2024) </w:t>
      </w:r>
      <w:r w:rsidRPr="00F8115C">
        <w:rPr>
          <w:i/>
          <w:iCs/>
        </w:rPr>
        <w:t>Global EV Outlook 2024</w:t>
      </w:r>
      <w:r w:rsidRPr="00F8115C">
        <w:t xml:space="preserve">. Available at: </w:t>
      </w:r>
      <w:hyperlink r:id="rId11" w:tgtFrame="_new" w:history="1">
        <w:r w:rsidRPr="00F8115C">
          <w:rPr>
            <w:rStyle w:val="Hyperlink"/>
          </w:rPr>
          <w:t>https://www.iea.org/reports/global-ev-outlook-2024</w:t>
        </w:r>
      </w:hyperlink>
      <w:r>
        <w:t xml:space="preserve"> Accessed on: 23</w:t>
      </w:r>
      <w:r w:rsidRPr="00952AC0">
        <w:rPr>
          <w:vertAlign w:val="superscript"/>
        </w:rPr>
        <w:t>rd</w:t>
      </w:r>
      <w:r>
        <w:t xml:space="preserve"> June 2026</w:t>
      </w:r>
      <w:r w:rsidR="00684178">
        <w:t>.</w:t>
      </w:r>
      <w:r>
        <w:t xml:space="preserve"> </w:t>
      </w:r>
    </w:p>
    <w:p w14:paraId="7E863661" w14:textId="77777777" w:rsidR="00976BD3" w:rsidRPr="00F8115C" w:rsidRDefault="00976BD3" w:rsidP="00684178">
      <w:pPr>
        <w:spacing w:after="0"/>
      </w:pPr>
      <w:r w:rsidRPr="00F8115C">
        <w:t xml:space="preserve">Kaplan, R.S. and Atkinson, A.A. (2023) </w:t>
      </w:r>
      <w:r w:rsidRPr="00F8115C">
        <w:rPr>
          <w:i/>
          <w:iCs/>
        </w:rPr>
        <w:t>Advanced Management Accounting</w:t>
      </w:r>
      <w:r w:rsidRPr="00F8115C">
        <w:t xml:space="preserve">. 4th </w:t>
      </w:r>
      <w:proofErr w:type="spellStart"/>
      <w:r w:rsidRPr="00F8115C">
        <w:t>edn</w:t>
      </w:r>
      <w:proofErr w:type="spellEnd"/>
      <w:r w:rsidRPr="00F8115C">
        <w:t>. Harlow: Pearson.</w:t>
      </w:r>
    </w:p>
    <w:p w14:paraId="7DE11FF2" w14:textId="77777777" w:rsidR="00976BD3" w:rsidRDefault="00976BD3" w:rsidP="00684178">
      <w:pPr>
        <w:spacing w:after="0"/>
      </w:pPr>
      <w:r w:rsidRPr="00A67D58">
        <w:t>Nguyen, T.T.T., 2024. Toward financial optimization: assessing the influence of budget process on effective accounting management. </w:t>
      </w:r>
      <w:r w:rsidRPr="00A67D58">
        <w:rPr>
          <w:i/>
          <w:iCs/>
        </w:rPr>
        <w:t>Management dynamics in the knowledge economy</w:t>
      </w:r>
      <w:r w:rsidRPr="00A67D58">
        <w:t>, </w:t>
      </w:r>
      <w:r w:rsidRPr="00A67D58">
        <w:rPr>
          <w:i/>
          <w:iCs/>
        </w:rPr>
        <w:t>12</w:t>
      </w:r>
      <w:r w:rsidRPr="00A67D58">
        <w:t>(2), pp.116-132.</w:t>
      </w:r>
    </w:p>
    <w:p w14:paraId="409378BB" w14:textId="77777777" w:rsidR="00976BD3" w:rsidRPr="00F8115C" w:rsidRDefault="00976BD3" w:rsidP="00684178">
      <w:pPr>
        <w:spacing w:after="0"/>
      </w:pPr>
      <w:r w:rsidRPr="005C2103">
        <w:t xml:space="preserve">Roessler, M., </w:t>
      </w:r>
      <w:proofErr w:type="spellStart"/>
      <w:r w:rsidRPr="005C2103">
        <w:t>Prenzel</w:t>
      </w:r>
      <w:proofErr w:type="spellEnd"/>
      <w:r w:rsidRPr="005C2103">
        <w:t>, P. and Schiller, D., 2025. Symbolic value and embeddedness of an industrial megaproject: Tesla’s Gigafactory Berlin-Brandenburg. </w:t>
      </w:r>
      <w:r w:rsidRPr="005C2103">
        <w:rPr>
          <w:i/>
          <w:iCs/>
        </w:rPr>
        <w:t>Cambridge Journal of Regions, Economy and Society</w:t>
      </w:r>
      <w:r w:rsidRPr="005C2103">
        <w:t>, </w:t>
      </w:r>
      <w:r w:rsidRPr="005C2103">
        <w:rPr>
          <w:i/>
          <w:iCs/>
        </w:rPr>
        <w:t>18</w:t>
      </w:r>
      <w:r w:rsidRPr="005C2103">
        <w:t>(2), pp.309-323.</w:t>
      </w:r>
    </w:p>
    <w:p w14:paraId="748B7479" w14:textId="77777777" w:rsidR="00976BD3" w:rsidRPr="00F8115C" w:rsidRDefault="00976BD3" w:rsidP="00684178">
      <w:pPr>
        <w:spacing w:after="0"/>
      </w:pPr>
      <w:r w:rsidRPr="00D5658A">
        <w:lastRenderedPageBreak/>
        <w:t>Srivastava, R. and Kirche, E., 2024. The effect of manufacturing overhead on policies for allocating production capacity. </w:t>
      </w:r>
      <w:r w:rsidRPr="00D5658A">
        <w:rPr>
          <w:i/>
          <w:iCs/>
        </w:rPr>
        <w:t>International journal of production research</w:t>
      </w:r>
      <w:r w:rsidRPr="00D5658A">
        <w:t>, </w:t>
      </w:r>
      <w:r w:rsidRPr="00D5658A">
        <w:rPr>
          <w:i/>
          <w:iCs/>
        </w:rPr>
        <w:t>62</w:t>
      </w:r>
      <w:r w:rsidRPr="00D5658A">
        <w:t>(24), pp.8818-8834.</w:t>
      </w:r>
    </w:p>
    <w:p w14:paraId="25003E4B" w14:textId="77777777" w:rsidR="00976BD3" w:rsidRDefault="00976BD3" w:rsidP="00684178">
      <w:pPr>
        <w:spacing w:after="0"/>
      </w:pPr>
      <w:r w:rsidRPr="00DA4E10">
        <w:t xml:space="preserve">Stancu, I., Bejinariu, D. and </w:t>
      </w:r>
      <w:proofErr w:type="spellStart"/>
      <w:r w:rsidRPr="00DA4E10">
        <w:t>Tăbîrcă</w:t>
      </w:r>
      <w:proofErr w:type="spellEnd"/>
      <w:r w:rsidRPr="00DA4E10">
        <w:t>, A.I., 2024. Management control and budgetary control: Instruments for enhancing organizational performance. </w:t>
      </w:r>
      <w:r w:rsidRPr="00DA4E10">
        <w:rPr>
          <w:i/>
          <w:iCs/>
        </w:rPr>
        <w:t xml:space="preserve">Annales Universitatis </w:t>
      </w:r>
      <w:proofErr w:type="spellStart"/>
      <w:r w:rsidRPr="00DA4E10">
        <w:rPr>
          <w:i/>
          <w:iCs/>
        </w:rPr>
        <w:t>Apulensis</w:t>
      </w:r>
      <w:proofErr w:type="spellEnd"/>
      <w:r w:rsidRPr="00DA4E10">
        <w:rPr>
          <w:i/>
          <w:iCs/>
        </w:rPr>
        <w:t xml:space="preserve">: Series </w:t>
      </w:r>
      <w:proofErr w:type="spellStart"/>
      <w:r w:rsidRPr="00DA4E10">
        <w:rPr>
          <w:i/>
          <w:iCs/>
        </w:rPr>
        <w:t>Oeconomica</w:t>
      </w:r>
      <w:proofErr w:type="spellEnd"/>
      <w:r w:rsidRPr="00DA4E10">
        <w:t>, </w:t>
      </w:r>
      <w:r w:rsidRPr="00DA4E10">
        <w:rPr>
          <w:i/>
          <w:iCs/>
        </w:rPr>
        <w:t>26</w:t>
      </w:r>
      <w:r w:rsidRPr="00DA4E10">
        <w:t>(1), pp.93-105.</w:t>
      </w:r>
    </w:p>
    <w:p w14:paraId="1562924C" w14:textId="097AA4D1" w:rsidR="00976BD3" w:rsidRPr="00F8115C" w:rsidRDefault="00976BD3" w:rsidP="00684178">
      <w:pPr>
        <w:spacing w:after="0"/>
      </w:pPr>
      <w:r w:rsidRPr="00F8115C">
        <w:t xml:space="preserve">Tesla (2025) </w:t>
      </w:r>
      <w:r w:rsidRPr="00F8115C">
        <w:rPr>
          <w:i/>
          <w:iCs/>
        </w:rPr>
        <w:t>Annual Report 2025</w:t>
      </w:r>
      <w:r w:rsidRPr="00F8115C">
        <w:t>. Available at</w:t>
      </w:r>
      <w:r>
        <w:t xml:space="preserve">: </w:t>
      </w:r>
      <w:hyperlink r:id="rId12" w:history="1">
        <w:r w:rsidRPr="00DB2326">
          <w:rPr>
            <w:rStyle w:val="Hyperlink"/>
          </w:rPr>
          <w:t>https://ir.tesla.com/press-release/tesla-releases-fourth-quarter-and-full-year-2025-financial-results</w:t>
        </w:r>
      </w:hyperlink>
      <w:r>
        <w:t xml:space="preserve"> Accessed on: 23</w:t>
      </w:r>
      <w:r w:rsidRPr="00952AC0">
        <w:rPr>
          <w:vertAlign w:val="superscript"/>
        </w:rPr>
        <w:t>rd</w:t>
      </w:r>
      <w:r>
        <w:t xml:space="preserve"> June 2026</w:t>
      </w:r>
      <w:r w:rsidR="00684178">
        <w:t>.</w:t>
      </w:r>
    </w:p>
    <w:p w14:paraId="0193394B" w14:textId="3BAA25D8" w:rsidR="00976BD3" w:rsidRPr="00F8115C" w:rsidRDefault="00976BD3" w:rsidP="00684178">
      <w:pPr>
        <w:spacing w:after="0"/>
      </w:pPr>
      <w:r w:rsidRPr="00F8115C">
        <w:t xml:space="preserve">Tesla (2025) </w:t>
      </w:r>
      <w:r w:rsidRPr="00F8115C">
        <w:rPr>
          <w:i/>
          <w:iCs/>
        </w:rPr>
        <w:t>Investor Relations Reports</w:t>
      </w:r>
      <w:r w:rsidRPr="00F8115C">
        <w:t xml:space="preserve">. Available at: </w:t>
      </w:r>
      <w:hyperlink r:id="rId13" w:history="1">
        <w:r w:rsidRPr="00DB2326">
          <w:rPr>
            <w:rStyle w:val="Hyperlink"/>
          </w:rPr>
          <w:t>https://ir.tesla.com/_flysystem/s3/sec/000162828026003952/tsla-20251231-gen.pdf</w:t>
        </w:r>
      </w:hyperlink>
      <w:r>
        <w:t xml:space="preserve">  Accessed on: 23</w:t>
      </w:r>
      <w:r w:rsidRPr="00952AC0">
        <w:rPr>
          <w:vertAlign w:val="superscript"/>
        </w:rPr>
        <w:t>rd</w:t>
      </w:r>
      <w:r>
        <w:t xml:space="preserve"> June 2026</w:t>
      </w:r>
      <w:r w:rsidR="00684178">
        <w:t>.</w:t>
      </w:r>
      <w:r>
        <w:t xml:space="preserve"> </w:t>
      </w:r>
    </w:p>
    <w:p w14:paraId="296BB73E" w14:textId="430445A5" w:rsidR="006A69FF" w:rsidRDefault="006A69FF" w:rsidP="00684178">
      <w:pPr>
        <w:spacing w:after="0"/>
        <w:jc w:val="left"/>
        <w:rPr>
          <w:rFonts w:eastAsiaTheme="majorEastAsia" w:cstheme="majorBidi"/>
          <w:b/>
          <w:szCs w:val="40"/>
          <w:lang w:bidi="bn-IN"/>
        </w:rPr>
      </w:pPr>
    </w:p>
    <w:sectPr w:rsidR="006A69FF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354C71" w14:textId="77777777" w:rsidR="00B05AF9" w:rsidRDefault="00B05AF9" w:rsidP="00D475A9">
      <w:pPr>
        <w:spacing w:after="0" w:line="240" w:lineRule="auto"/>
      </w:pPr>
      <w:r>
        <w:separator/>
      </w:r>
    </w:p>
  </w:endnote>
  <w:endnote w:type="continuationSeparator" w:id="0">
    <w:p w14:paraId="5D07BA25" w14:textId="77777777" w:rsidR="00B05AF9" w:rsidRDefault="00B05AF9" w:rsidP="00D475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14490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17108D" w14:textId="3D5F1664" w:rsidR="00D475A9" w:rsidRDefault="00D475A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DD0511" w14:textId="77777777" w:rsidR="00D475A9" w:rsidRDefault="00D475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3CDCA3" w14:textId="77777777" w:rsidR="00B05AF9" w:rsidRDefault="00B05AF9" w:rsidP="00D475A9">
      <w:pPr>
        <w:spacing w:after="0" w:line="240" w:lineRule="auto"/>
      </w:pPr>
      <w:r>
        <w:separator/>
      </w:r>
    </w:p>
  </w:footnote>
  <w:footnote w:type="continuationSeparator" w:id="0">
    <w:p w14:paraId="48D100D1" w14:textId="77777777" w:rsidR="00B05AF9" w:rsidRDefault="00B05AF9" w:rsidP="00D475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8424B56"/>
    <w:multiLevelType w:val="hybridMultilevel"/>
    <w:tmpl w:val="DBD8A3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205754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3583"/>
    <w:rsid w:val="00010EED"/>
    <w:rsid w:val="000148C8"/>
    <w:rsid w:val="0001565D"/>
    <w:rsid w:val="000218C5"/>
    <w:rsid w:val="00032D9D"/>
    <w:rsid w:val="00034277"/>
    <w:rsid w:val="0003642A"/>
    <w:rsid w:val="0004025B"/>
    <w:rsid w:val="00041AF8"/>
    <w:rsid w:val="00044629"/>
    <w:rsid w:val="00046735"/>
    <w:rsid w:val="000512C3"/>
    <w:rsid w:val="00067B06"/>
    <w:rsid w:val="000717C4"/>
    <w:rsid w:val="00074BB4"/>
    <w:rsid w:val="00085CDF"/>
    <w:rsid w:val="000864F3"/>
    <w:rsid w:val="000866E7"/>
    <w:rsid w:val="000874C2"/>
    <w:rsid w:val="000A0F80"/>
    <w:rsid w:val="000A482E"/>
    <w:rsid w:val="000A5751"/>
    <w:rsid w:val="000B0B9F"/>
    <w:rsid w:val="000B37B7"/>
    <w:rsid w:val="000C5954"/>
    <w:rsid w:val="000C776E"/>
    <w:rsid w:val="000D0F32"/>
    <w:rsid w:val="000D34EF"/>
    <w:rsid w:val="000E3270"/>
    <w:rsid w:val="000E69EE"/>
    <w:rsid w:val="000E7E8A"/>
    <w:rsid w:val="0010153E"/>
    <w:rsid w:val="001058A5"/>
    <w:rsid w:val="00107085"/>
    <w:rsid w:val="00126814"/>
    <w:rsid w:val="00127C7C"/>
    <w:rsid w:val="00136957"/>
    <w:rsid w:val="0014511C"/>
    <w:rsid w:val="00153005"/>
    <w:rsid w:val="001561A7"/>
    <w:rsid w:val="00164929"/>
    <w:rsid w:val="001757BB"/>
    <w:rsid w:val="00176ED2"/>
    <w:rsid w:val="00187EB8"/>
    <w:rsid w:val="001A1B3A"/>
    <w:rsid w:val="001A256E"/>
    <w:rsid w:val="001A61AD"/>
    <w:rsid w:val="001F26E8"/>
    <w:rsid w:val="001F2859"/>
    <w:rsid w:val="001F5280"/>
    <w:rsid w:val="001F77BC"/>
    <w:rsid w:val="002048E6"/>
    <w:rsid w:val="0021428E"/>
    <w:rsid w:val="0021579C"/>
    <w:rsid w:val="00217513"/>
    <w:rsid w:val="00220243"/>
    <w:rsid w:val="00225FB6"/>
    <w:rsid w:val="00226D59"/>
    <w:rsid w:val="002304DD"/>
    <w:rsid w:val="0023092A"/>
    <w:rsid w:val="0023147C"/>
    <w:rsid w:val="00233244"/>
    <w:rsid w:val="00237447"/>
    <w:rsid w:val="002418DC"/>
    <w:rsid w:val="002533E0"/>
    <w:rsid w:val="002546D6"/>
    <w:rsid w:val="00256383"/>
    <w:rsid w:val="002623E8"/>
    <w:rsid w:val="00263958"/>
    <w:rsid w:val="00273075"/>
    <w:rsid w:val="00273903"/>
    <w:rsid w:val="00290BC4"/>
    <w:rsid w:val="00291C13"/>
    <w:rsid w:val="002945D5"/>
    <w:rsid w:val="002A22D8"/>
    <w:rsid w:val="002B3B9C"/>
    <w:rsid w:val="002B6B42"/>
    <w:rsid w:val="002C75E6"/>
    <w:rsid w:val="002E0A48"/>
    <w:rsid w:val="002F4323"/>
    <w:rsid w:val="002F563A"/>
    <w:rsid w:val="00302461"/>
    <w:rsid w:val="00303602"/>
    <w:rsid w:val="00314029"/>
    <w:rsid w:val="00315B02"/>
    <w:rsid w:val="00325A9F"/>
    <w:rsid w:val="00326D37"/>
    <w:rsid w:val="00326D97"/>
    <w:rsid w:val="00332211"/>
    <w:rsid w:val="003370EF"/>
    <w:rsid w:val="00342C4A"/>
    <w:rsid w:val="00344749"/>
    <w:rsid w:val="003716AC"/>
    <w:rsid w:val="00380571"/>
    <w:rsid w:val="00382712"/>
    <w:rsid w:val="00382F4C"/>
    <w:rsid w:val="00390AFD"/>
    <w:rsid w:val="003A5010"/>
    <w:rsid w:val="003B015B"/>
    <w:rsid w:val="003B2158"/>
    <w:rsid w:val="003B252C"/>
    <w:rsid w:val="003B3844"/>
    <w:rsid w:val="003B62FC"/>
    <w:rsid w:val="003C1AEA"/>
    <w:rsid w:val="003C7908"/>
    <w:rsid w:val="003E0DDA"/>
    <w:rsid w:val="00401004"/>
    <w:rsid w:val="00404E02"/>
    <w:rsid w:val="00405B55"/>
    <w:rsid w:val="00406CAB"/>
    <w:rsid w:val="00407C78"/>
    <w:rsid w:val="00413F88"/>
    <w:rsid w:val="004140BE"/>
    <w:rsid w:val="00417E1B"/>
    <w:rsid w:val="0042027F"/>
    <w:rsid w:val="00421285"/>
    <w:rsid w:val="00421E93"/>
    <w:rsid w:val="00422960"/>
    <w:rsid w:val="00423C4C"/>
    <w:rsid w:val="00427F21"/>
    <w:rsid w:val="0043205B"/>
    <w:rsid w:val="00456681"/>
    <w:rsid w:val="004605A5"/>
    <w:rsid w:val="00466C8E"/>
    <w:rsid w:val="00477CED"/>
    <w:rsid w:val="004816C4"/>
    <w:rsid w:val="00484AA1"/>
    <w:rsid w:val="004A4551"/>
    <w:rsid w:val="004C613E"/>
    <w:rsid w:val="004D1257"/>
    <w:rsid w:val="004D4D97"/>
    <w:rsid w:val="004D5CCD"/>
    <w:rsid w:val="004F6FC6"/>
    <w:rsid w:val="00506010"/>
    <w:rsid w:val="00506FD1"/>
    <w:rsid w:val="00507F8D"/>
    <w:rsid w:val="00510A82"/>
    <w:rsid w:val="00515322"/>
    <w:rsid w:val="0052154B"/>
    <w:rsid w:val="00527A41"/>
    <w:rsid w:val="0053026B"/>
    <w:rsid w:val="00536571"/>
    <w:rsid w:val="00536A74"/>
    <w:rsid w:val="00540155"/>
    <w:rsid w:val="00556E29"/>
    <w:rsid w:val="005607C4"/>
    <w:rsid w:val="00564DF1"/>
    <w:rsid w:val="00570771"/>
    <w:rsid w:val="00576462"/>
    <w:rsid w:val="00576AFB"/>
    <w:rsid w:val="00583A78"/>
    <w:rsid w:val="005A0F87"/>
    <w:rsid w:val="005A691B"/>
    <w:rsid w:val="005A6CFE"/>
    <w:rsid w:val="005B1738"/>
    <w:rsid w:val="005B2D26"/>
    <w:rsid w:val="005B45B1"/>
    <w:rsid w:val="005C1607"/>
    <w:rsid w:val="005C2103"/>
    <w:rsid w:val="005C3F69"/>
    <w:rsid w:val="005D03FC"/>
    <w:rsid w:val="005D0FF3"/>
    <w:rsid w:val="005D1227"/>
    <w:rsid w:val="005D370F"/>
    <w:rsid w:val="005D3879"/>
    <w:rsid w:val="005D68F8"/>
    <w:rsid w:val="005E1A30"/>
    <w:rsid w:val="005E1DE1"/>
    <w:rsid w:val="005E530A"/>
    <w:rsid w:val="005E6CFA"/>
    <w:rsid w:val="005E7A54"/>
    <w:rsid w:val="005F4FA1"/>
    <w:rsid w:val="006039C6"/>
    <w:rsid w:val="00603A4D"/>
    <w:rsid w:val="00605D65"/>
    <w:rsid w:val="00610D82"/>
    <w:rsid w:val="00624247"/>
    <w:rsid w:val="00625085"/>
    <w:rsid w:val="00625DEC"/>
    <w:rsid w:val="00625F8D"/>
    <w:rsid w:val="00634DF8"/>
    <w:rsid w:val="006371F5"/>
    <w:rsid w:val="00640158"/>
    <w:rsid w:val="006417EE"/>
    <w:rsid w:val="00643C5A"/>
    <w:rsid w:val="00645196"/>
    <w:rsid w:val="00655D63"/>
    <w:rsid w:val="0066010A"/>
    <w:rsid w:val="00673CB3"/>
    <w:rsid w:val="0067451E"/>
    <w:rsid w:val="00682AF3"/>
    <w:rsid w:val="00684178"/>
    <w:rsid w:val="0068494F"/>
    <w:rsid w:val="00694381"/>
    <w:rsid w:val="00695D3A"/>
    <w:rsid w:val="00697262"/>
    <w:rsid w:val="006A3DC3"/>
    <w:rsid w:val="006A4069"/>
    <w:rsid w:val="006A4520"/>
    <w:rsid w:val="006A69FF"/>
    <w:rsid w:val="006B569F"/>
    <w:rsid w:val="006D4A29"/>
    <w:rsid w:val="006D5AE1"/>
    <w:rsid w:val="006E4830"/>
    <w:rsid w:val="006E5AD2"/>
    <w:rsid w:val="006E7EB6"/>
    <w:rsid w:val="006F2D0D"/>
    <w:rsid w:val="006F31A4"/>
    <w:rsid w:val="006F3E11"/>
    <w:rsid w:val="00700CC5"/>
    <w:rsid w:val="00711B7C"/>
    <w:rsid w:val="00716EEB"/>
    <w:rsid w:val="00720FA6"/>
    <w:rsid w:val="00722386"/>
    <w:rsid w:val="00726EF6"/>
    <w:rsid w:val="0073419E"/>
    <w:rsid w:val="00737CD7"/>
    <w:rsid w:val="00754BED"/>
    <w:rsid w:val="0075576B"/>
    <w:rsid w:val="00765346"/>
    <w:rsid w:val="007717E1"/>
    <w:rsid w:val="00775D9F"/>
    <w:rsid w:val="00783583"/>
    <w:rsid w:val="007964DB"/>
    <w:rsid w:val="007A093B"/>
    <w:rsid w:val="007A0B82"/>
    <w:rsid w:val="007A17A0"/>
    <w:rsid w:val="007A1B8B"/>
    <w:rsid w:val="007A2806"/>
    <w:rsid w:val="007A505F"/>
    <w:rsid w:val="007B00EA"/>
    <w:rsid w:val="007B7341"/>
    <w:rsid w:val="007C1795"/>
    <w:rsid w:val="007C391A"/>
    <w:rsid w:val="007D22A0"/>
    <w:rsid w:val="007D62CF"/>
    <w:rsid w:val="007E111B"/>
    <w:rsid w:val="007E29D2"/>
    <w:rsid w:val="007E3DAD"/>
    <w:rsid w:val="007E740F"/>
    <w:rsid w:val="007F01D3"/>
    <w:rsid w:val="00806BF2"/>
    <w:rsid w:val="008072F9"/>
    <w:rsid w:val="00810379"/>
    <w:rsid w:val="00810880"/>
    <w:rsid w:val="0081430C"/>
    <w:rsid w:val="00820224"/>
    <w:rsid w:val="00820618"/>
    <w:rsid w:val="00822401"/>
    <w:rsid w:val="00823A4C"/>
    <w:rsid w:val="008243F5"/>
    <w:rsid w:val="00827441"/>
    <w:rsid w:val="00846D8A"/>
    <w:rsid w:val="0084766B"/>
    <w:rsid w:val="00847B2E"/>
    <w:rsid w:val="008518DA"/>
    <w:rsid w:val="00856383"/>
    <w:rsid w:val="008614D2"/>
    <w:rsid w:val="00864BB0"/>
    <w:rsid w:val="0087751D"/>
    <w:rsid w:val="00877E3B"/>
    <w:rsid w:val="008809F6"/>
    <w:rsid w:val="00881994"/>
    <w:rsid w:val="00883D73"/>
    <w:rsid w:val="008849DD"/>
    <w:rsid w:val="00885C7C"/>
    <w:rsid w:val="00886FDE"/>
    <w:rsid w:val="00893B38"/>
    <w:rsid w:val="008A5838"/>
    <w:rsid w:val="008A6D1C"/>
    <w:rsid w:val="008A7CA1"/>
    <w:rsid w:val="008B3699"/>
    <w:rsid w:val="008D1023"/>
    <w:rsid w:val="008D6390"/>
    <w:rsid w:val="008E3A1B"/>
    <w:rsid w:val="008E7DF3"/>
    <w:rsid w:val="008E7E72"/>
    <w:rsid w:val="008F0AE0"/>
    <w:rsid w:val="008F737B"/>
    <w:rsid w:val="00901012"/>
    <w:rsid w:val="0090344B"/>
    <w:rsid w:val="009046DD"/>
    <w:rsid w:val="00906546"/>
    <w:rsid w:val="009065A8"/>
    <w:rsid w:val="00921F8C"/>
    <w:rsid w:val="0092333A"/>
    <w:rsid w:val="009247D8"/>
    <w:rsid w:val="00935B48"/>
    <w:rsid w:val="0094295F"/>
    <w:rsid w:val="00942B16"/>
    <w:rsid w:val="009507BC"/>
    <w:rsid w:val="00952AC0"/>
    <w:rsid w:val="00954EB0"/>
    <w:rsid w:val="009661BC"/>
    <w:rsid w:val="00972F15"/>
    <w:rsid w:val="00973957"/>
    <w:rsid w:val="0097651B"/>
    <w:rsid w:val="00976BD3"/>
    <w:rsid w:val="009802E7"/>
    <w:rsid w:val="00992528"/>
    <w:rsid w:val="009A1944"/>
    <w:rsid w:val="009A54E1"/>
    <w:rsid w:val="009B749B"/>
    <w:rsid w:val="009C42A4"/>
    <w:rsid w:val="009D7A14"/>
    <w:rsid w:val="009E2803"/>
    <w:rsid w:val="009F0AEC"/>
    <w:rsid w:val="009F3999"/>
    <w:rsid w:val="009F7374"/>
    <w:rsid w:val="00A032EC"/>
    <w:rsid w:val="00A10801"/>
    <w:rsid w:val="00A277DC"/>
    <w:rsid w:val="00A32CA9"/>
    <w:rsid w:val="00A44CCC"/>
    <w:rsid w:val="00A45BDE"/>
    <w:rsid w:val="00A65D48"/>
    <w:rsid w:val="00A67D58"/>
    <w:rsid w:val="00A72908"/>
    <w:rsid w:val="00A75BE9"/>
    <w:rsid w:val="00A815FF"/>
    <w:rsid w:val="00A907CC"/>
    <w:rsid w:val="00A92091"/>
    <w:rsid w:val="00A95A71"/>
    <w:rsid w:val="00AB04E4"/>
    <w:rsid w:val="00AB1F41"/>
    <w:rsid w:val="00AB33E3"/>
    <w:rsid w:val="00AC41C6"/>
    <w:rsid w:val="00AC7FD4"/>
    <w:rsid w:val="00AE2553"/>
    <w:rsid w:val="00AF0904"/>
    <w:rsid w:val="00B012C0"/>
    <w:rsid w:val="00B01418"/>
    <w:rsid w:val="00B0325F"/>
    <w:rsid w:val="00B04673"/>
    <w:rsid w:val="00B05AF9"/>
    <w:rsid w:val="00B11189"/>
    <w:rsid w:val="00B20EF4"/>
    <w:rsid w:val="00B31CEB"/>
    <w:rsid w:val="00B448A2"/>
    <w:rsid w:val="00B555CF"/>
    <w:rsid w:val="00B6317D"/>
    <w:rsid w:val="00B65875"/>
    <w:rsid w:val="00B72E50"/>
    <w:rsid w:val="00B756A0"/>
    <w:rsid w:val="00B76A46"/>
    <w:rsid w:val="00B77CF0"/>
    <w:rsid w:val="00B8173C"/>
    <w:rsid w:val="00B81982"/>
    <w:rsid w:val="00B8677C"/>
    <w:rsid w:val="00B87A75"/>
    <w:rsid w:val="00B910C6"/>
    <w:rsid w:val="00BA6C16"/>
    <w:rsid w:val="00BB193C"/>
    <w:rsid w:val="00BC0338"/>
    <w:rsid w:val="00BF3F63"/>
    <w:rsid w:val="00BF6E1B"/>
    <w:rsid w:val="00C01369"/>
    <w:rsid w:val="00C0459D"/>
    <w:rsid w:val="00C056A2"/>
    <w:rsid w:val="00C07969"/>
    <w:rsid w:val="00C12C6C"/>
    <w:rsid w:val="00C15F41"/>
    <w:rsid w:val="00C23079"/>
    <w:rsid w:val="00C411CE"/>
    <w:rsid w:val="00C723AF"/>
    <w:rsid w:val="00C80D86"/>
    <w:rsid w:val="00C854BC"/>
    <w:rsid w:val="00C87E3F"/>
    <w:rsid w:val="00C9096D"/>
    <w:rsid w:val="00CA6CF3"/>
    <w:rsid w:val="00CB1E51"/>
    <w:rsid w:val="00CB20A0"/>
    <w:rsid w:val="00CB2DFB"/>
    <w:rsid w:val="00CB40BF"/>
    <w:rsid w:val="00CB514A"/>
    <w:rsid w:val="00CB7DD5"/>
    <w:rsid w:val="00CC2658"/>
    <w:rsid w:val="00CD2B13"/>
    <w:rsid w:val="00CE0499"/>
    <w:rsid w:val="00CF068C"/>
    <w:rsid w:val="00D00D71"/>
    <w:rsid w:val="00D129E7"/>
    <w:rsid w:val="00D20BB2"/>
    <w:rsid w:val="00D25297"/>
    <w:rsid w:val="00D301C1"/>
    <w:rsid w:val="00D33357"/>
    <w:rsid w:val="00D40D21"/>
    <w:rsid w:val="00D475A9"/>
    <w:rsid w:val="00D5565A"/>
    <w:rsid w:val="00D5658A"/>
    <w:rsid w:val="00D6376F"/>
    <w:rsid w:val="00D75F95"/>
    <w:rsid w:val="00D775C7"/>
    <w:rsid w:val="00D85F9A"/>
    <w:rsid w:val="00D860CE"/>
    <w:rsid w:val="00D940B6"/>
    <w:rsid w:val="00D96421"/>
    <w:rsid w:val="00DA4D93"/>
    <w:rsid w:val="00DA4E10"/>
    <w:rsid w:val="00DA7404"/>
    <w:rsid w:val="00DC78EF"/>
    <w:rsid w:val="00DD3B26"/>
    <w:rsid w:val="00DF054E"/>
    <w:rsid w:val="00DF34C7"/>
    <w:rsid w:val="00DF686E"/>
    <w:rsid w:val="00E04D65"/>
    <w:rsid w:val="00E05066"/>
    <w:rsid w:val="00E07416"/>
    <w:rsid w:val="00E07DAE"/>
    <w:rsid w:val="00E12346"/>
    <w:rsid w:val="00E14475"/>
    <w:rsid w:val="00E15778"/>
    <w:rsid w:val="00E15822"/>
    <w:rsid w:val="00E214BB"/>
    <w:rsid w:val="00E25BFB"/>
    <w:rsid w:val="00E33E02"/>
    <w:rsid w:val="00E36834"/>
    <w:rsid w:val="00E40D69"/>
    <w:rsid w:val="00E4321C"/>
    <w:rsid w:val="00E4612F"/>
    <w:rsid w:val="00E50EB3"/>
    <w:rsid w:val="00E51886"/>
    <w:rsid w:val="00E51D83"/>
    <w:rsid w:val="00E52520"/>
    <w:rsid w:val="00E53FE6"/>
    <w:rsid w:val="00E5544B"/>
    <w:rsid w:val="00E64B7F"/>
    <w:rsid w:val="00E67318"/>
    <w:rsid w:val="00E76611"/>
    <w:rsid w:val="00E93616"/>
    <w:rsid w:val="00E94806"/>
    <w:rsid w:val="00EA3C4D"/>
    <w:rsid w:val="00EA76DA"/>
    <w:rsid w:val="00EB318C"/>
    <w:rsid w:val="00EB5DCA"/>
    <w:rsid w:val="00EB724A"/>
    <w:rsid w:val="00EC6F3D"/>
    <w:rsid w:val="00ED1181"/>
    <w:rsid w:val="00ED11F2"/>
    <w:rsid w:val="00ED14DE"/>
    <w:rsid w:val="00ED2FC2"/>
    <w:rsid w:val="00EE5E64"/>
    <w:rsid w:val="00EF02C6"/>
    <w:rsid w:val="00EF324B"/>
    <w:rsid w:val="00EF4DE3"/>
    <w:rsid w:val="00F010F9"/>
    <w:rsid w:val="00F01CF1"/>
    <w:rsid w:val="00F05074"/>
    <w:rsid w:val="00F07C0C"/>
    <w:rsid w:val="00F1002C"/>
    <w:rsid w:val="00F11F1E"/>
    <w:rsid w:val="00F16292"/>
    <w:rsid w:val="00F2016C"/>
    <w:rsid w:val="00F20F46"/>
    <w:rsid w:val="00F27209"/>
    <w:rsid w:val="00F349CE"/>
    <w:rsid w:val="00F420CE"/>
    <w:rsid w:val="00F47790"/>
    <w:rsid w:val="00F534D8"/>
    <w:rsid w:val="00F56F45"/>
    <w:rsid w:val="00F623CA"/>
    <w:rsid w:val="00F8115C"/>
    <w:rsid w:val="00F826E4"/>
    <w:rsid w:val="00F83117"/>
    <w:rsid w:val="00F86183"/>
    <w:rsid w:val="00F928F3"/>
    <w:rsid w:val="00FB06F3"/>
    <w:rsid w:val="00FB587D"/>
    <w:rsid w:val="00FB7AA1"/>
    <w:rsid w:val="00FC0083"/>
    <w:rsid w:val="00FC01F7"/>
    <w:rsid w:val="00FC5C80"/>
    <w:rsid w:val="00FC6D3A"/>
    <w:rsid w:val="00FC7CBB"/>
    <w:rsid w:val="00FD5CCD"/>
    <w:rsid w:val="00FE1EE6"/>
    <w:rsid w:val="00FF35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920F9C"/>
  <w15:chartTrackingRefBased/>
  <w15:docId w15:val="{2F704690-6B44-4EB3-87F4-49234F8E6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IN" w:eastAsia="en-US" w:bidi="bn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092A"/>
    <w:pPr>
      <w:spacing w:line="360" w:lineRule="auto"/>
      <w:jc w:val="both"/>
    </w:pPr>
    <w:rPr>
      <w:rFonts w:ascii="Arial" w:hAnsi="Arial"/>
      <w:sz w:val="24"/>
      <w:szCs w:val="24"/>
      <w:lang w:val="en-GB" w:bidi="ar-SA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75E6"/>
    <w:pPr>
      <w:keepNext/>
      <w:keepLines/>
      <w:spacing w:before="360" w:after="80"/>
      <w:outlineLvl w:val="0"/>
    </w:pPr>
    <w:rPr>
      <w:rFonts w:eastAsiaTheme="majorEastAsia" w:cstheme="majorBidi"/>
      <w:b/>
      <w:szCs w:val="40"/>
      <w:lang w:bidi="bn-IN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277DC"/>
    <w:pPr>
      <w:keepNext/>
      <w:keepLines/>
      <w:outlineLvl w:val="1"/>
    </w:pPr>
    <w:rPr>
      <w:rFonts w:eastAsiaTheme="minorEastAsia"/>
      <w:b/>
      <w:lang w:eastAsia="ja-JP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277DC"/>
    <w:pPr>
      <w:keepNext/>
      <w:keepLines/>
      <w:outlineLvl w:val="2"/>
    </w:pPr>
    <w:rPr>
      <w:rFonts w:eastAsiaTheme="majorEastAsia" w:cstheme="majorBidi"/>
      <w:b/>
      <w:color w:val="000000" w:themeColor="text1"/>
      <w:lang w:eastAsia="ja-JP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A5838"/>
    <w:pPr>
      <w:keepNext/>
      <w:keepLines/>
      <w:spacing w:before="80" w:after="40"/>
      <w:outlineLvl w:val="3"/>
    </w:pPr>
    <w:rPr>
      <w:rFonts w:eastAsiaTheme="majorEastAsia" w:cstheme="majorBidi"/>
      <w:b/>
      <w:iCs/>
      <w:color w:val="000000" w:themeColor="text1"/>
      <w:szCs w:val="28"/>
      <w:lang w:bidi="bn-IN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358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358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358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358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358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75E6"/>
    <w:rPr>
      <w:rFonts w:ascii="Arial" w:eastAsiaTheme="majorEastAsia" w:hAnsi="Arial" w:cstheme="majorBidi"/>
      <w:b/>
      <w:kern w:val="0"/>
      <w:sz w:val="24"/>
      <w:szCs w:val="40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A277DC"/>
    <w:rPr>
      <w:rFonts w:ascii="Arial" w:eastAsiaTheme="minorEastAsia" w:hAnsi="Arial"/>
      <w:b/>
      <w:kern w:val="0"/>
      <w:sz w:val="24"/>
      <w:szCs w:val="24"/>
      <w:lang w:val="en-GB" w:eastAsia="ja-JP" w:bidi="ar-SA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A277DC"/>
    <w:rPr>
      <w:rFonts w:ascii="Arial" w:eastAsiaTheme="majorEastAsia" w:hAnsi="Arial" w:cstheme="majorBidi"/>
      <w:b/>
      <w:color w:val="000000" w:themeColor="text1"/>
      <w:kern w:val="0"/>
      <w:sz w:val="24"/>
      <w:szCs w:val="24"/>
      <w:lang w:val="en-GB" w:eastAsia="ja-JP" w:bidi="ar-SA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8A5838"/>
    <w:rPr>
      <w:rFonts w:ascii="Arial" w:eastAsiaTheme="majorEastAsia" w:hAnsi="Arial" w:cstheme="majorBidi"/>
      <w:b/>
      <w:iCs/>
      <w:color w:val="000000" w:themeColor="text1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3583"/>
    <w:rPr>
      <w:rFonts w:eastAsiaTheme="majorEastAsia" w:cstheme="majorBidi"/>
      <w:color w:val="2F5496" w:themeColor="accent1" w:themeShade="BF"/>
      <w:sz w:val="24"/>
      <w:szCs w:val="24"/>
      <w:lang w:val="en-GB" w:bidi="ar-SA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3583"/>
    <w:rPr>
      <w:rFonts w:eastAsiaTheme="majorEastAsia" w:cstheme="majorBidi"/>
      <w:i/>
      <w:iCs/>
      <w:color w:val="595959" w:themeColor="text1" w:themeTint="A6"/>
      <w:sz w:val="24"/>
      <w:szCs w:val="24"/>
      <w:lang w:val="en-GB" w:bidi="ar-SA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3583"/>
    <w:rPr>
      <w:rFonts w:eastAsiaTheme="majorEastAsia" w:cstheme="majorBidi"/>
      <w:color w:val="595959" w:themeColor="text1" w:themeTint="A6"/>
      <w:sz w:val="24"/>
      <w:szCs w:val="24"/>
      <w:lang w:val="en-GB" w:bidi="ar-SA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3583"/>
    <w:rPr>
      <w:rFonts w:eastAsiaTheme="majorEastAsia" w:cstheme="majorBidi"/>
      <w:i/>
      <w:iCs/>
      <w:color w:val="272727" w:themeColor="text1" w:themeTint="D8"/>
      <w:sz w:val="24"/>
      <w:szCs w:val="24"/>
      <w:lang w:val="en-GB" w:bidi="ar-SA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3583"/>
    <w:rPr>
      <w:rFonts w:eastAsiaTheme="majorEastAsia" w:cstheme="majorBidi"/>
      <w:color w:val="272727" w:themeColor="text1" w:themeTint="D8"/>
      <w:sz w:val="24"/>
      <w:szCs w:val="24"/>
      <w:lang w:val="en-GB" w:bidi="ar-SA"/>
    </w:rPr>
  </w:style>
  <w:style w:type="paragraph" w:styleId="Title">
    <w:name w:val="Title"/>
    <w:basedOn w:val="Normal"/>
    <w:next w:val="Normal"/>
    <w:link w:val="TitleChar"/>
    <w:uiPriority w:val="10"/>
    <w:qFormat/>
    <w:rsid w:val="007835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3583"/>
    <w:rPr>
      <w:rFonts w:asciiTheme="majorHAnsi" w:eastAsiaTheme="majorEastAsia" w:hAnsiTheme="majorHAnsi" w:cstheme="majorBidi"/>
      <w:spacing w:val="-10"/>
      <w:kern w:val="28"/>
      <w:sz w:val="56"/>
      <w:szCs w:val="56"/>
      <w:lang w:val="en-GB" w:bidi="ar-SA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3583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3583"/>
    <w:rPr>
      <w:rFonts w:eastAsiaTheme="majorEastAsia" w:cstheme="majorBidi"/>
      <w:color w:val="595959" w:themeColor="text1" w:themeTint="A6"/>
      <w:spacing w:val="15"/>
      <w:sz w:val="28"/>
      <w:lang w:val="en-GB" w:bidi="ar-SA"/>
    </w:rPr>
  </w:style>
  <w:style w:type="paragraph" w:styleId="Quote">
    <w:name w:val="Quote"/>
    <w:basedOn w:val="Normal"/>
    <w:next w:val="Normal"/>
    <w:link w:val="QuoteChar"/>
    <w:uiPriority w:val="29"/>
    <w:qFormat/>
    <w:rsid w:val="007835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3583"/>
    <w:rPr>
      <w:rFonts w:ascii="Arial" w:hAnsi="Arial"/>
      <w:i/>
      <w:iCs/>
      <w:color w:val="404040" w:themeColor="text1" w:themeTint="BF"/>
      <w:sz w:val="24"/>
      <w:szCs w:val="24"/>
      <w:lang w:val="en-GB" w:bidi="ar-SA"/>
    </w:rPr>
  </w:style>
  <w:style w:type="paragraph" w:styleId="ListParagraph">
    <w:name w:val="List Paragraph"/>
    <w:basedOn w:val="Normal"/>
    <w:uiPriority w:val="34"/>
    <w:qFormat/>
    <w:rsid w:val="007835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358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358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3583"/>
    <w:rPr>
      <w:rFonts w:ascii="Arial" w:hAnsi="Arial"/>
      <w:i/>
      <w:iCs/>
      <w:color w:val="2F5496" w:themeColor="accent1" w:themeShade="BF"/>
      <w:sz w:val="24"/>
      <w:szCs w:val="24"/>
      <w:lang w:val="en-GB" w:bidi="ar-SA"/>
    </w:rPr>
  </w:style>
  <w:style w:type="character" w:styleId="IntenseReference">
    <w:name w:val="Intense Reference"/>
    <w:basedOn w:val="DefaultParagraphFont"/>
    <w:uiPriority w:val="32"/>
    <w:qFormat/>
    <w:rsid w:val="00783583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A19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194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50EB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475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75A9"/>
    <w:rPr>
      <w:rFonts w:ascii="Arial" w:hAnsi="Arial"/>
      <w:sz w:val="24"/>
      <w:szCs w:val="24"/>
      <w:lang w:val="en-GB" w:bidi="ar-SA"/>
    </w:rPr>
  </w:style>
  <w:style w:type="paragraph" w:styleId="Footer">
    <w:name w:val="footer"/>
    <w:basedOn w:val="Normal"/>
    <w:link w:val="FooterChar"/>
    <w:uiPriority w:val="99"/>
    <w:unhideWhenUsed/>
    <w:rsid w:val="00D475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75A9"/>
    <w:rPr>
      <w:rFonts w:ascii="Arial" w:hAnsi="Arial"/>
      <w:sz w:val="24"/>
      <w:szCs w:val="24"/>
      <w:lang w:val="en-GB" w:bidi="ar-SA"/>
    </w:rPr>
  </w:style>
  <w:style w:type="paragraph" w:styleId="TOCHeading">
    <w:name w:val="TOC Heading"/>
    <w:basedOn w:val="Heading1"/>
    <w:next w:val="Normal"/>
    <w:uiPriority w:val="39"/>
    <w:unhideWhenUsed/>
    <w:qFormat/>
    <w:rsid w:val="00682AF3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82AF3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icpa-cima.com/resources/download/cima-code-of-ethics-for-professional-accountants-issued-january-2020" TargetMode="External"/><Relationship Id="rId13" Type="http://schemas.openxmlformats.org/officeDocument/2006/relationships/hyperlink" Target="https://ir.tesla.com/_flysystem/s3/sec/000162828026003952/tsla-20251231-gen.pdf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ir.tesla.com/press-release/tesla-releases-fourth-quarter-and-full-year-2025-financial-results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iea.org/reports/global-ev-outlook-2024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ifac.org/knowledge-gateway/professional-accountants-business-paib/publications/international-guidance-document-environmental-management-accountin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forbes.com/sites/brookecrothers/2024/03/24/evs-on-the-cheap-2024-tesla-model-3-model-y-versus-all-the-rest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977122-1AD6-47FF-8C86-1D62284DCE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12</Pages>
  <Words>3027</Words>
  <Characters>17256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Angelina Nastase</dc:creator>
  <cp:keywords/>
  <dc:description/>
  <cp:lastModifiedBy>Gabriela Angelina Nastase</cp:lastModifiedBy>
  <cp:revision>2</cp:revision>
  <dcterms:created xsi:type="dcterms:W3CDTF">2026-06-27T16:57:00Z</dcterms:created>
  <dcterms:modified xsi:type="dcterms:W3CDTF">2026-06-27T16:57:00Z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a9d96903-396b-402b-989a-a199805c346f</vt:lpwstr>
  </property>
</Properties>
</file>