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74AB31D6" w:rsidR="002D6044" w:rsidRDefault="00D371F8" w:rsidP="001A18F6">
            <w:pPr>
              <w:rPr>
                <w:rFonts w:ascii="Arial" w:hAnsi="Arial" w:cs="Arial"/>
                <w:b/>
                <w:caps/>
                <w:sz w:val="40"/>
              </w:rPr>
            </w:pPr>
            <w:bookmarkStart w:id="0" w:name="_GoBack"/>
            <w:bookmarkEnd w:id="0"/>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5D3641">
              <w:rPr>
                <w:rFonts w:ascii="Arial" w:hAnsi="Arial" w:cs="Arial"/>
                <w:b/>
                <w:caps/>
                <w:sz w:val="40"/>
              </w:rPr>
              <w:t>group 8</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1A855E99" w:rsidR="00D371F8" w:rsidRPr="00D371F8" w:rsidRDefault="005D3641" w:rsidP="00362706">
            <w:pPr>
              <w:spacing w:after="120"/>
              <w:jc w:val="both"/>
              <w:rPr>
                <w:rFonts w:ascii="Arial" w:hAnsi="Arial" w:cs="Arial"/>
                <w:sz w:val="22"/>
                <w:szCs w:val="22"/>
              </w:rPr>
            </w:pPr>
            <w:r>
              <w:rPr>
                <w:rFonts w:ascii="Arial" w:hAnsi="Arial" w:cs="Arial"/>
                <w:sz w:val="22"/>
                <w:szCs w:val="22"/>
              </w:rPr>
              <w:t xml:space="preserve">There was good evidence of further reading around the subject area of underground storage tanks. Well referenced throughout the presentations including good examples of case law. </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5718926B" w:rsidR="00D371F8" w:rsidRPr="00A406E5" w:rsidRDefault="005D3641"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4C32304" w:rsidR="00D371F8" w:rsidRPr="00D371F8" w:rsidRDefault="005D3641" w:rsidP="009A195B">
            <w:pPr>
              <w:spacing w:after="120"/>
              <w:jc w:val="both"/>
              <w:rPr>
                <w:rFonts w:ascii="Arial" w:hAnsi="Arial" w:cs="Arial"/>
                <w:sz w:val="22"/>
                <w:szCs w:val="22"/>
              </w:rPr>
            </w:pPr>
            <w:r>
              <w:rPr>
                <w:rFonts w:ascii="Arial" w:hAnsi="Arial" w:cs="Arial"/>
                <w:sz w:val="22"/>
                <w:szCs w:val="22"/>
              </w:rPr>
              <w:t xml:space="preserve">Presented in a scenario style, indication pertinent case studies where liability is covered and legal issues </w:t>
            </w:r>
            <w:proofErr w:type="gramStart"/>
            <w:r>
              <w:rPr>
                <w:rFonts w:ascii="Arial" w:hAnsi="Arial" w:cs="Arial"/>
                <w:sz w:val="22"/>
                <w:szCs w:val="22"/>
              </w:rPr>
              <w:t>are discussed</w:t>
            </w:r>
            <w:proofErr w:type="gramEnd"/>
            <w:r>
              <w:rPr>
                <w:rFonts w:ascii="Arial" w:hAnsi="Arial" w:cs="Arial"/>
                <w:sz w:val="22"/>
                <w:szCs w:val="22"/>
              </w:rPr>
              <w:t xml:space="preserve">. Professional duty of care highlighted, but could have looked at the CDM issues regarding client duty of care. Good legal precedent throughout.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29F1BFA7" w:rsidR="00D371F8" w:rsidRPr="00A406E5" w:rsidRDefault="00130337" w:rsidP="001A18F6">
            <w:pPr>
              <w:jc w:val="center"/>
              <w:rPr>
                <w:rFonts w:ascii="Arial" w:hAnsi="Arial" w:cs="Arial"/>
                <w:sz w:val="32"/>
              </w:rPr>
            </w:pPr>
            <w:r>
              <w:rPr>
                <w:rFonts w:ascii="Arial" w:hAnsi="Arial" w:cs="Arial"/>
                <w:sz w:val="32"/>
              </w:rPr>
              <w:t>14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F1685E">
        <w:trPr>
          <w:trHeight w:val="41"/>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30309AAC" w:rsidR="00D371F8" w:rsidRPr="00D371F8" w:rsidRDefault="005D3641" w:rsidP="00050A7F">
            <w:pPr>
              <w:spacing w:after="120"/>
              <w:jc w:val="both"/>
              <w:rPr>
                <w:rFonts w:ascii="Arial" w:hAnsi="Arial" w:cs="Arial"/>
                <w:sz w:val="22"/>
                <w:szCs w:val="22"/>
              </w:rPr>
            </w:pPr>
            <w:r>
              <w:rPr>
                <w:rFonts w:ascii="Arial" w:hAnsi="Arial" w:cs="Arial"/>
                <w:sz w:val="22"/>
                <w:szCs w:val="22"/>
              </w:rPr>
              <w:t xml:space="preserve">The presentation </w:t>
            </w:r>
            <w:proofErr w:type="gramStart"/>
            <w:r>
              <w:rPr>
                <w:rFonts w:ascii="Arial" w:hAnsi="Arial" w:cs="Arial"/>
                <w:sz w:val="22"/>
                <w:szCs w:val="22"/>
              </w:rPr>
              <w:t>was strongly geared</w:t>
            </w:r>
            <w:proofErr w:type="gramEnd"/>
            <w:r>
              <w:rPr>
                <w:rFonts w:ascii="Arial" w:hAnsi="Arial" w:cs="Arial"/>
                <w:sz w:val="22"/>
                <w:szCs w:val="22"/>
              </w:rPr>
              <w:t xml:space="preserve"> to the scenario, but lacked clarity in terms of the contract. It would have been useful to cover delays and financial impact within the terms of the contract together with an understanding of risk apportionment. The form of contract will have differing implications for this. </w:t>
            </w:r>
            <w:r w:rsidR="005E762C">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7EE74A40" w:rsidR="00D371F8" w:rsidRPr="00A406E5" w:rsidRDefault="005D3641"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01CE13D6" w:rsidR="00D371F8" w:rsidRPr="00D371F8" w:rsidRDefault="005D3641" w:rsidP="005D3641">
            <w:pPr>
              <w:spacing w:after="120"/>
              <w:jc w:val="both"/>
              <w:rPr>
                <w:rFonts w:ascii="Arial" w:hAnsi="Arial" w:cs="Arial"/>
                <w:sz w:val="22"/>
                <w:szCs w:val="22"/>
              </w:rPr>
            </w:pPr>
            <w:r>
              <w:rPr>
                <w:rFonts w:ascii="Arial" w:hAnsi="Arial" w:cs="Arial"/>
                <w:sz w:val="22"/>
                <w:szCs w:val="22"/>
              </w:rPr>
              <w:t xml:space="preserve">Examples of case law given, but would have been useful to highlight the stages of dispute resolution prior to legal proceedings. Good discussion for responsibility of contaminated land regulations and removal of the storage tank. </w:t>
            </w:r>
            <w:proofErr w:type="gramStart"/>
            <w:r>
              <w:rPr>
                <w:rFonts w:ascii="Arial" w:hAnsi="Arial" w:cs="Arial"/>
                <w:sz w:val="22"/>
                <w:szCs w:val="22"/>
              </w:rPr>
              <w:t>Again</w:t>
            </w:r>
            <w:proofErr w:type="gramEnd"/>
            <w:r>
              <w:rPr>
                <w:rFonts w:ascii="Arial" w:hAnsi="Arial" w:cs="Arial"/>
                <w:sz w:val="22"/>
                <w:szCs w:val="22"/>
              </w:rPr>
              <w:t xml:space="preserve"> the form of contract used would have been beneficial to discuss responsibility in more contractual terms.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3DB15B8C" w:rsidR="00D371F8" w:rsidRPr="00A406E5" w:rsidRDefault="00130337"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6E619150" w:rsidR="00D371F8" w:rsidRPr="00D371F8" w:rsidRDefault="005D3641" w:rsidP="00050A7F">
            <w:pPr>
              <w:spacing w:after="120"/>
              <w:jc w:val="both"/>
              <w:rPr>
                <w:rFonts w:ascii="Arial" w:hAnsi="Arial" w:cs="Arial"/>
                <w:sz w:val="22"/>
                <w:szCs w:val="22"/>
              </w:rPr>
            </w:pPr>
            <w:r>
              <w:rPr>
                <w:rFonts w:ascii="Arial" w:hAnsi="Arial" w:cs="Arial"/>
                <w:sz w:val="22"/>
                <w:szCs w:val="22"/>
              </w:rPr>
              <w:t xml:space="preserve">For a small group a great deal of information </w:t>
            </w:r>
            <w:proofErr w:type="gramStart"/>
            <w:r>
              <w:rPr>
                <w:rFonts w:ascii="Arial" w:hAnsi="Arial" w:cs="Arial"/>
                <w:sz w:val="22"/>
                <w:szCs w:val="22"/>
              </w:rPr>
              <w:t>was covered</w:t>
            </w:r>
            <w:proofErr w:type="gramEnd"/>
            <w:r>
              <w:rPr>
                <w:rFonts w:ascii="Arial" w:hAnsi="Arial" w:cs="Arial"/>
                <w:sz w:val="22"/>
                <w:szCs w:val="22"/>
              </w:rPr>
              <w:t xml:space="preserve"> within the presentation. You worked well will </w:t>
            </w:r>
            <w:proofErr w:type="gramStart"/>
            <w:r>
              <w:rPr>
                <w:rFonts w:ascii="Arial" w:hAnsi="Arial" w:cs="Arial"/>
                <w:sz w:val="22"/>
                <w:szCs w:val="22"/>
              </w:rPr>
              <w:t>less resources</w:t>
            </w:r>
            <w:proofErr w:type="gramEnd"/>
            <w:r>
              <w:rPr>
                <w:rFonts w:ascii="Arial" w:hAnsi="Arial" w:cs="Arial"/>
                <w:sz w:val="22"/>
                <w:szCs w:val="22"/>
              </w:rPr>
              <w:t xml:space="preserve">, well done.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491173E2" w:rsidR="00D371F8" w:rsidRPr="00A406E5" w:rsidRDefault="00130337" w:rsidP="001A18F6">
            <w:pPr>
              <w:jc w:val="center"/>
              <w:rPr>
                <w:rFonts w:ascii="Arial" w:hAnsi="Arial" w:cs="Arial"/>
                <w:sz w:val="32"/>
              </w:rPr>
            </w:pPr>
            <w:r>
              <w:rPr>
                <w:rFonts w:ascii="Arial" w:hAnsi="Arial" w:cs="Arial"/>
                <w:sz w:val="32"/>
              </w:rPr>
              <w:t>7</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206A44EA" w:rsidR="00D371F8" w:rsidRPr="00050A7F" w:rsidRDefault="00130337" w:rsidP="001A18F6">
            <w:pPr>
              <w:jc w:val="right"/>
              <w:rPr>
                <w:rFonts w:ascii="Arial" w:hAnsi="Arial" w:cs="Arial"/>
                <w:b/>
                <w:bCs/>
                <w:sz w:val="40"/>
                <w:szCs w:val="40"/>
              </w:rPr>
            </w:pPr>
            <w:r>
              <w:rPr>
                <w:rFonts w:ascii="Arial" w:hAnsi="Arial" w:cs="Arial"/>
                <w:b/>
                <w:bCs/>
                <w:sz w:val="40"/>
                <w:szCs w:val="40"/>
              </w:rPr>
              <w:t>59</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9"/>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1240E1" w14:textId="77777777" w:rsidR="00FE5DED" w:rsidRDefault="00FE5DED">
      <w:r>
        <w:separator/>
      </w:r>
    </w:p>
  </w:endnote>
  <w:endnote w:type="continuationSeparator" w:id="0">
    <w:p w14:paraId="34A99DA4" w14:textId="77777777" w:rsidR="00FE5DED" w:rsidRDefault="00FE5D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51447E33"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008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0083">
      <w:rPr>
        <w:b/>
        <w:noProof/>
      </w:rPr>
      <w:t>1</w:t>
    </w:r>
    <w:r>
      <w:rPr>
        <w:b/>
        <w:sz w:val="24"/>
        <w:szCs w:val="24"/>
      </w:rPr>
      <w:fldChar w:fldCharType="end"/>
    </w:r>
  </w:p>
  <w:p w14:paraId="0B5CAD4A" w14:textId="77777777" w:rsidR="00152E9D" w:rsidRDefault="00FE5D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A03F0E" w14:textId="77777777" w:rsidR="00FE5DED" w:rsidRDefault="00FE5DED">
      <w:r>
        <w:separator/>
      </w:r>
    </w:p>
  </w:footnote>
  <w:footnote w:type="continuationSeparator" w:id="0">
    <w:p w14:paraId="6AC328A1" w14:textId="77777777" w:rsidR="00FE5DED" w:rsidRDefault="00FE5D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30337"/>
    <w:rsid w:val="00200083"/>
    <w:rsid w:val="002064C9"/>
    <w:rsid w:val="002122AB"/>
    <w:rsid w:val="002B5486"/>
    <w:rsid w:val="002D6044"/>
    <w:rsid w:val="00362706"/>
    <w:rsid w:val="003C3F6C"/>
    <w:rsid w:val="00434D8B"/>
    <w:rsid w:val="00493C68"/>
    <w:rsid w:val="005125B5"/>
    <w:rsid w:val="00532ED2"/>
    <w:rsid w:val="005A7825"/>
    <w:rsid w:val="005D3641"/>
    <w:rsid w:val="005E762C"/>
    <w:rsid w:val="005F55D6"/>
    <w:rsid w:val="006302D9"/>
    <w:rsid w:val="00650DB8"/>
    <w:rsid w:val="00695315"/>
    <w:rsid w:val="006C4D38"/>
    <w:rsid w:val="0073307E"/>
    <w:rsid w:val="00770AE8"/>
    <w:rsid w:val="007C46DE"/>
    <w:rsid w:val="00812911"/>
    <w:rsid w:val="00846469"/>
    <w:rsid w:val="0088105D"/>
    <w:rsid w:val="008C76B3"/>
    <w:rsid w:val="0092248F"/>
    <w:rsid w:val="009610B8"/>
    <w:rsid w:val="0098697B"/>
    <w:rsid w:val="009A195B"/>
    <w:rsid w:val="009F6438"/>
    <w:rsid w:val="00A9308B"/>
    <w:rsid w:val="00B15BF2"/>
    <w:rsid w:val="00B857F2"/>
    <w:rsid w:val="00BA7C2A"/>
    <w:rsid w:val="00C92BCB"/>
    <w:rsid w:val="00C96DBD"/>
    <w:rsid w:val="00CB3EAA"/>
    <w:rsid w:val="00CF7FAC"/>
    <w:rsid w:val="00D24940"/>
    <w:rsid w:val="00D371F8"/>
    <w:rsid w:val="00D62E87"/>
    <w:rsid w:val="00E67D67"/>
    <w:rsid w:val="00E82F8B"/>
    <w:rsid w:val="00EA1BD1"/>
    <w:rsid w:val="00ED178B"/>
    <w:rsid w:val="00EF09E9"/>
    <w:rsid w:val="00F0772D"/>
    <w:rsid w:val="00F1157F"/>
    <w:rsid w:val="00F1685E"/>
    <w:rsid w:val="00F84BB6"/>
    <w:rsid w:val="00FE5895"/>
    <w:rsid w:val="00FE5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0" ma:contentTypeDescription="Create a new document." ma:contentTypeScope="" ma:versionID="ae18a5e9ad15c6ef1ca8de6cf1b11968">
  <xsd:schema xmlns:xsd="http://www.w3.org/2001/XMLSchema" xmlns:xs="http://www.w3.org/2001/XMLSchema" xmlns:p="http://schemas.microsoft.com/office/2006/metadata/properties" xmlns:ns3="3c121b61-e0ec-4f09-a282-b757bda1fb1d" targetNamespace="http://schemas.microsoft.com/office/2006/metadata/properties" ma:root="true" ma:fieldsID="05411ab1c840dc6f652bea2b66969bbc"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57CC28-3585-4A92-82D5-03C61D54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DF7F16-3975-4D93-9BD4-E226B0E71B2D}">
  <ds:schemaRefs>
    <ds:schemaRef ds:uri="http://schemas.microsoft.com/sharepoint/v3/contenttype/forms"/>
  </ds:schemaRefs>
</ds:datastoreItem>
</file>

<file path=customXml/itemProps3.xml><?xml version="1.0" encoding="utf-8"?>
<ds:datastoreItem xmlns:ds="http://schemas.openxmlformats.org/officeDocument/2006/customXml" ds:itemID="{94E420C2-0334-4D12-B7E9-F47A5F29AC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Words>
  <Characters>1639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2020-05-26T10:35:00Z</dcterms:created>
  <dcterms:modified xsi:type="dcterms:W3CDTF">2020-05-26T10:35:00Z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