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8D1DB" w14:textId="77777777" w:rsidR="008F2517" w:rsidRPr="008F2517" w:rsidRDefault="008F2517" w:rsidP="008F2517">
      <w:pPr>
        <w:spacing w:line="360" w:lineRule="auto"/>
        <w:jc w:val="center"/>
        <w:rPr>
          <w:b/>
          <w:bCs/>
          <w:i/>
          <w:iCs/>
          <w:sz w:val="28"/>
          <w:szCs w:val="28"/>
          <w:u w:val="single"/>
        </w:rPr>
      </w:pPr>
      <w:r w:rsidRPr="008F2517">
        <w:rPr>
          <w:b/>
          <w:bCs/>
          <w:i/>
          <w:iCs/>
          <w:sz w:val="28"/>
          <w:szCs w:val="28"/>
          <w:u w:val="single"/>
        </w:rPr>
        <w:t>Essay One</w:t>
      </w:r>
    </w:p>
    <w:p w14:paraId="5A06FAB9" w14:textId="3ED6B0C9" w:rsidR="002E3768" w:rsidRPr="0097712A" w:rsidRDefault="002E3768" w:rsidP="0097712A">
      <w:pPr>
        <w:spacing w:line="360" w:lineRule="auto"/>
        <w:jc w:val="both"/>
        <w:rPr>
          <w:sz w:val="24"/>
          <w:szCs w:val="24"/>
        </w:rPr>
      </w:pPr>
      <w:r w:rsidRPr="0097712A">
        <w:rPr>
          <w:sz w:val="24"/>
          <w:szCs w:val="24"/>
        </w:rPr>
        <w:t>Terrorism and crime are often treated as separate challenges, but many terrorist organisations are involved in criminal activities such as smuggling, fraud and drug trafficking.</w:t>
      </w:r>
      <w:r w:rsidR="00B3497E" w:rsidRPr="0097712A">
        <w:rPr>
          <w:sz w:val="24"/>
          <w:szCs w:val="24"/>
        </w:rPr>
        <w:t xml:space="preserve"> </w:t>
      </w:r>
      <w:r w:rsidRPr="0097712A">
        <w:rPr>
          <w:sz w:val="24"/>
          <w:szCs w:val="24"/>
        </w:rPr>
        <w:t>These crimes provide the necessary funding, increase the terrorist groups influence and allows the organisation to operate more freely, especially in areas where the government control is weak. This fusion of crime and terrorism creates a complex challenge for policing and the national security. This essay explores why terrorist organisations turn to crime and how this understanding can strengthen counter-terrorism efforts in the UK. By examining the ways these groups use crime to support their goals, law enforcement can develop more effective strategies to counter these organisations.</w:t>
      </w:r>
    </w:p>
    <w:p w14:paraId="5C7ED9F3" w14:textId="5305413E" w:rsidR="002E3768" w:rsidRPr="0097712A" w:rsidRDefault="002E3768" w:rsidP="0097712A">
      <w:pPr>
        <w:spacing w:line="360" w:lineRule="auto"/>
        <w:jc w:val="both"/>
        <w:rPr>
          <w:sz w:val="24"/>
          <w:szCs w:val="24"/>
        </w:rPr>
      </w:pPr>
      <w:r w:rsidRPr="0097712A">
        <w:rPr>
          <w:sz w:val="24"/>
          <w:szCs w:val="24"/>
        </w:rPr>
        <w:t xml:space="preserve">The relationship between terrorism and criminality evolves over time. </w:t>
      </w:r>
      <w:r w:rsidR="007F76B9">
        <w:rPr>
          <w:sz w:val="24"/>
          <w:szCs w:val="24"/>
        </w:rPr>
        <w:t>(</w:t>
      </w:r>
      <w:r w:rsidRPr="0097712A">
        <w:rPr>
          <w:sz w:val="24"/>
          <w:szCs w:val="24"/>
        </w:rPr>
        <w:t>Makarenko</w:t>
      </w:r>
      <w:r w:rsidR="007F76B9">
        <w:rPr>
          <w:sz w:val="24"/>
          <w:szCs w:val="24"/>
        </w:rPr>
        <w:t>,</w:t>
      </w:r>
      <w:r w:rsidRPr="0097712A">
        <w:rPr>
          <w:sz w:val="24"/>
          <w:szCs w:val="24"/>
        </w:rPr>
        <w:t xml:space="preserve"> 2004) described this as a “crime-terror continuum”</w:t>
      </w:r>
      <w:r w:rsidR="0097712A" w:rsidRPr="0097712A">
        <w:rPr>
          <w:sz w:val="24"/>
          <w:szCs w:val="24"/>
        </w:rPr>
        <w:t xml:space="preserve"> which is a continuation of a sequence, which can progress overtime but essentially stays the same. In this instance, terrorists commit crimes to facilitate their terror </w:t>
      </w:r>
      <w:r w:rsidR="00AC15AC" w:rsidRPr="0097712A">
        <w:rPr>
          <w:sz w:val="24"/>
          <w:szCs w:val="24"/>
        </w:rPr>
        <w:t>organisation’s</w:t>
      </w:r>
      <w:r w:rsidR="0097712A" w:rsidRPr="0097712A">
        <w:rPr>
          <w:sz w:val="24"/>
          <w:szCs w:val="24"/>
        </w:rPr>
        <w:t xml:space="preserve"> needs. However, the severity of crime can increase as the organisation’s needs are increased. </w:t>
      </w:r>
      <w:r w:rsidR="007F76B9">
        <w:rPr>
          <w:sz w:val="24"/>
          <w:szCs w:val="24"/>
        </w:rPr>
        <w:t>(</w:t>
      </w:r>
      <w:r w:rsidR="0097712A" w:rsidRPr="0097712A">
        <w:rPr>
          <w:sz w:val="24"/>
          <w:szCs w:val="24"/>
        </w:rPr>
        <w:t>Makarenko</w:t>
      </w:r>
      <w:r w:rsidR="007F76B9">
        <w:rPr>
          <w:sz w:val="24"/>
          <w:szCs w:val="24"/>
        </w:rPr>
        <w:t xml:space="preserve">, </w:t>
      </w:r>
      <w:r w:rsidR="0097712A" w:rsidRPr="0097712A">
        <w:rPr>
          <w:sz w:val="24"/>
          <w:szCs w:val="24"/>
        </w:rPr>
        <w:t>2004) broke this down into three parts:</w:t>
      </w:r>
    </w:p>
    <w:p w14:paraId="4D1CE655" w14:textId="6274ED78" w:rsidR="0097712A" w:rsidRPr="0097712A" w:rsidRDefault="0097712A" w:rsidP="0097712A">
      <w:pPr>
        <w:pStyle w:val="ListParagraph"/>
        <w:numPr>
          <w:ilvl w:val="0"/>
          <w:numId w:val="1"/>
        </w:numPr>
        <w:spacing w:line="360" w:lineRule="auto"/>
        <w:jc w:val="both"/>
        <w:rPr>
          <w:sz w:val="24"/>
          <w:szCs w:val="24"/>
        </w:rPr>
      </w:pPr>
      <w:r w:rsidRPr="0097712A">
        <w:rPr>
          <w:b/>
          <w:bCs/>
          <w:sz w:val="24"/>
          <w:szCs w:val="24"/>
        </w:rPr>
        <w:t>Coexistence:</w:t>
      </w:r>
      <w:r w:rsidRPr="0097712A">
        <w:rPr>
          <w:sz w:val="24"/>
          <w:szCs w:val="24"/>
        </w:rPr>
        <w:t xml:space="preserve"> terrorist and criminal groups operate in the same area without interacting.</w:t>
      </w:r>
    </w:p>
    <w:p w14:paraId="0116F790" w14:textId="690E6BA0" w:rsidR="0097712A" w:rsidRPr="0097712A" w:rsidRDefault="0097712A" w:rsidP="0097712A">
      <w:pPr>
        <w:pStyle w:val="ListParagraph"/>
        <w:numPr>
          <w:ilvl w:val="0"/>
          <w:numId w:val="1"/>
        </w:numPr>
        <w:spacing w:line="360" w:lineRule="auto"/>
        <w:jc w:val="both"/>
        <w:rPr>
          <w:sz w:val="24"/>
          <w:szCs w:val="24"/>
        </w:rPr>
      </w:pPr>
      <w:r w:rsidRPr="0097712A">
        <w:rPr>
          <w:b/>
          <w:bCs/>
          <w:sz w:val="24"/>
          <w:szCs w:val="24"/>
        </w:rPr>
        <w:t>Cooperation:</w:t>
      </w:r>
      <w:r w:rsidRPr="0097712A">
        <w:rPr>
          <w:sz w:val="24"/>
          <w:szCs w:val="24"/>
        </w:rPr>
        <w:t xml:space="preserve"> these groups begin working together, such as exchanging drugs for weapons or sharing smuggling routes.</w:t>
      </w:r>
    </w:p>
    <w:p w14:paraId="6AEC9D93" w14:textId="754E951B" w:rsidR="0097712A" w:rsidRDefault="0097712A" w:rsidP="0097712A">
      <w:pPr>
        <w:pStyle w:val="ListParagraph"/>
        <w:numPr>
          <w:ilvl w:val="0"/>
          <w:numId w:val="1"/>
        </w:numPr>
        <w:spacing w:line="360" w:lineRule="auto"/>
        <w:jc w:val="both"/>
        <w:rPr>
          <w:sz w:val="24"/>
          <w:szCs w:val="24"/>
        </w:rPr>
      </w:pPr>
      <w:r w:rsidRPr="0097712A">
        <w:rPr>
          <w:b/>
          <w:bCs/>
          <w:sz w:val="24"/>
          <w:szCs w:val="24"/>
        </w:rPr>
        <w:t>Convergence:</w:t>
      </w:r>
      <w:r w:rsidRPr="0097712A">
        <w:rPr>
          <w:sz w:val="24"/>
          <w:szCs w:val="24"/>
        </w:rPr>
        <w:t xml:space="preserve"> terrorist groups adopt criminal behaviours as a core part of their operations.</w:t>
      </w:r>
    </w:p>
    <w:p w14:paraId="2108EB69" w14:textId="4885BB8E" w:rsidR="007C0B7A" w:rsidRDefault="0097712A" w:rsidP="0097712A">
      <w:pPr>
        <w:spacing w:line="360" w:lineRule="auto"/>
        <w:jc w:val="both"/>
        <w:rPr>
          <w:sz w:val="24"/>
          <w:szCs w:val="24"/>
        </w:rPr>
      </w:pPr>
      <w:r>
        <w:rPr>
          <w:sz w:val="24"/>
          <w:szCs w:val="24"/>
        </w:rPr>
        <w:t xml:space="preserve">As terrorist groups become more criminalised, it becomes increasingly difficult to counter them using traditional counter-terrorism methods. For the United Kingdom, recognising and responding to these </w:t>
      </w:r>
      <w:r w:rsidR="007C0B7A">
        <w:rPr>
          <w:sz w:val="24"/>
          <w:szCs w:val="24"/>
        </w:rPr>
        <w:t>ever-changing</w:t>
      </w:r>
      <w:r>
        <w:rPr>
          <w:sz w:val="24"/>
          <w:szCs w:val="24"/>
        </w:rPr>
        <w:t xml:space="preserve"> dynamics is essential to be able to police these organisations effectively.</w:t>
      </w:r>
    </w:p>
    <w:p w14:paraId="36CBAA8A" w14:textId="77777777" w:rsidR="008F2517" w:rsidRDefault="008F2517" w:rsidP="0097712A">
      <w:pPr>
        <w:spacing w:line="360" w:lineRule="auto"/>
        <w:jc w:val="both"/>
        <w:rPr>
          <w:sz w:val="24"/>
          <w:szCs w:val="24"/>
        </w:rPr>
      </w:pPr>
    </w:p>
    <w:p w14:paraId="6C6D9748" w14:textId="77777777" w:rsidR="00482DD1" w:rsidRDefault="00482DD1" w:rsidP="0097712A">
      <w:pPr>
        <w:spacing w:line="360" w:lineRule="auto"/>
        <w:jc w:val="both"/>
        <w:rPr>
          <w:sz w:val="24"/>
          <w:szCs w:val="24"/>
        </w:rPr>
      </w:pPr>
    </w:p>
    <w:p w14:paraId="46101DC4" w14:textId="1527EFF0" w:rsidR="007C0B7A" w:rsidRPr="007C0B7A" w:rsidRDefault="007C0B7A" w:rsidP="0097712A">
      <w:pPr>
        <w:spacing w:line="360" w:lineRule="auto"/>
        <w:jc w:val="both"/>
        <w:rPr>
          <w:b/>
          <w:bCs/>
          <w:i/>
          <w:iCs/>
          <w:sz w:val="28"/>
          <w:szCs w:val="28"/>
        </w:rPr>
      </w:pPr>
      <w:r w:rsidRPr="007C0B7A">
        <w:rPr>
          <w:b/>
          <w:bCs/>
          <w:i/>
          <w:iCs/>
          <w:sz w:val="28"/>
          <w:szCs w:val="28"/>
        </w:rPr>
        <w:lastRenderedPageBreak/>
        <w:t>Why Terrorist Groups Get Involved in Crime</w:t>
      </w:r>
    </w:p>
    <w:p w14:paraId="20DD31E7" w14:textId="20B817EF" w:rsidR="007C0B7A" w:rsidRDefault="007C0B7A" w:rsidP="0097712A">
      <w:pPr>
        <w:spacing w:line="360" w:lineRule="auto"/>
        <w:jc w:val="both"/>
        <w:rPr>
          <w:b/>
          <w:bCs/>
          <w:sz w:val="24"/>
          <w:szCs w:val="24"/>
        </w:rPr>
      </w:pPr>
      <w:r>
        <w:rPr>
          <w:b/>
          <w:bCs/>
          <w:sz w:val="24"/>
          <w:szCs w:val="24"/>
        </w:rPr>
        <w:t>Funding Operations</w:t>
      </w:r>
    </w:p>
    <w:p w14:paraId="721D3B69" w14:textId="67964DC7" w:rsidR="007C0B7A" w:rsidRDefault="007C0B7A" w:rsidP="0097712A">
      <w:pPr>
        <w:spacing w:line="360" w:lineRule="auto"/>
        <w:jc w:val="both"/>
        <w:rPr>
          <w:sz w:val="24"/>
          <w:szCs w:val="24"/>
        </w:rPr>
      </w:pPr>
      <w:r>
        <w:rPr>
          <w:sz w:val="24"/>
          <w:szCs w:val="24"/>
        </w:rPr>
        <w:t>Terrorist activities require substantial financial support</w:t>
      </w:r>
      <w:r w:rsidR="00D8448A">
        <w:rPr>
          <w:sz w:val="24"/>
          <w:szCs w:val="24"/>
        </w:rPr>
        <w:t xml:space="preserve">. Costs include weapons, </w:t>
      </w:r>
      <w:r w:rsidR="003948B4">
        <w:rPr>
          <w:sz w:val="24"/>
          <w:szCs w:val="24"/>
        </w:rPr>
        <w:t>organisation</w:t>
      </w:r>
      <w:r w:rsidR="00D8448A">
        <w:rPr>
          <w:sz w:val="24"/>
          <w:szCs w:val="24"/>
        </w:rPr>
        <w:t xml:space="preserve">, recruitment, </w:t>
      </w:r>
      <w:r w:rsidR="00F11DB9">
        <w:rPr>
          <w:sz w:val="24"/>
          <w:szCs w:val="24"/>
        </w:rPr>
        <w:t>travel,</w:t>
      </w:r>
      <w:r w:rsidR="00D8448A">
        <w:rPr>
          <w:sz w:val="24"/>
          <w:szCs w:val="24"/>
        </w:rPr>
        <w:t xml:space="preserve"> and propaganda. Organisations such as Al-Qaeda and ISIS have generated revenue through oil smuggling, kidnapping for ransom and looting antiquities (Cornell, 2005; Byman, 2016). The crimes listed above allow the terrorist groups to generate a large amount of income, while also benefiting from the exposure of these crimes. These are effective and are quite low risk crimes for big terrorist groups</w:t>
      </w:r>
      <w:r w:rsidR="007F76B9">
        <w:rPr>
          <w:sz w:val="24"/>
          <w:szCs w:val="24"/>
        </w:rPr>
        <w:t>.</w:t>
      </w:r>
    </w:p>
    <w:p w14:paraId="46F29D73" w14:textId="77777777" w:rsidR="007F76B9" w:rsidRDefault="007F76B9" w:rsidP="0097712A">
      <w:pPr>
        <w:spacing w:line="360" w:lineRule="auto"/>
        <w:jc w:val="both"/>
        <w:rPr>
          <w:sz w:val="24"/>
          <w:szCs w:val="24"/>
        </w:rPr>
      </w:pPr>
    </w:p>
    <w:p w14:paraId="60FE0BEC" w14:textId="50BEDC83" w:rsidR="007F76B9" w:rsidRPr="007F76B9" w:rsidRDefault="007F76B9" w:rsidP="0097712A">
      <w:pPr>
        <w:spacing w:line="360" w:lineRule="auto"/>
        <w:jc w:val="both"/>
        <w:rPr>
          <w:b/>
          <w:bCs/>
          <w:sz w:val="24"/>
          <w:szCs w:val="24"/>
        </w:rPr>
      </w:pPr>
      <w:r w:rsidRPr="007F76B9">
        <w:rPr>
          <w:b/>
          <w:bCs/>
          <w:sz w:val="24"/>
          <w:szCs w:val="24"/>
        </w:rPr>
        <w:t>Operational Independence</w:t>
      </w:r>
    </w:p>
    <w:p w14:paraId="43B53F5E" w14:textId="54A22E15" w:rsidR="007F76B9" w:rsidRDefault="007F76B9" w:rsidP="0097712A">
      <w:pPr>
        <w:spacing w:line="360" w:lineRule="auto"/>
        <w:jc w:val="both"/>
        <w:rPr>
          <w:sz w:val="24"/>
          <w:szCs w:val="24"/>
        </w:rPr>
      </w:pPr>
      <w:r>
        <w:rPr>
          <w:sz w:val="24"/>
          <w:szCs w:val="24"/>
        </w:rPr>
        <w:t>Crime enables terrorist groups to act independently without relying on state sponsors or ideological donors who may impose conditions due to financial involvement. Criminal income offers the organisations flexibility and to be self-sufficient.</w:t>
      </w:r>
    </w:p>
    <w:p w14:paraId="193FC17B" w14:textId="77777777" w:rsidR="007F76B9" w:rsidRDefault="007F76B9" w:rsidP="0097712A">
      <w:pPr>
        <w:spacing w:line="360" w:lineRule="auto"/>
        <w:jc w:val="both"/>
        <w:rPr>
          <w:sz w:val="24"/>
          <w:szCs w:val="24"/>
        </w:rPr>
      </w:pPr>
    </w:p>
    <w:p w14:paraId="552ADF31" w14:textId="18979136" w:rsidR="007F76B9" w:rsidRPr="007F76B9" w:rsidRDefault="007F76B9" w:rsidP="0097712A">
      <w:pPr>
        <w:spacing w:line="360" w:lineRule="auto"/>
        <w:jc w:val="both"/>
        <w:rPr>
          <w:b/>
          <w:bCs/>
          <w:sz w:val="24"/>
          <w:szCs w:val="24"/>
        </w:rPr>
      </w:pPr>
      <w:r w:rsidRPr="007F76B9">
        <w:rPr>
          <w:b/>
          <w:bCs/>
          <w:sz w:val="24"/>
          <w:szCs w:val="24"/>
        </w:rPr>
        <w:t>Territorial and Social Control</w:t>
      </w:r>
    </w:p>
    <w:p w14:paraId="6B940CEB" w14:textId="2566BEAA" w:rsidR="007F76B9" w:rsidRDefault="007F76B9" w:rsidP="0097712A">
      <w:pPr>
        <w:spacing w:line="360" w:lineRule="auto"/>
        <w:jc w:val="both"/>
        <w:rPr>
          <w:sz w:val="24"/>
          <w:szCs w:val="24"/>
        </w:rPr>
      </w:pPr>
      <w:r>
        <w:rPr>
          <w:sz w:val="24"/>
          <w:szCs w:val="24"/>
        </w:rPr>
        <w:t>In regions where the governments are weak or absent, terrorist groups step in as a de facto authority. This is where they are not legally in charge of the country and have never been officially appointed. However, the organisation runs the country through fear and other means, to maintain their power. They may run illegal markets, collect taxes and offer security services, which builds loyalty and control over the local population (Dishman, 2001)</w:t>
      </w:r>
      <w:r w:rsidR="00321BA0">
        <w:rPr>
          <w:sz w:val="24"/>
          <w:szCs w:val="24"/>
        </w:rPr>
        <w:t>. This helps the organisation build and retain its existence and normalises their views by diluting it through various means of propaganda to the public. This works well as terrorist groups tend to take over third world countries, which do not have access to global news to understand the message spread in their country is just propaganda and not the truth.</w:t>
      </w:r>
    </w:p>
    <w:p w14:paraId="1F22B8FC" w14:textId="77777777" w:rsidR="00321BA0" w:rsidRDefault="00321BA0" w:rsidP="0097712A">
      <w:pPr>
        <w:spacing w:line="360" w:lineRule="auto"/>
        <w:jc w:val="both"/>
        <w:rPr>
          <w:sz w:val="24"/>
          <w:szCs w:val="24"/>
        </w:rPr>
      </w:pPr>
    </w:p>
    <w:p w14:paraId="2B7B8C0A" w14:textId="77777777" w:rsidR="00482DD1" w:rsidRDefault="00482DD1" w:rsidP="0097712A">
      <w:pPr>
        <w:spacing w:line="360" w:lineRule="auto"/>
        <w:jc w:val="both"/>
        <w:rPr>
          <w:sz w:val="24"/>
          <w:szCs w:val="24"/>
        </w:rPr>
      </w:pPr>
    </w:p>
    <w:p w14:paraId="590749BE" w14:textId="6DD4261A" w:rsidR="00321BA0" w:rsidRPr="003C5190" w:rsidRDefault="00321BA0" w:rsidP="0097712A">
      <w:pPr>
        <w:spacing w:line="360" w:lineRule="auto"/>
        <w:jc w:val="both"/>
        <w:rPr>
          <w:b/>
          <w:bCs/>
          <w:sz w:val="24"/>
          <w:szCs w:val="24"/>
        </w:rPr>
      </w:pPr>
      <w:r w:rsidRPr="003C5190">
        <w:rPr>
          <w:b/>
          <w:bCs/>
          <w:sz w:val="24"/>
          <w:szCs w:val="24"/>
        </w:rPr>
        <w:lastRenderedPageBreak/>
        <w:t>Justification Through Ideology</w:t>
      </w:r>
    </w:p>
    <w:p w14:paraId="235BFD67" w14:textId="61543870" w:rsidR="00321BA0" w:rsidRDefault="00321BA0" w:rsidP="0097712A">
      <w:pPr>
        <w:spacing w:line="360" w:lineRule="auto"/>
        <w:jc w:val="both"/>
        <w:rPr>
          <w:sz w:val="24"/>
          <w:szCs w:val="24"/>
        </w:rPr>
      </w:pPr>
      <w:r>
        <w:rPr>
          <w:sz w:val="24"/>
          <w:szCs w:val="24"/>
        </w:rPr>
        <w:t>Terrorist organisations may justify criminal actions by framing them as necessary for a greater cause. Hezbollah, for instance, rationalises its illegal activities as part of its resistance against enemies (Levitt, 2013)</w:t>
      </w:r>
      <w:r w:rsidR="00937861">
        <w:rPr>
          <w:sz w:val="24"/>
          <w:szCs w:val="24"/>
        </w:rPr>
        <w:t xml:space="preserve">. This encourages people to get involved at a lower level but still feel important. Once </w:t>
      </w:r>
      <w:r w:rsidR="000C6073">
        <w:rPr>
          <w:sz w:val="24"/>
          <w:szCs w:val="24"/>
        </w:rPr>
        <w:t>individuals start committing crime, the terrorist organisations</w:t>
      </w:r>
      <w:r w:rsidR="0073495B">
        <w:rPr>
          <w:sz w:val="24"/>
          <w:szCs w:val="24"/>
        </w:rPr>
        <w:t xml:space="preserve"> can manipulate them into committing further</w:t>
      </w:r>
      <w:r w:rsidR="0000005C">
        <w:rPr>
          <w:sz w:val="24"/>
          <w:szCs w:val="24"/>
        </w:rPr>
        <w:t xml:space="preserve"> offences.</w:t>
      </w:r>
    </w:p>
    <w:p w14:paraId="4EF7D8A7" w14:textId="649DB0F7" w:rsidR="00321BA0" w:rsidRDefault="00321BA0" w:rsidP="0097712A">
      <w:pPr>
        <w:spacing w:line="360" w:lineRule="auto"/>
        <w:jc w:val="both"/>
        <w:rPr>
          <w:sz w:val="24"/>
          <w:szCs w:val="24"/>
        </w:rPr>
      </w:pPr>
    </w:p>
    <w:p w14:paraId="58990832" w14:textId="4F3C5258" w:rsidR="00321BA0" w:rsidRPr="003C5190" w:rsidRDefault="00321BA0" w:rsidP="0097712A">
      <w:pPr>
        <w:spacing w:line="360" w:lineRule="auto"/>
        <w:jc w:val="both"/>
        <w:rPr>
          <w:b/>
          <w:bCs/>
          <w:sz w:val="24"/>
          <w:szCs w:val="24"/>
        </w:rPr>
      </w:pPr>
      <w:r w:rsidRPr="003C5190">
        <w:rPr>
          <w:b/>
          <w:bCs/>
          <w:sz w:val="24"/>
          <w:szCs w:val="24"/>
        </w:rPr>
        <w:t>Recruitment from Criminal Networks</w:t>
      </w:r>
    </w:p>
    <w:p w14:paraId="08100276" w14:textId="048F1284" w:rsidR="000F5501" w:rsidRDefault="000F5501" w:rsidP="0097712A">
      <w:pPr>
        <w:spacing w:line="360" w:lineRule="auto"/>
        <w:jc w:val="both"/>
        <w:rPr>
          <w:sz w:val="24"/>
          <w:szCs w:val="24"/>
        </w:rPr>
      </w:pPr>
      <w:r>
        <w:rPr>
          <w:sz w:val="24"/>
          <w:szCs w:val="24"/>
        </w:rPr>
        <w:t>Criminals, particularly those from marginalised backgrounds, may be more open to radical ideologies. Criminal networks can serve as recruitment pools for terrorist organisations.</w:t>
      </w:r>
      <w:r w:rsidR="006B53FD">
        <w:rPr>
          <w:sz w:val="24"/>
          <w:szCs w:val="24"/>
        </w:rPr>
        <w:t xml:space="preserve"> ‘</w:t>
      </w:r>
      <w:r w:rsidR="006B53FD" w:rsidRPr="006B53FD">
        <w:rPr>
          <w:sz w:val="24"/>
          <w:szCs w:val="24"/>
        </w:rPr>
        <w:t>Over 10% of domestic terrorism convictions were for youth below the age of 18</w:t>
      </w:r>
      <w:r w:rsidR="006B53FD">
        <w:rPr>
          <w:sz w:val="24"/>
          <w:szCs w:val="24"/>
        </w:rPr>
        <w:t>’ (</w:t>
      </w:r>
      <w:proofErr w:type="spellStart"/>
      <w:r w:rsidR="00394240" w:rsidRPr="00394240">
        <w:rPr>
          <w:sz w:val="24"/>
          <w:szCs w:val="24"/>
        </w:rPr>
        <w:t>Barracosa</w:t>
      </w:r>
      <w:proofErr w:type="spellEnd"/>
      <w:r w:rsidR="00394240">
        <w:rPr>
          <w:sz w:val="24"/>
          <w:szCs w:val="24"/>
        </w:rPr>
        <w:t>, S</w:t>
      </w:r>
      <w:r w:rsidR="00394240" w:rsidRPr="00394240">
        <w:rPr>
          <w:sz w:val="24"/>
          <w:szCs w:val="24"/>
        </w:rPr>
        <w:t xml:space="preserve"> and March</w:t>
      </w:r>
      <w:r w:rsidR="00394240">
        <w:rPr>
          <w:sz w:val="24"/>
          <w:szCs w:val="24"/>
        </w:rPr>
        <w:t>, J.</w:t>
      </w:r>
      <w:r w:rsidR="00394240" w:rsidRPr="00394240">
        <w:rPr>
          <w:sz w:val="24"/>
          <w:szCs w:val="24"/>
        </w:rPr>
        <w:t xml:space="preserve"> 2022</w:t>
      </w:r>
      <w:r w:rsidR="00394240">
        <w:rPr>
          <w:sz w:val="24"/>
          <w:szCs w:val="24"/>
        </w:rPr>
        <w:t xml:space="preserve">). This highlights </w:t>
      </w:r>
      <w:r w:rsidR="00F70132">
        <w:rPr>
          <w:sz w:val="24"/>
          <w:szCs w:val="24"/>
        </w:rPr>
        <w:t xml:space="preserve">how easy it is for </w:t>
      </w:r>
      <w:r w:rsidR="00767F87">
        <w:rPr>
          <w:sz w:val="24"/>
          <w:szCs w:val="24"/>
        </w:rPr>
        <w:t>vulnerable people to be influenced and recruited by terrorist organisations.</w:t>
      </w:r>
    </w:p>
    <w:p w14:paraId="639ED209" w14:textId="77777777" w:rsidR="000F5501" w:rsidRDefault="000F5501" w:rsidP="0097712A">
      <w:pPr>
        <w:spacing w:line="360" w:lineRule="auto"/>
        <w:jc w:val="both"/>
        <w:rPr>
          <w:sz w:val="24"/>
          <w:szCs w:val="24"/>
        </w:rPr>
      </w:pPr>
    </w:p>
    <w:p w14:paraId="35A47D83" w14:textId="2309DCE1" w:rsidR="000F5501" w:rsidRPr="003C5190" w:rsidRDefault="000F5501" w:rsidP="0097712A">
      <w:pPr>
        <w:spacing w:line="360" w:lineRule="auto"/>
        <w:jc w:val="both"/>
        <w:rPr>
          <w:b/>
          <w:bCs/>
          <w:sz w:val="24"/>
          <w:szCs w:val="24"/>
        </w:rPr>
      </w:pPr>
      <w:r w:rsidRPr="003C5190">
        <w:rPr>
          <w:b/>
          <w:bCs/>
          <w:sz w:val="24"/>
          <w:szCs w:val="24"/>
        </w:rPr>
        <w:t>Exploiting Financial Loopholes</w:t>
      </w:r>
    </w:p>
    <w:p w14:paraId="2A9BF506" w14:textId="06C8FD5E" w:rsidR="003C5190" w:rsidRDefault="000F5501" w:rsidP="00C939A1">
      <w:pPr>
        <w:spacing w:line="360" w:lineRule="auto"/>
        <w:jc w:val="both"/>
        <w:rPr>
          <w:sz w:val="24"/>
          <w:szCs w:val="24"/>
        </w:rPr>
      </w:pPr>
      <w:r>
        <w:rPr>
          <w:sz w:val="24"/>
          <w:szCs w:val="24"/>
        </w:rPr>
        <w:t xml:space="preserve">Terrorist organisations exploit weaknesses in global financial systems. They use shell companies, cryptocurrencies and informal banking systems like </w:t>
      </w:r>
      <w:r w:rsidR="003C5190">
        <w:rPr>
          <w:sz w:val="24"/>
          <w:szCs w:val="24"/>
        </w:rPr>
        <w:t>H</w:t>
      </w:r>
      <w:r>
        <w:rPr>
          <w:sz w:val="24"/>
          <w:szCs w:val="24"/>
        </w:rPr>
        <w:t>awala to launder and transfer funds covertly.</w:t>
      </w:r>
      <w:r w:rsidR="00C939A1">
        <w:rPr>
          <w:sz w:val="24"/>
          <w:szCs w:val="24"/>
        </w:rPr>
        <w:t xml:space="preserve"> ‘</w:t>
      </w:r>
      <w:r w:rsidR="00C939A1" w:rsidRPr="00C939A1">
        <w:rPr>
          <w:sz w:val="24"/>
          <w:szCs w:val="24"/>
        </w:rPr>
        <w:t>Cryptocurrencies</w:t>
      </w:r>
      <w:r w:rsidR="00C939A1" w:rsidRPr="00C939A1">
        <w:rPr>
          <w:sz w:val="24"/>
          <w:szCs w:val="24"/>
        </w:rPr>
        <w:t xml:space="preserve"> and link transactions and</w:t>
      </w:r>
      <w:r w:rsidR="00C939A1">
        <w:rPr>
          <w:sz w:val="24"/>
          <w:szCs w:val="24"/>
        </w:rPr>
        <w:t xml:space="preserve"> </w:t>
      </w:r>
      <w:r w:rsidR="00C939A1" w:rsidRPr="00C939A1">
        <w:rPr>
          <w:sz w:val="24"/>
          <w:szCs w:val="24"/>
        </w:rPr>
        <w:t xml:space="preserve">addresses to suspected criminals and money </w:t>
      </w:r>
      <w:r w:rsidR="005A2223" w:rsidRPr="00C939A1">
        <w:rPr>
          <w:sz w:val="24"/>
          <w:szCs w:val="24"/>
        </w:rPr>
        <w:t>launderers</w:t>
      </w:r>
      <w:r w:rsidR="00C939A1" w:rsidRPr="00C939A1">
        <w:rPr>
          <w:sz w:val="24"/>
          <w:szCs w:val="24"/>
        </w:rPr>
        <w:t>.</w:t>
      </w:r>
      <w:r w:rsidR="00A53B04">
        <w:rPr>
          <w:sz w:val="24"/>
          <w:szCs w:val="24"/>
        </w:rPr>
        <w:t>’</w:t>
      </w:r>
      <w:r w:rsidR="005A2223">
        <w:rPr>
          <w:sz w:val="24"/>
          <w:szCs w:val="24"/>
        </w:rPr>
        <w:t xml:space="preserve"> </w:t>
      </w:r>
      <w:r w:rsidR="000D6F6E">
        <w:rPr>
          <w:sz w:val="24"/>
          <w:szCs w:val="24"/>
        </w:rPr>
        <w:t>(Paesano, F</w:t>
      </w:r>
      <w:r w:rsidR="005A2223">
        <w:rPr>
          <w:sz w:val="24"/>
          <w:szCs w:val="24"/>
        </w:rPr>
        <w:t>. 2023)</w:t>
      </w:r>
      <w:r w:rsidR="00A53B04">
        <w:rPr>
          <w:sz w:val="24"/>
          <w:szCs w:val="24"/>
        </w:rPr>
        <w:t xml:space="preserve">. This allows terrorist organisations to transfer money with a </w:t>
      </w:r>
      <w:r w:rsidR="002E2620">
        <w:rPr>
          <w:sz w:val="24"/>
          <w:szCs w:val="24"/>
        </w:rPr>
        <w:t xml:space="preserve">lower chance of getting caught, due to </w:t>
      </w:r>
      <w:r w:rsidR="00517FDB">
        <w:rPr>
          <w:sz w:val="24"/>
          <w:szCs w:val="24"/>
        </w:rPr>
        <w:t>the coding and anonymity of cryptocurrenc</w:t>
      </w:r>
      <w:r w:rsidR="007E4100">
        <w:rPr>
          <w:sz w:val="24"/>
          <w:szCs w:val="24"/>
        </w:rPr>
        <w:t>y and informal banking.</w:t>
      </w:r>
    </w:p>
    <w:p w14:paraId="64F790B2" w14:textId="77777777" w:rsidR="007E4100" w:rsidRDefault="007E4100" w:rsidP="00C939A1">
      <w:pPr>
        <w:spacing w:line="360" w:lineRule="auto"/>
        <w:jc w:val="both"/>
        <w:rPr>
          <w:sz w:val="24"/>
          <w:szCs w:val="24"/>
        </w:rPr>
      </w:pPr>
    </w:p>
    <w:p w14:paraId="5D340ABD" w14:textId="1D618B05" w:rsidR="003C5190" w:rsidRPr="003C5190" w:rsidRDefault="003C5190" w:rsidP="0097712A">
      <w:pPr>
        <w:spacing w:line="360" w:lineRule="auto"/>
        <w:jc w:val="both"/>
        <w:rPr>
          <w:b/>
          <w:bCs/>
          <w:sz w:val="24"/>
          <w:szCs w:val="24"/>
        </w:rPr>
      </w:pPr>
      <w:r w:rsidRPr="003C5190">
        <w:rPr>
          <w:b/>
          <w:bCs/>
          <w:sz w:val="24"/>
          <w:szCs w:val="24"/>
        </w:rPr>
        <w:t>Technological Advancements</w:t>
      </w:r>
    </w:p>
    <w:p w14:paraId="065E6845" w14:textId="4C936FE7" w:rsidR="003C5190" w:rsidRDefault="003C5190" w:rsidP="0097712A">
      <w:pPr>
        <w:spacing w:line="360" w:lineRule="auto"/>
        <w:jc w:val="both"/>
        <w:rPr>
          <w:sz w:val="24"/>
          <w:szCs w:val="24"/>
        </w:rPr>
      </w:pPr>
      <w:r>
        <w:rPr>
          <w:sz w:val="24"/>
          <w:szCs w:val="24"/>
        </w:rPr>
        <w:t>Modern communication tools and the dark web allow terrorist groups to carry out illicit operations across borders. These technologies complicate surveillance and enforcement efforts.</w:t>
      </w:r>
      <w:r w:rsidR="002E0311">
        <w:rPr>
          <w:sz w:val="24"/>
          <w:szCs w:val="24"/>
        </w:rPr>
        <w:t xml:space="preserve"> ‘</w:t>
      </w:r>
      <w:r w:rsidR="002E0311" w:rsidRPr="002E0311">
        <w:rPr>
          <w:sz w:val="24"/>
          <w:szCs w:val="24"/>
        </w:rPr>
        <w:t>How criminals exploit borders is a perennial challenge for law enforcement</w:t>
      </w:r>
      <w:r w:rsidR="002E0311">
        <w:rPr>
          <w:sz w:val="24"/>
          <w:szCs w:val="24"/>
        </w:rPr>
        <w:t>’</w:t>
      </w:r>
      <w:r w:rsidR="004179F4">
        <w:rPr>
          <w:sz w:val="24"/>
          <w:szCs w:val="24"/>
        </w:rPr>
        <w:t xml:space="preserve"> </w:t>
      </w:r>
      <w:r w:rsidR="00AF4424">
        <w:rPr>
          <w:sz w:val="24"/>
          <w:szCs w:val="24"/>
        </w:rPr>
        <w:t>(</w:t>
      </w:r>
      <w:r w:rsidR="004179F4">
        <w:rPr>
          <w:sz w:val="24"/>
          <w:szCs w:val="24"/>
        </w:rPr>
        <w:t>Weimann</w:t>
      </w:r>
      <w:r w:rsidR="00AF4424">
        <w:rPr>
          <w:sz w:val="24"/>
          <w:szCs w:val="24"/>
        </w:rPr>
        <w:t>, G. 2016)</w:t>
      </w:r>
      <w:r w:rsidR="002A47BE">
        <w:rPr>
          <w:sz w:val="24"/>
          <w:szCs w:val="24"/>
        </w:rPr>
        <w:t xml:space="preserve">. The advantage of committing crime via the dark web, is how hard it is for law enforcement to track </w:t>
      </w:r>
      <w:r w:rsidR="00BC1FF5">
        <w:rPr>
          <w:sz w:val="24"/>
          <w:szCs w:val="24"/>
        </w:rPr>
        <w:t>peoples’</w:t>
      </w:r>
      <w:r w:rsidR="002A47BE">
        <w:rPr>
          <w:sz w:val="24"/>
          <w:szCs w:val="24"/>
        </w:rPr>
        <w:t xml:space="preserve"> movements. This allows </w:t>
      </w:r>
      <w:r w:rsidR="002F6696">
        <w:rPr>
          <w:sz w:val="24"/>
          <w:szCs w:val="24"/>
        </w:rPr>
        <w:t xml:space="preserve">terrorist </w:t>
      </w:r>
      <w:r w:rsidR="002F6696">
        <w:rPr>
          <w:sz w:val="24"/>
          <w:szCs w:val="24"/>
        </w:rPr>
        <w:lastRenderedPageBreak/>
        <w:t xml:space="preserve">organisations to move comfortably, buying and selling items as well as </w:t>
      </w:r>
      <w:r w:rsidR="00150FD8">
        <w:rPr>
          <w:sz w:val="24"/>
          <w:szCs w:val="24"/>
        </w:rPr>
        <w:t>organising events to communicate and pla</w:t>
      </w:r>
      <w:r w:rsidR="00220344">
        <w:rPr>
          <w:sz w:val="24"/>
          <w:szCs w:val="24"/>
        </w:rPr>
        <w:t>n events</w:t>
      </w:r>
      <w:r w:rsidR="00684DEB">
        <w:rPr>
          <w:sz w:val="24"/>
          <w:szCs w:val="24"/>
        </w:rPr>
        <w:t xml:space="preserve"> to further their ideologies.</w:t>
      </w:r>
    </w:p>
    <w:p w14:paraId="72E42C1B" w14:textId="77777777" w:rsidR="00241E39" w:rsidRDefault="00241E39" w:rsidP="0097712A">
      <w:pPr>
        <w:spacing w:line="360" w:lineRule="auto"/>
        <w:jc w:val="both"/>
        <w:rPr>
          <w:sz w:val="24"/>
          <w:szCs w:val="24"/>
        </w:rPr>
      </w:pPr>
    </w:p>
    <w:p w14:paraId="14525413" w14:textId="119A90ED" w:rsidR="007C0B7A" w:rsidRDefault="00786B11" w:rsidP="0097712A">
      <w:pPr>
        <w:spacing w:line="360" w:lineRule="auto"/>
        <w:jc w:val="both"/>
        <w:rPr>
          <w:b/>
          <w:bCs/>
          <w:i/>
          <w:iCs/>
          <w:sz w:val="28"/>
          <w:szCs w:val="28"/>
        </w:rPr>
      </w:pPr>
      <w:r>
        <w:rPr>
          <w:b/>
          <w:bCs/>
          <w:i/>
          <w:iCs/>
          <w:sz w:val="28"/>
          <w:szCs w:val="28"/>
        </w:rPr>
        <w:t xml:space="preserve">UK </w:t>
      </w:r>
      <w:r w:rsidR="003C5190" w:rsidRPr="003C5190">
        <w:rPr>
          <w:b/>
          <w:bCs/>
          <w:i/>
          <w:iCs/>
          <w:sz w:val="28"/>
          <w:szCs w:val="28"/>
        </w:rPr>
        <w:t>Case Studies</w:t>
      </w:r>
    </w:p>
    <w:p w14:paraId="08818629" w14:textId="683966FB" w:rsidR="003C5190" w:rsidRDefault="003C5190" w:rsidP="0097712A">
      <w:pPr>
        <w:spacing w:line="360" w:lineRule="auto"/>
        <w:jc w:val="both"/>
        <w:rPr>
          <w:b/>
          <w:bCs/>
          <w:sz w:val="24"/>
          <w:szCs w:val="24"/>
        </w:rPr>
      </w:pPr>
      <w:r>
        <w:rPr>
          <w:b/>
          <w:bCs/>
          <w:sz w:val="24"/>
          <w:szCs w:val="24"/>
        </w:rPr>
        <w:t>Operation Guava (2010)</w:t>
      </w:r>
    </w:p>
    <w:p w14:paraId="4E03B3F5" w14:textId="2AF68306" w:rsidR="003C5190" w:rsidRDefault="00C52243" w:rsidP="0097712A">
      <w:pPr>
        <w:spacing w:line="360" w:lineRule="auto"/>
        <w:jc w:val="both"/>
        <w:rPr>
          <w:sz w:val="24"/>
          <w:szCs w:val="24"/>
        </w:rPr>
      </w:pPr>
      <w:r>
        <w:rPr>
          <w:sz w:val="24"/>
          <w:szCs w:val="24"/>
        </w:rPr>
        <w:t>This operation uncovered a plot to bomb the London Stock Exchange. The group used fraudulent loans and identity theft to finance their activities (Guardian, 2010)</w:t>
      </w:r>
    </w:p>
    <w:p w14:paraId="7120A8DD" w14:textId="2BE5114C" w:rsidR="00C52243" w:rsidRPr="00C52243" w:rsidRDefault="00C52243" w:rsidP="00C52243">
      <w:pPr>
        <w:tabs>
          <w:tab w:val="left" w:pos="3320"/>
        </w:tabs>
        <w:spacing w:line="360" w:lineRule="auto"/>
        <w:jc w:val="both"/>
        <w:rPr>
          <w:b/>
          <w:bCs/>
          <w:sz w:val="24"/>
          <w:szCs w:val="24"/>
        </w:rPr>
      </w:pPr>
      <w:r w:rsidRPr="00C52243">
        <w:rPr>
          <w:b/>
          <w:bCs/>
          <w:sz w:val="24"/>
          <w:szCs w:val="24"/>
        </w:rPr>
        <w:t xml:space="preserve">Operation </w:t>
      </w:r>
      <w:proofErr w:type="spellStart"/>
      <w:r w:rsidRPr="00C52243">
        <w:rPr>
          <w:b/>
          <w:bCs/>
          <w:sz w:val="24"/>
          <w:szCs w:val="24"/>
        </w:rPr>
        <w:t>Pitsford</w:t>
      </w:r>
      <w:proofErr w:type="spellEnd"/>
      <w:r w:rsidRPr="00C52243">
        <w:rPr>
          <w:b/>
          <w:bCs/>
          <w:sz w:val="24"/>
          <w:szCs w:val="24"/>
        </w:rPr>
        <w:t xml:space="preserve"> (2011)</w:t>
      </w:r>
      <w:r w:rsidRPr="00C52243">
        <w:rPr>
          <w:b/>
          <w:bCs/>
          <w:sz w:val="24"/>
          <w:szCs w:val="24"/>
        </w:rPr>
        <w:tab/>
      </w:r>
    </w:p>
    <w:p w14:paraId="4DFD1F7C" w14:textId="7E851FF6" w:rsidR="00C52243" w:rsidRDefault="00C52243" w:rsidP="00C52243">
      <w:pPr>
        <w:tabs>
          <w:tab w:val="left" w:pos="3320"/>
        </w:tabs>
        <w:spacing w:line="360" w:lineRule="auto"/>
        <w:jc w:val="both"/>
        <w:rPr>
          <w:sz w:val="24"/>
          <w:szCs w:val="24"/>
        </w:rPr>
      </w:pPr>
      <w:r>
        <w:rPr>
          <w:sz w:val="24"/>
          <w:szCs w:val="24"/>
        </w:rPr>
        <w:t>A cell in Birmingham funded overseas travel and training through credit card fraud. The group aimed to commit acts of terrorism abroad and in the UK (BBC News, 2012).</w:t>
      </w:r>
    </w:p>
    <w:p w14:paraId="231A2B57" w14:textId="4E8EE8F0" w:rsidR="00C52243" w:rsidRPr="00C52243" w:rsidRDefault="00C52243" w:rsidP="00C52243">
      <w:pPr>
        <w:tabs>
          <w:tab w:val="left" w:pos="3320"/>
        </w:tabs>
        <w:spacing w:line="360" w:lineRule="auto"/>
        <w:jc w:val="both"/>
        <w:rPr>
          <w:b/>
          <w:bCs/>
          <w:sz w:val="24"/>
          <w:szCs w:val="24"/>
        </w:rPr>
      </w:pPr>
      <w:r w:rsidRPr="00C52243">
        <w:rPr>
          <w:b/>
          <w:bCs/>
          <w:sz w:val="24"/>
          <w:szCs w:val="24"/>
        </w:rPr>
        <w:t>Parsons Green Bombing (2017)</w:t>
      </w:r>
    </w:p>
    <w:p w14:paraId="00F022DE" w14:textId="4BA0C700" w:rsidR="00C52243" w:rsidRDefault="00C52243" w:rsidP="00C52243">
      <w:pPr>
        <w:tabs>
          <w:tab w:val="left" w:pos="3320"/>
        </w:tabs>
        <w:spacing w:line="360" w:lineRule="auto"/>
        <w:jc w:val="both"/>
        <w:rPr>
          <w:sz w:val="24"/>
          <w:szCs w:val="24"/>
        </w:rPr>
      </w:pPr>
      <w:r>
        <w:rPr>
          <w:sz w:val="24"/>
          <w:szCs w:val="24"/>
        </w:rPr>
        <w:t>Ahmed Hassan, who arrived as an asylum seeker, planned a bombing while receiving state benefits. This raised questions about safeguarding and monitoring (Independent, 2017).</w:t>
      </w:r>
    </w:p>
    <w:p w14:paraId="6606C8D3" w14:textId="4DE18654" w:rsidR="00C52243" w:rsidRPr="00C52243" w:rsidRDefault="00C52243" w:rsidP="00C52243">
      <w:pPr>
        <w:tabs>
          <w:tab w:val="left" w:pos="3320"/>
        </w:tabs>
        <w:spacing w:line="360" w:lineRule="auto"/>
        <w:jc w:val="both"/>
        <w:rPr>
          <w:b/>
          <w:bCs/>
          <w:sz w:val="24"/>
          <w:szCs w:val="24"/>
        </w:rPr>
      </w:pPr>
      <w:r w:rsidRPr="00C52243">
        <w:rPr>
          <w:b/>
          <w:bCs/>
          <w:sz w:val="24"/>
          <w:szCs w:val="24"/>
        </w:rPr>
        <w:t>Anjem Choudary’s Network</w:t>
      </w:r>
    </w:p>
    <w:p w14:paraId="593203A7" w14:textId="08CCFDD1" w:rsidR="00C52243" w:rsidRDefault="00C52243" w:rsidP="00C52243">
      <w:pPr>
        <w:tabs>
          <w:tab w:val="left" w:pos="3320"/>
        </w:tabs>
        <w:spacing w:line="360" w:lineRule="auto"/>
        <w:jc w:val="both"/>
        <w:rPr>
          <w:sz w:val="24"/>
          <w:szCs w:val="24"/>
        </w:rPr>
      </w:pPr>
      <w:r>
        <w:rPr>
          <w:sz w:val="24"/>
          <w:szCs w:val="24"/>
        </w:rPr>
        <w:t>Choudary’s followers used benefit fraud and fake charities to finance their propaganda and extremist activities.</w:t>
      </w:r>
    </w:p>
    <w:p w14:paraId="06AA8A8D" w14:textId="3DAE1236" w:rsidR="00C52243" w:rsidRPr="00C52243" w:rsidRDefault="00C52243" w:rsidP="00C52243">
      <w:pPr>
        <w:tabs>
          <w:tab w:val="left" w:pos="3320"/>
        </w:tabs>
        <w:spacing w:line="360" w:lineRule="auto"/>
        <w:jc w:val="both"/>
        <w:rPr>
          <w:b/>
          <w:bCs/>
          <w:sz w:val="24"/>
          <w:szCs w:val="24"/>
        </w:rPr>
      </w:pPr>
      <w:r w:rsidRPr="00C52243">
        <w:rPr>
          <w:b/>
          <w:bCs/>
          <w:sz w:val="24"/>
          <w:szCs w:val="24"/>
        </w:rPr>
        <w:t>Radicalisation in Prisons</w:t>
      </w:r>
    </w:p>
    <w:p w14:paraId="6B1758F4" w14:textId="6164F655" w:rsidR="00C52243" w:rsidRDefault="00C52243" w:rsidP="00C52243">
      <w:pPr>
        <w:tabs>
          <w:tab w:val="left" w:pos="3320"/>
        </w:tabs>
        <w:spacing w:line="360" w:lineRule="auto"/>
        <w:jc w:val="both"/>
        <w:rPr>
          <w:sz w:val="24"/>
          <w:szCs w:val="24"/>
        </w:rPr>
      </w:pPr>
      <w:r>
        <w:rPr>
          <w:sz w:val="24"/>
          <w:szCs w:val="24"/>
        </w:rPr>
        <w:t>UK prisons have become hubs of radicalisation. Individuals convicted of minor offences are sometimes recruited and radicalised while incarcerated.</w:t>
      </w:r>
      <w:r w:rsidR="00A466E2">
        <w:rPr>
          <w:sz w:val="24"/>
          <w:szCs w:val="24"/>
        </w:rPr>
        <w:t xml:space="preserve"> ‘P</w:t>
      </w:r>
      <w:r w:rsidR="00A466E2" w:rsidRPr="00A466E2">
        <w:rPr>
          <w:sz w:val="24"/>
          <w:szCs w:val="24"/>
        </w:rPr>
        <w:t xml:space="preserve">rison and imprisonment </w:t>
      </w:r>
      <w:proofErr w:type="gramStart"/>
      <w:r w:rsidR="00A466E2" w:rsidRPr="00A466E2">
        <w:rPr>
          <w:sz w:val="24"/>
          <w:szCs w:val="24"/>
        </w:rPr>
        <w:t>plays</w:t>
      </w:r>
      <w:proofErr w:type="gramEnd"/>
      <w:r w:rsidR="00A466E2" w:rsidRPr="00A466E2">
        <w:rPr>
          <w:sz w:val="24"/>
          <w:szCs w:val="24"/>
        </w:rPr>
        <w:t xml:space="preserve"> a significant in role in the development of radicalised and extremist individuals</w:t>
      </w:r>
      <w:r w:rsidR="00A466E2">
        <w:rPr>
          <w:sz w:val="24"/>
          <w:szCs w:val="24"/>
        </w:rPr>
        <w:t>’ (</w:t>
      </w:r>
      <w:r w:rsidR="000317CD">
        <w:rPr>
          <w:sz w:val="24"/>
          <w:szCs w:val="24"/>
        </w:rPr>
        <w:t xml:space="preserve">Bohdan, S. </w:t>
      </w:r>
      <w:r w:rsidR="00665B49">
        <w:rPr>
          <w:sz w:val="24"/>
          <w:szCs w:val="24"/>
        </w:rPr>
        <w:t>and Isaev G. 2016)</w:t>
      </w:r>
      <w:r w:rsidR="00482DD1">
        <w:rPr>
          <w:sz w:val="24"/>
          <w:szCs w:val="24"/>
        </w:rPr>
        <w:t>.</w:t>
      </w:r>
      <w:r w:rsidR="0028278A">
        <w:rPr>
          <w:sz w:val="24"/>
          <w:szCs w:val="24"/>
        </w:rPr>
        <w:t xml:space="preserve"> </w:t>
      </w:r>
      <w:r w:rsidR="00130001">
        <w:rPr>
          <w:sz w:val="24"/>
          <w:szCs w:val="24"/>
        </w:rPr>
        <w:t xml:space="preserve">Prisons are an easy way to become radicalised due to the lack of information </w:t>
      </w:r>
      <w:r w:rsidR="00076680">
        <w:rPr>
          <w:sz w:val="24"/>
          <w:szCs w:val="24"/>
        </w:rPr>
        <w:t xml:space="preserve">available from outside sources. Terrorists use this to their advantage by filling </w:t>
      </w:r>
      <w:r w:rsidR="00A2297A">
        <w:rPr>
          <w:sz w:val="24"/>
          <w:szCs w:val="24"/>
        </w:rPr>
        <w:t>prisoners’ heads full of the propaganda.</w:t>
      </w:r>
    </w:p>
    <w:p w14:paraId="38AC3EE6" w14:textId="0A58CF2F" w:rsidR="00C52243" w:rsidRPr="00241E39" w:rsidRDefault="00C52243" w:rsidP="00C52243">
      <w:pPr>
        <w:rPr>
          <w:b/>
          <w:bCs/>
          <w:sz w:val="24"/>
          <w:szCs w:val="24"/>
        </w:rPr>
      </w:pPr>
      <w:r w:rsidRPr="00241E39">
        <w:rPr>
          <w:b/>
          <w:bCs/>
          <w:sz w:val="24"/>
          <w:szCs w:val="24"/>
        </w:rPr>
        <w:t>Shamima Begum Case</w:t>
      </w:r>
    </w:p>
    <w:p w14:paraId="59DB2E83" w14:textId="5D4E5C4A" w:rsidR="00A2297A" w:rsidRDefault="00C52243" w:rsidP="00C52243">
      <w:pPr>
        <w:rPr>
          <w:sz w:val="24"/>
          <w:szCs w:val="24"/>
        </w:rPr>
      </w:pPr>
      <w:r>
        <w:rPr>
          <w:sz w:val="24"/>
          <w:szCs w:val="24"/>
        </w:rPr>
        <w:t xml:space="preserve">Her journey to join ISIS from the UK highlights the vulnerability of individuals to radicalisation without any prior criminal </w:t>
      </w:r>
      <w:r w:rsidR="00A25749">
        <w:rPr>
          <w:sz w:val="24"/>
          <w:szCs w:val="24"/>
        </w:rPr>
        <w:t>involvement</w:t>
      </w:r>
      <w:r>
        <w:rPr>
          <w:sz w:val="24"/>
          <w:szCs w:val="24"/>
        </w:rPr>
        <w:t>.</w:t>
      </w:r>
    </w:p>
    <w:p w14:paraId="0DFC259F" w14:textId="38777548" w:rsidR="00C52243" w:rsidRPr="00241E39" w:rsidRDefault="00C52243" w:rsidP="00C52243">
      <w:pPr>
        <w:rPr>
          <w:b/>
          <w:bCs/>
          <w:sz w:val="24"/>
          <w:szCs w:val="24"/>
        </w:rPr>
      </w:pPr>
      <w:r w:rsidRPr="00241E39">
        <w:rPr>
          <w:b/>
          <w:bCs/>
          <w:sz w:val="24"/>
          <w:szCs w:val="24"/>
        </w:rPr>
        <w:lastRenderedPageBreak/>
        <w:t>Woolwich Attack (2013)</w:t>
      </w:r>
    </w:p>
    <w:p w14:paraId="40F644F9" w14:textId="04A5B511" w:rsidR="00C52243" w:rsidRDefault="00C52243" w:rsidP="00C52243">
      <w:pPr>
        <w:rPr>
          <w:sz w:val="24"/>
          <w:szCs w:val="24"/>
        </w:rPr>
      </w:pPr>
      <w:r>
        <w:rPr>
          <w:sz w:val="24"/>
          <w:szCs w:val="24"/>
        </w:rPr>
        <w:t>Lee Rigby was murdered by two individuals who had criminal backgrounds</w:t>
      </w:r>
      <w:r w:rsidR="00786B11">
        <w:rPr>
          <w:sz w:val="24"/>
          <w:szCs w:val="24"/>
        </w:rPr>
        <w:t xml:space="preserve"> and were influenced by extremist ideologies.</w:t>
      </w:r>
    </w:p>
    <w:p w14:paraId="26C675A8" w14:textId="77777777" w:rsidR="00A2297A" w:rsidRDefault="00A2297A" w:rsidP="00C52243">
      <w:pPr>
        <w:rPr>
          <w:b/>
          <w:bCs/>
          <w:i/>
          <w:iCs/>
          <w:sz w:val="28"/>
          <w:szCs w:val="28"/>
        </w:rPr>
      </w:pPr>
    </w:p>
    <w:p w14:paraId="3A24DF95" w14:textId="4BD43372" w:rsidR="00786B11" w:rsidRDefault="00786B11" w:rsidP="00C52243">
      <w:pPr>
        <w:rPr>
          <w:b/>
          <w:bCs/>
          <w:i/>
          <w:iCs/>
          <w:sz w:val="28"/>
          <w:szCs w:val="28"/>
        </w:rPr>
      </w:pPr>
      <w:r w:rsidRPr="00786B11">
        <w:rPr>
          <w:b/>
          <w:bCs/>
          <w:i/>
          <w:iCs/>
          <w:sz w:val="28"/>
          <w:szCs w:val="28"/>
        </w:rPr>
        <w:t>International Case Studies</w:t>
      </w:r>
    </w:p>
    <w:p w14:paraId="1B25CA70" w14:textId="5BA5D53D" w:rsidR="00786B11" w:rsidRPr="00786B11" w:rsidRDefault="00786B11" w:rsidP="00C52243">
      <w:pPr>
        <w:rPr>
          <w:b/>
          <w:bCs/>
          <w:sz w:val="24"/>
          <w:szCs w:val="24"/>
        </w:rPr>
      </w:pPr>
      <w:r w:rsidRPr="00786B11">
        <w:rPr>
          <w:b/>
          <w:bCs/>
          <w:sz w:val="24"/>
          <w:szCs w:val="24"/>
        </w:rPr>
        <w:t>Hezbollah</w:t>
      </w:r>
    </w:p>
    <w:p w14:paraId="06191ED2" w14:textId="48B36A06" w:rsidR="00786B11" w:rsidRDefault="00786B11" w:rsidP="00C52243">
      <w:pPr>
        <w:rPr>
          <w:sz w:val="24"/>
          <w:szCs w:val="24"/>
        </w:rPr>
      </w:pPr>
      <w:r>
        <w:rPr>
          <w:sz w:val="24"/>
          <w:szCs w:val="24"/>
        </w:rPr>
        <w:t>The group funds its operations through global networks involved in drug trafficking and money laundering, especially in Latin America (Levitt, 2013).</w:t>
      </w:r>
    </w:p>
    <w:p w14:paraId="3E8208DE" w14:textId="057C206A" w:rsidR="00786B11" w:rsidRPr="00786B11" w:rsidRDefault="00786B11" w:rsidP="00C52243">
      <w:pPr>
        <w:rPr>
          <w:b/>
          <w:bCs/>
          <w:sz w:val="24"/>
          <w:szCs w:val="24"/>
        </w:rPr>
      </w:pPr>
      <w:r w:rsidRPr="00786B11">
        <w:rPr>
          <w:b/>
          <w:bCs/>
          <w:sz w:val="24"/>
          <w:szCs w:val="24"/>
        </w:rPr>
        <w:t>ISIS</w:t>
      </w:r>
    </w:p>
    <w:p w14:paraId="3EA892F6" w14:textId="641AB2D1" w:rsidR="00786B11" w:rsidRDefault="00786B11" w:rsidP="00C52243">
      <w:pPr>
        <w:rPr>
          <w:sz w:val="24"/>
          <w:szCs w:val="24"/>
        </w:rPr>
      </w:pPr>
      <w:r>
        <w:rPr>
          <w:sz w:val="24"/>
          <w:szCs w:val="24"/>
        </w:rPr>
        <w:t>During its control of territory, ISIS relied on oil smuggling, taxation of civilians and the sale of looted artifacts to fund its operations (Byman, 2016).</w:t>
      </w:r>
    </w:p>
    <w:p w14:paraId="44E47CF8" w14:textId="6F9491F6" w:rsidR="00786B11" w:rsidRPr="00786B11" w:rsidRDefault="00786B11" w:rsidP="00C52243">
      <w:pPr>
        <w:rPr>
          <w:b/>
          <w:bCs/>
          <w:sz w:val="24"/>
          <w:szCs w:val="24"/>
        </w:rPr>
      </w:pPr>
      <w:r w:rsidRPr="00786B11">
        <w:rPr>
          <w:b/>
          <w:bCs/>
          <w:sz w:val="24"/>
          <w:szCs w:val="24"/>
        </w:rPr>
        <w:t>Al-Shabaab</w:t>
      </w:r>
    </w:p>
    <w:p w14:paraId="5D47EEC8" w14:textId="0624BCB6" w:rsidR="00786B11" w:rsidRDefault="00786B11" w:rsidP="00C52243">
      <w:pPr>
        <w:rPr>
          <w:sz w:val="24"/>
          <w:szCs w:val="24"/>
        </w:rPr>
      </w:pPr>
      <w:r>
        <w:rPr>
          <w:sz w:val="24"/>
          <w:szCs w:val="24"/>
        </w:rPr>
        <w:t xml:space="preserve">This group in Somalia raises funds through extortion, illegal trade and imposing taxes on humanitarian aid and </w:t>
      </w:r>
      <w:r w:rsidR="00EF3821">
        <w:rPr>
          <w:sz w:val="24"/>
          <w:szCs w:val="24"/>
        </w:rPr>
        <w:t>commerce (UNODC, 2022)</w:t>
      </w:r>
    </w:p>
    <w:p w14:paraId="7D542F1D" w14:textId="2382B5B3" w:rsidR="00786B11" w:rsidRPr="00EF3821" w:rsidRDefault="00786B11" w:rsidP="00C52243">
      <w:pPr>
        <w:rPr>
          <w:b/>
          <w:bCs/>
          <w:sz w:val="24"/>
          <w:szCs w:val="24"/>
        </w:rPr>
      </w:pPr>
      <w:r w:rsidRPr="00EF3821">
        <w:rPr>
          <w:b/>
          <w:bCs/>
          <w:sz w:val="24"/>
          <w:szCs w:val="24"/>
        </w:rPr>
        <w:t>FARC</w:t>
      </w:r>
    </w:p>
    <w:p w14:paraId="4B9595A4" w14:textId="529ADE3F" w:rsidR="00EF3821" w:rsidRDefault="00EF3821" w:rsidP="00C52243">
      <w:pPr>
        <w:rPr>
          <w:sz w:val="24"/>
          <w:szCs w:val="24"/>
        </w:rPr>
      </w:pPr>
      <w:r>
        <w:rPr>
          <w:sz w:val="24"/>
          <w:szCs w:val="24"/>
        </w:rPr>
        <w:t xml:space="preserve">The Columbian rebel group became deeply involved in the cocaine trade, </w:t>
      </w:r>
      <w:r w:rsidR="00786B11">
        <w:rPr>
          <w:sz w:val="24"/>
          <w:szCs w:val="24"/>
        </w:rPr>
        <w:t>showing how ideological movements can evolve into criminal enterprises.</w:t>
      </w:r>
      <w:r w:rsidR="008750CB">
        <w:rPr>
          <w:sz w:val="24"/>
          <w:szCs w:val="24"/>
        </w:rPr>
        <w:t xml:space="preserve"> ‘M</w:t>
      </w:r>
      <w:r w:rsidR="008750CB" w:rsidRPr="008750CB">
        <w:rPr>
          <w:sz w:val="24"/>
          <w:szCs w:val="24"/>
        </w:rPr>
        <w:t>oney generated</w:t>
      </w:r>
      <w:r w:rsidR="008750CB" w:rsidRPr="008750CB">
        <w:rPr>
          <w:sz w:val="24"/>
          <w:szCs w:val="24"/>
        </w:rPr>
        <w:t xml:space="preserve"> by illegal activities</w:t>
      </w:r>
      <w:r w:rsidR="008750CB">
        <w:rPr>
          <w:sz w:val="24"/>
          <w:szCs w:val="24"/>
        </w:rPr>
        <w:t xml:space="preserve">’ </w:t>
      </w:r>
      <w:r w:rsidR="00FC79B4">
        <w:rPr>
          <w:sz w:val="24"/>
          <w:szCs w:val="24"/>
        </w:rPr>
        <w:t>(Barone. R et al.</w:t>
      </w:r>
      <w:r w:rsidR="00E51DF9">
        <w:rPr>
          <w:sz w:val="24"/>
          <w:szCs w:val="24"/>
        </w:rPr>
        <w:t xml:space="preserve"> 2018). This emphasis</w:t>
      </w:r>
      <w:r w:rsidR="00C34188">
        <w:rPr>
          <w:sz w:val="24"/>
          <w:szCs w:val="24"/>
        </w:rPr>
        <w:t xml:space="preserve">es </w:t>
      </w:r>
      <w:r w:rsidR="00531067">
        <w:rPr>
          <w:sz w:val="24"/>
          <w:szCs w:val="24"/>
        </w:rPr>
        <w:t xml:space="preserve">the magnitude of money </w:t>
      </w:r>
      <w:r w:rsidR="00150757">
        <w:rPr>
          <w:sz w:val="24"/>
          <w:szCs w:val="24"/>
        </w:rPr>
        <w:t>that can be generated from becoming part of a cartel.</w:t>
      </w:r>
    </w:p>
    <w:p w14:paraId="066D0A6F" w14:textId="16583BAD" w:rsidR="00786B11" w:rsidRDefault="00786B11" w:rsidP="00C52243">
      <w:pPr>
        <w:rPr>
          <w:b/>
          <w:bCs/>
          <w:sz w:val="24"/>
          <w:szCs w:val="24"/>
        </w:rPr>
      </w:pPr>
      <w:r w:rsidRPr="00EF3821">
        <w:rPr>
          <w:b/>
          <w:bCs/>
          <w:sz w:val="24"/>
          <w:szCs w:val="24"/>
        </w:rPr>
        <w:t>IRA</w:t>
      </w:r>
    </w:p>
    <w:p w14:paraId="79F48321" w14:textId="57055E17" w:rsidR="00EF3821" w:rsidRDefault="00EF3821" w:rsidP="00EF3821">
      <w:pPr>
        <w:rPr>
          <w:sz w:val="24"/>
          <w:szCs w:val="24"/>
        </w:rPr>
      </w:pPr>
      <w:r>
        <w:rPr>
          <w:sz w:val="24"/>
          <w:szCs w:val="24"/>
        </w:rPr>
        <w:t xml:space="preserve">During The Troubles, the Provisional IRA used smuggling, </w:t>
      </w:r>
      <w:r w:rsidR="00F11DB9">
        <w:rPr>
          <w:sz w:val="24"/>
          <w:szCs w:val="24"/>
        </w:rPr>
        <w:t>robbery,</w:t>
      </w:r>
      <w:r>
        <w:rPr>
          <w:sz w:val="24"/>
          <w:szCs w:val="24"/>
        </w:rPr>
        <w:t xml:space="preserve"> and extortion to support its armed struggle. Some splinter fractions continued criminal activity after the peace process.</w:t>
      </w:r>
    </w:p>
    <w:p w14:paraId="15A01544" w14:textId="76DDFAF7" w:rsidR="00EF3821" w:rsidRDefault="00EF3821" w:rsidP="00EF3821">
      <w:pPr>
        <w:rPr>
          <w:sz w:val="24"/>
          <w:szCs w:val="24"/>
        </w:rPr>
      </w:pPr>
      <w:r>
        <w:rPr>
          <w:sz w:val="24"/>
          <w:szCs w:val="24"/>
        </w:rPr>
        <w:t>*</w:t>
      </w:r>
    </w:p>
    <w:p w14:paraId="475AAA0C" w14:textId="378C73C7" w:rsidR="00EF3821" w:rsidRDefault="00EF3821" w:rsidP="00EF3821">
      <w:pPr>
        <w:rPr>
          <w:b/>
          <w:bCs/>
          <w:i/>
          <w:iCs/>
          <w:sz w:val="28"/>
          <w:szCs w:val="28"/>
        </w:rPr>
      </w:pPr>
      <w:r w:rsidRPr="00EF3821">
        <w:rPr>
          <w:b/>
          <w:bCs/>
          <w:i/>
          <w:iCs/>
          <w:sz w:val="28"/>
          <w:szCs w:val="28"/>
        </w:rPr>
        <w:t>Implications for UK Counter-Terrorism Policing</w:t>
      </w:r>
    </w:p>
    <w:p w14:paraId="5DED4854" w14:textId="310BECA7" w:rsidR="00EF3821" w:rsidRDefault="00231DFB" w:rsidP="00EF3821">
      <w:pPr>
        <w:rPr>
          <w:b/>
          <w:bCs/>
          <w:sz w:val="24"/>
          <w:szCs w:val="24"/>
        </w:rPr>
      </w:pPr>
      <w:r>
        <w:rPr>
          <w:b/>
          <w:bCs/>
          <w:sz w:val="24"/>
          <w:szCs w:val="24"/>
        </w:rPr>
        <w:t>Financial Disruptions</w:t>
      </w:r>
    </w:p>
    <w:p w14:paraId="42BECFF0" w14:textId="6C6C7437" w:rsidR="0057772B" w:rsidRPr="0057772B" w:rsidRDefault="00EB2CA0" w:rsidP="00EF3821">
      <w:pPr>
        <w:rPr>
          <w:sz w:val="24"/>
          <w:szCs w:val="24"/>
        </w:rPr>
      </w:pPr>
      <w:r>
        <w:rPr>
          <w:sz w:val="24"/>
          <w:szCs w:val="24"/>
        </w:rPr>
        <w:t>Targeting the financial infrastructure of terrorist networks is key. The Terrorism Act 2000 gives law</w:t>
      </w:r>
      <w:r w:rsidR="00003F78">
        <w:rPr>
          <w:sz w:val="24"/>
          <w:szCs w:val="24"/>
        </w:rPr>
        <w:t xml:space="preserve"> enforcement tools to investigate and freeze suspicious activities and assets.</w:t>
      </w:r>
    </w:p>
    <w:p w14:paraId="7A6A7C84" w14:textId="41515D56" w:rsidR="00231DFB" w:rsidRDefault="002E25B8" w:rsidP="00EF3821">
      <w:pPr>
        <w:rPr>
          <w:b/>
          <w:bCs/>
          <w:sz w:val="24"/>
          <w:szCs w:val="24"/>
        </w:rPr>
      </w:pPr>
      <w:r>
        <w:rPr>
          <w:b/>
          <w:bCs/>
          <w:sz w:val="24"/>
          <w:szCs w:val="24"/>
        </w:rPr>
        <w:t>Agency Cooperation</w:t>
      </w:r>
    </w:p>
    <w:p w14:paraId="3F22E01A" w14:textId="7B7AADA8" w:rsidR="002D5076" w:rsidRPr="002D5076" w:rsidRDefault="008C5822" w:rsidP="00EF3821">
      <w:pPr>
        <w:rPr>
          <w:sz w:val="24"/>
          <w:szCs w:val="24"/>
        </w:rPr>
      </w:pPr>
      <w:r>
        <w:rPr>
          <w:sz w:val="24"/>
          <w:szCs w:val="24"/>
        </w:rPr>
        <w:t xml:space="preserve">Bodies like the National Crime Agency and MI5 </w:t>
      </w:r>
      <w:r w:rsidR="00206EDE">
        <w:rPr>
          <w:sz w:val="24"/>
          <w:szCs w:val="24"/>
        </w:rPr>
        <w:t>collaborate through the Joint Terrorism Analysis Centre (JTAC) to share</w:t>
      </w:r>
      <w:r w:rsidR="00ED4CC3">
        <w:rPr>
          <w:sz w:val="24"/>
          <w:szCs w:val="24"/>
        </w:rPr>
        <w:t xml:space="preserve"> intelligence and coordinate actions.</w:t>
      </w:r>
    </w:p>
    <w:p w14:paraId="25BCF728" w14:textId="77777777" w:rsidR="00A2297A" w:rsidRDefault="00A2297A" w:rsidP="00EF3821">
      <w:pPr>
        <w:rPr>
          <w:b/>
          <w:bCs/>
          <w:sz w:val="24"/>
          <w:szCs w:val="24"/>
        </w:rPr>
      </w:pPr>
    </w:p>
    <w:p w14:paraId="5A4113C8" w14:textId="77777777" w:rsidR="00A2297A" w:rsidRDefault="00A2297A" w:rsidP="00EF3821">
      <w:pPr>
        <w:rPr>
          <w:b/>
          <w:bCs/>
          <w:sz w:val="24"/>
          <w:szCs w:val="24"/>
        </w:rPr>
      </w:pPr>
    </w:p>
    <w:p w14:paraId="0510ADA3" w14:textId="3CF1DD20" w:rsidR="002E25B8" w:rsidRDefault="002E25B8" w:rsidP="00EF3821">
      <w:pPr>
        <w:rPr>
          <w:b/>
          <w:bCs/>
          <w:sz w:val="24"/>
          <w:szCs w:val="24"/>
        </w:rPr>
      </w:pPr>
      <w:r>
        <w:rPr>
          <w:b/>
          <w:bCs/>
          <w:sz w:val="24"/>
          <w:szCs w:val="24"/>
        </w:rPr>
        <w:lastRenderedPageBreak/>
        <w:t>Legislative Measures</w:t>
      </w:r>
    </w:p>
    <w:p w14:paraId="3B6D94F4" w14:textId="60FB7A74" w:rsidR="00ED4CC3" w:rsidRPr="00ED4CC3" w:rsidRDefault="00ED4CC3" w:rsidP="00EF3821">
      <w:pPr>
        <w:rPr>
          <w:sz w:val="24"/>
          <w:szCs w:val="24"/>
        </w:rPr>
      </w:pPr>
      <w:r>
        <w:rPr>
          <w:sz w:val="24"/>
          <w:szCs w:val="24"/>
        </w:rPr>
        <w:t xml:space="preserve">Laws such as the </w:t>
      </w:r>
      <w:r w:rsidR="00F11DB9">
        <w:rPr>
          <w:sz w:val="24"/>
          <w:szCs w:val="24"/>
        </w:rPr>
        <w:t>Counterterrorism</w:t>
      </w:r>
      <w:r>
        <w:rPr>
          <w:sz w:val="24"/>
          <w:szCs w:val="24"/>
        </w:rPr>
        <w:t xml:space="preserve"> </w:t>
      </w:r>
      <w:r w:rsidR="003D567A">
        <w:rPr>
          <w:sz w:val="24"/>
          <w:szCs w:val="24"/>
        </w:rPr>
        <w:t>and Security Act 2015 empower the police to impose travel restrictions and act preventively against potential threats.</w:t>
      </w:r>
    </w:p>
    <w:p w14:paraId="16E275DE" w14:textId="182DF716" w:rsidR="002E25B8" w:rsidRDefault="002E25B8" w:rsidP="00EF3821">
      <w:pPr>
        <w:rPr>
          <w:b/>
          <w:bCs/>
          <w:sz w:val="24"/>
          <w:szCs w:val="24"/>
        </w:rPr>
      </w:pPr>
      <w:r>
        <w:rPr>
          <w:b/>
          <w:bCs/>
          <w:sz w:val="24"/>
          <w:szCs w:val="24"/>
        </w:rPr>
        <w:t>Community Engagement</w:t>
      </w:r>
    </w:p>
    <w:p w14:paraId="00C4911C" w14:textId="030820F8" w:rsidR="003D567A" w:rsidRPr="003D567A" w:rsidRDefault="00D52B88" w:rsidP="00EF3821">
      <w:pPr>
        <w:rPr>
          <w:sz w:val="24"/>
          <w:szCs w:val="24"/>
        </w:rPr>
      </w:pPr>
      <w:r>
        <w:rPr>
          <w:sz w:val="24"/>
          <w:szCs w:val="24"/>
        </w:rPr>
        <w:t xml:space="preserve">The Prevent strategy aims to stop radicalisation early by involving schools, religious </w:t>
      </w:r>
      <w:r w:rsidR="00156CB7">
        <w:rPr>
          <w:sz w:val="24"/>
          <w:szCs w:val="24"/>
        </w:rPr>
        <w:t>leaders,</w:t>
      </w:r>
      <w:r>
        <w:rPr>
          <w:sz w:val="24"/>
          <w:szCs w:val="24"/>
        </w:rPr>
        <w:t xml:space="preserve"> and social workers.</w:t>
      </w:r>
      <w:r w:rsidR="007529F2">
        <w:rPr>
          <w:sz w:val="24"/>
          <w:szCs w:val="24"/>
        </w:rPr>
        <w:t xml:space="preserve"> Building trust is crucial </w:t>
      </w:r>
      <w:r w:rsidR="00156CB7">
        <w:rPr>
          <w:sz w:val="24"/>
          <w:szCs w:val="24"/>
        </w:rPr>
        <w:t>for intelligence gathering.</w:t>
      </w:r>
    </w:p>
    <w:p w14:paraId="03B90517" w14:textId="743DF0F3" w:rsidR="002E25B8" w:rsidRDefault="002E25B8" w:rsidP="00EF3821">
      <w:pPr>
        <w:rPr>
          <w:b/>
          <w:bCs/>
          <w:sz w:val="24"/>
          <w:szCs w:val="24"/>
        </w:rPr>
      </w:pPr>
      <w:r>
        <w:rPr>
          <w:b/>
          <w:bCs/>
          <w:sz w:val="24"/>
          <w:szCs w:val="24"/>
        </w:rPr>
        <w:t>Technological Surveillance</w:t>
      </w:r>
    </w:p>
    <w:p w14:paraId="26B29D53" w14:textId="0177F9F5" w:rsidR="00156CB7" w:rsidRPr="00156CB7" w:rsidRDefault="00156CB7" w:rsidP="00EF3821">
      <w:pPr>
        <w:rPr>
          <w:sz w:val="24"/>
          <w:szCs w:val="24"/>
        </w:rPr>
      </w:pPr>
      <w:r>
        <w:rPr>
          <w:sz w:val="24"/>
          <w:szCs w:val="24"/>
        </w:rPr>
        <w:t>Using data analytics and AI tools</w:t>
      </w:r>
      <w:r w:rsidR="00E0643E">
        <w:rPr>
          <w:sz w:val="24"/>
          <w:szCs w:val="24"/>
        </w:rPr>
        <w:t xml:space="preserve"> allows authorities to detect suspicious behaviour in financial and digital environments.</w:t>
      </w:r>
    </w:p>
    <w:p w14:paraId="5FDCBB39" w14:textId="614774E9" w:rsidR="002E25B8" w:rsidRDefault="006A634A" w:rsidP="00EF3821">
      <w:pPr>
        <w:rPr>
          <w:b/>
          <w:bCs/>
          <w:sz w:val="24"/>
          <w:szCs w:val="24"/>
        </w:rPr>
      </w:pPr>
      <w:r>
        <w:rPr>
          <w:b/>
          <w:bCs/>
          <w:sz w:val="24"/>
          <w:szCs w:val="24"/>
        </w:rPr>
        <w:t>Use of Informants</w:t>
      </w:r>
    </w:p>
    <w:p w14:paraId="2F811A04" w14:textId="721B6912" w:rsidR="005F59D2" w:rsidRPr="005F59D2" w:rsidRDefault="005F59D2" w:rsidP="00EF3821">
      <w:pPr>
        <w:rPr>
          <w:sz w:val="24"/>
          <w:szCs w:val="24"/>
        </w:rPr>
      </w:pPr>
      <w:r>
        <w:rPr>
          <w:sz w:val="24"/>
          <w:szCs w:val="24"/>
        </w:rPr>
        <w:t xml:space="preserve">Undercover operations </w:t>
      </w:r>
      <w:r w:rsidR="002B1F8F">
        <w:rPr>
          <w:sz w:val="24"/>
          <w:szCs w:val="24"/>
        </w:rPr>
        <w:t>and</w:t>
      </w:r>
      <w:r>
        <w:rPr>
          <w:sz w:val="24"/>
          <w:szCs w:val="24"/>
        </w:rPr>
        <w:t xml:space="preserve"> informant networks provide inside information, allowing </w:t>
      </w:r>
      <w:r w:rsidR="002B1F8F">
        <w:rPr>
          <w:sz w:val="24"/>
          <w:szCs w:val="24"/>
        </w:rPr>
        <w:t>authorities to pre-empt plots.</w:t>
      </w:r>
    </w:p>
    <w:p w14:paraId="4274B605" w14:textId="01E5487D" w:rsidR="006A634A" w:rsidRDefault="006A634A" w:rsidP="00EF3821">
      <w:pPr>
        <w:rPr>
          <w:b/>
          <w:bCs/>
          <w:sz w:val="24"/>
          <w:szCs w:val="24"/>
        </w:rPr>
      </w:pPr>
      <w:r>
        <w:rPr>
          <w:b/>
          <w:bCs/>
          <w:sz w:val="24"/>
          <w:szCs w:val="24"/>
        </w:rPr>
        <w:t>Training Frontline Staff</w:t>
      </w:r>
    </w:p>
    <w:p w14:paraId="6F3C66CD" w14:textId="76144B49" w:rsidR="002B1F8F" w:rsidRPr="002B1F8F" w:rsidRDefault="009E046F" w:rsidP="00EF3821">
      <w:pPr>
        <w:rPr>
          <w:sz w:val="24"/>
          <w:szCs w:val="24"/>
        </w:rPr>
      </w:pPr>
      <w:r>
        <w:rPr>
          <w:sz w:val="24"/>
          <w:szCs w:val="24"/>
        </w:rPr>
        <w:t xml:space="preserve">Educating professionals in education, health and social services helps in early </w:t>
      </w:r>
      <w:r w:rsidR="00DD47D2">
        <w:rPr>
          <w:sz w:val="24"/>
          <w:szCs w:val="24"/>
        </w:rPr>
        <w:t>identification of radicalisation indicators.</w:t>
      </w:r>
    </w:p>
    <w:p w14:paraId="17F95839" w14:textId="64013945" w:rsidR="006A634A" w:rsidRDefault="006A634A" w:rsidP="00EF3821">
      <w:pPr>
        <w:rPr>
          <w:b/>
          <w:bCs/>
          <w:sz w:val="24"/>
          <w:szCs w:val="24"/>
        </w:rPr>
      </w:pPr>
      <w:r>
        <w:rPr>
          <w:b/>
          <w:bCs/>
          <w:sz w:val="24"/>
          <w:szCs w:val="24"/>
        </w:rPr>
        <w:t>Asset Forfeiture</w:t>
      </w:r>
    </w:p>
    <w:p w14:paraId="237B83FA" w14:textId="3123CFE4" w:rsidR="00DD47D2" w:rsidRPr="0088093C" w:rsidRDefault="00327C1B" w:rsidP="00EF3821">
      <w:pPr>
        <w:rPr>
          <w:sz w:val="24"/>
          <w:szCs w:val="24"/>
        </w:rPr>
      </w:pPr>
      <w:r>
        <w:rPr>
          <w:sz w:val="24"/>
          <w:szCs w:val="24"/>
        </w:rPr>
        <w:t>Authorities can seize property and money linked to criminal and terrorist activity even without criminal convictions.</w:t>
      </w:r>
    </w:p>
    <w:p w14:paraId="56BB4778" w14:textId="089E2113" w:rsidR="006A634A" w:rsidRDefault="00812D5C" w:rsidP="00EF3821">
      <w:pPr>
        <w:rPr>
          <w:b/>
          <w:bCs/>
          <w:sz w:val="24"/>
          <w:szCs w:val="24"/>
        </w:rPr>
      </w:pPr>
      <w:r>
        <w:rPr>
          <w:b/>
          <w:bCs/>
          <w:sz w:val="24"/>
          <w:szCs w:val="24"/>
        </w:rPr>
        <w:t>Private Sector Partnerships</w:t>
      </w:r>
    </w:p>
    <w:p w14:paraId="50807258" w14:textId="0C9A4F2D" w:rsidR="009E3A58" w:rsidRPr="00327C1B" w:rsidRDefault="009E3A58" w:rsidP="00EF3821">
      <w:pPr>
        <w:rPr>
          <w:sz w:val="24"/>
          <w:szCs w:val="24"/>
        </w:rPr>
      </w:pPr>
      <w:r>
        <w:rPr>
          <w:sz w:val="24"/>
          <w:szCs w:val="24"/>
        </w:rPr>
        <w:t>Initiatives like the Joint Money Laundering Intelligence Taskforce (JMLT) encourage collaboration between police and financial institutions.</w:t>
      </w:r>
    </w:p>
    <w:p w14:paraId="5F47C8D5" w14:textId="00B84ACD" w:rsidR="00812D5C" w:rsidRDefault="00812D5C" w:rsidP="00EF3821">
      <w:pPr>
        <w:rPr>
          <w:b/>
          <w:bCs/>
          <w:sz w:val="24"/>
          <w:szCs w:val="24"/>
        </w:rPr>
      </w:pPr>
      <w:r>
        <w:rPr>
          <w:b/>
          <w:bCs/>
          <w:sz w:val="24"/>
          <w:szCs w:val="24"/>
        </w:rPr>
        <w:t>Prison Management</w:t>
      </w:r>
    </w:p>
    <w:p w14:paraId="127C6DA6" w14:textId="7C43CFA8" w:rsidR="0057772B" w:rsidRPr="00CF4140" w:rsidRDefault="00CF4140" w:rsidP="00EF3821">
      <w:pPr>
        <w:rPr>
          <w:sz w:val="24"/>
          <w:szCs w:val="24"/>
        </w:rPr>
      </w:pPr>
      <w:r w:rsidRPr="00CF4140">
        <w:rPr>
          <w:sz w:val="24"/>
          <w:szCs w:val="24"/>
        </w:rPr>
        <w:t>Efforts are being made to separate radical inmates and introduce deradicalisation programmes.</w:t>
      </w:r>
    </w:p>
    <w:p w14:paraId="08AEEBB6" w14:textId="77777777" w:rsidR="00A25749" w:rsidRDefault="00A25749" w:rsidP="00EF3821">
      <w:pPr>
        <w:rPr>
          <w:b/>
          <w:bCs/>
          <w:i/>
          <w:iCs/>
          <w:sz w:val="28"/>
          <w:szCs w:val="28"/>
        </w:rPr>
      </w:pPr>
    </w:p>
    <w:p w14:paraId="3015E0AB" w14:textId="4532D1FF" w:rsidR="00A25749" w:rsidRDefault="0019490B" w:rsidP="00EF3821">
      <w:pPr>
        <w:rPr>
          <w:b/>
          <w:bCs/>
          <w:i/>
          <w:iCs/>
          <w:sz w:val="28"/>
          <w:szCs w:val="28"/>
        </w:rPr>
      </w:pPr>
      <w:r>
        <w:rPr>
          <w:b/>
          <w:bCs/>
          <w:i/>
          <w:iCs/>
          <w:sz w:val="28"/>
          <w:szCs w:val="28"/>
        </w:rPr>
        <w:t>Ongoing Challenges</w:t>
      </w:r>
    </w:p>
    <w:p w14:paraId="5875CC0B" w14:textId="17BB21B2" w:rsidR="0019490B" w:rsidRDefault="0019490B" w:rsidP="00EF3821">
      <w:pPr>
        <w:rPr>
          <w:b/>
          <w:bCs/>
          <w:sz w:val="24"/>
          <w:szCs w:val="24"/>
        </w:rPr>
      </w:pPr>
      <w:r>
        <w:rPr>
          <w:b/>
          <w:bCs/>
          <w:sz w:val="24"/>
          <w:szCs w:val="24"/>
        </w:rPr>
        <w:t>Privacy vs Security</w:t>
      </w:r>
    </w:p>
    <w:p w14:paraId="0DDD42B6" w14:textId="1DC06BA7" w:rsidR="00004E8A" w:rsidRPr="00004E8A" w:rsidRDefault="00D51EB2" w:rsidP="00EF3821">
      <w:pPr>
        <w:rPr>
          <w:sz w:val="24"/>
          <w:szCs w:val="24"/>
        </w:rPr>
      </w:pPr>
      <w:r>
        <w:rPr>
          <w:sz w:val="24"/>
          <w:szCs w:val="24"/>
        </w:rPr>
        <w:t>Extensive surveillance may infringe on civil liberties. Balancing safety and human rights remain a key concern for the UK government.</w:t>
      </w:r>
    </w:p>
    <w:p w14:paraId="3846271F" w14:textId="6C696B91" w:rsidR="0019490B" w:rsidRDefault="0019490B" w:rsidP="00EF3821">
      <w:pPr>
        <w:rPr>
          <w:b/>
          <w:bCs/>
          <w:sz w:val="24"/>
          <w:szCs w:val="24"/>
        </w:rPr>
      </w:pPr>
      <w:r>
        <w:rPr>
          <w:b/>
          <w:bCs/>
          <w:sz w:val="24"/>
          <w:szCs w:val="24"/>
        </w:rPr>
        <w:t>Adaptability</w:t>
      </w:r>
    </w:p>
    <w:p w14:paraId="14E0686A" w14:textId="070A4E3C" w:rsidR="00DA15D7" w:rsidRPr="00DA15D7" w:rsidRDefault="0051366F" w:rsidP="00EF3821">
      <w:pPr>
        <w:rPr>
          <w:sz w:val="24"/>
          <w:szCs w:val="24"/>
        </w:rPr>
      </w:pPr>
      <w:r>
        <w:rPr>
          <w:sz w:val="24"/>
          <w:szCs w:val="24"/>
        </w:rPr>
        <w:t>Terrorist</w:t>
      </w:r>
      <w:r w:rsidR="00DA15D7">
        <w:rPr>
          <w:sz w:val="24"/>
          <w:szCs w:val="24"/>
        </w:rPr>
        <w:t xml:space="preserve"> tactics evolve quickly. Counter-terrorism</w:t>
      </w:r>
      <w:r>
        <w:rPr>
          <w:sz w:val="24"/>
          <w:szCs w:val="24"/>
        </w:rPr>
        <w:t xml:space="preserve"> policies must remain flexible and forward looking.</w:t>
      </w:r>
    </w:p>
    <w:p w14:paraId="1B6876DB" w14:textId="52502AE4" w:rsidR="0019490B" w:rsidRDefault="0019490B" w:rsidP="00EF3821">
      <w:pPr>
        <w:rPr>
          <w:b/>
          <w:bCs/>
          <w:sz w:val="24"/>
          <w:szCs w:val="24"/>
        </w:rPr>
      </w:pPr>
      <w:r>
        <w:rPr>
          <w:b/>
          <w:bCs/>
          <w:sz w:val="24"/>
          <w:szCs w:val="24"/>
        </w:rPr>
        <w:lastRenderedPageBreak/>
        <w:t>Global Cooperation</w:t>
      </w:r>
    </w:p>
    <w:p w14:paraId="6F5BDBB8" w14:textId="4E072A4C" w:rsidR="00907F02" w:rsidRPr="00907F02" w:rsidRDefault="00907F02" w:rsidP="00EF3821">
      <w:pPr>
        <w:rPr>
          <w:sz w:val="24"/>
          <w:szCs w:val="24"/>
        </w:rPr>
      </w:pPr>
      <w:r>
        <w:rPr>
          <w:sz w:val="24"/>
          <w:szCs w:val="24"/>
        </w:rPr>
        <w:t xml:space="preserve">Brexit and </w:t>
      </w:r>
      <w:r w:rsidR="009737EC">
        <w:rPr>
          <w:sz w:val="24"/>
          <w:szCs w:val="24"/>
        </w:rPr>
        <w:t>differing international laws create challenges for intelligence sharing across borders.</w:t>
      </w:r>
    </w:p>
    <w:p w14:paraId="0A54C740" w14:textId="77777777" w:rsidR="009737EC" w:rsidRDefault="009737EC" w:rsidP="00EF3821">
      <w:pPr>
        <w:rPr>
          <w:b/>
          <w:bCs/>
          <w:sz w:val="24"/>
          <w:szCs w:val="24"/>
        </w:rPr>
      </w:pPr>
    </w:p>
    <w:p w14:paraId="1F2438FF" w14:textId="210CFD0E" w:rsidR="0019490B" w:rsidRDefault="0019490B" w:rsidP="00EF3821">
      <w:pPr>
        <w:rPr>
          <w:b/>
          <w:bCs/>
          <w:sz w:val="24"/>
          <w:szCs w:val="24"/>
        </w:rPr>
      </w:pPr>
      <w:r>
        <w:rPr>
          <w:b/>
          <w:bCs/>
          <w:sz w:val="24"/>
          <w:szCs w:val="24"/>
        </w:rPr>
        <w:t>Public Trust</w:t>
      </w:r>
    </w:p>
    <w:p w14:paraId="6E2F20DF" w14:textId="7029598B" w:rsidR="009737EC" w:rsidRPr="00110A76" w:rsidRDefault="00110A76" w:rsidP="00EF3821">
      <w:pPr>
        <w:rPr>
          <w:sz w:val="24"/>
          <w:szCs w:val="24"/>
        </w:rPr>
      </w:pPr>
      <w:r>
        <w:rPr>
          <w:sz w:val="24"/>
          <w:szCs w:val="24"/>
        </w:rPr>
        <w:t>Over-policing or perceived bias can alienate communities. Policies must be inclusive and transparent.</w:t>
      </w:r>
    </w:p>
    <w:p w14:paraId="65BD4854" w14:textId="123C6B84" w:rsidR="0019490B" w:rsidRDefault="00004E8A" w:rsidP="00EF3821">
      <w:pPr>
        <w:rPr>
          <w:b/>
          <w:bCs/>
          <w:sz w:val="24"/>
          <w:szCs w:val="24"/>
        </w:rPr>
      </w:pPr>
      <w:r>
        <w:rPr>
          <w:b/>
          <w:bCs/>
          <w:sz w:val="24"/>
          <w:szCs w:val="24"/>
        </w:rPr>
        <w:t>R</w:t>
      </w:r>
      <w:r w:rsidR="0019490B">
        <w:rPr>
          <w:b/>
          <w:bCs/>
          <w:sz w:val="24"/>
          <w:szCs w:val="24"/>
        </w:rPr>
        <w:t>adicalisation</w:t>
      </w:r>
      <w:r>
        <w:rPr>
          <w:b/>
          <w:bCs/>
          <w:sz w:val="24"/>
          <w:szCs w:val="24"/>
        </w:rPr>
        <w:t xml:space="preserve"> in Prisons</w:t>
      </w:r>
    </w:p>
    <w:p w14:paraId="7A6EA5D6" w14:textId="2D6F8CE4" w:rsidR="00110A76" w:rsidRPr="007843B7" w:rsidRDefault="00110A76" w:rsidP="00EF3821">
      <w:pPr>
        <w:rPr>
          <w:sz w:val="24"/>
          <w:szCs w:val="24"/>
        </w:rPr>
      </w:pPr>
      <w:r w:rsidRPr="007843B7">
        <w:rPr>
          <w:sz w:val="24"/>
          <w:szCs w:val="24"/>
        </w:rPr>
        <w:t xml:space="preserve">Prison environments still contribute to radicalisation. More investment is needed </w:t>
      </w:r>
      <w:r w:rsidR="00CF40E3" w:rsidRPr="007843B7">
        <w:rPr>
          <w:sz w:val="24"/>
          <w:szCs w:val="24"/>
        </w:rPr>
        <w:t>in</w:t>
      </w:r>
      <w:r w:rsidRPr="007843B7">
        <w:rPr>
          <w:sz w:val="24"/>
          <w:szCs w:val="24"/>
        </w:rPr>
        <w:t xml:space="preserve"> </w:t>
      </w:r>
      <w:r w:rsidR="00CF40E3" w:rsidRPr="007843B7">
        <w:rPr>
          <w:sz w:val="24"/>
          <w:szCs w:val="24"/>
        </w:rPr>
        <w:t>rehabilitation and monitoring within prisons.</w:t>
      </w:r>
    </w:p>
    <w:p w14:paraId="0A1F39B0" w14:textId="167D0718" w:rsidR="00004E8A" w:rsidRDefault="00004E8A" w:rsidP="00EF3821">
      <w:pPr>
        <w:rPr>
          <w:b/>
          <w:bCs/>
          <w:sz w:val="24"/>
          <w:szCs w:val="24"/>
        </w:rPr>
      </w:pPr>
      <w:r>
        <w:rPr>
          <w:b/>
          <w:bCs/>
          <w:sz w:val="24"/>
          <w:szCs w:val="24"/>
        </w:rPr>
        <w:t>Digital Platforms</w:t>
      </w:r>
    </w:p>
    <w:p w14:paraId="71764997" w14:textId="5093826A" w:rsidR="007843B7" w:rsidRPr="00EC5661" w:rsidRDefault="007843B7" w:rsidP="00EF3821">
      <w:pPr>
        <w:rPr>
          <w:sz w:val="24"/>
          <w:szCs w:val="24"/>
        </w:rPr>
      </w:pPr>
      <w:r w:rsidRPr="00EC5661">
        <w:rPr>
          <w:sz w:val="24"/>
          <w:szCs w:val="24"/>
        </w:rPr>
        <w:t xml:space="preserve">Online radical content spreads rapidly. </w:t>
      </w:r>
      <w:r w:rsidR="00EC5661" w:rsidRPr="00EC5661">
        <w:rPr>
          <w:sz w:val="24"/>
          <w:szCs w:val="24"/>
        </w:rPr>
        <w:t>T</w:t>
      </w:r>
      <w:r w:rsidRPr="00EC5661">
        <w:rPr>
          <w:sz w:val="24"/>
          <w:szCs w:val="24"/>
        </w:rPr>
        <w:t>ech</w:t>
      </w:r>
      <w:r w:rsidR="00EC5661" w:rsidRPr="00EC5661">
        <w:rPr>
          <w:sz w:val="24"/>
          <w:szCs w:val="24"/>
        </w:rPr>
        <w:t xml:space="preserve"> companies and governments must work faster to detect and remove harmful material.</w:t>
      </w:r>
    </w:p>
    <w:p w14:paraId="09D433E4" w14:textId="0B2656DF" w:rsidR="00004E8A" w:rsidRPr="0019490B" w:rsidRDefault="00004E8A" w:rsidP="00EF3821">
      <w:pPr>
        <w:rPr>
          <w:b/>
          <w:bCs/>
          <w:sz w:val="24"/>
          <w:szCs w:val="24"/>
        </w:rPr>
      </w:pPr>
      <w:r>
        <w:rPr>
          <w:b/>
          <w:bCs/>
          <w:sz w:val="24"/>
          <w:szCs w:val="24"/>
        </w:rPr>
        <w:t>Financial Secrecy Havens</w:t>
      </w:r>
    </w:p>
    <w:p w14:paraId="7A6D64E4" w14:textId="22E9DD92" w:rsidR="00A25749" w:rsidRPr="004074C4" w:rsidRDefault="00EC5661" w:rsidP="00EF3821">
      <w:pPr>
        <w:rPr>
          <w:sz w:val="24"/>
          <w:szCs w:val="24"/>
        </w:rPr>
      </w:pPr>
      <w:r>
        <w:rPr>
          <w:sz w:val="24"/>
          <w:szCs w:val="24"/>
        </w:rPr>
        <w:t>Weak regulation in some countries makes it easier for terrorist groups to hide funds.</w:t>
      </w:r>
    </w:p>
    <w:p w14:paraId="59BDDF2C" w14:textId="77777777" w:rsidR="00A25749" w:rsidRDefault="00A25749" w:rsidP="00EF3821">
      <w:pPr>
        <w:rPr>
          <w:b/>
          <w:bCs/>
          <w:i/>
          <w:iCs/>
          <w:sz w:val="28"/>
          <w:szCs w:val="28"/>
        </w:rPr>
      </w:pPr>
    </w:p>
    <w:p w14:paraId="5CFB034F" w14:textId="331F7581" w:rsidR="00A25749" w:rsidRDefault="00A25749" w:rsidP="00EF3821">
      <w:pPr>
        <w:rPr>
          <w:sz w:val="24"/>
          <w:szCs w:val="24"/>
        </w:rPr>
      </w:pPr>
      <w:r>
        <w:rPr>
          <w:sz w:val="24"/>
          <w:szCs w:val="24"/>
        </w:rPr>
        <w:t>To conclude, terrorist organisations often rely on criminal activities to sustain their operations and expand their influence. These crimes are not incidental but are central to their survival strategies. Understanding this interconnection is crucial for developing effective counter-terrorism strategies in the United Kingdom.</w:t>
      </w:r>
    </w:p>
    <w:p w14:paraId="64CD4D7B" w14:textId="23A40449" w:rsidR="00A25749" w:rsidRDefault="00A25749" w:rsidP="00EF3821">
      <w:pPr>
        <w:rPr>
          <w:sz w:val="24"/>
          <w:szCs w:val="24"/>
        </w:rPr>
      </w:pPr>
      <w:r>
        <w:rPr>
          <w:sz w:val="24"/>
          <w:szCs w:val="24"/>
        </w:rPr>
        <w:t>By integrating financial intelligence, strengthening community relationships, leveraging technology, and cooperating with international partners, the United Kingdom can disrupt the funding and recruitment of terrorist networks. At the same time, maintaining civil liberties and building public trust must remain top of the guiding principles. Only a balanced and multidisciplinary approach will ensure long term security and resilience.</w:t>
      </w:r>
    </w:p>
    <w:p w14:paraId="59C9B6A2" w14:textId="042DFE39" w:rsidR="00E236F6" w:rsidRPr="00E236F6" w:rsidRDefault="00E236F6" w:rsidP="00E236F6">
      <w:pPr>
        <w:rPr>
          <w:sz w:val="24"/>
          <w:szCs w:val="24"/>
        </w:rPr>
      </w:pPr>
    </w:p>
    <w:p w14:paraId="3748ADC2" w14:textId="2A705180" w:rsidR="003A0F11" w:rsidRPr="003A0F11" w:rsidRDefault="003A0F11" w:rsidP="003A0F11">
      <w:pPr>
        <w:rPr>
          <w:sz w:val="24"/>
          <w:szCs w:val="24"/>
        </w:rPr>
      </w:pPr>
    </w:p>
    <w:p w14:paraId="0CF91CD1" w14:textId="77777777" w:rsidR="008F2517" w:rsidRDefault="008F2517" w:rsidP="008F2517">
      <w:pPr>
        <w:jc w:val="center"/>
        <w:rPr>
          <w:b/>
          <w:bCs/>
          <w:i/>
          <w:iCs/>
          <w:sz w:val="32"/>
          <w:szCs w:val="32"/>
          <w:u w:val="single"/>
        </w:rPr>
      </w:pPr>
    </w:p>
    <w:p w14:paraId="7FD33152" w14:textId="77777777" w:rsidR="008F2517" w:rsidRDefault="008F2517" w:rsidP="008F2517">
      <w:pPr>
        <w:jc w:val="center"/>
        <w:rPr>
          <w:b/>
          <w:bCs/>
          <w:i/>
          <w:iCs/>
          <w:sz w:val="32"/>
          <w:szCs w:val="32"/>
          <w:u w:val="single"/>
        </w:rPr>
      </w:pPr>
    </w:p>
    <w:p w14:paraId="0956D58C" w14:textId="77777777" w:rsidR="008F2517" w:rsidRDefault="008F2517" w:rsidP="008F2517">
      <w:pPr>
        <w:jc w:val="center"/>
        <w:rPr>
          <w:b/>
          <w:bCs/>
          <w:i/>
          <w:iCs/>
          <w:sz w:val="32"/>
          <w:szCs w:val="32"/>
          <w:u w:val="single"/>
        </w:rPr>
      </w:pPr>
    </w:p>
    <w:p w14:paraId="512DCCB3" w14:textId="77777777" w:rsidR="008F2517" w:rsidRDefault="008F2517" w:rsidP="008F2517">
      <w:pPr>
        <w:jc w:val="center"/>
        <w:rPr>
          <w:b/>
          <w:bCs/>
          <w:i/>
          <w:iCs/>
          <w:sz w:val="32"/>
          <w:szCs w:val="32"/>
          <w:u w:val="single"/>
        </w:rPr>
      </w:pPr>
    </w:p>
    <w:p w14:paraId="5B4D5414" w14:textId="77777777" w:rsidR="008F2517" w:rsidRDefault="008F2517" w:rsidP="008F2517">
      <w:pPr>
        <w:jc w:val="center"/>
        <w:rPr>
          <w:b/>
          <w:bCs/>
          <w:i/>
          <w:iCs/>
          <w:sz w:val="32"/>
          <w:szCs w:val="32"/>
          <w:u w:val="single"/>
        </w:rPr>
      </w:pPr>
    </w:p>
    <w:p w14:paraId="1047A950" w14:textId="6EA8C2FD" w:rsidR="00801C44" w:rsidRPr="008F2517" w:rsidRDefault="008F2517" w:rsidP="008F2517">
      <w:pPr>
        <w:jc w:val="center"/>
        <w:rPr>
          <w:b/>
          <w:bCs/>
          <w:i/>
          <w:iCs/>
          <w:sz w:val="32"/>
          <w:szCs w:val="32"/>
          <w:u w:val="single"/>
        </w:rPr>
      </w:pPr>
      <w:r w:rsidRPr="008F2517">
        <w:rPr>
          <w:b/>
          <w:bCs/>
          <w:i/>
          <w:iCs/>
          <w:sz w:val="32"/>
          <w:szCs w:val="32"/>
          <w:u w:val="single"/>
        </w:rPr>
        <w:lastRenderedPageBreak/>
        <w:t>Essay Two</w:t>
      </w:r>
    </w:p>
    <w:p w14:paraId="2EE744AE" w14:textId="356CA6FD" w:rsidR="00FA2EE3" w:rsidRPr="00FA2EE3" w:rsidRDefault="00FA2EE3" w:rsidP="008C33CD">
      <w:pPr>
        <w:spacing w:line="360" w:lineRule="auto"/>
        <w:jc w:val="both"/>
        <w:rPr>
          <w:sz w:val="24"/>
          <w:szCs w:val="24"/>
        </w:rPr>
      </w:pPr>
    </w:p>
    <w:p w14:paraId="3B5F10F0" w14:textId="6ADEDB3A" w:rsidR="00A05B9C" w:rsidRPr="00A05B9C" w:rsidRDefault="00B53B23" w:rsidP="001E05AB">
      <w:pPr>
        <w:spacing w:line="360" w:lineRule="auto"/>
        <w:jc w:val="both"/>
        <w:rPr>
          <w:sz w:val="24"/>
          <w:szCs w:val="24"/>
        </w:rPr>
      </w:pPr>
      <w:r>
        <w:rPr>
          <w:sz w:val="24"/>
          <w:szCs w:val="24"/>
        </w:rPr>
        <w:t>Polic</w:t>
      </w:r>
      <w:r w:rsidR="00D71576">
        <w:rPr>
          <w:sz w:val="24"/>
          <w:szCs w:val="24"/>
        </w:rPr>
        <w:t>e work is often a tough and often stressful</w:t>
      </w:r>
      <w:r w:rsidR="00BB159B">
        <w:rPr>
          <w:sz w:val="24"/>
          <w:szCs w:val="24"/>
        </w:rPr>
        <w:t xml:space="preserve"> job. Officers deal with many </w:t>
      </w:r>
      <w:r w:rsidR="00F11DB9">
        <w:rPr>
          <w:sz w:val="24"/>
          <w:szCs w:val="24"/>
        </w:rPr>
        <w:t>demanding situations</w:t>
      </w:r>
      <w:r w:rsidR="00BB159B">
        <w:rPr>
          <w:sz w:val="24"/>
          <w:szCs w:val="24"/>
        </w:rPr>
        <w:t xml:space="preserve">, which can affect how they feel and work. These problems do not just </w:t>
      </w:r>
      <w:r w:rsidR="0045459B">
        <w:rPr>
          <w:sz w:val="24"/>
          <w:szCs w:val="24"/>
        </w:rPr>
        <w:t xml:space="preserve">affect one person, they can also make whole teams feel worse and work less effectively. This essay looks at how the problems faced during daily police work </w:t>
      </w:r>
      <w:r w:rsidR="00071430">
        <w:rPr>
          <w:sz w:val="24"/>
          <w:szCs w:val="24"/>
        </w:rPr>
        <w:t>can affect both individuals and groups and why it is important to take care of mental health in the police force. Using research</w:t>
      </w:r>
      <w:r w:rsidR="00342042">
        <w:rPr>
          <w:sz w:val="24"/>
          <w:szCs w:val="24"/>
        </w:rPr>
        <w:t xml:space="preserve"> from </w:t>
      </w:r>
      <w:r w:rsidR="00786309">
        <w:rPr>
          <w:sz w:val="24"/>
          <w:szCs w:val="24"/>
        </w:rPr>
        <w:t>academics, it will explain what these challenges are, how they affect people and how mental wellbeing in policing can be improved.</w:t>
      </w:r>
    </w:p>
    <w:p w14:paraId="20880828" w14:textId="190390BD" w:rsidR="00710077" w:rsidRDefault="00A15A77" w:rsidP="000750E9">
      <w:pPr>
        <w:spacing w:line="360" w:lineRule="auto"/>
        <w:jc w:val="both"/>
        <w:rPr>
          <w:sz w:val="24"/>
          <w:szCs w:val="24"/>
        </w:rPr>
      </w:pPr>
      <w:r>
        <w:rPr>
          <w:sz w:val="24"/>
          <w:szCs w:val="24"/>
        </w:rPr>
        <w:t xml:space="preserve">Police officers routinely encounter situations that are physically dangerous and emotionally </w:t>
      </w:r>
      <w:r w:rsidR="00853CB2">
        <w:rPr>
          <w:sz w:val="24"/>
          <w:szCs w:val="24"/>
        </w:rPr>
        <w:t>draining. These include exposure to traumatic incident</w:t>
      </w:r>
      <w:r w:rsidR="00A97183">
        <w:rPr>
          <w:sz w:val="24"/>
          <w:szCs w:val="24"/>
        </w:rPr>
        <w:t>s,</w:t>
      </w:r>
      <w:r w:rsidR="00D3554F">
        <w:rPr>
          <w:sz w:val="24"/>
          <w:szCs w:val="24"/>
        </w:rPr>
        <w:t xml:space="preserve"> highly stressful </w:t>
      </w:r>
      <w:r w:rsidR="00C56BAB">
        <w:rPr>
          <w:sz w:val="24"/>
          <w:szCs w:val="24"/>
        </w:rPr>
        <w:t>environments,</w:t>
      </w:r>
      <w:r w:rsidR="00D3554F">
        <w:rPr>
          <w:sz w:val="24"/>
          <w:szCs w:val="24"/>
        </w:rPr>
        <w:t xml:space="preserve"> and</w:t>
      </w:r>
      <w:r w:rsidR="00A97183">
        <w:rPr>
          <w:sz w:val="24"/>
          <w:szCs w:val="24"/>
        </w:rPr>
        <w:t xml:space="preserve"> violence with constant threat</w:t>
      </w:r>
      <w:r w:rsidR="00D3554F">
        <w:rPr>
          <w:sz w:val="24"/>
          <w:szCs w:val="24"/>
        </w:rPr>
        <w:t>s to officer and public safety</w:t>
      </w:r>
      <w:r w:rsidR="00C56BAB">
        <w:rPr>
          <w:sz w:val="24"/>
          <w:szCs w:val="24"/>
        </w:rPr>
        <w:t xml:space="preserve">. </w:t>
      </w:r>
      <w:r w:rsidR="000C10BE">
        <w:rPr>
          <w:sz w:val="24"/>
          <w:szCs w:val="24"/>
        </w:rPr>
        <w:t>‘</w:t>
      </w:r>
      <w:r w:rsidR="00167574">
        <w:rPr>
          <w:sz w:val="24"/>
          <w:szCs w:val="24"/>
        </w:rPr>
        <w:t xml:space="preserve">Organisational stressors suggested to contribute </w:t>
      </w:r>
      <w:r w:rsidR="000C10BE">
        <w:rPr>
          <w:sz w:val="24"/>
          <w:szCs w:val="24"/>
        </w:rPr>
        <w:t>to</w:t>
      </w:r>
      <w:r w:rsidR="00167574">
        <w:rPr>
          <w:sz w:val="24"/>
          <w:szCs w:val="24"/>
        </w:rPr>
        <w:t xml:space="preserve"> the manifestation of stress include lack </w:t>
      </w:r>
      <w:r w:rsidR="00726771">
        <w:rPr>
          <w:sz w:val="24"/>
          <w:szCs w:val="24"/>
        </w:rPr>
        <w:t>of</w:t>
      </w:r>
      <w:r w:rsidR="00167574">
        <w:rPr>
          <w:sz w:val="24"/>
          <w:szCs w:val="24"/>
        </w:rPr>
        <w:t xml:space="preserve"> support, heavy</w:t>
      </w:r>
      <w:r w:rsidR="000C10BE">
        <w:rPr>
          <w:sz w:val="24"/>
          <w:szCs w:val="24"/>
        </w:rPr>
        <w:t xml:space="preserve"> load</w:t>
      </w:r>
      <w:r w:rsidR="00AA270C">
        <w:rPr>
          <w:sz w:val="24"/>
          <w:szCs w:val="24"/>
        </w:rPr>
        <w:t xml:space="preserve">, interpersonal conflict </w:t>
      </w:r>
      <w:r w:rsidR="008E78CB">
        <w:rPr>
          <w:sz w:val="24"/>
          <w:szCs w:val="24"/>
        </w:rPr>
        <w:t>with colleagues and supervisors.’</w:t>
      </w:r>
      <w:r w:rsidR="00663C00">
        <w:rPr>
          <w:sz w:val="24"/>
          <w:szCs w:val="24"/>
        </w:rPr>
        <w:t xml:space="preserve"> (</w:t>
      </w:r>
      <w:proofErr w:type="spellStart"/>
      <w:r w:rsidR="00663C00">
        <w:rPr>
          <w:sz w:val="24"/>
          <w:szCs w:val="24"/>
        </w:rPr>
        <w:t>Pur</w:t>
      </w:r>
      <w:r w:rsidR="00B412B7">
        <w:rPr>
          <w:sz w:val="24"/>
          <w:szCs w:val="24"/>
        </w:rPr>
        <w:t>ba</w:t>
      </w:r>
      <w:proofErr w:type="spellEnd"/>
      <w:r w:rsidR="00B412B7">
        <w:rPr>
          <w:sz w:val="24"/>
          <w:szCs w:val="24"/>
        </w:rPr>
        <w:t xml:space="preserve"> </w:t>
      </w:r>
      <w:r w:rsidR="00A84062">
        <w:rPr>
          <w:sz w:val="24"/>
          <w:szCs w:val="24"/>
        </w:rPr>
        <w:t>and</w:t>
      </w:r>
      <w:r w:rsidR="00B412B7">
        <w:rPr>
          <w:sz w:val="24"/>
          <w:szCs w:val="24"/>
        </w:rPr>
        <w:t xml:space="preserve"> </w:t>
      </w:r>
      <w:proofErr w:type="spellStart"/>
      <w:r w:rsidR="00B412B7">
        <w:rPr>
          <w:sz w:val="24"/>
          <w:szCs w:val="24"/>
        </w:rPr>
        <w:t>Demou</w:t>
      </w:r>
      <w:proofErr w:type="spellEnd"/>
      <w:r w:rsidR="00B412B7">
        <w:rPr>
          <w:sz w:val="24"/>
          <w:szCs w:val="24"/>
        </w:rPr>
        <w:t>, 2019</w:t>
      </w:r>
      <w:r w:rsidR="006F06AF">
        <w:rPr>
          <w:sz w:val="24"/>
          <w:szCs w:val="24"/>
        </w:rPr>
        <w:t xml:space="preserve">) the cumulative effect of </w:t>
      </w:r>
      <w:r w:rsidR="000750E9">
        <w:rPr>
          <w:sz w:val="24"/>
          <w:szCs w:val="24"/>
        </w:rPr>
        <w:t xml:space="preserve">what may seem </w:t>
      </w:r>
      <w:r w:rsidR="00B01122">
        <w:rPr>
          <w:sz w:val="24"/>
          <w:szCs w:val="24"/>
        </w:rPr>
        <w:t>like</w:t>
      </w:r>
      <w:r w:rsidR="000750E9">
        <w:rPr>
          <w:sz w:val="24"/>
          <w:szCs w:val="24"/>
        </w:rPr>
        <w:t xml:space="preserve"> small stresses, can lead to significant</w:t>
      </w:r>
      <w:r w:rsidR="0088115E">
        <w:rPr>
          <w:sz w:val="24"/>
          <w:szCs w:val="24"/>
        </w:rPr>
        <w:t xml:space="preserve"> psychological strain and causing burnout.</w:t>
      </w:r>
    </w:p>
    <w:p w14:paraId="7E3B4284" w14:textId="77777777" w:rsidR="001E05AB" w:rsidRPr="000750E9" w:rsidRDefault="001E05AB" w:rsidP="000750E9">
      <w:pPr>
        <w:spacing w:line="360" w:lineRule="auto"/>
        <w:jc w:val="both"/>
        <w:rPr>
          <w:sz w:val="24"/>
          <w:szCs w:val="24"/>
        </w:rPr>
      </w:pPr>
    </w:p>
    <w:p w14:paraId="4CBF6AB0" w14:textId="22DDC17D" w:rsidR="00015AE3" w:rsidRDefault="00A31DA8" w:rsidP="00A31DA8">
      <w:pPr>
        <w:spacing w:line="360" w:lineRule="auto"/>
        <w:jc w:val="both"/>
        <w:rPr>
          <w:sz w:val="24"/>
          <w:szCs w:val="24"/>
        </w:rPr>
      </w:pPr>
      <w:r w:rsidRPr="00A31DA8">
        <w:rPr>
          <w:sz w:val="24"/>
          <w:szCs w:val="24"/>
        </w:rPr>
        <w:t>Furthermor</w:t>
      </w:r>
      <w:r w:rsidR="003D55B8">
        <w:rPr>
          <w:sz w:val="24"/>
          <w:szCs w:val="24"/>
        </w:rPr>
        <w:t>e, the unpredictable nature of police work, including shift work and the necessity to make rapid decisions in high-stakes situations, contribute</w:t>
      </w:r>
      <w:r w:rsidR="007377FF">
        <w:rPr>
          <w:sz w:val="24"/>
          <w:szCs w:val="24"/>
        </w:rPr>
        <w:t>s to chronic stress and fatigue (Santa Maria et al</w:t>
      </w:r>
      <w:r w:rsidR="00CD6C7A">
        <w:rPr>
          <w:sz w:val="24"/>
          <w:szCs w:val="24"/>
        </w:rPr>
        <w:t>., 2018)</w:t>
      </w:r>
      <w:r w:rsidR="009D458D">
        <w:rPr>
          <w:sz w:val="24"/>
          <w:szCs w:val="24"/>
        </w:rPr>
        <w:t>. The lack of control over personal work schedules and</w:t>
      </w:r>
      <w:r w:rsidR="00F60FE8">
        <w:rPr>
          <w:sz w:val="24"/>
          <w:szCs w:val="24"/>
        </w:rPr>
        <w:t xml:space="preserve"> needing to stay alert for the entire shift can increase the stress levels of officers.</w:t>
      </w:r>
    </w:p>
    <w:p w14:paraId="0A970F1B" w14:textId="6229F894" w:rsidR="00A35042" w:rsidRDefault="00A35042" w:rsidP="00A31DA8">
      <w:pPr>
        <w:spacing w:line="360" w:lineRule="auto"/>
        <w:jc w:val="both"/>
        <w:rPr>
          <w:sz w:val="24"/>
          <w:szCs w:val="24"/>
        </w:rPr>
      </w:pPr>
      <w:r>
        <w:rPr>
          <w:sz w:val="24"/>
          <w:szCs w:val="24"/>
        </w:rPr>
        <w:t xml:space="preserve">This can also lead to </w:t>
      </w:r>
      <w:r w:rsidR="00A80338">
        <w:rPr>
          <w:sz w:val="24"/>
          <w:szCs w:val="24"/>
        </w:rPr>
        <w:t xml:space="preserve">officers not being able to shut off at the end of shifts and </w:t>
      </w:r>
      <w:r w:rsidR="0003126F">
        <w:rPr>
          <w:sz w:val="24"/>
          <w:szCs w:val="24"/>
        </w:rPr>
        <w:t xml:space="preserve">get the crucial rest and recovery for optimal </w:t>
      </w:r>
      <w:r w:rsidR="00C633DE">
        <w:rPr>
          <w:sz w:val="24"/>
          <w:szCs w:val="24"/>
        </w:rPr>
        <w:t>physical and mental health.</w:t>
      </w:r>
    </w:p>
    <w:p w14:paraId="6FFA699D" w14:textId="77777777" w:rsidR="001E05AB" w:rsidRDefault="001E05AB" w:rsidP="00A31DA8">
      <w:pPr>
        <w:spacing w:line="360" w:lineRule="auto"/>
        <w:jc w:val="both"/>
        <w:rPr>
          <w:sz w:val="24"/>
          <w:szCs w:val="24"/>
        </w:rPr>
      </w:pPr>
    </w:p>
    <w:p w14:paraId="32F431BD" w14:textId="5F6EEBE8" w:rsidR="00660843" w:rsidRDefault="00AF3074" w:rsidP="00166A50">
      <w:pPr>
        <w:spacing w:line="360" w:lineRule="auto"/>
        <w:jc w:val="both"/>
        <w:rPr>
          <w:sz w:val="24"/>
          <w:szCs w:val="24"/>
        </w:rPr>
      </w:pPr>
      <w:r>
        <w:rPr>
          <w:sz w:val="24"/>
          <w:szCs w:val="24"/>
        </w:rPr>
        <w:t xml:space="preserve">Another key operational challenge is the exposure to traumatic events, </w:t>
      </w:r>
      <w:r w:rsidR="0067657B">
        <w:rPr>
          <w:sz w:val="24"/>
          <w:szCs w:val="24"/>
        </w:rPr>
        <w:t xml:space="preserve">which include violent crimes, </w:t>
      </w:r>
      <w:r w:rsidR="004D274A">
        <w:rPr>
          <w:sz w:val="24"/>
          <w:szCs w:val="24"/>
        </w:rPr>
        <w:t>accidents,</w:t>
      </w:r>
      <w:r w:rsidR="0067657B">
        <w:rPr>
          <w:sz w:val="24"/>
          <w:szCs w:val="24"/>
        </w:rPr>
        <w:t xml:space="preserve"> and fatalities. These experiences can lead</w:t>
      </w:r>
      <w:r w:rsidR="00337CF4">
        <w:rPr>
          <w:sz w:val="24"/>
          <w:szCs w:val="24"/>
        </w:rPr>
        <w:t xml:space="preserve"> officers </w:t>
      </w:r>
      <w:r w:rsidR="00546C50">
        <w:rPr>
          <w:sz w:val="24"/>
          <w:szCs w:val="24"/>
        </w:rPr>
        <w:t xml:space="preserve">to </w:t>
      </w:r>
      <w:r w:rsidR="00337CF4">
        <w:rPr>
          <w:sz w:val="24"/>
          <w:szCs w:val="24"/>
        </w:rPr>
        <w:t>hav</w:t>
      </w:r>
      <w:r w:rsidR="00546C50">
        <w:rPr>
          <w:sz w:val="24"/>
          <w:szCs w:val="24"/>
        </w:rPr>
        <w:t>e a severe decline in their mental health.</w:t>
      </w:r>
      <w:r w:rsidR="00337CF4">
        <w:rPr>
          <w:sz w:val="24"/>
          <w:szCs w:val="24"/>
        </w:rPr>
        <w:t xml:space="preserve"> </w:t>
      </w:r>
      <w:r w:rsidR="00166A50">
        <w:rPr>
          <w:sz w:val="24"/>
          <w:szCs w:val="24"/>
        </w:rPr>
        <w:t>‘</w:t>
      </w:r>
      <w:r w:rsidR="00166A50" w:rsidRPr="00166A50">
        <w:rPr>
          <w:sz w:val="24"/>
          <w:szCs w:val="24"/>
        </w:rPr>
        <w:t>The constructs which are used</w:t>
      </w:r>
      <w:r w:rsidR="00166A50">
        <w:rPr>
          <w:sz w:val="24"/>
          <w:szCs w:val="24"/>
        </w:rPr>
        <w:t xml:space="preserve"> </w:t>
      </w:r>
      <w:r w:rsidR="00166A50" w:rsidRPr="00166A50">
        <w:rPr>
          <w:sz w:val="24"/>
          <w:szCs w:val="24"/>
        </w:rPr>
        <w:t>most often include vicarious traumatization, compassion fatigue, and secondary post</w:t>
      </w:r>
      <w:r w:rsidR="00166A50">
        <w:rPr>
          <w:sz w:val="24"/>
          <w:szCs w:val="24"/>
        </w:rPr>
        <w:t>-</w:t>
      </w:r>
      <w:r w:rsidR="00166A50" w:rsidRPr="00166A50">
        <w:rPr>
          <w:sz w:val="24"/>
          <w:szCs w:val="24"/>
        </w:rPr>
        <w:t>traumatic stress disorder, also called second</w:t>
      </w:r>
      <w:r w:rsidR="002C4DD2">
        <w:rPr>
          <w:sz w:val="24"/>
          <w:szCs w:val="24"/>
        </w:rPr>
        <w:t>ary traumatic stress’ (</w:t>
      </w:r>
      <w:r w:rsidR="00297EE6" w:rsidRPr="00297EE6">
        <w:rPr>
          <w:sz w:val="24"/>
          <w:szCs w:val="24"/>
        </w:rPr>
        <w:t xml:space="preserve">Shoji, K. </w:t>
      </w:r>
      <w:r w:rsidR="00297EE6" w:rsidRPr="00297EE6">
        <w:rPr>
          <w:i/>
          <w:iCs/>
          <w:sz w:val="24"/>
          <w:szCs w:val="24"/>
        </w:rPr>
        <w:t>et al.</w:t>
      </w:r>
      <w:r w:rsidR="00297EE6">
        <w:rPr>
          <w:sz w:val="24"/>
          <w:szCs w:val="24"/>
        </w:rPr>
        <w:t xml:space="preserve"> </w:t>
      </w:r>
      <w:r w:rsidR="00297EE6" w:rsidRPr="00297EE6">
        <w:rPr>
          <w:sz w:val="24"/>
          <w:szCs w:val="24"/>
        </w:rPr>
        <w:t>2015)</w:t>
      </w:r>
      <w:r w:rsidR="00862A65">
        <w:rPr>
          <w:sz w:val="24"/>
          <w:szCs w:val="24"/>
        </w:rPr>
        <w:t xml:space="preserve">. This highlights the </w:t>
      </w:r>
      <w:r w:rsidR="00457DC1">
        <w:rPr>
          <w:sz w:val="24"/>
          <w:szCs w:val="24"/>
        </w:rPr>
        <w:lastRenderedPageBreak/>
        <w:t xml:space="preserve">severity of </w:t>
      </w:r>
      <w:r w:rsidR="000D330F">
        <w:rPr>
          <w:sz w:val="24"/>
          <w:szCs w:val="24"/>
        </w:rPr>
        <w:t xml:space="preserve">how </w:t>
      </w:r>
      <w:r w:rsidR="00BF61A7">
        <w:rPr>
          <w:sz w:val="24"/>
          <w:szCs w:val="24"/>
        </w:rPr>
        <w:t>officers’</w:t>
      </w:r>
      <w:r w:rsidR="000D330F">
        <w:rPr>
          <w:sz w:val="24"/>
          <w:szCs w:val="24"/>
        </w:rPr>
        <w:t xml:space="preserve"> mental health is affected by their job. </w:t>
      </w:r>
      <w:r w:rsidR="00BF61A7">
        <w:rPr>
          <w:sz w:val="24"/>
          <w:szCs w:val="24"/>
        </w:rPr>
        <w:t xml:space="preserve">Without the crucial early intervention, it is easy to see how </w:t>
      </w:r>
      <w:r w:rsidR="003464CD">
        <w:rPr>
          <w:sz w:val="24"/>
          <w:szCs w:val="24"/>
        </w:rPr>
        <w:t>officers can struggle with the job demands.</w:t>
      </w:r>
      <w:r w:rsidR="00985E38">
        <w:rPr>
          <w:sz w:val="24"/>
          <w:szCs w:val="24"/>
        </w:rPr>
        <w:t xml:space="preserve"> On top of that, </w:t>
      </w:r>
      <w:r w:rsidR="00854233">
        <w:rPr>
          <w:sz w:val="24"/>
          <w:szCs w:val="24"/>
        </w:rPr>
        <w:t xml:space="preserve">there is a lot of public scrutiny and media criticism around policing. </w:t>
      </w:r>
      <w:r w:rsidR="00F34A31">
        <w:rPr>
          <w:sz w:val="24"/>
          <w:szCs w:val="24"/>
        </w:rPr>
        <w:t>This can often intensify the pressures of officers, especially on high profile cases</w:t>
      </w:r>
      <w:r w:rsidR="00186CB0">
        <w:rPr>
          <w:sz w:val="24"/>
          <w:szCs w:val="24"/>
        </w:rPr>
        <w:t>. Leaving officers feel isolated and incapable of conducting their duties.</w:t>
      </w:r>
    </w:p>
    <w:p w14:paraId="711F97C4" w14:textId="239C1A6B" w:rsidR="008C7B45" w:rsidRDefault="008E1C3C" w:rsidP="00166A50">
      <w:pPr>
        <w:spacing w:line="360" w:lineRule="auto"/>
        <w:jc w:val="both"/>
        <w:rPr>
          <w:sz w:val="24"/>
          <w:szCs w:val="24"/>
        </w:rPr>
      </w:pPr>
      <w:r>
        <w:rPr>
          <w:sz w:val="24"/>
          <w:szCs w:val="24"/>
        </w:rPr>
        <w:t>The operational challenges</w:t>
      </w:r>
      <w:r w:rsidR="00F671EF">
        <w:rPr>
          <w:sz w:val="24"/>
          <w:szCs w:val="24"/>
        </w:rPr>
        <w:t xml:space="preserve"> that are ingrained in policing </w:t>
      </w:r>
      <w:r w:rsidR="00413D9B">
        <w:rPr>
          <w:sz w:val="24"/>
          <w:szCs w:val="24"/>
        </w:rPr>
        <w:t xml:space="preserve">have </w:t>
      </w:r>
      <w:r w:rsidR="0013466E">
        <w:rPr>
          <w:sz w:val="24"/>
          <w:szCs w:val="24"/>
        </w:rPr>
        <w:t>serious effects on individual officers’ mental health.</w:t>
      </w:r>
      <w:r w:rsidR="0053016B">
        <w:rPr>
          <w:sz w:val="24"/>
          <w:szCs w:val="24"/>
        </w:rPr>
        <w:t xml:space="preserve"> Research indicates that police officers are at a higher risk of developing </w:t>
      </w:r>
      <w:r w:rsidR="009142A6">
        <w:rPr>
          <w:sz w:val="24"/>
          <w:szCs w:val="24"/>
        </w:rPr>
        <w:t xml:space="preserve">mental health disorders such as depression, anxiety, and </w:t>
      </w:r>
      <w:r w:rsidR="008A2081">
        <w:rPr>
          <w:sz w:val="24"/>
          <w:szCs w:val="24"/>
        </w:rPr>
        <w:t>post-traumatic</w:t>
      </w:r>
      <w:r w:rsidR="009142A6">
        <w:rPr>
          <w:sz w:val="24"/>
          <w:szCs w:val="24"/>
        </w:rPr>
        <w:t xml:space="preserve"> stress disorder</w:t>
      </w:r>
      <w:r w:rsidR="00AF6B36">
        <w:rPr>
          <w:sz w:val="24"/>
          <w:szCs w:val="24"/>
        </w:rPr>
        <w:t xml:space="preserve"> </w:t>
      </w:r>
      <w:r w:rsidR="008A2081">
        <w:rPr>
          <w:sz w:val="24"/>
          <w:szCs w:val="24"/>
        </w:rPr>
        <w:t>compared</w:t>
      </w:r>
      <w:r w:rsidR="00AF6B36">
        <w:rPr>
          <w:sz w:val="24"/>
          <w:szCs w:val="24"/>
        </w:rPr>
        <w:t xml:space="preserve"> to the general population </w:t>
      </w:r>
      <w:r w:rsidR="00FA5D87">
        <w:rPr>
          <w:sz w:val="24"/>
          <w:szCs w:val="24"/>
        </w:rPr>
        <w:t>(</w:t>
      </w:r>
      <w:r w:rsidR="00FA5D87" w:rsidRPr="00FA5D87">
        <w:rPr>
          <w:sz w:val="24"/>
          <w:szCs w:val="24"/>
        </w:rPr>
        <w:t>Porter, C.N. and Lee, R.</w:t>
      </w:r>
      <w:r w:rsidR="00D4105C">
        <w:rPr>
          <w:sz w:val="24"/>
          <w:szCs w:val="24"/>
        </w:rPr>
        <w:t xml:space="preserve"> </w:t>
      </w:r>
      <w:r w:rsidR="00FA5D87" w:rsidRPr="00FA5D87">
        <w:rPr>
          <w:sz w:val="24"/>
          <w:szCs w:val="24"/>
        </w:rPr>
        <w:t>2024)</w:t>
      </w:r>
      <w:r w:rsidR="00FA5D87">
        <w:rPr>
          <w:sz w:val="24"/>
          <w:szCs w:val="24"/>
        </w:rPr>
        <w:t xml:space="preserve">. </w:t>
      </w:r>
      <w:r w:rsidR="008A2081">
        <w:rPr>
          <w:sz w:val="24"/>
          <w:szCs w:val="24"/>
        </w:rPr>
        <w:t>The co</w:t>
      </w:r>
      <w:r w:rsidR="0091631A">
        <w:rPr>
          <w:sz w:val="24"/>
          <w:szCs w:val="24"/>
        </w:rPr>
        <w:t>nstant exposure to traumatic events and high stress situations can lead to emotional exhaustion and burnout.</w:t>
      </w:r>
    </w:p>
    <w:p w14:paraId="7FB6E7B5" w14:textId="07AE4903" w:rsidR="001A112F" w:rsidRDefault="008C7B45" w:rsidP="00166A50">
      <w:pPr>
        <w:spacing w:line="360" w:lineRule="auto"/>
        <w:jc w:val="both"/>
        <w:rPr>
          <w:sz w:val="24"/>
          <w:szCs w:val="24"/>
        </w:rPr>
      </w:pPr>
      <w:r>
        <w:rPr>
          <w:sz w:val="24"/>
          <w:szCs w:val="24"/>
        </w:rPr>
        <w:t xml:space="preserve">A study </w:t>
      </w:r>
      <w:r w:rsidR="00A80A00">
        <w:rPr>
          <w:sz w:val="24"/>
          <w:szCs w:val="24"/>
        </w:rPr>
        <w:t>conducted by (</w:t>
      </w:r>
      <w:proofErr w:type="spellStart"/>
      <w:r w:rsidR="00A80A00">
        <w:rPr>
          <w:sz w:val="24"/>
          <w:szCs w:val="24"/>
        </w:rPr>
        <w:t>Stevelink</w:t>
      </w:r>
      <w:proofErr w:type="spellEnd"/>
      <w:r w:rsidR="00A80A00">
        <w:rPr>
          <w:sz w:val="24"/>
          <w:szCs w:val="24"/>
        </w:rPr>
        <w:t xml:space="preserve"> et al. 2020) involv</w:t>
      </w:r>
      <w:r w:rsidR="009946B5">
        <w:rPr>
          <w:sz w:val="24"/>
          <w:szCs w:val="24"/>
        </w:rPr>
        <w:t xml:space="preserve">ing over </w:t>
      </w:r>
      <w:r w:rsidR="00F94259">
        <w:rPr>
          <w:sz w:val="24"/>
          <w:szCs w:val="24"/>
        </w:rPr>
        <w:t>forty</w:t>
      </w:r>
      <w:r w:rsidR="009946B5">
        <w:rPr>
          <w:sz w:val="24"/>
          <w:szCs w:val="24"/>
        </w:rPr>
        <w:t xml:space="preserve"> tho</w:t>
      </w:r>
      <w:r w:rsidR="00F94259">
        <w:rPr>
          <w:sz w:val="24"/>
          <w:szCs w:val="24"/>
        </w:rPr>
        <w:t xml:space="preserve">usand </w:t>
      </w:r>
      <w:r w:rsidR="00E732EE">
        <w:rPr>
          <w:sz w:val="24"/>
          <w:szCs w:val="24"/>
        </w:rPr>
        <w:t>UK police officers found that significant levels of psychological distress</w:t>
      </w:r>
      <w:r w:rsidR="00AA12CF">
        <w:rPr>
          <w:sz w:val="24"/>
          <w:szCs w:val="24"/>
        </w:rPr>
        <w:t>, with many officers reporting symptoms consistent with mental health disorders</w:t>
      </w:r>
      <w:r w:rsidR="00B94111">
        <w:rPr>
          <w:sz w:val="24"/>
          <w:szCs w:val="24"/>
        </w:rPr>
        <w:t xml:space="preserve">. These finding align with other studies suggesting that </w:t>
      </w:r>
      <w:r w:rsidR="006719D0">
        <w:rPr>
          <w:sz w:val="24"/>
          <w:szCs w:val="24"/>
        </w:rPr>
        <w:t>there is an increase o</w:t>
      </w:r>
      <w:r w:rsidR="000A33EA">
        <w:rPr>
          <w:sz w:val="24"/>
          <w:szCs w:val="24"/>
        </w:rPr>
        <w:t xml:space="preserve">f substance abuse, sleep disturbances and suicidal </w:t>
      </w:r>
      <w:r w:rsidR="00815569">
        <w:rPr>
          <w:sz w:val="24"/>
          <w:szCs w:val="24"/>
        </w:rPr>
        <w:t>thoughts</w:t>
      </w:r>
      <w:r w:rsidR="000A33EA">
        <w:rPr>
          <w:sz w:val="24"/>
          <w:szCs w:val="24"/>
        </w:rPr>
        <w:t xml:space="preserve"> among police officers.</w:t>
      </w:r>
    </w:p>
    <w:p w14:paraId="7669CCD2" w14:textId="1B4B52B8" w:rsidR="00022C56" w:rsidRDefault="001A112F" w:rsidP="00166A50">
      <w:pPr>
        <w:spacing w:line="360" w:lineRule="auto"/>
        <w:jc w:val="both"/>
        <w:rPr>
          <w:sz w:val="24"/>
          <w:szCs w:val="24"/>
        </w:rPr>
      </w:pPr>
      <w:r>
        <w:rPr>
          <w:sz w:val="24"/>
          <w:szCs w:val="24"/>
        </w:rPr>
        <w:t>There is a stigma associated with mental health illness within the polic</w:t>
      </w:r>
      <w:r w:rsidR="008E65B2">
        <w:rPr>
          <w:sz w:val="24"/>
          <w:szCs w:val="24"/>
        </w:rPr>
        <w:t>ing culture which often discourages officers to seek</w:t>
      </w:r>
      <w:r w:rsidR="00DC2989">
        <w:rPr>
          <w:sz w:val="24"/>
          <w:szCs w:val="24"/>
        </w:rPr>
        <w:t xml:space="preserve"> crucial help, leading to untreated mental health problems</w:t>
      </w:r>
      <w:r w:rsidR="0037070F">
        <w:rPr>
          <w:sz w:val="24"/>
          <w:szCs w:val="24"/>
        </w:rPr>
        <w:t xml:space="preserve">. </w:t>
      </w:r>
      <w:r w:rsidR="00707A7A">
        <w:rPr>
          <w:sz w:val="24"/>
          <w:szCs w:val="24"/>
        </w:rPr>
        <w:t xml:space="preserve">These undiagnosed and untreated issues can </w:t>
      </w:r>
      <w:r w:rsidR="00985E86">
        <w:rPr>
          <w:sz w:val="24"/>
          <w:szCs w:val="24"/>
        </w:rPr>
        <w:t>make officers spiral out of control and in some cases, lead to officers</w:t>
      </w:r>
      <w:r w:rsidR="00A84062">
        <w:rPr>
          <w:sz w:val="24"/>
          <w:szCs w:val="24"/>
        </w:rPr>
        <w:t xml:space="preserve"> committing suicide (</w:t>
      </w:r>
      <w:r w:rsidR="00A84062" w:rsidRPr="002F53BB">
        <w:rPr>
          <w:sz w:val="24"/>
          <w:szCs w:val="24"/>
        </w:rPr>
        <w:t>Bell, S. and Eski, Y. 2016)</w:t>
      </w:r>
      <w:r w:rsidR="00A84062">
        <w:rPr>
          <w:sz w:val="24"/>
          <w:szCs w:val="24"/>
        </w:rPr>
        <w:t>.</w:t>
      </w:r>
      <w:r w:rsidR="00332DB4">
        <w:rPr>
          <w:sz w:val="24"/>
          <w:szCs w:val="24"/>
        </w:rPr>
        <w:t xml:space="preserve"> Police culture tends to </w:t>
      </w:r>
      <w:r w:rsidR="00AD733B">
        <w:rPr>
          <w:sz w:val="24"/>
          <w:szCs w:val="24"/>
        </w:rPr>
        <w:t>valu</w:t>
      </w:r>
      <w:r w:rsidR="0059679D">
        <w:rPr>
          <w:sz w:val="24"/>
          <w:szCs w:val="24"/>
        </w:rPr>
        <w:t>e being tough and not showing any form of weakness</w:t>
      </w:r>
      <w:r w:rsidR="009F24F8">
        <w:rPr>
          <w:sz w:val="24"/>
          <w:szCs w:val="24"/>
        </w:rPr>
        <w:t xml:space="preserve">. This can lead officers to </w:t>
      </w:r>
      <w:r w:rsidR="0000696C">
        <w:rPr>
          <w:sz w:val="24"/>
          <w:szCs w:val="24"/>
        </w:rPr>
        <w:t>suppress their emotions and struggles</w:t>
      </w:r>
      <w:r w:rsidR="00552E50">
        <w:rPr>
          <w:sz w:val="24"/>
          <w:szCs w:val="24"/>
        </w:rPr>
        <w:t xml:space="preserve"> and choose to i</w:t>
      </w:r>
      <w:r w:rsidR="001A661D">
        <w:rPr>
          <w:sz w:val="24"/>
          <w:szCs w:val="24"/>
        </w:rPr>
        <w:t xml:space="preserve">gnore the </w:t>
      </w:r>
      <w:r w:rsidR="00E648A5">
        <w:rPr>
          <w:sz w:val="24"/>
          <w:szCs w:val="24"/>
        </w:rPr>
        <w:t>decline in</w:t>
      </w:r>
      <w:r w:rsidR="00A12ADA">
        <w:rPr>
          <w:sz w:val="24"/>
          <w:szCs w:val="24"/>
        </w:rPr>
        <w:t xml:space="preserve"> their mental wellbeing. </w:t>
      </w:r>
      <w:r w:rsidR="001E7A74">
        <w:rPr>
          <w:sz w:val="24"/>
          <w:szCs w:val="24"/>
        </w:rPr>
        <w:t>With a change in culture, officers can feel confident to speak up about mental health and be encouraged to better themselves</w:t>
      </w:r>
      <w:r w:rsidR="00022C56">
        <w:rPr>
          <w:sz w:val="24"/>
          <w:szCs w:val="24"/>
        </w:rPr>
        <w:t>, improving individual and team morale and work efficiency.</w:t>
      </w:r>
    </w:p>
    <w:p w14:paraId="4253C1B6" w14:textId="4925CE56" w:rsidR="00752473" w:rsidRDefault="00C921A8" w:rsidP="00752473">
      <w:pPr>
        <w:spacing w:line="360" w:lineRule="auto"/>
        <w:jc w:val="both"/>
        <w:rPr>
          <w:sz w:val="24"/>
          <w:szCs w:val="24"/>
        </w:rPr>
      </w:pPr>
      <w:r>
        <w:rPr>
          <w:sz w:val="24"/>
          <w:szCs w:val="24"/>
        </w:rPr>
        <w:t xml:space="preserve">The case of Police Constable Michael </w:t>
      </w:r>
      <w:proofErr w:type="spellStart"/>
      <w:r>
        <w:rPr>
          <w:sz w:val="24"/>
          <w:szCs w:val="24"/>
        </w:rPr>
        <w:t>Deutrom</w:t>
      </w:r>
      <w:proofErr w:type="spellEnd"/>
      <w:r w:rsidR="00D64E5E">
        <w:rPr>
          <w:sz w:val="24"/>
          <w:szCs w:val="24"/>
        </w:rPr>
        <w:t xml:space="preserve">, who committed suicide in 2022, highlights the severe </w:t>
      </w:r>
      <w:r w:rsidR="00C23901">
        <w:rPr>
          <w:sz w:val="24"/>
          <w:szCs w:val="24"/>
        </w:rPr>
        <w:t>consequences of undiagnosed and untreated mental health problems</w:t>
      </w:r>
      <w:r w:rsidR="00D01B57">
        <w:rPr>
          <w:sz w:val="24"/>
          <w:szCs w:val="24"/>
        </w:rPr>
        <w:t xml:space="preserve"> within the police force.</w:t>
      </w:r>
      <w:r w:rsidR="00552C97">
        <w:rPr>
          <w:sz w:val="24"/>
          <w:szCs w:val="24"/>
        </w:rPr>
        <w:t xml:space="preserve"> </w:t>
      </w:r>
      <w:proofErr w:type="spellStart"/>
      <w:r w:rsidR="00552C97">
        <w:rPr>
          <w:sz w:val="24"/>
          <w:szCs w:val="24"/>
        </w:rPr>
        <w:t>Deutrom’s</w:t>
      </w:r>
      <w:proofErr w:type="spellEnd"/>
      <w:r w:rsidR="00552C97">
        <w:rPr>
          <w:sz w:val="24"/>
          <w:szCs w:val="24"/>
        </w:rPr>
        <w:t xml:space="preserve"> experience em</w:t>
      </w:r>
      <w:r w:rsidR="00810E7B">
        <w:rPr>
          <w:sz w:val="24"/>
          <w:szCs w:val="24"/>
        </w:rPr>
        <w:t xml:space="preserve">phasises the need for </w:t>
      </w:r>
      <w:r w:rsidR="000409A3">
        <w:rPr>
          <w:sz w:val="24"/>
          <w:szCs w:val="24"/>
        </w:rPr>
        <w:t xml:space="preserve">competent </w:t>
      </w:r>
      <w:r w:rsidR="005E40E1">
        <w:rPr>
          <w:sz w:val="24"/>
          <w:szCs w:val="24"/>
        </w:rPr>
        <w:t xml:space="preserve">mental health support systems for officers, particularly those serving in high risk </w:t>
      </w:r>
      <w:r w:rsidR="002F7470">
        <w:rPr>
          <w:sz w:val="24"/>
          <w:szCs w:val="24"/>
        </w:rPr>
        <w:t>and remotes areas.</w:t>
      </w:r>
      <w:r w:rsidR="00AC0587">
        <w:rPr>
          <w:sz w:val="24"/>
          <w:szCs w:val="24"/>
        </w:rPr>
        <w:t xml:space="preserve"> </w:t>
      </w:r>
      <w:r w:rsidR="00F317F9">
        <w:rPr>
          <w:sz w:val="24"/>
          <w:szCs w:val="24"/>
        </w:rPr>
        <w:t>(</w:t>
      </w:r>
      <w:r w:rsidR="00F317F9" w:rsidRPr="00F317F9">
        <w:rPr>
          <w:sz w:val="24"/>
          <w:szCs w:val="24"/>
        </w:rPr>
        <w:t>Lathouris, O. and Finn, N. 2025).</w:t>
      </w:r>
    </w:p>
    <w:p w14:paraId="31B6F76D" w14:textId="52443FBB" w:rsidR="00817A55" w:rsidRDefault="00752473" w:rsidP="00817A55">
      <w:pPr>
        <w:spacing w:line="360" w:lineRule="auto"/>
        <w:jc w:val="both"/>
        <w:rPr>
          <w:sz w:val="24"/>
          <w:szCs w:val="24"/>
        </w:rPr>
      </w:pPr>
      <w:r>
        <w:rPr>
          <w:sz w:val="24"/>
          <w:szCs w:val="24"/>
        </w:rPr>
        <w:lastRenderedPageBreak/>
        <w:t>In addition to</w:t>
      </w:r>
      <w:r w:rsidR="00FF6411">
        <w:rPr>
          <w:sz w:val="24"/>
          <w:szCs w:val="24"/>
        </w:rPr>
        <w:t xml:space="preserve"> any medical diagnosis, </w:t>
      </w:r>
      <w:r w:rsidR="0018036B">
        <w:rPr>
          <w:sz w:val="24"/>
          <w:szCs w:val="24"/>
        </w:rPr>
        <w:t xml:space="preserve">policing can have major repercussions on a police </w:t>
      </w:r>
      <w:r w:rsidR="00CE1DEE">
        <w:rPr>
          <w:sz w:val="24"/>
          <w:szCs w:val="24"/>
        </w:rPr>
        <w:t>officer’s</w:t>
      </w:r>
      <w:r w:rsidR="0018036B">
        <w:rPr>
          <w:sz w:val="24"/>
          <w:szCs w:val="24"/>
        </w:rPr>
        <w:t xml:space="preserve"> wellbeing, including </w:t>
      </w:r>
      <w:r w:rsidR="00533677">
        <w:rPr>
          <w:sz w:val="24"/>
          <w:szCs w:val="24"/>
        </w:rPr>
        <w:t xml:space="preserve">personal relationships and work-life balance. High levels of occupational stress are associated with </w:t>
      </w:r>
      <w:r w:rsidR="006B749D">
        <w:rPr>
          <w:sz w:val="24"/>
          <w:szCs w:val="24"/>
        </w:rPr>
        <w:t xml:space="preserve">marital difficulties, </w:t>
      </w:r>
      <w:r w:rsidR="003647C2">
        <w:rPr>
          <w:sz w:val="24"/>
          <w:szCs w:val="24"/>
        </w:rPr>
        <w:t xml:space="preserve">self-isolation </w:t>
      </w:r>
      <w:r w:rsidR="006E3EDB">
        <w:rPr>
          <w:sz w:val="24"/>
          <w:szCs w:val="24"/>
        </w:rPr>
        <w:t xml:space="preserve">in social settings and a reduced quality of life. Officers may experience feelings of isolation and </w:t>
      </w:r>
      <w:r w:rsidR="00643E2B">
        <w:rPr>
          <w:sz w:val="24"/>
          <w:szCs w:val="24"/>
        </w:rPr>
        <w:t xml:space="preserve">hopelessness, particularly if they do </w:t>
      </w:r>
      <w:r w:rsidR="00580BE7">
        <w:rPr>
          <w:sz w:val="24"/>
          <w:szCs w:val="24"/>
        </w:rPr>
        <w:t>not get the appropriate support from the organisation.</w:t>
      </w:r>
    </w:p>
    <w:p w14:paraId="3CF33FE4" w14:textId="1C5CDA47" w:rsidR="00956C91" w:rsidRDefault="00817A55" w:rsidP="00817A55">
      <w:pPr>
        <w:spacing w:line="360" w:lineRule="auto"/>
        <w:jc w:val="both"/>
        <w:rPr>
          <w:sz w:val="24"/>
          <w:szCs w:val="24"/>
        </w:rPr>
      </w:pPr>
      <w:r>
        <w:rPr>
          <w:sz w:val="24"/>
          <w:szCs w:val="24"/>
        </w:rPr>
        <w:t>The mental wellbeing of individual officers significantly influences the overall health of a police team</w:t>
      </w:r>
      <w:r w:rsidR="001831D6">
        <w:rPr>
          <w:sz w:val="24"/>
          <w:szCs w:val="24"/>
        </w:rPr>
        <w:t>, including morale and cohesion. High levels of stress</w:t>
      </w:r>
      <w:r w:rsidR="00532897">
        <w:rPr>
          <w:sz w:val="24"/>
          <w:szCs w:val="24"/>
        </w:rPr>
        <w:t xml:space="preserve"> and burnout among officers can lead to decreased morale, </w:t>
      </w:r>
      <w:r w:rsidR="00025CEA">
        <w:rPr>
          <w:sz w:val="24"/>
          <w:szCs w:val="24"/>
        </w:rPr>
        <w:t>a breakdown in communication and reduced cohesion within the teams</w:t>
      </w:r>
      <w:r w:rsidR="00CE1DEE">
        <w:rPr>
          <w:sz w:val="24"/>
          <w:szCs w:val="24"/>
        </w:rPr>
        <w:t xml:space="preserve"> (</w:t>
      </w:r>
      <w:proofErr w:type="spellStart"/>
      <w:r w:rsidR="00CE1DEE" w:rsidRPr="00CF0EDA">
        <w:rPr>
          <w:sz w:val="24"/>
          <w:szCs w:val="24"/>
        </w:rPr>
        <w:t>Purba</w:t>
      </w:r>
      <w:proofErr w:type="spellEnd"/>
      <w:r w:rsidR="00CE1DEE" w:rsidRPr="00CF0EDA">
        <w:rPr>
          <w:sz w:val="24"/>
          <w:szCs w:val="24"/>
        </w:rPr>
        <w:t xml:space="preserve">, A. and </w:t>
      </w:r>
      <w:proofErr w:type="spellStart"/>
      <w:r w:rsidR="00CE1DEE" w:rsidRPr="00CF0EDA">
        <w:rPr>
          <w:sz w:val="24"/>
          <w:szCs w:val="24"/>
        </w:rPr>
        <w:t>Demou</w:t>
      </w:r>
      <w:proofErr w:type="spellEnd"/>
      <w:r w:rsidR="00CE1DEE" w:rsidRPr="00CF0EDA">
        <w:rPr>
          <w:sz w:val="24"/>
          <w:szCs w:val="24"/>
        </w:rPr>
        <w:t>, E. 2019</w:t>
      </w:r>
      <w:r w:rsidR="00CE1DEE">
        <w:rPr>
          <w:sz w:val="24"/>
          <w:szCs w:val="24"/>
        </w:rPr>
        <w:t>)</w:t>
      </w:r>
      <w:r w:rsidR="00FC5CFA">
        <w:rPr>
          <w:sz w:val="24"/>
          <w:szCs w:val="24"/>
        </w:rPr>
        <w:t xml:space="preserve">. These factors can compromise the effectiveness of </w:t>
      </w:r>
      <w:r w:rsidR="00956C91">
        <w:rPr>
          <w:sz w:val="24"/>
          <w:szCs w:val="24"/>
        </w:rPr>
        <w:t xml:space="preserve">the police </w:t>
      </w:r>
      <w:r w:rsidR="00E46742">
        <w:rPr>
          <w:sz w:val="24"/>
          <w:szCs w:val="24"/>
        </w:rPr>
        <w:t>operation,</w:t>
      </w:r>
      <w:r w:rsidR="00956C91">
        <w:rPr>
          <w:sz w:val="24"/>
          <w:szCs w:val="24"/>
        </w:rPr>
        <w:t xml:space="preserve"> and the quality of the service provided to the community.</w:t>
      </w:r>
    </w:p>
    <w:p w14:paraId="0AA92B3E" w14:textId="0693C7C9" w:rsidR="007C08A8" w:rsidRDefault="00956C91" w:rsidP="00817A55">
      <w:pPr>
        <w:spacing w:line="360" w:lineRule="auto"/>
        <w:jc w:val="both"/>
        <w:rPr>
          <w:sz w:val="24"/>
          <w:szCs w:val="24"/>
        </w:rPr>
      </w:pPr>
      <w:r>
        <w:rPr>
          <w:sz w:val="24"/>
          <w:szCs w:val="24"/>
        </w:rPr>
        <w:t>Group wellbeing in policing is closely tied</w:t>
      </w:r>
      <w:r w:rsidR="00E46742">
        <w:rPr>
          <w:sz w:val="24"/>
          <w:szCs w:val="24"/>
        </w:rPr>
        <w:t xml:space="preserve"> to organisational culture and leadership. A supportive team environment can </w:t>
      </w:r>
      <w:r w:rsidR="004205AF">
        <w:rPr>
          <w:sz w:val="24"/>
          <w:szCs w:val="24"/>
        </w:rPr>
        <w:t>shield</w:t>
      </w:r>
      <w:r w:rsidR="00E46742">
        <w:rPr>
          <w:sz w:val="24"/>
          <w:szCs w:val="24"/>
        </w:rPr>
        <w:t xml:space="preserve"> against the negative effects of operational stress, while a toxic or unsupportive environment can </w:t>
      </w:r>
      <w:r w:rsidR="00FD64B5">
        <w:rPr>
          <w:sz w:val="24"/>
          <w:szCs w:val="24"/>
        </w:rPr>
        <w:t>enhance those problems</w:t>
      </w:r>
      <w:r w:rsidR="00B1062A">
        <w:rPr>
          <w:sz w:val="24"/>
          <w:szCs w:val="24"/>
        </w:rPr>
        <w:t>. When officers feel unsupported or undervalued by their peers or superiors, it can lead to decreased engagement, lower job sat</w:t>
      </w:r>
      <w:r w:rsidR="007C08A8">
        <w:rPr>
          <w:sz w:val="24"/>
          <w:szCs w:val="24"/>
        </w:rPr>
        <w:t>isfaction and higher turnover rates.</w:t>
      </w:r>
    </w:p>
    <w:p w14:paraId="54E1C882" w14:textId="73527CAA" w:rsidR="004B4612" w:rsidRDefault="004710B5" w:rsidP="00817A55">
      <w:pPr>
        <w:spacing w:line="360" w:lineRule="auto"/>
        <w:jc w:val="both"/>
        <w:rPr>
          <w:sz w:val="24"/>
          <w:szCs w:val="24"/>
        </w:rPr>
      </w:pPr>
      <w:r>
        <w:rPr>
          <w:sz w:val="24"/>
          <w:szCs w:val="24"/>
        </w:rPr>
        <w:t>Furthermore, the stigma surrounding mental health issues can create an environment where officers feel isolated and unsupported</w:t>
      </w:r>
      <w:r w:rsidR="0082336F">
        <w:rPr>
          <w:sz w:val="24"/>
          <w:szCs w:val="24"/>
        </w:rPr>
        <w:t>. This can lead to a lack of open discussions about mental well-being</w:t>
      </w:r>
      <w:r w:rsidR="007B48CA">
        <w:rPr>
          <w:sz w:val="24"/>
          <w:szCs w:val="24"/>
        </w:rPr>
        <w:t xml:space="preserve"> and the sharing of coping strategies (</w:t>
      </w:r>
      <w:r w:rsidR="007B48CA" w:rsidRPr="002F53BB">
        <w:rPr>
          <w:sz w:val="24"/>
          <w:szCs w:val="24"/>
        </w:rPr>
        <w:t>Bell, S. and Eski, Y. 2016)</w:t>
      </w:r>
      <w:r w:rsidR="004B4612">
        <w:rPr>
          <w:sz w:val="24"/>
          <w:szCs w:val="24"/>
        </w:rPr>
        <w:t>. This lack of support can develop a cycle of stress and burnout within police teams.</w:t>
      </w:r>
    </w:p>
    <w:p w14:paraId="51209DEC" w14:textId="5FE72762" w:rsidR="004B4612" w:rsidRDefault="00C61F9C" w:rsidP="00817A55">
      <w:pPr>
        <w:spacing w:line="360" w:lineRule="auto"/>
        <w:jc w:val="both"/>
        <w:rPr>
          <w:sz w:val="24"/>
          <w:szCs w:val="24"/>
        </w:rPr>
      </w:pPr>
      <w:r>
        <w:rPr>
          <w:sz w:val="24"/>
          <w:szCs w:val="24"/>
        </w:rPr>
        <w:t>There are detrimental factors that effect a team</w:t>
      </w:r>
      <w:r w:rsidR="00674CCB">
        <w:rPr>
          <w:sz w:val="24"/>
          <w:szCs w:val="24"/>
        </w:rPr>
        <w:t xml:space="preserve"> which include</w:t>
      </w:r>
      <w:r w:rsidR="004F4F10">
        <w:rPr>
          <w:sz w:val="24"/>
          <w:szCs w:val="24"/>
        </w:rPr>
        <w:t xml:space="preserve"> decreased levels of productivity and increased levels of conflict</w:t>
      </w:r>
      <w:r w:rsidR="001648FF">
        <w:rPr>
          <w:sz w:val="24"/>
          <w:szCs w:val="24"/>
        </w:rPr>
        <w:t>. Teams with high levels of psychological distress may struggle with coordination, trust, and mutual support</w:t>
      </w:r>
      <w:r w:rsidR="00804941">
        <w:rPr>
          <w:sz w:val="24"/>
          <w:szCs w:val="24"/>
        </w:rPr>
        <w:t>, all of which are essential for effective policing. Additionally, poor gro</w:t>
      </w:r>
      <w:r w:rsidR="002A1DF8">
        <w:rPr>
          <w:sz w:val="24"/>
          <w:szCs w:val="24"/>
        </w:rPr>
        <w:t>up wellbeing can affect the public image of police officers, as distressed officers may become less patient</w:t>
      </w:r>
      <w:r w:rsidR="001E05AB">
        <w:rPr>
          <w:sz w:val="24"/>
          <w:szCs w:val="24"/>
        </w:rPr>
        <w:t>, empathetic or professional when interacting with members of the public.</w:t>
      </w:r>
    </w:p>
    <w:p w14:paraId="2865A6B1" w14:textId="14638A42" w:rsidR="00901162" w:rsidRDefault="0027570B" w:rsidP="00B54056">
      <w:pPr>
        <w:spacing w:line="360" w:lineRule="auto"/>
        <w:jc w:val="both"/>
        <w:rPr>
          <w:sz w:val="24"/>
          <w:szCs w:val="24"/>
        </w:rPr>
      </w:pPr>
      <w:r>
        <w:rPr>
          <w:sz w:val="24"/>
          <w:szCs w:val="24"/>
        </w:rPr>
        <w:lastRenderedPageBreak/>
        <w:t xml:space="preserve">Leadership plays a crucial part in shaping the culture of police organisations. Supportive leadership </w:t>
      </w:r>
      <w:r w:rsidR="00B34332">
        <w:rPr>
          <w:sz w:val="24"/>
          <w:szCs w:val="24"/>
        </w:rPr>
        <w:t xml:space="preserve">that prioritises mental health can </w:t>
      </w:r>
      <w:r w:rsidR="004C6F2E">
        <w:rPr>
          <w:sz w:val="24"/>
          <w:szCs w:val="24"/>
        </w:rPr>
        <w:t xml:space="preserve">intern </w:t>
      </w:r>
      <w:r w:rsidR="00B34332">
        <w:rPr>
          <w:sz w:val="24"/>
          <w:szCs w:val="24"/>
        </w:rPr>
        <w:t xml:space="preserve">improve </w:t>
      </w:r>
      <w:r w:rsidR="004C6F2E">
        <w:rPr>
          <w:sz w:val="24"/>
          <w:szCs w:val="24"/>
        </w:rPr>
        <w:t xml:space="preserve">the positive work </w:t>
      </w:r>
      <w:r w:rsidR="00B0397F">
        <w:rPr>
          <w:sz w:val="24"/>
          <w:szCs w:val="24"/>
        </w:rPr>
        <w:t>environment, encourages behaviour where staff feel they can ask for help</w:t>
      </w:r>
      <w:r w:rsidR="00F560CE">
        <w:rPr>
          <w:sz w:val="24"/>
          <w:szCs w:val="24"/>
        </w:rPr>
        <w:t xml:space="preserve"> and enhancing the </w:t>
      </w:r>
      <w:r w:rsidR="004603EC">
        <w:rPr>
          <w:sz w:val="24"/>
          <w:szCs w:val="24"/>
        </w:rPr>
        <w:t>team’s</w:t>
      </w:r>
      <w:r w:rsidR="00F560CE">
        <w:rPr>
          <w:sz w:val="24"/>
          <w:szCs w:val="24"/>
        </w:rPr>
        <w:t xml:space="preserve"> resilience (College of Policing. </w:t>
      </w:r>
      <w:r w:rsidR="004603EC">
        <w:rPr>
          <w:sz w:val="24"/>
          <w:szCs w:val="24"/>
        </w:rPr>
        <w:t xml:space="preserve">2022). However, a lack of support from the leadership can result in </w:t>
      </w:r>
      <w:r w:rsidR="00B54056">
        <w:rPr>
          <w:sz w:val="24"/>
          <w:szCs w:val="24"/>
        </w:rPr>
        <w:t>an increase of stress levels and contribute to a toxic work culture.</w:t>
      </w:r>
    </w:p>
    <w:p w14:paraId="51EA5F05" w14:textId="0CA0A45B" w:rsidR="00015AE3" w:rsidRDefault="00D4477B" w:rsidP="005D38DF">
      <w:pPr>
        <w:spacing w:line="360" w:lineRule="auto"/>
        <w:jc w:val="both"/>
        <w:rPr>
          <w:sz w:val="24"/>
          <w:szCs w:val="24"/>
        </w:rPr>
      </w:pPr>
      <w:r>
        <w:rPr>
          <w:sz w:val="24"/>
          <w:szCs w:val="24"/>
        </w:rPr>
        <w:t>Addressing mental health in policing is not only a matter of individual welfare but also essential for organisation</w:t>
      </w:r>
      <w:r w:rsidR="003434DD">
        <w:rPr>
          <w:sz w:val="24"/>
          <w:szCs w:val="24"/>
        </w:rPr>
        <w:t>al effectiveness and keeping the public safe. Officers experiencing mental health issues may have impaired</w:t>
      </w:r>
      <w:r w:rsidR="008E232C">
        <w:rPr>
          <w:sz w:val="24"/>
          <w:szCs w:val="24"/>
        </w:rPr>
        <w:t xml:space="preserve"> judgement, reduced </w:t>
      </w:r>
      <w:r w:rsidR="000745F2">
        <w:rPr>
          <w:sz w:val="24"/>
          <w:szCs w:val="24"/>
        </w:rPr>
        <w:t>decision-making</w:t>
      </w:r>
      <w:r w:rsidR="008E232C">
        <w:rPr>
          <w:sz w:val="24"/>
          <w:szCs w:val="24"/>
        </w:rPr>
        <w:t xml:space="preserve"> capabilities and decreased productivity, which can impact the quality of </w:t>
      </w:r>
      <w:r w:rsidR="007F0113">
        <w:rPr>
          <w:sz w:val="24"/>
          <w:szCs w:val="24"/>
        </w:rPr>
        <w:t xml:space="preserve">policing services </w:t>
      </w:r>
      <w:r w:rsidR="000745F2">
        <w:rPr>
          <w:sz w:val="24"/>
          <w:szCs w:val="24"/>
        </w:rPr>
        <w:t>(</w:t>
      </w:r>
      <w:proofErr w:type="spellStart"/>
      <w:r w:rsidR="000745F2" w:rsidRPr="00CF0EDA">
        <w:rPr>
          <w:sz w:val="24"/>
          <w:szCs w:val="24"/>
        </w:rPr>
        <w:t>Purba</w:t>
      </w:r>
      <w:proofErr w:type="spellEnd"/>
      <w:r w:rsidR="000745F2" w:rsidRPr="00CF0EDA">
        <w:rPr>
          <w:sz w:val="24"/>
          <w:szCs w:val="24"/>
        </w:rPr>
        <w:t xml:space="preserve">, A. and </w:t>
      </w:r>
      <w:proofErr w:type="spellStart"/>
      <w:r w:rsidR="000745F2" w:rsidRPr="00CF0EDA">
        <w:rPr>
          <w:sz w:val="24"/>
          <w:szCs w:val="24"/>
        </w:rPr>
        <w:t>Demou</w:t>
      </w:r>
      <w:proofErr w:type="spellEnd"/>
      <w:r w:rsidR="000745F2" w:rsidRPr="00CF0EDA">
        <w:rPr>
          <w:sz w:val="24"/>
          <w:szCs w:val="24"/>
        </w:rPr>
        <w:t>, E. 2019</w:t>
      </w:r>
      <w:r w:rsidR="000745F2">
        <w:rPr>
          <w:sz w:val="24"/>
          <w:szCs w:val="24"/>
        </w:rPr>
        <w:t>).</w:t>
      </w:r>
      <w:r w:rsidR="00EB5AE9">
        <w:rPr>
          <w:sz w:val="24"/>
          <w:szCs w:val="24"/>
        </w:rPr>
        <w:t xml:space="preserve"> This can lead to an increase of </w:t>
      </w:r>
      <w:r w:rsidR="00914380">
        <w:rPr>
          <w:sz w:val="24"/>
          <w:szCs w:val="24"/>
        </w:rPr>
        <w:t xml:space="preserve">dissatisfaction from the </w:t>
      </w:r>
      <w:r w:rsidR="00080565">
        <w:rPr>
          <w:sz w:val="24"/>
          <w:szCs w:val="24"/>
        </w:rPr>
        <w:t>community about the quality</w:t>
      </w:r>
      <w:r w:rsidR="00914380">
        <w:rPr>
          <w:sz w:val="24"/>
          <w:szCs w:val="24"/>
        </w:rPr>
        <w:t xml:space="preserve"> of service </w:t>
      </w:r>
      <w:r w:rsidR="00080565">
        <w:rPr>
          <w:sz w:val="24"/>
          <w:szCs w:val="24"/>
        </w:rPr>
        <w:t>provided. Leading to an increase of complaints</w:t>
      </w:r>
      <w:r w:rsidR="0044074D">
        <w:rPr>
          <w:sz w:val="24"/>
          <w:szCs w:val="24"/>
        </w:rPr>
        <w:t>, creating a vicious cycle where more pressure is put on officers</w:t>
      </w:r>
      <w:r w:rsidR="006874DB">
        <w:rPr>
          <w:sz w:val="24"/>
          <w:szCs w:val="24"/>
        </w:rPr>
        <w:t>, increasing the chances of burnout or a decline in mental wellbeing.</w:t>
      </w:r>
    </w:p>
    <w:p w14:paraId="3D4668F3" w14:textId="3A54292E" w:rsidR="005D38DF" w:rsidRDefault="005D38DF" w:rsidP="005D38DF">
      <w:pPr>
        <w:spacing w:line="360" w:lineRule="auto"/>
        <w:jc w:val="both"/>
        <w:rPr>
          <w:sz w:val="24"/>
          <w:szCs w:val="24"/>
        </w:rPr>
      </w:pPr>
      <w:r>
        <w:rPr>
          <w:sz w:val="24"/>
          <w:szCs w:val="24"/>
        </w:rPr>
        <w:t>Implementing proactive mental health strategies can help mitigate the risk of officers struggling in silence. Programs such as the Trauma Risk</w:t>
      </w:r>
      <w:r w:rsidR="00F45D1B">
        <w:rPr>
          <w:sz w:val="24"/>
          <w:szCs w:val="24"/>
        </w:rPr>
        <w:t xml:space="preserve"> Incident</w:t>
      </w:r>
      <w:r>
        <w:rPr>
          <w:sz w:val="24"/>
          <w:szCs w:val="24"/>
        </w:rPr>
        <w:t xml:space="preserve"> Management</w:t>
      </w:r>
      <w:r w:rsidR="00F45D1B">
        <w:rPr>
          <w:sz w:val="24"/>
          <w:szCs w:val="24"/>
        </w:rPr>
        <w:t xml:space="preserve"> (</w:t>
      </w:r>
      <w:proofErr w:type="spellStart"/>
      <w:r w:rsidR="00F45D1B">
        <w:rPr>
          <w:sz w:val="24"/>
          <w:szCs w:val="24"/>
        </w:rPr>
        <w:t>TRiM</w:t>
      </w:r>
      <w:proofErr w:type="spellEnd"/>
      <w:r w:rsidR="00F45D1B">
        <w:rPr>
          <w:sz w:val="24"/>
          <w:szCs w:val="24"/>
        </w:rPr>
        <w:t>)</w:t>
      </w:r>
      <w:r w:rsidR="00351242">
        <w:rPr>
          <w:sz w:val="24"/>
          <w:szCs w:val="24"/>
        </w:rPr>
        <w:t xml:space="preserve"> have been effective in providing peer support and reducing the stigma associated with mental health issues within the police force</w:t>
      </w:r>
      <w:r w:rsidR="000538F9">
        <w:rPr>
          <w:sz w:val="24"/>
          <w:szCs w:val="24"/>
        </w:rPr>
        <w:t xml:space="preserve"> </w:t>
      </w:r>
      <w:r w:rsidR="000F61CD">
        <w:rPr>
          <w:sz w:val="24"/>
          <w:szCs w:val="24"/>
        </w:rPr>
        <w:t>(</w:t>
      </w:r>
      <w:r w:rsidR="000F61CD" w:rsidRPr="007E3653">
        <w:rPr>
          <w:sz w:val="24"/>
          <w:szCs w:val="24"/>
        </w:rPr>
        <w:t>Greenberg, N</w:t>
      </w:r>
      <w:r w:rsidR="00655047">
        <w:rPr>
          <w:sz w:val="24"/>
          <w:szCs w:val="24"/>
        </w:rPr>
        <w:t xml:space="preserve">. et al., </w:t>
      </w:r>
      <w:r w:rsidR="000F61CD" w:rsidRPr="007E3653">
        <w:rPr>
          <w:sz w:val="24"/>
          <w:szCs w:val="24"/>
        </w:rPr>
        <w:t>2008).</w:t>
      </w:r>
      <w:r w:rsidR="00D94257">
        <w:rPr>
          <w:sz w:val="24"/>
          <w:szCs w:val="24"/>
        </w:rPr>
        <w:t xml:space="preserve"> </w:t>
      </w:r>
      <w:proofErr w:type="spellStart"/>
      <w:r w:rsidR="00D94257">
        <w:rPr>
          <w:sz w:val="24"/>
          <w:szCs w:val="24"/>
        </w:rPr>
        <w:t>TRiM</w:t>
      </w:r>
      <w:proofErr w:type="spellEnd"/>
      <w:r w:rsidR="00D94257">
        <w:rPr>
          <w:sz w:val="24"/>
          <w:szCs w:val="24"/>
        </w:rPr>
        <w:t xml:space="preserve"> is a peer delivered support system designed to identify and support colleagues experiencing mental health difficulties</w:t>
      </w:r>
      <w:r w:rsidR="002C3B3D">
        <w:rPr>
          <w:sz w:val="24"/>
          <w:szCs w:val="24"/>
        </w:rPr>
        <w:t xml:space="preserve"> following traumatic incidents. This is perfect for police officers, as they </w:t>
      </w:r>
      <w:r w:rsidR="00BD4A3F">
        <w:rPr>
          <w:sz w:val="24"/>
          <w:szCs w:val="24"/>
        </w:rPr>
        <w:t xml:space="preserve">can speak confidentially without anyone else knowing, combating the negative stigma around not talking about mental health and being </w:t>
      </w:r>
      <w:r w:rsidR="00E930D9">
        <w:rPr>
          <w:sz w:val="24"/>
          <w:szCs w:val="24"/>
        </w:rPr>
        <w:t>affected by the job.</w:t>
      </w:r>
    </w:p>
    <w:p w14:paraId="6670DD44" w14:textId="3DE1D9A8" w:rsidR="000868EB" w:rsidRDefault="004052BC" w:rsidP="005D38DF">
      <w:pPr>
        <w:spacing w:line="360" w:lineRule="auto"/>
        <w:jc w:val="both"/>
        <w:rPr>
          <w:sz w:val="24"/>
          <w:szCs w:val="24"/>
        </w:rPr>
      </w:pPr>
      <w:r>
        <w:rPr>
          <w:sz w:val="24"/>
          <w:szCs w:val="24"/>
        </w:rPr>
        <w:t>Additionally,</w:t>
      </w:r>
      <w:r w:rsidR="00E0719C">
        <w:rPr>
          <w:sz w:val="24"/>
          <w:szCs w:val="24"/>
        </w:rPr>
        <w:t xml:space="preserve"> a different approach is mindfulness training. This helps officers manage stress and stay calm in difficult circumstances</w:t>
      </w:r>
      <w:r w:rsidR="00223FF5">
        <w:rPr>
          <w:sz w:val="24"/>
          <w:szCs w:val="24"/>
        </w:rPr>
        <w:t>. This will lead</w:t>
      </w:r>
      <w:r w:rsidR="00396075">
        <w:rPr>
          <w:sz w:val="24"/>
          <w:szCs w:val="24"/>
        </w:rPr>
        <w:t xml:space="preserve"> to officers feeling more stable and developing higher levels of resilience, leading to improved</w:t>
      </w:r>
      <w:r w:rsidR="009A48BC">
        <w:rPr>
          <w:sz w:val="24"/>
          <w:szCs w:val="24"/>
        </w:rPr>
        <w:t xml:space="preserve"> wellbeing and job performance</w:t>
      </w:r>
      <w:r w:rsidR="00FF2293">
        <w:rPr>
          <w:sz w:val="24"/>
          <w:szCs w:val="24"/>
        </w:rPr>
        <w:t xml:space="preserve"> </w:t>
      </w:r>
      <w:r w:rsidR="00FF2293" w:rsidRPr="00FF2293">
        <w:rPr>
          <w:sz w:val="24"/>
          <w:szCs w:val="24"/>
        </w:rPr>
        <w:t>(Fitzhugh et al., 2023)</w:t>
      </w:r>
      <w:r w:rsidR="00FF2293">
        <w:rPr>
          <w:sz w:val="24"/>
          <w:szCs w:val="24"/>
        </w:rPr>
        <w:t>. These interventions focus on stress reduction, self-awareness and emotional control</w:t>
      </w:r>
      <w:r w:rsidR="00604FD7">
        <w:rPr>
          <w:sz w:val="24"/>
          <w:szCs w:val="24"/>
        </w:rPr>
        <w:t>, which are particularly relevant in the high-pressure context of policing.</w:t>
      </w:r>
    </w:p>
    <w:p w14:paraId="140468C6" w14:textId="37F4DB7A" w:rsidR="00FE2EF9" w:rsidRDefault="00FE2EF9" w:rsidP="005D38DF">
      <w:pPr>
        <w:spacing w:line="360" w:lineRule="auto"/>
        <w:jc w:val="both"/>
        <w:rPr>
          <w:sz w:val="24"/>
          <w:szCs w:val="24"/>
        </w:rPr>
      </w:pPr>
      <w:r>
        <w:rPr>
          <w:sz w:val="24"/>
          <w:szCs w:val="24"/>
        </w:rPr>
        <w:t>Organisational policies that promote work-life balance, provide access to mental health resources and encourage open discussions about mental health</w:t>
      </w:r>
      <w:r w:rsidR="00114BFF">
        <w:rPr>
          <w:sz w:val="24"/>
          <w:szCs w:val="24"/>
        </w:rPr>
        <w:t xml:space="preserve">. This </w:t>
      </w:r>
      <w:r w:rsidR="005018DC">
        <w:rPr>
          <w:sz w:val="24"/>
          <w:szCs w:val="24"/>
        </w:rPr>
        <w:t xml:space="preserve">can create a </w:t>
      </w:r>
      <w:r w:rsidR="005018DC">
        <w:rPr>
          <w:sz w:val="24"/>
          <w:szCs w:val="24"/>
        </w:rPr>
        <w:lastRenderedPageBreak/>
        <w:t xml:space="preserve">supportive environment </w:t>
      </w:r>
      <w:r w:rsidR="00D86189">
        <w:rPr>
          <w:sz w:val="24"/>
          <w:szCs w:val="24"/>
        </w:rPr>
        <w:t xml:space="preserve">helping the psychological wellbeing of individuals (College of Policing, 2022). Examples </w:t>
      </w:r>
      <w:r w:rsidR="0090003F">
        <w:rPr>
          <w:sz w:val="24"/>
          <w:szCs w:val="24"/>
        </w:rPr>
        <w:t>of this include flexible scheduling, confidential counselling services, and training for supervisors to recognise and respond to signs of mental fatigue.</w:t>
      </w:r>
    </w:p>
    <w:p w14:paraId="2B5DC619" w14:textId="34308F0C" w:rsidR="0090003F" w:rsidRDefault="0090003F" w:rsidP="005D38DF">
      <w:pPr>
        <w:spacing w:line="360" w:lineRule="auto"/>
        <w:jc w:val="both"/>
        <w:rPr>
          <w:sz w:val="24"/>
          <w:szCs w:val="24"/>
        </w:rPr>
      </w:pPr>
      <w:r>
        <w:rPr>
          <w:sz w:val="24"/>
          <w:szCs w:val="24"/>
        </w:rPr>
        <w:t>Training programs that educate officers and leaders about mental health issues can further reduce the stigma and promote a culture of supportiv</w:t>
      </w:r>
      <w:r w:rsidR="001B0877">
        <w:rPr>
          <w:sz w:val="24"/>
          <w:szCs w:val="24"/>
        </w:rPr>
        <w:t>eness and understanding. By normalising mental health challenges and emphasising their</w:t>
      </w:r>
      <w:r w:rsidR="009778A3">
        <w:rPr>
          <w:sz w:val="24"/>
          <w:szCs w:val="24"/>
        </w:rPr>
        <w:t xml:space="preserve"> commonality, these programs can encourage more officers to seek the crucial help</w:t>
      </w:r>
      <w:r w:rsidR="00A360AF">
        <w:rPr>
          <w:sz w:val="24"/>
          <w:szCs w:val="24"/>
        </w:rPr>
        <w:t xml:space="preserve"> for themselves</w:t>
      </w:r>
      <w:r w:rsidR="009778A3">
        <w:rPr>
          <w:sz w:val="24"/>
          <w:szCs w:val="24"/>
        </w:rPr>
        <w:t xml:space="preserve"> and </w:t>
      </w:r>
      <w:r w:rsidR="00A360AF">
        <w:rPr>
          <w:sz w:val="24"/>
          <w:szCs w:val="24"/>
        </w:rPr>
        <w:t>support their colleagues</w:t>
      </w:r>
      <w:r w:rsidR="007F78CD">
        <w:rPr>
          <w:sz w:val="24"/>
          <w:szCs w:val="24"/>
        </w:rPr>
        <w:t xml:space="preserve"> effectively.</w:t>
      </w:r>
    </w:p>
    <w:p w14:paraId="1CDB9A3E" w14:textId="52D488D1" w:rsidR="00DC6173" w:rsidRDefault="00A444E2" w:rsidP="005D38DF">
      <w:pPr>
        <w:spacing w:line="360" w:lineRule="auto"/>
        <w:jc w:val="both"/>
        <w:rPr>
          <w:sz w:val="24"/>
          <w:szCs w:val="24"/>
        </w:rPr>
      </w:pPr>
      <w:r>
        <w:rPr>
          <w:sz w:val="24"/>
          <w:szCs w:val="24"/>
        </w:rPr>
        <w:t>F</w:t>
      </w:r>
      <w:r w:rsidR="007E6DCD">
        <w:rPr>
          <w:sz w:val="24"/>
          <w:szCs w:val="24"/>
        </w:rPr>
        <w:t>urthermore</w:t>
      </w:r>
      <w:r>
        <w:rPr>
          <w:sz w:val="24"/>
          <w:szCs w:val="24"/>
        </w:rPr>
        <w:t xml:space="preserve">, data driven approaches to mental health management can enhance the effectiveness of the intervention schemes. </w:t>
      </w:r>
      <w:r w:rsidR="00DC6173">
        <w:rPr>
          <w:sz w:val="24"/>
          <w:szCs w:val="24"/>
        </w:rPr>
        <w:t xml:space="preserve">For example, </w:t>
      </w:r>
      <w:r w:rsidR="007B1998">
        <w:rPr>
          <w:sz w:val="24"/>
          <w:szCs w:val="24"/>
        </w:rPr>
        <w:t xml:space="preserve">regular psychological screening and the use of wellbeing metrics can help the organisation identify </w:t>
      </w:r>
      <w:r w:rsidR="00D670D3">
        <w:rPr>
          <w:sz w:val="24"/>
          <w:szCs w:val="24"/>
        </w:rPr>
        <w:t xml:space="preserve">any officers that are at risk of mental health problems and tailor the support </w:t>
      </w:r>
      <w:r w:rsidR="00DC6173">
        <w:rPr>
          <w:sz w:val="24"/>
          <w:szCs w:val="24"/>
        </w:rPr>
        <w:t>accordingly.</w:t>
      </w:r>
    </w:p>
    <w:p w14:paraId="6649113F" w14:textId="4750BE48" w:rsidR="00DC6173" w:rsidRPr="005D38DF" w:rsidRDefault="00521451" w:rsidP="005D38DF">
      <w:pPr>
        <w:spacing w:line="360" w:lineRule="auto"/>
        <w:jc w:val="both"/>
        <w:rPr>
          <w:sz w:val="24"/>
          <w:szCs w:val="24"/>
        </w:rPr>
      </w:pPr>
      <w:r>
        <w:rPr>
          <w:sz w:val="24"/>
          <w:szCs w:val="24"/>
        </w:rPr>
        <w:t>Finally, a strategic focus on wellbeing contributes to the long-term sustainability of police workforces</w:t>
      </w:r>
      <w:r w:rsidR="003D132E">
        <w:rPr>
          <w:sz w:val="24"/>
          <w:szCs w:val="24"/>
        </w:rPr>
        <w:t>. Recruitment and retention of officers are ongoing issues in many police forces and addressing mental health proactively can enhance job satisfaction, reduce turnover and improve</w:t>
      </w:r>
      <w:r w:rsidR="00823732">
        <w:rPr>
          <w:sz w:val="24"/>
          <w:szCs w:val="24"/>
        </w:rPr>
        <w:t xml:space="preserve"> organisational resilience.</w:t>
      </w:r>
    </w:p>
    <w:p w14:paraId="570A706D" w14:textId="7C1105D8" w:rsidR="00015AE3" w:rsidRPr="008C33CD" w:rsidRDefault="00C65C13" w:rsidP="008C33CD">
      <w:pPr>
        <w:spacing w:line="360" w:lineRule="auto"/>
        <w:jc w:val="both"/>
        <w:rPr>
          <w:sz w:val="24"/>
          <w:szCs w:val="24"/>
        </w:rPr>
      </w:pPr>
      <w:r>
        <w:rPr>
          <w:sz w:val="24"/>
          <w:szCs w:val="24"/>
        </w:rPr>
        <w:t>To conclude, p</w:t>
      </w:r>
      <w:r w:rsidR="00015AE3" w:rsidRPr="008C33CD">
        <w:rPr>
          <w:sz w:val="24"/>
          <w:szCs w:val="24"/>
        </w:rPr>
        <w:t>olice work involves many though challenges that can harm both individual officers and whole teams. Stress, trauma</w:t>
      </w:r>
      <w:r w:rsidR="008178BD" w:rsidRPr="008C33CD">
        <w:rPr>
          <w:sz w:val="24"/>
          <w:szCs w:val="24"/>
        </w:rPr>
        <w:t xml:space="preserve"> and a lack of support can lead to serious mental health problems</w:t>
      </w:r>
      <w:r w:rsidR="00AF638E" w:rsidRPr="008C33CD">
        <w:rPr>
          <w:sz w:val="24"/>
          <w:szCs w:val="24"/>
        </w:rPr>
        <w:t xml:space="preserve"> such as depression</w:t>
      </w:r>
      <w:r w:rsidR="002A4A20" w:rsidRPr="008C33CD">
        <w:rPr>
          <w:sz w:val="24"/>
          <w:szCs w:val="24"/>
        </w:rPr>
        <w:t xml:space="preserve">, </w:t>
      </w:r>
      <w:r w:rsidRPr="008C33CD">
        <w:rPr>
          <w:sz w:val="24"/>
          <w:szCs w:val="24"/>
        </w:rPr>
        <w:t>anxiety,</w:t>
      </w:r>
      <w:r w:rsidR="002A4A20" w:rsidRPr="008C33CD">
        <w:rPr>
          <w:sz w:val="24"/>
          <w:szCs w:val="24"/>
        </w:rPr>
        <w:t xml:space="preserve"> and PTSD. When officers suffer, it affects their teams and the public they serve. That is why managing mental well</w:t>
      </w:r>
      <w:r w:rsidR="008E128A" w:rsidRPr="008C33CD">
        <w:rPr>
          <w:sz w:val="24"/>
          <w:szCs w:val="24"/>
        </w:rPr>
        <w:t>being in the police is so important.</w:t>
      </w:r>
    </w:p>
    <w:p w14:paraId="1840439E" w14:textId="23DD9C9F" w:rsidR="008E128A" w:rsidRDefault="008E128A" w:rsidP="008C33CD">
      <w:pPr>
        <w:spacing w:line="360" w:lineRule="auto"/>
        <w:jc w:val="both"/>
        <w:rPr>
          <w:sz w:val="24"/>
          <w:szCs w:val="24"/>
        </w:rPr>
      </w:pPr>
      <w:r w:rsidRPr="008C33CD">
        <w:rPr>
          <w:sz w:val="24"/>
          <w:szCs w:val="24"/>
        </w:rPr>
        <w:t xml:space="preserve">By creating supportive environments, offering mental health </w:t>
      </w:r>
      <w:r w:rsidR="00C65C13" w:rsidRPr="008C33CD">
        <w:rPr>
          <w:sz w:val="24"/>
          <w:szCs w:val="24"/>
        </w:rPr>
        <w:t>programs,</w:t>
      </w:r>
      <w:r w:rsidRPr="008C33CD">
        <w:rPr>
          <w:sz w:val="24"/>
          <w:szCs w:val="24"/>
        </w:rPr>
        <w:t xml:space="preserve"> and changing the culture </w:t>
      </w:r>
      <w:r w:rsidR="00C1061E" w:rsidRPr="008C33CD">
        <w:rPr>
          <w:sz w:val="24"/>
          <w:szCs w:val="24"/>
        </w:rPr>
        <w:t xml:space="preserve">around mental health, police forces can protect their staff and improve the service they give to the public. Leadership, </w:t>
      </w:r>
      <w:r w:rsidR="00C65C13" w:rsidRPr="008C33CD">
        <w:rPr>
          <w:sz w:val="24"/>
          <w:szCs w:val="24"/>
        </w:rPr>
        <w:t>education,</w:t>
      </w:r>
      <w:r w:rsidR="00C1061E" w:rsidRPr="008C33CD">
        <w:rPr>
          <w:sz w:val="24"/>
          <w:szCs w:val="24"/>
        </w:rPr>
        <w:t xml:space="preserve"> and early support </w:t>
      </w:r>
      <w:r w:rsidR="008C33CD" w:rsidRPr="008C33CD">
        <w:rPr>
          <w:sz w:val="24"/>
          <w:szCs w:val="24"/>
        </w:rPr>
        <w:t>are all key to improving the current situation. With the right actions, policing can become a healthier and more sustainable career for those who serve as officers.</w:t>
      </w:r>
    </w:p>
    <w:p w14:paraId="77F12222" w14:textId="77777777" w:rsidR="00B412B7" w:rsidRPr="00B412B7" w:rsidRDefault="00B412B7" w:rsidP="00B412B7">
      <w:pPr>
        <w:rPr>
          <w:sz w:val="24"/>
          <w:szCs w:val="24"/>
        </w:rPr>
      </w:pPr>
    </w:p>
    <w:p w14:paraId="322DF243" w14:textId="77777777" w:rsidR="00B412B7" w:rsidRPr="00B412B7" w:rsidRDefault="00B412B7" w:rsidP="00B412B7">
      <w:pPr>
        <w:rPr>
          <w:sz w:val="24"/>
          <w:szCs w:val="24"/>
        </w:rPr>
      </w:pPr>
    </w:p>
    <w:p w14:paraId="37EE0CE7" w14:textId="77777777" w:rsidR="00B412B7" w:rsidRPr="00B412B7" w:rsidRDefault="00B412B7" w:rsidP="00B412B7">
      <w:pPr>
        <w:rPr>
          <w:sz w:val="24"/>
          <w:szCs w:val="24"/>
        </w:rPr>
      </w:pPr>
    </w:p>
    <w:p w14:paraId="0E996B85" w14:textId="77777777" w:rsidR="008F2517" w:rsidRDefault="008F2517" w:rsidP="008F2517">
      <w:pPr>
        <w:rPr>
          <w:b/>
          <w:bCs/>
          <w:sz w:val="28"/>
          <w:szCs w:val="28"/>
        </w:rPr>
      </w:pPr>
      <w:r w:rsidRPr="00710077">
        <w:rPr>
          <w:b/>
          <w:bCs/>
          <w:sz w:val="28"/>
          <w:szCs w:val="28"/>
        </w:rPr>
        <w:t>References</w:t>
      </w:r>
    </w:p>
    <w:p w14:paraId="7C98F2A8" w14:textId="5C5E9331" w:rsidR="00A03A84" w:rsidRPr="00A03A84" w:rsidRDefault="00A03A84" w:rsidP="00A03A84">
      <w:pPr>
        <w:rPr>
          <w:sz w:val="24"/>
          <w:szCs w:val="24"/>
        </w:rPr>
      </w:pPr>
      <w:r w:rsidRPr="00A03A84">
        <w:rPr>
          <w:sz w:val="24"/>
          <w:szCs w:val="24"/>
        </w:rPr>
        <w:t xml:space="preserve">Barone, R., Delle Side, D. and </w:t>
      </w:r>
      <w:proofErr w:type="spellStart"/>
      <w:r w:rsidRPr="00A03A84">
        <w:rPr>
          <w:sz w:val="24"/>
          <w:szCs w:val="24"/>
        </w:rPr>
        <w:t>Masciandaro</w:t>
      </w:r>
      <w:proofErr w:type="spellEnd"/>
      <w:r w:rsidRPr="00A03A84">
        <w:rPr>
          <w:sz w:val="24"/>
          <w:szCs w:val="24"/>
        </w:rPr>
        <w:t xml:space="preserve">, D. (2018) ‘Drug trafficking, money laundering and the business cycle: Does secular stagnation include crime?’, </w:t>
      </w:r>
      <w:proofErr w:type="spellStart"/>
      <w:r w:rsidRPr="00A03A84">
        <w:rPr>
          <w:sz w:val="24"/>
          <w:szCs w:val="24"/>
        </w:rPr>
        <w:t>Metroeconomica</w:t>
      </w:r>
      <w:proofErr w:type="spellEnd"/>
      <w:r w:rsidRPr="00A03A84">
        <w:rPr>
          <w:sz w:val="24"/>
          <w:szCs w:val="24"/>
        </w:rPr>
        <w:t>, 69(2), pp. 409–426. Available at: https://doi.org/10.1111/meca.12193.</w:t>
      </w:r>
    </w:p>
    <w:p w14:paraId="2EBE73FB" w14:textId="77777777" w:rsidR="008F2517" w:rsidRPr="002F53BB" w:rsidRDefault="008F2517" w:rsidP="008F2517">
      <w:pPr>
        <w:rPr>
          <w:sz w:val="24"/>
          <w:szCs w:val="24"/>
        </w:rPr>
      </w:pPr>
      <w:r w:rsidRPr="002F53BB">
        <w:rPr>
          <w:sz w:val="24"/>
          <w:szCs w:val="24"/>
        </w:rPr>
        <w:t xml:space="preserve">Bell, S. and Eski, Y. (2016) ‘“Break a Leg—It’s all in the mind”: Police Officers’ Attitudes towards Colleagues with Mental Health Issues’, </w:t>
      </w:r>
      <w:proofErr w:type="gramStart"/>
      <w:r w:rsidRPr="002F53BB">
        <w:rPr>
          <w:i/>
          <w:iCs/>
          <w:sz w:val="24"/>
          <w:szCs w:val="24"/>
        </w:rPr>
        <w:t>Policing</w:t>
      </w:r>
      <w:r w:rsidRPr="002F53BB">
        <w:rPr>
          <w:rFonts w:ascii="Arial" w:hAnsi="Arial" w:cs="Arial"/>
          <w:i/>
          <w:iCs/>
          <w:sz w:val="24"/>
          <w:szCs w:val="24"/>
        </w:rPr>
        <w:t> </w:t>
      </w:r>
      <w:r w:rsidRPr="002F53BB">
        <w:rPr>
          <w:i/>
          <w:iCs/>
          <w:sz w:val="24"/>
          <w:szCs w:val="24"/>
        </w:rPr>
        <w:t>:</w:t>
      </w:r>
      <w:proofErr w:type="gramEnd"/>
      <w:r w:rsidRPr="002F53BB">
        <w:rPr>
          <w:i/>
          <w:iCs/>
          <w:sz w:val="24"/>
          <w:szCs w:val="24"/>
        </w:rPr>
        <w:t xml:space="preserve"> a journal of policy and practice</w:t>
      </w:r>
      <w:r w:rsidRPr="002F53BB">
        <w:rPr>
          <w:sz w:val="24"/>
          <w:szCs w:val="24"/>
        </w:rPr>
        <w:t>, 10(2), pp. 95–101. Available at: https://doi.org/10.1093/police/pav041.</w:t>
      </w:r>
    </w:p>
    <w:p w14:paraId="5B743388" w14:textId="77777777" w:rsidR="008F2517" w:rsidRDefault="008F2517" w:rsidP="008F2517">
      <w:pPr>
        <w:jc w:val="both"/>
        <w:rPr>
          <w:sz w:val="24"/>
          <w:szCs w:val="24"/>
        </w:rPr>
      </w:pPr>
      <w:r w:rsidRPr="009762F9">
        <w:rPr>
          <w:sz w:val="24"/>
          <w:szCs w:val="24"/>
        </w:rPr>
        <w:t>Byman, D. (2016). Understanding the Islamic State—A Review Essay. </w:t>
      </w:r>
      <w:r w:rsidRPr="009762F9">
        <w:rPr>
          <w:i/>
          <w:iCs/>
          <w:sz w:val="24"/>
          <w:szCs w:val="24"/>
        </w:rPr>
        <w:t>International Security</w:t>
      </w:r>
      <w:r w:rsidRPr="009762F9">
        <w:rPr>
          <w:sz w:val="24"/>
          <w:szCs w:val="24"/>
        </w:rPr>
        <w:t xml:space="preserve">, [online] 40(4), pp.127–165. </w:t>
      </w:r>
      <w:proofErr w:type="spellStart"/>
      <w:proofErr w:type="gramStart"/>
      <w:r w:rsidRPr="009762F9">
        <w:rPr>
          <w:sz w:val="24"/>
          <w:szCs w:val="24"/>
        </w:rPr>
        <w:t>doi:https</w:t>
      </w:r>
      <w:proofErr w:type="spellEnd"/>
      <w:r w:rsidRPr="009762F9">
        <w:rPr>
          <w:sz w:val="24"/>
          <w:szCs w:val="24"/>
        </w:rPr>
        <w:t>://doi.org/10.1162/isec_r_00235</w:t>
      </w:r>
      <w:proofErr w:type="gramEnd"/>
      <w:r w:rsidRPr="009762F9">
        <w:rPr>
          <w:sz w:val="24"/>
          <w:szCs w:val="24"/>
        </w:rPr>
        <w:t>.</w:t>
      </w:r>
    </w:p>
    <w:p w14:paraId="13E9CFF6" w14:textId="77777777" w:rsidR="008F2517" w:rsidRDefault="008F2517" w:rsidP="008F2517">
      <w:pPr>
        <w:jc w:val="both"/>
        <w:rPr>
          <w:sz w:val="24"/>
          <w:szCs w:val="24"/>
        </w:rPr>
      </w:pPr>
      <w:r w:rsidRPr="00B94F2A">
        <w:rPr>
          <w:sz w:val="24"/>
          <w:szCs w:val="24"/>
        </w:rPr>
        <w:t xml:space="preserve">Chris R Brewin, Jessica K Miller and Brendan Burchell (2022) ‘Estimating the total prevalence of PTSD among the UK police force: Formal comment on </w:t>
      </w:r>
      <w:proofErr w:type="spellStart"/>
      <w:r w:rsidRPr="00B94F2A">
        <w:rPr>
          <w:sz w:val="24"/>
          <w:szCs w:val="24"/>
        </w:rPr>
        <w:t>Stevelink</w:t>
      </w:r>
      <w:proofErr w:type="spellEnd"/>
      <w:r w:rsidRPr="00B94F2A">
        <w:rPr>
          <w:sz w:val="24"/>
          <w:szCs w:val="24"/>
        </w:rPr>
        <w:t xml:space="preserve"> et al. (2020)’, </w:t>
      </w:r>
      <w:proofErr w:type="spellStart"/>
      <w:r w:rsidRPr="00B94F2A">
        <w:rPr>
          <w:i/>
          <w:iCs/>
          <w:sz w:val="24"/>
          <w:szCs w:val="24"/>
        </w:rPr>
        <w:t>PloS</w:t>
      </w:r>
      <w:proofErr w:type="spellEnd"/>
      <w:r w:rsidRPr="00B94F2A">
        <w:rPr>
          <w:i/>
          <w:iCs/>
          <w:sz w:val="24"/>
          <w:szCs w:val="24"/>
        </w:rPr>
        <w:t xml:space="preserve"> one</w:t>
      </w:r>
      <w:r w:rsidRPr="00B94F2A">
        <w:rPr>
          <w:sz w:val="24"/>
          <w:szCs w:val="24"/>
        </w:rPr>
        <w:t xml:space="preserve">, 17(5), pp. e0268621-. Available at: </w:t>
      </w:r>
      <w:hyperlink r:id="rId7" w:history="1">
        <w:r w:rsidRPr="000E379A">
          <w:rPr>
            <w:rStyle w:val="Hyperlink"/>
            <w:sz w:val="24"/>
            <w:szCs w:val="24"/>
          </w:rPr>
          <w:t>https://doi.org/10.1371/journal.pone.0268621</w:t>
        </w:r>
      </w:hyperlink>
      <w:r w:rsidRPr="00B94F2A">
        <w:rPr>
          <w:sz w:val="24"/>
          <w:szCs w:val="24"/>
        </w:rPr>
        <w:t>.</w:t>
      </w:r>
    </w:p>
    <w:p w14:paraId="0BDBC4E5" w14:textId="77777777" w:rsidR="008F2517" w:rsidRPr="00817AD8" w:rsidRDefault="008F2517" w:rsidP="008F2517">
      <w:pPr>
        <w:jc w:val="both"/>
        <w:rPr>
          <w:sz w:val="24"/>
          <w:szCs w:val="24"/>
        </w:rPr>
      </w:pPr>
      <w:r w:rsidRPr="00817AD8">
        <w:rPr>
          <w:sz w:val="24"/>
          <w:szCs w:val="24"/>
        </w:rPr>
        <w:t>College of Policing (2022). </w:t>
      </w:r>
      <w:r w:rsidRPr="00817AD8">
        <w:rPr>
          <w:i/>
          <w:iCs/>
          <w:sz w:val="24"/>
          <w:szCs w:val="24"/>
        </w:rPr>
        <w:t>Supporting wellbeing</w:t>
      </w:r>
      <w:r w:rsidRPr="00817AD8">
        <w:rPr>
          <w:sz w:val="24"/>
          <w:szCs w:val="24"/>
        </w:rPr>
        <w:t>. [online] College of Policing. Available at: https://www.college.police.uk/guidance/effective-supervision/supporting-wellbeing.</w:t>
      </w:r>
    </w:p>
    <w:p w14:paraId="091D4555" w14:textId="77777777" w:rsidR="008F2517" w:rsidRPr="00AC13B1" w:rsidRDefault="008F2517" w:rsidP="008F2517">
      <w:pPr>
        <w:jc w:val="both"/>
        <w:rPr>
          <w:sz w:val="24"/>
          <w:szCs w:val="24"/>
        </w:rPr>
      </w:pPr>
      <w:r w:rsidRPr="00817AD8">
        <w:rPr>
          <w:sz w:val="24"/>
          <w:szCs w:val="24"/>
        </w:rPr>
        <w:t>‌</w:t>
      </w:r>
    </w:p>
    <w:p w14:paraId="42F993F0" w14:textId="77777777" w:rsidR="008F2517" w:rsidRPr="00AC13B1" w:rsidRDefault="008F2517" w:rsidP="008F2517">
      <w:pPr>
        <w:jc w:val="both"/>
        <w:rPr>
          <w:sz w:val="24"/>
          <w:szCs w:val="24"/>
        </w:rPr>
      </w:pPr>
      <w:r w:rsidRPr="00A05B9C">
        <w:rPr>
          <w:sz w:val="24"/>
          <w:szCs w:val="24"/>
        </w:rPr>
        <w:t>Cornell, S.E. (2005). The Interaction of Narcotics and Conflict. </w:t>
      </w:r>
      <w:r w:rsidRPr="00A05B9C">
        <w:rPr>
          <w:i/>
          <w:iCs/>
          <w:sz w:val="24"/>
          <w:szCs w:val="24"/>
        </w:rPr>
        <w:t>Journal of Peace Research</w:t>
      </w:r>
      <w:r w:rsidRPr="00A05B9C">
        <w:rPr>
          <w:sz w:val="24"/>
          <w:szCs w:val="24"/>
        </w:rPr>
        <w:t xml:space="preserve">, 42(6), pp.751–760. </w:t>
      </w:r>
      <w:proofErr w:type="spellStart"/>
      <w:proofErr w:type="gramStart"/>
      <w:r w:rsidRPr="00A05B9C">
        <w:rPr>
          <w:sz w:val="24"/>
          <w:szCs w:val="24"/>
        </w:rPr>
        <w:t>doi:https</w:t>
      </w:r>
      <w:proofErr w:type="spellEnd"/>
      <w:r w:rsidRPr="00A05B9C">
        <w:rPr>
          <w:sz w:val="24"/>
          <w:szCs w:val="24"/>
        </w:rPr>
        <w:t>://doi.org/10.1177/0022343305057895</w:t>
      </w:r>
      <w:proofErr w:type="gramEnd"/>
      <w:r w:rsidRPr="00A05B9C">
        <w:rPr>
          <w:sz w:val="24"/>
          <w:szCs w:val="24"/>
        </w:rPr>
        <w:t>.</w:t>
      </w:r>
    </w:p>
    <w:p w14:paraId="7BAD31A8" w14:textId="77777777" w:rsidR="008F2517" w:rsidRPr="00A05B9C" w:rsidRDefault="008F2517" w:rsidP="008F2517">
      <w:pPr>
        <w:jc w:val="both"/>
        <w:rPr>
          <w:sz w:val="24"/>
          <w:szCs w:val="24"/>
        </w:rPr>
      </w:pPr>
      <w:r w:rsidRPr="00503F1B">
        <w:rPr>
          <w:sz w:val="24"/>
          <w:szCs w:val="24"/>
        </w:rPr>
        <w:t>Dearden, L. (2018). </w:t>
      </w:r>
      <w:r w:rsidRPr="00503F1B">
        <w:rPr>
          <w:i/>
          <w:iCs/>
          <w:sz w:val="24"/>
          <w:szCs w:val="24"/>
        </w:rPr>
        <w:t>Parsons Green bomber Ahmed Hassan jailed for life with minimum term of 34 years for terror attack | The Independent</w:t>
      </w:r>
      <w:r w:rsidRPr="00503F1B">
        <w:rPr>
          <w:sz w:val="24"/>
          <w:szCs w:val="24"/>
        </w:rPr>
        <w:t>. [online] The Independent. Available at: https://www.independent.co.uk/news/uk/crime/parsons-green-bomber-ahmed-hassan-sentence-terror-attack-prison-sentence-life-guilty-a8270556.html [Accessed 23 May 2025].</w:t>
      </w:r>
    </w:p>
    <w:p w14:paraId="3E56E135" w14:textId="77777777" w:rsidR="008F2517" w:rsidRDefault="008F2517" w:rsidP="008F2517">
      <w:pPr>
        <w:jc w:val="both"/>
        <w:rPr>
          <w:sz w:val="24"/>
          <w:szCs w:val="24"/>
        </w:rPr>
      </w:pPr>
      <w:r w:rsidRPr="00A05B9C">
        <w:rPr>
          <w:sz w:val="24"/>
          <w:szCs w:val="24"/>
        </w:rPr>
        <w:t>‌</w:t>
      </w:r>
      <w:r w:rsidRPr="00AC13B1">
        <w:rPr>
          <w:sz w:val="24"/>
          <w:szCs w:val="24"/>
        </w:rPr>
        <w:t>Dishman, C. (2001). Terrorism, Crime, and Transformation. </w:t>
      </w:r>
      <w:r w:rsidRPr="00AC13B1">
        <w:rPr>
          <w:i/>
          <w:iCs/>
          <w:sz w:val="24"/>
          <w:szCs w:val="24"/>
        </w:rPr>
        <w:t>Studies in Conflict &amp; Terrorism</w:t>
      </w:r>
      <w:r w:rsidRPr="00AC13B1">
        <w:rPr>
          <w:sz w:val="24"/>
          <w:szCs w:val="24"/>
        </w:rPr>
        <w:t xml:space="preserve">, 24(1), pp.43–58. </w:t>
      </w:r>
      <w:proofErr w:type="spellStart"/>
      <w:proofErr w:type="gramStart"/>
      <w:r w:rsidRPr="00AC13B1">
        <w:rPr>
          <w:sz w:val="24"/>
          <w:szCs w:val="24"/>
        </w:rPr>
        <w:t>doi:https</w:t>
      </w:r>
      <w:proofErr w:type="spellEnd"/>
      <w:r w:rsidRPr="00AC13B1">
        <w:rPr>
          <w:sz w:val="24"/>
          <w:szCs w:val="24"/>
        </w:rPr>
        <w:t>://doi.org/10.1080/10576100118878</w:t>
      </w:r>
      <w:proofErr w:type="gramEnd"/>
      <w:r w:rsidRPr="00AC13B1">
        <w:rPr>
          <w:sz w:val="24"/>
          <w:szCs w:val="24"/>
        </w:rPr>
        <w:t>.</w:t>
      </w:r>
    </w:p>
    <w:p w14:paraId="260A8CBE" w14:textId="77777777" w:rsidR="008F2517" w:rsidRDefault="008F2517" w:rsidP="008F2517">
      <w:pPr>
        <w:jc w:val="both"/>
        <w:rPr>
          <w:sz w:val="24"/>
          <w:szCs w:val="24"/>
        </w:rPr>
      </w:pPr>
      <w:r w:rsidRPr="00655047">
        <w:rPr>
          <w:sz w:val="24"/>
          <w:szCs w:val="24"/>
        </w:rPr>
        <w:t xml:space="preserve">Fitzhugh, H., Michaelides, G., Daniels, K., Connolly, S. and Emike </w:t>
      </w:r>
      <w:proofErr w:type="spellStart"/>
      <w:r w:rsidRPr="00655047">
        <w:rPr>
          <w:sz w:val="24"/>
          <w:szCs w:val="24"/>
        </w:rPr>
        <w:t>Nasamu</w:t>
      </w:r>
      <w:proofErr w:type="spellEnd"/>
      <w:r w:rsidRPr="00655047">
        <w:rPr>
          <w:sz w:val="24"/>
          <w:szCs w:val="24"/>
        </w:rPr>
        <w:t xml:space="preserve"> (2023). Mindfulness for Performance and Wellbeing in the Police: Linking Individual and Organizational Outcomes. </w:t>
      </w:r>
      <w:r w:rsidRPr="00655047">
        <w:rPr>
          <w:i/>
          <w:iCs/>
          <w:sz w:val="24"/>
          <w:szCs w:val="24"/>
        </w:rPr>
        <w:t>Review of Public Personnel Administration</w:t>
      </w:r>
      <w:r w:rsidRPr="00655047">
        <w:rPr>
          <w:sz w:val="24"/>
          <w:szCs w:val="24"/>
        </w:rPr>
        <w:t xml:space="preserve">, pp.0734371X2311557–0734371X2311557. </w:t>
      </w:r>
      <w:proofErr w:type="spellStart"/>
      <w:proofErr w:type="gramStart"/>
      <w:r w:rsidRPr="00655047">
        <w:rPr>
          <w:sz w:val="24"/>
          <w:szCs w:val="24"/>
        </w:rPr>
        <w:t>doi:https</w:t>
      </w:r>
      <w:proofErr w:type="spellEnd"/>
      <w:r w:rsidRPr="00655047">
        <w:rPr>
          <w:sz w:val="24"/>
          <w:szCs w:val="24"/>
        </w:rPr>
        <w:t>://doi.org/10.1177/0734371x231155794</w:t>
      </w:r>
      <w:proofErr w:type="gramEnd"/>
      <w:r w:rsidRPr="00655047">
        <w:rPr>
          <w:sz w:val="24"/>
          <w:szCs w:val="24"/>
        </w:rPr>
        <w:t>.</w:t>
      </w:r>
    </w:p>
    <w:p w14:paraId="362F94E5" w14:textId="21CE7B1C" w:rsidR="003C7C50" w:rsidRPr="00AC13B1" w:rsidRDefault="003C7C50" w:rsidP="008F2517">
      <w:pPr>
        <w:jc w:val="both"/>
        <w:rPr>
          <w:sz w:val="24"/>
          <w:szCs w:val="24"/>
        </w:rPr>
      </w:pPr>
      <w:r w:rsidRPr="003C7C50">
        <w:rPr>
          <w:sz w:val="24"/>
          <w:szCs w:val="24"/>
        </w:rPr>
        <w:t xml:space="preserve">Federico Paesano (2023) </w:t>
      </w:r>
      <w:r w:rsidRPr="003C7C50">
        <w:rPr>
          <w:i/>
          <w:iCs/>
          <w:sz w:val="24"/>
          <w:szCs w:val="24"/>
        </w:rPr>
        <w:t>Cryptocurrencies and money laundering investigations</w:t>
      </w:r>
      <w:r w:rsidRPr="003C7C50">
        <w:rPr>
          <w:sz w:val="24"/>
          <w:szCs w:val="24"/>
        </w:rPr>
        <w:t>. Basel Institute on Governance.</w:t>
      </w:r>
    </w:p>
    <w:p w14:paraId="7DC60A5E" w14:textId="77777777" w:rsidR="008F2517" w:rsidRPr="00801C44" w:rsidRDefault="008F2517" w:rsidP="008F2517">
      <w:pPr>
        <w:jc w:val="both"/>
        <w:rPr>
          <w:sz w:val="24"/>
          <w:szCs w:val="24"/>
        </w:rPr>
      </w:pPr>
      <w:r w:rsidRPr="00801C44">
        <w:rPr>
          <w:sz w:val="24"/>
          <w:szCs w:val="24"/>
        </w:rPr>
        <w:t>GOV.UK (2000). </w:t>
      </w:r>
      <w:r w:rsidRPr="00801C44">
        <w:rPr>
          <w:i/>
          <w:iCs/>
          <w:sz w:val="24"/>
          <w:szCs w:val="24"/>
        </w:rPr>
        <w:t>Terrorism Act 2000</w:t>
      </w:r>
      <w:r w:rsidRPr="00801C44">
        <w:rPr>
          <w:sz w:val="24"/>
          <w:szCs w:val="24"/>
        </w:rPr>
        <w:t>. [online] Legislation.GOV.UK. Available at: https://www.legislation.gov.uk/ukpga/2000/11/contents.</w:t>
      </w:r>
    </w:p>
    <w:p w14:paraId="3188C4F1" w14:textId="77777777" w:rsidR="008F2517" w:rsidRDefault="008F2517" w:rsidP="008F2517">
      <w:pPr>
        <w:jc w:val="both"/>
        <w:rPr>
          <w:sz w:val="24"/>
          <w:szCs w:val="24"/>
        </w:rPr>
      </w:pPr>
      <w:r w:rsidRPr="00801C44">
        <w:rPr>
          <w:sz w:val="24"/>
          <w:szCs w:val="24"/>
        </w:rPr>
        <w:lastRenderedPageBreak/>
        <w:t>‌</w:t>
      </w:r>
      <w:r w:rsidRPr="00AC13B1">
        <w:rPr>
          <w:sz w:val="24"/>
          <w:szCs w:val="24"/>
        </w:rPr>
        <w:t>Gov.uk (2015). </w:t>
      </w:r>
      <w:r w:rsidRPr="00AC13B1">
        <w:rPr>
          <w:i/>
          <w:iCs/>
          <w:sz w:val="24"/>
          <w:szCs w:val="24"/>
        </w:rPr>
        <w:t>Counter-Terrorism and Security Act 2015</w:t>
      </w:r>
      <w:r w:rsidRPr="00AC13B1">
        <w:rPr>
          <w:sz w:val="24"/>
          <w:szCs w:val="24"/>
        </w:rPr>
        <w:t xml:space="preserve">. [online] Legislation.gov.uk. Available at: </w:t>
      </w:r>
      <w:hyperlink r:id="rId8" w:history="1">
        <w:r w:rsidRPr="00DB566E">
          <w:rPr>
            <w:rStyle w:val="Hyperlink"/>
            <w:sz w:val="24"/>
            <w:szCs w:val="24"/>
          </w:rPr>
          <w:t>https://www.legislation.gov.uk/ukpga/2015/6/contents</w:t>
        </w:r>
      </w:hyperlink>
      <w:r w:rsidRPr="00AC13B1">
        <w:rPr>
          <w:sz w:val="24"/>
          <w:szCs w:val="24"/>
        </w:rPr>
        <w:t>.</w:t>
      </w:r>
    </w:p>
    <w:p w14:paraId="66F810B7" w14:textId="77777777" w:rsidR="008F2517" w:rsidRPr="00AC13B1" w:rsidRDefault="008F2517" w:rsidP="008F2517">
      <w:pPr>
        <w:jc w:val="both"/>
        <w:rPr>
          <w:sz w:val="24"/>
          <w:szCs w:val="24"/>
        </w:rPr>
      </w:pPr>
      <w:r w:rsidRPr="007E3653">
        <w:rPr>
          <w:sz w:val="24"/>
          <w:szCs w:val="24"/>
        </w:rPr>
        <w:t>Greenberg, N., Langston, V. and Jones, N. (2008). Trauma Risk Management (</w:t>
      </w:r>
      <w:proofErr w:type="spellStart"/>
      <w:r w:rsidRPr="007E3653">
        <w:rPr>
          <w:sz w:val="24"/>
          <w:szCs w:val="24"/>
        </w:rPr>
        <w:t>TRiM</w:t>
      </w:r>
      <w:proofErr w:type="spellEnd"/>
      <w:r w:rsidRPr="007E3653">
        <w:rPr>
          <w:sz w:val="24"/>
          <w:szCs w:val="24"/>
        </w:rPr>
        <w:t>) in the UK Armed Forces. </w:t>
      </w:r>
      <w:r w:rsidRPr="007E3653">
        <w:rPr>
          <w:i/>
          <w:iCs/>
          <w:sz w:val="24"/>
          <w:szCs w:val="24"/>
        </w:rPr>
        <w:t>Journal of the Royal Army Medical Corps</w:t>
      </w:r>
      <w:r w:rsidRPr="007E3653">
        <w:rPr>
          <w:sz w:val="24"/>
          <w:szCs w:val="24"/>
        </w:rPr>
        <w:t xml:space="preserve">, [online] 154(2), pp.124–127. </w:t>
      </w:r>
      <w:proofErr w:type="spellStart"/>
      <w:proofErr w:type="gramStart"/>
      <w:r w:rsidRPr="007E3653">
        <w:rPr>
          <w:sz w:val="24"/>
          <w:szCs w:val="24"/>
        </w:rPr>
        <w:t>doi:https</w:t>
      </w:r>
      <w:proofErr w:type="spellEnd"/>
      <w:r w:rsidRPr="007E3653">
        <w:rPr>
          <w:sz w:val="24"/>
          <w:szCs w:val="24"/>
        </w:rPr>
        <w:t>://doi.org/10.1136/jramc-154-02-11</w:t>
      </w:r>
      <w:proofErr w:type="gramEnd"/>
      <w:r w:rsidRPr="007E3653">
        <w:rPr>
          <w:sz w:val="24"/>
          <w:szCs w:val="24"/>
        </w:rPr>
        <w:t>.</w:t>
      </w:r>
    </w:p>
    <w:p w14:paraId="55A61B0A" w14:textId="77777777" w:rsidR="008F2517" w:rsidRPr="00AC13B1" w:rsidRDefault="008F2517" w:rsidP="008F2517">
      <w:pPr>
        <w:jc w:val="both"/>
        <w:rPr>
          <w:sz w:val="24"/>
          <w:szCs w:val="24"/>
        </w:rPr>
      </w:pPr>
      <w:r w:rsidRPr="00AC13B1">
        <w:rPr>
          <w:sz w:val="24"/>
          <w:szCs w:val="24"/>
        </w:rPr>
        <w:t>Guardian staff (2019). </w:t>
      </w:r>
      <w:r w:rsidRPr="00AC13B1">
        <w:rPr>
          <w:i/>
          <w:iCs/>
          <w:sz w:val="24"/>
          <w:szCs w:val="24"/>
        </w:rPr>
        <w:t>Usman Khan profile: terrorist who wanted to bomb London Stock Exchange</w:t>
      </w:r>
      <w:r w:rsidRPr="00AC13B1">
        <w:rPr>
          <w:sz w:val="24"/>
          <w:szCs w:val="24"/>
        </w:rPr>
        <w:t>. [online] the Guardian. Available at: https://www.theguardian.com/uk-news/2019/nov/30/usman-khan-profile-terrorist-who-wanted-to-bomb-london-stock-exchange.</w:t>
      </w:r>
    </w:p>
    <w:p w14:paraId="60683150" w14:textId="77777777" w:rsidR="008F2517" w:rsidRPr="00D81667" w:rsidRDefault="008F2517" w:rsidP="008F2517">
      <w:pPr>
        <w:jc w:val="both"/>
        <w:rPr>
          <w:sz w:val="24"/>
          <w:szCs w:val="24"/>
        </w:rPr>
      </w:pPr>
      <w:r w:rsidRPr="00D81667">
        <w:rPr>
          <w:sz w:val="24"/>
          <w:szCs w:val="24"/>
        </w:rPr>
        <w:t>‌</w:t>
      </w:r>
      <w:r w:rsidRPr="00AC13B1">
        <w:rPr>
          <w:sz w:val="24"/>
          <w:szCs w:val="24"/>
        </w:rPr>
        <w:t>Home Office (2023). CONTEST 2023 Factsheet - Home Office in the Media. [online] homeofficemedia.blog.gov.uk. Available at: https://homeofficemedia.blog.gov.uk/2023/07/18/contest-2023-factsheet/.</w:t>
      </w:r>
    </w:p>
    <w:p w14:paraId="1838AC5F" w14:textId="77777777" w:rsidR="008F2517" w:rsidRDefault="008F2517" w:rsidP="008F2517">
      <w:pPr>
        <w:jc w:val="both"/>
        <w:rPr>
          <w:sz w:val="24"/>
          <w:szCs w:val="24"/>
        </w:rPr>
      </w:pPr>
      <w:r w:rsidRPr="00F317F9">
        <w:rPr>
          <w:sz w:val="24"/>
          <w:szCs w:val="24"/>
        </w:rPr>
        <w:t xml:space="preserve">Lathouris, O. and Finn, N. (2025) ‘Coronial inquest: The first part of the coronial inquest into the death of former police officer Michael </w:t>
      </w:r>
      <w:proofErr w:type="spellStart"/>
      <w:r w:rsidRPr="00F317F9">
        <w:rPr>
          <w:sz w:val="24"/>
          <w:szCs w:val="24"/>
        </w:rPr>
        <w:t>Deutrom</w:t>
      </w:r>
      <w:proofErr w:type="spellEnd"/>
      <w:r w:rsidRPr="00F317F9">
        <w:rPr>
          <w:sz w:val="24"/>
          <w:szCs w:val="24"/>
        </w:rPr>
        <w:t xml:space="preserve"> has wrapped up, revealing flaws within the NT Police wellbeing frameworks.’, ABC News NT. ABC TV NT. </w:t>
      </w:r>
      <w:hyperlink r:id="rId9" w:history="1">
        <w:r w:rsidRPr="00FF470C">
          <w:rPr>
            <w:rStyle w:val="Hyperlink"/>
            <w:sz w:val="24"/>
            <w:szCs w:val="24"/>
          </w:rPr>
          <w:t>https://search.informit.org/doi/10.3316/TVNEWS.TSM202505220150</w:t>
        </w:r>
      </w:hyperlink>
      <w:r w:rsidRPr="00F317F9">
        <w:rPr>
          <w:sz w:val="24"/>
          <w:szCs w:val="24"/>
        </w:rPr>
        <w:t>.</w:t>
      </w:r>
    </w:p>
    <w:p w14:paraId="513977FA" w14:textId="77777777" w:rsidR="008F2517" w:rsidRPr="00AC13B1" w:rsidRDefault="008F2517" w:rsidP="008F2517">
      <w:pPr>
        <w:jc w:val="both"/>
        <w:rPr>
          <w:sz w:val="24"/>
          <w:szCs w:val="24"/>
        </w:rPr>
      </w:pPr>
      <w:r w:rsidRPr="00AC13B1">
        <w:rPr>
          <w:sz w:val="24"/>
          <w:szCs w:val="24"/>
        </w:rPr>
        <w:t>Levitt, M. (2013). </w:t>
      </w:r>
      <w:r w:rsidRPr="00AC13B1">
        <w:rPr>
          <w:i/>
          <w:iCs/>
          <w:sz w:val="24"/>
          <w:szCs w:val="24"/>
        </w:rPr>
        <w:t>Hezbollah: the global footprint of Lebanon’s party of God</w:t>
      </w:r>
      <w:r w:rsidRPr="00AC13B1">
        <w:rPr>
          <w:sz w:val="24"/>
          <w:szCs w:val="24"/>
        </w:rPr>
        <w:t xml:space="preserve">. </w:t>
      </w:r>
      <w:proofErr w:type="spellStart"/>
      <w:r w:rsidRPr="00AC13B1">
        <w:rPr>
          <w:sz w:val="24"/>
          <w:szCs w:val="24"/>
        </w:rPr>
        <w:t>WashingtonDc</w:t>
      </w:r>
      <w:proofErr w:type="spellEnd"/>
      <w:r w:rsidRPr="00AC13B1">
        <w:rPr>
          <w:sz w:val="24"/>
          <w:szCs w:val="24"/>
        </w:rPr>
        <w:t>: Georgetown University Press.</w:t>
      </w:r>
    </w:p>
    <w:p w14:paraId="24BC85E4" w14:textId="77777777" w:rsidR="008F2517" w:rsidRPr="00AC13B1" w:rsidRDefault="008F2517" w:rsidP="008F2517">
      <w:pPr>
        <w:jc w:val="both"/>
        <w:rPr>
          <w:sz w:val="24"/>
          <w:szCs w:val="24"/>
        </w:rPr>
      </w:pPr>
      <w:r w:rsidRPr="00CD2146">
        <w:rPr>
          <w:sz w:val="24"/>
          <w:szCs w:val="24"/>
        </w:rPr>
        <w:t>‌</w:t>
      </w:r>
      <w:r w:rsidRPr="00AC13B1">
        <w:rPr>
          <w:sz w:val="24"/>
          <w:szCs w:val="24"/>
        </w:rPr>
        <w:t>Makarenko, T. (2004). The Crime-Terror Continuum: Tracing the Interplay between Transnational Organised Crime and Terrorism. </w:t>
      </w:r>
      <w:r w:rsidRPr="00AC13B1">
        <w:rPr>
          <w:i/>
          <w:iCs/>
          <w:sz w:val="24"/>
          <w:szCs w:val="24"/>
        </w:rPr>
        <w:t>Global Crime</w:t>
      </w:r>
      <w:r w:rsidRPr="00AC13B1">
        <w:rPr>
          <w:sz w:val="24"/>
          <w:szCs w:val="24"/>
        </w:rPr>
        <w:t xml:space="preserve">, [online] 6(1), pp.129–145. Available at: </w:t>
      </w:r>
      <w:hyperlink r:id="rId10" w:history="1">
        <w:r w:rsidRPr="00AC13B1">
          <w:rPr>
            <w:rStyle w:val="Hyperlink"/>
            <w:sz w:val="24"/>
            <w:szCs w:val="24"/>
          </w:rPr>
          <w:t>https://www.tandfonline.com/doi/abs/10.1080/1744057042000297025</w:t>
        </w:r>
      </w:hyperlink>
      <w:r w:rsidRPr="00AC13B1">
        <w:rPr>
          <w:sz w:val="24"/>
          <w:szCs w:val="24"/>
        </w:rPr>
        <w:t>.</w:t>
      </w:r>
    </w:p>
    <w:p w14:paraId="6F694E06" w14:textId="77777777" w:rsidR="008F2517" w:rsidRPr="00AC13B1" w:rsidRDefault="008F2517" w:rsidP="008F2517">
      <w:pPr>
        <w:jc w:val="both"/>
        <w:rPr>
          <w:sz w:val="24"/>
          <w:szCs w:val="24"/>
        </w:rPr>
      </w:pPr>
      <w:r w:rsidRPr="00AC13B1">
        <w:rPr>
          <w:rFonts w:hint="cs"/>
          <w:sz w:val="24"/>
          <w:szCs w:val="24"/>
        </w:rPr>
        <w:t>‌</w:t>
      </w:r>
      <w:r w:rsidRPr="00AC13B1">
        <w:rPr>
          <w:sz w:val="24"/>
          <w:szCs w:val="24"/>
        </w:rPr>
        <w:t>MI5 (2024). Joint Terrorism Analysis Centre | MI5 - The Security Service. [online] Mi5.gov.uk. Available at: https://www.mi5.gov.uk/about-us/joint-terrorism-analysis-centre.</w:t>
      </w:r>
    </w:p>
    <w:p w14:paraId="35E31FFC" w14:textId="77777777" w:rsidR="008F2517" w:rsidRPr="00AC13B1" w:rsidRDefault="008F2517" w:rsidP="008F2517">
      <w:pPr>
        <w:jc w:val="both"/>
        <w:rPr>
          <w:sz w:val="24"/>
          <w:szCs w:val="24"/>
        </w:rPr>
      </w:pPr>
      <w:r w:rsidRPr="00FA2EE3">
        <w:rPr>
          <w:sz w:val="24"/>
          <w:szCs w:val="24"/>
        </w:rPr>
        <w:t>‌</w:t>
      </w:r>
      <w:r w:rsidRPr="00AC13B1">
        <w:rPr>
          <w:sz w:val="24"/>
          <w:szCs w:val="24"/>
        </w:rPr>
        <w:t>National Crime Agency (2020). </w:t>
      </w:r>
      <w:r w:rsidRPr="00AC13B1">
        <w:rPr>
          <w:i/>
          <w:iCs/>
          <w:sz w:val="24"/>
          <w:szCs w:val="24"/>
        </w:rPr>
        <w:t>National strategic assessment of serious and organised crime 2020 - national crime agency</w:t>
      </w:r>
      <w:r w:rsidRPr="00AC13B1">
        <w:rPr>
          <w:sz w:val="24"/>
          <w:szCs w:val="24"/>
        </w:rPr>
        <w:t>. [online] www.nationalcrimeagency.gov.uk. Available at: https://www.nationalcrimeagency.gov.uk/news/nsa2020.</w:t>
      </w:r>
    </w:p>
    <w:p w14:paraId="654EDE49" w14:textId="77777777" w:rsidR="008F2517" w:rsidRDefault="008F2517" w:rsidP="008F2517">
      <w:pPr>
        <w:jc w:val="both"/>
        <w:rPr>
          <w:sz w:val="24"/>
          <w:szCs w:val="24"/>
        </w:rPr>
      </w:pPr>
      <w:r w:rsidRPr="00E2345D">
        <w:rPr>
          <w:sz w:val="24"/>
          <w:szCs w:val="24"/>
        </w:rPr>
        <w:t xml:space="preserve">Operation </w:t>
      </w:r>
      <w:proofErr w:type="spellStart"/>
      <w:r w:rsidRPr="00E2345D">
        <w:rPr>
          <w:sz w:val="24"/>
          <w:szCs w:val="24"/>
        </w:rPr>
        <w:t>Pitsford</w:t>
      </w:r>
      <w:proofErr w:type="spellEnd"/>
      <w:r w:rsidRPr="00E2345D">
        <w:rPr>
          <w:sz w:val="24"/>
          <w:szCs w:val="24"/>
        </w:rPr>
        <w:t>: The 11 men. (2013). </w:t>
      </w:r>
      <w:r w:rsidRPr="00E2345D">
        <w:rPr>
          <w:i/>
          <w:iCs/>
          <w:sz w:val="24"/>
          <w:szCs w:val="24"/>
        </w:rPr>
        <w:t>BBC News</w:t>
      </w:r>
      <w:r w:rsidRPr="00E2345D">
        <w:rPr>
          <w:sz w:val="24"/>
          <w:szCs w:val="24"/>
        </w:rPr>
        <w:t xml:space="preserve">. [online] 26 Apr. Available at: </w:t>
      </w:r>
      <w:hyperlink r:id="rId11" w:history="1">
        <w:r w:rsidRPr="00E2345D">
          <w:rPr>
            <w:rStyle w:val="Hyperlink"/>
            <w:sz w:val="24"/>
            <w:szCs w:val="24"/>
          </w:rPr>
          <w:t>https://www.bbc.co.uk/news/uk-22305095</w:t>
        </w:r>
      </w:hyperlink>
      <w:r w:rsidRPr="00E2345D">
        <w:rPr>
          <w:sz w:val="24"/>
          <w:szCs w:val="24"/>
        </w:rPr>
        <w:t>.</w:t>
      </w:r>
    </w:p>
    <w:p w14:paraId="1DB28B43" w14:textId="77777777" w:rsidR="008F2517" w:rsidRDefault="008F2517" w:rsidP="008F2517">
      <w:pPr>
        <w:jc w:val="both"/>
        <w:rPr>
          <w:sz w:val="24"/>
          <w:szCs w:val="24"/>
        </w:rPr>
      </w:pPr>
      <w:r w:rsidRPr="00FA5D87">
        <w:rPr>
          <w:sz w:val="24"/>
          <w:szCs w:val="24"/>
        </w:rPr>
        <w:t xml:space="preserve">Porter, C.N. and Lee, R. (2024) ‘The policing culture: an exploration into the mental health of former British police officers’, </w:t>
      </w:r>
      <w:r w:rsidRPr="00FA5D87">
        <w:rPr>
          <w:i/>
          <w:iCs/>
          <w:sz w:val="24"/>
          <w:szCs w:val="24"/>
        </w:rPr>
        <w:t>Current psychology (New Brunswick, N.J.)</w:t>
      </w:r>
      <w:r w:rsidRPr="00FA5D87">
        <w:rPr>
          <w:sz w:val="24"/>
          <w:szCs w:val="24"/>
        </w:rPr>
        <w:t>, 43(3), pp. 2214–2228. Available at: https://doi.org/10.1007/s12144-023-04365-y.</w:t>
      </w:r>
    </w:p>
    <w:p w14:paraId="65953CAA" w14:textId="77777777" w:rsidR="008F2517" w:rsidRDefault="008F2517" w:rsidP="008F2517">
      <w:pPr>
        <w:jc w:val="both"/>
        <w:rPr>
          <w:sz w:val="24"/>
          <w:szCs w:val="24"/>
        </w:rPr>
      </w:pPr>
      <w:proofErr w:type="spellStart"/>
      <w:r w:rsidRPr="00CF0EDA">
        <w:rPr>
          <w:sz w:val="24"/>
          <w:szCs w:val="24"/>
        </w:rPr>
        <w:t>Purba</w:t>
      </w:r>
      <w:proofErr w:type="spellEnd"/>
      <w:r w:rsidRPr="00CF0EDA">
        <w:rPr>
          <w:sz w:val="24"/>
          <w:szCs w:val="24"/>
        </w:rPr>
        <w:t xml:space="preserve">, A. and </w:t>
      </w:r>
      <w:proofErr w:type="spellStart"/>
      <w:r w:rsidRPr="00CF0EDA">
        <w:rPr>
          <w:sz w:val="24"/>
          <w:szCs w:val="24"/>
        </w:rPr>
        <w:t>Demou</w:t>
      </w:r>
      <w:proofErr w:type="spellEnd"/>
      <w:r w:rsidRPr="00CF0EDA">
        <w:rPr>
          <w:sz w:val="24"/>
          <w:szCs w:val="24"/>
        </w:rPr>
        <w:t>, E. (2019). The relationship between organisational stressors and mental wellbeing within police officers: A systematic review. </w:t>
      </w:r>
      <w:r w:rsidRPr="00CF0EDA">
        <w:rPr>
          <w:i/>
          <w:iCs/>
          <w:sz w:val="24"/>
          <w:szCs w:val="24"/>
        </w:rPr>
        <w:t>BMC Public Health</w:t>
      </w:r>
      <w:r w:rsidRPr="00CF0EDA">
        <w:rPr>
          <w:sz w:val="24"/>
          <w:szCs w:val="24"/>
        </w:rPr>
        <w:t xml:space="preserve">, [online] 19(1). </w:t>
      </w:r>
      <w:proofErr w:type="spellStart"/>
      <w:proofErr w:type="gramStart"/>
      <w:r w:rsidRPr="00CF0EDA">
        <w:rPr>
          <w:sz w:val="24"/>
          <w:szCs w:val="24"/>
        </w:rPr>
        <w:t>doi:https</w:t>
      </w:r>
      <w:proofErr w:type="spellEnd"/>
      <w:r w:rsidRPr="00CF0EDA">
        <w:rPr>
          <w:sz w:val="24"/>
          <w:szCs w:val="24"/>
        </w:rPr>
        <w:t>://doi.org/10.1186/s12889-019-7609-0</w:t>
      </w:r>
      <w:proofErr w:type="gramEnd"/>
      <w:r w:rsidRPr="00CF0EDA">
        <w:rPr>
          <w:sz w:val="24"/>
          <w:szCs w:val="24"/>
        </w:rPr>
        <w:t>.</w:t>
      </w:r>
    </w:p>
    <w:p w14:paraId="29452FDC" w14:textId="77777777" w:rsidR="008F2517" w:rsidRDefault="008F2517" w:rsidP="008F2517">
      <w:pPr>
        <w:jc w:val="both"/>
        <w:rPr>
          <w:sz w:val="24"/>
          <w:szCs w:val="24"/>
        </w:rPr>
      </w:pPr>
      <w:r w:rsidRPr="00556DD4">
        <w:rPr>
          <w:sz w:val="24"/>
          <w:szCs w:val="24"/>
        </w:rPr>
        <w:t xml:space="preserve">Santa Maria, A., Wolter, C., </w:t>
      </w:r>
      <w:proofErr w:type="spellStart"/>
      <w:r w:rsidRPr="00556DD4">
        <w:rPr>
          <w:sz w:val="24"/>
          <w:szCs w:val="24"/>
        </w:rPr>
        <w:t>Gusy</w:t>
      </w:r>
      <w:proofErr w:type="spellEnd"/>
      <w:r w:rsidRPr="00556DD4">
        <w:rPr>
          <w:sz w:val="24"/>
          <w:szCs w:val="24"/>
        </w:rPr>
        <w:t xml:space="preserve">, B., Kleiber, D. and Renneberg, B. (2018). The Impact of Health-Oriented Leadership on Police Officers’ Physical Health, Burnout, Depression </w:t>
      </w:r>
      <w:r w:rsidRPr="00556DD4">
        <w:rPr>
          <w:sz w:val="24"/>
          <w:szCs w:val="24"/>
        </w:rPr>
        <w:lastRenderedPageBreak/>
        <w:t>and Well-Being. </w:t>
      </w:r>
      <w:r w:rsidRPr="00556DD4">
        <w:rPr>
          <w:i/>
          <w:iCs/>
          <w:sz w:val="24"/>
          <w:szCs w:val="24"/>
        </w:rPr>
        <w:t>Policing: A Journal of Policy and Practice</w:t>
      </w:r>
      <w:r w:rsidRPr="00556DD4">
        <w:rPr>
          <w:sz w:val="24"/>
          <w:szCs w:val="24"/>
        </w:rPr>
        <w:t xml:space="preserve">, 13(2), pp.186–200. </w:t>
      </w:r>
      <w:proofErr w:type="spellStart"/>
      <w:proofErr w:type="gramStart"/>
      <w:r w:rsidRPr="00556DD4">
        <w:rPr>
          <w:sz w:val="24"/>
          <w:szCs w:val="24"/>
        </w:rPr>
        <w:t>doi:https</w:t>
      </w:r>
      <w:proofErr w:type="spellEnd"/>
      <w:r w:rsidRPr="00556DD4">
        <w:rPr>
          <w:sz w:val="24"/>
          <w:szCs w:val="24"/>
        </w:rPr>
        <w:t>://doi.org/10.1093/police/pay067</w:t>
      </w:r>
      <w:proofErr w:type="gramEnd"/>
      <w:r w:rsidRPr="00556DD4">
        <w:rPr>
          <w:sz w:val="24"/>
          <w:szCs w:val="24"/>
        </w:rPr>
        <w:t>.</w:t>
      </w:r>
    </w:p>
    <w:p w14:paraId="5E49C630" w14:textId="14D5ABE8" w:rsidR="008F2517" w:rsidRDefault="008F2517" w:rsidP="008F2517">
      <w:pPr>
        <w:jc w:val="both"/>
        <w:rPr>
          <w:sz w:val="24"/>
          <w:szCs w:val="24"/>
        </w:rPr>
      </w:pPr>
      <w:r w:rsidRPr="00297EE6">
        <w:rPr>
          <w:sz w:val="24"/>
          <w:szCs w:val="24"/>
        </w:rPr>
        <w:t xml:space="preserve">Shoji, K. </w:t>
      </w:r>
      <w:r w:rsidRPr="00297EE6">
        <w:rPr>
          <w:i/>
          <w:iCs/>
          <w:sz w:val="24"/>
          <w:szCs w:val="24"/>
        </w:rPr>
        <w:t>et al.</w:t>
      </w:r>
      <w:r w:rsidRPr="00297EE6">
        <w:rPr>
          <w:sz w:val="24"/>
          <w:szCs w:val="24"/>
        </w:rPr>
        <w:t xml:space="preserve"> (2015) ‘What Comes First, Job Burnout or Secondary Traumatic Stress? Findings from Two Longitudinal Studies from the U.S. and Poland’, </w:t>
      </w:r>
      <w:proofErr w:type="spellStart"/>
      <w:r w:rsidRPr="00297EE6">
        <w:rPr>
          <w:i/>
          <w:iCs/>
          <w:sz w:val="24"/>
          <w:szCs w:val="24"/>
        </w:rPr>
        <w:t>PloS</w:t>
      </w:r>
      <w:proofErr w:type="spellEnd"/>
      <w:r w:rsidRPr="00297EE6">
        <w:rPr>
          <w:i/>
          <w:iCs/>
          <w:sz w:val="24"/>
          <w:szCs w:val="24"/>
        </w:rPr>
        <w:t xml:space="preserve"> one</w:t>
      </w:r>
      <w:r w:rsidRPr="00297EE6">
        <w:rPr>
          <w:sz w:val="24"/>
          <w:szCs w:val="24"/>
        </w:rPr>
        <w:t xml:space="preserve">, 10(8), pp. e0136730-. Available at: </w:t>
      </w:r>
      <w:hyperlink r:id="rId12" w:history="1">
        <w:r w:rsidR="004342CE" w:rsidRPr="008B0A79">
          <w:rPr>
            <w:rStyle w:val="Hyperlink"/>
            <w:sz w:val="24"/>
            <w:szCs w:val="24"/>
          </w:rPr>
          <w:t>https://doi.org/10.1371/journal.pone.0136730</w:t>
        </w:r>
      </w:hyperlink>
      <w:r w:rsidRPr="00297EE6">
        <w:rPr>
          <w:sz w:val="24"/>
          <w:szCs w:val="24"/>
        </w:rPr>
        <w:t>.</w:t>
      </w:r>
    </w:p>
    <w:p w14:paraId="7B91BEC1" w14:textId="4060DEBA" w:rsidR="004342CE" w:rsidRPr="00E2345D" w:rsidRDefault="00E63AC0" w:rsidP="008F2517">
      <w:pPr>
        <w:jc w:val="both"/>
        <w:rPr>
          <w:sz w:val="24"/>
          <w:szCs w:val="24"/>
        </w:rPr>
      </w:pPr>
      <w:r w:rsidRPr="00E63AC0">
        <w:rPr>
          <w:sz w:val="24"/>
          <w:szCs w:val="24"/>
        </w:rPr>
        <w:t xml:space="preserve">Siarhei Bohdan and Isaev, G. (2016) ‘Criminal, Religious and Political Radicalisation in Prisons: Exploring the Cases of Romania, Russia and Pakistan, 1996-2016’, </w:t>
      </w:r>
      <w:r w:rsidRPr="00E63AC0">
        <w:rPr>
          <w:i/>
          <w:iCs/>
          <w:sz w:val="24"/>
          <w:szCs w:val="24"/>
        </w:rPr>
        <w:t>Central European journal of international &amp; security studies</w:t>
      </w:r>
      <w:r w:rsidRPr="00E63AC0">
        <w:rPr>
          <w:sz w:val="24"/>
          <w:szCs w:val="24"/>
        </w:rPr>
        <w:t>, 10(3).</w:t>
      </w:r>
    </w:p>
    <w:p w14:paraId="4F451347" w14:textId="77777777" w:rsidR="008F2517" w:rsidRPr="00AC13B1" w:rsidRDefault="008F2517" w:rsidP="008F2517">
      <w:pPr>
        <w:jc w:val="both"/>
        <w:rPr>
          <w:sz w:val="24"/>
          <w:szCs w:val="24"/>
        </w:rPr>
      </w:pPr>
      <w:r w:rsidRPr="00E236F6">
        <w:rPr>
          <w:sz w:val="24"/>
          <w:szCs w:val="24"/>
        </w:rPr>
        <w:t>‌</w:t>
      </w:r>
      <w:r w:rsidRPr="00AC13B1">
        <w:rPr>
          <w:sz w:val="24"/>
          <w:szCs w:val="24"/>
        </w:rPr>
        <w:t>United Nations Office on Drugs and Crime (2020). </w:t>
      </w:r>
      <w:r w:rsidRPr="00AC13B1">
        <w:rPr>
          <w:i/>
          <w:iCs/>
          <w:sz w:val="24"/>
          <w:szCs w:val="24"/>
        </w:rPr>
        <w:t>United nations office on drugs and crime</w:t>
      </w:r>
      <w:r w:rsidRPr="00AC13B1">
        <w:rPr>
          <w:sz w:val="24"/>
          <w:szCs w:val="24"/>
        </w:rPr>
        <w:t>. [online] Unodc.org. Available at: https://www.unodc.org/.</w:t>
      </w:r>
    </w:p>
    <w:p w14:paraId="202DC805" w14:textId="77777777" w:rsidR="003743C8" w:rsidRPr="003743C8" w:rsidRDefault="008F2517" w:rsidP="003743C8">
      <w:pPr>
        <w:rPr>
          <w:sz w:val="24"/>
          <w:szCs w:val="24"/>
        </w:rPr>
      </w:pPr>
      <w:r w:rsidRPr="00AC13B1">
        <w:rPr>
          <w:sz w:val="24"/>
          <w:szCs w:val="24"/>
        </w:rPr>
        <w:t>‌</w:t>
      </w:r>
      <w:r w:rsidR="003743C8" w:rsidRPr="003743C8">
        <w:rPr>
          <w:sz w:val="24"/>
          <w:szCs w:val="24"/>
        </w:rPr>
        <w:t xml:space="preserve">Weimann, G. (2016) ‘Going Dark: Terrorism on the Dark Web’, </w:t>
      </w:r>
      <w:r w:rsidR="003743C8" w:rsidRPr="003743C8">
        <w:rPr>
          <w:i/>
          <w:iCs/>
          <w:sz w:val="24"/>
          <w:szCs w:val="24"/>
        </w:rPr>
        <w:t>Studies in conflict and terrorism</w:t>
      </w:r>
      <w:r w:rsidR="003743C8" w:rsidRPr="003743C8">
        <w:rPr>
          <w:sz w:val="24"/>
          <w:szCs w:val="24"/>
        </w:rPr>
        <w:t>, 39(3), pp. 195–206. Available at: https://doi.org/10.1080/1057610X.2015.1119546.</w:t>
      </w:r>
    </w:p>
    <w:p w14:paraId="28015D97" w14:textId="175F3093" w:rsidR="008F2517" w:rsidRPr="00AC13B1" w:rsidRDefault="008F2517" w:rsidP="008F2517">
      <w:pPr>
        <w:rPr>
          <w:sz w:val="24"/>
          <w:szCs w:val="24"/>
        </w:rPr>
      </w:pPr>
    </w:p>
    <w:p w14:paraId="207CF1B1" w14:textId="77777777" w:rsidR="00B412B7" w:rsidRPr="00B412B7" w:rsidRDefault="00B412B7" w:rsidP="00B412B7">
      <w:pPr>
        <w:rPr>
          <w:sz w:val="24"/>
          <w:szCs w:val="24"/>
        </w:rPr>
      </w:pPr>
    </w:p>
    <w:p w14:paraId="59E691F7" w14:textId="77777777" w:rsidR="00B412B7" w:rsidRPr="00B412B7" w:rsidRDefault="00B412B7" w:rsidP="00B412B7">
      <w:pPr>
        <w:rPr>
          <w:sz w:val="24"/>
          <w:szCs w:val="24"/>
        </w:rPr>
      </w:pPr>
    </w:p>
    <w:p w14:paraId="6117553A" w14:textId="77777777" w:rsidR="00B412B7" w:rsidRPr="00B412B7" w:rsidRDefault="00B412B7" w:rsidP="00B412B7">
      <w:pPr>
        <w:rPr>
          <w:sz w:val="24"/>
          <w:szCs w:val="24"/>
        </w:rPr>
      </w:pPr>
    </w:p>
    <w:p w14:paraId="06FE7F63" w14:textId="77777777" w:rsidR="00B412B7" w:rsidRPr="00B412B7" w:rsidRDefault="00B412B7" w:rsidP="00B412B7">
      <w:pPr>
        <w:rPr>
          <w:sz w:val="24"/>
          <w:szCs w:val="24"/>
        </w:rPr>
      </w:pPr>
    </w:p>
    <w:p w14:paraId="2BCD0AF3" w14:textId="77777777" w:rsidR="00B412B7" w:rsidRPr="00B412B7" w:rsidRDefault="00B412B7" w:rsidP="00B412B7">
      <w:pPr>
        <w:rPr>
          <w:sz w:val="24"/>
          <w:szCs w:val="24"/>
        </w:rPr>
      </w:pPr>
    </w:p>
    <w:p w14:paraId="054E6B82" w14:textId="77777777" w:rsidR="00B412B7" w:rsidRPr="00B412B7" w:rsidRDefault="00B412B7" w:rsidP="00B412B7">
      <w:pPr>
        <w:rPr>
          <w:sz w:val="24"/>
          <w:szCs w:val="24"/>
        </w:rPr>
      </w:pPr>
    </w:p>
    <w:p w14:paraId="1FB695A7" w14:textId="77777777" w:rsidR="00B412B7" w:rsidRPr="00B412B7" w:rsidRDefault="00B412B7" w:rsidP="00B412B7">
      <w:pPr>
        <w:rPr>
          <w:sz w:val="24"/>
          <w:szCs w:val="24"/>
        </w:rPr>
      </w:pPr>
    </w:p>
    <w:p w14:paraId="722E8489" w14:textId="77777777" w:rsidR="00B412B7" w:rsidRPr="00B412B7" w:rsidRDefault="00B412B7" w:rsidP="00B412B7">
      <w:pPr>
        <w:rPr>
          <w:sz w:val="24"/>
          <w:szCs w:val="24"/>
        </w:rPr>
      </w:pPr>
    </w:p>
    <w:p w14:paraId="6B104971" w14:textId="77777777" w:rsidR="00B412B7" w:rsidRDefault="00B412B7" w:rsidP="00B412B7">
      <w:pPr>
        <w:rPr>
          <w:sz w:val="24"/>
          <w:szCs w:val="24"/>
        </w:rPr>
      </w:pPr>
    </w:p>
    <w:p w14:paraId="718C4577" w14:textId="49A5277B" w:rsidR="00B412B7" w:rsidRPr="00B412B7" w:rsidRDefault="00B412B7" w:rsidP="00B412B7">
      <w:pPr>
        <w:tabs>
          <w:tab w:val="left" w:pos="1320"/>
        </w:tabs>
        <w:rPr>
          <w:sz w:val="24"/>
          <w:szCs w:val="24"/>
        </w:rPr>
      </w:pPr>
      <w:r>
        <w:rPr>
          <w:sz w:val="24"/>
          <w:szCs w:val="24"/>
        </w:rPr>
        <w:tab/>
      </w:r>
    </w:p>
    <w:sectPr w:rsidR="00B412B7" w:rsidRPr="00B412B7">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2F2CB" w14:textId="77777777" w:rsidR="003B7F3E" w:rsidRDefault="003B7F3E" w:rsidP="00B3497E">
      <w:pPr>
        <w:spacing w:after="0" w:line="240" w:lineRule="auto"/>
      </w:pPr>
      <w:r>
        <w:separator/>
      </w:r>
    </w:p>
  </w:endnote>
  <w:endnote w:type="continuationSeparator" w:id="0">
    <w:p w14:paraId="10709A41" w14:textId="77777777" w:rsidR="003B7F3E" w:rsidRDefault="003B7F3E" w:rsidP="00B34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1F275" w14:textId="77777777" w:rsidR="003B7F3E" w:rsidRDefault="003B7F3E" w:rsidP="00B3497E">
      <w:pPr>
        <w:spacing w:after="0" w:line="240" w:lineRule="auto"/>
      </w:pPr>
      <w:r>
        <w:separator/>
      </w:r>
    </w:p>
  </w:footnote>
  <w:footnote w:type="continuationSeparator" w:id="0">
    <w:p w14:paraId="69BE7636" w14:textId="77777777" w:rsidR="003B7F3E" w:rsidRDefault="003B7F3E" w:rsidP="00B34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757A" w14:textId="53E89E9B" w:rsidR="00B3497E" w:rsidRDefault="00B3497E">
    <w:pPr>
      <w:pStyle w:val="Header"/>
    </w:pPr>
    <w:r>
      <w:t>Academic Assignment Two</w:t>
    </w:r>
    <w:r>
      <w:ptab w:relativeTo="margin" w:alignment="center" w:leader="none"/>
    </w:r>
    <w:r>
      <w:t>Student ID #2319888</w:t>
    </w:r>
    <w:r>
      <w:ptab w:relativeTo="margin" w:alignment="right" w:leader="none"/>
    </w:r>
    <w:r>
      <w:t>Charlie White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0360E9"/>
    <w:multiLevelType w:val="hybridMultilevel"/>
    <w:tmpl w:val="0F1E6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990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7E"/>
    <w:rsid w:val="0000005C"/>
    <w:rsid w:val="00003F78"/>
    <w:rsid w:val="00004E8A"/>
    <w:rsid w:val="0000696C"/>
    <w:rsid w:val="00015AE3"/>
    <w:rsid w:val="00022C56"/>
    <w:rsid w:val="00025CEA"/>
    <w:rsid w:val="0003126F"/>
    <w:rsid w:val="000317CD"/>
    <w:rsid w:val="000346BE"/>
    <w:rsid w:val="000409A3"/>
    <w:rsid w:val="000538F9"/>
    <w:rsid w:val="00071430"/>
    <w:rsid w:val="000745F2"/>
    <w:rsid w:val="000747BE"/>
    <w:rsid w:val="000750E9"/>
    <w:rsid w:val="00076680"/>
    <w:rsid w:val="00080565"/>
    <w:rsid w:val="000868EB"/>
    <w:rsid w:val="000970AB"/>
    <w:rsid w:val="000A33EA"/>
    <w:rsid w:val="000C10BE"/>
    <w:rsid w:val="000C6073"/>
    <w:rsid w:val="000D330F"/>
    <w:rsid w:val="000D6F6E"/>
    <w:rsid w:val="000F5501"/>
    <w:rsid w:val="000F61CD"/>
    <w:rsid w:val="00110A76"/>
    <w:rsid w:val="00114BFF"/>
    <w:rsid w:val="001218A4"/>
    <w:rsid w:val="00130001"/>
    <w:rsid w:val="0013466E"/>
    <w:rsid w:val="00150757"/>
    <w:rsid w:val="00150FD8"/>
    <w:rsid w:val="00156CB7"/>
    <w:rsid w:val="001648FF"/>
    <w:rsid w:val="00166A50"/>
    <w:rsid w:val="00167574"/>
    <w:rsid w:val="0018036B"/>
    <w:rsid w:val="001831D6"/>
    <w:rsid w:val="00186CB0"/>
    <w:rsid w:val="0019490B"/>
    <w:rsid w:val="001A112F"/>
    <w:rsid w:val="001A661D"/>
    <w:rsid w:val="001B0877"/>
    <w:rsid w:val="001E02AB"/>
    <w:rsid w:val="001E05AB"/>
    <w:rsid w:val="001E7A74"/>
    <w:rsid w:val="00206EDE"/>
    <w:rsid w:val="00220344"/>
    <w:rsid w:val="00223FF5"/>
    <w:rsid w:val="00231DFB"/>
    <w:rsid w:val="00241E39"/>
    <w:rsid w:val="0027570B"/>
    <w:rsid w:val="0028278A"/>
    <w:rsid w:val="00297EE6"/>
    <w:rsid w:val="002A1DF8"/>
    <w:rsid w:val="002A47BE"/>
    <w:rsid w:val="002A4A20"/>
    <w:rsid w:val="002B1F8F"/>
    <w:rsid w:val="002C3B3D"/>
    <w:rsid w:val="002C4DD2"/>
    <w:rsid w:val="002D5076"/>
    <w:rsid w:val="002E0311"/>
    <w:rsid w:val="002E25B8"/>
    <w:rsid w:val="002E2620"/>
    <w:rsid w:val="002E3768"/>
    <w:rsid w:val="002F3795"/>
    <w:rsid w:val="002F53BB"/>
    <w:rsid w:val="002F6696"/>
    <w:rsid w:val="002F7470"/>
    <w:rsid w:val="00321381"/>
    <w:rsid w:val="00321BA0"/>
    <w:rsid w:val="00327C1B"/>
    <w:rsid w:val="00332DB4"/>
    <w:rsid w:val="00337CF4"/>
    <w:rsid w:val="00342042"/>
    <w:rsid w:val="003434DD"/>
    <w:rsid w:val="003464CD"/>
    <w:rsid w:val="00346747"/>
    <w:rsid w:val="00351242"/>
    <w:rsid w:val="003647C2"/>
    <w:rsid w:val="0037070F"/>
    <w:rsid w:val="003743C8"/>
    <w:rsid w:val="00394240"/>
    <w:rsid w:val="003948B4"/>
    <w:rsid w:val="00396075"/>
    <w:rsid w:val="003A0F11"/>
    <w:rsid w:val="003B7F3E"/>
    <w:rsid w:val="003C5190"/>
    <w:rsid w:val="003C7C50"/>
    <w:rsid w:val="003D132E"/>
    <w:rsid w:val="003D55B8"/>
    <w:rsid w:val="003D567A"/>
    <w:rsid w:val="004052BC"/>
    <w:rsid w:val="004074C4"/>
    <w:rsid w:val="00413D9B"/>
    <w:rsid w:val="004179F4"/>
    <w:rsid w:val="004205AF"/>
    <w:rsid w:val="00433284"/>
    <w:rsid w:val="004342CE"/>
    <w:rsid w:val="0044074D"/>
    <w:rsid w:val="00444AC2"/>
    <w:rsid w:val="004517AD"/>
    <w:rsid w:val="0045459B"/>
    <w:rsid w:val="00457DC1"/>
    <w:rsid w:val="004603EC"/>
    <w:rsid w:val="004710B5"/>
    <w:rsid w:val="00477C75"/>
    <w:rsid w:val="00482DD1"/>
    <w:rsid w:val="004B4612"/>
    <w:rsid w:val="004C6F2E"/>
    <w:rsid w:val="004D274A"/>
    <w:rsid w:val="004F4F10"/>
    <w:rsid w:val="004F69AD"/>
    <w:rsid w:val="005018DC"/>
    <w:rsid w:val="00503F1B"/>
    <w:rsid w:val="0051366F"/>
    <w:rsid w:val="00517FDB"/>
    <w:rsid w:val="00521451"/>
    <w:rsid w:val="0053016B"/>
    <w:rsid w:val="00531067"/>
    <w:rsid w:val="00532897"/>
    <w:rsid w:val="00533677"/>
    <w:rsid w:val="00546C50"/>
    <w:rsid w:val="00552C97"/>
    <w:rsid w:val="00552E50"/>
    <w:rsid w:val="00553C08"/>
    <w:rsid w:val="00556DD4"/>
    <w:rsid w:val="0057772B"/>
    <w:rsid w:val="00580BE7"/>
    <w:rsid w:val="0059679D"/>
    <w:rsid w:val="005A2223"/>
    <w:rsid w:val="005D38DF"/>
    <w:rsid w:val="005E0493"/>
    <w:rsid w:val="005E40E1"/>
    <w:rsid w:val="005F59D2"/>
    <w:rsid w:val="005F7810"/>
    <w:rsid w:val="00600FCF"/>
    <w:rsid w:val="00604FD7"/>
    <w:rsid w:val="00643E2B"/>
    <w:rsid w:val="00655047"/>
    <w:rsid w:val="00660843"/>
    <w:rsid w:val="00663C00"/>
    <w:rsid w:val="00665B49"/>
    <w:rsid w:val="006719D0"/>
    <w:rsid w:val="0067269F"/>
    <w:rsid w:val="00674CCB"/>
    <w:rsid w:val="0067657B"/>
    <w:rsid w:val="00684DEB"/>
    <w:rsid w:val="006874DB"/>
    <w:rsid w:val="006A634A"/>
    <w:rsid w:val="006B53FD"/>
    <w:rsid w:val="006B6461"/>
    <w:rsid w:val="006B749D"/>
    <w:rsid w:val="006E3EDB"/>
    <w:rsid w:val="006F06AF"/>
    <w:rsid w:val="00707A7A"/>
    <w:rsid w:val="00710077"/>
    <w:rsid w:val="00726771"/>
    <w:rsid w:val="0073495B"/>
    <w:rsid w:val="007377FF"/>
    <w:rsid w:val="00741759"/>
    <w:rsid w:val="00752473"/>
    <w:rsid w:val="007529F2"/>
    <w:rsid w:val="00767F87"/>
    <w:rsid w:val="007843B7"/>
    <w:rsid w:val="00786309"/>
    <w:rsid w:val="00786B11"/>
    <w:rsid w:val="007B1998"/>
    <w:rsid w:val="007B48CA"/>
    <w:rsid w:val="007C08A8"/>
    <w:rsid w:val="007C0B7A"/>
    <w:rsid w:val="007E3653"/>
    <w:rsid w:val="007E4100"/>
    <w:rsid w:val="007E6DCD"/>
    <w:rsid w:val="007F0113"/>
    <w:rsid w:val="007F76B9"/>
    <w:rsid w:val="007F78CD"/>
    <w:rsid w:val="00801C44"/>
    <w:rsid w:val="00804941"/>
    <w:rsid w:val="00810E7B"/>
    <w:rsid w:val="00812D5C"/>
    <w:rsid w:val="00815569"/>
    <w:rsid w:val="008178BD"/>
    <w:rsid w:val="00817A55"/>
    <w:rsid w:val="00817AD8"/>
    <w:rsid w:val="0082336F"/>
    <w:rsid w:val="00823732"/>
    <w:rsid w:val="00853CB2"/>
    <w:rsid w:val="00854233"/>
    <w:rsid w:val="00862A65"/>
    <w:rsid w:val="008744E5"/>
    <w:rsid w:val="008750CB"/>
    <w:rsid w:val="00876F2A"/>
    <w:rsid w:val="0088093C"/>
    <w:rsid w:val="0088115E"/>
    <w:rsid w:val="008A2081"/>
    <w:rsid w:val="008C33CD"/>
    <w:rsid w:val="008C5822"/>
    <w:rsid w:val="008C7B45"/>
    <w:rsid w:val="008E128A"/>
    <w:rsid w:val="008E1C3C"/>
    <w:rsid w:val="008E232C"/>
    <w:rsid w:val="008E4536"/>
    <w:rsid w:val="008E65B2"/>
    <w:rsid w:val="008E78CB"/>
    <w:rsid w:val="008F2517"/>
    <w:rsid w:val="0090003F"/>
    <w:rsid w:val="00901162"/>
    <w:rsid w:val="00907F02"/>
    <w:rsid w:val="009142A6"/>
    <w:rsid w:val="00914380"/>
    <w:rsid w:val="0091631A"/>
    <w:rsid w:val="00937861"/>
    <w:rsid w:val="00956C91"/>
    <w:rsid w:val="009737EC"/>
    <w:rsid w:val="009762F9"/>
    <w:rsid w:val="0097712A"/>
    <w:rsid w:val="009778A3"/>
    <w:rsid w:val="00985E38"/>
    <w:rsid w:val="00985E86"/>
    <w:rsid w:val="009946B5"/>
    <w:rsid w:val="009A48BC"/>
    <w:rsid w:val="009D458D"/>
    <w:rsid w:val="009E046F"/>
    <w:rsid w:val="009E3A58"/>
    <w:rsid w:val="009F24F8"/>
    <w:rsid w:val="00A03A84"/>
    <w:rsid w:val="00A05B9C"/>
    <w:rsid w:val="00A12ADA"/>
    <w:rsid w:val="00A15A77"/>
    <w:rsid w:val="00A2297A"/>
    <w:rsid w:val="00A25749"/>
    <w:rsid w:val="00A31DA8"/>
    <w:rsid w:val="00A35042"/>
    <w:rsid w:val="00A360AF"/>
    <w:rsid w:val="00A444E2"/>
    <w:rsid w:val="00A466E2"/>
    <w:rsid w:val="00A53B04"/>
    <w:rsid w:val="00A80338"/>
    <w:rsid w:val="00A80A00"/>
    <w:rsid w:val="00A84062"/>
    <w:rsid w:val="00A9689E"/>
    <w:rsid w:val="00A97183"/>
    <w:rsid w:val="00AA12CF"/>
    <w:rsid w:val="00AA270C"/>
    <w:rsid w:val="00AC0587"/>
    <w:rsid w:val="00AC13B1"/>
    <w:rsid w:val="00AC15AC"/>
    <w:rsid w:val="00AC4A5B"/>
    <w:rsid w:val="00AD733B"/>
    <w:rsid w:val="00AF3074"/>
    <w:rsid w:val="00AF4424"/>
    <w:rsid w:val="00AF53F0"/>
    <w:rsid w:val="00AF638E"/>
    <w:rsid w:val="00AF6B36"/>
    <w:rsid w:val="00B01122"/>
    <w:rsid w:val="00B0397F"/>
    <w:rsid w:val="00B1062A"/>
    <w:rsid w:val="00B34332"/>
    <w:rsid w:val="00B3497E"/>
    <w:rsid w:val="00B412B7"/>
    <w:rsid w:val="00B53B23"/>
    <w:rsid w:val="00B54056"/>
    <w:rsid w:val="00B5591B"/>
    <w:rsid w:val="00B81202"/>
    <w:rsid w:val="00B94111"/>
    <w:rsid w:val="00B94F2A"/>
    <w:rsid w:val="00BA4B2E"/>
    <w:rsid w:val="00BB159B"/>
    <w:rsid w:val="00BC1FF5"/>
    <w:rsid w:val="00BD4A3F"/>
    <w:rsid w:val="00BF61A7"/>
    <w:rsid w:val="00C1061E"/>
    <w:rsid w:val="00C23901"/>
    <w:rsid w:val="00C3069E"/>
    <w:rsid w:val="00C34188"/>
    <w:rsid w:val="00C52243"/>
    <w:rsid w:val="00C56BAB"/>
    <w:rsid w:val="00C61F9C"/>
    <w:rsid w:val="00C633DE"/>
    <w:rsid w:val="00C65C13"/>
    <w:rsid w:val="00C921A8"/>
    <w:rsid w:val="00C939A1"/>
    <w:rsid w:val="00CD2146"/>
    <w:rsid w:val="00CD6C7A"/>
    <w:rsid w:val="00CE1690"/>
    <w:rsid w:val="00CE1DEE"/>
    <w:rsid w:val="00CF0EDA"/>
    <w:rsid w:val="00CF40E3"/>
    <w:rsid w:val="00CF4140"/>
    <w:rsid w:val="00D01B57"/>
    <w:rsid w:val="00D3554F"/>
    <w:rsid w:val="00D4105C"/>
    <w:rsid w:val="00D4477B"/>
    <w:rsid w:val="00D51EB2"/>
    <w:rsid w:val="00D52B88"/>
    <w:rsid w:val="00D57BA6"/>
    <w:rsid w:val="00D64E5E"/>
    <w:rsid w:val="00D670D3"/>
    <w:rsid w:val="00D71576"/>
    <w:rsid w:val="00D81667"/>
    <w:rsid w:val="00D8448A"/>
    <w:rsid w:val="00D86189"/>
    <w:rsid w:val="00D94257"/>
    <w:rsid w:val="00DA15D7"/>
    <w:rsid w:val="00DA34AF"/>
    <w:rsid w:val="00DC2989"/>
    <w:rsid w:val="00DC6173"/>
    <w:rsid w:val="00DD47D2"/>
    <w:rsid w:val="00DD76E1"/>
    <w:rsid w:val="00E0643E"/>
    <w:rsid w:val="00E0719C"/>
    <w:rsid w:val="00E2345D"/>
    <w:rsid w:val="00E236F6"/>
    <w:rsid w:val="00E335C7"/>
    <w:rsid w:val="00E46742"/>
    <w:rsid w:val="00E503E7"/>
    <w:rsid w:val="00E51DF9"/>
    <w:rsid w:val="00E63AC0"/>
    <w:rsid w:val="00E648A5"/>
    <w:rsid w:val="00E732EE"/>
    <w:rsid w:val="00E930D9"/>
    <w:rsid w:val="00EA0141"/>
    <w:rsid w:val="00EB2CA0"/>
    <w:rsid w:val="00EB5AE9"/>
    <w:rsid w:val="00EC5661"/>
    <w:rsid w:val="00ED4CC3"/>
    <w:rsid w:val="00EF3821"/>
    <w:rsid w:val="00F11DB9"/>
    <w:rsid w:val="00F317F9"/>
    <w:rsid w:val="00F34A31"/>
    <w:rsid w:val="00F45D1B"/>
    <w:rsid w:val="00F560CE"/>
    <w:rsid w:val="00F60FE8"/>
    <w:rsid w:val="00F671EF"/>
    <w:rsid w:val="00F70132"/>
    <w:rsid w:val="00F94259"/>
    <w:rsid w:val="00FA2EE3"/>
    <w:rsid w:val="00FA5D87"/>
    <w:rsid w:val="00FB6038"/>
    <w:rsid w:val="00FC5CFA"/>
    <w:rsid w:val="00FC79B4"/>
    <w:rsid w:val="00FC7A84"/>
    <w:rsid w:val="00FD64B5"/>
    <w:rsid w:val="00FE2EF9"/>
    <w:rsid w:val="00FF2293"/>
    <w:rsid w:val="00FF6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2315"/>
  <w15:chartTrackingRefBased/>
  <w15:docId w15:val="{551A66E8-984B-4AB4-A2E3-1437F195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4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4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97E"/>
    <w:rPr>
      <w:rFonts w:eastAsiaTheme="majorEastAsia" w:cstheme="majorBidi"/>
      <w:color w:val="272727" w:themeColor="text1" w:themeTint="D8"/>
    </w:rPr>
  </w:style>
  <w:style w:type="paragraph" w:styleId="Title">
    <w:name w:val="Title"/>
    <w:basedOn w:val="Normal"/>
    <w:next w:val="Normal"/>
    <w:link w:val="TitleChar"/>
    <w:uiPriority w:val="10"/>
    <w:qFormat/>
    <w:rsid w:val="00B34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97E"/>
    <w:pPr>
      <w:spacing w:before="160"/>
      <w:jc w:val="center"/>
    </w:pPr>
    <w:rPr>
      <w:i/>
      <w:iCs/>
      <w:color w:val="404040" w:themeColor="text1" w:themeTint="BF"/>
    </w:rPr>
  </w:style>
  <w:style w:type="character" w:customStyle="1" w:styleId="QuoteChar">
    <w:name w:val="Quote Char"/>
    <w:basedOn w:val="DefaultParagraphFont"/>
    <w:link w:val="Quote"/>
    <w:uiPriority w:val="29"/>
    <w:rsid w:val="00B3497E"/>
    <w:rPr>
      <w:i/>
      <w:iCs/>
      <w:color w:val="404040" w:themeColor="text1" w:themeTint="BF"/>
    </w:rPr>
  </w:style>
  <w:style w:type="paragraph" w:styleId="ListParagraph">
    <w:name w:val="List Paragraph"/>
    <w:basedOn w:val="Normal"/>
    <w:uiPriority w:val="34"/>
    <w:qFormat/>
    <w:rsid w:val="00B3497E"/>
    <w:pPr>
      <w:ind w:left="720"/>
      <w:contextualSpacing/>
    </w:pPr>
  </w:style>
  <w:style w:type="character" w:styleId="IntenseEmphasis">
    <w:name w:val="Intense Emphasis"/>
    <w:basedOn w:val="DefaultParagraphFont"/>
    <w:uiPriority w:val="21"/>
    <w:qFormat/>
    <w:rsid w:val="00B3497E"/>
    <w:rPr>
      <w:i/>
      <w:iCs/>
      <w:color w:val="0F4761" w:themeColor="accent1" w:themeShade="BF"/>
    </w:rPr>
  </w:style>
  <w:style w:type="paragraph" w:styleId="IntenseQuote">
    <w:name w:val="Intense Quote"/>
    <w:basedOn w:val="Normal"/>
    <w:next w:val="Normal"/>
    <w:link w:val="IntenseQuoteChar"/>
    <w:uiPriority w:val="30"/>
    <w:qFormat/>
    <w:rsid w:val="00B34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97E"/>
    <w:rPr>
      <w:i/>
      <w:iCs/>
      <w:color w:val="0F4761" w:themeColor="accent1" w:themeShade="BF"/>
    </w:rPr>
  </w:style>
  <w:style w:type="character" w:styleId="IntenseReference">
    <w:name w:val="Intense Reference"/>
    <w:basedOn w:val="DefaultParagraphFont"/>
    <w:uiPriority w:val="32"/>
    <w:qFormat/>
    <w:rsid w:val="00B3497E"/>
    <w:rPr>
      <w:b/>
      <w:bCs/>
      <w:smallCaps/>
      <w:color w:val="0F4761" w:themeColor="accent1" w:themeShade="BF"/>
      <w:spacing w:val="5"/>
    </w:rPr>
  </w:style>
  <w:style w:type="paragraph" w:styleId="Header">
    <w:name w:val="header"/>
    <w:basedOn w:val="Normal"/>
    <w:link w:val="HeaderChar"/>
    <w:uiPriority w:val="99"/>
    <w:unhideWhenUsed/>
    <w:rsid w:val="00B34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97E"/>
  </w:style>
  <w:style w:type="paragraph" w:styleId="Footer">
    <w:name w:val="footer"/>
    <w:basedOn w:val="Normal"/>
    <w:link w:val="FooterChar"/>
    <w:uiPriority w:val="99"/>
    <w:unhideWhenUsed/>
    <w:rsid w:val="00B34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97E"/>
  </w:style>
  <w:style w:type="paragraph" w:styleId="NormalWeb">
    <w:name w:val="Normal (Web)"/>
    <w:basedOn w:val="Normal"/>
    <w:uiPriority w:val="99"/>
    <w:semiHidden/>
    <w:unhideWhenUsed/>
    <w:rsid w:val="008E4536"/>
    <w:rPr>
      <w:rFonts w:ascii="Times New Roman" w:hAnsi="Times New Roman" w:cs="Times New Roman"/>
      <w:sz w:val="24"/>
      <w:szCs w:val="24"/>
    </w:rPr>
  </w:style>
  <w:style w:type="character" w:styleId="Hyperlink">
    <w:name w:val="Hyperlink"/>
    <w:basedOn w:val="DefaultParagraphFont"/>
    <w:uiPriority w:val="99"/>
    <w:unhideWhenUsed/>
    <w:rsid w:val="000346BE"/>
    <w:rPr>
      <w:color w:val="467886" w:themeColor="hyperlink"/>
      <w:u w:val="single"/>
    </w:rPr>
  </w:style>
  <w:style w:type="character" w:styleId="UnresolvedMention">
    <w:name w:val="Unresolved Mention"/>
    <w:basedOn w:val="DefaultParagraphFont"/>
    <w:uiPriority w:val="99"/>
    <w:semiHidden/>
    <w:unhideWhenUsed/>
    <w:rsid w:val="00034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12716">
      <w:bodyDiv w:val="1"/>
      <w:marLeft w:val="0"/>
      <w:marRight w:val="0"/>
      <w:marTop w:val="0"/>
      <w:marBottom w:val="0"/>
      <w:divBdr>
        <w:top w:val="none" w:sz="0" w:space="0" w:color="auto"/>
        <w:left w:val="none" w:sz="0" w:space="0" w:color="auto"/>
        <w:bottom w:val="none" w:sz="0" w:space="0" w:color="auto"/>
        <w:right w:val="none" w:sz="0" w:space="0" w:color="auto"/>
      </w:divBdr>
      <w:divsChild>
        <w:div w:id="780608024">
          <w:marLeft w:val="0"/>
          <w:marRight w:val="0"/>
          <w:marTop w:val="0"/>
          <w:marBottom w:val="0"/>
          <w:divBdr>
            <w:top w:val="none" w:sz="0" w:space="0" w:color="auto"/>
            <w:left w:val="none" w:sz="0" w:space="0" w:color="auto"/>
            <w:bottom w:val="none" w:sz="0" w:space="0" w:color="auto"/>
            <w:right w:val="none" w:sz="0" w:space="0" w:color="auto"/>
          </w:divBdr>
          <w:divsChild>
            <w:div w:id="39663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9983">
      <w:bodyDiv w:val="1"/>
      <w:marLeft w:val="0"/>
      <w:marRight w:val="0"/>
      <w:marTop w:val="0"/>
      <w:marBottom w:val="0"/>
      <w:divBdr>
        <w:top w:val="none" w:sz="0" w:space="0" w:color="auto"/>
        <w:left w:val="none" w:sz="0" w:space="0" w:color="auto"/>
        <w:bottom w:val="none" w:sz="0" w:space="0" w:color="auto"/>
        <w:right w:val="none" w:sz="0" w:space="0" w:color="auto"/>
      </w:divBdr>
      <w:divsChild>
        <w:div w:id="503521045">
          <w:marLeft w:val="0"/>
          <w:marRight w:val="0"/>
          <w:marTop w:val="0"/>
          <w:marBottom w:val="0"/>
          <w:divBdr>
            <w:top w:val="none" w:sz="0" w:space="0" w:color="auto"/>
            <w:left w:val="none" w:sz="0" w:space="0" w:color="auto"/>
            <w:bottom w:val="none" w:sz="0" w:space="0" w:color="auto"/>
            <w:right w:val="none" w:sz="0" w:space="0" w:color="auto"/>
          </w:divBdr>
          <w:divsChild>
            <w:div w:id="60785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2254">
      <w:bodyDiv w:val="1"/>
      <w:marLeft w:val="0"/>
      <w:marRight w:val="0"/>
      <w:marTop w:val="0"/>
      <w:marBottom w:val="0"/>
      <w:divBdr>
        <w:top w:val="none" w:sz="0" w:space="0" w:color="auto"/>
        <w:left w:val="none" w:sz="0" w:space="0" w:color="auto"/>
        <w:bottom w:val="none" w:sz="0" w:space="0" w:color="auto"/>
        <w:right w:val="none" w:sz="0" w:space="0" w:color="auto"/>
      </w:divBdr>
      <w:divsChild>
        <w:div w:id="1100641999">
          <w:marLeft w:val="0"/>
          <w:marRight w:val="0"/>
          <w:marTop w:val="0"/>
          <w:marBottom w:val="0"/>
          <w:divBdr>
            <w:top w:val="none" w:sz="0" w:space="0" w:color="auto"/>
            <w:left w:val="none" w:sz="0" w:space="0" w:color="auto"/>
            <w:bottom w:val="none" w:sz="0" w:space="0" w:color="auto"/>
            <w:right w:val="none" w:sz="0" w:space="0" w:color="auto"/>
          </w:divBdr>
          <w:divsChild>
            <w:div w:id="33765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7186">
      <w:bodyDiv w:val="1"/>
      <w:marLeft w:val="0"/>
      <w:marRight w:val="0"/>
      <w:marTop w:val="0"/>
      <w:marBottom w:val="0"/>
      <w:divBdr>
        <w:top w:val="none" w:sz="0" w:space="0" w:color="auto"/>
        <w:left w:val="none" w:sz="0" w:space="0" w:color="auto"/>
        <w:bottom w:val="none" w:sz="0" w:space="0" w:color="auto"/>
        <w:right w:val="none" w:sz="0" w:space="0" w:color="auto"/>
      </w:divBdr>
    </w:div>
    <w:div w:id="232935391">
      <w:bodyDiv w:val="1"/>
      <w:marLeft w:val="0"/>
      <w:marRight w:val="0"/>
      <w:marTop w:val="0"/>
      <w:marBottom w:val="0"/>
      <w:divBdr>
        <w:top w:val="none" w:sz="0" w:space="0" w:color="auto"/>
        <w:left w:val="none" w:sz="0" w:space="0" w:color="auto"/>
        <w:bottom w:val="none" w:sz="0" w:space="0" w:color="auto"/>
        <w:right w:val="none" w:sz="0" w:space="0" w:color="auto"/>
      </w:divBdr>
    </w:div>
    <w:div w:id="293753427">
      <w:bodyDiv w:val="1"/>
      <w:marLeft w:val="0"/>
      <w:marRight w:val="0"/>
      <w:marTop w:val="0"/>
      <w:marBottom w:val="0"/>
      <w:divBdr>
        <w:top w:val="none" w:sz="0" w:space="0" w:color="auto"/>
        <w:left w:val="none" w:sz="0" w:space="0" w:color="auto"/>
        <w:bottom w:val="none" w:sz="0" w:space="0" w:color="auto"/>
        <w:right w:val="none" w:sz="0" w:space="0" w:color="auto"/>
      </w:divBdr>
      <w:divsChild>
        <w:div w:id="860321394">
          <w:marLeft w:val="0"/>
          <w:marRight w:val="0"/>
          <w:marTop w:val="0"/>
          <w:marBottom w:val="0"/>
          <w:divBdr>
            <w:top w:val="none" w:sz="0" w:space="0" w:color="auto"/>
            <w:left w:val="none" w:sz="0" w:space="0" w:color="auto"/>
            <w:bottom w:val="none" w:sz="0" w:space="0" w:color="auto"/>
            <w:right w:val="none" w:sz="0" w:space="0" w:color="auto"/>
          </w:divBdr>
          <w:divsChild>
            <w:div w:id="12833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69790">
      <w:bodyDiv w:val="1"/>
      <w:marLeft w:val="0"/>
      <w:marRight w:val="0"/>
      <w:marTop w:val="0"/>
      <w:marBottom w:val="0"/>
      <w:divBdr>
        <w:top w:val="none" w:sz="0" w:space="0" w:color="auto"/>
        <w:left w:val="none" w:sz="0" w:space="0" w:color="auto"/>
        <w:bottom w:val="none" w:sz="0" w:space="0" w:color="auto"/>
        <w:right w:val="none" w:sz="0" w:space="0" w:color="auto"/>
      </w:divBdr>
    </w:div>
    <w:div w:id="437721555">
      <w:bodyDiv w:val="1"/>
      <w:marLeft w:val="0"/>
      <w:marRight w:val="0"/>
      <w:marTop w:val="0"/>
      <w:marBottom w:val="0"/>
      <w:divBdr>
        <w:top w:val="none" w:sz="0" w:space="0" w:color="auto"/>
        <w:left w:val="none" w:sz="0" w:space="0" w:color="auto"/>
        <w:bottom w:val="none" w:sz="0" w:space="0" w:color="auto"/>
        <w:right w:val="none" w:sz="0" w:space="0" w:color="auto"/>
      </w:divBdr>
    </w:div>
    <w:div w:id="450590447">
      <w:bodyDiv w:val="1"/>
      <w:marLeft w:val="0"/>
      <w:marRight w:val="0"/>
      <w:marTop w:val="0"/>
      <w:marBottom w:val="0"/>
      <w:divBdr>
        <w:top w:val="none" w:sz="0" w:space="0" w:color="auto"/>
        <w:left w:val="none" w:sz="0" w:space="0" w:color="auto"/>
        <w:bottom w:val="none" w:sz="0" w:space="0" w:color="auto"/>
        <w:right w:val="none" w:sz="0" w:space="0" w:color="auto"/>
      </w:divBdr>
    </w:div>
    <w:div w:id="481508159">
      <w:bodyDiv w:val="1"/>
      <w:marLeft w:val="0"/>
      <w:marRight w:val="0"/>
      <w:marTop w:val="0"/>
      <w:marBottom w:val="0"/>
      <w:divBdr>
        <w:top w:val="none" w:sz="0" w:space="0" w:color="auto"/>
        <w:left w:val="none" w:sz="0" w:space="0" w:color="auto"/>
        <w:bottom w:val="none" w:sz="0" w:space="0" w:color="auto"/>
        <w:right w:val="none" w:sz="0" w:space="0" w:color="auto"/>
      </w:divBdr>
    </w:div>
    <w:div w:id="519392875">
      <w:bodyDiv w:val="1"/>
      <w:marLeft w:val="0"/>
      <w:marRight w:val="0"/>
      <w:marTop w:val="0"/>
      <w:marBottom w:val="0"/>
      <w:divBdr>
        <w:top w:val="none" w:sz="0" w:space="0" w:color="auto"/>
        <w:left w:val="none" w:sz="0" w:space="0" w:color="auto"/>
        <w:bottom w:val="none" w:sz="0" w:space="0" w:color="auto"/>
        <w:right w:val="none" w:sz="0" w:space="0" w:color="auto"/>
      </w:divBdr>
      <w:divsChild>
        <w:div w:id="1841193618">
          <w:marLeft w:val="0"/>
          <w:marRight w:val="0"/>
          <w:marTop w:val="0"/>
          <w:marBottom w:val="0"/>
          <w:divBdr>
            <w:top w:val="none" w:sz="0" w:space="0" w:color="auto"/>
            <w:left w:val="none" w:sz="0" w:space="0" w:color="auto"/>
            <w:bottom w:val="none" w:sz="0" w:space="0" w:color="auto"/>
            <w:right w:val="none" w:sz="0" w:space="0" w:color="auto"/>
          </w:divBdr>
          <w:divsChild>
            <w:div w:id="52660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17908">
      <w:bodyDiv w:val="1"/>
      <w:marLeft w:val="0"/>
      <w:marRight w:val="0"/>
      <w:marTop w:val="0"/>
      <w:marBottom w:val="0"/>
      <w:divBdr>
        <w:top w:val="none" w:sz="0" w:space="0" w:color="auto"/>
        <w:left w:val="none" w:sz="0" w:space="0" w:color="auto"/>
        <w:bottom w:val="none" w:sz="0" w:space="0" w:color="auto"/>
        <w:right w:val="none" w:sz="0" w:space="0" w:color="auto"/>
      </w:divBdr>
    </w:div>
    <w:div w:id="529301492">
      <w:bodyDiv w:val="1"/>
      <w:marLeft w:val="0"/>
      <w:marRight w:val="0"/>
      <w:marTop w:val="0"/>
      <w:marBottom w:val="0"/>
      <w:divBdr>
        <w:top w:val="none" w:sz="0" w:space="0" w:color="auto"/>
        <w:left w:val="none" w:sz="0" w:space="0" w:color="auto"/>
        <w:bottom w:val="none" w:sz="0" w:space="0" w:color="auto"/>
        <w:right w:val="none" w:sz="0" w:space="0" w:color="auto"/>
      </w:divBdr>
    </w:div>
    <w:div w:id="560481354">
      <w:bodyDiv w:val="1"/>
      <w:marLeft w:val="0"/>
      <w:marRight w:val="0"/>
      <w:marTop w:val="0"/>
      <w:marBottom w:val="0"/>
      <w:divBdr>
        <w:top w:val="none" w:sz="0" w:space="0" w:color="auto"/>
        <w:left w:val="none" w:sz="0" w:space="0" w:color="auto"/>
        <w:bottom w:val="none" w:sz="0" w:space="0" w:color="auto"/>
        <w:right w:val="none" w:sz="0" w:space="0" w:color="auto"/>
      </w:divBdr>
    </w:div>
    <w:div w:id="679936595">
      <w:bodyDiv w:val="1"/>
      <w:marLeft w:val="0"/>
      <w:marRight w:val="0"/>
      <w:marTop w:val="0"/>
      <w:marBottom w:val="0"/>
      <w:divBdr>
        <w:top w:val="none" w:sz="0" w:space="0" w:color="auto"/>
        <w:left w:val="none" w:sz="0" w:space="0" w:color="auto"/>
        <w:bottom w:val="none" w:sz="0" w:space="0" w:color="auto"/>
        <w:right w:val="none" w:sz="0" w:space="0" w:color="auto"/>
      </w:divBdr>
    </w:div>
    <w:div w:id="756366546">
      <w:bodyDiv w:val="1"/>
      <w:marLeft w:val="0"/>
      <w:marRight w:val="0"/>
      <w:marTop w:val="0"/>
      <w:marBottom w:val="0"/>
      <w:divBdr>
        <w:top w:val="none" w:sz="0" w:space="0" w:color="auto"/>
        <w:left w:val="none" w:sz="0" w:space="0" w:color="auto"/>
        <w:bottom w:val="none" w:sz="0" w:space="0" w:color="auto"/>
        <w:right w:val="none" w:sz="0" w:space="0" w:color="auto"/>
      </w:divBdr>
    </w:div>
    <w:div w:id="783109752">
      <w:bodyDiv w:val="1"/>
      <w:marLeft w:val="0"/>
      <w:marRight w:val="0"/>
      <w:marTop w:val="0"/>
      <w:marBottom w:val="0"/>
      <w:divBdr>
        <w:top w:val="none" w:sz="0" w:space="0" w:color="auto"/>
        <w:left w:val="none" w:sz="0" w:space="0" w:color="auto"/>
        <w:bottom w:val="none" w:sz="0" w:space="0" w:color="auto"/>
        <w:right w:val="none" w:sz="0" w:space="0" w:color="auto"/>
      </w:divBdr>
    </w:div>
    <w:div w:id="816459306">
      <w:bodyDiv w:val="1"/>
      <w:marLeft w:val="0"/>
      <w:marRight w:val="0"/>
      <w:marTop w:val="0"/>
      <w:marBottom w:val="0"/>
      <w:divBdr>
        <w:top w:val="none" w:sz="0" w:space="0" w:color="auto"/>
        <w:left w:val="none" w:sz="0" w:space="0" w:color="auto"/>
        <w:bottom w:val="none" w:sz="0" w:space="0" w:color="auto"/>
        <w:right w:val="none" w:sz="0" w:space="0" w:color="auto"/>
      </w:divBdr>
      <w:divsChild>
        <w:div w:id="1387801584">
          <w:marLeft w:val="0"/>
          <w:marRight w:val="0"/>
          <w:marTop w:val="0"/>
          <w:marBottom w:val="0"/>
          <w:divBdr>
            <w:top w:val="none" w:sz="0" w:space="0" w:color="auto"/>
            <w:left w:val="none" w:sz="0" w:space="0" w:color="auto"/>
            <w:bottom w:val="none" w:sz="0" w:space="0" w:color="auto"/>
            <w:right w:val="none" w:sz="0" w:space="0" w:color="auto"/>
          </w:divBdr>
          <w:divsChild>
            <w:div w:id="204736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78858">
      <w:bodyDiv w:val="1"/>
      <w:marLeft w:val="0"/>
      <w:marRight w:val="0"/>
      <w:marTop w:val="0"/>
      <w:marBottom w:val="0"/>
      <w:divBdr>
        <w:top w:val="none" w:sz="0" w:space="0" w:color="auto"/>
        <w:left w:val="none" w:sz="0" w:space="0" w:color="auto"/>
        <w:bottom w:val="none" w:sz="0" w:space="0" w:color="auto"/>
        <w:right w:val="none" w:sz="0" w:space="0" w:color="auto"/>
      </w:divBdr>
    </w:div>
    <w:div w:id="822549349">
      <w:bodyDiv w:val="1"/>
      <w:marLeft w:val="0"/>
      <w:marRight w:val="0"/>
      <w:marTop w:val="0"/>
      <w:marBottom w:val="0"/>
      <w:divBdr>
        <w:top w:val="none" w:sz="0" w:space="0" w:color="auto"/>
        <w:left w:val="none" w:sz="0" w:space="0" w:color="auto"/>
        <w:bottom w:val="none" w:sz="0" w:space="0" w:color="auto"/>
        <w:right w:val="none" w:sz="0" w:space="0" w:color="auto"/>
      </w:divBdr>
    </w:div>
    <w:div w:id="838882802">
      <w:bodyDiv w:val="1"/>
      <w:marLeft w:val="0"/>
      <w:marRight w:val="0"/>
      <w:marTop w:val="0"/>
      <w:marBottom w:val="0"/>
      <w:divBdr>
        <w:top w:val="none" w:sz="0" w:space="0" w:color="auto"/>
        <w:left w:val="none" w:sz="0" w:space="0" w:color="auto"/>
        <w:bottom w:val="none" w:sz="0" w:space="0" w:color="auto"/>
        <w:right w:val="none" w:sz="0" w:space="0" w:color="auto"/>
      </w:divBdr>
      <w:divsChild>
        <w:div w:id="1052342835">
          <w:marLeft w:val="0"/>
          <w:marRight w:val="0"/>
          <w:marTop w:val="0"/>
          <w:marBottom w:val="0"/>
          <w:divBdr>
            <w:top w:val="none" w:sz="0" w:space="0" w:color="auto"/>
            <w:left w:val="none" w:sz="0" w:space="0" w:color="auto"/>
            <w:bottom w:val="none" w:sz="0" w:space="0" w:color="auto"/>
            <w:right w:val="none" w:sz="0" w:space="0" w:color="auto"/>
          </w:divBdr>
          <w:divsChild>
            <w:div w:id="80177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186">
      <w:bodyDiv w:val="1"/>
      <w:marLeft w:val="0"/>
      <w:marRight w:val="0"/>
      <w:marTop w:val="0"/>
      <w:marBottom w:val="0"/>
      <w:divBdr>
        <w:top w:val="none" w:sz="0" w:space="0" w:color="auto"/>
        <w:left w:val="none" w:sz="0" w:space="0" w:color="auto"/>
        <w:bottom w:val="none" w:sz="0" w:space="0" w:color="auto"/>
        <w:right w:val="none" w:sz="0" w:space="0" w:color="auto"/>
      </w:divBdr>
    </w:div>
    <w:div w:id="918828326">
      <w:bodyDiv w:val="1"/>
      <w:marLeft w:val="0"/>
      <w:marRight w:val="0"/>
      <w:marTop w:val="0"/>
      <w:marBottom w:val="0"/>
      <w:divBdr>
        <w:top w:val="none" w:sz="0" w:space="0" w:color="auto"/>
        <w:left w:val="none" w:sz="0" w:space="0" w:color="auto"/>
        <w:bottom w:val="none" w:sz="0" w:space="0" w:color="auto"/>
        <w:right w:val="none" w:sz="0" w:space="0" w:color="auto"/>
      </w:divBdr>
    </w:div>
    <w:div w:id="948439027">
      <w:bodyDiv w:val="1"/>
      <w:marLeft w:val="0"/>
      <w:marRight w:val="0"/>
      <w:marTop w:val="0"/>
      <w:marBottom w:val="0"/>
      <w:divBdr>
        <w:top w:val="none" w:sz="0" w:space="0" w:color="auto"/>
        <w:left w:val="none" w:sz="0" w:space="0" w:color="auto"/>
        <w:bottom w:val="none" w:sz="0" w:space="0" w:color="auto"/>
        <w:right w:val="none" w:sz="0" w:space="0" w:color="auto"/>
      </w:divBdr>
    </w:div>
    <w:div w:id="962467590">
      <w:bodyDiv w:val="1"/>
      <w:marLeft w:val="0"/>
      <w:marRight w:val="0"/>
      <w:marTop w:val="0"/>
      <w:marBottom w:val="0"/>
      <w:divBdr>
        <w:top w:val="none" w:sz="0" w:space="0" w:color="auto"/>
        <w:left w:val="none" w:sz="0" w:space="0" w:color="auto"/>
        <w:bottom w:val="none" w:sz="0" w:space="0" w:color="auto"/>
        <w:right w:val="none" w:sz="0" w:space="0" w:color="auto"/>
      </w:divBdr>
    </w:div>
    <w:div w:id="973295664">
      <w:bodyDiv w:val="1"/>
      <w:marLeft w:val="0"/>
      <w:marRight w:val="0"/>
      <w:marTop w:val="0"/>
      <w:marBottom w:val="0"/>
      <w:divBdr>
        <w:top w:val="none" w:sz="0" w:space="0" w:color="auto"/>
        <w:left w:val="none" w:sz="0" w:space="0" w:color="auto"/>
        <w:bottom w:val="none" w:sz="0" w:space="0" w:color="auto"/>
        <w:right w:val="none" w:sz="0" w:space="0" w:color="auto"/>
      </w:divBdr>
      <w:divsChild>
        <w:div w:id="118572562">
          <w:marLeft w:val="0"/>
          <w:marRight w:val="0"/>
          <w:marTop w:val="0"/>
          <w:marBottom w:val="0"/>
          <w:divBdr>
            <w:top w:val="none" w:sz="0" w:space="0" w:color="auto"/>
            <w:left w:val="none" w:sz="0" w:space="0" w:color="auto"/>
            <w:bottom w:val="none" w:sz="0" w:space="0" w:color="auto"/>
            <w:right w:val="none" w:sz="0" w:space="0" w:color="auto"/>
          </w:divBdr>
          <w:divsChild>
            <w:div w:id="19474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93738">
      <w:bodyDiv w:val="1"/>
      <w:marLeft w:val="0"/>
      <w:marRight w:val="0"/>
      <w:marTop w:val="0"/>
      <w:marBottom w:val="0"/>
      <w:divBdr>
        <w:top w:val="none" w:sz="0" w:space="0" w:color="auto"/>
        <w:left w:val="none" w:sz="0" w:space="0" w:color="auto"/>
        <w:bottom w:val="none" w:sz="0" w:space="0" w:color="auto"/>
        <w:right w:val="none" w:sz="0" w:space="0" w:color="auto"/>
      </w:divBdr>
    </w:div>
    <w:div w:id="1023556056">
      <w:bodyDiv w:val="1"/>
      <w:marLeft w:val="0"/>
      <w:marRight w:val="0"/>
      <w:marTop w:val="0"/>
      <w:marBottom w:val="0"/>
      <w:divBdr>
        <w:top w:val="none" w:sz="0" w:space="0" w:color="auto"/>
        <w:left w:val="none" w:sz="0" w:space="0" w:color="auto"/>
        <w:bottom w:val="none" w:sz="0" w:space="0" w:color="auto"/>
        <w:right w:val="none" w:sz="0" w:space="0" w:color="auto"/>
      </w:divBdr>
    </w:div>
    <w:div w:id="1028410211">
      <w:bodyDiv w:val="1"/>
      <w:marLeft w:val="0"/>
      <w:marRight w:val="0"/>
      <w:marTop w:val="0"/>
      <w:marBottom w:val="0"/>
      <w:divBdr>
        <w:top w:val="none" w:sz="0" w:space="0" w:color="auto"/>
        <w:left w:val="none" w:sz="0" w:space="0" w:color="auto"/>
        <w:bottom w:val="none" w:sz="0" w:space="0" w:color="auto"/>
        <w:right w:val="none" w:sz="0" w:space="0" w:color="auto"/>
      </w:divBdr>
      <w:divsChild>
        <w:div w:id="823201995">
          <w:marLeft w:val="0"/>
          <w:marRight w:val="0"/>
          <w:marTop w:val="0"/>
          <w:marBottom w:val="0"/>
          <w:divBdr>
            <w:top w:val="none" w:sz="0" w:space="0" w:color="auto"/>
            <w:left w:val="none" w:sz="0" w:space="0" w:color="auto"/>
            <w:bottom w:val="none" w:sz="0" w:space="0" w:color="auto"/>
            <w:right w:val="none" w:sz="0" w:space="0" w:color="auto"/>
          </w:divBdr>
          <w:divsChild>
            <w:div w:id="63703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69100">
      <w:bodyDiv w:val="1"/>
      <w:marLeft w:val="0"/>
      <w:marRight w:val="0"/>
      <w:marTop w:val="0"/>
      <w:marBottom w:val="0"/>
      <w:divBdr>
        <w:top w:val="none" w:sz="0" w:space="0" w:color="auto"/>
        <w:left w:val="none" w:sz="0" w:space="0" w:color="auto"/>
        <w:bottom w:val="none" w:sz="0" w:space="0" w:color="auto"/>
        <w:right w:val="none" w:sz="0" w:space="0" w:color="auto"/>
      </w:divBdr>
    </w:div>
    <w:div w:id="1072243143">
      <w:bodyDiv w:val="1"/>
      <w:marLeft w:val="0"/>
      <w:marRight w:val="0"/>
      <w:marTop w:val="0"/>
      <w:marBottom w:val="0"/>
      <w:divBdr>
        <w:top w:val="none" w:sz="0" w:space="0" w:color="auto"/>
        <w:left w:val="none" w:sz="0" w:space="0" w:color="auto"/>
        <w:bottom w:val="none" w:sz="0" w:space="0" w:color="auto"/>
        <w:right w:val="none" w:sz="0" w:space="0" w:color="auto"/>
      </w:divBdr>
    </w:div>
    <w:div w:id="1241255406">
      <w:bodyDiv w:val="1"/>
      <w:marLeft w:val="0"/>
      <w:marRight w:val="0"/>
      <w:marTop w:val="0"/>
      <w:marBottom w:val="0"/>
      <w:divBdr>
        <w:top w:val="none" w:sz="0" w:space="0" w:color="auto"/>
        <w:left w:val="none" w:sz="0" w:space="0" w:color="auto"/>
        <w:bottom w:val="none" w:sz="0" w:space="0" w:color="auto"/>
        <w:right w:val="none" w:sz="0" w:space="0" w:color="auto"/>
      </w:divBdr>
    </w:div>
    <w:div w:id="1250045821">
      <w:bodyDiv w:val="1"/>
      <w:marLeft w:val="0"/>
      <w:marRight w:val="0"/>
      <w:marTop w:val="0"/>
      <w:marBottom w:val="0"/>
      <w:divBdr>
        <w:top w:val="none" w:sz="0" w:space="0" w:color="auto"/>
        <w:left w:val="none" w:sz="0" w:space="0" w:color="auto"/>
        <w:bottom w:val="none" w:sz="0" w:space="0" w:color="auto"/>
        <w:right w:val="none" w:sz="0" w:space="0" w:color="auto"/>
      </w:divBdr>
      <w:divsChild>
        <w:div w:id="2086146348">
          <w:marLeft w:val="0"/>
          <w:marRight w:val="0"/>
          <w:marTop w:val="0"/>
          <w:marBottom w:val="0"/>
          <w:divBdr>
            <w:top w:val="none" w:sz="0" w:space="0" w:color="auto"/>
            <w:left w:val="none" w:sz="0" w:space="0" w:color="auto"/>
            <w:bottom w:val="none" w:sz="0" w:space="0" w:color="auto"/>
            <w:right w:val="none" w:sz="0" w:space="0" w:color="auto"/>
          </w:divBdr>
          <w:divsChild>
            <w:div w:id="84655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46802">
      <w:bodyDiv w:val="1"/>
      <w:marLeft w:val="0"/>
      <w:marRight w:val="0"/>
      <w:marTop w:val="0"/>
      <w:marBottom w:val="0"/>
      <w:divBdr>
        <w:top w:val="none" w:sz="0" w:space="0" w:color="auto"/>
        <w:left w:val="none" w:sz="0" w:space="0" w:color="auto"/>
        <w:bottom w:val="none" w:sz="0" w:space="0" w:color="auto"/>
        <w:right w:val="none" w:sz="0" w:space="0" w:color="auto"/>
      </w:divBdr>
    </w:div>
    <w:div w:id="1292518099">
      <w:bodyDiv w:val="1"/>
      <w:marLeft w:val="0"/>
      <w:marRight w:val="0"/>
      <w:marTop w:val="0"/>
      <w:marBottom w:val="0"/>
      <w:divBdr>
        <w:top w:val="none" w:sz="0" w:space="0" w:color="auto"/>
        <w:left w:val="none" w:sz="0" w:space="0" w:color="auto"/>
        <w:bottom w:val="none" w:sz="0" w:space="0" w:color="auto"/>
        <w:right w:val="none" w:sz="0" w:space="0" w:color="auto"/>
      </w:divBdr>
      <w:divsChild>
        <w:div w:id="348341261">
          <w:marLeft w:val="0"/>
          <w:marRight w:val="0"/>
          <w:marTop w:val="0"/>
          <w:marBottom w:val="0"/>
          <w:divBdr>
            <w:top w:val="none" w:sz="0" w:space="0" w:color="auto"/>
            <w:left w:val="none" w:sz="0" w:space="0" w:color="auto"/>
            <w:bottom w:val="none" w:sz="0" w:space="0" w:color="auto"/>
            <w:right w:val="none" w:sz="0" w:space="0" w:color="auto"/>
          </w:divBdr>
          <w:divsChild>
            <w:div w:id="110149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472168">
      <w:bodyDiv w:val="1"/>
      <w:marLeft w:val="0"/>
      <w:marRight w:val="0"/>
      <w:marTop w:val="0"/>
      <w:marBottom w:val="0"/>
      <w:divBdr>
        <w:top w:val="none" w:sz="0" w:space="0" w:color="auto"/>
        <w:left w:val="none" w:sz="0" w:space="0" w:color="auto"/>
        <w:bottom w:val="none" w:sz="0" w:space="0" w:color="auto"/>
        <w:right w:val="none" w:sz="0" w:space="0" w:color="auto"/>
      </w:divBdr>
    </w:div>
    <w:div w:id="1403331434">
      <w:bodyDiv w:val="1"/>
      <w:marLeft w:val="0"/>
      <w:marRight w:val="0"/>
      <w:marTop w:val="0"/>
      <w:marBottom w:val="0"/>
      <w:divBdr>
        <w:top w:val="none" w:sz="0" w:space="0" w:color="auto"/>
        <w:left w:val="none" w:sz="0" w:space="0" w:color="auto"/>
        <w:bottom w:val="none" w:sz="0" w:space="0" w:color="auto"/>
        <w:right w:val="none" w:sz="0" w:space="0" w:color="auto"/>
      </w:divBdr>
      <w:divsChild>
        <w:div w:id="1669015060">
          <w:marLeft w:val="0"/>
          <w:marRight w:val="0"/>
          <w:marTop w:val="0"/>
          <w:marBottom w:val="0"/>
          <w:divBdr>
            <w:top w:val="none" w:sz="0" w:space="0" w:color="auto"/>
            <w:left w:val="none" w:sz="0" w:space="0" w:color="auto"/>
            <w:bottom w:val="none" w:sz="0" w:space="0" w:color="auto"/>
            <w:right w:val="none" w:sz="0" w:space="0" w:color="auto"/>
          </w:divBdr>
          <w:divsChild>
            <w:div w:id="126657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59842">
      <w:bodyDiv w:val="1"/>
      <w:marLeft w:val="0"/>
      <w:marRight w:val="0"/>
      <w:marTop w:val="0"/>
      <w:marBottom w:val="0"/>
      <w:divBdr>
        <w:top w:val="none" w:sz="0" w:space="0" w:color="auto"/>
        <w:left w:val="none" w:sz="0" w:space="0" w:color="auto"/>
        <w:bottom w:val="none" w:sz="0" w:space="0" w:color="auto"/>
        <w:right w:val="none" w:sz="0" w:space="0" w:color="auto"/>
      </w:divBdr>
    </w:div>
    <w:div w:id="1605722204">
      <w:bodyDiv w:val="1"/>
      <w:marLeft w:val="0"/>
      <w:marRight w:val="0"/>
      <w:marTop w:val="0"/>
      <w:marBottom w:val="0"/>
      <w:divBdr>
        <w:top w:val="none" w:sz="0" w:space="0" w:color="auto"/>
        <w:left w:val="none" w:sz="0" w:space="0" w:color="auto"/>
        <w:bottom w:val="none" w:sz="0" w:space="0" w:color="auto"/>
        <w:right w:val="none" w:sz="0" w:space="0" w:color="auto"/>
      </w:divBdr>
    </w:div>
    <w:div w:id="1625652966">
      <w:bodyDiv w:val="1"/>
      <w:marLeft w:val="0"/>
      <w:marRight w:val="0"/>
      <w:marTop w:val="0"/>
      <w:marBottom w:val="0"/>
      <w:divBdr>
        <w:top w:val="none" w:sz="0" w:space="0" w:color="auto"/>
        <w:left w:val="none" w:sz="0" w:space="0" w:color="auto"/>
        <w:bottom w:val="none" w:sz="0" w:space="0" w:color="auto"/>
        <w:right w:val="none" w:sz="0" w:space="0" w:color="auto"/>
      </w:divBdr>
      <w:divsChild>
        <w:div w:id="1157723103">
          <w:marLeft w:val="0"/>
          <w:marRight w:val="0"/>
          <w:marTop w:val="0"/>
          <w:marBottom w:val="0"/>
          <w:divBdr>
            <w:top w:val="none" w:sz="0" w:space="0" w:color="auto"/>
            <w:left w:val="none" w:sz="0" w:space="0" w:color="auto"/>
            <w:bottom w:val="none" w:sz="0" w:space="0" w:color="auto"/>
            <w:right w:val="none" w:sz="0" w:space="0" w:color="auto"/>
          </w:divBdr>
          <w:divsChild>
            <w:div w:id="8586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737180">
      <w:bodyDiv w:val="1"/>
      <w:marLeft w:val="0"/>
      <w:marRight w:val="0"/>
      <w:marTop w:val="0"/>
      <w:marBottom w:val="0"/>
      <w:divBdr>
        <w:top w:val="none" w:sz="0" w:space="0" w:color="auto"/>
        <w:left w:val="none" w:sz="0" w:space="0" w:color="auto"/>
        <w:bottom w:val="none" w:sz="0" w:space="0" w:color="auto"/>
        <w:right w:val="none" w:sz="0" w:space="0" w:color="auto"/>
      </w:divBdr>
    </w:div>
    <w:div w:id="1704478434">
      <w:bodyDiv w:val="1"/>
      <w:marLeft w:val="0"/>
      <w:marRight w:val="0"/>
      <w:marTop w:val="0"/>
      <w:marBottom w:val="0"/>
      <w:divBdr>
        <w:top w:val="none" w:sz="0" w:space="0" w:color="auto"/>
        <w:left w:val="none" w:sz="0" w:space="0" w:color="auto"/>
        <w:bottom w:val="none" w:sz="0" w:space="0" w:color="auto"/>
        <w:right w:val="none" w:sz="0" w:space="0" w:color="auto"/>
      </w:divBdr>
    </w:div>
    <w:div w:id="1714650468">
      <w:bodyDiv w:val="1"/>
      <w:marLeft w:val="0"/>
      <w:marRight w:val="0"/>
      <w:marTop w:val="0"/>
      <w:marBottom w:val="0"/>
      <w:divBdr>
        <w:top w:val="none" w:sz="0" w:space="0" w:color="auto"/>
        <w:left w:val="none" w:sz="0" w:space="0" w:color="auto"/>
        <w:bottom w:val="none" w:sz="0" w:space="0" w:color="auto"/>
        <w:right w:val="none" w:sz="0" w:space="0" w:color="auto"/>
      </w:divBdr>
      <w:divsChild>
        <w:div w:id="1393579253">
          <w:marLeft w:val="0"/>
          <w:marRight w:val="0"/>
          <w:marTop w:val="0"/>
          <w:marBottom w:val="0"/>
          <w:divBdr>
            <w:top w:val="none" w:sz="0" w:space="0" w:color="auto"/>
            <w:left w:val="none" w:sz="0" w:space="0" w:color="auto"/>
            <w:bottom w:val="none" w:sz="0" w:space="0" w:color="auto"/>
            <w:right w:val="none" w:sz="0" w:space="0" w:color="auto"/>
          </w:divBdr>
          <w:divsChild>
            <w:div w:id="165001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12808">
      <w:bodyDiv w:val="1"/>
      <w:marLeft w:val="0"/>
      <w:marRight w:val="0"/>
      <w:marTop w:val="0"/>
      <w:marBottom w:val="0"/>
      <w:divBdr>
        <w:top w:val="none" w:sz="0" w:space="0" w:color="auto"/>
        <w:left w:val="none" w:sz="0" w:space="0" w:color="auto"/>
        <w:bottom w:val="none" w:sz="0" w:space="0" w:color="auto"/>
        <w:right w:val="none" w:sz="0" w:space="0" w:color="auto"/>
      </w:divBdr>
    </w:div>
    <w:div w:id="1741906753">
      <w:bodyDiv w:val="1"/>
      <w:marLeft w:val="0"/>
      <w:marRight w:val="0"/>
      <w:marTop w:val="0"/>
      <w:marBottom w:val="0"/>
      <w:divBdr>
        <w:top w:val="none" w:sz="0" w:space="0" w:color="auto"/>
        <w:left w:val="none" w:sz="0" w:space="0" w:color="auto"/>
        <w:bottom w:val="none" w:sz="0" w:space="0" w:color="auto"/>
        <w:right w:val="none" w:sz="0" w:space="0" w:color="auto"/>
      </w:divBdr>
    </w:div>
    <w:div w:id="1748844845">
      <w:bodyDiv w:val="1"/>
      <w:marLeft w:val="0"/>
      <w:marRight w:val="0"/>
      <w:marTop w:val="0"/>
      <w:marBottom w:val="0"/>
      <w:divBdr>
        <w:top w:val="none" w:sz="0" w:space="0" w:color="auto"/>
        <w:left w:val="none" w:sz="0" w:space="0" w:color="auto"/>
        <w:bottom w:val="none" w:sz="0" w:space="0" w:color="auto"/>
        <w:right w:val="none" w:sz="0" w:space="0" w:color="auto"/>
      </w:divBdr>
    </w:div>
    <w:div w:id="1794250663">
      <w:bodyDiv w:val="1"/>
      <w:marLeft w:val="0"/>
      <w:marRight w:val="0"/>
      <w:marTop w:val="0"/>
      <w:marBottom w:val="0"/>
      <w:divBdr>
        <w:top w:val="none" w:sz="0" w:space="0" w:color="auto"/>
        <w:left w:val="none" w:sz="0" w:space="0" w:color="auto"/>
        <w:bottom w:val="none" w:sz="0" w:space="0" w:color="auto"/>
        <w:right w:val="none" w:sz="0" w:space="0" w:color="auto"/>
      </w:divBdr>
    </w:div>
    <w:div w:id="1932817328">
      <w:bodyDiv w:val="1"/>
      <w:marLeft w:val="0"/>
      <w:marRight w:val="0"/>
      <w:marTop w:val="0"/>
      <w:marBottom w:val="0"/>
      <w:divBdr>
        <w:top w:val="none" w:sz="0" w:space="0" w:color="auto"/>
        <w:left w:val="none" w:sz="0" w:space="0" w:color="auto"/>
        <w:bottom w:val="none" w:sz="0" w:space="0" w:color="auto"/>
        <w:right w:val="none" w:sz="0" w:space="0" w:color="auto"/>
      </w:divBdr>
    </w:div>
    <w:div w:id="1936671748">
      <w:bodyDiv w:val="1"/>
      <w:marLeft w:val="0"/>
      <w:marRight w:val="0"/>
      <w:marTop w:val="0"/>
      <w:marBottom w:val="0"/>
      <w:divBdr>
        <w:top w:val="none" w:sz="0" w:space="0" w:color="auto"/>
        <w:left w:val="none" w:sz="0" w:space="0" w:color="auto"/>
        <w:bottom w:val="none" w:sz="0" w:space="0" w:color="auto"/>
        <w:right w:val="none" w:sz="0" w:space="0" w:color="auto"/>
      </w:divBdr>
    </w:div>
    <w:div w:id="1965113459">
      <w:bodyDiv w:val="1"/>
      <w:marLeft w:val="0"/>
      <w:marRight w:val="0"/>
      <w:marTop w:val="0"/>
      <w:marBottom w:val="0"/>
      <w:divBdr>
        <w:top w:val="none" w:sz="0" w:space="0" w:color="auto"/>
        <w:left w:val="none" w:sz="0" w:space="0" w:color="auto"/>
        <w:bottom w:val="none" w:sz="0" w:space="0" w:color="auto"/>
        <w:right w:val="none" w:sz="0" w:space="0" w:color="auto"/>
      </w:divBdr>
    </w:div>
    <w:div w:id="1982028777">
      <w:bodyDiv w:val="1"/>
      <w:marLeft w:val="0"/>
      <w:marRight w:val="0"/>
      <w:marTop w:val="0"/>
      <w:marBottom w:val="0"/>
      <w:divBdr>
        <w:top w:val="none" w:sz="0" w:space="0" w:color="auto"/>
        <w:left w:val="none" w:sz="0" w:space="0" w:color="auto"/>
        <w:bottom w:val="none" w:sz="0" w:space="0" w:color="auto"/>
        <w:right w:val="none" w:sz="0" w:space="0" w:color="auto"/>
      </w:divBdr>
      <w:divsChild>
        <w:div w:id="674652133">
          <w:marLeft w:val="0"/>
          <w:marRight w:val="0"/>
          <w:marTop w:val="0"/>
          <w:marBottom w:val="0"/>
          <w:divBdr>
            <w:top w:val="none" w:sz="0" w:space="0" w:color="auto"/>
            <w:left w:val="none" w:sz="0" w:space="0" w:color="auto"/>
            <w:bottom w:val="none" w:sz="0" w:space="0" w:color="auto"/>
            <w:right w:val="none" w:sz="0" w:space="0" w:color="auto"/>
          </w:divBdr>
          <w:divsChild>
            <w:div w:id="7286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488477">
      <w:bodyDiv w:val="1"/>
      <w:marLeft w:val="0"/>
      <w:marRight w:val="0"/>
      <w:marTop w:val="0"/>
      <w:marBottom w:val="0"/>
      <w:divBdr>
        <w:top w:val="none" w:sz="0" w:space="0" w:color="auto"/>
        <w:left w:val="none" w:sz="0" w:space="0" w:color="auto"/>
        <w:bottom w:val="none" w:sz="0" w:space="0" w:color="auto"/>
        <w:right w:val="none" w:sz="0" w:space="0" w:color="auto"/>
      </w:divBdr>
    </w:div>
    <w:div w:id="2025666322">
      <w:bodyDiv w:val="1"/>
      <w:marLeft w:val="0"/>
      <w:marRight w:val="0"/>
      <w:marTop w:val="0"/>
      <w:marBottom w:val="0"/>
      <w:divBdr>
        <w:top w:val="none" w:sz="0" w:space="0" w:color="auto"/>
        <w:left w:val="none" w:sz="0" w:space="0" w:color="auto"/>
        <w:bottom w:val="none" w:sz="0" w:space="0" w:color="auto"/>
        <w:right w:val="none" w:sz="0" w:space="0" w:color="auto"/>
      </w:divBdr>
      <w:divsChild>
        <w:div w:id="1246573568">
          <w:marLeft w:val="0"/>
          <w:marRight w:val="0"/>
          <w:marTop w:val="0"/>
          <w:marBottom w:val="0"/>
          <w:divBdr>
            <w:top w:val="none" w:sz="0" w:space="0" w:color="auto"/>
            <w:left w:val="none" w:sz="0" w:space="0" w:color="auto"/>
            <w:bottom w:val="none" w:sz="0" w:space="0" w:color="auto"/>
            <w:right w:val="none" w:sz="0" w:space="0" w:color="auto"/>
          </w:divBdr>
          <w:divsChild>
            <w:div w:id="155192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36732">
      <w:bodyDiv w:val="1"/>
      <w:marLeft w:val="0"/>
      <w:marRight w:val="0"/>
      <w:marTop w:val="0"/>
      <w:marBottom w:val="0"/>
      <w:divBdr>
        <w:top w:val="none" w:sz="0" w:space="0" w:color="auto"/>
        <w:left w:val="none" w:sz="0" w:space="0" w:color="auto"/>
        <w:bottom w:val="none" w:sz="0" w:space="0" w:color="auto"/>
        <w:right w:val="none" w:sz="0" w:space="0" w:color="auto"/>
      </w:divBdr>
      <w:divsChild>
        <w:div w:id="179466741">
          <w:marLeft w:val="0"/>
          <w:marRight w:val="0"/>
          <w:marTop w:val="0"/>
          <w:marBottom w:val="0"/>
          <w:divBdr>
            <w:top w:val="none" w:sz="0" w:space="0" w:color="auto"/>
            <w:left w:val="none" w:sz="0" w:space="0" w:color="auto"/>
            <w:bottom w:val="none" w:sz="0" w:space="0" w:color="auto"/>
            <w:right w:val="none" w:sz="0" w:space="0" w:color="auto"/>
          </w:divBdr>
          <w:divsChild>
            <w:div w:id="148073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5291">
      <w:bodyDiv w:val="1"/>
      <w:marLeft w:val="0"/>
      <w:marRight w:val="0"/>
      <w:marTop w:val="0"/>
      <w:marBottom w:val="0"/>
      <w:divBdr>
        <w:top w:val="none" w:sz="0" w:space="0" w:color="auto"/>
        <w:left w:val="none" w:sz="0" w:space="0" w:color="auto"/>
        <w:bottom w:val="none" w:sz="0" w:space="0" w:color="auto"/>
        <w:right w:val="none" w:sz="0" w:space="0" w:color="auto"/>
      </w:divBdr>
      <w:divsChild>
        <w:div w:id="1288778932">
          <w:marLeft w:val="0"/>
          <w:marRight w:val="0"/>
          <w:marTop w:val="0"/>
          <w:marBottom w:val="0"/>
          <w:divBdr>
            <w:top w:val="none" w:sz="0" w:space="0" w:color="auto"/>
            <w:left w:val="none" w:sz="0" w:space="0" w:color="auto"/>
            <w:bottom w:val="none" w:sz="0" w:space="0" w:color="auto"/>
            <w:right w:val="none" w:sz="0" w:space="0" w:color="auto"/>
          </w:divBdr>
          <w:divsChild>
            <w:div w:id="158191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973452">
      <w:bodyDiv w:val="1"/>
      <w:marLeft w:val="0"/>
      <w:marRight w:val="0"/>
      <w:marTop w:val="0"/>
      <w:marBottom w:val="0"/>
      <w:divBdr>
        <w:top w:val="none" w:sz="0" w:space="0" w:color="auto"/>
        <w:left w:val="none" w:sz="0" w:space="0" w:color="auto"/>
        <w:bottom w:val="none" w:sz="0" w:space="0" w:color="auto"/>
        <w:right w:val="none" w:sz="0" w:space="0" w:color="auto"/>
      </w:divBdr>
    </w:div>
    <w:div w:id="2071269788">
      <w:bodyDiv w:val="1"/>
      <w:marLeft w:val="0"/>
      <w:marRight w:val="0"/>
      <w:marTop w:val="0"/>
      <w:marBottom w:val="0"/>
      <w:divBdr>
        <w:top w:val="none" w:sz="0" w:space="0" w:color="auto"/>
        <w:left w:val="none" w:sz="0" w:space="0" w:color="auto"/>
        <w:bottom w:val="none" w:sz="0" w:space="0" w:color="auto"/>
        <w:right w:val="none" w:sz="0" w:space="0" w:color="auto"/>
      </w:divBdr>
    </w:div>
    <w:div w:id="210541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5/6/conten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371/journal.pone.0268621" TargetMode="External"/><Relationship Id="rId12" Type="http://schemas.openxmlformats.org/officeDocument/2006/relationships/hyperlink" Target="https://doi.org/10.1371/journal.pone.01367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2230509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andfonline.com/doi/abs/10.1080/1744057042000297025" TargetMode="External"/><Relationship Id="rId4" Type="http://schemas.openxmlformats.org/officeDocument/2006/relationships/webSettings" Target="webSettings.xml"/><Relationship Id="rId9" Type="http://schemas.openxmlformats.org/officeDocument/2006/relationships/hyperlink" Target="https://search.informit.org/doi/10.3316/TVNEWS.TSM20250522015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4313</Words>
  <Characters>24587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White,Charlie swp8773</dc:creator>
  <cp:keywords/>
  <dc:description/>
  <cp:lastModifiedBy>White,Charlie swp8773</cp:lastModifiedBy>
  <cp:revision>2</cp:revision>
  <dcterms:created xsi:type="dcterms:W3CDTF">2025-05-26T22:52:00Z</dcterms:created>
  <dcterms:modified xsi:type="dcterms:W3CDTF">2025-05-26T22:52:00Z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2025-05-23T14:24:34Z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378b24ab-81a5-4cbb-aeab-d96fb93aadaa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