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65ED2E" w14:textId="77777777" w:rsidR="00C34316" w:rsidRPr="00090B07" w:rsidRDefault="009F21C3" w:rsidP="00B87977">
      <w:pPr>
        <w:spacing w:before="120" w:after="120" w:line="360" w:lineRule="auto"/>
        <w:jc w:val="center"/>
        <w:rPr>
          <w:rFonts w:ascii="Times New Roman" w:eastAsia="Times New Roman" w:hAnsi="Times New Roman" w:cs="Times New Roman"/>
          <w:b/>
          <w:sz w:val="28"/>
          <w:szCs w:val="28"/>
        </w:rPr>
      </w:pPr>
      <w:r w:rsidRPr="00090B07">
        <w:rPr>
          <w:rFonts w:ascii="Times New Roman" w:eastAsia="Times New Roman" w:hAnsi="Times New Roman" w:cs="Times New Roman"/>
          <w:b/>
          <w:noProof/>
          <w:sz w:val="28"/>
          <w:szCs w:val="28"/>
        </w:rPr>
        <w:drawing>
          <wp:inline distT="114300" distB="114300" distL="114300" distR="114300" wp14:anchorId="2D7C9F66" wp14:editId="20FBE8E5">
            <wp:extent cx="3457871" cy="144078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57871" cy="1440780"/>
                    </a:xfrm>
                    <a:prstGeom prst="rect">
                      <a:avLst/>
                    </a:prstGeom>
                    <a:ln/>
                  </pic:spPr>
                </pic:pic>
              </a:graphicData>
            </a:graphic>
          </wp:inline>
        </w:drawing>
      </w:r>
    </w:p>
    <w:p w14:paraId="3F48F466" w14:textId="7CAEFE46" w:rsidR="00C34316" w:rsidRPr="00090B07" w:rsidRDefault="009F21C3" w:rsidP="00B87977">
      <w:pPr>
        <w:spacing w:before="120" w:after="120" w:line="360" w:lineRule="auto"/>
        <w:jc w:val="center"/>
        <w:rPr>
          <w:rFonts w:ascii="Times New Roman" w:eastAsia="Times New Roman" w:hAnsi="Times New Roman" w:cs="Times New Roman"/>
          <w:b/>
          <w:sz w:val="28"/>
          <w:szCs w:val="28"/>
        </w:rPr>
      </w:pPr>
      <w:r w:rsidRPr="00090B07">
        <w:rPr>
          <w:rFonts w:ascii="Times New Roman" w:eastAsia="Times New Roman" w:hAnsi="Times New Roman" w:cs="Times New Roman"/>
          <w:b/>
          <w:sz w:val="28"/>
          <w:szCs w:val="28"/>
        </w:rPr>
        <w:t xml:space="preserve">LCHS7003 Community Care and Management of Longer-term </w:t>
      </w:r>
      <w:r w:rsidR="002445F9">
        <w:rPr>
          <w:rFonts w:ascii="Times New Roman" w:eastAsia="Times New Roman" w:hAnsi="Times New Roman" w:cs="Times New Roman"/>
          <w:b/>
          <w:sz w:val="28"/>
          <w:szCs w:val="28"/>
        </w:rPr>
        <w:t>Conditions Component</w:t>
      </w:r>
      <w:r w:rsidRPr="00090B07">
        <w:rPr>
          <w:rFonts w:ascii="Times New Roman" w:eastAsia="Times New Roman" w:hAnsi="Times New Roman" w:cs="Times New Roman"/>
          <w:b/>
          <w:sz w:val="28"/>
          <w:szCs w:val="28"/>
        </w:rPr>
        <w:t xml:space="preserve"> 1 </w:t>
      </w:r>
    </w:p>
    <w:p w14:paraId="6CD4BC1A" w14:textId="77777777" w:rsidR="00C34316" w:rsidRPr="00090B07" w:rsidRDefault="009F21C3" w:rsidP="00B87977">
      <w:pPr>
        <w:spacing w:before="120" w:after="120" w:line="360" w:lineRule="auto"/>
        <w:jc w:val="center"/>
        <w:rPr>
          <w:rFonts w:ascii="Times New Roman" w:eastAsia="Times New Roman" w:hAnsi="Times New Roman" w:cs="Times New Roman"/>
          <w:b/>
          <w:sz w:val="28"/>
          <w:szCs w:val="28"/>
        </w:rPr>
      </w:pPr>
      <w:r w:rsidRPr="00090B07">
        <w:rPr>
          <w:rFonts w:ascii="Times New Roman" w:eastAsia="Times New Roman" w:hAnsi="Times New Roman" w:cs="Times New Roman"/>
          <w:b/>
          <w:sz w:val="28"/>
          <w:szCs w:val="28"/>
        </w:rPr>
        <w:t>Information Booklet of Long-</w:t>
      </w:r>
    </w:p>
    <w:p w14:paraId="3841237D" w14:textId="77777777" w:rsidR="00C34316" w:rsidRPr="00090B07" w:rsidRDefault="009F21C3" w:rsidP="00B87977">
      <w:pPr>
        <w:spacing w:before="120" w:after="120" w:line="360" w:lineRule="auto"/>
        <w:jc w:val="center"/>
        <w:rPr>
          <w:rFonts w:ascii="Times New Roman" w:eastAsia="Times New Roman" w:hAnsi="Times New Roman" w:cs="Times New Roman"/>
          <w:b/>
          <w:sz w:val="28"/>
          <w:szCs w:val="28"/>
        </w:rPr>
      </w:pPr>
      <w:r w:rsidRPr="00090B07">
        <w:rPr>
          <w:rFonts w:ascii="Times New Roman" w:eastAsia="Times New Roman" w:hAnsi="Times New Roman" w:cs="Times New Roman"/>
          <w:b/>
          <w:sz w:val="28"/>
          <w:szCs w:val="28"/>
        </w:rPr>
        <w:t>term Condition Management</w:t>
      </w:r>
    </w:p>
    <w:p w14:paraId="368224A4" w14:textId="77777777" w:rsidR="00B87977" w:rsidRDefault="009F21C3" w:rsidP="00B87977">
      <w:pPr>
        <w:spacing w:before="120" w:after="120" w:line="360" w:lineRule="auto"/>
        <w:jc w:val="center"/>
        <w:rPr>
          <w:rFonts w:ascii="Times New Roman" w:eastAsia="Times New Roman" w:hAnsi="Times New Roman" w:cs="Times New Roman"/>
          <w:b/>
          <w:sz w:val="28"/>
          <w:szCs w:val="28"/>
        </w:rPr>
      </w:pPr>
      <w:r w:rsidRPr="00090B07">
        <w:rPr>
          <w:rFonts w:ascii="Times New Roman" w:eastAsia="Times New Roman" w:hAnsi="Times New Roman" w:cs="Times New Roman"/>
          <w:b/>
          <w:sz w:val="28"/>
          <w:szCs w:val="28"/>
        </w:rPr>
        <w:t>Topic: Chronic Kidney Disease</w:t>
      </w:r>
    </w:p>
    <w:p w14:paraId="5478E665" w14:textId="6305E4CA" w:rsidR="00EB0BD8" w:rsidRDefault="002D4D2E" w:rsidP="00B87977">
      <w:pPr>
        <w:spacing w:before="120" w:after="12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 Ramona Moreanu</w:t>
      </w:r>
    </w:p>
    <w:p w14:paraId="18D71AA5" w14:textId="2F915AE8" w:rsidR="002D4D2E" w:rsidRDefault="002D4D2E" w:rsidP="00B87977">
      <w:pPr>
        <w:spacing w:before="120" w:after="12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2213248</w:t>
      </w:r>
    </w:p>
    <w:p w14:paraId="6ECC9915" w14:textId="7DCF3D9E" w:rsidR="00E00FB7" w:rsidRDefault="00E00FB7" w:rsidP="00B87977">
      <w:pPr>
        <w:spacing w:before="120" w:after="120"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Lecturer name: </w:t>
      </w:r>
      <w:r w:rsidR="00552CF7">
        <w:rPr>
          <w:rFonts w:ascii="Times New Roman" w:eastAsia="Times New Roman" w:hAnsi="Times New Roman" w:cs="Times New Roman"/>
          <w:b/>
          <w:sz w:val="28"/>
          <w:szCs w:val="28"/>
        </w:rPr>
        <w:t>Mu</w:t>
      </w:r>
      <w:r w:rsidR="00796F1C">
        <w:rPr>
          <w:rFonts w:ascii="Times New Roman" w:eastAsia="Times New Roman" w:hAnsi="Times New Roman" w:cs="Times New Roman"/>
          <w:b/>
          <w:sz w:val="28"/>
          <w:szCs w:val="28"/>
        </w:rPr>
        <w:t>hammed Khan</w:t>
      </w:r>
    </w:p>
    <w:p w14:paraId="434643DF" w14:textId="76AC5923" w:rsidR="009A79E7" w:rsidRPr="00090B07" w:rsidRDefault="009A79E7" w:rsidP="00B87977">
      <w:pPr>
        <w:spacing w:before="120" w:after="120" w:line="360" w:lineRule="auto"/>
        <w:jc w:val="center"/>
        <w:rPr>
          <w:rFonts w:ascii="Times New Roman" w:eastAsia="Times New Roman" w:hAnsi="Times New Roman" w:cs="Times New Roman"/>
          <w:b/>
          <w:sz w:val="28"/>
          <w:szCs w:val="28"/>
        </w:rPr>
      </w:pPr>
    </w:p>
    <w:p w14:paraId="4038D37A" w14:textId="77777777" w:rsidR="00B87977" w:rsidRPr="00090B07" w:rsidRDefault="00B87977" w:rsidP="00B87977">
      <w:pPr>
        <w:spacing w:before="120" w:after="120"/>
        <w:rPr>
          <w:rFonts w:ascii="Times New Roman" w:eastAsia="Times New Roman" w:hAnsi="Times New Roman" w:cs="Times New Roman"/>
          <w:b/>
          <w:sz w:val="28"/>
          <w:szCs w:val="28"/>
        </w:rPr>
      </w:pPr>
      <w:r w:rsidRPr="00090B07">
        <w:rPr>
          <w:rFonts w:ascii="Times New Roman" w:eastAsia="Times New Roman" w:hAnsi="Times New Roman" w:cs="Times New Roman"/>
          <w:b/>
          <w:sz w:val="28"/>
          <w:szCs w:val="28"/>
        </w:rPr>
        <w:br w:type="page"/>
      </w:r>
    </w:p>
    <w:sdt>
      <w:sdtPr>
        <w:rPr>
          <w:rFonts w:ascii="Times New Roman" w:eastAsia="Arial" w:hAnsi="Times New Roman" w:cs="Times New Roman"/>
          <w:color w:val="auto"/>
          <w:sz w:val="22"/>
          <w:szCs w:val="22"/>
          <w:lang w:val="bn"/>
        </w:rPr>
        <w:id w:val="-684595113"/>
        <w:docPartObj>
          <w:docPartGallery w:val="Table of Contents"/>
          <w:docPartUnique/>
        </w:docPartObj>
      </w:sdtPr>
      <w:sdtEndPr>
        <w:rPr>
          <w:b/>
          <w:bCs/>
          <w:noProof/>
        </w:rPr>
      </w:sdtEndPr>
      <w:sdtContent>
        <w:p w14:paraId="2799E520" w14:textId="77F0CA99" w:rsidR="00B87977" w:rsidRPr="00090B07" w:rsidRDefault="00B87977" w:rsidP="00B87977">
          <w:pPr>
            <w:pStyle w:val="TOCHeading"/>
            <w:spacing w:before="120" w:after="120"/>
            <w:rPr>
              <w:rFonts w:ascii="Times New Roman" w:hAnsi="Times New Roman" w:cs="Times New Roman"/>
            </w:rPr>
          </w:pPr>
          <w:r w:rsidRPr="00090B07">
            <w:rPr>
              <w:rFonts w:ascii="Times New Roman" w:hAnsi="Times New Roman" w:cs="Times New Roman"/>
            </w:rPr>
            <w:t>Table of Contents</w:t>
          </w:r>
        </w:p>
        <w:p w14:paraId="2161308C" w14:textId="289573F6" w:rsidR="00B87977" w:rsidRPr="00090B07" w:rsidRDefault="00B87977" w:rsidP="00B87977">
          <w:pPr>
            <w:pStyle w:val="TOC1"/>
            <w:tabs>
              <w:tab w:val="right" w:leader="dot" w:pos="9019"/>
            </w:tabs>
            <w:spacing w:before="120" w:after="120"/>
            <w:rPr>
              <w:rFonts w:ascii="Times New Roman" w:hAnsi="Times New Roman" w:cs="Times New Roman"/>
              <w:noProof/>
            </w:rPr>
          </w:pPr>
          <w:r w:rsidRPr="00090B07">
            <w:rPr>
              <w:rFonts w:ascii="Times New Roman" w:hAnsi="Times New Roman" w:cs="Times New Roman"/>
            </w:rPr>
            <w:fldChar w:fldCharType="begin"/>
          </w:r>
          <w:r w:rsidRPr="00090B07">
            <w:rPr>
              <w:rFonts w:ascii="Times New Roman" w:hAnsi="Times New Roman" w:cs="Times New Roman"/>
            </w:rPr>
            <w:instrText xml:space="preserve"> TOC \o "1-3" \h \z \u </w:instrText>
          </w:r>
          <w:r w:rsidRPr="00090B07">
            <w:rPr>
              <w:rFonts w:ascii="Times New Roman" w:hAnsi="Times New Roman" w:cs="Times New Roman"/>
            </w:rPr>
            <w:fldChar w:fldCharType="separate"/>
          </w:r>
          <w:hyperlink w:anchor="_Toc213155398" w:history="1">
            <w:r w:rsidRPr="00090B07">
              <w:rPr>
                <w:rStyle w:val="Hyperlink"/>
                <w:rFonts w:ascii="Times New Roman" w:hAnsi="Times New Roman" w:cs="Times New Roman"/>
                <w:noProof/>
              </w:rPr>
              <w:t>Introduction</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_Toc213155398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1</w:t>
            </w:r>
            <w:r w:rsidRPr="00090B07">
              <w:rPr>
                <w:rFonts w:ascii="Times New Roman" w:hAnsi="Times New Roman" w:cs="Times New Roman"/>
                <w:noProof/>
                <w:webHidden/>
              </w:rPr>
              <w:fldChar w:fldCharType="end"/>
            </w:r>
          </w:hyperlink>
        </w:p>
        <w:p w14:paraId="28904048" w14:textId="62C5CCC5" w:rsidR="00B87977" w:rsidRPr="00090B07" w:rsidRDefault="00B87977" w:rsidP="00B87977">
          <w:pPr>
            <w:pStyle w:val="TOC1"/>
            <w:tabs>
              <w:tab w:val="right" w:leader="dot" w:pos="9019"/>
            </w:tabs>
            <w:spacing w:before="120" w:after="120"/>
            <w:rPr>
              <w:rFonts w:ascii="Times New Roman" w:hAnsi="Times New Roman" w:cs="Times New Roman"/>
              <w:noProof/>
            </w:rPr>
          </w:pPr>
          <w:hyperlink w:anchor="_Toc213155399" w:history="1">
            <w:r w:rsidRPr="00090B07">
              <w:rPr>
                <w:rStyle w:val="Hyperlink"/>
                <w:rFonts w:ascii="Times New Roman" w:hAnsi="Times New Roman" w:cs="Times New Roman"/>
                <w:noProof/>
              </w:rPr>
              <w:t>Impacts of Chronic Kidney Disease</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_Toc213155399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1</w:t>
            </w:r>
            <w:r w:rsidRPr="00090B07">
              <w:rPr>
                <w:rFonts w:ascii="Times New Roman" w:hAnsi="Times New Roman" w:cs="Times New Roman"/>
                <w:noProof/>
                <w:webHidden/>
              </w:rPr>
              <w:fldChar w:fldCharType="end"/>
            </w:r>
          </w:hyperlink>
        </w:p>
        <w:p w14:paraId="40FEC054" w14:textId="068F8049" w:rsidR="00B87977" w:rsidRPr="00090B07" w:rsidRDefault="00B87977" w:rsidP="00B87977">
          <w:pPr>
            <w:pStyle w:val="TOC2"/>
            <w:tabs>
              <w:tab w:val="right" w:leader="dot" w:pos="9019"/>
            </w:tabs>
            <w:spacing w:before="120" w:after="120"/>
            <w:rPr>
              <w:rFonts w:ascii="Times New Roman" w:hAnsi="Times New Roman" w:cs="Times New Roman"/>
              <w:noProof/>
            </w:rPr>
          </w:pPr>
          <w:hyperlink w:anchor="_Toc213155400" w:history="1">
            <w:r w:rsidRPr="00090B07">
              <w:rPr>
                <w:rStyle w:val="Hyperlink"/>
                <w:rFonts w:ascii="Times New Roman" w:hAnsi="Times New Roman" w:cs="Times New Roman"/>
                <w:noProof/>
              </w:rPr>
              <w:t>Physical Impacts</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_Toc213155400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1</w:t>
            </w:r>
            <w:r w:rsidRPr="00090B07">
              <w:rPr>
                <w:rFonts w:ascii="Times New Roman" w:hAnsi="Times New Roman" w:cs="Times New Roman"/>
                <w:noProof/>
                <w:webHidden/>
              </w:rPr>
              <w:fldChar w:fldCharType="end"/>
            </w:r>
          </w:hyperlink>
        </w:p>
        <w:p w14:paraId="08253CDF" w14:textId="7A0DB62D" w:rsidR="00B87977" w:rsidRPr="00090B07" w:rsidRDefault="00B87977" w:rsidP="00B87977">
          <w:pPr>
            <w:pStyle w:val="TOC2"/>
            <w:tabs>
              <w:tab w:val="right" w:leader="dot" w:pos="9019"/>
            </w:tabs>
            <w:spacing w:before="120" w:after="120"/>
            <w:rPr>
              <w:rFonts w:ascii="Times New Roman" w:hAnsi="Times New Roman" w:cs="Times New Roman"/>
              <w:noProof/>
            </w:rPr>
          </w:pPr>
          <w:hyperlink w:anchor="_Toc213155401" w:history="1">
            <w:r w:rsidRPr="00090B07">
              <w:rPr>
                <w:rStyle w:val="Hyperlink"/>
                <w:rFonts w:ascii="Times New Roman" w:hAnsi="Times New Roman" w:cs="Times New Roman"/>
                <w:noProof/>
              </w:rPr>
              <w:t>Psychological Impacts</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_Toc213155401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2</w:t>
            </w:r>
            <w:r w:rsidRPr="00090B07">
              <w:rPr>
                <w:rFonts w:ascii="Times New Roman" w:hAnsi="Times New Roman" w:cs="Times New Roman"/>
                <w:noProof/>
                <w:webHidden/>
              </w:rPr>
              <w:fldChar w:fldCharType="end"/>
            </w:r>
          </w:hyperlink>
        </w:p>
        <w:p w14:paraId="179CEF23" w14:textId="73EDBE8C" w:rsidR="00B87977" w:rsidRPr="00090B07" w:rsidRDefault="00B87977" w:rsidP="00B87977">
          <w:pPr>
            <w:pStyle w:val="TOC2"/>
            <w:tabs>
              <w:tab w:val="right" w:leader="dot" w:pos="9019"/>
            </w:tabs>
            <w:spacing w:before="120" w:after="120"/>
            <w:rPr>
              <w:rFonts w:ascii="Times New Roman" w:hAnsi="Times New Roman" w:cs="Times New Roman"/>
              <w:noProof/>
            </w:rPr>
          </w:pPr>
          <w:hyperlink w:anchor="_Toc213155402" w:history="1">
            <w:r w:rsidRPr="00090B07">
              <w:rPr>
                <w:rStyle w:val="Hyperlink"/>
                <w:rFonts w:ascii="Times New Roman" w:hAnsi="Times New Roman" w:cs="Times New Roman"/>
                <w:noProof/>
              </w:rPr>
              <w:t>Social Impacts</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_Toc213155402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3</w:t>
            </w:r>
            <w:r w:rsidRPr="00090B07">
              <w:rPr>
                <w:rFonts w:ascii="Times New Roman" w:hAnsi="Times New Roman" w:cs="Times New Roman"/>
                <w:noProof/>
                <w:webHidden/>
              </w:rPr>
              <w:fldChar w:fldCharType="end"/>
            </w:r>
          </w:hyperlink>
        </w:p>
        <w:p w14:paraId="7A8EC70F" w14:textId="56896701" w:rsidR="00B87977" w:rsidRPr="00090B07" w:rsidRDefault="00B87977" w:rsidP="00B87977">
          <w:pPr>
            <w:pStyle w:val="TOC2"/>
            <w:tabs>
              <w:tab w:val="right" w:leader="dot" w:pos="9019"/>
            </w:tabs>
            <w:spacing w:before="120" w:after="120"/>
            <w:rPr>
              <w:rFonts w:ascii="Times New Roman" w:hAnsi="Times New Roman" w:cs="Times New Roman"/>
              <w:noProof/>
            </w:rPr>
          </w:pPr>
          <w:hyperlink w:anchor="_Toc213155403" w:history="1">
            <w:r w:rsidRPr="00090B07">
              <w:rPr>
                <w:rStyle w:val="Hyperlink"/>
                <w:rFonts w:ascii="Times New Roman" w:hAnsi="Times New Roman" w:cs="Times New Roman"/>
                <w:noProof/>
              </w:rPr>
              <w:t>Wider Impacts on Families</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_Toc213155403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3</w:t>
            </w:r>
            <w:r w:rsidRPr="00090B07">
              <w:rPr>
                <w:rFonts w:ascii="Times New Roman" w:hAnsi="Times New Roman" w:cs="Times New Roman"/>
                <w:noProof/>
                <w:webHidden/>
              </w:rPr>
              <w:fldChar w:fldCharType="end"/>
            </w:r>
          </w:hyperlink>
        </w:p>
        <w:p w14:paraId="5277973D" w14:textId="1D3D5675" w:rsidR="00B87977" w:rsidRPr="00090B07" w:rsidRDefault="00B87977" w:rsidP="00B87977">
          <w:pPr>
            <w:pStyle w:val="TOC1"/>
            <w:tabs>
              <w:tab w:val="right" w:leader="dot" w:pos="9019"/>
            </w:tabs>
            <w:spacing w:before="120" w:after="120"/>
            <w:rPr>
              <w:rFonts w:ascii="Times New Roman" w:hAnsi="Times New Roman" w:cs="Times New Roman"/>
              <w:noProof/>
            </w:rPr>
          </w:pPr>
          <w:hyperlink w:anchor="_Toc213155404" w:history="1">
            <w:r w:rsidRPr="00090B07">
              <w:rPr>
                <w:rStyle w:val="Hyperlink"/>
                <w:rFonts w:ascii="Times New Roman" w:hAnsi="Times New Roman" w:cs="Times New Roman"/>
                <w:noProof/>
              </w:rPr>
              <w:t>Theoretical Models and Frameworks of CKD Care</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_Toc213155404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4</w:t>
            </w:r>
            <w:r w:rsidRPr="00090B07">
              <w:rPr>
                <w:rFonts w:ascii="Times New Roman" w:hAnsi="Times New Roman" w:cs="Times New Roman"/>
                <w:noProof/>
                <w:webHidden/>
              </w:rPr>
              <w:fldChar w:fldCharType="end"/>
            </w:r>
          </w:hyperlink>
        </w:p>
        <w:p w14:paraId="50F1E4B0" w14:textId="483E7998" w:rsidR="00B87977" w:rsidRPr="00090B07" w:rsidRDefault="00B87977" w:rsidP="00B87977">
          <w:pPr>
            <w:pStyle w:val="TOC2"/>
            <w:tabs>
              <w:tab w:val="right" w:leader="dot" w:pos="9019"/>
            </w:tabs>
            <w:spacing w:before="120" w:after="120"/>
            <w:rPr>
              <w:rFonts w:ascii="Times New Roman" w:hAnsi="Times New Roman" w:cs="Times New Roman"/>
              <w:noProof/>
            </w:rPr>
          </w:pPr>
          <w:hyperlink w:anchor="_Toc213155405" w:history="1">
            <w:r w:rsidRPr="00090B07">
              <w:rPr>
                <w:rStyle w:val="Hyperlink"/>
                <w:rFonts w:ascii="Times New Roman" w:hAnsi="Times New Roman" w:cs="Times New Roman"/>
                <w:noProof/>
              </w:rPr>
              <w:t>UK Model: Chronic Care Model (CCM)</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_Toc213155405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4</w:t>
            </w:r>
            <w:r w:rsidRPr="00090B07">
              <w:rPr>
                <w:rFonts w:ascii="Times New Roman" w:hAnsi="Times New Roman" w:cs="Times New Roman"/>
                <w:noProof/>
                <w:webHidden/>
              </w:rPr>
              <w:fldChar w:fldCharType="end"/>
            </w:r>
          </w:hyperlink>
        </w:p>
        <w:p w14:paraId="6ADF127F" w14:textId="5376E04F" w:rsidR="00B87977" w:rsidRPr="00090B07" w:rsidRDefault="00B87977" w:rsidP="00B87977">
          <w:pPr>
            <w:pStyle w:val="TOC2"/>
            <w:tabs>
              <w:tab w:val="right" w:leader="dot" w:pos="9019"/>
            </w:tabs>
            <w:spacing w:before="120" w:after="120"/>
            <w:rPr>
              <w:rFonts w:ascii="Times New Roman" w:hAnsi="Times New Roman" w:cs="Times New Roman"/>
              <w:noProof/>
            </w:rPr>
          </w:pPr>
          <w:hyperlink w:anchor="_Toc213155406" w:history="1">
            <w:r w:rsidRPr="00090B07">
              <w:rPr>
                <w:rStyle w:val="Hyperlink"/>
                <w:rFonts w:ascii="Times New Roman" w:hAnsi="Times New Roman" w:cs="Times New Roman"/>
                <w:noProof/>
              </w:rPr>
              <w:t>International Model: WHO Innovative Care for Chronic Conditions (ICCC) Framework</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_Toc213155406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5</w:t>
            </w:r>
            <w:r w:rsidRPr="00090B07">
              <w:rPr>
                <w:rFonts w:ascii="Times New Roman" w:hAnsi="Times New Roman" w:cs="Times New Roman"/>
                <w:noProof/>
                <w:webHidden/>
              </w:rPr>
              <w:fldChar w:fldCharType="end"/>
            </w:r>
          </w:hyperlink>
        </w:p>
        <w:p w14:paraId="0AD574D2" w14:textId="393A1082" w:rsidR="00B87977" w:rsidRPr="00090B07" w:rsidRDefault="00B87977" w:rsidP="00B87977">
          <w:pPr>
            <w:pStyle w:val="TOC1"/>
            <w:tabs>
              <w:tab w:val="right" w:leader="dot" w:pos="9019"/>
            </w:tabs>
            <w:spacing w:before="120" w:after="120"/>
            <w:rPr>
              <w:rFonts w:ascii="Times New Roman" w:hAnsi="Times New Roman" w:cs="Times New Roman"/>
              <w:noProof/>
            </w:rPr>
          </w:pPr>
          <w:hyperlink w:anchor="_Toc213155407" w:history="1">
            <w:r w:rsidRPr="00090B07">
              <w:rPr>
                <w:rStyle w:val="Hyperlink"/>
                <w:rFonts w:ascii="Times New Roman" w:hAnsi="Times New Roman" w:cs="Times New Roman"/>
                <w:noProof/>
              </w:rPr>
              <w:t>CKD Local and National Political Health and Social Care Agendas</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_Toc213155407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6</w:t>
            </w:r>
            <w:r w:rsidRPr="00090B07">
              <w:rPr>
                <w:rFonts w:ascii="Times New Roman" w:hAnsi="Times New Roman" w:cs="Times New Roman"/>
                <w:noProof/>
                <w:webHidden/>
              </w:rPr>
              <w:fldChar w:fldCharType="end"/>
            </w:r>
          </w:hyperlink>
        </w:p>
        <w:p w14:paraId="39EF584F" w14:textId="4B0A3008" w:rsidR="00B87977" w:rsidRPr="00090B07" w:rsidRDefault="00B87977" w:rsidP="00B87977">
          <w:pPr>
            <w:pStyle w:val="TOC2"/>
            <w:tabs>
              <w:tab w:val="right" w:leader="dot" w:pos="9019"/>
            </w:tabs>
            <w:spacing w:before="120" w:after="120"/>
            <w:rPr>
              <w:rFonts w:ascii="Times New Roman" w:hAnsi="Times New Roman" w:cs="Times New Roman"/>
              <w:noProof/>
            </w:rPr>
          </w:pPr>
          <w:hyperlink w:anchor="_Toc213155408" w:history="1">
            <w:r w:rsidRPr="00090B07">
              <w:rPr>
                <w:rStyle w:val="Hyperlink"/>
                <w:rFonts w:ascii="Times New Roman" w:hAnsi="Times New Roman" w:cs="Times New Roman"/>
                <w:noProof/>
              </w:rPr>
              <w:t>Local Health and Social Care Agendas</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_Toc213155408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6</w:t>
            </w:r>
            <w:r w:rsidRPr="00090B07">
              <w:rPr>
                <w:rFonts w:ascii="Times New Roman" w:hAnsi="Times New Roman" w:cs="Times New Roman"/>
                <w:noProof/>
                <w:webHidden/>
              </w:rPr>
              <w:fldChar w:fldCharType="end"/>
            </w:r>
          </w:hyperlink>
        </w:p>
        <w:p w14:paraId="2E1B9522" w14:textId="1D111318" w:rsidR="00B87977" w:rsidRPr="00090B07" w:rsidRDefault="00B87977" w:rsidP="00B87977">
          <w:pPr>
            <w:pStyle w:val="TOC2"/>
            <w:tabs>
              <w:tab w:val="right" w:leader="dot" w:pos="9019"/>
            </w:tabs>
            <w:spacing w:before="120" w:after="120"/>
            <w:rPr>
              <w:rFonts w:ascii="Times New Roman" w:hAnsi="Times New Roman" w:cs="Times New Roman"/>
              <w:noProof/>
            </w:rPr>
          </w:pPr>
          <w:hyperlink w:anchor="_Toc213155409" w:history="1">
            <w:r w:rsidRPr="00090B07">
              <w:rPr>
                <w:rStyle w:val="Hyperlink"/>
                <w:rFonts w:ascii="Times New Roman" w:hAnsi="Times New Roman" w:cs="Times New Roman"/>
                <w:noProof/>
              </w:rPr>
              <w:t>National Health and Social Care Agendas</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_Toc213155409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7</w:t>
            </w:r>
            <w:r w:rsidRPr="00090B07">
              <w:rPr>
                <w:rFonts w:ascii="Times New Roman" w:hAnsi="Times New Roman" w:cs="Times New Roman"/>
                <w:noProof/>
                <w:webHidden/>
              </w:rPr>
              <w:fldChar w:fldCharType="end"/>
            </w:r>
          </w:hyperlink>
        </w:p>
        <w:p w14:paraId="7335094C" w14:textId="39B1F373" w:rsidR="00B87977" w:rsidRPr="00090B07" w:rsidRDefault="00B87977" w:rsidP="00B87977">
          <w:pPr>
            <w:pStyle w:val="TOC1"/>
            <w:tabs>
              <w:tab w:val="right" w:leader="dot" w:pos="9019"/>
            </w:tabs>
            <w:spacing w:before="120" w:after="120"/>
            <w:rPr>
              <w:rFonts w:ascii="Times New Roman" w:hAnsi="Times New Roman" w:cs="Times New Roman"/>
              <w:noProof/>
            </w:rPr>
          </w:pPr>
          <w:hyperlink w:anchor="_Toc213155410" w:history="1">
            <w:r w:rsidRPr="00090B07">
              <w:rPr>
                <w:rStyle w:val="Hyperlink"/>
                <w:rFonts w:ascii="Times New Roman" w:hAnsi="Times New Roman" w:cs="Times New Roman"/>
                <w:noProof/>
              </w:rPr>
              <w:t>Improved CKD Care Recommendations</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_Toc213155410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8</w:t>
            </w:r>
            <w:r w:rsidRPr="00090B07">
              <w:rPr>
                <w:rFonts w:ascii="Times New Roman" w:hAnsi="Times New Roman" w:cs="Times New Roman"/>
                <w:noProof/>
                <w:webHidden/>
              </w:rPr>
              <w:fldChar w:fldCharType="end"/>
            </w:r>
          </w:hyperlink>
        </w:p>
        <w:p w14:paraId="54B2A18B" w14:textId="5AFD651E" w:rsidR="00B87977" w:rsidRPr="00090B07" w:rsidRDefault="00B87977" w:rsidP="00B87977">
          <w:pPr>
            <w:pStyle w:val="TOC1"/>
            <w:tabs>
              <w:tab w:val="right" w:leader="dot" w:pos="9019"/>
            </w:tabs>
            <w:spacing w:before="120" w:after="120"/>
            <w:rPr>
              <w:rFonts w:ascii="Times New Roman" w:hAnsi="Times New Roman" w:cs="Times New Roman"/>
              <w:noProof/>
            </w:rPr>
          </w:pPr>
          <w:hyperlink w:anchor="_Toc213155411" w:history="1">
            <w:r w:rsidRPr="00090B07">
              <w:rPr>
                <w:rStyle w:val="Hyperlink"/>
                <w:rFonts w:ascii="Times New Roman" w:hAnsi="Times New Roman" w:cs="Times New Roman"/>
                <w:noProof/>
              </w:rPr>
              <w:t>Conclusion</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_Toc213155411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9</w:t>
            </w:r>
            <w:r w:rsidRPr="00090B07">
              <w:rPr>
                <w:rFonts w:ascii="Times New Roman" w:hAnsi="Times New Roman" w:cs="Times New Roman"/>
                <w:noProof/>
                <w:webHidden/>
              </w:rPr>
              <w:fldChar w:fldCharType="end"/>
            </w:r>
          </w:hyperlink>
        </w:p>
        <w:p w14:paraId="63EC31ED" w14:textId="13714834" w:rsidR="00B87977" w:rsidRPr="00090B07" w:rsidRDefault="00B87977" w:rsidP="00B87977">
          <w:pPr>
            <w:pStyle w:val="TOC1"/>
            <w:tabs>
              <w:tab w:val="right" w:leader="dot" w:pos="9019"/>
            </w:tabs>
            <w:spacing w:before="120" w:after="120"/>
            <w:rPr>
              <w:rFonts w:ascii="Times New Roman" w:hAnsi="Times New Roman" w:cs="Times New Roman"/>
              <w:noProof/>
            </w:rPr>
          </w:pPr>
          <w:hyperlink w:anchor="_Toc213155412" w:history="1">
            <w:r w:rsidRPr="00090B07">
              <w:rPr>
                <w:rStyle w:val="Hyperlink"/>
                <w:rFonts w:ascii="Times New Roman" w:hAnsi="Times New Roman" w:cs="Times New Roman"/>
                <w:noProof/>
              </w:rPr>
              <w:t>References</w:t>
            </w:r>
            <w:r w:rsidRPr="00090B07">
              <w:rPr>
                <w:rFonts w:ascii="Times New Roman" w:hAnsi="Times New Roman" w:cs="Times New Roman"/>
                <w:noProof/>
                <w:webHidden/>
              </w:rPr>
              <w:tab/>
            </w:r>
            <w:r w:rsidRPr="00090B07">
              <w:rPr>
                <w:rFonts w:ascii="Times New Roman" w:hAnsi="Times New Roman" w:cs="Times New Roman"/>
                <w:noProof/>
                <w:webHidden/>
              </w:rPr>
              <w:fldChar w:fldCharType="begin"/>
            </w:r>
            <w:r w:rsidRPr="00090B07">
              <w:rPr>
                <w:rFonts w:ascii="Times New Roman" w:hAnsi="Times New Roman" w:cs="Times New Roman"/>
                <w:noProof/>
                <w:webHidden/>
              </w:rPr>
              <w:instrText xml:space="preserve"> PAGEREF _Toc213155412 \h </w:instrText>
            </w:r>
            <w:r w:rsidRPr="00090B07">
              <w:rPr>
                <w:rFonts w:ascii="Times New Roman" w:hAnsi="Times New Roman" w:cs="Times New Roman"/>
                <w:noProof/>
                <w:webHidden/>
              </w:rPr>
            </w:r>
            <w:r w:rsidRPr="00090B07">
              <w:rPr>
                <w:rFonts w:ascii="Times New Roman" w:hAnsi="Times New Roman" w:cs="Times New Roman"/>
                <w:noProof/>
                <w:webHidden/>
              </w:rPr>
              <w:fldChar w:fldCharType="separate"/>
            </w:r>
            <w:r w:rsidR="00CB0C26">
              <w:rPr>
                <w:rFonts w:ascii="Times New Roman" w:hAnsi="Times New Roman" w:cs="Times New Roman"/>
                <w:noProof/>
                <w:webHidden/>
              </w:rPr>
              <w:t>11</w:t>
            </w:r>
            <w:r w:rsidRPr="00090B07">
              <w:rPr>
                <w:rFonts w:ascii="Times New Roman" w:hAnsi="Times New Roman" w:cs="Times New Roman"/>
                <w:noProof/>
                <w:webHidden/>
              </w:rPr>
              <w:fldChar w:fldCharType="end"/>
            </w:r>
          </w:hyperlink>
        </w:p>
        <w:p w14:paraId="55F7C6E1" w14:textId="1EC147EB" w:rsidR="00B87977" w:rsidRPr="00090B07" w:rsidRDefault="00B87977" w:rsidP="00B87977">
          <w:pPr>
            <w:spacing w:before="120" w:after="120"/>
            <w:rPr>
              <w:rFonts w:ascii="Times New Roman" w:hAnsi="Times New Roman" w:cs="Times New Roman"/>
            </w:rPr>
          </w:pPr>
          <w:r w:rsidRPr="00090B07">
            <w:rPr>
              <w:rFonts w:ascii="Times New Roman" w:hAnsi="Times New Roman" w:cs="Times New Roman"/>
              <w:b/>
              <w:bCs/>
              <w:noProof/>
            </w:rPr>
            <w:fldChar w:fldCharType="end"/>
          </w:r>
        </w:p>
      </w:sdtContent>
    </w:sdt>
    <w:p w14:paraId="35FB3792" w14:textId="39C4713C" w:rsidR="00C34316" w:rsidRPr="00090B07" w:rsidRDefault="009F21C3" w:rsidP="00B87977">
      <w:pPr>
        <w:spacing w:before="120" w:after="120" w:line="360" w:lineRule="auto"/>
        <w:jc w:val="center"/>
        <w:rPr>
          <w:rFonts w:ascii="Times New Roman" w:eastAsia="Times New Roman" w:hAnsi="Times New Roman" w:cs="Times New Roman"/>
          <w:b/>
          <w:sz w:val="24"/>
          <w:szCs w:val="24"/>
        </w:rPr>
      </w:pPr>
      <w:r w:rsidRPr="00090B07">
        <w:rPr>
          <w:rFonts w:ascii="Times New Roman" w:hAnsi="Times New Roman" w:cs="Times New Roman"/>
        </w:rPr>
        <w:br w:type="page"/>
      </w:r>
    </w:p>
    <w:p w14:paraId="6A2D78BF" w14:textId="77777777" w:rsidR="00090B07" w:rsidRPr="00090B07" w:rsidRDefault="00090B07" w:rsidP="00B87977">
      <w:pPr>
        <w:pStyle w:val="Heading1"/>
        <w:jc w:val="both"/>
        <w:rPr>
          <w:rFonts w:cs="Nirmala UI"/>
          <w:lang w:bidi="bn"/>
        </w:rPr>
        <w:sectPr w:rsidR="00090B07" w:rsidRPr="00090B07">
          <w:headerReference w:type="default" r:id="rId9"/>
          <w:pgSz w:w="11909" w:h="16834"/>
          <w:pgMar w:top="1440" w:right="1440" w:bottom="1440" w:left="1440" w:header="720" w:footer="720" w:gutter="0"/>
          <w:pgNumType w:start="1"/>
          <w:cols w:space="720"/>
        </w:sectPr>
      </w:pPr>
      <w:bookmarkStart w:id="0" w:name="_j8q82xoxbno" w:colFirst="0" w:colLast="0"/>
      <w:bookmarkStart w:id="1" w:name="_Toc213155398"/>
      <w:bookmarkEnd w:id="0"/>
    </w:p>
    <w:p w14:paraId="018FA89F" w14:textId="77777777" w:rsidR="00C34316" w:rsidRPr="00090B07" w:rsidRDefault="009F21C3" w:rsidP="00B87977">
      <w:pPr>
        <w:pStyle w:val="Heading1"/>
        <w:jc w:val="both"/>
        <w:rPr>
          <w:rFonts w:cs="Times New Roman"/>
        </w:rPr>
      </w:pPr>
      <w:r w:rsidRPr="00090B07">
        <w:rPr>
          <w:rFonts w:cs="Times New Roman"/>
        </w:rPr>
        <w:t>Introduction</w:t>
      </w:r>
      <w:bookmarkEnd w:id="1"/>
      <w:r w:rsidRPr="00090B07">
        <w:rPr>
          <w:rFonts w:cs="Times New Roman"/>
        </w:rPr>
        <w:t xml:space="preserve"> </w:t>
      </w:r>
    </w:p>
    <w:p w14:paraId="7F44814C" w14:textId="63D3D8F2"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Chronic Kidney Disease (CKD) is a chronic illness caused by the failure of the kidneys to perform their functions efficiently in the long run (Gilbert and Weiner, 2022). Kidneys are valuable organs and need to work properly to stay healthy. They eliminate the waste and additional water in the blood and regulate blood pressure (Colvin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xml:space="preserve">., 2023). CKD may progress gradually, and it is not perceived at early stages by many individuals. When it is acute, it may cause kidney failure, which may require dialysis or </w:t>
      </w:r>
      <w:r w:rsidR="002445F9">
        <w:rPr>
          <w:rFonts w:ascii="Times New Roman" w:eastAsia="Times New Roman" w:hAnsi="Times New Roman" w:cs="Times New Roman"/>
          <w:sz w:val="24"/>
          <w:szCs w:val="24"/>
        </w:rPr>
        <w:t xml:space="preserve">a </w:t>
      </w:r>
      <w:r w:rsidRPr="00090B07">
        <w:rPr>
          <w:rFonts w:ascii="Times New Roman" w:eastAsia="Times New Roman" w:hAnsi="Times New Roman" w:cs="Times New Roman"/>
          <w:sz w:val="24"/>
          <w:szCs w:val="24"/>
        </w:rPr>
        <w:t>kidney transplant.</w:t>
      </w:r>
    </w:p>
    <w:p w14:paraId="022140E4" w14:textId="1791523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CKD is a widespread health issue in the global community. Kidney diseases affect approximately 850 million people around the world (Supramanian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xml:space="preserve">., 2024). Approximately 3 million individuals have CKD in the United Kingdom. The population affected with CKD is growing with an </w:t>
      </w:r>
      <w:r w:rsidR="002445F9">
        <w:rPr>
          <w:rFonts w:ascii="Times New Roman" w:eastAsia="Times New Roman" w:hAnsi="Times New Roman" w:cs="Times New Roman"/>
          <w:sz w:val="24"/>
          <w:szCs w:val="24"/>
        </w:rPr>
        <w:t>ageing</w:t>
      </w:r>
      <w:r w:rsidRPr="00090B07">
        <w:rPr>
          <w:rFonts w:ascii="Times New Roman" w:eastAsia="Times New Roman" w:hAnsi="Times New Roman" w:cs="Times New Roman"/>
          <w:sz w:val="24"/>
          <w:szCs w:val="24"/>
        </w:rPr>
        <w:t xml:space="preserve"> population and escalating trends in diabetes and high blood pressure. The burden of CKD on healthcare systems is high</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as it may be costly and prolonged.</w:t>
      </w:r>
    </w:p>
    <w:p w14:paraId="50C328A5" w14:textId="035CB236"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A number of phenomena make people more likely to have CKD. The most prevalent cause is diabetes</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then high blood pressure. The other risk factors are heart disease, obesity, smoking and family history of kidney problems. Risk is also predisposed by old age and some ethnic backgrounds</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including the African-Caribbean and South Asian. Poor diet and lack of exercise are some lifestyle factors that can exacerbate CKD.</w:t>
      </w:r>
    </w:p>
    <w:p w14:paraId="62DE8B64" w14:textId="7FBD2123" w:rsidR="00090B07" w:rsidRPr="00090B07" w:rsidRDefault="009F21C3" w:rsidP="00090B07">
      <w:pPr>
        <w:spacing w:before="120" w:after="120" w:line="360" w:lineRule="auto"/>
        <w:jc w:val="both"/>
        <w:rPr>
          <w:rFonts w:ascii="Times New Roman" w:hAnsi="Times New Roman" w:cs="Times New Roman"/>
        </w:rPr>
      </w:pPr>
      <w:r w:rsidRPr="00090B07">
        <w:rPr>
          <w:rFonts w:ascii="Times New Roman" w:eastAsia="Times New Roman" w:hAnsi="Times New Roman" w:cs="Times New Roman"/>
          <w:sz w:val="24"/>
          <w:szCs w:val="24"/>
        </w:rPr>
        <w:t xml:space="preserve">CKD has an impact not only on the patient but also on their families and society. Individuals with CKD can be fatigued, </w:t>
      </w:r>
      <w:r w:rsidR="002445F9">
        <w:rPr>
          <w:rFonts w:ascii="Times New Roman" w:eastAsia="Times New Roman" w:hAnsi="Times New Roman" w:cs="Times New Roman"/>
          <w:sz w:val="24"/>
          <w:szCs w:val="24"/>
        </w:rPr>
        <w:t>in pain</w:t>
      </w:r>
      <w:r w:rsidRPr="00090B07">
        <w:rPr>
          <w:rFonts w:ascii="Times New Roman" w:eastAsia="Times New Roman" w:hAnsi="Times New Roman" w:cs="Times New Roman"/>
          <w:sz w:val="24"/>
          <w:szCs w:val="24"/>
        </w:rPr>
        <w:t>, and unable to work. However, care can be emotionally and financially demanding and offered by the family. Learning about CKD is relevant to avoid complications, enhance patient care, and empower families. In this task, the physical, psychological, and social effects of CKD will be investigated. It will also address models and frameworks of care, UK policies and suggestions of person-centred and self-management approaches.</w:t>
      </w:r>
      <w:bookmarkStart w:id="2" w:name="_7q1dxfrtgq1p" w:colFirst="0" w:colLast="0"/>
      <w:bookmarkStart w:id="3" w:name="_Toc213155399"/>
      <w:bookmarkEnd w:id="2"/>
    </w:p>
    <w:p w14:paraId="608E1A07" w14:textId="0001DF42" w:rsidR="00C34316" w:rsidRPr="00090B07" w:rsidRDefault="009F21C3" w:rsidP="00090B07">
      <w:pPr>
        <w:pStyle w:val="Heading1"/>
        <w:rPr>
          <w:rFonts w:eastAsia="Times New Roman" w:cs="Times New Roman"/>
          <w:sz w:val="24"/>
          <w:szCs w:val="24"/>
        </w:rPr>
      </w:pPr>
      <w:r w:rsidRPr="00090B07">
        <w:rPr>
          <w:rFonts w:cs="Times New Roman"/>
        </w:rPr>
        <w:t>Impacts of Chronic Kidney Disease</w:t>
      </w:r>
      <w:bookmarkEnd w:id="3"/>
      <w:r w:rsidRPr="00090B07">
        <w:rPr>
          <w:rFonts w:cs="Times New Roman"/>
        </w:rPr>
        <w:t xml:space="preserve"> </w:t>
      </w:r>
    </w:p>
    <w:p w14:paraId="46897767" w14:textId="5612AC45"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Chronic Kidney Disease (CKD) has numerous impacts on individuals. It may lead to body, mind and social families</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including family (Chesnaye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2024). Families that have patients with CKD are also affected. The knowledge of these effects is significant in enhancing care.</w:t>
      </w:r>
    </w:p>
    <w:p w14:paraId="22B683BC" w14:textId="77777777" w:rsidR="00C34316" w:rsidRPr="00090B07" w:rsidRDefault="009F21C3" w:rsidP="00B87977">
      <w:pPr>
        <w:pStyle w:val="Heading2"/>
        <w:jc w:val="both"/>
        <w:rPr>
          <w:rFonts w:cs="Times New Roman"/>
        </w:rPr>
      </w:pPr>
      <w:bookmarkStart w:id="4" w:name="_edp00q8jkpin" w:colFirst="0" w:colLast="0"/>
      <w:bookmarkStart w:id="5" w:name="_Toc213155400"/>
      <w:bookmarkEnd w:id="4"/>
      <w:r w:rsidRPr="00090B07">
        <w:rPr>
          <w:rFonts w:cs="Times New Roman"/>
        </w:rPr>
        <w:t>Physical Impacts</w:t>
      </w:r>
      <w:bookmarkEnd w:id="5"/>
    </w:p>
    <w:p w14:paraId="4EE88A8E" w14:textId="67A2C236"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CKD may cause individuals to feel extremely fatigued. The fatigue can be persistent</w:t>
      </w:r>
      <w:r w:rsidR="00B87977" w:rsidRPr="00090B07">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and it may be difficult to perform routine activities (Gregg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2021). Individuals who have CKD can experience swelling of the legs, ankles, and hands. This is due to the inability of the kidneys to eliminate excess water in the body. High blood pressure, heart issues, and weak bones are also caused by CKD (Pazianas and Miller, 2021). Individuals can become anaemic or deficient in red blood cells. This may cause them to feel weak and dizzy.</w:t>
      </w:r>
    </w:p>
    <w:p w14:paraId="4A183976" w14:textId="67C291F9" w:rsidR="00C34316"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Patients might require dialysis or </w:t>
      </w:r>
      <w:r w:rsidR="00B87977" w:rsidRPr="00090B07">
        <w:rPr>
          <w:rFonts w:ascii="Times New Roman" w:eastAsia="Times New Roman" w:hAnsi="Times New Roman" w:cs="Times New Roman"/>
          <w:sz w:val="24"/>
          <w:szCs w:val="24"/>
        </w:rPr>
        <w:t xml:space="preserve">a </w:t>
      </w:r>
      <w:r w:rsidRPr="00090B07">
        <w:rPr>
          <w:rFonts w:ascii="Times New Roman" w:eastAsia="Times New Roman" w:hAnsi="Times New Roman" w:cs="Times New Roman"/>
          <w:sz w:val="24"/>
          <w:szCs w:val="24"/>
        </w:rPr>
        <w:t xml:space="preserve">kidney transplant when CKD </w:t>
      </w:r>
      <w:r w:rsidR="002445F9">
        <w:rPr>
          <w:rFonts w:ascii="Times New Roman" w:eastAsia="Times New Roman" w:hAnsi="Times New Roman" w:cs="Times New Roman"/>
          <w:sz w:val="24"/>
          <w:szCs w:val="24"/>
        </w:rPr>
        <w:t>becomes</w:t>
      </w:r>
      <w:r w:rsidRPr="00090B07">
        <w:rPr>
          <w:rFonts w:ascii="Times New Roman" w:eastAsia="Times New Roman" w:hAnsi="Times New Roman" w:cs="Times New Roman"/>
          <w:sz w:val="24"/>
          <w:szCs w:val="24"/>
        </w:rPr>
        <w:t xml:space="preserve"> severe. Dialysis is a medical procedure that eliminates blood waste (Nissenson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xml:space="preserve">., 2022). It is </w:t>
      </w:r>
      <w:r w:rsidR="00B87977" w:rsidRPr="00090B07">
        <w:rPr>
          <w:rFonts w:ascii="Times New Roman" w:eastAsia="Times New Roman" w:hAnsi="Times New Roman" w:cs="Times New Roman"/>
          <w:sz w:val="24"/>
          <w:szCs w:val="24"/>
        </w:rPr>
        <w:t>time-consuming</w:t>
      </w:r>
      <w:r w:rsidRPr="00090B07">
        <w:rPr>
          <w:rFonts w:ascii="Times New Roman" w:eastAsia="Times New Roman" w:hAnsi="Times New Roman" w:cs="Times New Roman"/>
          <w:sz w:val="24"/>
          <w:szCs w:val="24"/>
        </w:rPr>
        <w:t xml:space="preserve"> and may be tiresome. It also has side effects such as low blood pressure, cramps and infections. </w:t>
      </w:r>
      <w:r w:rsidR="00B87977" w:rsidRPr="00090B07">
        <w:rPr>
          <w:rFonts w:ascii="Times New Roman" w:eastAsia="Times New Roman" w:hAnsi="Times New Roman" w:cs="Times New Roman"/>
          <w:sz w:val="24"/>
          <w:szCs w:val="24"/>
        </w:rPr>
        <w:t>A kidney</w:t>
      </w:r>
      <w:r w:rsidRPr="00090B07">
        <w:rPr>
          <w:rFonts w:ascii="Times New Roman" w:eastAsia="Times New Roman" w:hAnsi="Times New Roman" w:cs="Times New Roman"/>
          <w:sz w:val="24"/>
          <w:szCs w:val="24"/>
        </w:rPr>
        <w:t xml:space="preserve"> transplant may make life better, but patients should take drugs forever to prevent rejection (Knechtle and Marson, 2024). These interventions influence the life and health of the patient.</w:t>
      </w:r>
    </w:p>
    <w:p w14:paraId="526C2DC1" w14:textId="0158C0E8" w:rsidR="004A06D9" w:rsidRDefault="004A06D9" w:rsidP="00B87977">
      <w:pPr>
        <w:spacing w:before="120" w:after="120" w:line="360" w:lineRule="auto"/>
        <w:jc w:val="both"/>
        <w:rPr>
          <w:rFonts w:ascii="Times New Roman" w:eastAsia="Times New Roman" w:hAnsi="Times New Roman" w:cs="Times New Roman"/>
          <w:sz w:val="24"/>
          <w:szCs w:val="24"/>
        </w:rPr>
      </w:pPr>
      <w:r>
        <w:rPr>
          <w:noProof/>
        </w:rPr>
        <w:drawing>
          <wp:inline distT="0" distB="0" distL="0" distR="0" wp14:anchorId="01350409" wp14:editId="33A075CE">
            <wp:extent cx="2637790" cy="2261937"/>
            <wp:effectExtent l="0" t="0" r="0" b="5080"/>
            <wp:docPr id="355790598" name="Picture 1" descr="Chronic Kidney Disease - Symptom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ronic Kidney Disease - Symptom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51004" cy="2273268"/>
                    </a:xfrm>
                    <a:prstGeom prst="rect">
                      <a:avLst/>
                    </a:prstGeom>
                    <a:noFill/>
                    <a:ln>
                      <a:noFill/>
                    </a:ln>
                  </pic:spPr>
                </pic:pic>
              </a:graphicData>
            </a:graphic>
          </wp:inline>
        </w:drawing>
      </w:r>
    </w:p>
    <w:p w14:paraId="63E5D749" w14:textId="4CB1ED30" w:rsidR="004A06D9" w:rsidRPr="00090B07" w:rsidRDefault="004A06D9" w:rsidP="00B87977">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 </w:t>
      </w:r>
      <w:r w:rsidR="002445F9">
        <w:rPr>
          <w:rFonts w:ascii="Times New Roman" w:eastAsia="Times New Roman" w:hAnsi="Times New Roman" w:cs="Times New Roman"/>
          <w:sz w:val="24"/>
          <w:szCs w:val="24"/>
        </w:rPr>
        <w:t>Chronic</w:t>
      </w:r>
      <w:r>
        <w:rPr>
          <w:rFonts w:ascii="Times New Roman" w:eastAsia="Times New Roman" w:hAnsi="Times New Roman" w:cs="Times New Roman"/>
          <w:sz w:val="24"/>
          <w:szCs w:val="24"/>
        </w:rPr>
        <w:t xml:space="preserve"> Kidney Disease </w:t>
      </w:r>
      <w:r w:rsidRPr="00090B07">
        <w:rPr>
          <w:rFonts w:ascii="Times New Roman" w:eastAsia="Times New Roman" w:hAnsi="Times New Roman" w:cs="Times New Roman"/>
          <w:sz w:val="24"/>
          <w:szCs w:val="24"/>
        </w:rPr>
        <w:t>(Knechtle and Marson, 2024).</w:t>
      </w:r>
    </w:p>
    <w:p w14:paraId="1E612F79" w14:textId="77777777" w:rsidR="00C34316" w:rsidRPr="00090B07" w:rsidRDefault="009F21C3" w:rsidP="00B87977">
      <w:pPr>
        <w:pStyle w:val="Heading2"/>
        <w:jc w:val="both"/>
        <w:rPr>
          <w:rFonts w:cs="Times New Roman"/>
        </w:rPr>
      </w:pPr>
      <w:bookmarkStart w:id="6" w:name="_l0rt8qv3bit" w:colFirst="0" w:colLast="0"/>
      <w:bookmarkStart w:id="7" w:name="_Toc213155401"/>
      <w:bookmarkEnd w:id="6"/>
      <w:r w:rsidRPr="00090B07">
        <w:rPr>
          <w:rFonts w:cs="Times New Roman"/>
        </w:rPr>
        <w:t>Psychological Impacts</w:t>
      </w:r>
      <w:bookmarkEnd w:id="7"/>
    </w:p>
    <w:p w14:paraId="1166F300" w14:textId="3E234201"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Chronic Kidney Disease (CKD) has numerous impacts on the mental health of a person. Patients stay anxious and depressed due to their health issues. They are concerned about their </w:t>
      </w:r>
      <w:r w:rsidR="00B87977" w:rsidRPr="00090B07">
        <w:rPr>
          <w:rFonts w:ascii="Times New Roman" w:eastAsia="Times New Roman" w:hAnsi="Times New Roman" w:cs="Times New Roman"/>
          <w:sz w:val="24"/>
          <w:szCs w:val="24"/>
        </w:rPr>
        <w:t>well-being</w:t>
      </w:r>
      <w:r w:rsidRPr="00090B07">
        <w:rPr>
          <w:rFonts w:ascii="Times New Roman" w:eastAsia="Times New Roman" w:hAnsi="Times New Roman" w:cs="Times New Roman"/>
          <w:sz w:val="24"/>
          <w:szCs w:val="24"/>
        </w:rPr>
        <w:t>, treatment, and the future. These feelings can be aggravated by fatigue and weakness that are typical of CKD (Alkhaqani, 2022). Patients usually lose control over their own lives as they are relying on the treatment, medications, and visits to hospitals.</w:t>
      </w:r>
    </w:p>
    <w:p w14:paraId="7A15FD4C" w14:textId="3F1DAEF1" w:rsidR="00FE534F" w:rsidRPr="00090B07" w:rsidRDefault="00FE534F"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The patients </w:t>
      </w:r>
      <w:r w:rsidR="002445F9">
        <w:rPr>
          <w:rFonts w:ascii="Times New Roman" w:eastAsia="Times New Roman" w:hAnsi="Times New Roman" w:cs="Times New Roman"/>
          <w:sz w:val="24"/>
          <w:szCs w:val="24"/>
        </w:rPr>
        <w:t>with</w:t>
      </w:r>
      <w:r w:rsidRPr="00090B07">
        <w:rPr>
          <w:rFonts w:ascii="Times New Roman" w:eastAsia="Times New Roman" w:hAnsi="Times New Roman" w:cs="Times New Roman"/>
          <w:sz w:val="24"/>
          <w:szCs w:val="24"/>
        </w:rPr>
        <w:t xml:space="preserve"> CKD are depressed and may be hopeless, uninterested in things that they had liked in the past. Anxiety also occurs frequently</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and patients might constantly be anxious about their kidney performance, when they are meant to take dialysis or whether they are going to have a transplant (Bahall et al., 2023). These mental challenges are capable of reducing motivation and energy. They may as well make the patient treatment plans more complex</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like taking medications, attending appointments or managing their diets.</w:t>
      </w:r>
    </w:p>
    <w:p w14:paraId="4BD4519C" w14:textId="0FD1AE3C"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Self-esteem can </w:t>
      </w:r>
      <w:r w:rsidR="00B87977" w:rsidRPr="00090B07">
        <w:rPr>
          <w:rFonts w:ascii="Times New Roman" w:eastAsia="Times New Roman" w:hAnsi="Times New Roman" w:cs="Times New Roman"/>
          <w:sz w:val="24"/>
          <w:szCs w:val="24"/>
        </w:rPr>
        <w:t>also be</w:t>
      </w:r>
      <w:r w:rsidRPr="00090B07">
        <w:rPr>
          <w:rFonts w:ascii="Times New Roman" w:eastAsia="Times New Roman" w:hAnsi="Times New Roman" w:cs="Times New Roman"/>
          <w:sz w:val="24"/>
          <w:szCs w:val="24"/>
        </w:rPr>
        <w:t xml:space="preserve"> impacted by CKD. Other patients believe that they are a burden to their relatives or friends. They might also feel socially isolated since they are not able to engage in social activities as they did before (Knowles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xml:space="preserve">., 2023). Financial, work and family concerns may also add to stress. It is </w:t>
      </w:r>
      <w:r w:rsidR="00B87977" w:rsidRPr="00090B07">
        <w:rPr>
          <w:rFonts w:ascii="Times New Roman" w:eastAsia="Times New Roman" w:hAnsi="Times New Roman" w:cs="Times New Roman"/>
          <w:sz w:val="24"/>
          <w:szCs w:val="24"/>
        </w:rPr>
        <w:t>important</w:t>
      </w:r>
      <w:r w:rsidRPr="00090B07">
        <w:rPr>
          <w:rFonts w:ascii="Times New Roman" w:eastAsia="Times New Roman" w:hAnsi="Times New Roman" w:cs="Times New Roman"/>
          <w:sz w:val="24"/>
          <w:szCs w:val="24"/>
        </w:rPr>
        <w:t xml:space="preserve"> to provide mental health support, counselling, and peer support. Solving psychological issues may enhance </w:t>
      </w:r>
      <w:r w:rsidR="00B87977" w:rsidRPr="00090B07">
        <w:rPr>
          <w:rFonts w:ascii="Times New Roman" w:eastAsia="Times New Roman" w:hAnsi="Times New Roman" w:cs="Times New Roman"/>
          <w:sz w:val="24"/>
          <w:szCs w:val="24"/>
        </w:rPr>
        <w:t xml:space="preserve">the </w:t>
      </w:r>
      <w:r w:rsidRPr="00090B07">
        <w:rPr>
          <w:rFonts w:ascii="Times New Roman" w:eastAsia="Times New Roman" w:hAnsi="Times New Roman" w:cs="Times New Roman"/>
          <w:sz w:val="24"/>
          <w:szCs w:val="24"/>
        </w:rPr>
        <w:t>quality of life and enable patients to deal with CKD better.</w:t>
      </w:r>
    </w:p>
    <w:p w14:paraId="2B4BAA5C" w14:textId="77777777" w:rsidR="00C34316" w:rsidRPr="00090B07" w:rsidRDefault="009F21C3" w:rsidP="00B87977">
      <w:pPr>
        <w:pStyle w:val="Heading2"/>
        <w:jc w:val="both"/>
        <w:rPr>
          <w:rFonts w:cs="Times New Roman"/>
        </w:rPr>
      </w:pPr>
      <w:bookmarkStart w:id="8" w:name="_6bsq9gel5ab1" w:colFirst="0" w:colLast="0"/>
      <w:bookmarkStart w:id="9" w:name="_Toc213155402"/>
      <w:bookmarkEnd w:id="8"/>
      <w:r w:rsidRPr="00090B07">
        <w:rPr>
          <w:rFonts w:cs="Times New Roman"/>
        </w:rPr>
        <w:t>Social Impacts</w:t>
      </w:r>
      <w:bookmarkEnd w:id="9"/>
    </w:p>
    <w:p w14:paraId="53632577" w14:textId="597BCB0F" w:rsidR="00FE534F" w:rsidRPr="00090B07" w:rsidRDefault="009F21C3" w:rsidP="00FE534F">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Chronic Kidney Disease (CKD) may significantly affect the social life of an individual (Hussien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xml:space="preserve">., 2021). A large number of patients might not be in a position to work </w:t>
      </w:r>
      <w:r w:rsidR="00B87977" w:rsidRPr="00090B07">
        <w:rPr>
          <w:rFonts w:ascii="Times New Roman" w:eastAsia="Times New Roman" w:hAnsi="Times New Roman" w:cs="Times New Roman"/>
          <w:sz w:val="24"/>
          <w:szCs w:val="24"/>
        </w:rPr>
        <w:t>full-time</w:t>
      </w:r>
      <w:r w:rsidRPr="00090B07">
        <w:rPr>
          <w:rFonts w:ascii="Times New Roman" w:eastAsia="Times New Roman" w:hAnsi="Times New Roman" w:cs="Times New Roman"/>
          <w:sz w:val="24"/>
          <w:szCs w:val="24"/>
        </w:rPr>
        <w:t xml:space="preserve"> or attend social activities. The tiredness, lack of energy and other CKD symptoms render it difficult to follow peers, interests or neighbourhood activities. Frequent interventions, including dialysis or visits to the hospital, may consume a significant amount of time and complicate socialisation even further. Patients are likely to feel isolated, lonely or excluded due to their inability to engage in activities as they did before.</w:t>
      </w:r>
      <w:r w:rsidR="00FE534F" w:rsidRPr="00090B07">
        <w:rPr>
          <w:rFonts w:ascii="Times New Roman" w:eastAsia="Times New Roman" w:hAnsi="Times New Roman" w:cs="Times New Roman"/>
          <w:sz w:val="24"/>
          <w:szCs w:val="24"/>
        </w:rPr>
        <w:t xml:space="preserve"> Family and friend relations are also affected by CKD. The families usually support and treat patients. They are able to support them in their daily tasks, take them to their appointments or check their wellbeing (Montalescot et al., 2023). As important as such care is, it is stressful and exhausting </w:t>
      </w:r>
      <w:r w:rsidR="002445F9">
        <w:rPr>
          <w:rFonts w:ascii="Times New Roman" w:eastAsia="Times New Roman" w:hAnsi="Times New Roman" w:cs="Times New Roman"/>
          <w:sz w:val="24"/>
          <w:szCs w:val="24"/>
        </w:rPr>
        <w:t>for</w:t>
      </w:r>
      <w:r w:rsidR="00FE534F" w:rsidRPr="00090B07">
        <w:rPr>
          <w:rFonts w:ascii="Times New Roman" w:eastAsia="Times New Roman" w:hAnsi="Times New Roman" w:cs="Times New Roman"/>
          <w:sz w:val="24"/>
          <w:szCs w:val="24"/>
        </w:rPr>
        <w:t xml:space="preserve"> family members. Parents can devote less time to their work, social or hobbies. They may be anxious, furious, fed up with taking care and other duties.</w:t>
      </w:r>
    </w:p>
    <w:p w14:paraId="10D3595A" w14:textId="39A5BDC9" w:rsidR="00C34316" w:rsidRPr="00090B07" w:rsidRDefault="00FE534F" w:rsidP="00FE534F">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The financial pressure may also be increased as a result of medical expenses, travelling expenses or loss of income in case the patient or the </w:t>
      </w:r>
      <w:r w:rsidR="002445F9">
        <w:rPr>
          <w:rFonts w:ascii="Times New Roman" w:eastAsia="Times New Roman" w:hAnsi="Times New Roman" w:cs="Times New Roman"/>
          <w:sz w:val="24"/>
          <w:szCs w:val="24"/>
        </w:rPr>
        <w:t>caregiver</w:t>
      </w:r>
      <w:r w:rsidRPr="00090B07">
        <w:rPr>
          <w:rFonts w:ascii="Times New Roman" w:eastAsia="Times New Roman" w:hAnsi="Times New Roman" w:cs="Times New Roman"/>
          <w:sz w:val="24"/>
          <w:szCs w:val="24"/>
        </w:rPr>
        <w:t xml:space="preserve"> cannot work. These social issues are applied to both the families and patients. The issue of isolation could be alleviated through support, counselling, and community resources that are able to support the quality of life.</w:t>
      </w:r>
    </w:p>
    <w:p w14:paraId="5F3DBDAB" w14:textId="77777777" w:rsidR="00C34316" w:rsidRPr="00090B07" w:rsidRDefault="009F21C3" w:rsidP="00B87977">
      <w:pPr>
        <w:pStyle w:val="Heading2"/>
        <w:jc w:val="both"/>
        <w:rPr>
          <w:rFonts w:cs="Times New Roman"/>
        </w:rPr>
      </w:pPr>
      <w:bookmarkStart w:id="10" w:name="_fdxiifrgimgc" w:colFirst="0" w:colLast="0"/>
      <w:bookmarkStart w:id="11" w:name="_Toc213155403"/>
      <w:bookmarkEnd w:id="10"/>
      <w:r w:rsidRPr="00090B07">
        <w:rPr>
          <w:rFonts w:cs="Times New Roman"/>
        </w:rPr>
        <w:t>Wider Impacts on Families</w:t>
      </w:r>
      <w:bookmarkEnd w:id="11"/>
    </w:p>
    <w:p w14:paraId="24BBC1DF" w14:textId="45F8F376" w:rsidR="00FE534F" w:rsidRPr="00090B07" w:rsidRDefault="00FE534F" w:rsidP="00FE534F">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The families also assist their patients. They help in </w:t>
      </w:r>
      <w:r w:rsidR="002445F9">
        <w:rPr>
          <w:rFonts w:ascii="Times New Roman" w:eastAsia="Times New Roman" w:hAnsi="Times New Roman" w:cs="Times New Roman"/>
          <w:sz w:val="24"/>
          <w:szCs w:val="24"/>
        </w:rPr>
        <w:t>day-to-day</w:t>
      </w:r>
      <w:r w:rsidRPr="00090B07">
        <w:rPr>
          <w:rFonts w:ascii="Times New Roman" w:eastAsia="Times New Roman" w:hAnsi="Times New Roman" w:cs="Times New Roman"/>
          <w:sz w:val="24"/>
          <w:szCs w:val="24"/>
        </w:rPr>
        <w:t xml:space="preserve"> functions, medicine and appointments. This is not an easy care to attend to. Members of a family can be stressed, anxious, </w:t>
      </w:r>
      <w:r w:rsidR="002445F9">
        <w:rPr>
          <w:rFonts w:ascii="Times New Roman" w:eastAsia="Times New Roman" w:hAnsi="Times New Roman" w:cs="Times New Roman"/>
          <w:sz w:val="24"/>
          <w:szCs w:val="24"/>
        </w:rPr>
        <w:t xml:space="preserve">or </w:t>
      </w:r>
      <w:r w:rsidRPr="00090B07">
        <w:rPr>
          <w:rFonts w:ascii="Times New Roman" w:eastAsia="Times New Roman" w:hAnsi="Times New Roman" w:cs="Times New Roman"/>
          <w:sz w:val="24"/>
          <w:szCs w:val="24"/>
        </w:rPr>
        <w:t xml:space="preserve">depressed. Long-term care can have an effect on family relationships and dynamics. It can also affect the economic situation within the family. </w:t>
      </w:r>
      <w:r w:rsidR="002445F9">
        <w:rPr>
          <w:rFonts w:ascii="Times New Roman" w:eastAsia="Times New Roman" w:hAnsi="Times New Roman" w:cs="Times New Roman"/>
          <w:sz w:val="24"/>
          <w:szCs w:val="24"/>
        </w:rPr>
        <w:t>Caregivers,</w:t>
      </w:r>
      <w:r w:rsidRPr="00090B07">
        <w:rPr>
          <w:rFonts w:ascii="Times New Roman" w:eastAsia="Times New Roman" w:hAnsi="Times New Roman" w:cs="Times New Roman"/>
          <w:sz w:val="24"/>
          <w:szCs w:val="24"/>
        </w:rPr>
        <w:t xml:space="preserve"> too</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are susceptible to </w:t>
      </w:r>
      <w:r w:rsidR="002445F9">
        <w:rPr>
          <w:rFonts w:ascii="Times New Roman" w:eastAsia="Times New Roman" w:hAnsi="Times New Roman" w:cs="Times New Roman"/>
          <w:sz w:val="24"/>
          <w:szCs w:val="24"/>
        </w:rPr>
        <w:t>burnout,</w:t>
      </w:r>
      <w:r w:rsidRPr="00090B07">
        <w:rPr>
          <w:rFonts w:ascii="Times New Roman" w:eastAsia="Times New Roman" w:hAnsi="Times New Roman" w:cs="Times New Roman"/>
          <w:sz w:val="24"/>
          <w:szCs w:val="24"/>
        </w:rPr>
        <w:t xml:space="preserve"> which might reduce the quality of care.</w:t>
      </w:r>
    </w:p>
    <w:p w14:paraId="5EA22BCD" w14:textId="36A106B4" w:rsidR="00FE534F" w:rsidRPr="00090B07" w:rsidRDefault="00FE534F" w:rsidP="00FE534F">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In conclusion, CKD has a lot of effects. It affects the lives, mental and physical </w:t>
      </w:r>
      <w:r w:rsidR="002445F9">
        <w:rPr>
          <w:rFonts w:ascii="Times New Roman" w:eastAsia="Times New Roman" w:hAnsi="Times New Roman" w:cs="Times New Roman"/>
          <w:sz w:val="24"/>
          <w:szCs w:val="24"/>
        </w:rPr>
        <w:t>well-being</w:t>
      </w:r>
      <w:r w:rsidRPr="00090B07">
        <w:rPr>
          <w:rFonts w:ascii="Times New Roman" w:eastAsia="Times New Roman" w:hAnsi="Times New Roman" w:cs="Times New Roman"/>
          <w:sz w:val="24"/>
          <w:szCs w:val="24"/>
        </w:rPr>
        <w:t xml:space="preserve"> of patients. It involves families and carers as well. The impacts of these show the importance of proper care, encouragement, and treatment. This understanding of the physical, psychological, and social outcomes can </w:t>
      </w:r>
      <w:r w:rsidR="002445F9">
        <w:rPr>
          <w:rFonts w:ascii="Times New Roman" w:eastAsia="Times New Roman" w:hAnsi="Times New Roman" w:cs="Times New Roman"/>
          <w:sz w:val="24"/>
          <w:szCs w:val="24"/>
        </w:rPr>
        <w:t>enable</w:t>
      </w:r>
      <w:r w:rsidRPr="00090B07">
        <w:rPr>
          <w:rFonts w:ascii="Times New Roman" w:eastAsia="Times New Roman" w:hAnsi="Times New Roman" w:cs="Times New Roman"/>
          <w:sz w:val="24"/>
          <w:szCs w:val="24"/>
        </w:rPr>
        <w:t xml:space="preserve"> healthcare professionals to provide more support to patients and their families.</w:t>
      </w:r>
    </w:p>
    <w:p w14:paraId="0EF06D20" w14:textId="77777777" w:rsidR="00C34316" w:rsidRPr="00090B07" w:rsidRDefault="009F21C3" w:rsidP="00B87977">
      <w:pPr>
        <w:pStyle w:val="Heading1"/>
        <w:jc w:val="both"/>
        <w:rPr>
          <w:rFonts w:cs="Times New Roman"/>
        </w:rPr>
      </w:pPr>
      <w:bookmarkStart w:id="12" w:name="_tasuy8vvzpr5" w:colFirst="0" w:colLast="0"/>
      <w:bookmarkStart w:id="13" w:name="_Toc213155404"/>
      <w:bookmarkEnd w:id="12"/>
      <w:r w:rsidRPr="00090B07">
        <w:rPr>
          <w:rFonts w:cs="Times New Roman"/>
        </w:rPr>
        <w:t>Theoretical Models and Frameworks of CKD Care</w:t>
      </w:r>
      <w:bookmarkEnd w:id="13"/>
      <w:r w:rsidRPr="00090B07">
        <w:rPr>
          <w:rFonts w:cs="Times New Roman"/>
        </w:rPr>
        <w:t xml:space="preserve"> </w:t>
      </w:r>
    </w:p>
    <w:p w14:paraId="38971255" w14:textId="249C4661" w:rsidR="00C34316" w:rsidRPr="00090B07" w:rsidRDefault="00FE534F"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Chronic Kidney Disease (CKD) is a chronic illness that ought to be handled carefully</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and thus models and frameworks help medical workers to optimise patient care.  These tools are used to organise services, self-management, and better patient outcomes. Applying models makes care organised, proactive and patient-centred. The UK Chronic Care Model (CCM) and the WHO Innovative Care for Chronic Conditions (ICCC) are two of such examples.</w:t>
      </w:r>
    </w:p>
    <w:p w14:paraId="16A71914" w14:textId="77777777" w:rsidR="00C34316" w:rsidRPr="00090B07" w:rsidRDefault="009F21C3" w:rsidP="00B87977">
      <w:pPr>
        <w:pStyle w:val="Heading2"/>
        <w:jc w:val="both"/>
        <w:rPr>
          <w:rFonts w:cs="Times New Roman"/>
        </w:rPr>
      </w:pPr>
      <w:bookmarkStart w:id="14" w:name="_qnn9q2hfu2sy" w:colFirst="0" w:colLast="0"/>
      <w:bookmarkStart w:id="15" w:name="_Toc213155405"/>
      <w:bookmarkEnd w:id="14"/>
      <w:r w:rsidRPr="00090B07">
        <w:rPr>
          <w:rFonts w:cs="Times New Roman"/>
        </w:rPr>
        <w:t>UK Model: Chronic Care Model (CCM)</w:t>
      </w:r>
      <w:bookmarkEnd w:id="15"/>
    </w:p>
    <w:p w14:paraId="2379D1B5"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The Chronic Care Model (CCM) is widely applied in the UK in long-term conditions, such as CKD. This model is based on delivering patient-centred and proactive care (Grudniewicz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2023). It has six main components.</w:t>
      </w:r>
    </w:p>
    <w:p w14:paraId="136EE47F"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Health system support - Provides the staff with the resources, training and guidance required by the healthcare organisations.</w:t>
      </w:r>
    </w:p>
    <w:p w14:paraId="2040AA84" w14:textId="382F44F8"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Design of the delivery system - </w:t>
      </w:r>
      <w:r w:rsidR="002445F9">
        <w:rPr>
          <w:rFonts w:ascii="Times New Roman" w:eastAsia="Times New Roman" w:hAnsi="Times New Roman" w:cs="Times New Roman"/>
          <w:sz w:val="24"/>
          <w:szCs w:val="24"/>
        </w:rPr>
        <w:t>Structure</w:t>
      </w:r>
      <w:r w:rsidRPr="00090B07">
        <w:rPr>
          <w:rFonts w:ascii="Times New Roman" w:eastAsia="Times New Roman" w:hAnsi="Times New Roman" w:cs="Times New Roman"/>
          <w:sz w:val="24"/>
          <w:szCs w:val="24"/>
        </w:rPr>
        <w:t xml:space="preserve"> care in such a way that patients get frequent </w:t>
      </w:r>
      <w:r w:rsidR="00B87977" w:rsidRPr="00090B07">
        <w:rPr>
          <w:rFonts w:ascii="Times New Roman" w:eastAsia="Times New Roman" w:hAnsi="Times New Roman" w:cs="Times New Roman"/>
          <w:sz w:val="24"/>
          <w:szCs w:val="24"/>
        </w:rPr>
        <w:t>check-ups</w:t>
      </w:r>
      <w:r w:rsidRPr="00090B07">
        <w:rPr>
          <w:rFonts w:ascii="Times New Roman" w:eastAsia="Times New Roman" w:hAnsi="Times New Roman" w:cs="Times New Roman"/>
          <w:sz w:val="24"/>
          <w:szCs w:val="24"/>
        </w:rPr>
        <w:t>, follow-ups and coordinated treatment.</w:t>
      </w:r>
    </w:p>
    <w:p w14:paraId="6BDA3D47"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Decision support - Utilises clinical guidelines and evidence to assist healthcare professionals in making the right decisions.</w:t>
      </w:r>
    </w:p>
    <w:p w14:paraId="2E6DB6E5" w14:textId="4B50A796"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Self-management support - Educates patients on their disease and assists them </w:t>
      </w:r>
      <w:r w:rsidR="00B87977" w:rsidRPr="00090B07">
        <w:rPr>
          <w:rFonts w:ascii="Times New Roman" w:eastAsia="Times New Roman" w:hAnsi="Times New Roman" w:cs="Times New Roman"/>
          <w:sz w:val="24"/>
          <w:szCs w:val="24"/>
        </w:rPr>
        <w:t>in managing</w:t>
      </w:r>
      <w:r w:rsidRPr="00090B07">
        <w:rPr>
          <w:rFonts w:ascii="Times New Roman" w:eastAsia="Times New Roman" w:hAnsi="Times New Roman" w:cs="Times New Roman"/>
          <w:sz w:val="24"/>
          <w:szCs w:val="24"/>
        </w:rPr>
        <w:t xml:space="preserve"> their health and treatment.</w:t>
      </w:r>
    </w:p>
    <w:p w14:paraId="420E2A76"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Clinical information systems - Monitors patient progress, notifies personnel of any changes and makes care uniform.</w:t>
      </w:r>
    </w:p>
    <w:p w14:paraId="347FBE58" w14:textId="7CCDD367" w:rsidR="00C34316"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Community resources - </w:t>
      </w:r>
      <w:r w:rsidR="00B87977" w:rsidRPr="00090B07">
        <w:rPr>
          <w:rFonts w:ascii="Times New Roman" w:eastAsia="Times New Roman" w:hAnsi="Times New Roman" w:cs="Times New Roman"/>
          <w:sz w:val="24"/>
          <w:szCs w:val="24"/>
        </w:rPr>
        <w:t>link</w:t>
      </w:r>
      <w:r w:rsidRPr="00090B07">
        <w:rPr>
          <w:rFonts w:ascii="Times New Roman" w:eastAsia="Times New Roman" w:hAnsi="Times New Roman" w:cs="Times New Roman"/>
          <w:sz w:val="24"/>
          <w:szCs w:val="24"/>
        </w:rPr>
        <w:t xml:space="preserve"> patients with community programs, support groups, and local services.</w:t>
      </w:r>
    </w:p>
    <w:p w14:paraId="2216FC01" w14:textId="7C389BCD" w:rsidR="00C15661" w:rsidRDefault="00C15661" w:rsidP="00B87977">
      <w:pPr>
        <w:spacing w:before="120" w:after="120" w:line="360" w:lineRule="auto"/>
        <w:jc w:val="both"/>
        <w:rPr>
          <w:rFonts w:ascii="Times New Roman" w:eastAsia="Times New Roman" w:hAnsi="Times New Roman" w:cs="Times New Roman"/>
          <w:sz w:val="24"/>
          <w:szCs w:val="24"/>
        </w:rPr>
      </w:pPr>
      <w:r>
        <w:rPr>
          <w:noProof/>
        </w:rPr>
        <w:drawing>
          <wp:inline distT="0" distB="0" distL="0" distR="0" wp14:anchorId="52AAA4CA" wp14:editId="3706E9C0">
            <wp:extent cx="2637790" cy="2521819"/>
            <wp:effectExtent l="0" t="0" r="0" b="0"/>
            <wp:docPr id="1389454380" name="Picture 2" descr="The Chronic Care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hronic Care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38826" cy="2522809"/>
                    </a:xfrm>
                    <a:prstGeom prst="rect">
                      <a:avLst/>
                    </a:prstGeom>
                    <a:noFill/>
                    <a:ln>
                      <a:noFill/>
                    </a:ln>
                  </pic:spPr>
                </pic:pic>
              </a:graphicData>
            </a:graphic>
          </wp:inline>
        </w:drawing>
      </w:r>
    </w:p>
    <w:p w14:paraId="3FEFD5EC" w14:textId="60BD749C" w:rsidR="00C15661" w:rsidRPr="00090B07" w:rsidRDefault="00C15661" w:rsidP="00B87977">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 Chorinic Care Model </w:t>
      </w:r>
      <w:r w:rsidRPr="00090B07">
        <w:rPr>
          <w:rFonts w:ascii="Times New Roman" w:eastAsia="Times New Roman" w:hAnsi="Times New Roman" w:cs="Times New Roman"/>
          <w:sz w:val="24"/>
          <w:szCs w:val="24"/>
        </w:rPr>
        <w:t xml:space="preserve">(Grudniewicz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xml:space="preserve">., 2023). </w:t>
      </w:r>
    </w:p>
    <w:p w14:paraId="23B608C4" w14:textId="77B79901"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The CCM advantages CKD patients because it helps them get frequent check-ups, advice on their condition and help them handle treatments (Lightfoot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xml:space="preserve">., 2022). It promotes collaboration among physicians, nurses, dietitians, and clients. </w:t>
      </w:r>
      <w:r w:rsidR="00B87977" w:rsidRPr="00090B07">
        <w:rPr>
          <w:rFonts w:ascii="Times New Roman" w:eastAsia="Times New Roman" w:hAnsi="Times New Roman" w:cs="Times New Roman"/>
          <w:sz w:val="24"/>
          <w:szCs w:val="24"/>
        </w:rPr>
        <w:t>The application</w:t>
      </w:r>
      <w:r w:rsidRPr="00090B07">
        <w:rPr>
          <w:rFonts w:ascii="Times New Roman" w:eastAsia="Times New Roman" w:hAnsi="Times New Roman" w:cs="Times New Roman"/>
          <w:sz w:val="24"/>
          <w:szCs w:val="24"/>
        </w:rPr>
        <w:t xml:space="preserve"> of this model has led to better patient outcomes in the UK. To illustrate, it decreases the number of visits to hospitals and enables patients to manage </w:t>
      </w:r>
      <w:r w:rsidR="00B87977" w:rsidRPr="00090B07">
        <w:rPr>
          <w:rFonts w:ascii="Times New Roman" w:eastAsia="Times New Roman" w:hAnsi="Times New Roman" w:cs="Times New Roman"/>
          <w:sz w:val="24"/>
          <w:szCs w:val="24"/>
        </w:rPr>
        <w:t xml:space="preserve">their </w:t>
      </w:r>
      <w:r w:rsidRPr="00090B07">
        <w:rPr>
          <w:rFonts w:ascii="Times New Roman" w:eastAsia="Times New Roman" w:hAnsi="Times New Roman" w:cs="Times New Roman"/>
          <w:sz w:val="24"/>
          <w:szCs w:val="24"/>
        </w:rPr>
        <w:t xml:space="preserve">blood pressure, </w:t>
      </w:r>
      <w:r w:rsidR="00B87977" w:rsidRPr="00090B07">
        <w:rPr>
          <w:rFonts w:ascii="Times New Roman" w:eastAsia="Times New Roman" w:hAnsi="Times New Roman" w:cs="Times New Roman"/>
          <w:sz w:val="24"/>
          <w:szCs w:val="24"/>
        </w:rPr>
        <w:t>kidneys</w:t>
      </w:r>
      <w:r w:rsidRPr="00090B07">
        <w:rPr>
          <w:rFonts w:ascii="Times New Roman" w:eastAsia="Times New Roman" w:hAnsi="Times New Roman" w:cs="Times New Roman"/>
          <w:sz w:val="24"/>
          <w:szCs w:val="24"/>
        </w:rPr>
        <w:t>, and health in general.</w:t>
      </w:r>
    </w:p>
    <w:p w14:paraId="197B1608" w14:textId="77777777" w:rsidR="00C34316" w:rsidRPr="00090B07" w:rsidRDefault="009F21C3" w:rsidP="00B87977">
      <w:pPr>
        <w:pStyle w:val="Heading2"/>
        <w:jc w:val="both"/>
        <w:rPr>
          <w:rFonts w:cs="Times New Roman"/>
        </w:rPr>
      </w:pPr>
      <w:bookmarkStart w:id="16" w:name="_qf10u8ju3rfo" w:colFirst="0" w:colLast="0"/>
      <w:bookmarkStart w:id="17" w:name="_Toc213155406"/>
      <w:bookmarkEnd w:id="16"/>
      <w:r w:rsidRPr="00090B07">
        <w:rPr>
          <w:rFonts w:cs="Times New Roman"/>
        </w:rPr>
        <w:t>International Model: WHO Innovative Care for Chronic Conditions (</w:t>
      </w:r>
      <w:bookmarkStart w:id="18" w:name="_Hlk213315662"/>
      <w:r w:rsidRPr="00090B07">
        <w:rPr>
          <w:rFonts w:cs="Times New Roman"/>
        </w:rPr>
        <w:t>ICCC) Framework</w:t>
      </w:r>
      <w:bookmarkEnd w:id="17"/>
      <w:bookmarkEnd w:id="18"/>
    </w:p>
    <w:p w14:paraId="2208E7AE" w14:textId="76351C0C"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The WHO ICCC is a long-term model that is aimed at international conditions. It is concerned with the establishment of an enabling atmosphere </w:t>
      </w:r>
      <w:r w:rsidR="00B87977" w:rsidRPr="00090B07">
        <w:rPr>
          <w:rFonts w:ascii="Times New Roman" w:eastAsia="Times New Roman" w:hAnsi="Times New Roman" w:cs="Times New Roman"/>
          <w:sz w:val="24"/>
          <w:szCs w:val="24"/>
        </w:rPr>
        <w:t>for</w:t>
      </w:r>
      <w:r w:rsidRPr="00090B07">
        <w:rPr>
          <w:rFonts w:ascii="Times New Roman" w:eastAsia="Times New Roman" w:hAnsi="Times New Roman" w:cs="Times New Roman"/>
          <w:sz w:val="24"/>
          <w:szCs w:val="24"/>
        </w:rPr>
        <w:t xml:space="preserve"> patients and </w:t>
      </w:r>
      <w:r w:rsidR="002445F9">
        <w:rPr>
          <w:rFonts w:ascii="Times New Roman" w:eastAsia="Times New Roman" w:hAnsi="Times New Roman" w:cs="Times New Roman"/>
          <w:sz w:val="24"/>
          <w:szCs w:val="24"/>
        </w:rPr>
        <w:t xml:space="preserve">the </w:t>
      </w:r>
      <w:r w:rsidRPr="00090B07">
        <w:rPr>
          <w:rFonts w:ascii="Times New Roman" w:eastAsia="Times New Roman" w:hAnsi="Times New Roman" w:cs="Times New Roman"/>
          <w:sz w:val="24"/>
          <w:szCs w:val="24"/>
        </w:rPr>
        <w:t xml:space="preserve">enhancement of care at every level </w:t>
      </w:r>
      <w:bookmarkStart w:id="19" w:name="_Hlk213315683"/>
      <w:r w:rsidRPr="00090B07">
        <w:rPr>
          <w:rFonts w:ascii="Times New Roman" w:eastAsia="Times New Roman" w:hAnsi="Times New Roman" w:cs="Times New Roman"/>
          <w:sz w:val="24"/>
          <w:szCs w:val="24"/>
        </w:rPr>
        <w:t xml:space="preserve">(Marshall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2022)</w:t>
      </w:r>
      <w:bookmarkEnd w:id="19"/>
      <w:r w:rsidRPr="00090B07">
        <w:rPr>
          <w:rFonts w:ascii="Times New Roman" w:eastAsia="Times New Roman" w:hAnsi="Times New Roman" w:cs="Times New Roman"/>
          <w:sz w:val="24"/>
          <w:szCs w:val="24"/>
        </w:rPr>
        <w:t>. The framework consists of three levels.</w:t>
      </w:r>
    </w:p>
    <w:p w14:paraId="4AACCF95"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Micro level - Concentrates on individual patients. It fosters self-management, patient education and family support.</w:t>
      </w:r>
    </w:p>
    <w:p w14:paraId="62A46B02"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Meso level - Coordinates healthcare provision, enhances provider coordination and care access.</w:t>
      </w:r>
    </w:p>
    <w:p w14:paraId="58AA0A6F" w14:textId="31DC645C"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Macro level - The level is concerned with national policies, financing of health systems and strategies that will assist in </w:t>
      </w:r>
      <w:r w:rsidR="00B87977" w:rsidRPr="00090B07">
        <w:rPr>
          <w:rFonts w:ascii="Times New Roman" w:eastAsia="Times New Roman" w:hAnsi="Times New Roman" w:cs="Times New Roman"/>
          <w:sz w:val="24"/>
          <w:szCs w:val="24"/>
        </w:rPr>
        <w:t>long-term</w:t>
      </w:r>
      <w:r w:rsidRPr="00090B07">
        <w:rPr>
          <w:rFonts w:ascii="Times New Roman" w:eastAsia="Times New Roman" w:hAnsi="Times New Roman" w:cs="Times New Roman"/>
          <w:sz w:val="24"/>
          <w:szCs w:val="24"/>
        </w:rPr>
        <w:t xml:space="preserve"> care.</w:t>
      </w:r>
    </w:p>
    <w:p w14:paraId="4F475276" w14:textId="1666F3EB" w:rsidR="00FE534F" w:rsidRPr="00090B07" w:rsidRDefault="00FE534F" w:rsidP="00FE534F">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ICC can be applied to CKD because it is used to address the patient, family, community and healthcare system. It also challenges countries to come up with policies and programmes that will help patients with CKD manage it and improve their quality of life. The model </w:t>
      </w:r>
      <w:r w:rsidR="002445F9">
        <w:rPr>
          <w:rFonts w:ascii="Times New Roman" w:eastAsia="Times New Roman" w:hAnsi="Times New Roman" w:cs="Times New Roman"/>
          <w:sz w:val="24"/>
          <w:szCs w:val="24"/>
        </w:rPr>
        <w:t>centres</w:t>
      </w:r>
      <w:r w:rsidRPr="00090B07">
        <w:rPr>
          <w:rFonts w:ascii="Times New Roman" w:eastAsia="Times New Roman" w:hAnsi="Times New Roman" w:cs="Times New Roman"/>
          <w:sz w:val="24"/>
          <w:szCs w:val="24"/>
        </w:rPr>
        <w:t xml:space="preserve"> on collaboration among the patients, families, teams of healthcare providers and policymakers.</w:t>
      </w:r>
    </w:p>
    <w:p w14:paraId="7E3351BB" w14:textId="77777777" w:rsidR="00FE534F" w:rsidRPr="00090B07" w:rsidRDefault="00FE534F" w:rsidP="00FE534F">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Critical Evaluation</w:t>
      </w:r>
    </w:p>
    <w:p w14:paraId="11D35D1C" w14:textId="2B272750" w:rsidR="00FE534F" w:rsidRDefault="00FE534F" w:rsidP="00FE534F">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The two models are aimed at promoting care and outcomes among CKD patients</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but they target different aspects. The CCM is practical care </w:t>
      </w:r>
      <w:r w:rsidR="002445F9">
        <w:rPr>
          <w:rFonts w:ascii="Times New Roman" w:eastAsia="Times New Roman" w:hAnsi="Times New Roman" w:cs="Times New Roman"/>
          <w:sz w:val="24"/>
          <w:szCs w:val="24"/>
        </w:rPr>
        <w:t>care-intensive</w:t>
      </w:r>
      <w:r w:rsidRPr="00090B07">
        <w:rPr>
          <w:rFonts w:ascii="Times New Roman" w:eastAsia="Times New Roman" w:hAnsi="Times New Roman" w:cs="Times New Roman"/>
          <w:sz w:val="24"/>
          <w:szCs w:val="24"/>
        </w:rPr>
        <w:t xml:space="preserve">. It helps in routine following, education of the patients and self-management. It may </w:t>
      </w:r>
      <w:r w:rsidR="002445F9">
        <w:rPr>
          <w:rFonts w:ascii="Times New Roman" w:eastAsia="Times New Roman" w:hAnsi="Times New Roman" w:cs="Times New Roman"/>
          <w:sz w:val="24"/>
          <w:szCs w:val="24"/>
        </w:rPr>
        <w:t>also not be</w:t>
      </w:r>
      <w:r w:rsidRPr="00090B07">
        <w:rPr>
          <w:rFonts w:ascii="Times New Roman" w:eastAsia="Times New Roman" w:hAnsi="Times New Roman" w:cs="Times New Roman"/>
          <w:sz w:val="24"/>
          <w:szCs w:val="24"/>
        </w:rPr>
        <w:t xml:space="preserve"> useful in addressing the bigger social and policy issues. On the other hand, </w:t>
      </w:r>
      <w:r w:rsidR="002445F9">
        <w:rPr>
          <w:rFonts w:ascii="Times New Roman" w:eastAsia="Times New Roman" w:hAnsi="Times New Roman" w:cs="Times New Roman"/>
          <w:sz w:val="24"/>
          <w:szCs w:val="24"/>
        </w:rPr>
        <w:t xml:space="preserve">the </w:t>
      </w:r>
      <w:r w:rsidRPr="00090B07">
        <w:rPr>
          <w:rFonts w:ascii="Times New Roman" w:eastAsia="Times New Roman" w:hAnsi="Times New Roman" w:cs="Times New Roman"/>
          <w:sz w:val="24"/>
          <w:szCs w:val="24"/>
        </w:rPr>
        <w:t xml:space="preserve">ICCC model is comprehensive and includes </w:t>
      </w:r>
      <w:r w:rsidR="002445F9">
        <w:rPr>
          <w:rFonts w:ascii="Times New Roman" w:eastAsia="Times New Roman" w:hAnsi="Times New Roman" w:cs="Times New Roman"/>
          <w:sz w:val="24"/>
          <w:szCs w:val="24"/>
        </w:rPr>
        <w:t xml:space="preserve">the </w:t>
      </w:r>
      <w:r w:rsidRPr="00090B07">
        <w:rPr>
          <w:rFonts w:ascii="Times New Roman" w:eastAsia="Times New Roman" w:hAnsi="Times New Roman" w:cs="Times New Roman"/>
          <w:sz w:val="24"/>
          <w:szCs w:val="24"/>
        </w:rPr>
        <w:t>healthcare system</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community resources and planning as well as policy support. However, application of the ICCC framework to the letter might be hard to achieve in resource-constrained nations.</w:t>
      </w:r>
    </w:p>
    <w:p w14:paraId="0AAF9C75" w14:textId="53C9982F" w:rsidR="0041077A" w:rsidRDefault="0041077A" w:rsidP="00FE534F">
      <w:pPr>
        <w:spacing w:before="120" w:after="120" w:line="360" w:lineRule="auto"/>
        <w:jc w:val="both"/>
        <w:rPr>
          <w:rFonts w:ascii="Times New Roman" w:eastAsia="Times New Roman" w:hAnsi="Times New Roman" w:cs="Times New Roman"/>
          <w:sz w:val="24"/>
          <w:szCs w:val="24"/>
        </w:rPr>
      </w:pPr>
      <w:r>
        <w:rPr>
          <w:noProof/>
        </w:rPr>
        <w:drawing>
          <wp:inline distT="0" distB="0" distL="0" distR="0" wp14:anchorId="10E77EED" wp14:editId="4A2EB76C">
            <wp:extent cx="2588895" cy="2184934"/>
            <wp:effectExtent l="0" t="0" r="1905" b="6350"/>
            <wp:docPr id="1396414260" name="Picture 3" descr="Chronic Conditions (ICC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hronic Conditions (ICCC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95671" cy="2190652"/>
                    </a:xfrm>
                    <a:prstGeom prst="rect">
                      <a:avLst/>
                    </a:prstGeom>
                    <a:noFill/>
                    <a:ln>
                      <a:noFill/>
                    </a:ln>
                  </pic:spPr>
                </pic:pic>
              </a:graphicData>
            </a:graphic>
          </wp:inline>
        </w:drawing>
      </w:r>
    </w:p>
    <w:p w14:paraId="6E1DB385" w14:textId="599AAD47" w:rsidR="0041077A" w:rsidRPr="00090B07" w:rsidRDefault="0041077A" w:rsidP="00FE534F">
      <w:pPr>
        <w:spacing w:before="120" w:after="12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 </w:t>
      </w:r>
      <w:r w:rsidRPr="0041077A">
        <w:rPr>
          <w:rFonts w:ascii="Times New Roman" w:eastAsia="Times New Roman" w:hAnsi="Times New Roman" w:cs="Times New Roman"/>
          <w:sz w:val="24"/>
          <w:szCs w:val="24"/>
        </w:rPr>
        <w:t>ICCC Framework</w:t>
      </w:r>
      <w:r>
        <w:rPr>
          <w:rFonts w:ascii="Times New Roman" w:eastAsia="Times New Roman" w:hAnsi="Times New Roman" w:cs="Times New Roman"/>
          <w:sz w:val="24"/>
          <w:szCs w:val="24"/>
        </w:rPr>
        <w:t xml:space="preserve"> </w:t>
      </w:r>
      <w:r w:rsidR="004A73A5" w:rsidRPr="004A73A5">
        <w:rPr>
          <w:rFonts w:ascii="Times New Roman" w:eastAsia="Times New Roman" w:hAnsi="Times New Roman" w:cs="Times New Roman"/>
          <w:sz w:val="24"/>
          <w:szCs w:val="24"/>
        </w:rPr>
        <w:t xml:space="preserve">(Marshall </w:t>
      </w:r>
      <w:r w:rsidR="004A73A5" w:rsidRPr="004A73A5">
        <w:rPr>
          <w:rFonts w:ascii="Times New Roman" w:eastAsia="Times New Roman" w:hAnsi="Times New Roman" w:cs="Times New Roman"/>
          <w:i/>
          <w:sz w:val="24"/>
          <w:szCs w:val="24"/>
        </w:rPr>
        <w:t>et al</w:t>
      </w:r>
      <w:r w:rsidR="004A73A5" w:rsidRPr="004A73A5">
        <w:rPr>
          <w:rFonts w:ascii="Times New Roman" w:eastAsia="Times New Roman" w:hAnsi="Times New Roman" w:cs="Times New Roman"/>
          <w:sz w:val="24"/>
          <w:szCs w:val="24"/>
        </w:rPr>
        <w:t>., 2022)</w:t>
      </w:r>
      <w:r w:rsidR="004A73A5">
        <w:rPr>
          <w:rFonts w:ascii="Times New Roman" w:eastAsia="Times New Roman" w:hAnsi="Times New Roman" w:cs="Times New Roman"/>
          <w:sz w:val="24"/>
          <w:szCs w:val="24"/>
        </w:rPr>
        <w:t>.</w:t>
      </w:r>
    </w:p>
    <w:p w14:paraId="17D33668" w14:textId="1C622CA1" w:rsidR="00FE534F" w:rsidRPr="00090B07" w:rsidRDefault="00FE534F" w:rsidP="00FE534F">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The synergistic approach of these models can improve the care of CKD. The CCM is an assurance that the patients are regularly monitored, educated, and provided with clinical support. </w:t>
      </w:r>
      <w:r w:rsidR="002445F9">
        <w:rPr>
          <w:rFonts w:ascii="Times New Roman" w:eastAsia="Times New Roman" w:hAnsi="Times New Roman" w:cs="Times New Roman"/>
          <w:sz w:val="24"/>
          <w:szCs w:val="24"/>
        </w:rPr>
        <w:t xml:space="preserve">The </w:t>
      </w:r>
      <w:r w:rsidRPr="00090B07">
        <w:rPr>
          <w:rFonts w:ascii="Times New Roman" w:eastAsia="Times New Roman" w:hAnsi="Times New Roman" w:cs="Times New Roman"/>
          <w:sz w:val="24"/>
          <w:szCs w:val="24"/>
        </w:rPr>
        <w:t xml:space="preserve">ICCC framework is a more elaborate framework that includes policies, community support and long-term planning. When properly implemented, these strategies create a strong foundation </w:t>
      </w:r>
      <w:r w:rsidR="002445F9">
        <w:rPr>
          <w:rFonts w:ascii="Times New Roman" w:eastAsia="Times New Roman" w:hAnsi="Times New Roman" w:cs="Times New Roman"/>
          <w:sz w:val="24"/>
          <w:szCs w:val="24"/>
        </w:rPr>
        <w:t>for</w:t>
      </w:r>
      <w:r w:rsidRPr="00090B07">
        <w:rPr>
          <w:rFonts w:ascii="Times New Roman" w:eastAsia="Times New Roman" w:hAnsi="Times New Roman" w:cs="Times New Roman"/>
          <w:sz w:val="24"/>
          <w:szCs w:val="24"/>
        </w:rPr>
        <w:t xml:space="preserve"> patient-centred and holistic care. It ensures that the CKD patients receive good treatment, self-management, and quality living and involves families and communities in the care. Thus, theories should be integrated to achieve effective measures of curbing this problem.</w:t>
      </w:r>
    </w:p>
    <w:p w14:paraId="4A617508" w14:textId="77777777" w:rsidR="00C34316" w:rsidRPr="00090B07" w:rsidRDefault="009F21C3" w:rsidP="00B87977">
      <w:pPr>
        <w:pStyle w:val="Heading1"/>
        <w:jc w:val="both"/>
        <w:rPr>
          <w:rFonts w:cs="Times New Roman"/>
        </w:rPr>
      </w:pPr>
      <w:bookmarkStart w:id="20" w:name="_8c9qmj5v73u" w:colFirst="0" w:colLast="0"/>
      <w:bookmarkStart w:id="21" w:name="_Toc213155407"/>
      <w:bookmarkEnd w:id="20"/>
      <w:r w:rsidRPr="00090B07">
        <w:rPr>
          <w:rFonts w:cs="Times New Roman"/>
        </w:rPr>
        <w:t>CKD Local and National Political Health and Social Care Agendas</w:t>
      </w:r>
      <w:bookmarkEnd w:id="21"/>
      <w:r w:rsidRPr="00090B07">
        <w:rPr>
          <w:rFonts w:cs="Times New Roman"/>
        </w:rPr>
        <w:t xml:space="preserve"> </w:t>
      </w:r>
    </w:p>
    <w:p w14:paraId="17D39757" w14:textId="2379597B" w:rsidR="00C34316" w:rsidRPr="00090B07" w:rsidRDefault="00FE534F"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The policies inform care, enhance patient outcomes, and offer family support. Local and national programs are significant in the management of CKD.</w:t>
      </w:r>
    </w:p>
    <w:p w14:paraId="2B619982" w14:textId="77777777" w:rsidR="00C34316" w:rsidRPr="00090B07" w:rsidRDefault="009F21C3" w:rsidP="00B87977">
      <w:pPr>
        <w:pStyle w:val="Heading2"/>
        <w:jc w:val="both"/>
        <w:rPr>
          <w:rFonts w:cs="Times New Roman"/>
        </w:rPr>
      </w:pPr>
      <w:bookmarkStart w:id="22" w:name="_8w2uqh9zkh8s" w:colFirst="0" w:colLast="0"/>
      <w:bookmarkStart w:id="23" w:name="_Toc213155408"/>
      <w:bookmarkEnd w:id="22"/>
      <w:r w:rsidRPr="00090B07">
        <w:rPr>
          <w:rFonts w:cs="Times New Roman"/>
        </w:rPr>
        <w:t>Local Health and Social Care Agendas</w:t>
      </w:r>
      <w:bookmarkEnd w:id="23"/>
    </w:p>
    <w:p w14:paraId="5A4ACCD8"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Primary care, community services, and hospitals are usually used as the coordinators of CKD care on the local level (Ramakrishnan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2022). Patients with CKD are offered regular check-ups, monitoring, and blood tests by local health services. Patients and families are also assisted by community health teams and local councils. They provide information, support and assist patients to access services.</w:t>
      </w:r>
    </w:p>
    <w:p w14:paraId="02A1524A" w14:textId="01BD14AD"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Local programmes involve community-based clinics to monitor and detect CKD. These clinics assist in </w:t>
      </w:r>
      <w:r w:rsidR="00B87977" w:rsidRPr="00090B07">
        <w:rPr>
          <w:rFonts w:ascii="Times New Roman" w:eastAsia="Times New Roman" w:hAnsi="Times New Roman" w:cs="Times New Roman"/>
          <w:sz w:val="24"/>
          <w:szCs w:val="24"/>
        </w:rPr>
        <w:t xml:space="preserve">the </w:t>
      </w:r>
      <w:r w:rsidRPr="00090B07">
        <w:rPr>
          <w:rFonts w:ascii="Times New Roman" w:eastAsia="Times New Roman" w:hAnsi="Times New Roman" w:cs="Times New Roman"/>
          <w:sz w:val="24"/>
          <w:szCs w:val="24"/>
        </w:rPr>
        <w:t>detection of CKD at early stages before it becomes serious. Patients are also taught about diet, medication and lifestyle modification programmes through education programmes</w:t>
      </w:r>
      <w:r w:rsidR="00B87977" w:rsidRPr="00090B07">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which will help them change their lifestyles to enhance their kidney health (Diaz-Martinez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2023). Another significant local initiative is career support to ensure confidence. Caring families of CKD patients might require education, counselling, and rest to minimise stress and enhance the quality of care they deliver.</w:t>
      </w:r>
    </w:p>
    <w:p w14:paraId="01DE8FDE"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Patients collaborate with local health teams to establish individualised care plans. Such plans take into consideration the needs, preferences and health conditions of the patient. Customised care means that patients get the appropriate care and help within their respective communities. It also assists in decreasing the number of hospital visits, enhances the quality of life of patients and enables the families to feel more supported.</w:t>
      </w:r>
    </w:p>
    <w:p w14:paraId="5241E6DB"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So, it can be said that these local and social care agendas are important to ensure individualised care.</w:t>
      </w:r>
    </w:p>
    <w:p w14:paraId="45423AAB" w14:textId="77777777" w:rsidR="00C34316" w:rsidRPr="00090B07" w:rsidRDefault="009F21C3" w:rsidP="00B87977">
      <w:pPr>
        <w:pStyle w:val="Heading2"/>
        <w:jc w:val="both"/>
        <w:rPr>
          <w:rFonts w:cs="Times New Roman"/>
        </w:rPr>
      </w:pPr>
      <w:bookmarkStart w:id="24" w:name="_u258jqmxuilj" w:colFirst="0" w:colLast="0"/>
      <w:bookmarkStart w:id="25" w:name="_Toc213155409"/>
      <w:bookmarkEnd w:id="24"/>
      <w:r w:rsidRPr="00090B07">
        <w:rPr>
          <w:rFonts w:cs="Times New Roman"/>
        </w:rPr>
        <w:t>National Health and Social Care Agendas</w:t>
      </w:r>
      <w:bookmarkEnd w:id="25"/>
    </w:p>
    <w:p w14:paraId="18D17F86"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In the U.K., CKD care is directed by national policies in the country. The major ones are the National Health Service (NHS) Long Term Plan and NICE (National Institute for Health and Care Excellence) (Atkinson and Sheard, 2025). These policies are aimed at prevention, early detection and effective treatment. They make sure that patients in the entire country can receive the same care.</w:t>
      </w:r>
    </w:p>
    <w:p w14:paraId="38160382" w14:textId="521D1DF2"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Early detection programmes are major action points of national agendas. These initiatives are meant to diagnose CKD at an early stage. They also offer specialist services, including nephrologists, dietitians, and other medical practitioners (Ortiz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xml:space="preserve">., 2025). The integrated care models are encouraged, which </w:t>
      </w:r>
      <w:r w:rsidR="00B87977" w:rsidRPr="00090B07">
        <w:rPr>
          <w:rFonts w:ascii="Times New Roman" w:eastAsia="Times New Roman" w:hAnsi="Times New Roman" w:cs="Times New Roman"/>
          <w:sz w:val="24"/>
          <w:szCs w:val="24"/>
        </w:rPr>
        <w:t>connect</w:t>
      </w:r>
      <w:r w:rsidRPr="00090B07">
        <w:rPr>
          <w:rFonts w:ascii="Times New Roman" w:eastAsia="Times New Roman" w:hAnsi="Times New Roman" w:cs="Times New Roman"/>
          <w:sz w:val="24"/>
          <w:szCs w:val="24"/>
        </w:rPr>
        <w:t xml:space="preserve"> the primary care, hospitals, and community services. This enhances the coordination and communication among the health service providers. Self-management and education of patients are also stressed to allow patients to control their condition.</w:t>
      </w:r>
    </w:p>
    <w:p w14:paraId="3F91652C" w14:textId="1C454DCA"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Person-centred care is promoted at </w:t>
      </w:r>
      <w:r w:rsidR="00B87977" w:rsidRPr="00090B07">
        <w:rPr>
          <w:rFonts w:ascii="Times New Roman" w:eastAsia="Times New Roman" w:hAnsi="Times New Roman" w:cs="Times New Roman"/>
          <w:sz w:val="24"/>
          <w:szCs w:val="24"/>
        </w:rPr>
        <w:t xml:space="preserve">the </w:t>
      </w:r>
      <w:r w:rsidRPr="00090B07">
        <w:rPr>
          <w:rFonts w:ascii="Times New Roman" w:eastAsia="Times New Roman" w:hAnsi="Times New Roman" w:cs="Times New Roman"/>
          <w:sz w:val="24"/>
          <w:szCs w:val="24"/>
        </w:rPr>
        <w:t>national level in the UK government. This implies that patients participate in making decisions concerning their treatment and care (Burdett and Inman, 2021). Policies promote shared decision-making, goal setting, and advanced care planning to patients with severe CKD or those nearing end-of-life care.</w:t>
      </w:r>
    </w:p>
    <w:p w14:paraId="47E325BF"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b/>
          <w:sz w:val="24"/>
          <w:szCs w:val="24"/>
        </w:rPr>
        <w:t xml:space="preserve">Critical Analysis of Policy </w:t>
      </w:r>
    </w:p>
    <w:p w14:paraId="702BE547" w14:textId="38341FB0"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Local and national agendas are practical, but their realisation may be problematic. Areas have different resources and services, which may influence the quality of care. Patients living in rural or poor areas might be less exposed to professionals or CKD </w:t>
      </w:r>
      <w:r w:rsidR="00B87977" w:rsidRPr="00090B07">
        <w:rPr>
          <w:rFonts w:ascii="Times New Roman" w:eastAsia="Times New Roman" w:hAnsi="Times New Roman" w:cs="Times New Roman"/>
          <w:sz w:val="24"/>
          <w:szCs w:val="24"/>
        </w:rPr>
        <w:t>centres</w:t>
      </w:r>
      <w:r w:rsidRPr="00090B07">
        <w:rPr>
          <w:rFonts w:ascii="Times New Roman" w:eastAsia="Times New Roman" w:hAnsi="Times New Roman" w:cs="Times New Roman"/>
          <w:sz w:val="24"/>
          <w:szCs w:val="24"/>
        </w:rPr>
        <w:t>. The quality of care can also be decreased due to staffing shortages and insufficient funds.</w:t>
      </w:r>
    </w:p>
    <w:p w14:paraId="5F07CD47" w14:textId="2FBF7DCF"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Policies focus on prevention, early detection and involvement of patients, yet not every patient is equally supported. These gaps should be filled by working together at the local and national levels. Observation and assessment of the services assist in the identification of areas to improve. This will guarantee that CKD services </w:t>
      </w:r>
      <w:r w:rsidR="00B87977" w:rsidRPr="00090B07">
        <w:rPr>
          <w:rFonts w:ascii="Times New Roman" w:eastAsia="Times New Roman" w:hAnsi="Times New Roman" w:cs="Times New Roman"/>
          <w:sz w:val="24"/>
          <w:szCs w:val="24"/>
        </w:rPr>
        <w:t>continue to grow</w:t>
      </w:r>
      <w:r w:rsidRPr="00090B07">
        <w:rPr>
          <w:rFonts w:ascii="Times New Roman" w:eastAsia="Times New Roman" w:hAnsi="Times New Roman" w:cs="Times New Roman"/>
          <w:sz w:val="24"/>
          <w:szCs w:val="24"/>
        </w:rPr>
        <w:t xml:space="preserve"> and deliver quality care to every patient.</w:t>
      </w:r>
    </w:p>
    <w:p w14:paraId="495AF9A1"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The CKD management depends on local and national health and social care agendas. They lead prevention, treatment and support of patients and families (Francis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2024). Proper execution enhances patient care, hospitalisation, and person-centred care. Helping patients and carers will guarantee improved quality of life and enhance the effectiveness of the healthcare system in managing CKD.</w:t>
      </w:r>
    </w:p>
    <w:p w14:paraId="4227715A" w14:textId="77777777" w:rsidR="00C34316" w:rsidRPr="00090B07" w:rsidRDefault="009F21C3" w:rsidP="00B87977">
      <w:pPr>
        <w:pStyle w:val="Heading1"/>
        <w:jc w:val="both"/>
        <w:rPr>
          <w:rFonts w:cs="Times New Roman"/>
        </w:rPr>
      </w:pPr>
      <w:bookmarkStart w:id="26" w:name="_j4qx3slz2xin" w:colFirst="0" w:colLast="0"/>
      <w:bookmarkStart w:id="27" w:name="_Toc213155410"/>
      <w:bookmarkEnd w:id="26"/>
      <w:r w:rsidRPr="00090B07">
        <w:rPr>
          <w:rFonts w:cs="Times New Roman"/>
        </w:rPr>
        <w:t>Improved CKD Care Recommendations</w:t>
      </w:r>
      <w:bookmarkEnd w:id="27"/>
      <w:r w:rsidRPr="00090B07">
        <w:rPr>
          <w:rFonts w:cs="Times New Roman"/>
        </w:rPr>
        <w:t xml:space="preserve"> </w:t>
      </w:r>
    </w:p>
    <w:p w14:paraId="7E3457B1" w14:textId="6628A48E"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Chronic Kidney Disease (CKD) is a chronic condition that has numerous impacts on life. Patients require individually based care. End-of-life care, self-management and person-centred care are quite essential. The enhancement of these areas can assist patients to live better lives and assist their families. Below it has provided some important recommendations to improve Chronic Kidney Disease care.</w:t>
      </w:r>
    </w:p>
    <w:p w14:paraId="391524E0"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b/>
          <w:sz w:val="24"/>
          <w:szCs w:val="24"/>
        </w:rPr>
        <w:t>Person-Centred Care</w:t>
      </w:r>
    </w:p>
    <w:p w14:paraId="7B347DB6"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Person-centred care implies that healthcare is about the patient as an individual, rather than about the illness (McCormack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2021). Patients participate in patient care decisions. It involves communication of treatment options, goals, and preferences.</w:t>
      </w:r>
    </w:p>
    <w:p w14:paraId="27C7B53E"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b/>
          <w:sz w:val="24"/>
          <w:szCs w:val="24"/>
        </w:rPr>
        <w:t>Suggestions on how to enhance person-centred care:</w:t>
      </w:r>
    </w:p>
    <w:p w14:paraId="3380C465"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Individual care plans: The patient needs to have a plan that fits his/her needs, lifestyle, and stage of CKD (Potter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2025).</w:t>
      </w:r>
    </w:p>
    <w:p w14:paraId="6DFB2B5C"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Shared decision-making: Patients ought to be included in making decisions regarding treatment, including dialysis or medication.</w:t>
      </w:r>
    </w:p>
    <w:p w14:paraId="57BB4C00"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Periodic reviews: Care plans must be periodically reviewed to include changes in health or personal conditions.</w:t>
      </w:r>
    </w:p>
    <w:p w14:paraId="475F8546"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Multidisciplinary teams: Nurses, social workers, dietitians and doctors should collaborate to deliver coordinated care (O'Toole, 2024).</w:t>
      </w:r>
    </w:p>
    <w:p w14:paraId="3688B023"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Person-centred care enhances patient satisfaction, treatment adherence and overall life quality. It also alleviates family stress.</w:t>
      </w:r>
    </w:p>
    <w:p w14:paraId="34DA0329"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b/>
          <w:sz w:val="24"/>
          <w:szCs w:val="24"/>
        </w:rPr>
        <w:t>Self-Management</w:t>
      </w:r>
    </w:p>
    <w:p w14:paraId="2AB80A92" w14:textId="51CA4323"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Self-management assists patients </w:t>
      </w:r>
      <w:r w:rsidR="00B87977" w:rsidRPr="00090B07">
        <w:rPr>
          <w:rFonts w:ascii="Times New Roman" w:eastAsia="Times New Roman" w:hAnsi="Times New Roman" w:cs="Times New Roman"/>
          <w:sz w:val="24"/>
          <w:szCs w:val="24"/>
        </w:rPr>
        <w:t>in taking</w:t>
      </w:r>
      <w:r w:rsidRPr="00090B07">
        <w:rPr>
          <w:rFonts w:ascii="Times New Roman" w:eastAsia="Times New Roman" w:hAnsi="Times New Roman" w:cs="Times New Roman"/>
          <w:sz w:val="24"/>
          <w:szCs w:val="24"/>
        </w:rPr>
        <w:t xml:space="preserve"> charge of their condition. The patients of CKD require the knowledge and skills to manage their diet, medications, and lifestyle (Franklin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2023).</w:t>
      </w:r>
    </w:p>
    <w:p w14:paraId="717A523C"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b/>
          <w:sz w:val="24"/>
          <w:szCs w:val="24"/>
        </w:rPr>
        <w:t>Suggestions to enhance self-management:</w:t>
      </w:r>
    </w:p>
    <w:p w14:paraId="7CB1C7C5"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Education interventions: Patients ought to be educated regarding CKD, its complications and how to retard disease development.</w:t>
      </w:r>
    </w:p>
    <w:p w14:paraId="4B49DA0F" w14:textId="3D09B998"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Digital tools: Applications and web resources can remind patients to take medication, monitor </w:t>
      </w:r>
      <w:r w:rsidR="002445F9">
        <w:rPr>
          <w:rFonts w:ascii="Times New Roman" w:eastAsia="Times New Roman" w:hAnsi="Times New Roman" w:cs="Times New Roman"/>
          <w:sz w:val="24"/>
          <w:szCs w:val="24"/>
        </w:rPr>
        <w:t>their</w:t>
      </w:r>
      <w:r w:rsidRPr="00090B07">
        <w:rPr>
          <w:rFonts w:ascii="Times New Roman" w:eastAsia="Times New Roman" w:hAnsi="Times New Roman" w:cs="Times New Roman"/>
          <w:sz w:val="24"/>
          <w:szCs w:val="24"/>
        </w:rPr>
        <w:t xml:space="preserve"> symptoms, and check blood pressure.</w:t>
      </w:r>
    </w:p>
    <w:p w14:paraId="6B3F5746" w14:textId="2B949889"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Support groups: Peer support assists the patients </w:t>
      </w:r>
      <w:r w:rsidR="002445F9">
        <w:rPr>
          <w:rFonts w:ascii="Times New Roman" w:eastAsia="Times New Roman" w:hAnsi="Times New Roman" w:cs="Times New Roman"/>
          <w:sz w:val="24"/>
          <w:szCs w:val="24"/>
        </w:rPr>
        <w:t>in sharing</w:t>
      </w:r>
      <w:r w:rsidRPr="00090B07">
        <w:rPr>
          <w:rFonts w:ascii="Times New Roman" w:eastAsia="Times New Roman" w:hAnsi="Times New Roman" w:cs="Times New Roman"/>
          <w:sz w:val="24"/>
          <w:szCs w:val="24"/>
        </w:rPr>
        <w:t xml:space="preserve"> experiences and coping strategies.</w:t>
      </w:r>
    </w:p>
    <w:p w14:paraId="780412DC" w14:textId="6ED992DB"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Lifestyle education: Education about diet, physical activity</w:t>
      </w:r>
      <w:r w:rsidR="002445F9">
        <w:rPr>
          <w:rFonts w:ascii="Times New Roman" w:eastAsia="Times New Roman" w:hAnsi="Times New Roman" w:cs="Times New Roman"/>
          <w:sz w:val="24"/>
          <w:szCs w:val="24"/>
        </w:rPr>
        <w:t>,</w:t>
      </w:r>
      <w:r w:rsidRPr="00090B07">
        <w:rPr>
          <w:rFonts w:ascii="Times New Roman" w:eastAsia="Times New Roman" w:hAnsi="Times New Roman" w:cs="Times New Roman"/>
          <w:sz w:val="24"/>
          <w:szCs w:val="24"/>
        </w:rPr>
        <w:t xml:space="preserve"> and smoking cessation can enhance the health of the </w:t>
      </w:r>
      <w:r w:rsidR="002445F9">
        <w:rPr>
          <w:rFonts w:ascii="Times New Roman" w:eastAsia="Times New Roman" w:hAnsi="Times New Roman" w:cs="Times New Roman"/>
          <w:sz w:val="24"/>
          <w:szCs w:val="24"/>
        </w:rPr>
        <w:t>kidneys</w:t>
      </w:r>
      <w:r w:rsidRPr="00090B07">
        <w:rPr>
          <w:rFonts w:ascii="Times New Roman" w:eastAsia="Times New Roman" w:hAnsi="Times New Roman" w:cs="Times New Roman"/>
          <w:sz w:val="24"/>
          <w:szCs w:val="24"/>
        </w:rPr>
        <w:t>.</w:t>
      </w:r>
    </w:p>
    <w:p w14:paraId="4F547AA1"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Good self-management saves time in hospitals, enhances health, and makes the patient more confident in his/her ability to cope with his/her disease.</w:t>
      </w:r>
    </w:p>
    <w:p w14:paraId="76F1644D"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b/>
          <w:sz w:val="24"/>
          <w:szCs w:val="24"/>
        </w:rPr>
        <w:t>End-of-Life Care</w:t>
      </w:r>
    </w:p>
    <w:p w14:paraId="25A1DACE"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End-of-life care is significant to patients with advanced CKD (Connolly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2022). It dwells upon comfort, dignity and quality of life.</w:t>
      </w:r>
    </w:p>
    <w:p w14:paraId="4D53DBFD"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Suggestions on how to enhance end-of-life care:</w:t>
      </w:r>
    </w:p>
    <w:p w14:paraId="252B59DF"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Advanced care planning: Early communication about the treatment and care preferences of the patient.</w:t>
      </w:r>
    </w:p>
    <w:p w14:paraId="0B237524"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Palliative care services: These services ought to be provided to deal with pain, symptoms and emotional support (Hallenbeck and Hallenbeck, 2022).</w:t>
      </w:r>
    </w:p>
    <w:p w14:paraId="6A51913C"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Involvement of families: Families need to be encouraged and involved in care discussions and decisions.</w:t>
      </w:r>
    </w:p>
    <w:p w14:paraId="563D9C9D"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Holistic approach: Physical, psychological, social, and spiritual needs should be addressed when providing end-of-life care.</w:t>
      </w:r>
    </w:p>
    <w:p w14:paraId="14AE0981" w14:textId="3105BA85"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End-of-life planning also guarantees that patients are taken care of in the manner they want. It </w:t>
      </w:r>
      <w:r w:rsidR="00B87977" w:rsidRPr="00090B07">
        <w:rPr>
          <w:rFonts w:ascii="Times New Roman" w:eastAsia="Times New Roman" w:hAnsi="Times New Roman" w:cs="Times New Roman"/>
          <w:sz w:val="24"/>
          <w:szCs w:val="24"/>
        </w:rPr>
        <w:t>minimises</w:t>
      </w:r>
      <w:r w:rsidRPr="00090B07">
        <w:rPr>
          <w:rFonts w:ascii="Times New Roman" w:eastAsia="Times New Roman" w:hAnsi="Times New Roman" w:cs="Times New Roman"/>
          <w:sz w:val="24"/>
          <w:szCs w:val="24"/>
        </w:rPr>
        <w:t xml:space="preserve"> redundant interventions and enhances the patient and family experience.</w:t>
      </w:r>
    </w:p>
    <w:p w14:paraId="73AF64DD"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b/>
          <w:sz w:val="24"/>
          <w:szCs w:val="24"/>
        </w:rPr>
        <w:t>Additional Recommendations</w:t>
      </w:r>
    </w:p>
    <w:p w14:paraId="2ABD6BAC" w14:textId="77777777"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Education of healthcare professionals: Person-centred care, communication, and management of CKD should be taught to the staff (Higgs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2024).</w:t>
      </w:r>
    </w:p>
    <w:p w14:paraId="3FD862DA" w14:textId="79F39DC2"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Policy support: The early detection, integrated care, and patient education should </w:t>
      </w:r>
      <w:r w:rsidR="00B87977" w:rsidRPr="00090B07">
        <w:rPr>
          <w:rFonts w:ascii="Times New Roman" w:eastAsia="Times New Roman" w:hAnsi="Times New Roman" w:cs="Times New Roman"/>
          <w:sz w:val="24"/>
          <w:szCs w:val="24"/>
        </w:rPr>
        <w:t>still be</w:t>
      </w:r>
      <w:r w:rsidRPr="00090B07">
        <w:rPr>
          <w:rFonts w:ascii="Times New Roman" w:eastAsia="Times New Roman" w:hAnsi="Times New Roman" w:cs="Times New Roman"/>
          <w:sz w:val="24"/>
          <w:szCs w:val="24"/>
        </w:rPr>
        <w:t xml:space="preserve"> supported by policy on both local and national levels.</w:t>
      </w:r>
    </w:p>
    <w:p w14:paraId="6B5515F7" w14:textId="6AF1030A"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Monitoring and evaluation: Healthcare services need to keep a check on whether the needs of patients are being met and should also keep on enhancing services where they are </w:t>
      </w:r>
      <w:r w:rsidR="00B87977" w:rsidRPr="00090B07">
        <w:rPr>
          <w:rFonts w:ascii="Times New Roman" w:eastAsia="Times New Roman" w:hAnsi="Times New Roman" w:cs="Times New Roman"/>
          <w:sz w:val="24"/>
          <w:szCs w:val="24"/>
        </w:rPr>
        <w:t>in</w:t>
      </w:r>
      <w:r w:rsidRPr="00090B07">
        <w:rPr>
          <w:rFonts w:ascii="Times New Roman" w:eastAsia="Times New Roman" w:hAnsi="Times New Roman" w:cs="Times New Roman"/>
          <w:sz w:val="24"/>
          <w:szCs w:val="24"/>
        </w:rPr>
        <w:t xml:space="preserve"> need (Sulku </w:t>
      </w:r>
      <w:r w:rsidRPr="00090B07">
        <w:rPr>
          <w:rFonts w:ascii="Times New Roman" w:eastAsia="Times New Roman" w:hAnsi="Times New Roman" w:cs="Times New Roman"/>
          <w:i/>
          <w:sz w:val="24"/>
          <w:szCs w:val="24"/>
        </w:rPr>
        <w:t>et al</w:t>
      </w:r>
      <w:r w:rsidRPr="00090B07">
        <w:rPr>
          <w:rFonts w:ascii="Times New Roman" w:eastAsia="Times New Roman" w:hAnsi="Times New Roman" w:cs="Times New Roman"/>
          <w:sz w:val="24"/>
          <w:szCs w:val="24"/>
        </w:rPr>
        <w:t>., 2023).</w:t>
      </w:r>
    </w:p>
    <w:p w14:paraId="2902833F" w14:textId="72345E2C"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Finally, CKD patients should be enhanced in person-centred care, self-management, and end-of-life care. These methods assist patients </w:t>
      </w:r>
      <w:r w:rsidR="00B87977" w:rsidRPr="00090B07">
        <w:rPr>
          <w:rFonts w:ascii="Times New Roman" w:eastAsia="Times New Roman" w:hAnsi="Times New Roman" w:cs="Times New Roman"/>
          <w:sz w:val="24"/>
          <w:szCs w:val="24"/>
        </w:rPr>
        <w:t>in coping</w:t>
      </w:r>
      <w:r w:rsidRPr="00090B07">
        <w:rPr>
          <w:rFonts w:ascii="Times New Roman" w:eastAsia="Times New Roman" w:hAnsi="Times New Roman" w:cs="Times New Roman"/>
          <w:sz w:val="24"/>
          <w:szCs w:val="24"/>
        </w:rPr>
        <w:t xml:space="preserve"> with their illness, </w:t>
      </w:r>
      <w:r w:rsidR="00B87977" w:rsidRPr="00090B07">
        <w:rPr>
          <w:rFonts w:ascii="Times New Roman" w:eastAsia="Times New Roman" w:hAnsi="Times New Roman" w:cs="Times New Roman"/>
          <w:sz w:val="24"/>
          <w:szCs w:val="24"/>
        </w:rPr>
        <w:t>being</w:t>
      </w:r>
      <w:r w:rsidRPr="00090B07">
        <w:rPr>
          <w:rFonts w:ascii="Times New Roman" w:eastAsia="Times New Roman" w:hAnsi="Times New Roman" w:cs="Times New Roman"/>
          <w:sz w:val="24"/>
          <w:szCs w:val="24"/>
        </w:rPr>
        <w:t xml:space="preserve"> independent, and </w:t>
      </w:r>
      <w:r w:rsidR="00B87977" w:rsidRPr="00090B07">
        <w:rPr>
          <w:rFonts w:ascii="Times New Roman" w:eastAsia="Times New Roman" w:hAnsi="Times New Roman" w:cs="Times New Roman"/>
          <w:sz w:val="24"/>
          <w:szCs w:val="24"/>
        </w:rPr>
        <w:t>enhancing</w:t>
      </w:r>
      <w:r w:rsidRPr="00090B07">
        <w:rPr>
          <w:rFonts w:ascii="Times New Roman" w:eastAsia="Times New Roman" w:hAnsi="Times New Roman" w:cs="Times New Roman"/>
          <w:sz w:val="24"/>
          <w:szCs w:val="24"/>
        </w:rPr>
        <w:t xml:space="preserve"> their quality of life. They also assist with the families and provide the caring in the most effective, compassionate, and personalised manner.</w:t>
      </w:r>
    </w:p>
    <w:p w14:paraId="6071D61C" w14:textId="77777777" w:rsidR="00C34316" w:rsidRPr="00090B07" w:rsidRDefault="009F21C3" w:rsidP="00B87977">
      <w:pPr>
        <w:pStyle w:val="Heading1"/>
        <w:jc w:val="both"/>
        <w:rPr>
          <w:rFonts w:cs="Times New Roman"/>
        </w:rPr>
      </w:pPr>
      <w:bookmarkStart w:id="28" w:name="_ymxbeh8rokwk" w:colFirst="0" w:colLast="0"/>
      <w:bookmarkStart w:id="29" w:name="_Toc213155411"/>
      <w:bookmarkEnd w:id="28"/>
      <w:r w:rsidRPr="00090B07">
        <w:rPr>
          <w:rFonts w:cs="Times New Roman"/>
        </w:rPr>
        <w:t>Conclusion</w:t>
      </w:r>
      <w:bookmarkEnd w:id="29"/>
      <w:r w:rsidRPr="00090B07">
        <w:rPr>
          <w:rFonts w:cs="Times New Roman"/>
        </w:rPr>
        <w:t xml:space="preserve"> </w:t>
      </w:r>
    </w:p>
    <w:p w14:paraId="0A2FE24B" w14:textId="3664BA8D" w:rsidR="00C34316" w:rsidRPr="00090B07" w:rsidRDefault="009F21C3" w:rsidP="00B8797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sz w:val="24"/>
          <w:szCs w:val="24"/>
        </w:rPr>
        <w:t xml:space="preserve">Chronic Kidney Disease (CKD) is a severe chronic illness which has </w:t>
      </w:r>
      <w:r w:rsidR="00B87977" w:rsidRPr="00090B07">
        <w:rPr>
          <w:rFonts w:ascii="Times New Roman" w:eastAsia="Times New Roman" w:hAnsi="Times New Roman" w:cs="Times New Roman"/>
          <w:sz w:val="24"/>
          <w:szCs w:val="24"/>
        </w:rPr>
        <w:t>an impact</w:t>
      </w:r>
      <w:r w:rsidRPr="00090B07">
        <w:rPr>
          <w:rFonts w:ascii="Times New Roman" w:eastAsia="Times New Roman" w:hAnsi="Times New Roman" w:cs="Times New Roman"/>
          <w:sz w:val="24"/>
          <w:szCs w:val="24"/>
        </w:rPr>
        <w:t xml:space="preserve"> on patients, families, and society. It brings about physical, psychological and social problems. </w:t>
      </w:r>
      <w:r w:rsidR="00B87977" w:rsidRPr="00090B07">
        <w:rPr>
          <w:rFonts w:ascii="Times New Roman" w:eastAsia="Times New Roman" w:hAnsi="Times New Roman" w:cs="Times New Roman"/>
          <w:sz w:val="24"/>
          <w:szCs w:val="24"/>
        </w:rPr>
        <w:t>Person-centred</w:t>
      </w:r>
      <w:r w:rsidRPr="00090B07">
        <w:rPr>
          <w:rFonts w:ascii="Times New Roman" w:eastAsia="Times New Roman" w:hAnsi="Times New Roman" w:cs="Times New Roman"/>
          <w:sz w:val="24"/>
          <w:szCs w:val="24"/>
        </w:rPr>
        <w:t xml:space="preserve"> approaches, </w:t>
      </w:r>
      <w:r w:rsidR="00B87977" w:rsidRPr="00090B07">
        <w:rPr>
          <w:rFonts w:ascii="Times New Roman" w:eastAsia="Times New Roman" w:hAnsi="Times New Roman" w:cs="Times New Roman"/>
          <w:sz w:val="24"/>
          <w:szCs w:val="24"/>
        </w:rPr>
        <w:t>self-management</w:t>
      </w:r>
      <w:r w:rsidRPr="00090B07">
        <w:rPr>
          <w:rFonts w:ascii="Times New Roman" w:eastAsia="Times New Roman" w:hAnsi="Times New Roman" w:cs="Times New Roman"/>
          <w:sz w:val="24"/>
          <w:szCs w:val="24"/>
        </w:rPr>
        <w:t xml:space="preserve"> support and </w:t>
      </w:r>
      <w:r w:rsidR="00B87977" w:rsidRPr="00090B07">
        <w:rPr>
          <w:rFonts w:ascii="Times New Roman" w:eastAsia="Times New Roman" w:hAnsi="Times New Roman" w:cs="Times New Roman"/>
          <w:sz w:val="24"/>
          <w:szCs w:val="24"/>
        </w:rPr>
        <w:t>end-of-life</w:t>
      </w:r>
      <w:r w:rsidRPr="00090B07">
        <w:rPr>
          <w:rFonts w:ascii="Times New Roman" w:eastAsia="Times New Roman" w:hAnsi="Times New Roman" w:cs="Times New Roman"/>
          <w:sz w:val="24"/>
          <w:szCs w:val="24"/>
        </w:rPr>
        <w:t xml:space="preserve"> needs are essential aspects of effective care. Such models as the UK Chronic Care Model and the WHO ICCC framework assist in directing care and making the outcomes better. Prevention, early detection and integrated services are supported by local and national policies. Through the delivery of personalised care, education, and family support, healthcare professionals can assist patients with CKD to manage the condition, sustain </w:t>
      </w:r>
      <w:r w:rsidR="00B87977" w:rsidRPr="00090B07">
        <w:rPr>
          <w:rFonts w:ascii="Times New Roman" w:eastAsia="Times New Roman" w:hAnsi="Times New Roman" w:cs="Times New Roman"/>
          <w:sz w:val="24"/>
          <w:szCs w:val="24"/>
        </w:rPr>
        <w:t xml:space="preserve">a </w:t>
      </w:r>
      <w:r w:rsidRPr="00090B07">
        <w:rPr>
          <w:rFonts w:ascii="Times New Roman" w:eastAsia="Times New Roman" w:hAnsi="Times New Roman" w:cs="Times New Roman"/>
          <w:sz w:val="24"/>
          <w:szCs w:val="24"/>
        </w:rPr>
        <w:t>good quality of life, and decrease the family and health service burden. Thus, it is important to follow the recommendations and ensure the care.</w:t>
      </w:r>
    </w:p>
    <w:p w14:paraId="56EF7491" w14:textId="77777777" w:rsidR="00993032" w:rsidRDefault="00993032" w:rsidP="00B87977">
      <w:pPr>
        <w:pStyle w:val="Heading1"/>
        <w:jc w:val="both"/>
        <w:rPr>
          <w:rFonts w:cs="Times New Roman"/>
        </w:rPr>
      </w:pPr>
      <w:bookmarkStart w:id="30" w:name="_pj0hnri2tt29" w:colFirst="0" w:colLast="0"/>
      <w:bookmarkStart w:id="31" w:name="_Toc213155412"/>
      <w:bookmarkEnd w:id="30"/>
    </w:p>
    <w:p w14:paraId="022A11B9" w14:textId="77777777" w:rsidR="00993032" w:rsidRDefault="00993032" w:rsidP="00993032"/>
    <w:p w14:paraId="66C39F28" w14:textId="77777777" w:rsidR="00993032" w:rsidRPr="00993032" w:rsidRDefault="00993032" w:rsidP="00993032"/>
    <w:p w14:paraId="47928F65" w14:textId="77777777" w:rsidR="00993032" w:rsidRDefault="00993032" w:rsidP="00B87977">
      <w:pPr>
        <w:pStyle w:val="Heading1"/>
        <w:jc w:val="both"/>
        <w:rPr>
          <w:rFonts w:cs="Times New Roman"/>
        </w:rPr>
      </w:pPr>
    </w:p>
    <w:p w14:paraId="7B7F8BDA" w14:textId="77777777" w:rsidR="00993032" w:rsidRDefault="00993032">
      <w:pPr>
        <w:rPr>
          <w:rFonts w:ascii="Times New Roman" w:hAnsi="Times New Roman" w:cs="Times New Roman"/>
          <w:b/>
          <w:sz w:val="32"/>
          <w:szCs w:val="40"/>
        </w:rPr>
      </w:pPr>
      <w:r>
        <w:rPr>
          <w:rFonts w:cs="Times New Roman"/>
        </w:rPr>
        <w:br w:type="page"/>
      </w:r>
    </w:p>
    <w:p w14:paraId="6A08FCDC" w14:textId="79BDA568" w:rsidR="00C34316" w:rsidRPr="00090B07" w:rsidRDefault="009F21C3" w:rsidP="00B87977">
      <w:pPr>
        <w:pStyle w:val="Heading1"/>
        <w:jc w:val="both"/>
        <w:rPr>
          <w:rFonts w:cs="Times New Roman"/>
        </w:rPr>
      </w:pPr>
      <w:r w:rsidRPr="00090B07">
        <w:rPr>
          <w:rFonts w:cs="Times New Roman"/>
        </w:rPr>
        <w:t>References</w:t>
      </w:r>
      <w:bookmarkEnd w:id="31"/>
      <w:r w:rsidRPr="00090B07">
        <w:rPr>
          <w:rFonts w:cs="Times New Roman"/>
        </w:rPr>
        <w:t xml:space="preserve"> </w:t>
      </w:r>
    </w:p>
    <w:p w14:paraId="58812E93" w14:textId="77777777"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Alkhaqani, A., (2022). Psychological impact of chronic kidney disease and Hemodialysis: Narrative review. </w:t>
      </w:r>
      <w:r w:rsidRPr="00090B07">
        <w:rPr>
          <w:rFonts w:ascii="Times New Roman" w:eastAsia="Times New Roman" w:hAnsi="Times New Roman" w:cs="Times New Roman"/>
          <w:i/>
          <w:color w:val="222222"/>
          <w:sz w:val="24"/>
          <w:szCs w:val="24"/>
          <w:highlight w:val="white"/>
        </w:rPr>
        <w:t>Psychosom Med Res</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4</w:t>
      </w:r>
      <w:r w:rsidRPr="00090B07">
        <w:rPr>
          <w:rFonts w:ascii="Times New Roman" w:eastAsia="Times New Roman" w:hAnsi="Times New Roman" w:cs="Times New Roman"/>
          <w:color w:val="222222"/>
          <w:sz w:val="24"/>
          <w:szCs w:val="24"/>
          <w:highlight w:val="white"/>
        </w:rPr>
        <w:t>(2), pp.1-5.</w:t>
      </w:r>
    </w:p>
    <w:p w14:paraId="6EE4AED7" w14:textId="49F44885"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Atkinson, P. and Sheard, S. (2025). </w:t>
      </w:r>
      <w:r w:rsidRPr="00090B07">
        <w:rPr>
          <w:rFonts w:ascii="Times New Roman" w:eastAsia="Times New Roman" w:hAnsi="Times New Roman" w:cs="Times New Roman"/>
          <w:i/>
          <w:color w:val="222222"/>
          <w:sz w:val="24"/>
          <w:szCs w:val="24"/>
          <w:highlight w:val="white"/>
        </w:rPr>
        <w:t>NICE: A Contemporary History of the National Institute for Health and Care Excellence</w:t>
      </w:r>
      <w:r w:rsidRPr="00090B07">
        <w:rPr>
          <w:rFonts w:ascii="Times New Roman" w:eastAsia="Times New Roman" w:hAnsi="Times New Roman" w:cs="Times New Roman"/>
          <w:color w:val="222222"/>
          <w:sz w:val="24"/>
          <w:szCs w:val="24"/>
          <w:highlight w:val="white"/>
        </w:rPr>
        <w:t xml:space="preserve"> (p. 321). Taylor &amp; Francis.</w:t>
      </w:r>
    </w:p>
    <w:p w14:paraId="56146E75" w14:textId="178D6A03"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Bahall, M., Legall, G. and Lalla, C. (2023). Depression among patients with chronic kidney disease, associated factors, and predictors: a cross-sectional study. </w:t>
      </w:r>
      <w:r w:rsidRPr="00090B07">
        <w:rPr>
          <w:rFonts w:ascii="Times New Roman" w:eastAsia="Times New Roman" w:hAnsi="Times New Roman" w:cs="Times New Roman"/>
          <w:i/>
          <w:color w:val="222222"/>
          <w:sz w:val="24"/>
          <w:szCs w:val="24"/>
          <w:highlight w:val="white"/>
        </w:rPr>
        <w:t>BMC psychiatry</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23</w:t>
      </w:r>
      <w:r w:rsidRPr="00090B07">
        <w:rPr>
          <w:rFonts w:ascii="Times New Roman" w:eastAsia="Times New Roman" w:hAnsi="Times New Roman" w:cs="Times New Roman"/>
          <w:color w:val="222222"/>
          <w:sz w:val="24"/>
          <w:szCs w:val="24"/>
          <w:highlight w:val="white"/>
        </w:rPr>
        <w:t>(1), p.733</w:t>
      </w:r>
    </w:p>
    <w:p w14:paraId="68DE5E2F" w14:textId="4FD60160"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Burdett, T. and Inman, J. (2021). Person-centred integrated care with a health promotion/public health approach: a rapid review. </w:t>
      </w:r>
      <w:r w:rsidRPr="00090B07">
        <w:rPr>
          <w:rFonts w:ascii="Times New Roman" w:eastAsia="Times New Roman" w:hAnsi="Times New Roman" w:cs="Times New Roman"/>
          <w:i/>
          <w:color w:val="222222"/>
          <w:sz w:val="24"/>
          <w:szCs w:val="24"/>
          <w:highlight w:val="white"/>
        </w:rPr>
        <w:t>Journal of Integrated Care</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29</w:t>
      </w:r>
      <w:r w:rsidRPr="00090B07">
        <w:rPr>
          <w:rFonts w:ascii="Times New Roman" w:eastAsia="Times New Roman" w:hAnsi="Times New Roman" w:cs="Times New Roman"/>
          <w:color w:val="222222"/>
          <w:sz w:val="24"/>
          <w:szCs w:val="24"/>
          <w:highlight w:val="white"/>
        </w:rPr>
        <w:t>(3), pp.357-371.</w:t>
      </w:r>
    </w:p>
    <w:p w14:paraId="35D02F8E" w14:textId="02351A7A"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Chesnaye, N.C., Ortiz, A., Zoccali, C., Stel, V.S. and Jager, K.J. (2024). The impact of population ageing on the burden of chronic kidney disease. </w:t>
      </w:r>
      <w:r w:rsidRPr="00090B07">
        <w:rPr>
          <w:rFonts w:ascii="Times New Roman" w:eastAsia="Times New Roman" w:hAnsi="Times New Roman" w:cs="Times New Roman"/>
          <w:i/>
          <w:color w:val="222222"/>
          <w:sz w:val="24"/>
          <w:szCs w:val="24"/>
          <w:highlight w:val="white"/>
        </w:rPr>
        <w:t>Nature Reviews Nephrology</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20</w:t>
      </w:r>
      <w:r w:rsidRPr="00090B07">
        <w:rPr>
          <w:rFonts w:ascii="Times New Roman" w:eastAsia="Times New Roman" w:hAnsi="Times New Roman" w:cs="Times New Roman"/>
          <w:color w:val="222222"/>
          <w:sz w:val="24"/>
          <w:szCs w:val="24"/>
          <w:highlight w:val="white"/>
        </w:rPr>
        <w:t>(9), pp.569-585.</w:t>
      </w:r>
    </w:p>
    <w:p w14:paraId="0EBD2571" w14:textId="76B6AEBC"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Colvin, R.B., Chang, A. and Cornell, L.D. (2023). </w:t>
      </w:r>
      <w:r w:rsidRPr="00090B07">
        <w:rPr>
          <w:rFonts w:ascii="Times New Roman" w:eastAsia="Times New Roman" w:hAnsi="Times New Roman" w:cs="Times New Roman"/>
          <w:i/>
          <w:color w:val="222222"/>
          <w:sz w:val="24"/>
          <w:szCs w:val="24"/>
          <w:highlight w:val="white"/>
        </w:rPr>
        <w:t>Diagnostic Pathology: Kidney Diseases E-Book</w:t>
      </w:r>
      <w:r w:rsidRPr="00090B07">
        <w:rPr>
          <w:rFonts w:ascii="Times New Roman" w:eastAsia="Times New Roman" w:hAnsi="Times New Roman" w:cs="Times New Roman"/>
          <w:color w:val="222222"/>
          <w:sz w:val="24"/>
          <w:szCs w:val="24"/>
          <w:highlight w:val="white"/>
        </w:rPr>
        <w:t>. Elsevier Health Sciences.</w:t>
      </w:r>
    </w:p>
    <w:p w14:paraId="09522523" w14:textId="28895B1B"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Connolly, M., Bell, M., Lawler, F., Timmins, F. and Ryder, M. (2022). Hospital-based palliative and end-of-life care in the COVID-19 pandemic: a scoping review. </w:t>
      </w:r>
      <w:r w:rsidRPr="00090B07">
        <w:rPr>
          <w:rFonts w:ascii="Times New Roman" w:eastAsia="Times New Roman" w:hAnsi="Times New Roman" w:cs="Times New Roman"/>
          <w:i/>
          <w:color w:val="222222"/>
          <w:sz w:val="24"/>
          <w:szCs w:val="24"/>
          <w:highlight w:val="white"/>
        </w:rPr>
        <w:t>American Journal of Hospice and Palliative Medicine®</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39</w:t>
      </w:r>
      <w:r w:rsidRPr="00090B07">
        <w:rPr>
          <w:rFonts w:ascii="Times New Roman" w:eastAsia="Times New Roman" w:hAnsi="Times New Roman" w:cs="Times New Roman"/>
          <w:color w:val="222222"/>
          <w:sz w:val="24"/>
          <w:szCs w:val="24"/>
          <w:highlight w:val="white"/>
        </w:rPr>
        <w:t>(9), pp.1105-1120.</w:t>
      </w:r>
    </w:p>
    <w:p w14:paraId="2F677553" w14:textId="25DD71A3"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Diaz-Martinez, J., Kallus, L., Levine, H.M., Lavernia, F., Pierre, A.J., Mancilla, J., Barthe, A., Duran, C., Kotzker, W., Wagner, E. and Hospital, M.M. (2023). Community-engaged research (CEnR) to address gaps in chronic kidney disease education among underserved Latines—The CARE study. </w:t>
      </w:r>
      <w:r w:rsidRPr="00090B07">
        <w:rPr>
          <w:rFonts w:ascii="Times New Roman" w:eastAsia="Times New Roman" w:hAnsi="Times New Roman" w:cs="Times New Roman"/>
          <w:i/>
          <w:color w:val="222222"/>
          <w:sz w:val="24"/>
          <w:szCs w:val="24"/>
          <w:highlight w:val="white"/>
        </w:rPr>
        <w:t>International Journal of Environmental Research and Public Health</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20</w:t>
      </w:r>
      <w:r w:rsidRPr="00090B07">
        <w:rPr>
          <w:rFonts w:ascii="Times New Roman" w:eastAsia="Times New Roman" w:hAnsi="Times New Roman" w:cs="Times New Roman"/>
          <w:color w:val="222222"/>
          <w:sz w:val="24"/>
          <w:szCs w:val="24"/>
          <w:highlight w:val="white"/>
        </w:rPr>
        <w:t>(21), p.7026.</w:t>
      </w:r>
    </w:p>
    <w:p w14:paraId="2F0CC12D" w14:textId="03945890"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Francis, A., Harhay, M.N., Ong, A.C., Tummalapalli, S.L., Ortiz, A., Fogo, A.B., Fliser, D., Roy-Chaudhury, P., Fontana, M., Nangaku, M. and Wanner, C. (2024). Chronic kidney disease and the global public health agenda: an international consensus. </w:t>
      </w:r>
      <w:r w:rsidRPr="00090B07">
        <w:rPr>
          <w:rFonts w:ascii="Times New Roman" w:eastAsia="Times New Roman" w:hAnsi="Times New Roman" w:cs="Times New Roman"/>
          <w:i/>
          <w:color w:val="222222"/>
          <w:sz w:val="24"/>
          <w:szCs w:val="24"/>
          <w:highlight w:val="white"/>
        </w:rPr>
        <w:t>Nature Reviews Nephrology</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20</w:t>
      </w:r>
      <w:r w:rsidRPr="00090B07">
        <w:rPr>
          <w:rFonts w:ascii="Times New Roman" w:eastAsia="Times New Roman" w:hAnsi="Times New Roman" w:cs="Times New Roman"/>
          <w:color w:val="222222"/>
          <w:sz w:val="24"/>
          <w:szCs w:val="24"/>
          <w:highlight w:val="white"/>
        </w:rPr>
        <w:t>(7), pp.473-485.</w:t>
      </w:r>
    </w:p>
    <w:p w14:paraId="175BB4E4" w14:textId="5D3C7FBF"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Franklin, M., Willis, K., Lewis, S. and Smith, L. (2023). Chronic condition self-management is a social practice. </w:t>
      </w:r>
      <w:r w:rsidRPr="00090B07">
        <w:rPr>
          <w:rFonts w:ascii="Times New Roman" w:eastAsia="Times New Roman" w:hAnsi="Times New Roman" w:cs="Times New Roman"/>
          <w:i/>
          <w:color w:val="222222"/>
          <w:sz w:val="24"/>
          <w:szCs w:val="24"/>
          <w:highlight w:val="white"/>
        </w:rPr>
        <w:t>Journal of Sociology</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59</w:t>
      </w:r>
      <w:r w:rsidRPr="00090B07">
        <w:rPr>
          <w:rFonts w:ascii="Times New Roman" w:eastAsia="Times New Roman" w:hAnsi="Times New Roman" w:cs="Times New Roman"/>
          <w:color w:val="222222"/>
          <w:sz w:val="24"/>
          <w:szCs w:val="24"/>
          <w:highlight w:val="white"/>
        </w:rPr>
        <w:t>(1), pp.215-231.</w:t>
      </w:r>
    </w:p>
    <w:p w14:paraId="343744A1" w14:textId="0213F5B2" w:rsidR="00B87977" w:rsidRPr="00090B07" w:rsidRDefault="00B87977" w:rsidP="00090B07">
      <w:pPr>
        <w:spacing w:before="120" w:after="120" w:line="360" w:lineRule="auto"/>
        <w:jc w:val="both"/>
        <w:rPr>
          <w:rFonts w:ascii="Times New Roman" w:eastAsia="Times New Roman" w:hAnsi="Times New Roman" w:cs="Times New Roman"/>
          <w:sz w:val="24"/>
          <w:szCs w:val="24"/>
        </w:rPr>
      </w:pPr>
      <w:r w:rsidRPr="00090B07">
        <w:rPr>
          <w:rFonts w:ascii="Times New Roman" w:eastAsia="Times New Roman" w:hAnsi="Times New Roman" w:cs="Times New Roman"/>
          <w:color w:val="222222"/>
          <w:sz w:val="24"/>
          <w:szCs w:val="24"/>
          <w:highlight w:val="white"/>
        </w:rPr>
        <w:t xml:space="preserve">Gilbert, S.F. and Weiner, D.E. eds. (2022). </w:t>
      </w:r>
      <w:r w:rsidRPr="00090B07">
        <w:rPr>
          <w:rFonts w:ascii="Times New Roman" w:eastAsia="Times New Roman" w:hAnsi="Times New Roman" w:cs="Times New Roman"/>
          <w:i/>
          <w:color w:val="222222"/>
          <w:sz w:val="24"/>
          <w:szCs w:val="24"/>
          <w:highlight w:val="white"/>
        </w:rPr>
        <w:t>National kidney foundation primer on kidney diseases, E-Book</w:t>
      </w:r>
      <w:r w:rsidRPr="00090B07">
        <w:rPr>
          <w:rFonts w:ascii="Times New Roman" w:eastAsia="Times New Roman" w:hAnsi="Times New Roman" w:cs="Times New Roman"/>
          <w:color w:val="222222"/>
          <w:sz w:val="24"/>
          <w:szCs w:val="24"/>
          <w:highlight w:val="white"/>
        </w:rPr>
        <w:t>. Elsevier Health Sciences.</w:t>
      </w:r>
    </w:p>
    <w:p w14:paraId="47509800" w14:textId="20D26CFE"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Gregg, L.P., Bossola, M., Ostrosky-Frid, M. and Hedayati, S.S. (2021). Fatigue in CKD: epidemiology, pathophysiology, and treatment. </w:t>
      </w:r>
      <w:r w:rsidRPr="00090B07">
        <w:rPr>
          <w:rFonts w:ascii="Times New Roman" w:eastAsia="Times New Roman" w:hAnsi="Times New Roman" w:cs="Times New Roman"/>
          <w:i/>
          <w:color w:val="222222"/>
          <w:sz w:val="24"/>
          <w:szCs w:val="24"/>
          <w:highlight w:val="white"/>
        </w:rPr>
        <w:t xml:space="preserve">Clinical journal of the </w:t>
      </w:r>
      <w:r w:rsidR="002445F9">
        <w:rPr>
          <w:rFonts w:ascii="Times New Roman" w:eastAsia="Times New Roman" w:hAnsi="Times New Roman" w:cs="Times New Roman"/>
          <w:i/>
          <w:color w:val="222222"/>
          <w:sz w:val="24"/>
          <w:szCs w:val="24"/>
          <w:highlight w:val="white"/>
        </w:rPr>
        <w:t>American Society</w:t>
      </w:r>
      <w:r w:rsidRPr="00090B07">
        <w:rPr>
          <w:rFonts w:ascii="Times New Roman" w:eastAsia="Times New Roman" w:hAnsi="Times New Roman" w:cs="Times New Roman"/>
          <w:i/>
          <w:color w:val="222222"/>
          <w:sz w:val="24"/>
          <w:szCs w:val="24"/>
          <w:highlight w:val="white"/>
        </w:rPr>
        <w:t xml:space="preserve"> of </w:t>
      </w:r>
      <w:r w:rsidR="002445F9">
        <w:rPr>
          <w:rFonts w:ascii="Times New Roman" w:eastAsia="Times New Roman" w:hAnsi="Times New Roman" w:cs="Times New Roman"/>
          <w:i/>
          <w:color w:val="222222"/>
          <w:sz w:val="24"/>
          <w:szCs w:val="24"/>
          <w:highlight w:val="white"/>
        </w:rPr>
        <w:t>Nephrology</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16</w:t>
      </w:r>
      <w:r w:rsidRPr="00090B07">
        <w:rPr>
          <w:rFonts w:ascii="Times New Roman" w:eastAsia="Times New Roman" w:hAnsi="Times New Roman" w:cs="Times New Roman"/>
          <w:color w:val="222222"/>
          <w:sz w:val="24"/>
          <w:szCs w:val="24"/>
          <w:highlight w:val="white"/>
        </w:rPr>
        <w:t>(9), pp.1445-1455.</w:t>
      </w:r>
    </w:p>
    <w:p w14:paraId="79E404B9" w14:textId="67AAD18D"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Grudniewicz, A., </w:t>
      </w:r>
      <w:r w:rsidR="002445F9">
        <w:rPr>
          <w:rFonts w:ascii="Times New Roman" w:eastAsia="Times New Roman" w:hAnsi="Times New Roman" w:cs="Times New Roman"/>
          <w:color w:val="222222"/>
          <w:sz w:val="24"/>
          <w:szCs w:val="24"/>
          <w:highlight w:val="white"/>
        </w:rPr>
        <w:t>Grey</w:t>
      </w:r>
      <w:r w:rsidRPr="00090B07">
        <w:rPr>
          <w:rFonts w:ascii="Times New Roman" w:eastAsia="Times New Roman" w:hAnsi="Times New Roman" w:cs="Times New Roman"/>
          <w:color w:val="222222"/>
          <w:sz w:val="24"/>
          <w:szCs w:val="24"/>
          <w:highlight w:val="white"/>
        </w:rPr>
        <w:t xml:space="preserve">, C.S., Boeckxstaens, P., De Maeseneer, J. and </w:t>
      </w:r>
      <w:r w:rsidR="002445F9">
        <w:rPr>
          <w:rFonts w:ascii="Times New Roman" w:eastAsia="Times New Roman" w:hAnsi="Times New Roman" w:cs="Times New Roman"/>
          <w:color w:val="222222"/>
          <w:sz w:val="24"/>
          <w:szCs w:val="24"/>
          <w:highlight w:val="white"/>
        </w:rPr>
        <w:t>Mould</w:t>
      </w:r>
      <w:r w:rsidRPr="00090B07">
        <w:rPr>
          <w:rFonts w:ascii="Times New Roman" w:eastAsia="Times New Roman" w:hAnsi="Times New Roman" w:cs="Times New Roman"/>
          <w:color w:val="222222"/>
          <w:sz w:val="24"/>
          <w:szCs w:val="24"/>
          <w:highlight w:val="white"/>
        </w:rPr>
        <w:t xml:space="preserve">, J. (2023). </w:t>
      </w:r>
      <w:r w:rsidR="002445F9">
        <w:rPr>
          <w:rFonts w:ascii="Times New Roman" w:eastAsia="Times New Roman" w:hAnsi="Times New Roman" w:cs="Times New Roman"/>
          <w:color w:val="222222"/>
          <w:sz w:val="24"/>
          <w:szCs w:val="24"/>
          <w:highlight w:val="white"/>
        </w:rPr>
        <w:t>Operationalising</w:t>
      </w:r>
      <w:r w:rsidRPr="00090B07">
        <w:rPr>
          <w:rFonts w:ascii="Times New Roman" w:eastAsia="Times New Roman" w:hAnsi="Times New Roman" w:cs="Times New Roman"/>
          <w:color w:val="222222"/>
          <w:sz w:val="24"/>
          <w:szCs w:val="24"/>
          <w:highlight w:val="white"/>
        </w:rPr>
        <w:t xml:space="preserve"> the chronic care model with goal-oriented care. </w:t>
      </w:r>
      <w:r w:rsidRPr="00090B07">
        <w:rPr>
          <w:rFonts w:ascii="Times New Roman" w:eastAsia="Times New Roman" w:hAnsi="Times New Roman" w:cs="Times New Roman"/>
          <w:i/>
          <w:color w:val="222222"/>
          <w:sz w:val="24"/>
          <w:szCs w:val="24"/>
          <w:highlight w:val="white"/>
        </w:rPr>
        <w:t xml:space="preserve">The </w:t>
      </w:r>
      <w:r w:rsidR="002445F9">
        <w:rPr>
          <w:rFonts w:ascii="Times New Roman" w:eastAsia="Times New Roman" w:hAnsi="Times New Roman" w:cs="Times New Roman"/>
          <w:i/>
          <w:color w:val="222222"/>
          <w:sz w:val="24"/>
          <w:szCs w:val="24"/>
          <w:highlight w:val="white"/>
        </w:rPr>
        <w:t>Patient-Patient-Centred</w:t>
      </w:r>
      <w:r w:rsidRPr="00090B07">
        <w:rPr>
          <w:rFonts w:ascii="Times New Roman" w:eastAsia="Times New Roman" w:hAnsi="Times New Roman" w:cs="Times New Roman"/>
          <w:i/>
          <w:color w:val="222222"/>
          <w:sz w:val="24"/>
          <w:szCs w:val="24"/>
          <w:highlight w:val="white"/>
        </w:rPr>
        <w:t xml:space="preserve"> Outcomes Research</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16</w:t>
      </w:r>
      <w:r w:rsidRPr="00090B07">
        <w:rPr>
          <w:rFonts w:ascii="Times New Roman" w:eastAsia="Times New Roman" w:hAnsi="Times New Roman" w:cs="Times New Roman"/>
          <w:color w:val="222222"/>
          <w:sz w:val="24"/>
          <w:szCs w:val="24"/>
          <w:highlight w:val="white"/>
        </w:rPr>
        <w:t>(6), pp.569-578.</w:t>
      </w:r>
    </w:p>
    <w:p w14:paraId="3B962D69" w14:textId="46B952F2"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Hallenbeck, J.L. and Hallenbeck, J. (2022). </w:t>
      </w:r>
      <w:r w:rsidRPr="00090B07">
        <w:rPr>
          <w:rFonts w:ascii="Times New Roman" w:eastAsia="Times New Roman" w:hAnsi="Times New Roman" w:cs="Times New Roman"/>
          <w:i/>
          <w:color w:val="222222"/>
          <w:sz w:val="24"/>
          <w:szCs w:val="24"/>
          <w:highlight w:val="white"/>
        </w:rPr>
        <w:t>Palliative care perspectives</w:t>
      </w:r>
      <w:r w:rsidRPr="00090B07">
        <w:rPr>
          <w:rFonts w:ascii="Times New Roman" w:eastAsia="Times New Roman" w:hAnsi="Times New Roman" w:cs="Times New Roman"/>
          <w:color w:val="222222"/>
          <w:sz w:val="24"/>
          <w:szCs w:val="24"/>
          <w:highlight w:val="white"/>
        </w:rPr>
        <w:t>. Oxford University Press.</w:t>
      </w:r>
    </w:p>
    <w:p w14:paraId="0B58E6E5" w14:textId="676F0ECA"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Higgs, J., Jensen, G.M., Loftus, S., Trede, F.V. and Grace, S. eds. (2024). </w:t>
      </w:r>
      <w:r w:rsidRPr="00090B07">
        <w:rPr>
          <w:rFonts w:ascii="Times New Roman" w:eastAsia="Times New Roman" w:hAnsi="Times New Roman" w:cs="Times New Roman"/>
          <w:i/>
          <w:color w:val="222222"/>
          <w:sz w:val="24"/>
          <w:szCs w:val="24"/>
          <w:highlight w:val="white"/>
        </w:rPr>
        <w:t>Clinical Reasoning in the Health Professions E-Book: Clinical Reasoning in the Health Professions E-Book</w:t>
      </w:r>
      <w:r w:rsidRPr="00090B07">
        <w:rPr>
          <w:rFonts w:ascii="Times New Roman" w:eastAsia="Times New Roman" w:hAnsi="Times New Roman" w:cs="Times New Roman"/>
          <w:color w:val="222222"/>
          <w:sz w:val="24"/>
          <w:szCs w:val="24"/>
          <w:highlight w:val="white"/>
        </w:rPr>
        <w:t>. Elsevier Health Sciences.</w:t>
      </w:r>
    </w:p>
    <w:p w14:paraId="6C9E992F" w14:textId="3E47E714"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Hussien, H., Apetrii, M. and Covic, A. (2021). Health-related quality of life in patients with chronic kidney disease. </w:t>
      </w:r>
      <w:r w:rsidRPr="00090B07">
        <w:rPr>
          <w:rFonts w:ascii="Times New Roman" w:eastAsia="Times New Roman" w:hAnsi="Times New Roman" w:cs="Times New Roman"/>
          <w:i/>
          <w:color w:val="222222"/>
          <w:sz w:val="24"/>
          <w:szCs w:val="24"/>
          <w:highlight w:val="white"/>
        </w:rPr>
        <w:t>Expert review of pharmacoeconomics &amp; outcomes research</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21</w:t>
      </w:r>
      <w:r w:rsidRPr="00090B07">
        <w:rPr>
          <w:rFonts w:ascii="Times New Roman" w:eastAsia="Times New Roman" w:hAnsi="Times New Roman" w:cs="Times New Roman"/>
          <w:color w:val="222222"/>
          <w:sz w:val="24"/>
          <w:szCs w:val="24"/>
          <w:highlight w:val="white"/>
        </w:rPr>
        <w:t>(1), pp.43-54.</w:t>
      </w:r>
    </w:p>
    <w:p w14:paraId="1B67908B" w14:textId="1A781462"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Knechtle, S.J. and Marson, L.P. eds. (2024). </w:t>
      </w:r>
      <w:r w:rsidRPr="00090B07">
        <w:rPr>
          <w:rFonts w:ascii="Times New Roman" w:eastAsia="Times New Roman" w:hAnsi="Times New Roman" w:cs="Times New Roman"/>
          <w:i/>
          <w:color w:val="222222"/>
          <w:sz w:val="24"/>
          <w:szCs w:val="24"/>
          <w:highlight w:val="white"/>
        </w:rPr>
        <w:t>Kidney Transplantation-E-Book: Principles and Practice</w:t>
      </w:r>
      <w:r w:rsidRPr="00090B07">
        <w:rPr>
          <w:rFonts w:ascii="Times New Roman" w:eastAsia="Times New Roman" w:hAnsi="Times New Roman" w:cs="Times New Roman"/>
          <w:color w:val="222222"/>
          <w:sz w:val="24"/>
          <w:szCs w:val="24"/>
          <w:highlight w:val="white"/>
        </w:rPr>
        <w:t>. Elsevier Health Sciences.</w:t>
      </w:r>
    </w:p>
    <w:p w14:paraId="6F20F0B2" w14:textId="7F695EE9"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Knowles, S.R., Apputhurai, P., Jenkins, Z., O’flaherty, E., Ierino, F., Langham, R., Ski, C.F., Thompson, D.R. and Castle, D.J. (2023). Impact of chronic kidney disease on illness perceptions, coping, self-efficacy, psychological distress and quality of life. </w:t>
      </w:r>
      <w:r w:rsidRPr="00090B07">
        <w:rPr>
          <w:rFonts w:ascii="Times New Roman" w:eastAsia="Times New Roman" w:hAnsi="Times New Roman" w:cs="Times New Roman"/>
          <w:i/>
          <w:color w:val="222222"/>
          <w:sz w:val="24"/>
          <w:szCs w:val="24"/>
          <w:highlight w:val="white"/>
        </w:rPr>
        <w:t>Psychology, Health &amp; Medicine</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28</w:t>
      </w:r>
      <w:r w:rsidRPr="00090B07">
        <w:rPr>
          <w:rFonts w:ascii="Times New Roman" w:eastAsia="Times New Roman" w:hAnsi="Times New Roman" w:cs="Times New Roman"/>
          <w:color w:val="222222"/>
          <w:sz w:val="24"/>
          <w:szCs w:val="24"/>
          <w:highlight w:val="white"/>
        </w:rPr>
        <w:t>(7), pp.1963-1976.</w:t>
      </w:r>
    </w:p>
    <w:p w14:paraId="5DBED273" w14:textId="0684A0F8"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Lightfoot, C.J., Nair, D., Bennett, P.N., Smith, A.C., Griffin, A.D., Warren, M. and Wilkinson, T.J. (2022). Patient activation: the cornerstone of effective self-management in chronic kidney disease?. </w:t>
      </w:r>
      <w:r w:rsidRPr="00090B07">
        <w:rPr>
          <w:rFonts w:ascii="Times New Roman" w:eastAsia="Times New Roman" w:hAnsi="Times New Roman" w:cs="Times New Roman"/>
          <w:i/>
          <w:color w:val="222222"/>
          <w:sz w:val="24"/>
          <w:szCs w:val="24"/>
          <w:highlight w:val="white"/>
        </w:rPr>
        <w:t>Kidney and dialysis</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w:t>
      </w:r>
      <w:r w:rsidRPr="00090B07">
        <w:rPr>
          <w:rFonts w:ascii="Times New Roman" w:eastAsia="Times New Roman" w:hAnsi="Times New Roman" w:cs="Times New Roman"/>
          <w:color w:val="222222"/>
          <w:sz w:val="24"/>
          <w:szCs w:val="24"/>
          <w:highlight w:val="white"/>
        </w:rPr>
        <w:t>(1), pp.91-105.</w:t>
      </w:r>
    </w:p>
    <w:p w14:paraId="7C9C744B" w14:textId="4252117A"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Marshall, C., Virdun, C. and Phillips, J.L. (2023). Evidence-based models of rural palliative care: A systematic review. </w:t>
      </w:r>
      <w:r w:rsidRPr="00090B07">
        <w:rPr>
          <w:rFonts w:ascii="Times New Roman" w:eastAsia="Times New Roman" w:hAnsi="Times New Roman" w:cs="Times New Roman"/>
          <w:i/>
          <w:color w:val="222222"/>
          <w:sz w:val="24"/>
          <w:szCs w:val="24"/>
          <w:highlight w:val="white"/>
        </w:rPr>
        <w:t>Palliative medicine</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37</w:t>
      </w:r>
      <w:r w:rsidRPr="00090B07">
        <w:rPr>
          <w:rFonts w:ascii="Times New Roman" w:eastAsia="Times New Roman" w:hAnsi="Times New Roman" w:cs="Times New Roman"/>
          <w:color w:val="222222"/>
          <w:sz w:val="24"/>
          <w:szCs w:val="24"/>
          <w:highlight w:val="white"/>
        </w:rPr>
        <w:t>(8), pp.1129-1143.</w:t>
      </w:r>
    </w:p>
    <w:p w14:paraId="19265E61" w14:textId="2E8953FF"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McCormack, B., McCance, T., Bulley, C., Brown, D., McMillan, A. and Martin, S. eds. (2021). </w:t>
      </w:r>
      <w:r w:rsidRPr="00090B07">
        <w:rPr>
          <w:rFonts w:ascii="Times New Roman" w:eastAsia="Times New Roman" w:hAnsi="Times New Roman" w:cs="Times New Roman"/>
          <w:i/>
          <w:color w:val="222222"/>
          <w:sz w:val="24"/>
          <w:szCs w:val="24"/>
          <w:highlight w:val="white"/>
        </w:rPr>
        <w:t>Fundamentals of person-centred healthcare practice</w:t>
      </w:r>
      <w:r w:rsidRPr="00090B07">
        <w:rPr>
          <w:rFonts w:ascii="Times New Roman" w:eastAsia="Times New Roman" w:hAnsi="Times New Roman" w:cs="Times New Roman"/>
          <w:color w:val="222222"/>
          <w:sz w:val="24"/>
          <w:szCs w:val="24"/>
          <w:highlight w:val="white"/>
        </w:rPr>
        <w:t>. John Wiley &amp; Sons.</w:t>
      </w:r>
    </w:p>
    <w:p w14:paraId="6FFF6FE6" w14:textId="3AF33783"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Montalescot, L., Dorard, G., Speyer, E., Legrand, K., Ayav, C., Combe, C., Stengel, B. and Untas, A. (2023). The experience of relatives and friends of patients with moderate to advanced chronic kidney disease: Insights from the CKD‐REIN cohort study. </w:t>
      </w:r>
      <w:r w:rsidRPr="00090B07">
        <w:rPr>
          <w:rFonts w:ascii="Times New Roman" w:eastAsia="Times New Roman" w:hAnsi="Times New Roman" w:cs="Times New Roman"/>
          <w:i/>
          <w:color w:val="222222"/>
          <w:sz w:val="24"/>
          <w:szCs w:val="24"/>
          <w:highlight w:val="white"/>
        </w:rPr>
        <w:t>British Journal of Health Psychology</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28</w:t>
      </w:r>
      <w:r w:rsidRPr="00090B07">
        <w:rPr>
          <w:rFonts w:ascii="Times New Roman" w:eastAsia="Times New Roman" w:hAnsi="Times New Roman" w:cs="Times New Roman"/>
          <w:color w:val="222222"/>
          <w:sz w:val="24"/>
          <w:szCs w:val="24"/>
          <w:highlight w:val="white"/>
        </w:rPr>
        <w:t>(4), pp.930-951.</w:t>
      </w:r>
    </w:p>
    <w:p w14:paraId="3574C164" w14:textId="312A7A89"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Nissenson, A.R., Fine, R.N., Mehrotra, R. and Zaritsky, J. eds. (2022). </w:t>
      </w:r>
      <w:r w:rsidRPr="00090B07">
        <w:rPr>
          <w:rFonts w:ascii="Times New Roman" w:eastAsia="Times New Roman" w:hAnsi="Times New Roman" w:cs="Times New Roman"/>
          <w:i/>
          <w:color w:val="222222"/>
          <w:sz w:val="24"/>
          <w:szCs w:val="24"/>
          <w:highlight w:val="white"/>
        </w:rPr>
        <w:t>Handbook of dialysis therapy, E-Book</w:t>
      </w:r>
      <w:r w:rsidRPr="00090B07">
        <w:rPr>
          <w:rFonts w:ascii="Times New Roman" w:eastAsia="Times New Roman" w:hAnsi="Times New Roman" w:cs="Times New Roman"/>
          <w:color w:val="222222"/>
          <w:sz w:val="24"/>
          <w:szCs w:val="24"/>
          <w:highlight w:val="white"/>
        </w:rPr>
        <w:t>. Elsevier Health Sciences.</w:t>
      </w:r>
    </w:p>
    <w:p w14:paraId="5B2BF676" w14:textId="416B1906"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Ortiz, A., Yanagita, M., Yokoi, H. and Torra, R. (2025). Evolving strategies for early diagnosis, proactive prevention and treatment of CKD. </w:t>
      </w:r>
      <w:r w:rsidRPr="00090B07">
        <w:rPr>
          <w:rFonts w:ascii="Times New Roman" w:eastAsia="Times New Roman" w:hAnsi="Times New Roman" w:cs="Times New Roman"/>
          <w:i/>
          <w:color w:val="222222"/>
          <w:sz w:val="24"/>
          <w:szCs w:val="24"/>
          <w:highlight w:val="white"/>
        </w:rPr>
        <w:t>Nephrology Dialysis Transplantation</w:t>
      </w:r>
      <w:r w:rsidRPr="00090B07">
        <w:rPr>
          <w:rFonts w:ascii="Times New Roman" w:eastAsia="Times New Roman" w:hAnsi="Times New Roman" w:cs="Times New Roman"/>
          <w:color w:val="222222"/>
          <w:sz w:val="24"/>
          <w:szCs w:val="24"/>
          <w:highlight w:val="white"/>
        </w:rPr>
        <w:t>, p.gfaf151.</w:t>
      </w:r>
    </w:p>
    <w:p w14:paraId="409B049A" w14:textId="06E8468A"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O'Toole, G. (2024). </w:t>
      </w:r>
      <w:r w:rsidRPr="00090B07">
        <w:rPr>
          <w:rFonts w:ascii="Times New Roman" w:eastAsia="Times New Roman" w:hAnsi="Times New Roman" w:cs="Times New Roman"/>
          <w:i/>
          <w:color w:val="222222"/>
          <w:sz w:val="24"/>
          <w:szCs w:val="24"/>
          <w:highlight w:val="white"/>
        </w:rPr>
        <w:t>Communication-E-Book: Core Interpersonal Skills for Healthcare Professionals</w:t>
      </w:r>
      <w:r w:rsidRPr="00090B07">
        <w:rPr>
          <w:rFonts w:ascii="Times New Roman" w:eastAsia="Times New Roman" w:hAnsi="Times New Roman" w:cs="Times New Roman"/>
          <w:color w:val="222222"/>
          <w:sz w:val="24"/>
          <w:szCs w:val="24"/>
          <w:highlight w:val="white"/>
        </w:rPr>
        <w:t>. Elsevier Health Sciences.</w:t>
      </w:r>
    </w:p>
    <w:p w14:paraId="160C6BD4" w14:textId="4FC796DA"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Pazianas, M. and Miller, P.D. (2021). Osteoporosis and chronic kidney disease–mineral and bone disorder (CKD-MBD): back to basics. </w:t>
      </w:r>
      <w:r w:rsidRPr="00090B07">
        <w:rPr>
          <w:rFonts w:ascii="Times New Roman" w:eastAsia="Times New Roman" w:hAnsi="Times New Roman" w:cs="Times New Roman"/>
          <w:i/>
          <w:color w:val="222222"/>
          <w:sz w:val="24"/>
          <w:szCs w:val="24"/>
          <w:highlight w:val="white"/>
        </w:rPr>
        <w:t>American Journal of Kidney Diseases</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78</w:t>
      </w:r>
      <w:r w:rsidRPr="00090B07">
        <w:rPr>
          <w:rFonts w:ascii="Times New Roman" w:eastAsia="Times New Roman" w:hAnsi="Times New Roman" w:cs="Times New Roman"/>
          <w:color w:val="222222"/>
          <w:sz w:val="24"/>
          <w:szCs w:val="24"/>
          <w:highlight w:val="white"/>
        </w:rPr>
        <w:t>(4), pp.582-589.</w:t>
      </w:r>
    </w:p>
    <w:p w14:paraId="75915C5C" w14:textId="1E4C9ABC"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Potter, P.A., Perry, A.G., Stockert, P.A., Hall, A. and Ostendorf, W.R. (2025). </w:t>
      </w:r>
      <w:r w:rsidRPr="00090B07">
        <w:rPr>
          <w:rFonts w:ascii="Times New Roman" w:eastAsia="Times New Roman" w:hAnsi="Times New Roman" w:cs="Times New Roman"/>
          <w:i/>
          <w:color w:val="222222"/>
          <w:sz w:val="24"/>
          <w:szCs w:val="24"/>
          <w:highlight w:val="white"/>
        </w:rPr>
        <w:t>Fundamentals of Nursing-E-Book: Fundamentals of Nursing-E-Book</w:t>
      </w:r>
      <w:r w:rsidRPr="00090B07">
        <w:rPr>
          <w:rFonts w:ascii="Times New Roman" w:eastAsia="Times New Roman" w:hAnsi="Times New Roman" w:cs="Times New Roman"/>
          <w:color w:val="222222"/>
          <w:sz w:val="24"/>
          <w:szCs w:val="24"/>
          <w:highlight w:val="white"/>
        </w:rPr>
        <w:t xml:space="preserve">. Elsevier </w:t>
      </w:r>
      <w:r w:rsidR="002445F9">
        <w:rPr>
          <w:rFonts w:ascii="Times New Roman" w:eastAsia="Times New Roman" w:hAnsi="Times New Roman" w:cs="Times New Roman"/>
          <w:color w:val="222222"/>
          <w:sz w:val="24"/>
          <w:szCs w:val="24"/>
          <w:highlight w:val="white"/>
        </w:rPr>
        <w:t>Health Sciences</w:t>
      </w:r>
      <w:r w:rsidRPr="00090B07">
        <w:rPr>
          <w:rFonts w:ascii="Times New Roman" w:eastAsia="Times New Roman" w:hAnsi="Times New Roman" w:cs="Times New Roman"/>
          <w:color w:val="222222"/>
          <w:sz w:val="24"/>
          <w:szCs w:val="24"/>
          <w:highlight w:val="white"/>
        </w:rPr>
        <w:t>.</w:t>
      </w:r>
    </w:p>
    <w:p w14:paraId="6491260A" w14:textId="76B26D99"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Ramakrishnan, C., Tan, N.C., Yoon, S., Hwang, S.J., Foo, M.W.Y., Paulpandi, M., Gun, S.Y., Lee, J.Y., Chang, Z.Y. and Jafar, T.H. (2022). Healthcare professionals’ perspectives on facilitators of and barriers to CKD management in primary care: a qualitative study in Singapore clinics. </w:t>
      </w:r>
      <w:r w:rsidRPr="00090B07">
        <w:rPr>
          <w:rFonts w:ascii="Times New Roman" w:eastAsia="Times New Roman" w:hAnsi="Times New Roman" w:cs="Times New Roman"/>
          <w:i/>
          <w:color w:val="222222"/>
          <w:sz w:val="24"/>
          <w:szCs w:val="24"/>
          <w:highlight w:val="white"/>
        </w:rPr>
        <w:t xml:space="preserve">BMC </w:t>
      </w:r>
      <w:r w:rsidR="002445F9">
        <w:rPr>
          <w:rFonts w:ascii="Times New Roman" w:eastAsia="Times New Roman" w:hAnsi="Times New Roman" w:cs="Times New Roman"/>
          <w:i/>
          <w:color w:val="222222"/>
          <w:sz w:val="24"/>
          <w:szCs w:val="24"/>
          <w:highlight w:val="white"/>
        </w:rPr>
        <w:t>Health Services Research</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22</w:t>
      </w:r>
      <w:r w:rsidRPr="00090B07">
        <w:rPr>
          <w:rFonts w:ascii="Times New Roman" w:eastAsia="Times New Roman" w:hAnsi="Times New Roman" w:cs="Times New Roman"/>
          <w:color w:val="222222"/>
          <w:sz w:val="24"/>
          <w:szCs w:val="24"/>
          <w:highlight w:val="white"/>
        </w:rPr>
        <w:t>(1), p.560.</w:t>
      </w:r>
    </w:p>
    <w:p w14:paraId="2F6D27C6" w14:textId="401303AA"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Sulku, S.N., Tokatlioglu, Y. and Cosar, K. (2023). Receiving or not </w:t>
      </w:r>
      <w:r w:rsidR="002445F9">
        <w:rPr>
          <w:rFonts w:ascii="Times New Roman" w:eastAsia="Times New Roman" w:hAnsi="Times New Roman" w:cs="Times New Roman"/>
          <w:color w:val="222222"/>
          <w:sz w:val="24"/>
          <w:szCs w:val="24"/>
          <w:highlight w:val="white"/>
        </w:rPr>
        <w:t>receiving</w:t>
      </w:r>
      <w:r w:rsidRPr="00090B07">
        <w:rPr>
          <w:rFonts w:ascii="Times New Roman" w:eastAsia="Times New Roman" w:hAnsi="Times New Roman" w:cs="Times New Roman"/>
          <w:color w:val="222222"/>
          <w:sz w:val="24"/>
          <w:szCs w:val="24"/>
          <w:highlight w:val="white"/>
        </w:rPr>
        <w:t xml:space="preserve"> necessary healthcare services. </w:t>
      </w:r>
      <w:r w:rsidRPr="00090B07">
        <w:rPr>
          <w:rFonts w:ascii="Times New Roman" w:eastAsia="Times New Roman" w:hAnsi="Times New Roman" w:cs="Times New Roman"/>
          <w:i/>
          <w:color w:val="222222"/>
          <w:sz w:val="24"/>
          <w:szCs w:val="24"/>
          <w:highlight w:val="white"/>
        </w:rPr>
        <w:t>BMC Public Health</w:t>
      </w:r>
      <w:r w:rsidRPr="00090B07">
        <w:rPr>
          <w:rFonts w:ascii="Times New Roman" w:eastAsia="Times New Roman" w:hAnsi="Times New Roman" w:cs="Times New Roman"/>
          <w:color w:val="222222"/>
          <w:sz w:val="24"/>
          <w:szCs w:val="24"/>
          <w:highlight w:val="white"/>
        </w:rPr>
        <w:t xml:space="preserve">, </w:t>
      </w:r>
      <w:r w:rsidRPr="00090B07">
        <w:rPr>
          <w:rFonts w:ascii="Times New Roman" w:eastAsia="Times New Roman" w:hAnsi="Times New Roman" w:cs="Times New Roman"/>
          <w:i/>
          <w:color w:val="222222"/>
          <w:sz w:val="24"/>
          <w:szCs w:val="24"/>
          <w:highlight w:val="white"/>
        </w:rPr>
        <w:t>23</w:t>
      </w:r>
      <w:r w:rsidRPr="00090B07">
        <w:rPr>
          <w:rFonts w:ascii="Times New Roman" w:eastAsia="Times New Roman" w:hAnsi="Times New Roman" w:cs="Times New Roman"/>
          <w:color w:val="222222"/>
          <w:sz w:val="24"/>
          <w:szCs w:val="24"/>
          <w:highlight w:val="white"/>
        </w:rPr>
        <w:t>(1), p.208.</w:t>
      </w:r>
    </w:p>
    <w:p w14:paraId="099B9E1D" w14:textId="4C360CBD" w:rsidR="00B87977" w:rsidRPr="00090B07" w:rsidRDefault="00B87977" w:rsidP="00090B07">
      <w:pPr>
        <w:spacing w:before="120" w:after="120" w:line="360" w:lineRule="auto"/>
        <w:jc w:val="both"/>
        <w:rPr>
          <w:rFonts w:ascii="Times New Roman" w:eastAsia="Times New Roman" w:hAnsi="Times New Roman" w:cs="Times New Roman"/>
          <w:color w:val="222222"/>
          <w:sz w:val="24"/>
          <w:szCs w:val="24"/>
          <w:highlight w:val="white"/>
        </w:rPr>
      </w:pPr>
      <w:r w:rsidRPr="00090B07">
        <w:rPr>
          <w:rFonts w:ascii="Times New Roman" w:eastAsia="Times New Roman" w:hAnsi="Times New Roman" w:cs="Times New Roman"/>
          <w:color w:val="222222"/>
          <w:sz w:val="24"/>
          <w:szCs w:val="24"/>
          <w:highlight w:val="white"/>
        </w:rPr>
        <w:t xml:space="preserve">Supramanian, K., Sekar, M. and Afendi, N.S.H.N. (2024). Chronic Kidney Disease: </w:t>
      </w:r>
      <w:r w:rsidR="002445F9">
        <w:rPr>
          <w:rFonts w:ascii="Times New Roman" w:eastAsia="Times New Roman" w:hAnsi="Times New Roman" w:cs="Times New Roman"/>
          <w:color w:val="222222"/>
          <w:sz w:val="24"/>
          <w:szCs w:val="24"/>
          <w:highlight w:val="white"/>
        </w:rPr>
        <w:t>Aetiology</w:t>
      </w:r>
      <w:r w:rsidRPr="00090B07">
        <w:rPr>
          <w:rFonts w:ascii="Times New Roman" w:eastAsia="Times New Roman" w:hAnsi="Times New Roman" w:cs="Times New Roman"/>
          <w:color w:val="222222"/>
          <w:sz w:val="24"/>
          <w:szCs w:val="24"/>
          <w:highlight w:val="white"/>
        </w:rPr>
        <w:t xml:space="preserve">, Pathophysiology, and Management Strategies to Increase Quality of Life. In </w:t>
      </w:r>
      <w:r w:rsidRPr="00090B07">
        <w:rPr>
          <w:rFonts w:ascii="Times New Roman" w:eastAsia="Times New Roman" w:hAnsi="Times New Roman" w:cs="Times New Roman"/>
          <w:i/>
          <w:color w:val="222222"/>
          <w:sz w:val="24"/>
          <w:szCs w:val="24"/>
          <w:highlight w:val="white"/>
        </w:rPr>
        <w:t>Chronic Kidney Disease-Novel Insights into Pathophysiology and Treatment</w:t>
      </w:r>
      <w:r w:rsidRPr="00090B07">
        <w:rPr>
          <w:rFonts w:ascii="Times New Roman" w:eastAsia="Times New Roman" w:hAnsi="Times New Roman" w:cs="Times New Roman"/>
          <w:color w:val="222222"/>
          <w:sz w:val="24"/>
          <w:szCs w:val="24"/>
          <w:highlight w:val="white"/>
        </w:rPr>
        <w:t>. IntechOpen.</w:t>
      </w:r>
    </w:p>
    <w:sectPr w:rsidR="00B87977" w:rsidRPr="00090B07" w:rsidSect="00090B07">
      <w:type w:val="continuous"/>
      <w:pgSz w:w="11909" w:h="16834"/>
      <w:pgMar w:top="1440" w:right="1440" w:bottom="1440" w:left="1440" w:header="720" w:footer="720" w:gutter="0"/>
      <w:pgNumType w:start="1"/>
      <w:cols w:num="2"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6CBB9" w14:textId="77777777" w:rsidR="001721BA" w:rsidRDefault="001721BA">
      <w:pPr>
        <w:spacing w:line="240" w:lineRule="auto"/>
      </w:pPr>
      <w:r>
        <w:separator/>
      </w:r>
    </w:p>
  </w:endnote>
  <w:endnote w:type="continuationSeparator" w:id="0">
    <w:p w14:paraId="7B3EAA5B" w14:textId="77777777" w:rsidR="001721BA" w:rsidRDefault="001721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irmala UI">
    <w:panose1 w:val="020B0502040204020203"/>
    <w:charset w:val="00"/>
    <w:family w:val="swiss"/>
    <w:pitch w:val="variable"/>
    <w:sig w:usb0="80FF8023" w:usb1="0200004A" w:usb2="00000200" w:usb3="00000000" w:csb0="00000001" w:csb1="00000000"/>
    <w:embedRegular r:id="rId1" w:fontKey="{1BEC0DCC-248A-4959-B8E5-4302C773A613}"/>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784E35" w14:textId="77777777" w:rsidR="001721BA" w:rsidRDefault="001721BA">
      <w:pPr>
        <w:spacing w:line="240" w:lineRule="auto"/>
      </w:pPr>
      <w:r>
        <w:separator/>
      </w:r>
    </w:p>
  </w:footnote>
  <w:footnote w:type="continuationSeparator" w:id="0">
    <w:p w14:paraId="3EA074D7" w14:textId="77777777" w:rsidR="001721BA" w:rsidRDefault="001721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31905F" w14:textId="77777777" w:rsidR="00C34316" w:rsidRDefault="009F21C3">
    <w:pPr>
      <w:jc w:val="right"/>
    </w:pPr>
    <w:r>
      <w:fldChar w:fldCharType="begin"/>
    </w:r>
    <w:r>
      <w:instrText>PAGE</w:instrText>
    </w:r>
    <w:r>
      <w:fldChar w:fldCharType="separate"/>
    </w:r>
    <w:r w:rsidR="00B87977">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AB58F4"/>
    <w:multiLevelType w:val="multilevel"/>
    <w:tmpl w:val="816A51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4578381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4316"/>
    <w:rsid w:val="000627EE"/>
    <w:rsid w:val="00090B07"/>
    <w:rsid w:val="000C7BA1"/>
    <w:rsid w:val="001165EB"/>
    <w:rsid w:val="001721BA"/>
    <w:rsid w:val="00175BFF"/>
    <w:rsid w:val="001762BE"/>
    <w:rsid w:val="00176824"/>
    <w:rsid w:val="002445F9"/>
    <w:rsid w:val="00274413"/>
    <w:rsid w:val="002D4D2E"/>
    <w:rsid w:val="00346876"/>
    <w:rsid w:val="0041077A"/>
    <w:rsid w:val="004A06D9"/>
    <w:rsid w:val="004A73A5"/>
    <w:rsid w:val="0050351D"/>
    <w:rsid w:val="005463F6"/>
    <w:rsid w:val="00552CF7"/>
    <w:rsid w:val="00564FAF"/>
    <w:rsid w:val="0060406C"/>
    <w:rsid w:val="00683B26"/>
    <w:rsid w:val="006D56F4"/>
    <w:rsid w:val="00796F1C"/>
    <w:rsid w:val="007B5226"/>
    <w:rsid w:val="00993032"/>
    <w:rsid w:val="009A79E7"/>
    <w:rsid w:val="009F21C3"/>
    <w:rsid w:val="00B73036"/>
    <w:rsid w:val="00B87977"/>
    <w:rsid w:val="00BB490A"/>
    <w:rsid w:val="00C15661"/>
    <w:rsid w:val="00C32BC0"/>
    <w:rsid w:val="00C34316"/>
    <w:rsid w:val="00CB0C26"/>
    <w:rsid w:val="00D02BDD"/>
    <w:rsid w:val="00D3246F"/>
    <w:rsid w:val="00DE462E"/>
    <w:rsid w:val="00E00FB7"/>
    <w:rsid w:val="00E747DC"/>
    <w:rsid w:val="00EA4F35"/>
    <w:rsid w:val="00EB0BD8"/>
    <w:rsid w:val="00F6738A"/>
    <w:rsid w:val="00FE534F"/>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50645B"/>
  <w15:docId w15:val="{B8FA6336-D45D-4C53-9FB0-6C01E9A31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b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autoRedefine/>
    <w:uiPriority w:val="9"/>
    <w:qFormat/>
    <w:rsid w:val="00B87977"/>
    <w:pPr>
      <w:keepNext/>
      <w:keepLines/>
      <w:spacing w:before="120" w:after="120" w:line="360" w:lineRule="auto"/>
      <w:outlineLvl w:val="0"/>
    </w:pPr>
    <w:rPr>
      <w:rFonts w:ascii="Times New Roman" w:hAnsi="Times New Roman"/>
      <w:b/>
      <w:sz w:val="32"/>
      <w:szCs w:val="40"/>
    </w:rPr>
  </w:style>
  <w:style w:type="paragraph" w:styleId="Heading2">
    <w:name w:val="heading 2"/>
    <w:basedOn w:val="Normal"/>
    <w:next w:val="Normal"/>
    <w:autoRedefine/>
    <w:uiPriority w:val="9"/>
    <w:unhideWhenUsed/>
    <w:qFormat/>
    <w:rsid w:val="00B87977"/>
    <w:pPr>
      <w:keepNext/>
      <w:keepLines/>
      <w:spacing w:before="120" w:after="120" w:line="360" w:lineRule="auto"/>
      <w:outlineLvl w:val="1"/>
    </w:pPr>
    <w:rPr>
      <w:rFonts w:ascii="Times New Roman" w:hAnsi="Times New Roman"/>
      <w:b/>
      <w:color w:val="1F497D" w:themeColor="text2"/>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87977"/>
    <w:pPr>
      <w:spacing w:before="240" w:after="0" w:line="259" w:lineRule="auto"/>
      <w:outlineLvl w:val="9"/>
    </w:pPr>
    <w:rPr>
      <w:rFonts w:asciiTheme="majorHAnsi" w:eastAsiaTheme="majorEastAsia" w:hAnsiTheme="majorHAnsi" w:cstheme="majorBidi"/>
      <w:b w:val="0"/>
      <w:color w:val="365F91" w:themeColor="accent1" w:themeShade="BF"/>
      <w:szCs w:val="32"/>
      <w:lang w:val="en-US"/>
    </w:rPr>
  </w:style>
  <w:style w:type="paragraph" w:styleId="TOC1">
    <w:name w:val="toc 1"/>
    <w:basedOn w:val="Normal"/>
    <w:next w:val="Normal"/>
    <w:autoRedefine/>
    <w:uiPriority w:val="39"/>
    <w:unhideWhenUsed/>
    <w:rsid w:val="00B87977"/>
    <w:pPr>
      <w:spacing w:after="100"/>
    </w:pPr>
  </w:style>
  <w:style w:type="paragraph" w:styleId="TOC2">
    <w:name w:val="toc 2"/>
    <w:basedOn w:val="Normal"/>
    <w:next w:val="Normal"/>
    <w:autoRedefine/>
    <w:uiPriority w:val="39"/>
    <w:unhideWhenUsed/>
    <w:rsid w:val="00B87977"/>
    <w:pPr>
      <w:spacing w:after="100"/>
      <w:ind w:left="220"/>
    </w:pPr>
  </w:style>
  <w:style w:type="character" w:styleId="Hyperlink">
    <w:name w:val="Hyperlink"/>
    <w:basedOn w:val="DefaultParagraphFont"/>
    <w:uiPriority w:val="99"/>
    <w:unhideWhenUsed/>
    <w:rsid w:val="00B87977"/>
    <w:rPr>
      <w:color w:val="0000FF" w:themeColor="hyperlink"/>
      <w:u w:val="single"/>
    </w:rPr>
  </w:style>
  <w:style w:type="paragraph" w:styleId="Header">
    <w:name w:val="header"/>
    <w:basedOn w:val="Normal"/>
    <w:link w:val="HeaderChar"/>
    <w:uiPriority w:val="99"/>
    <w:semiHidden/>
    <w:unhideWhenUsed/>
    <w:rsid w:val="00564FAF"/>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564FAF"/>
  </w:style>
  <w:style w:type="paragraph" w:styleId="Footer">
    <w:name w:val="footer"/>
    <w:basedOn w:val="Normal"/>
    <w:link w:val="FooterChar"/>
    <w:uiPriority w:val="99"/>
    <w:semiHidden/>
    <w:unhideWhenUsed/>
    <w:rsid w:val="00564FAF"/>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564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8089A6-285E-4C62-9D35-22D73CD94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Pages>
  <Words>4233</Words>
  <Characters>24133</Characters>
  <Application>Microsoft Office Word</Application>
  <DocSecurity>4</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28310</CharactersWithSpaces>
  <SharedDoc>false</SharedDoc>
  <HLinks>
    <vt:vector size="90" baseType="variant">
      <vt:variant>
        <vt:i4>1245232</vt:i4>
      </vt:variant>
      <vt:variant>
        <vt:i4>86</vt:i4>
      </vt:variant>
      <vt:variant>
        <vt:i4>0</vt:i4>
      </vt:variant>
      <vt:variant>
        <vt:i4>5</vt:i4>
      </vt:variant>
      <vt:variant>
        <vt:lpwstr/>
      </vt:variant>
      <vt:variant>
        <vt:lpwstr>_Toc213155412</vt:lpwstr>
      </vt:variant>
      <vt:variant>
        <vt:i4>1245232</vt:i4>
      </vt:variant>
      <vt:variant>
        <vt:i4>80</vt:i4>
      </vt:variant>
      <vt:variant>
        <vt:i4>0</vt:i4>
      </vt:variant>
      <vt:variant>
        <vt:i4>5</vt:i4>
      </vt:variant>
      <vt:variant>
        <vt:lpwstr/>
      </vt:variant>
      <vt:variant>
        <vt:lpwstr>_Toc213155411</vt:lpwstr>
      </vt:variant>
      <vt:variant>
        <vt:i4>1245232</vt:i4>
      </vt:variant>
      <vt:variant>
        <vt:i4>74</vt:i4>
      </vt:variant>
      <vt:variant>
        <vt:i4>0</vt:i4>
      </vt:variant>
      <vt:variant>
        <vt:i4>5</vt:i4>
      </vt:variant>
      <vt:variant>
        <vt:lpwstr/>
      </vt:variant>
      <vt:variant>
        <vt:lpwstr>_Toc213155410</vt:lpwstr>
      </vt:variant>
      <vt:variant>
        <vt:i4>1179696</vt:i4>
      </vt:variant>
      <vt:variant>
        <vt:i4>68</vt:i4>
      </vt:variant>
      <vt:variant>
        <vt:i4>0</vt:i4>
      </vt:variant>
      <vt:variant>
        <vt:i4>5</vt:i4>
      </vt:variant>
      <vt:variant>
        <vt:lpwstr/>
      </vt:variant>
      <vt:variant>
        <vt:lpwstr>_Toc213155409</vt:lpwstr>
      </vt:variant>
      <vt:variant>
        <vt:i4>1179696</vt:i4>
      </vt:variant>
      <vt:variant>
        <vt:i4>62</vt:i4>
      </vt:variant>
      <vt:variant>
        <vt:i4>0</vt:i4>
      </vt:variant>
      <vt:variant>
        <vt:i4>5</vt:i4>
      </vt:variant>
      <vt:variant>
        <vt:lpwstr/>
      </vt:variant>
      <vt:variant>
        <vt:lpwstr>_Toc213155408</vt:lpwstr>
      </vt:variant>
      <vt:variant>
        <vt:i4>1179696</vt:i4>
      </vt:variant>
      <vt:variant>
        <vt:i4>56</vt:i4>
      </vt:variant>
      <vt:variant>
        <vt:i4>0</vt:i4>
      </vt:variant>
      <vt:variant>
        <vt:i4>5</vt:i4>
      </vt:variant>
      <vt:variant>
        <vt:lpwstr/>
      </vt:variant>
      <vt:variant>
        <vt:lpwstr>_Toc213155407</vt:lpwstr>
      </vt:variant>
      <vt:variant>
        <vt:i4>1179696</vt:i4>
      </vt:variant>
      <vt:variant>
        <vt:i4>50</vt:i4>
      </vt:variant>
      <vt:variant>
        <vt:i4>0</vt:i4>
      </vt:variant>
      <vt:variant>
        <vt:i4>5</vt:i4>
      </vt:variant>
      <vt:variant>
        <vt:lpwstr/>
      </vt:variant>
      <vt:variant>
        <vt:lpwstr>_Toc213155406</vt:lpwstr>
      </vt:variant>
      <vt:variant>
        <vt:i4>1179696</vt:i4>
      </vt:variant>
      <vt:variant>
        <vt:i4>44</vt:i4>
      </vt:variant>
      <vt:variant>
        <vt:i4>0</vt:i4>
      </vt:variant>
      <vt:variant>
        <vt:i4>5</vt:i4>
      </vt:variant>
      <vt:variant>
        <vt:lpwstr/>
      </vt:variant>
      <vt:variant>
        <vt:lpwstr>_Toc213155405</vt:lpwstr>
      </vt:variant>
      <vt:variant>
        <vt:i4>1179696</vt:i4>
      </vt:variant>
      <vt:variant>
        <vt:i4>38</vt:i4>
      </vt:variant>
      <vt:variant>
        <vt:i4>0</vt:i4>
      </vt:variant>
      <vt:variant>
        <vt:i4>5</vt:i4>
      </vt:variant>
      <vt:variant>
        <vt:lpwstr/>
      </vt:variant>
      <vt:variant>
        <vt:lpwstr>_Toc213155404</vt:lpwstr>
      </vt:variant>
      <vt:variant>
        <vt:i4>1179696</vt:i4>
      </vt:variant>
      <vt:variant>
        <vt:i4>32</vt:i4>
      </vt:variant>
      <vt:variant>
        <vt:i4>0</vt:i4>
      </vt:variant>
      <vt:variant>
        <vt:i4>5</vt:i4>
      </vt:variant>
      <vt:variant>
        <vt:lpwstr/>
      </vt:variant>
      <vt:variant>
        <vt:lpwstr>_Toc213155403</vt:lpwstr>
      </vt:variant>
      <vt:variant>
        <vt:i4>1179696</vt:i4>
      </vt:variant>
      <vt:variant>
        <vt:i4>26</vt:i4>
      </vt:variant>
      <vt:variant>
        <vt:i4>0</vt:i4>
      </vt:variant>
      <vt:variant>
        <vt:i4>5</vt:i4>
      </vt:variant>
      <vt:variant>
        <vt:lpwstr/>
      </vt:variant>
      <vt:variant>
        <vt:lpwstr>_Toc213155402</vt:lpwstr>
      </vt:variant>
      <vt:variant>
        <vt:i4>1179696</vt:i4>
      </vt:variant>
      <vt:variant>
        <vt:i4>20</vt:i4>
      </vt:variant>
      <vt:variant>
        <vt:i4>0</vt:i4>
      </vt:variant>
      <vt:variant>
        <vt:i4>5</vt:i4>
      </vt:variant>
      <vt:variant>
        <vt:lpwstr/>
      </vt:variant>
      <vt:variant>
        <vt:lpwstr>_Toc213155401</vt:lpwstr>
      </vt:variant>
      <vt:variant>
        <vt:i4>1179696</vt:i4>
      </vt:variant>
      <vt:variant>
        <vt:i4>14</vt:i4>
      </vt:variant>
      <vt:variant>
        <vt:i4>0</vt:i4>
      </vt:variant>
      <vt:variant>
        <vt:i4>5</vt:i4>
      </vt:variant>
      <vt:variant>
        <vt:lpwstr/>
      </vt:variant>
      <vt:variant>
        <vt:lpwstr>_Toc213155400</vt:lpwstr>
      </vt:variant>
      <vt:variant>
        <vt:i4>1769527</vt:i4>
      </vt:variant>
      <vt:variant>
        <vt:i4>8</vt:i4>
      </vt:variant>
      <vt:variant>
        <vt:i4>0</vt:i4>
      </vt:variant>
      <vt:variant>
        <vt:i4>5</vt:i4>
      </vt:variant>
      <vt:variant>
        <vt:lpwstr/>
      </vt:variant>
      <vt:variant>
        <vt:lpwstr>_Toc213155399</vt:lpwstr>
      </vt:variant>
      <vt:variant>
        <vt:i4>1769527</vt:i4>
      </vt:variant>
      <vt:variant>
        <vt:i4>2</vt:i4>
      </vt:variant>
      <vt:variant>
        <vt:i4>0</vt:i4>
      </vt:variant>
      <vt:variant>
        <vt:i4>5</vt:i4>
      </vt:variant>
      <vt:variant>
        <vt:lpwstr/>
      </vt:variant>
      <vt:variant>
        <vt:lpwstr>_Toc213155398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Moreanu (2213248)</dc:creator>
  <cp:keywords/>
  <cp:lastModifiedBy>Ramona Moreanu</cp:lastModifiedBy>
  <cp:revision>14</cp:revision>
  <dcterms:created xsi:type="dcterms:W3CDTF">2025-11-14T17:03:00Z</dcterms:created>
  <dcterms:modified xsi:type="dcterms:W3CDTF">2025-11-14T09:13:00Z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72aca7f5-4f9f-403c-8455-c2ad6d624b2a</vt:lpwstr>
  </property>
</Properties>
</file>