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DF24E" w14:textId="38F0763E" w:rsidR="002E76C0" w:rsidRPr="00CA7DFE" w:rsidRDefault="00CA7DFE" w:rsidP="00CA7DFE">
      <w:pPr>
        <w:tabs>
          <w:tab w:val="left" w:pos="6072"/>
        </w:tabs>
        <w:contextualSpacing/>
        <w:rPr>
          <w:b/>
          <w:sz w:val="24"/>
        </w:rPr>
      </w:pPr>
      <w:r w:rsidRPr="00CA7DFE">
        <w:rPr>
          <w:b/>
          <w:sz w:val="24"/>
        </w:rPr>
        <w:t xml:space="preserve">Assessment &amp; Evaluation Assignment 2 </w:t>
      </w:r>
      <w:r>
        <w:rPr>
          <w:b/>
          <w:sz w:val="24"/>
        </w:rPr>
        <w:tab/>
      </w:r>
    </w:p>
    <w:p w14:paraId="32C7216F" w14:textId="1C5A7472" w:rsidR="00CA7DFE" w:rsidRPr="00CA7DFE" w:rsidRDefault="00CA7DFE" w:rsidP="00E8407B">
      <w:pPr>
        <w:contextualSpacing/>
        <w:rPr>
          <w:b/>
          <w:sz w:val="24"/>
        </w:rPr>
      </w:pPr>
    </w:p>
    <w:p w14:paraId="55E38B97" w14:textId="77777777" w:rsidR="00CA7DFE" w:rsidRPr="00CA7DFE" w:rsidRDefault="00CA7DFE" w:rsidP="00CA7DFE">
      <w:pPr>
        <w:rPr>
          <w:b/>
          <w:sz w:val="24"/>
        </w:rPr>
      </w:pPr>
      <w:r w:rsidRPr="00CA7DFE">
        <w:rPr>
          <w:b/>
          <w:sz w:val="24"/>
        </w:rPr>
        <w:t xml:space="preserve">Self-assessment is, when students (i) individually… develop motivation to reflect on their previous learning and identify objectives for new learning; (ii) when they analyse and evaluate problems they.. are experiencing and structure a way forward; and (iii) when through self-regulation, they act to bring about improvement. (Pedder &amp; James(2012 in Gardner 2012 p38). </w:t>
      </w:r>
    </w:p>
    <w:p w14:paraId="156F095C" w14:textId="77777777" w:rsidR="00CA7DFE" w:rsidRPr="00CA7DFE" w:rsidRDefault="00CA7DFE" w:rsidP="00CA7DFE">
      <w:pPr>
        <w:rPr>
          <w:b/>
          <w:sz w:val="24"/>
        </w:rPr>
      </w:pPr>
      <w:r w:rsidRPr="00CA7DFE">
        <w:rPr>
          <w:b/>
          <w:sz w:val="24"/>
        </w:rPr>
        <w:t xml:space="preserve">Self-evaluation can help learners appraise their current understanding to determine improvement needs (Olina &amp; Sullivan 2004, p6). </w:t>
      </w:r>
    </w:p>
    <w:p w14:paraId="5FC6B84E" w14:textId="77777777" w:rsidR="00CA7DFE" w:rsidRPr="00CA7DFE" w:rsidRDefault="00CA7DFE" w:rsidP="00CA7DFE">
      <w:pPr>
        <w:rPr>
          <w:b/>
          <w:sz w:val="24"/>
        </w:rPr>
      </w:pPr>
      <w:r w:rsidRPr="00CA7DFE">
        <w:rPr>
          <w:b/>
          <w:sz w:val="24"/>
        </w:rPr>
        <w:t xml:space="preserve">Through a series of reflective journal entries, critically discuss the principles of self-assessment and self-evaluation and the importance of these to the development of effective learners. Use your own learning journey in Higher Education to illustrate your understanding of these issues involved. This should include reflection on how you have used feedback to inform your self-assessment and evaluation. </w:t>
      </w:r>
    </w:p>
    <w:p w14:paraId="5531FA14" w14:textId="6EF49B23" w:rsidR="00CA7DFE" w:rsidRPr="00CA7DFE" w:rsidRDefault="00CA7DFE" w:rsidP="00E8407B">
      <w:pPr>
        <w:rPr>
          <w:b/>
          <w:sz w:val="24"/>
        </w:rPr>
      </w:pPr>
      <w:r w:rsidRPr="00CA7DFE">
        <w:rPr>
          <w:b/>
          <w:sz w:val="24"/>
        </w:rPr>
        <w:t>Consider the variety of teaching and learning situations and assessments you have experienced to strengthen your reflections and areas of development necessary for your future work as an educational professional.</w:t>
      </w:r>
    </w:p>
    <w:p w14:paraId="1870ACA6" w14:textId="359C1FD1" w:rsidR="00CA7DFE" w:rsidRDefault="00CA7DFE" w:rsidP="00E8407B">
      <w:pPr>
        <w:contextualSpacing/>
      </w:pPr>
    </w:p>
    <w:p w14:paraId="417D61A7" w14:textId="02181D83" w:rsidR="00CA7DFE" w:rsidRDefault="00CA7DFE" w:rsidP="00E8407B">
      <w:pPr>
        <w:contextualSpacing/>
      </w:pPr>
    </w:p>
    <w:p w14:paraId="77625CB8" w14:textId="4EC4259B" w:rsidR="00CA7DFE" w:rsidRPr="00CA7DFE" w:rsidRDefault="00CA7DFE" w:rsidP="00E8407B">
      <w:pPr>
        <w:contextualSpacing/>
        <w:rPr>
          <w:b/>
          <w:sz w:val="28"/>
        </w:rPr>
      </w:pPr>
      <w:r w:rsidRPr="00CA7DFE">
        <w:rPr>
          <w:b/>
          <w:sz w:val="28"/>
        </w:rPr>
        <w:t xml:space="preserve">Introduction </w:t>
      </w:r>
    </w:p>
    <w:p w14:paraId="7AD5E907" w14:textId="2EB6CF40" w:rsidR="002E76C0" w:rsidRDefault="0011342C" w:rsidP="00E8407B">
      <w:pPr>
        <w:contextualSpacing/>
      </w:pPr>
      <w:r>
        <w:t>Self-assessment is a process of formative assessment during which students reflect on and evaluate the quality of their work and their learning, judge the degree to which they reflect explicitly stated goals or criteria, identify stre</w:t>
      </w:r>
      <w:r w:rsidR="002B36EF">
        <w:t>n</w:t>
      </w:r>
      <w:r>
        <w:t xml:space="preserve">gths and weaknesses in their work and revise </w:t>
      </w:r>
      <w:r w:rsidR="00C0089F">
        <w:t>accordingly (</w:t>
      </w:r>
      <w:r>
        <w:t xml:space="preserve">Andrade and Du 2007). </w:t>
      </w:r>
    </w:p>
    <w:p w14:paraId="3C101208" w14:textId="77777777" w:rsidR="002E76C0" w:rsidRDefault="002E76C0" w:rsidP="00E8407B">
      <w:pPr>
        <w:contextualSpacing/>
      </w:pPr>
    </w:p>
    <w:p w14:paraId="4C9D7544" w14:textId="7679ED3D" w:rsidR="002B36EF" w:rsidRDefault="000E396D" w:rsidP="00E8407B">
      <w:pPr>
        <w:contextualSpacing/>
      </w:pPr>
      <w:r>
        <w:t xml:space="preserve">Self-evaluation </w:t>
      </w:r>
      <w:r w:rsidR="004206E0">
        <w:t>should be completed with a healthy and positive mindset. Creating awareness of the usefulness and value of self-evaluation is, therefore, a precondition for achieving a successful self-evaluation (</w:t>
      </w:r>
      <w:r w:rsidR="00C0089F">
        <w:t>Echidna</w:t>
      </w:r>
      <w:r w:rsidR="004206E0">
        <w:t xml:space="preserve">, 2007). </w:t>
      </w:r>
      <w:r w:rsidR="002B36EF">
        <w:t>In this reflective journal I will be evaluating</w:t>
      </w:r>
      <w:r w:rsidR="00D13C41">
        <w:t xml:space="preserve"> and discussing</w:t>
      </w:r>
      <w:r w:rsidR="002B36EF">
        <w:t xml:space="preserve"> the basis of self-evaluatio</w:t>
      </w:r>
      <w:r w:rsidR="004625F5">
        <w:t>n and</w:t>
      </w:r>
      <w:r w:rsidR="002B36EF">
        <w:t xml:space="preserve"> self-assessment within higher education </w:t>
      </w:r>
      <w:r w:rsidR="004625F5">
        <w:t xml:space="preserve">also reflecting on </w:t>
      </w:r>
      <w:r w:rsidR="002B36EF">
        <w:t xml:space="preserve">how it has impacted me personally. In </w:t>
      </w:r>
      <w:r w:rsidR="00D13C41">
        <w:t xml:space="preserve">doing so I will critically reflect on my </w:t>
      </w:r>
      <w:r w:rsidR="002B36EF">
        <w:t>experiences within higher education regarding, assignments, presentations</w:t>
      </w:r>
      <w:r w:rsidR="008C7E0B">
        <w:t>, motivation</w:t>
      </w:r>
      <w:r w:rsidR="002B36EF">
        <w:t xml:space="preserve"> and feedback</w:t>
      </w:r>
      <w:r w:rsidR="00D13C41">
        <w:t>, showing awareness on</w:t>
      </w:r>
      <w:r w:rsidR="002B36EF">
        <w:t xml:space="preserve"> how those have impacted my achievement</w:t>
      </w:r>
      <w:r w:rsidR="0009077C">
        <w:t>s</w:t>
      </w:r>
      <w:r w:rsidR="002B36EF">
        <w:t xml:space="preserve">, progress and </w:t>
      </w:r>
      <w:r w:rsidR="00C0089F">
        <w:t>prospects</w:t>
      </w:r>
      <w:r w:rsidR="002B36EF">
        <w:t xml:space="preserve">. </w:t>
      </w:r>
    </w:p>
    <w:p w14:paraId="7D321B9F" w14:textId="6E1CCCE2" w:rsidR="000E396D" w:rsidRDefault="000E396D" w:rsidP="00E8407B"/>
    <w:p w14:paraId="61ECF535" w14:textId="5A23E8A3" w:rsidR="00296FB3" w:rsidRPr="00B84329" w:rsidRDefault="00296FB3" w:rsidP="00E8407B">
      <w:pPr>
        <w:rPr>
          <w:b/>
          <w:sz w:val="28"/>
        </w:rPr>
      </w:pPr>
      <w:r w:rsidRPr="00B84329">
        <w:rPr>
          <w:b/>
          <w:sz w:val="28"/>
        </w:rPr>
        <w:t xml:space="preserve">Self-assessment </w:t>
      </w:r>
    </w:p>
    <w:p w14:paraId="66588CC2" w14:textId="183DD791" w:rsidR="00296FB3" w:rsidRDefault="007D75B7" w:rsidP="00296FB3">
      <w:r>
        <w:t>T</w:t>
      </w:r>
      <w:r w:rsidR="00296FB3">
        <w:t>he most useful aspect of self-assessment lie</w:t>
      </w:r>
      <w:r w:rsidR="000473F3">
        <w:t>s</w:t>
      </w:r>
      <w:r w:rsidR="00296FB3">
        <w:t xml:space="preserve"> in its formative assessment</w:t>
      </w:r>
      <w:r w:rsidR="008C7E0B">
        <w:t xml:space="preserve">. </w:t>
      </w:r>
      <w:r w:rsidR="00296FB3">
        <w:t xml:space="preserve">It can improve skills and capabilities (Birenbaum and Douchy, 1996) including the capacity for lifelong learning, beyond the strictly academic realm (Boud, 2000; Boud and Falchikov, 2006). Self-assessment is not only about making progress towards better marks but the development of skill. </w:t>
      </w:r>
    </w:p>
    <w:p w14:paraId="4856DF7B" w14:textId="349542E7" w:rsidR="00A812A8" w:rsidRDefault="00283E67" w:rsidP="00296FB3">
      <w:r>
        <w:t>I think that</w:t>
      </w:r>
      <w:r w:rsidR="00A812A8">
        <w:t xml:space="preserve"> allowing yourself to want to strive for an advanced learning concept within all subjects</w:t>
      </w:r>
      <w:r>
        <w:t xml:space="preserve"> is important in development</w:t>
      </w:r>
      <w:r w:rsidR="00A812A8">
        <w:t xml:space="preserve">. When you assess yourself, you become an active learner which encourages deeper learning and reflection. </w:t>
      </w:r>
      <w:r>
        <w:t>In my opinion self-assessment can sometimes be a challenge</w:t>
      </w:r>
      <w:r w:rsidR="009B6E6A">
        <w:t xml:space="preserve"> but equally</w:t>
      </w:r>
      <w:r>
        <w:t xml:space="preserve"> a reward. </w:t>
      </w:r>
      <w:r w:rsidR="00796348">
        <w:t>T</w:t>
      </w:r>
      <w:r>
        <w:t xml:space="preserve">raditionally educational agents assess us and the common thing to do which is the overall purpose and point of education is to do our best. In saying that </w:t>
      </w:r>
      <w:r w:rsidR="00A812A8">
        <w:t>self-assessment</w:t>
      </w:r>
      <w:r>
        <w:t xml:space="preserve"> does and can create</w:t>
      </w:r>
      <w:r w:rsidR="006564A0">
        <w:t xml:space="preserve"> positive results</w:t>
      </w:r>
      <w:r>
        <w:t>, but</w:t>
      </w:r>
      <w:r w:rsidR="006564A0">
        <w:t xml:space="preserve"> there are also drawback and weaknesses towards it working. It can have the ability to increase the educators work load, by briefing and guiding students the educator must remain aware of the process students are taking. Self-assessment can also be at risk of unreliability and lack of validity, this happens within self-</w:t>
      </w:r>
      <w:r w:rsidR="00182F20">
        <w:t>e</w:t>
      </w:r>
      <w:r w:rsidR="006564A0">
        <w:t xml:space="preserve">valuation too. Students may not always have the confidence to judge themselves, which can lead them to undermining themselves. </w:t>
      </w:r>
    </w:p>
    <w:p w14:paraId="669C1E4F" w14:textId="61759DD2" w:rsidR="00CC286A" w:rsidRDefault="004A72CE" w:rsidP="00296FB3">
      <w:r>
        <w:lastRenderedPageBreak/>
        <w:t>When receiving grades for assignments I self-assess what I could have done or didn’t do. With the work that I’ve handed in I will analyse and equip myself to point out the faults and mistakes I have made. In saying this, even though I may have self-assessed myself I make goals to do things differently, but those goals are not always fulfilled. I think its vital to reflect on your learning journey</w:t>
      </w:r>
      <w:r w:rsidR="00686F5C">
        <w:t xml:space="preserve"> </w:t>
      </w:r>
      <w:r>
        <w:t xml:space="preserve">but sometimes the reality of that reflection is not something I always want to face. With every piece of work there is </w:t>
      </w:r>
      <w:r w:rsidR="00F82531">
        <w:t>a criterion</w:t>
      </w:r>
      <w:r>
        <w:t xml:space="preserve"> in which we are meant to </w:t>
      </w:r>
      <w:r w:rsidR="001C16E7">
        <w:t>follow, I</w:t>
      </w:r>
      <w:r>
        <w:t xml:space="preserve"> struggle to not always stick to it </w:t>
      </w:r>
      <w:r w:rsidR="0000776B">
        <w:t>and</w:t>
      </w:r>
      <w:r>
        <w:t xml:space="preserve"> get distracted by other things I think may be better for the assignment than the expected criteria</w:t>
      </w:r>
      <w:r w:rsidR="0000776B">
        <w:t>. T</w:t>
      </w:r>
      <w:r w:rsidR="00EC5448">
        <w:t>his</w:t>
      </w:r>
      <w:r w:rsidR="0000776B">
        <w:t xml:space="preserve"> behaviour</w:t>
      </w:r>
      <w:r w:rsidR="00EC5448">
        <w:t xml:space="preserve"> can have a negative impact in my results and come </w:t>
      </w:r>
      <w:r>
        <w:t xml:space="preserve">across as lack of understanding and knowledge for the subject in matter. </w:t>
      </w:r>
    </w:p>
    <w:p w14:paraId="44587DB6" w14:textId="3626DF99" w:rsidR="00283E67" w:rsidRPr="00C77CCC" w:rsidRDefault="00283E67" w:rsidP="00296FB3">
      <w:pPr>
        <w:rPr>
          <w:b/>
          <w:sz w:val="28"/>
        </w:rPr>
      </w:pPr>
      <w:r w:rsidRPr="00C77CCC">
        <w:rPr>
          <w:b/>
          <w:sz w:val="28"/>
        </w:rPr>
        <w:t xml:space="preserve">Self-assessment in Teaching &amp; Learning </w:t>
      </w:r>
    </w:p>
    <w:p w14:paraId="3017A397" w14:textId="78347234" w:rsidR="00334A3B" w:rsidRDefault="00334A3B" w:rsidP="00296FB3">
      <w:r>
        <w:t>In learning self-assessment</w:t>
      </w:r>
      <w:r w:rsidR="00BD42D6">
        <w:t xml:space="preserve"> for students</w:t>
      </w:r>
      <w:r>
        <w:t xml:space="preserve"> creates a high-quality level of reflection. It</w:t>
      </w:r>
      <w:r w:rsidR="00EC5448">
        <w:t xml:space="preserve"> </w:t>
      </w:r>
      <w:r>
        <w:t>enhanc</w:t>
      </w:r>
      <w:r w:rsidR="00EC5448">
        <w:t>es</w:t>
      </w:r>
      <w:r>
        <w:t xml:space="preserve"> the students experience and give</w:t>
      </w:r>
      <w:r w:rsidR="0000776B">
        <w:t>s</w:t>
      </w:r>
      <w:r>
        <w:t xml:space="preserve"> them the skills they need to be able to internalise</w:t>
      </w:r>
      <w:r w:rsidR="004C61A1">
        <w:t xml:space="preserve"> and </w:t>
      </w:r>
      <w:r>
        <w:t xml:space="preserve">assess better. It can also be a facilitator by seeing others learn from their own self-assessment we then develop. </w:t>
      </w:r>
      <w:r w:rsidR="00BD42D6">
        <w:t xml:space="preserve">Self-assessments for educators encourages them to involve the students in developing the assessment criteria, it is an efficient and effective way of asking students to be independent in monitoring their own learning and leaves room for more feedback and </w:t>
      </w:r>
      <w:r w:rsidR="00283E67">
        <w:t>learning (</w:t>
      </w:r>
      <w:r w:rsidR="00BD42D6">
        <w:t xml:space="preserve">Hernadez, 2010). </w:t>
      </w:r>
    </w:p>
    <w:p w14:paraId="57DC5A9D" w14:textId="0F0E2AD5" w:rsidR="00C77CCC" w:rsidRDefault="00A33CBA" w:rsidP="00296FB3">
      <w:r>
        <w:t>Self-assessment in teaching accepts the active involvement of students in their assessment criteria and allowing them to develop something that works for them.</w:t>
      </w:r>
      <w:r w:rsidR="00EC5448">
        <w:t xml:space="preserve"> </w:t>
      </w:r>
      <w:r>
        <w:t xml:space="preserve">Students must value the assessment criteria and what is expected of them, this will result in more of an effective academic assessment criterion. Self-assessment should not only be viewed as coming from educational agent but all those involved, its about inclusion and that means it’s not only a learning method but a teaching method </w:t>
      </w:r>
      <w:r w:rsidR="003801ED">
        <w:t>too (</w:t>
      </w:r>
      <w:r>
        <w:t xml:space="preserve">Lyle 2017). </w:t>
      </w:r>
    </w:p>
    <w:p w14:paraId="07B54FD3" w14:textId="366CED12" w:rsidR="00E23350" w:rsidRDefault="00E23350" w:rsidP="00296FB3">
      <w:r>
        <w:t xml:space="preserve">In university we are taught in different learning environments, from lectures, seminars, online teaching, one to one sessions etc. Within all of those I have learned to assess which works for me best </w:t>
      </w:r>
      <w:r w:rsidR="003801ED">
        <w:t>regarding</w:t>
      </w:r>
      <w:r>
        <w:t xml:space="preserve"> my learning style and those that don’t work for me how I can adapt and learn from them</w:t>
      </w:r>
      <w:r w:rsidR="00EC5448">
        <w:t xml:space="preserve">. </w:t>
      </w:r>
      <w:r>
        <w:t>The educational agents that I have been in contact with have supported and encouraged</w:t>
      </w:r>
      <w:r w:rsidR="0000776B">
        <w:t xml:space="preserve"> me</w:t>
      </w:r>
      <w:r w:rsidR="003801ED">
        <w:t>,</w:t>
      </w:r>
      <w:r>
        <w:t xml:space="preserve"> but I have also learned that university is about being able to self-educate confidently in a manner that can be recognised as self-assessment. In one to one sessions with my tutors, I have gained confidence to be open about my educational and personal struggles so that I can </w:t>
      </w:r>
      <w:r w:rsidR="00B86C9D">
        <w:t>access</w:t>
      </w:r>
      <w:r>
        <w:t xml:space="preserve"> the help </w:t>
      </w:r>
      <w:r w:rsidR="004C61A1">
        <w:t xml:space="preserve">to </w:t>
      </w:r>
      <w:r>
        <w:t xml:space="preserve">progress better academically. </w:t>
      </w:r>
    </w:p>
    <w:p w14:paraId="009F5804" w14:textId="7C003018" w:rsidR="00BD42D6" w:rsidRDefault="00BD42D6" w:rsidP="00296FB3"/>
    <w:p w14:paraId="7EAEB33B" w14:textId="7AF9CBD4" w:rsidR="00E8407B" w:rsidRDefault="00B84329" w:rsidP="00E8407B">
      <w:pPr>
        <w:rPr>
          <w:b/>
          <w:sz w:val="28"/>
        </w:rPr>
      </w:pPr>
      <w:r w:rsidRPr="00B84329">
        <w:rPr>
          <w:b/>
          <w:sz w:val="28"/>
        </w:rPr>
        <w:t xml:space="preserve">Self-evaluation </w:t>
      </w:r>
    </w:p>
    <w:p w14:paraId="309E688C" w14:textId="7D15E0B2" w:rsidR="00284145" w:rsidRDefault="00B84329" w:rsidP="00E8407B">
      <w:r>
        <w:t>The best way to initiate a self-evaluation process</w:t>
      </w:r>
      <w:r w:rsidR="004C61A1">
        <w:t xml:space="preserve"> is b</w:t>
      </w:r>
      <w:r>
        <w:t xml:space="preserve">y examining what one hopes to achieve in a conscious manner. </w:t>
      </w:r>
      <w:r w:rsidR="004C61A1">
        <w:t>T</w:t>
      </w:r>
      <w:r>
        <w:t xml:space="preserve">his logic, an effective self-evaluation thus begins with thinking about how one is going to evaluate the quality of self-evaluation (Vanhoof &amp; Van-Petegem, 2012). The skills we learn from primary to higher education determine our future and how we go about making sure they’re transferable. </w:t>
      </w:r>
    </w:p>
    <w:p w14:paraId="4DE7F82D" w14:textId="42D2DEB6" w:rsidR="00B86C9D" w:rsidRDefault="00370561" w:rsidP="00E8407B">
      <w:r>
        <w:t>Academically I find it difficult to not judge and compare the work of others to that of mine. According to the social comparison theory (Festinger, 1954) and its subsequent studies, through comparison with others (i.e., social comparison), people evaluate their opinions and abilities (Festinger, 1954), emotions (Schachter, 1959), and personality traits (Thornton &amp; Arrowood, 1966); and people also try to enhance their self-esteem and self-concept by comparing with others (Gibbons &amp; Buunk, 1999).</w:t>
      </w:r>
      <w:r w:rsidR="004600AD">
        <w:t xml:space="preserve"> </w:t>
      </w:r>
    </w:p>
    <w:p w14:paraId="28A7BC8F" w14:textId="45F98E9E" w:rsidR="003801ED" w:rsidRDefault="003801ED" w:rsidP="00E8407B"/>
    <w:p w14:paraId="11E126FB" w14:textId="09C4CCB9" w:rsidR="003801ED" w:rsidRDefault="003801ED" w:rsidP="00E8407B">
      <w:pPr>
        <w:rPr>
          <w:b/>
          <w:sz w:val="28"/>
        </w:rPr>
      </w:pPr>
      <w:r w:rsidRPr="003801ED">
        <w:rPr>
          <w:b/>
          <w:sz w:val="28"/>
        </w:rPr>
        <w:t xml:space="preserve">Self-Evaluation in Teaching &amp; Learning </w:t>
      </w:r>
    </w:p>
    <w:p w14:paraId="130D7358" w14:textId="258BFBB3" w:rsidR="00B86C9D" w:rsidRDefault="00B86C9D" w:rsidP="00B86C9D">
      <w:r>
        <w:t xml:space="preserve">My undergraduate degree has consisted in me completing three years at one university and repeating my final year at a different university due to failure of my last year. I was able to fully self-assess and evaluate what my strengths and weaknesses were </w:t>
      </w:r>
      <w:r w:rsidR="003801ED">
        <w:t>to</w:t>
      </w:r>
      <w:r>
        <w:t xml:space="preserve"> not repeat mistakes in resit final year. The skills and knowledge combined from all my previous years at University have allowed me to be more conscious of change in my academic work. </w:t>
      </w:r>
    </w:p>
    <w:p w14:paraId="61B64962" w14:textId="4B98AD7C" w:rsidR="004600AD" w:rsidRDefault="004600AD" w:rsidP="004600AD">
      <w:r>
        <w:lastRenderedPageBreak/>
        <w:t xml:space="preserve">Every assignment or module that I have completed has not always been self-evaluated, not every module that we take at university is going to be of utmost interest to every individual. </w:t>
      </w:r>
      <w:r w:rsidR="004C1EBE">
        <w:t>I</w:t>
      </w:r>
      <w:r>
        <w:t>f I complete a module that I didn’t enjoy, I will often not evaluate my work as I don’t want to be even more aware of the lack of effort I may have put into that module. Whereas if I am completing a module I have thoroughly enjoyed, I am more likely to evaluate the feedback because I probably worked hard and would hope that would reflect in my results. I have used self-evaluation to improve my skills regarding how I communicate with others and how I communicate in my academic work. It has been noted that the integration of teamwork assessment and self and peer evaluation in the higher education curriculum would develop skills in communication, leadership, time management, problem solving and decision making (Gielen, Dochy &amp; Onghena &amp; MacAlpine 1995; Weaver &amp; Espoto 2011).</w:t>
      </w:r>
    </w:p>
    <w:p w14:paraId="5C1E566B" w14:textId="7E654E71" w:rsidR="006853DB" w:rsidRDefault="006853DB" w:rsidP="004600AD">
      <w:pPr>
        <w:rPr>
          <w:b/>
          <w:sz w:val="28"/>
        </w:rPr>
      </w:pPr>
      <w:r w:rsidRPr="006853DB">
        <w:rPr>
          <w:b/>
          <w:sz w:val="28"/>
        </w:rPr>
        <w:t xml:space="preserve">Motivation </w:t>
      </w:r>
    </w:p>
    <w:p w14:paraId="0F7F4329" w14:textId="2742E638" w:rsidR="006853DB" w:rsidRDefault="0044266D" w:rsidP="004600AD">
      <w:r>
        <w:t xml:space="preserve">Motivation in education is concerned with </w:t>
      </w:r>
      <w:r w:rsidR="001C16E7">
        <w:t>student’s</w:t>
      </w:r>
      <w:r>
        <w:t xml:space="preserve"> motivation to learn. </w:t>
      </w:r>
      <w:r w:rsidR="00591AD5">
        <w:t xml:space="preserve">‘’If we place value on developing motivation to learn in students, we are concerned with whether students </w:t>
      </w:r>
      <w:r w:rsidR="001C16E7">
        <w:t>initiate</w:t>
      </w:r>
      <w:r w:rsidR="00591AD5">
        <w:t xml:space="preserve"> learning activities and maintain an involvement in learning as well as a commitment to the process of learning’’ (Ames, 1990, p410). </w:t>
      </w:r>
      <w:r w:rsidR="001D1447">
        <w:t>Motivation will always be a component in achievement, educators must equip u</w:t>
      </w:r>
      <w:r w:rsidR="0000776B">
        <w:t>s</w:t>
      </w:r>
      <w:r w:rsidR="001D1447">
        <w:t xml:space="preserve"> with skills that help our development in learning to motivate ourselves. </w:t>
      </w:r>
    </w:p>
    <w:p w14:paraId="71A82DB5" w14:textId="239339E8" w:rsidR="008C076B" w:rsidRDefault="001C16E7" w:rsidP="004600AD">
      <w:r>
        <w:t xml:space="preserve">Psychologist Frederick Herzberg developed a two-factor theory of motivation. He said that motivation comes from satisfaction that leads to motivation, for example enjoying work or feeling recognised and that if these factors are not fulfilled then it can lead to a dissatisfaction and lack of motivation (Herzberg, 1953). </w:t>
      </w:r>
    </w:p>
    <w:p w14:paraId="7AB4B6EC" w14:textId="07A72886" w:rsidR="001C16E7" w:rsidRDefault="001C16E7" w:rsidP="004600AD">
      <w:pPr>
        <w:rPr>
          <w:b/>
          <w:sz w:val="28"/>
        </w:rPr>
      </w:pPr>
      <w:r w:rsidRPr="001C16E7">
        <w:rPr>
          <w:b/>
          <w:sz w:val="28"/>
        </w:rPr>
        <w:t>Motivation in Teaching</w:t>
      </w:r>
      <w:r>
        <w:rPr>
          <w:b/>
          <w:sz w:val="28"/>
        </w:rPr>
        <w:t xml:space="preserve"> &amp; Learning</w:t>
      </w:r>
      <w:r w:rsidRPr="001C16E7">
        <w:rPr>
          <w:b/>
          <w:sz w:val="28"/>
        </w:rPr>
        <w:t xml:space="preserve">. </w:t>
      </w:r>
    </w:p>
    <w:p w14:paraId="32CA48F7" w14:textId="40E806F9" w:rsidR="001C16E7" w:rsidRPr="001C16E7" w:rsidRDefault="00EC7105" w:rsidP="004600AD">
      <w:r>
        <w:t xml:space="preserve">Banduras Theory of self-efficacy (Bandura, 2005, 1997), talked about how </w:t>
      </w:r>
      <w:r w:rsidR="00B4267A">
        <w:t>self-efficacy</w:t>
      </w:r>
      <w:r>
        <w:t xml:space="preserve"> is the belief that individuals who feel that they can accomplish a specific task in situations are often people with self-confidence. </w:t>
      </w:r>
      <w:r w:rsidR="005B5FB7">
        <w:t>For</w:t>
      </w:r>
      <w:r>
        <w:t xml:space="preserve"> self-efficacy to develop, you would have had to have had positive successful verbal and emotional </w:t>
      </w:r>
      <w:r w:rsidR="005B5FB7">
        <w:t>experiences (</w:t>
      </w:r>
      <w:r>
        <w:t xml:space="preserve">Bandura, 2005), 1997). </w:t>
      </w:r>
    </w:p>
    <w:p w14:paraId="3E4C7932" w14:textId="199DB083" w:rsidR="001C16E7" w:rsidRDefault="00EC7105" w:rsidP="004600AD">
      <w:r>
        <w:t xml:space="preserve">During my higher education, I have experienced different levels of motivation. I guess </w:t>
      </w:r>
      <w:r w:rsidR="0000776B">
        <w:t>like</w:t>
      </w:r>
      <w:r>
        <w:t xml:space="preserve"> everyone at the start of every year or semester you feel empowered </w:t>
      </w:r>
      <w:r w:rsidR="00B4267A">
        <w:t xml:space="preserve">to accomplish your assignments and modules. But we all know that as the semester goes on that motivation begins to decrease due to stress, deadlines and general life issues. For me I always start out with a plan that will enable me to stay motivated but that plan usually ends up at the back of my mind and the only motivation factor that remains is to get things done instead of getting things done well. </w:t>
      </w:r>
    </w:p>
    <w:p w14:paraId="7D75F5A8" w14:textId="65CA261A" w:rsidR="000C0BDA" w:rsidRDefault="000C0BDA" w:rsidP="004600AD">
      <w:pPr>
        <w:rPr>
          <w:b/>
          <w:sz w:val="28"/>
        </w:rPr>
      </w:pPr>
      <w:r w:rsidRPr="000C0BDA">
        <w:rPr>
          <w:b/>
          <w:sz w:val="28"/>
        </w:rPr>
        <w:t>Written Assignments</w:t>
      </w:r>
      <w:r w:rsidR="00013186">
        <w:rPr>
          <w:b/>
          <w:sz w:val="28"/>
        </w:rPr>
        <w:t xml:space="preserve"> &amp; Written Assignments in Teaching &amp; Learning. </w:t>
      </w:r>
    </w:p>
    <w:p w14:paraId="0923071E" w14:textId="2F49A4E8" w:rsidR="000C0BDA" w:rsidRDefault="00901084" w:rsidP="004600AD">
      <w:r>
        <w:t xml:space="preserve">Research on learning in higher education suggests that students have a preferred approach to their studies, usually referred to as either a deep approach (focusing on meaning and understanding) or a surface approach (focusing on recall and reproduction) (Marton and Saljo 1976; Biggs 1979). Most assignments in higher education are essay based and require focus and understanding. </w:t>
      </w:r>
      <w:r w:rsidR="0065226B">
        <w:t>These types of strategies</w:t>
      </w:r>
      <w:r>
        <w:t xml:space="preserve"> require motivation and being practical but also theoretical in your writing. The intention of higher education is to understand and make sense of the module material </w:t>
      </w:r>
      <w:r w:rsidR="0065226B">
        <w:t>to</w:t>
      </w:r>
      <w:r>
        <w:t xml:space="preserve"> produce essays that portray that. </w:t>
      </w:r>
    </w:p>
    <w:p w14:paraId="3E20C9F5" w14:textId="1CAF7F2F" w:rsidR="0065226B" w:rsidRDefault="0065226B" w:rsidP="004600AD">
      <w:r>
        <w:t xml:space="preserve">Essays are challenging but can be rewarding if planned and completed with enough time to analyse and examine. I find that with essays I enjoy the planning process more than I enjoy the writing. I often notice that I spend I more time on the research </w:t>
      </w:r>
      <w:r w:rsidR="00F71444">
        <w:t xml:space="preserve">than writing the assignment which can result in me running out of time to put across the point eloquently and with time. I have learned that its crucial to balance the research and writing process. </w:t>
      </w:r>
      <w:r w:rsidR="00347185">
        <w:t>M</w:t>
      </w:r>
      <w:r w:rsidR="00F71444">
        <w:t>y research skills sometimes work and sometimes don’t</w:t>
      </w:r>
      <w:r w:rsidR="00347185">
        <w:t>,</w:t>
      </w:r>
      <w:r w:rsidR="00F71444">
        <w:t xml:space="preserve"> so being able to develop research skills that work for my learning style has been challenging. </w:t>
      </w:r>
    </w:p>
    <w:p w14:paraId="17774D92" w14:textId="6E122162" w:rsidR="00013186" w:rsidRDefault="00013186" w:rsidP="004600AD">
      <w:r>
        <w:t xml:space="preserve">Learning within education is about making sure you are adapting to the new ways of knowing things, understanding, interpreting and organising the knowledge that it presented. Sadler (2010) discusses how in higher education its about having the ability to evaluate your knowledge, process it, form pedagogical strategy and not just within assessment but throughout the teaching and learning. </w:t>
      </w:r>
    </w:p>
    <w:p w14:paraId="6CF223C0" w14:textId="20525CBC" w:rsidR="00F71444" w:rsidRDefault="00F71444" w:rsidP="004600AD"/>
    <w:p w14:paraId="12BC6600" w14:textId="539072C0" w:rsidR="00F71444" w:rsidRDefault="00F71444" w:rsidP="004600AD">
      <w:pPr>
        <w:rPr>
          <w:b/>
          <w:sz w:val="28"/>
        </w:rPr>
      </w:pPr>
      <w:r w:rsidRPr="00F71444">
        <w:rPr>
          <w:b/>
          <w:sz w:val="28"/>
        </w:rPr>
        <w:t>Feedback</w:t>
      </w:r>
    </w:p>
    <w:p w14:paraId="67E12A21" w14:textId="7521396E" w:rsidR="00BB77BB" w:rsidRDefault="00FA37EB" w:rsidP="004600AD">
      <w:r>
        <w:t xml:space="preserve">Feedback is widely recognised as one of the most powerful influences on student achievement, arguably ranking above </w:t>
      </w:r>
      <w:r w:rsidR="00BB77BB">
        <w:t>student’s</w:t>
      </w:r>
      <w:r>
        <w:t xml:space="preserve"> personal attributes and learning environments (Biggs 2003; Black and William 1998; Hattie 2003, 2009; Hattie and Timperly 2007). Feedback should be accepted with openness</w:t>
      </w:r>
      <w:r w:rsidR="00347185">
        <w:t xml:space="preserve"> and </w:t>
      </w:r>
      <w:r>
        <w:t xml:space="preserve">all feedback should be evaluated and understood. Its important that feedback is effective so that as students we can be able to critically analyse what we have done well or not. </w:t>
      </w:r>
      <w:r w:rsidR="007250C4">
        <w:t xml:space="preserve">Feedback is about being an active learner, coordinated teacher, student and peer interaction also has an impact on the level of feedback that is received openly. </w:t>
      </w:r>
      <w:r w:rsidR="0083434B">
        <w:t>Crooks (1988) describes several important aspects of effective formative feedback: clear identification of strengths and weaknesses, clear suggestions for improvement, be constructive and motivation and finally, be well time</w:t>
      </w:r>
      <w:r w:rsidR="00347185">
        <w:t>d</w:t>
      </w:r>
      <w:r w:rsidR="0083434B">
        <w:t xml:space="preserve"> so students can change behaviour accordingly for future learning and assessment. </w:t>
      </w:r>
    </w:p>
    <w:p w14:paraId="574256AD" w14:textId="14A2397A" w:rsidR="00AA5737" w:rsidRPr="00AA5737" w:rsidRDefault="00AA5737" w:rsidP="004600AD">
      <w:pPr>
        <w:rPr>
          <w:b/>
          <w:sz w:val="28"/>
        </w:rPr>
      </w:pPr>
      <w:r w:rsidRPr="00AA5737">
        <w:rPr>
          <w:b/>
          <w:sz w:val="28"/>
        </w:rPr>
        <w:t xml:space="preserve">Feedback in teaching and Learning </w:t>
      </w:r>
    </w:p>
    <w:p w14:paraId="678F0132" w14:textId="518944C4" w:rsidR="00F71444" w:rsidRDefault="00A23BDC" w:rsidP="004600AD">
      <w:r>
        <w:t>When we complete an assignment, we are given feedback, from that feedback we should learn to devise and act upon strategies that impact our future learning. I’m often afraid of feedback, especially when I haven’t received a good mark</w:t>
      </w:r>
      <w:r w:rsidR="00C538B1">
        <w:t>, the reality of what that feedback may be</w:t>
      </w:r>
      <w:r w:rsidR="00347185">
        <w:t xml:space="preserve"> is</w:t>
      </w:r>
      <w:r w:rsidR="00C538B1">
        <w:t xml:space="preserve"> a daunting prospect. When I do have the confidence to read my feedback, whether good or bad I often don’t utilise it as much as I should. </w:t>
      </w:r>
      <w:r w:rsidR="00BB77BB">
        <w:t xml:space="preserve">An argument that students do not value or utilise feedback they receive to its full potential (at least from the perspective of teachers) is a common one in higher education research (Bailey and Garner 2010; Higgins, Hartley, and Skelton 2001). </w:t>
      </w:r>
    </w:p>
    <w:p w14:paraId="2A2DE312" w14:textId="46B5A6B3" w:rsidR="00AA5737" w:rsidRPr="00F71444" w:rsidRDefault="00AA5737" w:rsidP="004600AD">
      <w:r>
        <w:t xml:space="preserve">In higher education, </w:t>
      </w:r>
      <w:r w:rsidR="00135B90">
        <w:t>formative</w:t>
      </w:r>
      <w:r>
        <w:t xml:space="preserve"> assessment and feedback are still largely controlled by and seen as the responsibility of teachers; and feedback is still generally conceptualised as a transmission process, even though some researchers have challenged this viewpoint (Sadler, 1998, Boud, 2000; Nicol, 1997). </w:t>
      </w:r>
      <w:r w:rsidR="00135B90">
        <w:t>It is the educator’s role to develop feedback so that it provides students with opportunities to regulate and reflect on their learning. Yes, teachers are effective in criticising errors, but it can also result in student</w:t>
      </w:r>
      <w:r w:rsidR="00347185">
        <w:t>’</w:t>
      </w:r>
      <w:r w:rsidR="00135B90">
        <w:t xml:space="preserve">s </w:t>
      </w:r>
      <w:r w:rsidR="00347185">
        <w:t>substantiation of</w:t>
      </w:r>
      <w:r w:rsidR="00135B90">
        <w:t xml:space="preserve"> self-regulation.  </w:t>
      </w:r>
    </w:p>
    <w:p w14:paraId="5441E31A" w14:textId="60C8C0EB" w:rsidR="00013186" w:rsidRDefault="00013186" w:rsidP="004600AD">
      <w:pPr>
        <w:rPr>
          <w:b/>
          <w:sz w:val="28"/>
        </w:rPr>
      </w:pPr>
      <w:r w:rsidRPr="00013186">
        <w:rPr>
          <w:b/>
          <w:sz w:val="28"/>
        </w:rPr>
        <w:t>Presentations</w:t>
      </w:r>
    </w:p>
    <w:p w14:paraId="109DDAA8" w14:textId="2607B25D" w:rsidR="006618A3" w:rsidRDefault="006618A3" w:rsidP="004600AD">
      <w:r>
        <w:t>Presentation skills equip you to be confident and communicate effectively. They enforce the practice of language, speaking skills, reading and writing skills and allow clear expression if practiced well. It is</w:t>
      </w:r>
      <w:r w:rsidR="00347185">
        <w:t xml:space="preserve"> important</w:t>
      </w:r>
      <w:r>
        <w:t xml:space="preserve"> to be able to operate effectively in the real world (Hedge, 2000). </w:t>
      </w:r>
      <w:r w:rsidR="00690FF1">
        <w:t xml:space="preserve">In preparing for presentations you are using your research, </w:t>
      </w:r>
      <w:r w:rsidR="0095430D">
        <w:t>motivation</w:t>
      </w:r>
      <w:r w:rsidR="00690FF1">
        <w:t xml:space="preserve"> and </w:t>
      </w:r>
      <w:r w:rsidR="0095430D">
        <w:t>feedback</w:t>
      </w:r>
      <w:r w:rsidR="00690FF1">
        <w:t xml:space="preserve"> skills to be able to complete and present well researched piece of work. </w:t>
      </w:r>
    </w:p>
    <w:p w14:paraId="41DDF240" w14:textId="7D32F425" w:rsidR="00690FF1" w:rsidRDefault="00690FF1" w:rsidP="004600AD">
      <w:r>
        <w:t>For me I am a confident and outgoing person, presenting a piece of work to a class may be</w:t>
      </w:r>
      <w:r w:rsidR="0000776B">
        <w:t xml:space="preserve"> scary </w:t>
      </w:r>
      <w:r>
        <w:t>during the first two or three minutes but during the past four years at University I have learned to master my presentation skills in a way that allows me to be effective</w:t>
      </w:r>
      <w:r w:rsidR="00EB5429">
        <w:t xml:space="preserve">. </w:t>
      </w:r>
      <w:r w:rsidR="00C91AA7">
        <w:t xml:space="preserve">In my presenting experience I have noticed that I tend to talk fast which can result in </w:t>
      </w:r>
      <w:r w:rsidR="00347185">
        <w:t xml:space="preserve">the </w:t>
      </w:r>
      <w:r w:rsidR="00C91AA7">
        <w:t>subject matter not being understood</w:t>
      </w:r>
      <w:r w:rsidR="00347185">
        <w:t>.</w:t>
      </w:r>
      <w:r w:rsidR="00C91AA7">
        <w:t xml:space="preserve"> </w:t>
      </w:r>
      <w:r w:rsidR="00347185">
        <w:t>A</w:t>
      </w:r>
      <w:r w:rsidR="00C91AA7">
        <w:t>ware</w:t>
      </w:r>
      <w:r w:rsidR="00347185">
        <w:t>ness</w:t>
      </w:r>
      <w:r w:rsidR="00C91AA7">
        <w:t xml:space="preserve"> of this it has allowed me to make a conscious effort to speak at a slower speed so that its easier for my peers to understand and gain knowledge. </w:t>
      </w:r>
    </w:p>
    <w:p w14:paraId="147DA8EC" w14:textId="42F596EF" w:rsidR="00EB5429" w:rsidRDefault="00EB5429" w:rsidP="004600AD">
      <w:pPr>
        <w:rPr>
          <w:b/>
          <w:sz w:val="28"/>
        </w:rPr>
      </w:pPr>
      <w:r w:rsidRPr="00EB5429">
        <w:rPr>
          <w:b/>
          <w:sz w:val="28"/>
        </w:rPr>
        <w:t>Presentations in Teaching and Leaning</w:t>
      </w:r>
    </w:p>
    <w:p w14:paraId="101F47E2" w14:textId="5451EAB3" w:rsidR="00C4095E" w:rsidRDefault="00EB5429" w:rsidP="004600AD">
      <w:r>
        <w:t xml:space="preserve">Students can gain knowledge not only from the research they and other students perform, but also by observing the other </w:t>
      </w:r>
      <w:r w:rsidR="0095430D">
        <w:t>presenter’s</w:t>
      </w:r>
      <w:r>
        <w:t xml:space="preserve"> strengths and weaknesses to develop better communication and presentation skills (Girard &amp; Trapp, 2011). When sat in a class and observing people present I think its important to be fully present but not judgmental. I have learned from my peers how to be effective and what to not do. </w:t>
      </w:r>
      <w:r w:rsidR="00A61C6C">
        <w:t xml:space="preserve">Gray (2010) argues that communication skills must be transferred from the classroom to the workplace. Graduates are expected to enter industry with the ability to communicate effectively. In that way, university must provide students with communication skills demanded by </w:t>
      </w:r>
      <w:r w:rsidR="0095430D">
        <w:t>employers (</w:t>
      </w:r>
      <w:r w:rsidR="00A61C6C">
        <w:t xml:space="preserve">Russ, 2009). </w:t>
      </w:r>
    </w:p>
    <w:p w14:paraId="173DB87A" w14:textId="26CD3DA8" w:rsidR="00C4095E" w:rsidRDefault="00C4095E" w:rsidP="004600AD">
      <w:r>
        <w:lastRenderedPageBreak/>
        <w:t>Educators that develop students to become better presenters means that the students therefor</w:t>
      </w:r>
      <w:r w:rsidR="0000776B">
        <w:t>e</w:t>
      </w:r>
      <w:r>
        <w:t xml:space="preserve"> become better communicators. Todays economic situation means that it is no longer sufficient for a new </w:t>
      </w:r>
      <w:r w:rsidR="0095430D">
        <w:t>graduate</w:t>
      </w:r>
      <w:r>
        <w:t xml:space="preserve"> to have knowledge of an academic subject; increasingly it is necessary for students to gain those skills which will enhance their prospects of </w:t>
      </w:r>
      <w:r w:rsidR="0095430D">
        <w:t>employment</w:t>
      </w:r>
      <w:r>
        <w:t xml:space="preserve"> (Fallows &amp; Steven, 2000). </w:t>
      </w:r>
    </w:p>
    <w:p w14:paraId="45D08F03" w14:textId="6D0B3762" w:rsidR="0095430D" w:rsidRDefault="0095430D" w:rsidP="004600AD"/>
    <w:p w14:paraId="6258ADE0" w14:textId="35886FE7" w:rsidR="0095430D" w:rsidRDefault="005B37F8" w:rsidP="004600AD">
      <w:pPr>
        <w:rPr>
          <w:b/>
          <w:sz w:val="28"/>
        </w:rPr>
      </w:pPr>
      <w:r w:rsidRPr="005B37F8">
        <w:rPr>
          <w:b/>
          <w:sz w:val="28"/>
        </w:rPr>
        <w:t>Conclusion</w:t>
      </w:r>
    </w:p>
    <w:p w14:paraId="4A4B305C" w14:textId="793989CF" w:rsidR="00000917" w:rsidRDefault="005B37F8" w:rsidP="004600AD">
      <w:r>
        <w:t>Self-</w:t>
      </w:r>
      <w:r w:rsidR="00000917">
        <w:t>assessment</w:t>
      </w:r>
      <w:r>
        <w:t xml:space="preserve"> and self-evaluation are critical to the success of learners not only within higher education but all aspects of learning. This reflective journal has reminded me of the improvements that I have made and still need to continue making to be successful in my learning journey and as a graduate. </w:t>
      </w:r>
      <w:r w:rsidR="00000917">
        <w:t xml:space="preserve">All assessments that I have completed have evaluated my strengths and weaknesses and helped me be effective and open. </w:t>
      </w:r>
      <w:bookmarkStart w:id="0" w:name="_GoBack"/>
      <w:bookmarkEnd w:id="0"/>
    </w:p>
    <w:p w14:paraId="244C2CE9" w14:textId="7B94F052" w:rsidR="00000917" w:rsidRDefault="00000917" w:rsidP="004600AD">
      <w:r>
        <w:t>Using motivation techniques, these have encouraged me to push myself instead of undermining my potential. Being open about receiving feedback means that I can fully take on what is being said and see it as help instead of taking offence about my failures. Using my written assignment</w:t>
      </w:r>
      <w:r w:rsidR="00FC4EF6">
        <w:t>s</w:t>
      </w:r>
      <w:r>
        <w:t xml:space="preserve"> and research skills will help me in the future in being able to critique and analyse</w:t>
      </w:r>
      <w:r w:rsidR="00FC4EF6">
        <w:t xml:space="preserve"> well</w:t>
      </w:r>
      <w:r>
        <w:t xml:space="preserve">. </w:t>
      </w:r>
      <w:r w:rsidR="006C7A7B">
        <w:t xml:space="preserve">My confidence and self esteem has developed through the task of presentations, this will enhance my employability skills and empower me to be </w:t>
      </w:r>
      <w:r w:rsidR="00FC4EF6">
        <w:t>a</w:t>
      </w:r>
      <w:r w:rsidR="006C7A7B">
        <w:t xml:space="preserve"> passionate, effective and progressive learner. </w:t>
      </w:r>
    </w:p>
    <w:p w14:paraId="5B217830" w14:textId="77777777" w:rsidR="00000917" w:rsidRPr="005B37F8" w:rsidRDefault="00000917" w:rsidP="004600AD"/>
    <w:p w14:paraId="40044C1D" w14:textId="7FE8D09E" w:rsidR="00901084" w:rsidRDefault="00901084" w:rsidP="004600AD">
      <w:pPr>
        <w:rPr>
          <w:b/>
          <w:sz w:val="28"/>
        </w:rPr>
      </w:pPr>
    </w:p>
    <w:p w14:paraId="219846AB" w14:textId="69DBDEF7" w:rsidR="00901084" w:rsidRDefault="00901084" w:rsidP="004600AD">
      <w:pPr>
        <w:rPr>
          <w:b/>
          <w:sz w:val="28"/>
        </w:rPr>
      </w:pPr>
    </w:p>
    <w:p w14:paraId="0A39B423" w14:textId="77777777" w:rsidR="000C0BDA" w:rsidRDefault="000C0BDA" w:rsidP="004600AD"/>
    <w:p w14:paraId="13D972B0" w14:textId="18117E3D" w:rsidR="003B3735" w:rsidRDefault="003B3735" w:rsidP="004600AD"/>
    <w:p w14:paraId="2C12207B" w14:textId="3A0E8B03" w:rsidR="00284145" w:rsidRDefault="00284145" w:rsidP="00E8407B"/>
    <w:p w14:paraId="5AF7C795" w14:textId="6EB082A2" w:rsidR="006A54CE" w:rsidRDefault="006A54CE" w:rsidP="00E8407B"/>
    <w:p w14:paraId="04906316" w14:textId="3235FB90" w:rsidR="006A54CE" w:rsidRDefault="006A54CE" w:rsidP="00E8407B"/>
    <w:p w14:paraId="5C00A278" w14:textId="1F65C9A9" w:rsidR="006A54CE" w:rsidRDefault="006A54CE" w:rsidP="00E8407B"/>
    <w:p w14:paraId="1EF619BC" w14:textId="624603C2" w:rsidR="006A54CE" w:rsidRDefault="006A54CE" w:rsidP="00E8407B"/>
    <w:p w14:paraId="330B07BD" w14:textId="4934A478" w:rsidR="006A54CE" w:rsidRDefault="006A54CE" w:rsidP="00E8407B"/>
    <w:p w14:paraId="03965C06" w14:textId="3A551025" w:rsidR="006A54CE" w:rsidRDefault="006A54CE" w:rsidP="00E8407B"/>
    <w:p w14:paraId="6C593D98" w14:textId="369CEE79" w:rsidR="006A54CE" w:rsidRDefault="006A54CE" w:rsidP="00E8407B"/>
    <w:p w14:paraId="3D757458" w14:textId="5DFD2C62" w:rsidR="006A54CE" w:rsidRDefault="006A54CE" w:rsidP="00E8407B"/>
    <w:p w14:paraId="549C9254" w14:textId="15A67B7B" w:rsidR="006A54CE" w:rsidRDefault="006A54CE" w:rsidP="00E8407B"/>
    <w:p w14:paraId="2EDBE4CB" w14:textId="44E501AF" w:rsidR="006A54CE" w:rsidRDefault="006A54CE" w:rsidP="00E8407B"/>
    <w:p w14:paraId="207E6A6C" w14:textId="2CC56E87" w:rsidR="006A54CE" w:rsidRDefault="006A54CE" w:rsidP="00E8407B"/>
    <w:p w14:paraId="2D2DFAD9" w14:textId="57FD2D73" w:rsidR="006A54CE" w:rsidRDefault="006A54CE" w:rsidP="00E8407B"/>
    <w:p w14:paraId="26C56DB8" w14:textId="7F0EF69E" w:rsidR="006A54CE" w:rsidRDefault="006A54CE" w:rsidP="00E8407B"/>
    <w:p w14:paraId="16418C2A" w14:textId="77777777" w:rsidR="006A54CE" w:rsidRDefault="006A54CE" w:rsidP="006A54CE">
      <w:pPr>
        <w:rPr>
          <w:b/>
          <w:sz w:val="28"/>
        </w:rPr>
      </w:pPr>
      <w:r w:rsidRPr="003214CE">
        <w:rPr>
          <w:b/>
          <w:sz w:val="28"/>
        </w:rPr>
        <w:lastRenderedPageBreak/>
        <w:t xml:space="preserve">References </w:t>
      </w:r>
    </w:p>
    <w:p w14:paraId="6BAAEDEA"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Bruinsma, M. (2004). Motivation, cognitive processing and achievement in higher education. </w:t>
      </w:r>
      <w:r w:rsidRPr="005F3D07">
        <w:rPr>
          <w:rFonts w:ascii="Arial" w:hAnsi="Arial" w:cs="Arial"/>
          <w:i/>
          <w:iCs/>
          <w:szCs w:val="20"/>
          <w:shd w:val="clear" w:color="auto" w:fill="FFFFFF"/>
        </w:rPr>
        <w:t>Learning and Instruction</w:t>
      </w:r>
      <w:r w:rsidRPr="005F3D07">
        <w:rPr>
          <w:rFonts w:ascii="Arial" w:hAnsi="Arial" w:cs="Arial"/>
          <w:szCs w:val="20"/>
          <w:shd w:val="clear" w:color="auto" w:fill="FFFFFF"/>
        </w:rPr>
        <w:t>, 14(6), pp.549-568.</w:t>
      </w:r>
    </w:p>
    <w:p w14:paraId="17760EDD"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Contactzilla - Contact management made simple. (2018). </w:t>
      </w:r>
      <w:r w:rsidRPr="005F3D07">
        <w:rPr>
          <w:rFonts w:ascii="Arial" w:hAnsi="Arial" w:cs="Arial"/>
          <w:i/>
          <w:iCs/>
          <w:szCs w:val="20"/>
          <w:shd w:val="clear" w:color="auto" w:fill="FFFFFF"/>
        </w:rPr>
        <w:t>5 Psychological Theories of Motivation to Increase Productivity</w:t>
      </w:r>
      <w:r w:rsidRPr="005F3D07">
        <w:rPr>
          <w:rFonts w:ascii="Arial" w:hAnsi="Arial" w:cs="Arial"/>
          <w:szCs w:val="20"/>
          <w:shd w:val="clear" w:color="auto" w:fill="FFFFFF"/>
        </w:rPr>
        <w:t>. [online] Available at: https://contactzilla.com/blog/5-psychological-theories-motivation-increase-productivity/ [Accessed 25 Feb. 2018].</w:t>
      </w:r>
    </w:p>
    <w:p w14:paraId="2724FAA5"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Deeprose, C. and Armitage, C. (2005). Giving Formative Feedback in Higher Education. </w:t>
      </w:r>
      <w:r w:rsidRPr="005F3D07">
        <w:rPr>
          <w:rFonts w:ascii="Arial" w:hAnsi="Arial" w:cs="Arial"/>
          <w:i/>
          <w:iCs/>
          <w:szCs w:val="20"/>
          <w:shd w:val="clear" w:color="auto" w:fill="FFFFFF"/>
        </w:rPr>
        <w:t>Psychology Learning &amp; Teaching</w:t>
      </w:r>
      <w:r w:rsidRPr="005F3D07">
        <w:rPr>
          <w:rFonts w:ascii="Arial" w:hAnsi="Arial" w:cs="Arial"/>
          <w:szCs w:val="20"/>
          <w:shd w:val="clear" w:color="auto" w:fill="FFFFFF"/>
        </w:rPr>
        <w:t>, 4(1), pp.43-46.</w:t>
      </w:r>
    </w:p>
    <w:p w14:paraId="50B054EC"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González-Betancor, S., Bolívar-Cruz, A. and Verano-Tacoronte, D. (2017). Self-assessment accuracy in higher education: The influence of gender and performance of university students. </w:t>
      </w:r>
      <w:r w:rsidRPr="005F3D07">
        <w:rPr>
          <w:rFonts w:ascii="Arial" w:hAnsi="Arial" w:cs="Arial"/>
          <w:i/>
          <w:iCs/>
          <w:szCs w:val="20"/>
          <w:shd w:val="clear" w:color="auto" w:fill="FFFFFF"/>
        </w:rPr>
        <w:t>Active Learning in Higher Education</w:t>
      </w:r>
      <w:r w:rsidRPr="005F3D07">
        <w:rPr>
          <w:rFonts w:ascii="Arial" w:hAnsi="Arial" w:cs="Arial"/>
          <w:szCs w:val="20"/>
          <w:shd w:val="clear" w:color="auto" w:fill="FFFFFF"/>
        </w:rPr>
        <w:t>, p.146978741773560.</w:t>
      </w:r>
    </w:p>
    <w:p w14:paraId="17B6B86E"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Guivarch, C. and Hallegatte, S. (2012). 2C or Not 2C?. </w:t>
      </w:r>
      <w:r w:rsidRPr="005F3D07">
        <w:rPr>
          <w:rFonts w:ascii="Arial" w:hAnsi="Arial" w:cs="Arial"/>
          <w:i/>
          <w:iCs/>
          <w:szCs w:val="20"/>
          <w:shd w:val="clear" w:color="auto" w:fill="FFFFFF"/>
        </w:rPr>
        <w:t>SSRN Electronic Journal</w:t>
      </w:r>
      <w:r w:rsidRPr="005F3D07">
        <w:rPr>
          <w:rFonts w:ascii="Arial" w:hAnsi="Arial" w:cs="Arial"/>
          <w:szCs w:val="20"/>
          <w:shd w:val="clear" w:color="auto" w:fill="FFFFFF"/>
        </w:rPr>
        <w:t>.</w:t>
      </w:r>
    </w:p>
    <w:p w14:paraId="57CE0D81"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Kolb, A. and Kolb, D. (2008). The Learning Way. </w:t>
      </w:r>
      <w:r w:rsidRPr="005F3D07">
        <w:rPr>
          <w:rFonts w:ascii="Arial" w:hAnsi="Arial" w:cs="Arial"/>
          <w:i/>
          <w:iCs/>
          <w:szCs w:val="20"/>
          <w:shd w:val="clear" w:color="auto" w:fill="FFFFFF"/>
        </w:rPr>
        <w:t>Simulation &amp; Gaming</w:t>
      </w:r>
      <w:r w:rsidRPr="005F3D07">
        <w:rPr>
          <w:rFonts w:ascii="Arial" w:hAnsi="Arial" w:cs="Arial"/>
          <w:szCs w:val="20"/>
          <w:shd w:val="clear" w:color="auto" w:fill="FFFFFF"/>
        </w:rPr>
        <w:t>, 40(3), pp.297-327.</w:t>
      </w:r>
    </w:p>
    <w:p w14:paraId="16E8FAE3"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Lam, R. (2013). Promoting self-regulated learning through portfolio assessment: testimony and recommendations. </w:t>
      </w:r>
      <w:r w:rsidRPr="005F3D07">
        <w:rPr>
          <w:rFonts w:ascii="Arial" w:hAnsi="Arial" w:cs="Arial"/>
          <w:i/>
          <w:iCs/>
          <w:szCs w:val="20"/>
          <w:shd w:val="clear" w:color="auto" w:fill="FFFFFF"/>
        </w:rPr>
        <w:t>Assessment &amp; Evaluation in Higher Education</w:t>
      </w:r>
      <w:r w:rsidRPr="005F3D07">
        <w:rPr>
          <w:rFonts w:ascii="Arial" w:hAnsi="Arial" w:cs="Arial"/>
          <w:szCs w:val="20"/>
          <w:shd w:val="clear" w:color="auto" w:fill="FFFFFF"/>
        </w:rPr>
        <w:t>, 39(6), pp.699-714.</w:t>
      </w:r>
    </w:p>
    <w:p w14:paraId="02ED94F6"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Nicol, D. and Macfarlane</w:t>
      </w:r>
      <w:r w:rsidRPr="005F3D07">
        <w:rPr>
          <w:rFonts w:ascii="Cambria Math" w:hAnsi="Cambria Math" w:cs="Cambria Math"/>
          <w:szCs w:val="20"/>
          <w:shd w:val="clear" w:color="auto" w:fill="FFFFFF"/>
        </w:rPr>
        <w:t>‐</w:t>
      </w:r>
      <w:r w:rsidRPr="005F3D07">
        <w:rPr>
          <w:rFonts w:ascii="Arial" w:hAnsi="Arial" w:cs="Arial"/>
          <w:szCs w:val="20"/>
          <w:shd w:val="clear" w:color="auto" w:fill="FFFFFF"/>
        </w:rPr>
        <w:t>Dick, D. (2006). Formative assessment and self</w:t>
      </w:r>
      <w:r w:rsidRPr="005F3D07">
        <w:rPr>
          <w:rFonts w:ascii="Cambria Math" w:hAnsi="Cambria Math" w:cs="Cambria Math"/>
          <w:szCs w:val="20"/>
          <w:shd w:val="clear" w:color="auto" w:fill="FFFFFF"/>
        </w:rPr>
        <w:t>‐</w:t>
      </w:r>
      <w:r w:rsidRPr="005F3D07">
        <w:rPr>
          <w:rFonts w:ascii="Arial" w:hAnsi="Arial" w:cs="Arial"/>
          <w:szCs w:val="20"/>
          <w:shd w:val="clear" w:color="auto" w:fill="FFFFFF"/>
        </w:rPr>
        <w:t>regulated learning: a model and seven principles of good feedback practice. </w:t>
      </w:r>
      <w:r w:rsidRPr="005F3D07">
        <w:rPr>
          <w:rFonts w:ascii="Arial" w:hAnsi="Arial" w:cs="Arial"/>
          <w:i/>
          <w:iCs/>
          <w:szCs w:val="20"/>
          <w:shd w:val="clear" w:color="auto" w:fill="FFFFFF"/>
        </w:rPr>
        <w:t>Studies in Higher Education</w:t>
      </w:r>
      <w:r w:rsidRPr="005F3D07">
        <w:rPr>
          <w:rFonts w:ascii="Arial" w:hAnsi="Arial" w:cs="Arial"/>
          <w:szCs w:val="20"/>
          <w:shd w:val="clear" w:color="auto" w:fill="FFFFFF"/>
        </w:rPr>
        <w:t>, 31(2), pp.199-218.</w:t>
      </w:r>
    </w:p>
    <w:p w14:paraId="6F784136"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Panadero, E. and Dochy, F. (2013). Student self-assessment: assessment, learning and empowerment. </w:t>
      </w:r>
      <w:r w:rsidRPr="005F3D07">
        <w:rPr>
          <w:rFonts w:ascii="Arial" w:hAnsi="Arial" w:cs="Arial"/>
          <w:i/>
          <w:iCs/>
          <w:szCs w:val="20"/>
          <w:shd w:val="clear" w:color="auto" w:fill="FFFFFF"/>
        </w:rPr>
        <w:t>Assessment &amp; Evaluation in Higher Education</w:t>
      </w:r>
      <w:r w:rsidRPr="005F3D07">
        <w:rPr>
          <w:rFonts w:ascii="Arial" w:hAnsi="Arial" w:cs="Arial"/>
          <w:szCs w:val="20"/>
          <w:shd w:val="clear" w:color="auto" w:fill="FFFFFF"/>
        </w:rPr>
        <w:t>, 39(7), pp.895-897.</w:t>
      </w:r>
    </w:p>
    <w:p w14:paraId="736A9606"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Ruben, B., Russ, T., Smulowitz, S. and Connaughton, S. (2007). Evaluating the impact of organizational self</w:t>
      </w:r>
      <w:r w:rsidRPr="005F3D07">
        <w:rPr>
          <w:rFonts w:ascii="Cambria Math" w:hAnsi="Cambria Math" w:cs="Cambria Math"/>
          <w:szCs w:val="20"/>
          <w:shd w:val="clear" w:color="auto" w:fill="FFFFFF"/>
        </w:rPr>
        <w:t>‐</w:t>
      </w:r>
      <w:r w:rsidRPr="005F3D07">
        <w:rPr>
          <w:rFonts w:ascii="Arial" w:hAnsi="Arial" w:cs="Arial"/>
          <w:szCs w:val="20"/>
          <w:shd w:val="clear" w:color="auto" w:fill="FFFFFF"/>
        </w:rPr>
        <w:t>assessment in higher education. </w:t>
      </w:r>
      <w:r w:rsidRPr="005F3D07">
        <w:rPr>
          <w:rFonts w:ascii="Arial" w:hAnsi="Arial" w:cs="Arial"/>
          <w:i/>
          <w:iCs/>
          <w:szCs w:val="20"/>
          <w:shd w:val="clear" w:color="auto" w:fill="FFFFFF"/>
        </w:rPr>
        <w:t>Leadership &amp; Organization Development Journal</w:t>
      </w:r>
      <w:r w:rsidRPr="005F3D07">
        <w:rPr>
          <w:rFonts w:ascii="Arial" w:hAnsi="Arial" w:cs="Arial"/>
          <w:szCs w:val="20"/>
          <w:shd w:val="clear" w:color="auto" w:fill="FFFFFF"/>
        </w:rPr>
        <w:t>, 28(3), pp.230-250.</w:t>
      </w:r>
    </w:p>
    <w:p w14:paraId="5B0A5A31"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Sadideen, H. and Kneebone, R. (2012). Practical skills teaching in contemporary surgical education: how can educational theory be applied to promote effective learning?. </w:t>
      </w:r>
      <w:r w:rsidRPr="005F3D07">
        <w:rPr>
          <w:rFonts w:ascii="Arial" w:hAnsi="Arial" w:cs="Arial"/>
          <w:i/>
          <w:iCs/>
          <w:szCs w:val="20"/>
          <w:shd w:val="clear" w:color="auto" w:fill="FFFFFF"/>
        </w:rPr>
        <w:t>The American Journal of Surgery</w:t>
      </w:r>
      <w:r w:rsidRPr="005F3D07">
        <w:rPr>
          <w:rFonts w:ascii="Arial" w:hAnsi="Arial" w:cs="Arial"/>
          <w:szCs w:val="20"/>
          <w:shd w:val="clear" w:color="auto" w:fill="FFFFFF"/>
        </w:rPr>
        <w:t>, 204(3), pp.396-401.</w:t>
      </w:r>
    </w:p>
    <w:p w14:paraId="3732E6F0"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Sopina, E. and McNeill, R. (2014). Investigating the relationship between quality, format and delivery of feedback for written assignments in higher education. </w:t>
      </w:r>
      <w:r w:rsidRPr="005F3D07">
        <w:rPr>
          <w:rFonts w:ascii="Arial" w:hAnsi="Arial" w:cs="Arial"/>
          <w:i/>
          <w:iCs/>
          <w:szCs w:val="20"/>
          <w:shd w:val="clear" w:color="auto" w:fill="FFFFFF"/>
        </w:rPr>
        <w:t>Assessment &amp; Evaluation in Higher Education</w:t>
      </w:r>
      <w:r w:rsidRPr="005F3D07">
        <w:rPr>
          <w:rFonts w:ascii="Arial" w:hAnsi="Arial" w:cs="Arial"/>
          <w:szCs w:val="20"/>
          <w:shd w:val="clear" w:color="auto" w:fill="FFFFFF"/>
        </w:rPr>
        <w:t>, 40(5), pp.666-680.</w:t>
      </w:r>
    </w:p>
    <w:p w14:paraId="36D2568F"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Vanhoof, J. and Van Petegem, P. (2011). Designing and evaluating the process of school self-evaluations. </w:t>
      </w:r>
      <w:r w:rsidRPr="005F3D07">
        <w:rPr>
          <w:rFonts w:ascii="Arial" w:hAnsi="Arial" w:cs="Arial"/>
          <w:i/>
          <w:iCs/>
          <w:szCs w:val="20"/>
          <w:shd w:val="clear" w:color="auto" w:fill="FFFFFF"/>
        </w:rPr>
        <w:t>Improving Schools</w:t>
      </w:r>
      <w:r w:rsidRPr="005F3D07">
        <w:rPr>
          <w:rFonts w:ascii="Arial" w:hAnsi="Arial" w:cs="Arial"/>
          <w:szCs w:val="20"/>
          <w:shd w:val="clear" w:color="auto" w:fill="FFFFFF"/>
        </w:rPr>
        <w:t>, 14(2), pp.200-212.</w:t>
      </w:r>
    </w:p>
    <w:p w14:paraId="3E4F8FD4"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Walser, T. (2009). An Action Research Study of Student Self-Assessment in Higher Education. </w:t>
      </w:r>
      <w:r w:rsidRPr="005F3D07">
        <w:rPr>
          <w:rFonts w:ascii="Arial" w:hAnsi="Arial" w:cs="Arial"/>
          <w:i/>
          <w:iCs/>
          <w:szCs w:val="20"/>
          <w:shd w:val="clear" w:color="auto" w:fill="FFFFFF"/>
        </w:rPr>
        <w:t>Innovative Higher Education</w:t>
      </w:r>
      <w:r w:rsidRPr="005F3D07">
        <w:rPr>
          <w:rFonts w:ascii="Arial" w:hAnsi="Arial" w:cs="Arial"/>
          <w:szCs w:val="20"/>
          <w:shd w:val="clear" w:color="auto" w:fill="FFFFFF"/>
        </w:rPr>
        <w:t>, 34(5), pp.299-306.</w:t>
      </w:r>
    </w:p>
    <w:p w14:paraId="0D4D96BA" w14:textId="77777777" w:rsidR="006A54CE" w:rsidRPr="005F3D07" w:rsidRDefault="006A54CE" w:rsidP="006A54CE">
      <w:pPr>
        <w:pStyle w:val="ListParagraph"/>
        <w:numPr>
          <w:ilvl w:val="0"/>
          <w:numId w:val="2"/>
        </w:numPr>
        <w:rPr>
          <w:rFonts w:ascii="Arial" w:hAnsi="Arial" w:cs="Arial"/>
          <w:szCs w:val="20"/>
          <w:shd w:val="clear" w:color="auto" w:fill="FFFFFF"/>
        </w:rPr>
      </w:pPr>
      <w:r w:rsidRPr="005F3D07">
        <w:rPr>
          <w:rFonts w:ascii="Arial" w:hAnsi="Arial" w:cs="Arial"/>
          <w:szCs w:val="20"/>
          <w:shd w:val="clear" w:color="auto" w:fill="FFFFFF"/>
        </w:rPr>
        <w:t>Wong, A. (2016). Considering Reflection From the Student Perspective in Higher Education. </w:t>
      </w:r>
      <w:r w:rsidRPr="005F3D07">
        <w:rPr>
          <w:rFonts w:ascii="Arial" w:hAnsi="Arial" w:cs="Arial"/>
          <w:i/>
          <w:iCs/>
          <w:szCs w:val="20"/>
          <w:shd w:val="clear" w:color="auto" w:fill="FFFFFF"/>
        </w:rPr>
        <w:t>SAGE Open</w:t>
      </w:r>
      <w:r w:rsidRPr="005F3D07">
        <w:rPr>
          <w:rFonts w:ascii="Arial" w:hAnsi="Arial" w:cs="Arial"/>
          <w:szCs w:val="20"/>
          <w:shd w:val="clear" w:color="auto" w:fill="FFFFFF"/>
        </w:rPr>
        <w:t>, 6(1), p.215824401663870.</w:t>
      </w:r>
    </w:p>
    <w:p w14:paraId="749C27D2" w14:textId="77777777" w:rsidR="006A54CE" w:rsidRPr="005F3D07" w:rsidRDefault="006A54CE" w:rsidP="006A54CE">
      <w:pPr>
        <w:pStyle w:val="ListParagraph"/>
        <w:numPr>
          <w:ilvl w:val="0"/>
          <w:numId w:val="2"/>
        </w:numPr>
        <w:rPr>
          <w:b/>
          <w:sz w:val="32"/>
        </w:rPr>
      </w:pPr>
      <w:r w:rsidRPr="005F3D07">
        <w:rPr>
          <w:rFonts w:ascii="Arial" w:hAnsi="Arial" w:cs="Arial"/>
          <w:szCs w:val="20"/>
          <w:shd w:val="clear" w:color="auto" w:fill="FFFFFF"/>
        </w:rPr>
        <w:t>Živković, S. (2014). The Importance Of Oral Presentations For University Students. </w:t>
      </w:r>
      <w:r w:rsidRPr="005F3D07">
        <w:rPr>
          <w:rFonts w:ascii="Arial" w:hAnsi="Arial" w:cs="Arial"/>
          <w:i/>
          <w:iCs/>
          <w:szCs w:val="20"/>
          <w:shd w:val="clear" w:color="auto" w:fill="FFFFFF"/>
        </w:rPr>
        <w:t>Mediterranean Journal of Social Sciences</w:t>
      </w:r>
      <w:r w:rsidRPr="005F3D07">
        <w:rPr>
          <w:rFonts w:ascii="Arial" w:hAnsi="Arial" w:cs="Arial"/>
          <w:szCs w:val="20"/>
          <w:shd w:val="clear" w:color="auto" w:fill="FFFFFF"/>
        </w:rPr>
        <w:t>.</w:t>
      </w:r>
    </w:p>
    <w:p w14:paraId="5A3DF735" w14:textId="77777777" w:rsidR="006A54CE" w:rsidRPr="00284145" w:rsidRDefault="006A54CE" w:rsidP="00E8407B"/>
    <w:sectPr w:rsidR="006A54CE" w:rsidRPr="00284145" w:rsidSect="005910E5">
      <w:pgSz w:w="11906" w:h="16838"/>
      <w:pgMar w:top="567" w:right="567" w:bottom="567" w:left="56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196B8C"/>
    <w:multiLevelType w:val="hybridMultilevel"/>
    <w:tmpl w:val="5192DE9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9922F5E"/>
    <w:multiLevelType w:val="hybridMultilevel"/>
    <w:tmpl w:val="4D947F18"/>
    <w:lvl w:ilvl="0" w:tplc="58682172">
      <w:start w:val="1"/>
      <w:numFmt w:val="decimal"/>
      <w:lvlText w:val="%1."/>
      <w:lvlJc w:val="left"/>
      <w:pPr>
        <w:ind w:left="643"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0E5"/>
    <w:rsid w:val="00000917"/>
    <w:rsid w:val="0000776B"/>
    <w:rsid w:val="00013186"/>
    <w:rsid w:val="00027076"/>
    <w:rsid w:val="000473F3"/>
    <w:rsid w:val="00064845"/>
    <w:rsid w:val="0009077C"/>
    <w:rsid w:val="000C0BDA"/>
    <w:rsid w:val="000E396D"/>
    <w:rsid w:val="0011342C"/>
    <w:rsid w:val="001321A6"/>
    <w:rsid w:val="00135B90"/>
    <w:rsid w:val="001366B6"/>
    <w:rsid w:val="00182F20"/>
    <w:rsid w:val="001C16E7"/>
    <w:rsid w:val="001D1447"/>
    <w:rsid w:val="0028150D"/>
    <w:rsid w:val="00283E67"/>
    <w:rsid w:val="00284145"/>
    <w:rsid w:val="00296FB3"/>
    <w:rsid w:val="002B36EF"/>
    <w:rsid w:val="002E76C0"/>
    <w:rsid w:val="002F67A3"/>
    <w:rsid w:val="00334A3B"/>
    <w:rsid w:val="00347185"/>
    <w:rsid w:val="00370561"/>
    <w:rsid w:val="003801ED"/>
    <w:rsid w:val="003B09AE"/>
    <w:rsid w:val="003B3735"/>
    <w:rsid w:val="004206E0"/>
    <w:rsid w:val="0044266D"/>
    <w:rsid w:val="004600AD"/>
    <w:rsid w:val="004625F5"/>
    <w:rsid w:val="004A72CE"/>
    <w:rsid w:val="004C1EBE"/>
    <w:rsid w:val="004C61A1"/>
    <w:rsid w:val="00521B25"/>
    <w:rsid w:val="00547C37"/>
    <w:rsid w:val="005910E5"/>
    <w:rsid w:val="00591AD5"/>
    <w:rsid w:val="005B37F8"/>
    <w:rsid w:val="005B5FB7"/>
    <w:rsid w:val="00623D76"/>
    <w:rsid w:val="0065226B"/>
    <w:rsid w:val="006564A0"/>
    <w:rsid w:val="006618A3"/>
    <w:rsid w:val="006853DB"/>
    <w:rsid w:val="00686F5C"/>
    <w:rsid w:val="00690FF1"/>
    <w:rsid w:val="006A54CE"/>
    <w:rsid w:val="006C7A7B"/>
    <w:rsid w:val="007250C4"/>
    <w:rsid w:val="00796348"/>
    <w:rsid w:val="007D75B7"/>
    <w:rsid w:val="0083434B"/>
    <w:rsid w:val="00837579"/>
    <w:rsid w:val="00861982"/>
    <w:rsid w:val="0087283E"/>
    <w:rsid w:val="008C076B"/>
    <w:rsid w:val="008C7E0B"/>
    <w:rsid w:val="00901084"/>
    <w:rsid w:val="0095430D"/>
    <w:rsid w:val="009B6E6A"/>
    <w:rsid w:val="00A23BDC"/>
    <w:rsid w:val="00A33CBA"/>
    <w:rsid w:val="00A61C6C"/>
    <w:rsid w:val="00A812A8"/>
    <w:rsid w:val="00AA5737"/>
    <w:rsid w:val="00B22011"/>
    <w:rsid w:val="00B4267A"/>
    <w:rsid w:val="00B84329"/>
    <w:rsid w:val="00B86C9D"/>
    <w:rsid w:val="00BA61AC"/>
    <w:rsid w:val="00BB77BB"/>
    <w:rsid w:val="00BD42D6"/>
    <w:rsid w:val="00C0089F"/>
    <w:rsid w:val="00C4095E"/>
    <w:rsid w:val="00C45866"/>
    <w:rsid w:val="00C538B1"/>
    <w:rsid w:val="00C77CCC"/>
    <w:rsid w:val="00C91AA7"/>
    <w:rsid w:val="00CA7DFE"/>
    <w:rsid w:val="00CC286A"/>
    <w:rsid w:val="00D13C41"/>
    <w:rsid w:val="00D21CB6"/>
    <w:rsid w:val="00DA67F4"/>
    <w:rsid w:val="00E23350"/>
    <w:rsid w:val="00E8407B"/>
    <w:rsid w:val="00EB5429"/>
    <w:rsid w:val="00EC5448"/>
    <w:rsid w:val="00EC7105"/>
    <w:rsid w:val="00F71444"/>
    <w:rsid w:val="00F77D5D"/>
    <w:rsid w:val="00F82531"/>
    <w:rsid w:val="00FA37EB"/>
    <w:rsid w:val="00FC4EF6"/>
    <w:rsid w:val="00FF7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F2483"/>
  <w15:chartTrackingRefBased/>
  <w15:docId w15:val="{14B3FD75-CDE2-460C-A246-6C52453EE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407B"/>
    <w:pPr>
      <w:ind w:left="720"/>
      <w:contextualSpacing/>
    </w:pPr>
  </w:style>
  <w:style w:type="character" w:customStyle="1" w:styleId="def">
    <w:name w:val="def"/>
    <w:basedOn w:val="DefaultParagraphFont"/>
    <w:rsid w:val="00C77CCC"/>
  </w:style>
  <w:style w:type="character" w:styleId="Hyperlink">
    <w:name w:val="Hyperlink"/>
    <w:basedOn w:val="DefaultParagraphFont"/>
    <w:uiPriority w:val="99"/>
    <w:semiHidden/>
    <w:unhideWhenUsed/>
    <w:rsid w:val="00C77CCC"/>
    <w:rPr>
      <w:color w:val="0000FF"/>
      <w:u w:val="single"/>
    </w:rPr>
  </w:style>
  <w:style w:type="paragraph" w:styleId="NormalWeb">
    <w:name w:val="Normal (Web)"/>
    <w:basedOn w:val="Normal"/>
    <w:uiPriority w:val="99"/>
    <w:semiHidden/>
    <w:unhideWhenUsed/>
    <w:rsid w:val="001C16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C16E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941392">
      <w:bodyDiv w:val="1"/>
      <w:marLeft w:val="0"/>
      <w:marRight w:val="0"/>
      <w:marTop w:val="0"/>
      <w:marBottom w:val="0"/>
      <w:divBdr>
        <w:top w:val="none" w:sz="0" w:space="0" w:color="auto"/>
        <w:left w:val="none" w:sz="0" w:space="0" w:color="auto"/>
        <w:bottom w:val="none" w:sz="0" w:space="0" w:color="auto"/>
        <w:right w:val="none" w:sz="0" w:space="0" w:color="auto"/>
      </w:divBdr>
    </w:div>
    <w:div w:id="1133672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6</Pages>
  <Words>2998</Words>
  <Characters>17094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New</cp:lastModifiedBy>
  <cp:revision>7</cp:revision>
  <dcterms:created xsi:type="dcterms:W3CDTF">2018-02-25T15:14:00Z</dcterms:created>
  <dcterms:modified xsi:type="dcterms:W3CDTF">2018-02-25T16:05:00Z</dcterms:modified>
</cp:coreProperties>
</file>