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34904167"/>
        <w:docPartObj>
          <w:docPartGallery w:val="Cover Pages"/>
          <w:docPartUnique/>
        </w:docPartObj>
      </w:sdtPr>
      <w:sdtEndPr>
        <w:rPr>
          <w:rFonts w:ascii="Times New Roman" w:eastAsia="Times New Roman" w:hAnsi="Times New Roman" w:cs="Times New Roman"/>
          <w:sz w:val="24"/>
          <w:szCs w:val="24"/>
        </w:rPr>
      </w:sdtEndPr>
      <w:sdtContent>
        <w:p w14:paraId="6D9FBE25" w14:textId="58449D29" w:rsidR="005F3599" w:rsidRDefault="005F3599">
          <w:r w:rsidRPr="005F3599">
            <w:rPr>
              <w:rFonts w:ascii="Times New Roman" w:eastAsia="Times New Roman" w:hAnsi="Times New Roman" w:cs="Times New Roman"/>
              <w:noProof/>
              <w:sz w:val="24"/>
              <w:szCs w:val="24"/>
            </w:rPr>
            <mc:AlternateContent>
              <mc:Choice Requires="wps">
                <w:drawing>
                  <wp:anchor distT="45720" distB="45720" distL="114300" distR="114300" simplePos="0" relativeHeight="251661312" behindDoc="0" locked="0" layoutInCell="1" allowOverlap="1" wp14:anchorId="783C7974" wp14:editId="25A237C1">
                    <wp:simplePos x="0" y="0"/>
                    <wp:positionH relativeFrom="margin">
                      <wp:posOffset>215740</wp:posOffset>
                    </wp:positionH>
                    <wp:positionV relativeFrom="paragraph">
                      <wp:posOffset>268</wp:posOffset>
                    </wp:positionV>
                    <wp:extent cx="5386705"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86705" cy="1404620"/>
                            </a:xfrm>
                            <a:prstGeom prst="rect">
                              <a:avLst/>
                            </a:prstGeom>
                            <a:noFill/>
                            <a:ln w="9525">
                              <a:noFill/>
                              <a:miter lim="800000"/>
                              <a:headEnd/>
                              <a:tailEnd/>
                            </a:ln>
                          </wps:spPr>
                          <wps:txbx>
                            <w:txbxContent>
                              <w:p w14:paraId="0390A2B0" w14:textId="3F708A54" w:rsidR="005F3599" w:rsidRPr="00B24F37" w:rsidRDefault="005F3599">
                                <w:pPr>
                                  <w:rPr>
                                    <w:rFonts w:ascii="Times New Roman" w:hAnsi="Times New Roman" w:cs="Times New Roman"/>
                                    <w:sz w:val="20"/>
                                    <w:szCs w:val="20"/>
                                  </w:rPr>
                                </w:pPr>
                                <w:r w:rsidRPr="00B24F37">
                                  <w:rPr>
                                    <w:rFonts w:ascii="Times New Roman" w:eastAsiaTheme="minorEastAsia" w:hAnsi="Times New Roman" w:cs="Times New Roman"/>
                                    <w:b/>
                                    <w:bCs/>
                                    <w:sz w:val="48"/>
                                    <w:szCs w:val="48"/>
                                    <w:u w:val="single"/>
                                    <w:lang w:val="en-US"/>
                                  </w:rPr>
                                  <w:t>Understanding Policing</w:t>
                                </w:r>
                                <w:r w:rsidRPr="00B24F37">
                                  <w:rPr>
                                    <w:rFonts w:ascii="Times New Roman" w:hAnsi="Times New Roman" w:cs="Times New Roman"/>
                                    <w:b/>
                                    <w:bCs/>
                                    <w:sz w:val="48"/>
                                    <w:szCs w:val="48"/>
                                    <w:u w:val="single"/>
                                  </w:rPr>
                                  <w:t>:</w:t>
                                </w:r>
                                <w:r w:rsidRPr="00B24F37">
                                  <w:rPr>
                                    <w:rFonts w:ascii="Times New Roman" w:eastAsiaTheme="minorEastAsia" w:hAnsi="Times New Roman" w:cs="Times New Roman"/>
                                    <w:b/>
                                    <w:bCs/>
                                    <w:sz w:val="48"/>
                                    <w:szCs w:val="48"/>
                                    <w:u w:val="single"/>
                                    <w:lang w:val="en-US"/>
                                  </w:rPr>
                                  <w:t xml:space="preserve"> </w:t>
                                </w:r>
                                <w:r w:rsidRPr="00B24F37">
                                  <w:rPr>
                                    <w:rFonts w:ascii="Times New Roman" w:hAnsi="Times New Roman" w:cs="Times New Roman"/>
                                    <w:b/>
                                    <w:bCs/>
                                    <w:sz w:val="48"/>
                                    <w:szCs w:val="48"/>
                                    <w:u w:val="single"/>
                                  </w:rPr>
                                  <w:t>(</w:t>
                                </w:r>
                                <w:r w:rsidRPr="00B24F37">
                                  <w:rPr>
                                    <w:rFonts w:ascii="Times New Roman" w:eastAsiaTheme="minorEastAsia" w:hAnsi="Times New Roman" w:cs="Times New Roman"/>
                                    <w:b/>
                                    <w:bCs/>
                                    <w:sz w:val="48"/>
                                    <w:szCs w:val="48"/>
                                    <w:u w:val="single"/>
                                    <w:lang w:val="en-US"/>
                                  </w:rPr>
                                  <w:t>BMPS 5008</w:t>
                                </w:r>
                                <w:r w:rsidRPr="00B24F37">
                                  <w:rPr>
                                    <w:rFonts w:ascii="Times New Roman" w:hAnsi="Times New Roman" w:cs="Times New Roman"/>
                                    <w:b/>
                                    <w:bCs/>
                                    <w:sz w:val="48"/>
                                    <w:szCs w:val="48"/>
                                    <w:u w:val="single"/>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83C7974" id="_x0000_t202" coordsize="21600,21600" o:spt="202" path="m,l,21600r21600,l21600,xe">
                    <v:stroke joinstyle="miter"/>
                    <v:path gradientshapeok="t" o:connecttype="rect"/>
                  </v:shapetype>
                  <v:shape id="Text Box 2" o:spid="_x0000_s1026" type="#_x0000_t202" style="position:absolute;margin-left:17pt;margin-top:0;width:424.15pt;height:110.6pt;z-index:2516613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" filled="f" stroked="f">
                    <v:textbox style="mso-fit-shape-to-text:t">
                      <w:txbxContent>
                        <w:p w14:paraId="0390A2B0" w14:textId="3F708A54" w:rsidR="005F3599" w:rsidRPr="00B24F37" w:rsidRDefault="005F3599">
                          <w:pPr>
                            <w:rPr>
                              <w:rFonts w:ascii="Times New Roman" w:hAnsi="Times New Roman" w:cs="Times New Roman"/>
                              <w:sz w:val="20"/>
                              <w:szCs w:val="20"/>
                            </w:rPr>
                          </w:pPr>
                          <w:r w:rsidRPr="00B24F37">
                            <w:rPr>
                              <w:rFonts w:ascii="Times New Roman" w:eastAsiaTheme="minorEastAsia" w:hAnsi="Times New Roman" w:cs="Times New Roman"/>
                              <w:b/>
                              <w:bCs/>
                              <w:sz w:val="48"/>
                              <w:szCs w:val="48"/>
                              <w:u w:val="single"/>
                              <w:lang w:val="en-US"/>
                            </w:rPr>
                            <w:t>Understanding Policing</w:t>
                          </w:r>
                          <w:r w:rsidRPr="00B24F37">
                            <w:rPr>
                              <w:rFonts w:ascii="Times New Roman" w:hAnsi="Times New Roman" w:cs="Times New Roman"/>
                              <w:b/>
                              <w:bCs/>
                              <w:sz w:val="48"/>
                              <w:szCs w:val="48"/>
                              <w:u w:val="single"/>
                            </w:rPr>
                            <w:t>:</w:t>
                          </w:r>
                          <w:r w:rsidRPr="00B24F37">
                            <w:rPr>
                              <w:rFonts w:ascii="Times New Roman" w:eastAsiaTheme="minorEastAsia" w:hAnsi="Times New Roman" w:cs="Times New Roman"/>
                              <w:b/>
                              <w:bCs/>
                              <w:sz w:val="48"/>
                              <w:szCs w:val="48"/>
                              <w:u w:val="single"/>
                              <w:lang w:val="en-US"/>
                            </w:rPr>
                            <w:t xml:space="preserve"> </w:t>
                          </w:r>
                          <w:r w:rsidRPr="00B24F37">
                            <w:rPr>
                              <w:rFonts w:ascii="Times New Roman" w:hAnsi="Times New Roman" w:cs="Times New Roman"/>
                              <w:b/>
                              <w:bCs/>
                              <w:sz w:val="48"/>
                              <w:szCs w:val="48"/>
                              <w:u w:val="single"/>
                            </w:rPr>
                            <w:t>(</w:t>
                          </w:r>
                          <w:r w:rsidRPr="00B24F37">
                            <w:rPr>
                              <w:rFonts w:ascii="Times New Roman" w:eastAsiaTheme="minorEastAsia" w:hAnsi="Times New Roman" w:cs="Times New Roman"/>
                              <w:b/>
                              <w:bCs/>
                              <w:sz w:val="48"/>
                              <w:szCs w:val="48"/>
                              <w:u w:val="single"/>
                              <w:lang w:val="en-US"/>
                            </w:rPr>
                            <w:t>BMPS 5008</w:t>
                          </w:r>
                          <w:r w:rsidRPr="00B24F37">
                            <w:rPr>
                              <w:rFonts w:ascii="Times New Roman" w:hAnsi="Times New Roman" w:cs="Times New Roman"/>
                              <w:b/>
                              <w:bCs/>
                              <w:sz w:val="48"/>
                              <w:szCs w:val="48"/>
                              <w:u w:val="single"/>
                            </w:rPr>
                            <w:t xml:space="preserve">)                                                                                                                 </w:t>
                          </w:r>
                        </w:p>
                      </w:txbxContent>
                    </v:textbox>
                    <w10:wrap type="square" anchorx="margin"/>
                  </v:shape>
                </w:pict>
              </mc:Fallback>
            </mc:AlternateContent>
          </w:r>
          <w:r>
            <w:rPr>
              <w:noProof/>
            </w:rPr>
            <mc:AlternateContent>
              <mc:Choice Requires="wpg">
                <w:drawing>
                  <wp:anchor distT="0" distB="0" distL="114300" distR="114300" simplePos="0" relativeHeight="251659264" behindDoc="1" locked="0" layoutInCell="1" allowOverlap="1" wp14:anchorId="244E7F83" wp14:editId="6BC803FE">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olor w:val="FFFFFF" w:themeColor="background1"/>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4942584" w14:textId="170186F9" w:rsidR="005F3599" w:rsidRPr="00B24F37" w:rsidRDefault="005F3599">
                                      <w:pPr>
                                        <w:pStyle w:val="NoSpacing"/>
                                        <w:spacing w:before="120"/>
                                        <w:jc w:val="center"/>
                                        <w:rPr>
                                          <w:rFonts w:ascii="Times New Roman" w:hAnsi="Times New Roman" w:cs="Times New Roman"/>
                                          <w:color w:val="FFFFFF" w:themeColor="background1"/>
                                          <w:sz w:val="28"/>
                                          <w:szCs w:val="28"/>
                                        </w:rPr>
                                      </w:pPr>
                                      <w:r w:rsidRPr="00B24F37">
                                        <w:rPr>
                                          <w:rFonts w:ascii="Times New Roman" w:hAnsi="Times New Roman" w:cs="Times New Roman"/>
                                          <w:color w:val="FFFFFF" w:themeColor="background1"/>
                                          <w:sz w:val="28"/>
                                          <w:szCs w:val="28"/>
                                        </w:rPr>
                                        <w:t>Elisha Bound (1800760)</w:t>
                                      </w:r>
                                    </w:p>
                                  </w:sdtContent>
                                </w:sdt>
                                <w:p w14:paraId="426FD979" w14:textId="74C64D08" w:rsidR="005F3599" w:rsidRPr="00B24F37" w:rsidRDefault="005F3599">
                                  <w:pPr>
                                    <w:pStyle w:val="NoSpacing"/>
                                    <w:spacing w:before="120"/>
                                    <w:jc w:val="center"/>
                                    <w:rPr>
                                      <w:rFonts w:ascii="Times New Roman" w:hAnsi="Times New Roman" w:cs="Times New Roman"/>
                                      <w:color w:val="FFFFFF" w:themeColor="background1"/>
                                      <w:sz w:val="28"/>
                                      <w:szCs w:val="28"/>
                                    </w:rPr>
                                  </w:pPr>
                                  <w:sdt>
                                    <w:sdtPr>
                                      <w:rPr>
                                        <w:rFonts w:ascii="Times New Roman" w:hAnsi="Times New Roman" w:cs="Times New Roman"/>
                                        <w:caps/>
                                        <w:color w:val="FFFFFF" w:themeColor="background1"/>
                                        <w:sz w:val="28"/>
                                        <w:szCs w:val="28"/>
                                      </w:rPr>
                                      <w:alias w:val="Company"/>
                                      <w:tag w:val=""/>
                                      <w:id w:val="1618182777"/>
                                      <w:dataBinding w:prefixMappings="xmlns:ns0='http://schemas.openxmlformats.org/officeDocument/2006/extended-properties' " w:xpath="/ns0:Properties[1]/ns0:Company[1]" w:storeItemID="{6668398D-A668-4E3E-A5EB-62B293D839F1}"/>
                                      <w:text/>
                                    </w:sdtPr>
                                    <w:sdtContent>
                                      <w:r w:rsidRPr="00B24F37">
                                        <w:rPr>
                                          <w:rFonts w:ascii="Times New Roman" w:hAnsi="Times New Roman" w:cs="Times New Roman"/>
                                          <w:caps/>
                                          <w:color w:val="FFFFFF" w:themeColor="background1"/>
                                          <w:sz w:val="28"/>
                                          <w:szCs w:val="28"/>
                                        </w:rPr>
                                        <w:t>Peter Doyle</w:t>
                                      </w:r>
                                    </w:sdtContent>
                                  </w:sdt>
                                  <w:r w:rsidRPr="00B24F37">
                                    <w:rPr>
                                      <w:rFonts w:ascii="Times New Roman" w:hAnsi="Times New Roman" w:cs="Times New Roman"/>
                                      <w:color w:val="FFFFFF" w:themeColor="background1"/>
                                      <w:sz w:val="28"/>
                                      <w:szCs w:val="28"/>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sz w:val="56"/>
                                      <w:szCs w:val="56"/>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1BDBEE8" w14:textId="5B77852A" w:rsidR="005F3599" w:rsidRPr="00B24F37" w:rsidRDefault="005F3599" w:rsidP="005F3599">
                                      <w:pPr>
                                        <w:pStyle w:val="NoSpacing"/>
                                        <w:jc w:val="center"/>
                                        <w:rPr>
                                          <w:rFonts w:ascii="Times New Roman" w:eastAsiaTheme="majorEastAsia" w:hAnsi="Times New Roman" w:cs="Times New Roman"/>
                                          <w:caps/>
                                          <w:color w:val="4472C4" w:themeColor="accent1"/>
                                          <w:sz w:val="420"/>
                                          <w:szCs w:val="420"/>
                                          <w:u w:val="single"/>
                                        </w:rPr>
                                      </w:pPr>
                                      <w:r w:rsidRPr="00B24F37">
                                        <w:rPr>
                                          <w:rFonts w:ascii="Times New Roman" w:hAnsi="Times New Roman" w:cs="Times New Roman"/>
                                          <w:sz w:val="56"/>
                                          <w:szCs w:val="56"/>
                                          <w:u w:val="single"/>
                                        </w:rPr>
                                        <w:t xml:space="preserve">Evaluate the success and limitations of the Police and Criminal Evidence Act 1984 in preventing Miscarriages of Justice.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44E7F83" id="Group 193" o:spid="_x0000_s1027"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">
                    <v:rect id="Rectangle 194" o:spid="_x0000_s1028"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9"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ascii="Times New Roman" w:hAnsi="Times New Roman" w:cs="Times New Roman"/>
                                <w:color w:val="FFFFFF" w:themeColor="background1"/>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4942584" w14:textId="170186F9" w:rsidR="005F3599" w:rsidRPr="00B24F37" w:rsidRDefault="005F3599">
                                <w:pPr>
                                  <w:pStyle w:val="NoSpacing"/>
                                  <w:spacing w:before="120"/>
                                  <w:jc w:val="center"/>
                                  <w:rPr>
                                    <w:rFonts w:ascii="Times New Roman" w:hAnsi="Times New Roman" w:cs="Times New Roman"/>
                                    <w:color w:val="FFFFFF" w:themeColor="background1"/>
                                    <w:sz w:val="28"/>
                                    <w:szCs w:val="28"/>
                                  </w:rPr>
                                </w:pPr>
                                <w:r w:rsidRPr="00B24F37">
                                  <w:rPr>
                                    <w:rFonts w:ascii="Times New Roman" w:hAnsi="Times New Roman" w:cs="Times New Roman"/>
                                    <w:color w:val="FFFFFF" w:themeColor="background1"/>
                                    <w:sz w:val="28"/>
                                    <w:szCs w:val="28"/>
                                  </w:rPr>
                                  <w:t>Elisha Bound (1800760)</w:t>
                                </w:r>
                              </w:p>
                            </w:sdtContent>
                          </w:sdt>
                          <w:p w14:paraId="426FD979" w14:textId="74C64D08" w:rsidR="005F3599" w:rsidRPr="00B24F37" w:rsidRDefault="005F3599">
                            <w:pPr>
                              <w:pStyle w:val="NoSpacing"/>
                              <w:spacing w:before="120"/>
                              <w:jc w:val="center"/>
                              <w:rPr>
                                <w:rFonts w:ascii="Times New Roman" w:hAnsi="Times New Roman" w:cs="Times New Roman"/>
                                <w:color w:val="FFFFFF" w:themeColor="background1"/>
                                <w:sz w:val="28"/>
                                <w:szCs w:val="28"/>
                              </w:rPr>
                            </w:pPr>
                            <w:sdt>
                              <w:sdtPr>
                                <w:rPr>
                                  <w:rFonts w:ascii="Times New Roman" w:hAnsi="Times New Roman" w:cs="Times New Roman"/>
                                  <w:caps/>
                                  <w:color w:val="FFFFFF" w:themeColor="background1"/>
                                  <w:sz w:val="28"/>
                                  <w:szCs w:val="28"/>
                                </w:rPr>
                                <w:alias w:val="Company"/>
                                <w:tag w:val=""/>
                                <w:id w:val="1618182777"/>
                                <w:dataBinding w:prefixMappings="xmlns:ns0='http://schemas.openxmlformats.org/officeDocument/2006/extended-properties' " w:xpath="/ns0:Properties[1]/ns0:Company[1]" w:storeItemID="{6668398D-A668-4E3E-A5EB-62B293D839F1}"/>
                                <w:text/>
                              </w:sdtPr>
                              <w:sdtContent>
                                <w:r w:rsidRPr="00B24F37">
                                  <w:rPr>
                                    <w:rFonts w:ascii="Times New Roman" w:hAnsi="Times New Roman" w:cs="Times New Roman"/>
                                    <w:caps/>
                                    <w:color w:val="FFFFFF" w:themeColor="background1"/>
                                    <w:sz w:val="28"/>
                                    <w:szCs w:val="28"/>
                                  </w:rPr>
                                  <w:t>Peter Doyle</w:t>
                                </w:r>
                              </w:sdtContent>
                            </w:sdt>
                            <w:r w:rsidRPr="00B24F37">
                              <w:rPr>
                                <w:rFonts w:ascii="Times New Roman" w:hAnsi="Times New Roman" w:cs="Times New Roman"/>
                                <w:color w:val="FFFFFF" w:themeColor="background1"/>
                                <w:sz w:val="28"/>
                                <w:szCs w:val="28"/>
                              </w:rPr>
                              <w:t>  </w:t>
                            </w:r>
                          </w:p>
                        </w:txbxContent>
                      </v:textbox>
                    </v:rect>
                    <v:shape id="Text Box 196" o:spid="_x0000_s1030"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hAnsi="Times New Roman" w:cs="Times New Roman"/>
                                <w:sz w:val="56"/>
                                <w:szCs w:val="56"/>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1BDBEE8" w14:textId="5B77852A" w:rsidR="005F3599" w:rsidRPr="00B24F37" w:rsidRDefault="005F3599" w:rsidP="005F3599">
                                <w:pPr>
                                  <w:pStyle w:val="NoSpacing"/>
                                  <w:jc w:val="center"/>
                                  <w:rPr>
                                    <w:rFonts w:ascii="Times New Roman" w:eastAsiaTheme="majorEastAsia" w:hAnsi="Times New Roman" w:cs="Times New Roman"/>
                                    <w:caps/>
                                    <w:color w:val="4472C4" w:themeColor="accent1"/>
                                    <w:sz w:val="420"/>
                                    <w:szCs w:val="420"/>
                                    <w:u w:val="single"/>
                                  </w:rPr>
                                </w:pPr>
                                <w:r w:rsidRPr="00B24F37">
                                  <w:rPr>
                                    <w:rFonts w:ascii="Times New Roman" w:hAnsi="Times New Roman" w:cs="Times New Roman"/>
                                    <w:sz w:val="56"/>
                                    <w:szCs w:val="56"/>
                                    <w:u w:val="single"/>
                                  </w:rPr>
                                  <w:t xml:space="preserve">Evaluate the success and limitations of the Police and Criminal Evidence Act 1984 in preventing Miscarriages of Justice. </w:t>
                                </w:r>
                              </w:p>
                            </w:sdtContent>
                          </w:sdt>
                        </w:txbxContent>
                      </v:textbox>
                    </v:shape>
                    <w10:wrap anchorx="page" anchory="page"/>
                  </v:group>
                </w:pict>
              </mc:Fallback>
            </mc:AlternateContent>
          </w:r>
        </w:p>
        <w:p w14:paraId="18B741C8" w14:textId="3A3D2F19" w:rsidR="005F3599" w:rsidRDefault="005F3599">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Content>
    </w:sdt>
    <w:p w14:paraId="51F2D205" w14:textId="1A325A19" w:rsidR="5D0DF49B" w:rsidRPr="005F3599" w:rsidRDefault="58DFEC57" w:rsidP="005F3599">
      <w:pPr>
        <w:spacing w:line="480" w:lineRule="auto"/>
        <w:jc w:val="both"/>
        <w:rPr>
          <w:rFonts w:ascii="Times New Roman" w:eastAsia="Times New Roman" w:hAnsi="Times New Roman" w:cs="Times New Roman"/>
          <w:sz w:val="24"/>
          <w:szCs w:val="24"/>
        </w:rPr>
      </w:pPr>
      <w:r w:rsidRPr="005F3599">
        <w:rPr>
          <w:rFonts w:ascii="Times New Roman" w:eastAsia="Times New Roman" w:hAnsi="Times New Roman" w:cs="Times New Roman"/>
          <w:sz w:val="24"/>
          <w:szCs w:val="24"/>
        </w:rPr>
        <w:lastRenderedPageBreak/>
        <w:t>In respect to weighing up the success and limitations of the Police and Criminal Evidence Act 1984, the history of British policing has impacted the modern-day force and how it has developed over time. The history of policing began with Sir Robert Peel who at the time was a huge influence on the public as he introduced regulations. When the Police and Criminal Evidence Act 1984 came into place, they made new codes and altered previous regulations for example stop and search and use of force. Then lastly, concluding with how P.A.C.E can prevent Miscarriages of Justice.</w:t>
      </w:r>
    </w:p>
    <w:p w14:paraId="45A7F6B8" w14:textId="7854EB0B" w:rsidR="58DFEC57" w:rsidRPr="005F3599" w:rsidRDefault="58DFEC57" w:rsidP="005F3599">
      <w:pPr>
        <w:spacing w:line="480" w:lineRule="auto"/>
        <w:jc w:val="both"/>
        <w:rPr>
          <w:rFonts w:ascii="Times New Roman" w:eastAsia="Times New Roman" w:hAnsi="Times New Roman" w:cs="Times New Roman"/>
          <w:sz w:val="24"/>
          <w:szCs w:val="24"/>
        </w:rPr>
      </w:pPr>
    </w:p>
    <w:p w14:paraId="5E5787A5" w14:textId="07533BDD" w:rsidR="00594950" w:rsidRPr="005F3599" w:rsidRDefault="7F225FEF" w:rsidP="005F3599">
      <w:pPr>
        <w:spacing w:line="480" w:lineRule="auto"/>
        <w:jc w:val="both"/>
        <w:rPr>
          <w:rFonts w:ascii="Times New Roman" w:eastAsia="Times New Roman" w:hAnsi="Times New Roman" w:cs="Times New Roman"/>
          <w:b/>
          <w:bCs/>
          <w:sz w:val="24"/>
          <w:szCs w:val="24"/>
          <w:u w:val="single"/>
        </w:rPr>
      </w:pPr>
      <w:r w:rsidRPr="005F3599">
        <w:rPr>
          <w:rFonts w:ascii="Times New Roman" w:eastAsia="Times New Roman" w:hAnsi="Times New Roman" w:cs="Times New Roman"/>
          <w:b/>
          <w:bCs/>
          <w:sz w:val="24"/>
          <w:szCs w:val="24"/>
          <w:u w:val="single"/>
        </w:rPr>
        <w:t>History of Policing.</w:t>
      </w:r>
    </w:p>
    <w:p w14:paraId="71F60E21" w14:textId="07BA6C90" w:rsidR="2A1989F3" w:rsidRPr="005F3599" w:rsidRDefault="7F225FEF" w:rsidP="005F3599">
      <w:pPr>
        <w:spacing w:line="480" w:lineRule="auto"/>
        <w:jc w:val="both"/>
        <w:rPr>
          <w:rFonts w:ascii="Times New Roman" w:eastAsia="Times New Roman" w:hAnsi="Times New Roman" w:cs="Times New Roman"/>
          <w:sz w:val="24"/>
          <w:szCs w:val="24"/>
        </w:rPr>
      </w:pPr>
      <w:r w:rsidRPr="005F3599">
        <w:rPr>
          <w:rFonts w:ascii="Times New Roman" w:eastAsia="Times New Roman" w:hAnsi="Times New Roman" w:cs="Times New Roman"/>
          <w:sz w:val="24"/>
          <w:szCs w:val="24"/>
        </w:rPr>
        <w:t xml:space="preserve">The idea of Policing arose in 1739 when Sir Thomas De Veil set up a policing body called the ‘Bow Street Runners’ also known to the public as ‘Rotation Officers’. The citizens of London were greatly encouraged to report crimes although the officers were only available at certain hours through the day. De Veil died shortly after which resulted in him passing the role to Henry and John Feilding who created a new practise. This practise allowed them to hire more officers which arrest the suspect once a crime has been reported. The Fielding's also made a living off their work as they charged the public for using their service, they received rewards from victims who identified their suspects and the state also gave them credit for successful convictions. </w:t>
      </w:r>
    </w:p>
    <w:p w14:paraId="7C582B1C" w14:textId="3D774D71" w:rsidR="571CFDFE" w:rsidRPr="005F3599" w:rsidRDefault="7F225FEF" w:rsidP="005F3599">
      <w:pPr>
        <w:spacing w:line="480" w:lineRule="auto"/>
        <w:jc w:val="both"/>
        <w:rPr>
          <w:rFonts w:ascii="Times New Roman" w:eastAsia="Times New Roman" w:hAnsi="Times New Roman" w:cs="Times New Roman"/>
          <w:sz w:val="24"/>
          <w:szCs w:val="24"/>
        </w:rPr>
      </w:pPr>
      <w:r w:rsidRPr="005F3599">
        <w:rPr>
          <w:rFonts w:ascii="Times New Roman" w:eastAsia="Times New Roman" w:hAnsi="Times New Roman" w:cs="Times New Roman"/>
          <w:sz w:val="24"/>
          <w:szCs w:val="24"/>
        </w:rPr>
        <w:t xml:space="preserve">In 1829, Sir Robert Peel created the Police (commonly known as the bobbies) to focus on the prevention of crime as opposed to solely focus on arresting criminals. Peel set up a police force containing 3,000 men to police streets by foot and on horses through the day but also in the night. It was seen that the frequency of the patrols would help reduce crime. </w:t>
      </w:r>
      <w:r w:rsidRPr="005F3599">
        <w:rPr>
          <w:rFonts w:ascii="Times New Roman" w:eastAsia="Times New Roman" w:hAnsi="Times New Roman" w:cs="Times New Roman"/>
          <w:sz w:val="19"/>
          <w:szCs w:val="19"/>
        </w:rPr>
        <w:t>(Emsley, Hitchcock and Shoemaker, 2018)</w:t>
      </w:r>
    </w:p>
    <w:p w14:paraId="6B49A15F" w14:textId="2F35880C" w:rsidR="571CFDFE" w:rsidRPr="005F3599" w:rsidRDefault="571CFDFE" w:rsidP="005F3599">
      <w:pPr>
        <w:spacing w:line="480" w:lineRule="auto"/>
        <w:jc w:val="both"/>
        <w:rPr>
          <w:rFonts w:ascii="Times New Roman" w:eastAsia="Times New Roman" w:hAnsi="Times New Roman" w:cs="Times New Roman"/>
          <w:sz w:val="19"/>
          <w:szCs w:val="19"/>
        </w:rPr>
      </w:pPr>
    </w:p>
    <w:p w14:paraId="2CFBED28" w14:textId="18F30437" w:rsidR="571CFDFE" w:rsidRPr="005F3599" w:rsidRDefault="7F225FEF" w:rsidP="005F3599">
      <w:pPr>
        <w:spacing w:line="480" w:lineRule="auto"/>
        <w:jc w:val="both"/>
        <w:rPr>
          <w:rFonts w:ascii="Times New Roman" w:eastAsia="Times New Roman" w:hAnsi="Times New Roman" w:cs="Times New Roman"/>
          <w:sz w:val="24"/>
          <w:szCs w:val="24"/>
        </w:rPr>
      </w:pPr>
      <w:r w:rsidRPr="005F3599">
        <w:rPr>
          <w:rFonts w:ascii="Times New Roman" w:eastAsia="Times New Roman" w:hAnsi="Times New Roman" w:cs="Times New Roman"/>
          <w:sz w:val="19"/>
          <w:szCs w:val="19"/>
        </w:rPr>
        <w:lastRenderedPageBreak/>
        <w:t>(GOV.UK, 2012)</w:t>
      </w:r>
      <w:r w:rsidRPr="005F3599">
        <w:rPr>
          <w:rFonts w:ascii="Times New Roman" w:eastAsia="Times New Roman" w:hAnsi="Times New Roman" w:cs="Times New Roman"/>
          <w:sz w:val="24"/>
          <w:szCs w:val="24"/>
        </w:rPr>
        <w:t xml:space="preserve"> defines policing of consent by explaining Peels 9 principals. Peels 9 principals refers to the power of policing and the consent of the public. Peel set up these polices to not only focus on preventing crime and disorderly conduct but to also establish order within the Police.  He was the first policing figure to notice that for the police to work, they need the public to approve of the way they work. The more public who support the police means there is more respect within the public for the police although to maintain respect there needs to be co-operation of the public by observing and upholding the law. To ensure the relationship between the police and the public they both need to understand that the police are taken from the public and are chosen represent the public and view their opinions, the same as the public are the police as they also have to report any suspicion behaviour and uphold the law themselves. Peel also discovered that police needed to use physical force in order to reach personal goals, but the extent of the force is important as it could a negative impact on the public and may reduce confidence. He noticed that police efficiency is measured by low numbers of crime being recorded and not by the number of people being questioned in the station, measuring efficiency in the police force is beneficial to not only the public but the police as they can understand  the areas in which need improving. It is also important for the prosecution services are judging the defendants fairly and reasonable so that the guilty can be punished. </w:t>
      </w:r>
    </w:p>
    <w:p w14:paraId="2F15C4CC" w14:textId="57DBDBCE" w:rsidR="7F225FEF" w:rsidRPr="005F3599" w:rsidRDefault="7F225FEF" w:rsidP="005F3599">
      <w:pPr>
        <w:spacing w:line="480" w:lineRule="auto"/>
        <w:jc w:val="both"/>
        <w:rPr>
          <w:rFonts w:ascii="Times New Roman" w:eastAsia="Times New Roman" w:hAnsi="Times New Roman" w:cs="Times New Roman"/>
          <w:sz w:val="24"/>
          <w:szCs w:val="24"/>
        </w:rPr>
      </w:pPr>
    </w:p>
    <w:p w14:paraId="1E617464" w14:textId="107B1B47" w:rsidR="40F26F69" w:rsidRPr="005F3599" w:rsidRDefault="58DFEC57" w:rsidP="005F3599">
      <w:pPr>
        <w:spacing w:line="480" w:lineRule="auto"/>
        <w:jc w:val="both"/>
        <w:rPr>
          <w:rFonts w:ascii="Times New Roman" w:eastAsia="Times New Roman" w:hAnsi="Times New Roman" w:cs="Times New Roman"/>
          <w:sz w:val="24"/>
          <w:szCs w:val="24"/>
        </w:rPr>
      </w:pPr>
      <w:r w:rsidRPr="005F3599">
        <w:rPr>
          <w:rFonts w:ascii="Times New Roman" w:eastAsia="Times New Roman" w:hAnsi="Times New Roman" w:cs="Times New Roman"/>
          <w:sz w:val="24"/>
          <w:szCs w:val="24"/>
        </w:rPr>
        <w:t xml:space="preserve">When Peel became Home Secretary in 1822, he created the </w:t>
      </w:r>
      <w:r w:rsidR="00B24F37" w:rsidRPr="005F3599">
        <w:rPr>
          <w:rFonts w:ascii="Times New Roman" w:eastAsia="Times New Roman" w:hAnsi="Times New Roman" w:cs="Times New Roman"/>
          <w:sz w:val="24"/>
          <w:szCs w:val="24"/>
        </w:rPr>
        <w:t>Metropolitan</w:t>
      </w:r>
      <w:r w:rsidRPr="005F3599">
        <w:rPr>
          <w:rFonts w:ascii="Times New Roman" w:eastAsia="Times New Roman" w:hAnsi="Times New Roman" w:cs="Times New Roman"/>
          <w:sz w:val="24"/>
          <w:szCs w:val="24"/>
        </w:rPr>
        <w:t xml:space="preserve"> Bill which received Parliamentary approval in 1829. This Act allowed Peel to create a full-time, professional police force for London who took on a new form of policing. The uniformed constables were not only in place for the prevention of crime but also to keep peace on the streets. Policing then spread to 178 towns. In 1839, the Rural Constabulary Act allowed areas to create their own force. In </w:t>
      </w:r>
      <w:r w:rsidRPr="005F3599">
        <w:rPr>
          <w:rFonts w:ascii="Times New Roman" w:eastAsia="Times New Roman" w:hAnsi="Times New Roman" w:cs="Times New Roman"/>
          <w:sz w:val="24"/>
          <w:szCs w:val="24"/>
        </w:rPr>
        <w:lastRenderedPageBreak/>
        <w:t xml:space="preserve">1851, there were over 13,000 officers throughout England and Wales ensuring a wider area of protection of the public and prevention of crime. </w:t>
      </w:r>
      <w:r w:rsidRPr="005F3599">
        <w:rPr>
          <w:rFonts w:ascii="Times New Roman" w:eastAsia="Times New Roman" w:hAnsi="Times New Roman" w:cs="Times New Roman"/>
          <w:sz w:val="19"/>
          <w:szCs w:val="19"/>
        </w:rPr>
        <w:t>(Parliament.UK, 2019)</w:t>
      </w:r>
    </w:p>
    <w:p w14:paraId="70157108" w14:textId="4244D29A" w:rsidR="40F26F69" w:rsidRPr="005F3599" w:rsidRDefault="40F26F69" w:rsidP="005F3599">
      <w:pPr>
        <w:spacing w:line="480" w:lineRule="auto"/>
        <w:jc w:val="both"/>
        <w:rPr>
          <w:rFonts w:ascii="Times New Roman" w:eastAsia="Times New Roman" w:hAnsi="Times New Roman" w:cs="Times New Roman"/>
          <w:b/>
          <w:bCs/>
          <w:sz w:val="24"/>
          <w:szCs w:val="24"/>
          <w:u w:val="single"/>
        </w:rPr>
      </w:pPr>
    </w:p>
    <w:p w14:paraId="3E913B97" w14:textId="51A7F465" w:rsidR="40F26F69" w:rsidRPr="005F3599" w:rsidRDefault="58DFEC57" w:rsidP="005F3599">
      <w:pPr>
        <w:spacing w:line="480" w:lineRule="auto"/>
        <w:jc w:val="both"/>
        <w:rPr>
          <w:rFonts w:ascii="Times New Roman" w:eastAsia="Times New Roman" w:hAnsi="Times New Roman" w:cs="Times New Roman"/>
          <w:b/>
          <w:bCs/>
          <w:sz w:val="24"/>
          <w:szCs w:val="24"/>
          <w:u w:val="single"/>
        </w:rPr>
      </w:pPr>
      <w:r w:rsidRPr="005F3599">
        <w:rPr>
          <w:rFonts w:ascii="Times New Roman" w:eastAsia="Times New Roman" w:hAnsi="Times New Roman" w:cs="Times New Roman"/>
          <w:b/>
          <w:bCs/>
          <w:sz w:val="24"/>
          <w:szCs w:val="24"/>
          <w:u w:val="single"/>
        </w:rPr>
        <w:t>Introduction to P.A.C.E.</w:t>
      </w:r>
    </w:p>
    <w:p w14:paraId="1C9C090F" w14:textId="4809859D" w:rsidR="58DFEC57" w:rsidRPr="005F3599" w:rsidRDefault="58DFEC57" w:rsidP="005F3599">
      <w:pPr>
        <w:spacing w:line="480" w:lineRule="auto"/>
        <w:jc w:val="both"/>
        <w:rPr>
          <w:rFonts w:ascii="Times New Roman" w:eastAsia="Times New Roman" w:hAnsi="Times New Roman" w:cs="Times New Roman"/>
          <w:sz w:val="24"/>
          <w:szCs w:val="24"/>
        </w:rPr>
      </w:pPr>
      <w:r w:rsidRPr="005F3599">
        <w:rPr>
          <w:rFonts w:ascii="Times New Roman" w:eastAsia="Times New Roman" w:hAnsi="Times New Roman" w:cs="Times New Roman"/>
          <w:sz w:val="24"/>
          <w:szCs w:val="24"/>
        </w:rPr>
        <w:t xml:space="preserve">In 1984, Home Office introduced the Police and Criminal Evidence Act (P.A.C.E) to ensure the protection of public rights and to control police powers. PACE allows the police and the public to have a more balanced relationship as it gives the public more rights and freedom but regulates the power of the police. The ACT contains 8 Codes of practice Code A – Code H these contain issues regarding: Stop and search, Arrest, Detention, Investigation, Identification and Interviewing suspects. Over the years </w:t>
      </w:r>
      <w:proofErr w:type="gramStart"/>
      <w:r w:rsidRPr="005F3599">
        <w:rPr>
          <w:rFonts w:ascii="Times New Roman" w:eastAsia="Times New Roman" w:hAnsi="Times New Roman" w:cs="Times New Roman"/>
          <w:sz w:val="24"/>
          <w:szCs w:val="24"/>
        </w:rPr>
        <w:t>a number of</w:t>
      </w:r>
      <w:proofErr w:type="gramEnd"/>
      <w:r w:rsidRPr="005F3599">
        <w:rPr>
          <w:rFonts w:ascii="Times New Roman" w:eastAsia="Times New Roman" w:hAnsi="Times New Roman" w:cs="Times New Roman"/>
          <w:sz w:val="24"/>
          <w:szCs w:val="24"/>
        </w:rPr>
        <w:t xml:space="preserve"> the CODEs have been revisited and have become more detailed to ensure there are no loopholes. </w:t>
      </w:r>
      <w:r w:rsidRPr="005F3599">
        <w:rPr>
          <w:rFonts w:ascii="Times New Roman" w:eastAsia="Times New Roman" w:hAnsi="Times New Roman" w:cs="Times New Roman"/>
          <w:sz w:val="19"/>
          <w:szCs w:val="19"/>
        </w:rPr>
        <w:t>(GOV.UK, 2013)</w:t>
      </w:r>
    </w:p>
    <w:p w14:paraId="549E91FA" w14:textId="17FEAAF7" w:rsidR="58DFEC57" w:rsidRPr="005F3599" w:rsidRDefault="58DFEC57" w:rsidP="005F3599">
      <w:pPr>
        <w:spacing w:line="480" w:lineRule="auto"/>
        <w:jc w:val="both"/>
        <w:rPr>
          <w:rFonts w:ascii="Times New Roman" w:eastAsia="Times New Roman" w:hAnsi="Times New Roman" w:cs="Times New Roman"/>
          <w:sz w:val="24"/>
          <w:szCs w:val="24"/>
        </w:rPr>
      </w:pPr>
    </w:p>
    <w:p w14:paraId="448143BE" w14:textId="68623A62" w:rsidR="571CFDFE" w:rsidRPr="005F3599" w:rsidRDefault="7F225FEF" w:rsidP="005F3599">
      <w:pPr>
        <w:spacing w:line="480" w:lineRule="auto"/>
        <w:jc w:val="both"/>
        <w:rPr>
          <w:rFonts w:ascii="Times New Roman" w:eastAsia="Times New Roman" w:hAnsi="Times New Roman" w:cs="Times New Roman"/>
          <w:sz w:val="24"/>
          <w:szCs w:val="24"/>
        </w:rPr>
      </w:pPr>
      <w:r w:rsidRPr="005F3599">
        <w:rPr>
          <w:rFonts w:ascii="Times New Roman" w:eastAsia="Times New Roman" w:hAnsi="Times New Roman" w:cs="Times New Roman"/>
          <w:sz w:val="24"/>
          <w:szCs w:val="24"/>
        </w:rPr>
        <w:t xml:space="preserve">The purpose of P.A.C.E is to combine all the police powers under one Act in order to ensure the rights of a person and the powers of the police are equal. It's important there is fairness and equality between the police and the defendant as it establishes trust which helps with solving crimes at an increased rate. </w:t>
      </w:r>
    </w:p>
    <w:p w14:paraId="2435E629" w14:textId="6F015100" w:rsidR="58DFEC57" w:rsidRPr="005F3599" w:rsidRDefault="58DFEC57" w:rsidP="005F3599">
      <w:pPr>
        <w:spacing w:line="480" w:lineRule="auto"/>
        <w:jc w:val="both"/>
        <w:rPr>
          <w:rFonts w:ascii="Times New Roman" w:eastAsia="Times New Roman" w:hAnsi="Times New Roman" w:cs="Times New Roman"/>
          <w:sz w:val="24"/>
          <w:szCs w:val="24"/>
        </w:rPr>
      </w:pPr>
      <w:r w:rsidRPr="005F3599">
        <w:rPr>
          <w:rFonts w:ascii="Times New Roman" w:eastAsia="Times New Roman" w:hAnsi="Times New Roman" w:cs="Times New Roman"/>
          <w:sz w:val="24"/>
          <w:szCs w:val="24"/>
        </w:rPr>
        <w:t xml:space="preserve">The first big change that P.A.C.E introduced was using audio recording whilst interviewing a suspect which allows the police to use what the suspect have said in court but to also protect the suspect from their words being misinterpreted an example of this is from the Birmingham Six and Guilford Four case where they used their interview tape as evidence to their case in which they found the officer in charge guilty of cohesion although the chargers against the officer was dismissed. As P.A.C.E developed it showed that the police were previously not taking responsibility for their actions and were taking advantage of their role. From this point </w:t>
      </w:r>
      <w:r w:rsidRPr="005F3599">
        <w:rPr>
          <w:rFonts w:ascii="Times New Roman" w:eastAsia="Times New Roman" w:hAnsi="Times New Roman" w:cs="Times New Roman"/>
          <w:sz w:val="24"/>
          <w:szCs w:val="24"/>
        </w:rPr>
        <w:lastRenderedPageBreak/>
        <w:t xml:space="preserve">on, the Codes of Practise were more frequently used to ensure all officers knew that misconduct was a serious matter, this restored faith in the public. </w:t>
      </w:r>
      <w:r w:rsidRPr="005F3599">
        <w:rPr>
          <w:rFonts w:ascii="Times New Roman" w:eastAsia="Times New Roman" w:hAnsi="Times New Roman" w:cs="Times New Roman"/>
          <w:sz w:val="19"/>
          <w:szCs w:val="19"/>
        </w:rPr>
        <w:t>(Murphy, 2017)</w:t>
      </w:r>
    </w:p>
    <w:p w14:paraId="0CEDBD1F" w14:textId="0D82E371" w:rsidR="58DFEC57" w:rsidRPr="005F3599" w:rsidRDefault="58DFEC57" w:rsidP="005F3599">
      <w:pPr>
        <w:spacing w:line="480" w:lineRule="auto"/>
        <w:jc w:val="both"/>
        <w:rPr>
          <w:rFonts w:ascii="Times New Roman" w:eastAsia="Times New Roman" w:hAnsi="Times New Roman" w:cs="Times New Roman"/>
          <w:sz w:val="19"/>
          <w:szCs w:val="19"/>
        </w:rPr>
      </w:pPr>
    </w:p>
    <w:p w14:paraId="44933591" w14:textId="31FC51A7" w:rsidR="58DFEC57" w:rsidRPr="005F3599" w:rsidRDefault="58DFEC57" w:rsidP="005F3599">
      <w:pPr>
        <w:spacing w:line="480" w:lineRule="auto"/>
        <w:jc w:val="both"/>
        <w:rPr>
          <w:rFonts w:ascii="Times New Roman" w:eastAsia="Times New Roman" w:hAnsi="Times New Roman" w:cs="Times New Roman"/>
          <w:sz w:val="24"/>
          <w:szCs w:val="24"/>
        </w:rPr>
      </w:pPr>
      <w:r w:rsidRPr="005F3599">
        <w:rPr>
          <w:rFonts w:ascii="Times New Roman" w:eastAsia="Times New Roman" w:hAnsi="Times New Roman" w:cs="Times New Roman"/>
          <w:sz w:val="24"/>
          <w:szCs w:val="24"/>
        </w:rPr>
        <w:t xml:space="preserve">If the police don’t follow the Codes of Practise, it doesn’t make them a criminal although if the police fail to abide by the Act, the evidence they have gathered can be dismissed resulting in the defendant not being prosecuted even if he was guilty.  </w:t>
      </w:r>
      <w:r w:rsidRPr="005F3599">
        <w:rPr>
          <w:rFonts w:ascii="Times New Roman" w:eastAsia="Times New Roman" w:hAnsi="Times New Roman" w:cs="Times New Roman"/>
          <w:sz w:val="19"/>
          <w:szCs w:val="19"/>
        </w:rPr>
        <w:t>(Trevelyan, 2019)</w:t>
      </w:r>
    </w:p>
    <w:p w14:paraId="3E210EA5" w14:textId="040B4E57" w:rsidR="58DFEC57" w:rsidRPr="005F3599" w:rsidRDefault="58DFEC57" w:rsidP="005F3599">
      <w:pPr>
        <w:spacing w:line="480" w:lineRule="auto"/>
        <w:jc w:val="both"/>
        <w:rPr>
          <w:rFonts w:ascii="Times New Roman" w:eastAsia="Times New Roman" w:hAnsi="Times New Roman" w:cs="Times New Roman"/>
          <w:b/>
          <w:bCs/>
          <w:sz w:val="24"/>
          <w:szCs w:val="24"/>
          <w:u w:val="single"/>
        </w:rPr>
      </w:pPr>
    </w:p>
    <w:p w14:paraId="101ABDB4" w14:textId="29CF8EA1" w:rsidR="4739C9E8" w:rsidRPr="005F3599" w:rsidRDefault="7F225FEF" w:rsidP="005F3599">
      <w:pPr>
        <w:spacing w:line="480" w:lineRule="auto"/>
        <w:jc w:val="both"/>
        <w:rPr>
          <w:rFonts w:ascii="Times New Roman" w:eastAsia="Times New Roman" w:hAnsi="Times New Roman" w:cs="Times New Roman"/>
          <w:b/>
          <w:bCs/>
          <w:sz w:val="24"/>
          <w:szCs w:val="24"/>
          <w:u w:val="single"/>
        </w:rPr>
      </w:pPr>
      <w:r w:rsidRPr="005F3599">
        <w:rPr>
          <w:rFonts w:ascii="Times New Roman" w:eastAsia="Times New Roman" w:hAnsi="Times New Roman" w:cs="Times New Roman"/>
          <w:b/>
          <w:bCs/>
          <w:sz w:val="24"/>
          <w:szCs w:val="24"/>
          <w:u w:val="single"/>
        </w:rPr>
        <w:t>Positive Impacts of P.A.C.E</w:t>
      </w:r>
    </w:p>
    <w:p w14:paraId="3B9DA7A4" w14:textId="3E78EB91" w:rsidR="58DFEC57" w:rsidRPr="005F3599" w:rsidRDefault="58DFEC57" w:rsidP="005F3599">
      <w:pPr>
        <w:spacing w:line="480" w:lineRule="auto"/>
        <w:jc w:val="both"/>
        <w:rPr>
          <w:rFonts w:ascii="Times New Roman" w:eastAsia="Times New Roman" w:hAnsi="Times New Roman" w:cs="Times New Roman"/>
          <w:sz w:val="24"/>
          <w:szCs w:val="24"/>
        </w:rPr>
      </w:pPr>
      <w:r w:rsidRPr="005F3599">
        <w:rPr>
          <w:rFonts w:ascii="Times New Roman" w:eastAsia="Times New Roman" w:hAnsi="Times New Roman" w:cs="Times New Roman"/>
          <w:sz w:val="24"/>
          <w:szCs w:val="24"/>
        </w:rPr>
        <w:t xml:space="preserve">The Police and Criminal Evidence Act has benefited not only the police but also the public. Code A states that an officer can search a person/vehicle without out first making an arrest, this has helped to regulate the powers of stop and search. To conduct a legitimate stop and search the officer must have reasonable grounds and suspicion on that individual, it is also important that the police are not bias against or in favour of any individual or group of people. The individual is then detained for the purpose of the search but can leave when the search has been done. If the individual violent towards the officer and denies the officer to stop and search the officer can then use reasonable force. This regulation gives the public more power and freedom rather than being arrested and taken to the station straight away. When the officer is deciding to stop and search an individual, he should refer to the National Decision Model (NDM), this allows them to decide if stop and search is the best approach when taking into consideration why they may be suspicious. The officer should follow the NDM for support on their reasonableness of their actions and process they will conduct it in. The police should always ensure they are fair for example they must make decisions based solely on facts, always give the individual a chance to defend themselves, show they can be trusted and always treat the public with respect and dignity. </w:t>
      </w:r>
      <w:r w:rsidRPr="005F3599">
        <w:rPr>
          <w:rFonts w:ascii="Times New Roman" w:eastAsia="Times New Roman" w:hAnsi="Times New Roman" w:cs="Times New Roman"/>
          <w:sz w:val="19"/>
          <w:szCs w:val="19"/>
        </w:rPr>
        <w:t>(College of Policing, 2016)</w:t>
      </w:r>
    </w:p>
    <w:p w14:paraId="468F2EDE" w14:textId="297A98F1" w:rsidR="58DFEC57" w:rsidRPr="005F3599" w:rsidRDefault="58DFEC57" w:rsidP="005F3599">
      <w:pPr>
        <w:spacing w:line="480" w:lineRule="auto"/>
        <w:jc w:val="both"/>
        <w:rPr>
          <w:rFonts w:ascii="Times New Roman" w:eastAsia="Times New Roman" w:hAnsi="Times New Roman" w:cs="Times New Roman"/>
          <w:sz w:val="24"/>
          <w:szCs w:val="24"/>
        </w:rPr>
      </w:pPr>
    </w:p>
    <w:p w14:paraId="2C48BCE3" w14:textId="0354A80E" w:rsidR="58DFEC57" w:rsidRPr="005F3599" w:rsidRDefault="58DFEC57" w:rsidP="005F3599">
      <w:pPr>
        <w:spacing w:line="480" w:lineRule="auto"/>
        <w:jc w:val="both"/>
        <w:rPr>
          <w:rFonts w:ascii="Times New Roman" w:eastAsia="Times New Roman" w:hAnsi="Times New Roman" w:cs="Times New Roman"/>
          <w:sz w:val="24"/>
          <w:szCs w:val="24"/>
        </w:rPr>
      </w:pPr>
      <w:r w:rsidRPr="005F3599">
        <w:rPr>
          <w:rFonts w:ascii="Times New Roman" w:eastAsia="Times New Roman" w:hAnsi="Times New Roman" w:cs="Times New Roman"/>
          <w:sz w:val="24"/>
          <w:szCs w:val="24"/>
        </w:rPr>
        <w:t xml:space="preserve">It is important that the police follow the correct procedures when they stop an individual. The police must create trust with person by first giving the person their name then which station they were dispatched from, why they find the individual suspicious, the reason they want to search them, why the officer has a right to search and they must also state that the individual is allowed to have a record of the search. If this procedure isn't followed and the person is later found guilty the case may not hold up in court and all chargers could be dropped for the defendant. </w:t>
      </w:r>
      <w:r w:rsidRPr="005F3599">
        <w:rPr>
          <w:rFonts w:ascii="Times New Roman" w:eastAsia="Times New Roman" w:hAnsi="Times New Roman" w:cs="Times New Roman"/>
          <w:sz w:val="19"/>
          <w:szCs w:val="19"/>
        </w:rPr>
        <w:t>(GOV.UK, 2019)</w:t>
      </w:r>
    </w:p>
    <w:p w14:paraId="7CE5C6EE" w14:textId="2D3A72A6" w:rsidR="58DFEC57" w:rsidRPr="005F3599" w:rsidRDefault="58DFEC57" w:rsidP="005F3599">
      <w:pPr>
        <w:spacing w:line="480" w:lineRule="auto"/>
        <w:jc w:val="both"/>
        <w:rPr>
          <w:rFonts w:ascii="Times New Roman" w:eastAsia="Times New Roman" w:hAnsi="Times New Roman" w:cs="Times New Roman"/>
          <w:b/>
          <w:bCs/>
          <w:sz w:val="24"/>
          <w:szCs w:val="24"/>
          <w:u w:val="single"/>
        </w:rPr>
      </w:pPr>
    </w:p>
    <w:p w14:paraId="65E4D5AD" w14:textId="741CC0C2" w:rsidR="5D0DF49B" w:rsidRPr="005F3599" w:rsidRDefault="7F225FEF" w:rsidP="005F3599">
      <w:pPr>
        <w:spacing w:line="480" w:lineRule="auto"/>
        <w:jc w:val="both"/>
        <w:rPr>
          <w:rFonts w:ascii="Times New Roman" w:eastAsia="Times New Roman" w:hAnsi="Times New Roman" w:cs="Times New Roman"/>
          <w:b/>
          <w:bCs/>
          <w:sz w:val="24"/>
          <w:szCs w:val="24"/>
          <w:u w:val="single"/>
        </w:rPr>
      </w:pPr>
      <w:r w:rsidRPr="005F3599">
        <w:rPr>
          <w:rFonts w:ascii="Times New Roman" w:eastAsia="Times New Roman" w:hAnsi="Times New Roman" w:cs="Times New Roman"/>
          <w:b/>
          <w:bCs/>
          <w:sz w:val="24"/>
          <w:szCs w:val="24"/>
          <w:u w:val="single"/>
        </w:rPr>
        <w:t>Negative Impacts of P.A.C.E</w:t>
      </w:r>
    </w:p>
    <w:p w14:paraId="27BB4299" w14:textId="7BC6E675" w:rsidR="58DFEC57" w:rsidRPr="005F3599" w:rsidRDefault="58DFEC57" w:rsidP="005F3599">
      <w:pPr>
        <w:spacing w:line="480" w:lineRule="auto"/>
        <w:jc w:val="both"/>
        <w:rPr>
          <w:rFonts w:ascii="Times New Roman" w:eastAsia="Times New Roman" w:hAnsi="Times New Roman" w:cs="Times New Roman"/>
          <w:sz w:val="24"/>
          <w:szCs w:val="24"/>
        </w:rPr>
      </w:pPr>
      <w:r w:rsidRPr="005F3599">
        <w:rPr>
          <w:rFonts w:ascii="Times New Roman" w:eastAsia="Times New Roman" w:hAnsi="Times New Roman" w:cs="Times New Roman"/>
          <w:sz w:val="24"/>
          <w:szCs w:val="24"/>
        </w:rPr>
        <w:t xml:space="preserve">P.A.C.E has also had a negative impact on the police but more importantly the public. Having this regulation in place shows that the public has a lot of confidence on the police to use only when necessary.  This code specifies that reasonable force may be used when trying to restrain a person. To establish what extent of force to use the officer should look at 4 types of Acts; Criminal Law Act 1967, P.A.C.E 1984, Common Law and the Criminal Justice and Immigration Act 2008 and the Rights and Freedoms Act. These Acts will help the officer establish what type of crime they are dealing with and provide a way of resolving the issue. Anything beyond reasonable force is known as inhumane, any violence including torture and/or degrading a person violates the Humans Right Act 1998. There are many acts for officers to look to for advice but there is no exact definition, this may cause some officers to take advantage of this power when dealing with a suspect resulting in the public losing their confidence in the police. </w:t>
      </w:r>
      <w:r w:rsidRPr="005F3599">
        <w:rPr>
          <w:rFonts w:ascii="Times New Roman" w:eastAsia="Times New Roman" w:hAnsi="Times New Roman" w:cs="Times New Roman"/>
          <w:sz w:val="19"/>
          <w:szCs w:val="19"/>
        </w:rPr>
        <w:t>(College of Policing, 2013)</w:t>
      </w:r>
    </w:p>
    <w:p w14:paraId="338EE5FC" w14:textId="30210173" w:rsidR="4739C9E8" w:rsidRPr="005F3599" w:rsidRDefault="4739C9E8" w:rsidP="005F3599">
      <w:pPr>
        <w:spacing w:line="480" w:lineRule="auto"/>
        <w:jc w:val="both"/>
        <w:rPr>
          <w:rFonts w:ascii="Times New Roman" w:eastAsia="Times New Roman" w:hAnsi="Times New Roman" w:cs="Times New Roman"/>
          <w:sz w:val="24"/>
          <w:szCs w:val="24"/>
        </w:rPr>
      </w:pPr>
    </w:p>
    <w:p w14:paraId="582CE794" w14:textId="4A6567C5" w:rsidR="58DFEC57" w:rsidRPr="005F3599" w:rsidRDefault="58DFEC57" w:rsidP="005F3599">
      <w:pPr>
        <w:spacing w:line="480" w:lineRule="auto"/>
        <w:jc w:val="both"/>
        <w:rPr>
          <w:rFonts w:ascii="Times New Roman" w:eastAsia="Times New Roman" w:hAnsi="Times New Roman" w:cs="Times New Roman"/>
          <w:sz w:val="24"/>
          <w:szCs w:val="24"/>
        </w:rPr>
      </w:pPr>
      <w:r w:rsidRPr="005F3599">
        <w:rPr>
          <w:rFonts w:ascii="Times New Roman" w:eastAsia="Times New Roman" w:hAnsi="Times New Roman" w:cs="Times New Roman"/>
          <w:sz w:val="24"/>
          <w:szCs w:val="24"/>
        </w:rPr>
        <w:lastRenderedPageBreak/>
        <w:t xml:space="preserve">Code D of the Police and Criminal Evidence acts states that the use of DNA can be used to identify a criminal involved with crime, these records are then stored in the DNA national database even if the person is found to be innocent. This Databased was created in the 1980’s and contains the information of over 5 million citizens of the EU. Sir Alec </w:t>
      </w:r>
      <w:proofErr w:type="spellStart"/>
      <w:r w:rsidRPr="005F3599">
        <w:rPr>
          <w:rFonts w:ascii="Times New Roman" w:eastAsia="Times New Roman" w:hAnsi="Times New Roman" w:cs="Times New Roman"/>
          <w:sz w:val="24"/>
          <w:szCs w:val="24"/>
        </w:rPr>
        <w:t>Jefferys</w:t>
      </w:r>
      <w:proofErr w:type="spellEnd"/>
      <w:r w:rsidRPr="005F3599">
        <w:rPr>
          <w:rFonts w:ascii="Times New Roman" w:eastAsia="Times New Roman" w:hAnsi="Times New Roman" w:cs="Times New Roman"/>
          <w:sz w:val="24"/>
          <w:szCs w:val="24"/>
        </w:rPr>
        <w:t xml:space="preserve">, the creator of genetic fingerprinting believes the government is wrong for keeping the information of thousands of those who are innocent are then seen as criminals. In 2008 there was a trail where Europe discussed the issue regarding keeping the information of the people who were not convicted and stated the citizens of Europe has a right to privacy, the government argued that they would removing all the profiles from the database but keep the samples of DNA resulting in the issue not being solved completely. </w:t>
      </w:r>
      <w:proofErr w:type="spellStart"/>
      <w:r w:rsidRPr="005F3599">
        <w:rPr>
          <w:rFonts w:ascii="Times New Roman" w:eastAsia="Times New Roman" w:hAnsi="Times New Roman" w:cs="Times New Roman"/>
          <w:sz w:val="24"/>
          <w:szCs w:val="24"/>
        </w:rPr>
        <w:t>Jefferys</w:t>
      </w:r>
      <w:proofErr w:type="spellEnd"/>
      <w:r w:rsidRPr="005F3599">
        <w:rPr>
          <w:rFonts w:ascii="Times New Roman" w:eastAsia="Times New Roman" w:hAnsi="Times New Roman" w:cs="Times New Roman"/>
          <w:sz w:val="24"/>
          <w:szCs w:val="24"/>
        </w:rPr>
        <w:t xml:space="preserve"> explains he is terribly concerned about the increasing number of people on the database, but he believes that the previously convicted should remain on the system therefor if the person is re-offended it would easier to retain them. He also considers the reason that the innocent is still in the database is down to assumption that they may commit a crime in the future. A recent case is, Sean Hodgson who served 27 years for being wrongly convicted of murder due to the case not being examined fully. For the public to support DNA testing, the procedures need to be improved as it not thorough enough. There have been many recorded accounts of miscarriage of justice due to the fact the evidence is only tested once. </w:t>
      </w:r>
      <w:r w:rsidRPr="005F3599">
        <w:rPr>
          <w:rFonts w:ascii="Times New Roman" w:eastAsia="Times New Roman" w:hAnsi="Times New Roman" w:cs="Times New Roman"/>
          <w:sz w:val="19"/>
          <w:szCs w:val="19"/>
        </w:rPr>
        <w:t>(</w:t>
      </w:r>
      <w:proofErr w:type="spellStart"/>
      <w:r w:rsidRPr="005F3599">
        <w:rPr>
          <w:rFonts w:ascii="Times New Roman" w:eastAsia="Times New Roman" w:hAnsi="Times New Roman" w:cs="Times New Roman"/>
          <w:sz w:val="19"/>
          <w:szCs w:val="19"/>
        </w:rPr>
        <w:t>Sturcke</w:t>
      </w:r>
      <w:proofErr w:type="spellEnd"/>
      <w:r w:rsidRPr="005F3599">
        <w:rPr>
          <w:rFonts w:ascii="Times New Roman" w:eastAsia="Times New Roman" w:hAnsi="Times New Roman" w:cs="Times New Roman"/>
          <w:sz w:val="19"/>
          <w:szCs w:val="19"/>
        </w:rPr>
        <w:t>, 2009)</w:t>
      </w:r>
    </w:p>
    <w:p w14:paraId="7963D121" w14:textId="02DADEBC" w:rsidR="4739C9E8" w:rsidRPr="005F3599" w:rsidRDefault="4739C9E8" w:rsidP="005F3599">
      <w:pPr>
        <w:spacing w:line="480" w:lineRule="auto"/>
        <w:jc w:val="both"/>
        <w:rPr>
          <w:rFonts w:ascii="Times New Roman" w:eastAsia="Times New Roman" w:hAnsi="Times New Roman" w:cs="Times New Roman"/>
          <w:sz w:val="24"/>
          <w:szCs w:val="24"/>
        </w:rPr>
      </w:pPr>
    </w:p>
    <w:p w14:paraId="69878973" w14:textId="4B3B837E" w:rsidR="4739C9E8" w:rsidRPr="005F3599" w:rsidRDefault="7F225FEF" w:rsidP="005F3599">
      <w:pPr>
        <w:spacing w:line="480" w:lineRule="auto"/>
        <w:jc w:val="both"/>
        <w:rPr>
          <w:rFonts w:ascii="Times New Roman" w:eastAsia="Times New Roman" w:hAnsi="Times New Roman" w:cs="Times New Roman"/>
          <w:sz w:val="24"/>
          <w:szCs w:val="24"/>
        </w:rPr>
      </w:pPr>
      <w:r w:rsidRPr="005F3599">
        <w:rPr>
          <w:rFonts w:ascii="Times New Roman" w:eastAsia="Times New Roman" w:hAnsi="Times New Roman" w:cs="Times New Roman"/>
          <w:b/>
          <w:bCs/>
          <w:sz w:val="24"/>
          <w:szCs w:val="24"/>
          <w:u w:val="single"/>
        </w:rPr>
        <w:t>Miscarriages of Justice</w:t>
      </w:r>
      <w:r w:rsidRPr="005F3599">
        <w:rPr>
          <w:rFonts w:ascii="Times New Roman" w:eastAsia="Times New Roman" w:hAnsi="Times New Roman" w:cs="Times New Roman"/>
          <w:b/>
          <w:bCs/>
          <w:sz w:val="24"/>
          <w:szCs w:val="24"/>
        </w:rPr>
        <w:t xml:space="preserve"> </w:t>
      </w:r>
      <w:r w:rsidRPr="005F3599">
        <w:rPr>
          <w:rFonts w:ascii="Times New Roman" w:eastAsia="Times New Roman" w:hAnsi="Times New Roman" w:cs="Times New Roman"/>
          <w:sz w:val="24"/>
          <w:szCs w:val="24"/>
        </w:rPr>
        <w:t xml:space="preserve">         </w:t>
      </w:r>
    </w:p>
    <w:p w14:paraId="197CF1A9" w14:textId="6181CD93" w:rsidR="58DFEC57" w:rsidRPr="005F3599" w:rsidRDefault="58DFEC57" w:rsidP="005F3599">
      <w:pPr>
        <w:spacing w:line="480" w:lineRule="auto"/>
        <w:jc w:val="both"/>
        <w:rPr>
          <w:rFonts w:ascii="Times New Roman" w:eastAsia="Times New Roman" w:hAnsi="Times New Roman" w:cs="Times New Roman"/>
          <w:color w:val="7030A0"/>
          <w:sz w:val="24"/>
          <w:szCs w:val="24"/>
        </w:rPr>
      </w:pPr>
      <w:proofErr w:type="gramStart"/>
      <w:r w:rsidRPr="005F3599">
        <w:rPr>
          <w:rFonts w:ascii="Times New Roman" w:eastAsia="Times New Roman" w:hAnsi="Times New Roman" w:cs="Times New Roman"/>
          <w:sz w:val="24"/>
          <w:szCs w:val="24"/>
        </w:rPr>
        <w:t>Referring back</w:t>
      </w:r>
      <w:proofErr w:type="gramEnd"/>
      <w:r w:rsidRPr="005F3599">
        <w:rPr>
          <w:rFonts w:ascii="Times New Roman" w:eastAsia="Times New Roman" w:hAnsi="Times New Roman" w:cs="Times New Roman"/>
          <w:sz w:val="24"/>
          <w:szCs w:val="24"/>
        </w:rPr>
        <w:t xml:space="preserve"> to the Guilford Four case 1974 when Paul Hill, Gerard Conlon, Patrick Armstrong and Carole Richardson were all convicted of murdering five people and harming 50 in a pub bombing. They spent 14 years in prison until they appealed 1989 and the conviction was dropped. The four men were wrongfully convicted due to three detectives fabricating </w:t>
      </w:r>
      <w:r w:rsidRPr="005F3599">
        <w:rPr>
          <w:rFonts w:ascii="Times New Roman" w:eastAsia="Times New Roman" w:hAnsi="Times New Roman" w:cs="Times New Roman"/>
          <w:sz w:val="24"/>
          <w:szCs w:val="24"/>
        </w:rPr>
        <w:lastRenderedPageBreak/>
        <w:t xml:space="preserve">evidence cause a miscarriage of justice. There was later a book wrote about the case, criticizing all the process leading up to the arrest, conviction and realise. This made the case known to the public resulting in the police being deceived as unfit. Another similar case was the Birmingham Six 1974 which included six men - Paddy Joe Hill, Hugh Callaghan, Richard </w:t>
      </w:r>
      <w:proofErr w:type="spellStart"/>
      <w:r w:rsidRPr="005F3599">
        <w:rPr>
          <w:rFonts w:ascii="Times New Roman" w:eastAsia="Times New Roman" w:hAnsi="Times New Roman" w:cs="Times New Roman"/>
          <w:sz w:val="24"/>
          <w:szCs w:val="24"/>
        </w:rPr>
        <w:t>McIlkenny</w:t>
      </w:r>
      <w:proofErr w:type="spellEnd"/>
      <w:r w:rsidRPr="005F3599">
        <w:rPr>
          <w:rFonts w:ascii="Times New Roman" w:eastAsia="Times New Roman" w:hAnsi="Times New Roman" w:cs="Times New Roman"/>
          <w:sz w:val="24"/>
          <w:szCs w:val="24"/>
        </w:rPr>
        <w:t xml:space="preserve">, Gerry Hunter, Billy Power, Johnny Walker who were also wrongly convicted for a pub bombing, killing 21 people. They spent 17 years in prison until they appealed and had their case dismissed due to evidence tampering. The men </w:t>
      </w:r>
      <w:r w:rsidR="00B24F37" w:rsidRPr="005F3599">
        <w:rPr>
          <w:rFonts w:ascii="Times New Roman" w:eastAsia="Times New Roman" w:hAnsi="Times New Roman" w:cs="Times New Roman"/>
          <w:sz w:val="24"/>
          <w:szCs w:val="24"/>
        </w:rPr>
        <w:t>were</w:t>
      </w:r>
      <w:r w:rsidRPr="005F3599">
        <w:rPr>
          <w:rFonts w:ascii="Times New Roman" w:eastAsia="Times New Roman" w:hAnsi="Times New Roman" w:cs="Times New Roman"/>
          <w:sz w:val="24"/>
          <w:szCs w:val="24"/>
        </w:rPr>
        <w:t xml:space="preserve"> commonly known as Britain's biggest mass </w:t>
      </w:r>
      <w:proofErr w:type="gramStart"/>
      <w:r w:rsidRPr="005F3599">
        <w:rPr>
          <w:rFonts w:ascii="Times New Roman" w:eastAsia="Times New Roman" w:hAnsi="Times New Roman" w:cs="Times New Roman"/>
          <w:sz w:val="24"/>
          <w:szCs w:val="24"/>
        </w:rPr>
        <w:t>murders</w:t>
      </w:r>
      <w:proofErr w:type="gramEnd"/>
      <w:r w:rsidRPr="005F3599">
        <w:rPr>
          <w:rFonts w:ascii="Times New Roman" w:eastAsia="Times New Roman" w:hAnsi="Times New Roman" w:cs="Times New Roman"/>
          <w:sz w:val="24"/>
          <w:szCs w:val="24"/>
        </w:rPr>
        <w:t xml:space="preserve"> so it didn’t only ruin their lives but also their reputation. </w:t>
      </w:r>
      <w:r w:rsidRPr="005F3599">
        <w:rPr>
          <w:rFonts w:ascii="Times New Roman" w:eastAsia="Times New Roman" w:hAnsi="Times New Roman" w:cs="Times New Roman"/>
          <w:sz w:val="19"/>
          <w:szCs w:val="19"/>
        </w:rPr>
        <w:t>(Oliver, 2002)</w:t>
      </w:r>
    </w:p>
    <w:p w14:paraId="02EF8D23" w14:textId="6162C9B2" w:rsidR="58DFEC57" w:rsidRPr="005F3599" w:rsidRDefault="58DFEC57" w:rsidP="005F3599">
      <w:pPr>
        <w:spacing w:line="480" w:lineRule="auto"/>
        <w:jc w:val="both"/>
        <w:rPr>
          <w:rFonts w:ascii="Times New Roman" w:eastAsia="Times New Roman" w:hAnsi="Times New Roman" w:cs="Times New Roman"/>
          <w:sz w:val="24"/>
          <w:szCs w:val="24"/>
        </w:rPr>
      </w:pPr>
    </w:p>
    <w:p w14:paraId="23451C87" w14:textId="2A3CC272" w:rsidR="58DFEC57" w:rsidRPr="005F3599" w:rsidRDefault="58DFEC57" w:rsidP="005F3599">
      <w:pPr>
        <w:spacing w:line="480" w:lineRule="auto"/>
        <w:jc w:val="both"/>
        <w:rPr>
          <w:rFonts w:ascii="Times New Roman" w:eastAsia="Times New Roman" w:hAnsi="Times New Roman" w:cs="Times New Roman"/>
          <w:sz w:val="24"/>
          <w:szCs w:val="24"/>
        </w:rPr>
      </w:pPr>
      <w:r w:rsidRPr="005F3599">
        <w:rPr>
          <w:rFonts w:ascii="Times New Roman" w:eastAsia="Times New Roman" w:hAnsi="Times New Roman" w:cs="Times New Roman"/>
          <w:sz w:val="24"/>
          <w:szCs w:val="24"/>
        </w:rPr>
        <w:t xml:space="preserve">Another example of miscarriage of justice is Sean Hodgson, who previously mentioned, was convicted for the murder of Teresa De Simone. He was jailed for 27 years which is the UKs longest serving miscarriage of justice victims. His conviction was dismissed in 2009 after DNA testing became more advances and proved Mr Hodson to be innocent. Once released, he found life on the outside a struggle and died 3 years after. Miscarriage of justice cost Mr Hodgson his life as he had spent most of it in prison. </w:t>
      </w:r>
      <w:r w:rsidRPr="005F3599">
        <w:rPr>
          <w:rFonts w:ascii="Times New Roman" w:eastAsia="Times New Roman" w:hAnsi="Times New Roman" w:cs="Times New Roman"/>
          <w:sz w:val="19"/>
          <w:szCs w:val="19"/>
        </w:rPr>
        <w:t>(BBC News, 2012)</w:t>
      </w:r>
    </w:p>
    <w:p w14:paraId="1F663342" w14:textId="1EA0DD9D" w:rsidR="58DFEC57" w:rsidRPr="005F3599" w:rsidRDefault="58DFEC57" w:rsidP="005F3599">
      <w:pPr>
        <w:spacing w:line="480" w:lineRule="auto"/>
        <w:jc w:val="both"/>
        <w:rPr>
          <w:rFonts w:ascii="Times New Roman" w:eastAsia="Times New Roman" w:hAnsi="Times New Roman" w:cs="Times New Roman"/>
          <w:b/>
          <w:bCs/>
          <w:sz w:val="24"/>
          <w:szCs w:val="24"/>
          <w:u w:val="single"/>
        </w:rPr>
      </w:pPr>
    </w:p>
    <w:p w14:paraId="4B204CBA" w14:textId="408A4D81" w:rsidR="4739C9E8" w:rsidRPr="005F3599" w:rsidRDefault="58DFEC57" w:rsidP="005F3599">
      <w:pPr>
        <w:spacing w:line="480" w:lineRule="auto"/>
        <w:jc w:val="both"/>
        <w:rPr>
          <w:rFonts w:ascii="Times New Roman" w:eastAsia="Times New Roman" w:hAnsi="Times New Roman" w:cs="Times New Roman"/>
          <w:b/>
          <w:bCs/>
          <w:sz w:val="24"/>
          <w:szCs w:val="24"/>
        </w:rPr>
      </w:pPr>
      <w:r w:rsidRPr="005F3599">
        <w:rPr>
          <w:rFonts w:ascii="Times New Roman" w:eastAsia="Times New Roman" w:hAnsi="Times New Roman" w:cs="Times New Roman"/>
          <w:b/>
          <w:bCs/>
          <w:sz w:val="24"/>
          <w:szCs w:val="24"/>
          <w:u w:val="single"/>
        </w:rPr>
        <w:t>Conclusion</w:t>
      </w:r>
      <w:r w:rsidRPr="005F3599">
        <w:rPr>
          <w:rFonts w:ascii="Times New Roman" w:eastAsia="Times New Roman" w:hAnsi="Times New Roman" w:cs="Times New Roman"/>
          <w:b/>
          <w:bCs/>
          <w:sz w:val="24"/>
          <w:szCs w:val="24"/>
        </w:rPr>
        <w:t xml:space="preserve"> </w:t>
      </w:r>
    </w:p>
    <w:p w14:paraId="1C0933AE" w14:textId="4D821340" w:rsidR="4739C9E8" w:rsidRPr="005F3599" w:rsidRDefault="7F225FEF" w:rsidP="005F3599">
      <w:pPr>
        <w:spacing w:line="480" w:lineRule="auto"/>
        <w:jc w:val="both"/>
        <w:rPr>
          <w:rFonts w:ascii="Times New Roman" w:eastAsia="Times New Roman" w:hAnsi="Times New Roman" w:cs="Times New Roman"/>
          <w:sz w:val="24"/>
          <w:szCs w:val="24"/>
        </w:rPr>
      </w:pPr>
      <w:r w:rsidRPr="005F3599">
        <w:rPr>
          <w:rFonts w:ascii="Times New Roman" w:eastAsia="Times New Roman" w:hAnsi="Times New Roman" w:cs="Times New Roman"/>
          <w:sz w:val="24"/>
          <w:szCs w:val="24"/>
        </w:rPr>
        <w:t xml:space="preserve">The purpose of stop and search is to reduce the number of people being brought into custody as this would benefit not only the person involved but the officer and the resources. The use of this regulation has strengthened the powers of the police resulting in several officers being involved with criminal offences themselves. This Code of practise is very useful within the police but only if use accordingly therefor it's a helpful recourse to have within the police. </w:t>
      </w:r>
    </w:p>
    <w:p w14:paraId="6295880D" w14:textId="32B1791D" w:rsidR="58DFEC57" w:rsidRPr="005F3599" w:rsidRDefault="58DFEC57" w:rsidP="005F3599">
      <w:pPr>
        <w:spacing w:line="480" w:lineRule="auto"/>
        <w:jc w:val="both"/>
        <w:rPr>
          <w:rFonts w:ascii="Times New Roman" w:eastAsia="Times New Roman" w:hAnsi="Times New Roman" w:cs="Times New Roman"/>
          <w:sz w:val="24"/>
          <w:szCs w:val="24"/>
        </w:rPr>
      </w:pPr>
      <w:r w:rsidRPr="005F3599">
        <w:rPr>
          <w:rFonts w:ascii="Times New Roman" w:eastAsia="Times New Roman" w:hAnsi="Times New Roman" w:cs="Times New Roman"/>
          <w:sz w:val="24"/>
          <w:szCs w:val="24"/>
        </w:rPr>
        <w:t xml:space="preserve">However, the use of the National DNA Database has been </w:t>
      </w:r>
      <w:proofErr w:type="gramStart"/>
      <w:r w:rsidRPr="005F3599">
        <w:rPr>
          <w:rFonts w:ascii="Times New Roman" w:eastAsia="Times New Roman" w:hAnsi="Times New Roman" w:cs="Times New Roman"/>
          <w:sz w:val="24"/>
          <w:szCs w:val="24"/>
        </w:rPr>
        <w:t>a main focus</w:t>
      </w:r>
      <w:proofErr w:type="gramEnd"/>
      <w:r w:rsidRPr="005F3599">
        <w:rPr>
          <w:rFonts w:ascii="Times New Roman" w:eastAsia="Times New Roman" w:hAnsi="Times New Roman" w:cs="Times New Roman"/>
          <w:sz w:val="24"/>
          <w:szCs w:val="24"/>
        </w:rPr>
        <w:t xml:space="preserve"> for the past few years. When it was first set up in 1995 it contained the generic samples of only those who committed </w:t>
      </w:r>
      <w:r w:rsidRPr="005F3599">
        <w:rPr>
          <w:rFonts w:ascii="Times New Roman" w:eastAsia="Times New Roman" w:hAnsi="Times New Roman" w:cs="Times New Roman"/>
          <w:sz w:val="24"/>
          <w:szCs w:val="24"/>
        </w:rPr>
        <w:lastRenderedPageBreak/>
        <w:t xml:space="preserve">a serious crime including murder and sexual assault although as P.A.C.E has progressed, it has allowed for the DNA to be retained following arrest resulting in the high percentage of the UK being on the database. Overall, the database is the best resource the police has access to, proving itself in many cases and being extremely beneficial although it is statistically proven that it doesn’t improve the detection of crime as it has stayed at 0.35% since it's been recorded even though it is increasing by the day. </w:t>
      </w:r>
      <w:r w:rsidRPr="005F3599">
        <w:rPr>
          <w:rFonts w:ascii="Times New Roman" w:eastAsia="Times New Roman" w:hAnsi="Times New Roman" w:cs="Times New Roman"/>
          <w:sz w:val="19"/>
          <w:szCs w:val="19"/>
        </w:rPr>
        <w:t>(Libertyhumanrights.org.uk, 2007)</w:t>
      </w:r>
    </w:p>
    <w:p w14:paraId="1E5010DF" w14:textId="094F8C25" w:rsidR="7F225FEF" w:rsidRPr="005F3599" w:rsidRDefault="7F225FEF" w:rsidP="005F3599">
      <w:pPr>
        <w:spacing w:line="480" w:lineRule="auto"/>
        <w:jc w:val="both"/>
        <w:rPr>
          <w:rFonts w:ascii="Times New Roman" w:eastAsia="Times New Roman" w:hAnsi="Times New Roman" w:cs="Times New Roman"/>
          <w:sz w:val="24"/>
          <w:szCs w:val="24"/>
        </w:rPr>
      </w:pPr>
    </w:p>
    <w:p w14:paraId="5C31FB1B" w14:textId="3C69E5D7" w:rsidR="7F225FEF" w:rsidRPr="005F3599" w:rsidRDefault="7F225FEF" w:rsidP="005F3599">
      <w:pPr>
        <w:spacing w:line="480" w:lineRule="auto"/>
        <w:jc w:val="both"/>
        <w:rPr>
          <w:rFonts w:ascii="Times New Roman" w:eastAsia="Times New Roman" w:hAnsi="Times New Roman" w:cs="Times New Roman"/>
          <w:sz w:val="24"/>
          <w:szCs w:val="24"/>
        </w:rPr>
      </w:pPr>
    </w:p>
    <w:p w14:paraId="0FD73FA4" w14:textId="2D03B1DA" w:rsidR="7F225FEF" w:rsidRPr="005F3599" w:rsidRDefault="7F225FEF" w:rsidP="005F3599">
      <w:pPr>
        <w:spacing w:line="480" w:lineRule="auto"/>
        <w:jc w:val="both"/>
        <w:rPr>
          <w:rFonts w:ascii="Times New Roman" w:eastAsia="Times New Roman" w:hAnsi="Times New Roman" w:cs="Times New Roman"/>
          <w:sz w:val="24"/>
          <w:szCs w:val="24"/>
        </w:rPr>
      </w:pPr>
    </w:p>
    <w:p w14:paraId="7A019A40" w14:textId="64270F44" w:rsidR="7F225FEF" w:rsidRPr="005F3599" w:rsidRDefault="7F225FEF" w:rsidP="005F3599">
      <w:pPr>
        <w:spacing w:line="480" w:lineRule="auto"/>
        <w:jc w:val="both"/>
        <w:rPr>
          <w:rFonts w:ascii="Times New Roman" w:eastAsia="Times New Roman" w:hAnsi="Times New Roman" w:cs="Times New Roman"/>
          <w:sz w:val="24"/>
          <w:szCs w:val="24"/>
        </w:rPr>
      </w:pPr>
    </w:p>
    <w:p w14:paraId="4894A7FE" w14:textId="7DAB3BAC" w:rsidR="7F225FEF" w:rsidRPr="005F3599" w:rsidRDefault="7F225FEF" w:rsidP="005F3599">
      <w:pPr>
        <w:spacing w:line="480" w:lineRule="auto"/>
        <w:jc w:val="both"/>
        <w:rPr>
          <w:rFonts w:ascii="Times New Roman" w:eastAsia="Times New Roman" w:hAnsi="Times New Roman" w:cs="Times New Roman"/>
          <w:sz w:val="24"/>
          <w:szCs w:val="24"/>
        </w:rPr>
      </w:pPr>
    </w:p>
    <w:p w14:paraId="45FC69AC" w14:textId="07705B6B" w:rsidR="7F225FEF" w:rsidRPr="005F3599" w:rsidRDefault="7F225FEF" w:rsidP="005F3599">
      <w:pPr>
        <w:spacing w:line="480" w:lineRule="auto"/>
        <w:jc w:val="both"/>
        <w:rPr>
          <w:rFonts w:ascii="Times New Roman" w:eastAsia="Times New Roman" w:hAnsi="Times New Roman" w:cs="Times New Roman"/>
          <w:sz w:val="24"/>
          <w:szCs w:val="24"/>
        </w:rPr>
      </w:pPr>
    </w:p>
    <w:p w14:paraId="5BB971FC" w14:textId="60704C4B" w:rsidR="7F225FEF" w:rsidRPr="005F3599" w:rsidRDefault="7F225FEF" w:rsidP="005F3599">
      <w:pPr>
        <w:spacing w:line="480" w:lineRule="auto"/>
        <w:jc w:val="both"/>
        <w:rPr>
          <w:rFonts w:ascii="Times New Roman" w:eastAsia="Times New Roman" w:hAnsi="Times New Roman" w:cs="Times New Roman"/>
          <w:sz w:val="24"/>
          <w:szCs w:val="24"/>
        </w:rPr>
      </w:pPr>
    </w:p>
    <w:p w14:paraId="507B5962" w14:textId="7A60F208" w:rsidR="7F225FEF" w:rsidRPr="005F3599" w:rsidRDefault="7F225FEF" w:rsidP="005F3599">
      <w:pPr>
        <w:spacing w:line="480" w:lineRule="auto"/>
        <w:jc w:val="both"/>
        <w:rPr>
          <w:rFonts w:ascii="Times New Roman" w:eastAsia="Times New Roman" w:hAnsi="Times New Roman" w:cs="Times New Roman"/>
          <w:sz w:val="24"/>
          <w:szCs w:val="24"/>
        </w:rPr>
      </w:pPr>
    </w:p>
    <w:p w14:paraId="07C2665D" w14:textId="1FE80062" w:rsidR="7F225FEF" w:rsidRPr="005F3599" w:rsidRDefault="7F225FEF" w:rsidP="005F3599">
      <w:pPr>
        <w:spacing w:line="480" w:lineRule="auto"/>
        <w:jc w:val="both"/>
        <w:rPr>
          <w:rFonts w:ascii="Times New Roman" w:eastAsia="Times New Roman" w:hAnsi="Times New Roman" w:cs="Times New Roman"/>
          <w:sz w:val="24"/>
          <w:szCs w:val="24"/>
        </w:rPr>
      </w:pPr>
    </w:p>
    <w:p w14:paraId="1ED79C3D" w14:textId="3743DEA2" w:rsidR="7F225FEF" w:rsidRPr="005F3599" w:rsidRDefault="7F225FEF" w:rsidP="005F3599">
      <w:pPr>
        <w:spacing w:line="480" w:lineRule="auto"/>
        <w:jc w:val="both"/>
        <w:rPr>
          <w:rFonts w:ascii="Times New Roman" w:eastAsia="Times New Roman" w:hAnsi="Times New Roman" w:cs="Times New Roman"/>
          <w:sz w:val="24"/>
          <w:szCs w:val="24"/>
        </w:rPr>
      </w:pPr>
    </w:p>
    <w:p w14:paraId="73C47144" w14:textId="7061C85F" w:rsidR="7F225FEF" w:rsidRPr="005F3599" w:rsidRDefault="7F225FEF" w:rsidP="005F3599">
      <w:pPr>
        <w:spacing w:line="480" w:lineRule="auto"/>
        <w:jc w:val="both"/>
        <w:rPr>
          <w:rFonts w:ascii="Times New Roman" w:eastAsia="Times New Roman" w:hAnsi="Times New Roman" w:cs="Times New Roman"/>
          <w:sz w:val="24"/>
          <w:szCs w:val="24"/>
        </w:rPr>
      </w:pPr>
    </w:p>
    <w:p w14:paraId="446E2312" w14:textId="50443BCF" w:rsidR="005F3599" w:rsidRDefault="005F3599" w:rsidP="005F3599">
      <w:pPr>
        <w:spacing w:line="480" w:lineRule="auto"/>
        <w:jc w:val="both"/>
        <w:rPr>
          <w:rFonts w:ascii="Times New Roman" w:eastAsia="Times New Roman" w:hAnsi="Times New Roman" w:cs="Times New Roman"/>
          <w:sz w:val="24"/>
          <w:szCs w:val="24"/>
        </w:rPr>
      </w:pPr>
    </w:p>
    <w:p w14:paraId="64B75EF8" w14:textId="77777777" w:rsidR="005F3599" w:rsidRPr="005F3599" w:rsidRDefault="005F3599" w:rsidP="005F3599">
      <w:pPr>
        <w:spacing w:line="480" w:lineRule="auto"/>
        <w:jc w:val="both"/>
        <w:rPr>
          <w:rFonts w:ascii="Times New Roman" w:eastAsia="Times New Roman" w:hAnsi="Times New Roman" w:cs="Times New Roman"/>
          <w:sz w:val="24"/>
          <w:szCs w:val="24"/>
        </w:rPr>
      </w:pPr>
    </w:p>
    <w:p w14:paraId="2EBD8DC5" w14:textId="4851FD34" w:rsidR="7F225FEF" w:rsidRPr="005F3599" w:rsidRDefault="7F225FEF" w:rsidP="005F3599">
      <w:pPr>
        <w:spacing w:line="480" w:lineRule="auto"/>
        <w:jc w:val="both"/>
        <w:rPr>
          <w:rFonts w:ascii="Times New Roman" w:eastAsia="Times New Roman" w:hAnsi="Times New Roman" w:cs="Times New Roman"/>
          <w:sz w:val="24"/>
          <w:szCs w:val="24"/>
        </w:rPr>
      </w:pPr>
    </w:p>
    <w:p w14:paraId="4E15B69D" w14:textId="664867CD" w:rsidR="7F225FEF" w:rsidRPr="005F3599" w:rsidRDefault="7F225FEF" w:rsidP="005F3599">
      <w:pPr>
        <w:spacing w:line="480" w:lineRule="auto"/>
        <w:jc w:val="both"/>
        <w:rPr>
          <w:rFonts w:ascii="Times New Roman" w:eastAsia="Times New Roman" w:hAnsi="Times New Roman" w:cs="Times New Roman"/>
          <w:b/>
          <w:bCs/>
          <w:sz w:val="24"/>
          <w:szCs w:val="24"/>
          <w:u w:val="single"/>
        </w:rPr>
      </w:pPr>
    </w:p>
    <w:p w14:paraId="152BFB57" w14:textId="123B264C" w:rsidR="7F225FEF" w:rsidRPr="005F3599" w:rsidRDefault="7F225FEF" w:rsidP="005F3599">
      <w:pPr>
        <w:spacing w:line="480" w:lineRule="auto"/>
        <w:jc w:val="both"/>
        <w:rPr>
          <w:rFonts w:ascii="Times New Roman" w:eastAsia="Times New Roman" w:hAnsi="Times New Roman" w:cs="Times New Roman"/>
          <w:b/>
          <w:bCs/>
          <w:sz w:val="24"/>
          <w:szCs w:val="24"/>
          <w:u w:val="single"/>
        </w:rPr>
      </w:pPr>
      <w:r w:rsidRPr="005F3599">
        <w:rPr>
          <w:rFonts w:ascii="Times New Roman" w:eastAsia="Times New Roman" w:hAnsi="Times New Roman" w:cs="Times New Roman"/>
          <w:b/>
          <w:bCs/>
          <w:sz w:val="24"/>
          <w:szCs w:val="24"/>
          <w:u w:val="single"/>
        </w:rPr>
        <w:lastRenderedPageBreak/>
        <w:t>Reference List</w:t>
      </w:r>
      <w:r w:rsidRPr="005F3599">
        <w:rPr>
          <w:rFonts w:ascii="Times New Roman" w:eastAsia="Times New Roman" w:hAnsi="Times New Roman" w:cs="Times New Roman"/>
          <w:b/>
          <w:bCs/>
          <w:sz w:val="24"/>
          <w:szCs w:val="24"/>
        </w:rPr>
        <w:t xml:space="preserve"> </w:t>
      </w:r>
    </w:p>
    <w:p w14:paraId="7B2C75D7" w14:textId="69DA9BF3" w:rsidR="7F225FEF" w:rsidRPr="005F3599" w:rsidRDefault="58DFEC57" w:rsidP="005F3599">
      <w:pPr>
        <w:spacing w:line="480" w:lineRule="auto"/>
        <w:jc w:val="both"/>
        <w:rPr>
          <w:rFonts w:ascii="Times New Roman" w:hAnsi="Times New Roman" w:cs="Times New Roman"/>
        </w:rPr>
      </w:pPr>
      <w:r w:rsidRPr="005F3599">
        <w:rPr>
          <w:rFonts w:ascii="Times New Roman" w:eastAsia="Times New Roman" w:hAnsi="Times New Roman" w:cs="Times New Roman"/>
          <w:sz w:val="19"/>
          <w:szCs w:val="19"/>
        </w:rPr>
        <w:t xml:space="preserve">Emsley, C., Hitchcock, T. and Shoemaker, R. (2018). </w:t>
      </w:r>
      <w:r w:rsidRPr="005F3599">
        <w:rPr>
          <w:rFonts w:ascii="Times New Roman" w:eastAsia="Times New Roman" w:hAnsi="Times New Roman" w:cs="Times New Roman"/>
          <w:i/>
          <w:iCs/>
          <w:sz w:val="19"/>
          <w:szCs w:val="19"/>
        </w:rPr>
        <w:t>Crime and Justice - Policing in London - Central Criminal Court</w:t>
      </w:r>
      <w:r w:rsidRPr="005F3599">
        <w:rPr>
          <w:rFonts w:ascii="Times New Roman" w:eastAsia="Times New Roman" w:hAnsi="Times New Roman" w:cs="Times New Roman"/>
          <w:sz w:val="19"/>
          <w:szCs w:val="19"/>
        </w:rPr>
        <w:t xml:space="preserve">. The Proceedings of Old Bailey. Available at: </w:t>
      </w:r>
      <w:hyperlink r:id="rId9">
        <w:r w:rsidRPr="005F3599">
          <w:rPr>
            <w:rStyle w:val="Hyperlink"/>
            <w:rFonts w:ascii="Times New Roman" w:eastAsia="Times New Roman" w:hAnsi="Times New Roman" w:cs="Times New Roman"/>
            <w:sz w:val="19"/>
            <w:szCs w:val="19"/>
          </w:rPr>
          <w:t>https://www.oldbaileyonline.org/static/Policing.jsp</w:t>
        </w:r>
      </w:hyperlink>
      <w:r w:rsidRPr="005F3599">
        <w:rPr>
          <w:rFonts w:ascii="Times New Roman" w:eastAsia="Times New Roman" w:hAnsi="Times New Roman" w:cs="Times New Roman"/>
          <w:sz w:val="19"/>
          <w:szCs w:val="19"/>
        </w:rPr>
        <w:t xml:space="preserve"> [Accessed on: 7 Nov. 2019].</w:t>
      </w:r>
    </w:p>
    <w:p w14:paraId="48260DC9" w14:textId="132963D0" w:rsidR="7F225FEF" w:rsidRPr="005F3599" w:rsidRDefault="58DFEC57" w:rsidP="005F3599">
      <w:pPr>
        <w:spacing w:line="480" w:lineRule="auto"/>
        <w:jc w:val="both"/>
        <w:rPr>
          <w:rFonts w:ascii="Times New Roman" w:hAnsi="Times New Roman" w:cs="Times New Roman"/>
        </w:rPr>
      </w:pPr>
      <w:r w:rsidRPr="005F3599">
        <w:rPr>
          <w:rFonts w:ascii="Times New Roman" w:eastAsia="Times New Roman" w:hAnsi="Times New Roman" w:cs="Times New Roman"/>
          <w:sz w:val="19"/>
          <w:szCs w:val="19"/>
        </w:rPr>
        <w:t xml:space="preserve">GOV.UK. (2012). </w:t>
      </w:r>
      <w:r w:rsidRPr="005F3599">
        <w:rPr>
          <w:rFonts w:ascii="Times New Roman" w:eastAsia="Times New Roman" w:hAnsi="Times New Roman" w:cs="Times New Roman"/>
          <w:i/>
          <w:iCs/>
          <w:sz w:val="19"/>
          <w:szCs w:val="19"/>
        </w:rPr>
        <w:t>Definition of policing by consent</w:t>
      </w:r>
      <w:r w:rsidRPr="005F3599">
        <w:rPr>
          <w:rFonts w:ascii="Times New Roman" w:eastAsia="Times New Roman" w:hAnsi="Times New Roman" w:cs="Times New Roman"/>
          <w:sz w:val="19"/>
          <w:szCs w:val="19"/>
        </w:rPr>
        <w:t xml:space="preserve">. Available at: </w:t>
      </w:r>
      <w:hyperlink r:id="rId10">
        <w:r w:rsidRPr="005F3599">
          <w:rPr>
            <w:rStyle w:val="Hyperlink"/>
            <w:rFonts w:ascii="Times New Roman" w:eastAsia="Times New Roman" w:hAnsi="Times New Roman" w:cs="Times New Roman"/>
            <w:sz w:val="19"/>
            <w:szCs w:val="19"/>
          </w:rPr>
          <w:t>https://www.gov.uk/government/publications/policing-by-consent/definition-of-policing-by-consent</w:t>
        </w:r>
      </w:hyperlink>
      <w:r w:rsidRPr="005F3599">
        <w:rPr>
          <w:rFonts w:ascii="Times New Roman" w:eastAsia="Times New Roman" w:hAnsi="Times New Roman" w:cs="Times New Roman"/>
          <w:sz w:val="19"/>
          <w:szCs w:val="19"/>
        </w:rPr>
        <w:t xml:space="preserve"> [Accessed on: 7 Nov. 2019].</w:t>
      </w:r>
    </w:p>
    <w:p w14:paraId="3B31E008" w14:textId="6CB0DAD5" w:rsidR="58DFEC57" w:rsidRPr="005F3599" w:rsidRDefault="58DFEC57" w:rsidP="005F3599">
      <w:pPr>
        <w:spacing w:line="480" w:lineRule="auto"/>
        <w:jc w:val="both"/>
        <w:rPr>
          <w:rFonts w:ascii="Times New Roman" w:hAnsi="Times New Roman" w:cs="Times New Roman"/>
        </w:rPr>
      </w:pPr>
      <w:r w:rsidRPr="005F3599">
        <w:rPr>
          <w:rFonts w:ascii="Times New Roman" w:eastAsia="Times New Roman" w:hAnsi="Times New Roman" w:cs="Times New Roman"/>
          <w:sz w:val="19"/>
          <w:szCs w:val="19"/>
        </w:rPr>
        <w:t xml:space="preserve">Parliament.UK. (2019). </w:t>
      </w:r>
      <w:r w:rsidRPr="005F3599">
        <w:rPr>
          <w:rFonts w:ascii="Times New Roman" w:eastAsia="Times New Roman" w:hAnsi="Times New Roman" w:cs="Times New Roman"/>
          <w:i/>
          <w:iCs/>
          <w:sz w:val="19"/>
          <w:szCs w:val="19"/>
        </w:rPr>
        <w:t>Metropolitan Police</w:t>
      </w:r>
      <w:r w:rsidRPr="005F3599">
        <w:rPr>
          <w:rFonts w:ascii="Times New Roman" w:eastAsia="Times New Roman" w:hAnsi="Times New Roman" w:cs="Times New Roman"/>
          <w:sz w:val="19"/>
          <w:szCs w:val="19"/>
        </w:rPr>
        <w:t xml:space="preserve">. Available at: </w:t>
      </w:r>
      <w:hyperlink r:id="rId11">
        <w:r w:rsidRPr="005F3599">
          <w:rPr>
            <w:rStyle w:val="Hyperlink"/>
            <w:rFonts w:ascii="Times New Roman" w:eastAsia="Times New Roman" w:hAnsi="Times New Roman" w:cs="Times New Roman"/>
            <w:sz w:val="19"/>
            <w:szCs w:val="19"/>
          </w:rPr>
          <w:t>https://www.parliament.uk/about/living-heritage/transformingsociety/laworder/policeprisons/overview/metropolitanpolice/</w:t>
        </w:r>
      </w:hyperlink>
      <w:r w:rsidRPr="005F3599">
        <w:rPr>
          <w:rFonts w:ascii="Times New Roman" w:eastAsia="Times New Roman" w:hAnsi="Times New Roman" w:cs="Times New Roman"/>
          <w:sz w:val="19"/>
          <w:szCs w:val="19"/>
        </w:rPr>
        <w:t xml:space="preserve"> [Accessed on: 8 Nov. 2019].</w:t>
      </w:r>
    </w:p>
    <w:p w14:paraId="6180C7B9" w14:textId="4FA4A9A9" w:rsidR="58DFEC57" w:rsidRPr="005F3599" w:rsidRDefault="58DFEC57" w:rsidP="005F3599">
      <w:pPr>
        <w:spacing w:line="480" w:lineRule="auto"/>
        <w:jc w:val="both"/>
        <w:rPr>
          <w:rFonts w:ascii="Times New Roman" w:hAnsi="Times New Roman" w:cs="Times New Roman"/>
        </w:rPr>
      </w:pPr>
      <w:r w:rsidRPr="005F3599">
        <w:rPr>
          <w:rFonts w:ascii="Times New Roman" w:eastAsia="Times New Roman" w:hAnsi="Times New Roman" w:cs="Times New Roman"/>
          <w:sz w:val="19"/>
          <w:szCs w:val="19"/>
        </w:rPr>
        <w:t xml:space="preserve">GOV.UK. (2013). </w:t>
      </w:r>
      <w:r w:rsidRPr="005F3599">
        <w:rPr>
          <w:rFonts w:ascii="Times New Roman" w:eastAsia="Times New Roman" w:hAnsi="Times New Roman" w:cs="Times New Roman"/>
          <w:i/>
          <w:iCs/>
          <w:sz w:val="19"/>
          <w:szCs w:val="19"/>
        </w:rPr>
        <w:t>Police and Criminal Evidence Act 1984 (PACE) codes of practice</w:t>
      </w:r>
      <w:r w:rsidRPr="005F3599">
        <w:rPr>
          <w:rFonts w:ascii="Times New Roman" w:eastAsia="Times New Roman" w:hAnsi="Times New Roman" w:cs="Times New Roman"/>
          <w:sz w:val="19"/>
          <w:szCs w:val="19"/>
        </w:rPr>
        <w:t xml:space="preserve">. Available at: </w:t>
      </w:r>
      <w:hyperlink r:id="rId12">
        <w:r w:rsidRPr="005F3599">
          <w:rPr>
            <w:rStyle w:val="Hyperlink"/>
            <w:rFonts w:ascii="Times New Roman" w:eastAsia="Times New Roman" w:hAnsi="Times New Roman" w:cs="Times New Roman"/>
            <w:sz w:val="19"/>
            <w:szCs w:val="19"/>
          </w:rPr>
          <w:t>https://www.gov.uk/guidance/police-and-criminal-evidence-act-1984-pace-codes-of-practice?fbclid=IwAR0KeEOid5aZmJx-wJwcWhynRgdIb_M3P-1_iLfmg5xrlcnD-jGpgmXLKR8</w:t>
        </w:r>
      </w:hyperlink>
      <w:r w:rsidRPr="005F3599">
        <w:rPr>
          <w:rFonts w:ascii="Times New Roman" w:eastAsia="Times New Roman" w:hAnsi="Times New Roman" w:cs="Times New Roman"/>
          <w:sz w:val="19"/>
          <w:szCs w:val="19"/>
        </w:rPr>
        <w:t xml:space="preserve"> [Accessed on: 8 Nov. 2019].</w:t>
      </w:r>
    </w:p>
    <w:p w14:paraId="717D4FD9" w14:textId="641388E7" w:rsidR="58DFEC57" w:rsidRPr="005F3599" w:rsidRDefault="58DFEC57" w:rsidP="005F3599">
      <w:pPr>
        <w:spacing w:line="480" w:lineRule="auto"/>
        <w:jc w:val="both"/>
        <w:rPr>
          <w:rFonts w:ascii="Times New Roman" w:hAnsi="Times New Roman" w:cs="Times New Roman"/>
        </w:rPr>
      </w:pPr>
      <w:r w:rsidRPr="005F3599">
        <w:rPr>
          <w:rFonts w:ascii="Times New Roman" w:eastAsia="Times New Roman" w:hAnsi="Times New Roman" w:cs="Times New Roman"/>
          <w:sz w:val="19"/>
          <w:szCs w:val="19"/>
        </w:rPr>
        <w:t xml:space="preserve">Murphy, N. (2017). </w:t>
      </w:r>
      <w:r w:rsidRPr="005F3599">
        <w:rPr>
          <w:rFonts w:ascii="Times New Roman" w:eastAsia="Times New Roman" w:hAnsi="Times New Roman" w:cs="Times New Roman"/>
          <w:i/>
          <w:iCs/>
          <w:sz w:val="19"/>
          <w:szCs w:val="19"/>
        </w:rPr>
        <w:t>History of Pace</w:t>
      </w:r>
      <w:r w:rsidRPr="005F3599">
        <w:rPr>
          <w:rFonts w:ascii="Times New Roman" w:eastAsia="Times New Roman" w:hAnsi="Times New Roman" w:cs="Times New Roman"/>
          <w:sz w:val="19"/>
          <w:szCs w:val="19"/>
        </w:rPr>
        <w:t xml:space="preserve">. Krw-law.ie. Available at: </w:t>
      </w:r>
      <w:hyperlink r:id="rId13">
        <w:r w:rsidRPr="005F3599">
          <w:rPr>
            <w:rStyle w:val="Hyperlink"/>
            <w:rFonts w:ascii="Times New Roman" w:eastAsia="Times New Roman" w:hAnsi="Times New Roman" w:cs="Times New Roman"/>
            <w:sz w:val="19"/>
            <w:szCs w:val="19"/>
          </w:rPr>
          <w:t>http://krw-law.ie/wp-content/uploads/2017/05/The-Role-of-a-Solicitor-in-the-Police-Station-PACE-IPLS-8.3.17.pdf</w:t>
        </w:r>
      </w:hyperlink>
      <w:r w:rsidRPr="005F3599">
        <w:rPr>
          <w:rFonts w:ascii="Times New Roman" w:eastAsia="Times New Roman" w:hAnsi="Times New Roman" w:cs="Times New Roman"/>
          <w:sz w:val="19"/>
          <w:szCs w:val="19"/>
        </w:rPr>
        <w:t xml:space="preserve"> [Accessed on: 8 Nov. 2019].</w:t>
      </w:r>
    </w:p>
    <w:p w14:paraId="0DF2A9CE" w14:textId="6C63AEB1" w:rsidR="58DFEC57" w:rsidRPr="005F3599" w:rsidRDefault="58DFEC57" w:rsidP="005F3599">
      <w:pPr>
        <w:spacing w:line="480" w:lineRule="auto"/>
        <w:jc w:val="both"/>
        <w:rPr>
          <w:rFonts w:ascii="Times New Roman" w:hAnsi="Times New Roman" w:cs="Times New Roman"/>
        </w:rPr>
      </w:pPr>
      <w:r w:rsidRPr="005F3599">
        <w:rPr>
          <w:rFonts w:ascii="Times New Roman" w:eastAsia="Times New Roman" w:hAnsi="Times New Roman" w:cs="Times New Roman"/>
          <w:sz w:val="19"/>
          <w:szCs w:val="19"/>
        </w:rPr>
        <w:t xml:space="preserve">Trevelyan, L. (2019). </w:t>
      </w:r>
      <w:r w:rsidRPr="005F3599">
        <w:rPr>
          <w:rFonts w:ascii="Times New Roman" w:eastAsia="Times New Roman" w:hAnsi="Times New Roman" w:cs="Times New Roman"/>
          <w:i/>
          <w:iCs/>
          <w:sz w:val="19"/>
          <w:szCs w:val="19"/>
        </w:rPr>
        <w:t>PACE: Police and Criminal Evidence Act 1984 - InBrief.co.uk</w:t>
      </w:r>
      <w:r w:rsidRPr="005F3599">
        <w:rPr>
          <w:rFonts w:ascii="Times New Roman" w:eastAsia="Times New Roman" w:hAnsi="Times New Roman" w:cs="Times New Roman"/>
          <w:sz w:val="19"/>
          <w:szCs w:val="19"/>
        </w:rPr>
        <w:t xml:space="preserve">. InBrief.co.uk. Available at: </w:t>
      </w:r>
      <w:hyperlink r:id="rId14">
        <w:r w:rsidRPr="005F3599">
          <w:rPr>
            <w:rStyle w:val="Hyperlink"/>
            <w:rFonts w:ascii="Times New Roman" w:eastAsia="Times New Roman" w:hAnsi="Times New Roman" w:cs="Times New Roman"/>
            <w:sz w:val="19"/>
            <w:szCs w:val="19"/>
          </w:rPr>
          <w:t>https://www.inbrief.co.uk/police/pace/?fbclid=IwAR0AGD5zEVyz93DcGYOg1SaZHTARvSRcKN8ou9rZVeYhGevuOZ5nkPbiH3A</w:t>
        </w:r>
      </w:hyperlink>
      <w:r w:rsidRPr="005F3599">
        <w:rPr>
          <w:rFonts w:ascii="Times New Roman" w:eastAsia="Times New Roman" w:hAnsi="Times New Roman" w:cs="Times New Roman"/>
          <w:sz w:val="19"/>
          <w:szCs w:val="19"/>
        </w:rPr>
        <w:t xml:space="preserve"> [Accessed on: 8 Nov. 2019].</w:t>
      </w:r>
    </w:p>
    <w:p w14:paraId="452725AB" w14:textId="5159A166" w:rsidR="58DFEC57" w:rsidRPr="005F3599" w:rsidRDefault="58DFEC57" w:rsidP="005F3599">
      <w:pPr>
        <w:spacing w:line="480" w:lineRule="auto"/>
        <w:jc w:val="both"/>
        <w:rPr>
          <w:rFonts w:ascii="Times New Roman" w:hAnsi="Times New Roman" w:cs="Times New Roman"/>
        </w:rPr>
      </w:pPr>
      <w:r w:rsidRPr="005F3599">
        <w:rPr>
          <w:rFonts w:ascii="Times New Roman" w:eastAsia="Times New Roman" w:hAnsi="Times New Roman" w:cs="Times New Roman"/>
          <w:sz w:val="19"/>
          <w:szCs w:val="19"/>
        </w:rPr>
        <w:t xml:space="preserve">College of Policing. (2016). </w:t>
      </w:r>
      <w:r w:rsidRPr="005F3599">
        <w:rPr>
          <w:rFonts w:ascii="Times New Roman" w:eastAsia="Times New Roman" w:hAnsi="Times New Roman" w:cs="Times New Roman"/>
          <w:i/>
          <w:iCs/>
          <w:sz w:val="19"/>
          <w:szCs w:val="19"/>
        </w:rPr>
        <w:t>Stop and search</w:t>
      </w:r>
      <w:r w:rsidRPr="005F3599">
        <w:rPr>
          <w:rFonts w:ascii="Times New Roman" w:eastAsia="Times New Roman" w:hAnsi="Times New Roman" w:cs="Times New Roman"/>
          <w:sz w:val="19"/>
          <w:szCs w:val="19"/>
        </w:rPr>
        <w:t xml:space="preserve">. Available at: </w:t>
      </w:r>
      <w:hyperlink r:id="rId15">
        <w:r w:rsidRPr="005F3599">
          <w:rPr>
            <w:rStyle w:val="Hyperlink"/>
            <w:rFonts w:ascii="Times New Roman" w:eastAsia="Times New Roman" w:hAnsi="Times New Roman" w:cs="Times New Roman"/>
            <w:sz w:val="19"/>
            <w:szCs w:val="19"/>
          </w:rPr>
          <w:t>https://www.app.college.police.uk/app-content/stop-and-search/</w:t>
        </w:r>
      </w:hyperlink>
      <w:r w:rsidRPr="005F3599">
        <w:rPr>
          <w:rFonts w:ascii="Times New Roman" w:eastAsia="Times New Roman" w:hAnsi="Times New Roman" w:cs="Times New Roman"/>
          <w:sz w:val="19"/>
          <w:szCs w:val="19"/>
        </w:rPr>
        <w:t xml:space="preserve"> [Accessed on: 8 Nov. 2019].</w:t>
      </w:r>
    </w:p>
    <w:p w14:paraId="2E4BD3BF" w14:textId="2C43FAB1" w:rsidR="58DFEC57" w:rsidRPr="005F3599" w:rsidRDefault="58DFEC57" w:rsidP="005F3599">
      <w:pPr>
        <w:spacing w:line="480" w:lineRule="auto"/>
        <w:jc w:val="both"/>
        <w:rPr>
          <w:rFonts w:ascii="Times New Roman" w:hAnsi="Times New Roman" w:cs="Times New Roman"/>
        </w:rPr>
      </w:pPr>
      <w:r w:rsidRPr="005F3599">
        <w:rPr>
          <w:rFonts w:ascii="Times New Roman" w:eastAsia="Times New Roman" w:hAnsi="Times New Roman" w:cs="Times New Roman"/>
          <w:sz w:val="19"/>
          <w:szCs w:val="19"/>
        </w:rPr>
        <w:t xml:space="preserve">GOV.UK. (2019). </w:t>
      </w:r>
      <w:r w:rsidRPr="005F3599">
        <w:rPr>
          <w:rFonts w:ascii="Times New Roman" w:eastAsia="Times New Roman" w:hAnsi="Times New Roman" w:cs="Times New Roman"/>
          <w:i/>
          <w:iCs/>
          <w:sz w:val="19"/>
          <w:szCs w:val="19"/>
        </w:rPr>
        <w:t>Police powers to stop and search: your rights</w:t>
      </w:r>
      <w:r w:rsidRPr="005F3599">
        <w:rPr>
          <w:rFonts w:ascii="Times New Roman" w:eastAsia="Times New Roman" w:hAnsi="Times New Roman" w:cs="Times New Roman"/>
          <w:sz w:val="19"/>
          <w:szCs w:val="19"/>
        </w:rPr>
        <w:t xml:space="preserve">. Available at: </w:t>
      </w:r>
      <w:hyperlink r:id="rId16">
        <w:r w:rsidRPr="005F3599">
          <w:rPr>
            <w:rStyle w:val="Hyperlink"/>
            <w:rFonts w:ascii="Times New Roman" w:eastAsia="Times New Roman" w:hAnsi="Times New Roman" w:cs="Times New Roman"/>
            <w:sz w:val="19"/>
            <w:szCs w:val="19"/>
          </w:rPr>
          <w:t>https://www.gov.uk/police-powers-to-stop-and-search-your-rights</w:t>
        </w:r>
      </w:hyperlink>
      <w:r w:rsidRPr="005F3599">
        <w:rPr>
          <w:rFonts w:ascii="Times New Roman" w:eastAsia="Times New Roman" w:hAnsi="Times New Roman" w:cs="Times New Roman"/>
          <w:sz w:val="19"/>
          <w:szCs w:val="19"/>
        </w:rPr>
        <w:t xml:space="preserve"> [Accessed on: 8 Nov. 2019].</w:t>
      </w:r>
    </w:p>
    <w:p w14:paraId="3F483FCE" w14:textId="6FB3D259" w:rsidR="58DFEC57" w:rsidRPr="005F3599" w:rsidRDefault="58DFEC57" w:rsidP="005F3599">
      <w:pPr>
        <w:spacing w:line="480" w:lineRule="auto"/>
        <w:jc w:val="both"/>
        <w:rPr>
          <w:rFonts w:ascii="Times New Roman" w:hAnsi="Times New Roman" w:cs="Times New Roman"/>
        </w:rPr>
      </w:pPr>
      <w:r w:rsidRPr="005F3599">
        <w:rPr>
          <w:rFonts w:ascii="Times New Roman" w:eastAsia="Times New Roman" w:hAnsi="Times New Roman" w:cs="Times New Roman"/>
          <w:sz w:val="19"/>
          <w:szCs w:val="19"/>
        </w:rPr>
        <w:t xml:space="preserve">College of Policing. (2013). </w:t>
      </w:r>
      <w:r w:rsidRPr="005F3599">
        <w:rPr>
          <w:rFonts w:ascii="Times New Roman" w:eastAsia="Times New Roman" w:hAnsi="Times New Roman" w:cs="Times New Roman"/>
          <w:i/>
          <w:iCs/>
          <w:sz w:val="19"/>
          <w:szCs w:val="19"/>
        </w:rPr>
        <w:t>Police use of force</w:t>
      </w:r>
      <w:r w:rsidRPr="005F3599">
        <w:rPr>
          <w:rFonts w:ascii="Times New Roman" w:eastAsia="Times New Roman" w:hAnsi="Times New Roman" w:cs="Times New Roman"/>
          <w:sz w:val="19"/>
          <w:szCs w:val="19"/>
        </w:rPr>
        <w:t xml:space="preserve">. Available at: </w:t>
      </w:r>
      <w:hyperlink r:id="rId17">
        <w:r w:rsidRPr="005F3599">
          <w:rPr>
            <w:rStyle w:val="Hyperlink"/>
            <w:rFonts w:ascii="Times New Roman" w:eastAsia="Times New Roman" w:hAnsi="Times New Roman" w:cs="Times New Roman"/>
            <w:sz w:val="19"/>
            <w:szCs w:val="19"/>
          </w:rPr>
          <w:t>https://www.app.college.police.uk/app-content/public-</w:t>
        </w:r>
        <w:bookmarkStart w:id="0" w:name="_GoBack"/>
        <w:bookmarkEnd w:id="0"/>
        <w:r w:rsidRPr="005F3599">
          <w:rPr>
            <w:rStyle w:val="Hyperlink"/>
            <w:rFonts w:ascii="Times New Roman" w:eastAsia="Times New Roman" w:hAnsi="Times New Roman" w:cs="Times New Roman"/>
            <w:sz w:val="19"/>
            <w:szCs w:val="19"/>
          </w:rPr>
          <w:t>order/core-principles-and-legislation/police-use-of-force/</w:t>
        </w:r>
      </w:hyperlink>
      <w:r w:rsidRPr="005F3599">
        <w:rPr>
          <w:rFonts w:ascii="Times New Roman" w:eastAsia="Times New Roman" w:hAnsi="Times New Roman" w:cs="Times New Roman"/>
          <w:sz w:val="19"/>
          <w:szCs w:val="19"/>
        </w:rPr>
        <w:t xml:space="preserve"> [Accessed  on: 8 Nov. 2019].</w:t>
      </w:r>
    </w:p>
    <w:p w14:paraId="5810CA20" w14:textId="2A6D205F" w:rsidR="58DFEC57" w:rsidRPr="005F3599" w:rsidRDefault="58DFEC57" w:rsidP="005F3599">
      <w:pPr>
        <w:spacing w:line="480" w:lineRule="auto"/>
        <w:jc w:val="both"/>
        <w:rPr>
          <w:rFonts w:ascii="Times New Roman" w:hAnsi="Times New Roman" w:cs="Times New Roman"/>
        </w:rPr>
      </w:pPr>
      <w:proofErr w:type="spellStart"/>
      <w:r w:rsidRPr="005F3599">
        <w:rPr>
          <w:rFonts w:ascii="Times New Roman" w:eastAsia="Times New Roman" w:hAnsi="Times New Roman" w:cs="Times New Roman"/>
          <w:sz w:val="19"/>
          <w:szCs w:val="19"/>
        </w:rPr>
        <w:t>Sturcke</w:t>
      </w:r>
      <w:proofErr w:type="spellEnd"/>
      <w:r w:rsidRPr="005F3599">
        <w:rPr>
          <w:rFonts w:ascii="Times New Roman" w:eastAsia="Times New Roman" w:hAnsi="Times New Roman" w:cs="Times New Roman"/>
          <w:sz w:val="19"/>
          <w:szCs w:val="19"/>
        </w:rPr>
        <w:t xml:space="preserve">, J. (2009). </w:t>
      </w:r>
      <w:r w:rsidRPr="005F3599">
        <w:rPr>
          <w:rFonts w:ascii="Times New Roman" w:eastAsia="Times New Roman" w:hAnsi="Times New Roman" w:cs="Times New Roman"/>
          <w:i/>
          <w:iCs/>
          <w:sz w:val="19"/>
          <w:szCs w:val="19"/>
        </w:rPr>
        <w:t>DNA pioneer Alec Jeffreys: drop innocent from database</w:t>
      </w:r>
      <w:r w:rsidRPr="005F3599">
        <w:rPr>
          <w:rFonts w:ascii="Times New Roman" w:eastAsia="Times New Roman" w:hAnsi="Times New Roman" w:cs="Times New Roman"/>
          <w:sz w:val="19"/>
          <w:szCs w:val="19"/>
        </w:rPr>
        <w:t xml:space="preserve">. The Guardian. Available at: </w:t>
      </w:r>
      <w:hyperlink r:id="rId18">
        <w:r w:rsidRPr="005F3599">
          <w:rPr>
            <w:rStyle w:val="Hyperlink"/>
            <w:rFonts w:ascii="Times New Roman" w:eastAsia="Times New Roman" w:hAnsi="Times New Roman" w:cs="Times New Roman"/>
            <w:sz w:val="19"/>
            <w:szCs w:val="19"/>
          </w:rPr>
          <w:t>https://www.theguardian.com/politics/2009/apr/15/jeffreys-dna-database-human-rights-police</w:t>
        </w:r>
      </w:hyperlink>
      <w:r w:rsidRPr="005F3599">
        <w:rPr>
          <w:rFonts w:ascii="Times New Roman" w:eastAsia="Times New Roman" w:hAnsi="Times New Roman" w:cs="Times New Roman"/>
          <w:sz w:val="19"/>
          <w:szCs w:val="19"/>
        </w:rPr>
        <w:t xml:space="preserve"> [Accessed on: 8 Nov. 2019].</w:t>
      </w:r>
    </w:p>
    <w:p w14:paraId="218A2A59" w14:textId="5B7CE403" w:rsidR="58DFEC57" w:rsidRPr="005F3599" w:rsidRDefault="58DFEC57" w:rsidP="005F3599">
      <w:pPr>
        <w:spacing w:line="480" w:lineRule="auto"/>
        <w:jc w:val="both"/>
        <w:rPr>
          <w:rFonts w:ascii="Times New Roman" w:hAnsi="Times New Roman" w:cs="Times New Roman"/>
        </w:rPr>
      </w:pPr>
      <w:r w:rsidRPr="005F3599">
        <w:rPr>
          <w:rFonts w:ascii="Times New Roman" w:eastAsia="Times New Roman" w:hAnsi="Times New Roman" w:cs="Times New Roman"/>
          <w:sz w:val="19"/>
          <w:szCs w:val="19"/>
        </w:rPr>
        <w:lastRenderedPageBreak/>
        <w:t xml:space="preserve">Oliver, M. (2002). </w:t>
      </w:r>
      <w:r w:rsidRPr="005F3599">
        <w:rPr>
          <w:rFonts w:ascii="Times New Roman" w:eastAsia="Times New Roman" w:hAnsi="Times New Roman" w:cs="Times New Roman"/>
          <w:i/>
          <w:iCs/>
          <w:sz w:val="19"/>
          <w:szCs w:val="19"/>
        </w:rPr>
        <w:t>Miscarriages of justice</w:t>
      </w:r>
      <w:r w:rsidRPr="005F3599">
        <w:rPr>
          <w:rFonts w:ascii="Times New Roman" w:eastAsia="Times New Roman" w:hAnsi="Times New Roman" w:cs="Times New Roman"/>
          <w:sz w:val="19"/>
          <w:szCs w:val="19"/>
        </w:rPr>
        <w:t xml:space="preserve">. The Guardian. Available at: </w:t>
      </w:r>
      <w:hyperlink r:id="rId19">
        <w:r w:rsidRPr="005F3599">
          <w:rPr>
            <w:rStyle w:val="Hyperlink"/>
            <w:rFonts w:ascii="Times New Roman" w:eastAsia="Times New Roman" w:hAnsi="Times New Roman" w:cs="Times New Roman"/>
            <w:sz w:val="19"/>
            <w:szCs w:val="19"/>
          </w:rPr>
          <w:t>https://www.theguardian.com/uk/2002/jan/15/ukcrime.markoliver</w:t>
        </w:r>
      </w:hyperlink>
      <w:r w:rsidRPr="005F3599">
        <w:rPr>
          <w:rFonts w:ascii="Times New Roman" w:eastAsia="Times New Roman" w:hAnsi="Times New Roman" w:cs="Times New Roman"/>
          <w:sz w:val="19"/>
          <w:szCs w:val="19"/>
        </w:rPr>
        <w:t xml:space="preserve"> [Accessed 8 Nov. 2019].</w:t>
      </w:r>
    </w:p>
    <w:p w14:paraId="3C8614FA" w14:textId="0DE29E49" w:rsidR="58DFEC57" w:rsidRPr="005F3599" w:rsidRDefault="58DFEC57" w:rsidP="005F3599">
      <w:pPr>
        <w:spacing w:line="480" w:lineRule="auto"/>
        <w:jc w:val="both"/>
        <w:rPr>
          <w:rFonts w:ascii="Times New Roman" w:hAnsi="Times New Roman" w:cs="Times New Roman"/>
        </w:rPr>
      </w:pPr>
      <w:r w:rsidRPr="005F3599">
        <w:rPr>
          <w:rFonts w:ascii="Times New Roman" w:eastAsia="Times New Roman" w:hAnsi="Times New Roman" w:cs="Times New Roman"/>
          <w:sz w:val="19"/>
          <w:szCs w:val="19"/>
        </w:rPr>
        <w:t xml:space="preserve">BBC News. (2012). </w:t>
      </w:r>
      <w:r w:rsidRPr="005F3599">
        <w:rPr>
          <w:rFonts w:ascii="Times New Roman" w:eastAsia="Times New Roman" w:hAnsi="Times New Roman" w:cs="Times New Roman"/>
          <w:i/>
          <w:iCs/>
          <w:sz w:val="19"/>
          <w:szCs w:val="19"/>
        </w:rPr>
        <w:t>Sean Hodgson, wrongfully jailed for 1979 murder, dies</w:t>
      </w:r>
      <w:r w:rsidRPr="005F3599">
        <w:rPr>
          <w:rFonts w:ascii="Times New Roman" w:eastAsia="Times New Roman" w:hAnsi="Times New Roman" w:cs="Times New Roman"/>
          <w:sz w:val="19"/>
          <w:szCs w:val="19"/>
        </w:rPr>
        <w:t xml:space="preserve">. Available at: </w:t>
      </w:r>
      <w:hyperlink r:id="rId20">
        <w:r w:rsidRPr="005F3599">
          <w:rPr>
            <w:rStyle w:val="Hyperlink"/>
            <w:rFonts w:ascii="Times New Roman" w:eastAsia="Times New Roman" w:hAnsi="Times New Roman" w:cs="Times New Roman"/>
            <w:sz w:val="19"/>
            <w:szCs w:val="19"/>
          </w:rPr>
          <w:t>https://www.bbc.co.uk/news/uk-england-20109311</w:t>
        </w:r>
      </w:hyperlink>
      <w:r w:rsidRPr="005F3599">
        <w:rPr>
          <w:rFonts w:ascii="Times New Roman" w:eastAsia="Times New Roman" w:hAnsi="Times New Roman" w:cs="Times New Roman"/>
          <w:sz w:val="19"/>
          <w:szCs w:val="19"/>
        </w:rPr>
        <w:t xml:space="preserve"> [Accessed on: 8 Nov. 2019].</w:t>
      </w:r>
    </w:p>
    <w:p w14:paraId="49484179" w14:textId="369CABA0" w:rsidR="58DFEC57" w:rsidRPr="005F3599" w:rsidRDefault="58DFEC57" w:rsidP="005F3599">
      <w:pPr>
        <w:spacing w:line="480" w:lineRule="auto"/>
        <w:jc w:val="both"/>
        <w:rPr>
          <w:rFonts w:ascii="Times New Roman" w:eastAsia="Times New Roman" w:hAnsi="Times New Roman" w:cs="Times New Roman"/>
          <w:sz w:val="24"/>
          <w:szCs w:val="24"/>
        </w:rPr>
      </w:pPr>
      <w:r w:rsidRPr="005F3599">
        <w:rPr>
          <w:rFonts w:ascii="Times New Roman" w:eastAsia="Times New Roman" w:hAnsi="Times New Roman" w:cs="Times New Roman"/>
          <w:sz w:val="19"/>
          <w:szCs w:val="19"/>
        </w:rPr>
        <w:t xml:space="preserve">Libertyhumanrights.org.uk. (2007). </w:t>
      </w:r>
      <w:r w:rsidRPr="005F3599">
        <w:rPr>
          <w:rFonts w:ascii="Times New Roman" w:eastAsia="Times New Roman" w:hAnsi="Times New Roman" w:cs="Times New Roman"/>
          <w:i/>
          <w:iCs/>
          <w:sz w:val="19"/>
          <w:szCs w:val="19"/>
        </w:rPr>
        <w:t>Liberty’s response to the Home Office Consultation Modernising Police Powers: Review of the Police and Criminal Evidence Act (PACE) 1984</w:t>
      </w:r>
      <w:r w:rsidRPr="005F3599">
        <w:rPr>
          <w:rFonts w:ascii="Times New Roman" w:eastAsia="Times New Roman" w:hAnsi="Times New Roman" w:cs="Times New Roman"/>
          <w:sz w:val="19"/>
          <w:szCs w:val="19"/>
        </w:rPr>
        <w:t xml:space="preserve">. Available at: </w:t>
      </w:r>
      <w:hyperlink r:id="rId21">
        <w:r w:rsidRPr="005F3599">
          <w:rPr>
            <w:rStyle w:val="Hyperlink"/>
            <w:rFonts w:ascii="Times New Roman" w:eastAsia="Times New Roman" w:hAnsi="Times New Roman" w:cs="Times New Roman"/>
            <w:sz w:val="19"/>
            <w:szCs w:val="19"/>
          </w:rPr>
          <w:t>https://www.libertyhumanrights.org.uk/sites/default/files/pace-review.pdf</w:t>
        </w:r>
      </w:hyperlink>
      <w:r w:rsidRPr="005F3599">
        <w:rPr>
          <w:rFonts w:ascii="Times New Roman" w:eastAsia="Times New Roman" w:hAnsi="Times New Roman" w:cs="Times New Roman"/>
          <w:sz w:val="19"/>
          <w:szCs w:val="19"/>
        </w:rPr>
        <w:t xml:space="preserve"> [Accessed on: 8 Nov. 2019].</w:t>
      </w:r>
    </w:p>
    <w:p w14:paraId="36B64908" w14:textId="580CEABF" w:rsidR="7F225FEF" w:rsidRPr="005F3599" w:rsidRDefault="7F225FEF" w:rsidP="005F3599">
      <w:pPr>
        <w:spacing w:line="480" w:lineRule="auto"/>
        <w:jc w:val="both"/>
        <w:rPr>
          <w:rFonts w:ascii="Times New Roman" w:eastAsia="Times New Roman" w:hAnsi="Times New Roman" w:cs="Times New Roman"/>
          <w:sz w:val="24"/>
          <w:szCs w:val="24"/>
        </w:rPr>
      </w:pPr>
    </w:p>
    <w:sectPr w:rsidR="7F225FEF" w:rsidRPr="005F3599" w:rsidSect="005F3599">
      <w:headerReference w:type="default" r:id="rId22"/>
      <w:footerReference w:type="default" r:id="rId23"/>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A7BC9E" w14:textId="77777777" w:rsidR="008D0E63" w:rsidRDefault="008D0E63">
      <w:pPr>
        <w:spacing w:after="0" w:line="240" w:lineRule="auto"/>
      </w:pPr>
      <w:r>
        <w:separator/>
      </w:r>
    </w:p>
  </w:endnote>
  <w:endnote w:type="continuationSeparator" w:id="0">
    <w:p w14:paraId="655F3745" w14:textId="77777777" w:rsidR="008D0E63" w:rsidRDefault="008D0E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4CA5089E" w14:paraId="681A3EFE" w14:textId="77777777" w:rsidTr="4CA5089E">
      <w:tc>
        <w:tcPr>
          <w:tcW w:w="3009" w:type="dxa"/>
        </w:tcPr>
        <w:p w14:paraId="6EF5FE7E" w14:textId="4087C88D" w:rsidR="4CA5089E" w:rsidRDefault="4CA5089E" w:rsidP="4CA5089E">
          <w:pPr>
            <w:pStyle w:val="Header"/>
            <w:ind w:left="-115"/>
          </w:pPr>
        </w:p>
      </w:tc>
      <w:tc>
        <w:tcPr>
          <w:tcW w:w="3009" w:type="dxa"/>
        </w:tcPr>
        <w:p w14:paraId="7A0B176D" w14:textId="6E3B1C31" w:rsidR="4CA5089E" w:rsidRDefault="4CA5089E" w:rsidP="4CA5089E">
          <w:pPr>
            <w:pStyle w:val="Header"/>
            <w:jc w:val="center"/>
          </w:pPr>
        </w:p>
      </w:tc>
      <w:tc>
        <w:tcPr>
          <w:tcW w:w="3009" w:type="dxa"/>
        </w:tcPr>
        <w:p w14:paraId="7F107889" w14:textId="02CDFC51" w:rsidR="4CA5089E" w:rsidRDefault="4CA5089E" w:rsidP="4CA5089E">
          <w:pPr>
            <w:pStyle w:val="Header"/>
            <w:ind w:right="-115"/>
            <w:jc w:val="right"/>
          </w:pPr>
        </w:p>
      </w:tc>
    </w:tr>
  </w:tbl>
  <w:p w14:paraId="13770C7C" w14:textId="6AE2D5AB" w:rsidR="4CA5089E" w:rsidRDefault="4CA5089E" w:rsidP="4CA508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F3DF23" w14:textId="77777777" w:rsidR="008D0E63" w:rsidRDefault="008D0E63">
      <w:pPr>
        <w:spacing w:after="0" w:line="240" w:lineRule="auto"/>
      </w:pPr>
      <w:r>
        <w:separator/>
      </w:r>
    </w:p>
  </w:footnote>
  <w:footnote w:type="continuationSeparator" w:id="0">
    <w:p w14:paraId="7A202240" w14:textId="77777777" w:rsidR="008D0E63" w:rsidRDefault="008D0E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E8404F" w14:textId="0206E06D" w:rsidR="005F3599" w:rsidRPr="00B24F37" w:rsidRDefault="005F3599">
    <w:pPr>
      <w:pStyle w:val="Header"/>
      <w:rPr>
        <w:rFonts w:ascii="Times New Roman" w:hAnsi="Times New Roman" w:cs="Times New Roman"/>
      </w:rPr>
    </w:pPr>
    <w:r w:rsidRPr="00B24F37">
      <w:rPr>
        <w:rFonts w:ascii="Times New Roman" w:hAnsi="Times New Roman" w:cs="Times New Roman"/>
      </w:rPr>
      <w:t xml:space="preserve">Elisha Bound (1800760)                                                    </w:t>
    </w:r>
    <w:r w:rsidR="00B24F37">
      <w:rPr>
        <w:rFonts w:ascii="Times New Roman" w:hAnsi="Times New Roman" w:cs="Times New Roman"/>
      </w:rPr>
      <w:t xml:space="preserve"> </w:t>
    </w:r>
    <w:r w:rsidRPr="00B24F37">
      <w:rPr>
        <w:rFonts w:ascii="Times New Roman" w:hAnsi="Times New Roman" w:cs="Times New Roman"/>
      </w:rPr>
      <w:t xml:space="preserve">          Peter Doyle</w:t>
    </w:r>
    <w:r w:rsidR="00B24F37" w:rsidRPr="00B24F37">
      <w:rPr>
        <w:rFonts w:ascii="Times New Roman" w:hAnsi="Times New Roman" w:cs="Times New Roman"/>
      </w:rPr>
      <w:t xml:space="preserve"> – Understanding Policing</w:t>
    </w:r>
  </w:p>
  <w:p w14:paraId="06304D98" w14:textId="3F7418A8" w:rsidR="005F3599" w:rsidRDefault="005F3599">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901144"/>
    <w:multiLevelType w:val="hybridMultilevel"/>
    <w:tmpl w:val="FFAAA2D6"/>
    <w:lvl w:ilvl="0" w:tplc="8FF08992">
      <w:start w:val="1"/>
      <w:numFmt w:val="decimal"/>
      <w:lvlText w:val="%1."/>
      <w:lvlJc w:val="left"/>
      <w:pPr>
        <w:ind w:left="720" w:hanging="360"/>
      </w:pPr>
    </w:lvl>
    <w:lvl w:ilvl="1" w:tplc="3D74D72A">
      <w:start w:val="1"/>
      <w:numFmt w:val="lowerLetter"/>
      <w:lvlText w:val="%2."/>
      <w:lvlJc w:val="left"/>
      <w:pPr>
        <w:ind w:left="1440" w:hanging="360"/>
      </w:pPr>
    </w:lvl>
    <w:lvl w:ilvl="2" w:tplc="18CA708A">
      <w:start w:val="1"/>
      <w:numFmt w:val="lowerRoman"/>
      <w:lvlText w:val="%3."/>
      <w:lvlJc w:val="right"/>
      <w:pPr>
        <w:ind w:left="2160" w:hanging="180"/>
      </w:pPr>
    </w:lvl>
    <w:lvl w:ilvl="3" w:tplc="BF5CE7F2">
      <w:start w:val="1"/>
      <w:numFmt w:val="decimal"/>
      <w:lvlText w:val="%4."/>
      <w:lvlJc w:val="left"/>
      <w:pPr>
        <w:ind w:left="2880" w:hanging="360"/>
      </w:pPr>
    </w:lvl>
    <w:lvl w:ilvl="4" w:tplc="D77E7ECA">
      <w:start w:val="1"/>
      <w:numFmt w:val="lowerLetter"/>
      <w:lvlText w:val="%5."/>
      <w:lvlJc w:val="left"/>
      <w:pPr>
        <w:ind w:left="3600" w:hanging="360"/>
      </w:pPr>
    </w:lvl>
    <w:lvl w:ilvl="5" w:tplc="8FD45602">
      <w:start w:val="1"/>
      <w:numFmt w:val="lowerRoman"/>
      <w:lvlText w:val="%6."/>
      <w:lvlJc w:val="right"/>
      <w:pPr>
        <w:ind w:left="4320" w:hanging="180"/>
      </w:pPr>
    </w:lvl>
    <w:lvl w:ilvl="6" w:tplc="E6C6EAA8">
      <w:start w:val="1"/>
      <w:numFmt w:val="decimal"/>
      <w:lvlText w:val="%7."/>
      <w:lvlJc w:val="left"/>
      <w:pPr>
        <w:ind w:left="5040" w:hanging="360"/>
      </w:pPr>
    </w:lvl>
    <w:lvl w:ilvl="7" w:tplc="ADA0869E">
      <w:start w:val="1"/>
      <w:numFmt w:val="lowerLetter"/>
      <w:lvlText w:val="%8."/>
      <w:lvlJc w:val="left"/>
      <w:pPr>
        <w:ind w:left="5760" w:hanging="360"/>
      </w:pPr>
    </w:lvl>
    <w:lvl w:ilvl="8" w:tplc="F3D4C2B0">
      <w:start w:val="1"/>
      <w:numFmt w:val="lowerRoman"/>
      <w:lvlText w:val="%9."/>
      <w:lvlJc w:val="right"/>
      <w:pPr>
        <w:ind w:left="6480" w:hanging="180"/>
      </w:pPr>
    </w:lvl>
  </w:abstractNum>
  <w:abstractNum w:abstractNumId="1" w15:restartNumberingAfterBreak="0">
    <w:nsid w:val="26E272A1"/>
    <w:multiLevelType w:val="hybridMultilevel"/>
    <w:tmpl w:val="9914362C"/>
    <w:lvl w:ilvl="0" w:tplc="AD58BC86">
      <w:start w:val="1"/>
      <w:numFmt w:val="bullet"/>
      <w:lvlText w:val=""/>
      <w:lvlJc w:val="left"/>
      <w:pPr>
        <w:ind w:left="720" w:hanging="360"/>
      </w:pPr>
      <w:rPr>
        <w:rFonts w:ascii="Symbol" w:hAnsi="Symbol" w:hint="default"/>
      </w:rPr>
    </w:lvl>
    <w:lvl w:ilvl="1" w:tplc="176ABB70">
      <w:start w:val="1"/>
      <w:numFmt w:val="bullet"/>
      <w:lvlText w:val="o"/>
      <w:lvlJc w:val="left"/>
      <w:pPr>
        <w:ind w:left="1440" w:hanging="360"/>
      </w:pPr>
      <w:rPr>
        <w:rFonts w:ascii="Courier New" w:hAnsi="Courier New" w:hint="default"/>
      </w:rPr>
    </w:lvl>
    <w:lvl w:ilvl="2" w:tplc="560EB0F6">
      <w:start w:val="1"/>
      <w:numFmt w:val="bullet"/>
      <w:lvlText w:val=""/>
      <w:lvlJc w:val="left"/>
      <w:pPr>
        <w:ind w:left="2160" w:hanging="360"/>
      </w:pPr>
      <w:rPr>
        <w:rFonts w:ascii="Wingdings" w:hAnsi="Wingdings" w:hint="default"/>
      </w:rPr>
    </w:lvl>
    <w:lvl w:ilvl="3" w:tplc="672A28C8">
      <w:start w:val="1"/>
      <w:numFmt w:val="bullet"/>
      <w:lvlText w:val=""/>
      <w:lvlJc w:val="left"/>
      <w:pPr>
        <w:ind w:left="2880" w:hanging="360"/>
      </w:pPr>
      <w:rPr>
        <w:rFonts w:ascii="Symbol" w:hAnsi="Symbol" w:hint="default"/>
      </w:rPr>
    </w:lvl>
    <w:lvl w:ilvl="4" w:tplc="C6483484">
      <w:start w:val="1"/>
      <w:numFmt w:val="bullet"/>
      <w:lvlText w:val="o"/>
      <w:lvlJc w:val="left"/>
      <w:pPr>
        <w:ind w:left="3600" w:hanging="360"/>
      </w:pPr>
      <w:rPr>
        <w:rFonts w:ascii="Courier New" w:hAnsi="Courier New" w:hint="default"/>
      </w:rPr>
    </w:lvl>
    <w:lvl w:ilvl="5" w:tplc="1070172C">
      <w:start w:val="1"/>
      <w:numFmt w:val="bullet"/>
      <w:lvlText w:val=""/>
      <w:lvlJc w:val="left"/>
      <w:pPr>
        <w:ind w:left="4320" w:hanging="360"/>
      </w:pPr>
      <w:rPr>
        <w:rFonts w:ascii="Wingdings" w:hAnsi="Wingdings" w:hint="default"/>
      </w:rPr>
    </w:lvl>
    <w:lvl w:ilvl="6" w:tplc="590EFF40">
      <w:start w:val="1"/>
      <w:numFmt w:val="bullet"/>
      <w:lvlText w:val=""/>
      <w:lvlJc w:val="left"/>
      <w:pPr>
        <w:ind w:left="5040" w:hanging="360"/>
      </w:pPr>
      <w:rPr>
        <w:rFonts w:ascii="Symbol" w:hAnsi="Symbol" w:hint="default"/>
      </w:rPr>
    </w:lvl>
    <w:lvl w:ilvl="7" w:tplc="E968DF36">
      <w:start w:val="1"/>
      <w:numFmt w:val="bullet"/>
      <w:lvlText w:val="o"/>
      <w:lvlJc w:val="left"/>
      <w:pPr>
        <w:ind w:left="5760" w:hanging="360"/>
      </w:pPr>
      <w:rPr>
        <w:rFonts w:ascii="Courier New" w:hAnsi="Courier New" w:hint="default"/>
      </w:rPr>
    </w:lvl>
    <w:lvl w:ilvl="8" w:tplc="AD6CB314">
      <w:start w:val="1"/>
      <w:numFmt w:val="bullet"/>
      <w:lvlText w:val=""/>
      <w:lvlJc w:val="left"/>
      <w:pPr>
        <w:ind w:left="6480" w:hanging="360"/>
      </w:pPr>
      <w:rPr>
        <w:rFonts w:ascii="Wingdings" w:hAnsi="Wingdings" w:hint="default"/>
      </w:rPr>
    </w:lvl>
  </w:abstractNum>
  <w:abstractNum w:abstractNumId="2" w15:restartNumberingAfterBreak="0">
    <w:nsid w:val="383178F4"/>
    <w:multiLevelType w:val="hybridMultilevel"/>
    <w:tmpl w:val="080AEC20"/>
    <w:lvl w:ilvl="0" w:tplc="203C0E30">
      <w:start w:val="1"/>
      <w:numFmt w:val="bullet"/>
      <w:lvlText w:val=""/>
      <w:lvlJc w:val="left"/>
      <w:pPr>
        <w:ind w:left="720" w:hanging="360"/>
      </w:pPr>
      <w:rPr>
        <w:rFonts w:ascii="Symbol" w:hAnsi="Symbol" w:hint="default"/>
      </w:rPr>
    </w:lvl>
    <w:lvl w:ilvl="1" w:tplc="BEEA9924">
      <w:start w:val="1"/>
      <w:numFmt w:val="bullet"/>
      <w:lvlText w:val="o"/>
      <w:lvlJc w:val="left"/>
      <w:pPr>
        <w:ind w:left="1440" w:hanging="360"/>
      </w:pPr>
      <w:rPr>
        <w:rFonts w:ascii="Courier New" w:hAnsi="Courier New" w:hint="default"/>
      </w:rPr>
    </w:lvl>
    <w:lvl w:ilvl="2" w:tplc="751E7D02">
      <w:start w:val="1"/>
      <w:numFmt w:val="bullet"/>
      <w:lvlText w:val=""/>
      <w:lvlJc w:val="left"/>
      <w:pPr>
        <w:ind w:left="2160" w:hanging="360"/>
      </w:pPr>
      <w:rPr>
        <w:rFonts w:ascii="Wingdings" w:hAnsi="Wingdings" w:hint="default"/>
      </w:rPr>
    </w:lvl>
    <w:lvl w:ilvl="3" w:tplc="22209AA0">
      <w:start w:val="1"/>
      <w:numFmt w:val="bullet"/>
      <w:lvlText w:val=""/>
      <w:lvlJc w:val="left"/>
      <w:pPr>
        <w:ind w:left="2880" w:hanging="360"/>
      </w:pPr>
      <w:rPr>
        <w:rFonts w:ascii="Symbol" w:hAnsi="Symbol" w:hint="default"/>
      </w:rPr>
    </w:lvl>
    <w:lvl w:ilvl="4" w:tplc="7ADCE9F0">
      <w:start w:val="1"/>
      <w:numFmt w:val="bullet"/>
      <w:lvlText w:val="o"/>
      <w:lvlJc w:val="left"/>
      <w:pPr>
        <w:ind w:left="3600" w:hanging="360"/>
      </w:pPr>
      <w:rPr>
        <w:rFonts w:ascii="Courier New" w:hAnsi="Courier New" w:hint="default"/>
      </w:rPr>
    </w:lvl>
    <w:lvl w:ilvl="5" w:tplc="2D742A48">
      <w:start w:val="1"/>
      <w:numFmt w:val="bullet"/>
      <w:lvlText w:val=""/>
      <w:lvlJc w:val="left"/>
      <w:pPr>
        <w:ind w:left="4320" w:hanging="360"/>
      </w:pPr>
      <w:rPr>
        <w:rFonts w:ascii="Wingdings" w:hAnsi="Wingdings" w:hint="default"/>
      </w:rPr>
    </w:lvl>
    <w:lvl w:ilvl="6" w:tplc="80DA97FC">
      <w:start w:val="1"/>
      <w:numFmt w:val="bullet"/>
      <w:lvlText w:val=""/>
      <w:lvlJc w:val="left"/>
      <w:pPr>
        <w:ind w:left="5040" w:hanging="360"/>
      </w:pPr>
      <w:rPr>
        <w:rFonts w:ascii="Symbol" w:hAnsi="Symbol" w:hint="default"/>
      </w:rPr>
    </w:lvl>
    <w:lvl w:ilvl="7" w:tplc="3AEAAD1E">
      <w:start w:val="1"/>
      <w:numFmt w:val="bullet"/>
      <w:lvlText w:val="o"/>
      <w:lvlJc w:val="left"/>
      <w:pPr>
        <w:ind w:left="5760" w:hanging="360"/>
      </w:pPr>
      <w:rPr>
        <w:rFonts w:ascii="Courier New" w:hAnsi="Courier New" w:hint="default"/>
      </w:rPr>
    </w:lvl>
    <w:lvl w:ilvl="8" w:tplc="CCDA4F7A">
      <w:start w:val="1"/>
      <w:numFmt w:val="bullet"/>
      <w:lvlText w:val=""/>
      <w:lvlJc w:val="left"/>
      <w:pPr>
        <w:ind w:left="6480" w:hanging="360"/>
      </w:pPr>
      <w:rPr>
        <w:rFonts w:ascii="Wingdings" w:hAnsi="Wingdings" w:hint="default"/>
      </w:rPr>
    </w:lvl>
  </w:abstractNum>
  <w:abstractNum w:abstractNumId="3" w15:restartNumberingAfterBreak="0">
    <w:nsid w:val="3D9C3AEB"/>
    <w:multiLevelType w:val="hybridMultilevel"/>
    <w:tmpl w:val="10CEF928"/>
    <w:lvl w:ilvl="0" w:tplc="1DDE16B6">
      <w:start w:val="1"/>
      <w:numFmt w:val="bullet"/>
      <w:lvlText w:val=""/>
      <w:lvlJc w:val="left"/>
      <w:pPr>
        <w:ind w:left="720" w:hanging="360"/>
      </w:pPr>
      <w:rPr>
        <w:rFonts w:ascii="Symbol" w:hAnsi="Symbol" w:hint="default"/>
      </w:rPr>
    </w:lvl>
    <w:lvl w:ilvl="1" w:tplc="CCEE7084">
      <w:start w:val="1"/>
      <w:numFmt w:val="bullet"/>
      <w:lvlText w:val="o"/>
      <w:lvlJc w:val="left"/>
      <w:pPr>
        <w:ind w:left="1440" w:hanging="360"/>
      </w:pPr>
      <w:rPr>
        <w:rFonts w:ascii="Courier New" w:hAnsi="Courier New" w:hint="default"/>
      </w:rPr>
    </w:lvl>
    <w:lvl w:ilvl="2" w:tplc="0F407658">
      <w:start w:val="1"/>
      <w:numFmt w:val="bullet"/>
      <w:lvlText w:val=""/>
      <w:lvlJc w:val="left"/>
      <w:pPr>
        <w:ind w:left="2160" w:hanging="360"/>
      </w:pPr>
      <w:rPr>
        <w:rFonts w:ascii="Wingdings" w:hAnsi="Wingdings" w:hint="default"/>
      </w:rPr>
    </w:lvl>
    <w:lvl w:ilvl="3" w:tplc="B0A8A4F2">
      <w:start w:val="1"/>
      <w:numFmt w:val="bullet"/>
      <w:lvlText w:val=""/>
      <w:lvlJc w:val="left"/>
      <w:pPr>
        <w:ind w:left="2880" w:hanging="360"/>
      </w:pPr>
      <w:rPr>
        <w:rFonts w:ascii="Symbol" w:hAnsi="Symbol" w:hint="default"/>
      </w:rPr>
    </w:lvl>
    <w:lvl w:ilvl="4" w:tplc="5DAE6E32">
      <w:start w:val="1"/>
      <w:numFmt w:val="bullet"/>
      <w:lvlText w:val="o"/>
      <w:lvlJc w:val="left"/>
      <w:pPr>
        <w:ind w:left="3600" w:hanging="360"/>
      </w:pPr>
      <w:rPr>
        <w:rFonts w:ascii="Courier New" w:hAnsi="Courier New" w:hint="default"/>
      </w:rPr>
    </w:lvl>
    <w:lvl w:ilvl="5" w:tplc="06100C6A">
      <w:start w:val="1"/>
      <w:numFmt w:val="bullet"/>
      <w:lvlText w:val=""/>
      <w:lvlJc w:val="left"/>
      <w:pPr>
        <w:ind w:left="4320" w:hanging="360"/>
      </w:pPr>
      <w:rPr>
        <w:rFonts w:ascii="Wingdings" w:hAnsi="Wingdings" w:hint="default"/>
      </w:rPr>
    </w:lvl>
    <w:lvl w:ilvl="6" w:tplc="C4EAF878">
      <w:start w:val="1"/>
      <w:numFmt w:val="bullet"/>
      <w:lvlText w:val=""/>
      <w:lvlJc w:val="left"/>
      <w:pPr>
        <w:ind w:left="5040" w:hanging="360"/>
      </w:pPr>
      <w:rPr>
        <w:rFonts w:ascii="Symbol" w:hAnsi="Symbol" w:hint="default"/>
      </w:rPr>
    </w:lvl>
    <w:lvl w:ilvl="7" w:tplc="BCE656F0">
      <w:start w:val="1"/>
      <w:numFmt w:val="bullet"/>
      <w:lvlText w:val="o"/>
      <w:lvlJc w:val="left"/>
      <w:pPr>
        <w:ind w:left="5760" w:hanging="360"/>
      </w:pPr>
      <w:rPr>
        <w:rFonts w:ascii="Courier New" w:hAnsi="Courier New" w:hint="default"/>
      </w:rPr>
    </w:lvl>
    <w:lvl w:ilvl="8" w:tplc="90B4E9E6">
      <w:start w:val="1"/>
      <w:numFmt w:val="bullet"/>
      <w:lvlText w:val=""/>
      <w:lvlJc w:val="left"/>
      <w:pPr>
        <w:ind w:left="6480" w:hanging="360"/>
      </w:pPr>
      <w:rPr>
        <w:rFonts w:ascii="Wingdings" w:hAnsi="Wingdings" w:hint="default"/>
      </w:rPr>
    </w:lvl>
  </w:abstractNum>
  <w:abstractNum w:abstractNumId="4" w15:restartNumberingAfterBreak="0">
    <w:nsid w:val="43EB5C31"/>
    <w:multiLevelType w:val="hybridMultilevel"/>
    <w:tmpl w:val="09045A2C"/>
    <w:lvl w:ilvl="0" w:tplc="BF84C7FA">
      <w:start w:val="1"/>
      <w:numFmt w:val="bullet"/>
      <w:lvlText w:val=""/>
      <w:lvlJc w:val="left"/>
      <w:pPr>
        <w:ind w:left="720" w:hanging="360"/>
      </w:pPr>
      <w:rPr>
        <w:rFonts w:ascii="Symbol" w:hAnsi="Symbol" w:hint="default"/>
      </w:rPr>
    </w:lvl>
    <w:lvl w:ilvl="1" w:tplc="49BE6E6C">
      <w:start w:val="1"/>
      <w:numFmt w:val="bullet"/>
      <w:lvlText w:val="o"/>
      <w:lvlJc w:val="left"/>
      <w:pPr>
        <w:ind w:left="1440" w:hanging="360"/>
      </w:pPr>
      <w:rPr>
        <w:rFonts w:ascii="Courier New" w:hAnsi="Courier New" w:hint="default"/>
      </w:rPr>
    </w:lvl>
    <w:lvl w:ilvl="2" w:tplc="9AD091A2">
      <w:start w:val="1"/>
      <w:numFmt w:val="bullet"/>
      <w:lvlText w:val=""/>
      <w:lvlJc w:val="left"/>
      <w:pPr>
        <w:ind w:left="2160" w:hanging="360"/>
      </w:pPr>
      <w:rPr>
        <w:rFonts w:ascii="Wingdings" w:hAnsi="Wingdings" w:hint="default"/>
      </w:rPr>
    </w:lvl>
    <w:lvl w:ilvl="3" w:tplc="80C8ED40">
      <w:start w:val="1"/>
      <w:numFmt w:val="bullet"/>
      <w:lvlText w:val=""/>
      <w:lvlJc w:val="left"/>
      <w:pPr>
        <w:ind w:left="2880" w:hanging="360"/>
      </w:pPr>
      <w:rPr>
        <w:rFonts w:ascii="Symbol" w:hAnsi="Symbol" w:hint="default"/>
      </w:rPr>
    </w:lvl>
    <w:lvl w:ilvl="4" w:tplc="75D01476">
      <w:start w:val="1"/>
      <w:numFmt w:val="bullet"/>
      <w:lvlText w:val="o"/>
      <w:lvlJc w:val="left"/>
      <w:pPr>
        <w:ind w:left="3600" w:hanging="360"/>
      </w:pPr>
      <w:rPr>
        <w:rFonts w:ascii="Courier New" w:hAnsi="Courier New" w:hint="default"/>
      </w:rPr>
    </w:lvl>
    <w:lvl w:ilvl="5" w:tplc="35B849C2">
      <w:start w:val="1"/>
      <w:numFmt w:val="bullet"/>
      <w:lvlText w:val=""/>
      <w:lvlJc w:val="left"/>
      <w:pPr>
        <w:ind w:left="4320" w:hanging="360"/>
      </w:pPr>
      <w:rPr>
        <w:rFonts w:ascii="Wingdings" w:hAnsi="Wingdings" w:hint="default"/>
      </w:rPr>
    </w:lvl>
    <w:lvl w:ilvl="6" w:tplc="189A3B3A">
      <w:start w:val="1"/>
      <w:numFmt w:val="bullet"/>
      <w:lvlText w:val=""/>
      <w:lvlJc w:val="left"/>
      <w:pPr>
        <w:ind w:left="5040" w:hanging="360"/>
      </w:pPr>
      <w:rPr>
        <w:rFonts w:ascii="Symbol" w:hAnsi="Symbol" w:hint="default"/>
      </w:rPr>
    </w:lvl>
    <w:lvl w:ilvl="7" w:tplc="A0789556">
      <w:start w:val="1"/>
      <w:numFmt w:val="bullet"/>
      <w:lvlText w:val="o"/>
      <w:lvlJc w:val="left"/>
      <w:pPr>
        <w:ind w:left="5760" w:hanging="360"/>
      </w:pPr>
      <w:rPr>
        <w:rFonts w:ascii="Courier New" w:hAnsi="Courier New" w:hint="default"/>
      </w:rPr>
    </w:lvl>
    <w:lvl w:ilvl="8" w:tplc="871CE3EC">
      <w:start w:val="1"/>
      <w:numFmt w:val="bullet"/>
      <w:lvlText w:val=""/>
      <w:lvlJc w:val="left"/>
      <w:pPr>
        <w:ind w:left="6480" w:hanging="360"/>
      </w:pPr>
      <w:rPr>
        <w:rFonts w:ascii="Wingdings" w:hAnsi="Wingdings" w:hint="default"/>
      </w:rPr>
    </w:lvl>
  </w:abstractNum>
  <w:abstractNum w:abstractNumId="5" w15:restartNumberingAfterBreak="0">
    <w:nsid w:val="48EB1ED5"/>
    <w:multiLevelType w:val="hybridMultilevel"/>
    <w:tmpl w:val="F30EE486"/>
    <w:lvl w:ilvl="0" w:tplc="7BDC13D2">
      <w:start w:val="1"/>
      <w:numFmt w:val="decimal"/>
      <w:lvlText w:val="%1."/>
      <w:lvlJc w:val="left"/>
      <w:pPr>
        <w:ind w:left="720" w:hanging="360"/>
      </w:pPr>
    </w:lvl>
    <w:lvl w:ilvl="1" w:tplc="9EC4499C">
      <w:start w:val="1"/>
      <w:numFmt w:val="lowerLetter"/>
      <w:lvlText w:val="%2."/>
      <w:lvlJc w:val="left"/>
      <w:pPr>
        <w:ind w:left="1440" w:hanging="360"/>
      </w:pPr>
    </w:lvl>
    <w:lvl w:ilvl="2" w:tplc="6AF0E386">
      <w:start w:val="1"/>
      <w:numFmt w:val="lowerRoman"/>
      <w:lvlText w:val="%3."/>
      <w:lvlJc w:val="right"/>
      <w:pPr>
        <w:ind w:left="2160" w:hanging="180"/>
      </w:pPr>
    </w:lvl>
    <w:lvl w:ilvl="3" w:tplc="12803E90">
      <w:start w:val="1"/>
      <w:numFmt w:val="decimal"/>
      <w:lvlText w:val="%4."/>
      <w:lvlJc w:val="left"/>
      <w:pPr>
        <w:ind w:left="2880" w:hanging="360"/>
      </w:pPr>
    </w:lvl>
    <w:lvl w:ilvl="4" w:tplc="86888570">
      <w:start w:val="1"/>
      <w:numFmt w:val="lowerLetter"/>
      <w:lvlText w:val="%5."/>
      <w:lvlJc w:val="left"/>
      <w:pPr>
        <w:ind w:left="3600" w:hanging="360"/>
      </w:pPr>
    </w:lvl>
    <w:lvl w:ilvl="5" w:tplc="8F7879E6">
      <w:start w:val="1"/>
      <w:numFmt w:val="lowerRoman"/>
      <w:lvlText w:val="%6."/>
      <w:lvlJc w:val="right"/>
      <w:pPr>
        <w:ind w:left="4320" w:hanging="180"/>
      </w:pPr>
    </w:lvl>
    <w:lvl w:ilvl="6" w:tplc="C7BAD96A">
      <w:start w:val="1"/>
      <w:numFmt w:val="decimal"/>
      <w:lvlText w:val="%7."/>
      <w:lvlJc w:val="left"/>
      <w:pPr>
        <w:ind w:left="5040" w:hanging="360"/>
      </w:pPr>
    </w:lvl>
    <w:lvl w:ilvl="7" w:tplc="47AAA74E">
      <w:start w:val="1"/>
      <w:numFmt w:val="lowerLetter"/>
      <w:lvlText w:val="%8."/>
      <w:lvlJc w:val="left"/>
      <w:pPr>
        <w:ind w:left="5760" w:hanging="360"/>
      </w:pPr>
    </w:lvl>
    <w:lvl w:ilvl="8" w:tplc="D98A4396">
      <w:start w:val="1"/>
      <w:numFmt w:val="lowerRoman"/>
      <w:lvlText w:val="%9."/>
      <w:lvlJc w:val="right"/>
      <w:pPr>
        <w:ind w:left="6480" w:hanging="180"/>
      </w:pPr>
    </w:lvl>
  </w:abstractNum>
  <w:abstractNum w:abstractNumId="6" w15:restartNumberingAfterBreak="0">
    <w:nsid w:val="51101ECC"/>
    <w:multiLevelType w:val="hybridMultilevel"/>
    <w:tmpl w:val="48A2CEF6"/>
    <w:lvl w:ilvl="0" w:tplc="33FEE148">
      <w:start w:val="1"/>
      <w:numFmt w:val="bullet"/>
      <w:lvlText w:val=""/>
      <w:lvlJc w:val="left"/>
      <w:pPr>
        <w:ind w:left="720" w:hanging="360"/>
      </w:pPr>
      <w:rPr>
        <w:rFonts w:ascii="Symbol" w:hAnsi="Symbol" w:hint="default"/>
      </w:rPr>
    </w:lvl>
    <w:lvl w:ilvl="1" w:tplc="31EA5958">
      <w:start w:val="1"/>
      <w:numFmt w:val="bullet"/>
      <w:lvlText w:val="o"/>
      <w:lvlJc w:val="left"/>
      <w:pPr>
        <w:ind w:left="1440" w:hanging="360"/>
      </w:pPr>
      <w:rPr>
        <w:rFonts w:ascii="Courier New" w:hAnsi="Courier New" w:hint="default"/>
      </w:rPr>
    </w:lvl>
    <w:lvl w:ilvl="2" w:tplc="FDAC730C">
      <w:start w:val="1"/>
      <w:numFmt w:val="bullet"/>
      <w:lvlText w:val=""/>
      <w:lvlJc w:val="left"/>
      <w:pPr>
        <w:ind w:left="2160" w:hanging="360"/>
      </w:pPr>
      <w:rPr>
        <w:rFonts w:ascii="Wingdings" w:hAnsi="Wingdings" w:hint="default"/>
      </w:rPr>
    </w:lvl>
    <w:lvl w:ilvl="3" w:tplc="385A45F8">
      <w:start w:val="1"/>
      <w:numFmt w:val="bullet"/>
      <w:lvlText w:val=""/>
      <w:lvlJc w:val="left"/>
      <w:pPr>
        <w:ind w:left="2880" w:hanging="360"/>
      </w:pPr>
      <w:rPr>
        <w:rFonts w:ascii="Symbol" w:hAnsi="Symbol" w:hint="default"/>
      </w:rPr>
    </w:lvl>
    <w:lvl w:ilvl="4" w:tplc="D1680FF4">
      <w:start w:val="1"/>
      <w:numFmt w:val="bullet"/>
      <w:lvlText w:val="o"/>
      <w:lvlJc w:val="left"/>
      <w:pPr>
        <w:ind w:left="3600" w:hanging="360"/>
      </w:pPr>
      <w:rPr>
        <w:rFonts w:ascii="Courier New" w:hAnsi="Courier New" w:hint="default"/>
      </w:rPr>
    </w:lvl>
    <w:lvl w:ilvl="5" w:tplc="61C64E8E">
      <w:start w:val="1"/>
      <w:numFmt w:val="bullet"/>
      <w:lvlText w:val=""/>
      <w:lvlJc w:val="left"/>
      <w:pPr>
        <w:ind w:left="4320" w:hanging="360"/>
      </w:pPr>
      <w:rPr>
        <w:rFonts w:ascii="Wingdings" w:hAnsi="Wingdings" w:hint="default"/>
      </w:rPr>
    </w:lvl>
    <w:lvl w:ilvl="6" w:tplc="10947808">
      <w:start w:val="1"/>
      <w:numFmt w:val="bullet"/>
      <w:lvlText w:val=""/>
      <w:lvlJc w:val="left"/>
      <w:pPr>
        <w:ind w:left="5040" w:hanging="360"/>
      </w:pPr>
      <w:rPr>
        <w:rFonts w:ascii="Symbol" w:hAnsi="Symbol" w:hint="default"/>
      </w:rPr>
    </w:lvl>
    <w:lvl w:ilvl="7" w:tplc="348E9CB0">
      <w:start w:val="1"/>
      <w:numFmt w:val="bullet"/>
      <w:lvlText w:val="o"/>
      <w:lvlJc w:val="left"/>
      <w:pPr>
        <w:ind w:left="5760" w:hanging="360"/>
      </w:pPr>
      <w:rPr>
        <w:rFonts w:ascii="Courier New" w:hAnsi="Courier New" w:hint="default"/>
      </w:rPr>
    </w:lvl>
    <w:lvl w:ilvl="8" w:tplc="8880013E">
      <w:start w:val="1"/>
      <w:numFmt w:val="bullet"/>
      <w:lvlText w:val=""/>
      <w:lvlJc w:val="left"/>
      <w:pPr>
        <w:ind w:left="6480" w:hanging="360"/>
      </w:pPr>
      <w:rPr>
        <w:rFonts w:ascii="Wingdings" w:hAnsi="Wingdings" w:hint="default"/>
      </w:rPr>
    </w:lvl>
  </w:abstractNum>
  <w:abstractNum w:abstractNumId="7" w15:restartNumberingAfterBreak="0">
    <w:nsid w:val="51B3143E"/>
    <w:multiLevelType w:val="hybridMultilevel"/>
    <w:tmpl w:val="66AAE104"/>
    <w:lvl w:ilvl="0" w:tplc="F8C41C84">
      <w:start w:val="1"/>
      <w:numFmt w:val="bullet"/>
      <w:lvlText w:val=""/>
      <w:lvlJc w:val="left"/>
      <w:pPr>
        <w:ind w:left="720" w:hanging="360"/>
      </w:pPr>
      <w:rPr>
        <w:rFonts w:ascii="Symbol" w:hAnsi="Symbol" w:hint="default"/>
      </w:rPr>
    </w:lvl>
    <w:lvl w:ilvl="1" w:tplc="3B50D672">
      <w:start w:val="1"/>
      <w:numFmt w:val="bullet"/>
      <w:lvlText w:val="o"/>
      <w:lvlJc w:val="left"/>
      <w:pPr>
        <w:ind w:left="1440" w:hanging="360"/>
      </w:pPr>
      <w:rPr>
        <w:rFonts w:ascii="Courier New" w:hAnsi="Courier New" w:hint="default"/>
      </w:rPr>
    </w:lvl>
    <w:lvl w:ilvl="2" w:tplc="669287A0">
      <w:start w:val="1"/>
      <w:numFmt w:val="bullet"/>
      <w:lvlText w:val=""/>
      <w:lvlJc w:val="left"/>
      <w:pPr>
        <w:ind w:left="2160" w:hanging="360"/>
      </w:pPr>
      <w:rPr>
        <w:rFonts w:ascii="Wingdings" w:hAnsi="Wingdings" w:hint="default"/>
      </w:rPr>
    </w:lvl>
    <w:lvl w:ilvl="3" w:tplc="A04AC874">
      <w:start w:val="1"/>
      <w:numFmt w:val="bullet"/>
      <w:lvlText w:val=""/>
      <w:lvlJc w:val="left"/>
      <w:pPr>
        <w:ind w:left="2880" w:hanging="360"/>
      </w:pPr>
      <w:rPr>
        <w:rFonts w:ascii="Symbol" w:hAnsi="Symbol" w:hint="default"/>
      </w:rPr>
    </w:lvl>
    <w:lvl w:ilvl="4" w:tplc="AFD6595E">
      <w:start w:val="1"/>
      <w:numFmt w:val="bullet"/>
      <w:lvlText w:val="o"/>
      <w:lvlJc w:val="left"/>
      <w:pPr>
        <w:ind w:left="3600" w:hanging="360"/>
      </w:pPr>
      <w:rPr>
        <w:rFonts w:ascii="Courier New" w:hAnsi="Courier New" w:hint="default"/>
      </w:rPr>
    </w:lvl>
    <w:lvl w:ilvl="5" w:tplc="DCAAEB08">
      <w:start w:val="1"/>
      <w:numFmt w:val="bullet"/>
      <w:lvlText w:val=""/>
      <w:lvlJc w:val="left"/>
      <w:pPr>
        <w:ind w:left="4320" w:hanging="360"/>
      </w:pPr>
      <w:rPr>
        <w:rFonts w:ascii="Wingdings" w:hAnsi="Wingdings" w:hint="default"/>
      </w:rPr>
    </w:lvl>
    <w:lvl w:ilvl="6" w:tplc="3C086FD0">
      <w:start w:val="1"/>
      <w:numFmt w:val="bullet"/>
      <w:lvlText w:val=""/>
      <w:lvlJc w:val="left"/>
      <w:pPr>
        <w:ind w:left="5040" w:hanging="360"/>
      </w:pPr>
      <w:rPr>
        <w:rFonts w:ascii="Symbol" w:hAnsi="Symbol" w:hint="default"/>
      </w:rPr>
    </w:lvl>
    <w:lvl w:ilvl="7" w:tplc="03FAD802">
      <w:start w:val="1"/>
      <w:numFmt w:val="bullet"/>
      <w:lvlText w:val="o"/>
      <w:lvlJc w:val="left"/>
      <w:pPr>
        <w:ind w:left="5760" w:hanging="360"/>
      </w:pPr>
      <w:rPr>
        <w:rFonts w:ascii="Courier New" w:hAnsi="Courier New" w:hint="default"/>
      </w:rPr>
    </w:lvl>
    <w:lvl w:ilvl="8" w:tplc="6C7A1C06">
      <w:start w:val="1"/>
      <w:numFmt w:val="bullet"/>
      <w:lvlText w:val=""/>
      <w:lvlJc w:val="left"/>
      <w:pPr>
        <w:ind w:left="6480" w:hanging="360"/>
      </w:pPr>
      <w:rPr>
        <w:rFonts w:ascii="Wingdings" w:hAnsi="Wingdings" w:hint="default"/>
      </w:rPr>
    </w:lvl>
  </w:abstractNum>
  <w:abstractNum w:abstractNumId="8" w15:restartNumberingAfterBreak="0">
    <w:nsid w:val="5EE24BD1"/>
    <w:multiLevelType w:val="hybridMultilevel"/>
    <w:tmpl w:val="85B86AB6"/>
    <w:lvl w:ilvl="0" w:tplc="4E08F6D6">
      <w:start w:val="1"/>
      <w:numFmt w:val="bullet"/>
      <w:lvlText w:val=""/>
      <w:lvlJc w:val="left"/>
      <w:pPr>
        <w:ind w:left="720" w:hanging="360"/>
      </w:pPr>
      <w:rPr>
        <w:rFonts w:ascii="Symbol" w:hAnsi="Symbol" w:hint="default"/>
      </w:rPr>
    </w:lvl>
    <w:lvl w:ilvl="1" w:tplc="1624A2B2">
      <w:start w:val="1"/>
      <w:numFmt w:val="bullet"/>
      <w:lvlText w:val="o"/>
      <w:lvlJc w:val="left"/>
      <w:pPr>
        <w:ind w:left="1440" w:hanging="360"/>
      </w:pPr>
      <w:rPr>
        <w:rFonts w:ascii="Courier New" w:hAnsi="Courier New" w:hint="default"/>
      </w:rPr>
    </w:lvl>
    <w:lvl w:ilvl="2" w:tplc="3506B522">
      <w:start w:val="1"/>
      <w:numFmt w:val="bullet"/>
      <w:lvlText w:val=""/>
      <w:lvlJc w:val="left"/>
      <w:pPr>
        <w:ind w:left="2160" w:hanging="360"/>
      </w:pPr>
      <w:rPr>
        <w:rFonts w:ascii="Wingdings" w:hAnsi="Wingdings" w:hint="default"/>
      </w:rPr>
    </w:lvl>
    <w:lvl w:ilvl="3" w:tplc="83B8CDA4">
      <w:start w:val="1"/>
      <w:numFmt w:val="bullet"/>
      <w:lvlText w:val=""/>
      <w:lvlJc w:val="left"/>
      <w:pPr>
        <w:ind w:left="2880" w:hanging="360"/>
      </w:pPr>
      <w:rPr>
        <w:rFonts w:ascii="Symbol" w:hAnsi="Symbol" w:hint="default"/>
      </w:rPr>
    </w:lvl>
    <w:lvl w:ilvl="4" w:tplc="C988DFF0">
      <w:start w:val="1"/>
      <w:numFmt w:val="bullet"/>
      <w:lvlText w:val="o"/>
      <w:lvlJc w:val="left"/>
      <w:pPr>
        <w:ind w:left="3600" w:hanging="360"/>
      </w:pPr>
      <w:rPr>
        <w:rFonts w:ascii="Courier New" w:hAnsi="Courier New" w:hint="default"/>
      </w:rPr>
    </w:lvl>
    <w:lvl w:ilvl="5" w:tplc="953A56EE">
      <w:start w:val="1"/>
      <w:numFmt w:val="bullet"/>
      <w:lvlText w:val=""/>
      <w:lvlJc w:val="left"/>
      <w:pPr>
        <w:ind w:left="4320" w:hanging="360"/>
      </w:pPr>
      <w:rPr>
        <w:rFonts w:ascii="Wingdings" w:hAnsi="Wingdings" w:hint="default"/>
      </w:rPr>
    </w:lvl>
    <w:lvl w:ilvl="6" w:tplc="39EC817E">
      <w:start w:val="1"/>
      <w:numFmt w:val="bullet"/>
      <w:lvlText w:val=""/>
      <w:lvlJc w:val="left"/>
      <w:pPr>
        <w:ind w:left="5040" w:hanging="360"/>
      </w:pPr>
      <w:rPr>
        <w:rFonts w:ascii="Symbol" w:hAnsi="Symbol" w:hint="default"/>
      </w:rPr>
    </w:lvl>
    <w:lvl w:ilvl="7" w:tplc="43B62D14">
      <w:start w:val="1"/>
      <w:numFmt w:val="bullet"/>
      <w:lvlText w:val="o"/>
      <w:lvlJc w:val="left"/>
      <w:pPr>
        <w:ind w:left="5760" w:hanging="360"/>
      </w:pPr>
      <w:rPr>
        <w:rFonts w:ascii="Courier New" w:hAnsi="Courier New" w:hint="default"/>
      </w:rPr>
    </w:lvl>
    <w:lvl w:ilvl="8" w:tplc="B0B48E22">
      <w:start w:val="1"/>
      <w:numFmt w:val="bullet"/>
      <w:lvlText w:val=""/>
      <w:lvlJc w:val="left"/>
      <w:pPr>
        <w:ind w:left="6480" w:hanging="360"/>
      </w:pPr>
      <w:rPr>
        <w:rFonts w:ascii="Wingdings" w:hAnsi="Wingdings" w:hint="default"/>
      </w:rPr>
    </w:lvl>
  </w:abstractNum>
  <w:abstractNum w:abstractNumId="9" w15:restartNumberingAfterBreak="0">
    <w:nsid w:val="75982391"/>
    <w:multiLevelType w:val="hybridMultilevel"/>
    <w:tmpl w:val="4AB8D480"/>
    <w:lvl w:ilvl="0" w:tplc="CC72C17A">
      <w:start w:val="1"/>
      <w:numFmt w:val="bullet"/>
      <w:lvlText w:val=""/>
      <w:lvlJc w:val="left"/>
      <w:pPr>
        <w:ind w:left="720" w:hanging="360"/>
      </w:pPr>
      <w:rPr>
        <w:rFonts w:ascii="Symbol" w:hAnsi="Symbol" w:hint="default"/>
      </w:rPr>
    </w:lvl>
    <w:lvl w:ilvl="1" w:tplc="DE1446F0">
      <w:start w:val="1"/>
      <w:numFmt w:val="bullet"/>
      <w:lvlText w:val="o"/>
      <w:lvlJc w:val="left"/>
      <w:pPr>
        <w:ind w:left="1440" w:hanging="360"/>
      </w:pPr>
      <w:rPr>
        <w:rFonts w:ascii="Courier New" w:hAnsi="Courier New" w:hint="default"/>
      </w:rPr>
    </w:lvl>
    <w:lvl w:ilvl="2" w:tplc="FB4050B4">
      <w:start w:val="1"/>
      <w:numFmt w:val="bullet"/>
      <w:lvlText w:val=""/>
      <w:lvlJc w:val="left"/>
      <w:pPr>
        <w:ind w:left="2160" w:hanging="360"/>
      </w:pPr>
      <w:rPr>
        <w:rFonts w:ascii="Wingdings" w:hAnsi="Wingdings" w:hint="default"/>
      </w:rPr>
    </w:lvl>
    <w:lvl w:ilvl="3" w:tplc="A45AB20C">
      <w:start w:val="1"/>
      <w:numFmt w:val="bullet"/>
      <w:lvlText w:val=""/>
      <w:lvlJc w:val="left"/>
      <w:pPr>
        <w:ind w:left="2880" w:hanging="360"/>
      </w:pPr>
      <w:rPr>
        <w:rFonts w:ascii="Symbol" w:hAnsi="Symbol" w:hint="default"/>
      </w:rPr>
    </w:lvl>
    <w:lvl w:ilvl="4" w:tplc="00E6CA64">
      <w:start w:val="1"/>
      <w:numFmt w:val="bullet"/>
      <w:lvlText w:val="o"/>
      <w:lvlJc w:val="left"/>
      <w:pPr>
        <w:ind w:left="3600" w:hanging="360"/>
      </w:pPr>
      <w:rPr>
        <w:rFonts w:ascii="Courier New" w:hAnsi="Courier New" w:hint="default"/>
      </w:rPr>
    </w:lvl>
    <w:lvl w:ilvl="5" w:tplc="13B43640">
      <w:start w:val="1"/>
      <w:numFmt w:val="bullet"/>
      <w:lvlText w:val=""/>
      <w:lvlJc w:val="left"/>
      <w:pPr>
        <w:ind w:left="4320" w:hanging="360"/>
      </w:pPr>
      <w:rPr>
        <w:rFonts w:ascii="Wingdings" w:hAnsi="Wingdings" w:hint="default"/>
      </w:rPr>
    </w:lvl>
    <w:lvl w:ilvl="6" w:tplc="A52656D8">
      <w:start w:val="1"/>
      <w:numFmt w:val="bullet"/>
      <w:lvlText w:val=""/>
      <w:lvlJc w:val="left"/>
      <w:pPr>
        <w:ind w:left="5040" w:hanging="360"/>
      </w:pPr>
      <w:rPr>
        <w:rFonts w:ascii="Symbol" w:hAnsi="Symbol" w:hint="default"/>
      </w:rPr>
    </w:lvl>
    <w:lvl w:ilvl="7" w:tplc="1EA06B2E">
      <w:start w:val="1"/>
      <w:numFmt w:val="bullet"/>
      <w:lvlText w:val="o"/>
      <w:lvlJc w:val="left"/>
      <w:pPr>
        <w:ind w:left="5760" w:hanging="360"/>
      </w:pPr>
      <w:rPr>
        <w:rFonts w:ascii="Courier New" w:hAnsi="Courier New" w:hint="default"/>
      </w:rPr>
    </w:lvl>
    <w:lvl w:ilvl="8" w:tplc="477A678C">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4"/>
  </w:num>
  <w:num w:numId="4">
    <w:abstractNumId w:val="2"/>
  </w:num>
  <w:num w:numId="5">
    <w:abstractNumId w:val="5"/>
  </w:num>
  <w:num w:numId="6">
    <w:abstractNumId w:val="1"/>
  </w:num>
  <w:num w:numId="7">
    <w:abstractNumId w:val="6"/>
  </w:num>
  <w:num w:numId="8">
    <w:abstractNumId w:val="9"/>
  </w:num>
  <w:num w:numId="9">
    <w:abstractNumId w:val="8"/>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45A70D9"/>
    <w:rsid w:val="00594950"/>
    <w:rsid w:val="005F3599"/>
    <w:rsid w:val="008D0E63"/>
    <w:rsid w:val="00B24F37"/>
    <w:rsid w:val="1CB79FA9"/>
    <w:rsid w:val="245A70D9"/>
    <w:rsid w:val="2A1989F3"/>
    <w:rsid w:val="2C0801A8"/>
    <w:rsid w:val="333664C6"/>
    <w:rsid w:val="3930D9C6"/>
    <w:rsid w:val="40F26F69"/>
    <w:rsid w:val="4739C9E8"/>
    <w:rsid w:val="4CA5089E"/>
    <w:rsid w:val="5697C5FC"/>
    <w:rsid w:val="571CFDFE"/>
    <w:rsid w:val="58DFEC57"/>
    <w:rsid w:val="5D0DF49B"/>
    <w:rsid w:val="627307BD"/>
    <w:rsid w:val="7F225F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5A70D9"/>
  <w15:chartTrackingRefBased/>
  <w15:docId w15:val="{143E3EE4-1EBA-4DA7-8D63-BDDA05988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paragraph" w:styleId="NoSpacing">
    <w:name w:val="No Spacing"/>
    <w:link w:val="NoSpacingChar"/>
    <w:uiPriority w:val="1"/>
    <w:qFormat/>
    <w:rsid w:val="005F359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F3599"/>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krw-law.ie/wp-content/uploads/2017/05/The-Role-of-a-Solicitor-in-the-Police-Station-PACE-IPLS-8.3.17.pdf" TargetMode="External"/><Relationship Id="rId18" Type="http://schemas.openxmlformats.org/officeDocument/2006/relationships/hyperlink" Target="https://www.theguardian.com/politics/2009/apr/15/jeffreys-dna-database-human-rights-police" TargetMode="External"/><Relationship Id="rId3" Type="http://schemas.openxmlformats.org/officeDocument/2006/relationships/numbering" Target="numbering.xml"/><Relationship Id="rId21" Type="http://schemas.openxmlformats.org/officeDocument/2006/relationships/hyperlink" Target="https://www.libertyhumanrights.org.uk/sites/default/files/pace-review.pdf" TargetMode="External"/><Relationship Id="rId7" Type="http://schemas.openxmlformats.org/officeDocument/2006/relationships/footnotes" Target="footnotes.xml"/><Relationship Id="rId12" Type="http://schemas.openxmlformats.org/officeDocument/2006/relationships/hyperlink" Target="https://www.gov.uk/guidance/police-and-criminal-evidence-act-1984-pace-codes-of-practice?fbclid=IwAR0KeEOid5aZmJx-wJwcWhynRgdIb_M3P-1_iLfmg5xrlcnD-jGpgmXLKR8" TargetMode="External"/><Relationship Id="rId17" Type="http://schemas.openxmlformats.org/officeDocument/2006/relationships/hyperlink" Target="https://www.app.college.police.uk/app-content/public-order/core-principles-and-legislation/police-use-of-forc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gov.uk/police-powers-to-stop-and-search-your-rights" TargetMode="External"/><Relationship Id="rId20" Type="http://schemas.openxmlformats.org/officeDocument/2006/relationships/hyperlink" Target="https://www.bbc.co.uk/news/uk-england-2010931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parliament.uk/about/living-heritage/transformingsociety/laworder/policeprisons/overview/metropolitanpolice/"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app.college.police.uk/app-content/stop-and-search/" TargetMode="External"/><Relationship Id="rId23" Type="http://schemas.openxmlformats.org/officeDocument/2006/relationships/footer" Target="footer1.xml"/><Relationship Id="rId10" Type="http://schemas.openxmlformats.org/officeDocument/2006/relationships/hyperlink" Target="https://www.gov.uk/government/publications/policing-by-consent/definition-of-policing-by-consent" TargetMode="External"/><Relationship Id="rId19" Type="http://schemas.openxmlformats.org/officeDocument/2006/relationships/hyperlink" Target="https://www.theguardian.com/uk/2002/jan/15/ukcrime.markoliver" TargetMode="External"/><Relationship Id="rId4" Type="http://schemas.openxmlformats.org/officeDocument/2006/relationships/styles" Target="styles.xml"/><Relationship Id="rId9" Type="http://schemas.openxmlformats.org/officeDocument/2006/relationships/hyperlink" Target="https://www.oldbaileyonline.org/static/Policing.jsp" TargetMode="External"/><Relationship Id="rId14" Type="http://schemas.openxmlformats.org/officeDocument/2006/relationships/hyperlink" Target="https://www.inbrief.co.uk/police/pace/?fbclid=IwAR0AGD5zEVyz93DcGYOg1SaZHTARvSRcKN8ou9rZVeYhGevuOZ5nkPbiH3A"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E6FB5C5-16F2-4C14-B314-57941E3A87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2668</Words>
  <Characters>15211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Peter Doyle</Company>
  <LinksUpToDate>false</LinksUpToDate>
  <CharactersWithSpaces>17844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Evaluate the success and limitations of the Police and Criminal Evidence Act 1984 in preventing Miscarriages of Justice.</dc:title>
  <dc:subject/>
  <dc:creator>Elisha Bound (1800760)</dc:creator>
  <cp:keywords/>
  <dc:description/>
  <cp:lastModifiedBy>Elisha Bound</cp:lastModifiedBy>
  <cp:revision>2</cp:revision>
  <dcterms:created xsi:type="dcterms:W3CDTF">2019-11-08T18:18:00Z</dcterms:created>
  <dcterms:modified xsi:type="dcterms:W3CDTF">2019-11-08T18:18:00Z</dcterms:modified>
</cp:coreProperties>
</file>