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A9A00" w14:textId="77777777" w:rsidR="00A121A0" w:rsidRDefault="00A121A0" w:rsidP="00E84BC8">
      <w:pPr>
        <w:tabs>
          <w:tab w:val="left" w:pos="5103"/>
        </w:tabs>
        <w:jc w:val="center"/>
        <w:rPr>
          <w:rFonts w:ascii="Arial" w:hAnsi="Arial" w:cs="Arial"/>
          <w:b/>
          <w:bCs/>
          <w:sz w:val="24"/>
          <w:szCs w:val="24"/>
        </w:rPr>
      </w:pPr>
    </w:p>
    <w:p w14:paraId="7A62AFA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6F9F968" w14:textId="77777777" w:rsidR="00CA7D5E" w:rsidRPr="004C3A0B" w:rsidRDefault="00CA7D5E" w:rsidP="00682C6A">
      <w:pPr>
        <w:tabs>
          <w:tab w:val="left" w:pos="5103"/>
        </w:tabs>
        <w:ind w:right="282"/>
        <w:jc w:val="center"/>
        <w:rPr>
          <w:rFonts w:ascii="Arial" w:hAnsi="Arial" w:cs="Arial"/>
          <w:b/>
          <w:bCs/>
        </w:rPr>
      </w:pPr>
    </w:p>
    <w:p w14:paraId="2EE1CCF2"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2780224D" w14:textId="77777777" w:rsidR="00280A88" w:rsidRPr="004C3A0B" w:rsidRDefault="00280A88" w:rsidP="00280A88">
      <w:pPr>
        <w:tabs>
          <w:tab w:val="left" w:pos="5103"/>
        </w:tabs>
        <w:ind w:right="282"/>
        <w:jc w:val="center"/>
        <w:rPr>
          <w:rFonts w:ascii="Arial" w:hAnsi="Arial" w:cs="Arial"/>
          <w:b/>
          <w:bCs/>
          <w:sz w:val="16"/>
          <w:szCs w:val="16"/>
        </w:rPr>
      </w:pPr>
    </w:p>
    <w:p w14:paraId="79B0BB4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C0CEAA3" w14:textId="77777777" w:rsidR="00EF6306" w:rsidRPr="004C3A0B" w:rsidRDefault="00EF6306" w:rsidP="00700361">
      <w:pPr>
        <w:tabs>
          <w:tab w:val="left" w:pos="5103"/>
        </w:tabs>
        <w:ind w:right="282"/>
        <w:jc w:val="both"/>
        <w:rPr>
          <w:rFonts w:ascii="Arial" w:hAnsi="Arial" w:cs="Arial"/>
          <w:sz w:val="22"/>
          <w:szCs w:val="22"/>
        </w:rPr>
      </w:pPr>
    </w:p>
    <w:p w14:paraId="669214E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38C9C6" w14:textId="77777777" w:rsidR="00280A88" w:rsidRPr="004C3A0B" w:rsidRDefault="00280A88" w:rsidP="00700361">
      <w:pPr>
        <w:tabs>
          <w:tab w:val="left" w:pos="5103"/>
        </w:tabs>
        <w:ind w:right="282"/>
        <w:jc w:val="both"/>
        <w:rPr>
          <w:rFonts w:ascii="Arial" w:hAnsi="Arial" w:cs="Arial"/>
          <w:sz w:val="22"/>
          <w:szCs w:val="22"/>
        </w:rPr>
      </w:pPr>
    </w:p>
    <w:p w14:paraId="56A15AF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072B8BC0" w14:textId="77777777" w:rsidR="0041408E" w:rsidRPr="004C3A0B" w:rsidRDefault="0041408E" w:rsidP="00280A88">
      <w:pPr>
        <w:autoSpaceDE w:val="0"/>
        <w:autoSpaceDN w:val="0"/>
        <w:adjustRightInd w:val="0"/>
        <w:jc w:val="both"/>
        <w:rPr>
          <w:rFonts w:ascii="Arial" w:hAnsi="Arial" w:cs="Arial"/>
          <w:sz w:val="22"/>
          <w:szCs w:val="22"/>
        </w:rPr>
      </w:pPr>
    </w:p>
    <w:p w14:paraId="2C9D0C4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8FBC2F1" w14:textId="77777777" w:rsidTr="003F6F7B">
        <w:trPr>
          <w:trHeight w:val="439"/>
        </w:trPr>
        <w:tc>
          <w:tcPr>
            <w:tcW w:w="559" w:type="dxa"/>
            <w:shd w:val="clear" w:color="auto" w:fill="F2F2F2" w:themeFill="background1" w:themeFillShade="F2"/>
            <w:vAlign w:val="center"/>
          </w:tcPr>
          <w:p w14:paraId="1FEDF816"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07531F1D"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1ADD5B14" w14:textId="77777777" w:rsidR="005E6C44" w:rsidRPr="004C3A0B" w:rsidRDefault="005E6C44" w:rsidP="003F6F7B">
            <w:pPr>
              <w:rPr>
                <w:rFonts w:ascii="Arial" w:hAnsi="Arial" w:cs="Arial"/>
                <w:sz w:val="22"/>
                <w:szCs w:val="22"/>
              </w:rPr>
            </w:pPr>
            <w:r>
              <w:rPr>
                <w:rFonts w:ascii="Arial" w:eastAsia="Arial" w:hAnsi="Arial"/>
                <w:color w:val="000000"/>
                <w:sz w:val="22"/>
              </w:rPr>
              <w:t>Syed Md Raihanul Hoque</w:t>
            </w:r>
          </w:p>
        </w:tc>
      </w:tr>
      <w:tr w:rsidR="005E6C44" w:rsidRPr="004C3A0B" w14:paraId="743E087A" w14:textId="77777777" w:rsidTr="003F6F7B">
        <w:trPr>
          <w:cantSplit/>
          <w:trHeight w:val="340"/>
        </w:trPr>
        <w:tc>
          <w:tcPr>
            <w:tcW w:w="559" w:type="dxa"/>
            <w:shd w:val="clear" w:color="auto" w:fill="F2F2F2" w:themeFill="background1" w:themeFillShade="F2"/>
            <w:vAlign w:val="center"/>
          </w:tcPr>
          <w:p w14:paraId="2D7265A1"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8B18F4F"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ED3778E" w14:textId="77777777" w:rsidR="005E6C44" w:rsidRDefault="005E6C44" w:rsidP="003F6F7B">
            <w:pPr>
              <w:rPr>
                <w:rFonts w:ascii="Arial" w:hAnsi="Arial" w:cs="Arial"/>
                <w:sz w:val="22"/>
                <w:szCs w:val="22"/>
              </w:rPr>
            </w:pPr>
            <w:r>
              <w:rPr>
                <w:rFonts w:ascii="Arial" w:eastAsia="Arial" w:hAnsi="Arial"/>
                <w:color w:val="000000"/>
                <w:sz w:val="22"/>
              </w:rPr>
              <w:t>2521856</w:t>
            </w:r>
          </w:p>
          <w:p w14:paraId="419E62B8" w14:textId="77777777" w:rsidR="005E6C44" w:rsidRPr="004C3A0B" w:rsidRDefault="005E6C44" w:rsidP="003F6F7B">
            <w:pPr>
              <w:rPr>
                <w:rFonts w:ascii="Arial" w:hAnsi="Arial" w:cs="Arial"/>
                <w:sz w:val="22"/>
                <w:szCs w:val="22"/>
              </w:rPr>
            </w:pPr>
          </w:p>
        </w:tc>
      </w:tr>
      <w:tr w:rsidR="005E6C44" w:rsidRPr="004C3A0B" w14:paraId="0CA93136" w14:textId="77777777" w:rsidTr="003F6F7B">
        <w:trPr>
          <w:trHeight w:val="513"/>
        </w:trPr>
        <w:tc>
          <w:tcPr>
            <w:tcW w:w="559" w:type="dxa"/>
            <w:shd w:val="clear" w:color="auto" w:fill="F2F2F2" w:themeFill="background1" w:themeFillShade="F2"/>
            <w:vAlign w:val="center"/>
          </w:tcPr>
          <w:p w14:paraId="0AD83625"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3A1ECCE"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160659A1" w14:textId="2C64FA59" w:rsidR="005E6C44" w:rsidRPr="004C3A0B" w:rsidRDefault="00C76536" w:rsidP="003F6F7B">
            <w:pPr>
              <w:rPr>
                <w:rFonts w:ascii="Arial" w:hAnsi="Arial" w:cs="Arial"/>
                <w:sz w:val="22"/>
                <w:szCs w:val="22"/>
              </w:rPr>
            </w:pPr>
            <w:r w:rsidRPr="00C76536">
              <w:rPr>
                <w:rFonts w:ascii="Arial" w:hAnsi="Arial" w:cs="Arial"/>
                <w:sz w:val="22"/>
                <w:szCs w:val="22"/>
              </w:rPr>
              <w:t>2521856@student.uwtsd.ac.uk</w:t>
            </w:r>
          </w:p>
        </w:tc>
      </w:tr>
      <w:tr w:rsidR="005E6C44" w:rsidRPr="004C3A0B" w14:paraId="2166AC17" w14:textId="77777777" w:rsidTr="003F6F7B">
        <w:trPr>
          <w:trHeight w:val="549"/>
        </w:trPr>
        <w:tc>
          <w:tcPr>
            <w:tcW w:w="559" w:type="dxa"/>
            <w:shd w:val="clear" w:color="auto" w:fill="F2F2F2" w:themeFill="background1" w:themeFillShade="F2"/>
            <w:vAlign w:val="center"/>
          </w:tcPr>
          <w:p w14:paraId="51D18F2D"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F6E91C7"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FDB76BA" w14:textId="77777777" w:rsidR="005E6C44" w:rsidRPr="004C3A0B" w:rsidRDefault="005E6C44" w:rsidP="003F6F7B">
            <w:pPr>
              <w:rPr>
                <w:rFonts w:ascii="Arial" w:hAnsi="Arial" w:cs="Arial"/>
                <w:sz w:val="22"/>
                <w:szCs w:val="22"/>
              </w:rPr>
            </w:pPr>
            <w:r>
              <w:rPr>
                <w:rFonts w:ascii="Arial" w:eastAsia="Arial" w:hAnsi="Arial"/>
                <w:color w:val="000000"/>
                <w:sz w:val="22"/>
              </w:rPr>
              <w:t>MSc Public Health and Social Care in Practice</w:t>
            </w:r>
          </w:p>
        </w:tc>
      </w:tr>
      <w:tr w:rsidR="005E6C44" w:rsidRPr="004C3A0B" w14:paraId="4E5B6C35" w14:textId="77777777" w:rsidTr="003F6F7B">
        <w:trPr>
          <w:trHeight w:val="557"/>
        </w:trPr>
        <w:tc>
          <w:tcPr>
            <w:tcW w:w="559" w:type="dxa"/>
            <w:shd w:val="clear" w:color="auto" w:fill="F2F2F2" w:themeFill="background1" w:themeFillShade="F2"/>
            <w:vAlign w:val="center"/>
          </w:tcPr>
          <w:p w14:paraId="7AE4C532"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56DFD03"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57901AA7" w14:textId="12BC37AC" w:rsidR="005E6C44" w:rsidRPr="004C3A0B" w:rsidRDefault="00C76536" w:rsidP="003F6F7B">
            <w:pPr>
              <w:rPr>
                <w:rFonts w:ascii="Arial" w:hAnsi="Arial" w:cs="Arial"/>
                <w:sz w:val="22"/>
                <w:szCs w:val="22"/>
              </w:rPr>
            </w:pPr>
            <w:r>
              <w:rPr>
                <w:rFonts w:ascii="Arial" w:eastAsia="Arial" w:hAnsi="Arial"/>
                <w:color w:val="000000"/>
                <w:sz w:val="22"/>
              </w:rPr>
              <w:t>Dr. Junaid Shaikh</w:t>
            </w:r>
          </w:p>
        </w:tc>
      </w:tr>
    </w:tbl>
    <w:p w14:paraId="24530A8B" w14:textId="77777777" w:rsidR="003D0884" w:rsidRDefault="003D0884" w:rsidP="00354F34">
      <w:pPr>
        <w:autoSpaceDE w:val="0"/>
        <w:autoSpaceDN w:val="0"/>
        <w:adjustRightInd w:val="0"/>
        <w:spacing w:after="240"/>
        <w:jc w:val="both"/>
        <w:rPr>
          <w:rFonts w:ascii="Arial" w:hAnsi="Arial" w:cs="Arial"/>
          <w:b/>
          <w:sz w:val="22"/>
          <w:szCs w:val="22"/>
        </w:rPr>
      </w:pPr>
    </w:p>
    <w:p w14:paraId="20C82F7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FDE7445" w14:textId="77777777" w:rsidTr="002132F9">
        <w:tc>
          <w:tcPr>
            <w:tcW w:w="562" w:type="dxa"/>
            <w:shd w:val="clear" w:color="auto" w:fill="F2F2F2" w:themeFill="background1" w:themeFillShade="F2"/>
          </w:tcPr>
          <w:p w14:paraId="3AD0DDB0"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9D58865"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1794156C" w14:textId="77777777" w:rsidTr="003F6F7B">
        <w:trPr>
          <w:trHeight w:val="355"/>
        </w:trPr>
        <w:tc>
          <w:tcPr>
            <w:tcW w:w="562" w:type="dxa"/>
            <w:vAlign w:val="center"/>
          </w:tcPr>
          <w:p w14:paraId="641F2BFE"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AE7A091" w14:textId="77777777" w:rsidR="005E6C44" w:rsidRPr="003F6F7B" w:rsidRDefault="00A249E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307A6BA"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4046EC6C" w14:textId="77777777" w:rsidTr="003F6F7B">
        <w:trPr>
          <w:trHeight w:val="417"/>
        </w:trPr>
        <w:tc>
          <w:tcPr>
            <w:tcW w:w="562" w:type="dxa"/>
            <w:vAlign w:val="center"/>
          </w:tcPr>
          <w:p w14:paraId="2706A0A2"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44D3CD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224FE91"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EC0E1A7" w14:textId="77777777" w:rsidTr="003F6F7B">
        <w:trPr>
          <w:trHeight w:val="409"/>
        </w:trPr>
        <w:tc>
          <w:tcPr>
            <w:tcW w:w="562" w:type="dxa"/>
            <w:vAlign w:val="center"/>
          </w:tcPr>
          <w:p w14:paraId="7BE8CCB6"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D026E62" w14:textId="77777777" w:rsidR="005E6C44" w:rsidRPr="001B41AD" w:rsidRDefault="005E6C44" w:rsidP="003F6F7B">
            <w:pPr>
              <w:autoSpaceDE w:val="0"/>
              <w:autoSpaceDN w:val="0"/>
              <w:adjustRightInd w:val="0"/>
              <w:rPr>
                <w:rFonts w:ascii="Arial" w:hAnsi="Arial" w:cs="Arial"/>
                <w:b/>
                <w:bCs/>
                <w:iCs/>
                <w:sz w:val="22"/>
                <w:szCs w:val="22"/>
              </w:rPr>
            </w:pPr>
            <w:r>
              <w:rPr>
                <w:rFonts w:ascii="Arial" w:eastAsia="Arial" w:hAnsi="Arial"/>
                <w:color w:val="000000"/>
                <w:sz w:val="22"/>
              </w:rPr>
              <w:t>UK Policy Framework for Health and Social Care Research (HRA, 2026)</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15180A4"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55981B1F" w14:textId="77777777" w:rsidTr="003F6F7B">
        <w:trPr>
          <w:trHeight w:val="409"/>
        </w:trPr>
        <w:tc>
          <w:tcPr>
            <w:tcW w:w="562" w:type="dxa"/>
            <w:vAlign w:val="center"/>
          </w:tcPr>
          <w:p w14:paraId="089DA7DA"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33D040E"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76D146DA"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47554CE7" w14:textId="77777777" w:rsidR="003D0884" w:rsidRDefault="003D0884" w:rsidP="00354F34">
      <w:pPr>
        <w:autoSpaceDE w:val="0"/>
        <w:autoSpaceDN w:val="0"/>
        <w:adjustRightInd w:val="0"/>
        <w:spacing w:after="240"/>
        <w:jc w:val="both"/>
        <w:rPr>
          <w:rFonts w:ascii="Arial" w:hAnsi="Arial" w:cs="Arial"/>
          <w:b/>
          <w:sz w:val="22"/>
          <w:szCs w:val="22"/>
        </w:rPr>
      </w:pPr>
    </w:p>
    <w:p w14:paraId="2E740F3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6"/>
        <w:gridCol w:w="1615"/>
        <w:gridCol w:w="3276"/>
        <w:gridCol w:w="1699"/>
        <w:gridCol w:w="3400"/>
      </w:tblGrid>
      <w:tr w:rsidR="004C3D85" w:rsidRPr="004C3A0B" w14:paraId="35F82C9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7730A"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50EDD"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5981206" w14:textId="77777777" w:rsidR="004C3D85" w:rsidRPr="004C3A0B" w:rsidRDefault="004C3D85" w:rsidP="003C07E3">
            <w:pPr>
              <w:rPr>
                <w:rFonts w:ascii="Arial" w:hAnsi="Arial" w:cs="Arial"/>
                <w:sz w:val="22"/>
                <w:szCs w:val="22"/>
              </w:rPr>
            </w:pPr>
            <w:r>
              <w:rPr>
                <w:rFonts w:ascii="Arial" w:eastAsia="Arial" w:hAnsi="Arial"/>
                <w:color w:val="000000"/>
                <w:sz w:val="22"/>
              </w:rPr>
              <w:t>The Relationship Between Nurse Workload, Communication Failures and Patient Safety in Adult Acute NHS Hospitals in England: A Structured Literature Review</w:t>
            </w:r>
          </w:p>
        </w:tc>
      </w:tr>
      <w:tr w:rsidR="00A121A0" w:rsidRPr="004C3A0B" w14:paraId="2AF45609"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2C651"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ECCC6"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BD27604" w14:textId="5E328F5B" w:rsidR="004C3D85" w:rsidRPr="00D839CD" w:rsidRDefault="00FE373A" w:rsidP="00FE373A">
            <w:pPr>
              <w:ind w:left="2160" w:hanging="2160"/>
              <w:rPr>
                <w:rFonts w:ascii="Arial" w:hAnsi="Arial" w:cs="Arial"/>
                <w:sz w:val="22"/>
                <w:szCs w:val="22"/>
              </w:rPr>
            </w:pPr>
            <w:r>
              <w:rPr>
                <w:rFonts w:ascii="Arial" w:eastAsia="Arial" w:hAnsi="Arial"/>
                <w:color w:val="000000"/>
                <w:sz w:val="22"/>
              </w:rPr>
              <w:t xml:space="preserve">16 </w:t>
            </w:r>
            <w:r w:rsidR="004C3D85">
              <w:rPr>
                <w:rFonts w:ascii="Arial" w:eastAsia="Arial" w:hAnsi="Arial"/>
                <w:color w:val="000000"/>
                <w:sz w:val="22"/>
              </w:rPr>
              <w:t>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61FC4"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9FD7168" w14:textId="4268FFA1" w:rsidR="004C3D85" w:rsidRPr="004C3A0B" w:rsidRDefault="0058364E" w:rsidP="003C07E3">
            <w:pPr>
              <w:rPr>
                <w:rFonts w:ascii="Arial" w:hAnsi="Arial" w:cs="Arial"/>
                <w:sz w:val="22"/>
                <w:szCs w:val="22"/>
              </w:rPr>
            </w:pPr>
            <w:r>
              <w:rPr>
                <w:rFonts w:ascii="Arial" w:eastAsia="Arial" w:hAnsi="Arial"/>
                <w:color w:val="000000"/>
                <w:sz w:val="22"/>
              </w:rPr>
              <w:t>4</w:t>
            </w:r>
            <w:r w:rsidR="00FE373A">
              <w:rPr>
                <w:rFonts w:ascii="Arial" w:eastAsia="Arial" w:hAnsi="Arial"/>
                <w:color w:val="000000"/>
                <w:sz w:val="22"/>
                <w:vertAlign w:val="superscript"/>
              </w:rPr>
              <w:t xml:space="preserve"> </w:t>
            </w:r>
            <w:r w:rsidR="004C3D85">
              <w:rPr>
                <w:rFonts w:ascii="Arial" w:eastAsia="Arial" w:hAnsi="Arial"/>
                <w:color w:val="000000"/>
                <w:sz w:val="22"/>
              </w:rPr>
              <w:t>January 2027</w:t>
            </w:r>
          </w:p>
        </w:tc>
      </w:tr>
      <w:tr w:rsidR="00F96C3F" w:rsidRPr="004C3A0B" w14:paraId="71D32888" w14:textId="77777777" w:rsidTr="00A121A0">
        <w:trPr>
          <w:trHeight w:val="454"/>
        </w:trPr>
        <w:tc>
          <w:tcPr>
            <w:tcW w:w="237" w:type="pct"/>
            <w:tcBorders>
              <w:top w:val="single" w:sz="4" w:space="0" w:color="auto"/>
            </w:tcBorders>
            <w:shd w:val="clear" w:color="auto" w:fill="F2F2F2" w:themeFill="background1" w:themeFillShade="F2"/>
            <w:vAlign w:val="center"/>
          </w:tcPr>
          <w:p w14:paraId="7A955408"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DC5C306"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36D78A6F"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5E68238"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71E532A"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16974A2"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5AC46CA"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24885A"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D8FBDC9"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E70A0BB"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003BBF40" w14:textId="77777777" w:rsidTr="00A121A0">
        <w:trPr>
          <w:trHeight w:val="454"/>
        </w:trPr>
        <w:tc>
          <w:tcPr>
            <w:tcW w:w="237" w:type="pct"/>
            <w:vAlign w:val="center"/>
          </w:tcPr>
          <w:p w14:paraId="4CC6DA5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03B271CE"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C4A288" w14:textId="77777777" w:rsidR="00F96C3F" w:rsidRDefault="00F96C3F" w:rsidP="00F96C3F">
            <w:pPr>
              <w:rPr>
                <w:rFonts w:ascii="Arial" w:hAnsi="Arial" w:cs="Arial"/>
              </w:rPr>
            </w:pPr>
          </w:p>
          <w:p w14:paraId="659C2C2C" w14:textId="77777777" w:rsidR="00F96C3F" w:rsidRDefault="00F96C3F" w:rsidP="00F96C3F">
            <w:pPr>
              <w:jc w:val="both"/>
              <w:rPr>
                <w:rFonts w:ascii="Arial" w:hAnsi="Arial" w:cs="Arial"/>
              </w:rPr>
            </w:pPr>
            <w:r>
              <w:rPr>
                <w:rFonts w:ascii="Arial" w:eastAsia="Arial" w:hAnsi="Arial"/>
                <w:color w:val="000000"/>
                <w:sz w:val="22"/>
              </w:rPr>
              <w:t xml:space="preserve">Patient safety in adult acute NHS hospitals depends on nurses having enough time and capacity to observe patients, communicate changes, document care and raise concerns when a patient deteriorates. Existing research shows that high nurse workload and low staffing are associated with </w:t>
            </w:r>
            <w:r>
              <w:rPr>
                <w:rFonts w:ascii="Arial" w:eastAsia="Arial" w:hAnsi="Arial"/>
                <w:color w:val="000000"/>
                <w:sz w:val="22"/>
              </w:rPr>
              <w:lastRenderedPageBreak/>
              <w:t>missed care and poorer patient outcomes. Separate evidence also shows that failures in handover, documentation, escalation and interprofessional communication can contribute to patient safety incidents. However, these areas are often examined separately, and there is limited England-specific synthesis showing how workload pressures may affect communication processes and related safety risks.</w:t>
            </w:r>
          </w:p>
          <w:p w14:paraId="33577C10" w14:textId="77777777" w:rsidR="00F96C3F" w:rsidRDefault="00F96C3F" w:rsidP="00F96C3F">
            <w:pPr>
              <w:jc w:val="both"/>
              <w:rPr>
                <w:rFonts w:ascii="Arial" w:hAnsi="Arial" w:cs="Arial"/>
              </w:rPr>
            </w:pPr>
            <w:r>
              <w:rPr>
                <w:rFonts w:ascii="Arial" w:eastAsia="Arial" w:hAnsi="Arial"/>
                <w:color w:val="000000"/>
                <w:sz w:val="22"/>
              </w:rPr>
              <w:t>This research will review existing evidence from adult acute NHS hospitals in England to bring these areas together. It will identify workload-related factors associated with communication failures, examine evidence linking failures in handover, documentation and escalation with patient safety risks, and consider implications for practice, management and policy. The study will use published research and eligible official reports only. No patients, NHS employees or other human participants will be recruited or contacted, and no confidential NHS records or identifiable personal information will be collected.</w:t>
            </w:r>
          </w:p>
          <w:p w14:paraId="3E3F30C1" w14:textId="77777777" w:rsidR="00F96C3F" w:rsidRPr="002A152D" w:rsidDel="00425DA7" w:rsidRDefault="00F96C3F" w:rsidP="00F96C3F">
            <w:pPr>
              <w:rPr>
                <w:rFonts w:ascii="Arial" w:hAnsi="Arial" w:cs="Arial"/>
              </w:rPr>
            </w:pPr>
          </w:p>
          <w:p w14:paraId="193E25C5" w14:textId="77777777" w:rsidR="00EE4E05" w:rsidRDefault="00EE4E05"/>
        </w:tc>
      </w:tr>
      <w:tr w:rsidR="00F96C3F" w:rsidRPr="006C1FDD" w:rsidDel="002A152D" w14:paraId="5DB079E5" w14:textId="77777777" w:rsidTr="00A121A0">
        <w:trPr>
          <w:trHeight w:val="454"/>
        </w:trPr>
        <w:tc>
          <w:tcPr>
            <w:tcW w:w="237" w:type="pct"/>
            <w:vAlign w:val="center"/>
          </w:tcPr>
          <w:p w14:paraId="0F24B51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0E433D93"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49DDD91" w14:textId="77777777" w:rsidR="00F96C3F" w:rsidRPr="006C1FDD" w:rsidRDefault="00F96C3F" w:rsidP="00F96C3F">
            <w:pPr>
              <w:rPr>
                <w:rFonts w:ascii="Arial" w:hAnsi="Arial" w:cs="Arial"/>
              </w:rPr>
            </w:pPr>
          </w:p>
          <w:p w14:paraId="7749D34E" w14:textId="77777777" w:rsidR="00F96C3F" w:rsidRPr="006C1FDD" w:rsidRDefault="00F96C3F" w:rsidP="00F96C3F">
            <w:pPr>
              <w:rPr>
                <w:rFonts w:ascii="Arial" w:hAnsi="Arial" w:cs="Arial"/>
              </w:rPr>
            </w:pPr>
            <w:r>
              <w:rPr>
                <w:rFonts w:ascii="Arial" w:eastAsia="Arial" w:hAnsi="Arial"/>
                <w:color w:val="000000"/>
                <w:sz w:val="22"/>
              </w:rPr>
              <w:t>What evidence exists on how nurse workload is associated with communication failures and related patient safety risks in adult acute NHS hospitals in England?</w:t>
            </w:r>
          </w:p>
          <w:p w14:paraId="663C3C43" w14:textId="77777777" w:rsidR="00F96C3F" w:rsidRPr="006C1FDD" w:rsidRDefault="00F96C3F" w:rsidP="00F96C3F">
            <w:pPr>
              <w:rPr>
                <w:rFonts w:ascii="Arial" w:hAnsi="Arial" w:cs="Arial"/>
                <w:sz w:val="22"/>
                <w:szCs w:val="22"/>
              </w:rPr>
            </w:pPr>
          </w:p>
          <w:p w14:paraId="2FE0C9F5" w14:textId="77777777" w:rsidR="00F96C3F" w:rsidRPr="006C1FDD" w:rsidRDefault="00F96C3F" w:rsidP="00F96C3F">
            <w:pPr>
              <w:autoSpaceDE w:val="0"/>
              <w:autoSpaceDN w:val="0"/>
              <w:adjustRightInd w:val="0"/>
              <w:rPr>
                <w:rFonts w:ascii="Arial" w:hAnsi="Arial" w:cs="Arial"/>
                <w:b/>
                <w:bCs/>
                <w:sz w:val="22"/>
                <w:szCs w:val="22"/>
              </w:rPr>
            </w:pPr>
          </w:p>
        </w:tc>
      </w:tr>
      <w:tr w:rsidR="00F96C3F" w:rsidRPr="004C3A0B" w14:paraId="0A5FFFBE" w14:textId="77777777" w:rsidTr="00A121A0">
        <w:trPr>
          <w:trHeight w:val="454"/>
        </w:trPr>
        <w:tc>
          <w:tcPr>
            <w:tcW w:w="237" w:type="pct"/>
            <w:vAlign w:val="center"/>
          </w:tcPr>
          <w:p w14:paraId="56412161"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BAA6241"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2880D2F" w14:textId="299BCA36" w:rsidR="00F96C3F" w:rsidRPr="005E7594" w:rsidRDefault="005E7594" w:rsidP="00F96C3F">
            <w:pPr>
              <w:rPr>
                <w:rFonts w:ascii="Arial" w:hAnsi="Arial" w:cs="Arial"/>
                <w:color w:val="00B050"/>
              </w:rPr>
            </w:pPr>
            <w:r>
              <w:rPr>
                <w:rFonts w:ascii="Arial" w:eastAsia="Arial" w:hAnsi="Arial"/>
                <w:color w:val="000000"/>
                <w:sz w:val="22"/>
              </w:rPr>
              <w:t>To critically synthesise evidence on the relationship between nurse workload, communication failures and patient safety risks in adult acute NHS hospitals in England.</w:t>
            </w:r>
          </w:p>
          <w:p w14:paraId="686EBF67" w14:textId="77777777" w:rsidR="00F96C3F" w:rsidRDefault="00F96C3F" w:rsidP="00F96C3F">
            <w:pPr>
              <w:rPr>
                <w:rFonts w:ascii="Arial" w:hAnsi="Arial" w:cs="Arial"/>
              </w:rPr>
            </w:pPr>
          </w:p>
          <w:p w14:paraId="7BB1D204" w14:textId="77777777" w:rsidR="00F96C3F" w:rsidRPr="004C3A0B" w:rsidRDefault="00F96C3F" w:rsidP="00F96C3F">
            <w:pPr>
              <w:rPr>
                <w:rFonts w:ascii="Arial" w:hAnsi="Arial" w:cs="Arial"/>
                <w:sz w:val="22"/>
                <w:szCs w:val="22"/>
              </w:rPr>
            </w:pPr>
          </w:p>
          <w:p w14:paraId="6FD2F077" w14:textId="77777777" w:rsidR="00F96C3F" w:rsidRPr="002A152D" w:rsidRDefault="00F96C3F" w:rsidP="00F96C3F">
            <w:pPr>
              <w:rPr>
                <w:rFonts w:ascii="Arial" w:hAnsi="Arial" w:cs="Arial"/>
              </w:rPr>
            </w:pPr>
          </w:p>
        </w:tc>
      </w:tr>
      <w:tr w:rsidR="00F96C3F" w:rsidRPr="004C3A0B" w14:paraId="066B4A84" w14:textId="77777777" w:rsidTr="00A121A0">
        <w:trPr>
          <w:trHeight w:val="454"/>
        </w:trPr>
        <w:tc>
          <w:tcPr>
            <w:tcW w:w="237" w:type="pct"/>
            <w:vAlign w:val="center"/>
          </w:tcPr>
          <w:p w14:paraId="1FE2CEE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5B283435"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67A940" w14:textId="77777777" w:rsidR="00F96C3F" w:rsidRDefault="00F96C3F" w:rsidP="00F96C3F">
            <w:pPr>
              <w:rPr>
                <w:rFonts w:ascii="Arial" w:hAnsi="Arial" w:cs="Arial"/>
              </w:rPr>
            </w:pPr>
          </w:p>
          <w:p w14:paraId="13D4C77B" w14:textId="77777777" w:rsidR="00F96C3F" w:rsidRDefault="00F96C3F" w:rsidP="00F96C3F">
            <w:pPr>
              <w:rPr>
                <w:rFonts w:ascii="Arial" w:hAnsi="Arial" w:cs="Arial"/>
                <w:sz w:val="22"/>
                <w:szCs w:val="22"/>
              </w:rPr>
            </w:pPr>
            <w:r>
              <w:rPr>
                <w:rFonts w:ascii="Arial" w:eastAsia="Arial" w:hAnsi="Arial"/>
                <w:color w:val="000000"/>
                <w:sz w:val="22"/>
              </w:rPr>
              <w:t>1. To identify workload-related factors associated with failures in nursing communication.</w:t>
            </w:r>
            <w:r>
              <w:rPr>
                <w:rFonts w:ascii="Arial" w:eastAsia="Arial" w:hAnsi="Arial"/>
                <w:color w:val="000000"/>
                <w:sz w:val="22"/>
              </w:rPr>
              <w:br/>
              <w:t>2. To critically examine evidence linking failures in handover, documentation and escalation with patient safety risks.</w:t>
            </w:r>
            <w:r>
              <w:rPr>
                <w:rFonts w:ascii="Arial" w:eastAsia="Arial" w:hAnsi="Arial"/>
                <w:color w:val="000000"/>
                <w:sz w:val="22"/>
              </w:rPr>
              <w:br/>
              <w:t>3. To integrate the findings and evaluate implications for workload-sensitive practice, management and policy in English acute hospitals.</w:t>
            </w:r>
          </w:p>
          <w:p w14:paraId="64F57B3E" w14:textId="77777777" w:rsidR="00F96C3F" w:rsidRPr="004C3A0B" w:rsidRDefault="00F96C3F" w:rsidP="00F96C3F">
            <w:pPr>
              <w:rPr>
                <w:rFonts w:ascii="Arial" w:hAnsi="Arial" w:cs="Arial"/>
                <w:sz w:val="22"/>
                <w:szCs w:val="22"/>
              </w:rPr>
            </w:pPr>
          </w:p>
          <w:p w14:paraId="3885F741" w14:textId="77777777" w:rsidR="00F96C3F" w:rsidRPr="004C3A0B" w:rsidRDefault="00F96C3F" w:rsidP="00F96C3F">
            <w:pPr>
              <w:rPr>
                <w:rFonts w:ascii="Arial" w:hAnsi="Arial" w:cs="Arial"/>
                <w:sz w:val="22"/>
                <w:szCs w:val="22"/>
              </w:rPr>
            </w:pPr>
          </w:p>
        </w:tc>
      </w:tr>
      <w:tr w:rsidR="00F96C3F" w:rsidRPr="004C3A0B" w14:paraId="36061E4A" w14:textId="77777777" w:rsidTr="00A121A0">
        <w:trPr>
          <w:trHeight w:val="454"/>
        </w:trPr>
        <w:tc>
          <w:tcPr>
            <w:tcW w:w="237" w:type="pct"/>
            <w:shd w:val="clear" w:color="auto" w:fill="F2F2F2" w:themeFill="background1" w:themeFillShade="F2"/>
            <w:vAlign w:val="center"/>
          </w:tcPr>
          <w:p w14:paraId="5D164B85"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B5C158B"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6B3425F"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4E6FF36C" w14:textId="77777777" w:rsidTr="00A121A0">
        <w:trPr>
          <w:trHeight w:val="454"/>
        </w:trPr>
        <w:tc>
          <w:tcPr>
            <w:tcW w:w="237" w:type="pct"/>
            <w:vAlign w:val="center"/>
          </w:tcPr>
          <w:p w14:paraId="23C4C651" w14:textId="77777777"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4EF8C533" w14:textId="77777777"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38B22313" w14:textId="77777777" w:rsidR="00F96C3F" w:rsidRPr="004C3A0B" w:rsidRDefault="00F96C3F" w:rsidP="00F96C3F">
            <w:pPr>
              <w:rPr>
                <w:rFonts w:ascii="Arial" w:hAnsi="Arial" w:cs="Arial"/>
                <w:sz w:val="22"/>
                <w:szCs w:val="22"/>
              </w:rPr>
            </w:pPr>
          </w:p>
          <w:p w14:paraId="10AC5F9C" w14:textId="77777777" w:rsidR="00AF1800" w:rsidRDefault="00AF1800">
            <w:pPr>
              <w:jc w:val="both"/>
              <w:rPr>
                <w:rFonts w:ascii="Arial" w:hAnsi="Arial" w:cs="Arial"/>
                <w:sz w:val="22"/>
                <w:szCs w:val="22"/>
              </w:rPr>
            </w:pPr>
            <w:r w:rsidRPr="00AF1800">
              <w:rPr>
                <w:rFonts w:ascii="Arial" w:hAnsi="Arial" w:cs="Arial"/>
                <w:sz w:val="22"/>
                <w:szCs w:val="22"/>
              </w:rPr>
              <w:t xml:space="preserve">The research will be conducted based on secondary data collection only in the form of a structured literature review of published studies and official reports, which meet the criteria of eligibility. No human participants will be recruited or contacted, and no interviews, questionnaires, focus groups, observations, audio/video recordings or other primary data collection will be undertaken. CINAHL Complete, MEDLINE via PubMed, Scopus will be searched for English-language studies conducted in adult acute NHS hospital settings in England and published from January 2013 to July 2026. Search concepts will cover nurse workload or staffing; communication, handover, escalation or documentation; and patient safety, errors, deterioration or harm. Reference lists and forward citations will also be checked. Relevant sources of NHS England, CQC, HSSIB and RCN could offer contextual evidence and qualifying empirical grey literature. </w:t>
            </w:r>
          </w:p>
          <w:p w14:paraId="47DEEE7C" w14:textId="791E0B81" w:rsidR="00EE4E05" w:rsidRPr="00AF1800" w:rsidRDefault="00AF1800">
            <w:pPr>
              <w:jc w:val="both"/>
              <w:rPr>
                <w:rFonts w:ascii="Arial" w:hAnsi="Arial" w:cs="Arial"/>
              </w:rPr>
            </w:pPr>
            <w:r w:rsidRPr="00AF1800">
              <w:rPr>
                <w:rFonts w:ascii="Arial" w:hAnsi="Arial" w:cs="Arial"/>
                <w:sz w:val="22"/>
                <w:szCs w:val="22"/>
              </w:rPr>
              <w:t xml:space="preserve">Eligible evidence will include empirical quantitative, qualitative and mixed-methods studies and suitable official empirical reports. Studies outside England, non-NHS settings, primary care, community care, care homes, paediatric-only, maternity-only or non-clinical settings will be excluded, as will editorials, opinion pieces, protocols, duplicate reports and records without usable data. The removal of duplicates will be followed by their title and abstract screening and then full-text screening against the predefined eligibility criteria. Reasons of exclusion of full-text will be documented and the selection of studies will be reported on a PRISMA flow diagram. </w:t>
            </w:r>
          </w:p>
        </w:tc>
      </w:tr>
    </w:tbl>
    <w:p w14:paraId="37DA510C" w14:textId="77777777" w:rsidR="0003546A" w:rsidRDefault="0003546A"/>
    <w:p w14:paraId="4D6418E4"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F210C1B" w14:textId="77777777" w:rsidTr="00D56776">
        <w:trPr>
          <w:trHeight w:val="558"/>
        </w:trPr>
        <w:tc>
          <w:tcPr>
            <w:tcW w:w="562" w:type="dxa"/>
            <w:shd w:val="clear" w:color="auto" w:fill="F2F2F2" w:themeFill="background1" w:themeFillShade="F2"/>
            <w:vAlign w:val="center"/>
          </w:tcPr>
          <w:p w14:paraId="141BD360"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A88B69C"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9D24302"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2617061"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1ABB506D" w14:textId="77777777" w:rsidTr="00770C66">
        <w:trPr>
          <w:trHeight w:val="439"/>
        </w:trPr>
        <w:tc>
          <w:tcPr>
            <w:tcW w:w="562" w:type="dxa"/>
            <w:shd w:val="clear" w:color="auto" w:fill="F2F2F2" w:themeFill="background1" w:themeFillShade="F2"/>
            <w:vAlign w:val="center"/>
          </w:tcPr>
          <w:p w14:paraId="31DA63F7"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239D3D3"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F7FF802" w14:textId="633AAB63" w:rsidR="00C11423" w:rsidRPr="004C3A0B" w:rsidRDefault="00ED4C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B5A1A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0E5AA6A" w14:textId="77777777" w:rsidTr="00770C66">
        <w:trPr>
          <w:trHeight w:val="439"/>
        </w:trPr>
        <w:tc>
          <w:tcPr>
            <w:tcW w:w="562" w:type="dxa"/>
            <w:shd w:val="clear" w:color="auto" w:fill="F2F2F2" w:themeFill="background1" w:themeFillShade="F2"/>
            <w:vAlign w:val="center"/>
          </w:tcPr>
          <w:p w14:paraId="1F092E35"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E3E5B1B"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939E8F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DAAEA2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A6F9EE8" w14:textId="77777777" w:rsidTr="00770C66">
        <w:trPr>
          <w:trHeight w:val="439"/>
        </w:trPr>
        <w:tc>
          <w:tcPr>
            <w:tcW w:w="562" w:type="dxa"/>
            <w:shd w:val="clear" w:color="auto" w:fill="F2F2F2" w:themeFill="background1" w:themeFillShade="F2"/>
            <w:vAlign w:val="center"/>
          </w:tcPr>
          <w:p w14:paraId="65C792F3"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345D6A7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7EC935AE"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81D631A"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22A1C7C7" w14:textId="77777777" w:rsidTr="00770C66">
        <w:trPr>
          <w:trHeight w:val="403"/>
        </w:trPr>
        <w:tc>
          <w:tcPr>
            <w:tcW w:w="562" w:type="dxa"/>
            <w:shd w:val="clear" w:color="auto" w:fill="F2F2F2" w:themeFill="background1" w:themeFillShade="F2"/>
            <w:vAlign w:val="center"/>
          </w:tcPr>
          <w:p w14:paraId="5730088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8C4834D"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5EE13C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97904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323FDFDD" w14:textId="77777777" w:rsidTr="00770C66">
        <w:trPr>
          <w:trHeight w:val="403"/>
        </w:trPr>
        <w:tc>
          <w:tcPr>
            <w:tcW w:w="562" w:type="dxa"/>
            <w:shd w:val="clear" w:color="auto" w:fill="F2F2F2" w:themeFill="background1" w:themeFillShade="F2"/>
            <w:vAlign w:val="center"/>
          </w:tcPr>
          <w:p w14:paraId="3379F52F"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8BFE862"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542EF6A"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13E779FF"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210B6BEB" w14:textId="77777777" w:rsidTr="00770C66">
        <w:trPr>
          <w:trHeight w:val="403"/>
        </w:trPr>
        <w:tc>
          <w:tcPr>
            <w:tcW w:w="562" w:type="dxa"/>
            <w:shd w:val="clear" w:color="auto" w:fill="F2F2F2" w:themeFill="background1" w:themeFillShade="F2"/>
            <w:vAlign w:val="center"/>
          </w:tcPr>
          <w:p w14:paraId="577BEBEA"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816468D"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99D613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5A68A1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5D7CECB" w14:textId="77777777" w:rsidTr="00770C66">
        <w:trPr>
          <w:trHeight w:val="439"/>
        </w:trPr>
        <w:tc>
          <w:tcPr>
            <w:tcW w:w="562" w:type="dxa"/>
            <w:shd w:val="clear" w:color="auto" w:fill="F2F2F2" w:themeFill="background1" w:themeFillShade="F2"/>
            <w:vAlign w:val="center"/>
          </w:tcPr>
          <w:p w14:paraId="4E37E39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1242F04"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42C87A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B5C7A9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543568C" w14:textId="77777777" w:rsidTr="00770C66">
        <w:trPr>
          <w:trHeight w:val="403"/>
        </w:trPr>
        <w:tc>
          <w:tcPr>
            <w:tcW w:w="562" w:type="dxa"/>
            <w:shd w:val="clear" w:color="auto" w:fill="F2F2F2" w:themeFill="background1" w:themeFillShade="F2"/>
            <w:vAlign w:val="center"/>
          </w:tcPr>
          <w:p w14:paraId="532516CA"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0E82371"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4A47AA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501E8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E9CBE7E" w14:textId="77777777" w:rsidTr="00770C66">
        <w:trPr>
          <w:trHeight w:val="439"/>
        </w:trPr>
        <w:tc>
          <w:tcPr>
            <w:tcW w:w="562" w:type="dxa"/>
            <w:shd w:val="clear" w:color="auto" w:fill="F2F2F2" w:themeFill="background1" w:themeFillShade="F2"/>
            <w:vAlign w:val="center"/>
          </w:tcPr>
          <w:p w14:paraId="535BECD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89A900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C937FA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1943AB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F8861FE" w14:textId="77777777" w:rsidTr="00770C66">
        <w:trPr>
          <w:trHeight w:val="403"/>
        </w:trPr>
        <w:tc>
          <w:tcPr>
            <w:tcW w:w="562" w:type="dxa"/>
            <w:shd w:val="clear" w:color="auto" w:fill="F2F2F2" w:themeFill="background1" w:themeFillShade="F2"/>
            <w:vAlign w:val="center"/>
          </w:tcPr>
          <w:p w14:paraId="7E44BCF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E123DB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CD6D4E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8B33F1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5E990DC" w14:textId="77777777" w:rsidTr="00770C66">
        <w:trPr>
          <w:trHeight w:val="403"/>
        </w:trPr>
        <w:tc>
          <w:tcPr>
            <w:tcW w:w="562" w:type="dxa"/>
            <w:shd w:val="clear" w:color="auto" w:fill="F2F2F2" w:themeFill="background1" w:themeFillShade="F2"/>
            <w:vAlign w:val="center"/>
          </w:tcPr>
          <w:p w14:paraId="2E244B2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4163F70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307A10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BA58B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94526B7" w14:textId="77777777" w:rsidTr="00770C66">
        <w:trPr>
          <w:trHeight w:val="403"/>
        </w:trPr>
        <w:tc>
          <w:tcPr>
            <w:tcW w:w="562" w:type="dxa"/>
            <w:shd w:val="clear" w:color="auto" w:fill="F2F2F2" w:themeFill="background1" w:themeFillShade="F2"/>
            <w:vAlign w:val="center"/>
          </w:tcPr>
          <w:p w14:paraId="1C672CD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3D30747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F01DA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4AF044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C95B50C" w14:textId="77777777" w:rsidTr="00770C66">
        <w:trPr>
          <w:trHeight w:val="403"/>
        </w:trPr>
        <w:tc>
          <w:tcPr>
            <w:tcW w:w="562" w:type="dxa"/>
            <w:shd w:val="clear" w:color="auto" w:fill="F2F2F2" w:themeFill="background1" w:themeFillShade="F2"/>
            <w:vAlign w:val="center"/>
          </w:tcPr>
          <w:p w14:paraId="3CEAF00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1C081E0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E75D82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9F30F1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46F5A9F" w14:textId="77777777" w:rsidTr="00770C66">
        <w:trPr>
          <w:trHeight w:val="403"/>
        </w:trPr>
        <w:tc>
          <w:tcPr>
            <w:tcW w:w="562" w:type="dxa"/>
            <w:shd w:val="clear" w:color="auto" w:fill="F2F2F2" w:themeFill="background1" w:themeFillShade="F2"/>
            <w:vAlign w:val="center"/>
          </w:tcPr>
          <w:p w14:paraId="264F7E3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52A9597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5DB375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E745D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9313688" w14:textId="77777777" w:rsidTr="00770C66">
        <w:trPr>
          <w:trHeight w:val="403"/>
        </w:trPr>
        <w:tc>
          <w:tcPr>
            <w:tcW w:w="562" w:type="dxa"/>
            <w:shd w:val="clear" w:color="auto" w:fill="F2F2F2" w:themeFill="background1" w:themeFillShade="F2"/>
            <w:vAlign w:val="center"/>
          </w:tcPr>
          <w:p w14:paraId="0EF42F8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48CEFBA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798C0F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A30476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01BA9A8" w14:textId="77777777" w:rsidTr="00770C66">
        <w:trPr>
          <w:trHeight w:val="403"/>
        </w:trPr>
        <w:tc>
          <w:tcPr>
            <w:tcW w:w="562" w:type="dxa"/>
            <w:shd w:val="clear" w:color="auto" w:fill="F2F2F2" w:themeFill="background1" w:themeFillShade="F2"/>
            <w:vAlign w:val="center"/>
          </w:tcPr>
          <w:p w14:paraId="3005C4A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68559B1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2CE268"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4FF68A12"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2F9F0BD" w14:textId="77777777" w:rsidTr="00770C66">
        <w:trPr>
          <w:trHeight w:val="403"/>
        </w:trPr>
        <w:tc>
          <w:tcPr>
            <w:tcW w:w="562" w:type="dxa"/>
            <w:shd w:val="clear" w:color="auto" w:fill="F2F2F2" w:themeFill="background1" w:themeFillShade="F2"/>
            <w:vAlign w:val="center"/>
          </w:tcPr>
          <w:p w14:paraId="00487910"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775904EB"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D1EAEB9"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D21C11B"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5BF1E09" w14:textId="77777777" w:rsidTr="00770C66">
        <w:trPr>
          <w:trHeight w:val="403"/>
        </w:trPr>
        <w:tc>
          <w:tcPr>
            <w:tcW w:w="562" w:type="dxa"/>
            <w:vAlign w:val="center"/>
          </w:tcPr>
          <w:p w14:paraId="29956AE3"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64325357"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9B41861" w14:textId="77777777" w:rsidR="00770C66" w:rsidRPr="006C1FDD" w:rsidRDefault="00770C66" w:rsidP="00770C66">
            <w:pPr>
              <w:rPr>
                <w:rFonts w:ascii="Arial" w:hAnsi="Arial" w:cs="Arial"/>
              </w:rPr>
            </w:pPr>
          </w:p>
          <w:p w14:paraId="0D183109" w14:textId="77777777" w:rsidR="00770C66" w:rsidRPr="006C1FDD" w:rsidRDefault="00770C66" w:rsidP="00770C66">
            <w:pPr>
              <w:rPr>
                <w:rFonts w:ascii="Arial" w:hAnsi="Arial" w:cs="Arial"/>
              </w:rPr>
            </w:pPr>
          </w:p>
          <w:p w14:paraId="741DDA0B" w14:textId="77777777" w:rsidR="00770C66" w:rsidRPr="006C1FDD" w:rsidRDefault="00770C66" w:rsidP="00770C66">
            <w:pPr>
              <w:rPr>
                <w:rFonts w:ascii="Arial" w:hAnsi="Arial" w:cs="Arial"/>
                <w:sz w:val="22"/>
                <w:szCs w:val="22"/>
              </w:rPr>
            </w:pPr>
          </w:p>
          <w:p w14:paraId="3842C58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A12E8C"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83B4E2"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6FF03A99" w14:textId="77777777" w:rsidR="00477654" w:rsidRDefault="00477654" w:rsidP="003C07E3">
      <w:pPr>
        <w:jc w:val="both"/>
        <w:rPr>
          <w:rFonts w:ascii="Arial" w:hAnsi="Arial" w:cs="Arial"/>
          <w:bCs/>
          <w:iCs/>
          <w:sz w:val="22"/>
          <w:szCs w:val="22"/>
        </w:rPr>
      </w:pPr>
    </w:p>
    <w:p w14:paraId="6E04FF08"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0B8D50F" w14:textId="77777777" w:rsidR="003C07E3" w:rsidRPr="004C3A0B" w:rsidRDefault="003C07E3">
      <w:pPr>
        <w:rPr>
          <w:rFonts w:ascii="Arial" w:hAnsi="Arial" w:cs="Arial"/>
          <w:bCs/>
          <w:iCs/>
          <w:sz w:val="22"/>
          <w:szCs w:val="22"/>
        </w:rPr>
      </w:pPr>
    </w:p>
    <w:p w14:paraId="5DD283B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0146A42" w14:textId="77777777" w:rsidR="00354F34" w:rsidRPr="004C3A0B" w:rsidRDefault="00354F34">
      <w:pPr>
        <w:rPr>
          <w:rFonts w:ascii="Arial" w:hAnsi="Arial" w:cs="Arial"/>
          <w:bCs/>
          <w:iCs/>
          <w:sz w:val="22"/>
          <w:szCs w:val="22"/>
        </w:rPr>
      </w:pPr>
    </w:p>
    <w:p w14:paraId="5A3D513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17B5ED7A" w14:textId="77777777" w:rsidTr="00257ABC">
        <w:tc>
          <w:tcPr>
            <w:tcW w:w="562" w:type="dxa"/>
            <w:shd w:val="clear" w:color="auto" w:fill="F2F2F2" w:themeFill="background1" w:themeFillShade="F2"/>
            <w:vAlign w:val="center"/>
          </w:tcPr>
          <w:p w14:paraId="7D60E8AA"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9CACB7B"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3ECDBC4" w14:textId="77777777" w:rsidR="00ED0C59" w:rsidRPr="004C3A0B" w:rsidRDefault="00ED0C59" w:rsidP="00ED0C59">
            <w:pPr>
              <w:autoSpaceDE w:val="0"/>
              <w:autoSpaceDN w:val="0"/>
              <w:adjustRightInd w:val="0"/>
              <w:jc w:val="center"/>
              <w:rPr>
                <w:rFonts w:ascii="Arial" w:hAnsi="Arial" w:cs="Arial"/>
                <w:b/>
                <w:bCs/>
                <w:sz w:val="22"/>
                <w:szCs w:val="22"/>
              </w:rPr>
            </w:pPr>
          </w:p>
          <w:p w14:paraId="70B7BCE0"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3D5D2F0" w14:textId="77777777" w:rsidR="00ED0C59" w:rsidRPr="004C3A0B" w:rsidRDefault="00ED0C59" w:rsidP="00ED0C59">
            <w:pPr>
              <w:autoSpaceDE w:val="0"/>
              <w:autoSpaceDN w:val="0"/>
              <w:adjustRightInd w:val="0"/>
              <w:jc w:val="center"/>
              <w:rPr>
                <w:rFonts w:ascii="Arial" w:hAnsi="Arial" w:cs="Arial"/>
                <w:b/>
                <w:bCs/>
                <w:sz w:val="22"/>
                <w:szCs w:val="22"/>
              </w:rPr>
            </w:pPr>
          </w:p>
          <w:p w14:paraId="4D0A1AE0"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103EDBA0" w14:textId="77777777" w:rsidTr="00257ABC">
        <w:trPr>
          <w:trHeight w:val="439"/>
        </w:trPr>
        <w:tc>
          <w:tcPr>
            <w:tcW w:w="562" w:type="dxa"/>
            <w:shd w:val="clear" w:color="auto" w:fill="F2F2F2" w:themeFill="background1" w:themeFillShade="F2"/>
            <w:vAlign w:val="center"/>
          </w:tcPr>
          <w:p w14:paraId="39641C9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0A99A5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59281A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08598A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B64ADBC" w14:textId="77777777" w:rsidTr="00257ABC">
        <w:trPr>
          <w:trHeight w:val="403"/>
        </w:trPr>
        <w:tc>
          <w:tcPr>
            <w:tcW w:w="562" w:type="dxa"/>
            <w:shd w:val="clear" w:color="auto" w:fill="F2F2F2" w:themeFill="background1" w:themeFillShade="F2"/>
            <w:vAlign w:val="center"/>
          </w:tcPr>
          <w:p w14:paraId="567C342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5E8E03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1EF162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C3153B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5E6479A" w14:textId="77777777" w:rsidTr="00257ABC">
        <w:trPr>
          <w:trHeight w:val="439"/>
        </w:trPr>
        <w:tc>
          <w:tcPr>
            <w:tcW w:w="562" w:type="dxa"/>
            <w:shd w:val="clear" w:color="auto" w:fill="F2F2F2" w:themeFill="background1" w:themeFillShade="F2"/>
            <w:vAlign w:val="center"/>
          </w:tcPr>
          <w:p w14:paraId="0069B62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27DBA2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C5A542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105B9EC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AF84660" w14:textId="77777777" w:rsidTr="00257ABC">
        <w:trPr>
          <w:trHeight w:val="403"/>
        </w:trPr>
        <w:tc>
          <w:tcPr>
            <w:tcW w:w="562" w:type="dxa"/>
            <w:shd w:val="clear" w:color="auto" w:fill="F2F2F2" w:themeFill="background1" w:themeFillShade="F2"/>
            <w:vAlign w:val="center"/>
          </w:tcPr>
          <w:p w14:paraId="0E55B19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88AD51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11E523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343CC1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9A7392E" w14:textId="77777777" w:rsidTr="00257ABC">
        <w:trPr>
          <w:trHeight w:val="403"/>
        </w:trPr>
        <w:tc>
          <w:tcPr>
            <w:tcW w:w="562" w:type="dxa"/>
            <w:shd w:val="clear" w:color="auto" w:fill="F2F2F2" w:themeFill="background1" w:themeFillShade="F2"/>
            <w:vAlign w:val="center"/>
          </w:tcPr>
          <w:p w14:paraId="11B08C1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CFA550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A9D844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37E8663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AB1A998" w14:textId="77777777" w:rsidTr="00257ABC">
        <w:trPr>
          <w:trHeight w:val="439"/>
        </w:trPr>
        <w:tc>
          <w:tcPr>
            <w:tcW w:w="562" w:type="dxa"/>
            <w:shd w:val="clear" w:color="auto" w:fill="F2F2F2" w:themeFill="background1" w:themeFillShade="F2"/>
            <w:vAlign w:val="center"/>
          </w:tcPr>
          <w:p w14:paraId="4F497FB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1B464F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09161D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3464663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87DDD8A" w14:textId="77777777" w:rsidTr="00257ABC">
        <w:trPr>
          <w:trHeight w:val="403"/>
        </w:trPr>
        <w:tc>
          <w:tcPr>
            <w:tcW w:w="562" w:type="dxa"/>
            <w:shd w:val="clear" w:color="auto" w:fill="F2F2F2" w:themeFill="background1" w:themeFillShade="F2"/>
            <w:vAlign w:val="center"/>
          </w:tcPr>
          <w:p w14:paraId="5CC3D16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F447A0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0A988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E89D35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09BCAFCA" w14:textId="77777777" w:rsidTr="00257ABC">
        <w:trPr>
          <w:trHeight w:val="403"/>
        </w:trPr>
        <w:tc>
          <w:tcPr>
            <w:tcW w:w="562" w:type="dxa"/>
            <w:shd w:val="clear" w:color="auto" w:fill="F2F2F2" w:themeFill="background1" w:themeFillShade="F2"/>
            <w:vAlign w:val="center"/>
          </w:tcPr>
          <w:p w14:paraId="4FA8D9A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BB3232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25770B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F8B2FFC"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D59B0AE" w14:textId="77777777" w:rsidTr="00257ABC">
        <w:trPr>
          <w:trHeight w:val="403"/>
        </w:trPr>
        <w:tc>
          <w:tcPr>
            <w:tcW w:w="562" w:type="dxa"/>
            <w:shd w:val="clear" w:color="auto" w:fill="F2F2F2" w:themeFill="background1" w:themeFillShade="F2"/>
            <w:vAlign w:val="center"/>
          </w:tcPr>
          <w:p w14:paraId="26B098A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FDDD27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5BE083E9"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F31699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5ABDD6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710DE1D9" w14:textId="77777777" w:rsidTr="00257ABC">
        <w:trPr>
          <w:trHeight w:val="403"/>
        </w:trPr>
        <w:tc>
          <w:tcPr>
            <w:tcW w:w="562" w:type="dxa"/>
            <w:vAlign w:val="center"/>
          </w:tcPr>
          <w:p w14:paraId="14DBCB25"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F0D0C4E"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9DD936"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3CA2D465" w14:textId="77777777" w:rsidR="00ED0C59" w:rsidRDefault="00ED0C59" w:rsidP="00ED0C59">
            <w:pPr>
              <w:rPr>
                <w:rFonts w:ascii="Arial" w:hAnsi="Arial" w:cs="Arial"/>
              </w:rPr>
            </w:pPr>
          </w:p>
          <w:p w14:paraId="4DBAF01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9AAF67"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47C99A" w14:textId="77777777" w:rsidR="00ED0C59" w:rsidRDefault="00ED0C59" w:rsidP="00ED0C59">
            <w:pPr>
              <w:autoSpaceDE w:val="0"/>
              <w:autoSpaceDN w:val="0"/>
              <w:adjustRightInd w:val="0"/>
              <w:jc w:val="center"/>
              <w:rPr>
                <w:rFonts w:ascii="Arial" w:hAnsi="Arial" w:cs="Arial"/>
                <w:b/>
                <w:bCs/>
                <w:sz w:val="22"/>
                <w:szCs w:val="22"/>
              </w:rPr>
            </w:pPr>
          </w:p>
        </w:tc>
      </w:tr>
    </w:tbl>
    <w:p w14:paraId="3C9E37EB"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68E8443B" w14:textId="77777777" w:rsidTr="002132F9">
        <w:trPr>
          <w:trHeight w:val="403"/>
        </w:trPr>
        <w:tc>
          <w:tcPr>
            <w:tcW w:w="562" w:type="dxa"/>
            <w:tcBorders>
              <w:bottom w:val="single" w:sz="4" w:space="0" w:color="auto"/>
            </w:tcBorders>
            <w:shd w:val="clear" w:color="auto" w:fill="F2F2F2" w:themeFill="background1" w:themeFillShade="F2"/>
          </w:tcPr>
          <w:p w14:paraId="1CD41667"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F6C33B4"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5084267"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7D866C4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E6AF8"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A7646"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09882E87"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6DB561"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33D416E4" w14:textId="77777777" w:rsidR="00025F69" w:rsidRDefault="00025F69" w:rsidP="003257BD">
            <w:pPr>
              <w:rPr>
                <w:rFonts w:ascii="Arial" w:hAnsi="Arial" w:cs="Arial"/>
                <w:sz w:val="22"/>
                <w:szCs w:val="22"/>
              </w:rPr>
            </w:pPr>
          </w:p>
          <w:p w14:paraId="6A7EFBB2" w14:textId="77777777" w:rsidR="00025F69" w:rsidRPr="004C3A0B" w:rsidRDefault="00025F69" w:rsidP="003257BD">
            <w:pPr>
              <w:rPr>
                <w:rFonts w:ascii="Arial" w:hAnsi="Arial" w:cs="Arial"/>
                <w:sz w:val="22"/>
                <w:szCs w:val="22"/>
              </w:rPr>
            </w:pPr>
          </w:p>
          <w:p w14:paraId="248AD7D2"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377ACD4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5BE16"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8A0C0F"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28FD92E3"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F8D69F" w14:textId="77777777" w:rsidR="00025F69" w:rsidRDefault="00025F69" w:rsidP="003257BD">
            <w:pPr>
              <w:rPr>
                <w:rFonts w:ascii="Arial" w:hAnsi="Arial" w:cs="Arial"/>
                <w:sz w:val="22"/>
                <w:szCs w:val="22"/>
              </w:rPr>
            </w:pPr>
          </w:p>
          <w:p w14:paraId="3F4E6887" w14:textId="77777777" w:rsidR="00025F69" w:rsidRDefault="00025F69" w:rsidP="003257BD">
            <w:pPr>
              <w:rPr>
                <w:rFonts w:ascii="Arial" w:hAnsi="Arial" w:cs="Arial"/>
                <w:sz w:val="22"/>
                <w:szCs w:val="22"/>
              </w:rPr>
            </w:pPr>
          </w:p>
          <w:p w14:paraId="3E0CE9EC" w14:textId="77777777" w:rsidR="00025F69" w:rsidRPr="004C3A0B" w:rsidRDefault="00025F69" w:rsidP="003257BD">
            <w:pPr>
              <w:rPr>
                <w:rFonts w:ascii="Arial" w:hAnsi="Arial" w:cs="Arial"/>
                <w:sz w:val="22"/>
                <w:szCs w:val="22"/>
              </w:rPr>
            </w:pPr>
            <w:bookmarkStart w:id="0" w:name="_GoBack"/>
            <w:bookmarkEnd w:id="0"/>
          </w:p>
          <w:p w14:paraId="1076C546"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7CC83144" w14:textId="77777777" w:rsidTr="009E5020">
        <w:trPr>
          <w:trHeight w:val="403"/>
        </w:trPr>
        <w:tc>
          <w:tcPr>
            <w:tcW w:w="562" w:type="dxa"/>
            <w:tcBorders>
              <w:top w:val="single" w:sz="4" w:space="0" w:color="auto"/>
            </w:tcBorders>
            <w:shd w:val="clear" w:color="auto" w:fill="F2F2F2" w:themeFill="background1" w:themeFillShade="F2"/>
            <w:vAlign w:val="center"/>
          </w:tcPr>
          <w:p w14:paraId="7D229F4B" w14:textId="77777777"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3445F369"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97E406" w14:textId="77777777" w:rsidR="00025F69" w:rsidRDefault="00025F69" w:rsidP="003257BD">
            <w:pPr>
              <w:rPr>
                <w:rFonts w:ascii="Arial" w:hAnsi="Arial" w:cs="Arial"/>
                <w:sz w:val="22"/>
                <w:szCs w:val="22"/>
              </w:rPr>
            </w:pPr>
          </w:p>
          <w:p w14:paraId="3013B510" w14:textId="77777777" w:rsidR="00025F69" w:rsidRDefault="00025F69" w:rsidP="003257BD">
            <w:pPr>
              <w:rPr>
                <w:rFonts w:ascii="Arial" w:hAnsi="Arial" w:cs="Arial"/>
                <w:sz w:val="22"/>
                <w:szCs w:val="22"/>
              </w:rPr>
            </w:pPr>
          </w:p>
          <w:p w14:paraId="7F15FC74" w14:textId="77777777" w:rsidR="00025F69" w:rsidRPr="004C3A0B" w:rsidRDefault="00025F69" w:rsidP="003257BD">
            <w:pPr>
              <w:rPr>
                <w:rFonts w:ascii="Arial" w:hAnsi="Arial" w:cs="Arial"/>
                <w:sz w:val="22"/>
                <w:szCs w:val="22"/>
              </w:rPr>
            </w:pPr>
          </w:p>
          <w:p w14:paraId="0982DF96"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716EB40" w14:textId="77777777" w:rsidR="00720BA7" w:rsidRPr="00D71982" w:rsidRDefault="00720BA7" w:rsidP="009955DD">
      <w:pPr>
        <w:rPr>
          <w:rFonts w:ascii="Arial" w:hAnsi="Arial" w:cs="Arial"/>
          <w:bCs/>
          <w:sz w:val="24"/>
          <w:szCs w:val="24"/>
        </w:rPr>
      </w:pPr>
    </w:p>
    <w:p w14:paraId="354BBF4E"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3A01F82D" w14:textId="77777777" w:rsidTr="009E5020">
        <w:tc>
          <w:tcPr>
            <w:tcW w:w="562" w:type="dxa"/>
            <w:shd w:val="clear" w:color="auto" w:fill="F2F2F2" w:themeFill="background1" w:themeFillShade="F2"/>
            <w:vAlign w:val="center"/>
          </w:tcPr>
          <w:p w14:paraId="35F6F0FF"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D88426C"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F6916A1" w14:textId="77777777" w:rsidR="00025F69" w:rsidRPr="004C3A0B" w:rsidRDefault="00025F69" w:rsidP="00720BA7">
            <w:pPr>
              <w:autoSpaceDE w:val="0"/>
              <w:autoSpaceDN w:val="0"/>
              <w:adjustRightInd w:val="0"/>
              <w:jc w:val="center"/>
              <w:rPr>
                <w:rFonts w:ascii="Arial" w:hAnsi="Arial" w:cs="Arial"/>
                <w:b/>
                <w:bCs/>
                <w:sz w:val="16"/>
                <w:szCs w:val="16"/>
              </w:rPr>
            </w:pPr>
          </w:p>
          <w:p w14:paraId="0D95FFD3"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E83F34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717E7E5" w14:textId="77777777" w:rsidR="00025F69" w:rsidRPr="004C3A0B" w:rsidRDefault="00025F69" w:rsidP="00694EA8">
            <w:pPr>
              <w:autoSpaceDE w:val="0"/>
              <w:autoSpaceDN w:val="0"/>
              <w:adjustRightInd w:val="0"/>
              <w:jc w:val="center"/>
              <w:rPr>
                <w:rFonts w:ascii="Arial" w:hAnsi="Arial" w:cs="Arial"/>
                <w:b/>
                <w:bCs/>
                <w:sz w:val="16"/>
                <w:szCs w:val="16"/>
              </w:rPr>
            </w:pPr>
          </w:p>
          <w:p w14:paraId="2B280985"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1B18F61C" w14:textId="77777777" w:rsidTr="009E5020">
        <w:trPr>
          <w:trHeight w:val="439"/>
        </w:trPr>
        <w:tc>
          <w:tcPr>
            <w:tcW w:w="562" w:type="dxa"/>
            <w:shd w:val="clear" w:color="auto" w:fill="F2F2F2" w:themeFill="background1" w:themeFillShade="F2"/>
            <w:vAlign w:val="center"/>
          </w:tcPr>
          <w:p w14:paraId="789AAD6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60FB97E5"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EFF04AF"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86374E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A88BF1F"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1CA61A" w14:textId="77777777" w:rsidTr="009E5020">
        <w:trPr>
          <w:trHeight w:val="403"/>
        </w:trPr>
        <w:tc>
          <w:tcPr>
            <w:tcW w:w="562" w:type="dxa"/>
            <w:shd w:val="clear" w:color="auto" w:fill="F2F2F2" w:themeFill="background1" w:themeFillShade="F2"/>
            <w:vAlign w:val="center"/>
          </w:tcPr>
          <w:p w14:paraId="27A64E9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3221B619"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2539C3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C9DFB7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3C4271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2B2CD1" w14:textId="77777777" w:rsidTr="009E5020">
        <w:trPr>
          <w:trHeight w:val="439"/>
        </w:trPr>
        <w:tc>
          <w:tcPr>
            <w:tcW w:w="562" w:type="dxa"/>
            <w:shd w:val="clear" w:color="auto" w:fill="F2F2F2" w:themeFill="background1" w:themeFillShade="F2"/>
            <w:vAlign w:val="center"/>
          </w:tcPr>
          <w:p w14:paraId="411CF9E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FAAFCB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DACBE8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715618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A4AA1B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E6D94BB" w14:textId="77777777" w:rsidTr="009E5020">
        <w:trPr>
          <w:trHeight w:val="403"/>
        </w:trPr>
        <w:tc>
          <w:tcPr>
            <w:tcW w:w="562" w:type="dxa"/>
            <w:shd w:val="clear" w:color="auto" w:fill="F2F2F2" w:themeFill="background1" w:themeFillShade="F2"/>
            <w:vAlign w:val="center"/>
          </w:tcPr>
          <w:p w14:paraId="2F633C5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D0FD85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3EA39B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BB44A3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E8EFC3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5DE4922" w14:textId="77777777" w:rsidTr="009E5020">
        <w:trPr>
          <w:trHeight w:val="439"/>
        </w:trPr>
        <w:tc>
          <w:tcPr>
            <w:tcW w:w="562" w:type="dxa"/>
            <w:shd w:val="clear" w:color="auto" w:fill="F2F2F2" w:themeFill="background1" w:themeFillShade="F2"/>
            <w:vAlign w:val="center"/>
          </w:tcPr>
          <w:p w14:paraId="6CEF94D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E2EAE5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E3012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2B0A5F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DDCACC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454A74F" w14:textId="77777777" w:rsidTr="009E5020">
        <w:trPr>
          <w:trHeight w:val="403"/>
        </w:trPr>
        <w:tc>
          <w:tcPr>
            <w:tcW w:w="562" w:type="dxa"/>
            <w:shd w:val="clear" w:color="auto" w:fill="F2F2F2" w:themeFill="background1" w:themeFillShade="F2"/>
            <w:vAlign w:val="center"/>
          </w:tcPr>
          <w:p w14:paraId="3BA85F37"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5598DD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7A3F25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79496A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A651E9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95611E8" w14:textId="77777777" w:rsidTr="009E5020">
        <w:trPr>
          <w:trHeight w:val="439"/>
        </w:trPr>
        <w:tc>
          <w:tcPr>
            <w:tcW w:w="562" w:type="dxa"/>
            <w:shd w:val="clear" w:color="auto" w:fill="F2F2F2" w:themeFill="background1" w:themeFillShade="F2"/>
            <w:vAlign w:val="center"/>
          </w:tcPr>
          <w:p w14:paraId="7EA34A9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971EC0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278D2F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410778"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9C86EF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98DB92E" w14:textId="77777777" w:rsidTr="009E5020">
        <w:trPr>
          <w:trHeight w:val="403"/>
        </w:trPr>
        <w:tc>
          <w:tcPr>
            <w:tcW w:w="562" w:type="dxa"/>
            <w:shd w:val="clear" w:color="auto" w:fill="F2F2F2" w:themeFill="background1" w:themeFillShade="F2"/>
            <w:vAlign w:val="center"/>
          </w:tcPr>
          <w:p w14:paraId="25F9EE1D"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030998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37F162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81B9E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4C58BB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0032804" w14:textId="77777777" w:rsidTr="009E5020">
        <w:trPr>
          <w:trHeight w:val="439"/>
        </w:trPr>
        <w:tc>
          <w:tcPr>
            <w:tcW w:w="562" w:type="dxa"/>
            <w:shd w:val="clear" w:color="auto" w:fill="F2F2F2" w:themeFill="background1" w:themeFillShade="F2"/>
            <w:vAlign w:val="center"/>
          </w:tcPr>
          <w:p w14:paraId="4D06016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A7101F7"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C65655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8EE1B0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8F42D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F3B7E83" w14:textId="77777777" w:rsidTr="009E5020">
        <w:trPr>
          <w:trHeight w:val="403"/>
        </w:trPr>
        <w:tc>
          <w:tcPr>
            <w:tcW w:w="562" w:type="dxa"/>
            <w:tcBorders>
              <w:bottom w:val="single" w:sz="4" w:space="0" w:color="auto"/>
            </w:tcBorders>
            <w:shd w:val="clear" w:color="auto" w:fill="F2F2F2" w:themeFill="background1" w:themeFillShade="F2"/>
            <w:vAlign w:val="center"/>
          </w:tcPr>
          <w:p w14:paraId="6422DDF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8AB507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5FECB27E" w14:textId="77777777" w:rsidTr="009E5020">
        <w:trPr>
          <w:trHeight w:val="403"/>
        </w:trPr>
        <w:tc>
          <w:tcPr>
            <w:tcW w:w="562" w:type="dxa"/>
            <w:vAlign w:val="center"/>
          </w:tcPr>
          <w:p w14:paraId="38713CC9" w14:textId="77777777" w:rsidR="00025F69" w:rsidRDefault="00025F69" w:rsidP="009E5020">
            <w:pPr>
              <w:jc w:val="center"/>
              <w:rPr>
                <w:rFonts w:ascii="Arial" w:hAnsi="Arial" w:cs="Arial"/>
                <w:sz w:val="22"/>
                <w:szCs w:val="22"/>
              </w:rPr>
            </w:pPr>
          </w:p>
        </w:tc>
        <w:tc>
          <w:tcPr>
            <w:tcW w:w="9923" w:type="dxa"/>
            <w:gridSpan w:val="4"/>
            <w:vAlign w:val="center"/>
          </w:tcPr>
          <w:p w14:paraId="6B35B2A6"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06137D06" w14:textId="77777777" w:rsidR="00025F69" w:rsidRPr="004C3A0B" w:rsidRDefault="00025F69" w:rsidP="003257BD">
            <w:pPr>
              <w:rPr>
                <w:rFonts w:ascii="Arial" w:hAnsi="Arial" w:cs="Arial"/>
                <w:sz w:val="22"/>
                <w:szCs w:val="22"/>
              </w:rPr>
            </w:pPr>
          </w:p>
          <w:p w14:paraId="34B00641"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888589"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1406DA3E" w14:textId="77777777" w:rsidTr="00D56776">
        <w:tc>
          <w:tcPr>
            <w:tcW w:w="562" w:type="dxa"/>
            <w:shd w:val="clear" w:color="auto" w:fill="F2F2F2" w:themeFill="background1" w:themeFillShade="F2"/>
          </w:tcPr>
          <w:p w14:paraId="0E77929E"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C407392"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F9E560B" w14:textId="77777777" w:rsidR="00382031" w:rsidRPr="004C3A0B" w:rsidRDefault="00382031" w:rsidP="00720BA7">
            <w:pPr>
              <w:autoSpaceDE w:val="0"/>
              <w:autoSpaceDN w:val="0"/>
              <w:adjustRightInd w:val="0"/>
              <w:jc w:val="center"/>
              <w:rPr>
                <w:rFonts w:ascii="Arial" w:hAnsi="Arial" w:cs="Arial"/>
                <w:b/>
                <w:bCs/>
                <w:sz w:val="16"/>
                <w:szCs w:val="16"/>
              </w:rPr>
            </w:pPr>
          </w:p>
          <w:p w14:paraId="2857D211"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C22A992"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8D0263F" w14:textId="77777777" w:rsidR="00382031" w:rsidRPr="004C3A0B" w:rsidRDefault="00382031" w:rsidP="00720BA7">
            <w:pPr>
              <w:autoSpaceDE w:val="0"/>
              <w:autoSpaceDN w:val="0"/>
              <w:adjustRightInd w:val="0"/>
              <w:jc w:val="center"/>
              <w:rPr>
                <w:rFonts w:ascii="Arial" w:hAnsi="Arial" w:cs="Arial"/>
                <w:b/>
                <w:bCs/>
                <w:sz w:val="16"/>
                <w:szCs w:val="16"/>
              </w:rPr>
            </w:pPr>
          </w:p>
          <w:p w14:paraId="1458216C"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5EE5F5BE" w14:textId="77777777" w:rsidTr="009E5020">
        <w:trPr>
          <w:trHeight w:val="439"/>
        </w:trPr>
        <w:tc>
          <w:tcPr>
            <w:tcW w:w="562" w:type="dxa"/>
            <w:shd w:val="clear" w:color="auto" w:fill="F2F2F2" w:themeFill="background1" w:themeFillShade="F2"/>
            <w:vAlign w:val="center"/>
          </w:tcPr>
          <w:p w14:paraId="65EF443A"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27195EC1"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354EB5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BD5C25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28DA45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A4C0703" w14:textId="77777777" w:rsidTr="009E5020">
        <w:trPr>
          <w:trHeight w:val="403"/>
        </w:trPr>
        <w:tc>
          <w:tcPr>
            <w:tcW w:w="562" w:type="dxa"/>
            <w:shd w:val="clear" w:color="auto" w:fill="F2F2F2" w:themeFill="background1" w:themeFillShade="F2"/>
            <w:vAlign w:val="center"/>
          </w:tcPr>
          <w:p w14:paraId="371161F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30E77EA5"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BF251D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A3A6D0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E75DA8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95E00AE" w14:textId="77777777" w:rsidTr="009E5020">
        <w:trPr>
          <w:trHeight w:val="439"/>
        </w:trPr>
        <w:tc>
          <w:tcPr>
            <w:tcW w:w="562" w:type="dxa"/>
            <w:shd w:val="clear" w:color="auto" w:fill="F2F2F2" w:themeFill="background1" w:themeFillShade="F2"/>
            <w:vAlign w:val="center"/>
          </w:tcPr>
          <w:p w14:paraId="31B5E5DE"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A403F1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DC0BC6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6608A8F6"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546D4C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7AE476B" w14:textId="77777777" w:rsidTr="009E5020">
        <w:trPr>
          <w:trHeight w:val="403"/>
        </w:trPr>
        <w:tc>
          <w:tcPr>
            <w:tcW w:w="562" w:type="dxa"/>
            <w:shd w:val="clear" w:color="auto" w:fill="F2F2F2" w:themeFill="background1" w:themeFillShade="F2"/>
            <w:vAlign w:val="center"/>
          </w:tcPr>
          <w:p w14:paraId="664CEF2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07F59C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0A3DA0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8EFCA88"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2399F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31CF3F0" w14:textId="77777777" w:rsidTr="009E5020">
        <w:trPr>
          <w:trHeight w:val="403"/>
        </w:trPr>
        <w:tc>
          <w:tcPr>
            <w:tcW w:w="562" w:type="dxa"/>
            <w:shd w:val="clear" w:color="auto" w:fill="F2F2F2" w:themeFill="background1" w:themeFillShade="F2"/>
            <w:vAlign w:val="center"/>
          </w:tcPr>
          <w:p w14:paraId="23F6C2D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C9D8C5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1D0C13A7" w14:textId="77777777" w:rsidTr="009E5020">
        <w:trPr>
          <w:trHeight w:val="403"/>
        </w:trPr>
        <w:tc>
          <w:tcPr>
            <w:tcW w:w="562" w:type="dxa"/>
            <w:vAlign w:val="center"/>
          </w:tcPr>
          <w:p w14:paraId="18C72956" w14:textId="77777777" w:rsidR="00382031" w:rsidRDefault="00382031" w:rsidP="009E5020">
            <w:pPr>
              <w:jc w:val="center"/>
              <w:rPr>
                <w:rFonts w:ascii="Arial" w:hAnsi="Arial" w:cs="Arial"/>
                <w:sz w:val="22"/>
                <w:szCs w:val="22"/>
              </w:rPr>
            </w:pPr>
          </w:p>
        </w:tc>
        <w:tc>
          <w:tcPr>
            <w:tcW w:w="9923" w:type="dxa"/>
            <w:gridSpan w:val="4"/>
            <w:vAlign w:val="center"/>
          </w:tcPr>
          <w:p w14:paraId="2B899858"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58A6221D" w14:textId="77777777" w:rsidR="00382031" w:rsidRPr="004C3A0B" w:rsidRDefault="00382031" w:rsidP="003257BD">
            <w:pPr>
              <w:rPr>
                <w:rFonts w:ascii="Arial" w:hAnsi="Arial" w:cs="Arial"/>
                <w:sz w:val="22"/>
                <w:szCs w:val="22"/>
              </w:rPr>
            </w:pPr>
          </w:p>
          <w:p w14:paraId="78778A93"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5AB7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2C3459"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0CE12C27"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2C43AB3D" w14:textId="77777777" w:rsidTr="002132F9">
        <w:tc>
          <w:tcPr>
            <w:tcW w:w="596" w:type="dxa"/>
            <w:tcBorders>
              <w:bottom w:val="single" w:sz="4" w:space="0" w:color="auto"/>
            </w:tcBorders>
            <w:shd w:val="clear" w:color="auto" w:fill="F2F2F2" w:themeFill="background1" w:themeFillShade="F2"/>
          </w:tcPr>
          <w:p w14:paraId="35678459"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5F4D1C4D"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4E4D50B6" w14:textId="77777777" w:rsidTr="0094056C">
        <w:tc>
          <w:tcPr>
            <w:tcW w:w="596" w:type="dxa"/>
            <w:tcBorders>
              <w:bottom w:val="single" w:sz="4" w:space="0" w:color="auto"/>
            </w:tcBorders>
            <w:shd w:val="clear" w:color="auto" w:fill="F2F2F2" w:themeFill="background1" w:themeFillShade="F2"/>
            <w:vAlign w:val="center"/>
          </w:tcPr>
          <w:p w14:paraId="3B0D00E7"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CE86B2A"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B6434DF"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27386B8B" w14:textId="77777777" w:rsidTr="0094056C">
        <w:tc>
          <w:tcPr>
            <w:tcW w:w="596" w:type="dxa"/>
            <w:tcBorders>
              <w:top w:val="single" w:sz="4" w:space="0" w:color="auto"/>
              <w:bottom w:val="single" w:sz="4" w:space="0" w:color="auto"/>
            </w:tcBorders>
            <w:vAlign w:val="center"/>
          </w:tcPr>
          <w:p w14:paraId="071E4025"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E8F7FBE"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2246D9F"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5A8E3F2E" w14:textId="77777777" w:rsidR="00003E64" w:rsidRPr="004C3A0B" w:rsidRDefault="00003E64" w:rsidP="003257BD">
            <w:pPr>
              <w:rPr>
                <w:rFonts w:ascii="Arial" w:hAnsi="Arial" w:cs="Arial"/>
                <w:sz w:val="22"/>
                <w:szCs w:val="22"/>
              </w:rPr>
            </w:pPr>
          </w:p>
          <w:p w14:paraId="1E1AC06C" w14:textId="77777777" w:rsidR="00003E64" w:rsidRPr="004C3A0B" w:rsidRDefault="00003E64" w:rsidP="003257BD">
            <w:pPr>
              <w:autoSpaceDE w:val="0"/>
              <w:autoSpaceDN w:val="0"/>
              <w:adjustRightInd w:val="0"/>
              <w:rPr>
                <w:rFonts w:ascii="Arial" w:hAnsi="Arial" w:cs="Arial"/>
                <w:sz w:val="22"/>
                <w:szCs w:val="22"/>
              </w:rPr>
            </w:pPr>
            <w:r>
              <w:rPr>
                <w:rFonts w:ascii="Arial" w:eastAsia="Arial" w:hAnsi="Arial"/>
                <w:color w:val="000000"/>
                <w:sz w:val="22"/>
              </w:rPr>
              <w:t>N/A. No human participants will be recruited or contacted. The study will use published research and eligible official reports only.</w:t>
            </w:r>
          </w:p>
          <w:p w14:paraId="0354BA9E" w14:textId="77777777" w:rsidR="00EE4E05" w:rsidRDefault="00EE4E05"/>
        </w:tc>
        <w:tc>
          <w:tcPr>
            <w:tcW w:w="4932" w:type="dxa"/>
            <w:tcBorders>
              <w:top w:val="single" w:sz="4" w:space="0" w:color="auto"/>
              <w:bottom w:val="single" w:sz="4" w:space="0" w:color="auto"/>
            </w:tcBorders>
          </w:tcPr>
          <w:p w14:paraId="6487E888"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CF09EE5" w14:textId="77777777" w:rsidR="00003E64" w:rsidRDefault="00003E64" w:rsidP="003257BD">
            <w:pPr>
              <w:rPr>
                <w:rFonts w:ascii="Arial" w:hAnsi="Arial" w:cs="Arial"/>
                <w:sz w:val="22"/>
                <w:szCs w:val="22"/>
              </w:rPr>
            </w:pPr>
          </w:p>
          <w:p w14:paraId="460CA0D7" w14:textId="77777777" w:rsidR="00003E64" w:rsidRDefault="00003E64" w:rsidP="003257BD">
            <w:pPr>
              <w:rPr>
                <w:rFonts w:ascii="Arial" w:hAnsi="Arial" w:cs="Arial"/>
                <w:sz w:val="22"/>
                <w:szCs w:val="22"/>
              </w:rPr>
            </w:pPr>
          </w:p>
          <w:p w14:paraId="6D83364A" w14:textId="77777777" w:rsidR="00003E64" w:rsidRPr="004C3A0B" w:rsidRDefault="00003E64" w:rsidP="003257BD">
            <w:pPr>
              <w:rPr>
                <w:rFonts w:ascii="Arial" w:hAnsi="Arial" w:cs="Arial"/>
                <w:sz w:val="22"/>
                <w:szCs w:val="22"/>
              </w:rPr>
            </w:pPr>
            <w:r>
              <w:rPr>
                <w:rFonts w:ascii="Arial" w:eastAsia="Arial" w:hAnsi="Arial"/>
                <w:color w:val="000000"/>
                <w:sz w:val="22"/>
              </w:rPr>
              <w:t>N/A</w:t>
            </w:r>
          </w:p>
          <w:p w14:paraId="5DC69B15" w14:textId="77777777" w:rsidR="00003E64" w:rsidRPr="00354F34" w:rsidRDefault="00003E64" w:rsidP="003257BD">
            <w:pPr>
              <w:autoSpaceDE w:val="0"/>
              <w:autoSpaceDN w:val="0"/>
              <w:adjustRightInd w:val="0"/>
              <w:rPr>
                <w:rFonts w:cs="Arial"/>
                <w:i/>
              </w:rPr>
            </w:pPr>
          </w:p>
        </w:tc>
      </w:tr>
      <w:tr w:rsidR="00003E64" w:rsidRPr="004C3A0B" w14:paraId="6426129E" w14:textId="77777777" w:rsidTr="0094056C">
        <w:tc>
          <w:tcPr>
            <w:tcW w:w="596" w:type="dxa"/>
            <w:tcBorders>
              <w:bottom w:val="single" w:sz="4" w:space="0" w:color="auto"/>
            </w:tcBorders>
            <w:shd w:val="clear" w:color="auto" w:fill="F2F2F2" w:themeFill="background1" w:themeFillShade="F2"/>
            <w:vAlign w:val="center"/>
          </w:tcPr>
          <w:p w14:paraId="3A827116"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9393EAC"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0D7DCDBB" w14:textId="77777777" w:rsidTr="0094056C">
        <w:tc>
          <w:tcPr>
            <w:tcW w:w="596" w:type="dxa"/>
            <w:tcBorders>
              <w:top w:val="single" w:sz="4" w:space="0" w:color="auto"/>
              <w:bottom w:val="single" w:sz="4" w:space="0" w:color="auto"/>
            </w:tcBorders>
            <w:vAlign w:val="center"/>
          </w:tcPr>
          <w:p w14:paraId="23A511D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AA21CD" w14:textId="77777777" w:rsidR="00003E64" w:rsidRDefault="00003E64" w:rsidP="003257BD">
            <w:pPr>
              <w:rPr>
                <w:rFonts w:ascii="Arial" w:hAnsi="Arial" w:cs="Arial"/>
                <w:sz w:val="22"/>
                <w:szCs w:val="22"/>
              </w:rPr>
            </w:pPr>
          </w:p>
          <w:p w14:paraId="0C907700" w14:textId="77777777" w:rsidR="00AF1800" w:rsidRPr="004C3A0B" w:rsidRDefault="00AF1800" w:rsidP="00AF1800">
            <w:pPr>
              <w:rPr>
                <w:rFonts w:ascii="Arial" w:hAnsi="Arial" w:cs="Arial"/>
                <w:sz w:val="22"/>
                <w:szCs w:val="22"/>
              </w:rPr>
            </w:pPr>
            <w:r>
              <w:rPr>
                <w:rFonts w:ascii="Arial" w:eastAsia="Arial" w:hAnsi="Arial"/>
                <w:color w:val="000000"/>
                <w:sz w:val="22"/>
              </w:rPr>
              <w:t>N/A</w:t>
            </w:r>
          </w:p>
          <w:p w14:paraId="2FDF6DE5" w14:textId="77777777" w:rsidR="00003E64" w:rsidRDefault="00003E64" w:rsidP="003257BD">
            <w:pPr>
              <w:rPr>
                <w:rFonts w:ascii="Arial" w:hAnsi="Arial" w:cs="Arial"/>
                <w:sz w:val="22"/>
                <w:szCs w:val="22"/>
              </w:rPr>
            </w:pPr>
          </w:p>
          <w:p w14:paraId="572DA773" w14:textId="0B40AE42" w:rsidR="00003E64" w:rsidRPr="004C3A0B" w:rsidRDefault="00003E64" w:rsidP="003257BD">
            <w:pPr>
              <w:autoSpaceDE w:val="0"/>
              <w:autoSpaceDN w:val="0"/>
              <w:adjustRightInd w:val="0"/>
              <w:rPr>
                <w:rFonts w:cs="Arial"/>
              </w:rPr>
            </w:pPr>
          </w:p>
        </w:tc>
      </w:tr>
      <w:tr w:rsidR="00003E64" w:rsidRPr="004C3A0B" w14:paraId="77315B5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E4A4871"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72C9D1CB"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4382422C"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CE84079" w14:textId="77777777" w:rsidTr="0094056C">
        <w:tc>
          <w:tcPr>
            <w:tcW w:w="596" w:type="dxa"/>
            <w:tcBorders>
              <w:top w:val="single" w:sz="4" w:space="0" w:color="auto"/>
              <w:bottom w:val="single" w:sz="4" w:space="0" w:color="auto"/>
            </w:tcBorders>
            <w:vAlign w:val="center"/>
          </w:tcPr>
          <w:p w14:paraId="3B89EBC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26FCBF"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3BB01DB"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842F990" w14:textId="77777777" w:rsidR="00003E64" w:rsidRDefault="00003E64" w:rsidP="003257BD">
            <w:pPr>
              <w:rPr>
                <w:rFonts w:ascii="Arial" w:hAnsi="Arial" w:cs="Arial"/>
                <w:sz w:val="22"/>
                <w:szCs w:val="22"/>
              </w:rPr>
            </w:pPr>
          </w:p>
          <w:p w14:paraId="2C6CDC56" w14:textId="77777777" w:rsidR="00003E64" w:rsidRPr="004C3A0B" w:rsidRDefault="00003E64" w:rsidP="003257BD">
            <w:pPr>
              <w:rPr>
                <w:rFonts w:ascii="Arial" w:hAnsi="Arial" w:cs="Arial"/>
                <w:sz w:val="22"/>
                <w:szCs w:val="22"/>
              </w:rPr>
            </w:pPr>
            <w:r>
              <w:rPr>
                <w:rFonts w:ascii="Arial" w:eastAsia="Arial" w:hAnsi="Arial"/>
                <w:color w:val="000000"/>
                <w:sz w:val="22"/>
              </w:rPr>
              <w:t>There is a risk of selection or interpretation bias because screening, appraisal and synthesis will be undertaken by a single researcher. Prolonged searching, screening and writing may also cause fatigue and increase the chance of error.</w:t>
            </w:r>
          </w:p>
          <w:p w14:paraId="674D8C9B" w14:textId="77777777"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25180D72"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26C8A0E9" w14:textId="77777777" w:rsidR="00003E64" w:rsidRDefault="00003E64" w:rsidP="003257BD">
            <w:pPr>
              <w:rPr>
                <w:rFonts w:ascii="Arial" w:hAnsi="Arial" w:cs="Arial"/>
                <w:sz w:val="22"/>
                <w:szCs w:val="22"/>
              </w:rPr>
            </w:pPr>
          </w:p>
          <w:p w14:paraId="79D1E3F5" w14:textId="77777777" w:rsidR="00003E64" w:rsidRDefault="00003E64" w:rsidP="003257BD">
            <w:pPr>
              <w:rPr>
                <w:rFonts w:ascii="Arial" w:hAnsi="Arial" w:cs="Arial"/>
                <w:sz w:val="22"/>
                <w:szCs w:val="22"/>
              </w:rPr>
            </w:pPr>
          </w:p>
          <w:p w14:paraId="04231BA1" w14:textId="44F15187" w:rsidR="00003E64" w:rsidRPr="004C3A0B" w:rsidRDefault="00003E64" w:rsidP="003257BD">
            <w:pPr>
              <w:rPr>
                <w:rFonts w:ascii="Arial" w:hAnsi="Arial" w:cs="Arial"/>
                <w:sz w:val="22"/>
                <w:szCs w:val="22"/>
              </w:rPr>
            </w:pPr>
            <w:r>
              <w:rPr>
                <w:rFonts w:ascii="Arial" w:eastAsia="Arial" w:hAnsi="Arial"/>
                <w:color w:val="000000"/>
                <w:sz w:val="22"/>
              </w:rPr>
              <w:t>A written protocol, piloted eligibility criteria, saved search strategies</w:t>
            </w:r>
            <w:r w:rsidR="00AF1800">
              <w:rPr>
                <w:rFonts w:ascii="Arial" w:eastAsia="Arial" w:hAnsi="Arial"/>
                <w:color w:val="000000"/>
                <w:sz w:val="22"/>
              </w:rPr>
              <w:t>.</w:t>
            </w:r>
            <w:r>
              <w:rPr>
                <w:rFonts w:ascii="Arial" w:eastAsia="Arial" w:hAnsi="Arial"/>
                <w:color w:val="000000"/>
                <w:sz w:val="22"/>
              </w:rPr>
              <w:t xml:space="preserve"> Uncertain decisions will be revisited and discussed with the supervisor where possible, and limitations will be reported transparently.</w:t>
            </w:r>
          </w:p>
          <w:p w14:paraId="51E79913" w14:textId="77777777" w:rsidR="00003E64" w:rsidRPr="004C3A0B" w:rsidRDefault="00003E64" w:rsidP="003257BD">
            <w:pPr>
              <w:autoSpaceDE w:val="0"/>
              <w:autoSpaceDN w:val="0"/>
              <w:adjustRightInd w:val="0"/>
              <w:rPr>
                <w:rFonts w:cs="Arial"/>
              </w:rPr>
            </w:pPr>
          </w:p>
        </w:tc>
      </w:tr>
      <w:tr w:rsidR="0094056C" w:rsidRPr="004C3A0B" w14:paraId="72A2B80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4FE423E"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194007A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4872AEA4"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6FB53DFD" w14:textId="77777777" w:rsidTr="00D107AC">
        <w:tc>
          <w:tcPr>
            <w:tcW w:w="596" w:type="dxa"/>
            <w:tcBorders>
              <w:top w:val="single" w:sz="4" w:space="0" w:color="auto"/>
              <w:bottom w:val="single" w:sz="4" w:space="0" w:color="auto"/>
            </w:tcBorders>
            <w:vAlign w:val="center"/>
          </w:tcPr>
          <w:p w14:paraId="677A8DFA"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3A59AE4"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3340C52"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EC98A6B" w14:textId="77777777" w:rsidR="0094056C" w:rsidRDefault="0094056C" w:rsidP="00D107AC">
            <w:pPr>
              <w:rPr>
                <w:rFonts w:ascii="Arial" w:hAnsi="Arial" w:cs="Arial"/>
                <w:sz w:val="22"/>
                <w:szCs w:val="22"/>
              </w:rPr>
            </w:pPr>
          </w:p>
          <w:p w14:paraId="74D00289" w14:textId="77777777" w:rsidR="0094056C" w:rsidRPr="004C3A0B" w:rsidRDefault="0094056C" w:rsidP="00D107AC">
            <w:pPr>
              <w:rPr>
                <w:rFonts w:ascii="Arial" w:hAnsi="Arial" w:cs="Arial"/>
                <w:sz w:val="22"/>
                <w:szCs w:val="22"/>
              </w:rPr>
            </w:pPr>
            <w:r>
              <w:rPr>
                <w:rFonts w:ascii="Arial" w:eastAsia="Arial" w:hAnsi="Arial"/>
                <w:color w:val="000000"/>
                <w:sz w:val="22"/>
              </w:rPr>
              <w:t>Institutional and reputational risk is low but could arise if published evidence is inaccurately represented, selectively reported, plagiarised or handled without appropriate attention to research integrity and copyright.</w:t>
            </w:r>
          </w:p>
          <w:p w14:paraId="6AFE2F8A" w14:textId="77777777"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4729F05"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C4B4D39" w14:textId="77777777" w:rsidR="0094056C" w:rsidRDefault="0094056C" w:rsidP="00D107AC">
            <w:pPr>
              <w:rPr>
                <w:rFonts w:ascii="Arial" w:hAnsi="Arial" w:cs="Arial"/>
                <w:sz w:val="22"/>
                <w:szCs w:val="22"/>
              </w:rPr>
            </w:pPr>
          </w:p>
          <w:p w14:paraId="5FDE4558" w14:textId="77777777" w:rsidR="0094056C" w:rsidRDefault="0094056C" w:rsidP="00D107AC">
            <w:pPr>
              <w:rPr>
                <w:rFonts w:ascii="Arial" w:hAnsi="Arial" w:cs="Arial"/>
                <w:sz w:val="22"/>
                <w:szCs w:val="22"/>
              </w:rPr>
            </w:pPr>
          </w:p>
          <w:p w14:paraId="6D171F4D" w14:textId="503C8B58" w:rsidR="0094056C" w:rsidRPr="004C3A0B" w:rsidRDefault="0094056C" w:rsidP="00D107AC">
            <w:pPr>
              <w:rPr>
                <w:rFonts w:ascii="Arial" w:hAnsi="Arial" w:cs="Arial"/>
                <w:sz w:val="22"/>
                <w:szCs w:val="22"/>
              </w:rPr>
            </w:pPr>
            <w:r>
              <w:rPr>
                <w:rFonts w:ascii="Arial" w:eastAsia="Arial" w:hAnsi="Arial"/>
                <w:color w:val="000000"/>
                <w:sz w:val="22"/>
              </w:rPr>
              <w:t>Sources will be cited accurately, findings and conflicting evidence will be represented honestly, inclusion and exclusion decisions will be documented, and review records will be stored securely. The work will follow UWTSD research ethics and data-management requirements</w:t>
            </w:r>
            <w:r w:rsidR="00AF1800">
              <w:rPr>
                <w:rFonts w:ascii="Arial" w:eastAsia="Arial" w:hAnsi="Arial"/>
                <w:color w:val="000000"/>
                <w:sz w:val="22"/>
              </w:rPr>
              <w:t>.</w:t>
            </w:r>
          </w:p>
          <w:p w14:paraId="2B18C11D" w14:textId="77777777" w:rsidR="0094056C" w:rsidRPr="004C3A0B" w:rsidRDefault="0094056C" w:rsidP="00D107AC">
            <w:pPr>
              <w:autoSpaceDE w:val="0"/>
              <w:autoSpaceDN w:val="0"/>
              <w:adjustRightInd w:val="0"/>
              <w:rPr>
                <w:rFonts w:cs="Arial"/>
              </w:rPr>
            </w:pPr>
          </w:p>
        </w:tc>
      </w:tr>
      <w:tr w:rsidR="00003E64" w:rsidRPr="004C3A0B" w14:paraId="3D13623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718058E"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F99C8C5"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19B7D92D"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2E0CD4B3" w14:textId="77777777" w:rsidTr="0094056C">
        <w:tc>
          <w:tcPr>
            <w:tcW w:w="596" w:type="dxa"/>
            <w:tcBorders>
              <w:top w:val="single" w:sz="4" w:space="0" w:color="auto"/>
              <w:bottom w:val="single" w:sz="4" w:space="0" w:color="auto"/>
            </w:tcBorders>
            <w:vAlign w:val="center"/>
          </w:tcPr>
          <w:p w14:paraId="2BACEEF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595387"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1E61FF0" w14:textId="77777777" w:rsidR="00003E64" w:rsidRDefault="00003E64" w:rsidP="003257BD">
            <w:pPr>
              <w:rPr>
                <w:rFonts w:ascii="Arial" w:hAnsi="Arial" w:cs="Arial"/>
                <w:sz w:val="22"/>
                <w:szCs w:val="22"/>
              </w:rPr>
            </w:pPr>
          </w:p>
          <w:p w14:paraId="4463EF03" w14:textId="77777777" w:rsidR="00003E64" w:rsidRDefault="00003E64" w:rsidP="003257BD">
            <w:pPr>
              <w:rPr>
                <w:rFonts w:ascii="Arial" w:hAnsi="Arial" w:cs="Arial"/>
                <w:sz w:val="22"/>
                <w:szCs w:val="22"/>
              </w:rPr>
            </w:pPr>
            <w:r>
              <w:rPr>
                <w:rFonts w:ascii="Arial" w:eastAsia="Arial" w:hAnsi="Arial"/>
                <w:color w:val="000000"/>
                <w:sz w:val="22"/>
              </w:rPr>
              <w:t>Environmental risk is very low and is limited mainly to routine computer, internet and electricity use associated with a desk-based literature review.</w:t>
            </w:r>
          </w:p>
          <w:p w14:paraId="48D5221A" w14:textId="77777777" w:rsidR="00003E64" w:rsidRPr="004C3A0B" w:rsidRDefault="00003E64" w:rsidP="003257BD">
            <w:pPr>
              <w:rPr>
                <w:rFonts w:ascii="Arial" w:hAnsi="Arial" w:cs="Arial"/>
                <w:sz w:val="22"/>
                <w:szCs w:val="22"/>
              </w:rPr>
            </w:pPr>
          </w:p>
          <w:p w14:paraId="338A1B62" w14:textId="77777777"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54495392"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C17E122" w14:textId="77777777" w:rsidR="00003E64" w:rsidRDefault="00003E64" w:rsidP="003257BD">
            <w:pPr>
              <w:rPr>
                <w:rFonts w:ascii="Arial" w:hAnsi="Arial" w:cs="Arial"/>
                <w:sz w:val="22"/>
                <w:szCs w:val="22"/>
              </w:rPr>
            </w:pPr>
          </w:p>
          <w:p w14:paraId="5B2487B4" w14:textId="77777777" w:rsidR="00003E64" w:rsidRDefault="00003E64" w:rsidP="003257BD">
            <w:pPr>
              <w:rPr>
                <w:rFonts w:ascii="Arial" w:hAnsi="Arial" w:cs="Arial"/>
                <w:sz w:val="22"/>
                <w:szCs w:val="22"/>
              </w:rPr>
            </w:pPr>
          </w:p>
          <w:p w14:paraId="2376E0A1" w14:textId="77777777" w:rsidR="00003E64" w:rsidRPr="004C3A0B" w:rsidRDefault="00003E64" w:rsidP="003257BD">
            <w:pPr>
              <w:rPr>
                <w:rFonts w:ascii="Arial" w:hAnsi="Arial" w:cs="Arial"/>
                <w:sz w:val="22"/>
                <w:szCs w:val="22"/>
              </w:rPr>
            </w:pPr>
            <w:r>
              <w:rPr>
                <w:rFonts w:ascii="Arial" w:eastAsia="Arial" w:hAnsi="Arial"/>
                <w:color w:val="000000"/>
                <w:sz w:val="22"/>
              </w:rPr>
              <w:t xml:space="preserve">The project will use a digital-first workflow, avoid unnecessary printing and use electronic </w:t>
            </w:r>
            <w:r>
              <w:rPr>
                <w:rFonts w:ascii="Arial" w:eastAsia="Arial" w:hAnsi="Arial"/>
                <w:color w:val="000000"/>
                <w:sz w:val="22"/>
              </w:rPr>
              <w:lastRenderedPageBreak/>
              <w:t>database, screening, extraction and writing files wherever possible.</w:t>
            </w:r>
          </w:p>
          <w:p w14:paraId="22944AF8" w14:textId="77777777" w:rsidR="00003E64" w:rsidRPr="004C3A0B" w:rsidRDefault="00003E64" w:rsidP="003257BD">
            <w:pPr>
              <w:autoSpaceDE w:val="0"/>
              <w:autoSpaceDN w:val="0"/>
              <w:adjustRightInd w:val="0"/>
              <w:rPr>
                <w:rFonts w:cs="Arial"/>
              </w:rPr>
            </w:pPr>
          </w:p>
        </w:tc>
      </w:tr>
    </w:tbl>
    <w:p w14:paraId="3D48B13E" w14:textId="77777777" w:rsidR="00065801" w:rsidRDefault="00065801"/>
    <w:p w14:paraId="28C465AD"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117D62A3" w14:textId="77777777" w:rsidR="00477654" w:rsidRDefault="00477654" w:rsidP="002132F9">
      <w:pPr>
        <w:rPr>
          <w:rFonts w:ascii="Arial" w:hAnsi="Arial" w:cs="Arial"/>
          <w:b/>
          <w:sz w:val="22"/>
          <w:szCs w:val="22"/>
        </w:rPr>
      </w:pPr>
    </w:p>
    <w:p w14:paraId="123DB0F4"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63BA3AC8"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27018CC6" w14:textId="77777777" w:rsidTr="002132F9">
        <w:tc>
          <w:tcPr>
            <w:tcW w:w="596" w:type="dxa"/>
            <w:tcBorders>
              <w:top w:val="single" w:sz="4" w:space="0" w:color="auto"/>
              <w:bottom w:val="single" w:sz="4" w:space="0" w:color="auto"/>
            </w:tcBorders>
            <w:shd w:val="clear" w:color="auto" w:fill="F2F2F2" w:themeFill="background1" w:themeFillShade="F2"/>
          </w:tcPr>
          <w:p w14:paraId="7A6E090F"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A5E6EB2"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43C99262"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6016B9E6" w14:textId="77777777" w:rsidTr="002132F9">
        <w:tc>
          <w:tcPr>
            <w:tcW w:w="596" w:type="dxa"/>
            <w:tcBorders>
              <w:top w:val="single" w:sz="4" w:space="0" w:color="auto"/>
              <w:bottom w:val="single" w:sz="4" w:space="0" w:color="auto"/>
            </w:tcBorders>
          </w:tcPr>
          <w:p w14:paraId="0182533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FBFED53" w14:textId="068E86A3" w:rsidR="003C3C40" w:rsidRPr="004033FC" w:rsidRDefault="003C3C40" w:rsidP="003C3C40">
            <w:pPr>
              <w:rPr>
                <w:rFonts w:ascii="Arial" w:hAnsi="Arial" w:cs="Arial"/>
                <w:color w:val="00B050"/>
                <w:sz w:val="24"/>
                <w:szCs w:val="22"/>
              </w:rPr>
            </w:pPr>
          </w:p>
          <w:p w14:paraId="010082C4" w14:textId="77777777" w:rsidR="006930C2" w:rsidRPr="004C3A0B" w:rsidRDefault="006930C2" w:rsidP="003257BD">
            <w:pPr>
              <w:rPr>
                <w:rFonts w:ascii="Arial" w:hAnsi="Arial" w:cs="Arial"/>
                <w:sz w:val="22"/>
                <w:szCs w:val="22"/>
              </w:rPr>
            </w:pPr>
          </w:p>
          <w:p w14:paraId="0BA550B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CEF231D" w14:textId="77777777" w:rsidTr="002132F9">
        <w:tc>
          <w:tcPr>
            <w:tcW w:w="596" w:type="dxa"/>
            <w:tcBorders>
              <w:top w:val="single" w:sz="4" w:space="0" w:color="auto"/>
              <w:bottom w:val="single" w:sz="4" w:space="0" w:color="auto"/>
            </w:tcBorders>
            <w:shd w:val="clear" w:color="auto" w:fill="F2F2F2" w:themeFill="background1" w:themeFillShade="F2"/>
          </w:tcPr>
          <w:p w14:paraId="62E69916"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38BD222"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660946D4"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6772782" w14:textId="77777777" w:rsidTr="002132F9">
        <w:tc>
          <w:tcPr>
            <w:tcW w:w="596" w:type="dxa"/>
            <w:tcBorders>
              <w:top w:val="single" w:sz="4" w:space="0" w:color="auto"/>
              <w:bottom w:val="single" w:sz="4" w:space="0" w:color="auto"/>
            </w:tcBorders>
          </w:tcPr>
          <w:p w14:paraId="4D22B8D2"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8EDA01A" w14:textId="40C948CA" w:rsidR="003C3C40" w:rsidRPr="00ED4C9F" w:rsidRDefault="003C3C40" w:rsidP="00ED4C9F">
            <w:pPr>
              <w:pStyle w:val="CommentText"/>
              <w:rPr>
                <w:rFonts w:ascii="Arial" w:hAnsi="Arial" w:cs="Arial"/>
                <w:color w:val="00B050"/>
                <w:sz w:val="22"/>
              </w:rPr>
            </w:pPr>
          </w:p>
          <w:p w14:paraId="1F23C716" w14:textId="77777777" w:rsidR="006930C2" w:rsidRPr="004C3A0B" w:rsidRDefault="006930C2" w:rsidP="003257BD">
            <w:pPr>
              <w:rPr>
                <w:rFonts w:ascii="Arial" w:hAnsi="Arial" w:cs="Arial"/>
                <w:sz w:val="22"/>
                <w:szCs w:val="22"/>
              </w:rPr>
            </w:pPr>
          </w:p>
          <w:p w14:paraId="3A994EF7"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3D7DB47C" w14:textId="77777777" w:rsidTr="002132F9">
        <w:tc>
          <w:tcPr>
            <w:tcW w:w="596" w:type="dxa"/>
            <w:tcBorders>
              <w:top w:val="single" w:sz="4" w:space="0" w:color="auto"/>
              <w:bottom w:val="single" w:sz="4" w:space="0" w:color="auto"/>
            </w:tcBorders>
            <w:shd w:val="clear" w:color="auto" w:fill="F2F2F2" w:themeFill="background1" w:themeFillShade="F2"/>
          </w:tcPr>
          <w:p w14:paraId="44336E88"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4243C1D"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7D22DCCE"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23BD602B" w14:textId="77777777" w:rsidTr="002132F9">
        <w:tc>
          <w:tcPr>
            <w:tcW w:w="596" w:type="dxa"/>
            <w:tcBorders>
              <w:top w:val="single" w:sz="4" w:space="0" w:color="auto"/>
              <w:bottom w:val="single" w:sz="4" w:space="0" w:color="auto"/>
            </w:tcBorders>
          </w:tcPr>
          <w:p w14:paraId="1A81D762"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309862" w14:textId="00894882" w:rsidR="003C3C40" w:rsidRPr="004033FC" w:rsidRDefault="003C3C40" w:rsidP="003C3C40">
            <w:pPr>
              <w:pStyle w:val="CommentText"/>
              <w:rPr>
                <w:rFonts w:ascii="Arial" w:hAnsi="Arial" w:cs="Arial"/>
                <w:color w:val="00B050"/>
                <w:sz w:val="22"/>
              </w:rPr>
            </w:pPr>
          </w:p>
          <w:p w14:paraId="1D52898C" w14:textId="77777777" w:rsidR="006930C2" w:rsidRPr="004C3A0B" w:rsidRDefault="006930C2" w:rsidP="003257BD">
            <w:pPr>
              <w:rPr>
                <w:rFonts w:ascii="Arial" w:hAnsi="Arial" w:cs="Arial"/>
                <w:sz w:val="22"/>
                <w:szCs w:val="22"/>
              </w:rPr>
            </w:pPr>
          </w:p>
          <w:p w14:paraId="02737E3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1F0BD8" w14:textId="77777777" w:rsidR="00C20294" w:rsidRPr="004C3A0B" w:rsidRDefault="00C20294" w:rsidP="000700F9">
      <w:pPr>
        <w:rPr>
          <w:rFonts w:ascii="Arial" w:hAnsi="Arial" w:cs="Arial"/>
          <w:sz w:val="22"/>
          <w:szCs w:val="22"/>
        </w:rPr>
      </w:pPr>
    </w:p>
    <w:p w14:paraId="49162D1E"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72CDB4F5"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2C3FDA2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8A40BC5"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646CA5"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8B4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00BC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112E202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A111DD"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372340"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w:t>
            </w:r>
            <w:r w:rsidRPr="00354F34">
              <w:rPr>
                <w:rFonts w:ascii="Arial" w:hAnsi="Arial" w:cs="Arial"/>
                <w:i/>
                <w:iCs/>
                <w:color w:val="333333"/>
                <w:sz w:val="22"/>
                <w:shd w:val="clear" w:color="auto" w:fill="F2F2F2" w:themeFill="background1" w:themeFillShade="F2"/>
              </w:rPr>
              <w:lastRenderedPageBreak/>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50318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88FBBC"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19F8E48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7599"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04AF8"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60C33D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6335F3"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19AC9C"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44FF7D91" w14:textId="77777777" w:rsidR="006930C2" w:rsidRPr="004C3A0B" w:rsidRDefault="006930C2" w:rsidP="003257BD">
            <w:pPr>
              <w:rPr>
                <w:rFonts w:ascii="Arial" w:hAnsi="Arial" w:cs="Arial"/>
                <w:sz w:val="22"/>
                <w:szCs w:val="22"/>
              </w:rPr>
            </w:pPr>
          </w:p>
          <w:p w14:paraId="1880F38D"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5233359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2D0A0F"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E7A437"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37F6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AD5A6"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88F521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BDE77"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23155"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61B42E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EE2542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2BC3843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06B4B56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D9F444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20BED5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5E9C819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523472E"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6E8FB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D8B6D4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EC909E"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674C3FA"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5D42A66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C46F2"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A73A0"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7517760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0F7939D"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E6DD15"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7BC2972" w14:textId="77777777" w:rsidR="006930C2" w:rsidRDefault="006930C2" w:rsidP="003257BD">
            <w:pPr>
              <w:rPr>
                <w:rFonts w:ascii="Arial" w:hAnsi="Arial" w:cs="Arial"/>
                <w:sz w:val="22"/>
                <w:szCs w:val="22"/>
              </w:rPr>
            </w:pPr>
          </w:p>
          <w:p w14:paraId="088EEACF" w14:textId="77777777" w:rsidR="006930C2" w:rsidRDefault="006930C2" w:rsidP="003257BD">
            <w:pPr>
              <w:rPr>
                <w:rFonts w:ascii="Arial" w:hAnsi="Arial" w:cs="Arial"/>
                <w:sz w:val="22"/>
                <w:szCs w:val="22"/>
              </w:rPr>
            </w:pPr>
          </w:p>
          <w:p w14:paraId="6DD2CC5B" w14:textId="77777777" w:rsidR="006930C2" w:rsidRPr="004C3A0B" w:rsidRDefault="006930C2" w:rsidP="003257BD">
            <w:pPr>
              <w:rPr>
                <w:rFonts w:ascii="Arial" w:hAnsi="Arial" w:cs="Arial"/>
                <w:sz w:val="22"/>
                <w:szCs w:val="22"/>
              </w:rPr>
            </w:pPr>
          </w:p>
          <w:p w14:paraId="4AF6B200"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2018B893"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7BD4FE56" w14:textId="77777777" w:rsidTr="00CF6CA5">
        <w:trPr>
          <w:trHeight w:val="439"/>
        </w:trPr>
        <w:tc>
          <w:tcPr>
            <w:tcW w:w="562" w:type="dxa"/>
            <w:shd w:val="clear" w:color="auto" w:fill="F2F2F2" w:themeFill="background1" w:themeFillShade="F2"/>
            <w:vAlign w:val="center"/>
          </w:tcPr>
          <w:p w14:paraId="6F6DAFF3"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E03E13B"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5E47A4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9333069"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680E6D9" w14:textId="77777777" w:rsidTr="009563B2">
        <w:trPr>
          <w:trHeight w:val="439"/>
        </w:trPr>
        <w:tc>
          <w:tcPr>
            <w:tcW w:w="562" w:type="dxa"/>
            <w:shd w:val="clear" w:color="auto" w:fill="F2F2F2" w:themeFill="background1" w:themeFillShade="F2"/>
            <w:vAlign w:val="center"/>
          </w:tcPr>
          <w:p w14:paraId="352E336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8771AE3"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C4F44D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810C5CC"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7C91" w14:textId="77777777" w:rsidTr="009563B2">
        <w:trPr>
          <w:trHeight w:val="403"/>
        </w:trPr>
        <w:tc>
          <w:tcPr>
            <w:tcW w:w="562" w:type="dxa"/>
            <w:shd w:val="clear" w:color="auto" w:fill="F2F2F2" w:themeFill="background1" w:themeFillShade="F2"/>
            <w:vAlign w:val="center"/>
          </w:tcPr>
          <w:p w14:paraId="3A24CE1A"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310388E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FA8988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1F0683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5A12CFD" w14:textId="77777777" w:rsidTr="009563B2">
        <w:trPr>
          <w:trHeight w:val="439"/>
        </w:trPr>
        <w:tc>
          <w:tcPr>
            <w:tcW w:w="562" w:type="dxa"/>
            <w:shd w:val="clear" w:color="auto" w:fill="F2F2F2" w:themeFill="background1" w:themeFillShade="F2"/>
            <w:vAlign w:val="center"/>
          </w:tcPr>
          <w:p w14:paraId="7546BE6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603A62D"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450AD2B5" w14:textId="3E060EB4" w:rsidR="004D0161" w:rsidRPr="004C3A0B" w:rsidRDefault="00AF18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4232BC" w14:textId="3B9D36A7" w:rsidR="004D0161" w:rsidRPr="004C3A0B" w:rsidRDefault="00AF18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CF23F56" w14:textId="77777777" w:rsidTr="009563B2">
        <w:trPr>
          <w:trHeight w:val="403"/>
        </w:trPr>
        <w:tc>
          <w:tcPr>
            <w:tcW w:w="562" w:type="dxa"/>
            <w:shd w:val="clear" w:color="auto" w:fill="F2F2F2" w:themeFill="background1" w:themeFillShade="F2"/>
            <w:vAlign w:val="center"/>
          </w:tcPr>
          <w:p w14:paraId="5347C5D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037CCFF3"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6425BC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AC75AC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B18F824" w14:textId="77777777" w:rsidTr="009563B2">
        <w:trPr>
          <w:trHeight w:val="403"/>
        </w:trPr>
        <w:tc>
          <w:tcPr>
            <w:tcW w:w="562" w:type="dxa"/>
            <w:shd w:val="clear" w:color="auto" w:fill="F2F2F2" w:themeFill="background1" w:themeFillShade="F2"/>
            <w:vAlign w:val="center"/>
          </w:tcPr>
          <w:p w14:paraId="2474A52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9F18E9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2F7BECD"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55F7BB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6832D0D" w14:textId="77777777" w:rsidTr="009563B2">
        <w:trPr>
          <w:trHeight w:val="403"/>
        </w:trPr>
        <w:tc>
          <w:tcPr>
            <w:tcW w:w="562" w:type="dxa"/>
            <w:shd w:val="clear" w:color="auto" w:fill="F2F2F2" w:themeFill="background1" w:themeFillShade="F2"/>
            <w:vAlign w:val="center"/>
          </w:tcPr>
          <w:p w14:paraId="27F43174"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5E1A07B4"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27A6790E"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87EE0C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3DBD9E4" w14:textId="77777777" w:rsidTr="009563B2">
        <w:trPr>
          <w:trHeight w:val="403"/>
        </w:trPr>
        <w:tc>
          <w:tcPr>
            <w:tcW w:w="562" w:type="dxa"/>
            <w:shd w:val="clear" w:color="auto" w:fill="F2F2F2" w:themeFill="background1" w:themeFillShade="F2"/>
            <w:vAlign w:val="center"/>
          </w:tcPr>
          <w:p w14:paraId="21645358"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20DE281E"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5B5D5E0"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BDAB716"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0AE9020"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A578085" w14:textId="77777777" w:rsidTr="00CF6CA5">
        <w:trPr>
          <w:trHeight w:val="403"/>
        </w:trPr>
        <w:tc>
          <w:tcPr>
            <w:tcW w:w="562" w:type="dxa"/>
            <w:shd w:val="clear" w:color="auto" w:fill="F2F2F2" w:themeFill="background1" w:themeFillShade="F2"/>
            <w:vAlign w:val="center"/>
          </w:tcPr>
          <w:p w14:paraId="6442D77E"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351F601"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4E94E6FF" w14:textId="77777777" w:rsidTr="00CF6CA5">
        <w:trPr>
          <w:trHeight w:val="403"/>
        </w:trPr>
        <w:tc>
          <w:tcPr>
            <w:tcW w:w="562" w:type="dxa"/>
            <w:vAlign w:val="center"/>
          </w:tcPr>
          <w:p w14:paraId="79EA4767" w14:textId="77777777" w:rsidR="004D0161" w:rsidRPr="00E65973" w:rsidRDefault="004D0161" w:rsidP="00CF6CA5">
            <w:pPr>
              <w:jc w:val="center"/>
              <w:rPr>
                <w:rFonts w:ascii="Arial" w:hAnsi="Arial" w:cs="Arial"/>
                <w:sz w:val="22"/>
                <w:szCs w:val="22"/>
              </w:rPr>
            </w:pPr>
          </w:p>
        </w:tc>
        <w:tc>
          <w:tcPr>
            <w:tcW w:w="9923" w:type="dxa"/>
            <w:gridSpan w:val="3"/>
          </w:tcPr>
          <w:p w14:paraId="2BC2397F"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524995F" w14:textId="77777777" w:rsidR="00A121A0" w:rsidRPr="004033FC" w:rsidRDefault="00A121A0" w:rsidP="00A121A0">
            <w:pPr>
              <w:rPr>
                <w:rFonts w:ascii="Arial" w:hAnsi="Arial" w:cs="Arial"/>
                <w:color w:val="00B050"/>
                <w:sz w:val="22"/>
              </w:rPr>
            </w:pPr>
          </w:p>
          <w:p w14:paraId="781CC25A"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0258E5AB"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276F850C"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7C4FF27A" w14:textId="77777777" w:rsidR="004D0161" w:rsidRDefault="004D0161" w:rsidP="003257BD">
            <w:pPr>
              <w:rPr>
                <w:rFonts w:ascii="Arial" w:hAnsi="Arial" w:cs="Arial"/>
                <w:sz w:val="22"/>
                <w:szCs w:val="22"/>
              </w:rPr>
            </w:pPr>
          </w:p>
          <w:p w14:paraId="2216305A" w14:textId="77777777" w:rsidR="004D0161" w:rsidRPr="004C3A0B" w:rsidRDefault="004D0161" w:rsidP="003257BD">
            <w:pPr>
              <w:rPr>
                <w:rFonts w:ascii="Arial" w:hAnsi="Arial" w:cs="Arial"/>
                <w:sz w:val="22"/>
                <w:szCs w:val="22"/>
              </w:rPr>
            </w:pPr>
          </w:p>
          <w:p w14:paraId="4849B440" w14:textId="6F13A568" w:rsidR="004D0161" w:rsidRDefault="004D0161" w:rsidP="003257BD">
            <w:pPr>
              <w:autoSpaceDE w:val="0"/>
              <w:autoSpaceDN w:val="0"/>
              <w:adjustRightInd w:val="0"/>
              <w:rPr>
                <w:rFonts w:ascii="Arial" w:hAnsi="Arial" w:cs="Arial"/>
                <w:b/>
                <w:bCs/>
                <w:sz w:val="22"/>
                <w:szCs w:val="22"/>
              </w:rPr>
            </w:pPr>
            <w:r>
              <w:rPr>
                <w:rFonts w:ascii="Arial" w:eastAsia="Arial" w:hAnsi="Arial"/>
                <w:color w:val="000000"/>
                <w:sz w:val="22"/>
              </w:rPr>
              <w:t>No participant-identifiable personal data will be collected, so participant pseudonymisation is not required. Review records, including search logs, screening decisions, extraction tables, appraisal records and dissertation drafts, will be kept on password-protected devices</w:t>
            </w:r>
            <w:r w:rsidR="00AF1800">
              <w:rPr>
                <w:rFonts w:ascii="Arial" w:eastAsia="Arial" w:hAnsi="Arial"/>
                <w:color w:val="000000"/>
                <w:sz w:val="22"/>
              </w:rPr>
              <w:t>.</w:t>
            </w:r>
          </w:p>
        </w:tc>
      </w:tr>
    </w:tbl>
    <w:p w14:paraId="416EA61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301B98AB" w14:textId="77777777" w:rsidTr="002132F9">
        <w:trPr>
          <w:trHeight w:val="439"/>
        </w:trPr>
        <w:tc>
          <w:tcPr>
            <w:tcW w:w="562" w:type="dxa"/>
            <w:shd w:val="clear" w:color="auto" w:fill="F2F2F2" w:themeFill="background1" w:themeFillShade="F2"/>
          </w:tcPr>
          <w:p w14:paraId="4CE7B2CD"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FC33D82"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B029D45" w14:textId="77777777" w:rsidTr="009563B2">
        <w:trPr>
          <w:trHeight w:val="439"/>
        </w:trPr>
        <w:tc>
          <w:tcPr>
            <w:tcW w:w="562" w:type="dxa"/>
            <w:shd w:val="clear" w:color="auto" w:fill="F2F2F2" w:themeFill="background1" w:themeFillShade="F2"/>
            <w:vAlign w:val="center"/>
          </w:tcPr>
          <w:p w14:paraId="2DBC9617"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6D6AC26"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49705B2"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0C259FB"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43DE92D5" w14:textId="77777777" w:rsidTr="009563B2">
        <w:trPr>
          <w:trHeight w:val="439"/>
        </w:trPr>
        <w:tc>
          <w:tcPr>
            <w:tcW w:w="562" w:type="dxa"/>
            <w:shd w:val="clear" w:color="auto" w:fill="F2F2F2" w:themeFill="background1" w:themeFillShade="F2"/>
            <w:vAlign w:val="center"/>
          </w:tcPr>
          <w:p w14:paraId="7E58248C"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67F0FD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38E694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969333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3E96464" w14:textId="77777777" w:rsidTr="009563B2">
        <w:trPr>
          <w:trHeight w:val="403"/>
        </w:trPr>
        <w:tc>
          <w:tcPr>
            <w:tcW w:w="562" w:type="dxa"/>
            <w:shd w:val="clear" w:color="auto" w:fill="F2F2F2" w:themeFill="background1" w:themeFillShade="F2"/>
            <w:vAlign w:val="center"/>
          </w:tcPr>
          <w:p w14:paraId="4CB3C4A7"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278C1B41"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4FE45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9B3DB1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4C23FC" w14:textId="77777777" w:rsidTr="009563B2">
        <w:trPr>
          <w:trHeight w:val="439"/>
        </w:trPr>
        <w:tc>
          <w:tcPr>
            <w:tcW w:w="562" w:type="dxa"/>
            <w:shd w:val="clear" w:color="auto" w:fill="F2F2F2" w:themeFill="background1" w:themeFillShade="F2"/>
            <w:vAlign w:val="center"/>
          </w:tcPr>
          <w:p w14:paraId="1BBD120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3F69EEF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E0036D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944C52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1708C59" w14:textId="77777777" w:rsidTr="009563B2">
        <w:trPr>
          <w:trHeight w:val="403"/>
        </w:trPr>
        <w:tc>
          <w:tcPr>
            <w:tcW w:w="562" w:type="dxa"/>
            <w:shd w:val="clear" w:color="auto" w:fill="F2F2F2" w:themeFill="background1" w:themeFillShade="F2"/>
            <w:vAlign w:val="center"/>
          </w:tcPr>
          <w:p w14:paraId="7A0D6AF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6FCC64B5"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F4066C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4B36683"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D02932" w14:textId="77777777" w:rsidTr="009563B2">
        <w:trPr>
          <w:trHeight w:val="403"/>
        </w:trPr>
        <w:tc>
          <w:tcPr>
            <w:tcW w:w="562" w:type="dxa"/>
            <w:shd w:val="clear" w:color="auto" w:fill="F2F2F2" w:themeFill="background1" w:themeFillShade="F2"/>
            <w:vAlign w:val="center"/>
          </w:tcPr>
          <w:p w14:paraId="35C52D97"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872CBF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70812A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BC092E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8A80C3C" w14:textId="77777777" w:rsidTr="009563B2">
        <w:trPr>
          <w:trHeight w:val="403"/>
        </w:trPr>
        <w:tc>
          <w:tcPr>
            <w:tcW w:w="562" w:type="dxa"/>
            <w:shd w:val="clear" w:color="auto" w:fill="F2F2F2" w:themeFill="background1" w:themeFillShade="F2"/>
            <w:vAlign w:val="center"/>
          </w:tcPr>
          <w:p w14:paraId="6DC91A02"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6F7BD6E"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92B04CB"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263C5CD"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39E6603" w14:textId="77777777" w:rsidTr="009563B2">
        <w:trPr>
          <w:trHeight w:val="403"/>
        </w:trPr>
        <w:tc>
          <w:tcPr>
            <w:tcW w:w="562" w:type="dxa"/>
            <w:shd w:val="clear" w:color="auto" w:fill="F2F2F2" w:themeFill="background1" w:themeFillShade="F2"/>
            <w:vAlign w:val="center"/>
          </w:tcPr>
          <w:p w14:paraId="71EA2D91"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FE3075E"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7EE00C0E" w14:textId="77777777" w:rsidTr="009563B2">
        <w:trPr>
          <w:trHeight w:val="403"/>
        </w:trPr>
        <w:tc>
          <w:tcPr>
            <w:tcW w:w="562" w:type="dxa"/>
            <w:vAlign w:val="center"/>
          </w:tcPr>
          <w:p w14:paraId="6EBC31CA"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4CF1522"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576A91D7" w14:textId="77777777" w:rsidR="00A121A0" w:rsidRDefault="00A121A0" w:rsidP="00A121A0">
            <w:pPr>
              <w:autoSpaceDE w:val="0"/>
              <w:autoSpaceDN w:val="0"/>
              <w:adjustRightInd w:val="0"/>
              <w:rPr>
                <w:rFonts w:ascii="Arial" w:hAnsi="Arial" w:cs="Arial"/>
                <w:sz w:val="22"/>
                <w:szCs w:val="22"/>
              </w:rPr>
            </w:pPr>
          </w:p>
          <w:p w14:paraId="2E69D2CD" w14:textId="7777777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CC8D951" w14:textId="77777777" w:rsidR="004D0161" w:rsidRPr="00354F34" w:rsidRDefault="004D0161" w:rsidP="003257BD">
            <w:pPr>
              <w:autoSpaceDE w:val="0"/>
              <w:autoSpaceDN w:val="0"/>
              <w:adjustRightInd w:val="0"/>
              <w:rPr>
                <w:rFonts w:ascii="Arial" w:hAnsi="Arial" w:cs="Arial"/>
                <w:sz w:val="22"/>
                <w:szCs w:val="22"/>
              </w:rPr>
            </w:pPr>
          </w:p>
          <w:p w14:paraId="3045BFE9" w14:textId="352DF4C6" w:rsidR="004D0161" w:rsidRPr="004C3A0B" w:rsidRDefault="004D0161" w:rsidP="003257BD">
            <w:pPr>
              <w:autoSpaceDE w:val="0"/>
              <w:autoSpaceDN w:val="0"/>
              <w:adjustRightInd w:val="0"/>
              <w:rPr>
                <w:rFonts w:cs="Arial"/>
              </w:rPr>
            </w:pPr>
            <w:r>
              <w:rPr>
                <w:rFonts w:ascii="Arial" w:eastAsia="Arial" w:hAnsi="Arial"/>
                <w:color w:val="000000"/>
                <w:sz w:val="22"/>
              </w:rPr>
              <w:t>Electronic transfer will be limited to downloading published full texts and bibliographic records</w:t>
            </w:r>
            <w:r w:rsidR="00AF1800">
              <w:rPr>
                <w:rFonts w:ascii="Arial" w:eastAsia="Arial" w:hAnsi="Arial"/>
                <w:color w:val="000000"/>
                <w:sz w:val="22"/>
              </w:rPr>
              <w:t xml:space="preserve">. </w:t>
            </w:r>
            <w:r>
              <w:rPr>
                <w:rFonts w:ascii="Arial" w:eastAsia="Arial" w:hAnsi="Arial"/>
                <w:color w:val="000000"/>
                <w:sz w:val="22"/>
              </w:rPr>
              <w:t>These materials will contain published evidence, bibliographic information, screening records, extraction tables, appraisal records and drafts, not identifiable participant-level personal data.</w:t>
            </w:r>
          </w:p>
        </w:tc>
      </w:tr>
      <w:tr w:rsidR="004D0161" w:rsidRPr="004C3A0B" w14:paraId="138036E3" w14:textId="77777777" w:rsidTr="009563B2">
        <w:trPr>
          <w:trHeight w:val="403"/>
        </w:trPr>
        <w:tc>
          <w:tcPr>
            <w:tcW w:w="562" w:type="dxa"/>
            <w:shd w:val="clear" w:color="auto" w:fill="F2F2F2" w:themeFill="background1" w:themeFillShade="F2"/>
            <w:vAlign w:val="center"/>
          </w:tcPr>
          <w:p w14:paraId="743B810D"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29D2B541"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0C05F250" w14:textId="77777777" w:rsidTr="009563B2">
        <w:trPr>
          <w:trHeight w:val="403"/>
        </w:trPr>
        <w:tc>
          <w:tcPr>
            <w:tcW w:w="562" w:type="dxa"/>
            <w:vAlign w:val="center"/>
          </w:tcPr>
          <w:p w14:paraId="38C665C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E3A54F0"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ED93B08" w14:textId="77777777" w:rsidR="004D0161" w:rsidRPr="00354F34" w:rsidRDefault="004D0161" w:rsidP="003257BD">
            <w:pPr>
              <w:autoSpaceDE w:val="0"/>
              <w:autoSpaceDN w:val="0"/>
              <w:adjustRightInd w:val="0"/>
              <w:rPr>
                <w:rFonts w:ascii="Arial" w:hAnsi="Arial" w:cs="Arial"/>
                <w:sz w:val="22"/>
                <w:szCs w:val="22"/>
              </w:rPr>
            </w:pPr>
          </w:p>
          <w:p w14:paraId="3EBA4C17" w14:textId="1A4D599A" w:rsidR="004D0161" w:rsidRPr="004C3A0B" w:rsidRDefault="004D0161" w:rsidP="003257BD">
            <w:pPr>
              <w:autoSpaceDE w:val="0"/>
              <w:autoSpaceDN w:val="0"/>
              <w:adjustRightInd w:val="0"/>
              <w:rPr>
                <w:rFonts w:ascii="Arial" w:hAnsi="Arial" w:cs="Arial"/>
                <w:sz w:val="22"/>
                <w:szCs w:val="22"/>
              </w:rPr>
            </w:pPr>
            <w:r>
              <w:rPr>
                <w:rFonts w:ascii="Arial" w:eastAsia="Arial" w:hAnsi="Arial"/>
                <w:color w:val="000000"/>
                <w:sz w:val="22"/>
              </w:rPr>
              <w:t>The principal researcher, Syed Md Raihanul Hoque, and the supervisor, Dr</w:t>
            </w:r>
            <w:r w:rsidR="00C76536">
              <w:rPr>
                <w:rFonts w:ascii="Arial" w:eastAsia="Arial" w:hAnsi="Arial"/>
                <w:color w:val="000000"/>
                <w:sz w:val="22"/>
              </w:rPr>
              <w:t>. Junaid Shaikh</w:t>
            </w:r>
            <w:r>
              <w:rPr>
                <w:rFonts w:ascii="Arial" w:eastAsia="Arial" w:hAnsi="Arial"/>
                <w:color w:val="000000"/>
                <w:sz w:val="22"/>
              </w:rPr>
              <w:t>, will have access to the working review data.</w:t>
            </w:r>
          </w:p>
        </w:tc>
      </w:tr>
      <w:tr w:rsidR="004D0161" w:rsidRPr="004C3A0B" w14:paraId="26261FF4" w14:textId="77777777" w:rsidTr="009563B2">
        <w:trPr>
          <w:trHeight w:val="403"/>
        </w:trPr>
        <w:tc>
          <w:tcPr>
            <w:tcW w:w="562" w:type="dxa"/>
            <w:shd w:val="clear" w:color="auto" w:fill="F2F2F2" w:themeFill="background1" w:themeFillShade="F2"/>
            <w:vAlign w:val="center"/>
          </w:tcPr>
          <w:p w14:paraId="5B2DA660"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01549D60"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544D41B3" w14:textId="77777777" w:rsidTr="009563B2">
        <w:trPr>
          <w:trHeight w:val="403"/>
        </w:trPr>
        <w:tc>
          <w:tcPr>
            <w:tcW w:w="562" w:type="dxa"/>
            <w:vAlign w:val="center"/>
          </w:tcPr>
          <w:p w14:paraId="1FA4905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741F72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8B3E622" w14:textId="77777777" w:rsidR="004D0161" w:rsidRPr="00354F34" w:rsidRDefault="004D0161" w:rsidP="003257BD">
            <w:pPr>
              <w:autoSpaceDE w:val="0"/>
              <w:autoSpaceDN w:val="0"/>
              <w:adjustRightInd w:val="0"/>
              <w:rPr>
                <w:rFonts w:ascii="Arial" w:hAnsi="Arial" w:cs="Arial"/>
                <w:sz w:val="22"/>
                <w:szCs w:val="22"/>
              </w:rPr>
            </w:pPr>
          </w:p>
          <w:p w14:paraId="78905657" w14:textId="53B6E57B" w:rsidR="004D0161" w:rsidRPr="004C3A0B" w:rsidRDefault="004D0161" w:rsidP="003257BD">
            <w:pPr>
              <w:autoSpaceDE w:val="0"/>
              <w:autoSpaceDN w:val="0"/>
              <w:adjustRightInd w:val="0"/>
              <w:rPr>
                <w:rFonts w:ascii="Arial" w:hAnsi="Arial" w:cs="Arial"/>
                <w:sz w:val="22"/>
                <w:szCs w:val="22"/>
              </w:rPr>
            </w:pPr>
            <w:r>
              <w:rPr>
                <w:rFonts w:ascii="Arial" w:eastAsia="Arial" w:hAnsi="Arial"/>
                <w:color w:val="000000"/>
                <w:sz w:val="22"/>
              </w:rPr>
              <w:t xml:space="preserve">The principal researcher, Syed Md Raihanul Hoque, will act as the main custodian of the review data under the supervision of </w:t>
            </w:r>
            <w:r w:rsidR="00C76536">
              <w:rPr>
                <w:rFonts w:ascii="Arial" w:eastAsia="Arial" w:hAnsi="Arial"/>
                <w:color w:val="000000"/>
                <w:sz w:val="22"/>
              </w:rPr>
              <w:t>Dr. Junaid Shaikh.</w:t>
            </w:r>
          </w:p>
        </w:tc>
      </w:tr>
      <w:tr w:rsidR="004D0161" w:rsidRPr="004C3A0B" w14:paraId="29BE0711" w14:textId="77777777" w:rsidTr="009563B2">
        <w:trPr>
          <w:trHeight w:val="403"/>
        </w:trPr>
        <w:tc>
          <w:tcPr>
            <w:tcW w:w="562" w:type="dxa"/>
            <w:shd w:val="clear" w:color="auto" w:fill="F2F2F2" w:themeFill="background1" w:themeFillShade="F2"/>
            <w:vAlign w:val="center"/>
          </w:tcPr>
          <w:p w14:paraId="32DE5C73"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178D7B40"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41708D4F" w14:textId="77777777" w:rsidTr="009563B2">
        <w:trPr>
          <w:trHeight w:val="403"/>
        </w:trPr>
        <w:tc>
          <w:tcPr>
            <w:tcW w:w="562" w:type="dxa"/>
            <w:vAlign w:val="center"/>
          </w:tcPr>
          <w:p w14:paraId="7A21CF3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179273"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695A3066" w14:textId="77777777" w:rsidR="004D0161" w:rsidRPr="00354F34" w:rsidRDefault="004D0161" w:rsidP="003257BD">
            <w:pPr>
              <w:autoSpaceDE w:val="0"/>
              <w:autoSpaceDN w:val="0"/>
              <w:adjustRightInd w:val="0"/>
              <w:rPr>
                <w:rFonts w:ascii="Arial" w:hAnsi="Arial" w:cs="Arial"/>
                <w:sz w:val="22"/>
                <w:szCs w:val="22"/>
              </w:rPr>
            </w:pPr>
          </w:p>
          <w:p w14:paraId="43FFA52D" w14:textId="2A8E8417" w:rsidR="004D0161" w:rsidRPr="004C3A0B" w:rsidRDefault="004D0161" w:rsidP="003257BD">
            <w:pPr>
              <w:autoSpaceDE w:val="0"/>
              <w:autoSpaceDN w:val="0"/>
              <w:adjustRightInd w:val="0"/>
              <w:rPr>
                <w:rFonts w:ascii="Arial" w:hAnsi="Arial" w:cs="Arial"/>
                <w:sz w:val="22"/>
                <w:szCs w:val="22"/>
              </w:rPr>
            </w:pPr>
            <w:r>
              <w:rPr>
                <w:rFonts w:ascii="Arial" w:eastAsia="Arial" w:hAnsi="Arial"/>
                <w:color w:val="000000"/>
                <w:sz w:val="22"/>
              </w:rPr>
              <w:t>Files will be retained until the research has been completed and assessed, in line with UWTSD data-management requirements, and then disposed of in accordance with University guidance.</w:t>
            </w:r>
          </w:p>
        </w:tc>
      </w:tr>
      <w:tr w:rsidR="00477654" w:rsidRPr="004C3A0B" w14:paraId="7EF4E42D" w14:textId="77777777" w:rsidTr="00477654">
        <w:trPr>
          <w:trHeight w:val="600"/>
        </w:trPr>
        <w:tc>
          <w:tcPr>
            <w:tcW w:w="562" w:type="dxa"/>
            <w:shd w:val="clear" w:color="auto" w:fill="F2F2F2" w:themeFill="background1" w:themeFillShade="F2"/>
            <w:vAlign w:val="center"/>
          </w:tcPr>
          <w:p w14:paraId="15E9E100"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4869738C"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082A4B1" w14:textId="2C4AF272" w:rsidR="00477654" w:rsidRPr="0092487B" w:rsidRDefault="00A249E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E3767">
                  <w:rPr>
                    <w:rFonts w:ascii="MS Gothic" w:eastAsia="MS Gothic" w:hAnsi="MS Gothic" w:cs="Arial" w:hint="eastAsia"/>
                    <w:b/>
                    <w:bCs/>
                  </w:rPr>
                  <w:t>☒</w:t>
                </w:r>
              </w:sdtContent>
            </w:sdt>
          </w:p>
        </w:tc>
      </w:tr>
      <w:tr w:rsidR="00477654" w:rsidRPr="004C3A0B" w14:paraId="357D5462" w14:textId="77777777" w:rsidTr="00477654">
        <w:trPr>
          <w:trHeight w:val="632"/>
        </w:trPr>
        <w:tc>
          <w:tcPr>
            <w:tcW w:w="562" w:type="dxa"/>
            <w:shd w:val="clear" w:color="auto" w:fill="F2F2F2" w:themeFill="background1" w:themeFillShade="F2"/>
            <w:vAlign w:val="center"/>
          </w:tcPr>
          <w:p w14:paraId="13E2964D"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76ACB680"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5AE244FC" w14:textId="0D602D68" w:rsidR="00477654" w:rsidRPr="0092487B" w:rsidRDefault="00A249E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E3767">
                  <w:rPr>
                    <w:rFonts w:ascii="MS Gothic" w:eastAsia="MS Gothic" w:hAnsi="MS Gothic" w:cs="Arial" w:hint="eastAsia"/>
                    <w:b/>
                    <w:bCs/>
                  </w:rPr>
                  <w:t>☒</w:t>
                </w:r>
              </w:sdtContent>
            </w:sdt>
          </w:p>
        </w:tc>
      </w:tr>
    </w:tbl>
    <w:p w14:paraId="241B0F77" w14:textId="77777777" w:rsidR="0092487B" w:rsidRDefault="0092487B" w:rsidP="00694EA8">
      <w:pPr>
        <w:rPr>
          <w:rFonts w:ascii="Arial" w:hAnsi="Arial" w:cs="Arial"/>
          <w:b/>
          <w:bCs/>
          <w:sz w:val="22"/>
          <w:szCs w:val="22"/>
        </w:rPr>
      </w:pPr>
    </w:p>
    <w:p w14:paraId="3D2D163B" w14:textId="77777777" w:rsidR="001B41AD" w:rsidRDefault="001B41AD" w:rsidP="001B41AD">
      <w:pPr>
        <w:autoSpaceDE w:val="0"/>
        <w:autoSpaceDN w:val="0"/>
        <w:adjustRightInd w:val="0"/>
        <w:spacing w:after="240"/>
        <w:jc w:val="both"/>
        <w:rPr>
          <w:rFonts w:ascii="Arial" w:hAnsi="Arial" w:cs="Arial"/>
          <w:b/>
          <w:sz w:val="22"/>
          <w:szCs w:val="22"/>
        </w:rPr>
      </w:pPr>
    </w:p>
    <w:p w14:paraId="05BAB2A6"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E00745A" w14:textId="77777777" w:rsidTr="001B41AD">
        <w:tc>
          <w:tcPr>
            <w:tcW w:w="7392" w:type="dxa"/>
            <w:gridSpan w:val="2"/>
            <w:shd w:val="clear" w:color="auto" w:fill="F2F2F2" w:themeFill="background1" w:themeFillShade="F2"/>
          </w:tcPr>
          <w:p w14:paraId="66643C48" w14:textId="77777777" w:rsidR="001B41AD" w:rsidRPr="003C7DED" w:rsidRDefault="001B41AD" w:rsidP="00ED4C9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2E6975EA" w14:textId="77777777" w:rsidR="001B41AD" w:rsidRDefault="001B41AD" w:rsidP="00ED4C9F">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EDD7118" w14:textId="77777777" w:rsidR="001B41AD" w:rsidRDefault="001B41AD" w:rsidP="00ED4C9F">
            <w:pPr>
              <w:autoSpaceDE w:val="0"/>
              <w:autoSpaceDN w:val="0"/>
              <w:adjustRightInd w:val="0"/>
              <w:jc w:val="both"/>
              <w:rPr>
                <w:rFonts w:ascii="Arial" w:hAnsi="Arial" w:cs="Arial"/>
                <w:bCs/>
                <w:sz w:val="22"/>
                <w:szCs w:val="22"/>
              </w:rPr>
            </w:pPr>
          </w:p>
          <w:p w14:paraId="30486C74" w14:textId="77777777" w:rsidR="001B41AD" w:rsidRPr="00F11B19" w:rsidRDefault="001B41AD" w:rsidP="00ED4C9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65756399" w14:textId="77777777" w:rsidR="001B41AD" w:rsidRPr="003C7DED" w:rsidRDefault="001B41AD" w:rsidP="00ED4C9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637ACD08" w14:textId="77777777" w:rsidR="001B41AD" w:rsidRPr="003C7DED" w:rsidRDefault="001B41AD" w:rsidP="00ED4C9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79188DAF" w14:textId="77777777" w:rsidR="001B41AD" w:rsidRPr="003C7DED" w:rsidRDefault="001B41AD" w:rsidP="00ED4C9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6536B0EC" w14:textId="77777777" w:rsidTr="001B41AD">
        <w:trPr>
          <w:trHeight w:val="439"/>
        </w:trPr>
        <w:tc>
          <w:tcPr>
            <w:tcW w:w="551" w:type="dxa"/>
            <w:shd w:val="clear" w:color="auto" w:fill="F2F2F2" w:themeFill="background1" w:themeFillShade="F2"/>
            <w:vAlign w:val="center"/>
          </w:tcPr>
          <w:p w14:paraId="327C6B40"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6A2B45D2"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192285BF" w14:textId="77777777" w:rsidR="001B41AD" w:rsidRPr="003C7DED" w:rsidRDefault="00E0132E"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5C71BEE9"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12B5D846"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9A0172C" w14:textId="77777777" w:rsidTr="001B41AD">
        <w:trPr>
          <w:trHeight w:val="403"/>
        </w:trPr>
        <w:tc>
          <w:tcPr>
            <w:tcW w:w="551" w:type="dxa"/>
            <w:shd w:val="clear" w:color="auto" w:fill="F2F2F2" w:themeFill="background1" w:themeFillShade="F2"/>
            <w:vAlign w:val="center"/>
          </w:tcPr>
          <w:p w14:paraId="7E2E301D"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CF8B555" w14:textId="77777777" w:rsidR="001B41AD" w:rsidRDefault="001B41AD" w:rsidP="00ED4C9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7C514DD3" w14:textId="5BE10E33" w:rsidR="001B41AD" w:rsidRDefault="00C76536"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56239096" w14:textId="752C37AA" w:rsidR="001B41AD" w:rsidRDefault="00C76536"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D6EAAED"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D9D549C" w14:textId="77777777" w:rsidTr="001B41AD">
        <w:trPr>
          <w:trHeight w:val="403"/>
        </w:trPr>
        <w:tc>
          <w:tcPr>
            <w:tcW w:w="551" w:type="dxa"/>
            <w:shd w:val="clear" w:color="auto" w:fill="F2F2F2" w:themeFill="background1" w:themeFillShade="F2"/>
            <w:vAlign w:val="center"/>
          </w:tcPr>
          <w:p w14:paraId="5DA5BAFD"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A036B1B" w14:textId="77777777" w:rsidR="001B41AD" w:rsidRDefault="001B41AD" w:rsidP="00ED4C9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3030B391" w14:textId="77777777" w:rsidR="001B41AD" w:rsidRDefault="001B41AD"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57658376"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6C713223"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090CD57" w14:textId="77777777" w:rsidTr="001B41AD">
        <w:trPr>
          <w:trHeight w:val="403"/>
        </w:trPr>
        <w:tc>
          <w:tcPr>
            <w:tcW w:w="551" w:type="dxa"/>
            <w:shd w:val="clear" w:color="auto" w:fill="F2F2F2" w:themeFill="background1" w:themeFillShade="F2"/>
            <w:vAlign w:val="center"/>
          </w:tcPr>
          <w:p w14:paraId="27C3D418"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1EAC5405" w14:textId="77777777" w:rsidR="001B41AD" w:rsidRDefault="001B41AD" w:rsidP="00ED4C9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41FF93D" w14:textId="77777777" w:rsidR="001B41AD" w:rsidRDefault="001B41AD"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9A9868E"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279BD6EB"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C5A60A9" w14:textId="77777777" w:rsidTr="001B41AD">
        <w:trPr>
          <w:trHeight w:val="403"/>
        </w:trPr>
        <w:tc>
          <w:tcPr>
            <w:tcW w:w="551" w:type="dxa"/>
            <w:shd w:val="clear" w:color="auto" w:fill="F2F2F2" w:themeFill="background1" w:themeFillShade="F2"/>
            <w:vAlign w:val="center"/>
          </w:tcPr>
          <w:p w14:paraId="6E223F85"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2EBC502" w14:textId="77777777" w:rsidR="001B41AD" w:rsidRDefault="001B41AD" w:rsidP="00ED4C9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19F1A297" w14:textId="77777777" w:rsidR="001B41AD" w:rsidRDefault="001B41AD" w:rsidP="00ED4C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65F72B8F"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64EE956"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EB6696F" w14:textId="77777777" w:rsidTr="001B41AD">
        <w:trPr>
          <w:trHeight w:val="439"/>
        </w:trPr>
        <w:tc>
          <w:tcPr>
            <w:tcW w:w="551" w:type="dxa"/>
            <w:shd w:val="clear" w:color="auto" w:fill="F2F2F2" w:themeFill="background1" w:themeFillShade="F2"/>
            <w:vAlign w:val="center"/>
          </w:tcPr>
          <w:p w14:paraId="223AF3C3"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4AA63470"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65369A28"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7AC4D8D4"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6CBF3739"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2BA4B95" w14:textId="77777777" w:rsidTr="001B41AD">
        <w:trPr>
          <w:trHeight w:val="403"/>
        </w:trPr>
        <w:tc>
          <w:tcPr>
            <w:tcW w:w="551" w:type="dxa"/>
            <w:shd w:val="clear" w:color="auto" w:fill="F2F2F2" w:themeFill="background1" w:themeFillShade="F2"/>
            <w:vAlign w:val="center"/>
          </w:tcPr>
          <w:p w14:paraId="36F7BE89"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5955674F"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3C691DDD"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27AB6ACC"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62CE0D5"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7F5F8E3" w14:textId="77777777" w:rsidTr="001B41AD">
        <w:trPr>
          <w:trHeight w:val="403"/>
        </w:trPr>
        <w:tc>
          <w:tcPr>
            <w:tcW w:w="551" w:type="dxa"/>
            <w:shd w:val="clear" w:color="auto" w:fill="F2F2F2" w:themeFill="background1" w:themeFillShade="F2"/>
            <w:vAlign w:val="center"/>
          </w:tcPr>
          <w:p w14:paraId="2FF264E1"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0114C5BD"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4F28767"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741468C"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5E3C3CD1"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B387C85" w14:textId="77777777" w:rsidTr="001B41AD">
        <w:trPr>
          <w:trHeight w:val="403"/>
        </w:trPr>
        <w:tc>
          <w:tcPr>
            <w:tcW w:w="551" w:type="dxa"/>
            <w:shd w:val="clear" w:color="auto" w:fill="F2F2F2" w:themeFill="background1" w:themeFillShade="F2"/>
            <w:vAlign w:val="center"/>
          </w:tcPr>
          <w:p w14:paraId="425A09EF"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33BFE21"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F90E577"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74C0103F"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073C3135"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69129E7" w14:textId="77777777" w:rsidTr="001B41AD">
        <w:trPr>
          <w:trHeight w:val="439"/>
        </w:trPr>
        <w:tc>
          <w:tcPr>
            <w:tcW w:w="551" w:type="dxa"/>
            <w:shd w:val="clear" w:color="auto" w:fill="F2F2F2" w:themeFill="background1" w:themeFillShade="F2"/>
            <w:vAlign w:val="center"/>
          </w:tcPr>
          <w:p w14:paraId="310DD1FC"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A3D77F3" w14:textId="77777777" w:rsidR="001B41AD" w:rsidRPr="003C7DED" w:rsidRDefault="001B41AD" w:rsidP="00ED4C9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32FA974"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6848A80"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5C235A7" w14:textId="77777777" w:rsidR="001B41AD" w:rsidRPr="003C7DE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4D6FF64" w14:textId="77777777" w:rsidTr="001B41AD">
        <w:trPr>
          <w:trHeight w:val="439"/>
        </w:trPr>
        <w:tc>
          <w:tcPr>
            <w:tcW w:w="551" w:type="dxa"/>
            <w:shd w:val="clear" w:color="auto" w:fill="F2F2F2" w:themeFill="background1" w:themeFillShade="F2"/>
            <w:vAlign w:val="center"/>
          </w:tcPr>
          <w:p w14:paraId="5A013B6A" w14:textId="77777777" w:rsidR="001B41AD" w:rsidRPr="003C7DED" w:rsidRDefault="001B41AD" w:rsidP="00ED4C9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C5129B2" w14:textId="77777777" w:rsidR="001B41AD" w:rsidRDefault="001B41AD" w:rsidP="00ED4C9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0B989D9"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78EA3128"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B6CB7E1" w14:textId="77777777" w:rsidR="001B41AD" w:rsidRDefault="001B41AD" w:rsidP="00ED4C9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F9E451" w14:textId="77777777" w:rsidTr="00ED4C9F">
        <w:trPr>
          <w:trHeight w:val="403"/>
        </w:trPr>
        <w:tc>
          <w:tcPr>
            <w:tcW w:w="10487" w:type="dxa"/>
            <w:gridSpan w:val="5"/>
            <w:shd w:val="clear" w:color="auto" w:fill="F2F2F2" w:themeFill="background1" w:themeFillShade="F2"/>
            <w:vAlign w:val="center"/>
          </w:tcPr>
          <w:p w14:paraId="67107232" w14:textId="77777777" w:rsidR="001B41AD" w:rsidRPr="003C7DED" w:rsidRDefault="001B41AD" w:rsidP="00ED4C9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1FAEFF15" w14:textId="77777777" w:rsidTr="00ED4C9F">
        <w:trPr>
          <w:trHeight w:val="403"/>
        </w:trPr>
        <w:tc>
          <w:tcPr>
            <w:tcW w:w="551" w:type="dxa"/>
            <w:vAlign w:val="center"/>
          </w:tcPr>
          <w:p w14:paraId="19B8F6CE" w14:textId="77777777" w:rsidR="001B41AD" w:rsidRPr="003C7DED" w:rsidRDefault="001B41AD" w:rsidP="00ED4C9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7E10E95" w14:textId="77777777" w:rsidR="001B41AD" w:rsidRPr="001B41AD" w:rsidRDefault="001B41AD" w:rsidP="00ED4C9F">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3FF94A7D" w14:textId="77777777" w:rsidR="00D40CA0" w:rsidRDefault="00D40CA0" w:rsidP="00ED4C9F">
            <w:pPr>
              <w:autoSpaceDE w:val="0"/>
              <w:autoSpaceDN w:val="0"/>
              <w:adjustRightInd w:val="0"/>
              <w:rPr>
                <w:rFonts w:ascii="Arial" w:hAnsi="Arial" w:cs="Arial"/>
                <w:i/>
                <w:color w:val="808080"/>
                <w:sz w:val="18"/>
                <w:szCs w:val="18"/>
              </w:rPr>
            </w:pPr>
          </w:p>
          <w:p w14:paraId="59AB6783" w14:textId="4123B3C4" w:rsidR="001B41AD" w:rsidRPr="003C7DED" w:rsidRDefault="001B41AD" w:rsidP="00ED4C9F">
            <w:pPr>
              <w:autoSpaceDE w:val="0"/>
              <w:autoSpaceDN w:val="0"/>
              <w:adjustRightInd w:val="0"/>
              <w:rPr>
                <w:rFonts w:ascii="Arial" w:hAnsi="Arial" w:cs="Arial"/>
              </w:rPr>
            </w:pPr>
            <w:r>
              <w:rPr>
                <w:rFonts w:ascii="Arial" w:eastAsia="Arial" w:hAnsi="Arial"/>
                <w:color w:val="000000"/>
                <w:sz w:val="22"/>
              </w:rPr>
              <w:t xml:space="preserve">A free version of generative AI may be used only to check grammatical issues and organise </w:t>
            </w:r>
            <w:r w:rsidR="00AE3767">
              <w:rPr>
                <w:rFonts w:ascii="Arial" w:eastAsia="Arial" w:hAnsi="Arial"/>
                <w:color w:val="000000"/>
                <w:sz w:val="22"/>
              </w:rPr>
              <w:t>my own</w:t>
            </w:r>
            <w:r>
              <w:rPr>
                <w:rFonts w:ascii="Arial" w:eastAsia="Arial" w:hAnsi="Arial"/>
                <w:color w:val="000000"/>
                <w:sz w:val="22"/>
              </w:rPr>
              <w:t xml:space="preserve"> writing. </w:t>
            </w:r>
          </w:p>
        </w:tc>
      </w:tr>
    </w:tbl>
    <w:p w14:paraId="177C9116" w14:textId="77777777" w:rsidR="001B41AD" w:rsidRDefault="001B41AD" w:rsidP="00694EA8">
      <w:pPr>
        <w:rPr>
          <w:rFonts w:ascii="Arial" w:hAnsi="Arial" w:cs="Arial"/>
          <w:b/>
          <w:bCs/>
          <w:sz w:val="22"/>
          <w:szCs w:val="22"/>
        </w:rPr>
      </w:pPr>
    </w:p>
    <w:p w14:paraId="20D6C545" w14:textId="77777777" w:rsidR="002A152D" w:rsidRDefault="002A152D">
      <w:pPr>
        <w:rPr>
          <w:rFonts w:ascii="Arial" w:hAnsi="Arial" w:cs="Arial"/>
          <w:b/>
          <w:bCs/>
          <w:sz w:val="22"/>
          <w:szCs w:val="22"/>
        </w:rPr>
      </w:pPr>
    </w:p>
    <w:p w14:paraId="6A5ABE7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B17D32B" w14:textId="77777777" w:rsidTr="003C3C40">
        <w:trPr>
          <w:gridBefore w:val="1"/>
          <w:wBefore w:w="8" w:type="dxa"/>
          <w:trHeight w:val="1807"/>
        </w:trPr>
        <w:tc>
          <w:tcPr>
            <w:tcW w:w="554" w:type="dxa"/>
            <w:shd w:val="clear" w:color="auto" w:fill="F2F2F2" w:themeFill="background1" w:themeFillShade="F2"/>
            <w:vAlign w:val="center"/>
          </w:tcPr>
          <w:p w14:paraId="364978E7"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3BB00D0F"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BF1DBCD" w14:textId="77777777" w:rsidR="004D0161" w:rsidRPr="004C3A0B" w:rsidRDefault="004D0161" w:rsidP="00694EA8">
            <w:pPr>
              <w:jc w:val="both"/>
              <w:rPr>
                <w:rFonts w:ascii="Arial" w:hAnsi="Arial" w:cs="Arial"/>
                <w:b/>
                <w:bCs/>
                <w:color w:val="000000"/>
                <w:sz w:val="22"/>
                <w:szCs w:val="22"/>
              </w:rPr>
            </w:pPr>
          </w:p>
          <w:p w14:paraId="388A4222"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7D733570"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CD0AB"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E04DE"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08FD7CD6" w14:textId="686F1D13" w:rsidR="004D0161" w:rsidRPr="004C3A0B" w:rsidRDefault="0058364E" w:rsidP="00694EA8">
            <w:pPr>
              <w:spacing w:before="100" w:beforeAutospacing="1" w:after="100" w:afterAutospacing="1"/>
              <w:rPr>
                <w:rFonts w:ascii="Arial" w:hAnsi="Arial" w:cs="Arial"/>
                <w:sz w:val="22"/>
                <w:szCs w:val="22"/>
              </w:rPr>
            </w:pPr>
            <w:r>
              <w:rPr>
                <w:rFonts w:ascii="Arial" w:hAnsi="Arial" w:cs="Arial"/>
                <w:sz w:val="22"/>
                <w:szCs w:val="22"/>
              </w:rPr>
              <w:t>Syed Md Raihanul Hoque</w:t>
            </w:r>
          </w:p>
        </w:tc>
        <w:tc>
          <w:tcPr>
            <w:tcW w:w="2139" w:type="dxa"/>
            <w:gridSpan w:val="3"/>
            <w:vAlign w:val="center"/>
          </w:tcPr>
          <w:p w14:paraId="7FAADC74" w14:textId="4690180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8364E">
              <w:rPr>
                <w:rFonts w:ascii="Arial" w:hAnsi="Arial" w:cs="Arial"/>
                <w:b/>
                <w:bCs/>
                <w:sz w:val="22"/>
                <w:szCs w:val="22"/>
              </w:rPr>
              <w:t>16.09.2026</w:t>
            </w:r>
          </w:p>
          <w:p w14:paraId="58D84F9E"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1F51519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7D6101C"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A34D6EA"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5825B98E" w14:textId="50616EF7" w:rsidR="00AA7E42" w:rsidRPr="004C3A0B" w:rsidRDefault="00C76536" w:rsidP="00CA7241">
            <w:pPr>
              <w:pStyle w:val="ListParagraph"/>
              <w:ind w:left="0"/>
              <w:rPr>
                <w:rFonts w:ascii="Arial" w:hAnsi="Arial" w:cs="Arial"/>
              </w:rPr>
            </w:pPr>
            <w:r>
              <w:rPr>
                <w:rFonts w:ascii="Arial" w:eastAsia="Arial" w:hAnsi="Arial"/>
                <w:color w:val="000000"/>
              </w:rPr>
              <w:t>Dr. Junaid Shaikh</w:t>
            </w:r>
          </w:p>
        </w:tc>
        <w:tc>
          <w:tcPr>
            <w:tcW w:w="2123" w:type="dxa"/>
            <w:vMerge w:val="restart"/>
          </w:tcPr>
          <w:p w14:paraId="3A4C61D1" w14:textId="7F51D3F5" w:rsidR="00AA7E42" w:rsidRPr="004C3A0B" w:rsidRDefault="00AA7E42" w:rsidP="0092487B">
            <w:pPr>
              <w:pStyle w:val="ListParagraph"/>
              <w:ind w:left="0"/>
              <w:rPr>
                <w:rFonts w:ascii="Arial" w:hAnsi="Arial" w:cs="Arial"/>
              </w:rPr>
            </w:pPr>
            <w:r w:rsidRPr="004C3A0B">
              <w:rPr>
                <w:rFonts w:ascii="Arial" w:hAnsi="Arial" w:cs="Arial"/>
                <w:b/>
                <w:bCs/>
              </w:rPr>
              <w:t>Date:</w:t>
            </w:r>
            <w:r w:rsidR="00AE3767">
              <w:rPr>
                <w:rFonts w:ascii="Arial" w:hAnsi="Arial" w:cs="Arial"/>
                <w:b/>
                <w:bCs/>
              </w:rPr>
              <w:t xml:space="preserve"> 16.09.2026</w:t>
            </w:r>
          </w:p>
        </w:tc>
      </w:tr>
      <w:tr w:rsidR="00AA7E42" w:rsidRPr="004C3A0B" w14:paraId="6DAD93A8"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DB4C0D7"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6A56B28C"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1B0C98C7" w14:textId="77777777" w:rsidR="00AA7E42" w:rsidRPr="004C3A0B" w:rsidRDefault="00AA7E42" w:rsidP="0092487B">
            <w:pPr>
              <w:pStyle w:val="ListParagraph"/>
              <w:ind w:left="0"/>
              <w:rPr>
                <w:rFonts w:ascii="Arial" w:hAnsi="Arial" w:cs="Arial"/>
              </w:rPr>
            </w:pPr>
          </w:p>
          <w:p w14:paraId="4D4DBDB1" w14:textId="0AED3474" w:rsidR="00AA7E42" w:rsidRPr="004C3A0B" w:rsidRDefault="00AE3767" w:rsidP="0092487B">
            <w:pPr>
              <w:pStyle w:val="ListParagraph"/>
              <w:ind w:left="0"/>
              <w:rPr>
                <w:rFonts w:ascii="Arial" w:hAnsi="Arial" w:cs="Arial"/>
              </w:rPr>
            </w:pPr>
            <w:r>
              <w:rPr>
                <w:rFonts w:ascii="Arial" w:hAnsi="Arial" w:cs="Arial"/>
              </w:rPr>
              <w:t>Junaid Shaikh</w:t>
            </w:r>
          </w:p>
        </w:tc>
        <w:tc>
          <w:tcPr>
            <w:tcW w:w="2123" w:type="dxa"/>
            <w:vMerge/>
            <w:vAlign w:val="center"/>
          </w:tcPr>
          <w:p w14:paraId="3A73205E" w14:textId="77777777" w:rsidR="00AA7E42" w:rsidRPr="004C3A0B" w:rsidRDefault="00AA7E42" w:rsidP="0092487B">
            <w:pPr>
              <w:pStyle w:val="ListParagraph"/>
              <w:ind w:left="0"/>
              <w:rPr>
                <w:rFonts w:ascii="Arial" w:hAnsi="Arial" w:cs="Arial"/>
              </w:rPr>
            </w:pPr>
          </w:p>
        </w:tc>
      </w:tr>
    </w:tbl>
    <w:p w14:paraId="3706883F"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C86B1" w14:textId="77777777" w:rsidR="00A249E7" w:rsidRDefault="00A249E7" w:rsidP="00390251">
      <w:r>
        <w:separator/>
      </w:r>
    </w:p>
    <w:p w14:paraId="6B97F0D7" w14:textId="77777777" w:rsidR="00A249E7" w:rsidRDefault="00A249E7"/>
  </w:endnote>
  <w:endnote w:type="continuationSeparator" w:id="0">
    <w:p w14:paraId="65F87FF7" w14:textId="77777777" w:rsidR="00A249E7" w:rsidRDefault="00A249E7" w:rsidP="00390251">
      <w:r>
        <w:continuationSeparator/>
      </w:r>
    </w:p>
    <w:p w14:paraId="095202E5" w14:textId="77777777" w:rsidR="00A249E7" w:rsidRDefault="00A249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FB67B" w14:textId="77777777" w:rsidR="00ED4C9F" w:rsidRDefault="00ED4C9F"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9545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4583DE9" w14:textId="77777777" w:rsidR="00ED4C9F" w:rsidRDefault="00ED4C9F"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4C0A8" w14:textId="77777777" w:rsidR="00A249E7" w:rsidRDefault="00A249E7" w:rsidP="00390251">
      <w:r>
        <w:separator/>
      </w:r>
    </w:p>
    <w:p w14:paraId="199FCD18" w14:textId="77777777" w:rsidR="00A249E7" w:rsidRDefault="00A249E7"/>
  </w:footnote>
  <w:footnote w:type="continuationSeparator" w:id="0">
    <w:p w14:paraId="664FA9E3" w14:textId="77777777" w:rsidR="00A249E7" w:rsidRDefault="00A249E7" w:rsidP="00390251">
      <w:r>
        <w:continuationSeparator/>
      </w:r>
    </w:p>
    <w:p w14:paraId="193556CA" w14:textId="77777777" w:rsidR="00A249E7" w:rsidRDefault="00A249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0B486" w14:textId="77777777" w:rsidR="00ED4C9F" w:rsidRPr="00E0132E" w:rsidRDefault="00ED4C9F"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4544"/>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364E"/>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545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249E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767"/>
    <w:rsid w:val="00AE5AB8"/>
    <w:rsid w:val="00AE6BF5"/>
    <w:rsid w:val="00AF1800"/>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2D87"/>
    <w:rsid w:val="00C45C06"/>
    <w:rsid w:val="00C46A16"/>
    <w:rsid w:val="00C474BF"/>
    <w:rsid w:val="00C61A6D"/>
    <w:rsid w:val="00C666E9"/>
    <w:rsid w:val="00C67F11"/>
    <w:rsid w:val="00C70796"/>
    <w:rsid w:val="00C7653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287C"/>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C9F"/>
    <w:rsid w:val="00ED4E18"/>
    <w:rsid w:val="00ED7B18"/>
    <w:rsid w:val="00EE2953"/>
    <w:rsid w:val="00EE29BA"/>
    <w:rsid w:val="00EE3A7B"/>
    <w:rsid w:val="00EE44C0"/>
    <w:rsid w:val="00EE4E05"/>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73A"/>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C3278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8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0CBDC1-4CC0-4714-A786-FE7C52C1A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3935</Words>
  <Characters>22432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DECENT</cp:lastModifiedBy>
  <cp:revision>2</cp:revision>
  <cp:lastPrinted>2016-10-24T12:21:00Z</cp:lastPrinted>
  <dcterms:created xsi:type="dcterms:W3CDTF">2026-09-30T10:53:00Z</dcterms:created>
  <dcterms:modified xsi:type="dcterms:W3CDTF">2026-09-30T10:53:00Z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