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FBA4D" w14:textId="77777777" w:rsidR="008B44AC" w:rsidRDefault="008B44AC" w:rsidP="008B44AC">
      <w:pPr>
        <w:pStyle w:val="NormalWeb"/>
        <w:spacing w:line="360" w:lineRule="auto"/>
        <w:jc w:val="center"/>
        <w:rPr>
          <w:bCs/>
          <w:sz w:val="27"/>
          <w:szCs w:val="27"/>
        </w:rPr>
      </w:pPr>
      <w:r w:rsidRPr="00D7123B">
        <w:rPr>
          <w:sz w:val="36"/>
          <w:szCs w:val="36"/>
        </w:rPr>
        <w:t>Engine Performance Characteristics</w:t>
      </w:r>
      <w:r w:rsidRPr="00D7123B">
        <w:rPr>
          <w:bCs/>
          <w:sz w:val="40"/>
          <w:szCs w:val="40"/>
        </w:rPr>
        <w:t xml:space="preserve"> </w:t>
      </w:r>
    </w:p>
    <w:p w14:paraId="2A5B03AD" w14:textId="77777777" w:rsidR="008B44AC" w:rsidRPr="00694C04" w:rsidRDefault="008B44AC" w:rsidP="008B44AC">
      <w:pPr>
        <w:pStyle w:val="NormalWeb"/>
        <w:spacing w:line="360" w:lineRule="auto"/>
        <w:jc w:val="center"/>
        <w:rPr>
          <w:bCs/>
          <w:color w:val="000000"/>
          <w:sz w:val="27"/>
          <w:szCs w:val="27"/>
        </w:rPr>
      </w:pPr>
      <w:r>
        <w:rPr>
          <w:bCs/>
          <w:sz w:val="27"/>
          <w:szCs w:val="27"/>
        </w:rPr>
        <w:t xml:space="preserve">Motorcycle Technology </w:t>
      </w:r>
      <w:r w:rsidRPr="00694C04">
        <w:rPr>
          <w:bCs/>
          <w:sz w:val="27"/>
          <w:szCs w:val="27"/>
        </w:rPr>
        <w:t>(ACHA40</w:t>
      </w:r>
      <w:r>
        <w:rPr>
          <w:bCs/>
          <w:sz w:val="27"/>
          <w:szCs w:val="27"/>
        </w:rPr>
        <w:t>03</w:t>
      </w:r>
      <w:r w:rsidRPr="00694C04">
        <w:rPr>
          <w:bCs/>
          <w:sz w:val="27"/>
          <w:szCs w:val="27"/>
        </w:rPr>
        <w:t>)</w:t>
      </w:r>
    </w:p>
    <w:p w14:paraId="00A8C650" w14:textId="77777777" w:rsidR="008B44AC" w:rsidRDefault="008B44AC" w:rsidP="008B44AC">
      <w:pPr>
        <w:pStyle w:val="NormalWeb"/>
        <w:spacing w:line="360" w:lineRule="auto"/>
        <w:jc w:val="center"/>
        <w:rPr>
          <w:color w:val="000000"/>
          <w:sz w:val="27"/>
          <w:szCs w:val="27"/>
        </w:rPr>
      </w:pPr>
    </w:p>
    <w:p w14:paraId="65CCA2F5" w14:textId="77777777" w:rsidR="008B44AC" w:rsidRDefault="008B44AC" w:rsidP="008B44AC">
      <w:pPr>
        <w:pStyle w:val="NormalWeb"/>
        <w:spacing w:line="360" w:lineRule="auto"/>
        <w:jc w:val="center"/>
        <w:rPr>
          <w:color w:val="000000"/>
          <w:sz w:val="27"/>
          <w:szCs w:val="27"/>
        </w:rPr>
      </w:pPr>
      <w:r>
        <w:rPr>
          <w:color w:val="000000"/>
          <w:sz w:val="27"/>
          <w:szCs w:val="27"/>
        </w:rPr>
        <w:t>Jay Wexler</w:t>
      </w:r>
    </w:p>
    <w:p w14:paraId="76947E2C" w14:textId="77777777" w:rsidR="008B44AC" w:rsidRDefault="008B44AC" w:rsidP="008B44AC">
      <w:pPr>
        <w:pStyle w:val="NormalWeb"/>
        <w:spacing w:line="360" w:lineRule="auto"/>
        <w:jc w:val="center"/>
        <w:rPr>
          <w:color w:val="000000"/>
          <w:sz w:val="27"/>
          <w:szCs w:val="27"/>
        </w:rPr>
      </w:pPr>
      <w:r>
        <w:rPr>
          <w:color w:val="000000"/>
          <w:sz w:val="27"/>
          <w:szCs w:val="27"/>
        </w:rPr>
        <w:t>2305581</w:t>
      </w:r>
    </w:p>
    <w:p w14:paraId="39B95C3D" w14:textId="77777777" w:rsidR="008B44AC" w:rsidRDefault="008B44AC" w:rsidP="008B44AC">
      <w:pPr>
        <w:pStyle w:val="NormalWeb"/>
        <w:spacing w:line="360" w:lineRule="auto"/>
        <w:jc w:val="center"/>
        <w:rPr>
          <w:color w:val="000000"/>
          <w:sz w:val="27"/>
          <w:szCs w:val="27"/>
        </w:rPr>
      </w:pPr>
      <w:r>
        <w:rPr>
          <w:color w:val="000000"/>
          <w:sz w:val="27"/>
          <w:szCs w:val="27"/>
        </w:rPr>
        <w:t>Lecturer: Andrew Harrison</w:t>
      </w:r>
    </w:p>
    <w:p w14:paraId="17146C8D" w14:textId="77777777" w:rsidR="008B44AC" w:rsidRDefault="008B44AC" w:rsidP="008B44AC">
      <w:pPr>
        <w:pStyle w:val="NormalWeb"/>
        <w:spacing w:line="360" w:lineRule="auto"/>
        <w:jc w:val="center"/>
        <w:rPr>
          <w:color w:val="000000"/>
          <w:sz w:val="27"/>
          <w:szCs w:val="27"/>
        </w:rPr>
      </w:pPr>
    </w:p>
    <w:p w14:paraId="05950F47" w14:textId="77777777" w:rsidR="008B44AC" w:rsidRDefault="008B44AC" w:rsidP="008B44AC">
      <w:pPr>
        <w:pStyle w:val="NormalWeb"/>
        <w:spacing w:line="360" w:lineRule="auto"/>
        <w:jc w:val="center"/>
        <w:rPr>
          <w:color w:val="000000"/>
          <w:sz w:val="27"/>
          <w:szCs w:val="27"/>
        </w:rPr>
      </w:pPr>
      <w:r>
        <w:rPr>
          <w:color w:val="000000"/>
          <w:sz w:val="27"/>
          <w:szCs w:val="27"/>
        </w:rPr>
        <w:t>University of Wales Trinity Saint David</w:t>
      </w:r>
    </w:p>
    <w:p w14:paraId="4277D728" w14:textId="77777777" w:rsidR="008B44AC" w:rsidRDefault="008B44AC" w:rsidP="008B44AC">
      <w:pPr>
        <w:pStyle w:val="NormalWeb"/>
        <w:spacing w:line="360" w:lineRule="auto"/>
        <w:jc w:val="center"/>
        <w:rPr>
          <w:color w:val="000000"/>
          <w:sz w:val="27"/>
          <w:szCs w:val="27"/>
        </w:rPr>
      </w:pPr>
      <w:r>
        <w:rPr>
          <w:color w:val="000000"/>
          <w:sz w:val="27"/>
          <w:szCs w:val="27"/>
        </w:rPr>
        <w:t>School of Engineering</w:t>
      </w:r>
    </w:p>
    <w:p w14:paraId="0A85F47F" w14:textId="77777777" w:rsidR="008B44AC" w:rsidRDefault="008B44AC" w:rsidP="008B44AC">
      <w:pPr>
        <w:pStyle w:val="NormalWeb"/>
        <w:spacing w:line="360" w:lineRule="auto"/>
        <w:jc w:val="center"/>
        <w:rPr>
          <w:color w:val="000000"/>
          <w:sz w:val="27"/>
          <w:szCs w:val="27"/>
        </w:rPr>
      </w:pPr>
      <w:r>
        <w:rPr>
          <w:color w:val="000000"/>
          <w:sz w:val="27"/>
          <w:szCs w:val="27"/>
        </w:rPr>
        <w:t>Motorcycle Engineering BEng</w:t>
      </w:r>
    </w:p>
    <w:p w14:paraId="5001733E" w14:textId="77777777" w:rsidR="008B44AC" w:rsidRDefault="008B44AC" w:rsidP="008B44AC">
      <w:pPr>
        <w:pStyle w:val="NormalWeb"/>
        <w:spacing w:line="360" w:lineRule="auto"/>
        <w:jc w:val="center"/>
        <w:rPr>
          <w:color w:val="000000"/>
          <w:sz w:val="27"/>
          <w:szCs w:val="27"/>
        </w:rPr>
      </w:pPr>
    </w:p>
    <w:p w14:paraId="62AEF9D2" w14:textId="77777777" w:rsidR="008B44AC" w:rsidRDefault="008B44AC" w:rsidP="008B44AC">
      <w:pPr>
        <w:jc w:val="center"/>
        <w:rPr>
          <w:rFonts w:ascii="Times New Roman" w:hAnsi="Times New Roman" w:cs="Times New Roman"/>
          <w:color w:val="000000"/>
          <w:sz w:val="27"/>
          <w:szCs w:val="27"/>
        </w:rPr>
      </w:pPr>
      <w:r w:rsidRPr="00D7123B">
        <w:rPr>
          <w:rFonts w:ascii="Times New Roman" w:hAnsi="Times New Roman" w:cs="Times New Roman"/>
          <w:color w:val="000000"/>
          <w:sz w:val="27"/>
          <w:szCs w:val="27"/>
        </w:rPr>
        <w:t>03/12/2023</w:t>
      </w:r>
    </w:p>
    <w:p w14:paraId="6DB2E77F" w14:textId="77777777" w:rsidR="008B44AC" w:rsidRDefault="008B44AC" w:rsidP="008B44AC">
      <w:pPr>
        <w:rPr>
          <w:rFonts w:ascii="Times New Roman" w:hAnsi="Times New Roman" w:cs="Times New Roman"/>
          <w:color w:val="000000"/>
          <w:sz w:val="27"/>
          <w:szCs w:val="27"/>
        </w:rPr>
      </w:pPr>
      <w:r>
        <w:rPr>
          <w:rFonts w:ascii="Times New Roman" w:hAnsi="Times New Roman" w:cs="Times New Roman"/>
          <w:color w:val="000000"/>
          <w:sz w:val="27"/>
          <w:szCs w:val="27"/>
        </w:rPr>
        <w:br w:type="page"/>
      </w:r>
    </w:p>
    <w:sdt>
      <w:sdtPr>
        <w:rPr>
          <w:rFonts w:asciiTheme="minorHAnsi" w:eastAsiaTheme="minorEastAsia" w:hAnsiTheme="minorHAnsi" w:cstheme="minorBidi"/>
          <w:color w:val="auto"/>
          <w:kern w:val="2"/>
          <w:sz w:val="22"/>
          <w:szCs w:val="22"/>
          <w:lang w:eastAsia="zh-CN"/>
          <w14:ligatures w14:val="standardContextual"/>
        </w:rPr>
        <w:id w:val="1865950253"/>
        <w:docPartObj>
          <w:docPartGallery w:val="Table of Contents"/>
          <w:docPartUnique/>
        </w:docPartObj>
      </w:sdtPr>
      <w:sdtEndPr>
        <w:rPr>
          <w:rFonts w:eastAsiaTheme="minorHAnsi"/>
          <w:b/>
          <w:bCs/>
          <w:lang w:eastAsia="en-US"/>
        </w:rPr>
      </w:sdtEndPr>
      <w:sdtContent>
        <w:p w14:paraId="0367D6CC" w14:textId="77777777" w:rsidR="008B44AC" w:rsidRDefault="008B44AC" w:rsidP="000F6651">
          <w:pPr>
            <w:pStyle w:val="TOCHeading"/>
            <w:numPr>
              <w:ilvl w:val="0"/>
              <w:numId w:val="0"/>
            </w:numPr>
            <w:ind w:left="432" w:hanging="432"/>
          </w:pPr>
          <w:r>
            <w:t>Contents</w:t>
          </w:r>
        </w:p>
        <w:p w14:paraId="09089051" w14:textId="0AABD080" w:rsidR="00412D0C" w:rsidRDefault="008B44AC">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590361" w:history="1">
            <w:r w:rsidR="00412D0C" w:rsidRPr="009B1E78">
              <w:rPr>
                <w:rStyle w:val="Hyperlink"/>
                <w:rFonts w:cs="Calibri"/>
                <w:noProof/>
              </w:rPr>
              <w:t>1</w:t>
            </w:r>
            <w:r w:rsidR="00412D0C">
              <w:rPr>
                <w:rFonts w:eastAsiaTheme="minorEastAsia"/>
                <w:noProof/>
                <w:sz w:val="24"/>
                <w:szCs w:val="24"/>
                <w:lang w:eastAsia="en-GB"/>
              </w:rPr>
              <w:tab/>
            </w:r>
            <w:r w:rsidR="00412D0C" w:rsidRPr="009B1E78">
              <w:rPr>
                <w:rStyle w:val="Hyperlink"/>
                <w:rFonts w:cs="Calibri"/>
                <w:noProof/>
              </w:rPr>
              <w:t>Introduction</w:t>
            </w:r>
            <w:r w:rsidR="00412D0C">
              <w:rPr>
                <w:noProof/>
                <w:webHidden/>
              </w:rPr>
              <w:tab/>
            </w:r>
            <w:r w:rsidR="00412D0C">
              <w:rPr>
                <w:noProof/>
                <w:webHidden/>
              </w:rPr>
              <w:fldChar w:fldCharType="begin"/>
            </w:r>
            <w:r w:rsidR="00412D0C">
              <w:rPr>
                <w:noProof/>
                <w:webHidden/>
              </w:rPr>
              <w:instrText xml:space="preserve"> PAGEREF _Toc161590361 \h </w:instrText>
            </w:r>
            <w:r w:rsidR="00412D0C">
              <w:rPr>
                <w:noProof/>
                <w:webHidden/>
              </w:rPr>
            </w:r>
            <w:r w:rsidR="00412D0C">
              <w:rPr>
                <w:noProof/>
                <w:webHidden/>
              </w:rPr>
              <w:fldChar w:fldCharType="separate"/>
            </w:r>
            <w:r w:rsidR="00412D0C">
              <w:rPr>
                <w:noProof/>
                <w:webHidden/>
              </w:rPr>
              <w:t>3</w:t>
            </w:r>
            <w:r w:rsidR="00412D0C">
              <w:rPr>
                <w:noProof/>
                <w:webHidden/>
              </w:rPr>
              <w:fldChar w:fldCharType="end"/>
            </w:r>
          </w:hyperlink>
        </w:p>
        <w:p w14:paraId="289515F8" w14:textId="08DB6333" w:rsidR="00412D0C" w:rsidRDefault="00412D0C">
          <w:pPr>
            <w:pStyle w:val="TOC1"/>
            <w:tabs>
              <w:tab w:val="left" w:pos="440"/>
              <w:tab w:val="right" w:leader="dot" w:pos="9016"/>
            </w:tabs>
            <w:rPr>
              <w:rFonts w:eastAsiaTheme="minorEastAsia"/>
              <w:noProof/>
              <w:sz w:val="24"/>
              <w:szCs w:val="24"/>
              <w:lang w:eastAsia="en-GB"/>
            </w:rPr>
          </w:pPr>
          <w:hyperlink w:anchor="_Toc161590362" w:history="1">
            <w:r w:rsidRPr="009B1E78">
              <w:rPr>
                <w:rStyle w:val="Hyperlink"/>
                <w:noProof/>
              </w:rPr>
              <w:t>2</w:t>
            </w:r>
            <w:r>
              <w:rPr>
                <w:rFonts w:eastAsiaTheme="minorEastAsia"/>
                <w:noProof/>
                <w:sz w:val="24"/>
                <w:szCs w:val="24"/>
                <w:lang w:eastAsia="en-GB"/>
              </w:rPr>
              <w:tab/>
            </w:r>
            <w:r w:rsidRPr="009B1E78">
              <w:rPr>
                <w:rStyle w:val="Hyperlink"/>
                <w:noProof/>
              </w:rPr>
              <w:t>Testing Equipment and Method</w:t>
            </w:r>
            <w:r>
              <w:rPr>
                <w:noProof/>
                <w:webHidden/>
              </w:rPr>
              <w:tab/>
            </w:r>
            <w:r>
              <w:rPr>
                <w:noProof/>
                <w:webHidden/>
              </w:rPr>
              <w:fldChar w:fldCharType="begin"/>
            </w:r>
            <w:r>
              <w:rPr>
                <w:noProof/>
                <w:webHidden/>
              </w:rPr>
              <w:instrText xml:space="preserve"> PAGEREF _Toc161590362 \h </w:instrText>
            </w:r>
            <w:r>
              <w:rPr>
                <w:noProof/>
                <w:webHidden/>
              </w:rPr>
            </w:r>
            <w:r>
              <w:rPr>
                <w:noProof/>
                <w:webHidden/>
              </w:rPr>
              <w:fldChar w:fldCharType="separate"/>
            </w:r>
            <w:r>
              <w:rPr>
                <w:noProof/>
                <w:webHidden/>
              </w:rPr>
              <w:t>3</w:t>
            </w:r>
            <w:r>
              <w:rPr>
                <w:noProof/>
                <w:webHidden/>
              </w:rPr>
              <w:fldChar w:fldCharType="end"/>
            </w:r>
          </w:hyperlink>
        </w:p>
        <w:p w14:paraId="7A789AD0" w14:textId="3D2BC734" w:rsidR="00412D0C" w:rsidRDefault="00412D0C">
          <w:pPr>
            <w:pStyle w:val="TOC1"/>
            <w:tabs>
              <w:tab w:val="left" w:pos="440"/>
              <w:tab w:val="right" w:leader="dot" w:pos="9016"/>
            </w:tabs>
            <w:rPr>
              <w:rFonts w:eastAsiaTheme="minorEastAsia"/>
              <w:noProof/>
              <w:sz w:val="24"/>
              <w:szCs w:val="24"/>
              <w:lang w:eastAsia="en-GB"/>
            </w:rPr>
          </w:pPr>
          <w:hyperlink w:anchor="_Toc161590363" w:history="1">
            <w:r w:rsidRPr="009B1E78">
              <w:rPr>
                <w:rStyle w:val="Hyperlink"/>
                <w:noProof/>
              </w:rPr>
              <w:t>3</w:t>
            </w:r>
            <w:r>
              <w:rPr>
                <w:rFonts w:eastAsiaTheme="minorEastAsia"/>
                <w:noProof/>
                <w:sz w:val="24"/>
                <w:szCs w:val="24"/>
                <w:lang w:eastAsia="en-GB"/>
              </w:rPr>
              <w:tab/>
            </w:r>
            <w:r w:rsidRPr="009B1E78">
              <w:rPr>
                <w:rStyle w:val="Hyperlink"/>
                <w:noProof/>
              </w:rPr>
              <w:t>Results Tables and Graphs</w:t>
            </w:r>
            <w:r>
              <w:rPr>
                <w:noProof/>
                <w:webHidden/>
              </w:rPr>
              <w:tab/>
            </w:r>
            <w:r>
              <w:rPr>
                <w:noProof/>
                <w:webHidden/>
              </w:rPr>
              <w:fldChar w:fldCharType="begin"/>
            </w:r>
            <w:r>
              <w:rPr>
                <w:noProof/>
                <w:webHidden/>
              </w:rPr>
              <w:instrText xml:space="preserve"> PAGEREF _Toc161590363 \h </w:instrText>
            </w:r>
            <w:r>
              <w:rPr>
                <w:noProof/>
                <w:webHidden/>
              </w:rPr>
            </w:r>
            <w:r>
              <w:rPr>
                <w:noProof/>
                <w:webHidden/>
              </w:rPr>
              <w:fldChar w:fldCharType="separate"/>
            </w:r>
            <w:r>
              <w:rPr>
                <w:noProof/>
                <w:webHidden/>
              </w:rPr>
              <w:t>3</w:t>
            </w:r>
            <w:r>
              <w:rPr>
                <w:noProof/>
                <w:webHidden/>
              </w:rPr>
              <w:fldChar w:fldCharType="end"/>
            </w:r>
          </w:hyperlink>
        </w:p>
        <w:p w14:paraId="7FD827F4" w14:textId="7ACCCC62" w:rsidR="00412D0C" w:rsidRDefault="00412D0C">
          <w:pPr>
            <w:pStyle w:val="TOC2"/>
            <w:tabs>
              <w:tab w:val="left" w:pos="960"/>
              <w:tab w:val="right" w:leader="dot" w:pos="9016"/>
            </w:tabs>
            <w:rPr>
              <w:rFonts w:cstheme="minorBidi"/>
              <w:noProof/>
              <w:kern w:val="2"/>
              <w:sz w:val="24"/>
              <w:szCs w:val="24"/>
              <w14:ligatures w14:val="standardContextual"/>
            </w:rPr>
          </w:pPr>
          <w:hyperlink w:anchor="_Toc161590364" w:history="1">
            <w:r w:rsidRPr="009B1E78">
              <w:rPr>
                <w:rStyle w:val="Hyperlink"/>
                <w:rFonts w:ascii="Calibri" w:hAnsi="Calibri"/>
                <w:noProof/>
              </w:rPr>
              <w:t>3.1</w:t>
            </w:r>
            <w:r>
              <w:rPr>
                <w:rFonts w:cstheme="minorBidi"/>
                <w:noProof/>
                <w:kern w:val="2"/>
                <w:sz w:val="24"/>
                <w:szCs w:val="24"/>
                <w14:ligatures w14:val="standardContextual"/>
              </w:rPr>
              <w:tab/>
            </w:r>
            <w:r w:rsidRPr="009B1E78">
              <w:rPr>
                <w:rStyle w:val="Hyperlink"/>
                <w:rFonts w:ascii="Calibri" w:hAnsi="Calibri"/>
                <w:noProof/>
              </w:rPr>
              <w:t>Reasons for torque variation in relation to engine speed.</w:t>
            </w:r>
            <w:r>
              <w:rPr>
                <w:noProof/>
                <w:webHidden/>
              </w:rPr>
              <w:tab/>
            </w:r>
            <w:r>
              <w:rPr>
                <w:noProof/>
                <w:webHidden/>
              </w:rPr>
              <w:fldChar w:fldCharType="begin"/>
            </w:r>
            <w:r>
              <w:rPr>
                <w:noProof/>
                <w:webHidden/>
              </w:rPr>
              <w:instrText xml:space="preserve"> PAGEREF _Toc161590364 \h </w:instrText>
            </w:r>
            <w:r>
              <w:rPr>
                <w:noProof/>
                <w:webHidden/>
              </w:rPr>
            </w:r>
            <w:r>
              <w:rPr>
                <w:noProof/>
                <w:webHidden/>
              </w:rPr>
              <w:fldChar w:fldCharType="separate"/>
            </w:r>
            <w:r>
              <w:rPr>
                <w:noProof/>
                <w:webHidden/>
              </w:rPr>
              <w:t>5</w:t>
            </w:r>
            <w:r>
              <w:rPr>
                <w:noProof/>
                <w:webHidden/>
              </w:rPr>
              <w:fldChar w:fldCharType="end"/>
            </w:r>
          </w:hyperlink>
        </w:p>
        <w:p w14:paraId="2281A85D" w14:textId="5D4D5C00" w:rsidR="00412D0C" w:rsidRDefault="00412D0C">
          <w:pPr>
            <w:pStyle w:val="TOC2"/>
            <w:tabs>
              <w:tab w:val="left" w:pos="960"/>
              <w:tab w:val="right" w:leader="dot" w:pos="9016"/>
            </w:tabs>
            <w:rPr>
              <w:rFonts w:cstheme="minorBidi"/>
              <w:noProof/>
              <w:kern w:val="2"/>
              <w:sz w:val="24"/>
              <w:szCs w:val="24"/>
              <w14:ligatures w14:val="standardContextual"/>
            </w:rPr>
          </w:pPr>
          <w:hyperlink w:anchor="_Toc161590365" w:history="1">
            <w:r w:rsidRPr="009B1E78">
              <w:rPr>
                <w:rStyle w:val="Hyperlink"/>
                <w:rFonts w:ascii="Calibri" w:hAnsi="Calibri"/>
                <w:noProof/>
              </w:rPr>
              <w:t>3.2</w:t>
            </w:r>
            <w:r>
              <w:rPr>
                <w:rFonts w:cstheme="minorBidi"/>
                <w:noProof/>
                <w:kern w:val="2"/>
                <w:sz w:val="24"/>
                <w:szCs w:val="24"/>
                <w14:ligatures w14:val="standardContextual"/>
              </w:rPr>
              <w:tab/>
            </w:r>
            <w:r w:rsidRPr="009B1E78">
              <w:rPr>
                <w:rStyle w:val="Hyperlink"/>
                <w:rFonts w:ascii="Calibri" w:hAnsi="Calibri"/>
                <w:noProof/>
              </w:rPr>
              <w:t>Reasons for power variation in relation to engine speed.</w:t>
            </w:r>
            <w:r>
              <w:rPr>
                <w:noProof/>
                <w:webHidden/>
              </w:rPr>
              <w:tab/>
            </w:r>
            <w:r>
              <w:rPr>
                <w:noProof/>
                <w:webHidden/>
              </w:rPr>
              <w:fldChar w:fldCharType="begin"/>
            </w:r>
            <w:r>
              <w:rPr>
                <w:noProof/>
                <w:webHidden/>
              </w:rPr>
              <w:instrText xml:space="preserve"> PAGEREF _Toc161590365 \h </w:instrText>
            </w:r>
            <w:r>
              <w:rPr>
                <w:noProof/>
                <w:webHidden/>
              </w:rPr>
            </w:r>
            <w:r>
              <w:rPr>
                <w:noProof/>
                <w:webHidden/>
              </w:rPr>
              <w:fldChar w:fldCharType="separate"/>
            </w:r>
            <w:r>
              <w:rPr>
                <w:noProof/>
                <w:webHidden/>
              </w:rPr>
              <w:t>6</w:t>
            </w:r>
            <w:r>
              <w:rPr>
                <w:noProof/>
                <w:webHidden/>
              </w:rPr>
              <w:fldChar w:fldCharType="end"/>
            </w:r>
          </w:hyperlink>
        </w:p>
        <w:p w14:paraId="6324C0D7" w14:textId="18EA169B" w:rsidR="00412D0C" w:rsidRDefault="00412D0C">
          <w:pPr>
            <w:pStyle w:val="TOC2"/>
            <w:tabs>
              <w:tab w:val="left" w:pos="960"/>
              <w:tab w:val="right" w:leader="dot" w:pos="9016"/>
            </w:tabs>
            <w:rPr>
              <w:rFonts w:cstheme="minorBidi"/>
              <w:noProof/>
              <w:kern w:val="2"/>
              <w:sz w:val="24"/>
              <w:szCs w:val="24"/>
              <w14:ligatures w14:val="standardContextual"/>
            </w:rPr>
          </w:pPr>
          <w:hyperlink w:anchor="_Toc161590366" w:history="1">
            <w:r w:rsidRPr="009B1E78">
              <w:rPr>
                <w:rStyle w:val="Hyperlink"/>
                <w:rFonts w:ascii="Calibri" w:hAnsi="Calibri"/>
                <w:noProof/>
              </w:rPr>
              <w:t>3.3</w:t>
            </w:r>
            <w:r>
              <w:rPr>
                <w:rFonts w:cstheme="minorBidi"/>
                <w:noProof/>
                <w:kern w:val="2"/>
                <w:sz w:val="24"/>
                <w:szCs w:val="24"/>
                <w14:ligatures w14:val="standardContextual"/>
              </w:rPr>
              <w:tab/>
            </w:r>
            <w:r w:rsidRPr="009B1E78">
              <w:rPr>
                <w:rStyle w:val="Hyperlink"/>
                <w:rFonts w:ascii="Calibri" w:hAnsi="Calibri"/>
                <w:noProof/>
              </w:rPr>
              <w:t>Reasons for SFC variation in relation to engine speed.</w:t>
            </w:r>
            <w:r>
              <w:rPr>
                <w:noProof/>
                <w:webHidden/>
              </w:rPr>
              <w:tab/>
            </w:r>
            <w:r>
              <w:rPr>
                <w:noProof/>
                <w:webHidden/>
              </w:rPr>
              <w:fldChar w:fldCharType="begin"/>
            </w:r>
            <w:r>
              <w:rPr>
                <w:noProof/>
                <w:webHidden/>
              </w:rPr>
              <w:instrText xml:space="preserve"> PAGEREF _Toc161590366 \h </w:instrText>
            </w:r>
            <w:r>
              <w:rPr>
                <w:noProof/>
                <w:webHidden/>
              </w:rPr>
            </w:r>
            <w:r>
              <w:rPr>
                <w:noProof/>
                <w:webHidden/>
              </w:rPr>
              <w:fldChar w:fldCharType="separate"/>
            </w:r>
            <w:r>
              <w:rPr>
                <w:noProof/>
                <w:webHidden/>
              </w:rPr>
              <w:t>7</w:t>
            </w:r>
            <w:r>
              <w:rPr>
                <w:noProof/>
                <w:webHidden/>
              </w:rPr>
              <w:fldChar w:fldCharType="end"/>
            </w:r>
          </w:hyperlink>
        </w:p>
        <w:p w14:paraId="1406D5C5" w14:textId="300E7A30" w:rsidR="00412D0C" w:rsidRDefault="00412D0C">
          <w:pPr>
            <w:pStyle w:val="TOC1"/>
            <w:tabs>
              <w:tab w:val="left" w:pos="440"/>
              <w:tab w:val="right" w:leader="dot" w:pos="9016"/>
            </w:tabs>
            <w:rPr>
              <w:rFonts w:eastAsiaTheme="minorEastAsia"/>
              <w:noProof/>
              <w:sz w:val="24"/>
              <w:szCs w:val="24"/>
              <w:lang w:eastAsia="en-GB"/>
            </w:rPr>
          </w:pPr>
          <w:hyperlink w:anchor="_Toc161590367" w:history="1">
            <w:r w:rsidRPr="009B1E78">
              <w:rPr>
                <w:rStyle w:val="Hyperlink"/>
                <w:noProof/>
              </w:rPr>
              <w:t>4</w:t>
            </w:r>
            <w:r>
              <w:rPr>
                <w:rFonts w:eastAsiaTheme="minorEastAsia"/>
                <w:noProof/>
                <w:sz w:val="24"/>
                <w:szCs w:val="24"/>
                <w:lang w:eastAsia="en-GB"/>
              </w:rPr>
              <w:tab/>
            </w:r>
            <w:r w:rsidRPr="009B1E78">
              <w:rPr>
                <w:rStyle w:val="Hyperlink"/>
                <w:noProof/>
              </w:rPr>
              <w:t>Conclusion</w:t>
            </w:r>
            <w:r>
              <w:rPr>
                <w:noProof/>
                <w:webHidden/>
              </w:rPr>
              <w:tab/>
            </w:r>
            <w:r>
              <w:rPr>
                <w:noProof/>
                <w:webHidden/>
              </w:rPr>
              <w:fldChar w:fldCharType="begin"/>
            </w:r>
            <w:r>
              <w:rPr>
                <w:noProof/>
                <w:webHidden/>
              </w:rPr>
              <w:instrText xml:space="preserve"> PAGEREF _Toc161590367 \h </w:instrText>
            </w:r>
            <w:r>
              <w:rPr>
                <w:noProof/>
                <w:webHidden/>
              </w:rPr>
            </w:r>
            <w:r>
              <w:rPr>
                <w:noProof/>
                <w:webHidden/>
              </w:rPr>
              <w:fldChar w:fldCharType="separate"/>
            </w:r>
            <w:r>
              <w:rPr>
                <w:noProof/>
                <w:webHidden/>
              </w:rPr>
              <w:t>8</w:t>
            </w:r>
            <w:r>
              <w:rPr>
                <w:noProof/>
                <w:webHidden/>
              </w:rPr>
              <w:fldChar w:fldCharType="end"/>
            </w:r>
          </w:hyperlink>
        </w:p>
        <w:p w14:paraId="65439BFD" w14:textId="7E0BC4FB" w:rsidR="00412D0C" w:rsidRDefault="00412D0C">
          <w:pPr>
            <w:pStyle w:val="TOC1"/>
            <w:tabs>
              <w:tab w:val="left" w:pos="440"/>
              <w:tab w:val="right" w:leader="dot" w:pos="9016"/>
            </w:tabs>
            <w:rPr>
              <w:rFonts w:eastAsiaTheme="minorEastAsia"/>
              <w:noProof/>
              <w:sz w:val="24"/>
              <w:szCs w:val="24"/>
              <w:lang w:eastAsia="en-GB"/>
            </w:rPr>
          </w:pPr>
          <w:hyperlink w:anchor="_Toc161590368" w:history="1">
            <w:r w:rsidRPr="009B1E78">
              <w:rPr>
                <w:rStyle w:val="Hyperlink"/>
                <w:noProof/>
              </w:rPr>
              <w:t>5</w:t>
            </w:r>
            <w:r>
              <w:rPr>
                <w:rFonts w:eastAsiaTheme="minorEastAsia"/>
                <w:noProof/>
                <w:sz w:val="24"/>
                <w:szCs w:val="24"/>
                <w:lang w:eastAsia="en-GB"/>
              </w:rPr>
              <w:tab/>
            </w:r>
            <w:r w:rsidRPr="009B1E78">
              <w:rPr>
                <w:rStyle w:val="Hyperlink"/>
                <w:noProof/>
              </w:rPr>
              <w:t>Evaluation</w:t>
            </w:r>
            <w:r>
              <w:rPr>
                <w:noProof/>
                <w:webHidden/>
              </w:rPr>
              <w:tab/>
            </w:r>
            <w:r>
              <w:rPr>
                <w:noProof/>
                <w:webHidden/>
              </w:rPr>
              <w:fldChar w:fldCharType="begin"/>
            </w:r>
            <w:r>
              <w:rPr>
                <w:noProof/>
                <w:webHidden/>
              </w:rPr>
              <w:instrText xml:space="preserve"> PAGEREF _Toc161590368 \h </w:instrText>
            </w:r>
            <w:r>
              <w:rPr>
                <w:noProof/>
                <w:webHidden/>
              </w:rPr>
            </w:r>
            <w:r>
              <w:rPr>
                <w:noProof/>
                <w:webHidden/>
              </w:rPr>
              <w:fldChar w:fldCharType="separate"/>
            </w:r>
            <w:r>
              <w:rPr>
                <w:noProof/>
                <w:webHidden/>
              </w:rPr>
              <w:t>8</w:t>
            </w:r>
            <w:r>
              <w:rPr>
                <w:noProof/>
                <w:webHidden/>
              </w:rPr>
              <w:fldChar w:fldCharType="end"/>
            </w:r>
          </w:hyperlink>
        </w:p>
        <w:p w14:paraId="6DC4264E" w14:textId="78C1176D" w:rsidR="00412D0C" w:rsidRDefault="00412D0C">
          <w:pPr>
            <w:pStyle w:val="TOC1"/>
            <w:tabs>
              <w:tab w:val="right" w:leader="dot" w:pos="9016"/>
            </w:tabs>
            <w:rPr>
              <w:rFonts w:eastAsiaTheme="minorEastAsia"/>
              <w:noProof/>
              <w:sz w:val="24"/>
              <w:szCs w:val="24"/>
              <w:lang w:eastAsia="en-GB"/>
            </w:rPr>
          </w:pPr>
          <w:hyperlink w:anchor="_Toc161590369" w:history="1">
            <w:r w:rsidRPr="009B1E78">
              <w:rPr>
                <w:rStyle w:val="Hyperlink"/>
                <w:noProof/>
              </w:rPr>
              <w:t>Reference List</w:t>
            </w:r>
            <w:r>
              <w:rPr>
                <w:noProof/>
                <w:webHidden/>
              </w:rPr>
              <w:tab/>
            </w:r>
            <w:r>
              <w:rPr>
                <w:noProof/>
                <w:webHidden/>
              </w:rPr>
              <w:fldChar w:fldCharType="begin"/>
            </w:r>
            <w:r>
              <w:rPr>
                <w:noProof/>
                <w:webHidden/>
              </w:rPr>
              <w:instrText xml:space="preserve"> PAGEREF _Toc161590369 \h </w:instrText>
            </w:r>
            <w:r>
              <w:rPr>
                <w:noProof/>
                <w:webHidden/>
              </w:rPr>
            </w:r>
            <w:r>
              <w:rPr>
                <w:noProof/>
                <w:webHidden/>
              </w:rPr>
              <w:fldChar w:fldCharType="separate"/>
            </w:r>
            <w:r>
              <w:rPr>
                <w:noProof/>
                <w:webHidden/>
              </w:rPr>
              <w:t>9</w:t>
            </w:r>
            <w:r>
              <w:rPr>
                <w:noProof/>
                <w:webHidden/>
              </w:rPr>
              <w:fldChar w:fldCharType="end"/>
            </w:r>
          </w:hyperlink>
        </w:p>
        <w:p w14:paraId="0B35D022" w14:textId="18FE5FAC" w:rsidR="008B44AC" w:rsidRPr="000F6651" w:rsidRDefault="008B44AC" w:rsidP="008B44AC">
          <w:pPr>
            <w:rPr>
              <w:b/>
              <w:bCs/>
            </w:rPr>
          </w:pPr>
          <w:r>
            <w:rPr>
              <w:b/>
              <w:bCs/>
            </w:rPr>
            <w:fldChar w:fldCharType="end"/>
          </w:r>
        </w:p>
      </w:sdtContent>
    </w:sdt>
    <w:p w14:paraId="4DCD4B75" w14:textId="77777777" w:rsidR="000F6651" w:rsidRDefault="000F6651">
      <w:pPr>
        <w:pStyle w:val="TableofFigures"/>
        <w:tabs>
          <w:tab w:val="right" w:leader="dot" w:pos="9016"/>
        </w:tabs>
        <w:rPr>
          <w:rFonts w:ascii="Times New Roman" w:hAnsi="Times New Roman" w:cs="Times New Roman"/>
        </w:rPr>
      </w:pPr>
    </w:p>
    <w:p w14:paraId="0E79A4A3" w14:textId="78396B10" w:rsidR="008B44AC" w:rsidRDefault="008B44AC">
      <w:pPr>
        <w:pStyle w:val="TableofFigures"/>
        <w:tabs>
          <w:tab w:val="right" w:leader="dot" w:pos="9016"/>
        </w:tabs>
        <w:rPr>
          <w:rFonts w:eastAsiaTheme="minorEastAsia"/>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61570688" w:history="1">
        <w:r w:rsidRPr="00C1486C">
          <w:rPr>
            <w:rStyle w:val="Hyperlink"/>
            <w:noProof/>
          </w:rPr>
          <w:t>Figure 1</w:t>
        </w:r>
        <w:r>
          <w:rPr>
            <w:noProof/>
            <w:webHidden/>
          </w:rPr>
          <w:tab/>
        </w:r>
        <w:r>
          <w:rPr>
            <w:noProof/>
            <w:webHidden/>
          </w:rPr>
          <w:fldChar w:fldCharType="begin"/>
        </w:r>
        <w:r>
          <w:rPr>
            <w:noProof/>
            <w:webHidden/>
          </w:rPr>
          <w:instrText xml:space="preserve"> PAGEREF _Toc161570688 \h </w:instrText>
        </w:r>
        <w:r>
          <w:rPr>
            <w:noProof/>
            <w:webHidden/>
          </w:rPr>
        </w:r>
        <w:r>
          <w:rPr>
            <w:noProof/>
            <w:webHidden/>
          </w:rPr>
          <w:fldChar w:fldCharType="separate"/>
        </w:r>
        <w:r>
          <w:rPr>
            <w:noProof/>
            <w:webHidden/>
          </w:rPr>
          <w:t>5</w:t>
        </w:r>
        <w:r>
          <w:rPr>
            <w:noProof/>
            <w:webHidden/>
          </w:rPr>
          <w:fldChar w:fldCharType="end"/>
        </w:r>
      </w:hyperlink>
    </w:p>
    <w:p w14:paraId="6BADA900" w14:textId="1E73FDB3" w:rsidR="008B44AC" w:rsidRDefault="008B44AC">
      <w:pPr>
        <w:pStyle w:val="TableofFigures"/>
        <w:tabs>
          <w:tab w:val="right" w:leader="dot" w:pos="9016"/>
        </w:tabs>
        <w:rPr>
          <w:rFonts w:eastAsiaTheme="minorEastAsia"/>
          <w:noProof/>
          <w:sz w:val="24"/>
          <w:szCs w:val="24"/>
          <w:lang w:eastAsia="en-GB"/>
        </w:rPr>
      </w:pPr>
      <w:hyperlink w:anchor="_Toc161570689" w:history="1">
        <w:r w:rsidRPr="00C1486C">
          <w:rPr>
            <w:rStyle w:val="Hyperlink"/>
            <w:noProof/>
          </w:rPr>
          <w:t>Figure 2</w:t>
        </w:r>
        <w:r>
          <w:rPr>
            <w:noProof/>
            <w:webHidden/>
          </w:rPr>
          <w:tab/>
        </w:r>
        <w:r>
          <w:rPr>
            <w:noProof/>
            <w:webHidden/>
          </w:rPr>
          <w:fldChar w:fldCharType="begin"/>
        </w:r>
        <w:r>
          <w:rPr>
            <w:noProof/>
            <w:webHidden/>
          </w:rPr>
          <w:instrText xml:space="preserve"> PAGEREF _Toc161570689 \h </w:instrText>
        </w:r>
        <w:r>
          <w:rPr>
            <w:noProof/>
            <w:webHidden/>
          </w:rPr>
        </w:r>
        <w:r>
          <w:rPr>
            <w:noProof/>
            <w:webHidden/>
          </w:rPr>
          <w:fldChar w:fldCharType="separate"/>
        </w:r>
        <w:r>
          <w:rPr>
            <w:noProof/>
            <w:webHidden/>
          </w:rPr>
          <w:t>6</w:t>
        </w:r>
        <w:r>
          <w:rPr>
            <w:noProof/>
            <w:webHidden/>
          </w:rPr>
          <w:fldChar w:fldCharType="end"/>
        </w:r>
      </w:hyperlink>
    </w:p>
    <w:p w14:paraId="00395027" w14:textId="607CA2F1" w:rsidR="008B44AC" w:rsidRDefault="008B44AC">
      <w:pPr>
        <w:pStyle w:val="TableofFigures"/>
        <w:tabs>
          <w:tab w:val="right" w:leader="dot" w:pos="9016"/>
        </w:tabs>
        <w:rPr>
          <w:rFonts w:eastAsiaTheme="minorEastAsia"/>
          <w:noProof/>
          <w:sz w:val="24"/>
          <w:szCs w:val="24"/>
          <w:lang w:eastAsia="en-GB"/>
        </w:rPr>
      </w:pPr>
      <w:hyperlink w:anchor="_Toc161570690" w:history="1">
        <w:r w:rsidRPr="00C1486C">
          <w:rPr>
            <w:rStyle w:val="Hyperlink"/>
            <w:noProof/>
          </w:rPr>
          <w:t>Figure 3</w:t>
        </w:r>
        <w:r>
          <w:rPr>
            <w:noProof/>
            <w:webHidden/>
          </w:rPr>
          <w:tab/>
        </w:r>
        <w:r>
          <w:rPr>
            <w:noProof/>
            <w:webHidden/>
          </w:rPr>
          <w:fldChar w:fldCharType="begin"/>
        </w:r>
        <w:r>
          <w:rPr>
            <w:noProof/>
            <w:webHidden/>
          </w:rPr>
          <w:instrText xml:space="preserve"> PAGEREF _Toc161570690 \h </w:instrText>
        </w:r>
        <w:r>
          <w:rPr>
            <w:noProof/>
            <w:webHidden/>
          </w:rPr>
        </w:r>
        <w:r>
          <w:rPr>
            <w:noProof/>
            <w:webHidden/>
          </w:rPr>
          <w:fldChar w:fldCharType="separate"/>
        </w:r>
        <w:r>
          <w:rPr>
            <w:noProof/>
            <w:webHidden/>
          </w:rPr>
          <w:t>7</w:t>
        </w:r>
        <w:r>
          <w:rPr>
            <w:noProof/>
            <w:webHidden/>
          </w:rPr>
          <w:fldChar w:fldCharType="end"/>
        </w:r>
      </w:hyperlink>
    </w:p>
    <w:p w14:paraId="2A7E700F" w14:textId="31C4920E" w:rsidR="008B44AC" w:rsidRDefault="008B44AC" w:rsidP="008B44AC">
      <w:pPr>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br w:type="page"/>
      </w:r>
    </w:p>
    <w:p w14:paraId="4F9DC2C5" w14:textId="77777777" w:rsidR="008B44AC" w:rsidRPr="00574101" w:rsidRDefault="008B44AC" w:rsidP="008B44AC">
      <w:pPr>
        <w:pStyle w:val="Heading1"/>
        <w:rPr>
          <w:rFonts w:cs="Calibri"/>
          <w:sz w:val="28"/>
          <w:szCs w:val="28"/>
          <w:u w:val="single"/>
        </w:rPr>
      </w:pPr>
      <w:bookmarkStart w:id="0" w:name="_Toc161590361"/>
      <w:r w:rsidRPr="00574101">
        <w:rPr>
          <w:rFonts w:cs="Calibri"/>
          <w:sz w:val="28"/>
          <w:szCs w:val="28"/>
          <w:u w:val="single"/>
        </w:rPr>
        <w:lastRenderedPageBreak/>
        <w:t>Introduction</w:t>
      </w:r>
      <w:bookmarkEnd w:id="0"/>
    </w:p>
    <w:p w14:paraId="7245D8CE" w14:textId="2C39EB95" w:rsidR="008B44AC" w:rsidRPr="00574101" w:rsidRDefault="008B44AC" w:rsidP="008B44AC">
      <w:pPr>
        <w:jc w:val="both"/>
        <w:rPr>
          <w:sz w:val="24"/>
          <w:szCs w:val="24"/>
        </w:rPr>
      </w:pPr>
      <w:r>
        <w:rPr>
          <w:sz w:val="24"/>
          <w:szCs w:val="24"/>
        </w:rPr>
        <w:t xml:space="preserve">The purpose of this report is to go over the test procedure, </w:t>
      </w:r>
      <w:r w:rsidR="00DC246E">
        <w:rPr>
          <w:sz w:val="24"/>
          <w:szCs w:val="24"/>
        </w:rPr>
        <w:t>results,</w:t>
      </w:r>
      <w:r>
        <w:rPr>
          <w:sz w:val="24"/>
          <w:szCs w:val="24"/>
        </w:rPr>
        <w:t xml:space="preserve"> and goals of the test itself</w:t>
      </w:r>
      <w:r w:rsidR="00CE2D67">
        <w:rPr>
          <w:sz w:val="24"/>
          <w:szCs w:val="24"/>
        </w:rPr>
        <w:t xml:space="preserve"> as well as use research and external sources to support </w:t>
      </w:r>
      <w:r w:rsidR="002B62EB">
        <w:rPr>
          <w:sz w:val="24"/>
          <w:szCs w:val="24"/>
        </w:rPr>
        <w:t xml:space="preserve">and compare </w:t>
      </w:r>
      <w:r w:rsidR="00802DC1">
        <w:rPr>
          <w:sz w:val="24"/>
          <w:szCs w:val="24"/>
        </w:rPr>
        <w:t>results</w:t>
      </w:r>
      <w:r w:rsidR="002B62EB">
        <w:rPr>
          <w:sz w:val="24"/>
          <w:szCs w:val="24"/>
        </w:rPr>
        <w:t xml:space="preserve"> gather and calculated data</w:t>
      </w:r>
      <w:r>
        <w:rPr>
          <w:sz w:val="24"/>
          <w:szCs w:val="24"/>
        </w:rPr>
        <w:t>. The main goal of the test was to gain suitable information regarding the performance of the engine provided with which further results could be calculated and presented in both graphs and spreadsheets.</w:t>
      </w:r>
    </w:p>
    <w:p w14:paraId="7C9B3D7C" w14:textId="77777777" w:rsidR="008B44AC" w:rsidRPr="00574101" w:rsidRDefault="008B44AC" w:rsidP="008B44AC">
      <w:pPr>
        <w:pStyle w:val="Heading1"/>
        <w:rPr>
          <w:sz w:val="28"/>
          <w:szCs w:val="28"/>
          <w:u w:val="single"/>
        </w:rPr>
      </w:pPr>
      <w:bookmarkStart w:id="1" w:name="_Toc161590362"/>
      <w:r w:rsidRPr="00574101">
        <w:rPr>
          <w:sz w:val="28"/>
          <w:szCs w:val="28"/>
          <w:u w:val="single"/>
        </w:rPr>
        <w:t>Testing Equipment and Method</w:t>
      </w:r>
      <w:bookmarkEnd w:id="1"/>
    </w:p>
    <w:p w14:paraId="6A92B88D" w14:textId="38E15C3B" w:rsidR="008B44AC" w:rsidRDefault="008B44AC" w:rsidP="00FB3180">
      <w:pPr>
        <w:jc w:val="both"/>
        <w:rPr>
          <w:sz w:val="24"/>
          <w:szCs w:val="24"/>
        </w:rPr>
      </w:pPr>
      <w:r>
        <w:rPr>
          <w:sz w:val="24"/>
          <w:szCs w:val="24"/>
        </w:rPr>
        <w:t xml:space="preserve">The dynamometer used to run the engine and gather results was the W230 eddy-current dynamometer from Schenck connected to a Honda D16 engine from 2000-2001. The dynamometer uses varying magnetic field to induce tension in the frontal area of its cooling chambers. The tension created acts as a brake against the engine, the forces of which are measured giving a reading and data to be interpreted and worked with. </w:t>
      </w:r>
      <w:sdt>
        <w:sdtPr>
          <w:rPr>
            <w:sz w:val="24"/>
            <w:szCs w:val="24"/>
          </w:rPr>
          <w:id w:val="-759748850"/>
          <w:citation/>
        </w:sdtPr>
        <w:sdtContent>
          <w:r>
            <w:rPr>
              <w:sz w:val="24"/>
              <w:szCs w:val="24"/>
            </w:rPr>
            <w:fldChar w:fldCharType="begin"/>
          </w:r>
          <w:r>
            <w:rPr>
              <w:sz w:val="24"/>
              <w:szCs w:val="24"/>
            </w:rPr>
            <w:instrText xml:space="preserve">CITATION HJD01 \p 4-5 \l 2057 </w:instrText>
          </w:r>
          <w:r>
            <w:rPr>
              <w:sz w:val="24"/>
              <w:szCs w:val="24"/>
            </w:rPr>
            <w:fldChar w:fldCharType="separate"/>
          </w:r>
          <w:r w:rsidR="00412D0C" w:rsidRPr="00412D0C">
            <w:rPr>
              <w:noProof/>
              <w:sz w:val="24"/>
              <w:szCs w:val="24"/>
            </w:rPr>
            <w:t>(Dadt, 2001, pp. 4-5)</w:t>
          </w:r>
          <w:r>
            <w:rPr>
              <w:sz w:val="24"/>
              <w:szCs w:val="24"/>
            </w:rPr>
            <w:fldChar w:fldCharType="end"/>
          </w:r>
        </w:sdtContent>
      </w:sdt>
    </w:p>
    <w:p w14:paraId="36B6F4A5" w14:textId="0959B12C" w:rsidR="00064203" w:rsidRDefault="008B44AC" w:rsidP="00FB3180">
      <w:pPr>
        <w:jc w:val="both"/>
        <w:rPr>
          <w:sz w:val="24"/>
          <w:szCs w:val="24"/>
        </w:rPr>
      </w:pPr>
      <w:r>
        <w:rPr>
          <w:sz w:val="24"/>
          <w:szCs w:val="24"/>
        </w:rPr>
        <w:t>The method and set up for the running of the dynamometer begins with connecting all wiring and sensors on the engine to the computer to be able to read the performance and characteristics of the engine being tested. Once the engine and dynamometer are connected to the computer, the engine can be run both automatically or manually and readings can be gathered.</w:t>
      </w:r>
    </w:p>
    <w:p w14:paraId="52709843" w14:textId="08EF7049" w:rsidR="000674A3" w:rsidRPr="00574101" w:rsidRDefault="00807E68" w:rsidP="00FB3180">
      <w:pPr>
        <w:jc w:val="both"/>
        <w:rPr>
          <w:sz w:val="24"/>
          <w:szCs w:val="24"/>
        </w:rPr>
      </w:pPr>
      <w:r>
        <w:rPr>
          <w:sz w:val="24"/>
          <w:szCs w:val="24"/>
        </w:rPr>
        <w:t xml:space="preserve">Once collected, all of the gathered data can then be </w:t>
      </w:r>
      <w:r w:rsidR="00A706AC">
        <w:rPr>
          <w:sz w:val="24"/>
          <w:szCs w:val="24"/>
        </w:rPr>
        <w:t xml:space="preserve">used to calculate further </w:t>
      </w:r>
      <w:r w:rsidR="002B1721">
        <w:rPr>
          <w:sz w:val="24"/>
          <w:szCs w:val="24"/>
        </w:rPr>
        <w:t xml:space="preserve">performance characteristics of the engine and therefore the quality of the engine with respects to age and </w:t>
      </w:r>
      <w:r w:rsidR="004809EE">
        <w:rPr>
          <w:sz w:val="24"/>
          <w:szCs w:val="24"/>
        </w:rPr>
        <w:t xml:space="preserve">use. With the data calculated it is then possible to make graphs </w:t>
      </w:r>
      <w:r w:rsidR="00503DBF">
        <w:rPr>
          <w:sz w:val="24"/>
          <w:szCs w:val="24"/>
        </w:rPr>
        <w:t xml:space="preserve">for selected areas to be compared in relation to another area, for example, power or torque against engine speed as will be mentioned </w:t>
      </w:r>
      <w:r w:rsidR="00DC246E">
        <w:rPr>
          <w:sz w:val="24"/>
          <w:szCs w:val="24"/>
        </w:rPr>
        <w:t xml:space="preserve">and assessed </w:t>
      </w:r>
      <w:r w:rsidR="00503DBF">
        <w:rPr>
          <w:sz w:val="24"/>
          <w:szCs w:val="24"/>
        </w:rPr>
        <w:t>later on</w:t>
      </w:r>
      <w:r w:rsidR="00DC246E">
        <w:rPr>
          <w:sz w:val="24"/>
          <w:szCs w:val="24"/>
        </w:rPr>
        <w:t>.</w:t>
      </w:r>
    </w:p>
    <w:p w14:paraId="4E5C9D4E" w14:textId="77777777" w:rsidR="008B44AC" w:rsidRDefault="008B44AC" w:rsidP="008B44AC">
      <w:pPr>
        <w:pStyle w:val="Heading1"/>
        <w:rPr>
          <w:sz w:val="28"/>
          <w:szCs w:val="28"/>
          <w:u w:val="single"/>
        </w:rPr>
      </w:pPr>
      <w:bookmarkStart w:id="2" w:name="_Toc161590363"/>
      <w:r w:rsidRPr="00574101">
        <w:rPr>
          <w:sz w:val="28"/>
          <w:szCs w:val="28"/>
          <w:u w:val="single"/>
        </w:rPr>
        <w:t>Results Tables and Graphs</w:t>
      </w:r>
      <w:bookmarkEnd w:id="2"/>
    </w:p>
    <w:p w14:paraId="520B8D54" w14:textId="77777777" w:rsidR="008B44AC" w:rsidRDefault="008B44AC" w:rsidP="008B44AC">
      <w:r>
        <w:t>All graphs and associated data can be found via the separately uploaded excel file.</w:t>
      </w:r>
    </w:p>
    <w:p w14:paraId="2039C11C" w14:textId="77777777" w:rsidR="008B44AC" w:rsidRDefault="008B44AC" w:rsidP="008B44AC">
      <w:r>
        <w:t>Equations used for data calculations:</w:t>
      </w:r>
    </w:p>
    <w:p w14:paraId="62B210BB" w14:textId="77777777" w:rsidR="008B44AC" w:rsidRPr="001059A3" w:rsidRDefault="008B44AC" w:rsidP="008B44AC">
      <w:pPr>
        <w:rPr>
          <w:rFonts w:eastAsiaTheme="minorEastAsia"/>
        </w:rPr>
      </w:pPr>
      <m:oMathPara>
        <m:oMathParaPr>
          <m:jc m:val="left"/>
        </m:oMathParaPr>
        <m:oMath>
          <m:r>
            <w:rPr>
              <w:rFonts w:ascii="Cambria Math" w:hAnsi="Cambria Math"/>
            </w:rPr>
            <m:t>Power = Work done per second</m:t>
          </m:r>
        </m:oMath>
      </m:oMathPara>
    </w:p>
    <w:p w14:paraId="6438D3A9" w14:textId="77777777" w:rsidR="008B44AC" w:rsidRPr="00AD3508" w:rsidRDefault="008B44AC" w:rsidP="008B44AC">
      <m:oMath>
        <m:r>
          <w:rPr>
            <w:rFonts w:ascii="Cambria Math" w:hAnsi="Cambria Math"/>
          </w:rPr>
          <m:t>P=</m:t>
        </m:r>
        <m:f>
          <m:fPr>
            <m:ctrlPr>
              <w:rPr>
                <w:rFonts w:ascii="Cambria Math" w:hAnsi="Cambria Math"/>
                <w:i/>
              </w:rPr>
            </m:ctrlPr>
          </m:fPr>
          <m:num>
            <m:r>
              <w:rPr>
                <w:rFonts w:ascii="Cambria Math" w:hAnsi="Cambria Math"/>
              </w:rPr>
              <m:t>2πNT</m:t>
            </m:r>
          </m:num>
          <m:den>
            <m:r>
              <w:rPr>
                <w:rFonts w:ascii="Cambria Math" w:hAnsi="Cambria Math"/>
              </w:rPr>
              <m:t>60</m:t>
            </m:r>
          </m:den>
        </m:f>
      </m:oMath>
      <w:r>
        <w:t xml:space="preserve">  and </w:t>
      </w:r>
      <m:oMath>
        <m:r>
          <w:rPr>
            <w:rFonts w:ascii="Cambria Math" w:hAnsi="Cambria Math"/>
          </w:rPr>
          <m:t>P=</m:t>
        </m:r>
        <m:f>
          <m:fPr>
            <m:ctrlPr>
              <w:rPr>
                <w:rFonts w:ascii="Cambria Math" w:hAnsi="Cambria Math"/>
                <w:i/>
              </w:rPr>
            </m:ctrlPr>
          </m:fPr>
          <m:num>
            <m:r>
              <w:rPr>
                <w:rFonts w:ascii="Cambria Math" w:hAnsi="Cambria Math"/>
              </w:rPr>
              <m:t>2πNT</m:t>
            </m:r>
          </m:num>
          <m:den>
            <m:r>
              <w:rPr>
                <w:rFonts w:ascii="Cambria Math" w:hAnsi="Cambria Math"/>
              </w:rPr>
              <m:t>60</m:t>
            </m:r>
          </m:den>
        </m:f>
        <m:r>
          <w:rPr>
            <w:rFonts w:ascii="Cambria Math" w:hAnsi="Cambria Math"/>
          </w:rPr>
          <m:t xml:space="preserve"> ×1000</m:t>
        </m:r>
      </m:oMath>
      <w:r>
        <w:t xml:space="preserve"> for conversion to kW</w:t>
      </w:r>
    </w:p>
    <w:p w14:paraId="731CF2A7" w14:textId="77777777" w:rsidR="008B44AC" w:rsidRDefault="008B44AC" w:rsidP="008B44AC">
      <w:r>
        <w:t xml:space="preserve">Where: </w:t>
      </w:r>
    </w:p>
    <w:p w14:paraId="3895DEF7" w14:textId="77777777" w:rsidR="008B44AC" w:rsidRDefault="008B44AC" w:rsidP="008B44AC">
      <w:r>
        <w:t xml:space="preserve">P is Power (W), </w:t>
      </w:r>
    </w:p>
    <w:p w14:paraId="68976B97" w14:textId="77777777" w:rsidR="008B44AC" w:rsidRDefault="008B44AC" w:rsidP="008B44AC">
      <w:r>
        <w:t xml:space="preserve">N is dyno speed (rpm), </w:t>
      </w:r>
    </w:p>
    <w:p w14:paraId="14077319" w14:textId="77777777" w:rsidR="008B44AC" w:rsidRDefault="008B44AC" w:rsidP="008B44AC">
      <w:r>
        <w:t>T is Torque produced (Nm),</w:t>
      </w:r>
    </w:p>
    <w:p w14:paraId="7CD7477E" w14:textId="77777777" w:rsidR="008B44AC" w:rsidRDefault="008B44AC" w:rsidP="008B44AC">
      <w:r>
        <w:t>And 60 converts engine speed into seconds.</w:t>
      </w:r>
    </w:p>
    <w:p w14:paraId="69DE9C90" w14:textId="6304E5A6" w:rsidR="008B44AC" w:rsidRDefault="008B44AC" w:rsidP="008B44AC">
      <w:r>
        <w:t xml:space="preserve">Provided by </w:t>
      </w:r>
      <w:sdt>
        <w:sdtPr>
          <w:id w:val="-477220479"/>
          <w:citation/>
        </w:sdtPr>
        <w:sdtContent>
          <w:r>
            <w:fldChar w:fldCharType="begin"/>
          </w:r>
          <w:r>
            <w:instrText xml:space="preserve">CITATION Sor10 \p 1 \l 2057 </w:instrText>
          </w:r>
          <w:r>
            <w:fldChar w:fldCharType="separate"/>
          </w:r>
          <w:r w:rsidR="00412D0C">
            <w:rPr>
              <w:noProof/>
            </w:rPr>
            <w:t>(Soruşbay, 2010, p. 1)</w:t>
          </w:r>
          <w:r>
            <w:fldChar w:fldCharType="end"/>
          </w:r>
        </w:sdtContent>
      </w:sdt>
    </w:p>
    <w:p w14:paraId="1C2940D1" w14:textId="77777777" w:rsidR="008B44AC" w:rsidRDefault="008B44AC" w:rsidP="008B44AC"/>
    <w:p w14:paraId="75A8591B" w14:textId="77777777" w:rsidR="008B44AC" w:rsidRPr="00AC3763" w:rsidRDefault="008B44AC" w:rsidP="008B44AC">
      <w:pPr>
        <w:rPr>
          <w:rFonts w:eastAsiaTheme="minorEastAsia"/>
        </w:rPr>
      </w:pPr>
      <m:oMathPara>
        <m:oMathParaPr>
          <m:jc m:val="left"/>
        </m:oMathParaPr>
        <m:oMath>
          <m:r>
            <w:rPr>
              <w:rFonts w:ascii="Cambria Math" w:hAnsi="Cambria Math"/>
            </w:rPr>
            <m:t xml:space="preserve">Corrected Power Factor = Air density factor </m:t>
          </m:r>
          <m:r>
            <w:rPr>
              <w:rFonts w:ascii="Cambria Math" w:hAnsi="Cambria Math"/>
            </w:rPr>
            <m:t>×Mach number factor</m:t>
          </m:r>
        </m:oMath>
      </m:oMathPara>
    </w:p>
    <w:p w14:paraId="566F5013" w14:textId="77777777" w:rsidR="008B44AC" w:rsidRPr="0091530A" w:rsidRDefault="008B44AC" w:rsidP="008B44AC">
      <w:pPr>
        <w:rPr>
          <w:rFonts w:eastAsiaTheme="minorEastAsia"/>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eastAsiaTheme="minorEastAsia"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r>
            <w:rPr>
              <w:rFonts w:ascii="Cambria Math" w:hAnsi="Cambria Math"/>
            </w:rPr>
            <m:t>×P</m:t>
          </m:r>
        </m:oMath>
      </m:oMathPara>
    </w:p>
    <w:p w14:paraId="075FDF11" w14:textId="77777777" w:rsidR="008B44AC" w:rsidRDefault="008B44AC" w:rsidP="008B44AC">
      <w:r>
        <w:t>Where:</w:t>
      </w:r>
    </w:p>
    <w:p w14:paraId="03FD53D0" w14:textId="46711399" w:rsidR="008B44AC" w:rsidRDefault="008B44AC" w:rsidP="008B44AC">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 xml:space="preserve"> </m:t>
        </m:r>
      </m:oMath>
      <w:r>
        <w:t>is Corrected Power</w:t>
      </w:r>
      <w:r w:rsidR="0000491E">
        <w:t xml:space="preserve"> </w:t>
      </w:r>
      <w:r w:rsidR="0000491E">
        <w:t>(kW)</w:t>
      </w:r>
      <w:r>
        <w:t>,</w:t>
      </w:r>
    </w:p>
    <w:p w14:paraId="288514BA" w14:textId="1DBB324C" w:rsidR="008B44AC" w:rsidRDefault="008B44AC" w:rsidP="008B44AC">
      <m:oMath>
        <m:r>
          <w:rPr>
            <w:rFonts w:ascii="Cambria Math" w:hAnsi="Cambria Math"/>
          </w:rPr>
          <m:t>P</m:t>
        </m:r>
      </m:oMath>
      <w:r>
        <w:t xml:space="preserve"> is Power</w:t>
      </w:r>
      <w:r w:rsidR="0000491E">
        <w:t xml:space="preserve"> (kW)</w:t>
      </w:r>
      <w:r>
        <w:t>,</w:t>
      </w:r>
    </w:p>
    <w:p w14:paraId="1478E5F6" w14:textId="4FE56A1B" w:rsidR="008B44AC" w:rsidRDefault="008B44AC" w:rsidP="008B44AC">
      <m:oMath>
        <m:sSub>
          <m:sSubPr>
            <m:ctrlPr>
              <w:rPr>
                <w:rFonts w:ascii="Cambria Math" w:hAnsi="Cambria Math"/>
                <w:i/>
              </w:rPr>
            </m:ctrlPr>
          </m:sSubPr>
          <m:e>
            <m:r>
              <w:rPr>
                <w:rFonts w:ascii="Cambria Math" w:hAnsi="Cambria Math"/>
              </w:rPr>
              <m:t>p</m:t>
            </m:r>
          </m:e>
          <m:sub>
            <m:r>
              <w:rPr>
                <w:rFonts w:ascii="Cambria Math" w:hAnsi="Cambria Math"/>
              </w:rPr>
              <m:t>a</m:t>
            </m:r>
          </m:sub>
        </m:sSub>
      </m:oMath>
      <w:r>
        <w:t xml:space="preserve"> is Baro</w:t>
      </w:r>
      <w:r w:rsidR="0000491E">
        <w:t xml:space="preserve"> (bar)</w:t>
      </w:r>
      <w:r>
        <w:t>,</w:t>
      </w:r>
    </w:p>
    <w:p w14:paraId="7D1ABF4B" w14:textId="6F70153B" w:rsidR="008B44AC" w:rsidRDefault="008B44AC" w:rsidP="008B44AC">
      <m:oMath>
        <m:sSub>
          <m:sSubPr>
            <m:ctrlPr>
              <w:rPr>
                <w:rFonts w:ascii="Cambria Math" w:hAnsi="Cambria Math"/>
                <w:i/>
              </w:rPr>
            </m:ctrlPr>
          </m:sSubPr>
          <m:e>
            <m:r>
              <w:rPr>
                <w:rFonts w:ascii="Cambria Math" w:hAnsi="Cambria Math"/>
              </w:rPr>
              <m:t>T</m:t>
            </m:r>
          </m:e>
          <m:sub>
            <m:r>
              <w:rPr>
                <w:rFonts w:ascii="Cambria Math" w:hAnsi="Cambria Math"/>
              </w:rPr>
              <m:t>a</m:t>
            </m:r>
          </m:sub>
        </m:sSub>
      </m:oMath>
      <w:r>
        <w:t xml:space="preserve"> is Ambient </w:t>
      </w:r>
      <w:r w:rsidR="00064203">
        <w:t>temperature</w:t>
      </w:r>
      <w:r w:rsidR="0000491E">
        <w:t xml:space="preserve"> (K)</w:t>
      </w:r>
      <w:r>
        <w:t>,</w:t>
      </w:r>
    </w:p>
    <w:p w14:paraId="0629918B" w14:textId="77777777" w:rsidR="008B44AC" w:rsidRDefault="008B44AC" w:rsidP="008B44AC">
      <w:r>
        <w:t>1.01325 is standard pressure (bar),</w:t>
      </w:r>
    </w:p>
    <w:p w14:paraId="03C12730" w14:textId="77777777" w:rsidR="008B44AC" w:rsidRDefault="008B44AC" w:rsidP="008B44AC">
      <w:r>
        <w:t>293 is standard temperature (K)</w:t>
      </w:r>
    </w:p>
    <w:p w14:paraId="24091DED" w14:textId="77777777" w:rsidR="008B44AC" w:rsidRDefault="008B44AC" w:rsidP="008B44AC"/>
    <w:p w14:paraId="0CCDDD80" w14:textId="77777777" w:rsidR="008B44AC" w:rsidRPr="00EB04D4" w:rsidRDefault="008B44AC" w:rsidP="008B44AC">
      <m:oMathPara>
        <m:oMathParaPr>
          <m:jc m:val="left"/>
        </m:oMathParaPr>
        <m:oMath>
          <m:r>
            <w:rPr>
              <w:rFonts w:ascii="Cambria Math" w:hAnsi="Cambria Math"/>
            </w:rPr>
            <m:t>T=F/A</m:t>
          </m:r>
        </m:oMath>
      </m:oMathPara>
    </w:p>
    <w:p w14:paraId="50B72727" w14:textId="77777777" w:rsidR="008B44AC" w:rsidRDefault="008B44AC" w:rsidP="008B44AC">
      <w:r>
        <w:t>Where:</w:t>
      </w:r>
    </w:p>
    <w:p w14:paraId="1D65F117" w14:textId="77777777" w:rsidR="008B44AC" w:rsidRDefault="008B44AC" w:rsidP="008B44AC">
      <m:oMath>
        <m:r>
          <w:rPr>
            <w:rFonts w:ascii="Cambria Math" w:hAnsi="Cambria Math"/>
          </w:rPr>
          <m:t>T</m:t>
        </m:r>
      </m:oMath>
      <w:r>
        <w:t xml:space="preserve"> is Torque (Nm)</w:t>
      </w:r>
    </w:p>
    <w:p w14:paraId="6ADEC4BD" w14:textId="77777777" w:rsidR="008B44AC" w:rsidRDefault="008B44AC" w:rsidP="008B44AC">
      <m:oMath>
        <m:r>
          <w:rPr>
            <w:rFonts w:ascii="Cambria Math" w:hAnsi="Cambria Math"/>
          </w:rPr>
          <m:t>F</m:t>
        </m:r>
      </m:oMath>
      <w:r>
        <w:t xml:space="preserve"> is Force/Load applied (N),</w:t>
      </w:r>
    </w:p>
    <w:p w14:paraId="7F2E6823" w14:textId="77777777" w:rsidR="008B44AC" w:rsidRDefault="008B44AC" w:rsidP="008B44AC">
      <w:r>
        <w:t>And A is the area of the dyno face (m)</w:t>
      </w:r>
    </w:p>
    <w:p w14:paraId="325E130F" w14:textId="77777777" w:rsidR="008B44AC" w:rsidRPr="00D3178A" w:rsidRDefault="008B44AC" w:rsidP="008B44AC">
      <w:pPr>
        <w:rPr>
          <w:rFonts w:eastAsiaTheme="minorEastAsia"/>
        </w:rPr>
      </w:pPr>
    </w:p>
    <w:p w14:paraId="5E0DE22A" w14:textId="77777777" w:rsidR="008B44AC" w:rsidRPr="000A60D5" w:rsidRDefault="008B44AC" w:rsidP="008B44AC">
      <w:pPr>
        <w:rPr>
          <w:rFonts w:eastAsiaTheme="minorEastAsia"/>
        </w:rPr>
      </w:pPr>
      <m:oMath>
        <m:r>
          <w:rPr>
            <w:rFonts w:ascii="Cambria Math" w:hAnsi="Cambria Math"/>
          </w:rPr>
          <m:t>BMEP=</m:t>
        </m:r>
        <m:f>
          <m:fPr>
            <m:ctrlPr>
              <w:rPr>
                <w:rFonts w:ascii="Cambria Math" w:hAnsi="Cambria Math"/>
                <w:i/>
              </w:rPr>
            </m:ctrlPr>
          </m:fPr>
          <m:num>
            <m:r>
              <w:rPr>
                <w:rFonts w:ascii="Cambria Math" w:hAnsi="Cambria Math"/>
              </w:rPr>
              <m:t>T</m:t>
            </m:r>
            <m:d>
              <m:dPr>
                <m:ctrlPr>
                  <w:rPr>
                    <w:rFonts w:ascii="Cambria Math" w:hAnsi="Cambria Math"/>
                    <w:i/>
                  </w:rPr>
                </m:ctrlPr>
              </m:dPr>
              <m:e>
                <m:r>
                  <w:rPr>
                    <w:rFonts w:ascii="Cambria Math" w:hAnsi="Cambria Math"/>
                  </w:rPr>
                  <m:t>4π</m:t>
                </m:r>
              </m:e>
            </m:d>
          </m:num>
          <m:den>
            <m:r>
              <w:rPr>
                <w:rFonts w:ascii="Cambria Math" w:hAnsi="Cambria Math"/>
              </w:rPr>
              <m:t>V</m:t>
            </m:r>
          </m:den>
        </m:f>
      </m:oMath>
      <w:r>
        <w:t xml:space="preserve"> rearranged and simplified from </w:t>
      </w:r>
      <m:oMath>
        <m:r>
          <w:rPr>
            <w:rFonts w:ascii="Cambria Math" w:hAnsi="Cambria Math"/>
          </w:rPr>
          <m:t>T=</m:t>
        </m:r>
        <m:f>
          <m:fPr>
            <m:ctrlPr>
              <w:rPr>
                <w:rFonts w:ascii="Cambria Math" w:hAnsi="Cambria Math"/>
                <w:i/>
              </w:rPr>
            </m:ctrlPr>
          </m:fPr>
          <m:num>
            <m:d>
              <m:dPr>
                <m:ctrlPr>
                  <w:rPr>
                    <w:rFonts w:ascii="Cambria Math" w:hAnsi="Cambria Math"/>
                    <w:i/>
                  </w:rPr>
                </m:ctrlPr>
              </m:dPr>
              <m:e>
                <m:r>
                  <w:rPr>
                    <w:rFonts w:ascii="Cambria Math" w:hAnsi="Cambria Math"/>
                  </w:rPr>
                  <m:t>BMEP</m:t>
                </m:r>
              </m:e>
            </m:d>
            <m:r>
              <w:rPr>
                <w:rFonts w:ascii="Cambria Math" w:hAnsi="Cambria Math"/>
              </w:rPr>
              <m:t>LAn</m:t>
            </m:r>
          </m:num>
          <m:den>
            <m:r>
              <w:rPr>
                <w:rFonts w:ascii="Cambria Math" w:hAnsi="Cambria Math"/>
              </w:rPr>
              <m:t>4π</m:t>
            </m:r>
          </m:den>
        </m:f>
      </m:oMath>
    </w:p>
    <w:p w14:paraId="55AA5C8B" w14:textId="77777777" w:rsidR="008B44AC" w:rsidRDefault="008B44AC" w:rsidP="008B44AC">
      <w:r>
        <w:t>Where:</w:t>
      </w:r>
    </w:p>
    <w:p w14:paraId="03AD20EF" w14:textId="3ADDA1AA" w:rsidR="008B44AC" w:rsidRPr="000D3B4A" w:rsidRDefault="008B44AC" w:rsidP="008B44AC">
      <w:pPr>
        <w:rPr>
          <w:rFonts w:eastAsiaTheme="minorEastAsia"/>
        </w:rPr>
      </w:pPr>
      <m:oMath>
        <m:r>
          <w:rPr>
            <w:rFonts w:ascii="Cambria Math" w:hAnsi="Cambria Math"/>
          </w:rPr>
          <m:t>V=</m:t>
        </m:r>
        <m:r>
          <w:rPr>
            <w:rFonts w:ascii="Cambria Math" w:hAnsi="Cambria Math"/>
          </w:rPr>
          <m:t>LAn</m:t>
        </m:r>
      </m:oMath>
      <w:r>
        <w:t>,</w:t>
      </w:r>
    </w:p>
    <w:p w14:paraId="23D51B89" w14:textId="77777777" w:rsidR="008B44AC" w:rsidRPr="004D25E3" w:rsidRDefault="008B44AC" w:rsidP="008B44AC">
      <w:pPr>
        <w:rPr>
          <w:rFonts w:eastAsiaTheme="minorEastAsia"/>
        </w:rPr>
      </w:pPr>
      <m:oMathPara>
        <m:oMathParaPr>
          <m:jc m:val="left"/>
        </m:oMathParaPr>
        <m:oMath>
          <m:r>
            <w:rPr>
              <w:rFonts w:ascii="Cambria Math" w:hAnsi="Cambria Math"/>
            </w:rPr>
            <m:t xml:space="preserve">T=Torque </m:t>
          </m:r>
          <m:d>
            <m:dPr>
              <m:ctrlPr>
                <w:rPr>
                  <w:rFonts w:ascii="Cambria Math" w:hAnsi="Cambria Math"/>
                  <w:i/>
                </w:rPr>
              </m:ctrlPr>
            </m:dPr>
            <m:e>
              <m:r>
                <w:rPr>
                  <w:rFonts w:ascii="Cambria Math" w:hAnsi="Cambria Math"/>
                </w:rPr>
                <m:t>Nm</m:t>
              </m:r>
            </m:e>
          </m:d>
        </m:oMath>
      </m:oMathPara>
    </w:p>
    <w:p w14:paraId="418E1EC7" w14:textId="77777777" w:rsidR="008B44AC" w:rsidRPr="0020458E" w:rsidRDefault="008B44AC" w:rsidP="008B44AC">
      <w:pPr>
        <w:rPr>
          <w:rFonts w:eastAsiaTheme="minorEastAsia"/>
        </w:rPr>
      </w:pPr>
    </w:p>
    <w:p w14:paraId="043F8121" w14:textId="77777777" w:rsidR="008B44AC" w:rsidRPr="002547A9" w:rsidRDefault="008B44AC" w:rsidP="008B44AC">
      <w:pPr>
        <w:rPr>
          <w:rFonts w:eastAsiaTheme="minorEastAsia"/>
        </w:rPr>
      </w:pPr>
      <m:oMathPara>
        <m:oMathParaPr>
          <m:jc m:val="left"/>
        </m:oMathParaPr>
        <m:oMath>
          <m:r>
            <w:rPr>
              <w:rFonts w:ascii="Cambria Math" w:hAnsi="Cambria Math"/>
            </w:rPr>
            <m:t>SFC=</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f</m:t>
                  </m:r>
                </m:sub>
              </m:sSub>
              <m:r>
                <w:rPr>
                  <w:rFonts w:ascii="Cambria Math" w:hAnsi="Cambria Math"/>
                </w:rPr>
                <m:t>×3600</m:t>
              </m:r>
            </m:num>
            <m:den>
              <m:sSub>
                <m:sSubPr>
                  <m:ctrlPr>
                    <w:rPr>
                      <w:rFonts w:ascii="Cambria Math" w:hAnsi="Cambria Math"/>
                      <w:i/>
                    </w:rPr>
                  </m:ctrlPr>
                </m:sSubPr>
                <m:e>
                  <m:r>
                    <w:rPr>
                      <w:rFonts w:ascii="Cambria Math" w:hAnsi="Cambria Math"/>
                    </w:rPr>
                    <m:t>P</m:t>
                  </m:r>
                </m:e>
                <m:sub>
                  <m:r>
                    <w:rPr>
                      <w:rFonts w:ascii="Cambria Math" w:hAnsi="Cambria Math"/>
                    </w:rPr>
                    <m:t>s</m:t>
                  </m:r>
                </m:sub>
              </m:sSub>
            </m:den>
          </m:f>
          <m:r>
            <w:rPr>
              <w:rFonts w:ascii="Cambria Math" w:hAnsi="Cambria Math"/>
            </w:rPr>
            <m:t>÷100</m:t>
          </m:r>
        </m:oMath>
      </m:oMathPara>
    </w:p>
    <w:p w14:paraId="13497162" w14:textId="77777777" w:rsidR="008B44AC" w:rsidRDefault="008B44AC" w:rsidP="008B44AC">
      <w:r>
        <w:t>Where:</w:t>
      </w:r>
    </w:p>
    <w:p w14:paraId="038F7E65" w14:textId="77777777" w:rsidR="008B44AC" w:rsidRDefault="008B44AC" w:rsidP="008B44AC">
      <m:oMath>
        <m:sSub>
          <m:sSubPr>
            <m:ctrlPr>
              <w:rPr>
                <w:rFonts w:ascii="Cambria Math" w:hAnsi="Cambria Math"/>
                <w:i/>
              </w:rPr>
            </m:ctrlPr>
          </m:sSubPr>
          <m:e>
            <m:r>
              <w:rPr>
                <w:rFonts w:ascii="Cambria Math" w:hAnsi="Cambria Math"/>
              </w:rPr>
              <m:t>m</m:t>
            </m:r>
          </m:e>
          <m:sub>
            <m:r>
              <w:rPr>
                <w:rFonts w:ascii="Cambria Math" w:hAnsi="Cambria Math"/>
              </w:rPr>
              <m:t>f</m:t>
            </m:r>
          </m:sub>
        </m:sSub>
      </m:oMath>
      <w:r>
        <w:t xml:space="preserve"> is fuel mass (l),</w:t>
      </w:r>
    </w:p>
    <w:p w14:paraId="32F0883D" w14:textId="77777777" w:rsidR="008B44AC" w:rsidRDefault="008B44AC" w:rsidP="008B44AC">
      <w:r>
        <w:t>And 100 coverts g to kg</w:t>
      </w:r>
    </w:p>
    <w:p w14:paraId="50A751B1" w14:textId="6FBC20BC" w:rsidR="008B44AC" w:rsidRDefault="008B44AC" w:rsidP="008B44AC">
      <w:sdt>
        <w:sdtPr>
          <w:id w:val="-1881697463"/>
          <w:citation/>
        </w:sdtPr>
        <w:sdtContent>
          <w:r>
            <w:fldChar w:fldCharType="begin"/>
          </w:r>
          <w:r>
            <w:instrText xml:space="preserve">CITATION Sor10 \p 4 \l 2057 </w:instrText>
          </w:r>
          <w:r>
            <w:fldChar w:fldCharType="separate"/>
          </w:r>
          <w:r w:rsidR="00412D0C">
            <w:rPr>
              <w:noProof/>
            </w:rPr>
            <w:t>(Soruşbay, 2010, p. 4)</w:t>
          </w:r>
          <w:r>
            <w:fldChar w:fldCharType="end"/>
          </w:r>
        </w:sdtContent>
      </w:sdt>
    </w:p>
    <w:p w14:paraId="3DF5E2B8" w14:textId="77777777" w:rsidR="008B44AC" w:rsidRDefault="008B44AC" w:rsidP="008B44AC"/>
    <w:p w14:paraId="1D078A82" w14:textId="77777777" w:rsidR="008B44AC" w:rsidRPr="000C3A20" w:rsidRDefault="008B44AC" w:rsidP="008B44AC">
      <m:oMathPara>
        <m:oMathParaPr>
          <m:jc m:val="left"/>
        </m:oMathParaPr>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f</m:t>
                          </m:r>
                        </m:sub>
                      </m:sSub>
                    </m:num>
                    <m:den>
                      <m:r>
                        <w:rPr>
                          <w:rFonts w:ascii="Cambria Math" w:hAnsi="Cambria Math"/>
                        </w:rPr>
                        <m:t>60</m:t>
                      </m:r>
                    </m:den>
                  </m:f>
                </m:e>
              </m:d>
              <m:r>
                <w:rPr>
                  <w:rFonts w:ascii="Cambria Math" w:hAnsi="Cambria Math"/>
                </w:rPr>
                <m:t>×</m:t>
              </m:r>
              <m:d>
                <m:dPr>
                  <m:ctrlPr>
                    <w:rPr>
                      <w:rFonts w:ascii="Cambria Math" w:hAnsi="Cambria Math"/>
                      <w:i/>
                    </w:rPr>
                  </m:ctrlPr>
                </m:dPr>
                <m:e>
                  <m:r>
                    <w:rPr>
                      <w:rFonts w:ascii="Cambria Math" w:hAnsi="Cambria Math"/>
                    </w:rPr>
                    <m:t>44×</m:t>
                  </m:r>
                  <m:sSup>
                    <m:sSupPr>
                      <m:ctrlPr>
                        <w:rPr>
                          <w:rFonts w:ascii="Cambria Math" w:hAnsi="Cambria Math"/>
                          <w:i/>
                        </w:rPr>
                      </m:ctrlPr>
                    </m:sSupPr>
                    <m:e>
                      <m:r>
                        <w:rPr>
                          <w:rFonts w:ascii="Cambria Math" w:hAnsi="Cambria Math"/>
                        </w:rPr>
                        <m:t>10</m:t>
                      </m:r>
                    </m:e>
                    <m:sup>
                      <m:r>
                        <w:rPr>
                          <w:rFonts w:ascii="Cambria Math" w:hAnsi="Cambria Math"/>
                        </w:rPr>
                        <m:t>3</m:t>
                      </m:r>
                    </m:sup>
                  </m:sSup>
                </m:e>
              </m:d>
            </m:den>
          </m:f>
          <m:r>
            <w:rPr>
              <w:rFonts w:ascii="Cambria Math" w:hAnsi="Cambria Math"/>
            </w:rPr>
            <m:t>×100</m:t>
          </m:r>
        </m:oMath>
      </m:oMathPara>
    </w:p>
    <w:p w14:paraId="455952A7" w14:textId="77777777" w:rsidR="008B44AC" w:rsidRDefault="008B44AC" w:rsidP="008B44AC">
      <w:r>
        <w:t>Where:</w:t>
      </w:r>
    </w:p>
    <w:p w14:paraId="0EC497B4" w14:textId="77777777" w:rsidR="008B44AC" w:rsidRDefault="008B44AC" w:rsidP="008B44AC">
      <m:oMath>
        <m:r>
          <w:rPr>
            <w:rFonts w:ascii="Cambria Math" w:hAnsi="Cambria Math"/>
          </w:rPr>
          <w:lastRenderedPageBreak/>
          <m:t>η</m:t>
        </m:r>
      </m:oMath>
      <w:r>
        <w:t xml:space="preserve"> is thermal efficiency (%),</w:t>
      </w:r>
    </w:p>
    <w:p w14:paraId="26FC8F5C" w14:textId="77777777" w:rsidR="008B44AC" w:rsidRDefault="008B44AC" w:rsidP="008B44AC">
      <w:r>
        <w:t>60 converts minutes to seconds,</w:t>
      </w:r>
    </w:p>
    <w:p w14:paraId="42149463" w14:textId="7B4FDA87" w:rsidR="008B44AC" w:rsidRDefault="008B44AC" w:rsidP="008B44AC">
      <m:oMath>
        <m:r>
          <w:rPr>
            <w:rFonts w:ascii="Cambria Math" w:hAnsi="Cambria Math"/>
          </w:rPr>
          <m:t>44×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oMath>
      <w:r w:rsidR="00FB3180" w:rsidRPr="00FB3180">
        <w:rPr>
          <w:rFonts w:eastAsiaTheme="minorEastAsia"/>
        </w:rPr>
        <w:t>is the calorific value of the fuel</w:t>
      </w:r>
      <w:r w:rsidRPr="00FB3180">
        <w:rPr>
          <w:rFonts w:eastAsiaTheme="minorEastAsia"/>
        </w:rPr>
        <w:t xml:space="preserve"> </w:t>
      </w:r>
      <w:r>
        <w:t>(kJ/kg),</w:t>
      </w:r>
    </w:p>
    <w:p w14:paraId="2A8D7D3F" w14:textId="77777777" w:rsidR="008B44AC" w:rsidRPr="005D124A" w:rsidRDefault="008B44AC" w:rsidP="008B44AC">
      <w:r>
        <w:t>And 100 converts decimal answer to percentage.</w:t>
      </w:r>
    </w:p>
    <w:p w14:paraId="110AA737" w14:textId="77777777" w:rsidR="008B44AC" w:rsidRPr="00ED4D3A" w:rsidRDefault="008B44AC" w:rsidP="008B44AC">
      <w:pPr>
        <w:rPr>
          <w:rFonts w:eastAsiaTheme="minorEastAsia"/>
        </w:rPr>
      </w:pPr>
    </w:p>
    <w:p w14:paraId="60BDADD7" w14:textId="77777777" w:rsidR="008B44AC" w:rsidRDefault="008B44AC" w:rsidP="008B44AC">
      <w:pPr>
        <w:pStyle w:val="Heading2"/>
        <w:rPr>
          <w:rFonts w:ascii="Calibri" w:hAnsi="Calibri"/>
          <w:sz w:val="24"/>
        </w:rPr>
      </w:pPr>
      <w:bookmarkStart w:id="3" w:name="_Toc161590364"/>
      <w:r>
        <w:rPr>
          <w:rFonts w:ascii="Calibri" w:hAnsi="Calibri"/>
          <w:sz w:val="24"/>
        </w:rPr>
        <w:t>Reasons for torque variation in relation to engine speed.</w:t>
      </w:r>
      <w:bookmarkEnd w:id="3"/>
    </w:p>
    <w:p w14:paraId="67C2E82C" w14:textId="77777777" w:rsidR="008B44AC" w:rsidRDefault="008B44AC" w:rsidP="008B44AC">
      <w:pPr>
        <w:jc w:val="center"/>
      </w:pPr>
      <w:r>
        <w:rPr>
          <w:noProof/>
        </w:rPr>
        <w:drawing>
          <wp:inline distT="0" distB="0" distL="0" distR="0" wp14:anchorId="1C6397BC" wp14:editId="33C0C723">
            <wp:extent cx="4572000" cy="2590800"/>
            <wp:effectExtent l="0" t="0" r="0" b="0"/>
            <wp:docPr id="1062933603" name="Chart 1">
              <a:extLst xmlns:a="http://schemas.openxmlformats.org/drawingml/2006/main">
                <a:ext uri="{FF2B5EF4-FFF2-40B4-BE49-F238E27FC236}">
                  <a16:creationId xmlns:a16="http://schemas.microsoft.com/office/drawing/2014/main" id="{9AE73343-2BA7-AEBB-D1F2-646FBD65F1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51BC5F" w14:textId="77777777" w:rsidR="008B44AC" w:rsidRDefault="008B44AC" w:rsidP="008B44AC">
      <w:pPr>
        <w:pStyle w:val="Caption"/>
        <w:jc w:val="center"/>
      </w:pPr>
      <w:bookmarkStart w:id="4" w:name="_Toc161568510"/>
      <w:bookmarkStart w:id="5" w:name="_Toc161570688"/>
      <w:r>
        <w:t xml:space="preserve">Figure </w:t>
      </w:r>
      <w:r>
        <w:fldChar w:fldCharType="begin"/>
      </w:r>
      <w:r>
        <w:instrText xml:space="preserve"> SEQ Figure \* ARABIC </w:instrText>
      </w:r>
      <w:r>
        <w:fldChar w:fldCharType="separate"/>
      </w:r>
      <w:r>
        <w:rPr>
          <w:noProof/>
        </w:rPr>
        <w:t>1</w:t>
      </w:r>
      <w:bookmarkEnd w:id="4"/>
      <w:bookmarkEnd w:id="5"/>
      <w:r>
        <w:fldChar w:fldCharType="end"/>
      </w:r>
    </w:p>
    <w:p w14:paraId="49B460ED" w14:textId="21E5EB6D" w:rsidR="008B44AC" w:rsidRPr="007E542F" w:rsidRDefault="008B44AC" w:rsidP="00933FEB">
      <w:pPr>
        <w:jc w:val="both"/>
      </w:pPr>
      <w:r>
        <w:t xml:space="preserve">As is shown in figure 1, the torque curve creeps slowly from idle as more air is introduced to the cylinder through the throttle, until peaking shortly after 2000rpm. After the torque produced peaks and engine speed continues increasing causing </w:t>
      </w:r>
      <w:r w:rsidR="00064203">
        <w:t>the inlet</w:t>
      </w:r>
      <w:r>
        <w:t xml:space="preserve"> valves to be opened and closed quicker meaning there is less time for air, </w:t>
      </w:r>
      <w:r w:rsidR="00DC246E">
        <w:t>in regard to</w:t>
      </w:r>
      <w:r>
        <w:t xml:space="preserve"> the stoichiometric ratio, to enter the cylinder, therefore decreasing the total amount of air getting into the cylinders at higher engine speeds. Supported by figure 5 of </w:t>
      </w:r>
      <w:sdt>
        <w:sdtPr>
          <w:id w:val="-1500265646"/>
          <w:citation/>
        </w:sdtPr>
        <w:sdtContent>
          <w:r>
            <w:fldChar w:fldCharType="begin"/>
          </w:r>
          <w:r>
            <w:instrText xml:space="preserve">CITATION Sus20 \p 5 \l 2057 </w:instrText>
          </w:r>
          <w:r>
            <w:fldChar w:fldCharType="separate"/>
          </w:r>
          <w:r w:rsidR="00412D0C">
            <w:rPr>
              <w:noProof/>
            </w:rPr>
            <w:t>(Susilo, 2020, p. 5)</w:t>
          </w:r>
          <w:r>
            <w:fldChar w:fldCharType="end"/>
          </w:r>
        </w:sdtContent>
      </w:sdt>
      <w:r>
        <w:t>, which shows a drop in torque from 300-320Nm down to 220Nm, between 2000-3000 rpm (peak torque) and 6000 rpm. Similarly, in figure 1 it is evident that the torque output begins to drop off after approximately 2400rpm with minor fluctuations, likely caused by varying quantities of air entering the chamber during each combustion cycle.</w:t>
      </w:r>
    </w:p>
    <w:p w14:paraId="27F74AD3" w14:textId="77777777" w:rsidR="008B44AC" w:rsidRDefault="008B44AC" w:rsidP="008B44AC">
      <w:pPr>
        <w:rPr>
          <w:rFonts w:ascii="Calibri" w:eastAsiaTheme="majorEastAsia" w:hAnsi="Calibri" w:cstheme="majorBidi"/>
          <w:color w:val="2F5496" w:themeColor="accent1" w:themeShade="BF"/>
          <w:sz w:val="24"/>
          <w:szCs w:val="32"/>
        </w:rPr>
      </w:pPr>
      <w:r>
        <w:rPr>
          <w:rFonts w:ascii="Calibri" w:hAnsi="Calibri"/>
          <w:sz w:val="24"/>
        </w:rPr>
        <w:br w:type="page"/>
      </w:r>
    </w:p>
    <w:p w14:paraId="54FE5B9D" w14:textId="77777777" w:rsidR="008B44AC" w:rsidRDefault="008B44AC" w:rsidP="008B44AC">
      <w:pPr>
        <w:pStyle w:val="Heading2"/>
        <w:rPr>
          <w:rFonts w:ascii="Calibri" w:hAnsi="Calibri"/>
          <w:sz w:val="24"/>
        </w:rPr>
      </w:pPr>
      <w:bookmarkStart w:id="6" w:name="_Toc161590365"/>
      <w:r>
        <w:rPr>
          <w:rFonts w:ascii="Calibri" w:hAnsi="Calibri"/>
          <w:sz w:val="24"/>
        </w:rPr>
        <w:lastRenderedPageBreak/>
        <w:t>Reasons for power variation in relation to engine speed.</w:t>
      </w:r>
      <w:bookmarkEnd w:id="6"/>
    </w:p>
    <w:p w14:paraId="3D0D8382" w14:textId="77777777" w:rsidR="008B44AC" w:rsidRDefault="008B44AC" w:rsidP="008B44AC">
      <w:pPr>
        <w:jc w:val="center"/>
      </w:pPr>
      <w:r>
        <w:rPr>
          <w:noProof/>
        </w:rPr>
        <w:drawing>
          <wp:inline distT="0" distB="0" distL="0" distR="0" wp14:anchorId="05A45A44" wp14:editId="0D27A04C">
            <wp:extent cx="4577136" cy="2769463"/>
            <wp:effectExtent l="0" t="0" r="13970" b="12065"/>
            <wp:docPr id="1774167336" name="Chart 1">
              <a:extLst xmlns:a="http://schemas.openxmlformats.org/drawingml/2006/main">
                <a:ext uri="{FF2B5EF4-FFF2-40B4-BE49-F238E27FC236}">
                  <a16:creationId xmlns:a16="http://schemas.microsoft.com/office/drawing/2014/main" id="{19304A30-1B08-B951-9671-223B199CA4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A7AD42A" w14:textId="77777777" w:rsidR="008B44AC" w:rsidRDefault="008B44AC" w:rsidP="00933FEB">
      <w:pPr>
        <w:pStyle w:val="Caption"/>
        <w:jc w:val="center"/>
      </w:pPr>
      <w:bookmarkStart w:id="7" w:name="_Toc161568511"/>
      <w:bookmarkStart w:id="8" w:name="_Toc161570689"/>
      <w:r>
        <w:t xml:space="preserve">Figure </w:t>
      </w:r>
      <w:r>
        <w:fldChar w:fldCharType="begin"/>
      </w:r>
      <w:r>
        <w:instrText xml:space="preserve"> SEQ Figure \* ARABIC </w:instrText>
      </w:r>
      <w:r>
        <w:fldChar w:fldCharType="separate"/>
      </w:r>
      <w:r>
        <w:rPr>
          <w:noProof/>
        </w:rPr>
        <w:t>2</w:t>
      </w:r>
      <w:bookmarkEnd w:id="7"/>
      <w:bookmarkEnd w:id="8"/>
      <w:r>
        <w:fldChar w:fldCharType="end"/>
      </w:r>
    </w:p>
    <w:p w14:paraId="1092DCA4" w14:textId="5AAFE4DE" w:rsidR="002F45DC" w:rsidRDefault="00F01CD3" w:rsidP="00933FEB">
      <w:pPr>
        <w:jc w:val="both"/>
      </w:pPr>
      <w:r>
        <w:t xml:space="preserve">When </w:t>
      </w:r>
      <w:r w:rsidR="0080643E">
        <w:t xml:space="preserve">related to engine speed, </w:t>
      </w:r>
      <w:r w:rsidR="00A829A4">
        <w:t xml:space="preserve">power produced </w:t>
      </w:r>
      <w:r w:rsidR="00EC20D8">
        <w:t xml:space="preserve">has a very clear </w:t>
      </w:r>
      <w:r w:rsidR="007F28AE">
        <w:t xml:space="preserve">upwards </w:t>
      </w:r>
      <w:r w:rsidR="00EC20D8">
        <w:t>trend</w:t>
      </w:r>
      <w:r w:rsidR="00A829A4">
        <w:t xml:space="preserve">, </w:t>
      </w:r>
      <w:r w:rsidR="00C92D8B">
        <w:t>as when engine speed is increased, more combustible material enter the cylinder</w:t>
      </w:r>
      <w:r w:rsidR="00EC20D8">
        <w:t xml:space="preserve"> and gets burned, therefore creating </w:t>
      </w:r>
      <w:r w:rsidR="00AE40A8">
        <w:t>more power as there are more opportunities for combustion to happen with increased flow in and out of the cylinders.</w:t>
      </w:r>
      <w:r w:rsidR="00877BC6">
        <w:t xml:space="preserve"> Throughout the period of engine speed increasing</w:t>
      </w:r>
      <w:r w:rsidR="006A49EA">
        <w:t>,</w:t>
      </w:r>
      <w:r w:rsidR="00877BC6">
        <w:t xml:space="preserve"> there are many</w:t>
      </w:r>
      <w:r w:rsidR="006A49EA">
        <w:t xml:space="preserve"> points of</w:t>
      </w:r>
      <w:r w:rsidR="00877BC6">
        <w:t xml:space="preserve"> c</w:t>
      </w:r>
      <w:r w:rsidR="006A49EA">
        <w:t xml:space="preserve">lear </w:t>
      </w:r>
      <w:r w:rsidR="00877BC6">
        <w:t>variation</w:t>
      </w:r>
      <w:r w:rsidR="006A49EA">
        <w:t>, these</w:t>
      </w:r>
      <w:r w:rsidR="005D78A4">
        <w:t xml:space="preserve"> are likely a result of the inconsistency in air or fuel flow or the timing of the engine not allowing for a complete burn within </w:t>
      </w:r>
      <w:r w:rsidR="002F45DC">
        <w:t>a period of cycles or even single cycles.</w:t>
      </w:r>
    </w:p>
    <w:p w14:paraId="7E131EF8" w14:textId="0182B97C" w:rsidR="00243592" w:rsidRDefault="00243592" w:rsidP="00933FEB">
      <w:pPr>
        <w:jc w:val="both"/>
      </w:pPr>
      <w:r>
        <w:t xml:space="preserve">Additionally, as is visible in </w:t>
      </w:r>
      <w:r w:rsidR="004221DA">
        <w:t xml:space="preserve">figure 2 and </w:t>
      </w:r>
      <w:r w:rsidR="000724FE">
        <w:t xml:space="preserve">the majority of </w:t>
      </w:r>
      <w:r w:rsidR="00932FC3">
        <w:t xml:space="preserve">power charts, the power peaks </w:t>
      </w:r>
      <w:r w:rsidR="00227A86">
        <w:t>before the engine reaches its maximum s</w:t>
      </w:r>
      <w:r w:rsidR="007768C8">
        <w:t xml:space="preserve">peed, this is often due to certain </w:t>
      </w:r>
      <w:r w:rsidR="00A36EAE">
        <w:t xml:space="preserve">parts </w:t>
      </w:r>
      <w:r w:rsidR="007768C8">
        <w:t>of the en</w:t>
      </w:r>
      <w:r w:rsidR="00A36EAE">
        <w:t xml:space="preserve">gine losing efficiency as a result of the speed, this can either be </w:t>
      </w:r>
      <w:r w:rsidR="00F142D9">
        <w:t>incomplete burns occurring or</w:t>
      </w:r>
      <w:r w:rsidR="00E311CF">
        <w:t xml:space="preserve"> valve float on one or both sides of the cylinder leading to </w:t>
      </w:r>
      <w:r w:rsidR="00CB35DB">
        <w:t>raw combustion materials going through the cylinder without being burned</w:t>
      </w:r>
      <w:r w:rsidR="00EA43BD">
        <w:t xml:space="preserve"> </w:t>
      </w:r>
      <w:r w:rsidR="00576C07">
        <w:t>or resulting in an imbalanced mixtur</w:t>
      </w:r>
      <w:r w:rsidR="000530B0">
        <w:t xml:space="preserve">e </w:t>
      </w:r>
      <w:sdt>
        <w:sdtPr>
          <w:id w:val="-1186288229"/>
          <w:citation/>
        </w:sdtPr>
        <w:sdtContent>
          <w:r w:rsidR="009B4289">
            <w:fldChar w:fldCharType="begin"/>
          </w:r>
          <w:r w:rsidR="009B4289">
            <w:instrText xml:space="preserve"> CITATION ESh02 \l 2057 </w:instrText>
          </w:r>
          <w:r w:rsidR="009B4289">
            <w:fldChar w:fldCharType="separate"/>
          </w:r>
          <w:r w:rsidR="00412D0C">
            <w:rPr>
              <w:noProof/>
            </w:rPr>
            <w:t>(E. Sher, 2002)</w:t>
          </w:r>
          <w:r w:rsidR="009B4289">
            <w:fldChar w:fldCharType="end"/>
          </w:r>
        </w:sdtContent>
      </w:sdt>
      <w:r w:rsidR="00CB35DB">
        <w:t>.</w:t>
      </w:r>
    </w:p>
    <w:p w14:paraId="1C91801A" w14:textId="77777777" w:rsidR="008B44AC" w:rsidRDefault="008B44AC" w:rsidP="008B44AC">
      <w:pPr>
        <w:rPr>
          <w:rFonts w:ascii="Calibri" w:eastAsiaTheme="majorEastAsia" w:hAnsi="Calibri" w:cstheme="majorBidi"/>
          <w:color w:val="2F5496" w:themeColor="accent1" w:themeShade="BF"/>
          <w:sz w:val="24"/>
          <w:szCs w:val="32"/>
        </w:rPr>
      </w:pPr>
      <w:r>
        <w:rPr>
          <w:rFonts w:ascii="Calibri" w:hAnsi="Calibri"/>
          <w:sz w:val="24"/>
        </w:rPr>
        <w:br w:type="page"/>
      </w:r>
    </w:p>
    <w:p w14:paraId="14EC2F41" w14:textId="77777777" w:rsidR="008B44AC" w:rsidRPr="00442BCD" w:rsidRDefault="008B44AC" w:rsidP="008B44AC">
      <w:pPr>
        <w:pStyle w:val="Heading2"/>
        <w:rPr>
          <w:rFonts w:ascii="Calibri" w:hAnsi="Calibri"/>
          <w:sz w:val="24"/>
        </w:rPr>
      </w:pPr>
      <w:bookmarkStart w:id="9" w:name="_Toc161590366"/>
      <w:r>
        <w:rPr>
          <w:rFonts w:ascii="Calibri" w:hAnsi="Calibri"/>
          <w:sz w:val="24"/>
        </w:rPr>
        <w:lastRenderedPageBreak/>
        <w:t>Reasons for SFC variation in relation to engine speed</w:t>
      </w:r>
      <w:r w:rsidRPr="00233A91">
        <w:rPr>
          <w:rFonts w:ascii="Calibri" w:hAnsi="Calibri"/>
          <w:sz w:val="24"/>
        </w:rPr>
        <w:t>.</w:t>
      </w:r>
      <w:bookmarkEnd w:id="9"/>
    </w:p>
    <w:p w14:paraId="43DD80DE" w14:textId="77777777" w:rsidR="008B44AC" w:rsidRDefault="008B44AC" w:rsidP="008B44AC">
      <w:pPr>
        <w:jc w:val="center"/>
        <w:rPr>
          <w:sz w:val="24"/>
          <w:szCs w:val="24"/>
        </w:rPr>
      </w:pPr>
      <w:r>
        <w:rPr>
          <w:noProof/>
        </w:rPr>
        <w:drawing>
          <wp:inline distT="0" distB="0" distL="0" distR="0" wp14:anchorId="443D42ED" wp14:editId="7D3D443A">
            <wp:extent cx="4577135" cy="2769463"/>
            <wp:effectExtent l="0" t="0" r="13970" b="12065"/>
            <wp:docPr id="1912229120" name="Chart 1">
              <a:extLst xmlns:a="http://schemas.openxmlformats.org/drawingml/2006/main">
                <a:ext uri="{FF2B5EF4-FFF2-40B4-BE49-F238E27FC236}">
                  <a16:creationId xmlns:a16="http://schemas.microsoft.com/office/drawing/2014/main" id="{8297DCA0-9266-BB71-251C-C8D9E4E125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A59D97" w14:textId="77777777" w:rsidR="008B44AC" w:rsidRDefault="008B44AC" w:rsidP="008B44AC">
      <w:pPr>
        <w:pStyle w:val="Caption"/>
        <w:jc w:val="center"/>
        <w:rPr>
          <w:sz w:val="24"/>
          <w:szCs w:val="24"/>
        </w:rPr>
      </w:pPr>
      <w:bookmarkStart w:id="10" w:name="_Toc161568512"/>
      <w:bookmarkStart w:id="11" w:name="_Toc161570690"/>
      <w:r>
        <w:t xml:space="preserve">Figure </w:t>
      </w:r>
      <w:r>
        <w:fldChar w:fldCharType="begin"/>
      </w:r>
      <w:r>
        <w:instrText xml:space="preserve"> SEQ Figure \* ARABIC </w:instrText>
      </w:r>
      <w:r>
        <w:fldChar w:fldCharType="separate"/>
      </w:r>
      <w:r>
        <w:rPr>
          <w:noProof/>
        </w:rPr>
        <w:t>3</w:t>
      </w:r>
      <w:bookmarkEnd w:id="10"/>
      <w:bookmarkEnd w:id="11"/>
      <w:r>
        <w:fldChar w:fldCharType="end"/>
      </w:r>
    </w:p>
    <w:p w14:paraId="1DD64F55" w14:textId="44FF0280" w:rsidR="008B44AC" w:rsidRDefault="008B44AC" w:rsidP="00933FEB">
      <w:pPr>
        <w:jc w:val="both"/>
      </w:pPr>
      <w:r>
        <w:t xml:space="preserve">As engine speed increases, so does the rate of combustion and in turn the rate of fuel consumption. Additionally, as seen above in figure 3, at lower speeds fuel consumption decreases as the engine exits its idling state and begins to increase speed through lower rpm’s due to the combustion process’ efficiency as found by </w:t>
      </w:r>
      <w:sdt>
        <w:sdtPr>
          <w:id w:val="578104095"/>
          <w:citation/>
        </w:sdtPr>
        <w:sdtContent>
          <w:r>
            <w:fldChar w:fldCharType="begin"/>
          </w:r>
          <w:r>
            <w:instrText xml:space="preserve"> CITATION Dua22 \l 2057 </w:instrText>
          </w:r>
          <w:r>
            <w:fldChar w:fldCharType="separate"/>
          </w:r>
          <w:r w:rsidR="00412D0C">
            <w:rPr>
              <w:noProof/>
            </w:rPr>
            <w:t>(Duarte N, 2022)</w:t>
          </w:r>
          <w:r>
            <w:fldChar w:fldCharType="end"/>
          </w:r>
        </w:sdtContent>
      </w:sdt>
      <w:r>
        <w:t xml:space="preserve"> with figure 3.</w:t>
      </w:r>
    </w:p>
    <w:p w14:paraId="5A081E5A" w14:textId="25122160" w:rsidR="002166DF" w:rsidRPr="002166DF" w:rsidRDefault="008B44AC" w:rsidP="00933FEB">
      <w:pPr>
        <w:jc w:val="both"/>
        <w:rPr>
          <w:sz w:val="24"/>
          <w:szCs w:val="24"/>
        </w:rPr>
      </w:pPr>
      <w:r>
        <w:t>As for the increase in fuel consumption seen after around 2000rpm, this can be attributed to the increased number of combustion cycles occurring as the engine speed increases, and the valves open more often and faster, as a result of which, more fuel and air is being drawn into the cylinders when compared to lower engine speeds meaning more fuel is burnt as a result.</w:t>
      </w:r>
      <w:r w:rsidR="002166DF">
        <w:rPr>
          <w:sz w:val="28"/>
          <w:szCs w:val="28"/>
          <w:u w:val="single"/>
        </w:rPr>
        <w:br w:type="page"/>
      </w:r>
    </w:p>
    <w:p w14:paraId="53E4E552" w14:textId="021AD272" w:rsidR="008B44AC" w:rsidRPr="00574101" w:rsidRDefault="008B44AC" w:rsidP="008B44AC">
      <w:pPr>
        <w:pStyle w:val="Heading1"/>
        <w:rPr>
          <w:sz w:val="28"/>
          <w:szCs w:val="28"/>
          <w:u w:val="single"/>
        </w:rPr>
      </w:pPr>
      <w:bookmarkStart w:id="12" w:name="_Toc161590367"/>
      <w:r w:rsidRPr="00574101">
        <w:rPr>
          <w:sz w:val="28"/>
          <w:szCs w:val="28"/>
          <w:u w:val="single"/>
        </w:rPr>
        <w:lastRenderedPageBreak/>
        <w:t>Conclusion</w:t>
      </w:r>
      <w:bookmarkEnd w:id="12"/>
    </w:p>
    <w:p w14:paraId="6125FC54" w14:textId="642A3BF3" w:rsidR="00436382" w:rsidRPr="00574101" w:rsidRDefault="005F133D" w:rsidP="00436382">
      <w:pPr>
        <w:jc w:val="both"/>
        <w:rPr>
          <w:sz w:val="24"/>
          <w:szCs w:val="24"/>
        </w:rPr>
      </w:pPr>
      <w:r>
        <w:rPr>
          <w:sz w:val="24"/>
          <w:szCs w:val="24"/>
        </w:rPr>
        <w:t xml:space="preserve">Looking at </w:t>
      </w:r>
      <w:r w:rsidR="000604B6">
        <w:rPr>
          <w:sz w:val="24"/>
          <w:szCs w:val="24"/>
        </w:rPr>
        <w:t xml:space="preserve">the test results gained, it is evident that the </w:t>
      </w:r>
      <w:r w:rsidR="00FB3549">
        <w:rPr>
          <w:sz w:val="24"/>
          <w:szCs w:val="24"/>
        </w:rPr>
        <w:t>performance of the tested eng</w:t>
      </w:r>
      <w:r w:rsidR="00114668">
        <w:rPr>
          <w:sz w:val="24"/>
          <w:szCs w:val="24"/>
        </w:rPr>
        <w:t xml:space="preserve">ine are within acceptable means as </w:t>
      </w:r>
      <w:r w:rsidR="006A081B">
        <w:rPr>
          <w:sz w:val="24"/>
          <w:szCs w:val="24"/>
        </w:rPr>
        <w:t xml:space="preserve">many factors, both calculated and base results are </w:t>
      </w:r>
      <w:r w:rsidR="00DE6C75">
        <w:rPr>
          <w:sz w:val="24"/>
          <w:szCs w:val="24"/>
        </w:rPr>
        <w:t xml:space="preserve">similar to that of the given results from </w:t>
      </w:r>
      <w:sdt>
        <w:sdtPr>
          <w:rPr>
            <w:sz w:val="24"/>
            <w:szCs w:val="24"/>
          </w:rPr>
          <w:id w:val="-1984151194"/>
          <w:citation/>
        </w:sdtPr>
        <w:sdtContent>
          <w:r w:rsidR="00DE6C75">
            <w:rPr>
              <w:sz w:val="24"/>
              <w:szCs w:val="24"/>
            </w:rPr>
            <w:fldChar w:fldCharType="begin"/>
          </w:r>
          <w:r w:rsidR="00DE6C75">
            <w:rPr>
              <w:sz w:val="24"/>
              <w:szCs w:val="24"/>
            </w:rPr>
            <w:instrText xml:space="preserve"> CITATION Hon87 \l 2057 </w:instrText>
          </w:r>
          <w:r w:rsidR="00DE6C75">
            <w:rPr>
              <w:sz w:val="24"/>
              <w:szCs w:val="24"/>
            </w:rPr>
            <w:fldChar w:fldCharType="separate"/>
          </w:r>
          <w:r w:rsidR="00412D0C" w:rsidRPr="00412D0C">
            <w:rPr>
              <w:noProof/>
              <w:sz w:val="24"/>
              <w:szCs w:val="24"/>
            </w:rPr>
            <w:t>(Honda Motor Co. LTD, 1987)</w:t>
          </w:r>
          <w:r w:rsidR="00DE6C75">
            <w:rPr>
              <w:sz w:val="24"/>
              <w:szCs w:val="24"/>
            </w:rPr>
            <w:fldChar w:fldCharType="end"/>
          </w:r>
        </w:sdtContent>
      </w:sdt>
      <w:r w:rsidR="00DE6C75">
        <w:rPr>
          <w:sz w:val="24"/>
          <w:szCs w:val="24"/>
        </w:rPr>
        <w:t>.</w:t>
      </w:r>
      <w:r w:rsidR="00436382">
        <w:rPr>
          <w:sz w:val="24"/>
          <w:szCs w:val="24"/>
        </w:rPr>
        <w:t xml:space="preserve"> </w:t>
      </w:r>
      <w:r w:rsidR="001467EE">
        <w:rPr>
          <w:sz w:val="24"/>
          <w:szCs w:val="24"/>
        </w:rPr>
        <w:t>Furthermore</w:t>
      </w:r>
      <w:r w:rsidR="00436382">
        <w:rPr>
          <w:sz w:val="24"/>
          <w:szCs w:val="24"/>
        </w:rPr>
        <w:t xml:space="preserve">, </w:t>
      </w:r>
      <w:r w:rsidR="00540D78">
        <w:rPr>
          <w:sz w:val="24"/>
          <w:szCs w:val="24"/>
        </w:rPr>
        <w:t>w</w:t>
      </w:r>
      <w:r w:rsidR="00436382">
        <w:rPr>
          <w:sz w:val="24"/>
          <w:szCs w:val="24"/>
        </w:rPr>
        <w:t xml:space="preserve">hen it comes to the graphical evidence, the three graphs all show a clear and accurate depiction of each respective characteristic and are </w:t>
      </w:r>
      <w:r w:rsidR="00436382">
        <w:rPr>
          <w:sz w:val="24"/>
          <w:szCs w:val="24"/>
        </w:rPr>
        <w:t xml:space="preserve">also </w:t>
      </w:r>
      <w:r w:rsidR="00AA2148">
        <w:rPr>
          <w:sz w:val="24"/>
          <w:szCs w:val="24"/>
        </w:rPr>
        <w:t xml:space="preserve">around what is to be expected when looking at the </w:t>
      </w:r>
      <w:r w:rsidR="00540D78">
        <w:rPr>
          <w:sz w:val="24"/>
          <w:szCs w:val="24"/>
        </w:rPr>
        <w:t xml:space="preserve">previously mentioned </w:t>
      </w:r>
      <w:r w:rsidR="0093168A">
        <w:rPr>
          <w:sz w:val="24"/>
          <w:szCs w:val="24"/>
        </w:rPr>
        <w:t>data from the manufacturer.</w:t>
      </w:r>
    </w:p>
    <w:p w14:paraId="4695225F" w14:textId="0D6020D2" w:rsidR="00534EE0" w:rsidRDefault="00160231" w:rsidP="00933FEB">
      <w:pPr>
        <w:jc w:val="both"/>
        <w:rPr>
          <w:sz w:val="24"/>
          <w:szCs w:val="24"/>
        </w:rPr>
      </w:pPr>
      <w:r>
        <w:rPr>
          <w:sz w:val="24"/>
          <w:szCs w:val="24"/>
        </w:rPr>
        <w:t xml:space="preserve">However, there are some areas that would be beneficial to improve upon, for example the lambda </w:t>
      </w:r>
      <w:r w:rsidR="006D30D2">
        <w:rPr>
          <w:sz w:val="24"/>
          <w:szCs w:val="24"/>
        </w:rPr>
        <w:t>throughout the test holds a fairly consistent and high</w:t>
      </w:r>
      <w:r w:rsidR="002349C3">
        <w:rPr>
          <w:sz w:val="24"/>
          <w:szCs w:val="24"/>
        </w:rPr>
        <w:t>, meaning the engine was running very rich in terms of the stoichiometric ratio of 14.7</w:t>
      </w:r>
      <w:r w:rsidR="00534EE0">
        <w:rPr>
          <w:sz w:val="24"/>
          <w:szCs w:val="24"/>
        </w:rPr>
        <w:t>:1. Additionally</w:t>
      </w:r>
      <w:r w:rsidR="006A1BB4">
        <w:rPr>
          <w:sz w:val="24"/>
          <w:szCs w:val="24"/>
        </w:rPr>
        <w:t>,</w:t>
      </w:r>
      <w:r w:rsidR="00534EE0">
        <w:rPr>
          <w:sz w:val="24"/>
          <w:szCs w:val="24"/>
        </w:rPr>
        <w:t xml:space="preserve"> </w:t>
      </w:r>
      <w:r w:rsidR="006E4D50">
        <w:rPr>
          <w:sz w:val="24"/>
          <w:szCs w:val="24"/>
        </w:rPr>
        <w:t>the data</w:t>
      </w:r>
      <w:r w:rsidR="006A1BB4">
        <w:rPr>
          <w:sz w:val="24"/>
          <w:szCs w:val="24"/>
        </w:rPr>
        <w:t xml:space="preserve"> shows</w:t>
      </w:r>
      <w:r w:rsidR="006E4D50">
        <w:rPr>
          <w:sz w:val="24"/>
          <w:szCs w:val="24"/>
        </w:rPr>
        <w:t xml:space="preserve"> </w:t>
      </w:r>
      <w:r w:rsidR="007C045E">
        <w:rPr>
          <w:sz w:val="24"/>
          <w:szCs w:val="24"/>
        </w:rPr>
        <w:t xml:space="preserve">that the engine </w:t>
      </w:r>
      <w:r w:rsidR="00BD4EA4">
        <w:rPr>
          <w:sz w:val="24"/>
          <w:szCs w:val="24"/>
        </w:rPr>
        <w:t xml:space="preserve">has </w:t>
      </w:r>
      <w:r w:rsidR="003450FF">
        <w:rPr>
          <w:sz w:val="24"/>
          <w:szCs w:val="24"/>
        </w:rPr>
        <w:t>an overall thermal efficiency that is around 20%</w:t>
      </w:r>
      <w:r w:rsidR="00933FEB">
        <w:rPr>
          <w:sz w:val="24"/>
          <w:szCs w:val="24"/>
        </w:rPr>
        <w:t>, with a peak of 23%,</w:t>
      </w:r>
      <w:r w:rsidR="00D738FB">
        <w:rPr>
          <w:sz w:val="24"/>
          <w:szCs w:val="24"/>
        </w:rPr>
        <w:t xml:space="preserve"> when taking into account the purpose</w:t>
      </w:r>
      <w:r w:rsidR="00A01FA6">
        <w:rPr>
          <w:sz w:val="24"/>
          <w:szCs w:val="24"/>
        </w:rPr>
        <w:t xml:space="preserve"> and</w:t>
      </w:r>
      <w:r w:rsidR="00D738FB">
        <w:rPr>
          <w:sz w:val="24"/>
          <w:szCs w:val="24"/>
        </w:rPr>
        <w:t xml:space="preserve"> of the vehicle the engine is from</w:t>
      </w:r>
      <w:r w:rsidR="006406BC">
        <w:rPr>
          <w:sz w:val="24"/>
          <w:szCs w:val="24"/>
        </w:rPr>
        <w:t xml:space="preserve"> </w:t>
      </w:r>
      <w:r w:rsidR="00024368">
        <w:rPr>
          <w:sz w:val="24"/>
          <w:szCs w:val="24"/>
        </w:rPr>
        <w:t>it is within a suitable range albeit at the lower end</w:t>
      </w:r>
      <w:r w:rsidR="00FF4B88">
        <w:rPr>
          <w:sz w:val="24"/>
          <w:szCs w:val="24"/>
        </w:rPr>
        <w:t>.</w:t>
      </w:r>
    </w:p>
    <w:p w14:paraId="65BD1099" w14:textId="77777777" w:rsidR="008B44AC" w:rsidRPr="00574101" w:rsidRDefault="008B44AC" w:rsidP="008B44AC">
      <w:pPr>
        <w:pStyle w:val="Heading1"/>
        <w:rPr>
          <w:sz w:val="28"/>
          <w:szCs w:val="28"/>
          <w:u w:val="single"/>
        </w:rPr>
      </w:pPr>
      <w:bookmarkStart w:id="13" w:name="_Toc161590368"/>
      <w:r w:rsidRPr="00574101">
        <w:rPr>
          <w:sz w:val="28"/>
          <w:szCs w:val="28"/>
          <w:u w:val="single"/>
        </w:rPr>
        <w:t>Evaluation</w:t>
      </w:r>
      <w:bookmarkEnd w:id="13"/>
    </w:p>
    <w:p w14:paraId="47700001" w14:textId="77777777" w:rsidR="00B35FD8" w:rsidRDefault="00C137DB" w:rsidP="0029038E">
      <w:pPr>
        <w:jc w:val="both"/>
        <w:rPr>
          <w:sz w:val="24"/>
          <w:szCs w:val="24"/>
        </w:rPr>
      </w:pPr>
      <w:r>
        <w:rPr>
          <w:sz w:val="24"/>
          <w:szCs w:val="24"/>
        </w:rPr>
        <w:t xml:space="preserve">Throughout the procedure of this test, </w:t>
      </w:r>
      <w:r w:rsidR="00E410B4">
        <w:rPr>
          <w:sz w:val="24"/>
          <w:szCs w:val="24"/>
        </w:rPr>
        <w:t xml:space="preserve">I believe, I </w:t>
      </w:r>
      <w:r w:rsidR="00E9416F">
        <w:rPr>
          <w:sz w:val="24"/>
          <w:szCs w:val="24"/>
        </w:rPr>
        <w:t xml:space="preserve">performed all the necessary tasks to </w:t>
      </w:r>
      <w:r w:rsidR="000C3291">
        <w:rPr>
          <w:sz w:val="24"/>
          <w:szCs w:val="24"/>
        </w:rPr>
        <w:t xml:space="preserve">a suitable level, </w:t>
      </w:r>
      <w:r w:rsidR="0042080D">
        <w:rPr>
          <w:sz w:val="24"/>
          <w:szCs w:val="24"/>
        </w:rPr>
        <w:t>for example, the</w:t>
      </w:r>
      <w:r w:rsidR="00143E4B">
        <w:rPr>
          <w:sz w:val="24"/>
          <w:szCs w:val="24"/>
        </w:rPr>
        <w:t xml:space="preserve">re is potential for the calculations done using the gathered data to be incorrect, due to personal error, </w:t>
      </w:r>
      <w:r w:rsidR="0046541D">
        <w:rPr>
          <w:sz w:val="24"/>
          <w:szCs w:val="24"/>
        </w:rPr>
        <w:t xml:space="preserve">which would in turn cause poor overall results, on top of which, there are many other way to </w:t>
      </w:r>
      <w:r w:rsidR="0018359A">
        <w:rPr>
          <w:sz w:val="24"/>
          <w:szCs w:val="24"/>
        </w:rPr>
        <w:t>calculate the results which may give more accurate or improved data</w:t>
      </w:r>
      <w:r w:rsidR="00D44CD7">
        <w:rPr>
          <w:sz w:val="24"/>
          <w:szCs w:val="24"/>
        </w:rPr>
        <w:t xml:space="preserve">. To improve in areas I believe it would be beneficial to </w:t>
      </w:r>
      <w:r w:rsidR="002B074A">
        <w:rPr>
          <w:sz w:val="24"/>
          <w:szCs w:val="24"/>
        </w:rPr>
        <w:t>adapt and interpret the data using even more external factors and additional resources</w:t>
      </w:r>
      <w:r w:rsidR="00267459">
        <w:rPr>
          <w:sz w:val="24"/>
          <w:szCs w:val="24"/>
        </w:rPr>
        <w:t>.</w:t>
      </w:r>
    </w:p>
    <w:p w14:paraId="2132A596" w14:textId="306503C3" w:rsidR="008B44AC" w:rsidRDefault="00B35FD8" w:rsidP="0029038E">
      <w:pPr>
        <w:jc w:val="both"/>
        <w:rPr>
          <w:sz w:val="24"/>
          <w:szCs w:val="24"/>
        </w:rPr>
      </w:pPr>
      <w:r>
        <w:rPr>
          <w:sz w:val="24"/>
          <w:szCs w:val="24"/>
        </w:rPr>
        <w:t xml:space="preserve">As for the process of </w:t>
      </w:r>
      <w:r w:rsidR="00880B03">
        <w:rPr>
          <w:sz w:val="24"/>
          <w:szCs w:val="24"/>
        </w:rPr>
        <w:t xml:space="preserve">gathering results, </w:t>
      </w:r>
      <w:r w:rsidR="001C54D0">
        <w:rPr>
          <w:sz w:val="24"/>
          <w:szCs w:val="24"/>
        </w:rPr>
        <w:t>one area that would be beneficial to the understanding of both the system used and the interpretation of data</w:t>
      </w:r>
      <w:r w:rsidR="00147E8F">
        <w:rPr>
          <w:sz w:val="24"/>
          <w:szCs w:val="24"/>
        </w:rPr>
        <w:t>, an addition that may help improve date would be a</w:t>
      </w:r>
      <w:r w:rsidR="006E4CE2">
        <w:rPr>
          <w:sz w:val="24"/>
          <w:szCs w:val="24"/>
        </w:rPr>
        <w:t xml:space="preserve"> more up to date</w:t>
      </w:r>
      <w:r w:rsidR="00147E8F">
        <w:rPr>
          <w:sz w:val="24"/>
          <w:szCs w:val="24"/>
        </w:rPr>
        <w:t xml:space="preserve"> engine</w:t>
      </w:r>
      <w:r w:rsidR="006E4CE2">
        <w:rPr>
          <w:sz w:val="24"/>
          <w:szCs w:val="24"/>
        </w:rPr>
        <w:t>’</w:t>
      </w:r>
      <w:r w:rsidR="00147E8F">
        <w:rPr>
          <w:sz w:val="24"/>
          <w:szCs w:val="24"/>
        </w:rPr>
        <w:t xml:space="preserve">s data as a comparison </w:t>
      </w:r>
      <w:r w:rsidR="006E4CE2">
        <w:rPr>
          <w:sz w:val="24"/>
          <w:szCs w:val="24"/>
        </w:rPr>
        <w:t xml:space="preserve">to the now </w:t>
      </w:r>
      <w:r w:rsidR="005B71E9">
        <w:rPr>
          <w:sz w:val="24"/>
          <w:szCs w:val="24"/>
        </w:rPr>
        <w:t xml:space="preserve">20+ year old engine used for the test, however within certain restrictions this may be a </w:t>
      </w:r>
      <w:r w:rsidR="0029038E">
        <w:rPr>
          <w:sz w:val="24"/>
          <w:szCs w:val="24"/>
        </w:rPr>
        <w:t>difficult field to attain</w:t>
      </w:r>
      <w:r w:rsidR="00DD333D">
        <w:rPr>
          <w:sz w:val="24"/>
          <w:szCs w:val="24"/>
        </w:rPr>
        <w:t>, an alternative option could be to compare tests on the same engine</w:t>
      </w:r>
      <w:r w:rsidR="0029038E">
        <w:rPr>
          <w:sz w:val="24"/>
          <w:szCs w:val="24"/>
        </w:rPr>
        <w:t xml:space="preserve">. </w:t>
      </w:r>
      <w:r w:rsidR="00023D52">
        <w:rPr>
          <w:sz w:val="24"/>
          <w:szCs w:val="24"/>
        </w:rPr>
        <w:t xml:space="preserve">Despite this fact, another area that could be changed is taking a mean </w:t>
      </w:r>
      <w:r w:rsidR="00A01C10">
        <w:rPr>
          <w:sz w:val="24"/>
          <w:szCs w:val="24"/>
        </w:rPr>
        <w:t xml:space="preserve">result from multiple test as engines are not always going to repeat a cycle </w:t>
      </w:r>
      <w:r w:rsidR="00F84F6A">
        <w:rPr>
          <w:sz w:val="24"/>
          <w:szCs w:val="24"/>
        </w:rPr>
        <w:t xml:space="preserve">with a 1:1 ratio of previous cycles, meaning the margin for error </w:t>
      </w:r>
      <w:r w:rsidR="00DD333D">
        <w:rPr>
          <w:sz w:val="24"/>
          <w:szCs w:val="24"/>
        </w:rPr>
        <w:t>when it comes to gauging the engines performance may change when using a single set of data to analyse.</w:t>
      </w:r>
      <w:r w:rsidR="008B44AC">
        <w:rPr>
          <w:sz w:val="24"/>
          <w:szCs w:val="24"/>
        </w:rPr>
        <w:br w:type="page"/>
      </w:r>
    </w:p>
    <w:bookmarkStart w:id="14" w:name="_Toc161590369" w:displacedByCustomXml="next"/>
    <w:sdt>
      <w:sdtPr>
        <w:rPr>
          <w:rFonts w:asciiTheme="minorHAnsi" w:eastAsiaTheme="minorEastAsia" w:hAnsiTheme="minorHAnsi" w:cstheme="minorBidi"/>
          <w:color w:val="auto"/>
          <w:sz w:val="22"/>
          <w:szCs w:val="22"/>
          <w:lang w:eastAsia="zh-CN"/>
        </w:rPr>
        <w:id w:val="2099827755"/>
        <w:docPartObj>
          <w:docPartGallery w:val="Bibliographies"/>
          <w:docPartUnique/>
        </w:docPartObj>
      </w:sdtPr>
      <w:sdtEndPr>
        <w:rPr>
          <w:rFonts w:eastAsiaTheme="minorHAnsi"/>
          <w:lang w:eastAsia="en-US"/>
        </w:rPr>
      </w:sdtEndPr>
      <w:sdtContent>
        <w:p w14:paraId="2F072377" w14:textId="77777777" w:rsidR="008B44AC" w:rsidRPr="00574101" w:rsidRDefault="008B44AC" w:rsidP="000F6651">
          <w:pPr>
            <w:pStyle w:val="Heading1"/>
            <w:numPr>
              <w:ilvl w:val="0"/>
              <w:numId w:val="0"/>
            </w:numPr>
            <w:ind w:left="432" w:hanging="432"/>
          </w:pPr>
          <w:r>
            <w:t>Reference List</w:t>
          </w:r>
          <w:bookmarkEnd w:id="14"/>
        </w:p>
        <w:sdt>
          <w:sdtPr>
            <w:id w:val="782614446"/>
            <w:bibliography/>
          </w:sdtPr>
          <w:sdtContent>
            <w:p w14:paraId="7478F10C" w14:textId="77777777" w:rsidR="00412D0C" w:rsidRDefault="008B44AC" w:rsidP="00412D0C">
              <w:pPr>
                <w:pStyle w:val="Bibliography"/>
                <w:ind w:left="720" w:hanging="720"/>
                <w:rPr>
                  <w:noProof/>
                  <w:kern w:val="0"/>
                  <w:sz w:val="24"/>
                  <w:szCs w:val="24"/>
                  <w14:ligatures w14:val="none"/>
                </w:rPr>
              </w:pPr>
              <w:r>
                <w:fldChar w:fldCharType="begin"/>
              </w:r>
              <w:r>
                <w:instrText>BIBLIOGRAPHY</w:instrText>
              </w:r>
              <w:r>
                <w:fldChar w:fldCharType="separate"/>
              </w:r>
              <w:r w:rsidR="00412D0C">
                <w:rPr>
                  <w:noProof/>
                </w:rPr>
                <w:t xml:space="preserve">Dadt, H. J. (2001). </w:t>
              </w:r>
              <w:r w:rsidR="00412D0C">
                <w:rPr>
                  <w:i/>
                  <w:iCs/>
                  <w:noProof/>
                </w:rPr>
                <w:t>Technical Specification Eddy Current Dynamometer W Series</w:t>
              </w:r>
              <w:r w:rsidR="00412D0C">
                <w:rPr>
                  <w:noProof/>
                </w:rPr>
                <w:t xml:space="preserve"> (Vol. 4). Darmstadt, Hesse, Germany: Schenck Pegasus GmdH. Retrieved Mar 14, 2024</w:t>
              </w:r>
            </w:p>
            <w:p w14:paraId="5EC45D4E" w14:textId="77777777" w:rsidR="00412D0C" w:rsidRDefault="00412D0C" w:rsidP="00412D0C">
              <w:pPr>
                <w:pStyle w:val="Bibliography"/>
                <w:ind w:left="720" w:hanging="720"/>
                <w:rPr>
                  <w:noProof/>
                </w:rPr>
              </w:pPr>
              <w:r>
                <w:rPr>
                  <w:noProof/>
                </w:rPr>
                <w:t xml:space="preserve">Duarte N, A. D.-F. (2022, Nov 9). Experimental evaluation of low-displacement compression ignited engines operating with hydroxy gas as a supplementary gaseous fuel. </w:t>
              </w:r>
              <w:r>
                <w:rPr>
                  <w:i/>
                  <w:iCs/>
                  <w:noProof/>
                </w:rPr>
                <w:t>Heliyon, 8</w:t>
              </w:r>
              <w:r>
                <w:rPr>
                  <w:noProof/>
                </w:rPr>
                <w:t>. doi:10.1016/j.heliyon.2022.e11545.</w:t>
              </w:r>
            </w:p>
            <w:p w14:paraId="2E3C7498" w14:textId="77777777" w:rsidR="00412D0C" w:rsidRDefault="00412D0C" w:rsidP="00412D0C">
              <w:pPr>
                <w:pStyle w:val="Bibliography"/>
                <w:ind w:left="720" w:hanging="720"/>
                <w:rPr>
                  <w:noProof/>
                </w:rPr>
              </w:pPr>
              <w:r>
                <w:rPr>
                  <w:noProof/>
                </w:rPr>
                <w:t xml:space="preserve">E. Sher, T. B.-K. (2002, Aug). Optimization of variable valve timing for maximizing. </w:t>
              </w:r>
              <w:r>
                <w:rPr>
                  <w:i/>
                  <w:iCs/>
                  <w:noProof/>
                </w:rPr>
                <w:t>Energy, 27</w:t>
              </w:r>
              <w:r>
                <w:rPr>
                  <w:noProof/>
                </w:rPr>
                <w:t>(8), 757-775. doi:https://doi.org/10.1016/S0360-5442(02)00022-1</w:t>
              </w:r>
            </w:p>
            <w:p w14:paraId="6051BD57" w14:textId="77777777" w:rsidR="00412D0C" w:rsidRDefault="00412D0C" w:rsidP="00412D0C">
              <w:pPr>
                <w:pStyle w:val="Bibliography"/>
                <w:ind w:left="720" w:hanging="720"/>
                <w:rPr>
                  <w:noProof/>
                </w:rPr>
              </w:pPr>
              <w:r>
                <w:rPr>
                  <w:noProof/>
                </w:rPr>
                <w:t xml:space="preserve">Honda Motor Co. LTD. (1987). </w:t>
              </w:r>
              <w:r>
                <w:rPr>
                  <w:i/>
                  <w:iCs/>
                  <w:noProof/>
                </w:rPr>
                <w:t>CRX Workshop Manual.</w:t>
              </w:r>
              <w:r>
                <w:rPr>
                  <w:noProof/>
                </w:rPr>
                <w:t xml:space="preserve"> Tokyo, Japan: Honda Motor Co. LTD. Retrieved Mar 14, 2024</w:t>
              </w:r>
            </w:p>
            <w:p w14:paraId="3AD98F71" w14:textId="77777777" w:rsidR="00412D0C" w:rsidRDefault="00412D0C" w:rsidP="00412D0C">
              <w:pPr>
                <w:pStyle w:val="Bibliography"/>
                <w:ind w:left="720" w:hanging="720"/>
                <w:rPr>
                  <w:noProof/>
                </w:rPr>
              </w:pPr>
              <w:r>
                <w:rPr>
                  <w:noProof/>
                </w:rPr>
                <w:t>Soruşbay, P. D. (2010, Dec 20). Internal Combustion Engines. 1-4. Istanbul, Istanbul, Turkey: University of Istanbul. Retrieved Mar 15, 2024, from https://web.itu.edu.tr/~sorusbay/ME422/LN11.pdf</w:t>
              </w:r>
            </w:p>
            <w:p w14:paraId="467158DC" w14:textId="66A04FC7" w:rsidR="00F122A5" w:rsidRDefault="00412D0C" w:rsidP="00412D0C">
              <w:pPr>
                <w:pStyle w:val="Bibliography"/>
                <w:ind w:left="720" w:hanging="720"/>
                <w:rPr>
                  <w:noProof/>
                </w:rPr>
              </w:pPr>
              <w:r>
                <w:rPr>
                  <w:noProof/>
                </w:rPr>
                <w:t xml:space="preserve">Susilo, S. H. (2020, Sept 19). The Effect of Cyclone Surface Area towards Engine Performance, Intake Manifold Pressure and Exhaust Gas Emission. </w:t>
              </w:r>
              <w:r>
                <w:rPr>
                  <w:i/>
                  <w:iCs/>
                  <w:noProof/>
                </w:rPr>
                <w:t>International Journal of Mechanical and Production Engineering Research and Development 10, 10</w:t>
              </w:r>
              <w:r>
                <w:rPr>
                  <w:noProof/>
                </w:rPr>
                <w:t>, 5. doi:10.24247/ijmperdjun20201307</w:t>
              </w:r>
              <w:r w:rsidR="008B44AC">
                <w:rPr>
                  <w:b/>
                  <w:bCs/>
                </w:rPr>
                <w:fldChar w:fldCharType="end"/>
              </w:r>
            </w:p>
          </w:sdtContent>
        </w:sdt>
      </w:sdtContent>
    </w:sdt>
    <w:p w14:paraId="1E32BF49" w14:textId="222EBB8C" w:rsidR="0086382C" w:rsidRPr="008B44AC" w:rsidRDefault="0086382C" w:rsidP="008B44AC">
      <w:pPr>
        <w:rPr>
          <w:sz w:val="24"/>
          <w:szCs w:val="24"/>
        </w:rPr>
      </w:pPr>
    </w:p>
    <w:sectPr w:rsidR="0086382C" w:rsidRPr="008B44AC" w:rsidSect="00A82A08">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36095" w14:textId="77777777" w:rsidR="00840D39" w:rsidRDefault="00840D39" w:rsidP="00EA7C27">
      <w:pPr>
        <w:spacing w:after="0" w:line="240" w:lineRule="auto"/>
      </w:pPr>
      <w:r>
        <w:separator/>
      </w:r>
    </w:p>
  </w:endnote>
  <w:endnote w:type="continuationSeparator" w:id="0">
    <w:p w14:paraId="45419DF3" w14:textId="77777777" w:rsidR="00840D39" w:rsidRDefault="00840D39" w:rsidP="00EA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39696"/>
      <w:docPartObj>
        <w:docPartGallery w:val="Page Numbers (Bottom of Page)"/>
        <w:docPartUnique/>
      </w:docPartObj>
    </w:sdtPr>
    <w:sdtEndPr/>
    <w:sdtContent>
      <w:p w14:paraId="65AEBF77" w14:textId="77777777" w:rsidR="00A82A08" w:rsidRDefault="00A82A08">
        <w:pPr>
          <w:pStyle w:val="Footer"/>
          <w:jc w:val="right"/>
        </w:pPr>
        <w:r>
          <w:fldChar w:fldCharType="begin"/>
        </w:r>
        <w:r>
          <w:instrText>PAGE   \* MERGEFORMAT</w:instrText>
        </w:r>
        <w:r>
          <w:fldChar w:fldCharType="separate"/>
        </w:r>
        <w:r>
          <w:t>2</w:t>
        </w:r>
        <w:r>
          <w:fldChar w:fldCharType="end"/>
        </w:r>
      </w:p>
    </w:sdtContent>
  </w:sdt>
  <w:p w14:paraId="7BF428FF" w14:textId="77777777" w:rsidR="00A82A08" w:rsidRDefault="00A82A08" w:rsidP="00B0031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AAB55" w14:textId="77777777" w:rsidR="00840D39" w:rsidRDefault="00840D39" w:rsidP="00EA7C27">
      <w:pPr>
        <w:spacing w:after="0" w:line="240" w:lineRule="auto"/>
      </w:pPr>
      <w:r>
        <w:separator/>
      </w:r>
    </w:p>
  </w:footnote>
  <w:footnote w:type="continuationSeparator" w:id="0">
    <w:p w14:paraId="3F395759" w14:textId="77777777" w:rsidR="00840D39" w:rsidRDefault="00840D39" w:rsidP="00EA7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67149"/>
    <w:multiLevelType w:val="hybridMultilevel"/>
    <w:tmpl w:val="A6ACB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A143D"/>
    <w:multiLevelType w:val="hybridMultilevel"/>
    <w:tmpl w:val="7A3A9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07975"/>
    <w:multiLevelType w:val="hybridMultilevel"/>
    <w:tmpl w:val="BC160A12"/>
    <w:lvl w:ilvl="0" w:tplc="D9E6EB46">
      <w:start w:val="1"/>
      <w:numFmt w:val="bullet"/>
      <w:lvlText w:val="•"/>
      <w:lvlJc w:val="left"/>
      <w:pPr>
        <w:tabs>
          <w:tab w:val="num" w:pos="720"/>
        </w:tabs>
        <w:ind w:left="720" w:hanging="360"/>
      </w:pPr>
      <w:rPr>
        <w:rFonts w:ascii="Times New Roman" w:hAnsi="Times New Roman" w:hint="default"/>
      </w:rPr>
    </w:lvl>
    <w:lvl w:ilvl="1" w:tplc="92065B5A" w:tentative="1">
      <w:start w:val="1"/>
      <w:numFmt w:val="bullet"/>
      <w:lvlText w:val="•"/>
      <w:lvlJc w:val="left"/>
      <w:pPr>
        <w:tabs>
          <w:tab w:val="num" w:pos="1440"/>
        </w:tabs>
        <w:ind w:left="1440" w:hanging="360"/>
      </w:pPr>
      <w:rPr>
        <w:rFonts w:ascii="Times New Roman" w:hAnsi="Times New Roman" w:hint="default"/>
      </w:rPr>
    </w:lvl>
    <w:lvl w:ilvl="2" w:tplc="1A268EC4" w:tentative="1">
      <w:start w:val="1"/>
      <w:numFmt w:val="bullet"/>
      <w:lvlText w:val="•"/>
      <w:lvlJc w:val="left"/>
      <w:pPr>
        <w:tabs>
          <w:tab w:val="num" w:pos="2160"/>
        </w:tabs>
        <w:ind w:left="2160" w:hanging="360"/>
      </w:pPr>
      <w:rPr>
        <w:rFonts w:ascii="Times New Roman" w:hAnsi="Times New Roman" w:hint="default"/>
      </w:rPr>
    </w:lvl>
    <w:lvl w:ilvl="3" w:tplc="9FBA44CE" w:tentative="1">
      <w:start w:val="1"/>
      <w:numFmt w:val="bullet"/>
      <w:lvlText w:val="•"/>
      <w:lvlJc w:val="left"/>
      <w:pPr>
        <w:tabs>
          <w:tab w:val="num" w:pos="2880"/>
        </w:tabs>
        <w:ind w:left="2880" w:hanging="360"/>
      </w:pPr>
      <w:rPr>
        <w:rFonts w:ascii="Times New Roman" w:hAnsi="Times New Roman" w:hint="default"/>
      </w:rPr>
    </w:lvl>
    <w:lvl w:ilvl="4" w:tplc="F11098D6" w:tentative="1">
      <w:start w:val="1"/>
      <w:numFmt w:val="bullet"/>
      <w:lvlText w:val="•"/>
      <w:lvlJc w:val="left"/>
      <w:pPr>
        <w:tabs>
          <w:tab w:val="num" w:pos="3600"/>
        </w:tabs>
        <w:ind w:left="3600" w:hanging="360"/>
      </w:pPr>
      <w:rPr>
        <w:rFonts w:ascii="Times New Roman" w:hAnsi="Times New Roman" w:hint="default"/>
      </w:rPr>
    </w:lvl>
    <w:lvl w:ilvl="5" w:tplc="E05A9F6E" w:tentative="1">
      <w:start w:val="1"/>
      <w:numFmt w:val="bullet"/>
      <w:lvlText w:val="•"/>
      <w:lvlJc w:val="left"/>
      <w:pPr>
        <w:tabs>
          <w:tab w:val="num" w:pos="4320"/>
        </w:tabs>
        <w:ind w:left="4320" w:hanging="360"/>
      </w:pPr>
      <w:rPr>
        <w:rFonts w:ascii="Times New Roman" w:hAnsi="Times New Roman" w:hint="default"/>
      </w:rPr>
    </w:lvl>
    <w:lvl w:ilvl="6" w:tplc="ACFE02B4" w:tentative="1">
      <w:start w:val="1"/>
      <w:numFmt w:val="bullet"/>
      <w:lvlText w:val="•"/>
      <w:lvlJc w:val="left"/>
      <w:pPr>
        <w:tabs>
          <w:tab w:val="num" w:pos="5040"/>
        </w:tabs>
        <w:ind w:left="5040" w:hanging="360"/>
      </w:pPr>
      <w:rPr>
        <w:rFonts w:ascii="Times New Roman" w:hAnsi="Times New Roman" w:hint="default"/>
      </w:rPr>
    </w:lvl>
    <w:lvl w:ilvl="7" w:tplc="24321A7E" w:tentative="1">
      <w:start w:val="1"/>
      <w:numFmt w:val="bullet"/>
      <w:lvlText w:val="•"/>
      <w:lvlJc w:val="left"/>
      <w:pPr>
        <w:tabs>
          <w:tab w:val="num" w:pos="5760"/>
        </w:tabs>
        <w:ind w:left="5760" w:hanging="360"/>
      </w:pPr>
      <w:rPr>
        <w:rFonts w:ascii="Times New Roman" w:hAnsi="Times New Roman" w:hint="default"/>
      </w:rPr>
    </w:lvl>
    <w:lvl w:ilvl="8" w:tplc="A75ABF2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91C2030"/>
    <w:multiLevelType w:val="hybridMultilevel"/>
    <w:tmpl w:val="24DC9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8A3C06"/>
    <w:multiLevelType w:val="hybridMultilevel"/>
    <w:tmpl w:val="A6ACB0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9866CFA"/>
    <w:multiLevelType w:val="hybridMultilevel"/>
    <w:tmpl w:val="F6A4A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D7829"/>
    <w:multiLevelType w:val="multilevel"/>
    <w:tmpl w:val="D0781032"/>
    <w:lvl w:ilvl="0">
      <w:start w:val="5"/>
      <w:numFmt w:val="decimal"/>
      <w:lvlText w:val="%1."/>
      <w:lvlJc w:val="left"/>
      <w:pPr>
        <w:ind w:left="432" w:hanging="432"/>
      </w:pPr>
      <w:rPr>
        <w:rFonts w:hint="default"/>
        <w:sz w:val="24"/>
        <w:szCs w:val="24"/>
      </w:rPr>
    </w:lvl>
    <w:lvl w:ilvl="1">
      <w:start w:val="1"/>
      <w:numFmt w:val="decimal"/>
      <w:lvlText w:val="%1.%2"/>
      <w:lvlJc w:val="left"/>
      <w:pPr>
        <w:ind w:left="576" w:hanging="576"/>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15:restartNumberingAfterBreak="0">
    <w:nsid w:val="24685FAD"/>
    <w:multiLevelType w:val="hybridMultilevel"/>
    <w:tmpl w:val="93245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A80744"/>
    <w:multiLevelType w:val="hybridMultilevel"/>
    <w:tmpl w:val="C2BE85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DC47891"/>
    <w:multiLevelType w:val="hybridMultilevel"/>
    <w:tmpl w:val="9DC40CAE"/>
    <w:lvl w:ilvl="0" w:tplc="9308FDF0">
      <w:start w:val="1"/>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127456"/>
    <w:multiLevelType w:val="hybridMultilevel"/>
    <w:tmpl w:val="43A0C92E"/>
    <w:lvl w:ilvl="0" w:tplc="45A2EB1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D62D1"/>
    <w:multiLevelType w:val="hybridMultilevel"/>
    <w:tmpl w:val="4B50A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EB59AB"/>
    <w:multiLevelType w:val="multilevel"/>
    <w:tmpl w:val="BA68A19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861"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3DEA7041"/>
    <w:multiLevelType w:val="hybridMultilevel"/>
    <w:tmpl w:val="A6ACB0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39272C0"/>
    <w:multiLevelType w:val="hybridMultilevel"/>
    <w:tmpl w:val="F23EE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62183C"/>
    <w:multiLevelType w:val="hybridMultilevel"/>
    <w:tmpl w:val="C2BE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B717E5"/>
    <w:multiLevelType w:val="hybridMultilevel"/>
    <w:tmpl w:val="A90A7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FF7D79"/>
    <w:multiLevelType w:val="hybridMultilevel"/>
    <w:tmpl w:val="7284B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5735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DC47754"/>
    <w:multiLevelType w:val="hybridMultilevel"/>
    <w:tmpl w:val="65C83C38"/>
    <w:lvl w:ilvl="0" w:tplc="B8202FB6">
      <w:start w:val="1"/>
      <w:numFmt w:val="bullet"/>
      <w:lvlText w:val="•"/>
      <w:lvlJc w:val="left"/>
      <w:pPr>
        <w:tabs>
          <w:tab w:val="num" w:pos="720"/>
        </w:tabs>
        <w:ind w:left="720" w:hanging="360"/>
      </w:pPr>
      <w:rPr>
        <w:rFonts w:ascii="Times New Roman" w:hAnsi="Times New Roman" w:hint="default"/>
      </w:rPr>
    </w:lvl>
    <w:lvl w:ilvl="1" w:tplc="B74C93CE" w:tentative="1">
      <w:start w:val="1"/>
      <w:numFmt w:val="bullet"/>
      <w:lvlText w:val="•"/>
      <w:lvlJc w:val="left"/>
      <w:pPr>
        <w:tabs>
          <w:tab w:val="num" w:pos="1440"/>
        </w:tabs>
        <w:ind w:left="1440" w:hanging="360"/>
      </w:pPr>
      <w:rPr>
        <w:rFonts w:ascii="Times New Roman" w:hAnsi="Times New Roman" w:hint="default"/>
      </w:rPr>
    </w:lvl>
    <w:lvl w:ilvl="2" w:tplc="DD94F3CA" w:tentative="1">
      <w:start w:val="1"/>
      <w:numFmt w:val="bullet"/>
      <w:lvlText w:val="•"/>
      <w:lvlJc w:val="left"/>
      <w:pPr>
        <w:tabs>
          <w:tab w:val="num" w:pos="2160"/>
        </w:tabs>
        <w:ind w:left="2160" w:hanging="360"/>
      </w:pPr>
      <w:rPr>
        <w:rFonts w:ascii="Times New Roman" w:hAnsi="Times New Roman" w:hint="default"/>
      </w:rPr>
    </w:lvl>
    <w:lvl w:ilvl="3" w:tplc="1AEE8F02" w:tentative="1">
      <w:start w:val="1"/>
      <w:numFmt w:val="bullet"/>
      <w:lvlText w:val="•"/>
      <w:lvlJc w:val="left"/>
      <w:pPr>
        <w:tabs>
          <w:tab w:val="num" w:pos="2880"/>
        </w:tabs>
        <w:ind w:left="2880" w:hanging="360"/>
      </w:pPr>
      <w:rPr>
        <w:rFonts w:ascii="Times New Roman" w:hAnsi="Times New Roman" w:hint="default"/>
      </w:rPr>
    </w:lvl>
    <w:lvl w:ilvl="4" w:tplc="E9B0BFCE" w:tentative="1">
      <w:start w:val="1"/>
      <w:numFmt w:val="bullet"/>
      <w:lvlText w:val="•"/>
      <w:lvlJc w:val="left"/>
      <w:pPr>
        <w:tabs>
          <w:tab w:val="num" w:pos="3600"/>
        </w:tabs>
        <w:ind w:left="3600" w:hanging="360"/>
      </w:pPr>
      <w:rPr>
        <w:rFonts w:ascii="Times New Roman" w:hAnsi="Times New Roman" w:hint="default"/>
      </w:rPr>
    </w:lvl>
    <w:lvl w:ilvl="5" w:tplc="EA4A99E0" w:tentative="1">
      <w:start w:val="1"/>
      <w:numFmt w:val="bullet"/>
      <w:lvlText w:val="•"/>
      <w:lvlJc w:val="left"/>
      <w:pPr>
        <w:tabs>
          <w:tab w:val="num" w:pos="4320"/>
        </w:tabs>
        <w:ind w:left="4320" w:hanging="360"/>
      </w:pPr>
      <w:rPr>
        <w:rFonts w:ascii="Times New Roman" w:hAnsi="Times New Roman" w:hint="default"/>
      </w:rPr>
    </w:lvl>
    <w:lvl w:ilvl="6" w:tplc="D234A6F8" w:tentative="1">
      <w:start w:val="1"/>
      <w:numFmt w:val="bullet"/>
      <w:lvlText w:val="•"/>
      <w:lvlJc w:val="left"/>
      <w:pPr>
        <w:tabs>
          <w:tab w:val="num" w:pos="5040"/>
        </w:tabs>
        <w:ind w:left="5040" w:hanging="360"/>
      </w:pPr>
      <w:rPr>
        <w:rFonts w:ascii="Times New Roman" w:hAnsi="Times New Roman" w:hint="default"/>
      </w:rPr>
    </w:lvl>
    <w:lvl w:ilvl="7" w:tplc="FC76FDAE" w:tentative="1">
      <w:start w:val="1"/>
      <w:numFmt w:val="bullet"/>
      <w:lvlText w:val="•"/>
      <w:lvlJc w:val="left"/>
      <w:pPr>
        <w:tabs>
          <w:tab w:val="num" w:pos="5760"/>
        </w:tabs>
        <w:ind w:left="5760" w:hanging="360"/>
      </w:pPr>
      <w:rPr>
        <w:rFonts w:ascii="Times New Roman" w:hAnsi="Times New Roman" w:hint="default"/>
      </w:rPr>
    </w:lvl>
    <w:lvl w:ilvl="8" w:tplc="B2E8264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AB038BC"/>
    <w:multiLevelType w:val="hybridMultilevel"/>
    <w:tmpl w:val="A10E3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6639BB"/>
    <w:multiLevelType w:val="hybridMultilevel"/>
    <w:tmpl w:val="92F07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71531D"/>
    <w:multiLevelType w:val="hybridMultilevel"/>
    <w:tmpl w:val="EC621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325C33"/>
    <w:multiLevelType w:val="hybridMultilevel"/>
    <w:tmpl w:val="EC12F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119786">
    <w:abstractNumId w:val="11"/>
  </w:num>
  <w:num w:numId="2" w16cid:durableId="1619872378">
    <w:abstractNumId w:val="22"/>
  </w:num>
  <w:num w:numId="3" w16cid:durableId="1057053485">
    <w:abstractNumId w:val="5"/>
  </w:num>
  <w:num w:numId="4" w16cid:durableId="1105921972">
    <w:abstractNumId w:val="14"/>
  </w:num>
  <w:num w:numId="5" w16cid:durableId="444618901">
    <w:abstractNumId w:val="3"/>
  </w:num>
  <w:num w:numId="6" w16cid:durableId="1910580139">
    <w:abstractNumId w:val="1"/>
  </w:num>
  <w:num w:numId="7" w16cid:durableId="1597982316">
    <w:abstractNumId w:val="20"/>
  </w:num>
  <w:num w:numId="8" w16cid:durableId="1385562789">
    <w:abstractNumId w:val="7"/>
  </w:num>
  <w:num w:numId="9" w16cid:durableId="849028204">
    <w:abstractNumId w:val="23"/>
  </w:num>
  <w:num w:numId="10" w16cid:durableId="783766364">
    <w:abstractNumId w:val="17"/>
  </w:num>
  <w:num w:numId="11" w16cid:durableId="26414187">
    <w:abstractNumId w:val="10"/>
  </w:num>
  <w:num w:numId="12" w16cid:durableId="404844646">
    <w:abstractNumId w:val="21"/>
  </w:num>
  <w:num w:numId="13" w16cid:durableId="708650781">
    <w:abstractNumId w:val="9"/>
  </w:num>
  <w:num w:numId="14" w16cid:durableId="273369417">
    <w:abstractNumId w:val="12"/>
  </w:num>
  <w:num w:numId="15" w16cid:durableId="2098942146">
    <w:abstractNumId w:val="18"/>
  </w:num>
  <w:num w:numId="16" w16cid:durableId="1615064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119460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588757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197850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15461514">
    <w:abstractNumId w:val="6"/>
  </w:num>
  <w:num w:numId="21" w16cid:durableId="1294873238">
    <w:abstractNumId w:val="16"/>
  </w:num>
  <w:num w:numId="22" w16cid:durableId="663749555">
    <w:abstractNumId w:val="2"/>
  </w:num>
  <w:num w:numId="23" w16cid:durableId="746268428">
    <w:abstractNumId w:val="19"/>
  </w:num>
  <w:num w:numId="24" w16cid:durableId="1225751029">
    <w:abstractNumId w:val="0"/>
  </w:num>
  <w:num w:numId="25" w16cid:durableId="1527596071">
    <w:abstractNumId w:val="15"/>
  </w:num>
  <w:num w:numId="26" w16cid:durableId="1094013474">
    <w:abstractNumId w:val="13"/>
  </w:num>
  <w:num w:numId="27" w16cid:durableId="2039161591">
    <w:abstractNumId w:val="4"/>
  </w:num>
  <w:num w:numId="28" w16cid:durableId="1999992000">
    <w:abstractNumId w:val="8"/>
  </w:num>
  <w:num w:numId="29" w16cid:durableId="19499692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2913140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CA"/>
    <w:rsid w:val="000013FF"/>
    <w:rsid w:val="00001C77"/>
    <w:rsid w:val="00001EDA"/>
    <w:rsid w:val="0000491E"/>
    <w:rsid w:val="000071EA"/>
    <w:rsid w:val="00007549"/>
    <w:rsid w:val="00014B11"/>
    <w:rsid w:val="000162AB"/>
    <w:rsid w:val="00016EAE"/>
    <w:rsid w:val="00023D52"/>
    <w:rsid w:val="00024368"/>
    <w:rsid w:val="0002481B"/>
    <w:rsid w:val="00027EB4"/>
    <w:rsid w:val="00031D48"/>
    <w:rsid w:val="00034834"/>
    <w:rsid w:val="000420B6"/>
    <w:rsid w:val="000513CC"/>
    <w:rsid w:val="000530B0"/>
    <w:rsid w:val="000604B6"/>
    <w:rsid w:val="00064203"/>
    <w:rsid w:val="0006670D"/>
    <w:rsid w:val="000668F3"/>
    <w:rsid w:val="000674A3"/>
    <w:rsid w:val="000724FE"/>
    <w:rsid w:val="000729EF"/>
    <w:rsid w:val="00074D9C"/>
    <w:rsid w:val="000754FE"/>
    <w:rsid w:val="00075CAB"/>
    <w:rsid w:val="00092F71"/>
    <w:rsid w:val="00094246"/>
    <w:rsid w:val="00096371"/>
    <w:rsid w:val="00097B72"/>
    <w:rsid w:val="000A33EC"/>
    <w:rsid w:val="000A51D2"/>
    <w:rsid w:val="000A7825"/>
    <w:rsid w:val="000B04AF"/>
    <w:rsid w:val="000B6DC2"/>
    <w:rsid w:val="000C23E2"/>
    <w:rsid w:val="000C2CB1"/>
    <w:rsid w:val="000C3291"/>
    <w:rsid w:val="000C4817"/>
    <w:rsid w:val="000C5B65"/>
    <w:rsid w:val="000C614F"/>
    <w:rsid w:val="000D0F34"/>
    <w:rsid w:val="000D1052"/>
    <w:rsid w:val="000D78B5"/>
    <w:rsid w:val="000E0FB6"/>
    <w:rsid w:val="000E23E2"/>
    <w:rsid w:val="000E6128"/>
    <w:rsid w:val="000F570A"/>
    <w:rsid w:val="000F6651"/>
    <w:rsid w:val="00100424"/>
    <w:rsid w:val="0010147F"/>
    <w:rsid w:val="0010179E"/>
    <w:rsid w:val="00103F7C"/>
    <w:rsid w:val="00103FE1"/>
    <w:rsid w:val="001041F5"/>
    <w:rsid w:val="00112A47"/>
    <w:rsid w:val="00114668"/>
    <w:rsid w:val="00116C8B"/>
    <w:rsid w:val="001229CB"/>
    <w:rsid w:val="0012389C"/>
    <w:rsid w:val="00123BF5"/>
    <w:rsid w:val="00123F48"/>
    <w:rsid w:val="001269CF"/>
    <w:rsid w:val="001274A5"/>
    <w:rsid w:val="00131083"/>
    <w:rsid w:val="00131275"/>
    <w:rsid w:val="001328B7"/>
    <w:rsid w:val="0013494E"/>
    <w:rsid w:val="00135B2F"/>
    <w:rsid w:val="00143E4B"/>
    <w:rsid w:val="00144593"/>
    <w:rsid w:val="001467EE"/>
    <w:rsid w:val="00147E8F"/>
    <w:rsid w:val="001517F4"/>
    <w:rsid w:val="00151954"/>
    <w:rsid w:val="00155914"/>
    <w:rsid w:val="001575B9"/>
    <w:rsid w:val="00160231"/>
    <w:rsid w:val="00163903"/>
    <w:rsid w:val="00163E1D"/>
    <w:rsid w:val="0017052F"/>
    <w:rsid w:val="0018359A"/>
    <w:rsid w:val="00186AE2"/>
    <w:rsid w:val="00187050"/>
    <w:rsid w:val="00187B35"/>
    <w:rsid w:val="0019586B"/>
    <w:rsid w:val="001A0C07"/>
    <w:rsid w:val="001A3CB6"/>
    <w:rsid w:val="001B01A2"/>
    <w:rsid w:val="001B0DD6"/>
    <w:rsid w:val="001B33C3"/>
    <w:rsid w:val="001B5FDA"/>
    <w:rsid w:val="001C54D0"/>
    <w:rsid w:val="001D65B7"/>
    <w:rsid w:val="001D7BFB"/>
    <w:rsid w:val="001F34A2"/>
    <w:rsid w:val="002014F0"/>
    <w:rsid w:val="002166DF"/>
    <w:rsid w:val="002178AF"/>
    <w:rsid w:val="00227A86"/>
    <w:rsid w:val="0023024F"/>
    <w:rsid w:val="002349C3"/>
    <w:rsid w:val="00234A43"/>
    <w:rsid w:val="0024025E"/>
    <w:rsid w:val="00243592"/>
    <w:rsid w:val="0024504E"/>
    <w:rsid w:val="0024579B"/>
    <w:rsid w:val="00251914"/>
    <w:rsid w:val="00252FE6"/>
    <w:rsid w:val="002537FB"/>
    <w:rsid w:val="00254B06"/>
    <w:rsid w:val="00256595"/>
    <w:rsid w:val="002648E5"/>
    <w:rsid w:val="00265BA8"/>
    <w:rsid w:val="00267459"/>
    <w:rsid w:val="002676F8"/>
    <w:rsid w:val="0027622F"/>
    <w:rsid w:val="002779B1"/>
    <w:rsid w:val="00280380"/>
    <w:rsid w:val="0028711D"/>
    <w:rsid w:val="0029038E"/>
    <w:rsid w:val="00294223"/>
    <w:rsid w:val="002A036E"/>
    <w:rsid w:val="002A51DA"/>
    <w:rsid w:val="002B074A"/>
    <w:rsid w:val="002B1721"/>
    <w:rsid w:val="002B62EB"/>
    <w:rsid w:val="002C098C"/>
    <w:rsid w:val="002C29CD"/>
    <w:rsid w:val="002C30F8"/>
    <w:rsid w:val="002D3860"/>
    <w:rsid w:val="002E4BFC"/>
    <w:rsid w:val="002E58F0"/>
    <w:rsid w:val="002E6077"/>
    <w:rsid w:val="002F07E1"/>
    <w:rsid w:val="002F1CDC"/>
    <w:rsid w:val="002F45DC"/>
    <w:rsid w:val="003001FA"/>
    <w:rsid w:val="00300734"/>
    <w:rsid w:val="00306CB0"/>
    <w:rsid w:val="00311272"/>
    <w:rsid w:val="00313137"/>
    <w:rsid w:val="0031473E"/>
    <w:rsid w:val="00314C1E"/>
    <w:rsid w:val="00315137"/>
    <w:rsid w:val="0031682B"/>
    <w:rsid w:val="0031705D"/>
    <w:rsid w:val="003232C9"/>
    <w:rsid w:val="0032361F"/>
    <w:rsid w:val="00325865"/>
    <w:rsid w:val="00325B9F"/>
    <w:rsid w:val="00325D88"/>
    <w:rsid w:val="00327C32"/>
    <w:rsid w:val="00330040"/>
    <w:rsid w:val="00336013"/>
    <w:rsid w:val="00342E12"/>
    <w:rsid w:val="003450FF"/>
    <w:rsid w:val="00351C29"/>
    <w:rsid w:val="0035550D"/>
    <w:rsid w:val="003560D3"/>
    <w:rsid w:val="00357093"/>
    <w:rsid w:val="00360CE8"/>
    <w:rsid w:val="00364BDC"/>
    <w:rsid w:val="003700BF"/>
    <w:rsid w:val="00370273"/>
    <w:rsid w:val="00374335"/>
    <w:rsid w:val="003744A4"/>
    <w:rsid w:val="00375761"/>
    <w:rsid w:val="00375A94"/>
    <w:rsid w:val="00376B80"/>
    <w:rsid w:val="00383143"/>
    <w:rsid w:val="003867B4"/>
    <w:rsid w:val="00391644"/>
    <w:rsid w:val="0039292C"/>
    <w:rsid w:val="00397F48"/>
    <w:rsid w:val="003A078B"/>
    <w:rsid w:val="003A2A34"/>
    <w:rsid w:val="003A4564"/>
    <w:rsid w:val="003A5893"/>
    <w:rsid w:val="003B127A"/>
    <w:rsid w:val="003B321E"/>
    <w:rsid w:val="003B6864"/>
    <w:rsid w:val="003C1E6C"/>
    <w:rsid w:val="003C2662"/>
    <w:rsid w:val="003C36B5"/>
    <w:rsid w:val="003C3700"/>
    <w:rsid w:val="003C4F09"/>
    <w:rsid w:val="003D1123"/>
    <w:rsid w:val="003D18DB"/>
    <w:rsid w:val="003D20DB"/>
    <w:rsid w:val="003E174A"/>
    <w:rsid w:val="003E2252"/>
    <w:rsid w:val="003E4035"/>
    <w:rsid w:val="003E59F7"/>
    <w:rsid w:val="003F17E3"/>
    <w:rsid w:val="003F3DFD"/>
    <w:rsid w:val="00400A2A"/>
    <w:rsid w:val="004015A6"/>
    <w:rsid w:val="00402C5A"/>
    <w:rsid w:val="00403174"/>
    <w:rsid w:val="0040747E"/>
    <w:rsid w:val="004115BD"/>
    <w:rsid w:val="004119F7"/>
    <w:rsid w:val="00412D0C"/>
    <w:rsid w:val="0042080D"/>
    <w:rsid w:val="004221DA"/>
    <w:rsid w:val="00422D58"/>
    <w:rsid w:val="00422FB1"/>
    <w:rsid w:val="00424A4D"/>
    <w:rsid w:val="0043026B"/>
    <w:rsid w:val="00435258"/>
    <w:rsid w:val="00436382"/>
    <w:rsid w:val="00441E9F"/>
    <w:rsid w:val="0044784C"/>
    <w:rsid w:val="004558FD"/>
    <w:rsid w:val="0046049D"/>
    <w:rsid w:val="00463BAF"/>
    <w:rsid w:val="00464663"/>
    <w:rsid w:val="0046541D"/>
    <w:rsid w:val="00473E1A"/>
    <w:rsid w:val="004759A7"/>
    <w:rsid w:val="004809EE"/>
    <w:rsid w:val="004845B9"/>
    <w:rsid w:val="0048685E"/>
    <w:rsid w:val="0049060A"/>
    <w:rsid w:val="004A3A80"/>
    <w:rsid w:val="004A3BF2"/>
    <w:rsid w:val="004B0C6C"/>
    <w:rsid w:val="004B5078"/>
    <w:rsid w:val="004B6F89"/>
    <w:rsid w:val="004C0420"/>
    <w:rsid w:val="004C0810"/>
    <w:rsid w:val="004C0E7C"/>
    <w:rsid w:val="004C703F"/>
    <w:rsid w:val="004D06A1"/>
    <w:rsid w:val="004D3AC1"/>
    <w:rsid w:val="004D63D6"/>
    <w:rsid w:val="004F1A76"/>
    <w:rsid w:val="004F3EF3"/>
    <w:rsid w:val="004F69F2"/>
    <w:rsid w:val="004F73E0"/>
    <w:rsid w:val="00502625"/>
    <w:rsid w:val="00503DBF"/>
    <w:rsid w:val="005042EA"/>
    <w:rsid w:val="00510197"/>
    <w:rsid w:val="0051082E"/>
    <w:rsid w:val="005147E4"/>
    <w:rsid w:val="005232DB"/>
    <w:rsid w:val="00523716"/>
    <w:rsid w:val="00531EC0"/>
    <w:rsid w:val="0053202C"/>
    <w:rsid w:val="0053282D"/>
    <w:rsid w:val="00534EE0"/>
    <w:rsid w:val="00536075"/>
    <w:rsid w:val="00536117"/>
    <w:rsid w:val="00540D78"/>
    <w:rsid w:val="00542B69"/>
    <w:rsid w:val="005505A9"/>
    <w:rsid w:val="00550B53"/>
    <w:rsid w:val="00556403"/>
    <w:rsid w:val="00567F4C"/>
    <w:rsid w:val="00576C07"/>
    <w:rsid w:val="00582B82"/>
    <w:rsid w:val="00583BF0"/>
    <w:rsid w:val="00584387"/>
    <w:rsid w:val="00585A16"/>
    <w:rsid w:val="00586DB8"/>
    <w:rsid w:val="00587C8C"/>
    <w:rsid w:val="00590233"/>
    <w:rsid w:val="00592462"/>
    <w:rsid w:val="00595371"/>
    <w:rsid w:val="00596C66"/>
    <w:rsid w:val="005A033D"/>
    <w:rsid w:val="005A14B1"/>
    <w:rsid w:val="005B0465"/>
    <w:rsid w:val="005B1589"/>
    <w:rsid w:val="005B3B95"/>
    <w:rsid w:val="005B530D"/>
    <w:rsid w:val="005B71E9"/>
    <w:rsid w:val="005C0240"/>
    <w:rsid w:val="005D163A"/>
    <w:rsid w:val="005D78A4"/>
    <w:rsid w:val="005E2855"/>
    <w:rsid w:val="005E34D5"/>
    <w:rsid w:val="005E40C2"/>
    <w:rsid w:val="005E48B2"/>
    <w:rsid w:val="005E52A8"/>
    <w:rsid w:val="005E6DEA"/>
    <w:rsid w:val="005F133D"/>
    <w:rsid w:val="005F2C17"/>
    <w:rsid w:val="005F55CF"/>
    <w:rsid w:val="005F663E"/>
    <w:rsid w:val="00605D81"/>
    <w:rsid w:val="006074CF"/>
    <w:rsid w:val="00607AAF"/>
    <w:rsid w:val="006146E6"/>
    <w:rsid w:val="006164F1"/>
    <w:rsid w:val="00616D3C"/>
    <w:rsid w:val="006343B8"/>
    <w:rsid w:val="00636FD0"/>
    <w:rsid w:val="00637C8F"/>
    <w:rsid w:val="006406BC"/>
    <w:rsid w:val="00642C44"/>
    <w:rsid w:val="00645076"/>
    <w:rsid w:val="006465FF"/>
    <w:rsid w:val="006473E8"/>
    <w:rsid w:val="00651FB1"/>
    <w:rsid w:val="00652CC6"/>
    <w:rsid w:val="00652E0D"/>
    <w:rsid w:val="0065377E"/>
    <w:rsid w:val="00654D46"/>
    <w:rsid w:val="006560F0"/>
    <w:rsid w:val="00660CFD"/>
    <w:rsid w:val="00674229"/>
    <w:rsid w:val="0067675E"/>
    <w:rsid w:val="00680BCC"/>
    <w:rsid w:val="006810CF"/>
    <w:rsid w:val="006816CD"/>
    <w:rsid w:val="00692E39"/>
    <w:rsid w:val="00694C04"/>
    <w:rsid w:val="0069600E"/>
    <w:rsid w:val="00696881"/>
    <w:rsid w:val="006A081B"/>
    <w:rsid w:val="006A0A49"/>
    <w:rsid w:val="006A1BB4"/>
    <w:rsid w:val="006A49EA"/>
    <w:rsid w:val="006A6450"/>
    <w:rsid w:val="006A7093"/>
    <w:rsid w:val="006A7C7C"/>
    <w:rsid w:val="006B4DE6"/>
    <w:rsid w:val="006C09A3"/>
    <w:rsid w:val="006C600F"/>
    <w:rsid w:val="006C705A"/>
    <w:rsid w:val="006D30D2"/>
    <w:rsid w:val="006D51B5"/>
    <w:rsid w:val="006D5AC4"/>
    <w:rsid w:val="006E26F2"/>
    <w:rsid w:val="006E3F11"/>
    <w:rsid w:val="006E4CE2"/>
    <w:rsid w:val="006E4D50"/>
    <w:rsid w:val="006E665B"/>
    <w:rsid w:val="006F1285"/>
    <w:rsid w:val="006F26A0"/>
    <w:rsid w:val="006F2B15"/>
    <w:rsid w:val="006F3595"/>
    <w:rsid w:val="006F3C6B"/>
    <w:rsid w:val="006F457C"/>
    <w:rsid w:val="007008F0"/>
    <w:rsid w:val="007067C3"/>
    <w:rsid w:val="0071634D"/>
    <w:rsid w:val="00731CF2"/>
    <w:rsid w:val="007349A1"/>
    <w:rsid w:val="00737647"/>
    <w:rsid w:val="00742682"/>
    <w:rsid w:val="007426D1"/>
    <w:rsid w:val="00743119"/>
    <w:rsid w:val="0074444F"/>
    <w:rsid w:val="0074629C"/>
    <w:rsid w:val="00750C2C"/>
    <w:rsid w:val="00751C86"/>
    <w:rsid w:val="00754F6E"/>
    <w:rsid w:val="00755627"/>
    <w:rsid w:val="007558AB"/>
    <w:rsid w:val="007579DC"/>
    <w:rsid w:val="0076070D"/>
    <w:rsid w:val="00766102"/>
    <w:rsid w:val="00766355"/>
    <w:rsid w:val="007761ED"/>
    <w:rsid w:val="007768C8"/>
    <w:rsid w:val="0078170A"/>
    <w:rsid w:val="007827C3"/>
    <w:rsid w:val="00782C76"/>
    <w:rsid w:val="00787244"/>
    <w:rsid w:val="00792701"/>
    <w:rsid w:val="00795797"/>
    <w:rsid w:val="007A1932"/>
    <w:rsid w:val="007A3685"/>
    <w:rsid w:val="007A72D1"/>
    <w:rsid w:val="007C00C2"/>
    <w:rsid w:val="007C045E"/>
    <w:rsid w:val="007C2475"/>
    <w:rsid w:val="007C4161"/>
    <w:rsid w:val="007C4845"/>
    <w:rsid w:val="007C7579"/>
    <w:rsid w:val="007E2859"/>
    <w:rsid w:val="007E2E3D"/>
    <w:rsid w:val="007F28AE"/>
    <w:rsid w:val="007F51C4"/>
    <w:rsid w:val="007F5F65"/>
    <w:rsid w:val="007F6FF3"/>
    <w:rsid w:val="00802DC1"/>
    <w:rsid w:val="00805337"/>
    <w:rsid w:val="0080643E"/>
    <w:rsid w:val="0080673C"/>
    <w:rsid w:val="00807E68"/>
    <w:rsid w:val="008115CB"/>
    <w:rsid w:val="00812D76"/>
    <w:rsid w:val="0081417C"/>
    <w:rsid w:val="00814FC6"/>
    <w:rsid w:val="00823A89"/>
    <w:rsid w:val="0082436B"/>
    <w:rsid w:val="00824771"/>
    <w:rsid w:val="00830575"/>
    <w:rsid w:val="0083211D"/>
    <w:rsid w:val="0083279F"/>
    <w:rsid w:val="00840D39"/>
    <w:rsid w:val="00841A0D"/>
    <w:rsid w:val="0084305F"/>
    <w:rsid w:val="00862D3C"/>
    <w:rsid w:val="0086382C"/>
    <w:rsid w:val="0086432A"/>
    <w:rsid w:val="00864383"/>
    <w:rsid w:val="0086485D"/>
    <w:rsid w:val="00865EDA"/>
    <w:rsid w:val="0086746C"/>
    <w:rsid w:val="00867C95"/>
    <w:rsid w:val="00877BC6"/>
    <w:rsid w:val="00880B03"/>
    <w:rsid w:val="008936C6"/>
    <w:rsid w:val="008A4BD1"/>
    <w:rsid w:val="008A4ED0"/>
    <w:rsid w:val="008B00EB"/>
    <w:rsid w:val="008B307C"/>
    <w:rsid w:val="008B3ED2"/>
    <w:rsid w:val="008B449F"/>
    <w:rsid w:val="008B44AC"/>
    <w:rsid w:val="008C63FA"/>
    <w:rsid w:val="008D3B14"/>
    <w:rsid w:val="008D727A"/>
    <w:rsid w:val="008E34CE"/>
    <w:rsid w:val="008E488E"/>
    <w:rsid w:val="008F0D5D"/>
    <w:rsid w:val="008F4A46"/>
    <w:rsid w:val="008F5D04"/>
    <w:rsid w:val="00903F4B"/>
    <w:rsid w:val="0090418D"/>
    <w:rsid w:val="0090527F"/>
    <w:rsid w:val="009058A5"/>
    <w:rsid w:val="00907CD8"/>
    <w:rsid w:val="00912C5E"/>
    <w:rsid w:val="00912F1E"/>
    <w:rsid w:val="00914B4C"/>
    <w:rsid w:val="00924297"/>
    <w:rsid w:val="00924F23"/>
    <w:rsid w:val="0093168A"/>
    <w:rsid w:val="00932FC3"/>
    <w:rsid w:val="009337A2"/>
    <w:rsid w:val="00933FEB"/>
    <w:rsid w:val="009364CB"/>
    <w:rsid w:val="00942FF4"/>
    <w:rsid w:val="00943D37"/>
    <w:rsid w:val="00946787"/>
    <w:rsid w:val="009469CA"/>
    <w:rsid w:val="00956CE0"/>
    <w:rsid w:val="00960594"/>
    <w:rsid w:val="009612D7"/>
    <w:rsid w:val="0096170D"/>
    <w:rsid w:val="009629B3"/>
    <w:rsid w:val="0096333E"/>
    <w:rsid w:val="00963564"/>
    <w:rsid w:val="009671E4"/>
    <w:rsid w:val="00971756"/>
    <w:rsid w:val="00982208"/>
    <w:rsid w:val="009823CE"/>
    <w:rsid w:val="00985748"/>
    <w:rsid w:val="0099100E"/>
    <w:rsid w:val="009915CC"/>
    <w:rsid w:val="00992B51"/>
    <w:rsid w:val="009972F2"/>
    <w:rsid w:val="0099764E"/>
    <w:rsid w:val="009A0174"/>
    <w:rsid w:val="009A2CEE"/>
    <w:rsid w:val="009B4289"/>
    <w:rsid w:val="009C027E"/>
    <w:rsid w:val="009C2645"/>
    <w:rsid w:val="009C6BDD"/>
    <w:rsid w:val="009C774F"/>
    <w:rsid w:val="009D0B82"/>
    <w:rsid w:val="009E05E7"/>
    <w:rsid w:val="009E301F"/>
    <w:rsid w:val="009E455A"/>
    <w:rsid w:val="009E5A57"/>
    <w:rsid w:val="009E6185"/>
    <w:rsid w:val="009F02D6"/>
    <w:rsid w:val="009F0CA4"/>
    <w:rsid w:val="009F1F41"/>
    <w:rsid w:val="009F7FEE"/>
    <w:rsid w:val="00A0172D"/>
    <w:rsid w:val="00A01C10"/>
    <w:rsid w:val="00A01FA6"/>
    <w:rsid w:val="00A022A3"/>
    <w:rsid w:val="00A02C2C"/>
    <w:rsid w:val="00A02EBD"/>
    <w:rsid w:val="00A05334"/>
    <w:rsid w:val="00A06811"/>
    <w:rsid w:val="00A07709"/>
    <w:rsid w:val="00A07FC2"/>
    <w:rsid w:val="00A12D85"/>
    <w:rsid w:val="00A12E2C"/>
    <w:rsid w:val="00A15A1C"/>
    <w:rsid w:val="00A205BA"/>
    <w:rsid w:val="00A21715"/>
    <w:rsid w:val="00A25E0F"/>
    <w:rsid w:val="00A273A0"/>
    <w:rsid w:val="00A31FEE"/>
    <w:rsid w:val="00A36EAE"/>
    <w:rsid w:val="00A439D8"/>
    <w:rsid w:val="00A4783F"/>
    <w:rsid w:val="00A55524"/>
    <w:rsid w:val="00A57285"/>
    <w:rsid w:val="00A663DB"/>
    <w:rsid w:val="00A66716"/>
    <w:rsid w:val="00A66A54"/>
    <w:rsid w:val="00A679FA"/>
    <w:rsid w:val="00A67E23"/>
    <w:rsid w:val="00A706AC"/>
    <w:rsid w:val="00A712F8"/>
    <w:rsid w:val="00A71AC1"/>
    <w:rsid w:val="00A72717"/>
    <w:rsid w:val="00A72B1D"/>
    <w:rsid w:val="00A73AE0"/>
    <w:rsid w:val="00A77594"/>
    <w:rsid w:val="00A80577"/>
    <w:rsid w:val="00A80D90"/>
    <w:rsid w:val="00A824DA"/>
    <w:rsid w:val="00A829A4"/>
    <w:rsid w:val="00A82A08"/>
    <w:rsid w:val="00A82E8F"/>
    <w:rsid w:val="00A873A5"/>
    <w:rsid w:val="00A95764"/>
    <w:rsid w:val="00AA2148"/>
    <w:rsid w:val="00AA378A"/>
    <w:rsid w:val="00AA515B"/>
    <w:rsid w:val="00AA5D41"/>
    <w:rsid w:val="00AB5535"/>
    <w:rsid w:val="00AB63F9"/>
    <w:rsid w:val="00AC1F25"/>
    <w:rsid w:val="00AC2247"/>
    <w:rsid w:val="00AC7EC0"/>
    <w:rsid w:val="00AD12D7"/>
    <w:rsid w:val="00AD22BE"/>
    <w:rsid w:val="00AD49DE"/>
    <w:rsid w:val="00AD58AF"/>
    <w:rsid w:val="00AD7107"/>
    <w:rsid w:val="00AE19D4"/>
    <w:rsid w:val="00AE1D5A"/>
    <w:rsid w:val="00AE40A8"/>
    <w:rsid w:val="00AE4320"/>
    <w:rsid w:val="00AE5C2E"/>
    <w:rsid w:val="00AE5F7D"/>
    <w:rsid w:val="00AF2984"/>
    <w:rsid w:val="00B00312"/>
    <w:rsid w:val="00B01BA9"/>
    <w:rsid w:val="00B0547D"/>
    <w:rsid w:val="00B05679"/>
    <w:rsid w:val="00B06338"/>
    <w:rsid w:val="00B068C0"/>
    <w:rsid w:val="00B0731B"/>
    <w:rsid w:val="00B10B16"/>
    <w:rsid w:val="00B14180"/>
    <w:rsid w:val="00B169F9"/>
    <w:rsid w:val="00B25499"/>
    <w:rsid w:val="00B26788"/>
    <w:rsid w:val="00B322CD"/>
    <w:rsid w:val="00B35FD8"/>
    <w:rsid w:val="00B40184"/>
    <w:rsid w:val="00B46957"/>
    <w:rsid w:val="00B472B4"/>
    <w:rsid w:val="00B510D4"/>
    <w:rsid w:val="00B5385B"/>
    <w:rsid w:val="00B538C2"/>
    <w:rsid w:val="00B54110"/>
    <w:rsid w:val="00B5506C"/>
    <w:rsid w:val="00B55200"/>
    <w:rsid w:val="00B60A81"/>
    <w:rsid w:val="00B64DCF"/>
    <w:rsid w:val="00B657C0"/>
    <w:rsid w:val="00B74394"/>
    <w:rsid w:val="00B743B8"/>
    <w:rsid w:val="00B75C09"/>
    <w:rsid w:val="00B7742C"/>
    <w:rsid w:val="00B80F87"/>
    <w:rsid w:val="00B831E9"/>
    <w:rsid w:val="00B83E9E"/>
    <w:rsid w:val="00B852DF"/>
    <w:rsid w:val="00B854F2"/>
    <w:rsid w:val="00B91BEE"/>
    <w:rsid w:val="00B9611E"/>
    <w:rsid w:val="00B9720B"/>
    <w:rsid w:val="00BA0285"/>
    <w:rsid w:val="00BA5A2F"/>
    <w:rsid w:val="00BA6505"/>
    <w:rsid w:val="00BA6D26"/>
    <w:rsid w:val="00BB02BF"/>
    <w:rsid w:val="00BB2FAC"/>
    <w:rsid w:val="00BB7E7F"/>
    <w:rsid w:val="00BC4905"/>
    <w:rsid w:val="00BC5393"/>
    <w:rsid w:val="00BD2653"/>
    <w:rsid w:val="00BD4EA4"/>
    <w:rsid w:val="00BD622C"/>
    <w:rsid w:val="00BF3AE5"/>
    <w:rsid w:val="00BF3DCD"/>
    <w:rsid w:val="00BF762B"/>
    <w:rsid w:val="00C0670F"/>
    <w:rsid w:val="00C0759C"/>
    <w:rsid w:val="00C106D4"/>
    <w:rsid w:val="00C10785"/>
    <w:rsid w:val="00C137DB"/>
    <w:rsid w:val="00C141BD"/>
    <w:rsid w:val="00C167F9"/>
    <w:rsid w:val="00C17AA9"/>
    <w:rsid w:val="00C2158E"/>
    <w:rsid w:val="00C2508B"/>
    <w:rsid w:val="00C270A1"/>
    <w:rsid w:val="00C30A67"/>
    <w:rsid w:val="00C345EA"/>
    <w:rsid w:val="00C3554F"/>
    <w:rsid w:val="00C40554"/>
    <w:rsid w:val="00C40755"/>
    <w:rsid w:val="00C44569"/>
    <w:rsid w:val="00C44735"/>
    <w:rsid w:val="00C47E22"/>
    <w:rsid w:val="00C57419"/>
    <w:rsid w:val="00C57C67"/>
    <w:rsid w:val="00C601B8"/>
    <w:rsid w:val="00C60E10"/>
    <w:rsid w:val="00C668CD"/>
    <w:rsid w:val="00C67EA6"/>
    <w:rsid w:val="00C7275A"/>
    <w:rsid w:val="00C740C1"/>
    <w:rsid w:val="00C80C98"/>
    <w:rsid w:val="00C913E5"/>
    <w:rsid w:val="00C92569"/>
    <w:rsid w:val="00C92BE4"/>
    <w:rsid w:val="00C92D8B"/>
    <w:rsid w:val="00C967E0"/>
    <w:rsid w:val="00CA1F70"/>
    <w:rsid w:val="00CA25DE"/>
    <w:rsid w:val="00CB353E"/>
    <w:rsid w:val="00CB35DB"/>
    <w:rsid w:val="00CB5DD7"/>
    <w:rsid w:val="00CC2D24"/>
    <w:rsid w:val="00CC63AE"/>
    <w:rsid w:val="00CC6C49"/>
    <w:rsid w:val="00CC6E59"/>
    <w:rsid w:val="00CC7710"/>
    <w:rsid w:val="00CC7B36"/>
    <w:rsid w:val="00CD0A72"/>
    <w:rsid w:val="00CD37A3"/>
    <w:rsid w:val="00CD7584"/>
    <w:rsid w:val="00CE1224"/>
    <w:rsid w:val="00CE147C"/>
    <w:rsid w:val="00CE2D67"/>
    <w:rsid w:val="00CE31F0"/>
    <w:rsid w:val="00CF38E1"/>
    <w:rsid w:val="00CF427E"/>
    <w:rsid w:val="00CF4F94"/>
    <w:rsid w:val="00CF5580"/>
    <w:rsid w:val="00CF7085"/>
    <w:rsid w:val="00D02EEE"/>
    <w:rsid w:val="00D037F4"/>
    <w:rsid w:val="00D0662D"/>
    <w:rsid w:val="00D079E8"/>
    <w:rsid w:val="00D10101"/>
    <w:rsid w:val="00D145C5"/>
    <w:rsid w:val="00D148D7"/>
    <w:rsid w:val="00D14EEF"/>
    <w:rsid w:val="00D1560C"/>
    <w:rsid w:val="00D16663"/>
    <w:rsid w:val="00D21E3E"/>
    <w:rsid w:val="00D2615B"/>
    <w:rsid w:val="00D2675F"/>
    <w:rsid w:val="00D308FE"/>
    <w:rsid w:val="00D322BD"/>
    <w:rsid w:val="00D33421"/>
    <w:rsid w:val="00D35416"/>
    <w:rsid w:val="00D35A43"/>
    <w:rsid w:val="00D414F6"/>
    <w:rsid w:val="00D4237A"/>
    <w:rsid w:val="00D429C5"/>
    <w:rsid w:val="00D44CD7"/>
    <w:rsid w:val="00D5567E"/>
    <w:rsid w:val="00D55D9A"/>
    <w:rsid w:val="00D61BB7"/>
    <w:rsid w:val="00D6558C"/>
    <w:rsid w:val="00D66FC0"/>
    <w:rsid w:val="00D7000C"/>
    <w:rsid w:val="00D738FB"/>
    <w:rsid w:val="00D73DA8"/>
    <w:rsid w:val="00D7542B"/>
    <w:rsid w:val="00D76068"/>
    <w:rsid w:val="00D77792"/>
    <w:rsid w:val="00D82DAA"/>
    <w:rsid w:val="00D8559A"/>
    <w:rsid w:val="00D96AAB"/>
    <w:rsid w:val="00DA2074"/>
    <w:rsid w:val="00DA2A8B"/>
    <w:rsid w:val="00DA559F"/>
    <w:rsid w:val="00DB1ABC"/>
    <w:rsid w:val="00DB2FA4"/>
    <w:rsid w:val="00DB4C79"/>
    <w:rsid w:val="00DB4CF1"/>
    <w:rsid w:val="00DC246E"/>
    <w:rsid w:val="00DD04CE"/>
    <w:rsid w:val="00DD1BAE"/>
    <w:rsid w:val="00DD333D"/>
    <w:rsid w:val="00DD62B1"/>
    <w:rsid w:val="00DE0FB2"/>
    <w:rsid w:val="00DE63B3"/>
    <w:rsid w:val="00DE6C75"/>
    <w:rsid w:val="00DF0595"/>
    <w:rsid w:val="00DF5A06"/>
    <w:rsid w:val="00DF754B"/>
    <w:rsid w:val="00E03FE9"/>
    <w:rsid w:val="00E04FF8"/>
    <w:rsid w:val="00E06AC7"/>
    <w:rsid w:val="00E06F93"/>
    <w:rsid w:val="00E1280D"/>
    <w:rsid w:val="00E13394"/>
    <w:rsid w:val="00E1712F"/>
    <w:rsid w:val="00E22746"/>
    <w:rsid w:val="00E26DB1"/>
    <w:rsid w:val="00E27964"/>
    <w:rsid w:val="00E311CF"/>
    <w:rsid w:val="00E31354"/>
    <w:rsid w:val="00E313A2"/>
    <w:rsid w:val="00E36ECC"/>
    <w:rsid w:val="00E410B4"/>
    <w:rsid w:val="00E41A88"/>
    <w:rsid w:val="00E477E5"/>
    <w:rsid w:val="00E502D4"/>
    <w:rsid w:val="00E524D5"/>
    <w:rsid w:val="00E57CBC"/>
    <w:rsid w:val="00E61693"/>
    <w:rsid w:val="00E64211"/>
    <w:rsid w:val="00E649EE"/>
    <w:rsid w:val="00E7331C"/>
    <w:rsid w:val="00E75320"/>
    <w:rsid w:val="00E75A62"/>
    <w:rsid w:val="00E86715"/>
    <w:rsid w:val="00E87077"/>
    <w:rsid w:val="00E87A91"/>
    <w:rsid w:val="00E87D79"/>
    <w:rsid w:val="00E91E78"/>
    <w:rsid w:val="00E9368B"/>
    <w:rsid w:val="00E9416F"/>
    <w:rsid w:val="00EA43BD"/>
    <w:rsid w:val="00EA7C27"/>
    <w:rsid w:val="00EB1102"/>
    <w:rsid w:val="00EB4BA1"/>
    <w:rsid w:val="00EC0B97"/>
    <w:rsid w:val="00EC20D8"/>
    <w:rsid w:val="00EC434A"/>
    <w:rsid w:val="00EC52B1"/>
    <w:rsid w:val="00ED373E"/>
    <w:rsid w:val="00EE11C3"/>
    <w:rsid w:val="00EE4705"/>
    <w:rsid w:val="00EE7574"/>
    <w:rsid w:val="00EF2822"/>
    <w:rsid w:val="00EF3F23"/>
    <w:rsid w:val="00EF5B02"/>
    <w:rsid w:val="00EF70D4"/>
    <w:rsid w:val="00F01CD3"/>
    <w:rsid w:val="00F056F6"/>
    <w:rsid w:val="00F06305"/>
    <w:rsid w:val="00F06E9F"/>
    <w:rsid w:val="00F10FE9"/>
    <w:rsid w:val="00F122A5"/>
    <w:rsid w:val="00F142D9"/>
    <w:rsid w:val="00F14712"/>
    <w:rsid w:val="00F1690C"/>
    <w:rsid w:val="00F30243"/>
    <w:rsid w:val="00F321C4"/>
    <w:rsid w:val="00F50A5D"/>
    <w:rsid w:val="00F5111C"/>
    <w:rsid w:val="00F5122B"/>
    <w:rsid w:val="00F51AAA"/>
    <w:rsid w:val="00F540DE"/>
    <w:rsid w:val="00F54407"/>
    <w:rsid w:val="00F55114"/>
    <w:rsid w:val="00F56DD6"/>
    <w:rsid w:val="00F619CE"/>
    <w:rsid w:val="00F61BAC"/>
    <w:rsid w:val="00F636D7"/>
    <w:rsid w:val="00F64FB3"/>
    <w:rsid w:val="00F7029A"/>
    <w:rsid w:val="00F70B33"/>
    <w:rsid w:val="00F70E02"/>
    <w:rsid w:val="00F71AC2"/>
    <w:rsid w:val="00F83E13"/>
    <w:rsid w:val="00F84F6A"/>
    <w:rsid w:val="00F877BF"/>
    <w:rsid w:val="00F93F40"/>
    <w:rsid w:val="00F96EF2"/>
    <w:rsid w:val="00FA0625"/>
    <w:rsid w:val="00FA2222"/>
    <w:rsid w:val="00FA32C8"/>
    <w:rsid w:val="00FB10AF"/>
    <w:rsid w:val="00FB2E31"/>
    <w:rsid w:val="00FB3180"/>
    <w:rsid w:val="00FB3549"/>
    <w:rsid w:val="00FB3EA0"/>
    <w:rsid w:val="00FC3F68"/>
    <w:rsid w:val="00FD1365"/>
    <w:rsid w:val="00FD18C1"/>
    <w:rsid w:val="00FD38A3"/>
    <w:rsid w:val="00FE3C3C"/>
    <w:rsid w:val="00FF07DD"/>
    <w:rsid w:val="00FF120C"/>
    <w:rsid w:val="00FF2634"/>
    <w:rsid w:val="00FF3CD1"/>
    <w:rsid w:val="00FF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430D6A"/>
  <w15:chartTrackingRefBased/>
  <w15:docId w15:val="{5C731347-C975-43A7-9061-8D6241386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240"/>
  </w:style>
  <w:style w:type="paragraph" w:styleId="Heading1">
    <w:name w:val="heading 1"/>
    <w:basedOn w:val="Normal"/>
    <w:next w:val="Normal"/>
    <w:link w:val="Heading1Char"/>
    <w:uiPriority w:val="9"/>
    <w:qFormat/>
    <w:rsid w:val="00DE0FB2"/>
    <w:pPr>
      <w:keepNext/>
      <w:keepLines/>
      <w:numPr>
        <w:numId w:val="1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D76"/>
    <w:pPr>
      <w:keepNext/>
      <w:keepLines/>
      <w:numPr>
        <w:ilvl w:val="1"/>
        <w:numId w:val="1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6128"/>
    <w:pPr>
      <w:keepNext/>
      <w:keepLines/>
      <w:numPr>
        <w:ilvl w:val="2"/>
        <w:numId w:val="1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E6128"/>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6128"/>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6128"/>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6128"/>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6128"/>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6128"/>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69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E0F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0FB2"/>
    <w:pPr>
      <w:outlineLvl w:val="9"/>
    </w:pPr>
    <w:rPr>
      <w:kern w:val="0"/>
      <w:lang w:eastAsia="en-GB"/>
      <w14:ligatures w14:val="none"/>
    </w:rPr>
  </w:style>
  <w:style w:type="paragraph" w:styleId="TOC1">
    <w:name w:val="toc 1"/>
    <w:basedOn w:val="Normal"/>
    <w:next w:val="Normal"/>
    <w:autoRedefine/>
    <w:uiPriority w:val="39"/>
    <w:unhideWhenUsed/>
    <w:rsid w:val="005E34D5"/>
    <w:pPr>
      <w:spacing w:after="100"/>
    </w:pPr>
  </w:style>
  <w:style w:type="character" w:styleId="Hyperlink">
    <w:name w:val="Hyperlink"/>
    <w:basedOn w:val="DefaultParagraphFont"/>
    <w:uiPriority w:val="99"/>
    <w:unhideWhenUsed/>
    <w:rsid w:val="005E34D5"/>
    <w:rPr>
      <w:color w:val="0563C1" w:themeColor="hyperlink"/>
      <w:u w:val="single"/>
    </w:rPr>
  </w:style>
  <w:style w:type="paragraph" w:styleId="ListParagraph">
    <w:name w:val="List Paragraph"/>
    <w:basedOn w:val="Normal"/>
    <w:uiPriority w:val="34"/>
    <w:qFormat/>
    <w:rsid w:val="00A73AE0"/>
    <w:pPr>
      <w:ind w:left="720"/>
      <w:contextualSpacing/>
    </w:pPr>
  </w:style>
  <w:style w:type="character" w:customStyle="1" w:styleId="Heading2Char">
    <w:name w:val="Heading 2 Char"/>
    <w:basedOn w:val="DefaultParagraphFont"/>
    <w:link w:val="Heading2"/>
    <w:uiPriority w:val="9"/>
    <w:rsid w:val="00812D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12D76"/>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12D76"/>
    <w:pPr>
      <w:spacing w:after="100"/>
      <w:ind w:left="440"/>
    </w:pPr>
    <w:rPr>
      <w:rFonts w:eastAsiaTheme="minorEastAsia" w:cs="Times New Roman"/>
      <w:kern w:val="0"/>
      <w:lang w:eastAsia="en-GB"/>
      <w14:ligatures w14:val="none"/>
    </w:rPr>
  </w:style>
  <w:style w:type="character" w:styleId="LineNumber">
    <w:name w:val="line number"/>
    <w:basedOn w:val="DefaultParagraphFont"/>
    <w:uiPriority w:val="99"/>
    <w:semiHidden/>
    <w:unhideWhenUsed/>
    <w:rsid w:val="00375761"/>
  </w:style>
  <w:style w:type="character" w:customStyle="1" w:styleId="Heading3Char">
    <w:name w:val="Heading 3 Char"/>
    <w:basedOn w:val="DefaultParagraphFont"/>
    <w:link w:val="Heading3"/>
    <w:uiPriority w:val="9"/>
    <w:rsid w:val="000E612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E612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612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612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612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612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612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A7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27"/>
  </w:style>
  <w:style w:type="paragraph" w:styleId="Footer">
    <w:name w:val="footer"/>
    <w:basedOn w:val="Normal"/>
    <w:link w:val="FooterChar"/>
    <w:uiPriority w:val="99"/>
    <w:unhideWhenUsed/>
    <w:rsid w:val="00EA7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27"/>
  </w:style>
  <w:style w:type="character" w:styleId="UnresolvedMention">
    <w:name w:val="Unresolved Mention"/>
    <w:basedOn w:val="DefaultParagraphFont"/>
    <w:uiPriority w:val="99"/>
    <w:semiHidden/>
    <w:unhideWhenUsed/>
    <w:rsid w:val="006F1285"/>
    <w:rPr>
      <w:color w:val="605E5C"/>
      <w:shd w:val="clear" w:color="auto" w:fill="E1DFDD"/>
    </w:rPr>
  </w:style>
  <w:style w:type="paragraph" w:styleId="Caption">
    <w:name w:val="caption"/>
    <w:basedOn w:val="Normal"/>
    <w:next w:val="Normal"/>
    <w:uiPriority w:val="35"/>
    <w:unhideWhenUsed/>
    <w:qFormat/>
    <w:rsid w:val="00D61B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1BB7"/>
    <w:pPr>
      <w:spacing w:after="0"/>
    </w:pPr>
  </w:style>
  <w:style w:type="table" w:styleId="TableGrid">
    <w:name w:val="Table Grid"/>
    <w:basedOn w:val="TableNormal"/>
    <w:uiPriority w:val="39"/>
    <w:rsid w:val="00587C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E34CE"/>
    <w:rPr>
      <w:color w:val="954F72" w:themeColor="followedHyperlink"/>
      <w:u w:val="single"/>
    </w:rPr>
  </w:style>
  <w:style w:type="paragraph" w:styleId="Bibliography">
    <w:name w:val="Bibliography"/>
    <w:basedOn w:val="Normal"/>
    <w:next w:val="Normal"/>
    <w:uiPriority w:val="37"/>
    <w:unhideWhenUsed/>
    <w:rsid w:val="00F51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5572">
      <w:bodyDiv w:val="1"/>
      <w:marLeft w:val="0"/>
      <w:marRight w:val="0"/>
      <w:marTop w:val="0"/>
      <w:marBottom w:val="0"/>
      <w:divBdr>
        <w:top w:val="none" w:sz="0" w:space="0" w:color="auto"/>
        <w:left w:val="none" w:sz="0" w:space="0" w:color="auto"/>
        <w:bottom w:val="none" w:sz="0" w:space="0" w:color="auto"/>
        <w:right w:val="none" w:sz="0" w:space="0" w:color="auto"/>
      </w:divBdr>
    </w:div>
    <w:div w:id="87846290">
      <w:bodyDiv w:val="1"/>
      <w:marLeft w:val="0"/>
      <w:marRight w:val="0"/>
      <w:marTop w:val="0"/>
      <w:marBottom w:val="0"/>
      <w:divBdr>
        <w:top w:val="none" w:sz="0" w:space="0" w:color="auto"/>
        <w:left w:val="none" w:sz="0" w:space="0" w:color="auto"/>
        <w:bottom w:val="none" w:sz="0" w:space="0" w:color="auto"/>
        <w:right w:val="none" w:sz="0" w:space="0" w:color="auto"/>
      </w:divBdr>
    </w:div>
    <w:div w:id="122164376">
      <w:bodyDiv w:val="1"/>
      <w:marLeft w:val="0"/>
      <w:marRight w:val="0"/>
      <w:marTop w:val="0"/>
      <w:marBottom w:val="0"/>
      <w:divBdr>
        <w:top w:val="none" w:sz="0" w:space="0" w:color="auto"/>
        <w:left w:val="none" w:sz="0" w:space="0" w:color="auto"/>
        <w:bottom w:val="none" w:sz="0" w:space="0" w:color="auto"/>
        <w:right w:val="none" w:sz="0" w:space="0" w:color="auto"/>
      </w:divBdr>
    </w:div>
    <w:div w:id="130636131">
      <w:bodyDiv w:val="1"/>
      <w:marLeft w:val="0"/>
      <w:marRight w:val="0"/>
      <w:marTop w:val="0"/>
      <w:marBottom w:val="0"/>
      <w:divBdr>
        <w:top w:val="none" w:sz="0" w:space="0" w:color="auto"/>
        <w:left w:val="none" w:sz="0" w:space="0" w:color="auto"/>
        <w:bottom w:val="none" w:sz="0" w:space="0" w:color="auto"/>
        <w:right w:val="none" w:sz="0" w:space="0" w:color="auto"/>
      </w:divBdr>
    </w:div>
    <w:div w:id="132143283">
      <w:bodyDiv w:val="1"/>
      <w:marLeft w:val="0"/>
      <w:marRight w:val="0"/>
      <w:marTop w:val="0"/>
      <w:marBottom w:val="0"/>
      <w:divBdr>
        <w:top w:val="none" w:sz="0" w:space="0" w:color="auto"/>
        <w:left w:val="none" w:sz="0" w:space="0" w:color="auto"/>
        <w:bottom w:val="none" w:sz="0" w:space="0" w:color="auto"/>
        <w:right w:val="none" w:sz="0" w:space="0" w:color="auto"/>
      </w:divBdr>
    </w:div>
    <w:div w:id="185103871">
      <w:bodyDiv w:val="1"/>
      <w:marLeft w:val="0"/>
      <w:marRight w:val="0"/>
      <w:marTop w:val="0"/>
      <w:marBottom w:val="0"/>
      <w:divBdr>
        <w:top w:val="none" w:sz="0" w:space="0" w:color="auto"/>
        <w:left w:val="none" w:sz="0" w:space="0" w:color="auto"/>
        <w:bottom w:val="none" w:sz="0" w:space="0" w:color="auto"/>
        <w:right w:val="none" w:sz="0" w:space="0" w:color="auto"/>
      </w:divBdr>
    </w:div>
    <w:div w:id="211429007">
      <w:bodyDiv w:val="1"/>
      <w:marLeft w:val="0"/>
      <w:marRight w:val="0"/>
      <w:marTop w:val="0"/>
      <w:marBottom w:val="0"/>
      <w:divBdr>
        <w:top w:val="none" w:sz="0" w:space="0" w:color="auto"/>
        <w:left w:val="none" w:sz="0" w:space="0" w:color="auto"/>
        <w:bottom w:val="none" w:sz="0" w:space="0" w:color="auto"/>
        <w:right w:val="none" w:sz="0" w:space="0" w:color="auto"/>
      </w:divBdr>
    </w:div>
    <w:div w:id="231308160">
      <w:bodyDiv w:val="1"/>
      <w:marLeft w:val="0"/>
      <w:marRight w:val="0"/>
      <w:marTop w:val="0"/>
      <w:marBottom w:val="0"/>
      <w:divBdr>
        <w:top w:val="none" w:sz="0" w:space="0" w:color="auto"/>
        <w:left w:val="none" w:sz="0" w:space="0" w:color="auto"/>
        <w:bottom w:val="none" w:sz="0" w:space="0" w:color="auto"/>
        <w:right w:val="none" w:sz="0" w:space="0" w:color="auto"/>
      </w:divBdr>
    </w:div>
    <w:div w:id="248195738">
      <w:bodyDiv w:val="1"/>
      <w:marLeft w:val="0"/>
      <w:marRight w:val="0"/>
      <w:marTop w:val="0"/>
      <w:marBottom w:val="0"/>
      <w:divBdr>
        <w:top w:val="none" w:sz="0" w:space="0" w:color="auto"/>
        <w:left w:val="none" w:sz="0" w:space="0" w:color="auto"/>
        <w:bottom w:val="none" w:sz="0" w:space="0" w:color="auto"/>
        <w:right w:val="none" w:sz="0" w:space="0" w:color="auto"/>
      </w:divBdr>
    </w:div>
    <w:div w:id="347222406">
      <w:bodyDiv w:val="1"/>
      <w:marLeft w:val="0"/>
      <w:marRight w:val="0"/>
      <w:marTop w:val="0"/>
      <w:marBottom w:val="0"/>
      <w:divBdr>
        <w:top w:val="none" w:sz="0" w:space="0" w:color="auto"/>
        <w:left w:val="none" w:sz="0" w:space="0" w:color="auto"/>
        <w:bottom w:val="none" w:sz="0" w:space="0" w:color="auto"/>
        <w:right w:val="none" w:sz="0" w:space="0" w:color="auto"/>
      </w:divBdr>
    </w:div>
    <w:div w:id="369764330">
      <w:bodyDiv w:val="1"/>
      <w:marLeft w:val="0"/>
      <w:marRight w:val="0"/>
      <w:marTop w:val="0"/>
      <w:marBottom w:val="0"/>
      <w:divBdr>
        <w:top w:val="none" w:sz="0" w:space="0" w:color="auto"/>
        <w:left w:val="none" w:sz="0" w:space="0" w:color="auto"/>
        <w:bottom w:val="none" w:sz="0" w:space="0" w:color="auto"/>
        <w:right w:val="none" w:sz="0" w:space="0" w:color="auto"/>
      </w:divBdr>
    </w:div>
    <w:div w:id="479200614">
      <w:bodyDiv w:val="1"/>
      <w:marLeft w:val="0"/>
      <w:marRight w:val="0"/>
      <w:marTop w:val="0"/>
      <w:marBottom w:val="0"/>
      <w:divBdr>
        <w:top w:val="none" w:sz="0" w:space="0" w:color="auto"/>
        <w:left w:val="none" w:sz="0" w:space="0" w:color="auto"/>
        <w:bottom w:val="none" w:sz="0" w:space="0" w:color="auto"/>
        <w:right w:val="none" w:sz="0" w:space="0" w:color="auto"/>
      </w:divBdr>
    </w:div>
    <w:div w:id="500968340">
      <w:bodyDiv w:val="1"/>
      <w:marLeft w:val="0"/>
      <w:marRight w:val="0"/>
      <w:marTop w:val="0"/>
      <w:marBottom w:val="0"/>
      <w:divBdr>
        <w:top w:val="none" w:sz="0" w:space="0" w:color="auto"/>
        <w:left w:val="none" w:sz="0" w:space="0" w:color="auto"/>
        <w:bottom w:val="none" w:sz="0" w:space="0" w:color="auto"/>
        <w:right w:val="none" w:sz="0" w:space="0" w:color="auto"/>
      </w:divBdr>
    </w:div>
    <w:div w:id="533888502">
      <w:bodyDiv w:val="1"/>
      <w:marLeft w:val="0"/>
      <w:marRight w:val="0"/>
      <w:marTop w:val="0"/>
      <w:marBottom w:val="0"/>
      <w:divBdr>
        <w:top w:val="none" w:sz="0" w:space="0" w:color="auto"/>
        <w:left w:val="none" w:sz="0" w:space="0" w:color="auto"/>
        <w:bottom w:val="none" w:sz="0" w:space="0" w:color="auto"/>
        <w:right w:val="none" w:sz="0" w:space="0" w:color="auto"/>
      </w:divBdr>
    </w:div>
    <w:div w:id="557281692">
      <w:bodyDiv w:val="1"/>
      <w:marLeft w:val="0"/>
      <w:marRight w:val="0"/>
      <w:marTop w:val="0"/>
      <w:marBottom w:val="0"/>
      <w:divBdr>
        <w:top w:val="none" w:sz="0" w:space="0" w:color="auto"/>
        <w:left w:val="none" w:sz="0" w:space="0" w:color="auto"/>
        <w:bottom w:val="none" w:sz="0" w:space="0" w:color="auto"/>
        <w:right w:val="none" w:sz="0" w:space="0" w:color="auto"/>
      </w:divBdr>
    </w:div>
    <w:div w:id="570504305">
      <w:bodyDiv w:val="1"/>
      <w:marLeft w:val="0"/>
      <w:marRight w:val="0"/>
      <w:marTop w:val="0"/>
      <w:marBottom w:val="0"/>
      <w:divBdr>
        <w:top w:val="none" w:sz="0" w:space="0" w:color="auto"/>
        <w:left w:val="none" w:sz="0" w:space="0" w:color="auto"/>
        <w:bottom w:val="none" w:sz="0" w:space="0" w:color="auto"/>
        <w:right w:val="none" w:sz="0" w:space="0" w:color="auto"/>
      </w:divBdr>
    </w:div>
    <w:div w:id="581449745">
      <w:bodyDiv w:val="1"/>
      <w:marLeft w:val="0"/>
      <w:marRight w:val="0"/>
      <w:marTop w:val="0"/>
      <w:marBottom w:val="0"/>
      <w:divBdr>
        <w:top w:val="none" w:sz="0" w:space="0" w:color="auto"/>
        <w:left w:val="none" w:sz="0" w:space="0" w:color="auto"/>
        <w:bottom w:val="none" w:sz="0" w:space="0" w:color="auto"/>
        <w:right w:val="none" w:sz="0" w:space="0" w:color="auto"/>
      </w:divBdr>
    </w:div>
    <w:div w:id="613637188">
      <w:bodyDiv w:val="1"/>
      <w:marLeft w:val="0"/>
      <w:marRight w:val="0"/>
      <w:marTop w:val="0"/>
      <w:marBottom w:val="0"/>
      <w:divBdr>
        <w:top w:val="none" w:sz="0" w:space="0" w:color="auto"/>
        <w:left w:val="none" w:sz="0" w:space="0" w:color="auto"/>
        <w:bottom w:val="none" w:sz="0" w:space="0" w:color="auto"/>
        <w:right w:val="none" w:sz="0" w:space="0" w:color="auto"/>
      </w:divBdr>
    </w:div>
    <w:div w:id="628246380">
      <w:bodyDiv w:val="1"/>
      <w:marLeft w:val="0"/>
      <w:marRight w:val="0"/>
      <w:marTop w:val="0"/>
      <w:marBottom w:val="0"/>
      <w:divBdr>
        <w:top w:val="none" w:sz="0" w:space="0" w:color="auto"/>
        <w:left w:val="none" w:sz="0" w:space="0" w:color="auto"/>
        <w:bottom w:val="none" w:sz="0" w:space="0" w:color="auto"/>
        <w:right w:val="none" w:sz="0" w:space="0" w:color="auto"/>
      </w:divBdr>
    </w:div>
    <w:div w:id="643774610">
      <w:bodyDiv w:val="1"/>
      <w:marLeft w:val="0"/>
      <w:marRight w:val="0"/>
      <w:marTop w:val="0"/>
      <w:marBottom w:val="0"/>
      <w:divBdr>
        <w:top w:val="none" w:sz="0" w:space="0" w:color="auto"/>
        <w:left w:val="none" w:sz="0" w:space="0" w:color="auto"/>
        <w:bottom w:val="none" w:sz="0" w:space="0" w:color="auto"/>
        <w:right w:val="none" w:sz="0" w:space="0" w:color="auto"/>
      </w:divBdr>
    </w:div>
    <w:div w:id="644357989">
      <w:bodyDiv w:val="1"/>
      <w:marLeft w:val="0"/>
      <w:marRight w:val="0"/>
      <w:marTop w:val="0"/>
      <w:marBottom w:val="0"/>
      <w:divBdr>
        <w:top w:val="none" w:sz="0" w:space="0" w:color="auto"/>
        <w:left w:val="none" w:sz="0" w:space="0" w:color="auto"/>
        <w:bottom w:val="none" w:sz="0" w:space="0" w:color="auto"/>
        <w:right w:val="none" w:sz="0" w:space="0" w:color="auto"/>
      </w:divBdr>
    </w:div>
    <w:div w:id="682785346">
      <w:bodyDiv w:val="1"/>
      <w:marLeft w:val="0"/>
      <w:marRight w:val="0"/>
      <w:marTop w:val="0"/>
      <w:marBottom w:val="0"/>
      <w:divBdr>
        <w:top w:val="none" w:sz="0" w:space="0" w:color="auto"/>
        <w:left w:val="none" w:sz="0" w:space="0" w:color="auto"/>
        <w:bottom w:val="none" w:sz="0" w:space="0" w:color="auto"/>
        <w:right w:val="none" w:sz="0" w:space="0" w:color="auto"/>
      </w:divBdr>
    </w:div>
    <w:div w:id="706026017">
      <w:bodyDiv w:val="1"/>
      <w:marLeft w:val="0"/>
      <w:marRight w:val="0"/>
      <w:marTop w:val="0"/>
      <w:marBottom w:val="0"/>
      <w:divBdr>
        <w:top w:val="none" w:sz="0" w:space="0" w:color="auto"/>
        <w:left w:val="none" w:sz="0" w:space="0" w:color="auto"/>
        <w:bottom w:val="none" w:sz="0" w:space="0" w:color="auto"/>
        <w:right w:val="none" w:sz="0" w:space="0" w:color="auto"/>
      </w:divBdr>
    </w:div>
    <w:div w:id="709115391">
      <w:bodyDiv w:val="1"/>
      <w:marLeft w:val="0"/>
      <w:marRight w:val="0"/>
      <w:marTop w:val="0"/>
      <w:marBottom w:val="0"/>
      <w:divBdr>
        <w:top w:val="none" w:sz="0" w:space="0" w:color="auto"/>
        <w:left w:val="none" w:sz="0" w:space="0" w:color="auto"/>
        <w:bottom w:val="none" w:sz="0" w:space="0" w:color="auto"/>
        <w:right w:val="none" w:sz="0" w:space="0" w:color="auto"/>
      </w:divBdr>
    </w:div>
    <w:div w:id="732240763">
      <w:bodyDiv w:val="1"/>
      <w:marLeft w:val="0"/>
      <w:marRight w:val="0"/>
      <w:marTop w:val="0"/>
      <w:marBottom w:val="0"/>
      <w:divBdr>
        <w:top w:val="none" w:sz="0" w:space="0" w:color="auto"/>
        <w:left w:val="none" w:sz="0" w:space="0" w:color="auto"/>
        <w:bottom w:val="none" w:sz="0" w:space="0" w:color="auto"/>
        <w:right w:val="none" w:sz="0" w:space="0" w:color="auto"/>
      </w:divBdr>
    </w:div>
    <w:div w:id="757674732">
      <w:bodyDiv w:val="1"/>
      <w:marLeft w:val="0"/>
      <w:marRight w:val="0"/>
      <w:marTop w:val="0"/>
      <w:marBottom w:val="0"/>
      <w:divBdr>
        <w:top w:val="none" w:sz="0" w:space="0" w:color="auto"/>
        <w:left w:val="none" w:sz="0" w:space="0" w:color="auto"/>
        <w:bottom w:val="none" w:sz="0" w:space="0" w:color="auto"/>
        <w:right w:val="none" w:sz="0" w:space="0" w:color="auto"/>
      </w:divBdr>
    </w:div>
    <w:div w:id="769591125">
      <w:bodyDiv w:val="1"/>
      <w:marLeft w:val="0"/>
      <w:marRight w:val="0"/>
      <w:marTop w:val="0"/>
      <w:marBottom w:val="0"/>
      <w:divBdr>
        <w:top w:val="none" w:sz="0" w:space="0" w:color="auto"/>
        <w:left w:val="none" w:sz="0" w:space="0" w:color="auto"/>
        <w:bottom w:val="none" w:sz="0" w:space="0" w:color="auto"/>
        <w:right w:val="none" w:sz="0" w:space="0" w:color="auto"/>
      </w:divBdr>
    </w:div>
    <w:div w:id="770929969">
      <w:bodyDiv w:val="1"/>
      <w:marLeft w:val="0"/>
      <w:marRight w:val="0"/>
      <w:marTop w:val="0"/>
      <w:marBottom w:val="0"/>
      <w:divBdr>
        <w:top w:val="none" w:sz="0" w:space="0" w:color="auto"/>
        <w:left w:val="none" w:sz="0" w:space="0" w:color="auto"/>
        <w:bottom w:val="none" w:sz="0" w:space="0" w:color="auto"/>
        <w:right w:val="none" w:sz="0" w:space="0" w:color="auto"/>
      </w:divBdr>
    </w:div>
    <w:div w:id="782383727">
      <w:bodyDiv w:val="1"/>
      <w:marLeft w:val="0"/>
      <w:marRight w:val="0"/>
      <w:marTop w:val="0"/>
      <w:marBottom w:val="0"/>
      <w:divBdr>
        <w:top w:val="none" w:sz="0" w:space="0" w:color="auto"/>
        <w:left w:val="none" w:sz="0" w:space="0" w:color="auto"/>
        <w:bottom w:val="none" w:sz="0" w:space="0" w:color="auto"/>
        <w:right w:val="none" w:sz="0" w:space="0" w:color="auto"/>
      </w:divBdr>
    </w:div>
    <w:div w:id="801193236">
      <w:bodyDiv w:val="1"/>
      <w:marLeft w:val="0"/>
      <w:marRight w:val="0"/>
      <w:marTop w:val="0"/>
      <w:marBottom w:val="0"/>
      <w:divBdr>
        <w:top w:val="none" w:sz="0" w:space="0" w:color="auto"/>
        <w:left w:val="none" w:sz="0" w:space="0" w:color="auto"/>
        <w:bottom w:val="none" w:sz="0" w:space="0" w:color="auto"/>
        <w:right w:val="none" w:sz="0" w:space="0" w:color="auto"/>
      </w:divBdr>
      <w:divsChild>
        <w:div w:id="1647658680">
          <w:marLeft w:val="547"/>
          <w:marRight w:val="0"/>
          <w:marTop w:val="0"/>
          <w:marBottom w:val="0"/>
          <w:divBdr>
            <w:top w:val="none" w:sz="0" w:space="0" w:color="auto"/>
            <w:left w:val="none" w:sz="0" w:space="0" w:color="auto"/>
            <w:bottom w:val="none" w:sz="0" w:space="0" w:color="auto"/>
            <w:right w:val="none" w:sz="0" w:space="0" w:color="auto"/>
          </w:divBdr>
        </w:div>
      </w:divsChild>
    </w:div>
    <w:div w:id="826555096">
      <w:bodyDiv w:val="1"/>
      <w:marLeft w:val="0"/>
      <w:marRight w:val="0"/>
      <w:marTop w:val="0"/>
      <w:marBottom w:val="0"/>
      <w:divBdr>
        <w:top w:val="none" w:sz="0" w:space="0" w:color="auto"/>
        <w:left w:val="none" w:sz="0" w:space="0" w:color="auto"/>
        <w:bottom w:val="none" w:sz="0" w:space="0" w:color="auto"/>
        <w:right w:val="none" w:sz="0" w:space="0" w:color="auto"/>
      </w:divBdr>
    </w:div>
    <w:div w:id="846869612">
      <w:bodyDiv w:val="1"/>
      <w:marLeft w:val="0"/>
      <w:marRight w:val="0"/>
      <w:marTop w:val="0"/>
      <w:marBottom w:val="0"/>
      <w:divBdr>
        <w:top w:val="none" w:sz="0" w:space="0" w:color="auto"/>
        <w:left w:val="none" w:sz="0" w:space="0" w:color="auto"/>
        <w:bottom w:val="none" w:sz="0" w:space="0" w:color="auto"/>
        <w:right w:val="none" w:sz="0" w:space="0" w:color="auto"/>
      </w:divBdr>
    </w:div>
    <w:div w:id="859666420">
      <w:bodyDiv w:val="1"/>
      <w:marLeft w:val="0"/>
      <w:marRight w:val="0"/>
      <w:marTop w:val="0"/>
      <w:marBottom w:val="0"/>
      <w:divBdr>
        <w:top w:val="none" w:sz="0" w:space="0" w:color="auto"/>
        <w:left w:val="none" w:sz="0" w:space="0" w:color="auto"/>
        <w:bottom w:val="none" w:sz="0" w:space="0" w:color="auto"/>
        <w:right w:val="none" w:sz="0" w:space="0" w:color="auto"/>
      </w:divBdr>
    </w:div>
    <w:div w:id="873813611">
      <w:bodyDiv w:val="1"/>
      <w:marLeft w:val="0"/>
      <w:marRight w:val="0"/>
      <w:marTop w:val="0"/>
      <w:marBottom w:val="0"/>
      <w:divBdr>
        <w:top w:val="none" w:sz="0" w:space="0" w:color="auto"/>
        <w:left w:val="none" w:sz="0" w:space="0" w:color="auto"/>
        <w:bottom w:val="none" w:sz="0" w:space="0" w:color="auto"/>
        <w:right w:val="none" w:sz="0" w:space="0" w:color="auto"/>
      </w:divBdr>
    </w:div>
    <w:div w:id="887306609">
      <w:bodyDiv w:val="1"/>
      <w:marLeft w:val="0"/>
      <w:marRight w:val="0"/>
      <w:marTop w:val="0"/>
      <w:marBottom w:val="0"/>
      <w:divBdr>
        <w:top w:val="none" w:sz="0" w:space="0" w:color="auto"/>
        <w:left w:val="none" w:sz="0" w:space="0" w:color="auto"/>
        <w:bottom w:val="none" w:sz="0" w:space="0" w:color="auto"/>
        <w:right w:val="none" w:sz="0" w:space="0" w:color="auto"/>
      </w:divBdr>
    </w:div>
    <w:div w:id="901674377">
      <w:bodyDiv w:val="1"/>
      <w:marLeft w:val="0"/>
      <w:marRight w:val="0"/>
      <w:marTop w:val="0"/>
      <w:marBottom w:val="0"/>
      <w:divBdr>
        <w:top w:val="none" w:sz="0" w:space="0" w:color="auto"/>
        <w:left w:val="none" w:sz="0" w:space="0" w:color="auto"/>
        <w:bottom w:val="none" w:sz="0" w:space="0" w:color="auto"/>
        <w:right w:val="none" w:sz="0" w:space="0" w:color="auto"/>
      </w:divBdr>
    </w:div>
    <w:div w:id="928392191">
      <w:bodyDiv w:val="1"/>
      <w:marLeft w:val="0"/>
      <w:marRight w:val="0"/>
      <w:marTop w:val="0"/>
      <w:marBottom w:val="0"/>
      <w:divBdr>
        <w:top w:val="none" w:sz="0" w:space="0" w:color="auto"/>
        <w:left w:val="none" w:sz="0" w:space="0" w:color="auto"/>
        <w:bottom w:val="none" w:sz="0" w:space="0" w:color="auto"/>
        <w:right w:val="none" w:sz="0" w:space="0" w:color="auto"/>
      </w:divBdr>
    </w:div>
    <w:div w:id="951017752">
      <w:bodyDiv w:val="1"/>
      <w:marLeft w:val="0"/>
      <w:marRight w:val="0"/>
      <w:marTop w:val="0"/>
      <w:marBottom w:val="0"/>
      <w:divBdr>
        <w:top w:val="none" w:sz="0" w:space="0" w:color="auto"/>
        <w:left w:val="none" w:sz="0" w:space="0" w:color="auto"/>
        <w:bottom w:val="none" w:sz="0" w:space="0" w:color="auto"/>
        <w:right w:val="none" w:sz="0" w:space="0" w:color="auto"/>
      </w:divBdr>
    </w:div>
    <w:div w:id="988439213">
      <w:bodyDiv w:val="1"/>
      <w:marLeft w:val="0"/>
      <w:marRight w:val="0"/>
      <w:marTop w:val="0"/>
      <w:marBottom w:val="0"/>
      <w:divBdr>
        <w:top w:val="none" w:sz="0" w:space="0" w:color="auto"/>
        <w:left w:val="none" w:sz="0" w:space="0" w:color="auto"/>
        <w:bottom w:val="none" w:sz="0" w:space="0" w:color="auto"/>
        <w:right w:val="none" w:sz="0" w:space="0" w:color="auto"/>
      </w:divBdr>
    </w:div>
    <w:div w:id="1079868714">
      <w:bodyDiv w:val="1"/>
      <w:marLeft w:val="0"/>
      <w:marRight w:val="0"/>
      <w:marTop w:val="0"/>
      <w:marBottom w:val="0"/>
      <w:divBdr>
        <w:top w:val="none" w:sz="0" w:space="0" w:color="auto"/>
        <w:left w:val="none" w:sz="0" w:space="0" w:color="auto"/>
        <w:bottom w:val="none" w:sz="0" w:space="0" w:color="auto"/>
        <w:right w:val="none" w:sz="0" w:space="0" w:color="auto"/>
      </w:divBdr>
    </w:div>
    <w:div w:id="1157575899">
      <w:bodyDiv w:val="1"/>
      <w:marLeft w:val="0"/>
      <w:marRight w:val="0"/>
      <w:marTop w:val="0"/>
      <w:marBottom w:val="0"/>
      <w:divBdr>
        <w:top w:val="none" w:sz="0" w:space="0" w:color="auto"/>
        <w:left w:val="none" w:sz="0" w:space="0" w:color="auto"/>
        <w:bottom w:val="none" w:sz="0" w:space="0" w:color="auto"/>
        <w:right w:val="none" w:sz="0" w:space="0" w:color="auto"/>
      </w:divBdr>
    </w:div>
    <w:div w:id="1179928133">
      <w:bodyDiv w:val="1"/>
      <w:marLeft w:val="0"/>
      <w:marRight w:val="0"/>
      <w:marTop w:val="0"/>
      <w:marBottom w:val="0"/>
      <w:divBdr>
        <w:top w:val="none" w:sz="0" w:space="0" w:color="auto"/>
        <w:left w:val="none" w:sz="0" w:space="0" w:color="auto"/>
        <w:bottom w:val="none" w:sz="0" w:space="0" w:color="auto"/>
        <w:right w:val="none" w:sz="0" w:space="0" w:color="auto"/>
      </w:divBdr>
    </w:div>
    <w:div w:id="1197356028">
      <w:bodyDiv w:val="1"/>
      <w:marLeft w:val="0"/>
      <w:marRight w:val="0"/>
      <w:marTop w:val="0"/>
      <w:marBottom w:val="0"/>
      <w:divBdr>
        <w:top w:val="none" w:sz="0" w:space="0" w:color="auto"/>
        <w:left w:val="none" w:sz="0" w:space="0" w:color="auto"/>
        <w:bottom w:val="none" w:sz="0" w:space="0" w:color="auto"/>
        <w:right w:val="none" w:sz="0" w:space="0" w:color="auto"/>
      </w:divBdr>
    </w:div>
    <w:div w:id="1211965337">
      <w:bodyDiv w:val="1"/>
      <w:marLeft w:val="0"/>
      <w:marRight w:val="0"/>
      <w:marTop w:val="0"/>
      <w:marBottom w:val="0"/>
      <w:divBdr>
        <w:top w:val="none" w:sz="0" w:space="0" w:color="auto"/>
        <w:left w:val="none" w:sz="0" w:space="0" w:color="auto"/>
        <w:bottom w:val="none" w:sz="0" w:space="0" w:color="auto"/>
        <w:right w:val="none" w:sz="0" w:space="0" w:color="auto"/>
      </w:divBdr>
    </w:div>
    <w:div w:id="1246845573">
      <w:bodyDiv w:val="1"/>
      <w:marLeft w:val="0"/>
      <w:marRight w:val="0"/>
      <w:marTop w:val="0"/>
      <w:marBottom w:val="0"/>
      <w:divBdr>
        <w:top w:val="none" w:sz="0" w:space="0" w:color="auto"/>
        <w:left w:val="none" w:sz="0" w:space="0" w:color="auto"/>
        <w:bottom w:val="none" w:sz="0" w:space="0" w:color="auto"/>
        <w:right w:val="none" w:sz="0" w:space="0" w:color="auto"/>
      </w:divBdr>
    </w:div>
    <w:div w:id="1310357419">
      <w:bodyDiv w:val="1"/>
      <w:marLeft w:val="0"/>
      <w:marRight w:val="0"/>
      <w:marTop w:val="0"/>
      <w:marBottom w:val="0"/>
      <w:divBdr>
        <w:top w:val="none" w:sz="0" w:space="0" w:color="auto"/>
        <w:left w:val="none" w:sz="0" w:space="0" w:color="auto"/>
        <w:bottom w:val="none" w:sz="0" w:space="0" w:color="auto"/>
        <w:right w:val="none" w:sz="0" w:space="0" w:color="auto"/>
      </w:divBdr>
    </w:div>
    <w:div w:id="1327130839">
      <w:bodyDiv w:val="1"/>
      <w:marLeft w:val="0"/>
      <w:marRight w:val="0"/>
      <w:marTop w:val="0"/>
      <w:marBottom w:val="0"/>
      <w:divBdr>
        <w:top w:val="none" w:sz="0" w:space="0" w:color="auto"/>
        <w:left w:val="none" w:sz="0" w:space="0" w:color="auto"/>
        <w:bottom w:val="none" w:sz="0" w:space="0" w:color="auto"/>
        <w:right w:val="none" w:sz="0" w:space="0" w:color="auto"/>
      </w:divBdr>
    </w:div>
    <w:div w:id="1353386243">
      <w:bodyDiv w:val="1"/>
      <w:marLeft w:val="0"/>
      <w:marRight w:val="0"/>
      <w:marTop w:val="0"/>
      <w:marBottom w:val="0"/>
      <w:divBdr>
        <w:top w:val="none" w:sz="0" w:space="0" w:color="auto"/>
        <w:left w:val="none" w:sz="0" w:space="0" w:color="auto"/>
        <w:bottom w:val="none" w:sz="0" w:space="0" w:color="auto"/>
        <w:right w:val="none" w:sz="0" w:space="0" w:color="auto"/>
      </w:divBdr>
    </w:div>
    <w:div w:id="1395277469">
      <w:bodyDiv w:val="1"/>
      <w:marLeft w:val="0"/>
      <w:marRight w:val="0"/>
      <w:marTop w:val="0"/>
      <w:marBottom w:val="0"/>
      <w:divBdr>
        <w:top w:val="none" w:sz="0" w:space="0" w:color="auto"/>
        <w:left w:val="none" w:sz="0" w:space="0" w:color="auto"/>
        <w:bottom w:val="none" w:sz="0" w:space="0" w:color="auto"/>
        <w:right w:val="none" w:sz="0" w:space="0" w:color="auto"/>
      </w:divBdr>
    </w:div>
    <w:div w:id="1401096732">
      <w:bodyDiv w:val="1"/>
      <w:marLeft w:val="0"/>
      <w:marRight w:val="0"/>
      <w:marTop w:val="0"/>
      <w:marBottom w:val="0"/>
      <w:divBdr>
        <w:top w:val="none" w:sz="0" w:space="0" w:color="auto"/>
        <w:left w:val="none" w:sz="0" w:space="0" w:color="auto"/>
        <w:bottom w:val="none" w:sz="0" w:space="0" w:color="auto"/>
        <w:right w:val="none" w:sz="0" w:space="0" w:color="auto"/>
      </w:divBdr>
    </w:div>
    <w:div w:id="1439452176">
      <w:bodyDiv w:val="1"/>
      <w:marLeft w:val="0"/>
      <w:marRight w:val="0"/>
      <w:marTop w:val="0"/>
      <w:marBottom w:val="0"/>
      <w:divBdr>
        <w:top w:val="none" w:sz="0" w:space="0" w:color="auto"/>
        <w:left w:val="none" w:sz="0" w:space="0" w:color="auto"/>
        <w:bottom w:val="none" w:sz="0" w:space="0" w:color="auto"/>
        <w:right w:val="none" w:sz="0" w:space="0" w:color="auto"/>
      </w:divBdr>
    </w:div>
    <w:div w:id="1465390482">
      <w:bodyDiv w:val="1"/>
      <w:marLeft w:val="0"/>
      <w:marRight w:val="0"/>
      <w:marTop w:val="0"/>
      <w:marBottom w:val="0"/>
      <w:divBdr>
        <w:top w:val="none" w:sz="0" w:space="0" w:color="auto"/>
        <w:left w:val="none" w:sz="0" w:space="0" w:color="auto"/>
        <w:bottom w:val="none" w:sz="0" w:space="0" w:color="auto"/>
        <w:right w:val="none" w:sz="0" w:space="0" w:color="auto"/>
      </w:divBdr>
    </w:div>
    <w:div w:id="1503157398">
      <w:bodyDiv w:val="1"/>
      <w:marLeft w:val="0"/>
      <w:marRight w:val="0"/>
      <w:marTop w:val="0"/>
      <w:marBottom w:val="0"/>
      <w:divBdr>
        <w:top w:val="none" w:sz="0" w:space="0" w:color="auto"/>
        <w:left w:val="none" w:sz="0" w:space="0" w:color="auto"/>
        <w:bottom w:val="none" w:sz="0" w:space="0" w:color="auto"/>
        <w:right w:val="none" w:sz="0" w:space="0" w:color="auto"/>
      </w:divBdr>
    </w:div>
    <w:div w:id="1515145198">
      <w:bodyDiv w:val="1"/>
      <w:marLeft w:val="0"/>
      <w:marRight w:val="0"/>
      <w:marTop w:val="0"/>
      <w:marBottom w:val="0"/>
      <w:divBdr>
        <w:top w:val="none" w:sz="0" w:space="0" w:color="auto"/>
        <w:left w:val="none" w:sz="0" w:space="0" w:color="auto"/>
        <w:bottom w:val="none" w:sz="0" w:space="0" w:color="auto"/>
        <w:right w:val="none" w:sz="0" w:space="0" w:color="auto"/>
      </w:divBdr>
    </w:div>
    <w:div w:id="1529174611">
      <w:bodyDiv w:val="1"/>
      <w:marLeft w:val="0"/>
      <w:marRight w:val="0"/>
      <w:marTop w:val="0"/>
      <w:marBottom w:val="0"/>
      <w:divBdr>
        <w:top w:val="none" w:sz="0" w:space="0" w:color="auto"/>
        <w:left w:val="none" w:sz="0" w:space="0" w:color="auto"/>
        <w:bottom w:val="none" w:sz="0" w:space="0" w:color="auto"/>
        <w:right w:val="none" w:sz="0" w:space="0" w:color="auto"/>
      </w:divBdr>
    </w:div>
    <w:div w:id="1531799088">
      <w:bodyDiv w:val="1"/>
      <w:marLeft w:val="0"/>
      <w:marRight w:val="0"/>
      <w:marTop w:val="0"/>
      <w:marBottom w:val="0"/>
      <w:divBdr>
        <w:top w:val="none" w:sz="0" w:space="0" w:color="auto"/>
        <w:left w:val="none" w:sz="0" w:space="0" w:color="auto"/>
        <w:bottom w:val="none" w:sz="0" w:space="0" w:color="auto"/>
        <w:right w:val="none" w:sz="0" w:space="0" w:color="auto"/>
      </w:divBdr>
      <w:divsChild>
        <w:div w:id="1950770879">
          <w:marLeft w:val="547"/>
          <w:marRight w:val="0"/>
          <w:marTop w:val="0"/>
          <w:marBottom w:val="0"/>
          <w:divBdr>
            <w:top w:val="none" w:sz="0" w:space="0" w:color="auto"/>
            <w:left w:val="none" w:sz="0" w:space="0" w:color="auto"/>
            <w:bottom w:val="none" w:sz="0" w:space="0" w:color="auto"/>
            <w:right w:val="none" w:sz="0" w:space="0" w:color="auto"/>
          </w:divBdr>
        </w:div>
      </w:divsChild>
    </w:div>
    <w:div w:id="1577203725">
      <w:bodyDiv w:val="1"/>
      <w:marLeft w:val="0"/>
      <w:marRight w:val="0"/>
      <w:marTop w:val="0"/>
      <w:marBottom w:val="0"/>
      <w:divBdr>
        <w:top w:val="none" w:sz="0" w:space="0" w:color="auto"/>
        <w:left w:val="none" w:sz="0" w:space="0" w:color="auto"/>
        <w:bottom w:val="none" w:sz="0" w:space="0" w:color="auto"/>
        <w:right w:val="none" w:sz="0" w:space="0" w:color="auto"/>
      </w:divBdr>
    </w:div>
    <w:div w:id="1594052874">
      <w:bodyDiv w:val="1"/>
      <w:marLeft w:val="0"/>
      <w:marRight w:val="0"/>
      <w:marTop w:val="0"/>
      <w:marBottom w:val="0"/>
      <w:divBdr>
        <w:top w:val="none" w:sz="0" w:space="0" w:color="auto"/>
        <w:left w:val="none" w:sz="0" w:space="0" w:color="auto"/>
        <w:bottom w:val="none" w:sz="0" w:space="0" w:color="auto"/>
        <w:right w:val="none" w:sz="0" w:space="0" w:color="auto"/>
      </w:divBdr>
      <w:divsChild>
        <w:div w:id="1994021553">
          <w:marLeft w:val="547"/>
          <w:marRight w:val="0"/>
          <w:marTop w:val="0"/>
          <w:marBottom w:val="0"/>
          <w:divBdr>
            <w:top w:val="none" w:sz="0" w:space="0" w:color="auto"/>
            <w:left w:val="none" w:sz="0" w:space="0" w:color="auto"/>
            <w:bottom w:val="none" w:sz="0" w:space="0" w:color="auto"/>
            <w:right w:val="none" w:sz="0" w:space="0" w:color="auto"/>
          </w:divBdr>
        </w:div>
      </w:divsChild>
    </w:div>
    <w:div w:id="1628900632">
      <w:bodyDiv w:val="1"/>
      <w:marLeft w:val="0"/>
      <w:marRight w:val="0"/>
      <w:marTop w:val="0"/>
      <w:marBottom w:val="0"/>
      <w:divBdr>
        <w:top w:val="none" w:sz="0" w:space="0" w:color="auto"/>
        <w:left w:val="none" w:sz="0" w:space="0" w:color="auto"/>
        <w:bottom w:val="none" w:sz="0" w:space="0" w:color="auto"/>
        <w:right w:val="none" w:sz="0" w:space="0" w:color="auto"/>
      </w:divBdr>
    </w:div>
    <w:div w:id="1693602716">
      <w:bodyDiv w:val="1"/>
      <w:marLeft w:val="0"/>
      <w:marRight w:val="0"/>
      <w:marTop w:val="0"/>
      <w:marBottom w:val="0"/>
      <w:divBdr>
        <w:top w:val="none" w:sz="0" w:space="0" w:color="auto"/>
        <w:left w:val="none" w:sz="0" w:space="0" w:color="auto"/>
        <w:bottom w:val="none" w:sz="0" w:space="0" w:color="auto"/>
        <w:right w:val="none" w:sz="0" w:space="0" w:color="auto"/>
      </w:divBdr>
    </w:div>
    <w:div w:id="1771077229">
      <w:bodyDiv w:val="1"/>
      <w:marLeft w:val="0"/>
      <w:marRight w:val="0"/>
      <w:marTop w:val="0"/>
      <w:marBottom w:val="0"/>
      <w:divBdr>
        <w:top w:val="none" w:sz="0" w:space="0" w:color="auto"/>
        <w:left w:val="none" w:sz="0" w:space="0" w:color="auto"/>
        <w:bottom w:val="none" w:sz="0" w:space="0" w:color="auto"/>
        <w:right w:val="none" w:sz="0" w:space="0" w:color="auto"/>
      </w:divBdr>
    </w:div>
    <w:div w:id="1793668245">
      <w:bodyDiv w:val="1"/>
      <w:marLeft w:val="0"/>
      <w:marRight w:val="0"/>
      <w:marTop w:val="0"/>
      <w:marBottom w:val="0"/>
      <w:divBdr>
        <w:top w:val="none" w:sz="0" w:space="0" w:color="auto"/>
        <w:left w:val="none" w:sz="0" w:space="0" w:color="auto"/>
        <w:bottom w:val="none" w:sz="0" w:space="0" w:color="auto"/>
        <w:right w:val="none" w:sz="0" w:space="0" w:color="auto"/>
      </w:divBdr>
    </w:div>
    <w:div w:id="1809280290">
      <w:bodyDiv w:val="1"/>
      <w:marLeft w:val="0"/>
      <w:marRight w:val="0"/>
      <w:marTop w:val="0"/>
      <w:marBottom w:val="0"/>
      <w:divBdr>
        <w:top w:val="none" w:sz="0" w:space="0" w:color="auto"/>
        <w:left w:val="none" w:sz="0" w:space="0" w:color="auto"/>
        <w:bottom w:val="none" w:sz="0" w:space="0" w:color="auto"/>
        <w:right w:val="none" w:sz="0" w:space="0" w:color="auto"/>
      </w:divBdr>
    </w:div>
    <w:div w:id="1820224222">
      <w:bodyDiv w:val="1"/>
      <w:marLeft w:val="0"/>
      <w:marRight w:val="0"/>
      <w:marTop w:val="0"/>
      <w:marBottom w:val="0"/>
      <w:divBdr>
        <w:top w:val="none" w:sz="0" w:space="0" w:color="auto"/>
        <w:left w:val="none" w:sz="0" w:space="0" w:color="auto"/>
        <w:bottom w:val="none" w:sz="0" w:space="0" w:color="auto"/>
        <w:right w:val="none" w:sz="0" w:space="0" w:color="auto"/>
      </w:divBdr>
    </w:div>
    <w:div w:id="1826240951">
      <w:bodyDiv w:val="1"/>
      <w:marLeft w:val="0"/>
      <w:marRight w:val="0"/>
      <w:marTop w:val="0"/>
      <w:marBottom w:val="0"/>
      <w:divBdr>
        <w:top w:val="none" w:sz="0" w:space="0" w:color="auto"/>
        <w:left w:val="none" w:sz="0" w:space="0" w:color="auto"/>
        <w:bottom w:val="none" w:sz="0" w:space="0" w:color="auto"/>
        <w:right w:val="none" w:sz="0" w:space="0" w:color="auto"/>
      </w:divBdr>
    </w:div>
    <w:div w:id="1865173687">
      <w:bodyDiv w:val="1"/>
      <w:marLeft w:val="0"/>
      <w:marRight w:val="0"/>
      <w:marTop w:val="0"/>
      <w:marBottom w:val="0"/>
      <w:divBdr>
        <w:top w:val="none" w:sz="0" w:space="0" w:color="auto"/>
        <w:left w:val="none" w:sz="0" w:space="0" w:color="auto"/>
        <w:bottom w:val="none" w:sz="0" w:space="0" w:color="auto"/>
        <w:right w:val="none" w:sz="0" w:space="0" w:color="auto"/>
      </w:divBdr>
    </w:div>
    <w:div w:id="1871797638">
      <w:bodyDiv w:val="1"/>
      <w:marLeft w:val="0"/>
      <w:marRight w:val="0"/>
      <w:marTop w:val="0"/>
      <w:marBottom w:val="0"/>
      <w:divBdr>
        <w:top w:val="none" w:sz="0" w:space="0" w:color="auto"/>
        <w:left w:val="none" w:sz="0" w:space="0" w:color="auto"/>
        <w:bottom w:val="none" w:sz="0" w:space="0" w:color="auto"/>
        <w:right w:val="none" w:sz="0" w:space="0" w:color="auto"/>
      </w:divBdr>
    </w:div>
    <w:div w:id="1882161048">
      <w:bodyDiv w:val="1"/>
      <w:marLeft w:val="0"/>
      <w:marRight w:val="0"/>
      <w:marTop w:val="0"/>
      <w:marBottom w:val="0"/>
      <w:divBdr>
        <w:top w:val="none" w:sz="0" w:space="0" w:color="auto"/>
        <w:left w:val="none" w:sz="0" w:space="0" w:color="auto"/>
        <w:bottom w:val="none" w:sz="0" w:space="0" w:color="auto"/>
        <w:right w:val="none" w:sz="0" w:space="0" w:color="auto"/>
      </w:divBdr>
    </w:div>
    <w:div w:id="1904870953">
      <w:bodyDiv w:val="1"/>
      <w:marLeft w:val="0"/>
      <w:marRight w:val="0"/>
      <w:marTop w:val="0"/>
      <w:marBottom w:val="0"/>
      <w:divBdr>
        <w:top w:val="none" w:sz="0" w:space="0" w:color="auto"/>
        <w:left w:val="none" w:sz="0" w:space="0" w:color="auto"/>
        <w:bottom w:val="none" w:sz="0" w:space="0" w:color="auto"/>
        <w:right w:val="none" w:sz="0" w:space="0" w:color="auto"/>
      </w:divBdr>
    </w:div>
    <w:div w:id="1988392743">
      <w:bodyDiv w:val="1"/>
      <w:marLeft w:val="0"/>
      <w:marRight w:val="0"/>
      <w:marTop w:val="0"/>
      <w:marBottom w:val="0"/>
      <w:divBdr>
        <w:top w:val="none" w:sz="0" w:space="0" w:color="auto"/>
        <w:left w:val="none" w:sz="0" w:space="0" w:color="auto"/>
        <w:bottom w:val="none" w:sz="0" w:space="0" w:color="auto"/>
        <w:right w:val="none" w:sz="0" w:space="0" w:color="auto"/>
      </w:divBdr>
    </w:div>
    <w:div w:id="1995714383">
      <w:bodyDiv w:val="1"/>
      <w:marLeft w:val="0"/>
      <w:marRight w:val="0"/>
      <w:marTop w:val="0"/>
      <w:marBottom w:val="0"/>
      <w:divBdr>
        <w:top w:val="none" w:sz="0" w:space="0" w:color="auto"/>
        <w:left w:val="none" w:sz="0" w:space="0" w:color="auto"/>
        <w:bottom w:val="none" w:sz="0" w:space="0" w:color="auto"/>
        <w:right w:val="none" w:sz="0" w:space="0" w:color="auto"/>
      </w:divBdr>
    </w:div>
    <w:div w:id="2006660207">
      <w:bodyDiv w:val="1"/>
      <w:marLeft w:val="0"/>
      <w:marRight w:val="0"/>
      <w:marTop w:val="0"/>
      <w:marBottom w:val="0"/>
      <w:divBdr>
        <w:top w:val="none" w:sz="0" w:space="0" w:color="auto"/>
        <w:left w:val="none" w:sz="0" w:space="0" w:color="auto"/>
        <w:bottom w:val="none" w:sz="0" w:space="0" w:color="auto"/>
        <w:right w:val="none" w:sz="0" w:space="0" w:color="auto"/>
      </w:divBdr>
    </w:div>
    <w:div w:id="2008707694">
      <w:bodyDiv w:val="1"/>
      <w:marLeft w:val="0"/>
      <w:marRight w:val="0"/>
      <w:marTop w:val="0"/>
      <w:marBottom w:val="0"/>
      <w:divBdr>
        <w:top w:val="none" w:sz="0" w:space="0" w:color="auto"/>
        <w:left w:val="none" w:sz="0" w:space="0" w:color="auto"/>
        <w:bottom w:val="none" w:sz="0" w:space="0" w:color="auto"/>
        <w:right w:val="none" w:sz="0" w:space="0" w:color="auto"/>
      </w:divBdr>
      <w:divsChild>
        <w:div w:id="796415572">
          <w:marLeft w:val="547"/>
          <w:marRight w:val="0"/>
          <w:marTop w:val="0"/>
          <w:marBottom w:val="0"/>
          <w:divBdr>
            <w:top w:val="none" w:sz="0" w:space="0" w:color="auto"/>
            <w:left w:val="none" w:sz="0" w:space="0" w:color="auto"/>
            <w:bottom w:val="none" w:sz="0" w:space="0" w:color="auto"/>
            <w:right w:val="none" w:sz="0" w:space="0" w:color="auto"/>
          </w:divBdr>
        </w:div>
      </w:divsChild>
    </w:div>
    <w:div w:id="2062899457">
      <w:bodyDiv w:val="1"/>
      <w:marLeft w:val="0"/>
      <w:marRight w:val="0"/>
      <w:marTop w:val="0"/>
      <w:marBottom w:val="0"/>
      <w:divBdr>
        <w:top w:val="none" w:sz="0" w:space="0" w:color="auto"/>
        <w:left w:val="none" w:sz="0" w:space="0" w:color="auto"/>
        <w:bottom w:val="none" w:sz="0" w:space="0" w:color="auto"/>
        <w:right w:val="none" w:sz="0" w:space="0" w:color="auto"/>
      </w:divBdr>
    </w:div>
    <w:div w:id="2088770026">
      <w:bodyDiv w:val="1"/>
      <w:marLeft w:val="0"/>
      <w:marRight w:val="0"/>
      <w:marTop w:val="0"/>
      <w:marBottom w:val="0"/>
      <w:divBdr>
        <w:top w:val="none" w:sz="0" w:space="0" w:color="auto"/>
        <w:left w:val="none" w:sz="0" w:space="0" w:color="auto"/>
        <w:bottom w:val="none" w:sz="0" w:space="0" w:color="auto"/>
        <w:right w:val="none" w:sz="0" w:space="0" w:color="auto"/>
      </w:divBdr>
    </w:div>
    <w:div w:id="2115397230">
      <w:bodyDiv w:val="1"/>
      <w:marLeft w:val="0"/>
      <w:marRight w:val="0"/>
      <w:marTop w:val="0"/>
      <w:marBottom w:val="0"/>
      <w:divBdr>
        <w:top w:val="none" w:sz="0" w:space="0" w:color="auto"/>
        <w:left w:val="none" w:sz="0" w:space="0" w:color="auto"/>
        <w:bottom w:val="none" w:sz="0" w:space="0" w:color="auto"/>
        <w:right w:val="none" w:sz="0" w:space="0" w:color="auto"/>
      </w:divBdr>
    </w:div>
    <w:div w:id="213859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5581_student_uwtsd_ac_uk/Documents/Motorcycle%20Tech/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5581_student_uwtsd_ac_uk/Documents/Motorcycle%20Tech/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5581_student_uwtsd_ac_uk/Documents/Motorcycle%20Tech/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Torque vs. Engine Speed</c:v>
          </c:tx>
          <c:spPr>
            <a:ln w="19050" cap="rnd">
              <a:noFill/>
              <a:round/>
            </a:ln>
            <a:effectLst/>
          </c:spPr>
          <c:marker>
            <c:symbol val="circle"/>
            <c:size val="5"/>
            <c:spPr>
              <a:solidFill>
                <a:schemeClr val="accent2"/>
              </a:solidFill>
              <a:ln w="9525">
                <a:solidFill>
                  <a:schemeClr val="accent2"/>
                </a:solidFill>
              </a:ln>
              <a:effectLst/>
            </c:spPr>
          </c:marker>
          <c:xVal>
            <c:numRef>
              <c:f>'[Engine Dynamometer Results.xlsx]GrE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BsC'!$H$6:$H$96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2260-4498-B935-95B7B24078C1}"/>
            </c:ext>
          </c:extLst>
        </c:ser>
        <c:dLbls>
          <c:showLegendKey val="0"/>
          <c:showVal val="0"/>
          <c:showCatName val="0"/>
          <c:showSerName val="0"/>
          <c:showPercent val="0"/>
          <c:showBubbleSize val="0"/>
        </c:dLbls>
        <c:axId val="94385712"/>
        <c:axId val="308120352"/>
      </c:scatterChart>
      <c:valAx>
        <c:axId val="94385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8120352"/>
        <c:crosses val="autoZero"/>
        <c:crossBetween val="midCat"/>
      </c:valAx>
      <c:valAx>
        <c:axId val="308120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857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5"/>
          <c:order val="0"/>
          <c:tx>
            <c:v>Brake Power vs. Engine Speed</c:v>
          </c:tx>
          <c:spPr>
            <a:ln w="25400" cap="rnd">
              <a:noFill/>
              <a:round/>
            </a:ln>
            <a:effectLst/>
          </c:spPr>
          <c:marker>
            <c:symbol val="circle"/>
            <c:size val="5"/>
            <c:spPr>
              <a:solidFill>
                <a:schemeClr val="accent6"/>
              </a:solidFill>
              <a:ln w="9525">
                <a:solidFill>
                  <a:schemeClr val="accent6"/>
                </a:solidFill>
              </a:ln>
              <a:effectLst/>
            </c:spPr>
          </c:marker>
          <c:xVal>
            <c:numRef>
              <c:f>'[Engine Dynamometer Results.xlsx]GrE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BsC'!$F$6:$F$96</c:f>
              <c:numCache>
                <c:formatCode>General</c:formatCode>
                <c:ptCount val="91"/>
                <c:pt idx="0">
                  <c:v>8.7371346834664845</c:v>
                </c:pt>
                <c:pt idx="1">
                  <c:v>9.2171367598239673</c:v>
                </c:pt>
                <c:pt idx="2">
                  <c:v>9.7437226498494436</c:v>
                </c:pt>
                <c:pt idx="3">
                  <c:v>10.237704995979103</c:v>
                </c:pt>
                <c:pt idx="4">
                  <c:v>10.847049128239808</c:v>
                </c:pt>
                <c:pt idx="5">
                  <c:v>11.480436932528498</c:v>
                </c:pt>
                <c:pt idx="6">
                  <c:v>12.159323616625684</c:v>
                </c:pt>
                <c:pt idx="7">
                  <c:v>12.893281372575199</c:v>
                </c:pt>
                <c:pt idx="8">
                  <c:v>13.666339461398069</c:v>
                </c:pt>
                <c:pt idx="9">
                  <c:v>14.342086671531749</c:v>
                </c:pt>
                <c:pt idx="10">
                  <c:v>14.990667821246541</c:v>
                </c:pt>
                <c:pt idx="11">
                  <c:v>15.596684538245249</c:v>
                </c:pt>
                <c:pt idx="12">
                  <c:v>16.193158962952161</c:v>
                </c:pt>
                <c:pt idx="13">
                  <c:v>16.741622928679778</c:v>
                </c:pt>
                <c:pt idx="14">
                  <c:v>17.232098461035235</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25.460211223099275</c:v>
                </c:pt>
                <c:pt idx="28">
                  <c:v>25.97485429788399</c:v>
                </c:pt>
                <c:pt idx="29">
                  <c:v>26.487113935292339</c:v>
                </c:pt>
                <c:pt idx="30">
                  <c:v>27.003320339969083</c:v>
                </c:pt>
                <c:pt idx="31">
                  <c:v>27.500036377713222</c:v>
                </c:pt>
                <c:pt idx="32">
                  <c:v>28.021928006669459</c:v>
                </c:pt>
                <c:pt idx="33">
                  <c:v>28.489726712804174</c:v>
                </c:pt>
                <c:pt idx="34">
                  <c:v>28.811375430999767</c:v>
                </c:pt>
                <c:pt idx="35">
                  <c:v>29.113751623313274</c:v>
                </c:pt>
                <c:pt idx="36">
                  <c:v>29.586163434047425</c:v>
                </c:pt>
                <c:pt idx="37">
                  <c:v>30.041446958259602</c:v>
                </c:pt>
                <c:pt idx="38">
                  <c:v>30.352955389122727</c:v>
                </c:pt>
                <c:pt idx="39">
                  <c:v>30.704409888702447</c:v>
                </c:pt>
                <c:pt idx="40">
                  <c:v>31.192019316255848</c:v>
                </c:pt>
                <c:pt idx="41">
                  <c:v>31.559201085405114</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39.649313677655684</c:v>
                </c:pt>
                <c:pt idx="56">
                  <c:v>40.09421771651914</c:v>
                </c:pt>
                <c:pt idx="57">
                  <c:v>40.346486195817867</c:v>
                </c:pt>
                <c:pt idx="58">
                  <c:v>40.698884673283196</c:v>
                </c:pt>
                <c:pt idx="59">
                  <c:v>40.892336068939137</c:v>
                </c:pt>
                <c:pt idx="60">
                  <c:v>41.006741063005109</c:v>
                </c:pt>
                <c:pt idx="61">
                  <c:v>41.079927113196511</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43.331852565948914</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42.168926484691113</c:v>
                </c:pt>
                <c:pt idx="84">
                  <c:v>42.113985263190472</c:v>
                </c:pt>
                <c:pt idx="85">
                  <c:v>41.753927323532821</c:v>
                </c:pt>
                <c:pt idx="86">
                  <c:v>41.558910889427608</c:v>
                </c:pt>
                <c:pt idx="87">
                  <c:v>41.404905809489989</c:v>
                </c:pt>
                <c:pt idx="88">
                  <c:v>41.350670222137339</c:v>
                </c:pt>
                <c:pt idx="89">
                  <c:v>41.402145635238007</c:v>
                </c:pt>
                <c:pt idx="90">
                  <c:v>41.651268660622804</c:v>
                </c:pt>
              </c:numCache>
            </c:numRef>
          </c:yVal>
          <c:smooth val="0"/>
          <c:extLst>
            <c:ext xmlns:c16="http://schemas.microsoft.com/office/drawing/2014/chart" uri="{C3380CC4-5D6E-409C-BE32-E72D297353CC}">
              <c16:uniqueId val="{00000000-E613-4AD7-87AD-46D199ABE027}"/>
            </c:ext>
          </c:extLst>
        </c:ser>
        <c:dLbls>
          <c:showLegendKey val="0"/>
          <c:showVal val="0"/>
          <c:showCatName val="0"/>
          <c:showSerName val="0"/>
          <c:showPercent val="0"/>
          <c:showBubbleSize val="0"/>
        </c:dLbls>
        <c:axId val="1535083056"/>
        <c:axId val="282211920"/>
      </c:scatterChart>
      <c:valAx>
        <c:axId val="1535083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211920"/>
        <c:crosses val="autoZero"/>
        <c:crossBetween val="midCat"/>
      </c:valAx>
      <c:valAx>
        <c:axId val="282211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50830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4"/>
          <c:order val="0"/>
          <c:tx>
            <c:v>SFC vs. Engine Speed</c:v>
          </c:tx>
          <c:spPr>
            <a:ln w="19050" cap="rnd">
              <a:noFill/>
              <a:round/>
            </a:ln>
            <a:effectLst/>
          </c:spPr>
          <c:marker>
            <c:symbol val="circle"/>
            <c:size val="5"/>
            <c:spPr>
              <a:solidFill>
                <a:schemeClr val="accent5"/>
              </a:solidFill>
              <a:ln w="9525">
                <a:solidFill>
                  <a:schemeClr val="accent5"/>
                </a:solidFill>
              </a:ln>
              <a:effectLst/>
            </c:spPr>
          </c:marker>
          <c:xVal>
            <c:numRef>
              <c:f>'[Engine Dynamometer Results.xlsx]GrE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BsC'!$K$6:$K$96</c:f>
              <c:numCache>
                <c:formatCode>General</c:formatCode>
                <c:ptCount val="91"/>
                <c:pt idx="0">
                  <c:v>0.28826655773631499</c:v>
                </c:pt>
                <c:pt idx="1">
                  <c:v>0.28101737209303651</c:v>
                </c:pt>
                <c:pt idx="2">
                  <c:v>0.27060337431913256</c:v>
                </c:pt>
                <c:pt idx="3">
                  <c:v>0.25440134421220961</c:v>
                </c:pt>
                <c:pt idx="4">
                  <c:v>0.245387232028347</c:v>
                </c:pt>
                <c:pt idx="5">
                  <c:v>0.24602789487832247</c:v>
                </c:pt>
                <c:pt idx="6">
                  <c:v>0.23243863023750272</c:v>
                </c:pt>
                <c:pt idx="7">
                  <c:v>0.22087178484728323</c:v>
                </c:pt>
                <c:pt idx="8">
                  <c:v>0.21858728950574477</c:v>
                </c:pt>
                <c:pt idx="9">
                  <c:v>0.21128161167921711</c:v>
                </c:pt>
                <c:pt idx="10">
                  <c:v>0.21156722641884734</c:v>
                </c:pt>
                <c:pt idx="11">
                  <c:v>0.21378353678118336</c:v>
                </c:pt>
                <c:pt idx="12">
                  <c:v>0.21187399784424937</c:v>
                </c:pt>
                <c:pt idx="13">
                  <c:v>0.21102318888849431</c:v>
                </c:pt>
                <c:pt idx="14">
                  <c:v>0.2077158125972586</c:v>
                </c:pt>
                <c:pt idx="15">
                  <c:v>0.20747303442890011</c:v>
                </c:pt>
                <c:pt idx="16">
                  <c:v>0.21265013943580807</c:v>
                </c:pt>
                <c:pt idx="17">
                  <c:v>0.21545320565590978</c:v>
                </c:pt>
                <c:pt idx="18">
                  <c:v>0.2154134253729352</c:v>
                </c:pt>
                <c:pt idx="19">
                  <c:v>0.21405481590682121</c:v>
                </c:pt>
                <c:pt idx="20">
                  <c:v>0.21520851660775328</c:v>
                </c:pt>
                <c:pt idx="21">
                  <c:v>0.21260842869590449</c:v>
                </c:pt>
                <c:pt idx="22">
                  <c:v>0.21086516042192874</c:v>
                </c:pt>
                <c:pt idx="23">
                  <c:v>0.20969911456151114</c:v>
                </c:pt>
                <c:pt idx="24">
                  <c:v>0.20946748169299415</c:v>
                </c:pt>
                <c:pt idx="25">
                  <c:v>0.20831215859806984</c:v>
                </c:pt>
                <c:pt idx="26">
                  <c:v>0.20837326230583789</c:v>
                </c:pt>
                <c:pt idx="27">
                  <c:v>0.21056460907549326</c:v>
                </c:pt>
                <c:pt idx="28">
                  <c:v>0.21169538030414145</c:v>
                </c:pt>
                <c:pt idx="29">
                  <c:v>0.21023504818440308</c:v>
                </c:pt>
                <c:pt idx="30">
                  <c:v>0.21144934877892299</c:v>
                </c:pt>
                <c:pt idx="31">
                  <c:v>0.21153289170370343</c:v>
                </c:pt>
                <c:pt idx="32">
                  <c:v>0.21455129354042765</c:v>
                </c:pt>
                <c:pt idx="33">
                  <c:v>0.21529792270375989</c:v>
                </c:pt>
                <c:pt idx="34">
                  <c:v>0.21686787886564943</c:v>
                </c:pt>
                <c:pt idx="35">
                  <c:v>0.21922360280893838</c:v>
                </c:pt>
                <c:pt idx="36">
                  <c:v>0.21771838651554759</c:v>
                </c:pt>
                <c:pt idx="37">
                  <c:v>0.21805102419323885</c:v>
                </c:pt>
                <c:pt idx="38">
                  <c:v>0.22147077730004955</c:v>
                </c:pt>
                <c:pt idx="39">
                  <c:v>0.22435378528462702</c:v>
                </c:pt>
                <c:pt idx="40">
                  <c:v>0.2282444461534742</c:v>
                </c:pt>
                <c:pt idx="41">
                  <c:v>0.23358085923405864</c:v>
                </c:pt>
                <c:pt idx="42">
                  <c:v>0.23427280562646829</c:v>
                </c:pt>
                <c:pt idx="43">
                  <c:v>0.2376755784748219</c:v>
                </c:pt>
                <c:pt idx="44">
                  <c:v>0.23651848204474743</c:v>
                </c:pt>
                <c:pt idx="45">
                  <c:v>0.23784785609247155</c:v>
                </c:pt>
                <c:pt idx="46">
                  <c:v>0.23527310224645642</c:v>
                </c:pt>
                <c:pt idx="47">
                  <c:v>0.23379155156832465</c:v>
                </c:pt>
                <c:pt idx="48">
                  <c:v>0.23465541724287017</c:v>
                </c:pt>
                <c:pt idx="49">
                  <c:v>0.23205822498697837</c:v>
                </c:pt>
                <c:pt idx="50">
                  <c:v>0.23454975379038637</c:v>
                </c:pt>
                <c:pt idx="51">
                  <c:v>0.2331238438680189</c:v>
                </c:pt>
                <c:pt idx="52">
                  <c:v>0.23914490786623674</c:v>
                </c:pt>
                <c:pt idx="53">
                  <c:v>0.23837114878983953</c:v>
                </c:pt>
                <c:pt idx="54">
                  <c:v>0.24174621129442764</c:v>
                </c:pt>
                <c:pt idx="55">
                  <c:v>0.23920193415813829</c:v>
                </c:pt>
                <c:pt idx="56">
                  <c:v>0.24029528124251051</c:v>
                </c:pt>
                <c:pt idx="57">
                  <c:v>0.24273871221044105</c:v>
                </c:pt>
                <c:pt idx="58">
                  <c:v>0.24252684999164345</c:v>
                </c:pt>
                <c:pt idx="59">
                  <c:v>0.24745993536313587</c:v>
                </c:pt>
                <c:pt idx="60">
                  <c:v>0.24825269250230261</c:v>
                </c:pt>
                <c:pt idx="61">
                  <c:v>0.25003117483840137</c:v>
                </c:pt>
                <c:pt idx="62">
                  <c:v>0.25130810461544983</c:v>
                </c:pt>
                <c:pt idx="63">
                  <c:v>0.2538392610289012</c:v>
                </c:pt>
                <c:pt idx="64">
                  <c:v>0.25363956008407557</c:v>
                </c:pt>
                <c:pt idx="65">
                  <c:v>0.25453744135121292</c:v>
                </c:pt>
                <c:pt idx="66">
                  <c:v>0.25729138156100251</c:v>
                </c:pt>
                <c:pt idx="67">
                  <c:v>0.2584213657292167</c:v>
                </c:pt>
                <c:pt idx="68">
                  <c:v>0.25844299502646351</c:v>
                </c:pt>
                <c:pt idx="69">
                  <c:v>0.25586150660140011</c:v>
                </c:pt>
                <c:pt idx="70">
                  <c:v>0.25827196593787022</c:v>
                </c:pt>
                <c:pt idx="71">
                  <c:v>0.25811496265785838</c:v>
                </c:pt>
                <c:pt idx="72">
                  <c:v>0.25917593165511987</c:v>
                </c:pt>
                <c:pt idx="73">
                  <c:v>0.25993953631775563</c:v>
                </c:pt>
                <c:pt idx="74">
                  <c:v>0.25984006764142858</c:v>
                </c:pt>
                <c:pt idx="75">
                  <c:v>0.2635934616391844</c:v>
                </c:pt>
                <c:pt idx="76">
                  <c:v>0.26444741627672991</c:v>
                </c:pt>
                <c:pt idx="77">
                  <c:v>0.26723065225025172</c:v>
                </c:pt>
                <c:pt idx="78">
                  <c:v>0.27025738658910425</c:v>
                </c:pt>
                <c:pt idx="79">
                  <c:v>0.27153821858997224</c:v>
                </c:pt>
                <c:pt idx="80">
                  <c:v>0.27229763032982224</c:v>
                </c:pt>
                <c:pt idx="81">
                  <c:v>0.27542400666392941</c:v>
                </c:pt>
                <c:pt idx="82">
                  <c:v>0.27744210603034403</c:v>
                </c:pt>
                <c:pt idx="83">
                  <c:v>0.28077631746633908</c:v>
                </c:pt>
                <c:pt idx="84">
                  <c:v>0.28356369376157842</c:v>
                </c:pt>
                <c:pt idx="85">
                  <c:v>0.28386688909351471</c:v>
                </c:pt>
                <c:pt idx="86">
                  <c:v>0.28614587577476036</c:v>
                </c:pt>
                <c:pt idx="87">
                  <c:v>0.28582771226492831</c:v>
                </c:pt>
                <c:pt idx="88">
                  <c:v>0.2931240698664177</c:v>
                </c:pt>
                <c:pt idx="89">
                  <c:v>0.29708016542298438</c:v>
                </c:pt>
                <c:pt idx="90">
                  <c:v>0.29959797630237223</c:v>
                </c:pt>
              </c:numCache>
            </c:numRef>
          </c:yVal>
          <c:smooth val="0"/>
          <c:extLst>
            <c:ext xmlns:c16="http://schemas.microsoft.com/office/drawing/2014/chart" uri="{C3380CC4-5D6E-409C-BE32-E72D297353CC}">
              <c16:uniqueId val="{00000000-9592-4C0B-A00C-FD2B92F1C9DF}"/>
            </c:ext>
          </c:extLst>
        </c:ser>
        <c:dLbls>
          <c:showLegendKey val="0"/>
          <c:showVal val="0"/>
          <c:showCatName val="0"/>
          <c:showSerName val="0"/>
          <c:showPercent val="0"/>
          <c:showBubbleSize val="0"/>
        </c:dLbls>
        <c:axId val="287171168"/>
        <c:axId val="478627344"/>
      </c:scatterChart>
      <c:valAx>
        <c:axId val="287171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Dyno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627344"/>
        <c:crosses val="autoZero"/>
        <c:crossBetween val="midCat"/>
      </c:valAx>
      <c:valAx>
        <c:axId val="478627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717116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HJD01</b:Tag>
    <b:SourceType>Book</b:SourceType>
    <b:Guid>{D8CA1CC3-522B-47B0-992A-C6284E08B443}</b:Guid>
    <b:Author>
      <b:Author>
        <b:NameList>
          <b:Person>
            <b:Last>Dadt</b:Last>
            <b:First>H.</b:First>
            <b:Middle>J.</b:Middle>
          </b:Person>
        </b:NameList>
      </b:Author>
    </b:Author>
    <b:Title>Technical Specification Eddy Current Dynamometer W Series</b:Title>
    <b:Year>2001</b:Year>
    <b:City>Darmstadt</b:City>
    <b:Publisher>Schenck Pegasus GmdH</b:Publisher>
    <b:StateProvince>Hesse</b:StateProvince>
    <b:CountryRegion>Germany</b:CountryRegion>
    <b:Volume>4</b:Volume>
    <b:YearAccessed>2024</b:YearAccessed>
    <b:MonthAccessed>Mar</b:MonthAccessed>
    <b:DayAccessed>14</b:DayAccessed>
    <b:RefOrder>1</b:RefOrder>
  </b:Source>
  <b:Source>
    <b:Tag>Sor10</b:Tag>
    <b:SourceType>Misc</b:SourceType>
    <b:Guid>{154A17CB-1B2D-4DA7-A30E-1F91106957E4}</b:Guid>
    <b:Title>Internal Combustion Engines</b:Title>
    <b:Year>2010</b:Year>
    <b:City>Istanbul</b:City>
    <b:Publisher>University of Istanbul</b:Publisher>
    <b:Author>
      <b:Author>
        <b:NameList>
          <b:Person>
            <b:Last>Soruşbay</b:Last>
            <b:First>Prof.</b:First>
            <b:Middle>Dr. Cem</b:Middle>
          </b:Person>
        </b:NameList>
      </b:Author>
    </b:Author>
    <b:Month>Dec</b:Month>
    <b:Day>20</b:Day>
    <b:StateProvince>Istanbul</b:StateProvince>
    <b:CountryRegion>Turkey</b:CountryRegion>
    <b:Pages>1-4</b:Pages>
    <b:YearAccessed>2024</b:YearAccessed>
    <b:MonthAccessed>Mar</b:MonthAccessed>
    <b:DayAccessed>15</b:DayAccessed>
    <b:URL>https://web.itu.edu.tr/~sorusbay/ME422/LN11.pdf</b:URL>
    <b:RefOrder>2</b:RefOrder>
  </b:Source>
  <b:Source>
    <b:Tag>Sus20</b:Tag>
    <b:SourceType>JournalArticle</b:SourceType>
    <b:Guid>{9E8616D0-C700-44D3-813D-40EB2BE38434}</b:Guid>
    <b:Title>The Effect of Cyclone Surface Area towards Engine Performance, Intake Manifold Pressure and Exhaust Gas Emission</b:Title>
    <b:Year>2020</b:Year>
    <b:Month>Sept</b:Month>
    <b:Day>19</b:Day>
    <b:Author>
      <b:Author>
        <b:NameList>
          <b:Person>
            <b:Last>Susilo</b:Last>
            <b:First>Sugeng</b:First>
            <b:Middle>Hadi</b:Middle>
          </b:Person>
        </b:NameList>
      </b:Author>
    </b:Author>
    <b:JournalName>International Journal of Mechanical and Production Engineering Research and Development 10</b:JournalName>
    <b:Pages>5</b:Pages>
    <b:Volume>10</b:Volume>
    <b:YearAccessed>2024</b:YearAccessed>
    <b:MonthAccessed>Mar</b:MonthAccessed>
    <b:DayAccessed>16</b:DayAccessed>
    <b:URL>https://www.researchgate.net/publication/344310712_The_Effect_of_Cyclone_Surface_Area_towards_Engine_Performance_Intake_Manifold_Pressure_and_Exhaust_Gas_Emission</b:URL>
    <b:DOI>10.24247/ijmperdjun20201307</b:DOI>
    <b:RefOrder>3</b:RefOrder>
  </b:Source>
  <b:Source>
    <b:Tag>Dua22</b:Tag>
    <b:SourceType>JournalArticle</b:SourceType>
    <b:Guid>{FB44F689-95DA-443C-ADDD-FA480C53A24C}</b:Guid>
    <b:Author>
      <b:Author>
        <b:NameList>
          <b:Person>
            <b:Last>Duarte N</b:Last>
            <b:First>Arango</b:First>
            <b:Middle>D, Polanco G, Valencia G, Duarte-Forero J.</b:Middle>
          </b:Person>
        </b:NameList>
      </b:Author>
    </b:Author>
    <b:Title>Experimental evaluation of low-displacement compression ignited engines operating with hydroxy gas as a supplementary gaseous fuel.</b:Title>
    <b:JournalName>Heliyon</b:JournalName>
    <b:Year>2022</b:Year>
    <b:Month>Nov</b:Month>
    <b:Day>9</b:Day>
    <b:Volume>8</b:Volume>
    <b:YearAccessed>2024</b:YearAccessed>
    <b:MonthAccessed>Mar</b:MonthAccessed>
    <b:DayAccessed>17</b:DayAccessed>
    <b:URL>https://www.ncbi.nlm.nih.gov/pmc/articles/PMC9676540/</b:URL>
    <b:DOI>10.1016/j.heliyon.2022.e11545.</b:DOI>
    <b:RefOrder>5</b:RefOrder>
  </b:Source>
  <b:Source>
    <b:Tag>Hon87</b:Tag>
    <b:SourceType>Book</b:SourceType>
    <b:Guid>{EFB38F42-9C24-472C-9A00-F78A06CB4D14}</b:Guid>
    <b:Author>
      <b:Author>
        <b:Corporate>Honda Motor Co. LTD</b:Corporate>
      </b:Author>
    </b:Author>
    <b:Title>CRX Workshop Manual</b:Title>
    <b:Year>1987</b:Year>
    <b:City>Tokyo</b:City>
    <b:Publisher>Honda Motor Co. LTD</b:Publisher>
    <b:CountryRegion>Japan</b:CountryRegion>
    <b:YearAccessed>2024</b:YearAccessed>
    <b:MonthAccessed>Mar</b:MonthAccessed>
    <b:DayAccessed>14</b:DayAccessed>
    <b:RefOrder>6</b:RefOrder>
  </b:Source>
  <b:Source>
    <b:Tag>ESh02</b:Tag>
    <b:SourceType>JournalArticle</b:SourceType>
    <b:Guid>{4817E5BF-D22F-4040-AF06-C5DD5EB90FBA}</b:Guid>
    <b:Author>
      <b:Author>
        <b:NameList>
          <b:Person>
            <b:Last>E. Sher</b:Last>
            <b:First>T.</b:First>
            <b:Middle>Bar-Kohany</b:Middle>
          </b:Person>
        </b:NameList>
      </b:Author>
    </b:Author>
    <b:Title>Optimization of variable valve timing for maximizing</b:Title>
    <b:JournalName>Energy</b:JournalName>
    <b:Year>2002</b:Year>
    <b:Pages>757-775</b:Pages>
    <b:City>Be'er Sheva</b:City>
    <b:Month>Aug</b:Month>
    <b:Volume>27</b:Volume>
    <b:Issue>8</b:Issue>
    <b:YearAccessed>2024</b:YearAccessed>
    <b:MonthAccessed>Mar</b:MonthAccessed>
    <b:DayAccessed>17</b:DayAccessed>
    <b:URL>https://www.sciencedirect.com/science/article/pii/S0360544202000221?via%3Dihub</b:URL>
    <b:DOI>https://doi.org/10.1016/S0360-5442(02)00022-1</b:DOI>
    <b:RefOrder>4</b:RefOrder>
  </b:Source>
</b:Sources>
</file>

<file path=customXml/itemProps1.xml><?xml version="1.0" encoding="utf-8"?>
<ds:datastoreItem xmlns:ds="http://schemas.openxmlformats.org/officeDocument/2006/customXml" ds:itemID="{1345B828-013E-4255-B6A8-125993752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1758</Words>
  <Characters>9213</Characters>
  <Application>Microsoft Office Word</Application>
  <DocSecurity>0</DocSecurity>
  <Lines>287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Wexler (2305581)</dc:creator>
  <cp:keywords/>
  <dc:description/>
  <cp:lastModifiedBy>Jay Wexler (2305581)</cp:lastModifiedBy>
  <cp:revision>142</cp:revision>
  <dcterms:created xsi:type="dcterms:W3CDTF">2024-03-17T12:21:00Z</dcterms:created>
  <dcterms:modified xsi:type="dcterms:W3CDTF">2024-03-17T17:52:00Z</dcterms:modified>
</cp:coreProperties>
</file>